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545B6" w14:textId="77777777" w:rsidR="006D3044" w:rsidRDefault="006D3044" w:rsidP="006D3044">
      <w:pPr>
        <w:bidi/>
        <w:spacing w:line="276" w:lineRule="auto"/>
        <w:jc w:val="center"/>
        <w:rPr>
          <w:rFonts w:ascii="FrankRuehl" w:hAnsi="FrankRuehl" w:cs="FrankRuehl"/>
          <w:sz w:val="26"/>
          <w:szCs w:val="26"/>
          <w:rtl/>
        </w:rPr>
      </w:pPr>
      <w:r>
        <w:rPr>
          <w:rFonts w:ascii="FrankRuehl" w:hAnsi="FrankRuehl" w:cs="FrankRuehl" w:hint="cs"/>
          <w:sz w:val="26"/>
          <w:szCs w:val="26"/>
          <w:rtl/>
        </w:rPr>
        <w:t xml:space="preserve">'ומי כתבן?' (בבא בתרא יד ע"ב </w:t>
      </w:r>
      <w:r>
        <w:rPr>
          <w:rFonts w:ascii="FrankRuehl" w:hAnsi="FrankRuehl" w:cs="FrankRuehl"/>
          <w:sz w:val="26"/>
          <w:szCs w:val="26"/>
          <w:rtl/>
        </w:rPr>
        <w:t>–</w:t>
      </w:r>
      <w:r>
        <w:rPr>
          <w:rFonts w:ascii="FrankRuehl" w:hAnsi="FrankRuehl" w:cs="FrankRuehl" w:hint="cs"/>
          <w:sz w:val="26"/>
          <w:szCs w:val="26"/>
          <w:rtl/>
        </w:rPr>
        <w:t xml:space="preserve"> טו ע"א): </w:t>
      </w:r>
    </w:p>
    <w:p w14:paraId="0A3021AD" w14:textId="77777777" w:rsidR="006D3044" w:rsidRPr="005738E5" w:rsidRDefault="006D3044" w:rsidP="006D3044">
      <w:pPr>
        <w:bidi/>
        <w:spacing w:line="276" w:lineRule="auto"/>
        <w:jc w:val="center"/>
        <w:rPr>
          <w:rFonts w:ascii="FrankRuehl" w:hAnsi="FrankRuehl" w:cs="FrankRuehl"/>
          <w:sz w:val="26"/>
          <w:szCs w:val="26"/>
          <w:rtl/>
        </w:rPr>
      </w:pPr>
      <w:r w:rsidRPr="005738E5">
        <w:rPr>
          <w:rFonts w:ascii="FrankRuehl" w:hAnsi="FrankRuehl" w:cs="FrankRuehl" w:hint="cs"/>
          <w:sz w:val="26"/>
          <w:szCs w:val="26"/>
          <w:rtl/>
        </w:rPr>
        <w:t>רשימת כותבי ספרי המקרא, מקורותיה, עקרונותיה וזמנה</w:t>
      </w:r>
    </w:p>
    <w:p w14:paraId="7388930E" w14:textId="77777777" w:rsidR="006D3044" w:rsidRDefault="006D3044" w:rsidP="006D3044">
      <w:pPr>
        <w:bidi/>
        <w:spacing w:line="276" w:lineRule="auto"/>
        <w:rPr>
          <w:rFonts w:ascii="FrankRuehl" w:hAnsi="FrankRuehl" w:cs="FrankRuehl"/>
          <w:color w:val="FF0000"/>
          <w:sz w:val="24"/>
          <w:szCs w:val="24"/>
          <w:rtl/>
        </w:rPr>
      </w:pPr>
    </w:p>
    <w:p w14:paraId="597E7C8A" w14:textId="77777777" w:rsidR="006D3044" w:rsidRDefault="006D3044" w:rsidP="006D3044">
      <w:pPr>
        <w:bidi/>
        <w:spacing w:line="276" w:lineRule="auto"/>
        <w:rPr>
          <w:rFonts w:ascii="FrankRuehl" w:hAnsi="FrankRuehl" w:cs="FrankRuehl"/>
          <w:sz w:val="24"/>
          <w:szCs w:val="24"/>
          <w:rtl/>
        </w:rPr>
      </w:pPr>
      <w:r w:rsidRPr="005738E5">
        <w:rPr>
          <w:rFonts w:ascii="FrankRuehl" w:hAnsi="FrankRuehl" w:cs="FrankRuehl" w:hint="cs"/>
          <w:sz w:val="24"/>
          <w:szCs w:val="24"/>
          <w:rtl/>
        </w:rPr>
        <w:t xml:space="preserve">פרק </w:t>
      </w:r>
      <w:r>
        <w:rPr>
          <w:rFonts w:ascii="FrankRuehl" w:hAnsi="FrankRuehl" w:cs="FrankRuehl" w:hint="cs"/>
          <w:sz w:val="24"/>
          <w:szCs w:val="24"/>
          <w:rtl/>
        </w:rPr>
        <w:t>'</w:t>
      </w:r>
      <w:r w:rsidRPr="005738E5">
        <w:rPr>
          <w:rFonts w:ascii="FrankRuehl" w:hAnsi="FrankRuehl" w:cs="FrankRuehl" w:hint="cs"/>
          <w:sz w:val="24"/>
          <w:szCs w:val="24"/>
          <w:rtl/>
        </w:rPr>
        <w:t>השותפין</w:t>
      </w:r>
      <w:r>
        <w:rPr>
          <w:rFonts w:ascii="FrankRuehl" w:hAnsi="FrankRuehl" w:cs="FrankRuehl" w:hint="cs"/>
          <w:sz w:val="24"/>
          <w:szCs w:val="24"/>
          <w:rtl/>
        </w:rPr>
        <w:t>'</w:t>
      </w:r>
      <w:r w:rsidRPr="005738E5">
        <w:rPr>
          <w:rFonts w:ascii="FrankRuehl" w:hAnsi="FrankRuehl" w:cs="FrankRuehl" w:hint="cs"/>
          <w:sz w:val="24"/>
          <w:szCs w:val="24"/>
          <w:rtl/>
        </w:rPr>
        <w:t xml:space="preserve"> הפותח את מסכת </w:t>
      </w:r>
      <w:r>
        <w:rPr>
          <w:rFonts w:ascii="FrankRuehl" w:hAnsi="FrankRuehl" w:cs="FrankRuehl" w:hint="cs"/>
          <w:sz w:val="24"/>
          <w:szCs w:val="24"/>
          <w:rtl/>
        </w:rPr>
        <w:t xml:space="preserve">בבא בתרא שבתלמוד הבבלי מוקדש בעיקרו לדיני בניית מחיצות בחצר וחלוקתו של רכוש משותף, ונידונים בו גם ענייני צדקה ומיסים. חלקו המסיים של הפרק (יג ע"ב </w:t>
      </w:r>
      <w:r>
        <w:rPr>
          <w:rFonts w:ascii="FrankRuehl" w:hAnsi="FrankRuehl" w:cs="FrankRuehl"/>
          <w:sz w:val="24"/>
          <w:szCs w:val="24"/>
          <w:rtl/>
        </w:rPr>
        <w:t>–</w:t>
      </w:r>
      <w:r>
        <w:rPr>
          <w:rFonts w:ascii="FrankRuehl" w:hAnsi="FrankRuehl" w:cs="FrankRuehl" w:hint="cs"/>
          <w:sz w:val="24"/>
          <w:szCs w:val="24"/>
          <w:rtl/>
        </w:rPr>
        <w:t xml:space="preserve"> יז ע"א), המשתלשל באופן אסוציאטיבי כמקובל בעריכה התלמודית, מחזיק דיונים הנוגעים לתורה ולספרי המקרא והוא מסתיים במסורות אגדה המוקדשות לאיוב. בחלק מסיים זה שולבה רשימה הנחלקת באופן ברור לשני חלקים. חלקה הראשון מציג את סדר ספרי המקרא, וחלקה השני מביא רשימה של כותבי ספרי המקרא. לכל אחד משני החלקים נלווה דיון המשובץ בהיגדים המיוחסים לתנאים ולאמוראים</w:t>
      </w:r>
      <w:r w:rsidRPr="00EA35B3">
        <w:rPr>
          <w:rFonts w:ascii="FrankRuehl" w:hAnsi="FrankRuehl" w:cs="FrankRuehl"/>
          <w:sz w:val="24"/>
          <w:szCs w:val="24"/>
          <w:rtl/>
        </w:rPr>
        <w:t xml:space="preserve">. </w:t>
      </w:r>
    </w:p>
    <w:p w14:paraId="647CAF18" w14:textId="20A306BC" w:rsidR="006D3044" w:rsidRDefault="006D3044" w:rsidP="006D3044">
      <w:pPr>
        <w:bidi/>
        <w:spacing w:line="276" w:lineRule="auto"/>
        <w:ind w:firstLine="720"/>
        <w:rPr>
          <w:rFonts w:ascii="FrankRuehl" w:hAnsi="FrankRuehl" w:cs="FrankRuehl"/>
          <w:sz w:val="24"/>
          <w:szCs w:val="24"/>
          <w:rtl/>
        </w:rPr>
      </w:pPr>
      <w:r w:rsidRPr="00EA35B3">
        <w:rPr>
          <w:rFonts w:ascii="FrankRuehl" w:hAnsi="FrankRuehl" w:cs="FrankRuehl"/>
          <w:sz w:val="24"/>
          <w:szCs w:val="24"/>
          <w:rtl/>
        </w:rPr>
        <w:t xml:space="preserve">רשימת כותבי ספרי המקרא </w:t>
      </w:r>
      <w:r>
        <w:rPr>
          <w:rFonts w:ascii="FrankRuehl" w:hAnsi="FrankRuehl" w:cs="FrankRuehl" w:hint="cs"/>
          <w:sz w:val="24"/>
          <w:szCs w:val="24"/>
          <w:rtl/>
        </w:rPr>
        <w:t>מוכרת</w:t>
      </w:r>
      <w:r w:rsidRPr="00EA35B3">
        <w:rPr>
          <w:rFonts w:ascii="FrankRuehl" w:hAnsi="FrankRuehl" w:cs="FrankRuehl"/>
          <w:sz w:val="24"/>
          <w:szCs w:val="24"/>
          <w:rtl/>
        </w:rPr>
        <w:t xml:space="preserve"> בנוסח הבא:</w:t>
      </w:r>
    </w:p>
    <w:tbl>
      <w:tblPr>
        <w:tblStyle w:val="TableGrid"/>
        <w:bidiVisual/>
        <w:tblW w:w="0" w:type="auto"/>
        <w:tblLook w:val="04A0" w:firstRow="1" w:lastRow="0" w:firstColumn="1" w:lastColumn="0" w:noHBand="0" w:noVBand="1"/>
      </w:tblPr>
      <w:tblGrid>
        <w:gridCol w:w="4508"/>
        <w:gridCol w:w="4508"/>
      </w:tblGrid>
      <w:tr w:rsidR="00FE1707" w14:paraId="5607D8C6" w14:textId="77777777" w:rsidTr="00FE1707">
        <w:tc>
          <w:tcPr>
            <w:tcW w:w="4508" w:type="dxa"/>
          </w:tcPr>
          <w:p w14:paraId="3AADEF8E" w14:textId="7BAE4D30" w:rsidR="00FE1707" w:rsidRDefault="00FE1707" w:rsidP="00FE1707">
            <w:pPr>
              <w:bidi/>
              <w:spacing w:line="276" w:lineRule="auto"/>
              <w:rPr>
                <w:rFonts w:ascii="FrankRuehl" w:hAnsi="FrankRuehl" w:cs="FrankRuehl" w:hint="cs"/>
                <w:sz w:val="24"/>
                <w:szCs w:val="24"/>
                <w:rtl/>
              </w:rPr>
            </w:pPr>
            <w:r>
              <w:rPr>
                <w:rFonts w:ascii="FrankRuehl" w:hAnsi="FrankRuehl" w:cs="FrankRuehl" w:hint="cs"/>
                <w:sz w:val="24"/>
                <w:szCs w:val="24"/>
                <w:rtl/>
              </w:rPr>
              <w:t>ומי כתבן?</w:t>
            </w:r>
          </w:p>
        </w:tc>
        <w:tc>
          <w:tcPr>
            <w:tcW w:w="4508" w:type="dxa"/>
          </w:tcPr>
          <w:p w14:paraId="3DCBFF24" w14:textId="67C47916" w:rsidR="00FE1707" w:rsidRDefault="00FE1707" w:rsidP="00FE1707">
            <w:pPr>
              <w:spacing w:line="276" w:lineRule="auto"/>
              <w:rPr>
                <w:rFonts w:ascii="FrankRuehl" w:hAnsi="FrankRuehl" w:cs="FrankRuehl" w:hint="cs"/>
                <w:sz w:val="24"/>
                <w:szCs w:val="24"/>
                <w:rtl/>
              </w:rPr>
            </w:pPr>
            <w:r>
              <w:rPr>
                <w:rFonts w:asciiTheme="majorBidi" w:hAnsiTheme="majorBidi" w:cstheme="majorBidi"/>
                <w:sz w:val="24"/>
                <w:szCs w:val="24"/>
              </w:rPr>
              <w:t>And who wrote?</w:t>
            </w:r>
          </w:p>
        </w:tc>
      </w:tr>
      <w:tr w:rsidR="00FE1707" w14:paraId="53270474" w14:textId="77777777" w:rsidTr="00FE1707">
        <w:tc>
          <w:tcPr>
            <w:tcW w:w="4508" w:type="dxa"/>
          </w:tcPr>
          <w:p w14:paraId="061415D3" w14:textId="376DD357" w:rsidR="00FE1707" w:rsidRDefault="00FE1707" w:rsidP="00FE1707">
            <w:pPr>
              <w:bidi/>
              <w:spacing w:line="276" w:lineRule="auto"/>
              <w:rPr>
                <w:rFonts w:ascii="FrankRuehl" w:hAnsi="FrankRuehl" w:cs="FrankRuehl" w:hint="cs"/>
                <w:sz w:val="24"/>
                <w:szCs w:val="24"/>
                <w:rtl/>
              </w:rPr>
            </w:pPr>
            <w:r w:rsidRPr="00EA35B3">
              <w:rPr>
                <w:rFonts w:ascii="FrankRuehl" w:hAnsi="FrankRuehl" w:cs="FrankRuehl"/>
                <w:sz w:val="24"/>
                <w:szCs w:val="24"/>
                <w:rtl/>
              </w:rPr>
              <w:t>משה כתב ספרו ופרשת בלעם ואיוב</w:t>
            </w:r>
          </w:p>
        </w:tc>
        <w:tc>
          <w:tcPr>
            <w:tcW w:w="4508" w:type="dxa"/>
          </w:tcPr>
          <w:p w14:paraId="4B95F6B9" w14:textId="2DD04333" w:rsidR="00FE1707" w:rsidRDefault="00FE1707" w:rsidP="00FE1707">
            <w:pPr>
              <w:spacing w:line="276" w:lineRule="auto"/>
              <w:rPr>
                <w:rFonts w:ascii="FrankRuehl" w:hAnsi="FrankRuehl" w:cs="FrankRuehl" w:hint="cs"/>
                <w:sz w:val="24"/>
                <w:szCs w:val="24"/>
                <w:rtl/>
              </w:rPr>
            </w:pPr>
            <w:r w:rsidRPr="00D572C6">
              <w:rPr>
                <w:rFonts w:asciiTheme="majorBidi" w:hAnsiTheme="majorBidi" w:cstheme="majorBidi"/>
                <w:sz w:val="24"/>
                <w:szCs w:val="24"/>
              </w:rPr>
              <w:t>Moses wrote his book and the Portion of Balaam</w:t>
            </w:r>
            <w:r>
              <w:rPr>
                <w:rFonts w:asciiTheme="majorBidi" w:hAnsiTheme="majorBidi" w:cstheme="majorBidi"/>
                <w:sz w:val="24"/>
                <w:szCs w:val="24"/>
              </w:rPr>
              <w:t xml:space="preserve"> </w:t>
            </w:r>
            <w:r w:rsidRPr="00D572C6">
              <w:rPr>
                <w:rFonts w:asciiTheme="majorBidi" w:hAnsiTheme="majorBidi" w:cstheme="majorBidi"/>
                <w:sz w:val="24"/>
                <w:szCs w:val="24"/>
              </w:rPr>
              <w:t>and Job</w:t>
            </w:r>
          </w:p>
        </w:tc>
      </w:tr>
      <w:tr w:rsidR="00FE1707" w14:paraId="755A7559" w14:textId="77777777" w:rsidTr="00FE1707">
        <w:tc>
          <w:tcPr>
            <w:tcW w:w="4508" w:type="dxa"/>
          </w:tcPr>
          <w:p w14:paraId="1AE2A98A" w14:textId="060B84B2" w:rsidR="00FE1707" w:rsidRDefault="00FE1707" w:rsidP="00FE1707">
            <w:pPr>
              <w:bidi/>
              <w:spacing w:line="276" w:lineRule="auto"/>
              <w:rPr>
                <w:rFonts w:ascii="FrankRuehl" w:hAnsi="FrankRuehl" w:cs="FrankRuehl" w:hint="cs"/>
                <w:sz w:val="24"/>
                <w:szCs w:val="24"/>
                <w:rtl/>
              </w:rPr>
            </w:pPr>
            <w:r w:rsidRPr="00EA35B3">
              <w:rPr>
                <w:rFonts w:ascii="FrankRuehl" w:hAnsi="FrankRuehl" w:cs="FrankRuehl"/>
                <w:sz w:val="24"/>
                <w:szCs w:val="24"/>
                <w:rtl/>
              </w:rPr>
              <w:t>יהושע כתב ספרו ושמונה פסוקים שבתורה</w:t>
            </w:r>
          </w:p>
        </w:tc>
        <w:tc>
          <w:tcPr>
            <w:tcW w:w="4508" w:type="dxa"/>
          </w:tcPr>
          <w:p w14:paraId="048ECCFB" w14:textId="6A0D41DC" w:rsidR="00FE1707" w:rsidRDefault="00FE1707" w:rsidP="00FE1707">
            <w:pPr>
              <w:spacing w:line="276" w:lineRule="auto"/>
              <w:rPr>
                <w:rFonts w:ascii="FrankRuehl" w:hAnsi="FrankRuehl" w:cs="FrankRuehl" w:hint="cs"/>
                <w:sz w:val="24"/>
                <w:szCs w:val="24"/>
                <w:rtl/>
              </w:rPr>
            </w:pPr>
            <w:r w:rsidRPr="00D572C6">
              <w:rPr>
                <w:rFonts w:asciiTheme="majorBidi" w:hAnsiTheme="majorBidi" w:cstheme="majorBidi"/>
                <w:sz w:val="24"/>
                <w:szCs w:val="24"/>
              </w:rPr>
              <w:t xml:space="preserve">Joshua wrote his book and eight verses </w:t>
            </w:r>
            <w:r w:rsidRPr="00A627D7">
              <w:rPr>
                <w:rFonts w:asciiTheme="majorBidi" w:hAnsiTheme="majorBidi" w:cstheme="majorBidi"/>
                <w:sz w:val="24"/>
                <w:szCs w:val="24"/>
              </w:rPr>
              <w:t xml:space="preserve">that are in </w:t>
            </w:r>
            <w:r w:rsidRPr="00D572C6">
              <w:rPr>
                <w:rFonts w:asciiTheme="majorBidi" w:hAnsiTheme="majorBidi" w:cstheme="majorBidi"/>
                <w:sz w:val="24"/>
                <w:szCs w:val="24"/>
              </w:rPr>
              <w:t>Pentateuch</w:t>
            </w:r>
          </w:p>
        </w:tc>
      </w:tr>
      <w:tr w:rsidR="00FE1707" w14:paraId="3FBA7A2A" w14:textId="77777777" w:rsidTr="00FE1707">
        <w:tc>
          <w:tcPr>
            <w:tcW w:w="4508" w:type="dxa"/>
          </w:tcPr>
          <w:p w14:paraId="2A54D211" w14:textId="75D203E9" w:rsidR="00FE1707" w:rsidRDefault="00FE1707" w:rsidP="00FE1707">
            <w:pPr>
              <w:bidi/>
              <w:spacing w:line="276" w:lineRule="auto"/>
              <w:rPr>
                <w:rFonts w:ascii="FrankRuehl" w:hAnsi="FrankRuehl" w:cs="FrankRuehl" w:hint="cs"/>
                <w:sz w:val="24"/>
                <w:szCs w:val="24"/>
                <w:rtl/>
              </w:rPr>
            </w:pPr>
            <w:r w:rsidRPr="00EA35B3">
              <w:rPr>
                <w:rFonts w:ascii="FrankRuehl" w:hAnsi="FrankRuehl" w:cs="FrankRuehl"/>
                <w:sz w:val="24"/>
                <w:szCs w:val="24"/>
                <w:rtl/>
              </w:rPr>
              <w:t>שמואל כתב ספרו ושופטים ורות</w:t>
            </w:r>
          </w:p>
        </w:tc>
        <w:tc>
          <w:tcPr>
            <w:tcW w:w="4508" w:type="dxa"/>
          </w:tcPr>
          <w:p w14:paraId="130B9E09" w14:textId="61ADD6E0" w:rsidR="00FE1707" w:rsidRDefault="00FE1707" w:rsidP="00FE1707">
            <w:pPr>
              <w:spacing w:line="276" w:lineRule="auto"/>
              <w:rPr>
                <w:rFonts w:ascii="FrankRuehl" w:hAnsi="FrankRuehl" w:cs="FrankRuehl" w:hint="cs"/>
                <w:sz w:val="24"/>
                <w:szCs w:val="24"/>
                <w:rtl/>
              </w:rPr>
            </w:pPr>
            <w:r w:rsidRPr="00D572C6">
              <w:rPr>
                <w:rFonts w:asciiTheme="majorBidi" w:hAnsiTheme="majorBidi" w:cstheme="majorBidi"/>
                <w:sz w:val="24"/>
                <w:szCs w:val="24"/>
              </w:rPr>
              <w:t>Samuel wrote his book and the Book of Judges and Ruth</w:t>
            </w:r>
          </w:p>
        </w:tc>
      </w:tr>
      <w:tr w:rsidR="00FE1707" w14:paraId="0C66B568" w14:textId="77777777" w:rsidTr="00FE1707">
        <w:tc>
          <w:tcPr>
            <w:tcW w:w="4508" w:type="dxa"/>
          </w:tcPr>
          <w:p w14:paraId="6FED6E41" w14:textId="4A5BE581" w:rsidR="00FE1707" w:rsidRDefault="00FE1707" w:rsidP="00FE1707">
            <w:pPr>
              <w:bidi/>
              <w:spacing w:line="276" w:lineRule="auto"/>
              <w:rPr>
                <w:rFonts w:ascii="FrankRuehl" w:hAnsi="FrankRuehl" w:cs="FrankRuehl" w:hint="cs"/>
                <w:sz w:val="24"/>
                <w:szCs w:val="24"/>
                <w:rtl/>
              </w:rPr>
            </w:pPr>
            <w:r w:rsidRPr="00EA35B3">
              <w:rPr>
                <w:rFonts w:ascii="FrankRuehl" w:hAnsi="FrankRuehl" w:cs="FrankRuehl"/>
                <w:sz w:val="24"/>
                <w:szCs w:val="24"/>
                <w:rtl/>
              </w:rPr>
              <w:t>דוד כתב ספר תהלים על ידי עשרה זקנים: על ידי אדם הראשון, על ידי מלכי צדק, ועל ידי אברהם, ועל ידי משה, ועל ידי הֵימן, ועל ידי ידותון, ועל ידי אסף, ועל ידי שלשה בני קֹרח</w:t>
            </w:r>
          </w:p>
        </w:tc>
        <w:tc>
          <w:tcPr>
            <w:tcW w:w="4508" w:type="dxa"/>
          </w:tcPr>
          <w:p w14:paraId="02AB9B05" w14:textId="3BA41D37" w:rsidR="00FE1707" w:rsidRDefault="00FE1707" w:rsidP="00FE1707">
            <w:pPr>
              <w:spacing w:line="276" w:lineRule="auto"/>
              <w:rPr>
                <w:rFonts w:ascii="FrankRuehl" w:hAnsi="FrankRuehl" w:cs="FrankRuehl" w:hint="cs"/>
                <w:sz w:val="24"/>
                <w:szCs w:val="24"/>
                <w:rtl/>
              </w:rPr>
            </w:pPr>
            <w:r w:rsidRPr="00D572C6">
              <w:rPr>
                <w:rFonts w:asciiTheme="majorBidi" w:hAnsiTheme="majorBidi" w:cstheme="majorBidi"/>
                <w:sz w:val="24"/>
                <w:szCs w:val="24"/>
              </w:rPr>
              <w:t xml:space="preserve">David wrote the Book of Psalms, </w:t>
            </w:r>
            <w:r>
              <w:rPr>
                <w:rFonts w:asciiTheme="majorBidi" w:hAnsiTheme="majorBidi" w:cstheme="majorBidi"/>
                <w:sz w:val="24"/>
                <w:szCs w:val="24"/>
              </w:rPr>
              <w:t>by means of</w:t>
            </w:r>
            <w:r w:rsidRPr="00D572C6">
              <w:rPr>
                <w:rFonts w:asciiTheme="majorBidi" w:hAnsiTheme="majorBidi" w:cstheme="majorBidi"/>
                <w:sz w:val="24"/>
                <w:szCs w:val="24"/>
              </w:rPr>
              <w:t xml:space="preserve"> [</w:t>
            </w:r>
            <w:r>
              <w:rPr>
                <w:rFonts w:asciiTheme="majorBidi" w:hAnsiTheme="majorBidi" w:cstheme="majorBidi"/>
                <w:sz w:val="24"/>
                <w:szCs w:val="24"/>
              </w:rPr>
              <w:t>or: through</w:t>
            </w:r>
            <w:r w:rsidRPr="00D572C6">
              <w:rPr>
                <w:rFonts w:asciiTheme="majorBidi" w:hAnsiTheme="majorBidi" w:cstheme="majorBidi"/>
                <w:sz w:val="24"/>
                <w:szCs w:val="24"/>
              </w:rPr>
              <w:t>] ten elders</w:t>
            </w:r>
            <w:r>
              <w:rPr>
                <w:rFonts w:asciiTheme="majorBidi" w:hAnsiTheme="majorBidi" w:cstheme="majorBidi"/>
                <w:sz w:val="24"/>
                <w:szCs w:val="24"/>
              </w:rPr>
              <w:t xml:space="preserve">: by means of </w:t>
            </w:r>
            <w:r w:rsidRPr="00A04AB7">
              <w:rPr>
                <w:rFonts w:asciiTheme="majorBidi" w:hAnsiTheme="majorBidi" w:cstheme="majorBidi"/>
                <w:sz w:val="24"/>
                <w:szCs w:val="24"/>
              </w:rPr>
              <w:t xml:space="preserve">Adam, by means of Melchizedek, by means of Abraham, by means of Moses, by means of Heman, </w:t>
            </w:r>
            <w:r>
              <w:rPr>
                <w:rFonts w:asciiTheme="majorBidi" w:hAnsiTheme="majorBidi" w:cstheme="majorBidi"/>
                <w:sz w:val="24"/>
                <w:szCs w:val="24"/>
              </w:rPr>
              <w:t xml:space="preserve">by means of </w:t>
            </w:r>
            <w:r w:rsidRPr="00A04AB7">
              <w:rPr>
                <w:rFonts w:asciiTheme="majorBidi" w:hAnsiTheme="majorBidi" w:cstheme="majorBidi"/>
                <w:sz w:val="24"/>
                <w:szCs w:val="24"/>
              </w:rPr>
              <w:t>Yeduthun,</w:t>
            </w:r>
            <w:r>
              <w:rPr>
                <w:rFonts w:asciiTheme="majorBidi" w:hAnsiTheme="majorBidi" w:cstheme="majorBidi"/>
                <w:sz w:val="24"/>
                <w:szCs w:val="24"/>
              </w:rPr>
              <w:t xml:space="preserve"> by means of</w:t>
            </w:r>
            <w:r w:rsidRPr="00A04AB7">
              <w:rPr>
                <w:rFonts w:asciiTheme="majorBidi" w:hAnsiTheme="majorBidi" w:cstheme="majorBidi"/>
                <w:sz w:val="24"/>
                <w:szCs w:val="24"/>
              </w:rPr>
              <w:t xml:space="preserve"> Asaph, and by means of the three sons of Korah</w:t>
            </w:r>
          </w:p>
        </w:tc>
      </w:tr>
      <w:tr w:rsidR="00FE1707" w14:paraId="4FF6D879" w14:textId="77777777" w:rsidTr="00FE1707">
        <w:tc>
          <w:tcPr>
            <w:tcW w:w="4508" w:type="dxa"/>
          </w:tcPr>
          <w:p w14:paraId="5B4A1F2A" w14:textId="0BEB5E99" w:rsidR="00FE1707" w:rsidRDefault="00FE1707" w:rsidP="00FE1707">
            <w:pPr>
              <w:bidi/>
              <w:spacing w:line="276" w:lineRule="auto"/>
              <w:rPr>
                <w:rFonts w:ascii="FrankRuehl" w:hAnsi="FrankRuehl" w:cs="FrankRuehl" w:hint="cs"/>
                <w:sz w:val="24"/>
                <w:szCs w:val="24"/>
                <w:rtl/>
              </w:rPr>
            </w:pPr>
            <w:r w:rsidRPr="00EA35B3">
              <w:rPr>
                <w:rFonts w:ascii="FrankRuehl" w:hAnsi="FrankRuehl" w:cs="FrankRuehl"/>
                <w:sz w:val="24"/>
                <w:szCs w:val="24"/>
                <w:rtl/>
              </w:rPr>
              <w:t>ירמיה כתב ספרו וספר מלכים וקינות</w:t>
            </w:r>
          </w:p>
        </w:tc>
        <w:tc>
          <w:tcPr>
            <w:tcW w:w="4508" w:type="dxa"/>
          </w:tcPr>
          <w:p w14:paraId="459A6A8F" w14:textId="268F3B38" w:rsidR="00FE1707" w:rsidRDefault="00FE1707" w:rsidP="00FE1707">
            <w:pPr>
              <w:spacing w:line="276" w:lineRule="auto"/>
              <w:rPr>
                <w:rFonts w:ascii="FrankRuehl" w:hAnsi="FrankRuehl" w:cs="FrankRuehl" w:hint="cs"/>
                <w:sz w:val="24"/>
                <w:szCs w:val="24"/>
                <w:rtl/>
              </w:rPr>
            </w:pPr>
            <w:r w:rsidRPr="00D572C6">
              <w:rPr>
                <w:rFonts w:asciiTheme="majorBidi" w:hAnsiTheme="majorBidi" w:cstheme="majorBidi"/>
                <w:sz w:val="24"/>
                <w:szCs w:val="24"/>
              </w:rPr>
              <w:t>Jeremiah wrote his book, the Book of Kings, and Lamentations</w:t>
            </w:r>
          </w:p>
        </w:tc>
      </w:tr>
      <w:tr w:rsidR="00FE1707" w14:paraId="0390644B" w14:textId="77777777" w:rsidTr="00FE1707">
        <w:tc>
          <w:tcPr>
            <w:tcW w:w="4508" w:type="dxa"/>
          </w:tcPr>
          <w:p w14:paraId="4BDB82B5" w14:textId="372FCC68" w:rsidR="00FE1707" w:rsidRDefault="00FE1707" w:rsidP="00FE1707">
            <w:pPr>
              <w:bidi/>
              <w:spacing w:line="276" w:lineRule="auto"/>
              <w:rPr>
                <w:rFonts w:ascii="FrankRuehl" w:hAnsi="FrankRuehl" w:cs="FrankRuehl" w:hint="cs"/>
                <w:sz w:val="24"/>
                <w:szCs w:val="24"/>
                <w:rtl/>
              </w:rPr>
            </w:pPr>
            <w:r w:rsidRPr="00EA35B3">
              <w:rPr>
                <w:rFonts w:ascii="FrankRuehl" w:hAnsi="FrankRuehl" w:cs="FrankRuehl"/>
                <w:sz w:val="24"/>
                <w:szCs w:val="24"/>
                <w:rtl/>
              </w:rPr>
              <w:t>חזקיה וסיעתו כתבו ישעיה, משלי, שיר השירים וקהלת</w:t>
            </w:r>
          </w:p>
        </w:tc>
        <w:tc>
          <w:tcPr>
            <w:tcW w:w="4508" w:type="dxa"/>
          </w:tcPr>
          <w:p w14:paraId="3F32310C" w14:textId="2152C143" w:rsidR="00FE1707" w:rsidRDefault="00FE1707" w:rsidP="00FE1707">
            <w:pPr>
              <w:spacing w:line="276" w:lineRule="auto"/>
              <w:rPr>
                <w:rFonts w:ascii="FrankRuehl" w:hAnsi="FrankRuehl" w:cs="FrankRuehl" w:hint="cs"/>
                <w:sz w:val="24"/>
                <w:szCs w:val="24"/>
                <w:rtl/>
              </w:rPr>
            </w:pPr>
            <w:r w:rsidRPr="00D572C6">
              <w:rPr>
                <w:rFonts w:asciiTheme="majorBidi" w:hAnsiTheme="majorBidi" w:cstheme="majorBidi"/>
                <w:sz w:val="24"/>
                <w:szCs w:val="24"/>
              </w:rPr>
              <w:t xml:space="preserve">Hezekiah and his colleagues </w:t>
            </w:r>
            <w:r w:rsidRPr="00A04AB7">
              <w:rPr>
                <w:rFonts w:asciiTheme="majorBidi" w:hAnsiTheme="majorBidi" w:cstheme="majorBidi"/>
                <w:sz w:val="24"/>
                <w:szCs w:val="24"/>
              </w:rPr>
              <w:t>wrote</w:t>
            </w:r>
            <w:r w:rsidRPr="00D572C6">
              <w:rPr>
                <w:rFonts w:asciiTheme="majorBidi" w:hAnsiTheme="majorBidi" w:cstheme="majorBidi"/>
                <w:sz w:val="24"/>
                <w:szCs w:val="24"/>
              </w:rPr>
              <w:t xml:space="preserve"> Isaiah, Proverbs, the Song of Songs, and Ecclesiastes</w:t>
            </w:r>
          </w:p>
        </w:tc>
      </w:tr>
      <w:tr w:rsidR="00FE1707" w14:paraId="08B5FB40" w14:textId="77777777" w:rsidTr="00FE1707">
        <w:tc>
          <w:tcPr>
            <w:tcW w:w="4508" w:type="dxa"/>
          </w:tcPr>
          <w:p w14:paraId="556436EF" w14:textId="03BA1990" w:rsidR="00FE1707" w:rsidRDefault="00FE1707" w:rsidP="00FE1707">
            <w:pPr>
              <w:bidi/>
              <w:spacing w:line="276" w:lineRule="auto"/>
              <w:rPr>
                <w:rFonts w:ascii="FrankRuehl" w:hAnsi="FrankRuehl" w:cs="FrankRuehl" w:hint="cs"/>
                <w:sz w:val="24"/>
                <w:szCs w:val="24"/>
                <w:rtl/>
              </w:rPr>
            </w:pPr>
            <w:r w:rsidRPr="00EA35B3">
              <w:rPr>
                <w:rFonts w:ascii="FrankRuehl" w:hAnsi="FrankRuehl" w:cs="FrankRuehl"/>
                <w:sz w:val="24"/>
                <w:szCs w:val="24"/>
                <w:rtl/>
              </w:rPr>
              <w:t>אנשי כנסת הגדולה כתבו יחזקאל ושנים עשר, דניאל ומגילת אסתר</w:t>
            </w:r>
          </w:p>
        </w:tc>
        <w:tc>
          <w:tcPr>
            <w:tcW w:w="4508" w:type="dxa"/>
          </w:tcPr>
          <w:p w14:paraId="009C56AE" w14:textId="1A185EAB" w:rsidR="00FE1707" w:rsidRDefault="00FE1707" w:rsidP="00FE1707">
            <w:pPr>
              <w:spacing w:line="276" w:lineRule="auto"/>
              <w:rPr>
                <w:rFonts w:ascii="FrankRuehl" w:hAnsi="FrankRuehl" w:cs="FrankRuehl" w:hint="cs"/>
                <w:sz w:val="24"/>
                <w:szCs w:val="24"/>
                <w:rtl/>
              </w:rPr>
            </w:pPr>
            <w:r w:rsidRPr="00D572C6">
              <w:rPr>
                <w:rFonts w:asciiTheme="majorBidi" w:hAnsiTheme="majorBidi" w:cstheme="majorBidi"/>
                <w:sz w:val="24"/>
                <w:szCs w:val="24"/>
              </w:rPr>
              <w:t>The Men of the Great Assembly wrote Ezekiel, the Twelve Minor Prophets, Daniel, and the Scroll of Esther</w:t>
            </w:r>
          </w:p>
        </w:tc>
      </w:tr>
      <w:tr w:rsidR="00FE1707" w14:paraId="47FFE9CD" w14:textId="77777777" w:rsidTr="00FE1707">
        <w:tc>
          <w:tcPr>
            <w:tcW w:w="4508" w:type="dxa"/>
          </w:tcPr>
          <w:p w14:paraId="349E95AD" w14:textId="4A22896C" w:rsidR="00FE1707" w:rsidRDefault="00FE1707" w:rsidP="00FE1707">
            <w:pPr>
              <w:bidi/>
              <w:spacing w:line="276" w:lineRule="auto"/>
              <w:rPr>
                <w:rFonts w:ascii="FrankRuehl" w:hAnsi="FrankRuehl" w:cs="FrankRuehl" w:hint="cs"/>
                <w:sz w:val="24"/>
                <w:szCs w:val="24"/>
                <w:rtl/>
              </w:rPr>
            </w:pPr>
            <w:r w:rsidRPr="00EA35B3">
              <w:rPr>
                <w:rFonts w:ascii="FrankRuehl" w:hAnsi="FrankRuehl" w:cs="FrankRuehl"/>
                <w:sz w:val="24"/>
                <w:szCs w:val="24"/>
                <w:rtl/>
              </w:rPr>
              <w:t>עזרא כתב ספרו ויחס של דברי הימים עד לו</w:t>
            </w:r>
          </w:p>
        </w:tc>
        <w:tc>
          <w:tcPr>
            <w:tcW w:w="4508" w:type="dxa"/>
          </w:tcPr>
          <w:p w14:paraId="42E0E00B" w14:textId="29FEC828" w:rsidR="00FE1707" w:rsidRDefault="00FE1707" w:rsidP="00FE1707">
            <w:pPr>
              <w:spacing w:line="276" w:lineRule="auto"/>
              <w:rPr>
                <w:rFonts w:ascii="FrankRuehl" w:hAnsi="FrankRuehl" w:cs="FrankRuehl" w:hint="cs"/>
                <w:sz w:val="24"/>
                <w:szCs w:val="24"/>
                <w:rtl/>
              </w:rPr>
            </w:pPr>
            <w:r w:rsidRPr="00D572C6">
              <w:rPr>
                <w:rFonts w:asciiTheme="majorBidi" w:hAnsiTheme="majorBidi" w:cstheme="majorBidi"/>
                <w:sz w:val="24"/>
                <w:szCs w:val="24"/>
              </w:rPr>
              <w:t>Ezra wrote his book and the</w:t>
            </w:r>
            <w:r>
              <w:rPr>
                <w:rFonts w:asciiTheme="majorBidi" w:hAnsiTheme="majorBidi" w:cstheme="majorBidi"/>
                <w:sz w:val="24"/>
                <w:szCs w:val="24"/>
              </w:rPr>
              <w:t xml:space="preserve"> genealogy of </w:t>
            </w:r>
            <w:r w:rsidRPr="00D572C6">
              <w:rPr>
                <w:rFonts w:asciiTheme="majorBidi" w:hAnsiTheme="majorBidi" w:cstheme="majorBidi"/>
                <w:sz w:val="24"/>
                <w:szCs w:val="24"/>
              </w:rPr>
              <w:t xml:space="preserve">Chronicles </w:t>
            </w:r>
            <w:r>
              <w:rPr>
                <w:rFonts w:asciiTheme="majorBidi" w:hAnsiTheme="majorBidi" w:cstheme="majorBidi"/>
                <w:sz w:val="24"/>
                <w:szCs w:val="24"/>
              </w:rPr>
              <w:t>until his [</w:t>
            </w:r>
            <w:r>
              <w:rPr>
                <w:rFonts w:asciiTheme="majorBidi" w:hAnsiTheme="majorBidi" w:cstheme="majorBidi"/>
                <w:i/>
                <w:iCs/>
                <w:sz w:val="24"/>
                <w:szCs w:val="24"/>
              </w:rPr>
              <w:t>lo</w:t>
            </w:r>
            <w:r>
              <w:rPr>
                <w:rFonts w:asciiTheme="majorBidi" w:hAnsiTheme="majorBidi" w:cstheme="majorBidi"/>
                <w:sz w:val="24"/>
                <w:szCs w:val="24"/>
              </w:rPr>
              <w:t>] [period]</w:t>
            </w:r>
          </w:p>
        </w:tc>
      </w:tr>
    </w:tbl>
    <w:p w14:paraId="0E346ABC" w14:textId="3A898FBC" w:rsidR="006D3044" w:rsidRPr="00EA35B3" w:rsidRDefault="006D3044" w:rsidP="00FE1707">
      <w:pPr>
        <w:bidi/>
        <w:spacing w:line="276" w:lineRule="auto"/>
        <w:rPr>
          <w:rFonts w:ascii="FrankRuehl" w:hAnsi="FrankRuehl" w:cs="FrankRuehl"/>
          <w:sz w:val="24"/>
          <w:szCs w:val="24"/>
          <w:rtl/>
        </w:rPr>
      </w:pPr>
    </w:p>
    <w:p w14:paraId="6CAF2D55" w14:textId="77777777" w:rsidR="006D3044" w:rsidRDefault="006D3044" w:rsidP="006D3044">
      <w:pPr>
        <w:bidi/>
        <w:spacing w:line="276" w:lineRule="auto"/>
        <w:rPr>
          <w:rFonts w:ascii="FrankRuehl" w:hAnsi="FrankRuehl" w:cs="FrankRuehl"/>
          <w:sz w:val="24"/>
          <w:szCs w:val="24"/>
          <w:rtl/>
        </w:rPr>
      </w:pPr>
      <w:r>
        <w:rPr>
          <w:rFonts w:ascii="FrankRuehl" w:hAnsi="FrankRuehl" w:cs="FrankRuehl" w:hint="cs"/>
          <w:sz w:val="24"/>
          <w:szCs w:val="24"/>
          <w:rtl/>
        </w:rPr>
        <w:t xml:space="preserve">כפי שהוצע בעבר, </w:t>
      </w:r>
      <w:r w:rsidRPr="00424020">
        <w:rPr>
          <w:rFonts w:ascii="FrankRuehl" w:hAnsi="FrankRuehl" w:cs="FrankRuehl"/>
          <w:sz w:val="24"/>
          <w:szCs w:val="24"/>
          <w:rtl/>
        </w:rPr>
        <w:t xml:space="preserve">ברקע של החלק </w:t>
      </w:r>
      <w:r>
        <w:rPr>
          <w:rFonts w:ascii="FrankRuehl" w:hAnsi="FrankRuehl" w:cs="FrankRuehl" w:hint="cs"/>
          <w:sz w:val="24"/>
          <w:szCs w:val="24"/>
          <w:rtl/>
        </w:rPr>
        <w:t>הפותח את הרשימה, המפרט את סדרם</w:t>
      </w:r>
      <w:r w:rsidRPr="00424020">
        <w:rPr>
          <w:rFonts w:ascii="FrankRuehl" w:hAnsi="FrankRuehl" w:cs="FrankRuehl"/>
          <w:sz w:val="24"/>
          <w:szCs w:val="24"/>
          <w:rtl/>
        </w:rPr>
        <w:t xml:space="preserve"> של ספרי המקרא</w:t>
      </w:r>
      <w:r>
        <w:rPr>
          <w:rFonts w:ascii="FrankRuehl" w:hAnsi="FrankRuehl" w:cs="FrankRuehl" w:hint="cs"/>
          <w:sz w:val="24"/>
          <w:szCs w:val="24"/>
          <w:rtl/>
        </w:rPr>
        <w:t>,</w:t>
      </w:r>
      <w:r w:rsidRPr="00424020">
        <w:rPr>
          <w:rFonts w:ascii="FrankRuehl" w:hAnsi="FrankRuehl" w:cs="FrankRuehl"/>
          <w:sz w:val="24"/>
          <w:szCs w:val="24"/>
          <w:rtl/>
        </w:rPr>
        <w:t xml:space="preserve"> ככל הנראה עמד ה</w:t>
      </w:r>
      <w:r>
        <w:rPr>
          <w:rFonts w:ascii="FrankRuehl" w:hAnsi="FrankRuehl" w:cs="FrankRuehl" w:hint="cs"/>
          <w:sz w:val="24"/>
          <w:szCs w:val="24"/>
          <w:rtl/>
        </w:rPr>
        <w:t>נו</w:t>
      </w:r>
      <w:r w:rsidRPr="00424020">
        <w:rPr>
          <w:rFonts w:ascii="FrankRuehl" w:hAnsi="FrankRuehl" w:cs="FrankRuehl"/>
          <w:sz w:val="24"/>
          <w:szCs w:val="24"/>
          <w:rtl/>
        </w:rPr>
        <w:t>הג לחבר את המגילות לשתי אסופות ספרים מקיפות, האחת נקראת נביאים והשנייה כתובים</w:t>
      </w:r>
      <w:r w:rsidRPr="00424020">
        <w:rPr>
          <w:rFonts w:ascii="FrankRuehl" w:hAnsi="FrankRuehl" w:cs="FrankRuehl"/>
          <w:color w:val="1D2129"/>
          <w:sz w:val="24"/>
          <w:szCs w:val="24"/>
          <w:shd w:val="clear" w:color="auto" w:fill="FFFFFF"/>
          <w:rtl/>
        </w:rPr>
        <w:t>.</w:t>
      </w:r>
      <w:r w:rsidRPr="00424020">
        <w:rPr>
          <w:rStyle w:val="FootnoteReference"/>
          <w:rFonts w:ascii="FrankRuehl" w:hAnsi="FrankRuehl" w:cs="FrankRuehl"/>
          <w:color w:val="1D2129"/>
          <w:sz w:val="24"/>
          <w:szCs w:val="24"/>
          <w:shd w:val="clear" w:color="auto" w:fill="FFFFFF"/>
          <w:rtl/>
        </w:rPr>
        <w:footnoteReference w:id="1"/>
      </w:r>
      <w:r w:rsidRPr="00424020">
        <w:rPr>
          <w:rFonts w:ascii="FrankRuehl" w:hAnsi="FrankRuehl" w:cs="FrankRuehl"/>
          <w:sz w:val="24"/>
          <w:szCs w:val="24"/>
          <w:rtl/>
        </w:rPr>
        <w:t xml:space="preserve"> </w:t>
      </w:r>
      <w:r>
        <w:rPr>
          <w:rFonts w:ascii="FrankRuehl" w:hAnsi="FrankRuehl" w:cs="FrankRuehl" w:hint="cs"/>
          <w:sz w:val="24"/>
          <w:szCs w:val="24"/>
          <w:rtl/>
        </w:rPr>
        <w:t>מ</w:t>
      </w:r>
      <w:r w:rsidRPr="00424020">
        <w:rPr>
          <w:rFonts w:ascii="FrankRuehl" w:hAnsi="FrankRuehl" w:cs="FrankRuehl"/>
          <w:sz w:val="24"/>
          <w:szCs w:val="24"/>
          <w:rtl/>
        </w:rPr>
        <w:t xml:space="preserve">הדיון </w:t>
      </w:r>
      <w:r>
        <w:rPr>
          <w:rFonts w:ascii="FrankRuehl" w:hAnsi="FrankRuehl" w:cs="FrankRuehl" w:hint="cs"/>
          <w:sz w:val="24"/>
          <w:szCs w:val="24"/>
          <w:rtl/>
        </w:rPr>
        <w:t xml:space="preserve">הנלווה לחלק זה </w:t>
      </w:r>
      <w:r w:rsidRPr="00424020">
        <w:rPr>
          <w:rFonts w:ascii="FrankRuehl" w:hAnsi="FrankRuehl" w:cs="FrankRuehl"/>
          <w:sz w:val="24"/>
          <w:szCs w:val="24"/>
          <w:rtl/>
        </w:rPr>
        <w:t>מתקבל הרושם שסדר הספרים בעיקרו היה ידוע ומוסכם, וה</w:t>
      </w:r>
      <w:r>
        <w:rPr>
          <w:rFonts w:ascii="FrankRuehl" w:hAnsi="FrankRuehl" w:cs="FrankRuehl" w:hint="cs"/>
          <w:sz w:val="24"/>
          <w:szCs w:val="24"/>
          <w:rtl/>
        </w:rPr>
        <w:t>רשימה</w:t>
      </w:r>
      <w:r w:rsidRPr="00424020">
        <w:rPr>
          <w:rFonts w:ascii="FrankRuehl" w:hAnsi="FrankRuehl" w:cs="FrankRuehl"/>
          <w:sz w:val="24"/>
          <w:szCs w:val="24"/>
          <w:rtl/>
        </w:rPr>
        <w:t xml:space="preserve"> והדיון </w:t>
      </w:r>
      <w:r>
        <w:rPr>
          <w:rFonts w:ascii="FrankRuehl" w:hAnsi="FrankRuehl" w:cs="FrankRuehl" w:hint="cs"/>
          <w:sz w:val="24"/>
          <w:szCs w:val="24"/>
          <w:rtl/>
        </w:rPr>
        <w:t>הנלווה לה</w:t>
      </w:r>
      <w:r w:rsidRPr="00424020">
        <w:rPr>
          <w:rFonts w:ascii="FrankRuehl" w:hAnsi="FrankRuehl" w:cs="FrankRuehl"/>
          <w:sz w:val="24"/>
          <w:szCs w:val="24"/>
          <w:rtl/>
        </w:rPr>
        <w:t xml:space="preserve"> באים להצדיק אותו.</w:t>
      </w:r>
      <w:r w:rsidRPr="00424020">
        <w:rPr>
          <w:rStyle w:val="FootnoteReference"/>
          <w:rFonts w:ascii="FrankRuehl" w:hAnsi="FrankRuehl" w:cs="FrankRuehl"/>
          <w:sz w:val="24"/>
          <w:szCs w:val="24"/>
          <w:rtl/>
        </w:rPr>
        <w:footnoteReference w:id="2"/>
      </w:r>
      <w:r>
        <w:rPr>
          <w:rFonts w:ascii="FrankRuehl" w:hAnsi="FrankRuehl" w:cs="FrankRuehl" w:hint="cs"/>
          <w:sz w:val="24"/>
          <w:szCs w:val="24"/>
          <w:rtl/>
        </w:rPr>
        <w:t xml:space="preserve"> שונה הוא החלק השני של הרשימה המוקדש לכותבי ספרי המקרא. דומה כי לא עומדת ברקע רשימה זו (מכאן ואילך: רשימת </w:t>
      </w:r>
      <w:r>
        <w:rPr>
          <w:rFonts w:ascii="FrankRuehl" w:hAnsi="FrankRuehl" w:cs="FrankRuehl" w:hint="cs"/>
          <w:sz w:val="24"/>
          <w:szCs w:val="24"/>
          <w:rtl/>
        </w:rPr>
        <w:lastRenderedPageBreak/>
        <w:t xml:space="preserve">הכותבים) </w:t>
      </w:r>
      <w:r w:rsidRPr="00424020">
        <w:rPr>
          <w:rFonts w:ascii="FrankRuehl" w:hAnsi="FrankRuehl" w:cs="FrankRuehl"/>
          <w:sz w:val="24"/>
          <w:szCs w:val="24"/>
          <w:rtl/>
        </w:rPr>
        <w:t xml:space="preserve">מסורת מוצקה וסדורה, </w:t>
      </w:r>
      <w:r>
        <w:rPr>
          <w:rFonts w:ascii="FrankRuehl" w:hAnsi="FrankRuehl" w:cs="FrankRuehl" w:hint="cs"/>
          <w:sz w:val="24"/>
          <w:szCs w:val="24"/>
          <w:rtl/>
        </w:rPr>
        <w:t xml:space="preserve">אלא היא משקפת </w:t>
      </w:r>
      <w:r w:rsidRPr="00424020">
        <w:rPr>
          <w:rFonts w:ascii="FrankRuehl" w:hAnsi="FrankRuehl" w:cs="FrankRuehl"/>
          <w:sz w:val="24"/>
          <w:szCs w:val="24"/>
          <w:rtl/>
        </w:rPr>
        <w:t xml:space="preserve">מאמץ מרוכז </w:t>
      </w:r>
      <w:r>
        <w:rPr>
          <w:rFonts w:ascii="FrankRuehl" w:hAnsi="FrankRuehl" w:cs="FrankRuehl" w:hint="cs"/>
          <w:sz w:val="24"/>
          <w:szCs w:val="24"/>
          <w:rtl/>
        </w:rPr>
        <w:t xml:space="preserve">של מחבריה </w:t>
      </w:r>
      <w:r w:rsidRPr="00424020">
        <w:rPr>
          <w:rFonts w:ascii="FrankRuehl" w:hAnsi="FrankRuehl" w:cs="FrankRuehl"/>
          <w:sz w:val="24"/>
          <w:szCs w:val="24"/>
          <w:rtl/>
        </w:rPr>
        <w:t>לייחס כל ספר לכותב מוסכם.</w:t>
      </w:r>
      <w:r>
        <w:rPr>
          <w:rFonts w:ascii="FrankRuehl" w:hAnsi="FrankRuehl" w:cs="FrankRuehl" w:hint="cs"/>
          <w:sz w:val="24"/>
          <w:szCs w:val="24"/>
          <w:rtl/>
        </w:rPr>
        <w:t xml:space="preserve"> הדיון הנלווה לרשימה מוקדש לכמה מפרטיה.</w:t>
      </w:r>
    </w:p>
    <w:p w14:paraId="176B0B25" w14:textId="77777777" w:rsidR="006D3044" w:rsidRPr="00424020" w:rsidRDefault="006D3044" w:rsidP="006D3044">
      <w:pPr>
        <w:bidi/>
        <w:spacing w:line="276" w:lineRule="auto"/>
        <w:ind w:firstLine="720"/>
        <w:rPr>
          <w:rFonts w:ascii="FrankRuehl" w:hAnsi="FrankRuehl" w:cs="FrankRuehl"/>
          <w:sz w:val="24"/>
          <w:szCs w:val="24"/>
          <w:rtl/>
        </w:rPr>
      </w:pPr>
      <w:r>
        <w:rPr>
          <w:rFonts w:ascii="FrankRuehl" w:hAnsi="FrankRuehl" w:cs="FrankRuehl" w:hint="cs"/>
          <w:sz w:val="24"/>
          <w:szCs w:val="24"/>
          <w:rtl/>
        </w:rPr>
        <w:t xml:space="preserve">לא ניתן להפריז בהשפעתה המכוננת של רשימת הכותבים על פרשנות המקרא היהודית ועל מחקר המקרא הרבני. לרשימה זו ולדיון הנלווה לה מאות רבות של אזכורים, מימי הביניים ועד לימינו, ונכון לקבוע כי הם נתפסו כנקודת מוצא לכל חכם שביקש לעסוק בשאלת כתיבתם של ספרי המקרא, ועל פי רוב נקודת מוצא מחייבת. </w:t>
      </w:r>
      <w:r w:rsidRPr="00F37B4D">
        <w:rPr>
          <w:rFonts w:ascii="FrankRuehl" w:hAnsi="FrankRuehl" w:cs="FrankRuehl" w:hint="cs"/>
          <w:sz w:val="24"/>
          <w:szCs w:val="24"/>
          <w:rtl/>
        </w:rPr>
        <w:t xml:space="preserve">השפעתם של רשימת הכותבים והדיון הנלווה לה ניכרת </w:t>
      </w:r>
      <w:r>
        <w:rPr>
          <w:rFonts w:ascii="FrankRuehl" w:hAnsi="FrankRuehl" w:cs="FrankRuehl" w:hint="cs"/>
          <w:sz w:val="24"/>
          <w:szCs w:val="24"/>
          <w:rtl/>
        </w:rPr>
        <w:t xml:space="preserve">בעקיפין </w:t>
      </w:r>
      <w:r w:rsidRPr="00E53898">
        <w:rPr>
          <w:rFonts w:ascii="FrankRuehl" w:hAnsi="FrankRuehl" w:cs="FrankRuehl" w:hint="cs"/>
          <w:sz w:val="24"/>
          <w:szCs w:val="24"/>
          <w:rtl/>
        </w:rPr>
        <w:t xml:space="preserve">אף על מסורת </w:t>
      </w:r>
      <w:r>
        <w:rPr>
          <w:rFonts w:ascii="FrankRuehl" w:hAnsi="FrankRuehl" w:cs="FrankRuehl" w:hint="cs"/>
          <w:sz w:val="24"/>
          <w:szCs w:val="24"/>
          <w:rtl/>
        </w:rPr>
        <w:t xml:space="preserve">פרשנות המקרא </w:t>
      </w:r>
      <w:r w:rsidRPr="00E53898">
        <w:rPr>
          <w:rFonts w:ascii="FrankRuehl" w:hAnsi="FrankRuehl" w:cs="FrankRuehl" w:hint="cs"/>
          <w:sz w:val="24"/>
          <w:szCs w:val="24"/>
          <w:rtl/>
        </w:rPr>
        <w:t>הנוצרית. במידת-מה את תחנותיו המוקדמות של מחקר המקרא הביקורתי ניתן לתאר גם כתהליך איטי ומדורג של השתחררות מכבליה</w:t>
      </w:r>
      <w:r>
        <w:rPr>
          <w:rFonts w:ascii="FrankRuehl" w:hAnsi="FrankRuehl" w:cs="FrankRuehl" w:hint="cs"/>
          <w:sz w:val="24"/>
          <w:szCs w:val="24"/>
          <w:rtl/>
        </w:rPr>
        <w:t>ן</w:t>
      </w:r>
      <w:r w:rsidRPr="00E53898">
        <w:rPr>
          <w:rFonts w:ascii="FrankRuehl" w:hAnsi="FrankRuehl" w:cs="FrankRuehl" w:hint="cs"/>
          <w:sz w:val="24"/>
          <w:szCs w:val="24"/>
          <w:rtl/>
        </w:rPr>
        <w:t xml:space="preserve"> של מסורות </w:t>
      </w:r>
      <w:r>
        <w:rPr>
          <w:rFonts w:ascii="FrankRuehl" w:hAnsi="FrankRuehl" w:cs="FrankRuehl" w:hint="cs"/>
          <w:sz w:val="24"/>
          <w:szCs w:val="24"/>
          <w:rtl/>
        </w:rPr>
        <w:t>שקצתן מתגלגלות מ</w:t>
      </w:r>
      <w:r w:rsidRPr="00E53898">
        <w:rPr>
          <w:rFonts w:ascii="FrankRuehl" w:hAnsi="FrankRuehl" w:cs="FrankRuehl" w:hint="cs"/>
          <w:sz w:val="24"/>
          <w:szCs w:val="24"/>
          <w:rtl/>
        </w:rPr>
        <w:t>שני עמודים תלמודיים אלו.</w:t>
      </w:r>
    </w:p>
    <w:p w14:paraId="00974843" w14:textId="77777777" w:rsidR="006D3044" w:rsidRDefault="006D3044" w:rsidP="006D3044">
      <w:pPr>
        <w:bidi/>
        <w:spacing w:line="276" w:lineRule="auto"/>
        <w:ind w:firstLine="720"/>
        <w:rPr>
          <w:rFonts w:ascii="FrankRuehl" w:hAnsi="FrankRuehl" w:cs="FrankRuehl"/>
          <w:sz w:val="24"/>
          <w:szCs w:val="24"/>
          <w:rtl/>
        </w:rPr>
      </w:pPr>
      <w:r>
        <w:rPr>
          <w:rFonts w:ascii="FrankRuehl" w:hAnsi="FrankRuehl" w:cs="FrankRuehl" w:hint="cs"/>
          <w:sz w:val="24"/>
          <w:szCs w:val="24"/>
          <w:rtl/>
        </w:rPr>
        <w:t xml:space="preserve">רשימת הכותבים נזכרת </w:t>
      </w:r>
      <w:r w:rsidRPr="00514296">
        <w:rPr>
          <w:rFonts w:ascii="FrankRuehl" w:hAnsi="FrankRuehl" w:cs="FrankRuehl" w:hint="cs"/>
          <w:sz w:val="24"/>
          <w:szCs w:val="24"/>
          <w:rtl/>
        </w:rPr>
        <w:t xml:space="preserve">עשרות ואולי אף מאות פעמים גם בספרות המחקר. ועם זאת חוקרים ספורים בלבד עסקו ברשימה בכללה, ולמיטב ידיעתי, העיון השיטתי ביותר ברשימה הוא עדיין עיונו של </w:t>
      </w:r>
      <w:r>
        <w:rPr>
          <w:rFonts w:ascii="FrankRuehl" w:hAnsi="FrankRuehl" w:cs="FrankRuehl" w:hint="cs"/>
          <w:sz w:val="24"/>
          <w:szCs w:val="24"/>
          <w:rtl/>
        </w:rPr>
        <w:t>מרדכי יום-טוב מרגליות (</w:t>
      </w:r>
      <w:r w:rsidRPr="0027438E">
        <w:rPr>
          <w:rFonts w:ascii="FrankRuehl" w:hAnsi="FrankRuehl" w:cs="FrankRuehl" w:hint="cs"/>
          <w:sz w:val="24"/>
          <w:szCs w:val="24"/>
          <w:rtl/>
        </w:rPr>
        <w:t>מקס לאופולד מרגוליס</w:t>
      </w:r>
      <w:r>
        <w:rPr>
          <w:rFonts w:ascii="FrankRuehl" w:hAnsi="FrankRuehl" w:cs="FrankRuehl" w:hint="cs"/>
          <w:sz w:val="24"/>
          <w:szCs w:val="24"/>
          <w:rtl/>
        </w:rPr>
        <w:t>) מלפני מאה שנה</w:t>
      </w:r>
      <w:r w:rsidRPr="00514296">
        <w:rPr>
          <w:rFonts w:ascii="FrankRuehl" w:hAnsi="FrankRuehl" w:cs="FrankRuehl" w:hint="cs"/>
          <w:sz w:val="24"/>
          <w:szCs w:val="24"/>
          <w:rtl/>
        </w:rPr>
        <w:t>.</w:t>
      </w:r>
      <w:r w:rsidRPr="00514296">
        <w:rPr>
          <w:rStyle w:val="FootnoteReference"/>
          <w:rFonts w:ascii="FrankRuehl" w:hAnsi="FrankRuehl" w:cs="FrankRuehl"/>
          <w:sz w:val="24"/>
          <w:szCs w:val="24"/>
          <w:rtl/>
        </w:rPr>
        <w:footnoteReference w:id="3"/>
      </w:r>
      <w:r w:rsidRPr="00514296">
        <w:rPr>
          <w:rFonts w:ascii="FrankRuehl" w:hAnsi="FrankRuehl" w:cs="FrankRuehl" w:hint="cs"/>
          <w:sz w:val="24"/>
          <w:szCs w:val="24"/>
          <w:rtl/>
        </w:rPr>
        <w:t xml:space="preserve"> על</w:t>
      </w:r>
      <w:r>
        <w:rPr>
          <w:rFonts w:ascii="FrankRuehl" w:hAnsi="FrankRuehl" w:cs="FrankRuehl" w:hint="cs"/>
          <w:sz w:val="24"/>
          <w:szCs w:val="24"/>
          <w:rtl/>
        </w:rPr>
        <w:t xml:space="preserve"> פי רוב העיסוק ברשימה מתמצה בהפניות </w:t>
      </w:r>
      <w:r w:rsidRPr="00C11D1D">
        <w:rPr>
          <w:rFonts w:ascii="FrankRuehl" w:hAnsi="FrankRuehl" w:cs="FrankRuehl" w:hint="cs"/>
          <w:sz w:val="24"/>
          <w:szCs w:val="24"/>
          <w:rtl/>
        </w:rPr>
        <w:t>ובהערות קצרות שחשיבותן מוגבלת. כך נמצא את הרשימה או פרטים מהרשימה ברוב ספרי המבואות למקרא, ו</w:t>
      </w:r>
      <w:r w:rsidRPr="00C11D1D">
        <w:rPr>
          <w:rFonts w:ascii="FrankRuehl" w:hAnsi="FrankRuehl" w:cs="FrankRuehl"/>
          <w:sz w:val="24"/>
          <w:szCs w:val="24"/>
          <w:rtl/>
        </w:rPr>
        <w:t xml:space="preserve">כאן יש להבדיל בין </w:t>
      </w:r>
      <w:r>
        <w:rPr>
          <w:rFonts w:ascii="FrankRuehl" w:hAnsi="FrankRuehl" w:cs="FrankRuehl" w:hint="cs"/>
          <w:sz w:val="24"/>
          <w:szCs w:val="24"/>
          <w:rtl/>
        </w:rPr>
        <w:t>ספרי מבוא</w:t>
      </w:r>
      <w:r w:rsidRPr="00C11D1D">
        <w:rPr>
          <w:rFonts w:ascii="FrankRuehl" w:hAnsi="FrankRuehl" w:cs="FrankRuehl"/>
          <w:sz w:val="24"/>
          <w:szCs w:val="24"/>
          <w:rtl/>
        </w:rPr>
        <w:t xml:space="preserve"> </w:t>
      </w:r>
      <w:r>
        <w:rPr>
          <w:rFonts w:ascii="FrankRuehl" w:hAnsi="FrankRuehl" w:cs="FrankRuehl" w:hint="cs"/>
          <w:sz w:val="24"/>
          <w:szCs w:val="24"/>
          <w:rtl/>
        </w:rPr>
        <w:t>למקרא שאינם ניכרים בעיסוק ממוקד</w:t>
      </w:r>
      <w:r w:rsidRPr="00C11D1D">
        <w:rPr>
          <w:rFonts w:ascii="FrankRuehl" w:hAnsi="FrankRuehl" w:cs="FrankRuehl"/>
          <w:sz w:val="24"/>
          <w:szCs w:val="24"/>
          <w:rtl/>
        </w:rPr>
        <w:t xml:space="preserve"> </w:t>
      </w:r>
      <w:r>
        <w:rPr>
          <w:rFonts w:ascii="FrankRuehl" w:hAnsi="FrankRuehl" w:cs="FrankRuehl" w:hint="cs"/>
          <w:sz w:val="24"/>
          <w:szCs w:val="24"/>
          <w:rtl/>
        </w:rPr>
        <w:t>ב</w:t>
      </w:r>
      <w:r w:rsidRPr="00C11D1D">
        <w:rPr>
          <w:rFonts w:ascii="FrankRuehl" w:hAnsi="FrankRuehl" w:cs="FrankRuehl"/>
          <w:sz w:val="24"/>
          <w:szCs w:val="24"/>
          <w:rtl/>
        </w:rPr>
        <w:t>חומרים יהודיים שבהם הרשימה נזכרת על פי רוב בחטף, ו</w:t>
      </w:r>
      <w:r>
        <w:rPr>
          <w:rFonts w:ascii="FrankRuehl" w:hAnsi="FrankRuehl" w:cs="FrankRuehl" w:hint="cs"/>
          <w:sz w:val="24"/>
          <w:szCs w:val="24"/>
          <w:rtl/>
        </w:rPr>
        <w:t>ספרי מבוא</w:t>
      </w:r>
      <w:r w:rsidRPr="00C11D1D">
        <w:rPr>
          <w:rFonts w:ascii="FrankRuehl" w:hAnsi="FrankRuehl" w:cs="FrankRuehl"/>
          <w:sz w:val="24"/>
          <w:szCs w:val="24"/>
          <w:rtl/>
        </w:rPr>
        <w:t xml:space="preserve"> </w:t>
      </w:r>
      <w:r>
        <w:rPr>
          <w:rFonts w:ascii="FrankRuehl" w:hAnsi="FrankRuehl" w:cs="FrankRuehl" w:hint="cs"/>
          <w:sz w:val="24"/>
          <w:szCs w:val="24"/>
          <w:rtl/>
        </w:rPr>
        <w:t>המקדישים תשומת לב מיוחדת לחומרים היהודיים ו</w:t>
      </w:r>
      <w:r w:rsidRPr="00C11D1D">
        <w:rPr>
          <w:rFonts w:ascii="FrankRuehl" w:hAnsi="FrankRuehl" w:cs="FrankRuehl" w:hint="cs"/>
          <w:sz w:val="24"/>
          <w:szCs w:val="24"/>
          <w:rtl/>
        </w:rPr>
        <w:t>הרשימה נזכר</w:t>
      </w:r>
      <w:r>
        <w:rPr>
          <w:rFonts w:ascii="FrankRuehl" w:hAnsi="FrankRuehl" w:cs="FrankRuehl" w:hint="cs"/>
          <w:sz w:val="24"/>
          <w:szCs w:val="24"/>
          <w:rtl/>
        </w:rPr>
        <w:t>ת</w:t>
      </w:r>
      <w:r w:rsidRPr="00C11D1D">
        <w:rPr>
          <w:rFonts w:ascii="FrankRuehl" w:hAnsi="FrankRuehl" w:cs="FrankRuehl" w:hint="cs"/>
          <w:sz w:val="24"/>
          <w:szCs w:val="24"/>
          <w:rtl/>
        </w:rPr>
        <w:t xml:space="preserve"> </w:t>
      </w:r>
      <w:r>
        <w:rPr>
          <w:rFonts w:ascii="FrankRuehl" w:hAnsi="FrankRuehl" w:cs="FrankRuehl" w:hint="cs"/>
          <w:sz w:val="24"/>
          <w:szCs w:val="24"/>
          <w:rtl/>
        </w:rPr>
        <w:t xml:space="preserve">בהם </w:t>
      </w:r>
      <w:r w:rsidRPr="00C11D1D">
        <w:rPr>
          <w:rFonts w:ascii="FrankRuehl" w:hAnsi="FrankRuehl" w:cs="FrankRuehl" w:hint="cs"/>
          <w:sz w:val="24"/>
          <w:szCs w:val="24"/>
          <w:rtl/>
        </w:rPr>
        <w:t>בפירוט יחסי.</w:t>
      </w:r>
      <w:r w:rsidRPr="00C11D1D">
        <w:rPr>
          <w:rStyle w:val="FootnoteReference"/>
          <w:rFonts w:ascii="FrankRuehl" w:hAnsi="FrankRuehl" w:cs="FrankRuehl"/>
          <w:sz w:val="24"/>
          <w:szCs w:val="24"/>
          <w:rtl/>
        </w:rPr>
        <w:footnoteReference w:id="4"/>
      </w:r>
      <w:r w:rsidRPr="00C11D1D">
        <w:rPr>
          <w:rFonts w:ascii="FrankRuehl" w:hAnsi="FrankRuehl" w:cs="FrankRuehl" w:hint="cs"/>
          <w:sz w:val="24"/>
          <w:szCs w:val="24"/>
          <w:rtl/>
        </w:rPr>
        <w:t xml:space="preserve"> </w:t>
      </w:r>
      <w:r>
        <w:rPr>
          <w:rFonts w:ascii="FrankRuehl" w:eastAsia="MS Mincho" w:hAnsi="FrankRuehl" w:cs="FrankRuehl" w:hint="cs"/>
          <w:sz w:val="24"/>
          <w:szCs w:val="24"/>
          <w:rtl/>
        </w:rPr>
        <w:t xml:space="preserve">תשומת לב יתירה לרשימת הכותבים ניתנה במחקרים המוקדשים לתהליך הקנוניזציה של האסופה המקראית </w:t>
      </w:r>
      <w:r>
        <w:rPr>
          <w:rFonts w:ascii="FrankRuehl" w:eastAsia="MS Mincho" w:hAnsi="FrankRuehl" w:cs="FrankRuehl"/>
          <w:sz w:val="24"/>
          <w:szCs w:val="24"/>
          <w:rtl/>
        </w:rPr>
        <w:t>–</w:t>
      </w:r>
      <w:r>
        <w:rPr>
          <w:rFonts w:ascii="FrankRuehl" w:eastAsia="MS Mincho" w:hAnsi="FrankRuehl" w:cs="FrankRuehl" w:hint="cs"/>
          <w:sz w:val="24"/>
          <w:szCs w:val="24"/>
          <w:rtl/>
        </w:rPr>
        <w:t xml:space="preserve"> חלוקת ספרי המקרא לשלוש חטיבותיהם (תורה, נביאים וכתובים) וכלילתם של ספרים בקנון המקראי ודחייתם של ספרים אחרים.</w:t>
      </w:r>
      <w:r>
        <w:rPr>
          <w:rStyle w:val="FootnoteReference"/>
          <w:rFonts w:ascii="FrankRuehl" w:eastAsia="MS Mincho" w:hAnsi="FrankRuehl" w:cs="FrankRuehl"/>
          <w:sz w:val="24"/>
          <w:szCs w:val="24"/>
          <w:rtl/>
        </w:rPr>
        <w:footnoteReference w:id="5"/>
      </w:r>
      <w:r>
        <w:rPr>
          <w:rFonts w:ascii="FrankRuehl" w:eastAsia="MS Mincho" w:hAnsi="FrankRuehl" w:cs="FrankRuehl" w:hint="cs"/>
          <w:sz w:val="24"/>
          <w:szCs w:val="24"/>
          <w:rtl/>
        </w:rPr>
        <w:t xml:space="preserve"> </w:t>
      </w:r>
      <w:r w:rsidRPr="00C11D1D">
        <w:rPr>
          <w:rFonts w:ascii="FrankRuehl" w:eastAsia="MS Mincho" w:hAnsi="FrankRuehl" w:cs="FrankRuehl"/>
          <w:sz w:val="24"/>
          <w:szCs w:val="24"/>
          <w:rtl/>
        </w:rPr>
        <w:t>לצד זאת, החל מהמחצית השנייה של המאה העשרים התפתחה והלכה גם ספרות מחקר המוקדשת לבירור כולל של שאלות המפתח במחקר המקרא מתוך הסתמכות על המסורת היהודית לדורותיה ובמנותק (או כמעט שבמנותק) ממחקר המקרא הביקורתי</w:t>
      </w:r>
      <w:r>
        <w:rPr>
          <w:rFonts w:ascii="FrankRuehl" w:eastAsia="MS Mincho" w:hAnsi="FrankRuehl" w:cs="FrankRuehl" w:hint="cs"/>
          <w:sz w:val="24"/>
          <w:szCs w:val="24"/>
          <w:rtl/>
        </w:rPr>
        <w:t xml:space="preserve">. אף במחקרים אלו </w:t>
      </w:r>
      <w:r>
        <w:rPr>
          <w:rFonts w:ascii="FrankRuehl" w:hAnsi="FrankRuehl" w:cs="FrankRuehl" w:hint="cs"/>
          <w:sz w:val="24"/>
          <w:szCs w:val="24"/>
          <w:rtl/>
        </w:rPr>
        <w:t>הוקדש מקום משתנה לרשימת הכותבים.</w:t>
      </w:r>
      <w:r w:rsidRPr="00C11D1D">
        <w:rPr>
          <w:rStyle w:val="FootnoteReference"/>
          <w:rFonts w:ascii="FrankRuehl" w:hAnsi="FrankRuehl" w:cs="FrankRuehl"/>
          <w:sz w:val="24"/>
          <w:szCs w:val="24"/>
          <w:rtl/>
        </w:rPr>
        <w:footnoteReference w:id="6"/>
      </w:r>
      <w:r>
        <w:rPr>
          <w:rFonts w:ascii="FrankRuehl" w:hAnsi="FrankRuehl" w:cs="FrankRuehl" w:hint="cs"/>
          <w:sz w:val="24"/>
          <w:szCs w:val="24"/>
          <w:rtl/>
        </w:rPr>
        <w:t xml:space="preserve"> אזכורים לרשימת הכותבים נמצא גם </w:t>
      </w:r>
      <w:r w:rsidRPr="00C11D1D">
        <w:rPr>
          <w:rFonts w:ascii="FrankRuehl" w:hAnsi="FrankRuehl" w:cs="FrankRuehl" w:hint="cs"/>
          <w:sz w:val="24"/>
          <w:szCs w:val="24"/>
          <w:rtl/>
        </w:rPr>
        <w:t>במבואות לפירושים מודרניים לספרי מקרא שונים,</w:t>
      </w:r>
      <w:r w:rsidRPr="00C11D1D">
        <w:rPr>
          <w:rStyle w:val="FootnoteReference"/>
          <w:rFonts w:ascii="FrankRuehl" w:hAnsi="FrankRuehl" w:cs="FrankRuehl"/>
          <w:sz w:val="24"/>
          <w:szCs w:val="24"/>
          <w:rtl/>
        </w:rPr>
        <w:footnoteReference w:id="7"/>
      </w:r>
      <w:r w:rsidRPr="00C11D1D">
        <w:rPr>
          <w:rFonts w:ascii="FrankRuehl" w:hAnsi="FrankRuehl" w:cs="FrankRuehl" w:hint="cs"/>
          <w:sz w:val="24"/>
          <w:szCs w:val="24"/>
          <w:rtl/>
        </w:rPr>
        <w:t xml:space="preserve"> בערכים אנציקלופדיים המוקדשים לספרי מקרא ובמונוגרפיות</w:t>
      </w:r>
      <w:r>
        <w:rPr>
          <w:rFonts w:ascii="FrankRuehl" w:hAnsi="FrankRuehl" w:cs="FrankRuehl" w:hint="cs"/>
          <w:sz w:val="24"/>
          <w:szCs w:val="24"/>
          <w:rtl/>
        </w:rPr>
        <w:t xml:space="preserve"> שונות המוקדשות לספרי מקרא או לסוגיות בספרי המקרא. ועוד נמצא הפניות לרשימה או הערות הנוגעות לפרטים הכלולים בה במחקרים המוקדשים לדמויות מקראיות שמיוחסת להן במסורת פעילות ספרותית (בפרט משה, שמואל, ירמיהו, דוד, שלמה ועזרא), ובמחקרים שבמרכזם הערותיהם של פרשנים וחכמים בעניין כתיבתם של ספרי המקרא. כמה פרטים ברשימה זכו לעיונים ולדיונים רבים באופן יחסי, ובראשם משמעותו של הפועל 'כתב' החוזר ברשימה ואזכורה של פרשת בלעם. כלל אזכוריה של הרשימה במחקר, הן אזכורים אגביים הן מפורטים יותר, מהווים ביטוי להכרה במקומה המרכזי בתולדות מחקר המקרא ופירושו. </w:t>
      </w:r>
    </w:p>
    <w:p w14:paraId="46BBE032" w14:textId="77777777" w:rsidR="006D3044" w:rsidRDefault="006D3044" w:rsidP="006D3044">
      <w:pPr>
        <w:bidi/>
        <w:spacing w:line="276" w:lineRule="auto"/>
        <w:ind w:firstLine="720"/>
        <w:rPr>
          <w:rFonts w:ascii="FrankRuehl" w:hAnsi="FrankRuehl" w:cs="FrankRuehl"/>
          <w:sz w:val="24"/>
          <w:szCs w:val="24"/>
          <w:rtl/>
        </w:rPr>
      </w:pPr>
      <w:r>
        <w:rPr>
          <w:rFonts w:ascii="FrankRuehl" w:hAnsi="FrankRuehl" w:cs="FrankRuehl" w:hint="cs"/>
          <w:sz w:val="24"/>
          <w:szCs w:val="24"/>
          <w:rtl/>
        </w:rPr>
        <w:t xml:space="preserve">למיטב ידיעתי, לרוב המכריע של האזכורים, העיונים והדיונים הללו משותפת הנחת המוצא כי רשימת הכותבים היא ברייתא תנאית. למעשה מצאתי עד כה חוקר אחד בלבד </w:t>
      </w:r>
      <w:r>
        <w:rPr>
          <w:rFonts w:ascii="FrankRuehl" w:hAnsi="FrankRuehl" w:cs="FrankRuehl"/>
          <w:sz w:val="24"/>
          <w:szCs w:val="24"/>
          <w:rtl/>
        </w:rPr>
        <w:t>–</w:t>
      </w:r>
      <w:r>
        <w:rPr>
          <w:rFonts w:ascii="FrankRuehl" w:hAnsi="FrankRuehl" w:cs="FrankRuehl" w:hint="cs"/>
          <w:sz w:val="24"/>
          <w:szCs w:val="24"/>
          <w:rtl/>
        </w:rPr>
        <w:t xml:space="preserve"> ג'ייסון קלמן </w:t>
      </w:r>
      <w:r>
        <w:rPr>
          <w:rFonts w:ascii="FrankRuehl" w:hAnsi="FrankRuehl" w:cs="FrankRuehl"/>
          <w:sz w:val="24"/>
          <w:szCs w:val="24"/>
          <w:rtl/>
        </w:rPr>
        <w:t>–</w:t>
      </w:r>
      <w:r>
        <w:rPr>
          <w:rFonts w:ascii="FrankRuehl" w:hAnsi="FrankRuehl" w:cs="FrankRuehl" w:hint="cs"/>
          <w:sz w:val="24"/>
          <w:szCs w:val="24"/>
          <w:rtl/>
        </w:rPr>
        <w:t xml:space="preserve"> שהציע במפורש ובפירוט לתארך את הרשימה לזמן מאוחר יותר.</w:t>
      </w:r>
      <w:r>
        <w:rPr>
          <w:rStyle w:val="FootnoteReference"/>
          <w:rFonts w:ascii="FrankRuehl" w:hAnsi="FrankRuehl" w:cs="FrankRuehl"/>
          <w:sz w:val="24"/>
          <w:szCs w:val="24"/>
          <w:rtl/>
        </w:rPr>
        <w:footnoteReference w:id="8"/>
      </w:r>
      <w:r>
        <w:rPr>
          <w:rFonts w:ascii="FrankRuehl" w:hAnsi="FrankRuehl" w:cs="FrankRuehl" w:hint="cs"/>
          <w:sz w:val="24"/>
          <w:szCs w:val="24"/>
          <w:rtl/>
        </w:rPr>
        <w:t xml:space="preserve"> ובהתאם לקביעה הכרונולוגית המוסכמת כי רשימת הכותבים התחברה בשלב מוקדם ביותר,</w:t>
      </w:r>
      <w:r w:rsidRPr="006C6040">
        <w:rPr>
          <w:rFonts w:ascii="FrankRuehl" w:hAnsi="FrankRuehl" w:cs="FrankRuehl"/>
          <w:sz w:val="24"/>
          <w:szCs w:val="24"/>
          <w:rtl/>
        </w:rPr>
        <w:t xml:space="preserve"> מסורות אחדות שיש להן זיקה לפרטים ברשימ</w:t>
      </w:r>
      <w:r>
        <w:rPr>
          <w:rFonts w:ascii="FrankRuehl" w:hAnsi="FrankRuehl" w:cs="FrankRuehl" w:hint="cs"/>
          <w:sz w:val="24"/>
          <w:szCs w:val="24"/>
          <w:rtl/>
        </w:rPr>
        <w:t xml:space="preserve">ה </w:t>
      </w:r>
      <w:r>
        <w:rPr>
          <w:rFonts w:ascii="FrankRuehl" w:hAnsi="FrankRuehl" w:cs="FrankRuehl" w:hint="eastAsia"/>
          <w:sz w:val="24"/>
          <w:szCs w:val="24"/>
          <w:rtl/>
        </w:rPr>
        <w:t>–</w:t>
      </w:r>
      <w:r>
        <w:rPr>
          <w:rFonts w:ascii="FrankRuehl" w:hAnsi="FrankRuehl" w:cs="FrankRuehl" w:hint="cs"/>
          <w:sz w:val="24"/>
          <w:szCs w:val="24"/>
          <w:rtl/>
        </w:rPr>
        <w:t xml:space="preserve"> הן מסורות הכלולות בדיון הנלווה לרשימה הן מסורות הידועות מקבצי מדרש אחרים –</w:t>
      </w:r>
      <w:r w:rsidRPr="006C6040">
        <w:rPr>
          <w:rFonts w:ascii="FrankRuehl" w:hAnsi="FrankRuehl" w:cs="FrankRuehl"/>
          <w:sz w:val="24"/>
          <w:szCs w:val="24"/>
          <w:rtl/>
        </w:rPr>
        <w:t xml:space="preserve"> </w:t>
      </w:r>
      <w:r>
        <w:rPr>
          <w:rFonts w:ascii="FrankRuehl" w:hAnsi="FrankRuehl" w:cs="FrankRuehl" w:hint="cs"/>
          <w:sz w:val="24"/>
          <w:szCs w:val="24"/>
          <w:rtl/>
        </w:rPr>
        <w:t>נתפסו כ</w:t>
      </w:r>
      <w:r w:rsidRPr="006C6040">
        <w:rPr>
          <w:rFonts w:ascii="FrankRuehl" w:hAnsi="FrankRuehl" w:cs="FrankRuehl"/>
          <w:sz w:val="24"/>
          <w:szCs w:val="24"/>
          <w:rtl/>
        </w:rPr>
        <w:t xml:space="preserve">מאוחרות </w:t>
      </w:r>
      <w:r>
        <w:rPr>
          <w:rFonts w:ascii="FrankRuehl" w:hAnsi="FrankRuehl" w:cs="FrankRuehl" w:hint="cs"/>
          <w:sz w:val="24"/>
          <w:szCs w:val="24"/>
          <w:rtl/>
        </w:rPr>
        <w:t>לה ועל פי רוב הוצגו כמושפעות ממנה</w:t>
      </w:r>
      <w:r w:rsidRPr="006C6040">
        <w:rPr>
          <w:rFonts w:ascii="FrankRuehl" w:hAnsi="FrankRuehl" w:cs="FrankRuehl"/>
          <w:sz w:val="24"/>
          <w:szCs w:val="24"/>
          <w:rtl/>
        </w:rPr>
        <w:t xml:space="preserve">. </w:t>
      </w:r>
      <w:r>
        <w:rPr>
          <w:rFonts w:ascii="FrankRuehl" w:hAnsi="FrankRuehl" w:cs="FrankRuehl" w:hint="cs"/>
          <w:sz w:val="24"/>
          <w:szCs w:val="24"/>
          <w:rtl/>
        </w:rPr>
        <w:t xml:space="preserve">פרטים ברשימת הכותבים המעוררים תמיהה ושאלה הובהרו אף הם על רקע זמנה המוקדם ולעיתים הוצגו כביטוי לעמדות ולמסורות שלקצתן ניתן למצוא הדים בספרות סוף הבית השני. </w:t>
      </w:r>
    </w:p>
    <w:p w14:paraId="3094BE4D" w14:textId="77777777" w:rsidR="006D3044" w:rsidRDefault="006D3044" w:rsidP="006D3044">
      <w:pPr>
        <w:bidi/>
        <w:spacing w:line="276" w:lineRule="auto"/>
        <w:ind w:firstLine="720"/>
        <w:rPr>
          <w:rFonts w:ascii="FrankRuehl" w:hAnsi="FrankRuehl" w:cs="FrankRuehl"/>
          <w:sz w:val="24"/>
          <w:szCs w:val="24"/>
          <w:rtl/>
        </w:rPr>
      </w:pPr>
      <w:r w:rsidRPr="009B34F6">
        <w:rPr>
          <w:rFonts w:ascii="FrankRuehl" w:hAnsi="FrankRuehl" w:cs="FrankRuehl" w:hint="cs"/>
          <w:sz w:val="24"/>
          <w:szCs w:val="24"/>
          <w:rtl/>
        </w:rPr>
        <w:t xml:space="preserve">תולדות המחקר ברשימת הכותבים מלמדים על מקומה המרכזי, אך גם על חסרונו של מחקר יסודי הבוחן את הרשימה ואת מכלול פרטיה בשיטתיות וביסודיות. בדברים הבאים אני מבקש להשלים חסר זה ולהציג עיון מפורט ברשימת הכותבים, במקורותיה ובעקרונותיה. בשונה מכל קודמיי, אנתח את הפרטים שברשימת הכותבים במשוחרר מהנחת המוצא המקובלת והמוסכמת כי הרשימה היא ברייתא תנאית. ואומנם, כפי שילך ויתברר, לא רק שהרשימה לא התחברה בתקופה התנאית, אלא נכון להציב אותה מאוחר לתקופה האמוראית. הבנה כרונולוגית חדשה זו תאפשר לי </w:t>
      </w:r>
      <w:r w:rsidRPr="009B34F6">
        <w:rPr>
          <w:rFonts w:ascii="FrankRuehl" w:hAnsi="FrankRuehl" w:cs="FrankRuehl" w:hint="cs"/>
          <w:sz w:val="24"/>
          <w:szCs w:val="24"/>
          <w:rtl/>
        </w:rPr>
        <w:lastRenderedPageBreak/>
        <w:t>לחשוף את מלוא מקורותיה, לדייק בשיקוליהם של מחבריה, ולפתור תמיהות אחדות בנוגע לפרטים הכלולים ברשימה שהוסברו לאורך הדורות באופן חלקי ואף שגוי</w:t>
      </w:r>
      <w:r>
        <w:rPr>
          <w:rFonts w:ascii="FrankRuehl" w:hAnsi="FrankRuehl" w:cs="FrankRuehl" w:hint="cs"/>
          <w:sz w:val="24"/>
          <w:szCs w:val="24"/>
          <w:rtl/>
        </w:rPr>
        <w:t>.</w:t>
      </w:r>
      <w:r w:rsidRPr="0073135A">
        <w:rPr>
          <w:rFonts w:ascii="FrankRuehl" w:hAnsi="FrankRuehl" w:cs="FrankRuehl" w:hint="cs"/>
          <w:sz w:val="24"/>
          <w:szCs w:val="24"/>
          <w:rtl/>
        </w:rPr>
        <w:t xml:space="preserve"> </w:t>
      </w:r>
    </w:p>
    <w:p w14:paraId="555550A3" w14:textId="77777777" w:rsidR="006D3044" w:rsidRPr="00D068AE" w:rsidRDefault="006D3044" w:rsidP="006D3044">
      <w:pPr>
        <w:bidi/>
        <w:spacing w:line="276" w:lineRule="auto"/>
        <w:ind w:firstLine="720"/>
        <w:rPr>
          <w:rFonts w:ascii="FrankRuehl" w:hAnsi="FrankRuehl" w:cs="FrankRuehl"/>
          <w:sz w:val="24"/>
          <w:szCs w:val="24"/>
          <w:rtl/>
        </w:rPr>
      </w:pPr>
      <w:r>
        <w:rPr>
          <w:rFonts w:cs="FrankRuehl" w:hint="cs"/>
          <w:sz w:val="24"/>
          <w:szCs w:val="24"/>
          <w:rtl/>
        </w:rPr>
        <w:t>במרכז הניתוח תעמוד רשימת הכותבים בהתאם לנוסח הנדפס שהבאתי לעיל. ועם זאת, בכמה מקרים אידרש גם לשינויי נוסח המשתקפים בכתבי היד של התלמוד.</w:t>
      </w:r>
      <w:r w:rsidRPr="00581083">
        <w:rPr>
          <w:rStyle w:val="FootnoteReference"/>
          <w:rFonts w:ascii="FrankRuehl" w:hAnsi="FrankRuehl" w:cs="FrankRuehl"/>
          <w:sz w:val="24"/>
          <w:szCs w:val="24"/>
          <w:rtl/>
        </w:rPr>
        <w:footnoteReference w:id="9"/>
      </w:r>
      <w:r>
        <w:rPr>
          <w:rFonts w:cs="FrankRuehl" w:hint="cs"/>
          <w:sz w:val="24"/>
          <w:szCs w:val="24"/>
          <w:rtl/>
        </w:rPr>
        <w:t xml:space="preserve"> לרשימת הכותבים שמונה עדי נוסח מימי הביניים הכלולים ברשימות מסורה</w:t>
      </w:r>
      <w:r>
        <w:rPr>
          <w:rStyle w:val="FootnoteReference"/>
          <w:rFonts w:cs="FrankRuehl"/>
          <w:sz w:val="24"/>
          <w:szCs w:val="24"/>
          <w:rtl/>
        </w:rPr>
        <w:footnoteReference w:id="10"/>
      </w:r>
      <w:r>
        <w:rPr>
          <w:rFonts w:cs="FrankRuehl" w:hint="cs"/>
          <w:sz w:val="24"/>
          <w:szCs w:val="24"/>
          <w:rtl/>
        </w:rPr>
        <w:t xml:space="preserve"> ושני עדי נוסח נוספים, מאוחרים יותר </w:t>
      </w:r>
      <w:r>
        <w:rPr>
          <w:rFonts w:cs="FrankRuehl"/>
          <w:sz w:val="24"/>
          <w:szCs w:val="24"/>
          <w:rtl/>
        </w:rPr>
        <w:t>–</w:t>
      </w:r>
      <w:r>
        <w:rPr>
          <w:rFonts w:cs="FrankRuehl" w:hint="cs"/>
          <w:sz w:val="24"/>
          <w:szCs w:val="24"/>
          <w:rtl/>
        </w:rPr>
        <w:t xml:space="preserve"> האחד נכלל בחיבור מימי הביניים</w:t>
      </w:r>
      <w:r>
        <w:rPr>
          <w:rStyle w:val="FootnoteReference"/>
          <w:rFonts w:ascii="FrankRuehl" w:hAnsi="FrankRuehl" w:cs="FrankRuehl"/>
          <w:sz w:val="24"/>
          <w:szCs w:val="24"/>
          <w:rtl/>
        </w:rPr>
        <w:footnoteReference w:id="11"/>
      </w:r>
      <w:r>
        <w:rPr>
          <w:rFonts w:ascii="FrankRuehl" w:hAnsi="FrankRuehl" w:cs="FrankRuehl" w:hint="cs"/>
          <w:sz w:val="24"/>
          <w:szCs w:val="24"/>
          <w:rtl/>
        </w:rPr>
        <w:t xml:space="preserve"> </w:t>
      </w:r>
      <w:r>
        <w:rPr>
          <w:rFonts w:cs="FrankRuehl" w:hint="cs"/>
          <w:sz w:val="24"/>
          <w:szCs w:val="24"/>
          <w:rtl/>
        </w:rPr>
        <w:t xml:space="preserve">והשני נכלל בחיבור מהעת החדשה </w:t>
      </w:r>
      <w:r w:rsidRPr="00D068AE">
        <w:rPr>
          <w:rFonts w:ascii="FrankRuehl" w:hAnsi="FrankRuehl" w:cs="FrankRuehl"/>
          <w:sz w:val="24"/>
          <w:szCs w:val="24"/>
          <w:rtl/>
        </w:rPr>
        <w:t>המוקדמת</w:t>
      </w:r>
      <w:r>
        <w:rPr>
          <w:rFonts w:ascii="FrankRuehl" w:hAnsi="FrankRuehl" w:cs="FrankRuehl" w:hint="cs"/>
          <w:sz w:val="24"/>
          <w:szCs w:val="24"/>
          <w:rtl/>
        </w:rPr>
        <w:t>.</w:t>
      </w:r>
      <w:r>
        <w:rPr>
          <w:rStyle w:val="FootnoteReference"/>
          <w:rFonts w:ascii="FrankRuehl" w:hAnsi="FrankRuehl" w:cs="FrankRuehl"/>
          <w:sz w:val="24"/>
          <w:szCs w:val="24"/>
          <w:rtl/>
        </w:rPr>
        <w:footnoteReference w:id="12"/>
      </w:r>
      <w:r>
        <w:rPr>
          <w:rFonts w:ascii="FrankRuehl" w:hAnsi="FrankRuehl" w:cs="FrankRuehl" w:hint="cs"/>
          <w:sz w:val="24"/>
          <w:szCs w:val="24"/>
          <w:rtl/>
        </w:rPr>
        <w:t xml:space="preserve"> עדי הנוסח הללו משקפים הבדלים מ</w:t>
      </w:r>
      <w:r w:rsidRPr="00E5751E">
        <w:rPr>
          <w:rFonts w:ascii="FrankRuehl" w:hAnsi="FrankRuehl" w:cs="FrankRuehl" w:hint="cs"/>
          <w:sz w:val="24"/>
          <w:szCs w:val="24"/>
          <w:rtl/>
        </w:rPr>
        <w:t>כו</w:t>
      </w:r>
      <w:r w:rsidRPr="00E5751E">
        <w:rPr>
          <w:rFonts w:ascii="Arial" w:hAnsi="Arial" w:cs="FrankRuehl"/>
          <w:sz w:val="24"/>
          <w:szCs w:val="24"/>
          <w:rtl/>
        </w:rPr>
        <w:t>ּ</w:t>
      </w:r>
      <w:r w:rsidRPr="00E5751E">
        <w:rPr>
          <w:rFonts w:ascii="FrankRuehl" w:hAnsi="FrankRuehl" w:cs="FrankRuehl" w:hint="cs"/>
          <w:sz w:val="24"/>
          <w:szCs w:val="24"/>
          <w:rtl/>
        </w:rPr>
        <w:t>וני</w:t>
      </w:r>
      <w:r>
        <w:rPr>
          <w:rFonts w:ascii="FrankRuehl" w:hAnsi="FrankRuehl" w:cs="FrankRuehl" w:hint="cs"/>
          <w:sz w:val="24"/>
          <w:szCs w:val="24"/>
          <w:rtl/>
        </w:rPr>
        <w:t xml:space="preserve">ם מנוסח הרשימה המוכר לנו ואין להם חשיבות יתירה לגלגוליה הטקסטואליים. אך הם מלמדים על שלבים מוקדמים בהתקבלותה של הרשימה והתמודדות עם מקצת פרטיה, ואזכיר אותם כשהדבר נחוץ.  </w:t>
      </w:r>
    </w:p>
    <w:p w14:paraId="45034DB0" w14:textId="77777777" w:rsidR="006D3044" w:rsidRDefault="006D3044" w:rsidP="006D3044">
      <w:pPr>
        <w:bidi/>
        <w:spacing w:line="276" w:lineRule="auto"/>
        <w:ind w:firstLine="720"/>
        <w:rPr>
          <w:rFonts w:cs="FrankRuehl"/>
          <w:sz w:val="24"/>
          <w:szCs w:val="24"/>
          <w:rtl/>
        </w:rPr>
      </w:pPr>
      <w:r>
        <w:rPr>
          <w:rFonts w:ascii="FrankRuehl" w:hAnsi="FrankRuehl" w:cs="FrankRuehl" w:hint="cs"/>
          <w:sz w:val="24"/>
          <w:szCs w:val="24"/>
          <w:rtl/>
        </w:rPr>
        <w:t>אפתח בדיון קצר במשמעותו של הפועל 'כתב' החוזר לאורכה של רשימת הכותבים</w:t>
      </w:r>
      <w:r w:rsidRPr="00AF3F57">
        <w:rPr>
          <w:rFonts w:ascii="FrankRuehl" w:hAnsi="FrankRuehl" w:cs="FrankRuehl" w:hint="cs"/>
          <w:sz w:val="24"/>
          <w:szCs w:val="24"/>
          <w:rtl/>
        </w:rPr>
        <w:t>, ואציג את ה</w:t>
      </w:r>
      <w:r w:rsidRPr="00AF3F57">
        <w:rPr>
          <w:rFonts w:ascii="FrankRuehl" w:hAnsi="FrankRuehl" w:cs="FrankRuehl"/>
          <w:sz w:val="24"/>
          <w:szCs w:val="24"/>
          <w:rtl/>
        </w:rPr>
        <w:t xml:space="preserve">שיקולים הקונספטואליים והמתודולוגיים שיש לקחתם בחשבון </w:t>
      </w:r>
      <w:r>
        <w:rPr>
          <w:rFonts w:ascii="FrankRuehl" w:hAnsi="FrankRuehl" w:cs="FrankRuehl" w:hint="cs"/>
          <w:sz w:val="24"/>
          <w:szCs w:val="24"/>
          <w:rtl/>
        </w:rPr>
        <w:t>בהתחקות אחר</w:t>
      </w:r>
      <w:r w:rsidRPr="00AF3F57">
        <w:rPr>
          <w:rFonts w:ascii="FrankRuehl" w:hAnsi="FrankRuehl" w:cs="FrankRuehl"/>
          <w:sz w:val="24"/>
          <w:szCs w:val="24"/>
          <w:rtl/>
        </w:rPr>
        <w:t xml:space="preserve"> הוראתו</w:t>
      </w:r>
      <w:r w:rsidRPr="00AF3F57">
        <w:rPr>
          <w:rFonts w:ascii="FrankRuehl" w:hAnsi="FrankRuehl" w:cs="FrankRuehl" w:hint="cs"/>
          <w:sz w:val="24"/>
          <w:szCs w:val="24"/>
          <w:rtl/>
        </w:rPr>
        <w:t xml:space="preserve">. </w:t>
      </w:r>
      <w:r>
        <w:rPr>
          <w:rFonts w:ascii="FrankRuehl" w:hAnsi="FrankRuehl" w:cs="FrankRuehl" w:hint="cs"/>
          <w:sz w:val="24"/>
          <w:szCs w:val="24"/>
          <w:rtl/>
        </w:rPr>
        <w:t xml:space="preserve">המשך </w:t>
      </w:r>
      <w:r w:rsidRPr="00AF3F57">
        <w:rPr>
          <w:rFonts w:ascii="FrankRuehl" w:hAnsi="FrankRuehl" w:cs="FrankRuehl" w:hint="cs"/>
          <w:sz w:val="24"/>
          <w:szCs w:val="24"/>
          <w:rtl/>
        </w:rPr>
        <w:t>העיון והדיון ברשימה ייעשה לפ</w:t>
      </w:r>
      <w:r>
        <w:rPr>
          <w:rFonts w:ascii="FrankRuehl" w:hAnsi="FrankRuehl" w:cs="FrankRuehl" w:hint="cs"/>
          <w:sz w:val="24"/>
          <w:szCs w:val="24"/>
          <w:rtl/>
        </w:rPr>
        <w:t>י סדר פרטיה,</w:t>
      </w:r>
      <w:r w:rsidRPr="008936DC">
        <w:rPr>
          <w:rFonts w:cs="FrankRuehl" w:hint="cs"/>
          <w:sz w:val="24"/>
          <w:szCs w:val="24"/>
          <w:rtl/>
        </w:rPr>
        <w:t xml:space="preserve"> </w:t>
      </w:r>
      <w:r>
        <w:rPr>
          <w:rFonts w:cs="FrankRuehl" w:hint="cs"/>
          <w:sz w:val="24"/>
          <w:szCs w:val="24"/>
          <w:rtl/>
        </w:rPr>
        <w:t xml:space="preserve">מהמשפט הפותח 'משה כתב ספרו' ועד למשפט המסיים המוקדש לכתיבתו של ספר דברי הימים. היקפם של הסעיפים נגזר ממורכבותם של המקורות והמסורות העומדים ברקע כל אחד מפרטיה של הרשימה. </w:t>
      </w:r>
    </w:p>
    <w:p w14:paraId="2AC835ED" w14:textId="77777777" w:rsidR="006D3044" w:rsidRPr="00D068AE" w:rsidRDefault="006D3044" w:rsidP="006D3044">
      <w:pPr>
        <w:bidi/>
        <w:spacing w:line="276" w:lineRule="auto"/>
        <w:ind w:firstLine="720"/>
        <w:rPr>
          <w:rFonts w:ascii="FrankRuehl" w:hAnsi="FrankRuehl" w:cs="FrankRuehl"/>
          <w:sz w:val="24"/>
          <w:szCs w:val="24"/>
          <w:rtl/>
        </w:rPr>
      </w:pPr>
    </w:p>
    <w:p w14:paraId="5DC98888" w14:textId="77777777" w:rsidR="006D3044" w:rsidRPr="001030F9" w:rsidRDefault="006D3044" w:rsidP="006D3044">
      <w:pPr>
        <w:bidi/>
        <w:spacing w:line="276" w:lineRule="auto"/>
        <w:ind w:left="720"/>
        <w:rPr>
          <w:rFonts w:ascii="FrankRuehl" w:hAnsi="FrankRuehl" w:cs="FrankRuehl"/>
          <w:sz w:val="24"/>
          <w:szCs w:val="24"/>
          <w:rtl/>
        </w:rPr>
      </w:pPr>
      <w:r w:rsidRPr="00D068AE">
        <w:rPr>
          <w:rFonts w:ascii="FrankRuehl" w:hAnsi="FrankRuehl" w:cs="FrankRuehl"/>
          <w:sz w:val="24"/>
          <w:szCs w:val="24"/>
          <w:rtl/>
        </w:rPr>
        <w:t xml:space="preserve">א. </w:t>
      </w:r>
      <w:r w:rsidRPr="00D068AE">
        <w:rPr>
          <w:rFonts w:ascii="FrankRuehl" w:hAnsi="FrankRuehl" w:cs="FrankRuehl"/>
          <w:b/>
          <w:bCs/>
          <w:sz w:val="24"/>
          <w:szCs w:val="24"/>
          <w:rtl/>
        </w:rPr>
        <w:t>'כתב'</w:t>
      </w:r>
      <w:r>
        <w:rPr>
          <w:rFonts w:ascii="FrankRuehl" w:hAnsi="FrankRuehl" w:cs="FrankRuehl" w:hint="cs"/>
          <w:sz w:val="24"/>
          <w:szCs w:val="24"/>
          <w:rtl/>
        </w:rPr>
        <w:t xml:space="preserve"> </w:t>
      </w:r>
    </w:p>
    <w:p w14:paraId="1787B588" w14:textId="77777777" w:rsidR="006D3044" w:rsidRPr="00D068AE" w:rsidRDefault="006D3044" w:rsidP="006D3044">
      <w:pPr>
        <w:bidi/>
        <w:spacing w:line="276" w:lineRule="auto"/>
        <w:rPr>
          <w:rFonts w:ascii="FrankRuehl" w:hAnsi="FrankRuehl" w:cs="FrankRuehl"/>
          <w:sz w:val="24"/>
          <w:szCs w:val="24"/>
          <w:rtl/>
        </w:rPr>
      </w:pPr>
      <w:r w:rsidRPr="00D068AE">
        <w:rPr>
          <w:rFonts w:ascii="FrankRuehl" w:hAnsi="FrankRuehl" w:cs="FrankRuehl"/>
          <w:sz w:val="24"/>
          <w:szCs w:val="24"/>
          <w:rtl/>
        </w:rPr>
        <w:t xml:space="preserve">חוקרים אחדים ביקשו לדייק במשמעות הפועל 'כתב' </w:t>
      </w:r>
      <w:r>
        <w:rPr>
          <w:rFonts w:ascii="FrankRuehl" w:hAnsi="FrankRuehl" w:cs="FrankRuehl" w:hint="cs"/>
          <w:sz w:val="24"/>
          <w:szCs w:val="24"/>
          <w:rtl/>
        </w:rPr>
        <w:t>המופיע בכותרת רשימת הכותבים ו</w:t>
      </w:r>
      <w:r w:rsidRPr="00D068AE">
        <w:rPr>
          <w:rFonts w:ascii="FrankRuehl" w:hAnsi="FrankRuehl" w:cs="FrankRuehl"/>
          <w:sz w:val="24"/>
          <w:szCs w:val="24"/>
          <w:rtl/>
        </w:rPr>
        <w:t xml:space="preserve">חוזר </w:t>
      </w:r>
      <w:r>
        <w:rPr>
          <w:rFonts w:ascii="FrankRuehl" w:hAnsi="FrankRuehl" w:cs="FrankRuehl" w:hint="cs"/>
          <w:sz w:val="24"/>
          <w:szCs w:val="24"/>
          <w:rtl/>
        </w:rPr>
        <w:t>שמונה פעמים לאורכה</w:t>
      </w:r>
      <w:r w:rsidRPr="00D068AE">
        <w:rPr>
          <w:rFonts w:ascii="FrankRuehl" w:hAnsi="FrankRuehl" w:cs="FrankRuehl"/>
          <w:sz w:val="24"/>
          <w:szCs w:val="24"/>
          <w:rtl/>
        </w:rPr>
        <w:t>. כאן נחלקים החוקרים בין אלו שהציעו שהפועל מבטא הוראה אחת קבועה ואחידה לכל אורך הרשימה – 'כתב' פירושו עריכה, צירוף או העתקה, ואלו שציינו שאין הוא מבטא הוראה אחת בלבד – לעיתים משמעו עריכה ולעיתים כתיבה סתם.</w:t>
      </w:r>
      <w:r w:rsidRPr="00D068AE">
        <w:rPr>
          <w:rStyle w:val="FootnoteReference"/>
          <w:rFonts w:ascii="FrankRuehl" w:hAnsi="FrankRuehl" w:cs="FrankRuehl"/>
          <w:sz w:val="24"/>
          <w:szCs w:val="24"/>
          <w:rtl/>
        </w:rPr>
        <w:footnoteReference w:id="13"/>
      </w:r>
      <w:r w:rsidRPr="00D068AE">
        <w:rPr>
          <w:rFonts w:ascii="FrankRuehl" w:hAnsi="FrankRuehl" w:cs="FrankRuehl"/>
          <w:sz w:val="24"/>
          <w:szCs w:val="24"/>
          <w:rtl/>
        </w:rPr>
        <w:t xml:space="preserve"> ברקע שתי ההצעות עומדים הספרים ברשימה שנכתבו בידי יותר מאדם אחד – דוד שכתב את ספר תהלים </w:t>
      </w:r>
      <w:r>
        <w:rPr>
          <w:rFonts w:ascii="FrankRuehl" w:hAnsi="FrankRuehl" w:cs="FrankRuehl" w:hint="cs"/>
          <w:sz w:val="24"/>
          <w:szCs w:val="24"/>
          <w:rtl/>
        </w:rPr>
        <w:t>'</w:t>
      </w:r>
      <w:r w:rsidRPr="00D068AE">
        <w:rPr>
          <w:rFonts w:ascii="FrankRuehl" w:hAnsi="FrankRuehl" w:cs="FrankRuehl"/>
          <w:sz w:val="24"/>
          <w:szCs w:val="24"/>
          <w:rtl/>
        </w:rPr>
        <w:t>על ידי עשרה זקנים</w:t>
      </w:r>
      <w:r>
        <w:rPr>
          <w:rFonts w:ascii="FrankRuehl" w:hAnsi="FrankRuehl" w:cs="FrankRuehl" w:hint="cs"/>
          <w:sz w:val="24"/>
          <w:szCs w:val="24"/>
          <w:rtl/>
        </w:rPr>
        <w:t>'</w:t>
      </w:r>
      <w:r w:rsidRPr="00D068AE">
        <w:rPr>
          <w:rFonts w:ascii="FrankRuehl" w:hAnsi="FrankRuehl" w:cs="FrankRuehl"/>
          <w:sz w:val="24"/>
          <w:szCs w:val="24"/>
          <w:rtl/>
        </w:rPr>
        <w:t xml:space="preserve">, והספרים שכתבו חזקיה וסיעתו ואנשי כנסת הגדולה. </w:t>
      </w:r>
    </w:p>
    <w:p w14:paraId="4C4BDA01" w14:textId="77777777" w:rsidR="006D3044" w:rsidRPr="00720D81" w:rsidRDefault="006D3044" w:rsidP="006D3044">
      <w:pPr>
        <w:bidi/>
        <w:spacing w:line="276" w:lineRule="auto"/>
        <w:ind w:firstLine="720"/>
        <w:rPr>
          <w:rFonts w:ascii="FrankRuehl" w:hAnsi="FrankRuehl" w:cs="FrankRuehl"/>
          <w:sz w:val="24"/>
          <w:szCs w:val="24"/>
          <w:rtl/>
        </w:rPr>
      </w:pPr>
      <w:r w:rsidRPr="00D068AE">
        <w:rPr>
          <w:rFonts w:ascii="FrankRuehl" w:hAnsi="FrankRuehl" w:cs="FrankRuehl"/>
          <w:sz w:val="24"/>
          <w:szCs w:val="24"/>
          <w:rtl/>
        </w:rPr>
        <w:t xml:space="preserve">דיוקי משמעות אלו לפועל 'כתב' זקוקים </w:t>
      </w:r>
      <w:r w:rsidRPr="00720D81">
        <w:rPr>
          <w:rFonts w:ascii="FrankRuehl" w:hAnsi="FrankRuehl" w:cs="FrankRuehl"/>
          <w:sz w:val="24"/>
          <w:szCs w:val="24"/>
          <w:rtl/>
        </w:rPr>
        <w:t>לבחינה מחודשת. בלשון חז"ל ובלשון חכמי ימי הביניים קיימת גמישות רבה במשמעותם של פעלים המציינים פעילות ספרותית.</w:t>
      </w:r>
      <w:r w:rsidRPr="00720D81">
        <w:rPr>
          <w:rStyle w:val="FootnoteReference"/>
          <w:rFonts w:ascii="FrankRuehl" w:hAnsi="FrankRuehl" w:cs="FrankRuehl"/>
          <w:sz w:val="24"/>
          <w:szCs w:val="24"/>
          <w:rtl/>
        </w:rPr>
        <w:footnoteReference w:id="14"/>
      </w:r>
      <w:r w:rsidRPr="00720D81">
        <w:rPr>
          <w:rFonts w:ascii="FrankRuehl" w:hAnsi="FrankRuehl" w:cs="FrankRuehl"/>
          <w:sz w:val="24"/>
          <w:szCs w:val="24"/>
          <w:rtl/>
        </w:rPr>
        <w:t xml:space="preserve"> אין אומר הדבר כי לא ניתן להצביע על מגמות רווחות בהוראתם של כמה מהפעלים הללו. אשר לפועל 'כתב' יש לומר כי הוא בא כמעט תמיד בהקשרו של חומר כתוב, ובשונה למשל מהפועל 'אמר' הרווח הן למסירה בעל פה הן לחומר כתוב (למשל: 'שנאמר' לפני ציטוט פסוקים מהמקרא).</w:t>
      </w:r>
      <w:r w:rsidRPr="00720D81">
        <w:rPr>
          <w:rStyle w:val="FootnoteReference"/>
          <w:rFonts w:ascii="FrankRuehl" w:hAnsi="FrankRuehl" w:cs="FrankRuehl"/>
          <w:sz w:val="24"/>
          <w:szCs w:val="24"/>
          <w:rtl/>
        </w:rPr>
        <w:footnoteReference w:id="15"/>
      </w:r>
      <w:r w:rsidRPr="00720D81">
        <w:rPr>
          <w:rFonts w:ascii="FrankRuehl" w:hAnsi="FrankRuehl" w:cs="FrankRuehl"/>
          <w:sz w:val="24"/>
          <w:szCs w:val="24"/>
          <w:rtl/>
        </w:rPr>
        <w:t xml:space="preserve"> ועם זאת, אין כאן אלא מגמה כללית ו</w:t>
      </w:r>
      <w:r>
        <w:rPr>
          <w:rFonts w:ascii="FrankRuehl" w:hAnsi="FrankRuehl" w:cs="FrankRuehl" w:hint="cs"/>
          <w:sz w:val="24"/>
          <w:szCs w:val="24"/>
          <w:rtl/>
        </w:rPr>
        <w:t xml:space="preserve">על פי רוב </w:t>
      </w:r>
      <w:r w:rsidRPr="00720D81">
        <w:rPr>
          <w:rFonts w:ascii="FrankRuehl" w:hAnsi="FrankRuehl" w:cs="FrankRuehl"/>
          <w:sz w:val="24"/>
          <w:szCs w:val="24"/>
          <w:rtl/>
        </w:rPr>
        <w:t xml:space="preserve">לא נלווה </w:t>
      </w:r>
      <w:r>
        <w:rPr>
          <w:rFonts w:ascii="FrankRuehl" w:hAnsi="FrankRuehl" w:cs="FrankRuehl" w:hint="cs"/>
          <w:sz w:val="24"/>
          <w:szCs w:val="24"/>
          <w:rtl/>
        </w:rPr>
        <w:t xml:space="preserve">להופעתם של הפעלים </w:t>
      </w:r>
      <w:r w:rsidRPr="00720D81">
        <w:rPr>
          <w:rFonts w:ascii="FrankRuehl" w:hAnsi="FrankRuehl" w:cs="FrankRuehl"/>
          <w:sz w:val="24"/>
          <w:szCs w:val="24"/>
          <w:rtl/>
        </w:rPr>
        <w:t xml:space="preserve">כל תמונה </w:t>
      </w:r>
      <w:r>
        <w:rPr>
          <w:rFonts w:ascii="FrankRuehl" w:hAnsi="FrankRuehl" w:cs="FrankRuehl" w:hint="cs"/>
          <w:sz w:val="24"/>
          <w:szCs w:val="24"/>
          <w:rtl/>
        </w:rPr>
        <w:t>מובחנת ו</w:t>
      </w:r>
      <w:r w:rsidRPr="00720D81">
        <w:rPr>
          <w:rFonts w:ascii="FrankRuehl" w:hAnsi="FrankRuehl" w:cs="FrankRuehl"/>
          <w:sz w:val="24"/>
          <w:szCs w:val="24"/>
          <w:rtl/>
        </w:rPr>
        <w:t>מדויקת של פעילות ספרותית.</w:t>
      </w:r>
      <w:r w:rsidRPr="00720D81">
        <w:rPr>
          <w:rStyle w:val="FootnoteReference"/>
          <w:rFonts w:ascii="FrankRuehl" w:hAnsi="FrankRuehl" w:cs="FrankRuehl"/>
          <w:sz w:val="24"/>
          <w:szCs w:val="24"/>
          <w:rtl/>
        </w:rPr>
        <w:footnoteReference w:id="16"/>
      </w:r>
      <w:r w:rsidRPr="00720D81">
        <w:rPr>
          <w:rFonts w:ascii="FrankRuehl" w:hAnsi="FrankRuehl" w:cs="FrankRuehl"/>
          <w:sz w:val="24"/>
          <w:szCs w:val="24"/>
          <w:rtl/>
        </w:rPr>
        <w:t xml:space="preserve"> </w:t>
      </w:r>
    </w:p>
    <w:p w14:paraId="14F729AA" w14:textId="77777777" w:rsidR="006D3044" w:rsidRPr="00785F8C" w:rsidRDefault="006D3044" w:rsidP="006D3044">
      <w:pPr>
        <w:bidi/>
        <w:spacing w:line="276" w:lineRule="auto"/>
        <w:ind w:firstLine="720"/>
        <w:rPr>
          <w:rFonts w:ascii="FrankRuehl" w:hAnsi="FrankRuehl" w:cs="FrankRuehl"/>
          <w:color w:val="000000" w:themeColor="text1"/>
          <w:sz w:val="24"/>
          <w:szCs w:val="24"/>
          <w:rtl/>
        </w:rPr>
      </w:pPr>
      <w:r w:rsidRPr="00064CF4">
        <w:rPr>
          <w:rFonts w:ascii="FrankRuehl" w:hAnsi="FrankRuehl" w:cs="FrankRuehl"/>
          <w:sz w:val="24"/>
          <w:szCs w:val="24"/>
          <w:rtl/>
        </w:rPr>
        <w:t>גמישות זו במשמעותם של פעלים המציינים פעילות ספרותית היא ביטוי לתרבות אוראלית שבמרכזה מסורות העוברות מדור לדור, ונכון לראות בה מורשה של דורות קודמים.</w:t>
      </w:r>
      <w:r w:rsidRPr="00064CF4">
        <w:rPr>
          <w:rStyle w:val="FootnoteReference"/>
          <w:rFonts w:ascii="FrankRuehl" w:hAnsi="FrankRuehl" w:cs="FrankRuehl"/>
          <w:sz w:val="24"/>
          <w:szCs w:val="24"/>
          <w:rtl/>
        </w:rPr>
        <w:footnoteReference w:id="17"/>
      </w:r>
      <w:r w:rsidRPr="00064CF4">
        <w:rPr>
          <w:rFonts w:ascii="FrankRuehl" w:hAnsi="FrankRuehl" w:cs="FrankRuehl"/>
          <w:sz w:val="24"/>
          <w:szCs w:val="24"/>
          <w:rtl/>
        </w:rPr>
        <w:t xml:space="preserve"> בעת העתיקה נקשרו המסורות בשמו של אלוהים </w:t>
      </w:r>
      <w:r w:rsidRPr="00064CF4">
        <w:rPr>
          <w:rFonts w:ascii="FrankRuehl" w:hAnsi="FrankRuehl" w:cs="FrankRuehl"/>
          <w:sz w:val="24"/>
          <w:szCs w:val="24"/>
          <w:rtl/>
        </w:rPr>
        <w:lastRenderedPageBreak/>
        <w:t xml:space="preserve">ובשמן של דמויות מופת, נביאים וחכמים, </w:t>
      </w:r>
      <w:r w:rsidRPr="00064CF4">
        <w:rPr>
          <w:rFonts w:ascii="FrankRuehl" w:hAnsi="FrankRuehl" w:cs="FrankRuehl" w:hint="cs"/>
          <w:sz w:val="24"/>
          <w:szCs w:val="24"/>
          <w:rtl/>
        </w:rPr>
        <w:t xml:space="preserve">בראש ובראשונה </w:t>
      </w:r>
      <w:r w:rsidRPr="00064CF4">
        <w:rPr>
          <w:rFonts w:ascii="FrankRuehl" w:hAnsi="FrankRuehl" w:cs="FrankRuehl"/>
          <w:sz w:val="24"/>
          <w:szCs w:val="24"/>
          <w:rtl/>
        </w:rPr>
        <w:t>כדי להעניק להן מעמד אוטוריטטיבי ולהבחין אותן ממסורות אחרות.</w:t>
      </w:r>
      <w:r w:rsidRPr="00064CF4">
        <w:rPr>
          <w:rStyle w:val="FootnoteReference"/>
          <w:rFonts w:ascii="FrankRuehl" w:hAnsi="FrankRuehl" w:cs="FrankRuehl"/>
          <w:sz w:val="24"/>
          <w:szCs w:val="24"/>
          <w:rtl/>
        </w:rPr>
        <w:footnoteReference w:id="18"/>
      </w:r>
      <w:r w:rsidRPr="00064CF4">
        <w:rPr>
          <w:rFonts w:ascii="FrankRuehl" w:hAnsi="FrankRuehl" w:cs="FrankRuehl"/>
          <w:sz w:val="24"/>
          <w:szCs w:val="24"/>
          <w:rtl/>
        </w:rPr>
        <w:t xml:space="preserve"> קישור זה שבין מסורת או ספר לדמות כלשהי על פי רוב אינו מלוּוה בתמונה קונקרטית של פעילות ספרותית.</w:t>
      </w:r>
      <w:r w:rsidRPr="00064CF4">
        <w:rPr>
          <w:rStyle w:val="FootnoteReference"/>
          <w:rFonts w:ascii="FrankRuehl" w:hAnsi="FrankRuehl" w:cs="FrankRuehl"/>
          <w:sz w:val="24"/>
          <w:szCs w:val="24"/>
          <w:rtl/>
        </w:rPr>
        <w:footnoteReference w:id="19"/>
      </w:r>
      <w:r w:rsidRPr="00064CF4">
        <w:rPr>
          <w:rFonts w:ascii="FrankRuehl" w:hAnsi="FrankRuehl" w:cs="FrankRuehl"/>
          <w:sz w:val="24"/>
          <w:szCs w:val="24"/>
          <w:rtl/>
        </w:rPr>
        <w:t xml:space="preserve"> הכתיבה נתפסה כמיומנות טכנית</w:t>
      </w:r>
      <w:r w:rsidRPr="00064CF4">
        <w:rPr>
          <w:rFonts w:ascii="FrankRuehl" w:hAnsi="FrankRuehl" w:cs="FrankRuehl"/>
          <w:color w:val="000000" w:themeColor="text1"/>
          <w:sz w:val="24"/>
          <w:szCs w:val="24"/>
          <w:rtl/>
        </w:rPr>
        <w:t>, ולשאלות מי חיבר (או כתב) את הספר בפועל ומה מקורו של העותק המסוים שהקורא מחזיק בידיו</w:t>
      </w:r>
      <w:r w:rsidRPr="00064CF4">
        <w:rPr>
          <w:rFonts w:ascii="FrankRuehl" w:hAnsi="FrankRuehl" w:cs="FrankRuehl" w:hint="cs"/>
          <w:color w:val="000000" w:themeColor="text1"/>
          <w:sz w:val="24"/>
          <w:szCs w:val="24"/>
          <w:rtl/>
        </w:rPr>
        <w:t xml:space="preserve"> על פי רוב</w:t>
      </w:r>
      <w:r w:rsidRPr="00064CF4">
        <w:rPr>
          <w:rFonts w:ascii="FrankRuehl" w:hAnsi="FrankRuehl" w:cs="FrankRuehl"/>
          <w:color w:val="000000" w:themeColor="text1"/>
          <w:sz w:val="24"/>
          <w:szCs w:val="24"/>
          <w:rtl/>
        </w:rPr>
        <w:t xml:space="preserve"> לא נודעה השפעה על מעמדו של הספר.</w:t>
      </w:r>
      <w:r w:rsidRPr="00064CF4">
        <w:rPr>
          <w:rStyle w:val="FootnoteReference"/>
          <w:rFonts w:ascii="FrankRuehl" w:hAnsi="FrankRuehl" w:cs="FrankRuehl"/>
          <w:color w:val="000000" w:themeColor="text1"/>
          <w:sz w:val="24"/>
          <w:szCs w:val="24"/>
          <w:rtl/>
        </w:rPr>
        <w:footnoteReference w:id="20"/>
      </w:r>
      <w:r w:rsidRPr="00064CF4">
        <w:rPr>
          <w:rFonts w:ascii="FrankRuehl" w:hAnsi="FrankRuehl" w:cs="FrankRuehl"/>
          <w:color w:val="000000" w:themeColor="text1"/>
          <w:sz w:val="24"/>
          <w:szCs w:val="24"/>
          <w:rtl/>
        </w:rPr>
        <w:t xml:space="preserve"> </w:t>
      </w:r>
      <w:r>
        <w:rPr>
          <w:rFonts w:ascii="FrankRuehl" w:hAnsi="FrankRuehl" w:cs="FrankRuehl" w:hint="cs"/>
          <w:color w:val="000000" w:themeColor="text1"/>
          <w:sz w:val="24"/>
          <w:szCs w:val="24"/>
          <w:rtl/>
        </w:rPr>
        <w:t>ל</w:t>
      </w:r>
      <w:r w:rsidRPr="00064CF4">
        <w:rPr>
          <w:rFonts w:ascii="FrankRuehl" w:hAnsi="FrankRuehl" w:cs="FrankRuehl" w:hint="cs"/>
          <w:color w:val="000000" w:themeColor="text1"/>
          <w:sz w:val="24"/>
          <w:szCs w:val="24"/>
          <w:rtl/>
        </w:rPr>
        <w:t>ייחוס ספר ל</w:t>
      </w:r>
      <w:r>
        <w:rPr>
          <w:rFonts w:ascii="FrankRuehl" w:hAnsi="FrankRuehl" w:cs="FrankRuehl" w:hint="cs"/>
          <w:color w:val="000000" w:themeColor="text1"/>
          <w:sz w:val="24"/>
          <w:szCs w:val="24"/>
          <w:rtl/>
        </w:rPr>
        <w:t>אדם</w:t>
      </w:r>
      <w:r w:rsidRPr="00064CF4">
        <w:rPr>
          <w:rFonts w:ascii="FrankRuehl" w:hAnsi="FrankRuehl" w:cs="FrankRuehl" w:hint="cs"/>
          <w:color w:val="000000" w:themeColor="text1"/>
          <w:sz w:val="24"/>
          <w:szCs w:val="24"/>
          <w:rtl/>
        </w:rPr>
        <w:t xml:space="preserve"> כלשה</w:t>
      </w:r>
      <w:r>
        <w:rPr>
          <w:rFonts w:ascii="FrankRuehl" w:hAnsi="FrankRuehl" w:cs="FrankRuehl" w:hint="cs"/>
          <w:color w:val="000000" w:themeColor="text1"/>
          <w:sz w:val="24"/>
          <w:szCs w:val="24"/>
          <w:rtl/>
        </w:rPr>
        <w:t>ו</w:t>
      </w:r>
      <w:r w:rsidRPr="00064CF4">
        <w:rPr>
          <w:rFonts w:ascii="FrankRuehl" w:hAnsi="FrankRuehl" w:cs="FrankRuehl" w:hint="cs"/>
          <w:color w:val="000000" w:themeColor="text1"/>
          <w:sz w:val="24"/>
          <w:szCs w:val="24"/>
          <w:rtl/>
        </w:rPr>
        <w:t xml:space="preserve"> לא </w:t>
      </w:r>
      <w:r>
        <w:rPr>
          <w:rFonts w:ascii="FrankRuehl" w:hAnsi="FrankRuehl" w:cs="FrankRuehl" w:hint="cs"/>
          <w:color w:val="000000" w:themeColor="text1"/>
          <w:sz w:val="24"/>
          <w:szCs w:val="24"/>
          <w:rtl/>
        </w:rPr>
        <w:t>נ</w:t>
      </w:r>
      <w:r w:rsidRPr="00064CF4">
        <w:rPr>
          <w:rFonts w:ascii="FrankRuehl" w:hAnsi="FrankRuehl" w:cs="FrankRuehl" w:hint="cs"/>
          <w:color w:val="000000" w:themeColor="text1"/>
          <w:sz w:val="24"/>
          <w:szCs w:val="24"/>
          <w:rtl/>
        </w:rPr>
        <w:t>לוו</w:t>
      </w:r>
      <w:r>
        <w:rPr>
          <w:rFonts w:ascii="FrankRuehl" w:hAnsi="FrankRuehl" w:cs="FrankRuehl" w:hint="cs"/>
          <w:color w:val="000000" w:themeColor="text1"/>
          <w:sz w:val="24"/>
          <w:szCs w:val="24"/>
          <w:rtl/>
        </w:rPr>
        <w:t>ת</w:t>
      </w:r>
      <w:r w:rsidRPr="00064CF4">
        <w:rPr>
          <w:rFonts w:ascii="FrankRuehl" w:hAnsi="FrankRuehl" w:cs="FrankRuehl" w:hint="cs"/>
          <w:color w:val="000000" w:themeColor="text1"/>
          <w:sz w:val="24"/>
          <w:szCs w:val="24"/>
          <w:rtl/>
        </w:rPr>
        <w:t xml:space="preserve">ה תפיסה בהירה (הנראית לבני הזמן המודרני מובנת מאליה) כי בנקודת זמן מסוימת אדם </w:t>
      </w:r>
      <w:r>
        <w:rPr>
          <w:rFonts w:ascii="FrankRuehl" w:hAnsi="FrankRuehl" w:cs="FrankRuehl" w:hint="cs"/>
          <w:color w:val="000000" w:themeColor="text1"/>
          <w:sz w:val="24"/>
          <w:szCs w:val="24"/>
          <w:rtl/>
        </w:rPr>
        <w:t>זה</w:t>
      </w:r>
      <w:r w:rsidRPr="00064CF4">
        <w:rPr>
          <w:rFonts w:ascii="FrankRuehl" w:hAnsi="FrankRuehl" w:cs="FrankRuehl" w:hint="cs"/>
          <w:color w:val="000000" w:themeColor="text1"/>
          <w:sz w:val="24"/>
          <w:szCs w:val="24"/>
          <w:rtl/>
        </w:rPr>
        <w:t xml:space="preserve"> העלה על הכתב ספר מסוים בעל גבולות ברורים ותכנים בלתי משתנים. דומה שלייחוס </w:t>
      </w:r>
      <w:r>
        <w:rPr>
          <w:rFonts w:ascii="FrankRuehl" w:hAnsi="FrankRuehl" w:cs="FrankRuehl" w:hint="cs"/>
          <w:color w:val="000000" w:themeColor="text1"/>
          <w:sz w:val="24"/>
          <w:szCs w:val="24"/>
          <w:rtl/>
        </w:rPr>
        <w:t xml:space="preserve">ספר לדמות ידועה </w:t>
      </w:r>
      <w:r w:rsidRPr="00064CF4">
        <w:rPr>
          <w:rFonts w:ascii="FrankRuehl" w:hAnsi="FrankRuehl" w:cs="FrankRuehl" w:hint="cs"/>
          <w:color w:val="000000" w:themeColor="text1"/>
          <w:sz w:val="24"/>
          <w:szCs w:val="24"/>
          <w:rtl/>
        </w:rPr>
        <w:t xml:space="preserve">נודעו בראש ובראשונה משמעויות פרשניות, ספרותיות וביוגרפיות ולא </w:t>
      </w:r>
      <w:r w:rsidRPr="00064CF4">
        <w:rPr>
          <w:rFonts w:ascii="FrankRuehl" w:hAnsi="FrankRuehl" w:cs="FrankRuehl"/>
          <w:color w:val="000000" w:themeColor="text1"/>
          <w:sz w:val="24"/>
          <w:szCs w:val="24"/>
          <w:rtl/>
        </w:rPr>
        <w:t>ביבליוגרפיות.</w:t>
      </w:r>
      <w:r w:rsidRPr="00064CF4">
        <w:rPr>
          <w:rStyle w:val="FootnoteReference"/>
          <w:rFonts w:ascii="FrankRuehl" w:hAnsi="FrankRuehl" w:cs="FrankRuehl"/>
          <w:color w:val="000000" w:themeColor="text1"/>
          <w:sz w:val="24"/>
          <w:szCs w:val="24"/>
          <w:rtl/>
        </w:rPr>
        <w:footnoteReference w:id="21"/>
      </w:r>
      <w:r w:rsidRPr="00785F8C">
        <w:rPr>
          <w:rFonts w:ascii="FrankRuehl" w:hAnsi="FrankRuehl" w:cs="FrankRuehl"/>
          <w:color w:val="000000" w:themeColor="text1"/>
          <w:sz w:val="24"/>
          <w:szCs w:val="24"/>
          <w:rtl/>
        </w:rPr>
        <w:t xml:space="preserve"> </w:t>
      </w:r>
    </w:p>
    <w:p w14:paraId="6906154E" w14:textId="77777777" w:rsidR="006D3044" w:rsidRDefault="006D3044" w:rsidP="006D3044">
      <w:pPr>
        <w:bidi/>
        <w:spacing w:line="276" w:lineRule="auto"/>
        <w:ind w:firstLine="720"/>
        <w:rPr>
          <w:rFonts w:ascii="FrankRuehl" w:hAnsi="FrankRuehl" w:cs="FrankRuehl"/>
          <w:color w:val="000000" w:themeColor="text1"/>
          <w:sz w:val="24"/>
          <w:szCs w:val="24"/>
          <w:rtl/>
        </w:rPr>
      </w:pPr>
      <w:r w:rsidRPr="00720D81">
        <w:rPr>
          <w:rFonts w:ascii="FrankRuehl" w:hAnsi="FrankRuehl" w:cs="FrankRuehl"/>
          <w:color w:val="000000" w:themeColor="text1"/>
          <w:sz w:val="24"/>
          <w:szCs w:val="24"/>
          <w:rtl/>
        </w:rPr>
        <w:t>ספרות חז"ל אינה משקפת שינוי עמוק בכל הנוגע לסוגיית חיבור ספרים וייחוס ספרים לכותביהם. אף כאן, ייחוס ספר לדמות כלשהי פירושו שהמסורות הכלולות בספר נקשרות בשמה של אותה דמות ו</w:t>
      </w:r>
      <w:r>
        <w:rPr>
          <w:rFonts w:ascii="FrankRuehl" w:hAnsi="FrankRuehl" w:cs="FrankRuehl" w:hint="cs"/>
          <w:color w:val="000000" w:themeColor="text1"/>
          <w:sz w:val="24"/>
          <w:szCs w:val="24"/>
          <w:rtl/>
        </w:rPr>
        <w:t xml:space="preserve">על פי רוב </w:t>
      </w:r>
      <w:r w:rsidRPr="00720D81">
        <w:rPr>
          <w:rFonts w:ascii="FrankRuehl" w:hAnsi="FrankRuehl" w:cs="FrankRuehl"/>
          <w:color w:val="000000" w:themeColor="text1"/>
          <w:sz w:val="24"/>
          <w:szCs w:val="24"/>
          <w:rtl/>
        </w:rPr>
        <w:t xml:space="preserve">מבלי להתחייב על הדרך שבה המסורות הללו התגלגלו אל הכתב. היגדים המציגים תמונה קונקרטית של פעילות ספרותית הם נדירים ביותר. </w:t>
      </w:r>
      <w:r w:rsidRPr="00720D81">
        <w:rPr>
          <w:rFonts w:ascii="FrankRuehl" w:hAnsi="FrankRuehl" w:cs="FrankRuehl"/>
          <w:sz w:val="24"/>
          <w:szCs w:val="24"/>
          <w:rtl/>
        </w:rPr>
        <w:t>הוויכוח בנוגע לכתיבתם של שמונת הפסוקים המסיימים את התורה, אם כתב אותם יהושע או שנכתבו בידי משה בהכתבה אלוהית,</w:t>
      </w:r>
      <w:r w:rsidRPr="00720D81">
        <w:rPr>
          <w:rFonts w:ascii="FrankRuehl" w:hAnsi="FrankRuehl" w:cs="FrankRuehl"/>
          <w:color w:val="000000" w:themeColor="text1"/>
          <w:sz w:val="24"/>
          <w:szCs w:val="24"/>
          <w:rtl/>
        </w:rPr>
        <w:t xml:space="preserve"> הוא ההיגד היחיד המציע בבהירות תמונת כתיבה קונקרטית של ממש.</w:t>
      </w:r>
      <w:r w:rsidRPr="00720D81">
        <w:rPr>
          <w:rStyle w:val="FootnoteReference"/>
          <w:rFonts w:ascii="FrankRuehl" w:hAnsi="FrankRuehl" w:cs="FrankRuehl"/>
          <w:color w:val="000000" w:themeColor="text1"/>
          <w:sz w:val="24"/>
          <w:szCs w:val="24"/>
          <w:rtl/>
        </w:rPr>
        <w:footnoteReference w:id="22"/>
      </w:r>
      <w:r w:rsidRPr="00720D81">
        <w:rPr>
          <w:rFonts w:ascii="FrankRuehl" w:hAnsi="FrankRuehl" w:cs="FrankRuehl"/>
          <w:color w:val="000000" w:themeColor="text1"/>
          <w:sz w:val="24"/>
          <w:szCs w:val="24"/>
          <w:rtl/>
        </w:rPr>
        <w:t xml:space="preserve"> </w:t>
      </w:r>
      <w:r w:rsidRPr="00720D81">
        <w:rPr>
          <w:rFonts w:ascii="FrankRuehl" w:hAnsi="FrankRuehl" w:cs="FrankRuehl"/>
          <w:sz w:val="24"/>
          <w:szCs w:val="24"/>
          <w:rtl/>
        </w:rPr>
        <w:t xml:space="preserve">למעשה, עד </w:t>
      </w:r>
      <w:r w:rsidRPr="00720D81">
        <w:rPr>
          <w:rFonts w:ascii="FrankRuehl" w:hAnsi="FrankRuehl" w:cs="FrankRuehl"/>
          <w:color w:val="000000" w:themeColor="text1"/>
          <w:sz w:val="24"/>
          <w:szCs w:val="24"/>
          <w:rtl/>
        </w:rPr>
        <w:t>להמצאת הדפוס ההבחנה בין מסַפר, כותב, עורך ומעתיק לא פעם מטושטשת ולעיתים אף אינה קיימת כלל.</w:t>
      </w:r>
      <w:r w:rsidRPr="00720D81">
        <w:rPr>
          <w:rStyle w:val="FootnoteReference"/>
          <w:rFonts w:ascii="FrankRuehl" w:hAnsi="FrankRuehl" w:cs="FrankRuehl"/>
          <w:color w:val="000000" w:themeColor="text1"/>
          <w:sz w:val="24"/>
          <w:szCs w:val="24"/>
          <w:rtl/>
        </w:rPr>
        <w:footnoteReference w:id="23"/>
      </w:r>
      <w:r w:rsidRPr="00720D81">
        <w:rPr>
          <w:rFonts w:ascii="FrankRuehl" w:hAnsi="FrankRuehl" w:cs="FrankRuehl"/>
          <w:color w:val="000000" w:themeColor="text1"/>
          <w:sz w:val="24"/>
          <w:szCs w:val="24"/>
          <w:rtl/>
        </w:rPr>
        <w:t xml:space="preserve"> </w:t>
      </w:r>
    </w:p>
    <w:p w14:paraId="296C342B" w14:textId="77777777" w:rsidR="006D3044" w:rsidRPr="00720D81" w:rsidRDefault="006D3044" w:rsidP="006D3044">
      <w:pPr>
        <w:bidi/>
        <w:spacing w:line="276" w:lineRule="auto"/>
        <w:ind w:firstLine="720"/>
        <w:rPr>
          <w:rFonts w:ascii="FrankRuehl" w:hAnsi="FrankRuehl" w:cs="FrankRuehl"/>
          <w:sz w:val="24"/>
          <w:szCs w:val="24"/>
          <w:rtl/>
        </w:rPr>
      </w:pPr>
      <w:r w:rsidRPr="00720D81">
        <w:rPr>
          <w:rFonts w:ascii="FrankRuehl" w:hAnsi="FrankRuehl" w:cs="FrankRuehl"/>
          <w:color w:val="000000" w:themeColor="text1"/>
          <w:sz w:val="24"/>
          <w:szCs w:val="24"/>
          <w:rtl/>
        </w:rPr>
        <w:t xml:space="preserve">ואם כן, כנקודת מוצא לדיון שלהלן נכון לקבוע כי הבחנות שבין </w:t>
      </w:r>
      <w:r w:rsidRPr="00720D81">
        <w:rPr>
          <w:rFonts w:ascii="FrankRuehl" w:hAnsi="FrankRuehl" w:cs="FrankRuehl"/>
          <w:sz w:val="24"/>
          <w:szCs w:val="24"/>
          <w:rtl/>
        </w:rPr>
        <w:t>כתיבה של חומר מקורי, עריכה לסוגיה של חומרים קדומים והעתקה סתמית נמצאות מעבר לאופק העניין של החכמים. אם ניתן לדייק מעבר לכך בהוראתו של הפועל 'כתב' ברשימ</w:t>
      </w:r>
      <w:r>
        <w:rPr>
          <w:rFonts w:ascii="FrankRuehl" w:hAnsi="FrankRuehl" w:cs="FrankRuehl" w:hint="cs"/>
          <w:sz w:val="24"/>
          <w:szCs w:val="24"/>
          <w:rtl/>
        </w:rPr>
        <w:t>ת הכותבים</w:t>
      </w:r>
      <w:r w:rsidRPr="00720D81">
        <w:rPr>
          <w:rFonts w:ascii="FrankRuehl" w:hAnsi="FrankRuehl" w:cs="FrankRuehl"/>
          <w:sz w:val="24"/>
          <w:szCs w:val="24"/>
          <w:rtl/>
        </w:rPr>
        <w:t xml:space="preserve"> ואם</w:t>
      </w:r>
      <w:r>
        <w:rPr>
          <w:rFonts w:ascii="FrankRuehl" w:hAnsi="FrankRuehl" w:cs="FrankRuehl" w:hint="cs"/>
          <w:sz w:val="24"/>
          <w:szCs w:val="24"/>
          <w:rtl/>
        </w:rPr>
        <w:t xml:space="preserve"> (</w:t>
      </w:r>
      <w:r w:rsidRPr="00720D81">
        <w:rPr>
          <w:rFonts w:ascii="FrankRuehl" w:hAnsi="FrankRuehl" w:cs="FrankRuehl"/>
          <w:sz w:val="24"/>
          <w:szCs w:val="24"/>
          <w:rtl/>
        </w:rPr>
        <w:t>בשונה מהמקובל</w:t>
      </w:r>
      <w:r>
        <w:rPr>
          <w:rFonts w:ascii="FrankRuehl" w:hAnsi="FrankRuehl" w:cs="FrankRuehl" w:hint="cs"/>
          <w:sz w:val="24"/>
          <w:szCs w:val="24"/>
          <w:rtl/>
        </w:rPr>
        <w:t>)</w:t>
      </w:r>
      <w:r w:rsidRPr="00720D81">
        <w:rPr>
          <w:rFonts w:ascii="FrankRuehl" w:hAnsi="FrankRuehl" w:cs="FrankRuehl"/>
          <w:sz w:val="24"/>
          <w:szCs w:val="24"/>
          <w:rtl/>
        </w:rPr>
        <w:t xml:space="preserve"> </w:t>
      </w:r>
      <w:r>
        <w:rPr>
          <w:rFonts w:ascii="FrankRuehl" w:hAnsi="FrankRuehl" w:cs="FrankRuehl" w:hint="cs"/>
          <w:sz w:val="24"/>
          <w:szCs w:val="24"/>
          <w:rtl/>
        </w:rPr>
        <w:t>הוראתו מבטאת</w:t>
      </w:r>
      <w:r w:rsidRPr="00720D81">
        <w:rPr>
          <w:rFonts w:ascii="FrankRuehl" w:hAnsi="FrankRuehl" w:cs="FrankRuehl"/>
          <w:sz w:val="24"/>
          <w:szCs w:val="24"/>
          <w:rtl/>
        </w:rPr>
        <w:t xml:space="preserve"> תמונה קונקרטית </w:t>
      </w:r>
      <w:r>
        <w:rPr>
          <w:rFonts w:ascii="FrankRuehl" w:hAnsi="FrankRuehl" w:cs="FrankRuehl" w:hint="cs"/>
          <w:sz w:val="24"/>
          <w:szCs w:val="24"/>
          <w:rtl/>
        </w:rPr>
        <w:t xml:space="preserve">ומובחנת </w:t>
      </w:r>
      <w:r w:rsidRPr="00720D81">
        <w:rPr>
          <w:rFonts w:ascii="FrankRuehl" w:hAnsi="FrankRuehl" w:cs="FrankRuehl"/>
          <w:sz w:val="24"/>
          <w:szCs w:val="24"/>
          <w:rtl/>
        </w:rPr>
        <w:t xml:space="preserve">של פעילות ספרותית </w:t>
      </w:r>
      <w:r>
        <w:rPr>
          <w:rFonts w:ascii="FrankRuehl" w:hAnsi="FrankRuehl" w:cs="FrankRuehl" w:hint="cs"/>
          <w:sz w:val="24"/>
          <w:szCs w:val="24"/>
          <w:rtl/>
        </w:rPr>
        <w:t>–</w:t>
      </w:r>
      <w:r w:rsidRPr="00720D81">
        <w:rPr>
          <w:rFonts w:ascii="FrankRuehl" w:hAnsi="FrankRuehl" w:cs="FrankRuehl"/>
          <w:sz w:val="24"/>
          <w:szCs w:val="24"/>
          <w:rtl/>
        </w:rPr>
        <w:t xml:space="preserve"> זאת ניתן יהיה לקבוע רק </w:t>
      </w:r>
      <w:r>
        <w:rPr>
          <w:rFonts w:ascii="FrankRuehl" w:hAnsi="FrankRuehl" w:cs="FrankRuehl" w:hint="cs"/>
          <w:sz w:val="24"/>
          <w:szCs w:val="24"/>
          <w:rtl/>
        </w:rPr>
        <w:t>בהתבסס על עיון מדוקדק במכלול הפרטים שברשימה. אחזור לשאלה זו בסעיף הסיכום והמסקנות.</w:t>
      </w:r>
    </w:p>
    <w:p w14:paraId="371A1F80" w14:textId="77777777" w:rsidR="006D3044" w:rsidRDefault="006D3044" w:rsidP="006D3044">
      <w:pPr>
        <w:bidi/>
        <w:spacing w:line="276" w:lineRule="auto"/>
        <w:ind w:left="720"/>
        <w:rPr>
          <w:rFonts w:cs="FrankRuehl"/>
          <w:sz w:val="24"/>
          <w:szCs w:val="24"/>
          <w:rtl/>
        </w:rPr>
      </w:pPr>
    </w:p>
    <w:p w14:paraId="00374F17" w14:textId="77777777" w:rsidR="006D3044" w:rsidRPr="00841D81" w:rsidRDefault="006D3044" w:rsidP="006D3044">
      <w:pPr>
        <w:bidi/>
        <w:spacing w:line="276" w:lineRule="auto"/>
        <w:ind w:left="720"/>
        <w:rPr>
          <w:rFonts w:cs="FrankRuehl"/>
          <w:sz w:val="24"/>
          <w:szCs w:val="24"/>
          <w:rtl/>
        </w:rPr>
      </w:pPr>
      <w:r>
        <w:rPr>
          <w:rFonts w:cs="FrankRuehl" w:hint="cs"/>
          <w:sz w:val="24"/>
          <w:szCs w:val="24"/>
          <w:rtl/>
        </w:rPr>
        <w:t xml:space="preserve">ב. </w:t>
      </w:r>
      <w:r w:rsidRPr="00884799">
        <w:rPr>
          <w:rFonts w:cs="FrankRuehl" w:hint="cs"/>
          <w:b/>
          <w:bCs/>
          <w:sz w:val="24"/>
          <w:szCs w:val="24"/>
          <w:rtl/>
        </w:rPr>
        <w:t>משה כתב ספרו</w:t>
      </w:r>
      <w:r>
        <w:rPr>
          <w:rFonts w:cs="FrankRuehl" w:hint="cs"/>
          <w:b/>
          <w:bCs/>
          <w:sz w:val="24"/>
          <w:szCs w:val="24"/>
          <w:rtl/>
        </w:rPr>
        <w:t xml:space="preserve"> </w:t>
      </w:r>
    </w:p>
    <w:p w14:paraId="64E1D3CF" w14:textId="77777777" w:rsidR="006D3044" w:rsidRDefault="006D3044" w:rsidP="006D3044">
      <w:pPr>
        <w:bidi/>
        <w:spacing w:after="0" w:line="276" w:lineRule="auto"/>
        <w:rPr>
          <w:rFonts w:ascii="FrankRuehl" w:hAnsi="FrankRuehl" w:cs="FrankRuehl"/>
          <w:sz w:val="24"/>
          <w:szCs w:val="24"/>
          <w:rtl/>
        </w:rPr>
      </w:pPr>
      <w:r>
        <w:rPr>
          <w:rFonts w:ascii="FrankRuehl" w:hAnsi="FrankRuehl" w:cs="FrankRuehl" w:hint="cs"/>
          <w:sz w:val="24"/>
          <w:szCs w:val="24"/>
          <w:rtl/>
        </w:rPr>
        <w:t xml:space="preserve">המילה 'ספרו' חוזרת שש פעמים לאורך רשימת הכותבים כלהלן: 'משה כתב ספרו', </w:t>
      </w:r>
      <w:r w:rsidRPr="00492D20">
        <w:rPr>
          <w:rFonts w:ascii="FrankRuehl" w:hAnsi="FrankRuehl" w:cs="FrankRuehl"/>
          <w:sz w:val="24"/>
          <w:szCs w:val="24"/>
          <w:rtl/>
        </w:rPr>
        <w:t>'יהושע כתב ספרו', 'שמואל כתב ספרו', 'ירמיה כתב ספרו'</w:t>
      </w:r>
      <w:r>
        <w:rPr>
          <w:rFonts w:ascii="FrankRuehl" w:hAnsi="FrankRuehl" w:cs="FrankRuehl" w:hint="cs"/>
          <w:sz w:val="24"/>
          <w:szCs w:val="24"/>
          <w:rtl/>
        </w:rPr>
        <w:t xml:space="preserve"> </w:t>
      </w:r>
      <w:r w:rsidRPr="00492D20">
        <w:rPr>
          <w:rFonts w:ascii="FrankRuehl" w:hAnsi="FrankRuehl" w:cs="FrankRuehl"/>
          <w:sz w:val="24"/>
          <w:szCs w:val="24"/>
          <w:rtl/>
        </w:rPr>
        <w:t>ו'עזרא כתב ספרו'</w:t>
      </w:r>
      <w:r>
        <w:rPr>
          <w:rFonts w:ascii="FrankRuehl" w:hAnsi="FrankRuehl" w:cs="FrankRuehl" w:hint="cs"/>
          <w:sz w:val="24"/>
          <w:szCs w:val="24"/>
          <w:rtl/>
        </w:rPr>
        <w:t xml:space="preserve">. מתגלה כאן שיטתיות: </w:t>
      </w:r>
      <w:r w:rsidRPr="00492D20">
        <w:rPr>
          <w:rFonts w:ascii="FrankRuehl" w:hAnsi="FrankRuehl" w:cs="FrankRuehl"/>
          <w:sz w:val="24"/>
          <w:szCs w:val="24"/>
          <w:rtl/>
        </w:rPr>
        <w:t>כאשר כתיבתו של ספר מיוחסת לדמות המקראית העומדת במרכזו</w:t>
      </w:r>
      <w:r>
        <w:rPr>
          <w:rFonts w:ascii="FrankRuehl" w:hAnsi="FrankRuehl" w:cs="FrankRuehl" w:hint="cs"/>
          <w:sz w:val="24"/>
          <w:szCs w:val="24"/>
          <w:rtl/>
        </w:rPr>
        <w:t xml:space="preserve"> או שהספר קרוי על שמה</w:t>
      </w:r>
      <w:r w:rsidRPr="00492D20">
        <w:rPr>
          <w:rFonts w:ascii="FrankRuehl" w:hAnsi="FrankRuehl" w:cs="FrankRuehl"/>
          <w:sz w:val="24"/>
          <w:szCs w:val="24"/>
          <w:rtl/>
        </w:rPr>
        <w:t xml:space="preserve">, הספר מכונה 'ספרו'. </w:t>
      </w:r>
      <w:r>
        <w:rPr>
          <w:rFonts w:ascii="FrankRuehl" w:hAnsi="FrankRuehl" w:cs="FrankRuehl" w:hint="cs"/>
          <w:sz w:val="24"/>
          <w:szCs w:val="24"/>
          <w:rtl/>
        </w:rPr>
        <w:t xml:space="preserve">כך </w:t>
      </w:r>
      <w:r w:rsidRPr="00492D20">
        <w:rPr>
          <w:rFonts w:ascii="FrankRuehl" w:hAnsi="FrankRuehl" w:cs="FrankRuehl"/>
          <w:sz w:val="24"/>
          <w:szCs w:val="24"/>
          <w:rtl/>
        </w:rPr>
        <w:t xml:space="preserve">יהושע כתב את ספר יהושע, שמואל </w:t>
      </w:r>
      <w:r>
        <w:rPr>
          <w:rFonts w:ascii="FrankRuehl" w:hAnsi="FrankRuehl" w:cs="FrankRuehl" w:hint="cs"/>
          <w:sz w:val="24"/>
          <w:szCs w:val="24"/>
          <w:rtl/>
        </w:rPr>
        <w:t xml:space="preserve">כתב </w:t>
      </w:r>
      <w:r w:rsidRPr="00492D20">
        <w:rPr>
          <w:rFonts w:ascii="FrankRuehl" w:hAnsi="FrankRuehl" w:cs="FrankRuehl"/>
          <w:sz w:val="24"/>
          <w:szCs w:val="24"/>
          <w:rtl/>
        </w:rPr>
        <w:t xml:space="preserve">את ספר שמואל, ירמיהו </w:t>
      </w:r>
      <w:r>
        <w:rPr>
          <w:rFonts w:ascii="FrankRuehl" w:hAnsi="FrankRuehl" w:cs="FrankRuehl" w:hint="cs"/>
          <w:sz w:val="24"/>
          <w:szCs w:val="24"/>
          <w:rtl/>
        </w:rPr>
        <w:t xml:space="preserve">כתב </w:t>
      </w:r>
      <w:r w:rsidRPr="00492D20">
        <w:rPr>
          <w:rFonts w:ascii="FrankRuehl" w:hAnsi="FrankRuehl" w:cs="FrankRuehl"/>
          <w:sz w:val="24"/>
          <w:szCs w:val="24"/>
          <w:rtl/>
        </w:rPr>
        <w:t>את ספר ירמיה</w:t>
      </w:r>
      <w:r>
        <w:rPr>
          <w:rFonts w:ascii="FrankRuehl" w:hAnsi="FrankRuehl" w:cs="FrankRuehl" w:hint="cs"/>
          <w:sz w:val="24"/>
          <w:szCs w:val="24"/>
          <w:rtl/>
        </w:rPr>
        <w:t xml:space="preserve">ו </w:t>
      </w:r>
      <w:r w:rsidRPr="00492D20">
        <w:rPr>
          <w:rFonts w:ascii="FrankRuehl" w:hAnsi="FrankRuehl" w:cs="FrankRuehl"/>
          <w:sz w:val="24"/>
          <w:szCs w:val="24"/>
          <w:rtl/>
        </w:rPr>
        <w:t xml:space="preserve">ועזרא </w:t>
      </w:r>
      <w:r>
        <w:rPr>
          <w:rFonts w:ascii="FrankRuehl" w:hAnsi="FrankRuehl" w:cs="FrankRuehl" w:hint="cs"/>
          <w:sz w:val="24"/>
          <w:szCs w:val="24"/>
          <w:rtl/>
        </w:rPr>
        <w:t xml:space="preserve">כתב </w:t>
      </w:r>
      <w:r w:rsidRPr="00492D20">
        <w:rPr>
          <w:rFonts w:ascii="FrankRuehl" w:hAnsi="FrankRuehl" w:cs="FrankRuehl"/>
          <w:sz w:val="24"/>
          <w:szCs w:val="24"/>
          <w:rtl/>
        </w:rPr>
        <w:t xml:space="preserve">את ספר עזרא-נחמיה הנחשב לספר אחד. </w:t>
      </w:r>
      <w:r>
        <w:rPr>
          <w:rFonts w:ascii="FrankRuehl" w:hAnsi="FrankRuehl" w:cs="FrankRuehl" w:hint="cs"/>
          <w:sz w:val="24"/>
          <w:szCs w:val="24"/>
          <w:rtl/>
        </w:rPr>
        <w:t xml:space="preserve">שיטתיות מבנית זו מובילה למסקנה כי 'ספרו' של משה הוא התורה כולה ולא </w:t>
      </w:r>
      <w:r>
        <w:rPr>
          <w:rFonts w:ascii="FrankRuehl" w:hAnsi="FrankRuehl" w:cs="FrankRuehl"/>
          <w:sz w:val="24"/>
          <w:szCs w:val="24"/>
          <w:rtl/>
        </w:rPr>
        <w:t>–</w:t>
      </w:r>
      <w:r>
        <w:rPr>
          <w:rFonts w:ascii="FrankRuehl" w:hAnsi="FrankRuehl" w:cs="FrankRuehl" w:hint="cs"/>
          <w:sz w:val="24"/>
          <w:szCs w:val="24"/>
          <w:rtl/>
        </w:rPr>
        <w:t xml:space="preserve"> כפי שהציעו חכמים מספר לאורך הדורות </w:t>
      </w:r>
      <w:r>
        <w:rPr>
          <w:rFonts w:ascii="FrankRuehl" w:hAnsi="FrankRuehl" w:cs="FrankRuehl"/>
          <w:sz w:val="24"/>
          <w:szCs w:val="24"/>
          <w:rtl/>
        </w:rPr>
        <w:t>–</w:t>
      </w:r>
      <w:r>
        <w:rPr>
          <w:rFonts w:ascii="FrankRuehl" w:hAnsi="FrankRuehl" w:cs="FrankRuehl" w:hint="cs"/>
          <w:sz w:val="24"/>
          <w:szCs w:val="24"/>
          <w:rtl/>
        </w:rPr>
        <w:t xml:space="preserve"> ספר דברים לבדו או אף פחות מכך.</w:t>
      </w:r>
      <w:r>
        <w:rPr>
          <w:rStyle w:val="FootnoteReference"/>
          <w:rFonts w:ascii="FrankRuehl" w:hAnsi="FrankRuehl" w:cs="FrankRuehl"/>
          <w:sz w:val="24"/>
          <w:szCs w:val="24"/>
          <w:rtl/>
        </w:rPr>
        <w:footnoteReference w:id="24"/>
      </w:r>
      <w:r>
        <w:rPr>
          <w:rFonts w:ascii="FrankRuehl" w:hAnsi="FrankRuehl" w:cs="FrankRuehl" w:hint="cs"/>
          <w:sz w:val="24"/>
          <w:szCs w:val="24"/>
          <w:rtl/>
        </w:rPr>
        <w:t xml:space="preserve"> </w:t>
      </w:r>
    </w:p>
    <w:p w14:paraId="46879DB8" w14:textId="77777777" w:rsidR="006D3044" w:rsidRDefault="006D3044" w:rsidP="006D3044">
      <w:pPr>
        <w:bidi/>
        <w:spacing w:after="0" w:line="276" w:lineRule="auto"/>
        <w:ind w:firstLine="432"/>
        <w:rPr>
          <w:rFonts w:ascii="FrankRuehl" w:hAnsi="FrankRuehl" w:cs="FrankRuehl"/>
          <w:sz w:val="24"/>
          <w:szCs w:val="24"/>
          <w:rtl/>
        </w:rPr>
      </w:pPr>
      <w:r>
        <w:rPr>
          <w:rFonts w:ascii="FrankRuehl" w:hAnsi="FrankRuehl" w:cs="FrankRuehl" w:hint="cs"/>
          <w:sz w:val="24"/>
          <w:szCs w:val="24"/>
          <w:rtl/>
        </w:rPr>
        <w:t>למשפט הפותח המציין את הספרים שכתב משה יש מקבילה בתלמוד הירושלמי: '</w:t>
      </w:r>
      <w:r w:rsidRPr="00975971">
        <w:rPr>
          <w:rFonts w:ascii="FrankRuehl" w:hAnsi="FrankRuehl" w:cs="FrankRuehl"/>
          <w:sz w:val="24"/>
          <w:szCs w:val="24"/>
          <w:rtl/>
        </w:rPr>
        <w:t>משה כתב חמשה סיפרי תורה וחזר וכתב פרשת בלק ובלעם וכתב ספרו שלאיוב[!]</w:t>
      </w:r>
      <w:r>
        <w:rPr>
          <w:rFonts w:ascii="FrankRuehl" w:hAnsi="FrankRuehl" w:cs="FrankRuehl" w:hint="cs"/>
          <w:sz w:val="24"/>
          <w:szCs w:val="24"/>
          <w:rtl/>
        </w:rPr>
        <w:t>'.</w:t>
      </w:r>
      <w:r w:rsidRPr="00AD5723">
        <w:rPr>
          <w:rStyle w:val="FootnoteReference"/>
          <w:rFonts w:ascii="FrankRuehl" w:hAnsi="FrankRuehl" w:cs="FrankRuehl"/>
          <w:rtl/>
        </w:rPr>
        <w:footnoteReference w:id="25"/>
      </w:r>
      <w:r>
        <w:rPr>
          <w:rFonts w:ascii="FrankRuehl" w:hAnsi="FrankRuehl" w:cs="FrankRuehl" w:hint="cs"/>
          <w:sz w:val="24"/>
          <w:szCs w:val="24"/>
          <w:rtl/>
        </w:rPr>
        <w:t xml:space="preserve"> </w:t>
      </w:r>
    </w:p>
    <w:p w14:paraId="5BBA64D3" w14:textId="77777777" w:rsidR="006D3044" w:rsidRDefault="006D3044" w:rsidP="006D3044">
      <w:pPr>
        <w:bidi/>
        <w:spacing w:after="0" w:line="276" w:lineRule="auto"/>
        <w:ind w:firstLine="432"/>
        <w:rPr>
          <w:rFonts w:ascii="FrankRuehl" w:hAnsi="FrankRuehl" w:cs="FrankRuehl"/>
          <w:sz w:val="24"/>
          <w:szCs w:val="24"/>
          <w:rtl/>
        </w:rPr>
      </w:pPr>
      <w:r>
        <w:rPr>
          <w:rFonts w:ascii="FrankRuehl" w:hAnsi="FrankRuehl" w:cs="FrankRuehl" w:hint="cs"/>
          <w:sz w:val="24"/>
          <w:szCs w:val="24"/>
          <w:rtl/>
        </w:rPr>
        <w:lastRenderedPageBreak/>
        <w:t>נוסח הירושלמי, '</w:t>
      </w:r>
      <w:r w:rsidRPr="00975971">
        <w:rPr>
          <w:rFonts w:ascii="FrankRuehl" w:hAnsi="FrankRuehl" w:cs="FrankRuehl"/>
          <w:sz w:val="24"/>
          <w:szCs w:val="24"/>
          <w:rtl/>
        </w:rPr>
        <w:t>משה כתב חמשה סיפרי תורה</w:t>
      </w:r>
      <w:r>
        <w:rPr>
          <w:rFonts w:ascii="FrankRuehl" w:hAnsi="FrankRuehl" w:cs="FrankRuehl" w:hint="cs"/>
          <w:sz w:val="24"/>
          <w:szCs w:val="24"/>
          <w:rtl/>
        </w:rPr>
        <w:t xml:space="preserve">', קרוב לנוסח רשימת הכותבים שבבבלי בכתב יד פריס: 'משה כתב חמשה ספרי'[ם]'. המקבילה בירושלמי גם קרובה לשמונת עדי הנוסח שברשימות המסורה, שבכולם נוספו פרטים המבדילים את התורה מספרים אחרים </w:t>
      </w:r>
      <w:r w:rsidRPr="004C0086">
        <w:rPr>
          <w:rFonts w:ascii="FrankRuehl" w:hAnsi="FrankRuehl" w:cs="FrankRuehl" w:hint="cs"/>
          <w:sz w:val="24"/>
          <w:szCs w:val="24"/>
          <w:rtl/>
        </w:rPr>
        <w:t>ברשימה</w:t>
      </w:r>
      <w:r>
        <w:rPr>
          <w:rFonts w:ascii="FrankRuehl" w:hAnsi="FrankRuehl" w:cs="FrankRuehl" w:hint="cs"/>
          <w:sz w:val="24"/>
          <w:szCs w:val="24"/>
          <w:rtl/>
        </w:rPr>
        <w:t>. בשניים מעדי הנוסח הללו נותרה המילה 'ספרו' ונוסף דיוק:</w:t>
      </w:r>
      <w:r w:rsidRPr="004C0086">
        <w:rPr>
          <w:rFonts w:ascii="FrankRuehl" w:hAnsi="FrankRuehl" w:cs="FrankRuehl" w:hint="cs"/>
          <w:sz w:val="24"/>
          <w:szCs w:val="24"/>
          <w:rtl/>
        </w:rPr>
        <w:t xml:space="preserve"> </w:t>
      </w:r>
      <w:r w:rsidRPr="004C0086">
        <w:rPr>
          <w:rFonts w:ascii="FrankRuehl" w:hAnsi="FrankRuehl" w:cs="FrankRuehl"/>
          <w:sz w:val="24"/>
          <w:szCs w:val="24"/>
          <w:rtl/>
        </w:rPr>
        <w:t>'ספרו חמשה חומשי תורה' (א1 ו-א2)</w:t>
      </w:r>
      <w:r>
        <w:rPr>
          <w:rFonts w:ascii="FrankRuehl" w:hAnsi="FrankRuehl" w:cs="FrankRuehl" w:hint="cs"/>
          <w:sz w:val="24"/>
          <w:szCs w:val="24"/>
          <w:rtl/>
        </w:rPr>
        <w:t>. באחרים המילה 'ספרו' הושמטה ובמקומה נאמר:</w:t>
      </w:r>
      <w:r w:rsidRPr="004C0086">
        <w:rPr>
          <w:rFonts w:ascii="FrankRuehl" w:hAnsi="FrankRuehl" w:cs="FrankRuehl"/>
          <w:sz w:val="24"/>
          <w:szCs w:val="24"/>
          <w:rtl/>
        </w:rPr>
        <w:t xml:space="preserve"> 'ספר תורה' (א3), 'חמשת/חמשה חומשי תורה' (ב4, ג7), 'חמשת ספרי (ה)תורה' (ב5 ו-ב6), 'חמשה ס(י)פרי תורה' (ג8)</w:t>
      </w:r>
      <w:r w:rsidRPr="004C0086">
        <w:rPr>
          <w:rFonts w:ascii="FrankRuehl" w:hAnsi="FrankRuehl" w:cs="FrankRuehl" w:hint="cs"/>
          <w:sz w:val="24"/>
          <w:szCs w:val="24"/>
          <w:rtl/>
        </w:rPr>
        <w:t>. בעדי הנוסח הללו גם נוספו פרטים המדגישים את מעמדו</w:t>
      </w:r>
      <w:r>
        <w:rPr>
          <w:rFonts w:ascii="FrankRuehl" w:hAnsi="FrankRuehl" w:cs="FrankRuehl" w:hint="cs"/>
          <w:sz w:val="24"/>
          <w:szCs w:val="24"/>
          <w:rtl/>
        </w:rPr>
        <w:t xml:space="preserve"> של משה: 'משה רבי'[נו] ע"ה' (א3), 'משה איש האלהים' (ב4, ג7), 'משה איש האלהים זכרו לברכה' (ב5, ו-ב6), 'משה אבי הנביאים' (ג8). שינויי נוסח אלו אינם מובנים מאליהם. שמונת עדי הנוסח מבטאים את השאיפה להציג רשימת כותבים תמציתית ומהודקת, ובהתאם לכך הם חסרים פרטים שונים המופיעים ברשימת הכותבים שבנוסח התלמוד ופוגמים באחידות המבנית.</w:t>
      </w:r>
      <w:r>
        <w:rPr>
          <w:rStyle w:val="FootnoteReference"/>
          <w:rFonts w:ascii="FrankRuehl" w:hAnsi="FrankRuehl" w:cs="FrankRuehl"/>
          <w:sz w:val="24"/>
          <w:szCs w:val="24"/>
          <w:rtl/>
        </w:rPr>
        <w:footnoteReference w:id="26"/>
      </w:r>
      <w:r>
        <w:rPr>
          <w:rFonts w:ascii="FrankRuehl" w:hAnsi="FrankRuehl" w:cs="FrankRuehl" w:hint="cs"/>
          <w:sz w:val="24"/>
          <w:szCs w:val="24"/>
          <w:rtl/>
        </w:rPr>
        <w:t xml:space="preserve"> ואם כן הבחירה לסטות מהתבנית '</w:t>
      </w:r>
      <w:r w:rsidRPr="00C106AA">
        <w:rPr>
          <w:rFonts w:asciiTheme="majorBidi" w:hAnsiTheme="majorBidi" w:cstheme="majorBidi"/>
          <w:sz w:val="20"/>
          <w:szCs w:val="20"/>
        </w:rPr>
        <w:t>X</w:t>
      </w:r>
      <w:r>
        <w:rPr>
          <w:rFonts w:ascii="FrankRuehl" w:hAnsi="FrankRuehl" w:cs="FrankRuehl" w:hint="cs"/>
          <w:sz w:val="24"/>
          <w:szCs w:val="24"/>
          <w:rtl/>
        </w:rPr>
        <w:t xml:space="preserve"> כתב ספרו' בהקשר למשה ולתורה היא רבת משמעות ומלמדת על החשיבות היתירה שנמצאה לשינויים הללו. רק סביר שהסיבה לכך נעוצה בתחושת אי-נוחות מסוימת שמעוררת האחידות המבנית הכורכת בדפוס אחד את משה וכותבים אחרים ואת התורה וספרים מחטיבות נביאים וכתובים.</w:t>
      </w:r>
    </w:p>
    <w:p w14:paraId="18BAC959" w14:textId="77777777" w:rsidR="006D3044" w:rsidRDefault="006D3044" w:rsidP="006D3044">
      <w:pPr>
        <w:bidi/>
        <w:spacing w:after="0" w:line="276" w:lineRule="auto"/>
        <w:ind w:firstLine="432"/>
        <w:rPr>
          <w:rFonts w:ascii="FrankRuehl" w:hAnsi="FrankRuehl" w:cs="FrankRuehl"/>
          <w:sz w:val="24"/>
          <w:szCs w:val="24"/>
          <w:rtl/>
        </w:rPr>
      </w:pPr>
      <w:r>
        <w:rPr>
          <w:rFonts w:ascii="FrankRuehl" w:hAnsi="FrankRuehl" w:cs="FrankRuehl" w:hint="cs"/>
          <w:sz w:val="24"/>
          <w:szCs w:val="24"/>
          <w:rtl/>
        </w:rPr>
        <w:t xml:space="preserve">נוסח כתב יד פריס ועדי הנוסח שברשימות המסורה לכאורה מקרבים את הסברה כי אף ברקע המקבילה שבתלמוד הירושלמי עומדת מגמה מובחנת כלשהי שהובילה להחלפת המונח הניטרלי 'ספרו' במילים 'חמשה סיפרי תורה'. אך לסברה זו יימצא היגיון רק אם נאמר שהמשפט המונה את הספרים שכתב משה שבתלמוד הירושלמי נלקח מרשימת כותבים מלאה, שבדומה לרשימת הכותבים שבבבלי חזר בה המונח 'ספרו' הן בהקשרה של התורה הן בהקשרם של ספרים מחטיבות נביאים וכתובים. אולם לעת עתה לא מצאתי עדות כלשהי התומכת באפשרות כי לפני עורכי הירושלמי אומנם עמדה רשימת כותבים שכזו. יתירה מכך. בהיגד שבירושלמי מופיע המונח 'ספרו' דווקא בהקשרו של איוב: 'משה כתב </w:t>
      </w:r>
      <w:r w:rsidRPr="00975971">
        <w:rPr>
          <w:rFonts w:ascii="FrankRuehl" w:hAnsi="FrankRuehl" w:cs="FrankRuehl"/>
          <w:sz w:val="24"/>
          <w:szCs w:val="24"/>
          <w:rtl/>
        </w:rPr>
        <w:t>חמשה סיפרי תורה</w:t>
      </w:r>
      <w:r>
        <w:rPr>
          <w:rFonts w:ascii="FrankRuehl" w:hAnsi="FrankRuehl" w:cs="FrankRuehl" w:hint="cs"/>
          <w:sz w:val="24"/>
          <w:szCs w:val="24"/>
          <w:rtl/>
        </w:rPr>
        <w:t xml:space="preserve"> [...] </w:t>
      </w:r>
      <w:r w:rsidRPr="00975971">
        <w:rPr>
          <w:rFonts w:ascii="FrankRuehl" w:hAnsi="FrankRuehl" w:cs="FrankRuehl"/>
          <w:sz w:val="24"/>
          <w:szCs w:val="24"/>
          <w:rtl/>
        </w:rPr>
        <w:t xml:space="preserve">וכתב </w:t>
      </w:r>
      <w:r w:rsidRPr="002D7622">
        <w:rPr>
          <w:rFonts w:ascii="FrankRuehl" w:hAnsi="FrankRuehl" w:cs="FrankRuehl"/>
          <w:sz w:val="24"/>
          <w:szCs w:val="24"/>
          <w:u w:val="single"/>
          <w:rtl/>
        </w:rPr>
        <w:t>ספרו</w:t>
      </w:r>
      <w:r w:rsidRPr="00975971">
        <w:rPr>
          <w:rFonts w:ascii="FrankRuehl" w:hAnsi="FrankRuehl" w:cs="FrankRuehl"/>
          <w:sz w:val="24"/>
          <w:szCs w:val="24"/>
          <w:rtl/>
        </w:rPr>
        <w:t xml:space="preserve"> שלאיוב</w:t>
      </w:r>
      <w:r>
        <w:rPr>
          <w:rFonts w:ascii="FrankRuehl" w:hAnsi="FrankRuehl" w:cs="FrankRuehl" w:hint="cs"/>
          <w:sz w:val="24"/>
          <w:szCs w:val="24"/>
          <w:rtl/>
        </w:rPr>
        <w:t>'. אם כן, בעוד שהמונח 'ספרו' חוזר בבבלי כדי לציין שה</w:t>
      </w:r>
      <w:r w:rsidRPr="00492D20">
        <w:rPr>
          <w:rFonts w:ascii="FrankRuehl" w:hAnsi="FrankRuehl" w:cs="FrankRuehl"/>
          <w:sz w:val="24"/>
          <w:szCs w:val="24"/>
          <w:rtl/>
        </w:rPr>
        <w:t xml:space="preserve">ספר </w:t>
      </w:r>
      <w:r>
        <w:rPr>
          <w:rFonts w:ascii="FrankRuehl" w:hAnsi="FrankRuehl" w:cs="FrankRuehl" w:hint="cs"/>
          <w:sz w:val="24"/>
          <w:szCs w:val="24"/>
          <w:rtl/>
        </w:rPr>
        <w:t>נכתב בידי ה</w:t>
      </w:r>
      <w:r w:rsidRPr="00492D20">
        <w:rPr>
          <w:rFonts w:ascii="FrankRuehl" w:hAnsi="FrankRuehl" w:cs="FrankRuehl"/>
          <w:sz w:val="24"/>
          <w:szCs w:val="24"/>
          <w:rtl/>
        </w:rPr>
        <w:t>דמות המקראית העומדת במרכזו</w:t>
      </w:r>
      <w:r>
        <w:rPr>
          <w:rFonts w:ascii="FrankRuehl" w:hAnsi="FrankRuehl" w:cs="FrankRuehl" w:hint="cs"/>
          <w:sz w:val="24"/>
          <w:szCs w:val="24"/>
          <w:rtl/>
        </w:rPr>
        <w:t>, בירושלמי המונח מופיע דווקא לסמן שאת הספר כתב אדם אחר שכלל אינו מופיע בו.</w:t>
      </w:r>
    </w:p>
    <w:p w14:paraId="50CB14E0" w14:textId="77777777" w:rsidR="006D3044" w:rsidRDefault="006D3044" w:rsidP="006D3044">
      <w:pPr>
        <w:bidi/>
        <w:spacing w:after="0" w:line="276" w:lineRule="auto"/>
        <w:ind w:firstLine="432"/>
        <w:rPr>
          <w:rFonts w:ascii="FrankRuehl" w:hAnsi="FrankRuehl" w:cs="FrankRuehl"/>
          <w:sz w:val="24"/>
          <w:szCs w:val="24"/>
          <w:rtl/>
        </w:rPr>
      </w:pPr>
      <w:r>
        <w:rPr>
          <w:rFonts w:ascii="FrankRuehl" w:hAnsi="FrankRuehl" w:cs="FrankRuehl" w:hint="cs"/>
          <w:sz w:val="24"/>
          <w:szCs w:val="24"/>
          <w:rtl/>
        </w:rPr>
        <w:t>ההיגד שבתלמוד הירושלמי בא בהקשר לדיון נרחב בעניין זמנו של איוב. עורכי הסוגיה בירושלמי מצאו טעם לשלב את ההיגד שכן להבנתם ייחוס הספר למשה מלמד על זמנם המוקדם של האירועים המתוארים בו. ההיגד שובץ בסמוך לזיהויו של אליהוא עם בלעם ולציטוט הפסוק '</w:t>
      </w:r>
      <w:r w:rsidRPr="003F70C5">
        <w:rPr>
          <w:rFonts w:ascii="FrankRuehl" w:hAnsi="FrankRuehl" w:cs="FrankRuehl"/>
          <w:color w:val="202122"/>
          <w:sz w:val="24"/>
          <w:szCs w:val="24"/>
          <w:shd w:val="clear" w:color="auto" w:fill="FFFFFF"/>
          <w:rtl/>
        </w:rPr>
        <w:t>מִן אֲרָם יַנְחֵנִי בָלָק</w:t>
      </w:r>
      <w:r>
        <w:rPr>
          <w:rFonts w:ascii="FrankRuehl" w:hAnsi="FrankRuehl" w:cs="FrankRuehl" w:hint="cs"/>
          <w:color w:val="202122"/>
          <w:sz w:val="24"/>
          <w:szCs w:val="24"/>
          <w:shd w:val="clear" w:color="auto" w:fill="FFFFFF"/>
          <w:rtl/>
        </w:rPr>
        <w:t>' (במ' כג 7). נוסח הירושלמי 'פרשת בלק ובלעם' מהדהד הן את הזיהוי לבלעם הן את הפסוק המצוטט. ואם כן, לא שאלת כתיבתה של התורה בידי משה עמדה ברקע שילובו של ההיגד בירושלמי אלא דווקא שני הפרטים האחרים הכלולים בו העוסקים באיוב ובבלעם.</w:t>
      </w:r>
      <w:r>
        <w:rPr>
          <w:rFonts w:ascii="FrankRuehl" w:hAnsi="FrankRuehl" w:cs="FrankRuehl" w:hint="cs"/>
          <w:sz w:val="24"/>
          <w:szCs w:val="24"/>
          <w:rtl/>
        </w:rPr>
        <w:t xml:space="preserve"> </w:t>
      </w:r>
    </w:p>
    <w:p w14:paraId="19ECC266" w14:textId="77777777" w:rsidR="006D3044" w:rsidRDefault="006D3044" w:rsidP="006D3044">
      <w:pPr>
        <w:bidi/>
        <w:spacing w:after="0" w:line="276" w:lineRule="auto"/>
        <w:ind w:firstLine="432"/>
        <w:rPr>
          <w:rFonts w:ascii="FrankRuehl" w:hAnsi="FrankRuehl" w:cs="FrankRuehl"/>
          <w:sz w:val="24"/>
          <w:szCs w:val="24"/>
          <w:rtl/>
        </w:rPr>
      </w:pPr>
      <w:r>
        <w:rPr>
          <w:rFonts w:ascii="FrankRuehl" w:hAnsi="FrankRuehl" w:cs="FrankRuehl" w:hint="cs"/>
          <w:sz w:val="24"/>
          <w:szCs w:val="24"/>
          <w:rtl/>
        </w:rPr>
        <w:t xml:space="preserve">כפי שאציע בהמשך, נוסח המקבילה שבירושלמי </w:t>
      </w:r>
      <w:r>
        <w:rPr>
          <w:rFonts w:ascii="FrankRuehl" w:hAnsi="FrankRuehl" w:cs="FrankRuehl" w:hint="cs"/>
          <w:color w:val="202122"/>
          <w:sz w:val="24"/>
          <w:szCs w:val="24"/>
          <w:shd w:val="clear" w:color="auto" w:fill="FFFFFF"/>
          <w:rtl/>
        </w:rPr>
        <w:t xml:space="preserve">'פרשת בלק ובלעם' </w:t>
      </w:r>
      <w:r>
        <w:rPr>
          <w:rFonts w:ascii="FrankRuehl" w:hAnsi="FrankRuehl" w:cs="FrankRuehl" w:hint="cs"/>
          <w:sz w:val="24"/>
          <w:szCs w:val="24"/>
          <w:rtl/>
        </w:rPr>
        <w:t xml:space="preserve">נראה כמדייק היגד קדום שלא נשתמר בידינו המציין את הספרים שכתב משה. ועוד אציע שהקשרו המקורי של היגד משוער זה, לא היה שונה הרבה (ואולי לא שונה כלל) מההקשר שבו הוא מובא בירושלמי, ומלכתחילה עיקר עניינו באיוב ובבלעם ולא בתורה. ואם יש ממש בדברים, מתקבל על הדעת שהתורה נזכרה בו באחד מכינוייה המקובלים </w:t>
      </w:r>
      <w:r>
        <w:rPr>
          <w:rFonts w:ascii="FrankRuehl" w:hAnsi="FrankRuehl" w:cs="FrankRuehl"/>
          <w:sz w:val="24"/>
          <w:szCs w:val="24"/>
          <w:rtl/>
        </w:rPr>
        <w:t>–</w:t>
      </w:r>
      <w:r>
        <w:rPr>
          <w:rFonts w:ascii="FrankRuehl" w:hAnsi="FrankRuehl" w:cs="FrankRuehl" w:hint="cs"/>
          <w:sz w:val="24"/>
          <w:szCs w:val="24"/>
          <w:rtl/>
        </w:rPr>
        <w:t xml:space="preserve"> תורה, חמישה ספרי תורה וכיוצא בזה, כלומר בדומה לנוסח הירושלמי. ובמילים אחרות, השינוי מנוסח ההיגד הקדום הוא דווקא מעשה ידיהם של מחברי רשימת הכותבים שבבבלי, שכחלק משאיפתם להציג רשימה בעלת מבנה פחות או יותר אחיד, בחרו לנקוט במונח 'ספרו' גם בנוגע לתורה.</w:t>
      </w:r>
      <w:r>
        <w:rPr>
          <w:rStyle w:val="FootnoteReference"/>
          <w:rFonts w:ascii="FrankRuehl" w:hAnsi="FrankRuehl" w:cs="FrankRuehl"/>
          <w:sz w:val="24"/>
          <w:szCs w:val="24"/>
          <w:rtl/>
        </w:rPr>
        <w:footnoteReference w:id="27"/>
      </w:r>
      <w:r>
        <w:rPr>
          <w:rFonts w:ascii="FrankRuehl" w:hAnsi="FrankRuehl" w:cs="FrankRuehl" w:hint="cs"/>
          <w:sz w:val="24"/>
          <w:szCs w:val="24"/>
          <w:rtl/>
        </w:rPr>
        <w:t xml:space="preserve"> </w:t>
      </w:r>
    </w:p>
    <w:p w14:paraId="2AEA818C" w14:textId="77777777" w:rsidR="006D3044" w:rsidRDefault="006D3044" w:rsidP="006D3044">
      <w:pPr>
        <w:bidi/>
        <w:spacing w:line="276" w:lineRule="auto"/>
        <w:rPr>
          <w:rFonts w:cs="FrankRuehl"/>
          <w:sz w:val="24"/>
          <w:szCs w:val="24"/>
          <w:rtl/>
        </w:rPr>
      </w:pPr>
    </w:p>
    <w:p w14:paraId="01789E12" w14:textId="77777777" w:rsidR="006D3044" w:rsidRPr="009003FF" w:rsidRDefault="006D3044" w:rsidP="006D3044">
      <w:pPr>
        <w:bidi/>
        <w:spacing w:line="276" w:lineRule="auto"/>
        <w:rPr>
          <w:rFonts w:ascii="FrankRuehl" w:hAnsi="FrankRuehl" w:cs="FrankRuehl"/>
          <w:sz w:val="24"/>
          <w:szCs w:val="24"/>
          <w:rtl/>
        </w:rPr>
      </w:pPr>
      <w:r w:rsidRPr="009003FF">
        <w:rPr>
          <w:rFonts w:ascii="FrankRuehl" w:hAnsi="FrankRuehl" w:cs="FrankRuehl" w:hint="cs"/>
          <w:sz w:val="24"/>
          <w:szCs w:val="24"/>
          <w:rtl/>
        </w:rPr>
        <w:t xml:space="preserve">במסורת היהודית והנוצרית התורה מיוחסת לאלוהים ולמשה </w:t>
      </w:r>
      <w:r w:rsidRPr="009003FF">
        <w:rPr>
          <w:rFonts w:ascii="FrankRuehl" w:hAnsi="FrankRuehl" w:cs="FrankRuehl"/>
          <w:sz w:val="24"/>
          <w:szCs w:val="24"/>
          <w:rtl/>
        </w:rPr>
        <w:t>– ככל שנגדיר את המונח 'ייחוס' בהקשרו של</w:t>
      </w:r>
      <w:r w:rsidRPr="009003FF">
        <w:rPr>
          <w:rFonts w:ascii="FrankRuehl" w:hAnsi="FrankRuehl" w:cs="FrankRuehl" w:hint="cs"/>
          <w:sz w:val="24"/>
          <w:szCs w:val="24"/>
          <w:rtl/>
        </w:rPr>
        <w:t xml:space="preserve"> אלוהים – ודומה כי זוהי </w:t>
      </w:r>
      <w:r w:rsidRPr="009003FF">
        <w:rPr>
          <w:rFonts w:ascii="FrankRuehl" w:hAnsi="FrankRuehl" w:cs="FrankRuehl"/>
          <w:sz w:val="24"/>
          <w:szCs w:val="24"/>
          <w:rtl/>
        </w:rPr>
        <w:t xml:space="preserve">הכרה מובנת מאליה. </w:t>
      </w:r>
      <w:r w:rsidRPr="009003FF">
        <w:rPr>
          <w:rFonts w:ascii="FrankRuehl" w:hAnsi="FrankRuehl" w:cs="FrankRuehl" w:hint="cs"/>
          <w:sz w:val="24"/>
          <w:szCs w:val="24"/>
          <w:rtl/>
        </w:rPr>
        <w:t>שורשיו של ייחוס כפול זה מוקדמים וניתן לעקוב אחר התפתחותו וגלגוליו בתקופה המקראית, ולהציג את הסיבות הספרותיות והאפולוגטיות העומדות ברקעו.</w:t>
      </w:r>
      <w:r w:rsidRPr="009003FF">
        <w:rPr>
          <w:rStyle w:val="FootnoteReference"/>
          <w:rFonts w:ascii="FrankRuehl" w:hAnsi="FrankRuehl" w:cs="FrankRuehl"/>
          <w:sz w:val="24"/>
          <w:szCs w:val="24"/>
          <w:rtl/>
        </w:rPr>
        <w:footnoteReference w:id="28"/>
      </w:r>
      <w:r w:rsidRPr="009003FF">
        <w:rPr>
          <w:rFonts w:ascii="FrankRuehl" w:hAnsi="FrankRuehl" w:cs="FrankRuehl" w:hint="cs"/>
          <w:sz w:val="24"/>
          <w:szCs w:val="24"/>
          <w:rtl/>
        </w:rPr>
        <w:t xml:space="preserve"> בספרות סוף הבית השני ייחוס התורה לאלוהים </w:t>
      </w:r>
      <w:r w:rsidRPr="009003FF">
        <w:rPr>
          <w:rFonts w:ascii="FrankRuehl" w:hAnsi="FrankRuehl" w:cs="FrankRuehl"/>
          <w:sz w:val="24"/>
          <w:szCs w:val="24"/>
          <w:rtl/>
        </w:rPr>
        <w:t>ולמשה התקבע, ושימש נקודת מוצא להצגת</w:t>
      </w:r>
      <w:r w:rsidRPr="009003FF">
        <w:rPr>
          <w:rFonts w:ascii="FrankRuehl" w:hAnsi="FrankRuehl" w:cs="FrankRuehl" w:hint="cs"/>
          <w:sz w:val="24"/>
          <w:szCs w:val="24"/>
          <w:rtl/>
        </w:rPr>
        <w:t>ם של</w:t>
      </w:r>
      <w:r w:rsidRPr="009003FF">
        <w:rPr>
          <w:rFonts w:ascii="FrankRuehl" w:hAnsi="FrankRuehl" w:cs="FrankRuehl"/>
          <w:sz w:val="24"/>
          <w:szCs w:val="24"/>
          <w:rtl/>
        </w:rPr>
        <w:t xml:space="preserve"> חיבורים נוספים </w:t>
      </w:r>
      <w:r w:rsidRPr="009003FF">
        <w:rPr>
          <w:rFonts w:ascii="FrankRuehl" w:hAnsi="FrankRuehl" w:cs="FrankRuehl" w:hint="cs"/>
          <w:sz w:val="24"/>
          <w:szCs w:val="24"/>
          <w:rtl/>
        </w:rPr>
        <w:t>כביטוי של</w:t>
      </w:r>
      <w:r w:rsidRPr="009003FF">
        <w:rPr>
          <w:rFonts w:ascii="FrankRuehl" w:hAnsi="FrankRuehl" w:cs="FrankRuehl"/>
          <w:sz w:val="24"/>
          <w:szCs w:val="24"/>
          <w:rtl/>
        </w:rPr>
        <w:t xml:space="preserve"> 'התורה' האלוהית ותורתו של משה.</w:t>
      </w:r>
      <w:r w:rsidRPr="009003FF">
        <w:rPr>
          <w:rStyle w:val="FootnoteReference"/>
          <w:rFonts w:ascii="FrankRuehl" w:hAnsi="FrankRuehl" w:cs="FrankRuehl"/>
          <w:sz w:val="24"/>
          <w:szCs w:val="24"/>
          <w:rtl/>
        </w:rPr>
        <w:footnoteReference w:id="29"/>
      </w:r>
      <w:r w:rsidRPr="009003FF">
        <w:rPr>
          <w:rFonts w:ascii="FrankRuehl" w:hAnsi="FrankRuehl" w:cs="FrankRuehl"/>
          <w:sz w:val="24"/>
          <w:szCs w:val="24"/>
          <w:rtl/>
        </w:rPr>
        <w:t xml:space="preserve"> </w:t>
      </w:r>
    </w:p>
    <w:p w14:paraId="0B54D396" w14:textId="77777777" w:rsidR="006D3044" w:rsidRPr="009003FF" w:rsidRDefault="006D3044" w:rsidP="006D3044">
      <w:pPr>
        <w:bidi/>
        <w:spacing w:line="240" w:lineRule="auto"/>
        <w:ind w:firstLine="720"/>
        <w:rPr>
          <w:rFonts w:ascii="FrankRuehl" w:hAnsi="FrankRuehl" w:cs="FrankRuehl"/>
          <w:color w:val="000000" w:themeColor="text1"/>
          <w:sz w:val="24"/>
          <w:szCs w:val="24"/>
          <w:rtl/>
        </w:rPr>
      </w:pPr>
      <w:r w:rsidRPr="009003FF">
        <w:rPr>
          <w:rFonts w:ascii="FrankRuehl" w:hAnsi="FrankRuehl" w:cs="FrankRuehl"/>
          <w:sz w:val="24"/>
          <w:szCs w:val="24"/>
          <w:rtl/>
        </w:rPr>
        <w:t xml:space="preserve">כאמור, ייחוס ספר לדמות כלשהי בעת העתיקה איננה </w:t>
      </w:r>
      <w:r w:rsidRPr="009003FF">
        <w:rPr>
          <w:rFonts w:ascii="FrankRuehl" w:hAnsi="FrankRuehl" w:cs="FrankRuehl" w:hint="cs"/>
          <w:sz w:val="24"/>
          <w:szCs w:val="24"/>
          <w:rtl/>
        </w:rPr>
        <w:t xml:space="preserve">בבחינת </w:t>
      </w:r>
      <w:r w:rsidRPr="009003FF">
        <w:rPr>
          <w:rFonts w:ascii="FrankRuehl" w:hAnsi="FrankRuehl" w:cs="FrankRuehl"/>
          <w:sz w:val="24"/>
          <w:szCs w:val="24"/>
          <w:rtl/>
        </w:rPr>
        <w:t xml:space="preserve">'עובדה' ביבליוגרפית אלא בראש ובראשונה </w:t>
      </w:r>
      <w:r w:rsidRPr="009003FF">
        <w:rPr>
          <w:rFonts w:ascii="FrankRuehl" w:hAnsi="FrankRuehl" w:cs="FrankRuehl" w:hint="cs"/>
          <w:sz w:val="24"/>
          <w:szCs w:val="24"/>
          <w:rtl/>
        </w:rPr>
        <w:t xml:space="preserve">ביטוי לתפיסה </w:t>
      </w:r>
      <w:r w:rsidRPr="009003FF">
        <w:rPr>
          <w:rFonts w:ascii="FrankRuehl" w:hAnsi="FrankRuehl" w:cs="FrankRuehl"/>
          <w:sz w:val="24"/>
          <w:szCs w:val="24"/>
          <w:rtl/>
        </w:rPr>
        <w:t xml:space="preserve">ספרותית וביוגרפית. אין להתפלא על כן שספרות סוף ימי הבית השני אינה כוללת היגדים המדייקים את מהלך התהוותה של התורה וגלגוליה אל הכתב, ואין מאמרים המציגים בגלוי את תרומתו של אלוהים להתהוותה ואת תרומתו של משה. </w:t>
      </w:r>
      <w:r w:rsidRPr="009003FF">
        <w:rPr>
          <w:rFonts w:ascii="FrankRuehl" w:hAnsi="FrankRuehl" w:cs="FrankRuehl"/>
          <w:color w:val="000000" w:themeColor="text1"/>
          <w:sz w:val="24"/>
          <w:szCs w:val="24"/>
          <w:rtl/>
        </w:rPr>
        <w:t xml:space="preserve">אולם אין אומר הדבר שלא עמדה בתודעתם של בני הזמן תפיסה כללית כלשהי, אף אם מעורפלת </w:t>
      </w:r>
      <w:r w:rsidRPr="009003FF">
        <w:rPr>
          <w:rFonts w:ascii="FrankRuehl" w:hAnsi="FrankRuehl" w:cs="FrankRuehl"/>
          <w:color w:val="000000" w:themeColor="text1"/>
          <w:sz w:val="24"/>
          <w:szCs w:val="24"/>
          <w:rtl/>
        </w:rPr>
        <w:lastRenderedPageBreak/>
        <w:t>במידת-מה, של תהליך התהוות זה. לפנינו אוסף היגדים לא גדול אבל משמעותי דיו המאפשר להציג כמה תפיסות חוזרות ורווחות</w:t>
      </w:r>
      <w:r w:rsidRPr="009003FF">
        <w:rPr>
          <w:rFonts w:ascii="FrankRuehl" w:hAnsi="FrankRuehl" w:cs="FrankRuehl" w:hint="cs"/>
          <w:color w:val="000000" w:themeColor="text1"/>
          <w:sz w:val="24"/>
          <w:szCs w:val="24"/>
          <w:rtl/>
        </w:rPr>
        <w:t xml:space="preserve"> בעניין. לשם </w:t>
      </w:r>
      <w:r w:rsidRPr="009003FF">
        <w:rPr>
          <w:rFonts w:ascii="FrankRuehl" w:hAnsi="FrankRuehl" w:cs="FrankRuehl"/>
          <w:color w:val="000000" w:themeColor="text1"/>
          <w:sz w:val="24"/>
          <w:szCs w:val="24"/>
          <w:rtl/>
        </w:rPr>
        <w:t xml:space="preserve">הנוחות, אחלק </w:t>
      </w:r>
      <w:r w:rsidRPr="009003FF">
        <w:rPr>
          <w:rFonts w:ascii="FrankRuehl" w:hAnsi="FrankRuehl" w:cs="FrankRuehl" w:hint="cs"/>
          <w:color w:val="000000" w:themeColor="text1"/>
          <w:sz w:val="24"/>
          <w:szCs w:val="24"/>
          <w:rtl/>
        </w:rPr>
        <w:t xml:space="preserve">את המרכזיים שבהיגדים הללו </w:t>
      </w:r>
      <w:r w:rsidRPr="009003FF">
        <w:rPr>
          <w:rFonts w:ascii="FrankRuehl" w:hAnsi="FrankRuehl" w:cs="FrankRuehl"/>
          <w:color w:val="000000" w:themeColor="text1"/>
          <w:sz w:val="24"/>
          <w:szCs w:val="24"/>
          <w:rtl/>
        </w:rPr>
        <w:t xml:space="preserve">לשלוש קבוצות. </w:t>
      </w:r>
    </w:p>
    <w:p w14:paraId="5045DA10" w14:textId="77777777" w:rsidR="006D3044" w:rsidRPr="009003FF" w:rsidRDefault="006D3044" w:rsidP="006D3044">
      <w:pPr>
        <w:pStyle w:val="ListParagraph"/>
        <w:numPr>
          <w:ilvl w:val="0"/>
          <w:numId w:val="14"/>
        </w:numPr>
        <w:bidi/>
        <w:spacing w:line="240" w:lineRule="auto"/>
        <w:rPr>
          <w:rFonts w:ascii="FrankRuehl" w:hAnsi="FrankRuehl" w:cs="FrankRuehl"/>
          <w:sz w:val="24"/>
          <w:szCs w:val="24"/>
        </w:rPr>
      </w:pPr>
      <w:r w:rsidRPr="009003FF">
        <w:rPr>
          <w:rFonts w:ascii="FrankRuehl" w:hAnsi="FrankRuehl" w:cs="FrankRuehl"/>
          <w:color w:val="000000" w:themeColor="text1"/>
          <w:sz w:val="24"/>
          <w:szCs w:val="24"/>
          <w:rtl/>
        </w:rPr>
        <w:t xml:space="preserve">מספר מקורות </w:t>
      </w:r>
      <w:r w:rsidRPr="009003FF">
        <w:rPr>
          <w:rFonts w:ascii="FrankRuehl" w:hAnsi="FrankRuehl" w:cs="FrankRuehl" w:hint="cs"/>
          <w:sz w:val="24"/>
          <w:szCs w:val="24"/>
          <w:rtl/>
        </w:rPr>
        <w:t>מציגים</w:t>
      </w:r>
      <w:r w:rsidRPr="009003FF">
        <w:rPr>
          <w:rFonts w:ascii="FrankRuehl" w:hAnsi="FrankRuehl" w:cs="FrankRuehl"/>
          <w:sz w:val="24"/>
          <w:szCs w:val="24"/>
          <w:rtl/>
        </w:rPr>
        <w:t xml:space="preserve"> תמונה עלילתית קבועה למדי בעלת שני שלבים: בשלב הראשון החכמה האלוהית </w:t>
      </w:r>
      <w:r>
        <w:rPr>
          <w:rFonts w:ascii="FrankRuehl" w:hAnsi="FrankRuehl" w:cs="FrankRuehl" w:hint="cs"/>
          <w:sz w:val="24"/>
          <w:szCs w:val="24"/>
          <w:rtl/>
        </w:rPr>
        <w:t xml:space="preserve">נמצאת </w:t>
      </w:r>
      <w:r w:rsidRPr="009003FF">
        <w:rPr>
          <w:rFonts w:ascii="FrankRuehl" w:hAnsi="FrankRuehl" w:cs="FrankRuehl"/>
          <w:sz w:val="24"/>
          <w:szCs w:val="24"/>
          <w:rtl/>
        </w:rPr>
        <w:t xml:space="preserve">בשמים, ובשלב מאוחר יותר, ובנקודת זמן אחת מסוימת, </w:t>
      </w:r>
      <w:r w:rsidRPr="009003FF">
        <w:rPr>
          <w:rFonts w:ascii="FrankRuehl" w:hAnsi="FrankRuehl" w:cs="FrankRuehl" w:hint="cs"/>
          <w:sz w:val="24"/>
          <w:szCs w:val="24"/>
          <w:rtl/>
        </w:rPr>
        <w:t>חכמה שמיימית</w:t>
      </w:r>
      <w:r w:rsidRPr="009003FF">
        <w:rPr>
          <w:rFonts w:ascii="FrankRuehl" w:hAnsi="FrankRuehl" w:cs="FrankRuehl"/>
          <w:sz w:val="24"/>
          <w:szCs w:val="24"/>
          <w:rtl/>
        </w:rPr>
        <w:t xml:space="preserve"> </w:t>
      </w:r>
      <w:r>
        <w:rPr>
          <w:rFonts w:ascii="FrankRuehl" w:hAnsi="FrankRuehl" w:cs="FrankRuehl" w:hint="cs"/>
          <w:sz w:val="24"/>
          <w:szCs w:val="24"/>
          <w:rtl/>
        </w:rPr>
        <w:t xml:space="preserve">זו </w:t>
      </w:r>
      <w:r w:rsidRPr="009003FF">
        <w:rPr>
          <w:rFonts w:ascii="FrankRuehl" w:hAnsi="FrankRuehl" w:cs="FrankRuehl"/>
          <w:sz w:val="24"/>
          <w:szCs w:val="24"/>
          <w:rtl/>
        </w:rPr>
        <w:t>נמסרת כספר תורה לישראל.</w:t>
      </w:r>
      <w:r w:rsidRPr="009003FF">
        <w:rPr>
          <w:rStyle w:val="FootnoteReference"/>
          <w:rFonts w:ascii="FrankRuehl" w:hAnsi="FrankRuehl" w:cs="FrankRuehl"/>
          <w:sz w:val="24"/>
          <w:szCs w:val="24"/>
          <w:rtl/>
        </w:rPr>
        <w:footnoteReference w:id="30"/>
      </w:r>
      <w:r w:rsidRPr="009003FF">
        <w:rPr>
          <w:rFonts w:ascii="FrankRuehl" w:hAnsi="FrankRuehl" w:cs="FrankRuehl" w:hint="cs"/>
          <w:sz w:val="24"/>
          <w:szCs w:val="24"/>
          <w:rtl/>
        </w:rPr>
        <w:t xml:space="preserve"> ניכרת כאן השפעתה של ה</w:t>
      </w:r>
      <w:r w:rsidRPr="009003FF">
        <w:rPr>
          <w:rFonts w:ascii="FrankRuehl" w:hAnsi="FrankRuehl" w:cs="FrankRuehl"/>
          <w:sz w:val="24"/>
          <w:szCs w:val="24"/>
          <w:rtl/>
        </w:rPr>
        <w:t>ספרות ההלניסטית בת-התקופה</w:t>
      </w:r>
      <w:r w:rsidRPr="009003FF">
        <w:rPr>
          <w:rFonts w:ascii="FrankRuehl" w:hAnsi="FrankRuehl" w:cs="FrankRuehl" w:hint="cs"/>
          <w:sz w:val="24"/>
          <w:szCs w:val="24"/>
          <w:rtl/>
        </w:rPr>
        <w:t xml:space="preserve"> –</w:t>
      </w:r>
      <w:r w:rsidRPr="009003FF">
        <w:rPr>
          <w:rFonts w:ascii="FrankRuehl" w:hAnsi="FrankRuehl" w:cs="FrankRuehl"/>
          <w:sz w:val="24"/>
          <w:szCs w:val="24"/>
          <w:rtl/>
        </w:rPr>
        <w:t xml:space="preserve"> החכמה היא הלוגוס המתפקד כמעין ישות המתווכת בין האל והעולם, והתורה </w:t>
      </w:r>
      <w:r w:rsidRPr="009003FF">
        <w:rPr>
          <w:rFonts w:ascii="FrankRuehl" w:hAnsi="FrankRuehl" w:cs="FrankRuehl" w:hint="cs"/>
          <w:sz w:val="24"/>
          <w:szCs w:val="24"/>
          <w:rtl/>
        </w:rPr>
        <w:t>(</w:t>
      </w:r>
      <w:r w:rsidRPr="009003FF">
        <w:rPr>
          <w:rFonts w:ascii="FrankRuehl" w:hAnsi="FrankRuehl" w:cs="FrankRuehl"/>
          <w:sz w:val="24"/>
          <w:szCs w:val="24"/>
          <w:rtl/>
        </w:rPr>
        <w:t>הנומוס</w:t>
      </w:r>
      <w:r w:rsidRPr="009003FF">
        <w:rPr>
          <w:rFonts w:ascii="FrankRuehl" w:hAnsi="FrankRuehl" w:cs="FrankRuehl" w:hint="cs"/>
          <w:sz w:val="24"/>
          <w:szCs w:val="24"/>
          <w:rtl/>
        </w:rPr>
        <w:t>) היא</w:t>
      </w:r>
      <w:r w:rsidRPr="009003FF">
        <w:rPr>
          <w:rFonts w:ascii="FrankRuehl" w:hAnsi="FrankRuehl" w:cs="FrankRuehl"/>
          <w:sz w:val="24"/>
          <w:szCs w:val="24"/>
          <w:rtl/>
        </w:rPr>
        <w:t xml:space="preserve"> ההשלכה הארצית של הלוגוס, המסדירה את חוקי החברה.</w:t>
      </w:r>
      <w:r w:rsidRPr="009003FF">
        <w:rPr>
          <w:rStyle w:val="FootnoteReference"/>
          <w:rFonts w:ascii="FrankRuehl" w:hAnsi="FrankRuehl" w:cs="FrankRuehl"/>
          <w:sz w:val="24"/>
          <w:szCs w:val="24"/>
          <w:rtl/>
        </w:rPr>
        <w:footnoteReference w:id="31"/>
      </w:r>
      <w:r w:rsidRPr="009003FF">
        <w:rPr>
          <w:rFonts w:ascii="FrankRuehl" w:hAnsi="FrankRuehl" w:cs="FrankRuehl"/>
          <w:sz w:val="24"/>
          <w:szCs w:val="24"/>
          <w:rtl/>
        </w:rPr>
        <w:t xml:space="preserve"> </w:t>
      </w:r>
      <w:r w:rsidRPr="009003FF">
        <w:rPr>
          <w:rFonts w:ascii="FrankRuehl" w:hAnsi="FrankRuehl" w:cs="FrankRuehl" w:hint="cs"/>
          <w:sz w:val="24"/>
          <w:szCs w:val="24"/>
          <w:rtl/>
        </w:rPr>
        <w:t>המסורות הללו מהדהדות כתובים</w:t>
      </w:r>
      <w:r w:rsidRPr="009003FF">
        <w:rPr>
          <w:rFonts w:ascii="FrankRuehl" w:hAnsi="FrankRuehl" w:cs="FrankRuehl"/>
          <w:sz w:val="24"/>
          <w:szCs w:val="24"/>
          <w:rtl/>
        </w:rPr>
        <w:t xml:space="preserve"> </w:t>
      </w:r>
      <w:r w:rsidRPr="009003FF">
        <w:rPr>
          <w:rFonts w:ascii="FrankRuehl" w:hAnsi="FrankRuehl" w:cs="FrankRuehl" w:hint="cs"/>
          <w:sz w:val="24"/>
          <w:szCs w:val="24"/>
          <w:rtl/>
        </w:rPr>
        <w:t>מהמקרא, ובעיקר את מ</w:t>
      </w:r>
      <w:r w:rsidRPr="009003FF">
        <w:rPr>
          <w:rFonts w:ascii="FrankRuehl" w:hAnsi="FrankRuehl" w:cs="FrankRuehl"/>
          <w:sz w:val="24"/>
          <w:szCs w:val="24"/>
          <w:rtl/>
        </w:rPr>
        <w:t>שלי ח ואיוב כח</w:t>
      </w:r>
      <w:r w:rsidRPr="009003FF">
        <w:rPr>
          <w:rFonts w:ascii="FrankRuehl" w:hAnsi="FrankRuehl" w:cs="FrankRuehl" w:hint="cs"/>
          <w:sz w:val="24"/>
          <w:szCs w:val="24"/>
          <w:rtl/>
        </w:rPr>
        <w:t>,</w:t>
      </w:r>
      <w:r w:rsidRPr="009003FF">
        <w:rPr>
          <w:rStyle w:val="FootnoteReference"/>
          <w:rFonts w:ascii="FrankRuehl" w:hAnsi="FrankRuehl" w:cs="FrankRuehl"/>
          <w:sz w:val="24"/>
          <w:szCs w:val="24"/>
          <w:rtl/>
        </w:rPr>
        <w:footnoteReference w:id="32"/>
      </w:r>
      <w:r w:rsidRPr="009003FF">
        <w:rPr>
          <w:rFonts w:ascii="FrankRuehl" w:hAnsi="FrankRuehl" w:cs="FrankRuehl" w:hint="cs"/>
          <w:sz w:val="24"/>
          <w:szCs w:val="24"/>
          <w:rtl/>
        </w:rPr>
        <w:t xml:space="preserve"> אך ניכר כי הן גם הושפעו</w:t>
      </w:r>
      <w:r w:rsidRPr="009003FF">
        <w:rPr>
          <w:rFonts w:ascii="FrankRuehl" w:hAnsi="FrankRuehl" w:cs="FrankRuehl"/>
          <w:sz w:val="24"/>
          <w:szCs w:val="24"/>
          <w:rtl/>
        </w:rPr>
        <w:t xml:space="preserve"> </w:t>
      </w:r>
      <w:r w:rsidRPr="009003FF">
        <w:rPr>
          <w:rFonts w:ascii="FrankRuehl" w:hAnsi="FrankRuehl" w:cs="FrankRuehl" w:hint="cs"/>
          <w:sz w:val="24"/>
          <w:szCs w:val="24"/>
          <w:rtl/>
        </w:rPr>
        <w:t>מ</w:t>
      </w:r>
      <w:r w:rsidRPr="009003FF">
        <w:rPr>
          <w:rFonts w:ascii="FrankRuehl" w:hAnsi="FrankRuehl" w:cs="FrankRuehl"/>
          <w:sz w:val="24"/>
          <w:szCs w:val="24"/>
          <w:rtl/>
        </w:rPr>
        <w:t xml:space="preserve">תיאורי מעמד הר סיני ונתינתם של </w:t>
      </w:r>
      <w:r>
        <w:rPr>
          <w:rFonts w:ascii="FrankRuehl" w:hAnsi="FrankRuehl" w:cs="FrankRuehl" w:hint="cs"/>
          <w:sz w:val="24"/>
          <w:szCs w:val="24"/>
          <w:rtl/>
        </w:rPr>
        <w:t>לוחות הברית</w:t>
      </w:r>
      <w:r w:rsidRPr="009003FF">
        <w:rPr>
          <w:rFonts w:ascii="FrankRuehl" w:hAnsi="FrankRuehl" w:cs="FrankRuehl" w:hint="cs"/>
          <w:sz w:val="24"/>
          <w:szCs w:val="24"/>
          <w:rtl/>
        </w:rPr>
        <w:t>, ועל כן מעניין הדבר</w:t>
      </w:r>
      <w:r w:rsidRPr="009003FF">
        <w:rPr>
          <w:rFonts w:ascii="FrankRuehl" w:hAnsi="FrankRuehl" w:cs="FrankRuehl"/>
          <w:sz w:val="24"/>
          <w:szCs w:val="24"/>
          <w:rtl/>
        </w:rPr>
        <w:t xml:space="preserve"> </w:t>
      </w:r>
      <w:r w:rsidRPr="009003FF">
        <w:rPr>
          <w:rFonts w:ascii="FrankRuehl" w:hAnsi="FrankRuehl" w:cs="FrankRuehl" w:hint="cs"/>
          <w:sz w:val="24"/>
          <w:szCs w:val="24"/>
          <w:rtl/>
        </w:rPr>
        <w:t>ש</w:t>
      </w:r>
      <w:r w:rsidRPr="009003FF">
        <w:rPr>
          <w:rFonts w:ascii="FrankRuehl" w:hAnsi="FrankRuehl" w:cs="FrankRuehl"/>
          <w:sz w:val="24"/>
          <w:szCs w:val="24"/>
          <w:rtl/>
        </w:rPr>
        <w:t xml:space="preserve">משה אינו נזכר בהן. </w:t>
      </w:r>
    </w:p>
    <w:p w14:paraId="22CB827A" w14:textId="77777777" w:rsidR="006D3044" w:rsidRPr="009003FF" w:rsidRDefault="006D3044" w:rsidP="006D3044">
      <w:pPr>
        <w:pStyle w:val="ListParagraph"/>
        <w:numPr>
          <w:ilvl w:val="0"/>
          <w:numId w:val="14"/>
        </w:numPr>
        <w:bidi/>
        <w:spacing w:line="240" w:lineRule="auto"/>
        <w:rPr>
          <w:rFonts w:ascii="FrankRuehl" w:hAnsi="FrankRuehl" w:cs="FrankRuehl"/>
          <w:sz w:val="24"/>
          <w:szCs w:val="24"/>
        </w:rPr>
      </w:pPr>
      <w:r w:rsidRPr="009003FF">
        <w:rPr>
          <w:rFonts w:ascii="FrankRuehl" w:hAnsi="FrankRuehl" w:cs="FrankRuehl"/>
          <w:sz w:val="24"/>
          <w:szCs w:val="24"/>
          <w:rtl/>
        </w:rPr>
        <w:t>ספר היובלים משקף את התפיסה שהתורה כולה ניתנה למשה בהר סיני והוא העלה אותה על הכתב בהכתבה.</w:t>
      </w:r>
      <w:r w:rsidRPr="009003FF">
        <w:rPr>
          <w:rStyle w:val="FootnoteReference"/>
          <w:rFonts w:ascii="FrankRuehl" w:hAnsi="FrankRuehl" w:cs="FrankRuehl"/>
          <w:sz w:val="24"/>
          <w:szCs w:val="24"/>
          <w:rtl/>
        </w:rPr>
        <w:footnoteReference w:id="33"/>
      </w:r>
      <w:r w:rsidRPr="009003FF">
        <w:rPr>
          <w:rFonts w:ascii="FrankRuehl" w:hAnsi="FrankRuehl" w:cs="FrankRuehl"/>
          <w:sz w:val="24"/>
          <w:szCs w:val="24"/>
          <w:rtl/>
        </w:rPr>
        <w:t xml:space="preserve"> תפיסה דומה משתקפת בעקיפין גם מספר חזון עזרא.</w:t>
      </w:r>
      <w:r w:rsidRPr="009003FF">
        <w:rPr>
          <w:rStyle w:val="FootnoteReference"/>
          <w:rFonts w:ascii="FrankRuehl" w:hAnsi="FrankRuehl" w:cs="FrankRuehl"/>
          <w:sz w:val="24"/>
          <w:szCs w:val="24"/>
          <w:rtl/>
        </w:rPr>
        <w:footnoteReference w:id="34"/>
      </w:r>
      <w:r w:rsidRPr="009003FF">
        <w:rPr>
          <w:rFonts w:ascii="FrankRuehl" w:hAnsi="FrankRuehl" w:cs="FrankRuehl"/>
          <w:sz w:val="24"/>
          <w:szCs w:val="24"/>
          <w:rtl/>
        </w:rPr>
        <w:t xml:space="preserve"> </w:t>
      </w:r>
    </w:p>
    <w:p w14:paraId="74593844" w14:textId="77777777" w:rsidR="006D3044" w:rsidRPr="009003FF" w:rsidRDefault="006D3044" w:rsidP="006D3044">
      <w:pPr>
        <w:pStyle w:val="ListParagraph"/>
        <w:numPr>
          <w:ilvl w:val="0"/>
          <w:numId w:val="14"/>
        </w:numPr>
        <w:bidi/>
        <w:spacing w:line="240" w:lineRule="auto"/>
        <w:rPr>
          <w:rFonts w:ascii="FrankRuehl" w:hAnsi="FrankRuehl" w:cs="FrankRuehl"/>
          <w:sz w:val="24"/>
          <w:szCs w:val="24"/>
          <w:rtl/>
        </w:rPr>
      </w:pPr>
      <w:r w:rsidRPr="009003FF">
        <w:rPr>
          <w:rFonts w:ascii="FrankRuehl" w:hAnsi="FrankRuehl" w:cs="FrankRuehl"/>
          <w:color w:val="000000" w:themeColor="text1"/>
          <w:sz w:val="24"/>
          <w:szCs w:val="24"/>
          <w:rtl/>
        </w:rPr>
        <w:t xml:space="preserve">עמדה שונה בתכלית עולה מכתביו של פילון, שככל הנראה הניח </w:t>
      </w:r>
      <w:r w:rsidRPr="009003FF">
        <w:rPr>
          <w:rFonts w:ascii="FrankRuehl" w:hAnsi="FrankRuehl" w:cs="FrankRuehl"/>
          <w:sz w:val="24"/>
          <w:szCs w:val="24"/>
          <w:rtl/>
        </w:rPr>
        <w:t xml:space="preserve">שלמשה היתה תרומה מהותית בכתיבתה של התורה ואין הוא בבחינת סופר או מעתיק בלבד. </w:t>
      </w:r>
      <w:r w:rsidRPr="009003FF">
        <w:rPr>
          <w:rFonts w:ascii="FrankRuehl" w:hAnsi="FrankRuehl" w:cs="FrankRuehl" w:hint="cs"/>
          <w:sz w:val="24"/>
          <w:szCs w:val="24"/>
          <w:rtl/>
        </w:rPr>
        <w:t>דומה</w:t>
      </w:r>
      <w:r w:rsidRPr="009003FF">
        <w:rPr>
          <w:rFonts w:ascii="FrankRuehl" w:hAnsi="FrankRuehl" w:cs="FrankRuehl"/>
          <w:sz w:val="24"/>
          <w:szCs w:val="24"/>
          <w:rtl/>
        </w:rPr>
        <w:t xml:space="preserve"> </w:t>
      </w:r>
      <w:r w:rsidRPr="009003FF">
        <w:rPr>
          <w:rFonts w:ascii="FrankRuehl" w:hAnsi="FrankRuehl" w:cs="FrankRuehl" w:hint="cs"/>
          <w:sz w:val="24"/>
          <w:szCs w:val="24"/>
          <w:rtl/>
        </w:rPr>
        <w:t>ש</w:t>
      </w:r>
      <w:r w:rsidRPr="009003FF">
        <w:rPr>
          <w:rFonts w:ascii="FrankRuehl" w:hAnsi="FrankRuehl" w:cs="FrankRuehl"/>
          <w:sz w:val="24"/>
          <w:szCs w:val="24"/>
          <w:rtl/>
        </w:rPr>
        <w:t>גם פילון חשב שהתורה התהוותה בהר סיני.</w:t>
      </w:r>
      <w:r w:rsidRPr="009003FF">
        <w:rPr>
          <w:rStyle w:val="FootnoteReference"/>
          <w:rFonts w:ascii="FrankRuehl" w:hAnsi="FrankRuehl" w:cs="FrankRuehl"/>
          <w:sz w:val="24"/>
          <w:szCs w:val="24"/>
          <w:rtl/>
        </w:rPr>
        <w:footnoteReference w:id="35"/>
      </w:r>
      <w:r w:rsidRPr="009003FF">
        <w:rPr>
          <w:rFonts w:ascii="FrankRuehl" w:hAnsi="FrankRuehl" w:cs="FrankRuehl"/>
          <w:sz w:val="24"/>
          <w:szCs w:val="24"/>
          <w:rtl/>
        </w:rPr>
        <w:t xml:space="preserve"> בנקודה </w:t>
      </w:r>
      <w:r w:rsidRPr="009003FF">
        <w:rPr>
          <w:rFonts w:ascii="FrankRuehl" w:hAnsi="FrankRuehl" w:cs="FrankRuehl" w:hint="cs"/>
          <w:sz w:val="24"/>
          <w:szCs w:val="24"/>
          <w:rtl/>
        </w:rPr>
        <w:t xml:space="preserve">אחרונה </w:t>
      </w:r>
      <w:r w:rsidRPr="009003FF">
        <w:rPr>
          <w:rFonts w:ascii="FrankRuehl" w:hAnsi="FrankRuehl" w:cs="FrankRuehl"/>
          <w:sz w:val="24"/>
          <w:szCs w:val="24"/>
          <w:rtl/>
        </w:rPr>
        <w:t xml:space="preserve">זו שונה יוספוס, שהניח כי </w:t>
      </w:r>
      <w:r w:rsidRPr="009003FF">
        <w:rPr>
          <w:rFonts w:ascii="FrankRuehl" w:hAnsi="FrankRuehl" w:cs="FrankRuehl" w:hint="cs"/>
          <w:sz w:val="24"/>
          <w:szCs w:val="24"/>
          <w:rtl/>
        </w:rPr>
        <w:t>משה כתב את התורה</w:t>
      </w:r>
      <w:r w:rsidRPr="009003FF">
        <w:rPr>
          <w:rFonts w:ascii="FrankRuehl" w:hAnsi="FrankRuehl" w:cs="FrankRuehl"/>
          <w:sz w:val="24"/>
          <w:szCs w:val="24"/>
          <w:rtl/>
        </w:rPr>
        <w:t xml:space="preserve"> לאורך תקופת הנדודים.</w:t>
      </w:r>
      <w:r w:rsidRPr="009003FF">
        <w:rPr>
          <w:rStyle w:val="FootnoteReference"/>
          <w:rFonts w:ascii="FrankRuehl" w:hAnsi="FrankRuehl" w:cs="FrankRuehl"/>
          <w:sz w:val="24"/>
          <w:szCs w:val="24"/>
          <w:rtl/>
        </w:rPr>
        <w:footnoteReference w:id="36"/>
      </w:r>
    </w:p>
    <w:p w14:paraId="1DD08084" w14:textId="77777777" w:rsidR="006D3044" w:rsidRDefault="006D3044" w:rsidP="006D3044">
      <w:pPr>
        <w:bidi/>
        <w:spacing w:line="276" w:lineRule="auto"/>
        <w:rPr>
          <w:rFonts w:ascii="FrankRuehl" w:hAnsi="FrankRuehl" w:cs="FrankRuehl"/>
          <w:sz w:val="24"/>
          <w:szCs w:val="24"/>
          <w:rtl/>
        </w:rPr>
      </w:pPr>
      <w:r w:rsidRPr="009003FF">
        <w:rPr>
          <w:rFonts w:ascii="FrankRuehl" w:hAnsi="FrankRuehl" w:cs="FrankRuehl"/>
          <w:sz w:val="24"/>
          <w:szCs w:val="24"/>
          <w:rtl/>
        </w:rPr>
        <w:t>בספרות חז"ל, התפיסה שהתורה</w:t>
      </w:r>
      <w:r w:rsidRPr="009003FF">
        <w:rPr>
          <w:rFonts w:ascii="FrankRuehl" w:hAnsi="FrankRuehl" w:cs="FrankRuehl" w:hint="cs"/>
          <w:sz w:val="24"/>
          <w:szCs w:val="24"/>
          <w:rtl/>
        </w:rPr>
        <w:t xml:space="preserve"> אלוהית ומיוחסת למשה היא כבר מוסכמה אמונית מובנת מאליה וניכרת ב</w:t>
      </w:r>
      <w:r>
        <w:rPr>
          <w:rFonts w:ascii="FrankRuehl" w:hAnsi="FrankRuehl" w:cs="FrankRuehl" w:hint="cs"/>
          <w:sz w:val="24"/>
          <w:szCs w:val="24"/>
          <w:rtl/>
        </w:rPr>
        <w:t>עשרות</w:t>
      </w:r>
      <w:r w:rsidRPr="009003FF">
        <w:rPr>
          <w:rFonts w:ascii="FrankRuehl" w:hAnsi="FrankRuehl" w:cs="FrankRuehl" w:hint="cs"/>
          <w:sz w:val="24"/>
          <w:szCs w:val="24"/>
          <w:rtl/>
        </w:rPr>
        <w:t xml:space="preserve"> ואולי ב</w:t>
      </w:r>
      <w:r>
        <w:rPr>
          <w:rFonts w:ascii="FrankRuehl" w:hAnsi="FrankRuehl" w:cs="FrankRuehl" w:hint="cs"/>
          <w:sz w:val="24"/>
          <w:szCs w:val="24"/>
          <w:rtl/>
        </w:rPr>
        <w:t>מאות</w:t>
      </w:r>
      <w:r w:rsidRPr="009003FF">
        <w:rPr>
          <w:rFonts w:ascii="FrankRuehl" w:hAnsi="FrankRuehl" w:cs="FrankRuehl" w:hint="cs"/>
          <w:sz w:val="24"/>
          <w:szCs w:val="24"/>
          <w:rtl/>
        </w:rPr>
        <w:t xml:space="preserve"> היגדים.</w:t>
      </w:r>
      <w:r w:rsidRPr="009003FF">
        <w:rPr>
          <w:rStyle w:val="FootnoteReference"/>
          <w:rFonts w:ascii="FrankRuehl" w:hAnsi="FrankRuehl" w:cs="FrankRuehl"/>
          <w:sz w:val="24"/>
          <w:szCs w:val="24"/>
          <w:rtl/>
        </w:rPr>
        <w:footnoteReference w:id="37"/>
      </w:r>
      <w:r w:rsidRPr="009003FF">
        <w:rPr>
          <w:rFonts w:ascii="FrankRuehl" w:hAnsi="FrankRuehl" w:cs="FrankRuehl" w:hint="cs"/>
          <w:sz w:val="24"/>
          <w:szCs w:val="24"/>
          <w:rtl/>
        </w:rPr>
        <w:t xml:space="preserve"> ההיגדים המדרשיים והתלמודיים שיש להם נגיעה ישירה או עקיפה להתהוותה של התורה ניתנים לחלוקה בהתאם לייחוס כפול זה: היגדים העוסקים בשלב מוקדם שבו התורה בשמים והיגדים שבמרכזם מעברה של התורה מהשמים אל הארץ, לידיו של משה. חלק מההיגדים העוסקים בתורה שבשמים</w:t>
      </w:r>
      <w:r w:rsidRPr="009003FF">
        <w:rPr>
          <w:rFonts w:cs="FrankRuehl" w:hint="cs"/>
          <w:sz w:val="24"/>
          <w:szCs w:val="24"/>
          <w:rtl/>
        </w:rPr>
        <w:t xml:space="preserve"> נראים כגלגול של המסורות הנזכרות על מעברה של החכמה מהשמים אל הארץ, ואף כאן ניכרת השפעתם של כתובים מהמקרא, ובעיקר משלי ח.</w:t>
      </w:r>
      <w:r w:rsidRPr="009003FF">
        <w:rPr>
          <w:rStyle w:val="FootnoteReference"/>
          <w:rFonts w:ascii="FrankRuehl" w:hAnsi="FrankRuehl" w:cs="FrankRuehl"/>
          <w:sz w:val="24"/>
          <w:szCs w:val="24"/>
          <w:rtl/>
        </w:rPr>
        <w:footnoteReference w:id="38"/>
      </w:r>
      <w:r w:rsidRPr="009003FF">
        <w:rPr>
          <w:rFonts w:cs="FrankRuehl" w:hint="cs"/>
          <w:sz w:val="24"/>
          <w:szCs w:val="24"/>
          <w:rtl/>
        </w:rPr>
        <w:t xml:space="preserve"> זיהוי ה'חכמה' הנזכרת במקרא עם התורה הפך בספרות חז"ל למובן מאליו שאינו זקוק לראיה, ובעטיו הובנו כתובים נוספים כרומזים לקיומה של התורה שבשמים.</w:t>
      </w:r>
      <w:r w:rsidRPr="009003FF">
        <w:rPr>
          <w:rStyle w:val="FootnoteReference"/>
          <w:rFonts w:cs="FrankRuehl"/>
          <w:sz w:val="24"/>
          <w:szCs w:val="24"/>
          <w:rtl/>
        </w:rPr>
        <w:footnoteReference w:id="39"/>
      </w:r>
      <w:r w:rsidRPr="009003FF">
        <w:rPr>
          <w:rFonts w:cs="FrankRuehl" w:hint="cs"/>
          <w:sz w:val="24"/>
          <w:szCs w:val="24"/>
          <w:rtl/>
        </w:rPr>
        <w:t xml:space="preserve"> מעברה של התורה לידיו של משה מתואר</w:t>
      </w:r>
      <w:r w:rsidRPr="009003FF">
        <w:rPr>
          <w:rFonts w:ascii="FrankRuehl" w:hAnsi="FrankRuehl" w:cs="FrankRuehl" w:hint="cs"/>
          <w:sz w:val="24"/>
          <w:szCs w:val="24"/>
          <w:rtl/>
        </w:rPr>
        <w:t xml:space="preserve"> לעיתים במונחים הלקוחים מעולם </w:t>
      </w:r>
      <w:r w:rsidRPr="009003FF">
        <w:rPr>
          <w:rFonts w:ascii="FrankRuehl" w:hAnsi="FrankRuehl" w:cs="FrankRuehl"/>
          <w:sz w:val="24"/>
          <w:szCs w:val="24"/>
          <w:rtl/>
        </w:rPr>
        <w:t>הריאליה המשפטית (</w:t>
      </w:r>
      <w:r w:rsidRPr="009003FF">
        <w:rPr>
          <w:rFonts w:ascii="FrankRuehl" w:hAnsi="FrankRuehl" w:cs="FrankRuehl" w:hint="cs"/>
          <w:sz w:val="24"/>
          <w:szCs w:val="24"/>
          <w:rtl/>
        </w:rPr>
        <w:t xml:space="preserve">כתיבתם של </w:t>
      </w:r>
      <w:r w:rsidRPr="009003FF">
        <w:rPr>
          <w:rFonts w:ascii="FrankRuehl" w:hAnsi="FrankRuehl" w:cs="FrankRuehl"/>
          <w:sz w:val="24"/>
          <w:szCs w:val="24"/>
          <w:rtl/>
        </w:rPr>
        <w:t>שטרות, צוואות וכתו</w:t>
      </w:r>
      <w:r w:rsidRPr="009003FF">
        <w:rPr>
          <w:rFonts w:ascii="Arial" w:hAnsi="Arial" w:cs="FrankRuehl"/>
          <w:sz w:val="24"/>
          <w:szCs w:val="24"/>
          <w:rtl/>
        </w:rPr>
        <w:t>ּ</w:t>
      </w:r>
      <w:r w:rsidRPr="009003FF">
        <w:rPr>
          <w:rFonts w:ascii="FrankRuehl" w:hAnsi="FrankRuehl" w:cs="FrankRuehl"/>
          <w:sz w:val="24"/>
          <w:szCs w:val="24"/>
          <w:rtl/>
        </w:rPr>
        <w:t>ב</w:t>
      </w:r>
      <w:r w:rsidRPr="009003FF">
        <w:rPr>
          <w:rFonts w:ascii="Arial" w:hAnsi="Arial" w:cs="FrankRuehl"/>
          <w:sz w:val="24"/>
          <w:szCs w:val="24"/>
          <w:rtl/>
        </w:rPr>
        <w:t>ּ</w:t>
      </w:r>
      <w:r w:rsidRPr="009003FF">
        <w:rPr>
          <w:rFonts w:ascii="FrankRuehl" w:hAnsi="FrankRuehl" w:cs="FrankRuehl"/>
          <w:sz w:val="24"/>
          <w:szCs w:val="24"/>
          <w:rtl/>
        </w:rPr>
        <w:t>ות)</w:t>
      </w:r>
      <w:r w:rsidRPr="009003FF">
        <w:rPr>
          <w:rFonts w:ascii="FrankRuehl" w:hAnsi="FrankRuehl" w:cs="FrankRuehl" w:hint="cs"/>
          <w:sz w:val="24"/>
          <w:szCs w:val="24"/>
          <w:rtl/>
        </w:rPr>
        <w:t>,</w:t>
      </w:r>
      <w:r w:rsidRPr="009003FF">
        <w:rPr>
          <w:rStyle w:val="FootnoteReference"/>
          <w:rFonts w:ascii="FrankRuehl" w:hAnsi="FrankRuehl" w:cs="FrankRuehl"/>
          <w:sz w:val="24"/>
          <w:szCs w:val="24"/>
          <w:rtl/>
        </w:rPr>
        <w:footnoteReference w:id="40"/>
      </w:r>
      <w:r w:rsidRPr="009003FF">
        <w:rPr>
          <w:rFonts w:ascii="FrankRuehl" w:hAnsi="FrankRuehl" w:cs="FrankRuehl" w:hint="cs"/>
          <w:sz w:val="24"/>
          <w:szCs w:val="24"/>
          <w:rtl/>
        </w:rPr>
        <w:t xml:space="preserve"> בהיגדים כלליים וסכמתיים,</w:t>
      </w:r>
      <w:r w:rsidRPr="009003FF">
        <w:rPr>
          <w:rStyle w:val="FootnoteReference"/>
          <w:rFonts w:cs="FrankRuehl"/>
          <w:sz w:val="24"/>
          <w:szCs w:val="24"/>
          <w:rtl/>
        </w:rPr>
        <w:footnoteReference w:id="41"/>
      </w:r>
      <w:r w:rsidRPr="009003FF">
        <w:rPr>
          <w:rFonts w:ascii="FrankRuehl" w:hAnsi="FrankRuehl" w:cs="FrankRuehl" w:hint="cs"/>
          <w:sz w:val="24"/>
          <w:szCs w:val="24"/>
          <w:rtl/>
        </w:rPr>
        <w:t xml:space="preserve"> ובמסגרת מדרשים </w:t>
      </w:r>
      <w:r w:rsidRPr="009003FF">
        <w:rPr>
          <w:rFonts w:ascii="FrankRuehl" w:hAnsi="FrankRuehl" w:cs="FrankRuehl" w:hint="cs"/>
          <w:sz w:val="24"/>
          <w:szCs w:val="24"/>
          <w:rtl/>
        </w:rPr>
        <w:lastRenderedPageBreak/>
        <w:t>המתארים את עלייתו של משה לשמים לקבל את התורה.</w:t>
      </w:r>
      <w:r w:rsidRPr="009003FF">
        <w:rPr>
          <w:rStyle w:val="FootnoteReference"/>
          <w:rFonts w:ascii="FrankRuehl" w:hAnsi="FrankRuehl" w:cs="FrankRuehl"/>
          <w:sz w:val="24"/>
          <w:szCs w:val="24"/>
          <w:rtl/>
        </w:rPr>
        <w:footnoteReference w:id="42"/>
      </w:r>
      <w:r w:rsidRPr="009003FF">
        <w:rPr>
          <w:rFonts w:ascii="FrankRuehl" w:hAnsi="FrankRuehl" w:cs="FrankRuehl" w:hint="cs"/>
          <w:sz w:val="24"/>
          <w:szCs w:val="24"/>
          <w:rtl/>
        </w:rPr>
        <w:t xml:space="preserve"> על פי רוב משתמע שלדעת החכמים התורה ניתנה למשה בסיני במלואה</w:t>
      </w:r>
      <w:r>
        <w:rPr>
          <w:rFonts w:ascii="FrankRuehl" w:hAnsi="FrankRuehl" w:cs="FrankRuehl" w:hint="cs"/>
          <w:sz w:val="24"/>
          <w:szCs w:val="24"/>
          <w:rtl/>
        </w:rPr>
        <w:t>, ובדומה לנתינתם של לוחות הברית</w:t>
      </w:r>
      <w:r w:rsidRPr="009003FF">
        <w:rPr>
          <w:rFonts w:ascii="FrankRuehl" w:hAnsi="FrankRuehl" w:cs="FrankRuehl" w:hint="cs"/>
          <w:sz w:val="24"/>
          <w:szCs w:val="24"/>
          <w:rtl/>
        </w:rPr>
        <w:t>.</w:t>
      </w:r>
      <w:r w:rsidRPr="009003FF">
        <w:rPr>
          <w:rStyle w:val="FootnoteReference"/>
          <w:rFonts w:ascii="FrankRuehl" w:hAnsi="FrankRuehl" w:cs="FrankRuehl"/>
          <w:sz w:val="24"/>
          <w:szCs w:val="24"/>
          <w:rtl/>
        </w:rPr>
        <w:footnoteReference w:id="43"/>
      </w:r>
      <w:r w:rsidRPr="00F2565F">
        <w:rPr>
          <w:rFonts w:ascii="FrankRuehl" w:hAnsi="FrankRuehl" w:cs="FrankRuehl" w:hint="cs"/>
          <w:sz w:val="24"/>
          <w:szCs w:val="24"/>
          <w:rtl/>
        </w:rPr>
        <w:t xml:space="preserve"> </w:t>
      </w:r>
    </w:p>
    <w:p w14:paraId="62DF0C83" w14:textId="77777777" w:rsidR="006D3044" w:rsidRPr="00CC0DC1" w:rsidRDefault="006D3044" w:rsidP="006D3044">
      <w:pPr>
        <w:bidi/>
        <w:spacing w:line="276" w:lineRule="auto"/>
        <w:ind w:firstLine="720"/>
        <w:rPr>
          <w:rFonts w:cs="FrankRuehl"/>
          <w:sz w:val="24"/>
          <w:szCs w:val="24"/>
          <w:rtl/>
        </w:rPr>
      </w:pPr>
      <w:r>
        <w:rPr>
          <w:rFonts w:ascii="FrankRuehl" w:hAnsi="FrankRuehl" w:cs="FrankRuehl" w:hint="cs"/>
          <w:sz w:val="24"/>
          <w:szCs w:val="24"/>
          <w:rtl/>
        </w:rPr>
        <w:t xml:space="preserve">לעומת זאת, לכתיבתה של התורה בפועל, כלומר לפעולה הספרותית הקונקרטית שביצע משה, החכמים לא הקדישו תשומת לב. כאמור לעיל, הדיון הנלווה לרשימת הכותבים כולל מקור תנאי ובו התייחסות </w:t>
      </w:r>
      <w:r w:rsidRPr="00CC0DC1">
        <w:rPr>
          <w:rFonts w:ascii="FrankRuehl" w:hAnsi="FrankRuehl" w:cs="FrankRuehl" w:hint="cs"/>
          <w:sz w:val="24"/>
          <w:szCs w:val="24"/>
          <w:rtl/>
        </w:rPr>
        <w:t>ישירה לכתיבת התורה בידי משה</w:t>
      </w:r>
      <w:r>
        <w:rPr>
          <w:rFonts w:ascii="FrankRuehl" w:hAnsi="FrankRuehl" w:cs="FrankRuehl" w:hint="cs"/>
          <w:sz w:val="24"/>
          <w:szCs w:val="24"/>
          <w:rtl/>
        </w:rPr>
        <w:t xml:space="preserve"> ומפי אלוהים</w:t>
      </w:r>
      <w:r w:rsidRPr="00CC0DC1">
        <w:rPr>
          <w:rFonts w:ascii="FrankRuehl" w:hAnsi="FrankRuehl" w:cs="FrankRuehl" w:hint="cs"/>
          <w:sz w:val="24"/>
          <w:szCs w:val="24"/>
          <w:rtl/>
        </w:rPr>
        <w:t xml:space="preserve">. </w:t>
      </w:r>
      <w:r>
        <w:rPr>
          <w:rFonts w:ascii="FrankRuehl" w:hAnsi="FrankRuehl" w:cs="FrankRuehl" w:hint="cs"/>
          <w:sz w:val="24"/>
          <w:szCs w:val="24"/>
          <w:rtl/>
        </w:rPr>
        <w:t xml:space="preserve">זוהי ההתייחסות המפורטת ביותר </w:t>
      </w:r>
      <w:r w:rsidRPr="00CC0DC1">
        <w:rPr>
          <w:rFonts w:cs="FrankRuehl" w:hint="cs"/>
          <w:sz w:val="24"/>
          <w:szCs w:val="24"/>
          <w:rtl/>
        </w:rPr>
        <w:t>לכתיבתה של התורה</w:t>
      </w:r>
      <w:r>
        <w:rPr>
          <w:rFonts w:cs="FrankRuehl" w:hint="cs"/>
          <w:sz w:val="24"/>
          <w:szCs w:val="24"/>
          <w:rtl/>
        </w:rPr>
        <w:t>, ואפשר שאף יש מקום להציג אותה כהתייחסות הישירה היחידה לעניין זה בכל ספרות חז"ל הענפה</w:t>
      </w:r>
      <w:r w:rsidRPr="00CC0DC1">
        <w:rPr>
          <w:rFonts w:cs="FrankRuehl" w:hint="cs"/>
          <w:sz w:val="24"/>
          <w:szCs w:val="24"/>
          <w:rtl/>
        </w:rPr>
        <w:t>.</w:t>
      </w:r>
      <w:r w:rsidRPr="00CC0DC1">
        <w:rPr>
          <w:rStyle w:val="FootnoteReference"/>
          <w:rFonts w:cs="FrankRuehl"/>
          <w:sz w:val="24"/>
          <w:szCs w:val="24"/>
          <w:rtl/>
        </w:rPr>
        <w:footnoteReference w:id="44"/>
      </w:r>
      <w:r w:rsidRPr="00CC0DC1">
        <w:rPr>
          <w:rFonts w:cs="FrankRuehl" w:hint="cs"/>
          <w:sz w:val="24"/>
          <w:szCs w:val="24"/>
          <w:rtl/>
        </w:rPr>
        <w:t xml:space="preserve"> נקודה זו מרתקת במיוחד נוכח העובדה ש</w:t>
      </w:r>
      <w:r w:rsidRPr="00CC0DC1">
        <w:rPr>
          <w:rFonts w:ascii="FrankRuehl" w:hAnsi="FrankRuehl" w:cs="FrankRuehl"/>
          <w:sz w:val="24"/>
          <w:szCs w:val="24"/>
          <w:rtl/>
        </w:rPr>
        <w:t>בתורה פסוקים אחדים המתארים פעילות כתיבה של משה</w:t>
      </w:r>
      <w:r>
        <w:rPr>
          <w:rFonts w:ascii="FrankRuehl" w:hAnsi="FrankRuehl" w:cs="FrankRuehl" w:hint="cs"/>
          <w:sz w:val="24"/>
          <w:szCs w:val="24"/>
          <w:rtl/>
        </w:rPr>
        <w:t>.</w:t>
      </w:r>
      <w:r w:rsidRPr="00EE5FDD">
        <w:rPr>
          <w:rStyle w:val="FootnoteReference"/>
          <w:rFonts w:cs="FrankRuehl"/>
          <w:sz w:val="24"/>
          <w:szCs w:val="24"/>
          <w:rtl/>
        </w:rPr>
        <w:footnoteReference w:id="45"/>
      </w:r>
      <w:r w:rsidRPr="00CC0DC1">
        <w:rPr>
          <w:rFonts w:ascii="FrankRuehl" w:hAnsi="FrankRuehl" w:cs="FrankRuehl"/>
          <w:sz w:val="24"/>
          <w:szCs w:val="24"/>
          <w:rtl/>
        </w:rPr>
        <w:t xml:space="preserve"> </w:t>
      </w:r>
      <w:r>
        <w:rPr>
          <w:rFonts w:ascii="FrankRuehl" w:hAnsi="FrankRuehl" w:cs="FrankRuehl" w:hint="cs"/>
          <w:sz w:val="24"/>
          <w:szCs w:val="24"/>
          <w:rtl/>
        </w:rPr>
        <w:t>ניתן היה לצפות שתיאורים מפורשים אלו שמשה כתב דבר-מה יעוררו את החכמים לעיסוק כלשהו בפעילותו הספרותית. אולם ה</w:t>
      </w:r>
      <w:r w:rsidRPr="00CC0DC1">
        <w:rPr>
          <w:rFonts w:ascii="FrankRuehl" w:hAnsi="FrankRuehl" w:cs="FrankRuehl" w:hint="cs"/>
          <w:sz w:val="24"/>
          <w:szCs w:val="24"/>
          <w:rtl/>
        </w:rPr>
        <w:t xml:space="preserve">הערות של החכמים שבמרכזם עומדים אחד מהפסוקים הללו </w:t>
      </w:r>
      <w:r>
        <w:rPr>
          <w:rFonts w:ascii="FrankRuehl" w:hAnsi="FrankRuehl" w:cs="FrankRuehl" w:hint="cs"/>
          <w:sz w:val="24"/>
          <w:szCs w:val="24"/>
          <w:rtl/>
        </w:rPr>
        <w:t>אינן מתארות כל פעילות ספרותית קונקרטית ומוגדרת של משה, וברור הוא ששאלת כתיבתה של התורה עמדה מעבר לאופק עניינם.</w:t>
      </w:r>
      <w:r w:rsidRPr="00CC0DC1">
        <w:rPr>
          <w:rStyle w:val="FootnoteReference"/>
          <w:rFonts w:ascii="FrankRuehl" w:hAnsi="FrankRuehl" w:cs="FrankRuehl"/>
          <w:sz w:val="24"/>
          <w:szCs w:val="24"/>
          <w:rtl/>
        </w:rPr>
        <w:footnoteReference w:id="46"/>
      </w:r>
    </w:p>
    <w:p w14:paraId="21EFDF26" w14:textId="77777777" w:rsidR="006D3044" w:rsidRDefault="006D3044" w:rsidP="006D3044">
      <w:pPr>
        <w:bidi/>
        <w:spacing w:line="276" w:lineRule="auto"/>
        <w:ind w:firstLine="720"/>
        <w:rPr>
          <w:rFonts w:cs="FrankRuehl"/>
          <w:sz w:val="24"/>
          <w:szCs w:val="24"/>
          <w:rtl/>
        </w:rPr>
      </w:pPr>
      <w:r>
        <w:rPr>
          <w:rFonts w:ascii="FrankRuehl" w:hAnsi="FrankRuehl" w:cs="FrankRuehl" w:hint="cs"/>
          <w:sz w:val="24"/>
          <w:szCs w:val="24"/>
          <w:rtl/>
        </w:rPr>
        <w:t>כלל הנתונים מלמדים כי ברקע המילים 'משה כתב ספרו' עומדת תפיסה אמונית ידועה ומקובלת, מושרשת זה דורות רבים, ולפיה התורה כולה מיוחסת למשה. אך בו בזמן הבחירה להציב את משה לבדו ככותב התורה, ומבלי להזכיר את אלוהים ואת מוצאה השמיימי, היא חריגה בהחלט. יש ללמוד מכך כי מחברי הרשימה מעוניינים היו בהצגה שיטתית של כותבי הספרים ובמנותק מהשאלות הקונקרטיות והתיאולוגיות שסוגיית הכתיבה עשויה לעורר. מסקנה זו תלך ותתאשר להלן מפרטים נוספים ברשימה ומלוא חשיבותה תתברר גם היא בהמשך.</w:t>
      </w:r>
    </w:p>
    <w:p w14:paraId="0A507B51" w14:textId="77777777" w:rsidR="006D3044" w:rsidRDefault="006D3044" w:rsidP="006D3044">
      <w:pPr>
        <w:bidi/>
        <w:spacing w:line="276" w:lineRule="auto"/>
        <w:rPr>
          <w:rFonts w:cs="FrankRuehl"/>
          <w:sz w:val="24"/>
          <w:szCs w:val="24"/>
          <w:rtl/>
        </w:rPr>
      </w:pPr>
    </w:p>
    <w:p w14:paraId="4C9782FB" w14:textId="77777777" w:rsidR="006D3044" w:rsidRDefault="006D3044" w:rsidP="006D3044">
      <w:pPr>
        <w:bidi/>
        <w:spacing w:line="276" w:lineRule="auto"/>
        <w:ind w:left="720"/>
        <w:rPr>
          <w:rFonts w:cs="FrankRuehl"/>
          <w:sz w:val="24"/>
          <w:szCs w:val="24"/>
          <w:rtl/>
        </w:rPr>
      </w:pPr>
      <w:bookmarkStart w:id="1" w:name="_Hlk94776543"/>
      <w:r>
        <w:rPr>
          <w:rFonts w:cs="FrankRuehl" w:hint="cs"/>
          <w:sz w:val="24"/>
          <w:szCs w:val="24"/>
          <w:rtl/>
        </w:rPr>
        <w:t xml:space="preserve">ג. </w:t>
      </w:r>
      <w:r w:rsidRPr="00884799">
        <w:rPr>
          <w:rFonts w:cs="FrankRuehl" w:hint="cs"/>
          <w:b/>
          <w:bCs/>
          <w:sz w:val="24"/>
          <w:szCs w:val="24"/>
          <w:rtl/>
        </w:rPr>
        <w:t>משה כתב [...] פרשת בלעם</w:t>
      </w:r>
      <w:r w:rsidRPr="00BD5258">
        <w:rPr>
          <w:rFonts w:cs="FrankRuehl" w:hint="cs"/>
          <w:sz w:val="24"/>
          <w:szCs w:val="24"/>
          <w:rtl/>
        </w:rPr>
        <w:t xml:space="preserve"> </w:t>
      </w:r>
    </w:p>
    <w:p w14:paraId="6B88A5A2" w14:textId="77777777" w:rsidR="006D3044" w:rsidRDefault="006D3044" w:rsidP="006D3044">
      <w:pPr>
        <w:bidi/>
        <w:spacing w:after="0" w:line="276" w:lineRule="auto"/>
        <w:rPr>
          <w:rFonts w:ascii="FrankRuehl" w:hAnsi="FrankRuehl" w:cs="FrankRuehl"/>
          <w:sz w:val="24"/>
          <w:szCs w:val="24"/>
          <w:rtl/>
        </w:rPr>
      </w:pPr>
      <w:r w:rsidRPr="008E0A09">
        <w:rPr>
          <w:rFonts w:ascii="FrankRuehl" w:hAnsi="FrankRuehl" w:cs="FrankRuehl"/>
          <w:sz w:val="24"/>
          <w:szCs w:val="24"/>
          <w:rtl/>
        </w:rPr>
        <w:t>המונח 'פרשה' בלשונם של החכמים מצביע על חלק מסוים ידוע במקרא ובעיקר בתורה. לעיתים קרובות הפרשה נקראת על שם המילה הפותחת אותה</w:t>
      </w:r>
      <w:r>
        <w:rPr>
          <w:rFonts w:ascii="FrankRuehl" w:hAnsi="FrankRuehl" w:cs="FrankRuehl" w:hint="cs"/>
          <w:sz w:val="24"/>
          <w:szCs w:val="24"/>
          <w:rtl/>
        </w:rPr>
        <w:t xml:space="preserve"> או</w:t>
      </w:r>
      <w:r w:rsidRPr="008E0A09">
        <w:rPr>
          <w:rFonts w:ascii="FrankRuehl" w:hAnsi="FrankRuehl" w:cs="FrankRuehl"/>
          <w:sz w:val="24"/>
          <w:szCs w:val="24"/>
          <w:rtl/>
        </w:rPr>
        <w:t xml:space="preserve"> </w:t>
      </w:r>
      <w:r>
        <w:rPr>
          <w:rFonts w:ascii="FrankRuehl" w:hAnsi="FrankRuehl" w:cs="FrankRuehl" w:hint="cs"/>
          <w:sz w:val="24"/>
          <w:szCs w:val="24"/>
          <w:rtl/>
        </w:rPr>
        <w:t xml:space="preserve">מילה שכלולה </w:t>
      </w:r>
      <w:r w:rsidRPr="008E0A09">
        <w:rPr>
          <w:rFonts w:ascii="FrankRuehl" w:hAnsi="FrankRuehl" w:cs="FrankRuehl"/>
          <w:sz w:val="24"/>
          <w:szCs w:val="24"/>
          <w:rtl/>
        </w:rPr>
        <w:t>בפסוק הראשון</w:t>
      </w:r>
      <w:r>
        <w:rPr>
          <w:rFonts w:ascii="FrankRuehl" w:hAnsi="FrankRuehl" w:cs="FrankRuehl" w:hint="cs"/>
          <w:sz w:val="24"/>
          <w:szCs w:val="24"/>
          <w:rtl/>
        </w:rPr>
        <w:t>,</w:t>
      </w:r>
      <w:r w:rsidRPr="008E0A09">
        <w:rPr>
          <w:rFonts w:ascii="FrankRuehl" w:hAnsi="FrankRuehl" w:cs="FrankRuehl"/>
          <w:sz w:val="24"/>
          <w:szCs w:val="24"/>
          <w:rtl/>
        </w:rPr>
        <w:t xml:space="preserve"> או על שם הנושא הספרותי של הפרשה.</w:t>
      </w:r>
      <w:r w:rsidRPr="008E0A09">
        <w:rPr>
          <w:rStyle w:val="FootnoteReference"/>
          <w:rFonts w:ascii="FrankRuehl" w:hAnsi="FrankRuehl" w:cs="FrankRuehl"/>
          <w:sz w:val="24"/>
          <w:szCs w:val="24"/>
          <w:rtl/>
        </w:rPr>
        <w:footnoteReference w:id="47"/>
      </w:r>
      <w:r w:rsidRPr="008E0A09">
        <w:rPr>
          <w:rFonts w:ascii="FrankRuehl" w:hAnsi="FrankRuehl" w:cs="FrankRuehl"/>
          <w:sz w:val="24"/>
          <w:szCs w:val="24"/>
          <w:rtl/>
        </w:rPr>
        <w:t xml:space="preserve"> נראה שהצירוף 'פרשת בלעם' מכוון לחטיבה הסיפורית בתורה העוסקת בסיפורו של בלעם בן בעור </w:t>
      </w:r>
      <w:r>
        <w:rPr>
          <w:rFonts w:ascii="FrankRuehl" w:hAnsi="FrankRuehl" w:cs="FrankRuehl" w:hint="cs"/>
          <w:sz w:val="24"/>
          <w:szCs w:val="24"/>
          <w:rtl/>
        </w:rPr>
        <w:t xml:space="preserve">שבספר </w:t>
      </w:r>
      <w:r w:rsidRPr="008E0A09">
        <w:rPr>
          <w:rFonts w:ascii="FrankRuehl" w:hAnsi="FrankRuehl" w:cs="FrankRuehl"/>
          <w:sz w:val="24"/>
          <w:szCs w:val="24"/>
          <w:rtl/>
        </w:rPr>
        <w:t>במדבר</w:t>
      </w:r>
      <w:r>
        <w:rPr>
          <w:rFonts w:ascii="FrankRuehl" w:hAnsi="FrankRuehl" w:cs="FrankRuehl" w:hint="cs"/>
          <w:sz w:val="24"/>
          <w:szCs w:val="24"/>
          <w:rtl/>
        </w:rPr>
        <w:t>, פרקים</w:t>
      </w:r>
      <w:r w:rsidRPr="008E0A09">
        <w:rPr>
          <w:rFonts w:ascii="FrankRuehl" w:hAnsi="FrankRuehl" w:cs="FrankRuehl"/>
          <w:sz w:val="24"/>
          <w:szCs w:val="24"/>
          <w:rtl/>
        </w:rPr>
        <w:t xml:space="preserve"> כב–כד. חטיבה סיפורית זו ממוקמת בין המלחמה בבשן ובין חטא בעל פעור וגבולותיה הספרותיים ניכרים לעין. הפסוק '</w:t>
      </w:r>
      <w:r w:rsidRPr="008E0A09">
        <w:rPr>
          <w:rFonts w:ascii="FrankRuehl" w:hAnsi="FrankRuehl" w:cs="FrankRuehl"/>
          <w:color w:val="000000"/>
          <w:sz w:val="24"/>
          <w:szCs w:val="24"/>
          <w:rtl/>
        </w:rPr>
        <w:t>הֵן הֵנָּה הָיוּ לִבְנֵי יִשְׂרָאֵל בִּדְבַר בִּלְעָם לִמְסָר מַעַל בַּה' עַל דְּבַר פְּעוֹר וַתְּהִי הַמַּגֵּפָה בַּעֲדַת ה'' (במ</w:t>
      </w:r>
      <w:r>
        <w:rPr>
          <w:rFonts w:ascii="FrankRuehl" w:hAnsi="FrankRuehl" w:cs="FrankRuehl" w:hint="cs"/>
          <w:color w:val="000000"/>
          <w:sz w:val="24"/>
          <w:szCs w:val="24"/>
          <w:rtl/>
        </w:rPr>
        <w:t>'</w:t>
      </w:r>
      <w:r w:rsidRPr="008E0A09">
        <w:rPr>
          <w:rFonts w:ascii="FrankRuehl" w:hAnsi="FrankRuehl" w:cs="FrankRuehl"/>
          <w:color w:val="000000"/>
          <w:sz w:val="24"/>
          <w:szCs w:val="24"/>
          <w:rtl/>
        </w:rPr>
        <w:t xml:space="preserve"> לא</w:t>
      </w:r>
      <w:r>
        <w:rPr>
          <w:rFonts w:ascii="FrankRuehl" w:hAnsi="FrankRuehl" w:cs="FrankRuehl" w:hint="cs"/>
          <w:color w:val="000000"/>
          <w:sz w:val="24"/>
          <w:szCs w:val="24"/>
          <w:rtl/>
        </w:rPr>
        <w:t xml:space="preserve"> 16</w:t>
      </w:r>
      <w:r w:rsidRPr="008E0A09">
        <w:rPr>
          <w:rFonts w:ascii="FrankRuehl" w:hAnsi="FrankRuehl" w:cs="FrankRuehl"/>
          <w:color w:val="000000"/>
          <w:sz w:val="24"/>
          <w:szCs w:val="24"/>
          <w:rtl/>
        </w:rPr>
        <w:t>) קושר את חטא בעל פעור בשמו של בלעם. בהתאם לכך, בספרות חז"ל חלקו של בלעם בחטא נתפס כמובן מאליו</w:t>
      </w:r>
      <w:r w:rsidRPr="008E0A09">
        <w:rPr>
          <w:rFonts w:ascii="FrankRuehl" w:hAnsi="FrankRuehl" w:cs="FrankRuehl"/>
          <w:sz w:val="24"/>
          <w:szCs w:val="24"/>
          <w:rtl/>
        </w:rPr>
        <w:t xml:space="preserve">. </w:t>
      </w:r>
      <w:r>
        <w:rPr>
          <w:rFonts w:ascii="FrankRuehl" w:hAnsi="FrankRuehl" w:cs="FrankRuehl" w:hint="cs"/>
          <w:sz w:val="24"/>
          <w:szCs w:val="24"/>
          <w:rtl/>
        </w:rPr>
        <w:t xml:space="preserve">ואם כן, </w:t>
      </w:r>
      <w:r w:rsidRPr="008E0A09">
        <w:rPr>
          <w:rFonts w:ascii="FrankRuehl" w:hAnsi="FrankRuehl" w:cs="FrankRuehl"/>
          <w:sz w:val="24"/>
          <w:szCs w:val="24"/>
          <w:rtl/>
        </w:rPr>
        <w:t>סביר להניח ש</w:t>
      </w:r>
      <w:r>
        <w:rPr>
          <w:rFonts w:ascii="FrankRuehl" w:hAnsi="FrankRuehl" w:cs="FrankRuehl" w:hint="cs"/>
          <w:sz w:val="24"/>
          <w:szCs w:val="24"/>
          <w:rtl/>
        </w:rPr>
        <w:t>הצירוף 'פרשת בלעם' מכוון גם לחטא בעל פעור</w:t>
      </w:r>
      <w:r w:rsidRPr="008E0A09">
        <w:rPr>
          <w:rFonts w:ascii="FrankRuehl" w:hAnsi="FrankRuehl" w:cs="FrankRuehl"/>
          <w:sz w:val="24"/>
          <w:szCs w:val="24"/>
          <w:rtl/>
        </w:rPr>
        <w:t>, ומכאן ש</w:t>
      </w:r>
      <w:r>
        <w:rPr>
          <w:rFonts w:ascii="FrankRuehl" w:hAnsi="FrankRuehl" w:cs="FrankRuehl" w:hint="cs"/>
          <w:sz w:val="24"/>
          <w:szCs w:val="24"/>
          <w:rtl/>
        </w:rPr>
        <w:t xml:space="preserve">גבולותיה של </w:t>
      </w:r>
      <w:r w:rsidRPr="008E0A09">
        <w:rPr>
          <w:rFonts w:ascii="FrankRuehl" w:hAnsi="FrankRuehl" w:cs="FrankRuehl"/>
          <w:sz w:val="24"/>
          <w:szCs w:val="24"/>
          <w:rtl/>
        </w:rPr>
        <w:t xml:space="preserve">הפרשה חופפים עם פרשת בלק. </w:t>
      </w:r>
    </w:p>
    <w:p w14:paraId="74471882" w14:textId="77777777" w:rsidR="006D3044" w:rsidRDefault="006D3044" w:rsidP="006D3044">
      <w:pPr>
        <w:bidi/>
        <w:spacing w:after="0" w:line="276" w:lineRule="auto"/>
        <w:ind w:firstLine="432"/>
        <w:rPr>
          <w:rFonts w:ascii="FrankRuehl" w:hAnsi="FrankRuehl" w:cs="FrankRuehl"/>
          <w:sz w:val="24"/>
          <w:szCs w:val="24"/>
          <w:rtl/>
        </w:rPr>
      </w:pPr>
      <w:r>
        <w:rPr>
          <w:rFonts w:ascii="FrankRuehl" w:hAnsi="FrankRuehl" w:cs="FrankRuehl" w:hint="cs"/>
          <w:sz w:val="24"/>
          <w:szCs w:val="24"/>
          <w:rtl/>
        </w:rPr>
        <w:t>כמצוטט לעיל, בהיגד המקביל שבתלמוד הירושלמי בא הנוסח: '</w:t>
      </w:r>
      <w:r w:rsidRPr="00975971">
        <w:rPr>
          <w:rFonts w:ascii="FrankRuehl" w:hAnsi="FrankRuehl" w:cs="FrankRuehl"/>
          <w:sz w:val="24"/>
          <w:szCs w:val="24"/>
          <w:rtl/>
        </w:rPr>
        <w:t xml:space="preserve">משה כתב חמשה סיפרי תורה וחזר וכתב פרשת בלק </w:t>
      </w:r>
      <w:r w:rsidRPr="000341A8">
        <w:rPr>
          <w:rFonts w:ascii="FrankRuehl" w:hAnsi="FrankRuehl" w:cs="FrankRuehl"/>
          <w:sz w:val="24"/>
          <w:szCs w:val="24"/>
          <w:rtl/>
        </w:rPr>
        <w:t>ובלעם</w:t>
      </w:r>
      <w:r w:rsidRPr="000341A8">
        <w:rPr>
          <w:rFonts w:ascii="FrankRuehl" w:hAnsi="FrankRuehl" w:cs="FrankRuehl" w:hint="cs"/>
          <w:sz w:val="24"/>
          <w:szCs w:val="24"/>
          <w:rtl/>
        </w:rPr>
        <w:t>'</w:t>
      </w:r>
      <w:r w:rsidRPr="000341A8">
        <w:rPr>
          <w:rFonts w:ascii="FrankRuehl" w:hAnsi="FrankRuehl" w:cs="FrankRuehl"/>
          <w:sz w:val="24"/>
          <w:szCs w:val="24"/>
          <w:rtl/>
        </w:rPr>
        <w:t>.</w:t>
      </w:r>
      <w:r w:rsidRPr="000341A8">
        <w:rPr>
          <w:rFonts w:ascii="FrankRuehl" w:hAnsi="FrankRuehl" w:cs="FrankRuehl" w:hint="cs"/>
          <w:sz w:val="24"/>
          <w:szCs w:val="24"/>
          <w:rtl/>
        </w:rPr>
        <w:t xml:space="preserve"> </w:t>
      </w:r>
      <w:r>
        <w:rPr>
          <w:rFonts w:ascii="FrankRuehl" w:hAnsi="FrankRuehl" w:cs="FrankRuehl" w:hint="cs"/>
          <w:sz w:val="24"/>
          <w:szCs w:val="24"/>
          <w:rtl/>
        </w:rPr>
        <w:t>שלא</w:t>
      </w:r>
      <w:r w:rsidRPr="000341A8">
        <w:rPr>
          <w:rFonts w:ascii="FrankRuehl" w:hAnsi="FrankRuehl" w:cs="FrankRuehl" w:hint="cs"/>
          <w:sz w:val="24"/>
          <w:szCs w:val="24"/>
          <w:rtl/>
        </w:rPr>
        <w:t xml:space="preserve"> </w:t>
      </w:r>
      <w:r>
        <w:rPr>
          <w:rFonts w:ascii="FrankRuehl" w:hAnsi="FrankRuehl" w:cs="FrankRuehl" w:hint="cs"/>
          <w:sz w:val="24"/>
          <w:szCs w:val="24"/>
          <w:rtl/>
        </w:rPr>
        <w:t>כ</w:t>
      </w:r>
      <w:r w:rsidRPr="000341A8">
        <w:rPr>
          <w:rFonts w:ascii="FrankRuehl" w:hAnsi="FrankRuehl" w:cs="FrankRuehl" w:hint="cs"/>
          <w:sz w:val="24"/>
          <w:szCs w:val="24"/>
          <w:rtl/>
        </w:rPr>
        <w:t xml:space="preserve">הגדרה 'פרשת בלעם' שנקבעה לפי התוכן, </w:t>
      </w:r>
      <w:r>
        <w:rPr>
          <w:rFonts w:ascii="FrankRuehl" w:hAnsi="FrankRuehl" w:cs="FrankRuehl" w:hint="cs"/>
          <w:sz w:val="24"/>
          <w:szCs w:val="24"/>
          <w:rtl/>
        </w:rPr>
        <w:t xml:space="preserve">ההגדרה </w:t>
      </w:r>
      <w:r w:rsidRPr="000341A8">
        <w:rPr>
          <w:rFonts w:ascii="FrankRuehl" w:hAnsi="FrankRuehl" w:cs="FrankRuehl" w:hint="cs"/>
          <w:sz w:val="24"/>
          <w:szCs w:val="24"/>
          <w:rtl/>
        </w:rPr>
        <w:t>'פרשת בלק' נקבעה על פי חלוקתה של התורה לפרשות.</w:t>
      </w:r>
      <w:r w:rsidRPr="000341A8">
        <w:rPr>
          <w:rStyle w:val="FootnoteReference"/>
          <w:rFonts w:ascii="FrankRuehl" w:hAnsi="FrankRuehl" w:cs="FrankRuehl"/>
          <w:sz w:val="24"/>
          <w:szCs w:val="24"/>
          <w:rtl/>
        </w:rPr>
        <w:footnoteReference w:id="48"/>
      </w:r>
      <w:r w:rsidRPr="000341A8">
        <w:rPr>
          <w:rFonts w:ascii="FrankRuehl" w:hAnsi="FrankRuehl" w:cs="FrankRuehl" w:hint="cs"/>
          <w:sz w:val="24"/>
          <w:szCs w:val="24"/>
          <w:rtl/>
        </w:rPr>
        <w:t xml:space="preserve"> הצירוף 'פרשת בלק ובלעם' </w:t>
      </w:r>
      <w:r>
        <w:rPr>
          <w:rFonts w:ascii="FrankRuehl" w:hAnsi="FrankRuehl" w:cs="FrankRuehl" w:hint="cs"/>
          <w:sz w:val="24"/>
          <w:szCs w:val="24"/>
          <w:rtl/>
        </w:rPr>
        <w:t xml:space="preserve">הוא אפוא </w:t>
      </w:r>
      <w:r w:rsidRPr="000341A8">
        <w:rPr>
          <w:rFonts w:ascii="FrankRuehl" w:hAnsi="FrankRuehl" w:cs="FrankRuehl" w:hint="cs"/>
          <w:sz w:val="24"/>
          <w:szCs w:val="24"/>
          <w:rtl/>
        </w:rPr>
        <w:t xml:space="preserve">כפול </w:t>
      </w:r>
      <w:r>
        <w:rPr>
          <w:rFonts w:ascii="FrankRuehl" w:hAnsi="FrankRuehl" w:cs="FrankRuehl" w:hint="cs"/>
          <w:sz w:val="24"/>
          <w:szCs w:val="24"/>
          <w:rtl/>
        </w:rPr>
        <w:t>ו</w:t>
      </w:r>
      <w:r w:rsidRPr="000341A8">
        <w:rPr>
          <w:rFonts w:ascii="FrankRuehl" w:hAnsi="FrankRuehl" w:cs="FrankRuehl" w:hint="cs"/>
          <w:sz w:val="24"/>
          <w:szCs w:val="24"/>
          <w:rtl/>
        </w:rPr>
        <w:t>מסורבל. רצף הפעלים 'חזר וכתב'</w:t>
      </w:r>
      <w:r>
        <w:rPr>
          <w:rFonts w:ascii="FrankRuehl" w:hAnsi="FrankRuehl" w:cs="FrankRuehl" w:hint="cs"/>
          <w:sz w:val="24"/>
          <w:szCs w:val="24"/>
          <w:rtl/>
        </w:rPr>
        <w:t>, היוצר הבחנה בסדר זמני הכתיבה,</w:t>
      </w:r>
      <w:r w:rsidRPr="000341A8">
        <w:rPr>
          <w:rFonts w:ascii="FrankRuehl" w:hAnsi="FrankRuehl" w:cs="FrankRuehl" w:hint="cs"/>
          <w:sz w:val="24"/>
          <w:szCs w:val="24"/>
          <w:rtl/>
        </w:rPr>
        <w:t xml:space="preserve"> אף הוא מעורר שאלה.</w:t>
      </w:r>
    </w:p>
    <w:p w14:paraId="6684195A" w14:textId="77777777" w:rsidR="006D3044" w:rsidRDefault="006D3044" w:rsidP="006D3044">
      <w:pPr>
        <w:bidi/>
        <w:spacing w:after="0" w:line="276" w:lineRule="auto"/>
        <w:ind w:firstLine="432"/>
        <w:rPr>
          <w:rFonts w:ascii="FrankRuehl" w:hAnsi="FrankRuehl" w:cs="FrankRuehl"/>
          <w:sz w:val="24"/>
          <w:szCs w:val="24"/>
          <w:rtl/>
        </w:rPr>
      </w:pPr>
      <w:r>
        <w:rPr>
          <w:rFonts w:ascii="FrankRuehl" w:hAnsi="FrankRuehl" w:cs="FrankRuehl" w:hint="cs"/>
          <w:sz w:val="24"/>
          <w:szCs w:val="24"/>
          <w:rtl/>
        </w:rPr>
        <w:t xml:space="preserve">כאמור, ההיגד מופיע בירושלמי </w:t>
      </w:r>
      <w:r>
        <w:rPr>
          <w:rFonts w:ascii="FrankRuehl" w:hAnsi="FrankRuehl" w:cs="FrankRuehl" w:hint="cs"/>
          <w:color w:val="202122"/>
          <w:sz w:val="24"/>
          <w:szCs w:val="24"/>
          <w:shd w:val="clear" w:color="auto" w:fill="FFFFFF"/>
          <w:rtl/>
        </w:rPr>
        <w:t>בהקשר לדיון בזמנו של איוב והוא מוצב בהמשך לדעה שעלילת הספר התרחשה בימיו של משה, ו</w:t>
      </w:r>
      <w:r>
        <w:rPr>
          <w:rFonts w:ascii="FrankRuehl" w:hAnsi="FrankRuehl" w:cs="FrankRuehl" w:hint="cs"/>
          <w:sz w:val="24"/>
          <w:szCs w:val="24"/>
          <w:rtl/>
        </w:rPr>
        <w:t>לצד זיהוי אליהוא עם בלעם וציטוט הפסוק '</w:t>
      </w:r>
      <w:r w:rsidRPr="003F70C5">
        <w:rPr>
          <w:rFonts w:ascii="FrankRuehl" w:hAnsi="FrankRuehl" w:cs="FrankRuehl"/>
          <w:color w:val="202122"/>
          <w:sz w:val="24"/>
          <w:szCs w:val="24"/>
          <w:shd w:val="clear" w:color="auto" w:fill="FFFFFF"/>
          <w:rtl/>
        </w:rPr>
        <w:t>מִן אֲרָם יַנְחֵנִי בָלָק</w:t>
      </w:r>
      <w:r>
        <w:rPr>
          <w:rFonts w:ascii="FrankRuehl" w:hAnsi="FrankRuehl" w:cs="FrankRuehl" w:hint="cs"/>
          <w:color w:val="202122"/>
          <w:sz w:val="24"/>
          <w:szCs w:val="24"/>
          <w:shd w:val="clear" w:color="auto" w:fill="FFFFFF"/>
          <w:rtl/>
        </w:rPr>
        <w:t>' (במ' כג 7) האמורים לחזק דעה זאת. האזכור הכפול 'פרשת בלק ובלעם' בא להדק את קשריו של ההיגד הן למדרש השם המזכיר את בלעם הן לפסוק המצוטט המזכיר את בלק. לעומת זאת ל</w:t>
      </w:r>
      <w:r>
        <w:rPr>
          <w:rFonts w:ascii="FrankRuehl" w:hAnsi="FrankRuehl" w:cs="FrankRuehl" w:hint="cs"/>
          <w:sz w:val="24"/>
          <w:szCs w:val="24"/>
          <w:rtl/>
        </w:rPr>
        <w:t>פועל העזר 'חזר' ('חזר וכתב') אין תרומה לשאלת זמנו של איוב וסביר שבא כדי להצדיק את אזכורה של פרשת בלק אף שהיא כבר כלולה בתורה. העובדה כי לשני דיוקים אלו אין זכר בנוסח רשימת הכותבים שבבבלי מקרבת את המסקנה כי לידיהם של מחברי רשימת הכותבים בבבלי הגיע ההיגד הגרעיני הקדום או גלגול שלו ולא הנוסח המפותח שבירושלמי.</w:t>
      </w:r>
      <w:r w:rsidRPr="00460EAD">
        <w:rPr>
          <w:rFonts w:ascii="FrankRuehl" w:hAnsi="FrankRuehl" w:cs="FrankRuehl" w:hint="cs"/>
          <w:sz w:val="24"/>
          <w:szCs w:val="24"/>
          <w:rtl/>
        </w:rPr>
        <w:t xml:space="preserve"> </w:t>
      </w:r>
      <w:r>
        <w:rPr>
          <w:rFonts w:ascii="FrankRuehl" w:hAnsi="FrankRuehl" w:cs="FrankRuehl" w:hint="cs"/>
          <w:sz w:val="24"/>
          <w:szCs w:val="24"/>
          <w:rtl/>
        </w:rPr>
        <w:t>קרוב להניח שבהיגד משוער זה נאמר שמשה כתב את התורה ואת פרשת בלעם ואיוב, אם במילים אלו ממש אם בניסוח קרוב לכך.</w:t>
      </w:r>
    </w:p>
    <w:p w14:paraId="74CD81B6" w14:textId="77777777" w:rsidR="006D3044" w:rsidRDefault="006D3044" w:rsidP="006D3044">
      <w:pPr>
        <w:bidi/>
        <w:spacing w:after="0" w:line="276" w:lineRule="auto"/>
        <w:ind w:firstLine="432"/>
        <w:rPr>
          <w:rFonts w:ascii="FrankRuehl" w:hAnsi="FrankRuehl" w:cs="FrankRuehl"/>
          <w:sz w:val="24"/>
          <w:szCs w:val="24"/>
          <w:rtl/>
        </w:rPr>
      </w:pPr>
      <w:r>
        <w:rPr>
          <w:rFonts w:ascii="FrankRuehl" w:hAnsi="FrankRuehl" w:cs="FrankRuehl" w:hint="cs"/>
          <w:sz w:val="24"/>
          <w:szCs w:val="24"/>
          <w:rtl/>
        </w:rPr>
        <w:lastRenderedPageBreak/>
        <w:t xml:space="preserve">האזכור של פרשת בלעם ברצף אחד עם ספרי המקרא מעורר תמיהה, ומאות חכמים </w:t>
      </w:r>
      <w:r>
        <w:rPr>
          <w:rFonts w:ascii="FrankRuehl" w:hAnsi="FrankRuehl" w:cs="FrankRuehl"/>
          <w:sz w:val="24"/>
          <w:szCs w:val="24"/>
          <w:rtl/>
        </w:rPr>
        <w:t>–</w:t>
      </w:r>
      <w:r>
        <w:rPr>
          <w:rFonts w:ascii="FrankRuehl" w:hAnsi="FrankRuehl" w:cs="FrankRuehl" w:hint="cs"/>
          <w:sz w:val="24"/>
          <w:szCs w:val="24"/>
          <w:rtl/>
        </w:rPr>
        <w:t xml:space="preserve"> רובם המכריע מהעת החדשה </w:t>
      </w:r>
      <w:r>
        <w:rPr>
          <w:rFonts w:ascii="FrankRuehl" w:hAnsi="FrankRuehl" w:cs="FrankRuehl"/>
          <w:sz w:val="24"/>
          <w:szCs w:val="24"/>
          <w:rtl/>
        </w:rPr>
        <w:t>–</w:t>
      </w:r>
      <w:r>
        <w:rPr>
          <w:rFonts w:ascii="FrankRuehl" w:hAnsi="FrankRuehl" w:cs="FrankRuehl" w:hint="cs"/>
          <w:sz w:val="24"/>
          <w:szCs w:val="24"/>
          <w:rtl/>
        </w:rPr>
        <w:t xml:space="preserve"> ניסו לספק לה הסבר מניח את הדעת.</w:t>
      </w:r>
      <w:r>
        <w:rPr>
          <w:rStyle w:val="FootnoteReference"/>
          <w:rFonts w:ascii="FrankRuehl" w:hAnsi="FrankRuehl" w:cs="FrankRuehl"/>
          <w:sz w:val="24"/>
          <w:szCs w:val="24"/>
          <w:rtl/>
        </w:rPr>
        <w:footnoteReference w:id="49"/>
      </w:r>
      <w:r>
        <w:rPr>
          <w:rFonts w:ascii="FrankRuehl" w:hAnsi="FrankRuehl" w:cs="FrankRuehl" w:hint="cs"/>
          <w:sz w:val="24"/>
          <w:szCs w:val="24"/>
          <w:rtl/>
        </w:rPr>
        <w:t xml:space="preserve"> התשובות השונות שהועלו ניתנות לחלוקה לשלוש הקבוצות הבאות: </w:t>
      </w:r>
    </w:p>
    <w:p w14:paraId="0AF6122A" w14:textId="77777777" w:rsidR="006D3044" w:rsidRPr="00536524" w:rsidRDefault="006D3044" w:rsidP="006D3044">
      <w:pPr>
        <w:pStyle w:val="ListParagraph"/>
        <w:numPr>
          <w:ilvl w:val="0"/>
          <w:numId w:val="13"/>
        </w:numPr>
        <w:bidi/>
        <w:spacing w:line="276" w:lineRule="auto"/>
        <w:rPr>
          <w:rFonts w:ascii="FrankRuehl" w:hAnsi="FrankRuehl" w:cs="FrankRuehl"/>
          <w:color w:val="000000" w:themeColor="text1"/>
          <w:sz w:val="24"/>
          <w:szCs w:val="24"/>
        </w:rPr>
      </w:pPr>
      <w:r w:rsidRPr="00536524">
        <w:rPr>
          <w:rFonts w:ascii="FrankRuehl" w:hAnsi="FrankRuehl" w:cs="FrankRuehl" w:hint="cs"/>
          <w:sz w:val="24"/>
          <w:szCs w:val="24"/>
          <w:rtl/>
        </w:rPr>
        <w:t>א</w:t>
      </w:r>
      <w:r w:rsidRPr="009B7DA7">
        <w:rPr>
          <w:rFonts w:ascii="FrankRuehl" w:hAnsi="FrankRuehl" w:cs="FrankRuehl" w:hint="cs"/>
          <w:sz w:val="24"/>
          <w:szCs w:val="24"/>
          <w:rtl/>
        </w:rPr>
        <w:t xml:space="preserve">ין </w:t>
      </w:r>
      <w:r w:rsidRPr="00536524">
        <w:rPr>
          <w:rFonts w:ascii="FrankRuehl" w:hAnsi="FrankRuehl" w:cs="FrankRuehl" w:hint="cs"/>
          <w:sz w:val="24"/>
          <w:szCs w:val="24"/>
          <w:rtl/>
        </w:rPr>
        <w:t>חפיפה בין ספרו של משה ובין פרשת בלעם. כאן נחלקים החכמים בין מי שמציעים ש</w:t>
      </w:r>
      <w:r>
        <w:rPr>
          <w:rFonts w:ascii="FrankRuehl" w:hAnsi="FrankRuehl" w:cs="FrankRuehl" w:hint="cs"/>
          <w:sz w:val="24"/>
          <w:szCs w:val="24"/>
          <w:rtl/>
        </w:rPr>
        <w:t>'</w:t>
      </w:r>
      <w:r w:rsidRPr="00536524">
        <w:rPr>
          <w:rFonts w:ascii="FrankRuehl" w:hAnsi="FrankRuehl" w:cs="FrankRuehl" w:hint="cs"/>
          <w:sz w:val="24"/>
          <w:szCs w:val="24"/>
          <w:rtl/>
        </w:rPr>
        <w:t>ספרו</w:t>
      </w:r>
      <w:r>
        <w:rPr>
          <w:rFonts w:ascii="FrankRuehl" w:hAnsi="FrankRuehl" w:cs="FrankRuehl" w:hint="cs"/>
          <w:sz w:val="24"/>
          <w:szCs w:val="24"/>
          <w:rtl/>
        </w:rPr>
        <w:t>'</w:t>
      </w:r>
      <w:r w:rsidRPr="00536524">
        <w:rPr>
          <w:rFonts w:ascii="FrankRuehl" w:hAnsi="FrankRuehl" w:cs="FrankRuehl" w:hint="cs"/>
          <w:sz w:val="24"/>
          <w:szCs w:val="24"/>
          <w:rtl/>
        </w:rPr>
        <w:t xml:space="preserve"> של משה איננו התורה כולה, ובדרך כלל מוצע שמדובר בספר דברים לבדו,</w:t>
      </w:r>
      <w:r>
        <w:rPr>
          <w:rStyle w:val="FootnoteReference"/>
          <w:rFonts w:ascii="FrankRuehl" w:hAnsi="FrankRuehl" w:cs="FrankRuehl"/>
          <w:sz w:val="24"/>
          <w:szCs w:val="24"/>
          <w:rtl/>
        </w:rPr>
        <w:footnoteReference w:id="50"/>
      </w:r>
      <w:r w:rsidRPr="00536524">
        <w:rPr>
          <w:rFonts w:ascii="FrankRuehl" w:hAnsi="FrankRuehl" w:cs="FrankRuehl" w:hint="cs"/>
          <w:sz w:val="24"/>
          <w:szCs w:val="24"/>
          <w:rtl/>
        </w:rPr>
        <w:t xml:space="preserve"> ומי שמציעים שפרשת בלעם איננה פרשת בלק שבתורה ועל פי רוב הוצע כי מדובר בספר חיצוני כלשהו שכתב משה ואבד</w:t>
      </w:r>
      <w:r>
        <w:rPr>
          <w:rStyle w:val="FootnoteReference"/>
          <w:rFonts w:ascii="FrankRuehl" w:hAnsi="FrankRuehl" w:cs="FrankRuehl"/>
          <w:sz w:val="24"/>
          <w:szCs w:val="24"/>
          <w:rtl/>
        </w:rPr>
        <w:footnoteReference w:id="51"/>
      </w:r>
      <w:r w:rsidRPr="00536524">
        <w:rPr>
          <w:rFonts w:ascii="FrankRuehl" w:hAnsi="FrankRuehl" w:cs="FrankRuehl" w:hint="cs"/>
          <w:sz w:val="24"/>
          <w:szCs w:val="24"/>
          <w:rtl/>
        </w:rPr>
        <w:t xml:space="preserve"> </w:t>
      </w:r>
      <w:r>
        <w:rPr>
          <w:rFonts w:ascii="FrankRuehl" w:hAnsi="FrankRuehl" w:cs="FrankRuehl" w:hint="cs"/>
          <w:sz w:val="24"/>
          <w:szCs w:val="24"/>
          <w:rtl/>
        </w:rPr>
        <w:t>או לחילופין שולב באחד מספרי המקרא האחרים.</w:t>
      </w:r>
      <w:r>
        <w:rPr>
          <w:rStyle w:val="FootnoteReference"/>
          <w:rFonts w:ascii="FrankRuehl" w:hAnsi="FrankRuehl" w:cs="FrankRuehl"/>
          <w:sz w:val="24"/>
          <w:szCs w:val="24"/>
          <w:rtl/>
        </w:rPr>
        <w:footnoteReference w:id="52"/>
      </w:r>
    </w:p>
    <w:p w14:paraId="1D23903B" w14:textId="77777777" w:rsidR="006D3044" w:rsidRPr="00536524" w:rsidRDefault="006D3044" w:rsidP="006D3044">
      <w:pPr>
        <w:pStyle w:val="ListParagraph"/>
        <w:bidi/>
        <w:spacing w:line="276" w:lineRule="auto"/>
        <w:rPr>
          <w:rFonts w:ascii="FrankRuehl" w:hAnsi="FrankRuehl" w:cs="FrankRuehl"/>
          <w:color w:val="000000" w:themeColor="text1"/>
          <w:sz w:val="24"/>
          <w:szCs w:val="24"/>
          <w:rtl/>
        </w:rPr>
      </w:pPr>
      <w:r w:rsidRPr="00536524">
        <w:rPr>
          <w:rFonts w:ascii="FrankRuehl" w:hAnsi="FrankRuehl" w:cs="FrankRuehl" w:hint="cs"/>
          <w:sz w:val="24"/>
          <w:szCs w:val="24"/>
          <w:rtl/>
        </w:rPr>
        <w:t>ההצעה שספרו של משה איננו התורה כולה אלא ספר דברים לבדו אינה משכנעת, שכן משתמע מכך שרשימ</w:t>
      </w:r>
      <w:r>
        <w:rPr>
          <w:rFonts w:ascii="FrankRuehl" w:hAnsi="FrankRuehl" w:cs="FrankRuehl" w:hint="cs"/>
          <w:sz w:val="24"/>
          <w:szCs w:val="24"/>
          <w:rtl/>
        </w:rPr>
        <w:t>ת הכותבים</w:t>
      </w:r>
      <w:r w:rsidRPr="00536524">
        <w:rPr>
          <w:rFonts w:ascii="FrankRuehl" w:hAnsi="FrankRuehl" w:cs="FrankRuehl" w:hint="cs"/>
          <w:sz w:val="24"/>
          <w:szCs w:val="24"/>
          <w:rtl/>
        </w:rPr>
        <w:t xml:space="preserve"> אינה מציינת מי כתב את הספרים בראשית, שמות, ויקרא ובמדבר. כאמור, דומה שהמשפט המונה את הספרים שכתב משה מיוסד על היגד מוקדם שבו נזכרה התורה במפורש, אולי בדומה לנוסח המקביל שבירושלמי 'משה כתב חמשה סיפרי תורה'. בבבלי נקטו במונח 'ספרו' </w:t>
      </w:r>
      <w:r w:rsidRPr="00536524">
        <w:rPr>
          <w:rFonts w:ascii="FrankRuehl" w:hAnsi="FrankRuehl" w:cs="FrankRuehl" w:hint="cs"/>
          <w:color w:val="000000" w:themeColor="text1"/>
          <w:sz w:val="24"/>
          <w:szCs w:val="24"/>
          <w:rtl/>
        </w:rPr>
        <w:t>כדי לשמר את התבנית החוזרת לאורך הרשימה ולא כדי לרמז לחלק מסוים בלבד מהתורה.</w:t>
      </w:r>
    </w:p>
    <w:p w14:paraId="7860D908" w14:textId="77777777" w:rsidR="006D3044" w:rsidRPr="00536524" w:rsidRDefault="006D3044" w:rsidP="006D3044">
      <w:pPr>
        <w:pStyle w:val="ListParagraph"/>
        <w:bidi/>
        <w:spacing w:line="276" w:lineRule="auto"/>
        <w:rPr>
          <w:rFonts w:ascii="FrankRuehl" w:hAnsi="FrankRuehl" w:cs="FrankRuehl"/>
          <w:color w:val="000000" w:themeColor="text1"/>
          <w:sz w:val="24"/>
          <w:szCs w:val="24"/>
          <w:rtl/>
        </w:rPr>
      </w:pPr>
      <w:r w:rsidRPr="00536524">
        <w:rPr>
          <w:rFonts w:ascii="FrankRuehl" w:hAnsi="FrankRuehl" w:cs="FrankRuehl" w:hint="cs"/>
          <w:color w:val="000000" w:themeColor="text1"/>
          <w:sz w:val="24"/>
          <w:szCs w:val="24"/>
          <w:rtl/>
        </w:rPr>
        <w:t>אך גם ההצעה שפרשת בלעם איננה הפרשה שבתורה אלא מקור חיצוני כלשהו אינה משכנעת. אם רשימת הכותבים היתה כוללת ספרים אבודים, ניתן היה לצפות כי ייזכרו בה קודם כל ספרים הנזכרים במפורש במקרא ושקצתם נזכרים בהקשרים שונים בספרות חז"ל.</w:t>
      </w:r>
      <w:r w:rsidRPr="00171327">
        <w:rPr>
          <w:rStyle w:val="FootnoteReference"/>
          <w:rFonts w:ascii="FrankRuehl" w:hAnsi="FrankRuehl" w:cs="FrankRuehl"/>
          <w:color w:val="000000" w:themeColor="text1"/>
          <w:sz w:val="24"/>
          <w:szCs w:val="24"/>
          <w:rtl/>
        </w:rPr>
        <w:footnoteReference w:id="53"/>
      </w:r>
      <w:r w:rsidRPr="00536524">
        <w:rPr>
          <w:rFonts w:ascii="FrankRuehl" w:hAnsi="FrankRuehl" w:cs="FrankRuehl" w:hint="cs"/>
          <w:color w:val="000000" w:themeColor="text1"/>
          <w:sz w:val="24"/>
          <w:szCs w:val="24"/>
          <w:rtl/>
        </w:rPr>
        <w:t xml:space="preserve"> כך הוא, לשם הדוגמה, ספר מלחמות ה' הנזכר בתורה (במ' כא 14) ולכאורה מתבקש להציע שנכתב בידי משה.</w:t>
      </w:r>
      <w:r>
        <w:rPr>
          <w:rStyle w:val="FootnoteReference"/>
          <w:rFonts w:ascii="FrankRuehl" w:hAnsi="FrankRuehl" w:cs="FrankRuehl"/>
          <w:color w:val="000000" w:themeColor="text1"/>
          <w:sz w:val="24"/>
          <w:szCs w:val="24"/>
          <w:rtl/>
        </w:rPr>
        <w:footnoteReference w:id="54"/>
      </w:r>
      <w:r w:rsidRPr="00536524">
        <w:rPr>
          <w:rFonts w:ascii="FrankRuehl" w:hAnsi="FrankRuehl" w:cs="FrankRuehl" w:hint="cs"/>
          <w:color w:val="000000" w:themeColor="text1"/>
          <w:sz w:val="24"/>
          <w:szCs w:val="24"/>
          <w:rtl/>
        </w:rPr>
        <w:t xml:space="preserve"> לעומת זאת, אין לנו מסורת כלשהי המלמדת על קיומו של ספר חיצוני המוקדש לבלעם.</w:t>
      </w:r>
      <w:r>
        <w:rPr>
          <w:rStyle w:val="FootnoteReference"/>
          <w:rFonts w:ascii="FrankRuehl" w:hAnsi="FrankRuehl" w:cs="FrankRuehl"/>
          <w:color w:val="000000" w:themeColor="text1"/>
          <w:sz w:val="24"/>
          <w:szCs w:val="24"/>
          <w:rtl/>
        </w:rPr>
        <w:footnoteReference w:id="55"/>
      </w:r>
      <w:r w:rsidRPr="00536524">
        <w:rPr>
          <w:rFonts w:ascii="FrankRuehl" w:hAnsi="FrankRuehl" w:cs="FrankRuehl" w:hint="cs"/>
          <w:color w:val="000000" w:themeColor="text1"/>
          <w:sz w:val="24"/>
          <w:szCs w:val="24"/>
          <w:rtl/>
        </w:rPr>
        <w:t xml:space="preserve"> </w:t>
      </w:r>
    </w:p>
    <w:p w14:paraId="3673118D" w14:textId="77777777" w:rsidR="006D3044" w:rsidRPr="00536524" w:rsidRDefault="006D3044" w:rsidP="006D3044">
      <w:pPr>
        <w:pStyle w:val="ListParagraph"/>
        <w:numPr>
          <w:ilvl w:val="0"/>
          <w:numId w:val="13"/>
        </w:numPr>
        <w:bidi/>
        <w:spacing w:line="276" w:lineRule="auto"/>
        <w:rPr>
          <w:rFonts w:ascii="FrankRuehl" w:hAnsi="FrankRuehl" w:cs="FrankRuehl"/>
          <w:sz w:val="24"/>
          <w:szCs w:val="24"/>
        </w:rPr>
      </w:pPr>
      <w:r w:rsidRPr="00536524">
        <w:rPr>
          <w:rFonts w:ascii="FrankRuehl" w:hAnsi="FrankRuehl" w:cs="FrankRuehl" w:hint="cs"/>
          <w:sz w:val="24"/>
          <w:szCs w:val="24"/>
          <w:rtl/>
        </w:rPr>
        <w:t>כתיב</w:t>
      </w:r>
      <w:r w:rsidRPr="009B7DA7">
        <w:rPr>
          <w:rFonts w:ascii="FrankRuehl" w:hAnsi="FrankRuehl" w:cs="FrankRuehl" w:hint="cs"/>
          <w:sz w:val="24"/>
          <w:szCs w:val="24"/>
          <w:rtl/>
        </w:rPr>
        <w:t>תה</w:t>
      </w:r>
      <w:r w:rsidRPr="00536524">
        <w:rPr>
          <w:rFonts w:ascii="FrankRuehl" w:hAnsi="FrankRuehl" w:cs="FrankRuehl" w:hint="cs"/>
          <w:sz w:val="24"/>
          <w:szCs w:val="24"/>
          <w:rtl/>
        </w:rPr>
        <w:t xml:space="preserve"> של פרשת בלעם ייחודית ושונה, ולכן נכון היה להזכירה לעצמה. חלק ניכר מהחכמים שפיתחו כיוון זה של פתרון הסתמכו בדבריהם על הנוסח המקביל שבירושלמי וההבחנה שבין 'משה כתב' את התורה ל'חזר וכתב' את פרשת בלק ובלעם.</w:t>
      </w:r>
      <w:r>
        <w:rPr>
          <w:rStyle w:val="FootnoteReference"/>
          <w:rFonts w:ascii="FrankRuehl" w:hAnsi="FrankRuehl" w:cs="FrankRuehl"/>
          <w:sz w:val="24"/>
          <w:szCs w:val="24"/>
          <w:rtl/>
        </w:rPr>
        <w:footnoteReference w:id="56"/>
      </w:r>
      <w:r w:rsidRPr="00536524">
        <w:rPr>
          <w:rFonts w:ascii="FrankRuehl" w:hAnsi="FrankRuehl" w:cs="FrankRuehl" w:hint="cs"/>
          <w:sz w:val="24"/>
          <w:szCs w:val="24"/>
          <w:rtl/>
        </w:rPr>
        <w:t xml:space="preserve"> </w:t>
      </w:r>
    </w:p>
    <w:p w14:paraId="77751B9F" w14:textId="77777777" w:rsidR="006D3044" w:rsidRPr="00536524" w:rsidRDefault="006D3044" w:rsidP="006D3044">
      <w:pPr>
        <w:pStyle w:val="ListParagraph"/>
        <w:bidi/>
        <w:spacing w:line="276" w:lineRule="auto"/>
        <w:rPr>
          <w:rFonts w:ascii="FrankRuehl" w:hAnsi="FrankRuehl" w:cs="FrankRuehl"/>
          <w:strike/>
          <w:color w:val="000000" w:themeColor="text1"/>
          <w:sz w:val="24"/>
          <w:szCs w:val="24"/>
        </w:rPr>
      </w:pPr>
      <w:r w:rsidRPr="00536524">
        <w:rPr>
          <w:rFonts w:ascii="FrankRuehl" w:hAnsi="FrankRuehl" w:cs="FrankRuehl" w:hint="cs"/>
          <w:sz w:val="24"/>
          <w:szCs w:val="24"/>
          <w:rtl/>
        </w:rPr>
        <w:t>פתרון</w:t>
      </w:r>
      <w:r>
        <w:rPr>
          <w:rFonts w:ascii="FrankRuehl" w:hAnsi="FrankRuehl" w:cs="FrankRuehl" w:hint="cs"/>
          <w:sz w:val="24"/>
          <w:szCs w:val="24"/>
          <w:rtl/>
        </w:rPr>
        <w:t xml:space="preserve"> זה</w:t>
      </w:r>
      <w:r w:rsidRPr="00536524">
        <w:rPr>
          <w:rFonts w:ascii="FrankRuehl" w:hAnsi="FrankRuehl" w:cs="FrankRuehl" w:hint="cs"/>
          <w:sz w:val="24"/>
          <w:szCs w:val="24"/>
          <w:rtl/>
        </w:rPr>
        <w:t xml:space="preserve"> אף הוא אינו משכנע. כנאמר עד לנקודה זו וילך ויתבהר להלן, חז"ל אינם מתעניינים בשאלות של חיבור וכתיבה</w:t>
      </w:r>
      <w:r>
        <w:rPr>
          <w:rFonts w:ascii="FrankRuehl" w:hAnsi="FrankRuehl" w:cs="FrankRuehl" w:hint="cs"/>
          <w:sz w:val="24"/>
          <w:szCs w:val="24"/>
          <w:rtl/>
        </w:rPr>
        <w:t>,</w:t>
      </w:r>
      <w:r w:rsidRPr="00536524">
        <w:rPr>
          <w:rFonts w:ascii="FrankRuehl" w:hAnsi="FrankRuehl" w:cs="FrankRuehl" w:hint="cs"/>
          <w:sz w:val="24"/>
          <w:szCs w:val="24"/>
          <w:rtl/>
        </w:rPr>
        <w:t xml:space="preserve"> </w:t>
      </w:r>
      <w:r>
        <w:rPr>
          <w:rFonts w:ascii="FrankRuehl" w:hAnsi="FrankRuehl" w:cs="FrankRuehl" w:hint="cs"/>
          <w:sz w:val="24"/>
          <w:szCs w:val="24"/>
          <w:rtl/>
        </w:rPr>
        <w:t>ו</w:t>
      </w:r>
      <w:r w:rsidRPr="00536524">
        <w:rPr>
          <w:rFonts w:ascii="FrankRuehl" w:hAnsi="FrankRuehl" w:cs="FrankRuehl" w:hint="cs"/>
          <w:sz w:val="24"/>
          <w:szCs w:val="24"/>
          <w:rtl/>
        </w:rPr>
        <w:t>מעט ההיגדים הנוגעים בצורה זו או אחרת לכתיבתם של ספרים נטולים פרטים קונקרטיים. קשה לקבל את ההצעה בדבר קיומה של מסורת קדומה כלשהי הנוגעת לכתיבתה של פרשת בלעם, לא כל שכן מסורת מפורטת המציגה תהליך כתיבה ייחודי לפרש</w:t>
      </w:r>
      <w:r>
        <w:rPr>
          <w:rFonts w:ascii="FrankRuehl" w:hAnsi="FrankRuehl" w:cs="FrankRuehl" w:hint="cs"/>
          <w:sz w:val="24"/>
          <w:szCs w:val="24"/>
          <w:rtl/>
        </w:rPr>
        <w:t xml:space="preserve">ה </w:t>
      </w:r>
      <w:r w:rsidRPr="00536524">
        <w:rPr>
          <w:rFonts w:ascii="FrankRuehl" w:hAnsi="FrankRuehl" w:cs="FrankRuehl" w:hint="cs"/>
          <w:sz w:val="24"/>
          <w:szCs w:val="24"/>
          <w:rtl/>
        </w:rPr>
        <w:t xml:space="preserve">שהוא נבדל ומובחן מתהליך כתיבתה של התורה כולה. </w:t>
      </w:r>
    </w:p>
    <w:p w14:paraId="62B194F3" w14:textId="77777777" w:rsidR="006D3044" w:rsidRPr="00536524" w:rsidRDefault="006D3044" w:rsidP="006D3044">
      <w:pPr>
        <w:pStyle w:val="ListParagraph"/>
        <w:numPr>
          <w:ilvl w:val="0"/>
          <w:numId w:val="13"/>
        </w:numPr>
        <w:bidi/>
        <w:spacing w:line="276" w:lineRule="auto"/>
        <w:rPr>
          <w:rFonts w:ascii="FrankRuehl" w:hAnsi="FrankRuehl" w:cs="FrankRuehl"/>
          <w:color w:val="000000" w:themeColor="text1"/>
          <w:sz w:val="24"/>
          <w:szCs w:val="24"/>
        </w:rPr>
      </w:pPr>
      <w:r w:rsidRPr="00536524">
        <w:rPr>
          <w:rFonts w:ascii="FrankRuehl" w:hAnsi="FrankRuehl" w:cs="FrankRuehl" w:hint="cs"/>
          <w:sz w:val="24"/>
          <w:szCs w:val="24"/>
          <w:rtl/>
        </w:rPr>
        <w:t>אזכ</w:t>
      </w:r>
      <w:r w:rsidRPr="009B7DA7">
        <w:rPr>
          <w:rFonts w:ascii="FrankRuehl" w:hAnsi="FrankRuehl" w:cs="FrankRuehl" w:hint="cs"/>
          <w:sz w:val="24"/>
          <w:szCs w:val="24"/>
          <w:rtl/>
        </w:rPr>
        <w:t xml:space="preserve">ור </w:t>
      </w:r>
      <w:r w:rsidRPr="00536524">
        <w:rPr>
          <w:rFonts w:ascii="FrankRuehl" w:hAnsi="FrankRuehl" w:cs="FrankRuehl" w:hint="cs"/>
          <w:sz w:val="24"/>
          <w:szCs w:val="24"/>
          <w:rtl/>
        </w:rPr>
        <w:t xml:space="preserve">פרשת </w:t>
      </w:r>
      <w:r w:rsidRPr="00536524">
        <w:rPr>
          <w:rFonts w:ascii="FrankRuehl" w:hAnsi="FrankRuehl" w:cs="FrankRuehl" w:hint="cs"/>
          <w:color w:val="000000" w:themeColor="text1"/>
          <w:sz w:val="24"/>
          <w:szCs w:val="24"/>
          <w:rtl/>
        </w:rPr>
        <w:t>בלעם בא לשם הדגשה כי אף היא נכתבה בידי משה ובדומה לכל התורה כולה.</w:t>
      </w:r>
      <w:r>
        <w:rPr>
          <w:rStyle w:val="FootnoteReference"/>
          <w:rFonts w:ascii="FrankRuehl" w:hAnsi="FrankRuehl" w:cs="FrankRuehl"/>
          <w:color w:val="000000" w:themeColor="text1"/>
          <w:sz w:val="24"/>
          <w:szCs w:val="24"/>
          <w:rtl/>
        </w:rPr>
        <w:footnoteReference w:id="57"/>
      </w:r>
    </w:p>
    <w:p w14:paraId="51AC2796" w14:textId="77777777" w:rsidR="006D3044" w:rsidRDefault="006D3044" w:rsidP="006D3044">
      <w:pPr>
        <w:pStyle w:val="ListParagraph"/>
        <w:bidi/>
        <w:spacing w:line="276" w:lineRule="auto"/>
        <w:rPr>
          <w:rFonts w:ascii="FrankRuehl" w:hAnsi="FrankRuehl" w:cs="FrankRuehl"/>
          <w:color w:val="000000" w:themeColor="text1"/>
          <w:sz w:val="24"/>
          <w:szCs w:val="24"/>
          <w:rtl/>
        </w:rPr>
      </w:pPr>
      <w:r w:rsidRPr="00536524">
        <w:rPr>
          <w:rFonts w:ascii="FrankRuehl" w:hAnsi="FrankRuehl" w:cs="FrankRuehl"/>
          <w:color w:val="000000" w:themeColor="text1"/>
          <w:sz w:val="24"/>
          <w:szCs w:val="24"/>
          <w:rtl/>
        </w:rPr>
        <w:t xml:space="preserve">בלעם </w:t>
      </w:r>
      <w:r>
        <w:rPr>
          <w:rFonts w:ascii="FrankRuehl" w:hAnsi="FrankRuehl" w:cs="FrankRuehl" w:hint="cs"/>
          <w:color w:val="000000" w:themeColor="text1"/>
          <w:sz w:val="24"/>
          <w:szCs w:val="24"/>
          <w:rtl/>
        </w:rPr>
        <w:t>תואר</w:t>
      </w:r>
      <w:r w:rsidRPr="00536524">
        <w:rPr>
          <w:rFonts w:ascii="FrankRuehl" w:hAnsi="FrankRuehl" w:cs="FrankRuehl"/>
          <w:color w:val="000000" w:themeColor="text1"/>
          <w:sz w:val="24"/>
          <w:szCs w:val="24"/>
          <w:rtl/>
        </w:rPr>
        <w:t xml:space="preserve"> בתורה כ'</w:t>
      </w:r>
      <w:r w:rsidRPr="00536524">
        <w:rPr>
          <w:rFonts w:ascii="FrankRuehl" w:hAnsi="FrankRuehl" w:cs="FrankRuehl"/>
          <w:color w:val="000000" w:themeColor="text1"/>
          <w:sz w:val="24"/>
          <w:szCs w:val="24"/>
          <w:shd w:val="clear" w:color="auto" w:fill="FFFFFF"/>
          <w:rtl/>
        </w:rPr>
        <w:t xml:space="preserve">שֹׁמֵעַ אִמְרֵי אֵל וְיֹדֵעַ דַּעַת עֶלְיוֹן מַחֲזֵה שַׁדַּי יֶחֱזֶה נֹפֵל וּגְלוּי עֵינָיִם' (במ' כד 15–16) ובהתאם לכך </w:t>
      </w:r>
      <w:r w:rsidRPr="00536524">
        <w:rPr>
          <w:rFonts w:ascii="FrankRuehl" w:hAnsi="FrankRuehl" w:cs="FrankRuehl" w:hint="cs"/>
          <w:color w:val="000000" w:themeColor="text1"/>
          <w:sz w:val="24"/>
          <w:szCs w:val="24"/>
          <w:shd w:val="clear" w:color="auto" w:fill="FFFFFF"/>
          <w:rtl/>
        </w:rPr>
        <w:t>מוצג</w:t>
      </w:r>
      <w:r w:rsidRPr="00536524">
        <w:rPr>
          <w:rFonts w:ascii="FrankRuehl" w:hAnsi="FrankRuehl" w:cs="FrankRuehl"/>
          <w:color w:val="000000" w:themeColor="text1"/>
          <w:sz w:val="24"/>
          <w:szCs w:val="24"/>
          <w:shd w:val="clear" w:color="auto" w:fill="FFFFFF"/>
          <w:rtl/>
        </w:rPr>
        <w:t xml:space="preserve"> במסורת כנביא נוכרי. הפסוק </w:t>
      </w:r>
      <w:r w:rsidRPr="00536524">
        <w:rPr>
          <w:rFonts w:ascii="FrankRuehl" w:hAnsi="FrankRuehl" w:cs="FrankRuehl"/>
          <w:color w:val="000000" w:themeColor="text1"/>
          <w:sz w:val="24"/>
          <w:szCs w:val="24"/>
          <w:rtl/>
        </w:rPr>
        <w:t xml:space="preserve">'וְלֹא קָם נָבִיא עוֹד בְּיִשְׂרָאֵל כְּמֹשֶׁה' (דב' לד 10) </w:t>
      </w:r>
      <w:r w:rsidRPr="00536524">
        <w:rPr>
          <w:rFonts w:ascii="FrankRuehl" w:hAnsi="FrankRuehl" w:cs="FrankRuehl" w:hint="cs"/>
          <w:color w:val="000000" w:themeColor="text1"/>
          <w:sz w:val="24"/>
          <w:szCs w:val="24"/>
          <w:rtl/>
        </w:rPr>
        <w:t>נתפס כרומז בין היתר לבלעם ואולי בעיקר לבלעם: 'לא קם [נביא בישראל כמשה] אבל באומות העולם קם, ואיזה? זה בלעם בן בעור'.</w:t>
      </w:r>
      <w:r w:rsidRPr="00C743B4">
        <w:rPr>
          <w:rStyle w:val="FootnoteReference"/>
          <w:rFonts w:ascii="FrankRuehl" w:hAnsi="FrankRuehl" w:cs="FrankRuehl"/>
          <w:color w:val="000000" w:themeColor="text1"/>
          <w:sz w:val="24"/>
          <w:szCs w:val="24"/>
          <w:rtl/>
        </w:rPr>
        <w:footnoteReference w:id="58"/>
      </w:r>
      <w:r w:rsidRPr="00536524">
        <w:rPr>
          <w:rFonts w:ascii="FrankRuehl" w:hAnsi="FrankRuehl" w:cs="FrankRuehl"/>
          <w:color w:val="000000" w:themeColor="text1"/>
          <w:sz w:val="24"/>
          <w:szCs w:val="24"/>
          <w:rtl/>
        </w:rPr>
        <w:t xml:space="preserve"> פרשת</w:t>
      </w:r>
      <w:r w:rsidRPr="00536524">
        <w:rPr>
          <w:rFonts w:ascii="FrankRuehl" w:hAnsi="FrankRuehl" w:cs="FrankRuehl" w:hint="cs"/>
          <w:color w:val="000000" w:themeColor="text1"/>
          <w:sz w:val="24"/>
          <w:szCs w:val="24"/>
          <w:rtl/>
        </w:rPr>
        <w:t xml:space="preserve"> בלעם מתייחדת באורכה, ניכרת בעצמאותה הספרותית, ומשה כלל אינו נזכר בה. הן דמותו הנבואית של בלעם הן תכניה של הפרשה עשויים לעורר את המחשבה כי היה זה בלעם עצמו שכתב את סיפורו או לכל הפחות כתב את נבואותיו, ולפיכך </w:t>
      </w:r>
      <w:r>
        <w:rPr>
          <w:rFonts w:ascii="FrankRuehl" w:hAnsi="FrankRuehl" w:cs="FrankRuehl" w:hint="cs"/>
          <w:color w:val="000000" w:themeColor="text1"/>
          <w:sz w:val="24"/>
          <w:szCs w:val="24"/>
          <w:rtl/>
        </w:rPr>
        <w:t xml:space="preserve">מחברי רשימת הכותבים מצאו לנכון </w:t>
      </w:r>
      <w:r w:rsidRPr="00536524">
        <w:rPr>
          <w:rFonts w:ascii="FrankRuehl" w:hAnsi="FrankRuehl" w:cs="FrankRuehl" w:hint="cs"/>
          <w:color w:val="000000" w:themeColor="text1"/>
          <w:sz w:val="24"/>
          <w:szCs w:val="24"/>
          <w:rtl/>
        </w:rPr>
        <w:t xml:space="preserve">להדגיש שמשה כתב גם את פרשת בלעם כפי שכתב את התורה כולה. </w:t>
      </w:r>
      <w:r>
        <w:rPr>
          <w:rFonts w:ascii="FrankRuehl" w:hAnsi="FrankRuehl" w:cs="FrankRuehl" w:hint="cs"/>
          <w:color w:val="000000" w:themeColor="text1"/>
          <w:sz w:val="24"/>
          <w:szCs w:val="24"/>
          <w:rtl/>
        </w:rPr>
        <w:t xml:space="preserve">דעה זו נראית אפוא משכנעת מעט יותר משתי הדעות האחרות. ועם זאת, </w:t>
      </w:r>
      <w:r w:rsidRPr="00845F47">
        <w:rPr>
          <w:rFonts w:ascii="FrankRuehl" w:hAnsi="FrankRuehl" w:cs="FrankRuehl" w:hint="cs"/>
          <w:color w:val="000000" w:themeColor="text1"/>
          <w:sz w:val="24"/>
          <w:szCs w:val="24"/>
          <w:rtl/>
        </w:rPr>
        <w:t xml:space="preserve">לעת עתה </w:t>
      </w:r>
      <w:r w:rsidRPr="001F1374">
        <w:rPr>
          <w:rFonts w:ascii="FrankRuehl" w:hAnsi="FrankRuehl" w:cs="FrankRuehl" w:hint="cs"/>
          <w:color w:val="000000" w:themeColor="text1"/>
          <w:sz w:val="24"/>
          <w:szCs w:val="24"/>
          <w:rtl/>
        </w:rPr>
        <w:t xml:space="preserve">לא מצאתי הדים בספרות סוף הבית השני ובספרות חז"ל המלמדים </w:t>
      </w:r>
      <w:r>
        <w:rPr>
          <w:rFonts w:ascii="FrankRuehl" w:hAnsi="FrankRuehl" w:cs="FrankRuehl" w:hint="cs"/>
          <w:color w:val="000000" w:themeColor="text1"/>
          <w:sz w:val="24"/>
          <w:szCs w:val="24"/>
          <w:rtl/>
        </w:rPr>
        <w:t xml:space="preserve">במישרין </w:t>
      </w:r>
      <w:r w:rsidRPr="001F1374">
        <w:rPr>
          <w:rFonts w:ascii="FrankRuehl" w:hAnsi="FrankRuehl" w:cs="FrankRuehl" w:hint="cs"/>
          <w:color w:val="000000" w:themeColor="text1"/>
          <w:sz w:val="24"/>
          <w:szCs w:val="24"/>
          <w:rtl/>
        </w:rPr>
        <w:t xml:space="preserve">על </w:t>
      </w:r>
      <w:r>
        <w:rPr>
          <w:rFonts w:ascii="FrankRuehl" w:hAnsi="FrankRuehl" w:cs="FrankRuehl" w:hint="cs"/>
          <w:color w:val="000000" w:themeColor="text1"/>
          <w:sz w:val="24"/>
          <w:szCs w:val="24"/>
          <w:rtl/>
        </w:rPr>
        <w:t xml:space="preserve">האפשרות </w:t>
      </w:r>
      <w:r>
        <w:rPr>
          <w:rFonts w:ascii="FrankRuehl" w:hAnsi="FrankRuehl" w:cs="FrankRuehl" w:hint="cs"/>
          <w:color w:val="000000" w:themeColor="text1"/>
          <w:sz w:val="24"/>
          <w:szCs w:val="24"/>
          <w:rtl/>
        </w:rPr>
        <w:lastRenderedPageBreak/>
        <w:t>שבלעם עצמו כתב את</w:t>
      </w:r>
      <w:r w:rsidRPr="001F1374">
        <w:rPr>
          <w:rFonts w:ascii="FrankRuehl" w:hAnsi="FrankRuehl" w:cs="FrankRuehl" w:hint="cs"/>
          <w:color w:val="000000" w:themeColor="text1"/>
          <w:sz w:val="24"/>
          <w:szCs w:val="24"/>
          <w:rtl/>
        </w:rPr>
        <w:t xml:space="preserve"> נבואותיו </w:t>
      </w:r>
      <w:r>
        <w:rPr>
          <w:rFonts w:ascii="FrankRuehl" w:hAnsi="FrankRuehl" w:cs="FrankRuehl" w:hint="cs"/>
          <w:color w:val="000000" w:themeColor="text1"/>
          <w:sz w:val="24"/>
          <w:szCs w:val="24"/>
          <w:rtl/>
        </w:rPr>
        <w:t>ואת סיפורו</w:t>
      </w:r>
      <w:r w:rsidRPr="001F1374">
        <w:rPr>
          <w:rFonts w:ascii="FrankRuehl" w:hAnsi="FrankRuehl" w:cs="FrankRuehl" w:hint="cs"/>
          <w:color w:val="000000" w:themeColor="text1"/>
          <w:sz w:val="24"/>
          <w:szCs w:val="24"/>
          <w:rtl/>
        </w:rPr>
        <w:t>.</w:t>
      </w:r>
      <w:r w:rsidRPr="00684CE9">
        <w:rPr>
          <w:rStyle w:val="FootnoteReference"/>
          <w:rFonts w:ascii="FrankRuehl" w:hAnsi="FrankRuehl" w:cs="FrankRuehl"/>
          <w:color w:val="000000" w:themeColor="text1"/>
          <w:sz w:val="24"/>
          <w:szCs w:val="24"/>
          <w:rtl/>
        </w:rPr>
        <w:footnoteReference w:id="59"/>
      </w:r>
      <w:r w:rsidRPr="001F1374">
        <w:rPr>
          <w:rFonts w:ascii="FrankRuehl" w:hAnsi="FrankRuehl" w:cs="FrankRuehl" w:hint="cs"/>
          <w:color w:val="000000" w:themeColor="text1"/>
          <w:sz w:val="24"/>
          <w:szCs w:val="24"/>
          <w:rtl/>
        </w:rPr>
        <w:t xml:space="preserve"> </w:t>
      </w:r>
      <w:r>
        <w:rPr>
          <w:rFonts w:ascii="FrankRuehl" w:hAnsi="FrankRuehl" w:cs="FrankRuehl" w:hint="cs"/>
          <w:color w:val="000000" w:themeColor="text1"/>
          <w:sz w:val="24"/>
          <w:szCs w:val="24"/>
          <w:rtl/>
        </w:rPr>
        <w:t xml:space="preserve">לאור מקומו המרכזי של בלעם בספרות המדרש (עשרות היגדים!), קשה לקבל את האפשרות </w:t>
      </w:r>
      <w:r w:rsidRPr="001F1374">
        <w:rPr>
          <w:rFonts w:ascii="FrankRuehl" w:hAnsi="FrankRuehl" w:cs="FrankRuehl" w:hint="cs"/>
          <w:color w:val="000000" w:themeColor="text1"/>
          <w:sz w:val="24"/>
          <w:szCs w:val="24"/>
          <w:rtl/>
        </w:rPr>
        <w:t xml:space="preserve">שברקע </w:t>
      </w:r>
      <w:r>
        <w:rPr>
          <w:rFonts w:ascii="FrankRuehl" w:hAnsi="FrankRuehl" w:cs="FrankRuehl" w:hint="cs"/>
          <w:color w:val="000000" w:themeColor="text1"/>
          <w:sz w:val="24"/>
          <w:szCs w:val="24"/>
          <w:rtl/>
        </w:rPr>
        <w:t xml:space="preserve">אזכורה של 'פרשת בלעם' </w:t>
      </w:r>
      <w:r w:rsidRPr="001F1374">
        <w:rPr>
          <w:rFonts w:ascii="FrankRuehl" w:hAnsi="FrankRuehl" w:cs="FrankRuehl" w:hint="cs"/>
          <w:color w:val="000000" w:themeColor="text1"/>
          <w:sz w:val="24"/>
          <w:szCs w:val="24"/>
          <w:rtl/>
        </w:rPr>
        <w:t xml:space="preserve">דיון קונקרטי כלשהו </w:t>
      </w:r>
      <w:r>
        <w:rPr>
          <w:rFonts w:ascii="FrankRuehl" w:hAnsi="FrankRuehl" w:cs="FrankRuehl" w:hint="cs"/>
          <w:color w:val="000000" w:themeColor="text1"/>
          <w:sz w:val="24"/>
          <w:szCs w:val="24"/>
          <w:rtl/>
        </w:rPr>
        <w:t>בנוגע לכתיבתה של הפרשה ש</w:t>
      </w:r>
      <w:r w:rsidRPr="001F1374">
        <w:rPr>
          <w:rFonts w:ascii="FrankRuehl" w:hAnsi="FrankRuehl" w:cs="FrankRuehl" w:hint="cs"/>
          <w:color w:val="000000" w:themeColor="text1"/>
          <w:sz w:val="24"/>
          <w:szCs w:val="24"/>
          <w:rtl/>
        </w:rPr>
        <w:t>פרטיו</w:t>
      </w:r>
      <w:r>
        <w:rPr>
          <w:rFonts w:ascii="FrankRuehl" w:hAnsi="FrankRuehl" w:cs="FrankRuehl" w:hint="cs"/>
          <w:color w:val="000000" w:themeColor="text1"/>
          <w:sz w:val="24"/>
          <w:szCs w:val="24"/>
          <w:rtl/>
        </w:rPr>
        <w:t xml:space="preserve"> אבדו מבלי להותיר כל הד</w:t>
      </w:r>
      <w:r w:rsidRPr="001F1374">
        <w:rPr>
          <w:rFonts w:ascii="FrankRuehl" w:hAnsi="FrankRuehl" w:cs="FrankRuehl" w:hint="cs"/>
          <w:color w:val="000000" w:themeColor="text1"/>
          <w:sz w:val="24"/>
          <w:szCs w:val="24"/>
          <w:rtl/>
        </w:rPr>
        <w:t xml:space="preserve">. </w:t>
      </w:r>
    </w:p>
    <w:p w14:paraId="54778241" w14:textId="77777777" w:rsidR="006D3044" w:rsidRDefault="006D3044" w:rsidP="006D3044">
      <w:pPr>
        <w:bidi/>
        <w:spacing w:line="276" w:lineRule="auto"/>
        <w:rPr>
          <w:rFonts w:ascii="FrankRuehl" w:hAnsi="FrankRuehl" w:cs="FrankRuehl"/>
          <w:sz w:val="24"/>
          <w:szCs w:val="24"/>
          <w:rtl/>
        </w:rPr>
      </w:pPr>
      <w:r>
        <w:rPr>
          <w:rFonts w:ascii="FrankRuehl" w:hAnsi="FrankRuehl" w:cs="FrankRuehl" w:hint="cs"/>
          <w:sz w:val="24"/>
          <w:szCs w:val="24"/>
          <w:rtl/>
        </w:rPr>
        <w:t xml:space="preserve">דומני שהפתרון לאזכורה של 'פרשת בלעם' ברשימת הכותבים הוא אחר. כאמור, המשפט המונה את הספרים שכתב משה בא בירושלמי במסגרת הדיון בזמנו של איוב ובהיבטים שונים הנוגעים לדמותו. </w:t>
      </w:r>
      <w:r w:rsidRPr="00B2570C">
        <w:rPr>
          <w:rFonts w:ascii="FrankRuehl" w:hAnsi="FrankRuehl" w:cs="FrankRuehl" w:hint="cs"/>
          <w:sz w:val="24"/>
          <w:szCs w:val="24"/>
          <w:rtl/>
        </w:rPr>
        <w:t>ל</w:t>
      </w:r>
      <w:r>
        <w:rPr>
          <w:rFonts w:ascii="FrankRuehl" w:hAnsi="FrankRuehl" w:cs="FrankRuehl" w:hint="cs"/>
          <w:sz w:val="24"/>
          <w:szCs w:val="24"/>
          <w:rtl/>
        </w:rPr>
        <w:t xml:space="preserve">דיון זה המורכב מהיגדים תנאיים ובעיקר </w:t>
      </w:r>
      <w:r w:rsidRPr="00B2570C">
        <w:rPr>
          <w:rFonts w:ascii="FrankRuehl" w:hAnsi="FrankRuehl" w:cs="FrankRuehl" w:hint="cs"/>
          <w:sz w:val="24"/>
          <w:szCs w:val="24"/>
          <w:rtl/>
        </w:rPr>
        <w:t>אמוראיים</w:t>
      </w:r>
      <w:r>
        <w:rPr>
          <w:rFonts w:ascii="FrankRuehl" w:hAnsi="FrankRuehl" w:cs="FrankRuehl" w:hint="cs"/>
          <w:sz w:val="24"/>
          <w:szCs w:val="24"/>
          <w:rtl/>
        </w:rPr>
        <w:t xml:space="preserve"> </w:t>
      </w:r>
      <w:r w:rsidRPr="00B2570C">
        <w:rPr>
          <w:rFonts w:ascii="FrankRuehl" w:hAnsi="FrankRuehl" w:cs="FrankRuehl" w:hint="cs"/>
          <w:sz w:val="24"/>
          <w:szCs w:val="24"/>
          <w:rtl/>
        </w:rPr>
        <w:t>שתי</w:t>
      </w:r>
      <w:r>
        <w:rPr>
          <w:rFonts w:ascii="FrankRuehl" w:hAnsi="FrankRuehl" w:cs="FrankRuehl" w:hint="cs"/>
          <w:sz w:val="24"/>
          <w:szCs w:val="24"/>
          <w:rtl/>
        </w:rPr>
        <w:t xml:space="preserve"> מקבילות בשינויים – האחת בבבלי בבא בתרא, בהמשך לדיון הנלווה לרשימת הכותבים, והשנייה בבראשית רבה, וכמה מההיגדים הכלולים בו באים לעצמם בקבצי מדרש נוספים.</w:t>
      </w:r>
      <w:r>
        <w:rPr>
          <w:rStyle w:val="FootnoteReference"/>
          <w:rFonts w:ascii="FrankRuehl" w:hAnsi="FrankRuehl" w:cs="FrankRuehl"/>
          <w:sz w:val="24"/>
          <w:szCs w:val="24"/>
          <w:rtl/>
        </w:rPr>
        <w:footnoteReference w:id="60"/>
      </w:r>
      <w:r>
        <w:rPr>
          <w:rFonts w:ascii="FrankRuehl" w:hAnsi="FrankRuehl" w:cs="FrankRuehl" w:hint="cs"/>
          <w:sz w:val="24"/>
          <w:szCs w:val="24"/>
          <w:rtl/>
        </w:rPr>
        <w:t xml:space="preserve"> כפי שהוצע בעבר, תפוצתו של אוסף ההיגדים מלמדת כי הוא מבוסס על קובץ אמוראי שהחזיק היגדים ומדרשים העוסקים בספר איוב.</w:t>
      </w:r>
      <w:r w:rsidRPr="00A0225C">
        <w:rPr>
          <w:rStyle w:val="FootnoteReference"/>
          <w:rFonts w:ascii="FrankRuehl" w:hAnsi="FrankRuehl" w:cs="FrankRuehl"/>
          <w:sz w:val="24"/>
          <w:szCs w:val="24"/>
          <w:rtl/>
        </w:rPr>
        <w:footnoteReference w:id="61"/>
      </w:r>
      <w:r>
        <w:rPr>
          <w:rFonts w:ascii="FrankRuehl" w:hAnsi="FrankRuehl" w:cs="FrankRuehl" w:hint="cs"/>
          <w:sz w:val="24"/>
          <w:szCs w:val="24"/>
          <w:rtl/>
        </w:rPr>
        <w:t xml:space="preserve"> ואם כן, רק סביר שהמשפט המונה את הספרים שכתב משה כלול היה אף הוא בקובץ אמוראי אבוד זה ומשם לקחו אותו עורכי הירושלמי והוסיפו בו שני דיוקים </w:t>
      </w:r>
      <w:r>
        <w:rPr>
          <w:rFonts w:ascii="FrankRuehl" w:hAnsi="FrankRuehl" w:cs="FrankRuehl"/>
          <w:sz w:val="24"/>
          <w:szCs w:val="24"/>
          <w:rtl/>
        </w:rPr>
        <w:t>–</w:t>
      </w:r>
      <w:r>
        <w:rPr>
          <w:rFonts w:ascii="FrankRuehl" w:hAnsi="FrankRuehl" w:cs="FrankRuehl" w:hint="cs"/>
          <w:sz w:val="24"/>
          <w:szCs w:val="24"/>
          <w:rtl/>
        </w:rPr>
        <w:t xml:space="preserve"> המילה 'בלק' ופועל העזר 'חזר'. מקובץ אמוראי זה נלקח המשפט גם לרשימת הכותבים שבבבלי, ומחברי הרשימה, כאמור לעיל, התאימו בו את המונח 'ספרו' החוזר לאורכה. לעומת זאת, את הצירוף פרשת בלעם הותירו ללא שינוי.</w:t>
      </w:r>
      <w:r w:rsidRPr="00B2570C">
        <w:rPr>
          <w:rStyle w:val="FootnoteReference"/>
          <w:rFonts w:ascii="FrankRuehl" w:hAnsi="FrankRuehl" w:cs="FrankRuehl"/>
          <w:sz w:val="24"/>
          <w:szCs w:val="24"/>
          <w:rtl/>
        </w:rPr>
        <w:footnoteReference w:id="62"/>
      </w:r>
    </w:p>
    <w:p w14:paraId="07CCCC83" w14:textId="77777777" w:rsidR="006D3044" w:rsidRPr="00F1275B" w:rsidRDefault="006D3044" w:rsidP="006D3044">
      <w:pPr>
        <w:bidi/>
        <w:spacing w:line="276" w:lineRule="auto"/>
        <w:ind w:firstLine="720"/>
        <w:rPr>
          <w:rFonts w:ascii="FrankRuehl" w:hAnsi="FrankRuehl" w:cs="FrankRuehl"/>
          <w:color w:val="FF0000"/>
          <w:sz w:val="24"/>
          <w:szCs w:val="24"/>
          <w:rtl/>
        </w:rPr>
      </w:pPr>
      <w:r>
        <w:rPr>
          <w:rFonts w:ascii="FrankRuehl" w:hAnsi="FrankRuehl" w:cs="FrankRuehl" w:hint="cs"/>
          <w:sz w:val="24"/>
          <w:szCs w:val="24"/>
          <w:rtl/>
        </w:rPr>
        <w:t xml:space="preserve">אם יש ממש בדברים, ניתן ללמוד מהם שלוש נקודות: ראשית, זמנה של רשימת הכותבים מאוחר לתקופה האמוראית. שנית, מחברי הרשימה שאפו לבנות אותה בהסתמך על היגדים מוקדמים שהכירו. ושלישית, מחברי הרשימה לא מיהרו להסיר פרטים מהיגדים אלו, אף אם יש בהם כדי לעורר תמיהה מסוימת ואולי אף קושי, ובשל נטייתם זו הותירו את הצירוף 'פרשת בלעם'. תקפותן ונכונותן של שלוש הנקודות הללו תתבררנה בהמשך. </w:t>
      </w:r>
    </w:p>
    <w:p w14:paraId="56CE6959" w14:textId="77777777" w:rsidR="006D3044" w:rsidRPr="008E0A09" w:rsidRDefault="006D3044" w:rsidP="006D3044">
      <w:pPr>
        <w:bidi/>
        <w:spacing w:after="0" w:line="276" w:lineRule="auto"/>
        <w:rPr>
          <w:rFonts w:ascii="FrankRuehl" w:hAnsi="FrankRuehl" w:cs="FrankRuehl"/>
          <w:sz w:val="24"/>
          <w:szCs w:val="24"/>
          <w:rtl/>
        </w:rPr>
      </w:pPr>
    </w:p>
    <w:p w14:paraId="47AC582B" w14:textId="77777777" w:rsidR="006D3044" w:rsidRDefault="006D3044" w:rsidP="006D3044">
      <w:pPr>
        <w:bidi/>
        <w:spacing w:line="276" w:lineRule="auto"/>
        <w:ind w:left="720"/>
        <w:rPr>
          <w:rFonts w:cs="FrankRuehl"/>
          <w:sz w:val="24"/>
          <w:szCs w:val="24"/>
          <w:rtl/>
        </w:rPr>
      </w:pPr>
      <w:r>
        <w:rPr>
          <w:rFonts w:ascii="FrankRuehl" w:hAnsi="FrankRuehl" w:cs="FrankRuehl" w:hint="cs"/>
          <w:sz w:val="24"/>
          <w:szCs w:val="24"/>
          <w:rtl/>
        </w:rPr>
        <w:t>ד</w:t>
      </w:r>
      <w:r w:rsidRPr="008E0A09">
        <w:rPr>
          <w:rFonts w:ascii="FrankRuehl" w:hAnsi="FrankRuehl" w:cs="FrankRuehl"/>
          <w:sz w:val="24"/>
          <w:szCs w:val="24"/>
          <w:rtl/>
        </w:rPr>
        <w:t xml:space="preserve">. </w:t>
      </w:r>
      <w:r w:rsidRPr="008E0A09">
        <w:rPr>
          <w:rFonts w:ascii="FrankRuehl" w:hAnsi="FrankRuehl" w:cs="FrankRuehl"/>
          <w:b/>
          <w:bCs/>
          <w:sz w:val="24"/>
          <w:szCs w:val="24"/>
          <w:rtl/>
        </w:rPr>
        <w:t>משה כתב [...]</w:t>
      </w:r>
      <w:r w:rsidRPr="00884799">
        <w:rPr>
          <w:rFonts w:cs="FrankRuehl" w:hint="cs"/>
          <w:b/>
          <w:bCs/>
          <w:sz w:val="24"/>
          <w:szCs w:val="24"/>
          <w:rtl/>
        </w:rPr>
        <w:t xml:space="preserve"> איוב</w:t>
      </w:r>
    </w:p>
    <w:p w14:paraId="39BF457C" w14:textId="77777777" w:rsidR="006D3044" w:rsidRPr="00B7712B" w:rsidRDefault="006D3044" w:rsidP="006D3044">
      <w:pPr>
        <w:bidi/>
        <w:spacing w:line="276" w:lineRule="auto"/>
        <w:rPr>
          <w:rFonts w:ascii="FrankRuehl" w:hAnsi="FrankRuehl" w:cs="FrankRuehl"/>
          <w:sz w:val="24"/>
          <w:szCs w:val="24"/>
          <w:rtl/>
        </w:rPr>
      </w:pPr>
      <w:r>
        <w:rPr>
          <w:rFonts w:ascii="FrankRuehl" w:hAnsi="FrankRuehl" w:cs="FrankRuehl" w:hint="cs"/>
          <w:sz w:val="24"/>
          <w:szCs w:val="24"/>
          <w:rtl/>
        </w:rPr>
        <w:t xml:space="preserve">כאמור, נכון לסבור שלפני מחברי רשימת הכותבים עמד היגד קדום שמנה את הספרים שכתב משה, היגד שמצא את דרכו גם למקבילה שבתלמוד הירושלמי. אולם אין לומר שהיגד משוער זו הוא נקודת המוצא לקשרים שבין משה וספר איוב. קשרים אלו, </w:t>
      </w:r>
      <w:r>
        <w:rPr>
          <w:rFonts w:ascii="FrankRuehl" w:hAnsi="FrankRuehl" w:cs="FrankRuehl" w:hint="cs"/>
          <w:color w:val="000000" w:themeColor="text1"/>
          <w:sz w:val="24"/>
          <w:szCs w:val="24"/>
          <w:rtl/>
        </w:rPr>
        <w:t>ככל הנראה, מוכרים היו כבר בעת העתיקה,</w:t>
      </w:r>
      <w:r w:rsidRPr="00854AFF">
        <w:rPr>
          <w:rFonts w:ascii="FrankRuehl" w:hAnsi="FrankRuehl" w:cs="FrankRuehl" w:hint="cs"/>
          <w:sz w:val="24"/>
          <w:szCs w:val="24"/>
          <w:rtl/>
        </w:rPr>
        <w:t xml:space="preserve"> </w:t>
      </w:r>
      <w:r>
        <w:rPr>
          <w:rFonts w:ascii="FrankRuehl" w:hAnsi="FrankRuehl" w:cs="FrankRuehl" w:hint="cs"/>
          <w:sz w:val="24"/>
          <w:szCs w:val="24"/>
          <w:rtl/>
        </w:rPr>
        <w:t>כפי שמשתמע ב</w:t>
      </w:r>
      <w:r w:rsidRPr="00B7712B">
        <w:rPr>
          <w:rFonts w:ascii="FrankRuehl" w:hAnsi="FrankRuehl" w:cs="FrankRuehl" w:hint="cs"/>
          <w:sz w:val="24"/>
          <w:szCs w:val="24"/>
          <w:rtl/>
        </w:rPr>
        <w:t>עקיפין משני הממצאים הבאים:</w:t>
      </w:r>
    </w:p>
    <w:p w14:paraId="79D9740B" w14:textId="77777777" w:rsidR="006D3044" w:rsidRPr="00B7712B" w:rsidRDefault="006D3044" w:rsidP="006D3044">
      <w:pPr>
        <w:pStyle w:val="ListParagraph"/>
        <w:numPr>
          <w:ilvl w:val="0"/>
          <w:numId w:val="10"/>
        </w:numPr>
        <w:bidi/>
        <w:spacing w:line="276" w:lineRule="auto"/>
        <w:rPr>
          <w:rFonts w:ascii="FrankRuehl" w:hAnsi="FrankRuehl" w:cs="FrankRuehl"/>
          <w:sz w:val="24"/>
          <w:szCs w:val="24"/>
          <w:rtl/>
        </w:rPr>
      </w:pPr>
      <w:r w:rsidRPr="00B7712B">
        <w:rPr>
          <w:rFonts w:ascii="FrankRuehl" w:hAnsi="FrankRuehl" w:cs="FrankRuehl" w:hint="cs"/>
          <w:sz w:val="24"/>
          <w:szCs w:val="24"/>
          <w:rtl/>
        </w:rPr>
        <w:t>בין המגילות המקראיות מקומראן נמצאו שתים עשרה מגילות בכתב עברי קדום. אחת עשרה מהמגילות הללו כללו את אחד מספרי התורה, ומגילה נוספת כללה את ספר איוב (</w:t>
      </w:r>
      <w:r w:rsidRPr="00B7712B">
        <w:rPr>
          <w:rFonts w:asciiTheme="majorBidi" w:hAnsiTheme="majorBidi" w:cstheme="majorBidi"/>
          <w:sz w:val="20"/>
          <w:szCs w:val="20"/>
        </w:rPr>
        <w:t>4QpaleoJob</w:t>
      </w:r>
      <w:r w:rsidRPr="00B7712B">
        <w:rPr>
          <w:rFonts w:asciiTheme="majorBidi" w:hAnsiTheme="majorBidi" w:cstheme="majorBidi"/>
          <w:sz w:val="20"/>
          <w:szCs w:val="20"/>
          <w:vertAlign w:val="superscript"/>
        </w:rPr>
        <w:t>c</w:t>
      </w:r>
      <w:r w:rsidRPr="00B7712B">
        <w:rPr>
          <w:rFonts w:ascii="FrankRuehl" w:hAnsi="FrankRuehl" w:cs="FrankRuehl" w:hint="cs"/>
          <w:sz w:val="24"/>
          <w:szCs w:val="24"/>
          <w:rtl/>
        </w:rPr>
        <w:t>).</w:t>
      </w:r>
      <w:r w:rsidRPr="00B7712B">
        <w:rPr>
          <w:rStyle w:val="FootnoteReference"/>
          <w:rFonts w:ascii="FrankRuehl" w:hAnsi="FrankRuehl" w:cs="FrankRuehl"/>
          <w:sz w:val="24"/>
          <w:szCs w:val="24"/>
          <w:rtl/>
        </w:rPr>
        <w:footnoteReference w:id="63"/>
      </w:r>
      <w:r w:rsidRPr="00B7712B">
        <w:rPr>
          <w:rFonts w:ascii="FrankRuehl" w:hAnsi="FrankRuehl" w:cs="FrankRuehl" w:hint="cs"/>
          <w:sz w:val="24"/>
          <w:szCs w:val="24"/>
          <w:rtl/>
        </w:rPr>
        <w:t xml:space="preserve"> נכון ללמוד מנתונים אלו כי הכתב העברי הקדום יוחד בראש ובראשונה לכתיבת ספרי התורה</w:t>
      </w:r>
      <w:r>
        <w:rPr>
          <w:rFonts w:ascii="FrankRuehl" w:hAnsi="FrankRuehl" w:cs="FrankRuehl" w:hint="cs"/>
          <w:sz w:val="24"/>
          <w:szCs w:val="24"/>
          <w:rtl/>
        </w:rPr>
        <w:t>, ואף סביר בהחלט שהוא נתפס כמייצג את הכתב שבו היא נכתבה בידי משה.</w:t>
      </w:r>
      <w:r w:rsidRPr="00B7712B">
        <w:rPr>
          <w:rFonts w:ascii="FrankRuehl" w:hAnsi="FrankRuehl" w:cs="FrankRuehl" w:hint="cs"/>
          <w:sz w:val="24"/>
          <w:szCs w:val="24"/>
          <w:rtl/>
        </w:rPr>
        <w:t xml:space="preserve"> </w:t>
      </w:r>
      <w:r>
        <w:rPr>
          <w:rFonts w:ascii="FrankRuehl" w:hAnsi="FrankRuehl" w:cs="FrankRuehl" w:hint="cs"/>
          <w:sz w:val="24"/>
          <w:szCs w:val="24"/>
          <w:rtl/>
        </w:rPr>
        <w:t xml:space="preserve">ואם כן, </w:t>
      </w:r>
      <w:r w:rsidRPr="00B7712B">
        <w:rPr>
          <w:rFonts w:ascii="FrankRuehl" w:hAnsi="FrankRuehl" w:cs="FrankRuehl" w:hint="cs"/>
          <w:sz w:val="24"/>
          <w:szCs w:val="24"/>
          <w:rtl/>
        </w:rPr>
        <w:t xml:space="preserve">ברקע כתיבתו של ספר איוב בכתיב מיוחד זה עומדת מסורת הקושרת את הספר לתורה ומייחסת </w:t>
      </w:r>
      <w:r>
        <w:rPr>
          <w:rFonts w:ascii="FrankRuehl" w:hAnsi="FrankRuehl" w:cs="FrankRuehl" w:hint="cs"/>
          <w:sz w:val="24"/>
          <w:szCs w:val="24"/>
          <w:rtl/>
        </w:rPr>
        <w:t xml:space="preserve">גם </w:t>
      </w:r>
      <w:r w:rsidRPr="00B7712B">
        <w:rPr>
          <w:rFonts w:ascii="FrankRuehl" w:hAnsi="FrankRuehl" w:cs="FrankRuehl" w:hint="cs"/>
          <w:sz w:val="24"/>
          <w:szCs w:val="24"/>
          <w:rtl/>
        </w:rPr>
        <w:t>אותו למשה.</w:t>
      </w:r>
      <w:r w:rsidRPr="002D31B9">
        <w:rPr>
          <w:rFonts w:ascii="FrankRuehl" w:hAnsi="FrankRuehl" w:cs="FrankRuehl"/>
          <w:sz w:val="20"/>
          <w:szCs w:val="20"/>
          <w:rtl/>
        </w:rPr>
        <w:t xml:space="preserve"> </w:t>
      </w:r>
    </w:p>
    <w:p w14:paraId="2645CD92" w14:textId="77777777" w:rsidR="006D3044" w:rsidRPr="00B7712B" w:rsidRDefault="006D3044" w:rsidP="006D3044">
      <w:pPr>
        <w:pStyle w:val="ListParagraph"/>
        <w:numPr>
          <w:ilvl w:val="0"/>
          <w:numId w:val="10"/>
        </w:numPr>
        <w:bidi/>
        <w:spacing w:line="276" w:lineRule="auto"/>
        <w:rPr>
          <w:rFonts w:ascii="FrankRuehl" w:hAnsi="FrankRuehl" w:cs="FrankRuehl"/>
          <w:sz w:val="24"/>
          <w:szCs w:val="24"/>
          <w:rtl/>
        </w:rPr>
      </w:pPr>
      <w:r w:rsidRPr="00B7712B">
        <w:rPr>
          <w:rFonts w:ascii="FrankRuehl" w:hAnsi="FrankRuehl" w:cs="FrankRuehl" w:hint="cs"/>
          <w:sz w:val="24"/>
          <w:szCs w:val="24"/>
          <w:rtl/>
        </w:rPr>
        <w:t xml:space="preserve">סדר הספרים בתרגום הסורי ניכר בגמישות מסוימת, אולם בדרך כלל מובא ספר איוב לאחר התורה. </w:t>
      </w:r>
      <w:r>
        <w:rPr>
          <w:rFonts w:ascii="FrankRuehl" w:hAnsi="FrankRuehl" w:cs="FrankRuehl" w:hint="cs"/>
          <w:sz w:val="24"/>
          <w:szCs w:val="24"/>
          <w:rtl/>
        </w:rPr>
        <w:t>רק סביר</w:t>
      </w:r>
      <w:r w:rsidRPr="00B7712B">
        <w:rPr>
          <w:rFonts w:ascii="FrankRuehl" w:hAnsi="FrankRuehl" w:cs="FrankRuehl" w:hint="cs"/>
          <w:sz w:val="24"/>
          <w:szCs w:val="24"/>
          <w:rtl/>
        </w:rPr>
        <w:t xml:space="preserve"> שברקע מיקומו המיוחד של הספר עומדת המסורת כי הוא נכתב בידי משה.</w:t>
      </w:r>
      <w:r w:rsidRPr="00B7712B">
        <w:rPr>
          <w:rStyle w:val="FootnoteReference"/>
          <w:rFonts w:ascii="FrankRuehl" w:hAnsi="FrankRuehl" w:cs="FrankRuehl"/>
          <w:sz w:val="24"/>
          <w:szCs w:val="24"/>
          <w:rtl/>
        </w:rPr>
        <w:footnoteReference w:id="64"/>
      </w:r>
      <w:r w:rsidRPr="00B7712B">
        <w:rPr>
          <w:rFonts w:ascii="FrankRuehl" w:hAnsi="FrankRuehl" w:cs="FrankRuehl" w:hint="cs"/>
          <w:sz w:val="24"/>
          <w:szCs w:val="24"/>
          <w:rtl/>
        </w:rPr>
        <w:t xml:space="preserve"> </w:t>
      </w:r>
    </w:p>
    <w:p w14:paraId="5EEC3261" w14:textId="77777777" w:rsidR="006D3044" w:rsidRPr="000B063B" w:rsidRDefault="006D3044" w:rsidP="006D3044">
      <w:pPr>
        <w:bidi/>
        <w:spacing w:line="276" w:lineRule="auto"/>
        <w:rPr>
          <w:rFonts w:ascii="FrankRuehl" w:hAnsi="FrankRuehl" w:cs="FrankRuehl"/>
          <w:color w:val="000000" w:themeColor="text1"/>
          <w:sz w:val="24"/>
          <w:szCs w:val="24"/>
          <w:rtl/>
        </w:rPr>
      </w:pPr>
      <w:r w:rsidRPr="000B063B">
        <w:rPr>
          <w:rFonts w:ascii="FrankRuehl" w:hAnsi="FrankRuehl" w:cs="FrankRuehl" w:hint="cs"/>
          <w:color w:val="000000" w:themeColor="text1"/>
          <w:sz w:val="24"/>
          <w:szCs w:val="24"/>
          <w:rtl/>
        </w:rPr>
        <w:t xml:space="preserve">ככל הנראה, </w:t>
      </w:r>
      <w:r>
        <w:rPr>
          <w:rFonts w:ascii="FrankRuehl" w:hAnsi="FrankRuehl" w:cs="FrankRuehl" w:hint="cs"/>
          <w:color w:val="000000" w:themeColor="text1"/>
          <w:sz w:val="24"/>
          <w:szCs w:val="24"/>
          <w:rtl/>
        </w:rPr>
        <w:t>ראשית הקשרים שבין משה וספר איוב מיוסדים על זיקות אסוציאטיביות ומצלוליות בין שמן של דמויות שונות הנזכרות בספר בראשית ובין שמותיהם של</w:t>
      </w:r>
      <w:r w:rsidRPr="000B063B">
        <w:rPr>
          <w:rFonts w:ascii="FrankRuehl" w:hAnsi="FrankRuehl" w:cs="FrankRuehl" w:hint="cs"/>
          <w:color w:val="000000" w:themeColor="text1"/>
          <w:sz w:val="24"/>
          <w:szCs w:val="24"/>
          <w:rtl/>
        </w:rPr>
        <w:t xml:space="preserve"> </w:t>
      </w:r>
      <w:r w:rsidRPr="000B063B">
        <w:rPr>
          <w:rFonts w:ascii="FrankRuehl" w:hAnsi="FrankRuehl" w:cs="FrankRuehl"/>
          <w:color w:val="000000" w:themeColor="text1"/>
          <w:sz w:val="24"/>
          <w:szCs w:val="24"/>
          <w:rtl/>
        </w:rPr>
        <w:t>איוב</w:t>
      </w:r>
      <w:r w:rsidRPr="000B063B">
        <w:rPr>
          <w:rFonts w:ascii="FrankRuehl" w:hAnsi="FrankRuehl" w:cs="FrankRuehl" w:hint="cs"/>
          <w:color w:val="000000" w:themeColor="text1"/>
          <w:sz w:val="24"/>
          <w:szCs w:val="24"/>
          <w:rtl/>
        </w:rPr>
        <w:t xml:space="preserve">, </w:t>
      </w:r>
      <w:r w:rsidRPr="000B063B">
        <w:rPr>
          <w:rFonts w:ascii="FrankRuehl" w:hAnsi="FrankRuehl" w:cs="FrankRuehl"/>
          <w:color w:val="000000" w:themeColor="text1"/>
          <w:sz w:val="24"/>
          <w:szCs w:val="24"/>
          <w:rtl/>
        </w:rPr>
        <w:t xml:space="preserve">רעיו </w:t>
      </w:r>
      <w:r w:rsidRPr="000B063B">
        <w:rPr>
          <w:rFonts w:ascii="FrankRuehl" w:hAnsi="FrankRuehl" w:cs="FrankRuehl" w:hint="cs"/>
          <w:color w:val="000000" w:themeColor="text1"/>
          <w:sz w:val="24"/>
          <w:szCs w:val="24"/>
          <w:rtl/>
        </w:rPr>
        <w:t>אליפז התימני בלדד השוחי וצופר הנעמתי, אליהוא ועוץ (מקום מושבו של איוב). כאן יש למנות את נקודות הזיקה הבאות</w:t>
      </w:r>
      <w:r>
        <w:rPr>
          <w:rFonts w:ascii="FrankRuehl" w:hAnsi="FrankRuehl" w:cs="FrankRuehl" w:hint="cs"/>
          <w:color w:val="000000" w:themeColor="text1"/>
          <w:sz w:val="24"/>
          <w:szCs w:val="24"/>
          <w:rtl/>
        </w:rPr>
        <w:t>, שלכמה מהן ביטוי בספרות סוף הבית השני</w:t>
      </w:r>
      <w:r w:rsidRPr="000B063B">
        <w:rPr>
          <w:rFonts w:ascii="FrankRuehl" w:hAnsi="FrankRuehl" w:cs="FrankRuehl"/>
          <w:color w:val="000000" w:themeColor="text1"/>
          <w:sz w:val="24"/>
          <w:szCs w:val="24"/>
          <w:rtl/>
        </w:rPr>
        <w:t xml:space="preserve">: </w:t>
      </w:r>
    </w:p>
    <w:p w14:paraId="26559300" w14:textId="77777777" w:rsidR="006D3044" w:rsidRPr="000B063B" w:rsidRDefault="006D3044" w:rsidP="006D3044">
      <w:pPr>
        <w:pStyle w:val="FootnoteText"/>
        <w:numPr>
          <w:ilvl w:val="0"/>
          <w:numId w:val="11"/>
        </w:numPr>
        <w:bidi/>
        <w:spacing w:line="276" w:lineRule="auto"/>
        <w:rPr>
          <w:rFonts w:ascii="FrankRuehl" w:hAnsi="FrankRuehl" w:cs="FrankRuehl"/>
          <w:color w:val="000000" w:themeColor="text1"/>
          <w:sz w:val="24"/>
          <w:szCs w:val="24"/>
          <w:rtl/>
        </w:rPr>
      </w:pPr>
      <w:r w:rsidRPr="000B063B">
        <w:rPr>
          <w:rFonts w:ascii="FrankRuehl" w:hAnsi="FrankRuehl" w:cs="FrankRuehl" w:hint="cs"/>
          <w:color w:val="000000" w:themeColor="text1"/>
          <w:sz w:val="24"/>
          <w:szCs w:val="24"/>
          <w:rtl/>
        </w:rPr>
        <w:t>איוב קרוב במצלולו ל</w:t>
      </w:r>
      <w:r w:rsidRPr="000B063B">
        <w:rPr>
          <w:rFonts w:ascii="FrankRuehl" w:hAnsi="FrankRuehl" w:cs="FrankRuehl"/>
          <w:color w:val="000000" w:themeColor="text1"/>
          <w:sz w:val="24"/>
          <w:szCs w:val="24"/>
          <w:rtl/>
        </w:rPr>
        <w:t>יוֹבָב</w:t>
      </w:r>
      <w:r w:rsidRPr="000B063B">
        <w:rPr>
          <w:rFonts w:ascii="FrankRuehl" w:hAnsi="FrankRuehl" w:cs="FrankRuehl" w:hint="cs"/>
          <w:color w:val="000000" w:themeColor="text1"/>
          <w:sz w:val="24"/>
          <w:szCs w:val="24"/>
          <w:rtl/>
        </w:rPr>
        <w:t>,</w:t>
      </w:r>
      <w:r w:rsidRPr="000B063B">
        <w:rPr>
          <w:rFonts w:ascii="FrankRuehl" w:hAnsi="FrankRuehl" w:cs="FrankRuehl"/>
          <w:color w:val="000000" w:themeColor="text1"/>
          <w:sz w:val="24"/>
          <w:szCs w:val="24"/>
          <w:rtl/>
        </w:rPr>
        <w:t xml:space="preserve"> </w:t>
      </w:r>
      <w:r w:rsidRPr="000B063B">
        <w:rPr>
          <w:rFonts w:ascii="FrankRuehl" w:hAnsi="FrankRuehl" w:cs="FrankRuehl" w:hint="cs"/>
          <w:color w:val="000000" w:themeColor="text1"/>
          <w:sz w:val="24"/>
          <w:szCs w:val="24"/>
          <w:rtl/>
        </w:rPr>
        <w:t>השני ברשימת מלכי אדום</w:t>
      </w:r>
      <w:r w:rsidRPr="000B063B">
        <w:rPr>
          <w:rFonts w:ascii="FrankRuehl" w:hAnsi="FrankRuehl" w:cs="FrankRuehl"/>
          <w:color w:val="000000" w:themeColor="text1"/>
          <w:sz w:val="24"/>
          <w:szCs w:val="24"/>
          <w:rtl/>
        </w:rPr>
        <w:t xml:space="preserve"> (</w:t>
      </w:r>
      <w:r w:rsidRPr="000B063B">
        <w:rPr>
          <w:rFonts w:ascii="FrankRuehl" w:hAnsi="FrankRuehl" w:cs="FrankRuehl" w:hint="cs"/>
          <w:color w:val="000000" w:themeColor="text1"/>
          <w:sz w:val="24"/>
          <w:szCs w:val="24"/>
          <w:rtl/>
        </w:rPr>
        <w:t>בר' לו</w:t>
      </w:r>
      <w:r w:rsidRPr="000B063B">
        <w:rPr>
          <w:rFonts w:ascii="FrankRuehl" w:hAnsi="FrankRuehl" w:cs="FrankRuehl"/>
          <w:color w:val="000000" w:themeColor="text1"/>
          <w:sz w:val="24"/>
          <w:szCs w:val="24"/>
          <w:rtl/>
        </w:rPr>
        <w:t xml:space="preserve"> 33–34</w:t>
      </w:r>
      <w:r w:rsidRPr="000B063B">
        <w:rPr>
          <w:rFonts w:ascii="FrankRuehl" w:hAnsi="FrankRuehl" w:cs="FrankRuehl" w:hint="cs"/>
          <w:color w:val="000000" w:themeColor="text1"/>
          <w:sz w:val="24"/>
          <w:szCs w:val="24"/>
          <w:rtl/>
        </w:rPr>
        <w:t>). זיהוי זה בא במפורש בקולופון המסיים את התרגום היווני לאיוב: '</w:t>
      </w:r>
      <w:r w:rsidRPr="000B063B">
        <w:rPr>
          <w:rFonts w:ascii="FrankRuehl" w:hAnsi="FrankRuehl" w:cs="FrankRuehl"/>
          <w:color w:val="000000" w:themeColor="text1"/>
          <w:sz w:val="24"/>
          <w:szCs w:val="24"/>
          <w:rtl/>
        </w:rPr>
        <w:t xml:space="preserve">מקודם היה שמו </w:t>
      </w:r>
      <w:r>
        <w:rPr>
          <w:rFonts w:ascii="FrankRuehl" w:hAnsi="FrankRuehl" w:cs="FrankRuehl" w:hint="cs"/>
          <w:color w:val="000000" w:themeColor="text1"/>
          <w:sz w:val="24"/>
          <w:szCs w:val="24"/>
          <w:rtl/>
        </w:rPr>
        <w:t xml:space="preserve">[של איוב] </w:t>
      </w:r>
      <w:r w:rsidRPr="000B063B">
        <w:rPr>
          <w:rFonts w:ascii="FrankRuehl" w:hAnsi="FrankRuehl" w:cs="FrankRuehl"/>
          <w:color w:val="000000" w:themeColor="text1"/>
          <w:sz w:val="24"/>
          <w:szCs w:val="24"/>
          <w:rtl/>
        </w:rPr>
        <w:t>יובב</w:t>
      </w:r>
      <w:r w:rsidRPr="000B063B">
        <w:rPr>
          <w:rFonts w:ascii="FrankRuehl" w:hAnsi="FrankRuehl" w:cs="FrankRuehl" w:hint="cs"/>
          <w:color w:val="000000" w:themeColor="text1"/>
          <w:sz w:val="24"/>
          <w:szCs w:val="24"/>
          <w:rtl/>
        </w:rPr>
        <w:t>'.</w:t>
      </w:r>
      <w:r>
        <w:rPr>
          <w:rStyle w:val="FootnoteReference"/>
          <w:rFonts w:ascii="FrankRuehl" w:hAnsi="FrankRuehl" w:cs="FrankRuehl"/>
          <w:color w:val="000000" w:themeColor="text1"/>
          <w:sz w:val="24"/>
          <w:szCs w:val="24"/>
          <w:rtl/>
        </w:rPr>
        <w:footnoteReference w:id="65"/>
      </w:r>
      <w:r w:rsidRPr="000B063B">
        <w:rPr>
          <w:rFonts w:ascii="FrankRuehl" w:hAnsi="FrankRuehl" w:cs="FrankRuehl" w:hint="cs"/>
          <w:color w:val="000000" w:themeColor="text1"/>
          <w:sz w:val="24"/>
          <w:szCs w:val="24"/>
          <w:rtl/>
        </w:rPr>
        <w:t xml:space="preserve"> זיהוי זה גם בא בראש ספר דברי איוב: '</w:t>
      </w:r>
      <w:r w:rsidRPr="000B063B">
        <w:rPr>
          <w:rFonts w:ascii="FrankRuehl" w:hAnsi="FrankRuehl" w:cs="FrankRuehl"/>
          <w:color w:val="000000" w:themeColor="text1"/>
          <w:sz w:val="24"/>
          <w:szCs w:val="24"/>
          <w:rtl/>
        </w:rPr>
        <w:t>ספר דברי איוב הנקרא יובב</w:t>
      </w:r>
      <w:r w:rsidRPr="000B063B">
        <w:rPr>
          <w:rFonts w:ascii="FrankRuehl" w:hAnsi="FrankRuehl" w:cs="FrankRuehl" w:hint="cs"/>
          <w:color w:val="000000" w:themeColor="text1"/>
          <w:sz w:val="24"/>
          <w:szCs w:val="24"/>
          <w:rtl/>
        </w:rPr>
        <w:t>'.</w:t>
      </w:r>
      <w:r w:rsidRPr="000B063B">
        <w:rPr>
          <w:rStyle w:val="FootnoteReference"/>
          <w:rFonts w:ascii="FrankRuehl" w:hAnsi="FrankRuehl" w:cs="FrankRuehl"/>
          <w:color w:val="000000" w:themeColor="text1"/>
          <w:sz w:val="24"/>
          <w:szCs w:val="24"/>
          <w:rtl/>
        </w:rPr>
        <w:footnoteReference w:id="66"/>
      </w:r>
      <w:r w:rsidRPr="000B063B">
        <w:rPr>
          <w:rFonts w:ascii="FrankRuehl" w:hAnsi="FrankRuehl" w:cs="FrankRuehl"/>
          <w:color w:val="000000" w:themeColor="text1"/>
          <w:sz w:val="24"/>
          <w:szCs w:val="24"/>
          <w:rtl/>
        </w:rPr>
        <w:t xml:space="preserve"> </w:t>
      </w:r>
    </w:p>
    <w:p w14:paraId="3BF51FB9" w14:textId="77777777" w:rsidR="006D3044" w:rsidRPr="000B063B" w:rsidRDefault="006D3044" w:rsidP="006D3044">
      <w:pPr>
        <w:pStyle w:val="FootnoteText"/>
        <w:numPr>
          <w:ilvl w:val="0"/>
          <w:numId w:val="11"/>
        </w:numPr>
        <w:bidi/>
        <w:spacing w:line="276" w:lineRule="auto"/>
        <w:rPr>
          <w:rFonts w:ascii="FrankRuehl" w:hAnsi="FrankRuehl" w:cs="FrankRuehl"/>
          <w:color w:val="000000" w:themeColor="text1"/>
          <w:sz w:val="24"/>
          <w:szCs w:val="24"/>
          <w:rtl/>
        </w:rPr>
      </w:pPr>
      <w:r w:rsidRPr="000B063B">
        <w:rPr>
          <w:rFonts w:ascii="FrankRuehl" w:hAnsi="FrankRuehl" w:cs="FrankRuehl" w:hint="cs"/>
          <w:color w:val="000000" w:themeColor="text1"/>
          <w:sz w:val="24"/>
          <w:szCs w:val="24"/>
          <w:rtl/>
        </w:rPr>
        <w:lastRenderedPageBreak/>
        <w:t>שם בנם</w:t>
      </w:r>
      <w:r w:rsidRPr="000B063B">
        <w:rPr>
          <w:rFonts w:ascii="FrankRuehl" w:hAnsi="FrankRuehl" w:cs="FrankRuehl"/>
          <w:color w:val="000000" w:themeColor="text1"/>
          <w:sz w:val="24"/>
          <w:szCs w:val="24"/>
          <w:rtl/>
        </w:rPr>
        <w:t xml:space="preserve"> של עשו ועדה</w:t>
      </w:r>
      <w:r w:rsidRPr="000B063B">
        <w:rPr>
          <w:rFonts w:ascii="FrankRuehl" w:hAnsi="FrankRuehl" w:cs="FrankRuehl" w:hint="cs"/>
          <w:color w:val="000000" w:themeColor="text1"/>
          <w:sz w:val="24"/>
          <w:szCs w:val="24"/>
          <w:rtl/>
        </w:rPr>
        <w:t xml:space="preserve"> הוא אליפז</w:t>
      </w:r>
      <w:r w:rsidRPr="000B063B">
        <w:rPr>
          <w:rFonts w:ascii="FrankRuehl" w:hAnsi="FrankRuehl" w:cs="FrankRuehl"/>
          <w:color w:val="000000" w:themeColor="text1"/>
          <w:sz w:val="24"/>
          <w:szCs w:val="24"/>
          <w:rtl/>
        </w:rPr>
        <w:t xml:space="preserve"> (</w:t>
      </w:r>
      <w:r w:rsidRPr="000B063B">
        <w:rPr>
          <w:rFonts w:ascii="FrankRuehl" w:hAnsi="FrankRuehl" w:cs="FrankRuehl" w:hint="cs"/>
          <w:color w:val="000000" w:themeColor="text1"/>
          <w:sz w:val="24"/>
          <w:szCs w:val="24"/>
          <w:rtl/>
        </w:rPr>
        <w:t>בר' לו</w:t>
      </w:r>
      <w:r w:rsidRPr="000B063B">
        <w:rPr>
          <w:rFonts w:ascii="FrankRuehl" w:hAnsi="FrankRuehl" w:cs="FrankRuehl"/>
          <w:color w:val="000000" w:themeColor="text1"/>
          <w:sz w:val="24"/>
          <w:szCs w:val="24"/>
          <w:rtl/>
        </w:rPr>
        <w:t xml:space="preserve"> 4, 10)</w:t>
      </w:r>
      <w:r w:rsidRPr="000B063B">
        <w:rPr>
          <w:rFonts w:ascii="FrankRuehl" w:hAnsi="FrankRuehl" w:cs="FrankRuehl" w:hint="cs"/>
          <w:color w:val="000000" w:themeColor="text1"/>
          <w:sz w:val="24"/>
          <w:szCs w:val="24"/>
          <w:rtl/>
        </w:rPr>
        <w:t xml:space="preserve">, ובנו של אליפז הוא תימן </w:t>
      </w:r>
      <w:r w:rsidRPr="000B063B">
        <w:rPr>
          <w:rFonts w:ascii="FrankRuehl" w:hAnsi="FrankRuehl" w:cs="FrankRuehl"/>
          <w:color w:val="000000" w:themeColor="text1"/>
          <w:sz w:val="24"/>
          <w:szCs w:val="24"/>
          <w:rtl/>
        </w:rPr>
        <w:t>(שם, פס' 11</w:t>
      </w:r>
      <w:r w:rsidRPr="000B063B">
        <w:rPr>
          <w:rFonts w:ascii="FrankRuehl" w:hAnsi="FrankRuehl" w:cs="FrankRuehl" w:hint="cs"/>
          <w:color w:val="000000" w:themeColor="text1"/>
          <w:sz w:val="24"/>
          <w:szCs w:val="24"/>
          <w:rtl/>
        </w:rPr>
        <w:t>, 15</w:t>
      </w:r>
      <w:r w:rsidRPr="000B063B">
        <w:rPr>
          <w:rFonts w:ascii="FrankRuehl" w:hAnsi="FrankRuehl" w:cs="FrankRuehl"/>
          <w:color w:val="000000" w:themeColor="text1"/>
          <w:sz w:val="24"/>
          <w:szCs w:val="24"/>
          <w:rtl/>
        </w:rPr>
        <w:t>)</w:t>
      </w:r>
      <w:r>
        <w:rPr>
          <w:rFonts w:ascii="FrankRuehl" w:hAnsi="FrankRuehl" w:cs="FrankRuehl" w:hint="cs"/>
          <w:color w:val="000000" w:themeColor="text1"/>
          <w:sz w:val="24"/>
          <w:szCs w:val="24"/>
          <w:rtl/>
        </w:rPr>
        <w:t>. הקישור האסוציאטיבי לאליפז התימני, חברו של איוב, ניכר</w:t>
      </w:r>
      <w:r w:rsidRPr="000B063B">
        <w:rPr>
          <w:rFonts w:ascii="FrankRuehl" w:hAnsi="FrankRuehl" w:cs="FrankRuehl" w:hint="cs"/>
          <w:color w:val="000000" w:themeColor="text1"/>
          <w:sz w:val="24"/>
          <w:szCs w:val="24"/>
          <w:rtl/>
        </w:rPr>
        <w:t>.</w:t>
      </w:r>
      <w:r w:rsidRPr="000B063B">
        <w:rPr>
          <w:rFonts w:ascii="FrankRuehl" w:hAnsi="FrankRuehl" w:cs="FrankRuehl"/>
          <w:color w:val="000000" w:themeColor="text1"/>
          <w:sz w:val="24"/>
          <w:szCs w:val="24"/>
          <w:rtl/>
        </w:rPr>
        <w:t xml:space="preserve"> </w:t>
      </w:r>
    </w:p>
    <w:p w14:paraId="45CEC2F0" w14:textId="77777777" w:rsidR="006D3044" w:rsidRPr="00040558" w:rsidRDefault="006D3044" w:rsidP="006D3044">
      <w:pPr>
        <w:pStyle w:val="FootnoteText"/>
        <w:numPr>
          <w:ilvl w:val="0"/>
          <w:numId w:val="11"/>
        </w:numPr>
        <w:bidi/>
        <w:spacing w:line="276" w:lineRule="auto"/>
        <w:rPr>
          <w:rFonts w:ascii="FrankRuehl" w:hAnsi="FrankRuehl" w:cs="FrankRuehl"/>
          <w:color w:val="000000" w:themeColor="text1"/>
          <w:sz w:val="24"/>
          <w:szCs w:val="24"/>
          <w:rtl/>
        </w:rPr>
      </w:pPr>
      <w:r w:rsidRPr="000B063B">
        <w:rPr>
          <w:rFonts w:ascii="FrankRuehl" w:hAnsi="FrankRuehl" w:cs="FrankRuehl" w:hint="cs"/>
          <w:color w:val="000000" w:themeColor="text1"/>
          <w:sz w:val="24"/>
          <w:szCs w:val="24"/>
          <w:rtl/>
        </w:rPr>
        <w:t>צופר קרוב ב</w:t>
      </w:r>
      <w:r w:rsidRPr="000B063B">
        <w:rPr>
          <w:rFonts w:ascii="FrankRuehl" w:hAnsi="FrankRuehl" w:cs="FrankRuehl"/>
          <w:color w:val="000000" w:themeColor="text1"/>
          <w:sz w:val="24"/>
          <w:szCs w:val="24"/>
          <w:rtl/>
        </w:rPr>
        <w:t>מצלול</w:t>
      </w:r>
      <w:r w:rsidRPr="000B063B">
        <w:rPr>
          <w:rFonts w:ascii="FrankRuehl" w:hAnsi="FrankRuehl" w:cs="FrankRuehl" w:hint="cs"/>
          <w:color w:val="000000" w:themeColor="text1"/>
          <w:sz w:val="24"/>
          <w:szCs w:val="24"/>
          <w:rtl/>
        </w:rPr>
        <w:t>ו</w:t>
      </w:r>
      <w:r w:rsidRPr="000B063B">
        <w:rPr>
          <w:rFonts w:ascii="FrankRuehl" w:hAnsi="FrankRuehl" w:cs="FrankRuehl"/>
          <w:color w:val="000000" w:themeColor="text1"/>
          <w:sz w:val="24"/>
          <w:szCs w:val="24"/>
          <w:rtl/>
        </w:rPr>
        <w:t xml:space="preserve"> </w:t>
      </w:r>
      <w:r w:rsidRPr="000B063B">
        <w:rPr>
          <w:rFonts w:ascii="FrankRuehl" w:hAnsi="FrankRuehl" w:cs="FrankRuehl" w:hint="cs"/>
          <w:color w:val="000000" w:themeColor="text1"/>
          <w:sz w:val="24"/>
          <w:szCs w:val="24"/>
          <w:rtl/>
        </w:rPr>
        <w:t>ל</w:t>
      </w:r>
      <w:r w:rsidRPr="000B063B">
        <w:rPr>
          <w:rFonts w:ascii="FrankRuehl" w:hAnsi="FrankRuehl" w:cs="FrankRuehl"/>
          <w:color w:val="000000" w:themeColor="text1"/>
          <w:sz w:val="24"/>
          <w:szCs w:val="24"/>
          <w:rtl/>
        </w:rPr>
        <w:t xml:space="preserve">צְפוֹ, </w:t>
      </w:r>
      <w:r w:rsidRPr="000B063B">
        <w:rPr>
          <w:rFonts w:ascii="FrankRuehl" w:hAnsi="FrankRuehl" w:cs="FrankRuehl" w:hint="cs"/>
          <w:color w:val="000000" w:themeColor="text1"/>
          <w:sz w:val="24"/>
          <w:szCs w:val="24"/>
          <w:rtl/>
        </w:rPr>
        <w:t xml:space="preserve">בן אליפז ואחיו של </w:t>
      </w:r>
      <w:r w:rsidRPr="00040558">
        <w:rPr>
          <w:rFonts w:ascii="FrankRuehl" w:hAnsi="FrankRuehl" w:cs="FrankRuehl" w:hint="cs"/>
          <w:color w:val="000000" w:themeColor="text1"/>
          <w:sz w:val="24"/>
          <w:szCs w:val="24"/>
          <w:rtl/>
        </w:rPr>
        <w:t xml:space="preserve">תימן (שם). </w:t>
      </w:r>
      <w:r>
        <w:rPr>
          <w:rFonts w:ascii="FrankRuehl" w:hAnsi="FrankRuehl" w:cs="FrankRuehl" w:hint="cs"/>
          <w:color w:val="000000" w:themeColor="text1"/>
          <w:sz w:val="24"/>
          <w:szCs w:val="24"/>
          <w:rtl/>
        </w:rPr>
        <w:t xml:space="preserve">ואומנם </w:t>
      </w:r>
      <w:r w:rsidRPr="00040558">
        <w:rPr>
          <w:rFonts w:ascii="FrankRuehl" w:hAnsi="FrankRuehl" w:cs="FrankRuehl" w:hint="cs"/>
          <w:color w:val="000000" w:themeColor="text1"/>
          <w:sz w:val="24"/>
          <w:szCs w:val="24"/>
          <w:rtl/>
        </w:rPr>
        <w:t xml:space="preserve">בתרגום היווני לבר' לו 11, 15 ולדה"א א 36 </w:t>
      </w:r>
      <w:r w:rsidRPr="00040558">
        <w:rPr>
          <w:rFonts w:ascii="FrankRuehl" w:hAnsi="FrankRuehl" w:cs="FrankRuehl"/>
          <w:color w:val="000000" w:themeColor="text1"/>
          <w:sz w:val="24"/>
          <w:szCs w:val="24"/>
          <w:rtl/>
        </w:rPr>
        <w:t>צְפוֹ</w:t>
      </w:r>
      <w:r w:rsidRPr="00040558">
        <w:rPr>
          <w:rFonts w:ascii="FrankRuehl" w:hAnsi="FrankRuehl" w:cs="FrankRuehl" w:hint="cs"/>
          <w:color w:val="000000" w:themeColor="text1"/>
          <w:sz w:val="24"/>
          <w:szCs w:val="24"/>
          <w:rtl/>
        </w:rPr>
        <w:t xml:space="preserve"> מכונה צופר.</w:t>
      </w:r>
    </w:p>
    <w:p w14:paraId="28195D03" w14:textId="77777777" w:rsidR="006D3044" w:rsidRPr="0044758F" w:rsidRDefault="006D3044" w:rsidP="006D3044">
      <w:pPr>
        <w:pStyle w:val="FootnoteText"/>
        <w:numPr>
          <w:ilvl w:val="0"/>
          <w:numId w:val="11"/>
        </w:numPr>
        <w:bidi/>
        <w:spacing w:line="276" w:lineRule="auto"/>
        <w:rPr>
          <w:rFonts w:ascii="FrankRuehl" w:hAnsi="FrankRuehl" w:cs="FrankRuehl"/>
          <w:color w:val="000000" w:themeColor="text1"/>
          <w:sz w:val="24"/>
          <w:szCs w:val="24"/>
          <w:rtl/>
        </w:rPr>
      </w:pPr>
      <w:r w:rsidRPr="00040558">
        <w:rPr>
          <w:rFonts w:ascii="FrankRuehl" w:hAnsi="FrankRuehl" w:cs="FrankRuehl"/>
          <w:color w:val="000000" w:themeColor="text1"/>
          <w:sz w:val="24"/>
          <w:szCs w:val="24"/>
          <w:rtl/>
        </w:rPr>
        <w:t>בלדד</w:t>
      </w:r>
      <w:r w:rsidRPr="00040558">
        <w:rPr>
          <w:rFonts w:ascii="FrankRuehl" w:hAnsi="FrankRuehl" w:cs="FrankRuehl" w:hint="cs"/>
          <w:color w:val="000000" w:themeColor="text1"/>
          <w:sz w:val="24"/>
          <w:szCs w:val="24"/>
          <w:rtl/>
        </w:rPr>
        <w:t xml:space="preserve"> השוחי קרוב במצלולו ל</w:t>
      </w:r>
      <w:r>
        <w:rPr>
          <w:rFonts w:ascii="FrankRuehl" w:hAnsi="FrankRuehl" w:cs="FrankRuehl" w:hint="cs"/>
          <w:color w:val="000000" w:themeColor="text1"/>
          <w:sz w:val="24"/>
          <w:szCs w:val="24"/>
          <w:rtl/>
        </w:rPr>
        <w:t>'</w:t>
      </w:r>
      <w:r w:rsidRPr="00040558">
        <w:rPr>
          <w:rFonts w:ascii="FrankRuehl" w:hAnsi="FrankRuehl" w:cs="FrankRuehl"/>
          <w:color w:val="000000" w:themeColor="text1"/>
          <w:sz w:val="24"/>
          <w:szCs w:val="24"/>
          <w:rtl/>
        </w:rPr>
        <w:t>הֲדַד בֶּן</w:t>
      </w:r>
      <w:r w:rsidRPr="00040558">
        <w:rPr>
          <w:rFonts w:ascii="FrankRuehl" w:hAnsi="FrankRuehl" w:cs="FrankRuehl" w:hint="cs"/>
          <w:color w:val="000000" w:themeColor="text1"/>
          <w:sz w:val="24"/>
          <w:szCs w:val="24"/>
          <w:rtl/>
        </w:rPr>
        <w:t xml:space="preserve"> </w:t>
      </w:r>
      <w:r w:rsidRPr="00040558">
        <w:rPr>
          <w:rFonts w:ascii="FrankRuehl" w:hAnsi="FrankRuehl" w:cs="FrankRuehl"/>
          <w:color w:val="000000" w:themeColor="text1"/>
          <w:sz w:val="24"/>
          <w:szCs w:val="24"/>
          <w:rtl/>
        </w:rPr>
        <w:t>בְּדַד</w:t>
      </w:r>
      <w:r>
        <w:rPr>
          <w:rFonts w:ascii="FrankRuehl" w:hAnsi="FrankRuehl" w:cs="FrankRuehl" w:hint="cs"/>
          <w:color w:val="000000" w:themeColor="text1"/>
          <w:sz w:val="24"/>
          <w:szCs w:val="24"/>
          <w:rtl/>
        </w:rPr>
        <w:t>', הרביעי ברשימת מלכי אדום</w:t>
      </w:r>
      <w:r w:rsidRPr="00040558">
        <w:rPr>
          <w:rFonts w:ascii="FrankRuehl" w:hAnsi="FrankRuehl" w:cs="FrankRuehl"/>
          <w:color w:val="000000" w:themeColor="text1"/>
          <w:sz w:val="24"/>
          <w:szCs w:val="24"/>
          <w:rtl/>
        </w:rPr>
        <w:t xml:space="preserve"> (שם, פס' 35</w:t>
      </w:r>
      <w:r w:rsidRPr="00040558">
        <w:rPr>
          <w:rFonts w:ascii="FrankRuehl" w:hAnsi="FrankRuehl" w:cs="FrankRuehl" w:hint="cs"/>
          <w:color w:val="000000" w:themeColor="text1"/>
          <w:sz w:val="24"/>
          <w:szCs w:val="24"/>
          <w:rtl/>
        </w:rPr>
        <w:t xml:space="preserve">), </w:t>
      </w:r>
      <w:r>
        <w:rPr>
          <w:rFonts w:ascii="FrankRuehl" w:hAnsi="FrankRuehl" w:cs="FrankRuehl" w:hint="cs"/>
          <w:color w:val="000000" w:themeColor="text1"/>
          <w:sz w:val="24"/>
          <w:szCs w:val="24"/>
          <w:rtl/>
        </w:rPr>
        <w:t xml:space="preserve">וייחוסו השוחי </w:t>
      </w:r>
      <w:r w:rsidRPr="00040558">
        <w:rPr>
          <w:rFonts w:ascii="FrankRuehl" w:hAnsi="FrankRuehl" w:cs="FrankRuehl" w:hint="cs"/>
          <w:color w:val="000000" w:themeColor="text1"/>
          <w:sz w:val="24"/>
          <w:szCs w:val="24"/>
          <w:rtl/>
        </w:rPr>
        <w:t xml:space="preserve">נקשר </w:t>
      </w:r>
      <w:r>
        <w:rPr>
          <w:rFonts w:ascii="FrankRuehl" w:hAnsi="FrankRuehl" w:cs="FrankRuehl" w:hint="cs"/>
          <w:color w:val="000000" w:themeColor="text1"/>
          <w:sz w:val="24"/>
          <w:szCs w:val="24"/>
          <w:rtl/>
        </w:rPr>
        <w:t>לש</w:t>
      </w:r>
      <w:r w:rsidRPr="00CC6285">
        <w:rPr>
          <w:rFonts w:ascii="FrankRuehl" w:hAnsi="FrankRuehl" w:cs="FrankRuehl"/>
          <w:color w:val="000000" w:themeColor="text1"/>
          <w:sz w:val="24"/>
          <w:szCs w:val="24"/>
          <w:rtl/>
        </w:rPr>
        <w:t>וּ</w:t>
      </w:r>
      <w:r>
        <w:rPr>
          <w:rFonts w:ascii="FrankRuehl" w:hAnsi="FrankRuehl" w:cs="FrankRuehl" w:hint="cs"/>
          <w:color w:val="000000" w:themeColor="text1"/>
          <w:sz w:val="24"/>
          <w:szCs w:val="24"/>
          <w:rtl/>
        </w:rPr>
        <w:t>ח בן אברהם</w:t>
      </w:r>
      <w:r w:rsidRPr="00CC6285">
        <w:rPr>
          <w:rFonts w:ascii="FrankRuehl" w:hAnsi="FrankRuehl" w:cs="FrankRuehl"/>
          <w:color w:val="000000" w:themeColor="text1"/>
          <w:sz w:val="24"/>
          <w:szCs w:val="24"/>
          <w:rtl/>
        </w:rPr>
        <w:t xml:space="preserve">: </w:t>
      </w:r>
      <w:r>
        <w:rPr>
          <w:rFonts w:ascii="FrankRuehl" w:hAnsi="FrankRuehl" w:cs="FrankRuehl" w:hint="cs"/>
          <w:color w:val="000000" w:themeColor="text1"/>
          <w:sz w:val="24"/>
          <w:szCs w:val="24"/>
          <w:rtl/>
        </w:rPr>
        <w:t>'</w:t>
      </w:r>
      <w:r w:rsidRPr="00CC6285">
        <w:rPr>
          <w:rFonts w:ascii="FrankRuehl" w:hAnsi="FrankRuehl" w:cs="FrankRuehl"/>
          <w:color w:val="000000" w:themeColor="text1"/>
          <w:sz w:val="24"/>
          <w:szCs w:val="24"/>
          <w:rtl/>
        </w:rPr>
        <w:t>וַיֹּסֶף אַבְרָהָם וַיִּקַּח אִשָּׁה וּשְׁמָהּ קְטוּרָה</w:t>
      </w:r>
      <w:r>
        <w:rPr>
          <w:rFonts w:ascii="FrankRuehl" w:hAnsi="FrankRuehl" w:cs="FrankRuehl" w:hint="cs"/>
          <w:color w:val="000000" w:themeColor="text1"/>
          <w:sz w:val="24"/>
          <w:szCs w:val="24"/>
          <w:rtl/>
        </w:rPr>
        <w:t xml:space="preserve">: </w:t>
      </w:r>
      <w:bookmarkStart w:id="3" w:name="2"/>
      <w:bookmarkEnd w:id="3"/>
      <w:r w:rsidRPr="00CC6285">
        <w:rPr>
          <w:rFonts w:ascii="FrankRuehl" w:hAnsi="FrankRuehl" w:cs="FrankRuehl"/>
          <w:color w:val="000000" w:themeColor="text1"/>
          <w:sz w:val="24"/>
          <w:szCs w:val="24"/>
          <w:rtl/>
        </w:rPr>
        <w:t xml:space="preserve">וַתֵּלֶד לוֹ </w:t>
      </w:r>
      <w:r>
        <w:rPr>
          <w:rFonts w:ascii="FrankRuehl" w:hAnsi="FrankRuehl" w:cs="FrankRuehl" w:hint="cs"/>
          <w:color w:val="000000" w:themeColor="text1"/>
          <w:sz w:val="24"/>
          <w:szCs w:val="24"/>
          <w:rtl/>
        </w:rPr>
        <w:t>[...]</w:t>
      </w:r>
      <w:r w:rsidRPr="00CC6285">
        <w:rPr>
          <w:rFonts w:ascii="FrankRuehl" w:hAnsi="FrankRuehl" w:cs="FrankRuehl"/>
          <w:color w:val="000000" w:themeColor="text1"/>
          <w:sz w:val="24"/>
          <w:szCs w:val="24"/>
          <w:rtl/>
        </w:rPr>
        <w:t xml:space="preserve"> אֶת-שׁוּחַ</w:t>
      </w:r>
      <w:r>
        <w:rPr>
          <w:rFonts w:ascii="FrankRuehl" w:hAnsi="FrankRuehl" w:cs="FrankRuehl" w:hint="cs"/>
          <w:color w:val="000000" w:themeColor="text1"/>
          <w:sz w:val="24"/>
          <w:szCs w:val="24"/>
          <w:rtl/>
        </w:rPr>
        <w:t>'</w:t>
      </w:r>
      <w:r w:rsidRPr="00CC6285">
        <w:rPr>
          <w:rFonts w:ascii="FrankRuehl" w:hAnsi="FrankRuehl" w:cs="FrankRuehl"/>
          <w:color w:val="000000" w:themeColor="text1"/>
          <w:sz w:val="24"/>
          <w:szCs w:val="24"/>
          <w:rtl/>
        </w:rPr>
        <w:t xml:space="preserve"> (בר'</w:t>
      </w:r>
      <w:r w:rsidRPr="00CC6285">
        <w:rPr>
          <w:rFonts w:ascii="FrankRuehl" w:hAnsi="FrankRuehl" w:cs="FrankRuehl" w:hint="cs"/>
          <w:color w:val="000000" w:themeColor="text1"/>
          <w:sz w:val="24"/>
          <w:szCs w:val="24"/>
          <w:rtl/>
        </w:rPr>
        <w:t xml:space="preserve"> </w:t>
      </w:r>
      <w:r w:rsidRPr="00040558">
        <w:rPr>
          <w:rFonts w:ascii="FrankRuehl" w:hAnsi="FrankRuehl" w:cs="FrankRuehl" w:hint="cs"/>
          <w:color w:val="000000" w:themeColor="text1"/>
          <w:sz w:val="24"/>
          <w:szCs w:val="24"/>
          <w:rtl/>
        </w:rPr>
        <w:t>כה</w:t>
      </w:r>
      <w:r>
        <w:rPr>
          <w:rFonts w:ascii="FrankRuehl" w:hAnsi="FrankRuehl" w:cs="FrankRuehl" w:hint="cs"/>
          <w:color w:val="000000" w:themeColor="text1"/>
          <w:sz w:val="24"/>
          <w:szCs w:val="24"/>
          <w:rtl/>
        </w:rPr>
        <w:t xml:space="preserve"> 1–</w:t>
      </w:r>
      <w:r w:rsidRPr="00040558">
        <w:rPr>
          <w:rFonts w:ascii="FrankRuehl" w:hAnsi="FrankRuehl" w:cs="FrankRuehl" w:hint="cs"/>
          <w:color w:val="000000" w:themeColor="text1"/>
          <w:sz w:val="24"/>
          <w:szCs w:val="24"/>
          <w:rtl/>
        </w:rPr>
        <w:t xml:space="preserve">2). גם בלדד נזכר בקולופון </w:t>
      </w:r>
      <w:r w:rsidRPr="0044758F">
        <w:rPr>
          <w:rFonts w:ascii="FrankRuehl" w:hAnsi="FrankRuehl" w:cs="FrankRuehl" w:hint="cs"/>
          <w:color w:val="000000" w:themeColor="text1"/>
          <w:sz w:val="24"/>
          <w:szCs w:val="24"/>
          <w:rtl/>
        </w:rPr>
        <w:t xml:space="preserve">המסיים את התרגום היווני לאיוב. </w:t>
      </w:r>
    </w:p>
    <w:p w14:paraId="7011FE2D" w14:textId="77777777" w:rsidR="006D3044" w:rsidRPr="0044758F" w:rsidRDefault="006D3044" w:rsidP="006D3044">
      <w:pPr>
        <w:pStyle w:val="FootnoteText"/>
        <w:numPr>
          <w:ilvl w:val="0"/>
          <w:numId w:val="11"/>
        </w:numPr>
        <w:bidi/>
        <w:spacing w:line="276" w:lineRule="auto"/>
        <w:rPr>
          <w:rFonts w:ascii="FrankRuehl" w:hAnsi="FrankRuehl" w:cs="FrankRuehl"/>
          <w:color w:val="000000" w:themeColor="text1"/>
          <w:sz w:val="24"/>
          <w:szCs w:val="24"/>
          <w:rtl/>
        </w:rPr>
      </w:pPr>
      <w:r w:rsidRPr="0044758F">
        <w:rPr>
          <w:rFonts w:ascii="FrankRuehl" w:hAnsi="FrankRuehl" w:cs="FrankRuehl" w:hint="cs"/>
          <w:color w:val="000000" w:themeColor="text1"/>
          <w:sz w:val="24"/>
          <w:szCs w:val="24"/>
          <w:rtl/>
        </w:rPr>
        <w:t xml:space="preserve">עוץ, מקום מושבו של איוב, נזכר בין רשימת נכדיו של שעיר </w:t>
      </w:r>
      <w:r w:rsidRPr="0044758F">
        <w:rPr>
          <w:rFonts w:ascii="FrankRuehl" w:hAnsi="FrankRuehl" w:cs="FrankRuehl"/>
          <w:color w:val="000000" w:themeColor="text1"/>
          <w:sz w:val="24"/>
          <w:szCs w:val="24"/>
          <w:rtl/>
        </w:rPr>
        <w:t>(</w:t>
      </w:r>
      <w:r w:rsidRPr="0044758F">
        <w:rPr>
          <w:rFonts w:ascii="FrankRuehl" w:hAnsi="FrankRuehl" w:cs="FrankRuehl" w:hint="cs"/>
          <w:color w:val="000000" w:themeColor="text1"/>
          <w:sz w:val="24"/>
          <w:szCs w:val="24"/>
          <w:rtl/>
        </w:rPr>
        <w:t>בר' לו</w:t>
      </w:r>
      <w:r w:rsidRPr="0044758F">
        <w:rPr>
          <w:rFonts w:ascii="FrankRuehl" w:hAnsi="FrankRuehl" w:cs="FrankRuehl"/>
          <w:color w:val="000000" w:themeColor="text1"/>
          <w:sz w:val="24"/>
          <w:szCs w:val="24"/>
          <w:rtl/>
        </w:rPr>
        <w:t xml:space="preserve"> 28)</w:t>
      </w:r>
      <w:r w:rsidRPr="0044758F">
        <w:rPr>
          <w:rFonts w:ascii="FrankRuehl" w:hAnsi="FrankRuehl" w:cs="FrankRuehl" w:hint="cs"/>
          <w:color w:val="000000" w:themeColor="text1"/>
          <w:sz w:val="24"/>
          <w:szCs w:val="24"/>
          <w:rtl/>
        </w:rPr>
        <w:t>.</w:t>
      </w:r>
    </w:p>
    <w:p w14:paraId="7D50E620" w14:textId="77777777" w:rsidR="006D3044" w:rsidRPr="0044758F" w:rsidRDefault="006D3044" w:rsidP="006D3044">
      <w:pPr>
        <w:pStyle w:val="FootnoteText"/>
        <w:numPr>
          <w:ilvl w:val="0"/>
          <w:numId w:val="11"/>
        </w:numPr>
        <w:bidi/>
        <w:spacing w:line="276" w:lineRule="auto"/>
        <w:rPr>
          <w:rFonts w:ascii="FrankRuehl" w:hAnsi="FrankRuehl" w:cs="FrankRuehl"/>
          <w:color w:val="000000" w:themeColor="text1"/>
          <w:sz w:val="24"/>
          <w:szCs w:val="24"/>
          <w:rtl/>
        </w:rPr>
      </w:pPr>
      <w:r w:rsidRPr="0044758F">
        <w:rPr>
          <w:rFonts w:ascii="FrankRuehl" w:hAnsi="FrankRuehl" w:cs="FrankRuehl" w:hint="cs"/>
          <w:color w:val="000000" w:themeColor="text1"/>
          <w:sz w:val="24"/>
          <w:szCs w:val="24"/>
          <w:rtl/>
        </w:rPr>
        <w:t xml:space="preserve">עוץ נזכר גם עם </w:t>
      </w:r>
      <w:r w:rsidRPr="0044758F">
        <w:rPr>
          <w:rFonts w:ascii="FrankRuehl" w:hAnsi="FrankRuehl" w:cs="FrankRuehl"/>
          <w:color w:val="000000" w:themeColor="text1"/>
          <w:sz w:val="24"/>
          <w:szCs w:val="24"/>
          <w:rtl/>
        </w:rPr>
        <w:t>צאצאיו של נחור אחי אברהם</w:t>
      </w:r>
      <w:r w:rsidRPr="0044758F">
        <w:rPr>
          <w:rFonts w:ascii="FrankRuehl" w:hAnsi="FrankRuehl" w:cs="FrankRuehl" w:hint="cs"/>
          <w:color w:val="000000" w:themeColor="text1"/>
          <w:sz w:val="24"/>
          <w:szCs w:val="24"/>
          <w:rtl/>
        </w:rPr>
        <w:t>, ולצידו אחיו בוז ואחיינו ארם</w:t>
      </w:r>
      <w:r>
        <w:rPr>
          <w:rFonts w:ascii="FrankRuehl" w:hAnsi="FrankRuehl" w:cs="FrankRuehl" w:hint="cs"/>
          <w:color w:val="000000" w:themeColor="text1"/>
          <w:sz w:val="24"/>
          <w:szCs w:val="24"/>
          <w:rtl/>
        </w:rPr>
        <w:t>: '</w:t>
      </w:r>
      <w:r w:rsidRPr="002D4752">
        <w:rPr>
          <w:rFonts w:ascii="FrankRuehl" w:hAnsi="FrankRuehl" w:cs="FrankRuehl"/>
          <w:color w:val="000000" w:themeColor="text1"/>
          <w:sz w:val="24"/>
          <w:szCs w:val="24"/>
          <w:rtl/>
        </w:rPr>
        <w:t>וַיֻּגַּד לְאַבְרָהָם לֵאמֹר הִנֵּה יָלְדָה מִלְכָּה גַם־הִוא בָּנִים לְנָחוֹר אָחִיךָ: אֶת־עוּץ בְּכֹרוֹ וְאֶת־בּוּז אָחִיו וְאֶת־קְמוּאֵל אֲבִי אֲרָם</w:t>
      </w:r>
      <w:r>
        <w:rPr>
          <w:rFonts w:ascii="FrankRuehl" w:hAnsi="FrankRuehl" w:cs="FrankRuehl" w:hint="cs"/>
          <w:color w:val="000000" w:themeColor="text1"/>
          <w:sz w:val="24"/>
          <w:szCs w:val="24"/>
          <w:rtl/>
        </w:rPr>
        <w:t>'</w:t>
      </w:r>
      <w:r w:rsidRPr="0044758F">
        <w:rPr>
          <w:rFonts w:ascii="FrankRuehl" w:hAnsi="FrankRuehl" w:cs="FrankRuehl" w:hint="cs"/>
          <w:color w:val="000000" w:themeColor="text1"/>
          <w:sz w:val="24"/>
          <w:szCs w:val="24"/>
          <w:rtl/>
        </w:rPr>
        <w:t xml:space="preserve"> </w:t>
      </w:r>
      <w:r w:rsidRPr="0044758F">
        <w:rPr>
          <w:rFonts w:ascii="FrankRuehl" w:hAnsi="FrankRuehl" w:cs="FrankRuehl"/>
          <w:color w:val="000000" w:themeColor="text1"/>
          <w:sz w:val="24"/>
          <w:szCs w:val="24"/>
          <w:rtl/>
        </w:rPr>
        <w:t>(בר' כ</w:t>
      </w:r>
      <w:r w:rsidRPr="0044758F">
        <w:rPr>
          <w:rFonts w:ascii="FrankRuehl" w:hAnsi="FrankRuehl" w:cs="FrankRuehl" w:hint="cs"/>
          <w:color w:val="000000" w:themeColor="text1"/>
          <w:sz w:val="24"/>
          <w:szCs w:val="24"/>
          <w:rtl/>
        </w:rPr>
        <w:t>ב</w:t>
      </w:r>
      <w:r w:rsidRPr="0044758F">
        <w:rPr>
          <w:rFonts w:ascii="FrankRuehl" w:hAnsi="FrankRuehl" w:cs="FrankRuehl"/>
          <w:color w:val="000000" w:themeColor="text1"/>
          <w:sz w:val="24"/>
          <w:szCs w:val="24"/>
          <w:rtl/>
        </w:rPr>
        <w:t xml:space="preserve"> 20–21)</w:t>
      </w:r>
      <w:r>
        <w:rPr>
          <w:rFonts w:ascii="FrankRuehl" w:hAnsi="FrankRuehl" w:cs="FrankRuehl" w:hint="cs"/>
          <w:color w:val="000000" w:themeColor="text1"/>
          <w:sz w:val="24"/>
          <w:szCs w:val="24"/>
          <w:rtl/>
        </w:rPr>
        <w:t>.</w:t>
      </w:r>
      <w:r>
        <w:rPr>
          <w:rStyle w:val="FootnoteReference"/>
          <w:rFonts w:ascii="FrankRuehl" w:hAnsi="FrankRuehl" w:cs="FrankRuehl"/>
          <w:color w:val="000000" w:themeColor="text1"/>
          <w:sz w:val="24"/>
          <w:szCs w:val="24"/>
          <w:rtl/>
        </w:rPr>
        <w:footnoteReference w:id="67"/>
      </w:r>
      <w:r w:rsidRPr="0044758F">
        <w:rPr>
          <w:rFonts w:ascii="FrankRuehl" w:hAnsi="FrankRuehl" w:cs="FrankRuehl" w:hint="cs"/>
          <w:color w:val="000000" w:themeColor="text1"/>
          <w:sz w:val="24"/>
          <w:szCs w:val="24"/>
          <w:rtl/>
        </w:rPr>
        <w:t xml:space="preserve"> מתגלה כאן זיקה לייחוסו המשפחתי של אליהוא</w:t>
      </w:r>
      <w:r>
        <w:rPr>
          <w:rFonts w:ascii="FrankRuehl" w:hAnsi="FrankRuehl" w:cs="FrankRuehl" w:hint="cs"/>
          <w:color w:val="000000" w:themeColor="text1"/>
          <w:sz w:val="24"/>
          <w:szCs w:val="24"/>
          <w:rtl/>
        </w:rPr>
        <w:t>: '</w:t>
      </w:r>
      <w:r w:rsidRPr="002D4752">
        <w:rPr>
          <w:rFonts w:ascii="FrankRuehl" w:hAnsi="FrankRuehl" w:cs="FrankRuehl"/>
          <w:color w:val="000000" w:themeColor="text1"/>
          <w:sz w:val="24"/>
          <w:szCs w:val="24"/>
          <w:rtl/>
        </w:rPr>
        <w:t>אֱלִיהוּא בֶן־בַּרַכְאֵל הַבּוּזִי מִמִּשְׁפַּחַת רָם</w:t>
      </w:r>
      <w:r>
        <w:rPr>
          <w:rFonts w:ascii="FrankRuehl" w:hAnsi="FrankRuehl" w:cs="FrankRuehl" w:hint="cs"/>
          <w:color w:val="000000" w:themeColor="text1"/>
          <w:sz w:val="24"/>
          <w:szCs w:val="24"/>
          <w:rtl/>
        </w:rPr>
        <w:t>'</w:t>
      </w:r>
      <w:r w:rsidRPr="0044758F">
        <w:rPr>
          <w:rFonts w:ascii="FrankRuehl" w:hAnsi="FrankRuehl" w:cs="FrankRuehl"/>
          <w:color w:val="000000" w:themeColor="text1"/>
          <w:sz w:val="24"/>
          <w:szCs w:val="24"/>
          <w:rtl/>
        </w:rPr>
        <w:t xml:space="preserve"> (איוב לב 2).</w:t>
      </w:r>
    </w:p>
    <w:p w14:paraId="23995B7A" w14:textId="77777777" w:rsidR="006D3044" w:rsidRDefault="006D3044" w:rsidP="006D3044">
      <w:pPr>
        <w:bidi/>
        <w:spacing w:line="276" w:lineRule="auto"/>
        <w:rPr>
          <w:rFonts w:ascii="FrankRuehl" w:hAnsi="FrankRuehl" w:cs="FrankRuehl"/>
          <w:color w:val="000000" w:themeColor="text1"/>
          <w:sz w:val="24"/>
          <w:szCs w:val="24"/>
          <w:rtl/>
        </w:rPr>
      </w:pPr>
      <w:r w:rsidRPr="00F46FFC">
        <w:rPr>
          <w:rFonts w:ascii="FrankRuehl" w:hAnsi="FrankRuehl" w:cs="FrankRuehl" w:hint="cs"/>
          <w:sz w:val="24"/>
          <w:szCs w:val="24"/>
          <w:rtl/>
        </w:rPr>
        <w:t xml:space="preserve">כפי שניתן להתרשם, חלק ניכר מנקודות הזיקה והדמיון נקשר לבראשית </w:t>
      </w:r>
      <w:r>
        <w:rPr>
          <w:rFonts w:ascii="FrankRuehl" w:hAnsi="FrankRuehl" w:cs="FrankRuehl" w:hint="cs"/>
          <w:sz w:val="24"/>
          <w:szCs w:val="24"/>
          <w:rtl/>
        </w:rPr>
        <w:t xml:space="preserve">פרק </w:t>
      </w:r>
      <w:r w:rsidRPr="00F46FFC">
        <w:rPr>
          <w:rFonts w:ascii="FrankRuehl" w:hAnsi="FrankRuehl" w:cs="FrankRuehl" w:hint="cs"/>
          <w:sz w:val="24"/>
          <w:szCs w:val="24"/>
          <w:rtl/>
        </w:rPr>
        <w:t>לו ול</w:t>
      </w:r>
      <w:r w:rsidRPr="00F46FFC">
        <w:rPr>
          <w:rFonts w:ascii="FrankRuehl" w:eastAsia="Times New Roman" w:hAnsi="FrankRuehl" w:cs="FrankRuehl"/>
          <w:sz w:val="24"/>
          <w:szCs w:val="24"/>
          <w:rtl/>
        </w:rPr>
        <w:t xml:space="preserve">דמויות </w:t>
      </w:r>
      <w:r w:rsidRPr="00F46FFC">
        <w:rPr>
          <w:rFonts w:ascii="FrankRuehl" w:eastAsia="Times New Roman" w:hAnsi="FrankRuehl" w:cs="FrankRuehl" w:hint="cs"/>
          <w:sz w:val="24"/>
          <w:szCs w:val="24"/>
          <w:rtl/>
        </w:rPr>
        <w:t>השייכות</w:t>
      </w:r>
      <w:r w:rsidRPr="00F46FFC">
        <w:rPr>
          <w:rFonts w:ascii="FrankRuehl" w:eastAsia="Times New Roman" w:hAnsi="FrankRuehl" w:cs="FrankRuehl"/>
          <w:sz w:val="24"/>
          <w:szCs w:val="24"/>
          <w:rtl/>
        </w:rPr>
        <w:t xml:space="preserve"> לשושל</w:t>
      </w:r>
      <w:r>
        <w:rPr>
          <w:rFonts w:ascii="FrankRuehl" w:eastAsia="Times New Roman" w:hAnsi="FrankRuehl" w:cs="FrankRuehl" w:hint="cs"/>
          <w:sz w:val="24"/>
          <w:szCs w:val="24"/>
          <w:rtl/>
        </w:rPr>
        <w:t>ו</w:t>
      </w:r>
      <w:r w:rsidRPr="00F46FFC">
        <w:rPr>
          <w:rFonts w:ascii="FrankRuehl" w:eastAsia="Times New Roman" w:hAnsi="FrankRuehl" w:cs="FrankRuehl"/>
          <w:sz w:val="24"/>
          <w:szCs w:val="24"/>
          <w:rtl/>
        </w:rPr>
        <w:t>ת שהתפתח</w:t>
      </w:r>
      <w:r>
        <w:rPr>
          <w:rFonts w:ascii="FrankRuehl" w:eastAsia="Times New Roman" w:hAnsi="FrankRuehl" w:cs="FrankRuehl" w:hint="cs"/>
          <w:sz w:val="24"/>
          <w:szCs w:val="24"/>
          <w:rtl/>
        </w:rPr>
        <w:t>ו</w:t>
      </w:r>
      <w:r w:rsidRPr="00F46FFC">
        <w:rPr>
          <w:rFonts w:ascii="FrankRuehl" w:eastAsia="Times New Roman" w:hAnsi="FrankRuehl" w:cs="FrankRuehl"/>
          <w:sz w:val="24"/>
          <w:szCs w:val="24"/>
          <w:rtl/>
        </w:rPr>
        <w:t xml:space="preserve"> מקו השושלת הישראלי המרכזי </w:t>
      </w:r>
      <w:r w:rsidRPr="00F46FFC">
        <w:rPr>
          <w:rFonts w:ascii="FrankRuehl" w:eastAsia="Times New Roman" w:hAnsi="FrankRuehl" w:cs="FrankRuehl" w:hint="cs"/>
          <w:sz w:val="24"/>
          <w:szCs w:val="24"/>
          <w:rtl/>
        </w:rPr>
        <w:t>ו</w:t>
      </w:r>
      <w:r>
        <w:rPr>
          <w:rFonts w:ascii="FrankRuehl" w:eastAsia="Times New Roman" w:hAnsi="FrankRuehl" w:cs="FrankRuehl" w:hint="cs"/>
          <w:sz w:val="24"/>
          <w:szCs w:val="24"/>
          <w:rtl/>
        </w:rPr>
        <w:t>ש</w:t>
      </w:r>
      <w:r w:rsidRPr="00F46FFC">
        <w:rPr>
          <w:rFonts w:ascii="FrankRuehl" w:eastAsia="Times New Roman" w:hAnsi="FrankRuehl" w:cs="FrankRuehl" w:hint="cs"/>
          <w:sz w:val="24"/>
          <w:szCs w:val="24"/>
          <w:rtl/>
        </w:rPr>
        <w:t xml:space="preserve">שמן </w:t>
      </w:r>
      <w:r>
        <w:rPr>
          <w:rFonts w:ascii="FrankRuehl" w:eastAsia="Times New Roman" w:hAnsi="FrankRuehl" w:cs="FrankRuehl" w:hint="cs"/>
          <w:sz w:val="24"/>
          <w:szCs w:val="24"/>
          <w:rtl/>
        </w:rPr>
        <w:t>בא בה</w:t>
      </w:r>
      <w:r w:rsidRPr="00F46FFC">
        <w:rPr>
          <w:rFonts w:ascii="FrankRuehl" w:eastAsia="Times New Roman" w:hAnsi="FrankRuehl" w:cs="FrankRuehl" w:hint="cs"/>
          <w:sz w:val="24"/>
          <w:szCs w:val="24"/>
          <w:rtl/>
        </w:rPr>
        <w:t>קשר ל</w:t>
      </w:r>
      <w:r w:rsidRPr="00F46FFC">
        <w:rPr>
          <w:rFonts w:ascii="FrankRuehl" w:eastAsia="Times New Roman" w:hAnsi="FrankRuehl" w:cs="FrankRuehl"/>
          <w:sz w:val="24"/>
          <w:szCs w:val="24"/>
          <w:rtl/>
        </w:rPr>
        <w:t>אזור</w:t>
      </w:r>
      <w:r>
        <w:rPr>
          <w:rFonts w:ascii="FrankRuehl" w:eastAsia="Times New Roman" w:hAnsi="FrankRuehl" w:cs="FrankRuehl" w:hint="cs"/>
          <w:sz w:val="24"/>
          <w:szCs w:val="24"/>
          <w:rtl/>
        </w:rPr>
        <w:t>ים</w:t>
      </w:r>
      <w:r w:rsidRPr="00F46FFC">
        <w:rPr>
          <w:rFonts w:ascii="FrankRuehl" w:eastAsia="Times New Roman" w:hAnsi="FrankRuehl" w:cs="FrankRuehl"/>
          <w:sz w:val="24"/>
          <w:szCs w:val="24"/>
          <w:rtl/>
        </w:rPr>
        <w:t xml:space="preserve"> גיאוגרפי</w:t>
      </w:r>
      <w:r>
        <w:rPr>
          <w:rFonts w:ascii="FrankRuehl" w:eastAsia="Times New Roman" w:hAnsi="FrankRuehl" w:cs="FrankRuehl" w:hint="cs"/>
          <w:sz w:val="24"/>
          <w:szCs w:val="24"/>
          <w:rtl/>
        </w:rPr>
        <w:t>ים</w:t>
      </w:r>
      <w:r w:rsidRPr="00F46FFC">
        <w:rPr>
          <w:rFonts w:ascii="FrankRuehl" w:eastAsia="Times New Roman" w:hAnsi="FrankRuehl" w:cs="FrankRuehl"/>
          <w:sz w:val="24"/>
          <w:szCs w:val="24"/>
          <w:rtl/>
        </w:rPr>
        <w:t xml:space="preserve"> ש</w:t>
      </w:r>
      <w:r>
        <w:rPr>
          <w:rFonts w:ascii="FrankRuehl" w:eastAsia="Times New Roman" w:hAnsi="FrankRuehl" w:cs="FrankRuehl" w:hint="cs"/>
          <w:sz w:val="24"/>
          <w:szCs w:val="24"/>
          <w:rtl/>
        </w:rPr>
        <w:t>גובלים</w:t>
      </w:r>
      <w:r w:rsidRPr="00F46FFC">
        <w:rPr>
          <w:rFonts w:ascii="FrankRuehl" w:eastAsia="Times New Roman" w:hAnsi="FrankRuehl" w:cs="FrankRuehl"/>
          <w:sz w:val="24"/>
          <w:szCs w:val="24"/>
          <w:rtl/>
        </w:rPr>
        <w:t xml:space="preserve"> </w:t>
      </w:r>
      <w:r>
        <w:rPr>
          <w:rFonts w:ascii="FrankRuehl" w:eastAsia="Times New Roman" w:hAnsi="FrankRuehl" w:cs="FrankRuehl" w:hint="cs"/>
          <w:sz w:val="24"/>
          <w:szCs w:val="24"/>
          <w:rtl/>
        </w:rPr>
        <w:t>ב</w:t>
      </w:r>
      <w:r w:rsidRPr="00F46FFC">
        <w:rPr>
          <w:rFonts w:ascii="FrankRuehl" w:eastAsia="Times New Roman" w:hAnsi="FrankRuehl" w:cs="FrankRuehl"/>
          <w:sz w:val="24"/>
          <w:szCs w:val="24"/>
          <w:rtl/>
        </w:rPr>
        <w:t>ישראל</w:t>
      </w:r>
      <w:r w:rsidRPr="00F46FFC">
        <w:rPr>
          <w:rFonts w:ascii="FrankRuehl" w:hAnsi="FrankRuehl" w:cs="FrankRuehl" w:hint="cs"/>
          <w:sz w:val="24"/>
          <w:szCs w:val="24"/>
          <w:rtl/>
        </w:rPr>
        <w:t>.</w:t>
      </w:r>
      <w:r>
        <w:rPr>
          <w:rStyle w:val="FootnoteReference"/>
          <w:rFonts w:ascii="FrankRuehl" w:hAnsi="FrankRuehl" w:cs="FrankRuehl"/>
          <w:sz w:val="24"/>
          <w:szCs w:val="24"/>
          <w:rtl/>
        </w:rPr>
        <w:footnoteReference w:id="68"/>
      </w:r>
      <w:r w:rsidRPr="00F46FFC">
        <w:rPr>
          <w:rFonts w:ascii="FrankRuehl" w:hAnsi="FrankRuehl" w:cs="FrankRuehl" w:hint="cs"/>
          <w:sz w:val="24"/>
          <w:szCs w:val="24"/>
          <w:rtl/>
        </w:rPr>
        <w:t xml:space="preserve"> </w:t>
      </w:r>
      <w:r>
        <w:rPr>
          <w:rFonts w:ascii="FrankRuehl" w:hAnsi="FrankRuehl" w:cs="FrankRuehl" w:hint="cs"/>
          <w:color w:val="000000" w:themeColor="text1"/>
          <w:sz w:val="24"/>
          <w:szCs w:val="24"/>
          <w:rtl/>
        </w:rPr>
        <w:t xml:space="preserve">אולם ללא קשר למוצאן של הדמויות הנזכרות, עצם הקישור לבראשית </w:t>
      </w:r>
      <w:r w:rsidRPr="005D6157">
        <w:rPr>
          <w:rFonts w:ascii="FrankRuehl" w:hAnsi="FrankRuehl" w:cs="FrankRuehl" w:hint="cs"/>
          <w:sz w:val="24"/>
          <w:szCs w:val="24"/>
          <w:rtl/>
        </w:rPr>
        <w:t xml:space="preserve">הוביל לסברה כי ההתרחשות המתוארת בספר איוב ארעה בשלב מוקדם, במקביל להתרחשויות המתוארות בתורה. </w:t>
      </w:r>
      <w:r>
        <w:rPr>
          <w:rFonts w:ascii="FrankRuehl" w:hAnsi="FrankRuehl" w:cs="FrankRuehl" w:hint="cs"/>
          <w:sz w:val="24"/>
          <w:szCs w:val="24"/>
          <w:rtl/>
        </w:rPr>
        <w:t xml:space="preserve">קביעה כרונולוגית זו היא ככל הנראה העומדת ביסוד קשריו הנזכרים של </w:t>
      </w:r>
      <w:r w:rsidRPr="005D6157">
        <w:rPr>
          <w:rFonts w:ascii="FrankRuehl" w:hAnsi="FrankRuehl" w:cs="FrankRuehl" w:hint="cs"/>
          <w:sz w:val="24"/>
          <w:szCs w:val="24"/>
          <w:rtl/>
        </w:rPr>
        <w:t xml:space="preserve">משה </w:t>
      </w:r>
      <w:r>
        <w:rPr>
          <w:rFonts w:ascii="FrankRuehl" w:hAnsi="FrankRuehl" w:cs="FrankRuehl" w:hint="cs"/>
          <w:sz w:val="24"/>
          <w:szCs w:val="24"/>
          <w:rtl/>
        </w:rPr>
        <w:t xml:space="preserve">לספר איוב כנלמד בעקיפין ממגילת איוב </w:t>
      </w:r>
      <w:r w:rsidRPr="00B7712B">
        <w:rPr>
          <w:rFonts w:ascii="FrankRuehl" w:hAnsi="FrankRuehl" w:cs="FrankRuehl" w:hint="cs"/>
          <w:sz w:val="24"/>
          <w:szCs w:val="24"/>
          <w:rtl/>
        </w:rPr>
        <w:t xml:space="preserve">מקומראן </w:t>
      </w:r>
      <w:r>
        <w:rPr>
          <w:rFonts w:ascii="FrankRuehl" w:hAnsi="FrankRuehl" w:cs="FrankRuehl" w:hint="cs"/>
          <w:sz w:val="24"/>
          <w:szCs w:val="24"/>
          <w:rtl/>
        </w:rPr>
        <w:t>ומסדר הספרים בתרגום הסורי</w:t>
      </w:r>
      <w:r w:rsidRPr="00B7712B">
        <w:rPr>
          <w:rFonts w:ascii="FrankRuehl" w:hAnsi="FrankRuehl" w:cs="FrankRuehl" w:hint="cs"/>
          <w:sz w:val="24"/>
          <w:szCs w:val="24"/>
          <w:rtl/>
        </w:rPr>
        <w:t>.</w:t>
      </w:r>
    </w:p>
    <w:p w14:paraId="4D5728EB" w14:textId="77777777" w:rsidR="006D3044" w:rsidRDefault="006D3044" w:rsidP="006D3044">
      <w:pPr>
        <w:bidi/>
        <w:spacing w:line="276" w:lineRule="auto"/>
        <w:ind w:firstLine="720"/>
        <w:rPr>
          <w:rFonts w:ascii="FrankRuehl" w:hAnsi="FrankRuehl" w:cs="FrankRuehl"/>
          <w:sz w:val="24"/>
          <w:szCs w:val="24"/>
          <w:rtl/>
        </w:rPr>
      </w:pPr>
      <w:r>
        <w:rPr>
          <w:rFonts w:ascii="FrankRuehl" w:hAnsi="FrankRuehl" w:cs="FrankRuehl" w:hint="cs"/>
          <w:sz w:val="24"/>
          <w:szCs w:val="24"/>
          <w:rtl/>
        </w:rPr>
        <w:t xml:space="preserve">בהמשך לנקודות הזיקה והדמיון שבין דמויות מבראשית פרק לו והדמויות הפועלות בספר איוב חשובים לענייננו במיוחד שני </w:t>
      </w:r>
      <w:r w:rsidRPr="00AD7D60">
        <w:rPr>
          <w:rFonts w:ascii="FrankRuehl" w:hAnsi="FrankRuehl" w:cs="FrankRuehl" w:hint="cs"/>
          <w:sz w:val="24"/>
          <w:szCs w:val="24"/>
          <w:rtl/>
        </w:rPr>
        <w:t>המל</w:t>
      </w:r>
      <w:r>
        <w:rPr>
          <w:rFonts w:ascii="FrankRuehl" w:hAnsi="FrankRuehl" w:cs="FrankRuehl" w:hint="cs"/>
          <w:sz w:val="24"/>
          <w:szCs w:val="24"/>
          <w:rtl/>
        </w:rPr>
        <w:t>כים</w:t>
      </w:r>
      <w:r w:rsidRPr="00AD7D60">
        <w:rPr>
          <w:rFonts w:ascii="FrankRuehl" w:hAnsi="FrankRuehl" w:cs="FrankRuehl" w:hint="cs"/>
          <w:sz w:val="24"/>
          <w:szCs w:val="24"/>
          <w:rtl/>
        </w:rPr>
        <w:t xml:space="preserve"> </w:t>
      </w:r>
      <w:r>
        <w:rPr>
          <w:rFonts w:ascii="FrankRuehl" w:hAnsi="FrankRuehl" w:cs="FrankRuehl" w:hint="cs"/>
          <w:sz w:val="24"/>
          <w:szCs w:val="24"/>
          <w:rtl/>
        </w:rPr>
        <w:t>הראשונים</w:t>
      </w:r>
      <w:r w:rsidRPr="00AD7D60">
        <w:rPr>
          <w:rFonts w:ascii="FrankRuehl" w:hAnsi="FrankRuehl" w:cs="FrankRuehl" w:hint="cs"/>
          <w:sz w:val="24"/>
          <w:szCs w:val="24"/>
          <w:rtl/>
        </w:rPr>
        <w:t xml:space="preserve"> </w:t>
      </w:r>
      <w:r>
        <w:rPr>
          <w:rFonts w:ascii="FrankRuehl" w:hAnsi="FrankRuehl" w:cs="FrankRuehl" w:hint="cs"/>
          <w:sz w:val="24"/>
          <w:szCs w:val="24"/>
          <w:rtl/>
        </w:rPr>
        <w:t>ש</w:t>
      </w:r>
      <w:r w:rsidRPr="00AD7D60">
        <w:rPr>
          <w:rFonts w:ascii="FrankRuehl" w:hAnsi="FrankRuehl" w:cs="FrankRuehl" w:hint="cs"/>
          <w:sz w:val="24"/>
          <w:szCs w:val="24"/>
          <w:rtl/>
        </w:rPr>
        <w:t>נזכר</w:t>
      </w:r>
      <w:r>
        <w:rPr>
          <w:rFonts w:ascii="FrankRuehl" w:hAnsi="FrankRuehl" w:cs="FrankRuehl" w:hint="cs"/>
          <w:sz w:val="24"/>
          <w:szCs w:val="24"/>
          <w:rtl/>
        </w:rPr>
        <w:t>ים</w:t>
      </w:r>
      <w:r w:rsidRPr="00AD7D60">
        <w:rPr>
          <w:rFonts w:ascii="FrankRuehl" w:hAnsi="FrankRuehl" w:cs="FrankRuehl" w:hint="cs"/>
          <w:sz w:val="24"/>
          <w:szCs w:val="24"/>
          <w:rtl/>
        </w:rPr>
        <w:t xml:space="preserve"> ברשימת </w:t>
      </w:r>
      <w:r>
        <w:rPr>
          <w:rFonts w:ascii="FrankRuehl" w:hAnsi="FrankRuehl" w:cs="FrankRuehl" w:hint="cs"/>
          <w:sz w:val="24"/>
          <w:szCs w:val="24"/>
          <w:rtl/>
        </w:rPr>
        <w:t>מלכי אדום</w:t>
      </w:r>
      <w:r w:rsidRPr="00AD7D60">
        <w:rPr>
          <w:rFonts w:ascii="FrankRuehl" w:hAnsi="FrankRuehl" w:cs="FrankRuehl" w:hint="cs"/>
          <w:sz w:val="24"/>
          <w:szCs w:val="24"/>
          <w:rtl/>
        </w:rPr>
        <w:t>: '</w:t>
      </w:r>
      <w:r w:rsidRPr="00AD7D60">
        <w:rPr>
          <w:rFonts w:ascii="FrankRuehl" w:hAnsi="FrankRuehl" w:cs="FrankRuehl"/>
          <w:sz w:val="24"/>
          <w:szCs w:val="24"/>
          <w:rtl/>
        </w:rPr>
        <w:t xml:space="preserve">וַיִּמְלֹךְ בֶּאֱדוֹם בֶּלַע בֶּן־בְּעוֹר וְשֵׁם עִירוֹ </w:t>
      </w:r>
      <w:r w:rsidRPr="004473B7">
        <w:rPr>
          <w:rFonts w:ascii="FrankRuehl" w:hAnsi="FrankRuehl" w:cs="FrankRuehl"/>
          <w:sz w:val="24"/>
          <w:szCs w:val="24"/>
          <w:rtl/>
        </w:rPr>
        <w:t>דִּנְהָבָה: וַיָּמָת בָּלַע וַיִּמְלֹךְ תַּחְתָּיו יוֹבָב בֶּן-זֶרַח מִבָּצְרָה</w:t>
      </w:r>
      <w:r>
        <w:rPr>
          <w:rFonts w:ascii="FrankRuehl" w:hAnsi="FrankRuehl" w:cs="FrankRuehl" w:hint="cs"/>
          <w:sz w:val="24"/>
          <w:szCs w:val="24"/>
          <w:rtl/>
        </w:rPr>
        <w:t>'</w:t>
      </w:r>
      <w:r w:rsidRPr="004473B7">
        <w:rPr>
          <w:rFonts w:ascii="FrankRuehl" w:hAnsi="FrankRuehl" w:cs="FrankRuehl"/>
          <w:sz w:val="24"/>
          <w:szCs w:val="24"/>
          <w:rtl/>
        </w:rPr>
        <w:t xml:space="preserve"> (בר' לו 32</w:t>
      </w:r>
      <w:r>
        <w:rPr>
          <w:rFonts w:ascii="FrankRuehl" w:hAnsi="FrankRuehl" w:cs="FrankRuehl" w:hint="cs"/>
          <w:sz w:val="24"/>
          <w:szCs w:val="24"/>
          <w:rtl/>
        </w:rPr>
        <w:t>–33</w:t>
      </w:r>
      <w:r w:rsidRPr="004473B7">
        <w:rPr>
          <w:rFonts w:ascii="FrankRuehl" w:hAnsi="FrankRuehl" w:cs="FrankRuehl"/>
          <w:sz w:val="24"/>
          <w:szCs w:val="24"/>
          <w:rtl/>
        </w:rPr>
        <w:t xml:space="preserve">). </w:t>
      </w:r>
      <w:r>
        <w:rPr>
          <w:rFonts w:ascii="FrankRuehl" w:hAnsi="FrankRuehl" w:cs="FrankRuehl" w:hint="cs"/>
          <w:sz w:val="24"/>
          <w:szCs w:val="24"/>
          <w:rtl/>
        </w:rPr>
        <w:t>הדמיון שבין יובב לאיוב</w:t>
      </w:r>
      <w:r w:rsidRPr="004473B7">
        <w:rPr>
          <w:rFonts w:ascii="FrankRuehl" w:hAnsi="FrankRuehl" w:cs="FrankRuehl"/>
          <w:sz w:val="24"/>
          <w:szCs w:val="24"/>
          <w:rtl/>
        </w:rPr>
        <w:t xml:space="preserve"> </w:t>
      </w:r>
      <w:r>
        <w:rPr>
          <w:rFonts w:ascii="FrankRuehl" w:hAnsi="FrankRuehl" w:cs="FrankRuehl" w:hint="cs"/>
          <w:sz w:val="24"/>
          <w:szCs w:val="24"/>
          <w:rtl/>
        </w:rPr>
        <w:t>ו</w:t>
      </w:r>
      <w:r w:rsidRPr="004473B7">
        <w:rPr>
          <w:rFonts w:ascii="FrankRuehl" w:hAnsi="FrankRuehl" w:cs="FrankRuehl"/>
          <w:sz w:val="24"/>
          <w:szCs w:val="24"/>
          <w:rtl/>
        </w:rPr>
        <w:t>ב</w:t>
      </w:r>
      <w:r>
        <w:rPr>
          <w:rFonts w:ascii="FrankRuehl" w:hAnsi="FrankRuehl" w:cs="FrankRuehl" w:hint="cs"/>
          <w:sz w:val="24"/>
          <w:szCs w:val="24"/>
          <w:rtl/>
        </w:rPr>
        <w:t>ין בלע בן בעור</w:t>
      </w:r>
      <w:r w:rsidRPr="00AD7D60">
        <w:rPr>
          <w:rFonts w:ascii="FrankRuehl" w:hAnsi="FrankRuehl" w:cs="FrankRuehl"/>
          <w:sz w:val="24"/>
          <w:szCs w:val="24"/>
          <w:rtl/>
        </w:rPr>
        <w:t xml:space="preserve"> </w:t>
      </w:r>
      <w:r w:rsidRPr="004473B7">
        <w:rPr>
          <w:rFonts w:ascii="FrankRuehl" w:hAnsi="FrankRuehl" w:cs="FrankRuehl"/>
          <w:sz w:val="24"/>
          <w:szCs w:val="24"/>
          <w:rtl/>
        </w:rPr>
        <w:t>לבלעם ב</w:t>
      </w:r>
      <w:r>
        <w:rPr>
          <w:rFonts w:ascii="FrankRuehl" w:hAnsi="FrankRuehl" w:cs="FrankRuehl" w:hint="cs"/>
          <w:sz w:val="24"/>
          <w:szCs w:val="24"/>
          <w:rtl/>
        </w:rPr>
        <w:t>ן בעור</w:t>
      </w:r>
      <w:r>
        <w:rPr>
          <w:rStyle w:val="FootnoteReference"/>
          <w:rFonts w:ascii="FrankRuehl" w:hAnsi="FrankRuehl" w:cs="FrankRuehl"/>
          <w:sz w:val="24"/>
          <w:szCs w:val="24"/>
          <w:rtl/>
        </w:rPr>
        <w:footnoteReference w:id="69"/>
      </w:r>
      <w:r>
        <w:rPr>
          <w:rFonts w:ascii="FrankRuehl" w:hAnsi="FrankRuehl" w:cs="FrankRuehl" w:hint="cs"/>
          <w:sz w:val="24"/>
          <w:szCs w:val="24"/>
          <w:rtl/>
        </w:rPr>
        <w:t xml:space="preserve"> הוא מובהק. בקולופון היווני לתרגום ספר איוב משתקפים פסוקים אלו כלהלן:</w:t>
      </w:r>
    </w:p>
    <w:p w14:paraId="23C991CB" w14:textId="77777777" w:rsidR="006D3044" w:rsidRPr="00AD7D60" w:rsidRDefault="006D3044" w:rsidP="006D3044">
      <w:pPr>
        <w:bidi/>
        <w:spacing w:line="276" w:lineRule="auto"/>
        <w:ind w:left="720"/>
        <w:rPr>
          <w:rFonts w:ascii="FrankRuehl" w:hAnsi="FrankRuehl" w:cs="FrankRuehl"/>
          <w:sz w:val="24"/>
          <w:szCs w:val="24"/>
        </w:rPr>
      </w:pPr>
      <w:r w:rsidRPr="00D30999">
        <w:rPr>
          <w:rFonts w:ascii="FrankRuehl" w:hAnsi="FrankRuehl" w:cs="FrankRuehl"/>
          <w:sz w:val="24"/>
          <w:szCs w:val="24"/>
          <w:rtl/>
        </w:rPr>
        <w:t>ואלה המלכים אשר מלכו באדום אשר גם הוא [איוב] מלך בארץ ההיא, הראשון בלק בן בעור ושם עירו דִנהבה, ואחרי בלק יובב הנקרא איוב</w:t>
      </w:r>
      <w:r>
        <w:rPr>
          <w:rFonts w:ascii="FrankRuehl" w:hAnsi="FrankRuehl" w:cs="FrankRuehl" w:hint="cs"/>
          <w:sz w:val="24"/>
          <w:szCs w:val="24"/>
          <w:rtl/>
        </w:rPr>
        <w:t>.</w:t>
      </w:r>
    </w:p>
    <w:p w14:paraId="06EAEB19" w14:textId="77777777" w:rsidR="006D3044" w:rsidRDefault="006D3044" w:rsidP="006D3044">
      <w:pPr>
        <w:bidi/>
        <w:spacing w:line="276" w:lineRule="auto"/>
        <w:rPr>
          <w:rFonts w:ascii="FrankRuehl" w:hAnsi="FrankRuehl" w:cs="FrankRuehl"/>
          <w:sz w:val="24"/>
          <w:szCs w:val="24"/>
          <w:rtl/>
        </w:rPr>
      </w:pPr>
      <w:r>
        <w:rPr>
          <w:rFonts w:ascii="FrankRuehl" w:hAnsi="FrankRuehl" w:cs="FrankRuehl" w:hint="cs"/>
          <w:sz w:val="24"/>
          <w:szCs w:val="24"/>
          <w:rtl/>
        </w:rPr>
        <w:t>בלע בן בעור מופיע כאן כבלק בן בעור ובא בנשימה אחת עם איוב. מסורת קדומה זו, כך נכון להניח, היא שהתגלגלה ומצאה בסופו של דבר את מקומה בהיגד שמנה את הספרים שכתב משה וששוקע בקובץ האמוראי האבוד שהכיל מדרשים והיגדים בעניינו של איוב. ומקובץ זה, כאמור לעיל, נלקח המשפט המונה את הספרים שכתב משה הן לרשימת הכותבים שבבבלי הן למקבילה שבירושלמי.</w:t>
      </w:r>
      <w:r>
        <w:rPr>
          <w:rStyle w:val="FootnoteReference"/>
          <w:rFonts w:ascii="FrankRuehl" w:hAnsi="FrankRuehl" w:cs="FrankRuehl"/>
          <w:sz w:val="24"/>
          <w:szCs w:val="24"/>
          <w:rtl/>
        </w:rPr>
        <w:footnoteReference w:id="70"/>
      </w:r>
    </w:p>
    <w:p w14:paraId="7D49C318" w14:textId="77777777" w:rsidR="006D3044" w:rsidRDefault="006D3044" w:rsidP="006D3044">
      <w:pPr>
        <w:bidi/>
        <w:spacing w:line="276" w:lineRule="auto"/>
        <w:ind w:firstLine="720"/>
        <w:rPr>
          <w:rFonts w:ascii="FrankRuehl" w:hAnsi="FrankRuehl" w:cs="FrankRuehl"/>
          <w:sz w:val="24"/>
          <w:szCs w:val="24"/>
          <w:rtl/>
        </w:rPr>
      </w:pPr>
      <w:r>
        <w:rPr>
          <w:rFonts w:ascii="FrankRuehl" w:hAnsi="FrankRuehl" w:cs="FrankRuehl" w:hint="cs"/>
          <w:sz w:val="24"/>
          <w:szCs w:val="24"/>
          <w:rtl/>
        </w:rPr>
        <w:t>קשריו של משה לספר איוב נלמדים גם ממאמר אמוראי ששולב בדיון הנלווה לרשימת הכותבים:</w:t>
      </w:r>
    </w:p>
    <w:p w14:paraId="11CE6596" w14:textId="77777777" w:rsidR="006D3044" w:rsidRDefault="006D3044" w:rsidP="006D3044">
      <w:pPr>
        <w:bidi/>
        <w:spacing w:line="276" w:lineRule="auto"/>
        <w:ind w:left="720"/>
        <w:rPr>
          <w:rFonts w:ascii="FrankRuehl" w:hAnsi="FrankRuehl" w:cs="FrankRuehl"/>
          <w:sz w:val="24"/>
          <w:szCs w:val="24"/>
          <w:rtl/>
        </w:rPr>
      </w:pPr>
      <w:r>
        <w:rPr>
          <w:rFonts w:ascii="FrankRuehl" w:hAnsi="FrankRuehl" w:cs="FrankRuehl" w:hint="cs"/>
          <w:sz w:val="24"/>
          <w:szCs w:val="24"/>
          <w:rtl/>
        </w:rPr>
        <w:t>'משה כתב ספרו ופרשת בלעם ואיוב'. מסייעא ליה לרבי לוי בר לחמא, דאמר רבי לוי בר לחמא: איוב בימי משה היה, כתיב הכא: 'מי יתן אפוא ויכתבון מ</w:t>
      </w:r>
      <w:r w:rsidRPr="00E13073">
        <w:rPr>
          <w:rFonts w:ascii="FrankRuehl" w:hAnsi="FrankRuehl" w:cs="FrankRuehl"/>
          <w:color w:val="000000"/>
          <w:sz w:val="24"/>
          <w:szCs w:val="24"/>
          <w:rtl/>
        </w:rPr>
        <w:t>ִ</w:t>
      </w:r>
      <w:r>
        <w:rPr>
          <w:rFonts w:ascii="FrankRuehl" w:hAnsi="FrankRuehl" w:cs="FrankRuehl" w:hint="cs"/>
          <w:sz w:val="24"/>
          <w:szCs w:val="24"/>
          <w:rtl/>
        </w:rPr>
        <w:t>ל</w:t>
      </w:r>
      <w:r w:rsidRPr="00645E90">
        <w:rPr>
          <w:rFonts w:ascii="FrankRuehl" w:hAnsi="FrankRuehl" w:cs="FrankRuehl"/>
          <w:color w:val="000000"/>
          <w:sz w:val="24"/>
          <w:szCs w:val="24"/>
          <w:rtl/>
        </w:rPr>
        <w:t>ָ</w:t>
      </w:r>
      <w:r>
        <w:rPr>
          <w:rFonts w:ascii="FrankRuehl" w:hAnsi="FrankRuehl" w:cs="FrankRuehl" w:hint="cs"/>
          <w:sz w:val="24"/>
          <w:szCs w:val="24"/>
          <w:rtl/>
        </w:rPr>
        <w:t>י' [איוב יט 23], וכתיב התם: 'ובמה יו</w:t>
      </w:r>
      <w:r w:rsidRPr="00645E90">
        <w:rPr>
          <w:rFonts w:ascii="FrankRuehl" w:hAnsi="FrankRuehl" w:cs="FrankRuehl"/>
          <w:color w:val="000000"/>
          <w:sz w:val="24"/>
          <w:szCs w:val="24"/>
          <w:rtl/>
        </w:rPr>
        <w:t>ָ</w:t>
      </w:r>
      <w:r>
        <w:rPr>
          <w:rFonts w:ascii="FrankRuehl" w:hAnsi="FrankRuehl" w:cs="FrankRuehl" w:hint="cs"/>
          <w:sz w:val="24"/>
          <w:szCs w:val="24"/>
          <w:rtl/>
        </w:rPr>
        <w:t xml:space="preserve">דע אפוא' [שמ' לג 16]. </w:t>
      </w:r>
    </w:p>
    <w:p w14:paraId="361BD454" w14:textId="77777777" w:rsidR="006D3044" w:rsidRDefault="006D3044" w:rsidP="006D3044">
      <w:pPr>
        <w:bidi/>
        <w:spacing w:line="276" w:lineRule="auto"/>
        <w:rPr>
          <w:rFonts w:ascii="FrankRuehl" w:hAnsi="FrankRuehl" w:cs="FrankRuehl"/>
          <w:sz w:val="24"/>
          <w:szCs w:val="24"/>
          <w:rtl/>
        </w:rPr>
      </w:pPr>
      <w:r>
        <w:rPr>
          <w:rFonts w:ascii="FrankRuehl" w:hAnsi="FrankRuehl" w:cs="FrankRuehl" w:hint="cs"/>
          <w:sz w:val="24"/>
          <w:szCs w:val="24"/>
          <w:rtl/>
        </w:rPr>
        <w:t>הופעת</w:t>
      </w:r>
      <w:r w:rsidRPr="00645E90">
        <w:rPr>
          <w:rFonts w:ascii="FrankRuehl" w:hAnsi="FrankRuehl" w:cs="FrankRuehl"/>
          <w:sz w:val="24"/>
          <w:szCs w:val="24"/>
          <w:rtl/>
        </w:rPr>
        <w:t>ה של המילה 'א</w:t>
      </w:r>
      <w:r w:rsidRPr="00645E90">
        <w:rPr>
          <w:rFonts w:ascii="FrankRuehl" w:hAnsi="FrankRuehl" w:cs="FrankRuehl"/>
          <w:color w:val="000000"/>
          <w:sz w:val="24"/>
          <w:szCs w:val="24"/>
          <w:rtl/>
        </w:rPr>
        <w:t>ֵ</w:t>
      </w:r>
      <w:r w:rsidRPr="00645E90">
        <w:rPr>
          <w:rFonts w:ascii="FrankRuehl" w:hAnsi="FrankRuehl" w:cs="FrankRuehl"/>
          <w:sz w:val="24"/>
          <w:szCs w:val="24"/>
          <w:rtl/>
        </w:rPr>
        <w:t>פ</w:t>
      </w:r>
      <w:r w:rsidRPr="00645E90">
        <w:rPr>
          <w:rFonts w:ascii="FrankRuehl" w:hAnsi="FrankRuehl" w:cs="FrankRuehl"/>
          <w:color w:val="000000"/>
          <w:sz w:val="24"/>
          <w:szCs w:val="24"/>
          <w:rtl/>
        </w:rPr>
        <w:t>וֹ</w:t>
      </w:r>
      <w:r>
        <w:rPr>
          <w:rFonts w:ascii="FrankRuehl" w:hAnsi="FrankRuehl" w:cs="FrankRuehl" w:hint="cs"/>
          <w:sz w:val="24"/>
          <w:szCs w:val="24"/>
          <w:rtl/>
        </w:rPr>
        <w:t>(</w:t>
      </w:r>
      <w:r w:rsidRPr="00645E90">
        <w:rPr>
          <w:rFonts w:ascii="FrankRuehl" w:hAnsi="FrankRuehl" w:cs="FrankRuehl"/>
          <w:sz w:val="24"/>
          <w:szCs w:val="24"/>
          <w:rtl/>
        </w:rPr>
        <w:t>א</w:t>
      </w:r>
      <w:r>
        <w:rPr>
          <w:rFonts w:ascii="FrankRuehl" w:hAnsi="FrankRuehl" w:cs="FrankRuehl" w:hint="cs"/>
          <w:sz w:val="24"/>
          <w:szCs w:val="24"/>
          <w:rtl/>
        </w:rPr>
        <w:t>)</w:t>
      </w:r>
      <w:r w:rsidRPr="00645E90">
        <w:rPr>
          <w:rFonts w:ascii="FrankRuehl" w:hAnsi="FrankRuehl" w:cs="FrankRuehl"/>
          <w:sz w:val="24"/>
          <w:szCs w:val="24"/>
          <w:rtl/>
        </w:rPr>
        <w:t xml:space="preserve">' </w:t>
      </w:r>
      <w:r>
        <w:rPr>
          <w:rFonts w:ascii="FrankRuehl" w:hAnsi="FrankRuehl" w:cs="FrankRuehl" w:hint="cs"/>
          <w:sz w:val="24"/>
          <w:szCs w:val="24"/>
          <w:rtl/>
        </w:rPr>
        <w:t xml:space="preserve">הן בדברי משה הן בדברי איוב מובאת כאן כסיוע לדעה שספר איוב נכתב בידי משה. על כך מקשים כי המילה 'אפוא' חוזרת </w:t>
      </w:r>
      <w:r w:rsidRPr="00F466FA">
        <w:rPr>
          <w:rFonts w:ascii="FrankRuehl" w:hAnsi="FrankRuehl" w:cs="FrankRuehl"/>
          <w:sz w:val="24"/>
          <w:szCs w:val="24"/>
          <w:rtl/>
        </w:rPr>
        <w:t>במקומות נוספים בתורה ומפיהן של דמויות שונות – יצחק, יעקב ויוסף</w:t>
      </w:r>
      <w:r>
        <w:rPr>
          <w:rFonts w:ascii="FrankRuehl" w:hAnsi="FrankRuehl" w:cs="FrankRuehl" w:hint="cs"/>
          <w:sz w:val="24"/>
          <w:szCs w:val="24"/>
          <w:rtl/>
        </w:rPr>
        <w:t>, ואין לומר כי היא מיוחדת ללשונו של משה דווקא</w:t>
      </w:r>
      <w:r w:rsidRPr="00F466FA">
        <w:rPr>
          <w:rFonts w:ascii="FrankRuehl" w:hAnsi="FrankRuehl" w:cs="FrankRuehl"/>
          <w:sz w:val="24"/>
          <w:szCs w:val="24"/>
          <w:rtl/>
        </w:rPr>
        <w:t>.</w:t>
      </w:r>
      <w:r>
        <w:rPr>
          <w:rStyle w:val="FootnoteReference"/>
          <w:rFonts w:ascii="FrankRuehl" w:hAnsi="FrankRuehl" w:cs="FrankRuehl"/>
          <w:sz w:val="24"/>
          <w:szCs w:val="24"/>
          <w:rtl/>
        </w:rPr>
        <w:footnoteReference w:id="71"/>
      </w:r>
      <w:r>
        <w:rPr>
          <w:rFonts w:ascii="FrankRuehl" w:hAnsi="FrankRuehl" w:cs="FrankRuehl" w:hint="cs"/>
          <w:sz w:val="24"/>
          <w:szCs w:val="24"/>
          <w:rtl/>
        </w:rPr>
        <w:t xml:space="preserve"> והתשובה לקושייה זו: 'לא סלקא דעתך, דכתיב: "מי יתן בספר וי</w:t>
      </w:r>
      <w:r w:rsidRPr="00645E90">
        <w:rPr>
          <w:rFonts w:ascii="FrankRuehl" w:hAnsi="FrankRuehl" w:cs="FrankRuehl"/>
          <w:color w:val="000000"/>
          <w:sz w:val="24"/>
          <w:szCs w:val="24"/>
          <w:rtl/>
        </w:rPr>
        <w:t>ֻ</w:t>
      </w:r>
      <w:r>
        <w:rPr>
          <w:rFonts w:ascii="FrankRuehl" w:hAnsi="FrankRuehl" w:cs="FrankRuehl" w:hint="cs"/>
          <w:sz w:val="24"/>
          <w:szCs w:val="24"/>
          <w:rtl/>
        </w:rPr>
        <w:t>ח</w:t>
      </w:r>
      <w:r w:rsidRPr="00E13073">
        <w:rPr>
          <w:rFonts w:ascii="FrankRuehl" w:hAnsi="FrankRuehl" w:cs="FrankRuehl"/>
          <w:color w:val="000000"/>
          <w:sz w:val="24"/>
          <w:szCs w:val="24"/>
          <w:rtl/>
        </w:rPr>
        <w:t>ָ</w:t>
      </w:r>
      <w:r>
        <w:rPr>
          <w:rFonts w:ascii="FrankRuehl" w:hAnsi="FrankRuehl" w:cs="FrankRuehl" w:hint="cs"/>
          <w:sz w:val="24"/>
          <w:szCs w:val="24"/>
          <w:rtl/>
        </w:rPr>
        <w:t>קו" [איוב יט 23], ומשה הוא ד</w:t>
      </w:r>
      <w:r w:rsidRPr="001A6E22">
        <w:rPr>
          <w:rFonts w:ascii="FrankRuehl" w:hAnsi="FrankRuehl" w:cs="FrankRuehl" w:hint="cs"/>
          <w:sz w:val="24"/>
          <w:szCs w:val="24"/>
          <w:rtl/>
        </w:rPr>
        <w:t>א</w:t>
      </w:r>
      <w:r w:rsidRPr="001A6E22">
        <w:rPr>
          <w:rFonts w:ascii="Arial" w:hAnsi="Arial" w:cs="FrankRuehl"/>
          <w:sz w:val="24"/>
          <w:szCs w:val="24"/>
          <w:rtl/>
        </w:rPr>
        <w:t>ִ</w:t>
      </w:r>
      <w:r w:rsidRPr="001A6E22">
        <w:rPr>
          <w:rFonts w:ascii="FrankRuehl" w:hAnsi="FrankRuehl" w:cs="FrankRuehl" w:hint="cs"/>
          <w:sz w:val="24"/>
          <w:szCs w:val="24"/>
          <w:rtl/>
        </w:rPr>
        <w:t>יק</w:t>
      </w:r>
      <w:r>
        <w:rPr>
          <w:rFonts w:ascii="FrankRuehl" w:hAnsi="FrankRuehl" w:cs="FrankRuehl" w:hint="cs"/>
          <w:sz w:val="24"/>
          <w:szCs w:val="24"/>
          <w:rtl/>
        </w:rPr>
        <w:t>ר</w:t>
      </w:r>
      <w:r w:rsidRPr="00645E90">
        <w:rPr>
          <w:rFonts w:ascii="FrankRuehl" w:hAnsi="FrankRuehl" w:cs="FrankRuehl"/>
          <w:color w:val="000000"/>
          <w:sz w:val="24"/>
          <w:szCs w:val="24"/>
          <w:rtl/>
        </w:rPr>
        <w:t>ֵ</w:t>
      </w:r>
      <w:r>
        <w:rPr>
          <w:rFonts w:ascii="FrankRuehl" w:hAnsi="FrankRuehl" w:cs="FrankRuehl" w:hint="cs"/>
          <w:sz w:val="24"/>
          <w:szCs w:val="24"/>
          <w:rtl/>
        </w:rPr>
        <w:t xml:space="preserve">י מחוקק, דכתיב: "וירא ראשית לו כי שם חלקת מחוקק ספון" [דב' לג 21]'. אם כן, את </w:t>
      </w:r>
      <w:r w:rsidRPr="00E13073">
        <w:rPr>
          <w:rFonts w:ascii="FrankRuehl" w:hAnsi="FrankRuehl" w:cs="FrankRuehl"/>
          <w:sz w:val="24"/>
          <w:szCs w:val="24"/>
          <w:rtl/>
        </w:rPr>
        <w:t>דברי איוב '</w:t>
      </w:r>
      <w:r w:rsidRPr="00E13073">
        <w:rPr>
          <w:rFonts w:ascii="FrankRuehl" w:hAnsi="FrankRuehl" w:cs="FrankRuehl"/>
          <w:color w:val="000000"/>
          <w:sz w:val="24"/>
          <w:szCs w:val="24"/>
          <w:rtl/>
        </w:rPr>
        <w:t>מִי־יִתֵּן אֵפוֹ וְיִכָּתְבוּן מִלָּי מִי־יִתֵּן בַּסֵּפֶר וְיֻחָקוּ'</w:t>
      </w:r>
      <w:r w:rsidRPr="00E13073">
        <w:rPr>
          <w:rFonts w:ascii="FrankRuehl" w:hAnsi="FrankRuehl" w:cs="FrankRuehl"/>
          <w:sz w:val="24"/>
          <w:szCs w:val="24"/>
          <w:rtl/>
        </w:rPr>
        <w:t xml:space="preserve"> יש להבין כבקשה מפורשת של איוב ממשה </w:t>
      </w:r>
      <w:r>
        <w:rPr>
          <w:rFonts w:ascii="FrankRuehl" w:hAnsi="FrankRuehl" w:cs="FrankRuehl" w:hint="cs"/>
          <w:sz w:val="24"/>
          <w:szCs w:val="24"/>
          <w:rtl/>
        </w:rPr>
        <w:t>(ששמו</w:t>
      </w:r>
      <w:r>
        <w:rPr>
          <w:rFonts w:ascii="FrankRuehl" w:hAnsi="FrankRuehl" w:cs="FrankRuehl" w:hint="cs"/>
          <w:color w:val="000000"/>
          <w:sz w:val="24"/>
          <w:szCs w:val="24"/>
          <w:rtl/>
        </w:rPr>
        <w:t xml:space="preserve"> נרמז </w:t>
      </w:r>
      <w:r>
        <w:rPr>
          <w:rFonts w:ascii="FrankRuehl" w:hAnsi="FrankRuehl" w:cs="FrankRuehl" w:hint="cs"/>
          <w:sz w:val="24"/>
          <w:szCs w:val="24"/>
          <w:rtl/>
        </w:rPr>
        <w:t xml:space="preserve">בפועל </w:t>
      </w:r>
      <w:r>
        <w:rPr>
          <w:rFonts w:ascii="FrankRuehl" w:hAnsi="FrankRuehl" w:cs="FrankRuehl" w:hint="cs"/>
          <w:color w:val="000000"/>
          <w:sz w:val="24"/>
          <w:szCs w:val="24"/>
          <w:rtl/>
        </w:rPr>
        <w:t>'</w:t>
      </w:r>
      <w:r w:rsidRPr="00645E90">
        <w:rPr>
          <w:rFonts w:ascii="FrankRuehl" w:hAnsi="FrankRuehl" w:cs="FrankRuehl"/>
          <w:color w:val="000000"/>
          <w:sz w:val="24"/>
          <w:szCs w:val="24"/>
          <w:rtl/>
        </w:rPr>
        <w:t>יֻחָקוּ'</w:t>
      </w:r>
      <w:r>
        <w:rPr>
          <w:rFonts w:ascii="FrankRuehl" w:hAnsi="FrankRuehl" w:cs="FrankRuehl" w:hint="cs"/>
          <w:color w:val="000000"/>
          <w:sz w:val="24"/>
          <w:szCs w:val="24"/>
          <w:rtl/>
        </w:rPr>
        <w:t xml:space="preserve">) </w:t>
      </w:r>
      <w:r w:rsidRPr="00E13073">
        <w:rPr>
          <w:rFonts w:ascii="FrankRuehl" w:hAnsi="FrankRuehl" w:cs="FrankRuehl"/>
          <w:sz w:val="24"/>
          <w:szCs w:val="24"/>
          <w:rtl/>
        </w:rPr>
        <w:t>שיכתוב את מילו</w:t>
      </w:r>
      <w:r w:rsidRPr="00873BFD">
        <w:rPr>
          <w:rFonts w:ascii="FrankRuehl" w:hAnsi="FrankRuehl" w:cs="FrankRuehl"/>
          <w:sz w:val="24"/>
          <w:szCs w:val="24"/>
          <w:rtl/>
        </w:rPr>
        <w:t>תיו</w:t>
      </w:r>
      <w:r>
        <w:rPr>
          <w:rFonts w:ascii="FrankRuehl" w:hAnsi="FrankRuehl" w:cs="FrankRuehl" w:hint="cs"/>
          <w:sz w:val="24"/>
          <w:szCs w:val="24"/>
          <w:rtl/>
        </w:rPr>
        <w:t xml:space="preserve"> בספר. ולמעשה, בקשתו של איוב ממשה היא הרקע לכתיבתו של ספר איוב.</w:t>
      </w:r>
    </w:p>
    <w:p w14:paraId="64AD7421" w14:textId="77777777" w:rsidR="006D3044" w:rsidRDefault="006D3044" w:rsidP="006D3044">
      <w:pPr>
        <w:bidi/>
        <w:spacing w:line="276" w:lineRule="auto"/>
        <w:rPr>
          <w:rFonts w:ascii="FrankRuehl" w:hAnsi="FrankRuehl" w:cs="FrankRuehl"/>
          <w:sz w:val="24"/>
          <w:szCs w:val="24"/>
          <w:rtl/>
        </w:rPr>
      </w:pPr>
      <w:r>
        <w:rPr>
          <w:rFonts w:ascii="FrankRuehl" w:hAnsi="FrankRuehl" w:cs="FrankRuehl"/>
          <w:sz w:val="24"/>
          <w:szCs w:val="24"/>
          <w:rtl/>
        </w:rPr>
        <w:tab/>
      </w:r>
      <w:r>
        <w:rPr>
          <w:rFonts w:ascii="FrankRuehl" w:hAnsi="FrankRuehl" w:cs="FrankRuehl" w:hint="cs"/>
          <w:sz w:val="24"/>
          <w:szCs w:val="24"/>
          <w:rtl/>
        </w:rPr>
        <w:t>ההיגד של ר' לוי בר לחמא והקושייה והתשובה הבאות לצדו פותחים את רצף ההיגדים והמדרשים המוקדשים לספר איוב</w:t>
      </w:r>
      <w:r w:rsidRPr="00335F0E">
        <w:rPr>
          <w:rFonts w:ascii="FrankRuehl" w:hAnsi="FrankRuehl" w:cs="FrankRuehl" w:hint="cs"/>
          <w:sz w:val="24"/>
          <w:szCs w:val="24"/>
          <w:rtl/>
        </w:rPr>
        <w:t xml:space="preserve"> </w:t>
      </w:r>
      <w:r>
        <w:rPr>
          <w:rFonts w:ascii="FrankRuehl" w:hAnsi="FrankRuehl" w:cs="FrankRuehl" w:hint="cs"/>
          <w:sz w:val="24"/>
          <w:szCs w:val="24"/>
          <w:rtl/>
        </w:rPr>
        <w:t xml:space="preserve">ושנמשך ומשתלשל באופן אסוציאטיבי מהדיון ברשימת הכותבים, וכאמור, נכון לסבור כי הם מיוסדים על </w:t>
      </w:r>
      <w:r>
        <w:rPr>
          <w:rFonts w:ascii="FrankRuehl" w:hAnsi="FrankRuehl" w:cs="FrankRuehl" w:hint="cs"/>
          <w:sz w:val="24"/>
          <w:szCs w:val="24"/>
          <w:rtl/>
        </w:rPr>
        <w:lastRenderedPageBreak/>
        <w:t>קובץ אמוראי שאבד. יתכן בהחלט שאף היגד זה ועמו הקושייה והתשובה כלולים היו בקובץ המדרשים האבוד ועמדו לנגד עיניהם של מחברי הרשימה, והם ראו בהם סיוע לדעה שמשה כתב את ספר איוב.</w:t>
      </w:r>
      <w:r w:rsidRPr="00B7712B">
        <w:rPr>
          <w:rStyle w:val="FootnoteReference"/>
          <w:rFonts w:ascii="FrankRuehl" w:hAnsi="FrankRuehl" w:cs="FrankRuehl"/>
          <w:sz w:val="24"/>
          <w:szCs w:val="24"/>
          <w:rtl/>
        </w:rPr>
        <w:footnoteReference w:id="72"/>
      </w:r>
      <w:r>
        <w:rPr>
          <w:rFonts w:ascii="FrankRuehl" w:hAnsi="FrankRuehl" w:cs="FrankRuehl" w:hint="cs"/>
          <w:sz w:val="24"/>
          <w:szCs w:val="24"/>
          <w:rtl/>
        </w:rPr>
        <w:t xml:space="preserve"> </w:t>
      </w:r>
    </w:p>
    <w:p w14:paraId="6D4CF91E" w14:textId="77777777" w:rsidR="006D3044" w:rsidRDefault="006D3044" w:rsidP="006D3044">
      <w:pPr>
        <w:bidi/>
        <w:spacing w:line="276" w:lineRule="auto"/>
        <w:rPr>
          <w:rFonts w:ascii="FrankRuehl" w:hAnsi="FrankRuehl" w:cs="FrankRuehl"/>
          <w:sz w:val="24"/>
          <w:szCs w:val="24"/>
          <w:rtl/>
        </w:rPr>
      </w:pPr>
      <w:r>
        <w:rPr>
          <w:rFonts w:ascii="FrankRuehl" w:hAnsi="FrankRuehl" w:cs="FrankRuehl"/>
          <w:sz w:val="24"/>
          <w:szCs w:val="24"/>
          <w:rtl/>
        </w:rPr>
        <w:tab/>
      </w:r>
      <w:r>
        <w:rPr>
          <w:rFonts w:ascii="FrankRuehl" w:hAnsi="FrankRuehl" w:cs="FrankRuehl" w:hint="cs"/>
          <w:sz w:val="24"/>
          <w:szCs w:val="24"/>
          <w:rtl/>
        </w:rPr>
        <w:t>ברצף ההיגדים והמדרשים המוקדשים לאיוב בתלמוד הירושלמי, בתלמוד הבבלי ובבראשית רבה נידונים בפירוט זמנו ומקומו.</w:t>
      </w:r>
      <w:r>
        <w:rPr>
          <w:rStyle w:val="FootnoteReference"/>
          <w:rFonts w:ascii="FrankRuehl" w:hAnsi="FrankRuehl" w:cs="FrankRuehl"/>
          <w:sz w:val="24"/>
          <w:szCs w:val="24"/>
          <w:rtl/>
        </w:rPr>
        <w:footnoteReference w:id="73"/>
      </w:r>
      <w:r>
        <w:rPr>
          <w:rFonts w:ascii="FrankRuehl" w:hAnsi="FrankRuehl" w:cs="FrankRuehl" w:hint="cs"/>
          <w:sz w:val="24"/>
          <w:szCs w:val="24"/>
          <w:rtl/>
        </w:rPr>
        <w:t xml:space="preserve"> ההצעה שאיוב חי בזמנים קדומים, בימי האבות או בימי העבדות במצרים, אינה בולטת במיוחד בין שלל ההצעות האחרות הממקמות את איוב לכל אורך התקופה המקראית ועד לימיו של המלך אחשוורו</w:t>
      </w:r>
      <w:r>
        <w:rPr>
          <w:rFonts w:ascii="FrankRuehl" w:hAnsi="FrankRuehl" w:cs="FrankRuehl" w:hint="eastAsia"/>
          <w:sz w:val="24"/>
          <w:szCs w:val="24"/>
          <w:rtl/>
        </w:rPr>
        <w:t>ש</w:t>
      </w:r>
      <w:r>
        <w:rPr>
          <w:rFonts w:ascii="FrankRuehl" w:hAnsi="FrankRuehl" w:cs="FrankRuehl" w:hint="cs"/>
          <w:sz w:val="24"/>
          <w:szCs w:val="24"/>
          <w:rtl/>
        </w:rPr>
        <w:t>.</w:t>
      </w:r>
      <w:r w:rsidRPr="00432723">
        <w:rPr>
          <w:rFonts w:ascii="FrankRuehl" w:hAnsi="FrankRuehl" w:cs="FrankRuehl" w:hint="cs"/>
          <w:sz w:val="24"/>
          <w:szCs w:val="24"/>
          <w:rtl/>
        </w:rPr>
        <w:t xml:space="preserve"> </w:t>
      </w:r>
      <w:r>
        <w:rPr>
          <w:rFonts w:ascii="FrankRuehl" w:hAnsi="FrankRuehl" w:cs="FrankRuehl" w:hint="cs"/>
          <w:sz w:val="24"/>
          <w:szCs w:val="24"/>
          <w:rtl/>
        </w:rPr>
        <w:t>זוהי נקודה ראויה לציון. ניתן היה לצפות כי ייחוס הספר למשה ירסן, לפחות במידת-מה, את הדעות הממקמות את איוב מאות שנים אחרי ימיו של משה.</w:t>
      </w:r>
      <w:r>
        <w:rPr>
          <w:rStyle w:val="FootnoteReference"/>
          <w:rFonts w:ascii="FrankRuehl" w:hAnsi="FrankRuehl" w:cs="FrankRuehl"/>
          <w:sz w:val="24"/>
          <w:szCs w:val="24"/>
          <w:rtl/>
        </w:rPr>
        <w:footnoteReference w:id="74"/>
      </w:r>
      <w:r>
        <w:rPr>
          <w:rFonts w:ascii="FrankRuehl" w:hAnsi="FrankRuehl" w:cs="FrankRuehl" w:hint="cs"/>
          <w:sz w:val="24"/>
          <w:szCs w:val="24"/>
          <w:rtl/>
        </w:rPr>
        <w:t xml:space="preserve"> מהעובדה שאין ביטוי למגמת ריסון שכזו ניתן ללמוד שפרטיה של רשימת כותבי הספרים לא היוו שיקול פרשני מכריע עבור עורכי הסוגיה בירושלמי ובבבלי. </w:t>
      </w:r>
    </w:p>
    <w:p w14:paraId="3CFDD9A7" w14:textId="77777777" w:rsidR="006D3044" w:rsidRPr="000E1D3E" w:rsidRDefault="006D3044" w:rsidP="006D3044">
      <w:pPr>
        <w:bidi/>
        <w:spacing w:line="276" w:lineRule="auto"/>
        <w:rPr>
          <w:rFonts w:ascii="FrankRuehl" w:hAnsi="FrankRuehl" w:cs="FrankRuehl"/>
          <w:color w:val="000000" w:themeColor="text1"/>
          <w:sz w:val="24"/>
          <w:szCs w:val="24"/>
          <w:rtl/>
        </w:rPr>
      </w:pPr>
    </w:p>
    <w:p w14:paraId="7193A8EB" w14:textId="77777777" w:rsidR="006D3044" w:rsidRPr="00D04040" w:rsidRDefault="006D3044" w:rsidP="006D3044">
      <w:pPr>
        <w:bidi/>
        <w:spacing w:line="276" w:lineRule="auto"/>
        <w:ind w:left="720"/>
        <w:rPr>
          <w:rFonts w:cs="FrankRuehl"/>
          <w:sz w:val="24"/>
          <w:szCs w:val="24"/>
          <w:rtl/>
        </w:rPr>
      </w:pPr>
      <w:r>
        <w:rPr>
          <w:rFonts w:cs="FrankRuehl" w:hint="cs"/>
          <w:sz w:val="24"/>
          <w:szCs w:val="24"/>
          <w:rtl/>
        </w:rPr>
        <w:t xml:space="preserve">ה. </w:t>
      </w:r>
      <w:r w:rsidRPr="00884799">
        <w:rPr>
          <w:rFonts w:cs="FrankRuehl" w:hint="cs"/>
          <w:b/>
          <w:bCs/>
          <w:sz w:val="24"/>
          <w:szCs w:val="24"/>
          <w:rtl/>
        </w:rPr>
        <w:t>יהושע כתב ספרו</w:t>
      </w:r>
      <w:r w:rsidRPr="00D164EB">
        <w:rPr>
          <w:rFonts w:cs="FrankRuehl" w:hint="cs"/>
          <w:sz w:val="24"/>
          <w:szCs w:val="24"/>
          <w:rtl/>
        </w:rPr>
        <w:t xml:space="preserve"> </w:t>
      </w:r>
      <w:r w:rsidRPr="00C00340">
        <w:rPr>
          <w:rFonts w:cs="FrankRuehl" w:hint="cs"/>
          <w:b/>
          <w:bCs/>
          <w:sz w:val="24"/>
          <w:szCs w:val="24"/>
          <w:rtl/>
        </w:rPr>
        <w:t>ו</w:t>
      </w:r>
      <w:r w:rsidRPr="00884799">
        <w:rPr>
          <w:rFonts w:cs="FrankRuehl" w:hint="cs"/>
          <w:b/>
          <w:bCs/>
          <w:sz w:val="24"/>
          <w:szCs w:val="24"/>
          <w:rtl/>
        </w:rPr>
        <w:t>שמונה פסוקים שבתורה</w:t>
      </w:r>
    </w:p>
    <w:p w14:paraId="48C423A0" w14:textId="77777777" w:rsidR="006D3044" w:rsidRDefault="006D3044" w:rsidP="006D3044">
      <w:pPr>
        <w:bidi/>
        <w:spacing w:line="276" w:lineRule="auto"/>
        <w:rPr>
          <w:rFonts w:ascii="FrankRuehl" w:hAnsi="FrankRuehl" w:cs="FrankRuehl"/>
          <w:sz w:val="24"/>
          <w:szCs w:val="24"/>
          <w:rtl/>
        </w:rPr>
      </w:pPr>
      <w:r>
        <w:rPr>
          <w:rFonts w:ascii="FrankRuehl" w:hAnsi="FrankRuehl" w:cs="FrankRuehl" w:hint="cs"/>
          <w:sz w:val="24"/>
          <w:szCs w:val="24"/>
          <w:rtl/>
        </w:rPr>
        <w:t>יהושע הוא הדמות המרכזית בספר יהושע וכבר בתקופה קדומה נקרא הספר, על דרך המטונימיה, בשמו.</w:t>
      </w:r>
      <w:r>
        <w:rPr>
          <w:rStyle w:val="FootnoteReference"/>
          <w:rFonts w:ascii="FrankRuehl" w:hAnsi="FrankRuehl" w:cs="FrankRuehl"/>
          <w:sz w:val="24"/>
          <w:szCs w:val="24"/>
          <w:rtl/>
        </w:rPr>
        <w:footnoteReference w:id="75"/>
      </w:r>
      <w:r w:rsidRPr="00421EF2">
        <w:rPr>
          <w:rFonts w:ascii="FrankRuehl" w:hAnsi="FrankRuehl" w:cs="FrankRuehl" w:hint="cs"/>
          <w:sz w:val="24"/>
          <w:szCs w:val="24"/>
          <w:rtl/>
        </w:rPr>
        <w:t xml:space="preserve"> </w:t>
      </w:r>
      <w:r>
        <w:rPr>
          <w:rFonts w:ascii="FrankRuehl" w:hAnsi="FrankRuehl" w:cs="FrankRuehl" w:hint="cs"/>
          <w:sz w:val="24"/>
          <w:szCs w:val="24"/>
          <w:rtl/>
        </w:rPr>
        <w:t xml:space="preserve">הקביעה כי יהושע כתב את ספרו מלמדת על נטייתם של מחברי הרשימה לייחס את הספר לדמות המרכזית הפועלת בו. </w:t>
      </w:r>
    </w:p>
    <w:p w14:paraId="27978C77" w14:textId="77777777" w:rsidR="006D3044" w:rsidRDefault="006D3044" w:rsidP="006D3044">
      <w:pPr>
        <w:bidi/>
        <w:spacing w:line="276" w:lineRule="auto"/>
        <w:ind w:firstLine="720"/>
        <w:rPr>
          <w:rFonts w:ascii="FrankRuehl" w:hAnsi="FrankRuehl" w:cs="FrankRuehl"/>
          <w:sz w:val="24"/>
          <w:szCs w:val="24"/>
          <w:rtl/>
        </w:rPr>
      </w:pPr>
      <w:r>
        <w:rPr>
          <w:rFonts w:ascii="FrankRuehl" w:hAnsi="FrankRuehl" w:cs="FrankRuehl" w:hint="cs"/>
          <w:sz w:val="24"/>
          <w:szCs w:val="24"/>
          <w:rtl/>
        </w:rPr>
        <w:t xml:space="preserve">בשונה מייחוס ספר יהושע ליהושע, הקביעה כי </w:t>
      </w:r>
      <w:r w:rsidRPr="0073480C">
        <w:rPr>
          <w:rFonts w:ascii="FrankRuehl" w:hAnsi="FrankRuehl" w:cs="FrankRuehl" w:hint="cs"/>
          <w:sz w:val="24"/>
          <w:szCs w:val="24"/>
          <w:rtl/>
        </w:rPr>
        <w:t xml:space="preserve">יהושע </w:t>
      </w:r>
      <w:r>
        <w:rPr>
          <w:rFonts w:ascii="FrankRuehl" w:hAnsi="FrankRuehl" w:cs="FrankRuehl" w:hint="cs"/>
          <w:sz w:val="24"/>
          <w:szCs w:val="24"/>
          <w:rtl/>
        </w:rPr>
        <w:t>כתב פסוקים בתורה אינה מובנת מאליה</w:t>
      </w:r>
      <w:r w:rsidRPr="0073480C">
        <w:rPr>
          <w:rFonts w:ascii="FrankRuehl" w:hAnsi="FrankRuehl" w:cs="FrankRuehl" w:hint="cs"/>
          <w:sz w:val="24"/>
          <w:szCs w:val="24"/>
          <w:rtl/>
        </w:rPr>
        <w:t>.</w:t>
      </w:r>
      <w:r>
        <w:rPr>
          <w:rFonts w:ascii="FrankRuehl" w:hAnsi="FrankRuehl" w:cs="FrankRuehl" w:hint="cs"/>
          <w:sz w:val="24"/>
          <w:szCs w:val="24"/>
          <w:rtl/>
        </w:rPr>
        <w:t xml:space="preserve"> </w:t>
      </w:r>
      <w:bookmarkStart w:id="4" w:name="_Hlk95208284"/>
      <w:r w:rsidRPr="0076330F">
        <w:rPr>
          <w:rFonts w:ascii="FrankRuehl" w:hAnsi="FrankRuehl" w:cs="FrankRuehl"/>
          <w:sz w:val="24"/>
          <w:szCs w:val="24"/>
          <w:rtl/>
        </w:rPr>
        <w:t xml:space="preserve">ייחוס התורה לשני </w:t>
      </w:r>
      <w:r w:rsidRPr="0076330F">
        <w:rPr>
          <w:rFonts w:ascii="FrankRuehl" w:hAnsi="FrankRuehl" w:cs="FrankRuehl" w:hint="cs"/>
          <w:sz w:val="24"/>
          <w:szCs w:val="24"/>
          <w:rtl/>
        </w:rPr>
        <w:t>כותבים,</w:t>
      </w:r>
      <w:r w:rsidRPr="0076330F">
        <w:rPr>
          <w:rFonts w:ascii="FrankRuehl" w:hAnsi="FrankRuehl" w:cs="FrankRuehl"/>
          <w:sz w:val="24"/>
          <w:szCs w:val="24"/>
          <w:rtl/>
        </w:rPr>
        <w:t xml:space="preserve"> אף אם תרומתם ל</w:t>
      </w:r>
      <w:r w:rsidRPr="0076330F">
        <w:rPr>
          <w:rFonts w:ascii="FrankRuehl" w:hAnsi="FrankRuehl" w:cs="FrankRuehl" w:hint="cs"/>
          <w:sz w:val="24"/>
          <w:szCs w:val="24"/>
          <w:rtl/>
        </w:rPr>
        <w:t>כתיבת</w:t>
      </w:r>
      <w:r w:rsidRPr="0076330F">
        <w:rPr>
          <w:rFonts w:ascii="FrankRuehl" w:hAnsi="FrankRuehl" w:cs="FrankRuehl"/>
          <w:sz w:val="24"/>
          <w:szCs w:val="24"/>
          <w:rtl/>
        </w:rPr>
        <w:t>ה נבדלת</w:t>
      </w:r>
      <w:r w:rsidRPr="0076330F">
        <w:rPr>
          <w:rFonts w:ascii="FrankRuehl" w:hAnsi="FrankRuehl" w:cs="FrankRuehl" w:hint="cs"/>
          <w:sz w:val="24"/>
          <w:szCs w:val="24"/>
          <w:rtl/>
        </w:rPr>
        <w:t>,</w:t>
      </w:r>
      <w:r w:rsidRPr="0076330F">
        <w:rPr>
          <w:rFonts w:ascii="FrankRuehl" w:hAnsi="FrankRuehl" w:cs="FrankRuehl"/>
          <w:sz w:val="24"/>
          <w:szCs w:val="24"/>
          <w:rtl/>
        </w:rPr>
        <w:t xml:space="preserve"> מייחד את התורה מספרי המקרא </w:t>
      </w:r>
      <w:r>
        <w:rPr>
          <w:rFonts w:ascii="FrankRuehl" w:hAnsi="FrankRuehl" w:cs="FrankRuehl" w:hint="cs"/>
          <w:sz w:val="24"/>
          <w:szCs w:val="24"/>
          <w:rtl/>
        </w:rPr>
        <w:t xml:space="preserve">האחרים </w:t>
      </w:r>
      <w:r w:rsidRPr="0076330F">
        <w:rPr>
          <w:rFonts w:ascii="FrankRuehl" w:hAnsi="FrankRuehl" w:cs="FrankRuehl"/>
          <w:sz w:val="24"/>
          <w:szCs w:val="24"/>
          <w:rtl/>
        </w:rPr>
        <w:t>ש</w:t>
      </w:r>
      <w:r w:rsidRPr="0076330F">
        <w:rPr>
          <w:rFonts w:ascii="FrankRuehl" w:hAnsi="FrankRuehl" w:cs="FrankRuehl" w:hint="cs"/>
          <w:sz w:val="24"/>
          <w:szCs w:val="24"/>
          <w:rtl/>
        </w:rPr>
        <w:t xml:space="preserve">לפי רשימת הכותבים </w:t>
      </w:r>
      <w:r w:rsidRPr="0076330F">
        <w:rPr>
          <w:rFonts w:ascii="FrankRuehl" w:hAnsi="FrankRuehl" w:cs="FrankRuehl"/>
          <w:sz w:val="24"/>
          <w:szCs w:val="24"/>
          <w:rtl/>
        </w:rPr>
        <w:t xml:space="preserve">כל אחד מהם </w:t>
      </w:r>
      <w:r w:rsidRPr="0076330F">
        <w:rPr>
          <w:rFonts w:ascii="FrankRuehl" w:hAnsi="FrankRuehl" w:cs="FrankRuehl" w:hint="cs"/>
          <w:sz w:val="24"/>
          <w:szCs w:val="24"/>
          <w:rtl/>
        </w:rPr>
        <w:t>נכתב בידי כותב</w:t>
      </w:r>
      <w:r w:rsidRPr="0076330F">
        <w:rPr>
          <w:rFonts w:ascii="FrankRuehl" w:hAnsi="FrankRuehl" w:cs="FrankRuehl"/>
          <w:sz w:val="24"/>
          <w:szCs w:val="24"/>
          <w:rtl/>
        </w:rPr>
        <w:t xml:space="preserve"> יחיד או </w:t>
      </w:r>
      <w:r w:rsidRPr="0076330F">
        <w:rPr>
          <w:rFonts w:ascii="FrankRuehl" w:hAnsi="FrankRuehl" w:cs="FrankRuehl" w:hint="cs"/>
          <w:sz w:val="24"/>
          <w:szCs w:val="24"/>
          <w:rtl/>
        </w:rPr>
        <w:t xml:space="preserve">בידי </w:t>
      </w:r>
      <w:r w:rsidRPr="0076330F">
        <w:rPr>
          <w:rFonts w:ascii="FrankRuehl" w:hAnsi="FrankRuehl" w:cs="FrankRuehl"/>
          <w:sz w:val="24"/>
          <w:szCs w:val="24"/>
          <w:rtl/>
        </w:rPr>
        <w:t>קבוצת כותבים הומוגנית</w:t>
      </w:r>
      <w:r w:rsidRPr="0076330F">
        <w:rPr>
          <w:rFonts w:ascii="FrankRuehl" w:hAnsi="FrankRuehl" w:cs="FrankRuehl" w:hint="cs"/>
          <w:sz w:val="24"/>
          <w:szCs w:val="24"/>
          <w:rtl/>
        </w:rPr>
        <w:t>.</w:t>
      </w:r>
      <w:r>
        <w:rPr>
          <w:rStyle w:val="FootnoteReference"/>
          <w:rFonts w:ascii="FrankRuehl" w:hAnsi="FrankRuehl" w:cs="FrankRuehl"/>
          <w:sz w:val="24"/>
          <w:szCs w:val="24"/>
          <w:rtl/>
        </w:rPr>
        <w:footnoteReference w:id="76"/>
      </w:r>
      <w:r w:rsidRPr="0076330F">
        <w:rPr>
          <w:rFonts w:ascii="FrankRuehl" w:hAnsi="FrankRuehl" w:cs="FrankRuehl" w:hint="cs"/>
          <w:sz w:val="24"/>
          <w:szCs w:val="24"/>
          <w:rtl/>
        </w:rPr>
        <w:t xml:space="preserve"> נקודת ייחוד </w:t>
      </w:r>
      <w:r>
        <w:rPr>
          <w:rFonts w:ascii="FrankRuehl" w:hAnsi="FrankRuehl" w:cs="FrankRuehl" w:hint="cs"/>
          <w:sz w:val="24"/>
          <w:szCs w:val="24"/>
          <w:rtl/>
        </w:rPr>
        <w:t>זו מקרבת את המסקנה כי ברקע ייחוס פסוקים בתורה ליהושע עומדת מסורת ידועה כלשהי ואין היא מסקנה מקורית ועצמאית של מחברי הרשימה</w:t>
      </w:r>
      <w:bookmarkEnd w:id="4"/>
      <w:r>
        <w:rPr>
          <w:rFonts w:ascii="FrankRuehl" w:hAnsi="FrankRuehl" w:cs="FrankRuehl" w:hint="cs"/>
          <w:sz w:val="24"/>
          <w:szCs w:val="24"/>
          <w:rtl/>
        </w:rPr>
        <w:t xml:space="preserve">. ואומנם, מוכרת היטב מסורת תנאית שבמרכזה דיון בשאלת כותב הפסוקים המסיימים את התורה. נקודת המוצא של דיון זה הוא </w:t>
      </w:r>
      <w:r w:rsidRPr="0073480C">
        <w:rPr>
          <w:rFonts w:ascii="FrankRuehl" w:hAnsi="FrankRuehl" w:cs="FrankRuehl" w:hint="cs"/>
          <w:sz w:val="24"/>
          <w:szCs w:val="24"/>
          <w:rtl/>
        </w:rPr>
        <w:t>ה</w:t>
      </w:r>
      <w:r w:rsidRPr="0073480C">
        <w:rPr>
          <w:rFonts w:ascii="FrankRuehl" w:hAnsi="FrankRuehl" w:cs="FrankRuehl"/>
          <w:sz w:val="24"/>
          <w:szCs w:val="24"/>
          <w:rtl/>
        </w:rPr>
        <w:t>פסוק 'וַיִּכְתֹּב יְהוֹשֻׁעַ אֶת הַדְּבָרִים הָאֵלֶּה בְּסֵפֶר תּוֹרַת אֱלֹהִים' (יהו' כד 26)</w:t>
      </w:r>
      <w:r>
        <w:rPr>
          <w:rFonts w:ascii="FrankRuehl" w:hAnsi="FrankRuehl" w:cs="FrankRuehl" w:hint="cs"/>
          <w:sz w:val="24"/>
          <w:szCs w:val="24"/>
          <w:rtl/>
        </w:rPr>
        <w:t xml:space="preserve"> שממנו משתמע שיהושע כתב דבר-מה בתורה</w:t>
      </w:r>
      <w:r w:rsidRPr="0073480C">
        <w:rPr>
          <w:rFonts w:ascii="FrankRuehl" w:hAnsi="FrankRuehl" w:cs="FrankRuehl" w:hint="cs"/>
          <w:sz w:val="24"/>
          <w:szCs w:val="24"/>
          <w:rtl/>
        </w:rPr>
        <w:t xml:space="preserve">: </w:t>
      </w:r>
    </w:p>
    <w:p w14:paraId="7BF474D0" w14:textId="77777777" w:rsidR="006D3044" w:rsidRDefault="006D3044" w:rsidP="006D3044">
      <w:pPr>
        <w:bidi/>
        <w:spacing w:line="276" w:lineRule="auto"/>
        <w:ind w:left="720"/>
        <w:rPr>
          <w:rFonts w:cs="FrankRuehl"/>
          <w:sz w:val="24"/>
          <w:szCs w:val="24"/>
          <w:rtl/>
        </w:rPr>
      </w:pPr>
      <w:r>
        <w:rPr>
          <w:rFonts w:cs="FrankRuehl" w:hint="cs"/>
          <w:sz w:val="24"/>
          <w:szCs w:val="24"/>
          <w:rtl/>
        </w:rPr>
        <w:t>'</w:t>
      </w:r>
      <w:r w:rsidRPr="0073480C">
        <w:rPr>
          <w:rFonts w:cs="FrankRuehl" w:hint="cs"/>
          <w:sz w:val="24"/>
          <w:szCs w:val="24"/>
          <w:rtl/>
        </w:rPr>
        <w:t>ויכתֹב יהושע את הדברים האלה בספר תורת אלהים</w:t>
      </w:r>
      <w:r>
        <w:rPr>
          <w:rFonts w:cs="FrankRuehl" w:hint="cs"/>
          <w:sz w:val="24"/>
          <w:szCs w:val="24"/>
          <w:rtl/>
        </w:rPr>
        <w:t>'</w:t>
      </w:r>
      <w:r w:rsidRPr="0073480C">
        <w:rPr>
          <w:rFonts w:cs="FrankRuehl" w:hint="cs"/>
          <w:sz w:val="24"/>
          <w:szCs w:val="24"/>
          <w:rtl/>
        </w:rPr>
        <w:t xml:space="preserve">. פליגי בה רבי יהודה ורבי נחמיה: חד אומר שמֹנה פסוקים, וחד אומר ערי </w:t>
      </w:r>
      <w:r w:rsidRPr="00346F96">
        <w:rPr>
          <w:rFonts w:cs="FrankRuehl" w:hint="cs"/>
          <w:sz w:val="24"/>
          <w:szCs w:val="24"/>
          <w:rtl/>
        </w:rPr>
        <w:t>מקלט (</w:t>
      </w:r>
      <w:r w:rsidRPr="00346F96">
        <w:rPr>
          <w:rFonts w:ascii="FrankRuehl" w:hAnsi="FrankRuehl" w:cs="FrankRuehl"/>
          <w:sz w:val="24"/>
          <w:szCs w:val="24"/>
          <w:rtl/>
        </w:rPr>
        <w:t>מכות יא ע"א</w:t>
      </w:r>
      <w:r w:rsidRPr="00346F96">
        <w:rPr>
          <w:rFonts w:cs="FrankRuehl" w:hint="cs"/>
          <w:sz w:val="24"/>
          <w:szCs w:val="24"/>
          <w:rtl/>
        </w:rPr>
        <w:t>).</w:t>
      </w:r>
    </w:p>
    <w:p w14:paraId="6C32499E" w14:textId="77777777" w:rsidR="006D3044" w:rsidRDefault="006D3044" w:rsidP="006D3044">
      <w:pPr>
        <w:bidi/>
        <w:spacing w:line="276" w:lineRule="auto"/>
        <w:rPr>
          <w:rFonts w:cs="FrankRuehl"/>
          <w:sz w:val="24"/>
          <w:szCs w:val="24"/>
          <w:rtl/>
        </w:rPr>
      </w:pPr>
      <w:r w:rsidRPr="0073480C">
        <w:rPr>
          <w:rFonts w:cs="FrankRuehl" w:hint="cs"/>
          <w:sz w:val="24"/>
          <w:szCs w:val="24"/>
          <w:rtl/>
        </w:rPr>
        <w:t>לפי דעה אחת, הפסוק אומנם מכוון לחטיב</w:t>
      </w:r>
      <w:r>
        <w:rPr>
          <w:rFonts w:cs="FrankRuehl" w:hint="cs"/>
          <w:sz w:val="24"/>
          <w:szCs w:val="24"/>
          <w:rtl/>
        </w:rPr>
        <w:t xml:space="preserve">ת </w:t>
      </w:r>
      <w:r w:rsidRPr="0073480C">
        <w:rPr>
          <w:rFonts w:cs="FrankRuehl" w:hint="cs"/>
          <w:sz w:val="24"/>
          <w:szCs w:val="24"/>
          <w:rtl/>
        </w:rPr>
        <w:t>פסוקים בתורה</w:t>
      </w:r>
      <w:r>
        <w:rPr>
          <w:rFonts w:cs="FrankRuehl" w:hint="cs"/>
          <w:sz w:val="24"/>
          <w:szCs w:val="24"/>
          <w:rtl/>
        </w:rPr>
        <w:t xml:space="preserve"> המונה שמונה פסוקים בדיוק</w:t>
      </w:r>
      <w:r w:rsidRPr="0073480C">
        <w:rPr>
          <w:rFonts w:cs="FrankRuehl" w:hint="cs"/>
          <w:sz w:val="24"/>
          <w:szCs w:val="24"/>
          <w:rtl/>
        </w:rPr>
        <w:t xml:space="preserve">. לפי הדעה השנייה, הכוונה היא לפרשת ערי המקלט שביהושע </w:t>
      </w:r>
      <w:r>
        <w:rPr>
          <w:rFonts w:cs="FrankRuehl" w:hint="cs"/>
          <w:sz w:val="24"/>
          <w:szCs w:val="24"/>
          <w:rtl/>
        </w:rPr>
        <w:t xml:space="preserve">פרק </w:t>
      </w:r>
      <w:r w:rsidRPr="0073480C">
        <w:rPr>
          <w:rFonts w:cs="FrankRuehl" w:hint="cs"/>
          <w:sz w:val="24"/>
          <w:szCs w:val="24"/>
          <w:rtl/>
        </w:rPr>
        <w:t>כ.</w:t>
      </w:r>
      <w:r w:rsidRPr="0073480C">
        <w:rPr>
          <w:rStyle w:val="FootnoteReference"/>
          <w:rFonts w:cs="FrankRuehl"/>
          <w:sz w:val="24"/>
          <w:szCs w:val="24"/>
          <w:rtl/>
        </w:rPr>
        <w:footnoteReference w:id="77"/>
      </w:r>
      <w:r w:rsidRPr="0073480C">
        <w:rPr>
          <w:rFonts w:cs="FrankRuehl" w:hint="cs"/>
          <w:sz w:val="24"/>
          <w:szCs w:val="24"/>
          <w:rtl/>
        </w:rPr>
        <w:t xml:space="preserve"> </w:t>
      </w:r>
    </w:p>
    <w:p w14:paraId="603F2E8E" w14:textId="77777777" w:rsidR="006D3044" w:rsidRPr="0054480B" w:rsidRDefault="006D3044" w:rsidP="006D3044">
      <w:pPr>
        <w:pStyle w:val="a"/>
        <w:spacing w:line="276" w:lineRule="auto"/>
        <w:ind w:firstLine="720"/>
        <w:rPr>
          <w:rFonts w:ascii="FrankRuehl" w:hAnsi="FrankRuehl" w:cs="FrankRuehl"/>
          <w:rtl/>
        </w:rPr>
      </w:pPr>
      <w:r>
        <w:rPr>
          <w:rFonts w:ascii="FrankRuehl" w:hAnsi="FrankRuehl" w:cs="FrankRuehl" w:hint="cs"/>
          <w:rtl/>
        </w:rPr>
        <w:t>הציון הסתמי 'שמ</w:t>
      </w:r>
      <w:r>
        <w:rPr>
          <w:rFonts w:cs="FrankRuehl" w:hint="cs"/>
          <w:rtl/>
        </w:rPr>
        <w:t>ו</w:t>
      </w:r>
      <w:r>
        <w:rPr>
          <w:rFonts w:ascii="FrankRuehl" w:hAnsi="FrankRuehl" w:cs="FrankRuehl" w:hint="cs"/>
          <w:rtl/>
        </w:rPr>
        <w:t xml:space="preserve">נה פסוקים' מורה שחטיבת פסוקים זו היתה מזוהה היטב. רק סביר כי הכוונה היא לשמונת הפסוקים המסיימים את התורה, </w:t>
      </w:r>
      <w:r>
        <w:rPr>
          <w:rFonts w:cs="FrankRuehl" w:hint="cs"/>
          <w:rtl/>
        </w:rPr>
        <w:t>ממותו של משה ואילך (</w:t>
      </w:r>
      <w:r w:rsidRPr="0073480C">
        <w:rPr>
          <w:rFonts w:cs="FrankRuehl" w:hint="cs"/>
          <w:rtl/>
        </w:rPr>
        <w:t>דב' לד 5–12</w:t>
      </w:r>
      <w:r>
        <w:rPr>
          <w:rFonts w:cs="FrankRuehl" w:hint="cs"/>
          <w:rtl/>
        </w:rPr>
        <w:t>), ושבהם נאמר כי יהושע הוא מחליפו של משה</w:t>
      </w:r>
      <w:r>
        <w:rPr>
          <w:rFonts w:ascii="FrankRuehl" w:hAnsi="FrankRuehl" w:cs="FrankRuehl" w:hint="cs"/>
          <w:rtl/>
        </w:rPr>
        <w:t>: '</w:t>
      </w:r>
      <w:r>
        <w:rPr>
          <w:rFonts w:ascii="FrankRuehl" w:hAnsi="FrankRuehl" w:cs="FrankRuehl"/>
          <w:color w:val="000000"/>
          <w:shd w:val="clear" w:color="auto" w:fill="FFFFFF"/>
          <w:rtl/>
        </w:rPr>
        <w:t>וִיהוֹשֻׁעַ בִּן</w:t>
      </w:r>
      <w:r>
        <w:rPr>
          <w:rFonts w:ascii="FrankRuehl" w:hAnsi="FrankRuehl" w:cs="FrankRuehl" w:hint="cs"/>
          <w:color w:val="000000"/>
          <w:shd w:val="clear" w:color="auto" w:fill="FFFFFF"/>
          <w:rtl/>
        </w:rPr>
        <w:t xml:space="preserve"> </w:t>
      </w:r>
      <w:r w:rsidRPr="005355A3">
        <w:rPr>
          <w:rFonts w:ascii="FrankRuehl" w:hAnsi="FrankRuehl" w:cs="FrankRuehl"/>
          <w:color w:val="000000"/>
          <w:shd w:val="clear" w:color="auto" w:fill="FFFFFF"/>
          <w:rtl/>
        </w:rPr>
        <w:t>נוּן</w:t>
      </w:r>
      <w:r>
        <w:rPr>
          <w:rFonts w:ascii="FrankRuehl" w:hAnsi="FrankRuehl" w:cs="FrankRuehl"/>
          <w:color w:val="000000"/>
          <w:shd w:val="clear" w:color="auto" w:fill="FFFFFF"/>
          <w:rtl/>
        </w:rPr>
        <w:t xml:space="preserve"> מָלֵא רוּחַ חָכְמָה</w:t>
      </w:r>
      <w:r>
        <w:rPr>
          <w:rFonts w:ascii="FrankRuehl" w:hAnsi="FrankRuehl" w:cs="FrankRuehl" w:hint="cs"/>
          <w:color w:val="000000"/>
          <w:shd w:val="clear" w:color="auto" w:fill="FFFFFF"/>
          <w:rtl/>
        </w:rPr>
        <w:t xml:space="preserve"> </w:t>
      </w:r>
      <w:r>
        <w:rPr>
          <w:rFonts w:ascii="FrankRuehl" w:hAnsi="FrankRuehl" w:cs="FrankRuehl"/>
          <w:color w:val="000000"/>
          <w:shd w:val="clear" w:color="auto" w:fill="FFFFFF"/>
          <w:rtl/>
        </w:rPr>
        <w:t>כִּי</w:t>
      </w:r>
      <w:r>
        <w:rPr>
          <w:rFonts w:ascii="FrankRuehl" w:hAnsi="FrankRuehl" w:cs="FrankRuehl" w:hint="cs"/>
          <w:color w:val="000000"/>
          <w:shd w:val="clear" w:color="auto" w:fill="FFFFFF"/>
          <w:rtl/>
        </w:rPr>
        <w:t xml:space="preserve"> </w:t>
      </w:r>
      <w:r w:rsidRPr="005355A3">
        <w:rPr>
          <w:rFonts w:ascii="FrankRuehl" w:hAnsi="FrankRuehl" w:cs="FrankRuehl"/>
          <w:color w:val="000000"/>
          <w:shd w:val="clear" w:color="auto" w:fill="FFFFFF"/>
          <w:rtl/>
        </w:rPr>
        <w:t xml:space="preserve">סָמַךְ </w:t>
      </w:r>
      <w:r w:rsidRPr="0054480B">
        <w:rPr>
          <w:rFonts w:ascii="FrankRuehl" w:hAnsi="FrankRuehl" w:cs="FrankRuehl"/>
          <w:shd w:val="clear" w:color="auto" w:fill="FFFFFF"/>
          <w:rtl/>
        </w:rPr>
        <w:t>מֹשֶׁה אֶת</w:t>
      </w:r>
      <w:r w:rsidRPr="0054480B">
        <w:rPr>
          <w:rFonts w:ascii="FrankRuehl" w:hAnsi="FrankRuehl" w:cs="FrankRuehl" w:hint="cs"/>
          <w:shd w:val="clear" w:color="auto" w:fill="FFFFFF"/>
          <w:rtl/>
        </w:rPr>
        <w:t xml:space="preserve"> </w:t>
      </w:r>
      <w:r w:rsidRPr="0054480B">
        <w:rPr>
          <w:rFonts w:ascii="FrankRuehl" w:hAnsi="FrankRuehl" w:cs="FrankRuehl"/>
          <w:shd w:val="clear" w:color="auto" w:fill="FFFFFF"/>
          <w:rtl/>
        </w:rPr>
        <w:t>יָדָיו עָלָיו</w:t>
      </w:r>
      <w:r w:rsidRPr="0054480B">
        <w:rPr>
          <w:rFonts w:ascii="FrankRuehl" w:hAnsi="FrankRuehl" w:cs="FrankRuehl" w:hint="cs"/>
          <w:shd w:val="clear" w:color="auto" w:fill="FFFFFF"/>
          <w:rtl/>
        </w:rPr>
        <w:t>' וכו' (דב' לד 9</w:t>
      </w:r>
      <w:r w:rsidRPr="0054480B">
        <w:rPr>
          <w:rFonts w:ascii="FrankRuehl" w:hAnsi="FrankRuehl" w:cs="FrankRuehl"/>
          <w:rtl/>
        </w:rPr>
        <w:t>)</w:t>
      </w:r>
      <w:r w:rsidRPr="0054480B">
        <w:rPr>
          <w:rFonts w:ascii="FrankRuehl" w:hAnsi="FrankRuehl" w:cs="FrankRuehl" w:hint="cs"/>
          <w:rtl/>
        </w:rPr>
        <w:t>.</w:t>
      </w:r>
      <w:r>
        <w:rPr>
          <w:rFonts w:ascii="FrankRuehl" w:hAnsi="FrankRuehl" w:cs="FrankRuehl" w:hint="cs"/>
          <w:rtl/>
        </w:rPr>
        <w:t xml:space="preserve"> לעומת זאת, זיהוי הפסוקים עם יהושע פרק כ מאולץ שכן משתמע מכך שספר יהושע מכונה </w:t>
      </w:r>
      <w:r w:rsidRPr="0073480C">
        <w:rPr>
          <w:rFonts w:ascii="FrankRuehl" w:hAnsi="FrankRuehl" w:cs="FrankRuehl" w:hint="cs"/>
          <w:rtl/>
        </w:rPr>
        <w:t>'</w:t>
      </w:r>
      <w:r w:rsidRPr="0073480C">
        <w:rPr>
          <w:rFonts w:ascii="FrankRuehl" w:hAnsi="FrankRuehl" w:cs="FrankRuehl"/>
          <w:rtl/>
        </w:rPr>
        <w:t>סֵפֶר תּוֹרַת אֱלֹהִים'</w:t>
      </w:r>
      <w:r>
        <w:rPr>
          <w:rFonts w:ascii="FrankRuehl" w:hAnsi="FrankRuehl" w:cs="FrankRuehl" w:hint="cs"/>
          <w:rtl/>
        </w:rPr>
        <w:t>.</w:t>
      </w:r>
      <w:r>
        <w:rPr>
          <w:rStyle w:val="FootnoteReference"/>
          <w:rFonts w:ascii="FrankRuehl" w:hAnsi="FrankRuehl" w:cs="FrankRuehl"/>
          <w:rtl/>
        </w:rPr>
        <w:footnoteReference w:id="78"/>
      </w:r>
      <w:r w:rsidRPr="004538A1">
        <w:rPr>
          <w:rFonts w:cs="FrankRuehl" w:hint="cs"/>
          <w:rtl/>
        </w:rPr>
        <w:t xml:space="preserve"> </w:t>
      </w:r>
      <w:r>
        <w:rPr>
          <w:rFonts w:cs="FrankRuehl" w:hint="cs"/>
          <w:rtl/>
        </w:rPr>
        <w:t xml:space="preserve">ואומנם, </w:t>
      </w:r>
      <w:r w:rsidRPr="0073480C">
        <w:rPr>
          <w:rFonts w:cs="FrankRuehl" w:hint="cs"/>
          <w:rtl/>
        </w:rPr>
        <w:t xml:space="preserve">דעה זו מעלה </w:t>
      </w:r>
      <w:r>
        <w:rPr>
          <w:rFonts w:cs="FrankRuehl" w:hint="cs"/>
          <w:rtl/>
        </w:rPr>
        <w:t xml:space="preserve">את </w:t>
      </w:r>
      <w:r w:rsidRPr="0073480C">
        <w:rPr>
          <w:rFonts w:cs="FrankRuehl" w:hint="cs"/>
          <w:rtl/>
        </w:rPr>
        <w:t>תהי</w:t>
      </w:r>
      <w:r>
        <w:rPr>
          <w:rFonts w:cs="FrankRuehl" w:hint="cs"/>
          <w:rtl/>
        </w:rPr>
        <w:t>יתם של המתדיינים בתלמוד</w:t>
      </w:r>
      <w:r w:rsidRPr="0073480C">
        <w:rPr>
          <w:rFonts w:cs="FrankRuehl" w:hint="cs"/>
          <w:rtl/>
        </w:rPr>
        <w:t xml:space="preserve">: 'מאי "בספר תורת אלוהים"?!', שהרי לא ניתן לכנות את ספר יהושע בצירוף </w:t>
      </w:r>
      <w:r w:rsidRPr="0073480C">
        <w:rPr>
          <w:rFonts w:ascii="FrankRuehl" w:hAnsi="FrankRuehl" w:cs="FrankRuehl" w:hint="cs"/>
          <w:rtl/>
        </w:rPr>
        <w:t>'</w:t>
      </w:r>
      <w:r w:rsidRPr="0073480C">
        <w:rPr>
          <w:rFonts w:ascii="FrankRuehl" w:hAnsi="FrankRuehl" w:cs="FrankRuehl"/>
          <w:rtl/>
        </w:rPr>
        <w:t>סֵפֶר תּוֹרַת אֱלֹהִים'</w:t>
      </w:r>
      <w:r w:rsidRPr="0073480C">
        <w:rPr>
          <w:rFonts w:cs="FrankRuehl" w:hint="cs"/>
          <w:rtl/>
        </w:rPr>
        <w:t>. והפתרון: '"ויכתוב יהושע" בספרו "את הדברים האלה" הכתובים "בספר תורת אלוהים"'</w:t>
      </w:r>
      <w:r>
        <w:rPr>
          <w:rFonts w:cs="FrankRuehl" w:hint="cs"/>
          <w:rtl/>
        </w:rPr>
        <w:t>. לפי זאת,</w:t>
      </w:r>
      <w:r w:rsidRPr="0073480C">
        <w:rPr>
          <w:rFonts w:cs="FrankRuehl" w:hint="cs"/>
          <w:rtl/>
        </w:rPr>
        <w:t xml:space="preserve"> פרשת ערי המקלט שבספר יהושע מהדהדת את הכתובים הנוגעים לערי המקלט שבספר התורה.</w:t>
      </w:r>
      <w:r w:rsidRPr="0073480C">
        <w:rPr>
          <w:rStyle w:val="FootnoteReference"/>
          <w:rFonts w:cs="FrankRuehl"/>
          <w:rtl/>
        </w:rPr>
        <w:footnoteReference w:id="79"/>
      </w:r>
    </w:p>
    <w:p w14:paraId="72E9D6AC" w14:textId="77777777" w:rsidR="006D3044" w:rsidRPr="001D5C64" w:rsidRDefault="006D3044" w:rsidP="006D3044">
      <w:pPr>
        <w:pStyle w:val="a"/>
        <w:spacing w:line="276" w:lineRule="auto"/>
        <w:ind w:firstLine="720"/>
        <w:rPr>
          <w:rFonts w:ascii="FrankRuehl" w:hAnsi="FrankRuehl" w:cs="FrankRuehl"/>
          <w:rtl/>
        </w:rPr>
      </w:pPr>
      <w:r w:rsidRPr="0054480B">
        <w:rPr>
          <w:rFonts w:ascii="FrankRuehl" w:hAnsi="FrankRuehl" w:cs="FrankRuehl" w:hint="cs"/>
          <w:rtl/>
        </w:rPr>
        <w:t>קדושתה של התורה עמד</w:t>
      </w:r>
      <w:r>
        <w:rPr>
          <w:rFonts w:ascii="FrankRuehl" w:hAnsi="FrankRuehl" w:cs="FrankRuehl" w:hint="cs"/>
          <w:rtl/>
        </w:rPr>
        <w:t>ה</w:t>
      </w:r>
      <w:r w:rsidRPr="0054480B">
        <w:rPr>
          <w:rFonts w:ascii="FrankRuehl" w:hAnsi="FrankRuehl" w:cs="FrankRuehl" w:hint="cs"/>
          <w:rtl/>
        </w:rPr>
        <w:t xml:space="preserve"> במרכזם של פולמוסים בעת העתיקה</w:t>
      </w:r>
      <w:r w:rsidRPr="0054480B">
        <w:rPr>
          <w:rFonts w:cs="FrankRuehl" w:hint="cs"/>
          <w:rtl/>
        </w:rPr>
        <w:t>. עד כמה שניתן לשחזר את טענות</w:t>
      </w:r>
      <w:r>
        <w:rPr>
          <w:rFonts w:cs="FrankRuehl" w:hint="cs"/>
          <w:rtl/>
        </w:rPr>
        <w:t>יהם של המתפלמסים –</w:t>
      </w:r>
      <w:r w:rsidRPr="0054480B">
        <w:rPr>
          <w:rFonts w:cs="FrankRuehl" w:hint="cs"/>
          <w:rtl/>
        </w:rPr>
        <w:t xml:space="preserve"> </w:t>
      </w:r>
      <w:r>
        <w:rPr>
          <w:rFonts w:cs="FrankRuehl" w:hint="cs"/>
          <w:rtl/>
        </w:rPr>
        <w:t xml:space="preserve">אם היו אלו פגנים אם זרמים סוטים שיצאו מהיהדות – </w:t>
      </w:r>
      <w:r w:rsidRPr="0054480B">
        <w:rPr>
          <w:rFonts w:cs="FrankRuehl" w:hint="cs"/>
          <w:rtl/>
        </w:rPr>
        <w:t xml:space="preserve">דומה </w:t>
      </w:r>
      <w:r>
        <w:rPr>
          <w:rFonts w:cs="FrankRuehl" w:hint="cs"/>
          <w:rtl/>
        </w:rPr>
        <w:t>כי הם טענו שהתורה אינה ספר אלוהי וכי היא נכתבה בשלב מאוחר.</w:t>
      </w:r>
      <w:r w:rsidRPr="000539CC">
        <w:rPr>
          <w:rStyle w:val="FootnoteReference"/>
          <w:rFonts w:cs="FrankRuehl"/>
          <w:rtl/>
        </w:rPr>
        <w:footnoteReference w:id="80"/>
      </w:r>
      <w:r w:rsidRPr="000539CC">
        <w:rPr>
          <w:rStyle w:val="FootnoteReference"/>
          <w:rFonts w:cs="FrankRuehl"/>
          <w:rtl/>
        </w:rPr>
        <w:t xml:space="preserve"> </w:t>
      </w:r>
      <w:r>
        <w:rPr>
          <w:rFonts w:cs="FrankRuehl" w:hint="cs"/>
          <w:rtl/>
        </w:rPr>
        <w:t xml:space="preserve">לעת עתה לא מצאתי עדות ישירה כי </w:t>
      </w:r>
      <w:r>
        <w:rPr>
          <w:rFonts w:ascii="FrankRuehl" w:hAnsi="FrankRuehl" w:cs="FrankRuehl" w:hint="cs"/>
          <w:rtl/>
        </w:rPr>
        <w:t xml:space="preserve">שמונת הפסוקים המסיימים את התורה שימשו את </w:t>
      </w:r>
      <w:r>
        <w:rPr>
          <w:rFonts w:ascii="FrankRuehl" w:hAnsi="FrankRuehl" w:cs="FrankRuehl" w:hint="cs"/>
          <w:rtl/>
        </w:rPr>
        <w:lastRenderedPageBreak/>
        <w:t xml:space="preserve">המבקשים לערער על קדושתה ועל מעמדה האלוהי, וכי ציון מותו של משה שימש הוכחה שהתורה התחברה 'באופן לא מדויק' ולא בידי משה עצמו, אלא 'לאחר מות משה, בידי </w:t>
      </w:r>
      <w:r w:rsidRPr="00DC674E">
        <w:rPr>
          <w:rFonts w:ascii="FrankRuehl" w:hAnsi="FrankRuehl" w:cs="FrankRuehl" w:hint="cs"/>
          <w:rtl/>
        </w:rPr>
        <w:t>עזרא ונאמניו'.</w:t>
      </w:r>
      <w:r w:rsidRPr="00DC674E">
        <w:rPr>
          <w:rStyle w:val="FootnoteReference"/>
          <w:rFonts w:cs="FrankRuehl"/>
          <w:rtl/>
        </w:rPr>
        <w:footnoteReference w:id="81"/>
      </w:r>
      <w:r w:rsidRPr="00DC674E">
        <w:rPr>
          <w:rFonts w:ascii="FrankRuehl" w:hAnsi="FrankRuehl" w:cs="FrankRuehl" w:hint="cs"/>
          <w:rtl/>
        </w:rPr>
        <w:t xml:space="preserve"> </w:t>
      </w:r>
      <w:r>
        <w:rPr>
          <w:rFonts w:ascii="FrankRuehl" w:hAnsi="FrankRuehl" w:cs="FrankRuehl" w:hint="cs"/>
          <w:rtl/>
        </w:rPr>
        <w:t xml:space="preserve">אולם בהחלט אפשר </w:t>
      </w:r>
      <w:r w:rsidRPr="00DC674E">
        <w:rPr>
          <w:rFonts w:ascii="FrankRuehl" w:hAnsi="FrankRuehl" w:cs="FrankRuehl" w:hint="cs"/>
          <w:rtl/>
        </w:rPr>
        <w:t xml:space="preserve">שטענות פולמוס כעין אלו </w:t>
      </w:r>
      <w:r>
        <w:rPr>
          <w:rFonts w:ascii="FrankRuehl" w:hAnsi="FrankRuehl" w:cs="FrankRuehl" w:hint="cs"/>
          <w:rtl/>
        </w:rPr>
        <w:t>הועלו והן ה</w:t>
      </w:r>
      <w:r w:rsidRPr="00DC674E">
        <w:rPr>
          <w:rFonts w:ascii="FrankRuehl" w:hAnsi="FrankRuehl" w:cs="FrankRuehl" w:hint="cs"/>
          <w:rtl/>
        </w:rPr>
        <w:t xml:space="preserve">עומדות ברקע </w:t>
      </w:r>
      <w:r>
        <w:rPr>
          <w:rFonts w:ascii="FrankRuehl" w:hAnsi="FrankRuehl" w:cs="FrankRuehl" w:hint="cs"/>
          <w:rtl/>
        </w:rPr>
        <w:t>הדגשותיהם</w:t>
      </w:r>
      <w:r w:rsidRPr="00DC674E">
        <w:rPr>
          <w:rFonts w:ascii="FrankRuehl" w:hAnsi="FrankRuehl" w:cs="FrankRuehl" w:hint="cs"/>
          <w:rtl/>
        </w:rPr>
        <w:t xml:space="preserve"> של יוספוס </w:t>
      </w:r>
      <w:r>
        <w:rPr>
          <w:rFonts w:ascii="FrankRuehl" w:hAnsi="FrankRuehl" w:cs="FrankRuehl" w:hint="cs"/>
          <w:rtl/>
        </w:rPr>
        <w:t xml:space="preserve">ופילון </w:t>
      </w:r>
      <w:r w:rsidRPr="00DC674E">
        <w:rPr>
          <w:rFonts w:ascii="FrankRuehl" w:hAnsi="FrankRuehl" w:cs="FrankRuehl" w:hint="cs"/>
          <w:rtl/>
        </w:rPr>
        <w:t>כי</w:t>
      </w:r>
      <w:r w:rsidRPr="00DC674E">
        <w:rPr>
          <w:rFonts w:ascii="FrankRuehl" w:hAnsi="FrankRuehl" w:cs="FrankRuehl"/>
          <w:rtl/>
        </w:rPr>
        <w:t xml:space="preserve"> 'בכתבי הקודש [משה] כתב על עצמו שמת'</w:t>
      </w:r>
      <w:r>
        <w:rPr>
          <w:rFonts w:ascii="FrankRuehl" w:hAnsi="FrankRuehl" w:cs="FrankRuehl" w:hint="cs"/>
          <w:rtl/>
        </w:rPr>
        <w:t>,</w:t>
      </w:r>
      <w:r w:rsidRPr="00DC674E">
        <w:rPr>
          <w:rFonts w:ascii="FrankRuehl" w:hAnsi="FrankRuehl" w:cs="FrankRuehl" w:hint="cs"/>
          <w:rtl/>
        </w:rPr>
        <w:t xml:space="preserve"> </w:t>
      </w:r>
      <w:r>
        <w:rPr>
          <w:rFonts w:ascii="FrankRuehl" w:hAnsi="FrankRuehl" w:cs="FrankRuehl" w:hint="cs"/>
          <w:rtl/>
        </w:rPr>
        <w:t>וכי</w:t>
      </w:r>
      <w:r w:rsidRPr="00DC674E">
        <w:rPr>
          <w:rFonts w:ascii="FrankRuehl" w:hAnsi="FrankRuehl" w:cs="FrankRuehl"/>
          <w:rtl/>
        </w:rPr>
        <w:t xml:space="preserve"> </w:t>
      </w:r>
      <w:r w:rsidRPr="00DC674E">
        <w:rPr>
          <w:rFonts w:ascii="FrankRuehl" w:hAnsi="FrankRuehl" w:cs="FrankRuehl" w:hint="cs"/>
          <w:rtl/>
        </w:rPr>
        <w:t>'בעודנו חי [משה] ניבא במדויק את פרשת מותו'</w:t>
      </w:r>
      <w:r>
        <w:rPr>
          <w:rFonts w:ascii="FrankRuehl" w:hAnsi="FrankRuehl" w:cs="FrankRuehl" w:hint="cs"/>
          <w:rtl/>
        </w:rPr>
        <w:t>.</w:t>
      </w:r>
      <w:r>
        <w:rPr>
          <w:rStyle w:val="FootnoteReference"/>
          <w:rFonts w:ascii="FrankRuehl" w:hAnsi="FrankRuehl" w:cs="FrankRuehl"/>
          <w:rtl/>
        </w:rPr>
        <w:footnoteReference w:id="82"/>
      </w:r>
      <w:r>
        <w:rPr>
          <w:rFonts w:ascii="FrankRuehl" w:hAnsi="FrankRuehl" w:cs="FrankRuehl" w:hint="cs"/>
          <w:rtl/>
        </w:rPr>
        <w:t xml:space="preserve"> מכל מקום, רק סביר להניח כי אם לטענה שהתורה לא נכתבה בידי משה היתה אחיזה ממשית במציאות חייהם של התנאים המתדיינים ביהושע כד 26, הם היו נמנעים מלקשור את הפסוק לחטיבת פסוקים מובחנת בתורה</w:t>
      </w:r>
      <w:r w:rsidRPr="001D5C64">
        <w:rPr>
          <w:rFonts w:ascii="FrankRuehl" w:hAnsi="FrankRuehl" w:cs="FrankRuehl" w:hint="cs"/>
          <w:rtl/>
        </w:rPr>
        <w:t>.</w:t>
      </w:r>
      <w:r>
        <w:rPr>
          <w:rStyle w:val="FootnoteReference"/>
          <w:rFonts w:ascii="FrankRuehl" w:hAnsi="FrankRuehl" w:cs="FrankRuehl"/>
          <w:rtl/>
        </w:rPr>
        <w:footnoteReference w:id="83"/>
      </w:r>
    </w:p>
    <w:p w14:paraId="0FDD8391" w14:textId="77777777" w:rsidR="006D3044" w:rsidRDefault="006D3044" w:rsidP="006D3044">
      <w:pPr>
        <w:bidi/>
        <w:spacing w:line="276" w:lineRule="auto"/>
        <w:rPr>
          <w:rFonts w:ascii="FrankRuehl" w:hAnsi="FrankRuehl" w:cs="FrankRuehl"/>
          <w:sz w:val="24"/>
          <w:szCs w:val="24"/>
          <w:rtl/>
        </w:rPr>
      </w:pPr>
      <w:r w:rsidRPr="001D5C64">
        <w:rPr>
          <w:rFonts w:ascii="FrankRuehl" w:hAnsi="FrankRuehl" w:cs="FrankRuehl"/>
          <w:sz w:val="24"/>
          <w:szCs w:val="24"/>
          <w:rtl/>
        </w:rPr>
        <w:tab/>
      </w:r>
      <w:r w:rsidRPr="001D5C64">
        <w:rPr>
          <w:rFonts w:ascii="FrankRuehl" w:hAnsi="FrankRuehl" w:cs="FrankRuehl" w:hint="cs"/>
          <w:sz w:val="24"/>
          <w:szCs w:val="24"/>
          <w:rtl/>
        </w:rPr>
        <w:t xml:space="preserve">שאלת הכותב של שמונת הפסוקים המסיימים את התורה, אם היה זה משה או יהושע, </w:t>
      </w:r>
      <w:r>
        <w:rPr>
          <w:rFonts w:ascii="FrankRuehl" w:hAnsi="FrankRuehl" w:cs="FrankRuehl" w:hint="cs"/>
          <w:sz w:val="24"/>
          <w:szCs w:val="24"/>
          <w:rtl/>
        </w:rPr>
        <w:t>מובאת</w:t>
      </w:r>
      <w:r w:rsidRPr="001D5C64">
        <w:rPr>
          <w:rFonts w:ascii="FrankRuehl" w:hAnsi="FrankRuehl" w:cs="FrankRuehl" w:hint="cs"/>
          <w:sz w:val="24"/>
          <w:szCs w:val="24"/>
          <w:rtl/>
        </w:rPr>
        <w:t xml:space="preserve"> בדיון הנלווה לרשימת הכותבים באריכות ובתבנית של וויכוח בין תנאים</w:t>
      </w:r>
      <w:r>
        <w:rPr>
          <w:rFonts w:ascii="FrankRuehl" w:hAnsi="FrankRuehl" w:cs="FrankRuehl" w:hint="cs"/>
          <w:sz w:val="24"/>
          <w:szCs w:val="24"/>
          <w:rtl/>
        </w:rPr>
        <w:t xml:space="preserve"> המשתייכים לדור התנאים הרביעי</w:t>
      </w:r>
      <w:r w:rsidRPr="001D5C64">
        <w:rPr>
          <w:rFonts w:ascii="FrankRuehl" w:hAnsi="FrankRuehl" w:cs="FrankRuehl" w:hint="cs"/>
          <w:sz w:val="24"/>
          <w:szCs w:val="24"/>
          <w:rtl/>
        </w:rPr>
        <w:t>. בצד האחד מ</w:t>
      </w:r>
      <w:r>
        <w:rPr>
          <w:rFonts w:ascii="FrankRuehl" w:hAnsi="FrankRuehl" w:cs="FrankRuehl" w:hint="cs"/>
          <w:sz w:val="24"/>
          <w:szCs w:val="24"/>
          <w:rtl/>
        </w:rPr>
        <w:t>צוטטת</w:t>
      </w:r>
      <w:r w:rsidRPr="001D5C64">
        <w:rPr>
          <w:rFonts w:ascii="FrankRuehl" w:hAnsi="FrankRuehl" w:cs="FrankRuehl" w:hint="cs"/>
          <w:sz w:val="24"/>
          <w:szCs w:val="24"/>
          <w:rtl/>
        </w:rPr>
        <w:t xml:space="preserve"> עמדתו של </w:t>
      </w:r>
      <w:r w:rsidRPr="001D5C64">
        <w:rPr>
          <w:rFonts w:cs="FrankRuehl" w:hint="cs"/>
          <w:sz w:val="24"/>
          <w:szCs w:val="24"/>
          <w:rtl/>
        </w:rPr>
        <w:t>ר' יהודה או ר' נחמיה כי יהושע</w:t>
      </w:r>
      <w:r>
        <w:rPr>
          <w:rFonts w:cs="FrankRuehl" w:hint="cs"/>
          <w:sz w:val="24"/>
          <w:szCs w:val="24"/>
          <w:rtl/>
        </w:rPr>
        <w:t xml:space="preserve"> כתב את הפסוקים</w:t>
      </w:r>
      <w:r w:rsidRPr="001D5C64">
        <w:rPr>
          <w:rFonts w:cs="FrankRuehl" w:hint="cs"/>
          <w:sz w:val="24"/>
          <w:szCs w:val="24"/>
          <w:rtl/>
        </w:rPr>
        <w:t xml:space="preserve">, ומהצד השני עמדתו של ר' שמעון או ר' מאיר כי היה זה משה. מחלוקת זו </w:t>
      </w:r>
      <w:r>
        <w:rPr>
          <w:rFonts w:cs="FrankRuehl" w:hint="cs"/>
          <w:sz w:val="24"/>
          <w:szCs w:val="24"/>
          <w:rtl/>
        </w:rPr>
        <w:t>באה</w:t>
      </w:r>
      <w:r w:rsidRPr="001D5C64">
        <w:rPr>
          <w:rFonts w:cs="FrankRuehl" w:hint="cs"/>
          <w:sz w:val="24"/>
          <w:szCs w:val="24"/>
          <w:rtl/>
        </w:rPr>
        <w:t xml:space="preserve"> בהקשר לדיון ההלכתי בנוגע לקריאת הפסוקים הללו בבית הכנסת</w:t>
      </w:r>
      <w:r>
        <w:rPr>
          <w:rFonts w:cs="FrankRuehl" w:hint="cs"/>
          <w:color w:val="000000" w:themeColor="text1"/>
          <w:sz w:val="24"/>
          <w:szCs w:val="24"/>
          <w:rtl/>
        </w:rPr>
        <w:t>,</w:t>
      </w:r>
      <w:r w:rsidRPr="001D5C64">
        <w:rPr>
          <w:rFonts w:cs="FrankRuehl" w:hint="cs"/>
          <w:color w:val="000000" w:themeColor="text1"/>
          <w:sz w:val="24"/>
          <w:szCs w:val="24"/>
          <w:rtl/>
        </w:rPr>
        <w:t xml:space="preserve"> </w:t>
      </w:r>
      <w:r>
        <w:rPr>
          <w:rFonts w:cs="FrankRuehl" w:hint="cs"/>
          <w:color w:val="000000" w:themeColor="text1"/>
          <w:sz w:val="24"/>
          <w:szCs w:val="24"/>
          <w:rtl/>
        </w:rPr>
        <w:t>וקטע</w:t>
      </w:r>
      <w:r w:rsidRPr="001D5C64">
        <w:rPr>
          <w:rFonts w:cs="FrankRuehl" w:hint="cs"/>
          <w:color w:val="000000" w:themeColor="text1"/>
          <w:sz w:val="24"/>
          <w:szCs w:val="24"/>
          <w:rtl/>
        </w:rPr>
        <w:t xml:space="preserve"> </w:t>
      </w:r>
      <w:r>
        <w:rPr>
          <w:rFonts w:cs="FrankRuehl" w:hint="cs"/>
          <w:color w:val="000000" w:themeColor="text1"/>
          <w:sz w:val="24"/>
          <w:szCs w:val="24"/>
          <w:rtl/>
        </w:rPr>
        <w:t xml:space="preserve">זה </w:t>
      </w:r>
      <w:r w:rsidRPr="001D5C64">
        <w:rPr>
          <w:rFonts w:cs="FrankRuehl" w:hint="cs"/>
          <w:color w:val="000000" w:themeColor="text1"/>
          <w:sz w:val="24"/>
          <w:szCs w:val="24"/>
          <w:rtl/>
        </w:rPr>
        <w:t xml:space="preserve">שולב גם במסכת מנחות </w:t>
      </w:r>
      <w:r w:rsidRPr="001D5C64">
        <w:rPr>
          <w:rFonts w:ascii="FrankRuehl" w:hAnsi="FrankRuehl" w:cs="FrankRuehl"/>
          <w:color w:val="000000" w:themeColor="text1"/>
          <w:sz w:val="24"/>
          <w:szCs w:val="24"/>
          <w:rtl/>
        </w:rPr>
        <w:t>ל ע"א</w:t>
      </w:r>
      <w:r>
        <w:rPr>
          <w:rFonts w:ascii="FrankRuehl" w:hAnsi="FrankRuehl" w:cs="FrankRuehl" w:hint="cs"/>
          <w:color w:val="000000" w:themeColor="text1"/>
          <w:sz w:val="24"/>
          <w:szCs w:val="24"/>
          <w:rtl/>
        </w:rPr>
        <w:t>, ובנוסח מעט מפורט יותר.</w:t>
      </w:r>
      <w:r w:rsidRPr="001D5C64">
        <w:rPr>
          <w:rFonts w:cs="FrankRuehl" w:hint="cs"/>
          <w:sz w:val="24"/>
          <w:szCs w:val="24"/>
          <w:rtl/>
        </w:rPr>
        <w:t xml:space="preserve"> </w:t>
      </w:r>
      <w:r>
        <w:rPr>
          <w:rFonts w:cs="FrankRuehl" w:hint="cs"/>
          <w:sz w:val="24"/>
          <w:szCs w:val="24"/>
          <w:rtl/>
        </w:rPr>
        <w:t>ה</w:t>
      </w:r>
      <w:r w:rsidRPr="00C41BF3">
        <w:rPr>
          <w:rFonts w:ascii="FrankRuehl" w:hAnsi="FrankRuehl" w:cs="FrankRuehl"/>
          <w:sz w:val="24"/>
          <w:szCs w:val="24"/>
          <w:rtl/>
        </w:rPr>
        <w:t>מסורת</w:t>
      </w:r>
      <w:r w:rsidRPr="00C41BF3">
        <w:rPr>
          <w:rFonts w:ascii="FrankRuehl" w:hAnsi="FrankRuehl" w:cs="FrankRuehl" w:hint="cs"/>
          <w:sz w:val="24"/>
          <w:szCs w:val="24"/>
          <w:rtl/>
        </w:rPr>
        <w:t xml:space="preserve"> </w:t>
      </w:r>
      <w:r>
        <w:rPr>
          <w:rFonts w:ascii="FrankRuehl" w:hAnsi="FrankRuehl" w:cs="FrankRuehl" w:hint="cs"/>
          <w:sz w:val="24"/>
          <w:szCs w:val="24"/>
          <w:rtl/>
        </w:rPr>
        <w:t>שיהושע כתב את הפסוקים המסיימים את התורה</w:t>
      </w:r>
      <w:r w:rsidRPr="00C41BF3">
        <w:rPr>
          <w:rFonts w:ascii="FrankRuehl" w:hAnsi="FrankRuehl" w:cs="FrankRuehl" w:hint="cs"/>
          <w:sz w:val="24"/>
          <w:szCs w:val="24"/>
          <w:rtl/>
        </w:rPr>
        <w:t xml:space="preserve"> משתקפת </w:t>
      </w:r>
      <w:r>
        <w:rPr>
          <w:rFonts w:ascii="FrankRuehl" w:hAnsi="FrankRuehl" w:cs="FrankRuehl" w:hint="cs"/>
          <w:sz w:val="24"/>
          <w:szCs w:val="24"/>
          <w:rtl/>
        </w:rPr>
        <w:t xml:space="preserve">גם </w:t>
      </w:r>
      <w:r w:rsidRPr="00C41BF3">
        <w:rPr>
          <w:rFonts w:ascii="FrankRuehl" w:hAnsi="FrankRuehl" w:cs="FrankRuehl" w:hint="cs"/>
          <w:sz w:val="24"/>
          <w:szCs w:val="24"/>
          <w:rtl/>
        </w:rPr>
        <w:t xml:space="preserve">בעקיפין </w:t>
      </w:r>
      <w:r>
        <w:rPr>
          <w:rFonts w:ascii="FrankRuehl" w:hAnsi="FrankRuehl" w:cs="FrankRuehl" w:hint="cs"/>
          <w:sz w:val="24"/>
          <w:szCs w:val="24"/>
          <w:rtl/>
        </w:rPr>
        <w:t>ב</w:t>
      </w:r>
      <w:r w:rsidRPr="00C41BF3">
        <w:rPr>
          <w:rFonts w:ascii="FrankRuehl" w:hAnsi="FrankRuehl" w:cs="FrankRuehl" w:hint="cs"/>
          <w:sz w:val="24"/>
          <w:szCs w:val="24"/>
          <w:rtl/>
        </w:rPr>
        <w:t xml:space="preserve">היגד מדרשי </w:t>
      </w:r>
      <w:r>
        <w:rPr>
          <w:rFonts w:ascii="FrankRuehl" w:hAnsi="FrankRuehl" w:cs="FrankRuehl" w:hint="cs"/>
          <w:sz w:val="24"/>
          <w:szCs w:val="24"/>
          <w:rtl/>
        </w:rPr>
        <w:t>ש</w:t>
      </w:r>
      <w:r w:rsidRPr="00C41BF3">
        <w:rPr>
          <w:rFonts w:ascii="FrankRuehl" w:hAnsi="FrankRuehl" w:cs="FrankRuehl" w:hint="cs"/>
          <w:sz w:val="24"/>
          <w:szCs w:val="24"/>
          <w:rtl/>
        </w:rPr>
        <w:t>שוקע בהבדלים קלים בשלושה קבצי מדרש</w:t>
      </w:r>
      <w:r>
        <w:rPr>
          <w:rFonts w:ascii="FrankRuehl" w:hAnsi="FrankRuehl" w:cs="FrankRuehl" w:hint="cs"/>
          <w:sz w:val="24"/>
          <w:szCs w:val="24"/>
          <w:rtl/>
        </w:rPr>
        <w:t xml:space="preserve"> </w:t>
      </w:r>
      <w:r>
        <w:rPr>
          <w:rFonts w:ascii="FrankRuehl" w:hAnsi="FrankRuehl" w:cs="FrankRuehl"/>
          <w:sz w:val="24"/>
          <w:szCs w:val="24"/>
          <w:rtl/>
        </w:rPr>
        <w:t>–</w:t>
      </w:r>
      <w:r>
        <w:rPr>
          <w:rFonts w:ascii="FrankRuehl" w:hAnsi="FrankRuehl" w:cs="FrankRuehl" w:hint="cs"/>
          <w:sz w:val="24"/>
          <w:szCs w:val="24"/>
          <w:rtl/>
        </w:rPr>
        <w:t xml:space="preserve"> תנחומא, דברים רבה ומדרש משלי</w:t>
      </w:r>
      <w:r w:rsidRPr="00C41BF3">
        <w:rPr>
          <w:rFonts w:ascii="FrankRuehl" w:hAnsi="FrankRuehl" w:cs="FrankRuehl" w:hint="cs"/>
          <w:sz w:val="24"/>
          <w:szCs w:val="24"/>
          <w:rtl/>
        </w:rPr>
        <w:t>.</w:t>
      </w:r>
      <w:r w:rsidRPr="00C41BF3">
        <w:rPr>
          <w:rStyle w:val="FootnoteReference"/>
          <w:rFonts w:ascii="FrankRuehl" w:hAnsi="FrankRuehl" w:cs="FrankRuehl"/>
          <w:sz w:val="24"/>
          <w:szCs w:val="24"/>
          <w:rtl/>
        </w:rPr>
        <w:footnoteReference w:id="84"/>
      </w:r>
      <w:r>
        <w:rPr>
          <w:rFonts w:ascii="FrankRuehl" w:hAnsi="FrankRuehl" w:cs="FrankRuehl" w:hint="cs"/>
          <w:sz w:val="24"/>
          <w:szCs w:val="24"/>
          <w:rtl/>
        </w:rPr>
        <w:t xml:space="preserve"> כלל המקורות הללו מורים כי מסורת זו היתה מוכרת היטב. אימוצה בידי מחברי רשימת הכותבים מלמד כי הם לא ראו כל בעיה תיאולוגית בתפיסה שמשה </w:t>
      </w:r>
      <w:r w:rsidRPr="00CE17FA">
        <w:rPr>
          <w:rFonts w:ascii="FrankRuehl" w:hAnsi="FrankRuehl" w:cs="FrankRuehl" w:hint="cs"/>
          <w:sz w:val="24"/>
          <w:szCs w:val="24"/>
          <w:rtl/>
        </w:rPr>
        <w:t>לא</w:t>
      </w:r>
      <w:r>
        <w:rPr>
          <w:rFonts w:ascii="FrankRuehl" w:hAnsi="FrankRuehl" w:cs="FrankRuehl" w:hint="cs"/>
          <w:sz w:val="24"/>
          <w:szCs w:val="24"/>
          <w:rtl/>
        </w:rPr>
        <w:t xml:space="preserve"> כתב את התורה כולה. </w:t>
      </w:r>
    </w:p>
    <w:p w14:paraId="400D078D" w14:textId="77777777" w:rsidR="006D3044" w:rsidRDefault="006D3044" w:rsidP="006D3044">
      <w:pPr>
        <w:bidi/>
        <w:spacing w:line="276" w:lineRule="auto"/>
        <w:ind w:firstLine="720"/>
        <w:rPr>
          <w:rFonts w:ascii="FrankRuehl" w:hAnsi="FrankRuehl" w:cs="FrankRuehl"/>
          <w:sz w:val="24"/>
          <w:szCs w:val="24"/>
          <w:rtl/>
        </w:rPr>
      </w:pPr>
      <w:r>
        <w:rPr>
          <w:rFonts w:ascii="FrankRuehl" w:hAnsi="FrankRuehl" w:cs="FrankRuehl" w:hint="cs"/>
          <w:sz w:val="24"/>
          <w:szCs w:val="24"/>
          <w:rtl/>
        </w:rPr>
        <w:t>בדיון התנאי בשמונת הפסוקים נאמר שלא מתקבל על הדעת שמשה יכתוב פסוקים המתארים את מותו: '</w:t>
      </w:r>
      <w:r w:rsidRPr="00D66553">
        <w:rPr>
          <w:rFonts w:cs="FrankRuehl" w:hint="cs"/>
          <w:sz w:val="24"/>
          <w:szCs w:val="24"/>
          <w:rtl/>
        </w:rPr>
        <w:t xml:space="preserve">אפשר משה מת וכתב </w:t>
      </w:r>
      <w:r>
        <w:rPr>
          <w:rFonts w:cs="FrankRuehl" w:hint="cs"/>
          <w:sz w:val="24"/>
          <w:szCs w:val="24"/>
          <w:rtl/>
        </w:rPr>
        <w:t>"</w:t>
      </w:r>
      <w:r w:rsidRPr="00D66553">
        <w:rPr>
          <w:rFonts w:cs="FrankRuehl" w:hint="cs"/>
          <w:sz w:val="24"/>
          <w:szCs w:val="24"/>
          <w:rtl/>
        </w:rPr>
        <w:t>וימת שם משה עבד ה'</w:t>
      </w:r>
      <w:r>
        <w:rPr>
          <w:rFonts w:cs="FrankRuehl" w:hint="cs"/>
          <w:sz w:val="24"/>
          <w:szCs w:val="24"/>
          <w:rtl/>
        </w:rPr>
        <w:t>"!</w:t>
      </w:r>
      <w:r w:rsidRPr="00D66553">
        <w:rPr>
          <w:rFonts w:cs="FrankRuehl" w:hint="cs"/>
          <w:sz w:val="24"/>
          <w:szCs w:val="24"/>
          <w:rtl/>
        </w:rPr>
        <w:t>?</w:t>
      </w:r>
      <w:r>
        <w:rPr>
          <w:rFonts w:cs="FrankRuehl" w:hint="cs"/>
          <w:sz w:val="24"/>
          <w:szCs w:val="24"/>
          <w:rtl/>
        </w:rPr>
        <w:t xml:space="preserve"> [דב' לד 5]. </w:t>
      </w:r>
      <w:r w:rsidRPr="00D66553">
        <w:rPr>
          <w:rFonts w:cs="FrankRuehl" w:hint="cs"/>
          <w:sz w:val="24"/>
          <w:szCs w:val="24"/>
          <w:rtl/>
        </w:rPr>
        <w:t>אלא, עד כאן כתב משה, מכאן ואילך כתב יהושע</w:t>
      </w:r>
      <w:r>
        <w:rPr>
          <w:rFonts w:cs="FrankRuehl" w:hint="cs"/>
          <w:sz w:val="24"/>
          <w:szCs w:val="24"/>
          <w:rtl/>
        </w:rPr>
        <w:t>'</w:t>
      </w:r>
      <w:r>
        <w:rPr>
          <w:rFonts w:ascii="FrankRuehl" w:hAnsi="FrankRuehl" w:cs="FrankRuehl" w:hint="cs"/>
          <w:sz w:val="24"/>
          <w:szCs w:val="24"/>
          <w:rtl/>
        </w:rPr>
        <w:t>.</w:t>
      </w:r>
      <w:r>
        <w:rPr>
          <w:rStyle w:val="FootnoteReference"/>
          <w:rFonts w:ascii="FrankRuehl" w:hAnsi="FrankRuehl" w:cs="FrankRuehl"/>
          <w:sz w:val="24"/>
          <w:szCs w:val="24"/>
          <w:rtl/>
        </w:rPr>
        <w:footnoteReference w:id="85"/>
      </w:r>
      <w:r>
        <w:rPr>
          <w:rFonts w:ascii="FrankRuehl" w:hAnsi="FrankRuehl" w:cs="FrankRuehl" w:hint="cs"/>
          <w:sz w:val="24"/>
          <w:szCs w:val="24"/>
          <w:rtl/>
        </w:rPr>
        <w:t xml:space="preserve"> לכאורה ניתן לסבור שמחברי רשימת הכותבים אימצו את המסורת שיהושע כתב את הפסוקים המסיימים שכן אף הם התקשו לקבל את האפשרות העקרונית שאדם יכתוב פסוקים המתארים את מותו. אולם כפי שנראה בסמוך, ייחוס ספר שמואל לשמואל שולל זאת. דומה על כן שביסוד אימוצה של מסורת זו לא עומדים עקרונות כוללים הנוגעים לכתיבה אלא שאיפתם של מחברי הרשימה לבנות אותה בהתבסס על היגדים תנאיים ואמוראיים שהכירו.</w:t>
      </w:r>
      <w:r w:rsidRPr="006173AE">
        <w:rPr>
          <w:rFonts w:ascii="David" w:hAnsi="David" w:cs="David" w:hint="cs"/>
          <w:rtl/>
        </w:rPr>
        <w:t xml:space="preserve"> </w:t>
      </w:r>
    </w:p>
    <w:p w14:paraId="4EE776B3" w14:textId="77777777" w:rsidR="006D3044" w:rsidRPr="00CA3C66" w:rsidRDefault="006D3044" w:rsidP="006D3044">
      <w:pPr>
        <w:bidi/>
        <w:spacing w:line="276" w:lineRule="auto"/>
        <w:rPr>
          <w:rFonts w:ascii="FrankRuehl" w:hAnsi="FrankRuehl" w:cs="FrankRuehl"/>
          <w:sz w:val="24"/>
          <w:szCs w:val="24"/>
          <w:rtl/>
        </w:rPr>
      </w:pPr>
      <w:r>
        <w:rPr>
          <w:rFonts w:ascii="FrankRuehl" w:hAnsi="FrankRuehl" w:cs="FrankRuehl"/>
          <w:sz w:val="24"/>
          <w:szCs w:val="24"/>
          <w:rtl/>
        </w:rPr>
        <w:tab/>
      </w:r>
    </w:p>
    <w:p w14:paraId="20C1A000" w14:textId="77777777" w:rsidR="006D3044" w:rsidRDefault="006D3044" w:rsidP="006D3044">
      <w:pPr>
        <w:bidi/>
        <w:spacing w:line="276" w:lineRule="auto"/>
        <w:ind w:left="720"/>
        <w:rPr>
          <w:rFonts w:cs="FrankRuehl"/>
          <w:sz w:val="24"/>
          <w:szCs w:val="24"/>
          <w:rtl/>
        </w:rPr>
      </w:pPr>
      <w:r>
        <w:rPr>
          <w:rFonts w:cs="FrankRuehl" w:hint="cs"/>
          <w:sz w:val="24"/>
          <w:szCs w:val="24"/>
          <w:rtl/>
        </w:rPr>
        <w:t xml:space="preserve">ו. </w:t>
      </w:r>
      <w:r w:rsidRPr="00884799">
        <w:rPr>
          <w:rFonts w:cs="FrankRuehl" w:hint="cs"/>
          <w:b/>
          <w:bCs/>
          <w:sz w:val="24"/>
          <w:szCs w:val="24"/>
          <w:rtl/>
        </w:rPr>
        <w:t>שמואל כתב ספרו שופטים ורות</w:t>
      </w:r>
    </w:p>
    <w:p w14:paraId="3F23D3DA" w14:textId="77777777" w:rsidR="006D3044" w:rsidRPr="008D05DD" w:rsidRDefault="006D3044" w:rsidP="006D3044">
      <w:pPr>
        <w:bidi/>
        <w:spacing w:line="276" w:lineRule="auto"/>
        <w:rPr>
          <w:rFonts w:ascii="FrankRuehl" w:hAnsi="FrankRuehl" w:cs="FrankRuehl"/>
          <w:sz w:val="24"/>
          <w:szCs w:val="24"/>
          <w:rtl/>
        </w:rPr>
      </w:pPr>
      <w:r>
        <w:rPr>
          <w:rFonts w:cs="FrankRuehl" w:hint="cs"/>
          <w:sz w:val="24"/>
          <w:szCs w:val="24"/>
          <w:rtl/>
        </w:rPr>
        <w:t xml:space="preserve">שמואל הוא הדמות המרכזית </w:t>
      </w:r>
      <w:r w:rsidRPr="00443795">
        <w:rPr>
          <w:rFonts w:cs="FrankRuehl" w:hint="cs"/>
          <w:sz w:val="24"/>
          <w:szCs w:val="24"/>
          <w:rtl/>
        </w:rPr>
        <w:t xml:space="preserve">בחציו הראשון של ספר שמואל, </w:t>
      </w:r>
      <w:r>
        <w:rPr>
          <w:rFonts w:cs="FrankRuehl" w:hint="cs"/>
          <w:sz w:val="24"/>
          <w:szCs w:val="24"/>
          <w:rtl/>
        </w:rPr>
        <w:t xml:space="preserve">אך רק </w:t>
      </w:r>
      <w:r w:rsidRPr="00443795">
        <w:rPr>
          <w:rFonts w:cs="FrankRuehl" w:hint="cs"/>
          <w:sz w:val="24"/>
          <w:szCs w:val="24"/>
          <w:rtl/>
        </w:rPr>
        <w:t xml:space="preserve">עד לציון הכפול של פטירתו: </w:t>
      </w:r>
      <w:r w:rsidRPr="00443795">
        <w:rPr>
          <w:rFonts w:ascii="FrankRuehl" w:hAnsi="FrankRuehl" w:cs="FrankRuehl"/>
          <w:color w:val="000000"/>
          <w:sz w:val="24"/>
          <w:szCs w:val="24"/>
          <w:rtl/>
        </w:rPr>
        <w:t>'וַיָּמָת שְׁמוּאֵל' (שמ"א כ</w:t>
      </w:r>
      <w:r w:rsidRPr="00443795">
        <w:rPr>
          <w:rFonts w:ascii="FrankRuehl" w:hAnsi="FrankRuehl" w:cs="FrankRuehl" w:hint="cs"/>
          <w:color w:val="000000"/>
          <w:sz w:val="24"/>
          <w:szCs w:val="24"/>
          <w:rtl/>
        </w:rPr>
        <w:t>ה</w:t>
      </w:r>
      <w:r w:rsidRPr="00443795">
        <w:rPr>
          <w:rFonts w:ascii="FrankRuehl" w:hAnsi="FrankRuehl" w:cs="FrankRuehl"/>
          <w:color w:val="000000"/>
          <w:sz w:val="24"/>
          <w:szCs w:val="24"/>
          <w:rtl/>
        </w:rPr>
        <w:t xml:space="preserve"> 1)</w:t>
      </w:r>
      <w:r w:rsidRPr="00443795">
        <w:rPr>
          <w:rFonts w:ascii="FrankRuehl" w:hAnsi="FrankRuehl" w:cs="FrankRuehl" w:hint="cs"/>
          <w:color w:val="000000"/>
          <w:sz w:val="24"/>
          <w:szCs w:val="24"/>
          <w:rtl/>
        </w:rPr>
        <w:t>,</w:t>
      </w:r>
      <w:r w:rsidRPr="00443795">
        <w:rPr>
          <w:rFonts w:ascii="FrankRuehl" w:hAnsi="FrankRuehl" w:cs="FrankRuehl"/>
          <w:sz w:val="24"/>
          <w:szCs w:val="24"/>
          <w:rtl/>
        </w:rPr>
        <w:t xml:space="preserve"> '</w:t>
      </w:r>
      <w:r w:rsidRPr="00443795">
        <w:rPr>
          <w:rFonts w:ascii="FrankRuehl" w:hAnsi="FrankRuehl" w:cs="FrankRuehl"/>
          <w:color w:val="000000"/>
          <w:sz w:val="24"/>
          <w:szCs w:val="24"/>
          <w:rtl/>
        </w:rPr>
        <w:t>וּשְׁמוּאֵל מֵת וַיִּסְפְּדוּ לוֹ כָּל יִשְׂרָאֵל וַיִּקְבְּרֻהוּ'</w:t>
      </w:r>
      <w:r w:rsidRPr="00443795">
        <w:rPr>
          <w:rFonts w:ascii="FrankRuehl" w:hAnsi="FrankRuehl" w:cs="FrankRuehl"/>
          <w:sz w:val="24"/>
          <w:szCs w:val="24"/>
          <w:rtl/>
        </w:rPr>
        <w:t xml:space="preserve"> (שמ"א כח 3)</w:t>
      </w:r>
      <w:r w:rsidRPr="00443795">
        <w:rPr>
          <w:rFonts w:cs="FrankRuehl" w:hint="cs"/>
          <w:sz w:val="24"/>
          <w:szCs w:val="24"/>
          <w:rtl/>
        </w:rPr>
        <w:t>.</w:t>
      </w:r>
      <w:r>
        <w:rPr>
          <w:rFonts w:cs="FrankRuehl" w:hint="cs"/>
          <w:sz w:val="24"/>
          <w:szCs w:val="24"/>
          <w:rtl/>
        </w:rPr>
        <w:t xml:space="preserve"> למעשה, היקף עלילותיהם של שאול ודוד המתוארות בספר שמואל עולה על היקף עלילותיו של שמואל עצמו. ואף על פי כן, במסורת היהודית כונה ספר שמואל בשמו של שמואל.</w:t>
      </w:r>
      <w:r>
        <w:rPr>
          <w:rStyle w:val="FootnoteReference"/>
          <w:rFonts w:cs="FrankRuehl"/>
          <w:sz w:val="24"/>
          <w:szCs w:val="24"/>
          <w:rtl/>
        </w:rPr>
        <w:footnoteReference w:id="86"/>
      </w:r>
      <w:r>
        <w:rPr>
          <w:rFonts w:cs="FrankRuehl" w:hint="cs"/>
          <w:sz w:val="24"/>
          <w:szCs w:val="24"/>
          <w:rtl/>
        </w:rPr>
        <w:t xml:space="preserve"> סביר להניח כי כינוי מטונימי זה לספר </w:t>
      </w:r>
      <w:r>
        <w:rPr>
          <w:rFonts w:ascii="FrankRuehl" w:hAnsi="FrankRuehl" w:cs="FrankRuehl" w:hint="cs"/>
          <w:sz w:val="24"/>
          <w:szCs w:val="24"/>
          <w:rtl/>
        </w:rPr>
        <w:t xml:space="preserve">הוא שהוביל את מחברי רשימת הכותבים ליחס אותו לשמואל. ניתן ללמוד מכך כי מחברי הרשימה לא שקלו את שאלת זמן פטירתם של כותבי הספרים, או מכל מקום </w:t>
      </w:r>
      <w:bookmarkStart w:id="5" w:name="_Hlk95298375"/>
      <w:r>
        <w:rPr>
          <w:rFonts w:ascii="FrankRuehl" w:hAnsi="FrankRuehl" w:cs="FrankRuehl" w:hint="cs"/>
          <w:sz w:val="24"/>
          <w:szCs w:val="24"/>
          <w:rtl/>
        </w:rPr>
        <w:t xml:space="preserve">לא מצאו קושי בעובדה שרוב העלילות המתוארות בספר התרחשו לאחר שהכותב כבר לא היה </w:t>
      </w:r>
      <w:r w:rsidRPr="00D35BAA">
        <w:rPr>
          <w:rFonts w:ascii="FrankRuehl" w:hAnsi="FrankRuehl" w:cs="FrankRuehl"/>
          <w:sz w:val="24"/>
          <w:szCs w:val="24"/>
          <w:rtl/>
        </w:rPr>
        <w:t>בחיים</w:t>
      </w:r>
      <w:bookmarkEnd w:id="5"/>
      <w:r w:rsidRPr="00D35BAA">
        <w:rPr>
          <w:rFonts w:ascii="FrankRuehl" w:hAnsi="FrankRuehl" w:cs="FrankRuehl"/>
          <w:sz w:val="24"/>
          <w:szCs w:val="24"/>
          <w:rtl/>
        </w:rPr>
        <w:t>.</w:t>
      </w:r>
      <w:r>
        <w:rPr>
          <w:rFonts w:ascii="FrankRuehl" w:hAnsi="FrankRuehl" w:cs="FrankRuehl" w:hint="cs"/>
          <w:sz w:val="24"/>
          <w:szCs w:val="24"/>
          <w:rtl/>
        </w:rPr>
        <w:t xml:space="preserve"> זמן כתיבתו של הספר לא נתפס אפוא כפעולה קונקרטית הנעשית בנקודת זמן מאוחרת מההתרחשויות </w:t>
      </w:r>
      <w:r w:rsidRPr="008D05DD">
        <w:rPr>
          <w:rFonts w:ascii="FrankRuehl" w:hAnsi="FrankRuehl" w:cs="FrankRuehl"/>
          <w:sz w:val="24"/>
          <w:szCs w:val="24"/>
          <w:rtl/>
        </w:rPr>
        <w:t>המתוארות בו.</w:t>
      </w:r>
      <w:r w:rsidRPr="008D05DD">
        <w:rPr>
          <w:rStyle w:val="FootnoteReference"/>
          <w:rFonts w:ascii="FrankRuehl" w:hAnsi="FrankRuehl" w:cs="FrankRuehl"/>
          <w:sz w:val="24"/>
          <w:szCs w:val="24"/>
          <w:rtl/>
        </w:rPr>
        <w:footnoteReference w:id="87"/>
      </w:r>
    </w:p>
    <w:p w14:paraId="5C832058" w14:textId="77777777" w:rsidR="006D3044" w:rsidRDefault="006D3044" w:rsidP="006D3044">
      <w:pPr>
        <w:bidi/>
        <w:spacing w:line="276" w:lineRule="auto"/>
        <w:ind w:firstLine="720"/>
        <w:rPr>
          <w:rFonts w:ascii="FrankRuehl" w:hAnsi="FrankRuehl" w:cs="FrankRuehl"/>
          <w:sz w:val="24"/>
          <w:szCs w:val="24"/>
          <w:rtl/>
        </w:rPr>
      </w:pPr>
      <w:r>
        <w:rPr>
          <w:rFonts w:ascii="FrankRuehl" w:hAnsi="FrankRuehl" w:cs="FrankRuehl" w:hint="cs"/>
          <w:sz w:val="24"/>
          <w:szCs w:val="24"/>
          <w:rtl/>
        </w:rPr>
        <w:t>ייחוס ספר שופטים לשמואל אינו מובן מאליו, ו</w:t>
      </w:r>
      <w:r w:rsidRPr="000E5DC0">
        <w:rPr>
          <w:rFonts w:ascii="FrankRuehl" w:hAnsi="FrankRuehl" w:cs="FrankRuehl" w:hint="cs"/>
          <w:sz w:val="24"/>
          <w:szCs w:val="24"/>
          <w:rtl/>
        </w:rPr>
        <w:t xml:space="preserve">דומה </w:t>
      </w:r>
      <w:r>
        <w:rPr>
          <w:rFonts w:ascii="FrankRuehl" w:hAnsi="FrankRuehl" w:cs="FrankRuehl" w:hint="cs"/>
          <w:sz w:val="24"/>
          <w:szCs w:val="24"/>
          <w:rtl/>
        </w:rPr>
        <w:t>ש</w:t>
      </w:r>
      <w:r w:rsidRPr="000E5DC0">
        <w:rPr>
          <w:rFonts w:ascii="FrankRuehl" w:hAnsi="FrankRuehl" w:cs="FrankRuehl" w:hint="cs"/>
          <w:sz w:val="24"/>
          <w:szCs w:val="24"/>
          <w:rtl/>
        </w:rPr>
        <w:t xml:space="preserve">מספר </w:t>
      </w:r>
      <w:r>
        <w:rPr>
          <w:rFonts w:ascii="FrankRuehl" w:hAnsi="FrankRuehl" w:cs="FrankRuehl" w:hint="cs"/>
          <w:sz w:val="24"/>
          <w:szCs w:val="24"/>
          <w:rtl/>
        </w:rPr>
        <w:t>נתונים ו</w:t>
      </w:r>
      <w:r w:rsidRPr="000E5DC0">
        <w:rPr>
          <w:rFonts w:ascii="FrankRuehl" w:hAnsi="FrankRuehl" w:cs="FrankRuehl" w:hint="cs"/>
          <w:sz w:val="24"/>
          <w:szCs w:val="24"/>
          <w:rtl/>
        </w:rPr>
        <w:t>שיקולים המשלימים זה את זה</w:t>
      </w:r>
      <w:r>
        <w:rPr>
          <w:rFonts w:ascii="FrankRuehl" w:hAnsi="FrankRuehl" w:cs="FrankRuehl" w:hint="cs"/>
          <w:sz w:val="24"/>
          <w:szCs w:val="24"/>
          <w:rtl/>
        </w:rPr>
        <w:t xml:space="preserve"> עומדים ביסודו</w:t>
      </w:r>
      <w:r w:rsidRPr="000E5DC0">
        <w:rPr>
          <w:rFonts w:ascii="FrankRuehl" w:hAnsi="FrankRuehl" w:cs="FrankRuehl" w:hint="cs"/>
          <w:sz w:val="24"/>
          <w:szCs w:val="24"/>
          <w:rtl/>
        </w:rPr>
        <w:t xml:space="preserve">. </w:t>
      </w:r>
      <w:r>
        <w:rPr>
          <w:rFonts w:ascii="FrankRuehl" w:hAnsi="FrankRuehl" w:cs="FrankRuehl" w:hint="cs"/>
          <w:sz w:val="24"/>
          <w:szCs w:val="24"/>
          <w:rtl/>
        </w:rPr>
        <w:t>ראשית, אין לספר שופטים מסורת מוקדמת המייחסת אותו לדמות כלשהי.</w:t>
      </w:r>
      <w:r>
        <w:rPr>
          <w:rStyle w:val="FootnoteReference"/>
          <w:rFonts w:ascii="FrankRuehl" w:hAnsi="FrankRuehl" w:cs="FrankRuehl"/>
          <w:sz w:val="24"/>
          <w:szCs w:val="24"/>
          <w:rtl/>
        </w:rPr>
        <w:footnoteReference w:id="88"/>
      </w:r>
      <w:r>
        <w:rPr>
          <w:rFonts w:ascii="FrankRuehl" w:hAnsi="FrankRuehl" w:cs="FrankRuehl" w:hint="cs"/>
          <w:sz w:val="24"/>
          <w:szCs w:val="24"/>
          <w:rtl/>
        </w:rPr>
        <w:t xml:space="preserve"> שנית, אין בין השופטים המושיעים דמות שהיקף עלילותיה משמעותי במיוחד וגדול דיו עד כי ניתן לזהותה עם הספר כולו. השופטים המושיעים באים ברצף, בזה אחר זה, כשמסיים אותם סיפורו המפותל של שמשון, שמבחינת היקפו הוא הארוך בסיפורי הספר, אולם לדמותו של שמשון פנים שונים במסורת, לאו דווקא חיוביים תמיד.</w:t>
      </w:r>
      <w:r>
        <w:rPr>
          <w:rStyle w:val="FootnoteReference"/>
          <w:rFonts w:ascii="FrankRuehl" w:hAnsi="FrankRuehl" w:cs="FrankRuehl"/>
          <w:sz w:val="24"/>
          <w:szCs w:val="24"/>
          <w:rtl/>
        </w:rPr>
        <w:footnoteReference w:id="89"/>
      </w:r>
      <w:r>
        <w:rPr>
          <w:rFonts w:ascii="FrankRuehl" w:hAnsi="FrankRuehl" w:cs="FrankRuehl" w:hint="cs"/>
          <w:sz w:val="24"/>
          <w:szCs w:val="24"/>
          <w:rtl/>
        </w:rPr>
        <w:t xml:space="preserve"> ואם כן, ובאין חלופה טובה יותר, נמצא לנכון לייחס את הספר לשמואל, הוא הדמות המרכזית מבין הדמויות שפעלו סמוך לעלילות המתוארות בספר שופטים. לכך יש </w:t>
      </w:r>
      <w:r>
        <w:rPr>
          <w:rFonts w:ascii="FrankRuehl" w:hAnsi="FrankRuehl" w:cs="FrankRuehl" w:hint="cs"/>
          <w:sz w:val="24"/>
          <w:szCs w:val="24"/>
          <w:rtl/>
        </w:rPr>
        <w:lastRenderedPageBreak/>
        <w:t xml:space="preserve">להוסיף כי שמואל אומנם התקבע לדורות כנביא, אולם שמו גם נקשר בשיפוט: </w:t>
      </w:r>
      <w:r w:rsidRPr="00AA06A4">
        <w:rPr>
          <w:rFonts w:ascii="FrankRuehl" w:hAnsi="FrankRuehl" w:cs="FrankRuehl"/>
          <w:sz w:val="24"/>
          <w:szCs w:val="24"/>
          <w:rtl/>
        </w:rPr>
        <w:t>'</w:t>
      </w:r>
      <w:r w:rsidRPr="00AA06A4">
        <w:rPr>
          <w:rFonts w:ascii="FrankRuehl" w:hAnsi="FrankRuehl" w:cs="FrankRuehl"/>
          <w:color w:val="000000"/>
          <w:sz w:val="24"/>
          <w:szCs w:val="24"/>
          <w:rtl/>
        </w:rPr>
        <w:t xml:space="preserve">וַיִּשְׁפֹּט שְׁמוּאֵל אֶת־בְּנֵי יִשְׂרָאֵל </w:t>
      </w:r>
      <w:r w:rsidRPr="00380C87">
        <w:rPr>
          <w:rFonts w:ascii="FrankRuehl" w:hAnsi="FrankRuehl" w:cs="FrankRuehl"/>
          <w:sz w:val="24"/>
          <w:szCs w:val="24"/>
          <w:rtl/>
        </w:rPr>
        <w:t>בַּמִּצְפָּה', 'וַיִּשְׁ</w:t>
      </w:r>
      <w:r w:rsidRPr="00AA06A4">
        <w:rPr>
          <w:rFonts w:ascii="FrankRuehl" w:hAnsi="FrankRuehl" w:cs="FrankRuehl"/>
          <w:color w:val="000000"/>
          <w:sz w:val="24"/>
          <w:szCs w:val="24"/>
          <w:rtl/>
        </w:rPr>
        <w:t xml:space="preserve">פֹּט שְׁמוּאֵל אֶת־יִשְׂרָאֵל כֹּל יְמֵי </w:t>
      </w:r>
      <w:r w:rsidRPr="00AA06A4">
        <w:rPr>
          <w:rFonts w:ascii="FrankRuehl" w:hAnsi="FrankRuehl" w:cs="FrankRuehl"/>
          <w:sz w:val="24"/>
          <w:szCs w:val="24"/>
          <w:rtl/>
        </w:rPr>
        <w:t>חַיָּיו' (שמ"א ז 6, 15</w:t>
      </w:r>
      <w:r w:rsidRPr="00882E3E">
        <w:rPr>
          <w:rFonts w:ascii="FrankRuehl" w:hAnsi="FrankRuehl" w:cs="FrankRuehl"/>
          <w:sz w:val="24"/>
          <w:szCs w:val="24"/>
          <w:rtl/>
        </w:rPr>
        <w:t>)</w:t>
      </w:r>
      <w:r w:rsidRPr="00882E3E">
        <w:rPr>
          <w:rFonts w:ascii="FrankRuehl" w:hAnsi="FrankRuehl" w:cs="FrankRuehl" w:hint="cs"/>
          <w:sz w:val="24"/>
          <w:szCs w:val="24"/>
          <w:rtl/>
        </w:rPr>
        <w:t>,</w:t>
      </w:r>
      <w:r w:rsidRPr="00882E3E">
        <w:rPr>
          <w:rFonts w:ascii="FrankRuehl" w:hAnsi="FrankRuehl" w:cs="FrankRuehl"/>
          <w:sz w:val="24"/>
          <w:szCs w:val="24"/>
          <w:rtl/>
        </w:rPr>
        <w:t xml:space="preserve"> והוא נזכר ברצף אחד עם שופטים נוספים: 'וַיִּשְׁלַח ה' אֶת־יְרֻבַּעַל וְאֶת־בְּדָן וְאֶת־יִפְתָּח וְאֶת־שְׁמוּאֵל וַיַּצֵּל אֶתְכֶם מִיַּד אֹיְבֵיכֶם' (שמ"</w:t>
      </w:r>
      <w:r w:rsidRPr="000E5DC0">
        <w:rPr>
          <w:rFonts w:ascii="FrankRuehl" w:hAnsi="FrankRuehl" w:cs="FrankRuehl"/>
          <w:sz w:val="24"/>
          <w:szCs w:val="24"/>
          <w:rtl/>
        </w:rPr>
        <w:t>א יב 11).</w:t>
      </w:r>
      <w:r>
        <w:rPr>
          <w:rFonts w:ascii="FrankRuehl" w:hAnsi="FrankRuehl" w:cs="FrankRuehl" w:hint="cs"/>
          <w:sz w:val="24"/>
          <w:szCs w:val="24"/>
          <w:rtl/>
        </w:rPr>
        <w:t xml:space="preserve"> אפשר שלפסוקים אלו נודעה תרומה כלשהי בקביעה ששמואל כתב את ספר שופטים. </w:t>
      </w:r>
    </w:p>
    <w:p w14:paraId="2D7CBB1E" w14:textId="77777777" w:rsidR="006D3044" w:rsidRDefault="006D3044" w:rsidP="006D3044">
      <w:pPr>
        <w:bidi/>
        <w:spacing w:line="276" w:lineRule="auto"/>
        <w:ind w:firstLine="720"/>
        <w:rPr>
          <w:rFonts w:ascii="FrankRuehl" w:hAnsi="FrankRuehl" w:cs="FrankRuehl"/>
          <w:sz w:val="24"/>
          <w:szCs w:val="24"/>
          <w:rtl/>
        </w:rPr>
      </w:pPr>
      <w:r>
        <w:rPr>
          <w:rFonts w:ascii="FrankRuehl" w:hAnsi="FrankRuehl" w:cs="FrankRuehl" w:hint="cs"/>
          <w:sz w:val="24"/>
          <w:szCs w:val="24"/>
          <w:rtl/>
        </w:rPr>
        <w:t xml:space="preserve">קשריה של מגילת רות לספר שופטים מתבררים מהפסוק </w:t>
      </w:r>
      <w:r w:rsidRPr="00695BE9">
        <w:rPr>
          <w:rFonts w:ascii="FrankRuehl" w:hAnsi="FrankRuehl" w:cs="FrankRuehl" w:hint="cs"/>
          <w:sz w:val="24"/>
          <w:szCs w:val="24"/>
          <w:rtl/>
        </w:rPr>
        <w:t xml:space="preserve">הפותח: </w:t>
      </w:r>
      <w:r w:rsidRPr="00695BE9">
        <w:rPr>
          <w:rFonts w:ascii="FrankRuehl" w:hAnsi="FrankRuehl" w:cs="FrankRuehl"/>
          <w:sz w:val="24"/>
          <w:szCs w:val="24"/>
          <w:rtl/>
        </w:rPr>
        <w:t>'בִּימֵי שְׁפֹט הַשֹּׁפְטִים'</w:t>
      </w:r>
      <w:r w:rsidRPr="00695BE9">
        <w:rPr>
          <w:rFonts w:ascii="FrankRuehl" w:hAnsi="FrankRuehl" w:cs="FrankRuehl" w:hint="cs"/>
          <w:sz w:val="24"/>
          <w:szCs w:val="24"/>
          <w:rtl/>
        </w:rPr>
        <w:t>.</w:t>
      </w:r>
      <w:r>
        <w:rPr>
          <w:rFonts w:ascii="FrankRuehl" w:hAnsi="FrankRuehl" w:cs="FrankRuehl" w:hint="cs"/>
          <w:sz w:val="24"/>
          <w:szCs w:val="24"/>
          <w:rtl/>
        </w:rPr>
        <w:t xml:space="preserve"> ואומנם, באסופת תרגום השבעים הוצבה מגילת רות בין ספר שופטים לספר שמואל,</w:t>
      </w:r>
      <w:r>
        <w:rPr>
          <w:rStyle w:val="FootnoteReference"/>
          <w:rFonts w:ascii="FrankRuehl" w:hAnsi="FrankRuehl" w:cs="FrankRuehl"/>
          <w:sz w:val="24"/>
          <w:szCs w:val="24"/>
          <w:rtl/>
        </w:rPr>
        <w:footnoteReference w:id="90"/>
      </w:r>
      <w:r>
        <w:rPr>
          <w:rFonts w:ascii="FrankRuehl" w:hAnsi="FrankRuehl" w:cs="FrankRuehl" w:hint="cs"/>
          <w:sz w:val="24"/>
          <w:szCs w:val="24"/>
          <w:rtl/>
        </w:rPr>
        <w:t xml:space="preserve"> ולפנינו עדויות כי לא תמיד התייחסו למגילה כחיבור העומד לעצמו, במנותק מספר שופטים.</w:t>
      </w:r>
      <w:r>
        <w:rPr>
          <w:rStyle w:val="FootnoteReference"/>
          <w:rFonts w:ascii="FrankRuehl" w:hAnsi="FrankRuehl" w:cs="FrankRuehl"/>
          <w:sz w:val="24"/>
          <w:szCs w:val="24"/>
          <w:rtl/>
        </w:rPr>
        <w:footnoteReference w:id="91"/>
      </w:r>
      <w:r>
        <w:rPr>
          <w:rFonts w:ascii="FrankRuehl" w:hAnsi="FrankRuehl" w:cs="FrankRuehl" w:hint="cs"/>
          <w:sz w:val="24"/>
          <w:szCs w:val="24"/>
          <w:rtl/>
        </w:rPr>
        <w:t xml:space="preserve"> קביעתה של המגילה לזמנם של השופטים מקובל במסורת ולפנינו היגדים שונים המדייקים את זמן ההתרחשות המתואר במגילה לסוף ימיו של אהוד וימי עגלון מלך מואב ולתקופת דבורה וברק. בהמשך לכך, רות זוהתה כבתו של עגלון ובעז זוהה עם השופט אבצן או לחילופין עם יהודה הנזכר בראש ספר שופטים.</w:t>
      </w:r>
      <w:r>
        <w:rPr>
          <w:rStyle w:val="FootnoteReference"/>
          <w:rFonts w:ascii="FrankRuehl" w:hAnsi="FrankRuehl" w:cs="FrankRuehl"/>
          <w:sz w:val="24"/>
          <w:szCs w:val="24"/>
          <w:rtl/>
        </w:rPr>
        <w:footnoteReference w:id="92"/>
      </w:r>
      <w:r>
        <w:rPr>
          <w:rFonts w:ascii="FrankRuehl" w:hAnsi="FrankRuehl" w:cs="FrankRuehl" w:hint="cs"/>
          <w:sz w:val="24"/>
          <w:szCs w:val="24"/>
          <w:rtl/>
        </w:rPr>
        <w:t xml:space="preserve"> דומה אפוא שהכרעתם של מחברי רשימת הכותבים לייחס לשמואל את ספר שופטים הכריעה גם בעניינה של מגילת רות.</w:t>
      </w:r>
    </w:p>
    <w:p w14:paraId="25233E00" w14:textId="77777777" w:rsidR="006D3044" w:rsidRDefault="006D3044" w:rsidP="006D3044">
      <w:pPr>
        <w:bidi/>
        <w:spacing w:line="276" w:lineRule="auto"/>
        <w:ind w:firstLine="720"/>
        <w:rPr>
          <w:rFonts w:ascii="FrankRuehl" w:hAnsi="FrankRuehl" w:cs="FrankRuehl"/>
          <w:sz w:val="24"/>
          <w:szCs w:val="24"/>
          <w:rtl/>
        </w:rPr>
      </w:pPr>
      <w:r>
        <w:rPr>
          <w:rFonts w:ascii="FrankRuehl" w:hAnsi="FrankRuehl" w:cs="FrankRuehl" w:hint="cs"/>
          <w:sz w:val="24"/>
          <w:szCs w:val="24"/>
          <w:rtl/>
        </w:rPr>
        <w:t>ייחוסם של שלושת הספרים לשמואל מלמד בעקיפין כי מחברי הרשימה נטו לצמצם את מספרם של כותבי הספרים והעדיפו לייחס מספר ספרים לכותב אחד. נטייה זו תלך ותתאשר בהמשך.</w:t>
      </w:r>
    </w:p>
    <w:p w14:paraId="540E4025" w14:textId="77777777" w:rsidR="006D3044" w:rsidRDefault="006D3044" w:rsidP="006D3044">
      <w:pPr>
        <w:bidi/>
        <w:spacing w:line="276" w:lineRule="auto"/>
        <w:ind w:firstLine="720"/>
        <w:rPr>
          <w:rFonts w:ascii="FrankRuehl" w:hAnsi="FrankRuehl" w:cs="FrankRuehl"/>
          <w:sz w:val="24"/>
          <w:szCs w:val="24"/>
          <w:rtl/>
        </w:rPr>
      </w:pPr>
    </w:p>
    <w:p w14:paraId="41BFA37B" w14:textId="77777777" w:rsidR="006D3044" w:rsidRDefault="006D3044" w:rsidP="006D3044">
      <w:pPr>
        <w:bidi/>
        <w:spacing w:line="276" w:lineRule="auto"/>
        <w:ind w:left="720"/>
        <w:rPr>
          <w:rFonts w:cs="FrankRuehl"/>
          <w:sz w:val="24"/>
          <w:szCs w:val="24"/>
          <w:rtl/>
        </w:rPr>
      </w:pPr>
      <w:r>
        <w:rPr>
          <w:rFonts w:cs="FrankRuehl" w:hint="cs"/>
          <w:sz w:val="24"/>
          <w:szCs w:val="24"/>
          <w:rtl/>
        </w:rPr>
        <w:t xml:space="preserve">ז. </w:t>
      </w:r>
      <w:r w:rsidRPr="00884799">
        <w:rPr>
          <w:rFonts w:cs="FrankRuehl" w:hint="cs"/>
          <w:b/>
          <w:bCs/>
          <w:sz w:val="24"/>
          <w:szCs w:val="24"/>
          <w:rtl/>
        </w:rPr>
        <w:t>ירמיה כתב ספרו וספר מלכים וקינות</w:t>
      </w:r>
    </w:p>
    <w:p w14:paraId="6FEF8FEE" w14:textId="77777777" w:rsidR="006D3044" w:rsidRDefault="006D3044" w:rsidP="006D3044">
      <w:pPr>
        <w:bidi/>
        <w:spacing w:line="276" w:lineRule="auto"/>
        <w:rPr>
          <w:rFonts w:ascii="FrankRuehl" w:hAnsi="FrankRuehl" w:cs="FrankRuehl"/>
          <w:sz w:val="24"/>
          <w:szCs w:val="24"/>
          <w:rtl/>
        </w:rPr>
      </w:pPr>
      <w:r>
        <w:rPr>
          <w:rFonts w:ascii="FrankRuehl" w:hAnsi="FrankRuehl" w:cs="FrankRuehl" w:hint="cs"/>
          <w:sz w:val="24"/>
          <w:szCs w:val="24"/>
          <w:rtl/>
        </w:rPr>
        <w:t xml:space="preserve">כותב ספר ירמיהו הוא הנביא ירמיהו עצמו. ואם כן, בדומה ליהושע ולשמואל שכתבו את הספרים הנקראים בשמם, גם ירמיהו כתב את הספר הקרוי על שמו. </w:t>
      </w:r>
    </w:p>
    <w:p w14:paraId="54718D07" w14:textId="77777777" w:rsidR="006D3044" w:rsidRDefault="006D3044" w:rsidP="006D3044">
      <w:pPr>
        <w:bidi/>
        <w:spacing w:line="276" w:lineRule="auto"/>
        <w:ind w:firstLine="720"/>
        <w:rPr>
          <w:rFonts w:ascii="FrankRuehl" w:hAnsi="FrankRuehl" w:cs="FrankRuehl"/>
          <w:color w:val="000000"/>
          <w:sz w:val="24"/>
          <w:szCs w:val="24"/>
          <w:rtl/>
        </w:rPr>
      </w:pPr>
      <w:r>
        <w:rPr>
          <w:rFonts w:ascii="FrankRuehl" w:hAnsi="FrankRuehl" w:cs="FrankRuehl" w:hint="cs"/>
          <w:color w:val="000000"/>
          <w:sz w:val="24"/>
          <w:szCs w:val="24"/>
          <w:rtl/>
        </w:rPr>
        <w:t>קשריו של הנביא ירמיהו למגילת איכה, המכונה עד ימי הביניים '(ספר/מגילת) קינות',</w:t>
      </w:r>
      <w:r>
        <w:rPr>
          <w:rStyle w:val="FootnoteReference"/>
          <w:rFonts w:ascii="FrankRuehl" w:hAnsi="FrankRuehl" w:cs="FrankRuehl"/>
          <w:color w:val="000000"/>
          <w:sz w:val="24"/>
          <w:szCs w:val="24"/>
          <w:rtl/>
        </w:rPr>
        <w:footnoteReference w:id="93"/>
      </w:r>
      <w:r>
        <w:rPr>
          <w:rFonts w:ascii="FrankRuehl" w:hAnsi="FrankRuehl" w:cs="FrankRuehl" w:hint="cs"/>
          <w:color w:val="000000"/>
          <w:sz w:val="24"/>
          <w:szCs w:val="24"/>
          <w:rtl/>
        </w:rPr>
        <w:t xml:space="preserve"> נלמדים מהפסוק </w:t>
      </w:r>
      <w:r w:rsidRPr="0028393D">
        <w:rPr>
          <w:rFonts w:ascii="FrankRuehl" w:hAnsi="FrankRuehl" w:cs="FrankRuehl"/>
          <w:sz w:val="24"/>
          <w:szCs w:val="24"/>
          <w:rtl/>
        </w:rPr>
        <w:t>'</w:t>
      </w:r>
      <w:r w:rsidRPr="0028393D">
        <w:rPr>
          <w:rFonts w:ascii="FrankRuehl" w:hAnsi="FrankRuehl" w:cs="FrankRuehl"/>
          <w:color w:val="000000"/>
          <w:sz w:val="24"/>
          <w:szCs w:val="24"/>
          <w:rtl/>
        </w:rPr>
        <w:t xml:space="preserve">וַיְקוֹנֵן יִרְמְיָהוּ עַל־יֹאשִׁיָּהוּ </w:t>
      </w:r>
      <w:r w:rsidRPr="0028393D">
        <w:rPr>
          <w:rFonts w:ascii="FrankRuehl" w:hAnsi="FrankRuehl" w:cs="FrankRuehl" w:hint="cs"/>
          <w:color w:val="000000"/>
          <w:sz w:val="24"/>
          <w:szCs w:val="24"/>
          <w:rtl/>
        </w:rPr>
        <w:t>[...]</w:t>
      </w:r>
      <w:r w:rsidRPr="0028393D">
        <w:rPr>
          <w:rFonts w:ascii="FrankRuehl" w:hAnsi="FrankRuehl" w:cs="FrankRuehl"/>
          <w:color w:val="000000"/>
          <w:sz w:val="24"/>
          <w:szCs w:val="24"/>
          <w:rtl/>
        </w:rPr>
        <w:t xml:space="preserve"> וְהִנָּם כְּתוּבִים עַל־הַקִּינוֹת'</w:t>
      </w:r>
      <w:r>
        <w:rPr>
          <w:rFonts w:ascii="FrankRuehl" w:hAnsi="FrankRuehl" w:cs="FrankRuehl" w:hint="cs"/>
          <w:color w:val="000000"/>
          <w:sz w:val="24"/>
          <w:szCs w:val="24"/>
          <w:rtl/>
        </w:rPr>
        <w:t xml:space="preserve"> (דה"ב לה 25). ייחוסה של המגילה לירמיהו מוכר כבר בעת העתיקה ובין היתר משתקף בכותרת המגילה בתרגום היווני ובתרגום הסורי, ובהצבתה באסופת תרגום השבעים והתרגום הסורי בצמוד לספר ירמיהו. דומה שייחוס זה הוא בבחינת מובן מאליו בספרות חז"ל, ועומד ברקע </w:t>
      </w:r>
      <w:r w:rsidRPr="00102010">
        <w:rPr>
          <w:rFonts w:ascii="FrankRuehl" w:hAnsi="FrankRuehl" w:cs="FrankRuehl"/>
          <w:color w:val="000000"/>
          <w:sz w:val="24"/>
          <w:szCs w:val="24"/>
          <w:rtl/>
        </w:rPr>
        <w:t xml:space="preserve">מסורות רבות. כך בין היתר זוהו 'הַקִּינוֹת' </w:t>
      </w:r>
      <w:r>
        <w:rPr>
          <w:rFonts w:ascii="FrankRuehl" w:hAnsi="FrankRuehl" w:cs="FrankRuehl" w:hint="cs"/>
          <w:color w:val="000000"/>
          <w:sz w:val="24"/>
          <w:szCs w:val="24"/>
          <w:rtl/>
        </w:rPr>
        <w:t xml:space="preserve">שנשא ירמיהו לכבודו של יאשיהו המלך עם הקינה הרביעית </w:t>
      </w:r>
      <w:r w:rsidRPr="0040226B">
        <w:rPr>
          <w:rFonts w:ascii="FrankRuehl" w:hAnsi="FrankRuehl" w:cs="FrankRuehl"/>
          <w:color w:val="000000"/>
          <w:sz w:val="24"/>
          <w:szCs w:val="24"/>
          <w:rtl/>
        </w:rPr>
        <w:t>('אֵיכָה יוּעַם'),</w:t>
      </w:r>
      <w:r w:rsidRPr="00102010">
        <w:rPr>
          <w:rFonts w:ascii="FrankRuehl" w:hAnsi="FrankRuehl" w:cs="FrankRuehl"/>
          <w:color w:val="000000"/>
          <w:sz w:val="24"/>
          <w:szCs w:val="24"/>
          <w:rtl/>
        </w:rPr>
        <w:t xml:space="preserve"> </w:t>
      </w:r>
      <w:r>
        <w:rPr>
          <w:rFonts w:ascii="FrankRuehl" w:hAnsi="FrankRuehl" w:cs="FrankRuehl" w:hint="cs"/>
          <w:color w:val="000000"/>
          <w:sz w:val="24"/>
          <w:szCs w:val="24"/>
          <w:rtl/>
        </w:rPr>
        <w:t>ומגילת איכה זוהתה עם '</w:t>
      </w:r>
      <w:r w:rsidRPr="00102010">
        <w:rPr>
          <w:rFonts w:ascii="FrankRuehl" w:hAnsi="FrankRuehl" w:cs="FrankRuehl"/>
          <w:color w:val="000000"/>
          <w:sz w:val="24"/>
          <w:szCs w:val="24"/>
          <w:rtl/>
        </w:rPr>
        <w:t>דְּבָרִים רַבִּים כָּהֵמָּה'</w:t>
      </w:r>
      <w:r>
        <w:rPr>
          <w:rFonts w:ascii="FrankRuehl" w:hAnsi="FrankRuehl" w:cs="FrankRuehl" w:hint="cs"/>
          <w:color w:val="000000"/>
          <w:sz w:val="24"/>
          <w:szCs w:val="24"/>
          <w:rtl/>
        </w:rPr>
        <w:t xml:space="preserve"> שנוספו על מגילת-הספר המחודשת שכתב ברוך מפי ירמיהו לאחר שריפתה של המגילה הראשונה.</w:t>
      </w:r>
      <w:r>
        <w:rPr>
          <w:rStyle w:val="FootnoteReference"/>
          <w:rFonts w:ascii="FrankRuehl" w:hAnsi="FrankRuehl" w:cs="FrankRuehl"/>
          <w:color w:val="000000"/>
          <w:sz w:val="24"/>
          <w:szCs w:val="24"/>
          <w:rtl/>
        </w:rPr>
        <w:footnoteReference w:id="94"/>
      </w:r>
      <w:r>
        <w:rPr>
          <w:rFonts w:ascii="FrankRuehl" w:hAnsi="FrankRuehl" w:cs="FrankRuehl" w:hint="cs"/>
          <w:color w:val="000000"/>
          <w:sz w:val="24"/>
          <w:szCs w:val="24"/>
          <w:rtl/>
        </w:rPr>
        <w:t xml:space="preserve"> עשרות פעמים לאורך מדרש איכה רבה ובמקומות נוספים בספרות חז"ל נאמר שהנביא ירמיהו 'אמר' פסוק כלשהו ממגילת איכה, ולעיתים מושא אמירתו היא המגילה כולה. שגרת לשון זו מלמדת יותר מכל על קשריו המובנים מאליהם של הנביא למגילה.</w:t>
      </w:r>
      <w:r>
        <w:rPr>
          <w:rStyle w:val="FootnoteReference"/>
          <w:rFonts w:ascii="FrankRuehl" w:hAnsi="FrankRuehl" w:cs="FrankRuehl"/>
          <w:color w:val="000000"/>
          <w:sz w:val="24"/>
          <w:szCs w:val="24"/>
          <w:rtl/>
        </w:rPr>
        <w:footnoteReference w:id="95"/>
      </w:r>
    </w:p>
    <w:p w14:paraId="233C3138" w14:textId="77777777" w:rsidR="006D3044" w:rsidRDefault="006D3044" w:rsidP="006D3044">
      <w:pPr>
        <w:bidi/>
        <w:spacing w:line="276" w:lineRule="auto"/>
        <w:ind w:firstLine="720"/>
        <w:rPr>
          <w:rFonts w:ascii="FrankRuehl" w:hAnsi="FrankRuehl" w:cs="FrankRuehl"/>
          <w:color w:val="000000"/>
          <w:sz w:val="24"/>
          <w:szCs w:val="24"/>
          <w:rtl/>
        </w:rPr>
      </w:pPr>
      <w:r>
        <w:rPr>
          <w:rFonts w:ascii="FrankRuehl" w:hAnsi="FrankRuehl" w:cs="FrankRuehl" w:hint="cs"/>
          <w:color w:val="000000"/>
          <w:sz w:val="24"/>
          <w:szCs w:val="24"/>
          <w:rtl/>
        </w:rPr>
        <w:t>ייחוס ספר ירמיהו ומגילת איכה לירמיהו נראה שלא מביא בחשבון את</w:t>
      </w:r>
      <w:r>
        <w:rPr>
          <w:rFonts w:ascii="FrankRuehl" w:hAnsi="FrankRuehl" w:cs="FrankRuehl" w:hint="cs"/>
          <w:sz w:val="24"/>
          <w:szCs w:val="24"/>
          <w:rtl/>
        </w:rPr>
        <w:t xml:space="preserve"> תיאור פועלו של ברוך הכותב מפיו של הנביא</w:t>
      </w:r>
      <w:r w:rsidRPr="00DD196F">
        <w:rPr>
          <w:rFonts w:ascii="FrankRuehl" w:hAnsi="FrankRuehl" w:cs="FrankRuehl"/>
          <w:sz w:val="24"/>
          <w:szCs w:val="24"/>
          <w:rtl/>
        </w:rPr>
        <w:t>:</w:t>
      </w:r>
      <w:r>
        <w:rPr>
          <w:rFonts w:ascii="FrankRuehl" w:hAnsi="FrankRuehl" w:cs="FrankRuehl" w:hint="cs"/>
          <w:sz w:val="24"/>
          <w:szCs w:val="24"/>
          <w:rtl/>
        </w:rPr>
        <w:t xml:space="preserve"> </w:t>
      </w:r>
      <w:r w:rsidRPr="00DD196F">
        <w:rPr>
          <w:rFonts w:ascii="FrankRuehl" w:hAnsi="FrankRuehl" w:cs="FrankRuehl"/>
          <w:sz w:val="24"/>
          <w:szCs w:val="24"/>
          <w:rtl/>
        </w:rPr>
        <w:t>'</w:t>
      </w:r>
      <w:r w:rsidRPr="00DD196F">
        <w:rPr>
          <w:rFonts w:ascii="FrankRuehl" w:hAnsi="FrankRuehl" w:cs="FrankRuehl"/>
          <w:color w:val="000000"/>
          <w:sz w:val="24"/>
          <w:szCs w:val="24"/>
          <w:rtl/>
        </w:rPr>
        <w:t>וַיִּקְרָא יִרְמְיָהוּ אֶת־בָּרוּךְ בֶּן־נֵרִיָּה וַיִּכְתֹּב בָּרוּךְ מִפִּי יִרְמְיָהוּ אֵת כָּל־דִּבְרֵי ה' אֲשֶׁר־דִּבֶּר אֵלָיו עַל־מְגִלַּת־סֵפֶר' (יר' לו 4).</w:t>
      </w:r>
      <w:r>
        <w:rPr>
          <w:rStyle w:val="FootnoteReference"/>
          <w:rFonts w:ascii="FrankRuehl" w:hAnsi="FrankRuehl" w:cs="FrankRuehl"/>
          <w:color w:val="000000"/>
          <w:sz w:val="24"/>
          <w:szCs w:val="24"/>
          <w:rtl/>
        </w:rPr>
        <w:footnoteReference w:id="96"/>
      </w:r>
      <w:r>
        <w:rPr>
          <w:rFonts w:ascii="FrankRuehl" w:hAnsi="FrankRuehl" w:cs="FrankRuehl" w:hint="cs"/>
          <w:color w:val="000000"/>
          <w:sz w:val="24"/>
          <w:szCs w:val="24"/>
          <w:rtl/>
        </w:rPr>
        <w:t xml:space="preserve"> </w:t>
      </w:r>
      <w:r>
        <w:rPr>
          <w:rFonts w:ascii="FrankRuehl" w:hAnsi="FrankRuehl" w:cs="FrankRuehl" w:hint="cs"/>
          <w:sz w:val="24"/>
          <w:szCs w:val="24"/>
          <w:rtl/>
        </w:rPr>
        <w:t>שיתוף פעולה זה</w:t>
      </w:r>
      <w:r w:rsidRPr="007E5D8D">
        <w:rPr>
          <w:rFonts w:ascii="FrankRuehl" w:hAnsi="FrankRuehl" w:cs="FrankRuehl"/>
          <w:sz w:val="24"/>
          <w:szCs w:val="24"/>
          <w:rtl/>
        </w:rPr>
        <w:t xml:space="preserve"> שבין הנביא </w:t>
      </w:r>
      <w:r>
        <w:rPr>
          <w:rFonts w:ascii="FrankRuehl" w:hAnsi="FrankRuehl" w:cs="FrankRuehl" w:hint="cs"/>
          <w:sz w:val="24"/>
          <w:szCs w:val="24"/>
          <w:rtl/>
        </w:rPr>
        <w:t xml:space="preserve">ירמיהו </w:t>
      </w:r>
      <w:r w:rsidRPr="007E5D8D">
        <w:rPr>
          <w:rFonts w:ascii="FrankRuehl" w:hAnsi="FrankRuehl" w:cs="FrankRuehl"/>
          <w:sz w:val="24"/>
          <w:szCs w:val="24"/>
          <w:rtl/>
        </w:rPr>
        <w:t>ו</w:t>
      </w:r>
      <w:r>
        <w:rPr>
          <w:rFonts w:ascii="FrankRuehl" w:hAnsi="FrankRuehl" w:cs="FrankRuehl" w:hint="cs"/>
          <w:sz w:val="24"/>
          <w:szCs w:val="24"/>
          <w:rtl/>
        </w:rPr>
        <w:t>ברוך הסופר שימש את הת</w:t>
      </w:r>
      <w:r w:rsidRPr="00D965F3">
        <w:rPr>
          <w:rFonts w:cs="FrankRuehl"/>
          <w:sz w:val="24"/>
          <w:szCs w:val="24"/>
          <w:rtl/>
        </w:rPr>
        <w:t>ַ</w:t>
      </w:r>
      <w:r>
        <w:rPr>
          <w:rFonts w:ascii="FrankRuehl" w:hAnsi="FrankRuehl" w:cs="FrankRuehl" w:hint="cs"/>
          <w:sz w:val="24"/>
          <w:szCs w:val="24"/>
          <w:rtl/>
        </w:rPr>
        <w:t xml:space="preserve">נאים המתדיינים בעניין כותב שמונת הפסוקים המסיימים את </w:t>
      </w:r>
      <w:r w:rsidRPr="00CB2762">
        <w:rPr>
          <w:rFonts w:ascii="FrankRuehl" w:hAnsi="FrankRuehl" w:cs="FrankRuehl"/>
          <w:sz w:val="24"/>
          <w:szCs w:val="24"/>
          <w:rtl/>
        </w:rPr>
        <w:t xml:space="preserve">התורה כדי </w:t>
      </w:r>
      <w:r>
        <w:rPr>
          <w:rFonts w:ascii="FrankRuehl" w:hAnsi="FrankRuehl" w:cs="FrankRuehl" w:hint="cs"/>
          <w:sz w:val="24"/>
          <w:szCs w:val="24"/>
          <w:rtl/>
        </w:rPr>
        <w:t xml:space="preserve">להבהיר את </w:t>
      </w:r>
      <w:r w:rsidRPr="00CB2762">
        <w:rPr>
          <w:rFonts w:ascii="FrankRuehl" w:hAnsi="FrankRuehl" w:cs="FrankRuehl"/>
          <w:sz w:val="24"/>
          <w:szCs w:val="24"/>
          <w:rtl/>
        </w:rPr>
        <w:t>חלוקת העבודה שבין אלוהים ומשה</w:t>
      </w:r>
      <w:r>
        <w:rPr>
          <w:rFonts w:ascii="FrankRuehl" w:hAnsi="FrankRuehl" w:cs="FrankRuehl" w:hint="cs"/>
          <w:sz w:val="24"/>
          <w:szCs w:val="24"/>
          <w:rtl/>
        </w:rPr>
        <w:t>.</w:t>
      </w:r>
      <w:r w:rsidRPr="00CB2762">
        <w:rPr>
          <w:rFonts w:ascii="FrankRuehl" w:hAnsi="FrankRuehl" w:cs="FrankRuehl"/>
          <w:color w:val="000000"/>
          <w:sz w:val="24"/>
          <w:szCs w:val="24"/>
          <w:rtl/>
        </w:rPr>
        <w:t xml:space="preserve"> דבריו של ברוך 'מִפִּיו יִקְרָא אֵלַי אֵת כָּל־הַדְּבָרִים הָאֵלֶּה וַאֲנִי כֹּתֵב עַל־הַסֵּפֶר בַּדְּיוֹ' (שם, פס' 18) </w:t>
      </w:r>
      <w:r>
        <w:rPr>
          <w:rFonts w:ascii="FrankRuehl" w:hAnsi="FrankRuehl" w:cs="FrankRuehl" w:hint="cs"/>
          <w:color w:val="000000"/>
          <w:sz w:val="24"/>
          <w:szCs w:val="24"/>
          <w:rtl/>
        </w:rPr>
        <w:t>מוצגים כפסוק מפתח לתיאורה של פעולת ה</w:t>
      </w:r>
      <w:r w:rsidRPr="001954C8">
        <w:rPr>
          <w:rFonts w:ascii="FrankRuehl" w:hAnsi="FrankRuehl" w:cs="FrankRuehl"/>
          <w:color w:val="000000"/>
          <w:sz w:val="24"/>
          <w:szCs w:val="24"/>
          <w:rtl/>
        </w:rPr>
        <w:t>ַ</w:t>
      </w:r>
      <w:r>
        <w:rPr>
          <w:rFonts w:ascii="FrankRuehl" w:hAnsi="FrankRuehl" w:cs="FrankRuehl" w:hint="cs"/>
          <w:color w:val="000000"/>
          <w:sz w:val="24"/>
          <w:szCs w:val="24"/>
          <w:rtl/>
        </w:rPr>
        <w:t>כ</w:t>
      </w:r>
      <w:r w:rsidRPr="00CB2762">
        <w:rPr>
          <w:rFonts w:ascii="FrankRuehl" w:hAnsi="FrankRuehl" w:cs="FrankRuehl"/>
          <w:color w:val="000000"/>
          <w:sz w:val="24"/>
          <w:szCs w:val="24"/>
          <w:rtl/>
        </w:rPr>
        <w:t>ְ</w:t>
      </w:r>
      <w:r>
        <w:rPr>
          <w:rFonts w:ascii="FrankRuehl" w:hAnsi="FrankRuehl" w:cs="FrankRuehl" w:hint="cs"/>
          <w:color w:val="000000"/>
          <w:sz w:val="24"/>
          <w:szCs w:val="24"/>
          <w:rtl/>
        </w:rPr>
        <w:t>תבה מילה במילה:</w:t>
      </w:r>
    </w:p>
    <w:p w14:paraId="5738E57E" w14:textId="77777777" w:rsidR="006D3044" w:rsidRDefault="006D3044" w:rsidP="006D3044">
      <w:pPr>
        <w:bidi/>
        <w:spacing w:line="276" w:lineRule="auto"/>
        <w:ind w:left="720"/>
        <w:rPr>
          <w:rFonts w:ascii="FrankRuehl" w:hAnsi="FrankRuehl" w:cs="FrankRuehl"/>
          <w:color w:val="000000"/>
          <w:sz w:val="24"/>
          <w:szCs w:val="24"/>
          <w:rtl/>
        </w:rPr>
      </w:pPr>
      <w:r w:rsidRPr="00D66553">
        <w:rPr>
          <w:rFonts w:cs="FrankRuehl" w:hint="cs"/>
          <w:sz w:val="24"/>
          <w:szCs w:val="24"/>
          <w:rtl/>
        </w:rPr>
        <w:lastRenderedPageBreak/>
        <w:t xml:space="preserve">עד כאן </w:t>
      </w:r>
      <w:r>
        <w:rPr>
          <w:rFonts w:cs="FrankRuehl" w:hint="cs"/>
          <w:sz w:val="24"/>
          <w:szCs w:val="24"/>
          <w:rtl/>
        </w:rPr>
        <w:t xml:space="preserve">[עד </w:t>
      </w:r>
      <w:r w:rsidRPr="001954C8">
        <w:rPr>
          <w:rFonts w:ascii="FrankRuehl" w:hAnsi="FrankRuehl" w:cs="FrankRuehl"/>
          <w:sz w:val="24"/>
          <w:szCs w:val="24"/>
          <w:rtl/>
        </w:rPr>
        <w:t>הפסוק:</w:t>
      </w:r>
      <w:r w:rsidRPr="001954C8">
        <w:rPr>
          <w:rFonts w:ascii="FrankRuehl" w:hAnsi="FrankRuehl" w:cs="FrankRuehl"/>
          <w:color w:val="000000"/>
          <w:sz w:val="24"/>
          <w:szCs w:val="24"/>
          <w:rtl/>
        </w:rPr>
        <w:t xml:space="preserve"> 'וַיָּמָת שָׁם מֹשֶׁה', דב' לד 5] </w:t>
      </w:r>
      <w:r w:rsidRPr="001954C8">
        <w:rPr>
          <w:rFonts w:ascii="FrankRuehl" w:hAnsi="FrankRuehl" w:cs="FrankRuehl"/>
          <w:sz w:val="24"/>
          <w:szCs w:val="24"/>
          <w:rtl/>
        </w:rPr>
        <w:t>הקדוש ברוך הוא אומר ומשה אומר וכותב, מכאן ואילך הקדוש ברוך הוא</w:t>
      </w:r>
      <w:r w:rsidRPr="00D66553">
        <w:rPr>
          <w:rFonts w:cs="FrankRuehl" w:hint="cs"/>
          <w:sz w:val="24"/>
          <w:szCs w:val="24"/>
          <w:rtl/>
        </w:rPr>
        <w:t xml:space="preserve"> אומר ומשה כותב בדמע, כמו שנאמר להלן: </w:t>
      </w:r>
      <w:r>
        <w:rPr>
          <w:rFonts w:cs="FrankRuehl" w:hint="cs"/>
          <w:sz w:val="24"/>
          <w:szCs w:val="24"/>
          <w:rtl/>
        </w:rPr>
        <w:t>'</w:t>
      </w:r>
      <w:r w:rsidRPr="00D66553">
        <w:rPr>
          <w:rFonts w:cs="FrankRuehl" w:hint="cs"/>
          <w:sz w:val="24"/>
          <w:szCs w:val="24"/>
          <w:rtl/>
        </w:rPr>
        <w:t xml:space="preserve">ויאמר להם ברוך מפיו יקרא אלי את </w:t>
      </w:r>
      <w:r w:rsidRPr="00165C05">
        <w:rPr>
          <w:rFonts w:cs="FrankRuehl" w:hint="cs"/>
          <w:sz w:val="24"/>
          <w:szCs w:val="24"/>
          <w:rtl/>
        </w:rPr>
        <w:t>כל הדברים האלה ואני כותב על הספר בדיו</w:t>
      </w:r>
      <w:r>
        <w:rPr>
          <w:rFonts w:cs="FrankRuehl" w:hint="cs"/>
          <w:sz w:val="24"/>
          <w:szCs w:val="24"/>
          <w:rtl/>
        </w:rPr>
        <w:t>'</w:t>
      </w:r>
      <w:r w:rsidRPr="00165C05">
        <w:rPr>
          <w:rFonts w:cs="FrankRuehl" w:hint="cs"/>
          <w:sz w:val="24"/>
          <w:szCs w:val="24"/>
          <w:rtl/>
        </w:rPr>
        <w:t xml:space="preserve"> [יר' לו 18].</w:t>
      </w:r>
    </w:p>
    <w:p w14:paraId="3CC8FCCC" w14:textId="77777777" w:rsidR="006D3044" w:rsidRDefault="006D3044" w:rsidP="006D3044">
      <w:pPr>
        <w:bidi/>
        <w:spacing w:line="276" w:lineRule="auto"/>
        <w:rPr>
          <w:rFonts w:ascii="FrankRuehl" w:hAnsi="FrankRuehl" w:cs="FrankRuehl"/>
          <w:color w:val="000000"/>
          <w:sz w:val="24"/>
          <w:szCs w:val="24"/>
          <w:rtl/>
        </w:rPr>
      </w:pPr>
      <w:r>
        <w:rPr>
          <w:rFonts w:ascii="FrankRuehl" w:hAnsi="FrankRuehl" w:cs="FrankRuehl" w:hint="cs"/>
          <w:color w:val="000000"/>
          <w:sz w:val="24"/>
          <w:szCs w:val="24"/>
          <w:rtl/>
        </w:rPr>
        <w:t>הזהות בפעילותם הספרותית של משה וברוך אמור היה, לכאורה, לקרב את המסקנה כי כפי שמשה כתב את ספרו ולא אלוהים, כך היה זה ברוך שכתב את ספר ירמיהו ומגילת איכה ולא הנביא ירמיהו עצמו. אך לדקויות אלו במהותן של פעולות ספרותיות אין מקום בתפיסתם של החכמים, וכפי שילך ויתברר גם אין להן מקום במערך שיקוליהם של מחברי רשימת הכותבים.</w:t>
      </w:r>
      <w:r>
        <w:rPr>
          <w:rStyle w:val="FootnoteReference"/>
          <w:rFonts w:ascii="FrankRuehl" w:hAnsi="FrankRuehl" w:cs="FrankRuehl"/>
          <w:color w:val="000000"/>
          <w:sz w:val="24"/>
          <w:szCs w:val="24"/>
          <w:rtl/>
        </w:rPr>
        <w:footnoteReference w:id="97"/>
      </w:r>
    </w:p>
    <w:p w14:paraId="0596F8C7" w14:textId="77777777" w:rsidR="006D3044" w:rsidRPr="0032742B" w:rsidRDefault="006D3044" w:rsidP="006D3044">
      <w:pPr>
        <w:bidi/>
        <w:spacing w:line="276" w:lineRule="auto"/>
        <w:rPr>
          <w:rFonts w:ascii="FrankRuehl" w:hAnsi="FrankRuehl" w:cs="FrankRuehl"/>
          <w:sz w:val="24"/>
          <w:szCs w:val="24"/>
          <w:rtl/>
        </w:rPr>
      </w:pPr>
      <w:r>
        <w:rPr>
          <w:rFonts w:ascii="FrankRuehl" w:hAnsi="FrankRuehl" w:cs="FrankRuehl"/>
          <w:color w:val="000000"/>
          <w:sz w:val="24"/>
          <w:szCs w:val="24"/>
          <w:rtl/>
        </w:rPr>
        <w:tab/>
      </w:r>
      <w:r>
        <w:rPr>
          <w:rFonts w:ascii="FrankRuehl" w:hAnsi="FrankRuehl" w:cs="FrankRuehl" w:hint="cs"/>
          <w:color w:val="000000"/>
          <w:sz w:val="24"/>
          <w:szCs w:val="24"/>
          <w:rtl/>
        </w:rPr>
        <w:t xml:space="preserve">מובן מאליו פחות הוא ייחוס ספר מלכים </w:t>
      </w:r>
      <w:r w:rsidRPr="006B3450">
        <w:rPr>
          <w:rFonts w:ascii="FrankRuehl" w:hAnsi="FrankRuehl" w:cs="FrankRuehl" w:hint="cs"/>
          <w:sz w:val="24"/>
          <w:szCs w:val="24"/>
          <w:rtl/>
        </w:rPr>
        <w:t>לנביא ירמיהו.</w:t>
      </w:r>
      <w:r w:rsidRPr="006B3450">
        <w:rPr>
          <w:rStyle w:val="FootnoteReference"/>
          <w:rFonts w:ascii="FrankRuehl" w:hAnsi="FrankRuehl" w:cs="FrankRuehl"/>
          <w:sz w:val="24"/>
          <w:szCs w:val="24"/>
          <w:rtl/>
        </w:rPr>
        <w:footnoteReference w:id="98"/>
      </w:r>
      <w:r w:rsidRPr="006B3450">
        <w:rPr>
          <w:rFonts w:ascii="FrankRuehl" w:hAnsi="FrankRuehl" w:cs="FrankRuehl" w:hint="cs"/>
          <w:sz w:val="24"/>
          <w:szCs w:val="24"/>
          <w:rtl/>
        </w:rPr>
        <w:t xml:space="preserve"> ירמיהו אינו נזכר בספר מלכים, ואין </w:t>
      </w:r>
      <w:r>
        <w:rPr>
          <w:rFonts w:ascii="FrankRuehl" w:hAnsi="FrankRuehl" w:cs="FrankRuehl" w:hint="cs"/>
          <w:sz w:val="24"/>
          <w:szCs w:val="24"/>
          <w:rtl/>
        </w:rPr>
        <w:t>מסורת חז"ל הקושרת אותו לכתיבת הספר</w:t>
      </w:r>
      <w:r w:rsidRPr="006B3450">
        <w:rPr>
          <w:rFonts w:ascii="FrankRuehl" w:hAnsi="FrankRuehl" w:cs="FrankRuehl" w:hint="cs"/>
          <w:sz w:val="24"/>
          <w:szCs w:val="24"/>
          <w:rtl/>
        </w:rPr>
        <w:t>.</w:t>
      </w:r>
      <w:r>
        <w:rPr>
          <w:rStyle w:val="FootnoteReference"/>
          <w:rFonts w:ascii="FrankRuehl" w:hAnsi="FrankRuehl" w:cs="FrankRuehl"/>
          <w:sz w:val="24"/>
          <w:szCs w:val="24"/>
          <w:rtl/>
        </w:rPr>
        <w:footnoteReference w:id="99"/>
      </w:r>
      <w:r w:rsidRPr="006B3450">
        <w:rPr>
          <w:rFonts w:ascii="FrankRuehl" w:hAnsi="FrankRuehl" w:cs="FrankRuehl" w:hint="cs"/>
          <w:sz w:val="24"/>
          <w:szCs w:val="24"/>
          <w:rtl/>
        </w:rPr>
        <w:t xml:space="preserve"> כל שיש לומר הוא כי ירמיהו חי במקביל לזמן ההתרחשות </w:t>
      </w:r>
      <w:r>
        <w:rPr>
          <w:rFonts w:ascii="FrankRuehl" w:hAnsi="FrankRuehl" w:cs="FrankRuehl" w:hint="cs"/>
          <w:sz w:val="24"/>
          <w:szCs w:val="24"/>
          <w:rtl/>
        </w:rPr>
        <w:t xml:space="preserve">המתואר בספר מלכים ומעט אחריו. כפי שראינו, שיקול דומה פעל גם באשר </w:t>
      </w:r>
      <w:r>
        <w:rPr>
          <w:rFonts w:ascii="FrankRuehl" w:hAnsi="FrankRuehl" w:cs="FrankRuehl" w:hint="cs"/>
          <w:color w:val="000000"/>
          <w:sz w:val="24"/>
          <w:szCs w:val="24"/>
          <w:rtl/>
        </w:rPr>
        <w:t>לספר שופטים שיוחס לשמואל</w:t>
      </w:r>
      <w:r>
        <w:rPr>
          <w:rFonts w:ascii="FrankRuehl" w:hAnsi="FrankRuehl" w:cs="FrankRuehl" w:hint="cs"/>
          <w:sz w:val="24"/>
          <w:szCs w:val="24"/>
          <w:rtl/>
        </w:rPr>
        <w:t>. עוד יש לשער שהבחירה בירמיהו דווקא ולא בדמות מרכזית אחרת בת התקופה קשורה גם לתיאור נפילת ירושלים החוזר בגרסאות מקבילות בסופם של ספר מלכים וספר ירמיהו.</w:t>
      </w:r>
      <w:r>
        <w:rPr>
          <w:rStyle w:val="FootnoteReference"/>
          <w:rFonts w:ascii="FrankRuehl" w:hAnsi="FrankRuehl" w:cs="FrankRuehl"/>
          <w:sz w:val="24"/>
          <w:szCs w:val="24"/>
          <w:rtl/>
        </w:rPr>
        <w:footnoteReference w:id="100"/>
      </w:r>
      <w:r>
        <w:rPr>
          <w:rFonts w:ascii="FrankRuehl" w:hAnsi="FrankRuehl" w:cs="FrankRuehl" w:hint="cs"/>
          <w:sz w:val="24"/>
          <w:szCs w:val="24"/>
          <w:rtl/>
        </w:rPr>
        <w:t xml:space="preserve"> בדומה לייחוס מגילת רות וספר שופטים לשמואל, ייחוס ספר מלכים לנביא ירמיהו מעיד כי מחברי הרשימה ביקשו לצמצם את מספרם של הכותבים, והעדיפו לייחס מספר ספרים לדמות אחת.</w:t>
      </w:r>
    </w:p>
    <w:p w14:paraId="0BD29588" w14:textId="77777777" w:rsidR="006D3044" w:rsidRPr="00CA3AD3" w:rsidRDefault="006D3044" w:rsidP="006D3044">
      <w:pPr>
        <w:bidi/>
        <w:spacing w:line="276" w:lineRule="auto"/>
        <w:rPr>
          <w:rFonts w:cs="FrankRuehl"/>
          <w:sz w:val="24"/>
          <w:szCs w:val="24"/>
          <w:rtl/>
        </w:rPr>
      </w:pPr>
    </w:p>
    <w:p w14:paraId="28BF2E77" w14:textId="77777777" w:rsidR="006D3044" w:rsidRPr="001B6AFF" w:rsidRDefault="006D3044" w:rsidP="006D3044">
      <w:pPr>
        <w:bidi/>
        <w:spacing w:line="276" w:lineRule="auto"/>
        <w:ind w:left="720"/>
        <w:rPr>
          <w:rFonts w:cs="FrankRuehl"/>
          <w:sz w:val="24"/>
          <w:szCs w:val="24"/>
          <w:rtl/>
        </w:rPr>
      </w:pPr>
      <w:r>
        <w:rPr>
          <w:rFonts w:cs="FrankRuehl" w:hint="cs"/>
          <w:sz w:val="24"/>
          <w:szCs w:val="24"/>
          <w:rtl/>
        </w:rPr>
        <w:t xml:space="preserve">ח. </w:t>
      </w:r>
      <w:r w:rsidRPr="00884799">
        <w:rPr>
          <w:rFonts w:cs="FrankRuehl" w:hint="cs"/>
          <w:b/>
          <w:bCs/>
          <w:sz w:val="24"/>
          <w:szCs w:val="24"/>
          <w:rtl/>
        </w:rPr>
        <w:t>דוד כתב ספר תהלים על ידי עשרה זקנים: על ידי אדם הראשון, על ידי מלכי צדק, ועל ידי אברהם, ועל ידי משה, ועל ידי הֵימן, ועל ידי ידותון, ועל ידי אסף, ועל ידי שלֹשה בני קֹרח</w:t>
      </w:r>
      <w:r>
        <w:rPr>
          <w:rFonts w:cs="FrankRuehl" w:hint="cs"/>
          <w:sz w:val="24"/>
          <w:szCs w:val="24"/>
          <w:rtl/>
        </w:rPr>
        <w:t xml:space="preserve"> </w:t>
      </w:r>
    </w:p>
    <w:p w14:paraId="49665D94" w14:textId="77777777" w:rsidR="006D3044" w:rsidRPr="00467212" w:rsidRDefault="006D3044" w:rsidP="006D3044">
      <w:pPr>
        <w:bidi/>
        <w:spacing w:line="276" w:lineRule="auto"/>
        <w:rPr>
          <w:rFonts w:ascii="FrankRuehl" w:hAnsi="FrankRuehl" w:cs="FrankRuehl"/>
          <w:sz w:val="24"/>
          <w:szCs w:val="24"/>
          <w:rtl/>
        </w:rPr>
      </w:pPr>
      <w:r w:rsidRPr="00D57E10">
        <w:rPr>
          <w:rFonts w:ascii="FrankRuehl" w:hAnsi="FrankRuehl" w:cs="FrankRuehl"/>
          <w:sz w:val="24"/>
          <w:szCs w:val="24"/>
          <w:rtl/>
        </w:rPr>
        <w:t>קשירת שמו של דוד עם כתיבתם של מזמורים היא מן הידועות. בספר תהלים שבעים</w:t>
      </w:r>
      <w:r w:rsidRPr="00467212">
        <w:rPr>
          <w:rFonts w:ascii="FrankRuehl" w:hAnsi="FrankRuehl" w:cs="FrankRuehl"/>
          <w:sz w:val="24"/>
          <w:szCs w:val="24"/>
          <w:rtl/>
        </w:rPr>
        <w:t xml:space="preserve"> ושלושה מזמורים הנפתחים בכותרת המייחסת אותם לדוד, מהם שלושה עשר מזמורים שהכותרות הבאות בראשם קושרות את המזמור לאפיזודות שונות מעלילותיו של דוד המוכרות – בצורה זו או אחרת – מספר שמואל.</w:t>
      </w:r>
      <w:r>
        <w:rPr>
          <w:rStyle w:val="FootnoteReference"/>
          <w:rFonts w:ascii="FrankRuehl" w:hAnsi="FrankRuehl" w:cs="FrankRuehl"/>
          <w:sz w:val="24"/>
          <w:szCs w:val="24"/>
          <w:rtl/>
        </w:rPr>
        <w:footnoteReference w:id="101"/>
      </w:r>
      <w:r w:rsidRPr="00467212">
        <w:rPr>
          <w:rFonts w:ascii="FrankRuehl" w:hAnsi="FrankRuehl" w:cs="FrankRuehl"/>
          <w:sz w:val="24"/>
          <w:szCs w:val="24"/>
          <w:rtl/>
        </w:rPr>
        <w:t xml:space="preserve"> קשירת שמו של דוד עם השירה המזמורית בישראל נלמדת גם מכתובים מחוץ לספר תהלים</w:t>
      </w:r>
      <w:r>
        <w:rPr>
          <w:rFonts w:ascii="FrankRuehl" w:hAnsi="FrankRuehl" w:cs="FrankRuehl" w:hint="cs"/>
          <w:sz w:val="24"/>
          <w:szCs w:val="24"/>
          <w:rtl/>
        </w:rPr>
        <w:t>:</w:t>
      </w:r>
      <w:r w:rsidRPr="00467212">
        <w:rPr>
          <w:rFonts w:ascii="FrankRuehl" w:hAnsi="FrankRuehl" w:cs="FrankRuehl"/>
          <w:sz w:val="24"/>
          <w:szCs w:val="24"/>
          <w:rtl/>
        </w:rPr>
        <w:t xml:space="preserve"> דוד </w:t>
      </w:r>
      <w:r>
        <w:rPr>
          <w:rFonts w:ascii="FrankRuehl" w:hAnsi="FrankRuehl" w:cs="FrankRuehl" w:hint="cs"/>
          <w:sz w:val="24"/>
          <w:szCs w:val="24"/>
          <w:rtl/>
        </w:rPr>
        <w:t>מ</w:t>
      </w:r>
      <w:r w:rsidRPr="00467212">
        <w:rPr>
          <w:rFonts w:ascii="FrankRuehl" w:hAnsi="FrankRuehl" w:cs="FrankRuehl"/>
          <w:sz w:val="24"/>
          <w:szCs w:val="24"/>
          <w:rtl/>
        </w:rPr>
        <w:t>תואר כנעים זמירות ויודע לנגן (שמ"א טז 18; יט 9)</w:t>
      </w:r>
      <w:r>
        <w:rPr>
          <w:rFonts w:ascii="FrankRuehl" w:hAnsi="FrankRuehl" w:cs="FrankRuehl" w:hint="cs"/>
          <w:sz w:val="24"/>
          <w:szCs w:val="24"/>
          <w:rtl/>
        </w:rPr>
        <w:t>,</w:t>
      </w:r>
      <w:r w:rsidRPr="00467212">
        <w:rPr>
          <w:rStyle w:val="FootnoteReference"/>
          <w:rFonts w:ascii="FrankRuehl" w:hAnsi="FrankRuehl" w:cs="FrankRuehl"/>
          <w:sz w:val="24"/>
          <w:szCs w:val="24"/>
          <w:rtl/>
        </w:rPr>
        <w:footnoteReference w:id="102"/>
      </w:r>
      <w:r w:rsidRPr="00467212">
        <w:rPr>
          <w:rFonts w:ascii="FrankRuehl" w:hAnsi="FrankRuehl" w:cs="FrankRuehl"/>
          <w:sz w:val="24"/>
          <w:szCs w:val="24"/>
          <w:rtl/>
        </w:rPr>
        <w:t xml:space="preserve"> הוא נזכר בראש שתי חטיבות שירה נרחבות החותמות את ספר שמואל (שמ"ב כב–כג) שלאחת מהן מקבילה בספר תהלים</w:t>
      </w:r>
      <w:r>
        <w:rPr>
          <w:rFonts w:ascii="FrankRuehl" w:hAnsi="FrankRuehl" w:cs="FrankRuehl" w:hint="cs"/>
          <w:sz w:val="24"/>
          <w:szCs w:val="24"/>
          <w:rtl/>
        </w:rPr>
        <w:t>,</w:t>
      </w:r>
      <w:r w:rsidRPr="00467212">
        <w:rPr>
          <w:rFonts w:ascii="FrankRuehl" w:hAnsi="FrankRuehl" w:cs="FrankRuehl"/>
          <w:sz w:val="24"/>
          <w:szCs w:val="24"/>
          <w:rtl/>
        </w:rPr>
        <w:t xml:space="preserve"> </w:t>
      </w:r>
      <w:r>
        <w:rPr>
          <w:rFonts w:ascii="FrankRuehl" w:hAnsi="FrankRuehl" w:cs="FrankRuehl" w:hint="cs"/>
          <w:sz w:val="24"/>
          <w:szCs w:val="24"/>
          <w:rtl/>
        </w:rPr>
        <w:t>ו</w:t>
      </w:r>
      <w:r w:rsidRPr="00467212">
        <w:rPr>
          <w:rFonts w:ascii="FrankRuehl" w:hAnsi="FrankRuehl" w:cs="FrankRuehl"/>
          <w:sz w:val="24"/>
          <w:szCs w:val="24"/>
          <w:rtl/>
        </w:rPr>
        <w:t>בספרי עזרא-נחמיה ובספר דברי הימים מיוחסת לדוד השירה המזמורית בישראל על כל היבטיה – חיבור המזמורים, הכנת כלי הנגינה וארגון מערך המשוררים.</w:t>
      </w:r>
      <w:r w:rsidRPr="00467212">
        <w:rPr>
          <w:rStyle w:val="FootnoteReference"/>
          <w:rFonts w:ascii="FrankRuehl" w:hAnsi="FrankRuehl" w:cs="FrankRuehl"/>
          <w:sz w:val="24"/>
          <w:szCs w:val="24"/>
          <w:rtl/>
        </w:rPr>
        <w:footnoteReference w:id="103"/>
      </w:r>
      <w:r w:rsidRPr="00467212">
        <w:rPr>
          <w:rFonts w:ascii="FrankRuehl" w:hAnsi="FrankRuehl" w:cs="FrankRuehl"/>
          <w:sz w:val="24"/>
          <w:szCs w:val="24"/>
          <w:rtl/>
        </w:rPr>
        <w:t xml:space="preserve"> אולם לצד זאת, ספר תהלים כולל מזמורים שיוחסו לדמויות אחרות ולא לדוד, וכן מזמורים רבים שאין בראשם כותרת ואינם מיוחסים במפורש לאיש. </w:t>
      </w:r>
    </w:p>
    <w:p w14:paraId="7720C224" w14:textId="77777777" w:rsidR="006D3044" w:rsidRPr="00467212" w:rsidRDefault="006D3044" w:rsidP="006D3044">
      <w:pPr>
        <w:bidi/>
        <w:spacing w:line="276" w:lineRule="auto"/>
        <w:ind w:firstLine="720"/>
        <w:rPr>
          <w:rFonts w:ascii="FrankRuehl" w:hAnsi="FrankRuehl" w:cs="FrankRuehl"/>
          <w:color w:val="000000"/>
          <w:sz w:val="24"/>
          <w:szCs w:val="24"/>
          <w:rtl/>
        </w:rPr>
      </w:pPr>
      <w:r>
        <w:rPr>
          <w:rFonts w:ascii="FrankRuehl" w:hAnsi="FrankRuehl" w:cs="FrankRuehl" w:hint="cs"/>
          <w:sz w:val="24"/>
          <w:szCs w:val="24"/>
          <w:rtl/>
        </w:rPr>
        <w:t>ה</w:t>
      </w:r>
      <w:r w:rsidRPr="00467212">
        <w:rPr>
          <w:rFonts w:ascii="FrankRuehl" w:hAnsi="FrankRuehl" w:cs="FrankRuehl"/>
          <w:sz w:val="24"/>
          <w:szCs w:val="24"/>
          <w:rtl/>
        </w:rPr>
        <w:t xml:space="preserve">ייחוס </w:t>
      </w:r>
      <w:r>
        <w:rPr>
          <w:rFonts w:ascii="FrankRuehl" w:hAnsi="FrankRuehl" w:cs="FrankRuehl" w:hint="cs"/>
          <w:sz w:val="24"/>
          <w:szCs w:val="24"/>
          <w:rtl/>
        </w:rPr>
        <w:t>ה</w:t>
      </w:r>
      <w:r w:rsidRPr="00467212">
        <w:rPr>
          <w:rFonts w:ascii="FrankRuehl" w:hAnsi="FrankRuehl" w:cs="FrankRuehl"/>
          <w:sz w:val="24"/>
          <w:szCs w:val="24"/>
          <w:rtl/>
        </w:rPr>
        <w:t>כפול של מזמורי תהלים לדוד ולדמויות אחרות בא לידי ביטוי מובהק בפסוק החותם את מזמור עב: '</w:t>
      </w:r>
      <w:r w:rsidRPr="00467212">
        <w:rPr>
          <w:rFonts w:ascii="FrankRuehl" w:hAnsi="FrankRuehl" w:cs="FrankRuehl"/>
          <w:color w:val="000000"/>
          <w:sz w:val="24"/>
          <w:szCs w:val="24"/>
          <w:rtl/>
        </w:rPr>
        <w:t xml:space="preserve">כָּלּוּ תְפִלּוֹת דָּוִד בֶּן־יִשָׁי'. פסוק חתימה </w:t>
      </w:r>
      <w:r>
        <w:rPr>
          <w:rFonts w:ascii="FrankRuehl" w:hAnsi="FrankRuehl" w:cs="FrankRuehl" w:hint="cs"/>
          <w:color w:val="000000"/>
          <w:sz w:val="24"/>
          <w:szCs w:val="24"/>
          <w:rtl/>
        </w:rPr>
        <w:t xml:space="preserve">זה </w:t>
      </w:r>
      <w:r w:rsidRPr="00467212">
        <w:rPr>
          <w:rFonts w:ascii="FrankRuehl" w:hAnsi="FrankRuehl" w:cs="FrankRuehl"/>
          <w:color w:val="000000"/>
          <w:sz w:val="24"/>
          <w:szCs w:val="24"/>
          <w:rtl/>
        </w:rPr>
        <w:t>מתייחס לקובץ מזמורים רחב המיוחס כולו לדוד.</w:t>
      </w:r>
      <w:r>
        <w:rPr>
          <w:rStyle w:val="FootnoteReference"/>
          <w:rFonts w:ascii="FrankRuehl" w:hAnsi="FrankRuehl" w:cs="FrankRuehl"/>
          <w:color w:val="000000"/>
          <w:sz w:val="24"/>
          <w:szCs w:val="24"/>
          <w:rtl/>
        </w:rPr>
        <w:footnoteReference w:id="104"/>
      </w:r>
      <w:r w:rsidRPr="00467212">
        <w:rPr>
          <w:rFonts w:ascii="FrankRuehl" w:hAnsi="FrankRuehl" w:cs="FrankRuehl"/>
          <w:color w:val="000000"/>
          <w:sz w:val="24"/>
          <w:szCs w:val="24"/>
          <w:rtl/>
        </w:rPr>
        <w:t xml:space="preserve"> אך בקובץ נכללים גם מזמורים חסרי כותרת ומזמורים המיוחסים לדמויות אחרות, ובהם מזמור עב עצמו המיוחס לשלמה. את המזמורים חסרי הכותרת ניתן לייחס על דרך ההכללה לדוד. קשה יותר לייחס לו את המזמורים המיוחסים לדמויות אחרות.</w:t>
      </w:r>
    </w:p>
    <w:p w14:paraId="3EC4D4F1" w14:textId="77777777" w:rsidR="006D3044" w:rsidRPr="00467212" w:rsidRDefault="006D3044" w:rsidP="006D3044">
      <w:pPr>
        <w:bidi/>
        <w:spacing w:line="276" w:lineRule="auto"/>
        <w:ind w:firstLine="720"/>
        <w:rPr>
          <w:rFonts w:ascii="FrankRuehl" w:hAnsi="FrankRuehl" w:cs="FrankRuehl"/>
          <w:color w:val="000000"/>
          <w:sz w:val="24"/>
          <w:szCs w:val="24"/>
          <w:rtl/>
        </w:rPr>
      </w:pPr>
      <w:r w:rsidRPr="00467212">
        <w:rPr>
          <w:rFonts w:ascii="FrankRuehl" w:hAnsi="FrankRuehl" w:cs="FrankRuehl"/>
          <w:color w:val="000000"/>
          <w:sz w:val="24"/>
          <w:szCs w:val="24"/>
          <w:rtl/>
        </w:rPr>
        <w:t>בסוף ימי הבית השני נמצא היגדים המלמדים על התפיסה שספר תהלים לא הכיל רק מזמורים שכתב דוד, וכי דמויות נוספות עסקו בכתיבתה של שירת קודש.</w:t>
      </w:r>
      <w:r w:rsidRPr="00467212">
        <w:rPr>
          <w:rStyle w:val="FootnoteReference"/>
          <w:rFonts w:ascii="FrankRuehl" w:hAnsi="FrankRuehl" w:cs="FrankRuehl"/>
          <w:sz w:val="24"/>
          <w:szCs w:val="24"/>
          <w:rtl/>
        </w:rPr>
        <w:footnoteReference w:id="105"/>
      </w:r>
      <w:r w:rsidRPr="00467212">
        <w:rPr>
          <w:rFonts w:ascii="FrankRuehl" w:hAnsi="FrankRuehl" w:cs="FrankRuehl"/>
          <w:color w:val="000000"/>
          <w:sz w:val="24"/>
          <w:szCs w:val="24"/>
          <w:rtl/>
        </w:rPr>
        <w:t xml:space="preserve"> ועם זאת, בתקופה זו גם נמצא ביטויים מפורשים ועקיפים המלמדים </w:t>
      </w:r>
      <w:r w:rsidRPr="00467212">
        <w:rPr>
          <w:rFonts w:ascii="FrankRuehl" w:hAnsi="FrankRuehl" w:cs="FrankRuehl"/>
          <w:color w:val="000000"/>
          <w:sz w:val="24"/>
          <w:szCs w:val="24"/>
          <w:rtl/>
        </w:rPr>
        <w:lastRenderedPageBreak/>
        <w:t>על התקבעות ייחוסו של ספר תהלים לדוד לבדו.</w:t>
      </w:r>
      <w:r w:rsidRPr="00467212">
        <w:rPr>
          <w:rStyle w:val="FootnoteReference"/>
          <w:rFonts w:ascii="FrankRuehl" w:hAnsi="FrankRuehl" w:cs="FrankRuehl"/>
          <w:color w:val="000000"/>
          <w:sz w:val="24"/>
          <w:szCs w:val="24"/>
          <w:rtl/>
        </w:rPr>
        <w:footnoteReference w:id="106"/>
      </w:r>
      <w:r w:rsidRPr="00467212">
        <w:rPr>
          <w:rFonts w:ascii="FrankRuehl" w:hAnsi="FrankRuehl" w:cs="FrankRuehl"/>
          <w:color w:val="000000"/>
          <w:sz w:val="24"/>
          <w:szCs w:val="24"/>
          <w:rtl/>
        </w:rPr>
        <w:t xml:space="preserve"> אף אפשר ש</w:t>
      </w:r>
      <w:r>
        <w:rPr>
          <w:rFonts w:ascii="FrankRuehl" w:hAnsi="FrankRuehl" w:cs="FrankRuehl" w:hint="cs"/>
          <w:color w:val="000000"/>
          <w:sz w:val="24"/>
          <w:szCs w:val="24"/>
          <w:rtl/>
        </w:rPr>
        <w:t>קשר</w:t>
      </w:r>
      <w:r w:rsidRPr="00467212">
        <w:rPr>
          <w:rFonts w:ascii="FrankRuehl" w:hAnsi="FrankRuehl" w:cs="FrankRuehl"/>
          <w:color w:val="000000"/>
          <w:sz w:val="24"/>
          <w:szCs w:val="24"/>
          <w:rtl/>
        </w:rPr>
        <w:t>ו ל</w:t>
      </w:r>
      <w:r>
        <w:rPr>
          <w:rFonts w:ascii="FrankRuehl" w:hAnsi="FrankRuehl" w:cs="FrankRuehl" w:hint="cs"/>
          <w:color w:val="000000"/>
          <w:sz w:val="24"/>
          <w:szCs w:val="24"/>
          <w:rtl/>
        </w:rPr>
        <w:t xml:space="preserve">שמו של </w:t>
      </w:r>
      <w:r w:rsidRPr="00467212">
        <w:rPr>
          <w:rFonts w:ascii="FrankRuehl" w:hAnsi="FrankRuehl" w:cs="FrankRuehl"/>
          <w:color w:val="000000"/>
          <w:sz w:val="24"/>
          <w:szCs w:val="24"/>
          <w:rtl/>
        </w:rPr>
        <w:t>דוד את כל השירה המזמורית, גם זו שלא נכללה בספר תהלים.</w:t>
      </w:r>
      <w:r w:rsidRPr="00467212">
        <w:rPr>
          <w:rStyle w:val="FootnoteReference"/>
          <w:rFonts w:ascii="FrankRuehl" w:hAnsi="FrankRuehl" w:cs="FrankRuehl"/>
          <w:color w:val="000000"/>
          <w:sz w:val="24"/>
          <w:szCs w:val="24"/>
          <w:rtl/>
        </w:rPr>
        <w:footnoteReference w:id="107"/>
      </w:r>
      <w:r w:rsidRPr="00467212">
        <w:rPr>
          <w:rFonts w:ascii="FrankRuehl" w:hAnsi="FrankRuehl" w:cs="FrankRuehl"/>
          <w:color w:val="000000"/>
          <w:sz w:val="24"/>
          <w:szCs w:val="24"/>
          <w:rtl/>
        </w:rPr>
        <w:t xml:space="preserve"> למגמה מרחיבה זו ניתן למצוא המשך בספרות חז"ל, </w:t>
      </w:r>
      <w:r w:rsidRPr="00BD0070">
        <w:rPr>
          <w:rFonts w:ascii="FrankRuehl" w:hAnsi="FrankRuehl" w:cs="FrankRuehl"/>
          <w:color w:val="000000"/>
          <w:sz w:val="24"/>
          <w:szCs w:val="24"/>
          <w:rtl/>
        </w:rPr>
        <w:t>ולפנינו היגדים המייחסים את ספר תהלים בפשטות לדוד</w:t>
      </w:r>
      <w:r>
        <w:rPr>
          <w:rFonts w:ascii="FrankRuehl" w:hAnsi="FrankRuehl" w:cs="FrankRuehl" w:hint="cs"/>
          <w:color w:val="000000"/>
          <w:sz w:val="24"/>
          <w:szCs w:val="24"/>
          <w:rtl/>
        </w:rPr>
        <w:t>:</w:t>
      </w:r>
      <w:r w:rsidRPr="00BD0070">
        <w:rPr>
          <w:rFonts w:ascii="FrankRuehl" w:hAnsi="FrankRuehl" w:cs="FrankRuehl" w:hint="cs"/>
          <w:color w:val="000000"/>
          <w:sz w:val="24"/>
          <w:szCs w:val="24"/>
          <w:rtl/>
        </w:rPr>
        <w:t xml:space="preserve"> </w:t>
      </w:r>
      <w:r w:rsidRPr="00BD0070">
        <w:rPr>
          <w:rFonts w:ascii="FrankRuehl" w:hAnsi="FrankRuehl" w:cs="FrankRuehl"/>
          <w:sz w:val="24"/>
          <w:szCs w:val="24"/>
          <w:rtl/>
        </w:rPr>
        <w:t>'דוד כתב ספרים דתהלים', 'משה נתן חמשה חומשי תורה לישראל, ודוד נתן חמשה ספרים שבתהלים לישראל'</w:t>
      </w:r>
      <w:r w:rsidRPr="00BD0070">
        <w:rPr>
          <w:rFonts w:ascii="FrankRuehl" w:hAnsi="FrankRuehl" w:cs="FrankRuehl"/>
          <w:color w:val="000000"/>
          <w:sz w:val="24"/>
          <w:szCs w:val="24"/>
          <w:rtl/>
        </w:rPr>
        <w:t>.</w:t>
      </w:r>
      <w:r w:rsidRPr="00BD0070">
        <w:rPr>
          <w:rStyle w:val="FootnoteReference"/>
          <w:rFonts w:ascii="FrankRuehl" w:hAnsi="FrankRuehl" w:cs="FrankRuehl"/>
          <w:color w:val="000000"/>
          <w:sz w:val="24"/>
          <w:szCs w:val="24"/>
          <w:rtl/>
        </w:rPr>
        <w:footnoteReference w:id="108"/>
      </w:r>
      <w:r w:rsidRPr="00467212">
        <w:rPr>
          <w:rFonts w:ascii="FrankRuehl" w:hAnsi="FrankRuehl" w:cs="FrankRuehl"/>
          <w:color w:val="000000"/>
          <w:sz w:val="24"/>
          <w:szCs w:val="24"/>
          <w:rtl/>
        </w:rPr>
        <w:t xml:space="preserve"> </w:t>
      </w:r>
    </w:p>
    <w:p w14:paraId="2029F0C1" w14:textId="77777777" w:rsidR="006D3044" w:rsidRDefault="006D3044" w:rsidP="006D3044">
      <w:pPr>
        <w:bidi/>
        <w:spacing w:line="276" w:lineRule="auto"/>
        <w:ind w:firstLine="720"/>
        <w:rPr>
          <w:rFonts w:ascii="FrankRuehl" w:hAnsi="FrankRuehl" w:cs="FrankRuehl"/>
          <w:sz w:val="24"/>
          <w:szCs w:val="24"/>
          <w:rtl/>
        </w:rPr>
      </w:pPr>
      <w:r w:rsidRPr="00467212">
        <w:rPr>
          <w:rFonts w:ascii="FrankRuehl" w:hAnsi="FrankRuehl" w:cs="FrankRuehl"/>
          <w:color w:val="000000"/>
          <w:sz w:val="24"/>
          <w:szCs w:val="24"/>
          <w:rtl/>
        </w:rPr>
        <w:t>אם כן, נראה שקיימת מגמה ברורה להרחיב את פועלו הספרותי של דוד ולייחס לו את ספר תהלים כולו</w:t>
      </w:r>
      <w:r>
        <w:rPr>
          <w:rFonts w:ascii="FrankRuehl" w:hAnsi="FrankRuehl" w:cs="FrankRuehl" w:hint="cs"/>
          <w:color w:val="000000"/>
          <w:sz w:val="24"/>
          <w:szCs w:val="24"/>
          <w:rtl/>
        </w:rPr>
        <w:t>, ובהתאם למגמה המוכרת כבר בעת העתיקה לייחס</w:t>
      </w:r>
      <w:r w:rsidRPr="00467212">
        <w:rPr>
          <w:rFonts w:ascii="FrankRuehl" w:hAnsi="FrankRuehl" w:cs="FrankRuehl"/>
          <w:sz w:val="24"/>
          <w:szCs w:val="24"/>
          <w:rtl/>
        </w:rPr>
        <w:t xml:space="preserve"> קורפוסים </w:t>
      </w:r>
      <w:r w:rsidRPr="00406D2C">
        <w:rPr>
          <w:rFonts w:ascii="FrankRuehl" w:hAnsi="FrankRuehl" w:cs="FrankRuehl"/>
          <w:sz w:val="24"/>
          <w:szCs w:val="24"/>
          <w:rtl/>
        </w:rPr>
        <w:t>עצומים לכותב יחיד.</w:t>
      </w:r>
      <w:r w:rsidRPr="00406D2C">
        <w:rPr>
          <w:rStyle w:val="FootnoteReference"/>
          <w:rFonts w:ascii="FrankRuehl" w:hAnsi="FrankRuehl" w:cs="FrankRuehl"/>
          <w:sz w:val="24"/>
          <w:szCs w:val="24"/>
          <w:rtl/>
        </w:rPr>
        <w:footnoteReference w:id="109"/>
      </w:r>
      <w:r w:rsidRPr="00406D2C">
        <w:rPr>
          <w:rFonts w:ascii="FrankRuehl" w:hAnsi="FrankRuehl" w:cs="FrankRuehl"/>
          <w:sz w:val="24"/>
          <w:szCs w:val="24"/>
          <w:rtl/>
        </w:rPr>
        <w:t xml:space="preserve"> </w:t>
      </w:r>
      <w:r w:rsidRPr="00780601">
        <w:rPr>
          <w:rFonts w:ascii="FrankRuehl" w:hAnsi="FrankRuehl" w:cs="FrankRuehl"/>
          <w:color w:val="000000"/>
          <w:sz w:val="24"/>
          <w:szCs w:val="24"/>
          <w:rtl/>
        </w:rPr>
        <w:t>ואף על פי כן, המסורות המדגישות את פועלו הספרותי של דוד ומייחסות לו את ספר תהלים אינן מצליחות לטשטש את עובדת קיומן של כותרות המייחסות מזמורים גם לדמויות אחרות. רשימת כותבי הספרים</w:t>
      </w:r>
      <w:r w:rsidRPr="00780601">
        <w:rPr>
          <w:rFonts w:ascii="FrankRuehl" w:hAnsi="FrankRuehl" w:cs="FrankRuehl"/>
          <w:sz w:val="24"/>
          <w:szCs w:val="24"/>
          <w:rtl/>
        </w:rPr>
        <w:t xml:space="preserve"> </w:t>
      </w:r>
      <w:r>
        <w:rPr>
          <w:rFonts w:ascii="FrankRuehl" w:hAnsi="FrankRuehl" w:cs="FrankRuehl" w:hint="cs"/>
          <w:sz w:val="24"/>
          <w:szCs w:val="24"/>
          <w:rtl/>
        </w:rPr>
        <w:t>המייחסת את</w:t>
      </w:r>
      <w:r w:rsidRPr="00780601">
        <w:rPr>
          <w:rFonts w:ascii="FrankRuehl" w:hAnsi="FrankRuehl" w:cs="FrankRuehl"/>
          <w:sz w:val="24"/>
          <w:szCs w:val="24"/>
          <w:rtl/>
        </w:rPr>
        <w:t xml:space="preserve"> ספר תהלים לדוד 'על ידי עשרה זקנים' </w:t>
      </w:r>
      <w:r>
        <w:rPr>
          <w:rFonts w:ascii="FrankRuehl" w:hAnsi="FrankRuehl" w:cs="FrankRuehl" w:hint="cs"/>
          <w:sz w:val="24"/>
          <w:szCs w:val="24"/>
          <w:rtl/>
        </w:rPr>
        <w:t>הוצגה במחקר</w:t>
      </w:r>
      <w:r w:rsidRPr="00780601">
        <w:rPr>
          <w:rFonts w:ascii="FrankRuehl" w:hAnsi="FrankRuehl" w:cs="FrankRuehl"/>
          <w:sz w:val="24"/>
          <w:szCs w:val="24"/>
          <w:rtl/>
        </w:rPr>
        <w:t xml:space="preserve"> כביטוי </w:t>
      </w:r>
      <w:r w:rsidRPr="00CE0006">
        <w:rPr>
          <w:rFonts w:ascii="FrankRuehl" w:hAnsi="FrankRuehl" w:cs="FrankRuehl"/>
          <w:sz w:val="24"/>
          <w:szCs w:val="24"/>
          <w:rtl/>
        </w:rPr>
        <w:t>למצב דברים מורכב זה.</w:t>
      </w:r>
      <w:r w:rsidRPr="00CE0006">
        <w:rPr>
          <w:rStyle w:val="FootnoteReference"/>
          <w:rFonts w:ascii="FrankRuehl" w:hAnsi="FrankRuehl" w:cs="FrankRuehl"/>
          <w:sz w:val="24"/>
          <w:szCs w:val="24"/>
          <w:rtl/>
        </w:rPr>
        <w:footnoteReference w:id="110"/>
      </w:r>
      <w:r>
        <w:rPr>
          <w:rFonts w:ascii="FrankRuehl" w:hAnsi="FrankRuehl" w:cs="FrankRuehl" w:hint="cs"/>
          <w:sz w:val="24"/>
          <w:szCs w:val="24"/>
          <w:rtl/>
        </w:rPr>
        <w:t xml:space="preserve"> אולם אין בזאת כדי להסביר מדוע הייחוס לדוד ולעשרה זקנים כה</w:t>
      </w:r>
      <w:r w:rsidRPr="00D5716B">
        <w:rPr>
          <w:rFonts w:ascii="FrankRuehl" w:hAnsi="FrankRuehl" w:cs="FrankRuehl"/>
          <w:sz w:val="24"/>
          <w:szCs w:val="24"/>
          <w:rtl/>
        </w:rPr>
        <w:t xml:space="preserve"> חריג באורכו ובמורכבותו בהשוואה לפרטים </w:t>
      </w:r>
      <w:r>
        <w:rPr>
          <w:rFonts w:ascii="FrankRuehl" w:hAnsi="FrankRuehl" w:cs="FrankRuehl" w:hint="cs"/>
          <w:sz w:val="24"/>
          <w:szCs w:val="24"/>
          <w:rtl/>
        </w:rPr>
        <w:t xml:space="preserve">האחרים </w:t>
      </w:r>
      <w:r w:rsidRPr="00D5716B">
        <w:rPr>
          <w:rFonts w:ascii="FrankRuehl" w:hAnsi="FrankRuehl" w:cs="FrankRuehl"/>
          <w:sz w:val="24"/>
          <w:szCs w:val="24"/>
          <w:rtl/>
        </w:rPr>
        <w:t>שברשימת הכותבים</w:t>
      </w:r>
      <w:r>
        <w:rPr>
          <w:rFonts w:ascii="FrankRuehl" w:hAnsi="FrankRuehl" w:cs="FrankRuehl" w:hint="cs"/>
          <w:sz w:val="24"/>
          <w:szCs w:val="24"/>
          <w:rtl/>
        </w:rPr>
        <w:t>. אף</w:t>
      </w:r>
      <w:r w:rsidRPr="00D5716B">
        <w:rPr>
          <w:rFonts w:ascii="FrankRuehl" w:hAnsi="FrankRuehl" w:cs="FrankRuehl"/>
          <w:sz w:val="24"/>
          <w:szCs w:val="24"/>
          <w:rtl/>
        </w:rPr>
        <w:t xml:space="preserve"> </w:t>
      </w:r>
      <w:r>
        <w:rPr>
          <w:rFonts w:ascii="FrankRuehl" w:hAnsi="FrankRuehl" w:cs="FrankRuehl" w:hint="cs"/>
          <w:sz w:val="24"/>
          <w:szCs w:val="24"/>
          <w:rtl/>
        </w:rPr>
        <w:t>פרטיו של משפט זה אינם</w:t>
      </w:r>
      <w:r w:rsidRPr="00D5716B">
        <w:rPr>
          <w:rFonts w:ascii="FrankRuehl" w:hAnsi="FrankRuehl" w:cs="FrankRuehl"/>
          <w:sz w:val="24"/>
          <w:szCs w:val="24"/>
          <w:rtl/>
        </w:rPr>
        <w:t xml:space="preserve"> ברור</w:t>
      </w:r>
      <w:r>
        <w:rPr>
          <w:rFonts w:ascii="FrankRuehl" w:hAnsi="FrankRuehl" w:cs="FrankRuehl" w:hint="cs"/>
          <w:sz w:val="24"/>
          <w:szCs w:val="24"/>
          <w:rtl/>
        </w:rPr>
        <w:t>ים</w:t>
      </w:r>
      <w:r w:rsidRPr="00D5716B">
        <w:rPr>
          <w:rFonts w:ascii="FrankRuehl" w:hAnsi="FrankRuehl" w:cs="FrankRuehl"/>
          <w:sz w:val="24"/>
          <w:szCs w:val="24"/>
          <w:rtl/>
        </w:rPr>
        <w:t xml:space="preserve"> לחלוטין</w:t>
      </w:r>
      <w:r>
        <w:rPr>
          <w:rFonts w:ascii="FrankRuehl" w:hAnsi="FrankRuehl" w:cs="FrankRuehl" w:hint="cs"/>
          <w:sz w:val="24"/>
          <w:szCs w:val="24"/>
          <w:rtl/>
        </w:rPr>
        <w:t xml:space="preserve"> –</w:t>
      </w:r>
      <w:r w:rsidRPr="00CA60C8">
        <w:rPr>
          <w:rFonts w:ascii="FrankRuehl" w:hAnsi="FrankRuehl" w:cs="FrankRuehl"/>
          <w:sz w:val="24"/>
          <w:szCs w:val="24"/>
          <w:rtl/>
        </w:rPr>
        <w:t xml:space="preserve"> מהו לכתוב 'על ידי', ומה התועלת שבחזרה על הצירוף 'על ידי' לפני כל אחד מהזקנים ('</w:t>
      </w:r>
      <w:r w:rsidRPr="00CA60C8">
        <w:rPr>
          <w:rFonts w:ascii="FrankRuehl" w:hAnsi="FrankRuehl" w:cs="FrankRuehl"/>
          <w:b/>
          <w:bCs/>
          <w:sz w:val="24"/>
          <w:szCs w:val="24"/>
          <w:rtl/>
        </w:rPr>
        <w:t xml:space="preserve">על ידי </w:t>
      </w:r>
      <w:r w:rsidRPr="00CA60C8">
        <w:rPr>
          <w:rFonts w:ascii="FrankRuehl" w:hAnsi="FrankRuehl" w:cs="FrankRuehl"/>
          <w:sz w:val="24"/>
          <w:szCs w:val="24"/>
          <w:rtl/>
        </w:rPr>
        <w:t xml:space="preserve">אדם הראשון, </w:t>
      </w:r>
      <w:r w:rsidRPr="00CA60C8">
        <w:rPr>
          <w:rFonts w:ascii="FrankRuehl" w:hAnsi="FrankRuehl" w:cs="FrankRuehl"/>
          <w:b/>
          <w:bCs/>
          <w:sz w:val="24"/>
          <w:szCs w:val="24"/>
          <w:rtl/>
        </w:rPr>
        <w:t>על ידי</w:t>
      </w:r>
      <w:r w:rsidRPr="00CA60C8">
        <w:rPr>
          <w:rFonts w:ascii="FrankRuehl" w:hAnsi="FrankRuehl" w:cs="FrankRuehl"/>
          <w:sz w:val="24"/>
          <w:szCs w:val="24"/>
          <w:rtl/>
        </w:rPr>
        <w:t xml:space="preserve"> מלכי צדק' וכו'). רשימת שמותיהם של הזקנים אינה ברורה אף היא ודורשת הסבר. למעשה, </w:t>
      </w:r>
      <w:r w:rsidRPr="00B93FF6">
        <w:rPr>
          <w:rFonts w:ascii="FrankRuehl" w:hAnsi="FrankRuehl" w:cs="FrankRuehl"/>
          <w:sz w:val="24"/>
          <w:szCs w:val="24"/>
          <w:rtl/>
        </w:rPr>
        <w:t xml:space="preserve">הכינוי המכליל 'זקנים', הכורך יחד דמויות כאדם משה ובני קורח, כלל אינו מובן מאליו. </w:t>
      </w:r>
    </w:p>
    <w:p w14:paraId="0405CF5E" w14:textId="77777777" w:rsidR="006D3044" w:rsidRPr="00B93FF6" w:rsidRDefault="006D3044" w:rsidP="006D3044">
      <w:pPr>
        <w:bidi/>
        <w:spacing w:line="276" w:lineRule="auto"/>
        <w:ind w:firstLine="720"/>
        <w:rPr>
          <w:rFonts w:ascii="FrankRuehl" w:hAnsi="FrankRuehl" w:cs="FrankRuehl"/>
          <w:sz w:val="24"/>
          <w:szCs w:val="24"/>
          <w:rtl/>
        </w:rPr>
      </w:pPr>
      <w:r>
        <w:rPr>
          <w:rFonts w:ascii="FrankRuehl" w:hAnsi="FrankRuehl" w:cs="FrankRuehl" w:hint="cs"/>
          <w:sz w:val="24"/>
          <w:szCs w:val="24"/>
          <w:rtl/>
        </w:rPr>
        <w:t xml:space="preserve">פתרון לשאלות אלו יימצא בבירור קשריו וזיקותיו של המשפט הנוגע לכותב ספר תהלים </w:t>
      </w:r>
      <w:r w:rsidRPr="00B93FF6">
        <w:rPr>
          <w:rFonts w:ascii="FrankRuehl" w:hAnsi="FrankRuehl" w:cs="FrankRuehl"/>
          <w:sz w:val="24"/>
          <w:szCs w:val="24"/>
          <w:rtl/>
        </w:rPr>
        <w:t>ל</w:t>
      </w:r>
      <w:r>
        <w:rPr>
          <w:rFonts w:ascii="FrankRuehl" w:hAnsi="FrankRuehl" w:cs="FrankRuehl" w:hint="cs"/>
          <w:sz w:val="24"/>
          <w:szCs w:val="24"/>
          <w:rtl/>
        </w:rPr>
        <w:t>ארבעת ה</w:t>
      </w:r>
      <w:r w:rsidRPr="00B93FF6">
        <w:rPr>
          <w:rFonts w:ascii="FrankRuehl" w:hAnsi="FrankRuehl" w:cs="FrankRuehl"/>
          <w:sz w:val="24"/>
          <w:szCs w:val="24"/>
          <w:rtl/>
        </w:rPr>
        <w:t xml:space="preserve">היגדים </w:t>
      </w:r>
      <w:r>
        <w:rPr>
          <w:rFonts w:ascii="FrankRuehl" w:hAnsi="FrankRuehl" w:cs="FrankRuehl" w:hint="cs"/>
          <w:sz w:val="24"/>
          <w:szCs w:val="24"/>
          <w:rtl/>
        </w:rPr>
        <w:t>ה</w:t>
      </w:r>
      <w:r w:rsidRPr="00B93FF6">
        <w:rPr>
          <w:rFonts w:ascii="FrankRuehl" w:hAnsi="FrankRuehl" w:cs="FrankRuehl"/>
          <w:sz w:val="24"/>
          <w:szCs w:val="24"/>
          <w:rtl/>
        </w:rPr>
        <w:t>מדרשיים</w:t>
      </w:r>
      <w:r>
        <w:rPr>
          <w:rFonts w:ascii="FrankRuehl" w:hAnsi="FrankRuehl" w:cs="FrankRuehl" w:hint="cs"/>
          <w:sz w:val="24"/>
          <w:szCs w:val="24"/>
          <w:rtl/>
        </w:rPr>
        <w:t xml:space="preserve"> הבאים</w:t>
      </w:r>
      <w:r w:rsidRPr="00B93FF6">
        <w:rPr>
          <w:rFonts w:ascii="FrankRuehl" w:hAnsi="FrankRuehl" w:cs="FrankRuehl"/>
          <w:sz w:val="24"/>
          <w:szCs w:val="24"/>
          <w:rtl/>
        </w:rPr>
        <w:t xml:space="preserve">: </w:t>
      </w:r>
    </w:p>
    <w:p w14:paraId="6DF105EA" w14:textId="77777777" w:rsidR="006D3044" w:rsidRDefault="006D3044" w:rsidP="006D3044">
      <w:pPr>
        <w:bidi/>
        <w:spacing w:line="276" w:lineRule="auto"/>
        <w:ind w:left="720"/>
        <w:rPr>
          <w:rFonts w:ascii="FrankRuehl" w:hAnsi="FrankRuehl" w:cs="FrankRuehl"/>
          <w:sz w:val="24"/>
          <w:szCs w:val="24"/>
          <w:rtl/>
        </w:rPr>
      </w:pPr>
      <w:r w:rsidRPr="00CA60C8">
        <w:rPr>
          <w:rFonts w:ascii="FrankRuehl" w:hAnsi="FrankRuehl" w:cs="FrankRuehl"/>
          <w:color w:val="000000"/>
          <w:sz w:val="24"/>
          <w:szCs w:val="24"/>
          <w:rtl/>
        </w:rPr>
        <w:t xml:space="preserve">1. מדרש </w:t>
      </w:r>
      <w:r w:rsidRPr="00CA60C8">
        <w:rPr>
          <w:rFonts w:ascii="FrankRuehl" w:hAnsi="FrankRuehl" w:cs="FrankRuehl"/>
          <w:b/>
          <w:bCs/>
          <w:color w:val="000000"/>
          <w:sz w:val="24"/>
          <w:szCs w:val="24"/>
          <w:rtl/>
        </w:rPr>
        <w:t>קהלת רבה</w:t>
      </w:r>
      <w:r w:rsidRPr="00CA60C8">
        <w:rPr>
          <w:rFonts w:ascii="FrankRuehl" w:hAnsi="FrankRuehl" w:cs="FrankRuehl"/>
          <w:color w:val="000000"/>
          <w:sz w:val="24"/>
          <w:szCs w:val="24"/>
          <w:rtl/>
        </w:rPr>
        <w:t xml:space="preserve"> דורש את הפסוק </w:t>
      </w:r>
      <w:r w:rsidRPr="00CA60C8">
        <w:rPr>
          <w:rFonts w:ascii="FrankRuehl" w:hAnsi="FrankRuehl" w:cs="FrankRuehl"/>
          <w:sz w:val="24"/>
          <w:szCs w:val="24"/>
          <w:rtl/>
        </w:rPr>
        <w:t>'</w:t>
      </w:r>
      <w:r w:rsidRPr="00CA60C8">
        <w:rPr>
          <w:rFonts w:ascii="FrankRuehl" w:hAnsi="FrankRuehl" w:cs="FrankRuehl"/>
          <w:color w:val="000000"/>
          <w:sz w:val="24"/>
          <w:szCs w:val="24"/>
          <w:rtl/>
        </w:rPr>
        <w:t>הַחָכְמָה תָּעֹז לֶחָכָם מֵעֲשָׂרָה שַׁלִּיטִים אֲשֶׁר הָיוּ בָּעִיר' (קה' ז 19) על דמויות שונות: החכם הוא אלוהים ועשרת השליטים הם 'עשרה מאמרות [ש]נברא [בהן] העולם', החכם הוא אדם הראשון ועשרת השליטים הם 'עשרה דברים שמשמשין את הנפש', החכם הוא נח ועשרת השליטים הם 'עשרה דורות שמאדם ועד נח', וכך נזכרים גם אברהם, יעקב, משה וישראל. סוגר את הרשימה דוד, כלהלן:</w:t>
      </w:r>
      <w:r w:rsidRPr="00CA60C8">
        <w:rPr>
          <w:rFonts w:ascii="FrankRuehl" w:hAnsi="FrankRuehl" w:cs="FrankRuehl"/>
          <w:sz w:val="24"/>
          <w:szCs w:val="24"/>
          <w:rtl/>
        </w:rPr>
        <w:t xml:space="preserve"> </w:t>
      </w:r>
    </w:p>
    <w:p w14:paraId="527CC7C2" w14:textId="77777777" w:rsidR="006D3044" w:rsidRDefault="006D3044" w:rsidP="006D3044">
      <w:pPr>
        <w:bidi/>
        <w:spacing w:line="276" w:lineRule="auto"/>
        <w:ind w:left="1440"/>
        <w:rPr>
          <w:rFonts w:ascii="FrankRuehl" w:hAnsi="FrankRuehl" w:cs="FrankRuehl"/>
          <w:sz w:val="24"/>
          <w:szCs w:val="24"/>
          <w:rtl/>
        </w:rPr>
      </w:pPr>
      <w:r w:rsidRPr="00CA60C8">
        <w:rPr>
          <w:rFonts w:ascii="FrankRuehl" w:hAnsi="FrankRuehl" w:cs="FrankRuehl"/>
          <w:sz w:val="24"/>
          <w:szCs w:val="24"/>
          <w:rtl/>
        </w:rPr>
        <w:t>'החכמה תעוז לחכם</w:t>
      </w:r>
      <w:r>
        <w:rPr>
          <w:rFonts w:ascii="FrankRuehl" w:hAnsi="FrankRuehl" w:cs="FrankRuehl" w:hint="cs"/>
          <w:sz w:val="24"/>
          <w:szCs w:val="24"/>
          <w:rtl/>
        </w:rPr>
        <w:t>'</w:t>
      </w:r>
      <w:r w:rsidRPr="00CA60C8">
        <w:rPr>
          <w:rFonts w:ascii="FrankRuehl" w:hAnsi="FrankRuehl" w:cs="FrankRuehl"/>
          <w:sz w:val="24"/>
          <w:szCs w:val="24"/>
          <w:rtl/>
        </w:rPr>
        <w:t xml:space="preserve"> – זה דוד. </w:t>
      </w:r>
      <w:r w:rsidRPr="008D03F3">
        <w:rPr>
          <w:rFonts w:ascii="FrankRuehl" w:hAnsi="FrankRuehl" w:cs="FrankRuehl" w:hint="cs"/>
          <w:sz w:val="24"/>
          <w:szCs w:val="24"/>
          <w:rtl/>
        </w:rPr>
        <w:t>'</w:t>
      </w:r>
      <w:r w:rsidRPr="008D03F3">
        <w:rPr>
          <w:rFonts w:ascii="FrankRuehl" w:hAnsi="FrankRuehl" w:cs="FrankRuehl"/>
          <w:sz w:val="24"/>
          <w:szCs w:val="24"/>
          <w:rtl/>
        </w:rPr>
        <w:t>מעשרה שליטים</w:t>
      </w:r>
      <w:r w:rsidRPr="008D03F3">
        <w:rPr>
          <w:rFonts w:ascii="FrankRuehl" w:hAnsi="FrankRuehl" w:cs="FrankRuehl" w:hint="cs"/>
          <w:sz w:val="24"/>
          <w:szCs w:val="24"/>
          <w:rtl/>
        </w:rPr>
        <w:t>'</w:t>
      </w:r>
      <w:r w:rsidRPr="008D03F3">
        <w:rPr>
          <w:rFonts w:ascii="FrankRuehl" w:hAnsi="FrankRuehl" w:cs="FrankRuehl"/>
          <w:sz w:val="24"/>
          <w:szCs w:val="24"/>
          <w:rtl/>
        </w:rPr>
        <w:t xml:space="preserve"> – מעשרה זקנים וצדיקים, שאמ'[רו] בספר תהלים. ואלו הן: אדם הראשון, אברהם, משה, דוד ושלמה. על אלין חמישתא לא פליגין. ואלין חמישתא אחרנין, מאן אינון? </w:t>
      </w:r>
      <w:r>
        <w:rPr>
          <w:rFonts w:ascii="FrankRuehl" w:hAnsi="FrankRuehl" w:cs="FrankRuehl" w:hint="cs"/>
          <w:sz w:val="24"/>
          <w:szCs w:val="24"/>
          <w:rtl/>
        </w:rPr>
        <w:t xml:space="preserve">רב ורב יוחנן. רב אמר: </w:t>
      </w:r>
      <w:r w:rsidRPr="008D03F3">
        <w:rPr>
          <w:rFonts w:ascii="FrankRuehl" w:hAnsi="FrankRuehl" w:cs="FrankRuehl"/>
          <w:sz w:val="24"/>
          <w:szCs w:val="24"/>
          <w:rtl/>
        </w:rPr>
        <w:t>אסף והימן וידותון, ג' בני קרח אחד הן, ועזרא</w:t>
      </w:r>
      <w:r w:rsidRPr="008D03F3">
        <w:rPr>
          <w:rFonts w:ascii="FrankRuehl" w:hAnsi="FrankRuehl" w:cs="FrankRuehl" w:hint="cs"/>
          <w:sz w:val="24"/>
          <w:szCs w:val="24"/>
          <w:rtl/>
        </w:rPr>
        <w:t>.</w:t>
      </w:r>
      <w:r>
        <w:rPr>
          <w:rFonts w:ascii="FrankRuehl" w:hAnsi="FrankRuehl" w:cs="FrankRuehl" w:hint="cs"/>
          <w:sz w:val="24"/>
          <w:szCs w:val="24"/>
          <w:rtl/>
        </w:rPr>
        <w:t xml:space="preserve"> ורבי יוחנן אמר: אסף וידותון והימן אחד, ושלשת בני קרח ועזרא.</w:t>
      </w:r>
      <w:r w:rsidRPr="008D03F3">
        <w:rPr>
          <w:rStyle w:val="FootnoteReference"/>
          <w:rFonts w:ascii="FrankRuehl" w:hAnsi="FrankRuehl" w:cs="FrankRuehl"/>
          <w:sz w:val="24"/>
          <w:szCs w:val="24"/>
          <w:rtl/>
        </w:rPr>
        <w:footnoteReference w:id="111"/>
      </w:r>
      <w:r w:rsidRPr="008D03F3">
        <w:rPr>
          <w:rFonts w:ascii="FrankRuehl" w:hAnsi="FrankRuehl" w:cs="FrankRuehl"/>
          <w:sz w:val="24"/>
          <w:szCs w:val="24"/>
          <w:rtl/>
        </w:rPr>
        <w:t xml:space="preserve"> </w:t>
      </w:r>
    </w:p>
    <w:p w14:paraId="18085118" w14:textId="77777777" w:rsidR="006D3044" w:rsidRPr="008D03F3" w:rsidRDefault="006D3044" w:rsidP="006D3044">
      <w:pPr>
        <w:bidi/>
        <w:spacing w:line="276" w:lineRule="auto"/>
        <w:ind w:left="720"/>
        <w:rPr>
          <w:rFonts w:ascii="FrankRuehl" w:hAnsi="FrankRuehl" w:cs="FrankRuehl"/>
          <w:sz w:val="24"/>
          <w:szCs w:val="24"/>
          <w:rtl/>
        </w:rPr>
      </w:pPr>
      <w:r>
        <w:rPr>
          <w:rFonts w:ascii="FrankRuehl" w:hAnsi="FrankRuehl" w:cs="FrankRuehl" w:hint="cs"/>
          <w:sz w:val="24"/>
          <w:szCs w:val="24"/>
          <w:rtl/>
        </w:rPr>
        <w:t xml:space="preserve">ברשימת 'עשרה זקנים וצדיקים' הנזכרת כאן נכלל דוד עצמו. הרשימה כוללת את </w:t>
      </w:r>
      <w:r w:rsidRPr="004939A9">
        <w:rPr>
          <w:rFonts w:ascii="FrankRuehl" w:hAnsi="FrankRuehl" w:cs="FrankRuehl"/>
          <w:sz w:val="24"/>
          <w:szCs w:val="24"/>
          <w:rtl/>
        </w:rPr>
        <w:t>משה,</w:t>
      </w:r>
      <w:r>
        <w:rPr>
          <w:rFonts w:ascii="FrankRuehl" w:hAnsi="FrankRuehl" w:cs="FrankRuehl" w:hint="cs"/>
          <w:sz w:val="24"/>
          <w:szCs w:val="24"/>
          <w:rtl/>
        </w:rPr>
        <w:t xml:space="preserve"> שלמה,</w:t>
      </w:r>
      <w:r w:rsidRPr="004939A9">
        <w:rPr>
          <w:rFonts w:ascii="FrankRuehl" w:hAnsi="FrankRuehl" w:cs="FrankRuehl"/>
          <w:sz w:val="24"/>
          <w:szCs w:val="24"/>
          <w:rtl/>
        </w:rPr>
        <w:t xml:space="preserve"> הֵימן, ידותון </w:t>
      </w:r>
      <w:r>
        <w:rPr>
          <w:rFonts w:ascii="FrankRuehl" w:hAnsi="FrankRuehl" w:cs="FrankRuehl" w:hint="cs"/>
          <w:sz w:val="24"/>
          <w:szCs w:val="24"/>
          <w:rtl/>
        </w:rPr>
        <w:t>ו</w:t>
      </w:r>
      <w:r w:rsidRPr="004939A9">
        <w:rPr>
          <w:rFonts w:ascii="FrankRuehl" w:hAnsi="FrankRuehl" w:cs="FrankRuehl"/>
          <w:sz w:val="24"/>
          <w:szCs w:val="24"/>
          <w:rtl/>
        </w:rPr>
        <w:t xml:space="preserve">אסף </w:t>
      </w:r>
      <w:r>
        <w:rPr>
          <w:rFonts w:ascii="FrankRuehl" w:hAnsi="FrankRuehl" w:cs="FrankRuehl" w:hint="cs"/>
          <w:sz w:val="24"/>
          <w:szCs w:val="24"/>
          <w:rtl/>
        </w:rPr>
        <w:t>ה</w:t>
      </w:r>
      <w:r w:rsidRPr="004939A9">
        <w:rPr>
          <w:rFonts w:ascii="FrankRuehl" w:hAnsi="FrankRuehl" w:cs="FrankRuehl"/>
          <w:sz w:val="24"/>
          <w:szCs w:val="24"/>
          <w:rtl/>
        </w:rPr>
        <w:t>נזכרים במפורש בכותרות ספר תהלים</w:t>
      </w:r>
      <w:r>
        <w:rPr>
          <w:rFonts w:ascii="FrankRuehl" w:hAnsi="FrankRuehl" w:cs="FrankRuehl" w:hint="cs"/>
          <w:sz w:val="24"/>
          <w:szCs w:val="24"/>
          <w:rtl/>
        </w:rPr>
        <w:t>.</w:t>
      </w:r>
      <w:r w:rsidRPr="004939A9">
        <w:rPr>
          <w:rStyle w:val="FootnoteReference"/>
          <w:rFonts w:ascii="FrankRuehl" w:hAnsi="FrankRuehl" w:cs="FrankRuehl"/>
          <w:sz w:val="24"/>
          <w:szCs w:val="24"/>
          <w:rtl/>
        </w:rPr>
        <w:footnoteReference w:id="112"/>
      </w:r>
      <w:r w:rsidRPr="004939A9">
        <w:rPr>
          <w:rFonts w:ascii="FrankRuehl" w:hAnsi="FrankRuehl" w:cs="FrankRuehl"/>
          <w:sz w:val="24"/>
          <w:szCs w:val="24"/>
          <w:rtl/>
        </w:rPr>
        <w:t xml:space="preserve"> </w:t>
      </w:r>
      <w:r>
        <w:rPr>
          <w:rFonts w:ascii="FrankRuehl" w:hAnsi="FrankRuehl" w:cs="FrankRuehl" w:hint="cs"/>
          <w:sz w:val="24"/>
          <w:szCs w:val="24"/>
          <w:rtl/>
        </w:rPr>
        <w:t>בני קורח נזכרים אף הם בספר,</w:t>
      </w:r>
      <w:r w:rsidRPr="004939A9">
        <w:rPr>
          <w:rFonts w:ascii="FrankRuehl" w:hAnsi="FrankRuehl" w:cs="FrankRuehl"/>
          <w:sz w:val="24"/>
          <w:szCs w:val="24"/>
          <w:rtl/>
        </w:rPr>
        <w:t xml:space="preserve"> </w:t>
      </w:r>
      <w:r>
        <w:rPr>
          <w:rFonts w:ascii="FrankRuehl" w:hAnsi="FrankRuehl" w:cs="FrankRuehl" w:hint="cs"/>
          <w:sz w:val="24"/>
          <w:szCs w:val="24"/>
          <w:rtl/>
        </w:rPr>
        <w:t xml:space="preserve">אך תמיד </w:t>
      </w:r>
      <w:r w:rsidRPr="004939A9">
        <w:rPr>
          <w:rFonts w:ascii="FrankRuehl" w:hAnsi="FrankRuehl" w:cs="FrankRuehl"/>
          <w:sz w:val="24"/>
          <w:szCs w:val="24"/>
          <w:rtl/>
        </w:rPr>
        <w:t xml:space="preserve">כקבוצה </w:t>
      </w:r>
      <w:r w:rsidRPr="0052360D">
        <w:rPr>
          <w:rFonts w:ascii="FrankRuehl" w:hAnsi="FrankRuehl" w:cs="FrankRuehl"/>
          <w:sz w:val="24"/>
          <w:szCs w:val="24"/>
          <w:rtl/>
        </w:rPr>
        <w:t>הומוגנית ול</w:t>
      </w:r>
      <w:r>
        <w:rPr>
          <w:rFonts w:ascii="FrankRuehl" w:hAnsi="FrankRuehl" w:cs="FrankRuehl" w:hint="cs"/>
          <w:sz w:val="24"/>
          <w:szCs w:val="24"/>
          <w:rtl/>
        </w:rPr>
        <w:t>ל</w:t>
      </w:r>
      <w:r w:rsidRPr="0052360D">
        <w:rPr>
          <w:rFonts w:ascii="FrankRuehl" w:hAnsi="FrankRuehl" w:cs="FrankRuehl"/>
          <w:sz w:val="24"/>
          <w:szCs w:val="24"/>
          <w:rtl/>
        </w:rPr>
        <w:t xml:space="preserve">א </w:t>
      </w:r>
      <w:r>
        <w:rPr>
          <w:rFonts w:ascii="FrankRuehl" w:hAnsi="FrankRuehl" w:cs="FrankRuehl" w:hint="cs"/>
          <w:sz w:val="24"/>
          <w:szCs w:val="24"/>
          <w:rtl/>
        </w:rPr>
        <w:t>ציון</w:t>
      </w:r>
      <w:r w:rsidRPr="0052360D">
        <w:rPr>
          <w:rFonts w:ascii="FrankRuehl" w:hAnsi="FrankRuehl" w:cs="FrankRuehl"/>
          <w:sz w:val="24"/>
          <w:szCs w:val="24"/>
          <w:rtl/>
        </w:rPr>
        <w:t xml:space="preserve"> מספרם.</w:t>
      </w:r>
      <w:r w:rsidRPr="004939A9">
        <w:rPr>
          <w:rStyle w:val="FootnoteReference"/>
          <w:rFonts w:ascii="FrankRuehl" w:hAnsi="FrankRuehl" w:cs="FrankRuehl"/>
          <w:sz w:val="24"/>
          <w:szCs w:val="24"/>
          <w:rtl/>
        </w:rPr>
        <w:footnoteReference w:id="113"/>
      </w:r>
      <w:r w:rsidRPr="0052360D">
        <w:rPr>
          <w:rFonts w:ascii="FrankRuehl" w:hAnsi="FrankRuehl" w:cs="FrankRuehl"/>
          <w:sz w:val="24"/>
          <w:szCs w:val="24"/>
          <w:rtl/>
        </w:rPr>
        <w:t xml:space="preserve"> </w:t>
      </w:r>
      <w:r>
        <w:rPr>
          <w:rFonts w:ascii="FrankRuehl" w:hAnsi="FrankRuehl" w:cs="FrankRuehl" w:hint="cs"/>
          <w:sz w:val="24"/>
          <w:szCs w:val="24"/>
          <w:rtl/>
        </w:rPr>
        <w:t>למספר שלושה בני קורח דומה שהתבססו על הפסוק</w:t>
      </w:r>
      <w:r w:rsidRPr="0052360D">
        <w:rPr>
          <w:rFonts w:ascii="FrankRuehl" w:hAnsi="FrankRuehl" w:cs="FrankRuehl"/>
          <w:sz w:val="24"/>
          <w:szCs w:val="24"/>
          <w:rtl/>
        </w:rPr>
        <w:t>: '</w:t>
      </w:r>
      <w:r w:rsidRPr="0052360D">
        <w:rPr>
          <w:rFonts w:ascii="FrankRuehl" w:hAnsi="FrankRuehl" w:cs="FrankRuehl"/>
          <w:color w:val="000000"/>
          <w:sz w:val="24"/>
          <w:szCs w:val="24"/>
          <w:rtl/>
        </w:rPr>
        <w:t>וּבְנֵי קֹרַח אַסִּיר וְאֶלְקָנָה וַאֲבִיאָסָף אֵלֶּה מִשְׁפְּחֹת הַקָּרְחִי' (שמ' ו 24)</w:t>
      </w:r>
      <w:r w:rsidRPr="0052360D">
        <w:rPr>
          <w:rFonts w:ascii="FrankRuehl" w:hAnsi="FrankRuehl" w:cs="FrankRuehl" w:hint="cs"/>
          <w:color w:val="000000"/>
          <w:sz w:val="24"/>
          <w:szCs w:val="24"/>
          <w:rtl/>
        </w:rPr>
        <w:t>.</w:t>
      </w:r>
      <w:r w:rsidRPr="0052360D">
        <w:rPr>
          <w:rStyle w:val="FootnoteReference"/>
          <w:rFonts w:ascii="FrankRuehl" w:hAnsi="FrankRuehl" w:cs="FrankRuehl"/>
          <w:sz w:val="24"/>
          <w:szCs w:val="24"/>
          <w:rtl/>
        </w:rPr>
        <w:footnoteReference w:id="114"/>
      </w:r>
      <w:r w:rsidRPr="0052360D">
        <w:rPr>
          <w:rFonts w:ascii="FrankRuehl" w:hAnsi="FrankRuehl" w:cs="FrankRuehl"/>
          <w:sz w:val="24"/>
          <w:szCs w:val="24"/>
          <w:rtl/>
        </w:rPr>
        <w:t xml:space="preserve"> </w:t>
      </w:r>
      <w:r>
        <w:rPr>
          <w:rFonts w:ascii="FrankRuehl" w:hAnsi="FrankRuehl" w:cs="FrankRuehl" w:hint="cs"/>
          <w:sz w:val="24"/>
          <w:szCs w:val="24"/>
          <w:rtl/>
        </w:rPr>
        <w:t>שונים הם</w:t>
      </w:r>
      <w:r w:rsidRPr="004939A9">
        <w:rPr>
          <w:rFonts w:ascii="FrankRuehl" w:hAnsi="FrankRuehl" w:cs="FrankRuehl"/>
          <w:sz w:val="24"/>
          <w:szCs w:val="24"/>
          <w:rtl/>
        </w:rPr>
        <w:t xml:space="preserve"> </w:t>
      </w:r>
      <w:r>
        <w:rPr>
          <w:rFonts w:ascii="FrankRuehl" w:hAnsi="FrankRuehl" w:cs="FrankRuehl" w:hint="cs"/>
          <w:sz w:val="24"/>
          <w:szCs w:val="24"/>
          <w:rtl/>
        </w:rPr>
        <w:t xml:space="preserve">אדם הראשון ואברהם </w:t>
      </w:r>
      <w:r w:rsidRPr="004939A9">
        <w:rPr>
          <w:rFonts w:ascii="FrankRuehl" w:hAnsi="FrankRuehl" w:cs="FrankRuehl"/>
          <w:sz w:val="24"/>
          <w:szCs w:val="24"/>
          <w:rtl/>
        </w:rPr>
        <w:t>הפותחים את הרשימה</w:t>
      </w:r>
      <w:r>
        <w:rPr>
          <w:rFonts w:ascii="FrankRuehl" w:hAnsi="FrankRuehl" w:cs="FrankRuehl" w:hint="cs"/>
          <w:sz w:val="24"/>
          <w:szCs w:val="24"/>
          <w:rtl/>
        </w:rPr>
        <w:t xml:space="preserve"> ששמם נקשר לתהלים במסורות מדרשיות שונות והם אינם </w:t>
      </w:r>
      <w:r w:rsidRPr="00942325">
        <w:rPr>
          <w:rFonts w:ascii="FrankRuehl" w:hAnsi="FrankRuehl" w:cs="FrankRuehl"/>
          <w:sz w:val="24"/>
          <w:szCs w:val="24"/>
          <w:rtl/>
        </w:rPr>
        <w:t xml:space="preserve">נזכרים בספר במפורש. שמו של אדם הראשון נקשר למזמור קלט הנתפס כרומז לבריאה ולמזמור צב </w:t>
      </w:r>
      <w:r w:rsidRPr="00942325">
        <w:rPr>
          <w:rFonts w:ascii="FrankRuehl" w:hAnsi="FrankRuehl" w:cs="FrankRuehl"/>
          <w:color w:val="000000"/>
          <w:sz w:val="24"/>
          <w:szCs w:val="24"/>
          <w:rtl/>
        </w:rPr>
        <w:t>'שִׁיר לְיוֹם הַשַּׁבָּת'</w:t>
      </w:r>
      <w:r w:rsidRPr="00942325">
        <w:rPr>
          <w:rFonts w:ascii="FrankRuehl" w:hAnsi="FrankRuehl" w:cs="FrankRuehl"/>
          <w:sz w:val="24"/>
          <w:szCs w:val="24"/>
          <w:rtl/>
        </w:rPr>
        <w:t>.</w:t>
      </w:r>
      <w:r w:rsidRPr="00942325">
        <w:rPr>
          <w:rStyle w:val="FootnoteReference"/>
          <w:rFonts w:ascii="FrankRuehl" w:hAnsi="FrankRuehl" w:cs="FrankRuehl"/>
          <w:sz w:val="24"/>
          <w:szCs w:val="24"/>
          <w:rtl/>
        </w:rPr>
        <w:footnoteReference w:id="115"/>
      </w:r>
      <w:r w:rsidRPr="0012707D">
        <w:rPr>
          <w:rFonts w:ascii="FrankRuehl" w:hAnsi="FrankRuehl" w:cs="FrankRuehl"/>
          <w:sz w:val="24"/>
          <w:szCs w:val="24"/>
          <w:rtl/>
        </w:rPr>
        <w:t xml:space="preserve"> </w:t>
      </w:r>
      <w:r w:rsidRPr="004939A9">
        <w:rPr>
          <w:rFonts w:ascii="FrankRuehl" w:hAnsi="FrankRuehl" w:cs="FrankRuehl"/>
          <w:sz w:val="24"/>
          <w:szCs w:val="24"/>
          <w:rtl/>
        </w:rPr>
        <w:t xml:space="preserve">אברהם זוהה </w:t>
      </w:r>
      <w:r w:rsidRPr="00D06F39">
        <w:rPr>
          <w:rFonts w:ascii="FrankRuehl" w:hAnsi="FrankRuehl" w:cs="FrankRuehl"/>
          <w:sz w:val="24"/>
          <w:szCs w:val="24"/>
          <w:rtl/>
        </w:rPr>
        <w:t>במקורות מדרשיים שונים עם איתן האזרחי הנזכר בכותרת מזמור פט.</w:t>
      </w:r>
      <w:r w:rsidRPr="00D06F39">
        <w:rPr>
          <w:rStyle w:val="FootnoteReference"/>
          <w:rFonts w:ascii="FrankRuehl" w:hAnsi="FrankRuehl" w:cs="FrankRuehl"/>
          <w:sz w:val="24"/>
          <w:szCs w:val="24"/>
          <w:rtl/>
        </w:rPr>
        <w:footnoteReference w:id="116"/>
      </w:r>
      <w:r>
        <w:rPr>
          <w:rFonts w:ascii="FrankRuehl" w:hAnsi="FrankRuehl" w:cs="FrankRuehl" w:hint="cs"/>
          <w:sz w:val="24"/>
          <w:szCs w:val="24"/>
          <w:rtl/>
        </w:rPr>
        <w:t xml:space="preserve"> חותם את הרשימה עזרא שאף הוא אינו נזכר בספר תהלים וקשריו לספר</w:t>
      </w:r>
      <w:r w:rsidRPr="004939A9">
        <w:rPr>
          <w:rFonts w:ascii="FrankRuehl" w:hAnsi="FrankRuehl" w:cs="FrankRuehl"/>
          <w:sz w:val="24"/>
          <w:szCs w:val="24"/>
          <w:rtl/>
        </w:rPr>
        <w:t xml:space="preserve"> </w:t>
      </w:r>
      <w:r w:rsidRPr="004939A9">
        <w:rPr>
          <w:rFonts w:ascii="FrankRuehl" w:hAnsi="FrankRuehl" w:cs="FrankRuehl"/>
          <w:sz w:val="24"/>
          <w:szCs w:val="24"/>
          <w:rtl/>
        </w:rPr>
        <w:lastRenderedPageBreak/>
        <w:t>אינם ברורים</w:t>
      </w:r>
      <w:r>
        <w:rPr>
          <w:rFonts w:ascii="FrankRuehl" w:hAnsi="FrankRuehl" w:cs="FrankRuehl" w:hint="cs"/>
          <w:sz w:val="24"/>
          <w:szCs w:val="24"/>
          <w:rtl/>
        </w:rPr>
        <w:t>.</w:t>
      </w:r>
      <w:r>
        <w:rPr>
          <w:rStyle w:val="FootnoteReference"/>
          <w:rFonts w:ascii="FrankRuehl" w:hAnsi="FrankRuehl" w:cs="FrankRuehl"/>
          <w:sz w:val="24"/>
          <w:szCs w:val="24"/>
          <w:rtl/>
        </w:rPr>
        <w:footnoteReference w:id="117"/>
      </w:r>
      <w:r>
        <w:rPr>
          <w:rFonts w:ascii="FrankRuehl" w:hAnsi="FrankRuehl" w:cs="FrankRuehl" w:hint="cs"/>
          <w:sz w:val="24"/>
          <w:szCs w:val="24"/>
          <w:rtl/>
        </w:rPr>
        <w:t xml:space="preserve"> רב ור' יוחנן אינם נחלקים בשמותיהם של העשרה אלא באופן מנייתם </w:t>
      </w:r>
      <w:r>
        <w:rPr>
          <w:rFonts w:ascii="FrankRuehl" w:hAnsi="FrankRuehl" w:cs="FrankRuehl"/>
          <w:sz w:val="24"/>
          <w:szCs w:val="24"/>
          <w:rtl/>
        </w:rPr>
        <w:t>–</w:t>
      </w:r>
      <w:r>
        <w:rPr>
          <w:rFonts w:ascii="FrankRuehl" w:hAnsi="FrankRuehl" w:cs="FrankRuehl" w:hint="cs"/>
          <w:sz w:val="24"/>
          <w:szCs w:val="24"/>
          <w:rtl/>
        </w:rPr>
        <w:t xml:space="preserve"> אם לספור את אסף ידותון והימן כשלושה ואת שלושת בני קורח כקבוצה הומוגנית, או להפך. </w:t>
      </w:r>
    </w:p>
    <w:p w14:paraId="121BC39D" w14:textId="77777777" w:rsidR="006D3044" w:rsidRDefault="006D3044" w:rsidP="006D3044">
      <w:pPr>
        <w:bidi/>
        <w:spacing w:line="276" w:lineRule="auto"/>
        <w:ind w:left="720"/>
        <w:rPr>
          <w:rFonts w:ascii="FrankRuehl" w:hAnsi="FrankRuehl" w:cs="FrankRuehl"/>
          <w:color w:val="000000"/>
          <w:sz w:val="24"/>
          <w:szCs w:val="24"/>
          <w:rtl/>
        </w:rPr>
      </w:pPr>
      <w:r w:rsidRPr="00CA60C8">
        <w:rPr>
          <w:rFonts w:ascii="FrankRuehl" w:hAnsi="FrankRuehl" w:cs="FrankRuehl"/>
          <w:sz w:val="24"/>
          <w:szCs w:val="24"/>
          <w:rtl/>
        </w:rPr>
        <w:t xml:space="preserve">2. מדרש </w:t>
      </w:r>
      <w:r w:rsidRPr="00CA60C8">
        <w:rPr>
          <w:rFonts w:ascii="FrankRuehl" w:hAnsi="FrankRuehl" w:cs="FrankRuehl"/>
          <w:b/>
          <w:bCs/>
          <w:sz w:val="24"/>
          <w:szCs w:val="24"/>
          <w:rtl/>
        </w:rPr>
        <w:t>שה"ש רבה</w:t>
      </w:r>
      <w:r w:rsidRPr="00CA60C8">
        <w:rPr>
          <w:rFonts w:ascii="FrankRuehl" w:hAnsi="FrankRuehl" w:cs="FrankRuehl"/>
          <w:sz w:val="24"/>
          <w:szCs w:val="24"/>
          <w:rtl/>
        </w:rPr>
        <w:t xml:space="preserve"> דורש את הפסוק '</w:t>
      </w:r>
      <w:r w:rsidRPr="00CA60C8">
        <w:rPr>
          <w:rFonts w:ascii="FrankRuehl" w:hAnsi="FrankRuehl" w:cs="FrankRuehl"/>
          <w:color w:val="000000"/>
          <w:sz w:val="24"/>
          <w:szCs w:val="24"/>
          <w:rtl/>
        </w:rPr>
        <w:t>כְּמִגְדַּל דָּוִיד צַוָּארֵךְ בָּנוּי לְתַלְפִּיּוֹת' (</w:t>
      </w:r>
      <w:r w:rsidRPr="00CA60C8">
        <w:rPr>
          <w:rFonts w:ascii="FrankRuehl" w:hAnsi="FrankRuehl" w:cs="FrankRuehl"/>
          <w:sz w:val="24"/>
          <w:szCs w:val="24"/>
          <w:rtl/>
        </w:rPr>
        <w:t>שה"ש ד 4</w:t>
      </w:r>
      <w:r w:rsidRPr="00CA60C8">
        <w:rPr>
          <w:rFonts w:ascii="FrankRuehl" w:hAnsi="FrankRuehl" w:cs="FrankRuehl"/>
          <w:color w:val="000000"/>
          <w:sz w:val="24"/>
          <w:szCs w:val="24"/>
          <w:rtl/>
        </w:rPr>
        <w:t xml:space="preserve">): </w:t>
      </w:r>
    </w:p>
    <w:p w14:paraId="4E2C12DC" w14:textId="77777777" w:rsidR="006D3044" w:rsidRDefault="006D3044" w:rsidP="006D3044">
      <w:pPr>
        <w:bidi/>
        <w:spacing w:line="276" w:lineRule="auto"/>
        <w:ind w:left="1440"/>
        <w:rPr>
          <w:rFonts w:ascii="FrankRuehl" w:hAnsi="FrankRuehl" w:cs="FrankRuehl"/>
          <w:color w:val="000000"/>
          <w:sz w:val="24"/>
          <w:szCs w:val="24"/>
          <w:rtl/>
        </w:rPr>
      </w:pPr>
      <w:r w:rsidRPr="00CA60C8">
        <w:rPr>
          <w:rFonts w:ascii="FrankRuehl" w:hAnsi="FrankRuehl" w:cs="FrankRuehl"/>
          <w:color w:val="000000"/>
          <w:sz w:val="24"/>
          <w:szCs w:val="24"/>
          <w:rtl/>
        </w:rPr>
        <w:t xml:space="preserve">מהו </w:t>
      </w:r>
      <w:r>
        <w:rPr>
          <w:rFonts w:ascii="FrankRuehl" w:hAnsi="FrankRuehl" w:cs="FrankRuehl" w:hint="cs"/>
          <w:color w:val="000000"/>
          <w:sz w:val="24"/>
          <w:szCs w:val="24"/>
          <w:rtl/>
        </w:rPr>
        <w:t>'</w:t>
      </w:r>
      <w:r w:rsidRPr="00CA60C8">
        <w:rPr>
          <w:rFonts w:ascii="FrankRuehl" w:hAnsi="FrankRuehl" w:cs="FrankRuehl"/>
          <w:color w:val="000000"/>
          <w:sz w:val="24"/>
          <w:szCs w:val="24"/>
          <w:rtl/>
        </w:rPr>
        <w:t>לתלפיות</w:t>
      </w:r>
      <w:r>
        <w:rPr>
          <w:rFonts w:ascii="FrankRuehl" w:hAnsi="FrankRuehl" w:cs="FrankRuehl" w:hint="cs"/>
          <w:color w:val="000000"/>
          <w:sz w:val="24"/>
          <w:szCs w:val="24"/>
          <w:rtl/>
        </w:rPr>
        <w:t>'</w:t>
      </w:r>
      <w:r w:rsidRPr="00CA60C8">
        <w:rPr>
          <w:rFonts w:ascii="FrankRuehl" w:hAnsi="FrankRuehl" w:cs="FrankRuehl"/>
          <w:color w:val="000000"/>
          <w:sz w:val="24"/>
          <w:szCs w:val="24"/>
          <w:rtl/>
        </w:rPr>
        <w:t>? ספר שאמרו לו פיות הרבה, עשרה בני אדם אמרו ספר תלים</w:t>
      </w:r>
      <w:r>
        <w:rPr>
          <w:rFonts w:ascii="FrankRuehl" w:hAnsi="FrankRuehl" w:cs="FrankRuehl" w:hint="cs"/>
          <w:color w:val="000000"/>
          <w:sz w:val="24"/>
          <w:szCs w:val="24"/>
          <w:rtl/>
        </w:rPr>
        <w:t xml:space="preserve">. </w:t>
      </w:r>
      <w:r w:rsidRPr="008D03F3">
        <w:rPr>
          <w:rFonts w:ascii="FrankRuehl" w:hAnsi="FrankRuehl" w:cs="FrankRuehl"/>
          <w:sz w:val="24"/>
          <w:szCs w:val="24"/>
          <w:rtl/>
        </w:rPr>
        <w:t xml:space="preserve">ואלו הן: אדם הראשון, </w:t>
      </w:r>
      <w:r>
        <w:rPr>
          <w:rFonts w:ascii="FrankRuehl" w:hAnsi="FrankRuehl" w:cs="FrankRuehl" w:hint="cs"/>
          <w:sz w:val="24"/>
          <w:szCs w:val="24"/>
          <w:rtl/>
        </w:rPr>
        <w:t>ו</w:t>
      </w:r>
      <w:r w:rsidRPr="008D03F3">
        <w:rPr>
          <w:rFonts w:ascii="FrankRuehl" w:hAnsi="FrankRuehl" w:cs="FrankRuehl"/>
          <w:sz w:val="24"/>
          <w:szCs w:val="24"/>
          <w:rtl/>
        </w:rPr>
        <w:t xml:space="preserve">אברהם, משה </w:t>
      </w:r>
      <w:r>
        <w:rPr>
          <w:rFonts w:ascii="FrankRuehl" w:hAnsi="FrankRuehl" w:cs="FrankRuehl" w:hint="cs"/>
          <w:sz w:val="24"/>
          <w:szCs w:val="24"/>
          <w:rtl/>
        </w:rPr>
        <w:t>ו</w:t>
      </w:r>
      <w:r w:rsidRPr="008D03F3">
        <w:rPr>
          <w:rFonts w:ascii="FrankRuehl" w:hAnsi="FrankRuehl" w:cs="FrankRuehl"/>
          <w:sz w:val="24"/>
          <w:szCs w:val="24"/>
          <w:rtl/>
        </w:rPr>
        <w:t>דוד ושלמה. על א</w:t>
      </w:r>
      <w:r>
        <w:rPr>
          <w:rFonts w:ascii="FrankRuehl" w:hAnsi="FrankRuehl" w:cs="FrankRuehl" w:hint="cs"/>
          <w:sz w:val="24"/>
          <w:szCs w:val="24"/>
          <w:rtl/>
        </w:rPr>
        <w:t>י</w:t>
      </w:r>
      <w:r w:rsidRPr="008D03F3">
        <w:rPr>
          <w:rFonts w:ascii="FrankRuehl" w:hAnsi="FrankRuehl" w:cs="FrankRuehl"/>
          <w:sz w:val="24"/>
          <w:szCs w:val="24"/>
          <w:rtl/>
        </w:rPr>
        <w:t xml:space="preserve">לין חמישתא לא </w:t>
      </w:r>
      <w:r>
        <w:rPr>
          <w:rFonts w:ascii="FrankRuehl" w:hAnsi="FrankRuehl" w:cs="FrankRuehl" w:hint="cs"/>
          <w:sz w:val="24"/>
          <w:szCs w:val="24"/>
          <w:rtl/>
        </w:rPr>
        <w:t>אי</w:t>
      </w:r>
      <w:r w:rsidRPr="008D03F3">
        <w:rPr>
          <w:rFonts w:ascii="FrankRuehl" w:hAnsi="FrankRuehl" w:cs="FrankRuehl"/>
          <w:sz w:val="24"/>
          <w:szCs w:val="24"/>
          <w:rtl/>
        </w:rPr>
        <w:t>פלג</w:t>
      </w:r>
      <w:r>
        <w:rPr>
          <w:rFonts w:ascii="FrankRuehl" w:hAnsi="FrankRuehl" w:cs="FrankRuehl" w:hint="cs"/>
          <w:sz w:val="24"/>
          <w:szCs w:val="24"/>
          <w:rtl/>
        </w:rPr>
        <w:t>ו</w:t>
      </w:r>
      <w:r w:rsidRPr="008D03F3">
        <w:rPr>
          <w:rFonts w:ascii="FrankRuehl" w:hAnsi="FrankRuehl" w:cs="FrankRuehl"/>
          <w:sz w:val="24"/>
          <w:szCs w:val="24"/>
          <w:rtl/>
        </w:rPr>
        <w:t>ן. א</w:t>
      </w:r>
      <w:r>
        <w:rPr>
          <w:rFonts w:ascii="FrankRuehl" w:hAnsi="FrankRuehl" w:cs="FrankRuehl" w:hint="cs"/>
          <w:sz w:val="24"/>
          <w:szCs w:val="24"/>
          <w:rtl/>
        </w:rPr>
        <w:t>י</w:t>
      </w:r>
      <w:r w:rsidRPr="008D03F3">
        <w:rPr>
          <w:rFonts w:ascii="FrankRuehl" w:hAnsi="FrankRuehl" w:cs="FrankRuehl"/>
          <w:sz w:val="24"/>
          <w:szCs w:val="24"/>
          <w:rtl/>
        </w:rPr>
        <w:t>לין חמישתא א</w:t>
      </w:r>
      <w:r>
        <w:rPr>
          <w:rFonts w:ascii="FrankRuehl" w:hAnsi="FrankRuehl" w:cs="FrankRuehl" w:hint="cs"/>
          <w:sz w:val="24"/>
          <w:szCs w:val="24"/>
          <w:rtl/>
        </w:rPr>
        <w:t>ו</w:t>
      </w:r>
      <w:r w:rsidRPr="008D03F3">
        <w:rPr>
          <w:rFonts w:ascii="FrankRuehl" w:hAnsi="FrankRuehl" w:cs="FrankRuehl"/>
          <w:sz w:val="24"/>
          <w:szCs w:val="24"/>
          <w:rtl/>
        </w:rPr>
        <w:t>חר</w:t>
      </w:r>
      <w:r>
        <w:rPr>
          <w:rFonts w:ascii="FrankRuehl" w:hAnsi="FrankRuehl" w:cs="FrankRuehl" w:hint="cs"/>
          <w:sz w:val="24"/>
          <w:szCs w:val="24"/>
          <w:rtl/>
        </w:rPr>
        <w:t>י</w:t>
      </w:r>
      <w:r w:rsidRPr="008D03F3">
        <w:rPr>
          <w:rFonts w:ascii="FrankRuehl" w:hAnsi="FrankRuehl" w:cs="FrankRuehl"/>
          <w:sz w:val="24"/>
          <w:szCs w:val="24"/>
          <w:rtl/>
        </w:rPr>
        <w:t>נ</w:t>
      </w:r>
      <w:r>
        <w:rPr>
          <w:rFonts w:ascii="FrankRuehl" w:hAnsi="FrankRuehl" w:cs="FrankRuehl" w:hint="cs"/>
          <w:sz w:val="24"/>
          <w:szCs w:val="24"/>
          <w:rtl/>
        </w:rPr>
        <w:t>תא</w:t>
      </w:r>
      <w:r w:rsidRPr="008D03F3">
        <w:rPr>
          <w:rFonts w:ascii="FrankRuehl" w:hAnsi="FrankRuehl" w:cs="FrankRuehl"/>
          <w:sz w:val="24"/>
          <w:szCs w:val="24"/>
          <w:rtl/>
        </w:rPr>
        <w:t xml:space="preserve">, מאן אינון? </w:t>
      </w:r>
      <w:r>
        <w:rPr>
          <w:rFonts w:ascii="FrankRuehl" w:hAnsi="FrankRuehl" w:cs="FrankRuehl" w:hint="cs"/>
          <w:sz w:val="24"/>
          <w:szCs w:val="24"/>
          <w:rtl/>
        </w:rPr>
        <w:t xml:space="preserve">רב ור' יוחנן. רב אמר: </w:t>
      </w:r>
      <w:r w:rsidRPr="008D03F3">
        <w:rPr>
          <w:rFonts w:ascii="FrankRuehl" w:hAnsi="FrankRuehl" w:cs="FrankRuehl"/>
          <w:sz w:val="24"/>
          <w:szCs w:val="24"/>
          <w:rtl/>
        </w:rPr>
        <w:t>אסף והימן וידותון</w:t>
      </w:r>
      <w:r>
        <w:rPr>
          <w:rFonts w:ascii="FrankRuehl" w:hAnsi="FrankRuehl" w:cs="FrankRuehl" w:hint="cs"/>
          <w:sz w:val="24"/>
          <w:szCs w:val="24"/>
          <w:rtl/>
        </w:rPr>
        <w:t xml:space="preserve"> אחד</w:t>
      </w:r>
      <w:r w:rsidRPr="008D03F3">
        <w:rPr>
          <w:rFonts w:ascii="FrankRuehl" w:hAnsi="FrankRuehl" w:cs="FrankRuehl"/>
          <w:sz w:val="24"/>
          <w:szCs w:val="24"/>
          <w:rtl/>
        </w:rPr>
        <w:t xml:space="preserve">, </w:t>
      </w:r>
      <w:r>
        <w:rPr>
          <w:rFonts w:ascii="FrankRuehl" w:hAnsi="FrankRuehl" w:cs="FrankRuehl" w:hint="cs"/>
          <w:sz w:val="24"/>
          <w:szCs w:val="24"/>
          <w:rtl/>
        </w:rPr>
        <w:t>ושלשת</w:t>
      </w:r>
      <w:r w:rsidRPr="008D03F3">
        <w:rPr>
          <w:rFonts w:ascii="FrankRuehl" w:hAnsi="FrankRuehl" w:cs="FrankRuehl"/>
          <w:sz w:val="24"/>
          <w:szCs w:val="24"/>
          <w:rtl/>
        </w:rPr>
        <w:t xml:space="preserve"> בני קרח אחד הן, ועזרא</w:t>
      </w:r>
      <w:r w:rsidRPr="008D03F3">
        <w:rPr>
          <w:rFonts w:ascii="FrankRuehl" w:hAnsi="FrankRuehl" w:cs="FrankRuehl" w:hint="cs"/>
          <w:sz w:val="24"/>
          <w:szCs w:val="24"/>
          <w:rtl/>
        </w:rPr>
        <w:t>.</w:t>
      </w:r>
      <w:r>
        <w:rPr>
          <w:rFonts w:ascii="FrankRuehl" w:hAnsi="FrankRuehl" w:cs="FrankRuehl" w:hint="cs"/>
          <w:sz w:val="24"/>
          <w:szCs w:val="24"/>
          <w:rtl/>
        </w:rPr>
        <w:t xml:space="preserve"> ר' יוחנן אמר: אסף והימן וידותון אחד, ושלשת בני קרח ועזרא</w:t>
      </w:r>
      <w:r w:rsidRPr="00CA60C8">
        <w:rPr>
          <w:rFonts w:ascii="FrankRuehl" w:hAnsi="FrankRuehl" w:cs="FrankRuehl"/>
          <w:color w:val="000000"/>
          <w:sz w:val="24"/>
          <w:szCs w:val="24"/>
          <w:rtl/>
        </w:rPr>
        <w:t>.</w:t>
      </w:r>
      <w:r w:rsidRPr="00CA60C8">
        <w:rPr>
          <w:rStyle w:val="FootnoteReference"/>
          <w:rFonts w:ascii="FrankRuehl" w:hAnsi="FrankRuehl" w:cs="FrankRuehl"/>
          <w:sz w:val="24"/>
          <w:szCs w:val="24"/>
          <w:rtl/>
        </w:rPr>
        <w:footnoteReference w:id="118"/>
      </w:r>
      <w:r w:rsidRPr="00CA60C8">
        <w:rPr>
          <w:rFonts w:ascii="FrankRuehl" w:hAnsi="FrankRuehl" w:cs="FrankRuehl"/>
          <w:color w:val="000000"/>
          <w:sz w:val="24"/>
          <w:szCs w:val="24"/>
          <w:rtl/>
        </w:rPr>
        <w:t xml:space="preserve"> </w:t>
      </w:r>
    </w:p>
    <w:p w14:paraId="0BDC5DF0" w14:textId="77777777" w:rsidR="006D3044" w:rsidRDefault="006D3044" w:rsidP="006D3044">
      <w:pPr>
        <w:bidi/>
        <w:spacing w:line="276" w:lineRule="auto"/>
        <w:ind w:left="720"/>
        <w:rPr>
          <w:rFonts w:ascii="FrankRuehl" w:hAnsi="FrankRuehl" w:cs="FrankRuehl"/>
          <w:color w:val="000000"/>
          <w:sz w:val="24"/>
          <w:szCs w:val="24"/>
          <w:rtl/>
        </w:rPr>
      </w:pPr>
      <w:r>
        <w:rPr>
          <w:rFonts w:ascii="FrankRuehl" w:hAnsi="FrankRuehl" w:cs="FrankRuehl" w:hint="cs"/>
          <w:color w:val="000000"/>
          <w:sz w:val="24"/>
          <w:szCs w:val="24"/>
          <w:rtl/>
        </w:rPr>
        <w:t xml:space="preserve">רשימת 'עשרה בני אדם [ש]אמרו ספר תלים' זהה לרשימת </w:t>
      </w:r>
      <w:r>
        <w:rPr>
          <w:rFonts w:ascii="FrankRuehl" w:hAnsi="FrankRuehl" w:cs="FrankRuehl" w:hint="cs"/>
          <w:sz w:val="24"/>
          <w:szCs w:val="24"/>
          <w:rtl/>
        </w:rPr>
        <w:t xml:space="preserve">'עשרה זקנים וצדיקים' </w:t>
      </w:r>
      <w:r>
        <w:rPr>
          <w:rFonts w:ascii="FrankRuehl" w:hAnsi="FrankRuehl" w:cs="FrankRuehl" w:hint="cs"/>
          <w:color w:val="000000"/>
          <w:sz w:val="24"/>
          <w:szCs w:val="24"/>
          <w:rtl/>
        </w:rPr>
        <w:t>שבקהלת רבה.</w:t>
      </w:r>
    </w:p>
    <w:p w14:paraId="200C75C3" w14:textId="77777777" w:rsidR="006D3044" w:rsidRDefault="006D3044" w:rsidP="006D3044">
      <w:pPr>
        <w:bidi/>
        <w:spacing w:line="276" w:lineRule="auto"/>
        <w:ind w:left="720"/>
        <w:rPr>
          <w:rFonts w:ascii="FrankRuehl" w:hAnsi="FrankRuehl" w:cs="FrankRuehl"/>
          <w:sz w:val="24"/>
          <w:szCs w:val="24"/>
          <w:rtl/>
        </w:rPr>
      </w:pPr>
      <w:r w:rsidRPr="00CA60C8">
        <w:rPr>
          <w:rFonts w:ascii="FrankRuehl" w:hAnsi="FrankRuehl" w:cs="FrankRuehl"/>
          <w:sz w:val="24"/>
          <w:szCs w:val="24"/>
          <w:rtl/>
        </w:rPr>
        <w:t xml:space="preserve">3. </w:t>
      </w:r>
      <w:r>
        <w:rPr>
          <w:rFonts w:ascii="FrankRuehl" w:hAnsi="FrankRuehl" w:cs="FrankRuehl" w:hint="cs"/>
          <w:sz w:val="24"/>
          <w:szCs w:val="24"/>
          <w:rtl/>
        </w:rPr>
        <w:t xml:space="preserve">חלקו הראשון של ההיגד </w:t>
      </w:r>
      <w:r w:rsidRPr="00CA60C8">
        <w:rPr>
          <w:rFonts w:ascii="FrankRuehl" w:hAnsi="FrankRuehl" w:cs="FrankRuehl"/>
          <w:sz w:val="24"/>
          <w:szCs w:val="24"/>
          <w:rtl/>
        </w:rPr>
        <w:t>שבקהלת רבה מובא ב</w:t>
      </w:r>
      <w:r w:rsidRPr="00CA60C8">
        <w:rPr>
          <w:rFonts w:ascii="FrankRuehl" w:hAnsi="FrankRuehl" w:cs="FrankRuehl"/>
          <w:b/>
          <w:bCs/>
          <w:sz w:val="24"/>
          <w:szCs w:val="24"/>
          <w:rtl/>
        </w:rPr>
        <w:t>מדרש תהלים</w:t>
      </w:r>
      <w:r w:rsidRPr="00CA60C8">
        <w:rPr>
          <w:rFonts w:ascii="FrankRuehl" w:hAnsi="FrankRuehl" w:cs="FrankRuehl"/>
          <w:sz w:val="24"/>
          <w:szCs w:val="24"/>
          <w:rtl/>
        </w:rPr>
        <w:t xml:space="preserve"> בנוסח מעט שונה: </w:t>
      </w:r>
    </w:p>
    <w:p w14:paraId="190E8ED0" w14:textId="77777777" w:rsidR="006D3044" w:rsidRPr="00BD6B9F" w:rsidRDefault="006D3044" w:rsidP="006D3044">
      <w:pPr>
        <w:bidi/>
        <w:spacing w:line="276" w:lineRule="auto"/>
        <w:ind w:left="1440"/>
        <w:rPr>
          <w:rFonts w:ascii="FrankRuehl" w:hAnsi="FrankRuehl" w:cs="FrankRuehl"/>
          <w:sz w:val="24"/>
          <w:szCs w:val="24"/>
          <w:rtl/>
        </w:rPr>
      </w:pPr>
      <w:r w:rsidRPr="00CA60C8">
        <w:rPr>
          <w:rFonts w:ascii="FrankRuehl" w:hAnsi="FrankRuehl" w:cs="FrankRuehl"/>
          <w:sz w:val="24"/>
          <w:szCs w:val="24"/>
          <w:rtl/>
        </w:rPr>
        <w:t>'החכמה תעוז לחכם</w:t>
      </w:r>
      <w:r>
        <w:rPr>
          <w:rFonts w:ascii="FrankRuehl" w:hAnsi="FrankRuehl" w:cs="FrankRuehl" w:hint="cs"/>
          <w:sz w:val="24"/>
          <w:szCs w:val="24"/>
          <w:rtl/>
        </w:rPr>
        <w:t>'</w:t>
      </w:r>
      <w:r w:rsidRPr="00CA60C8">
        <w:rPr>
          <w:rFonts w:ascii="FrankRuehl" w:hAnsi="FrankRuehl" w:cs="FrankRuehl"/>
          <w:sz w:val="24"/>
          <w:szCs w:val="24"/>
          <w:rtl/>
        </w:rPr>
        <w:t xml:space="preserve"> – זה דוד. </w:t>
      </w:r>
      <w:r>
        <w:rPr>
          <w:rFonts w:ascii="FrankRuehl" w:hAnsi="FrankRuehl" w:cs="FrankRuehl" w:hint="cs"/>
          <w:sz w:val="24"/>
          <w:szCs w:val="24"/>
          <w:rtl/>
        </w:rPr>
        <w:t>'</w:t>
      </w:r>
      <w:r w:rsidRPr="00CA60C8">
        <w:rPr>
          <w:rFonts w:ascii="FrankRuehl" w:hAnsi="FrankRuehl" w:cs="FrankRuehl"/>
          <w:sz w:val="24"/>
          <w:szCs w:val="24"/>
          <w:rtl/>
        </w:rPr>
        <w:t>מעשרה שליטים</w:t>
      </w:r>
      <w:r>
        <w:rPr>
          <w:rFonts w:ascii="FrankRuehl" w:hAnsi="FrankRuehl" w:cs="FrankRuehl" w:hint="cs"/>
          <w:sz w:val="24"/>
          <w:szCs w:val="24"/>
          <w:rtl/>
        </w:rPr>
        <w:t>'</w:t>
      </w:r>
      <w:r w:rsidRPr="00CA60C8">
        <w:rPr>
          <w:rFonts w:ascii="FrankRuehl" w:hAnsi="FrankRuehl" w:cs="FrankRuehl"/>
          <w:sz w:val="24"/>
          <w:szCs w:val="24"/>
          <w:rtl/>
        </w:rPr>
        <w:t xml:space="preserve"> – אלו עשרה בני אדם שאמרו ספר </w:t>
      </w:r>
      <w:r w:rsidRPr="00BD6B9F">
        <w:rPr>
          <w:rFonts w:ascii="FrankRuehl" w:hAnsi="FrankRuehl" w:cs="FrankRuehl"/>
          <w:sz w:val="24"/>
          <w:szCs w:val="24"/>
          <w:rtl/>
        </w:rPr>
        <w:t>תהלים.</w:t>
      </w:r>
      <w:r w:rsidRPr="00BD6B9F">
        <w:rPr>
          <w:rFonts w:ascii="FrankRuehl" w:hAnsi="FrankRuehl" w:cs="FrankRuehl" w:hint="cs"/>
          <w:sz w:val="24"/>
          <w:szCs w:val="24"/>
          <w:rtl/>
        </w:rPr>
        <w:t xml:space="preserve"> ואלו הן: אדם, ומלכי צדק, ואברהם, ומשה, ודוד, ושלמה, ואסף, ושלשה בני קרח.</w:t>
      </w:r>
      <w:r w:rsidRPr="00BD6B9F">
        <w:rPr>
          <w:rStyle w:val="FootnoteReference"/>
          <w:rFonts w:ascii="FrankRuehl" w:hAnsi="FrankRuehl" w:cs="FrankRuehl"/>
          <w:sz w:val="24"/>
          <w:szCs w:val="24"/>
          <w:rtl/>
        </w:rPr>
        <w:footnoteReference w:id="119"/>
      </w:r>
      <w:r w:rsidRPr="00BD6B9F">
        <w:rPr>
          <w:rFonts w:ascii="FrankRuehl" w:hAnsi="FrankRuehl" w:cs="FrankRuehl"/>
          <w:sz w:val="24"/>
          <w:szCs w:val="24"/>
          <w:rtl/>
        </w:rPr>
        <w:t xml:space="preserve"> </w:t>
      </w:r>
    </w:p>
    <w:p w14:paraId="5E89744A" w14:textId="77777777" w:rsidR="006D3044" w:rsidRDefault="006D3044" w:rsidP="006D3044">
      <w:pPr>
        <w:bidi/>
        <w:spacing w:line="276" w:lineRule="auto"/>
        <w:rPr>
          <w:rFonts w:ascii="FrankRuehl" w:hAnsi="FrankRuehl" w:cs="FrankRuehl"/>
          <w:color w:val="000000"/>
          <w:sz w:val="24"/>
          <w:szCs w:val="24"/>
          <w:rtl/>
        </w:rPr>
      </w:pPr>
      <w:r>
        <w:rPr>
          <w:rFonts w:ascii="FrankRuehl" w:hAnsi="FrankRuehl" w:cs="FrankRuehl" w:hint="cs"/>
          <w:sz w:val="24"/>
          <w:szCs w:val="24"/>
          <w:rtl/>
        </w:rPr>
        <w:t>ברשימת '</w:t>
      </w:r>
      <w:r w:rsidRPr="00CA60C8">
        <w:rPr>
          <w:rFonts w:ascii="FrankRuehl" w:hAnsi="FrankRuehl" w:cs="FrankRuehl"/>
          <w:sz w:val="24"/>
          <w:szCs w:val="24"/>
          <w:rtl/>
        </w:rPr>
        <w:t>עשרה בני אדם</w:t>
      </w:r>
      <w:r>
        <w:rPr>
          <w:rFonts w:ascii="FrankRuehl" w:hAnsi="FrankRuehl" w:cs="FrankRuehl" w:hint="cs"/>
          <w:sz w:val="24"/>
          <w:szCs w:val="24"/>
          <w:rtl/>
        </w:rPr>
        <w:t>'</w:t>
      </w:r>
      <w:r w:rsidRPr="00CA60C8">
        <w:rPr>
          <w:rFonts w:ascii="FrankRuehl" w:hAnsi="FrankRuehl" w:cs="FrankRuehl"/>
          <w:sz w:val="24"/>
          <w:szCs w:val="24"/>
          <w:rtl/>
        </w:rPr>
        <w:t xml:space="preserve"> </w:t>
      </w:r>
      <w:r>
        <w:rPr>
          <w:rFonts w:ascii="FrankRuehl" w:hAnsi="FrankRuehl" w:cs="FrankRuehl" w:hint="cs"/>
          <w:sz w:val="24"/>
          <w:szCs w:val="24"/>
          <w:rtl/>
        </w:rPr>
        <w:t>ש</w:t>
      </w:r>
      <w:r>
        <w:rPr>
          <w:rFonts w:ascii="FrankRuehl" w:hAnsi="FrankRuehl" w:cs="FrankRuehl" w:hint="cs"/>
          <w:color w:val="000000"/>
          <w:sz w:val="24"/>
          <w:szCs w:val="24"/>
          <w:rtl/>
        </w:rPr>
        <w:t xml:space="preserve">בנוסח זה אסף נזכר לבדו ומן הסתם הוא מייצג גם את ידותון והימן, ובהתאם לעמדתו הנזכרת של ר' יוחנן כי </w:t>
      </w:r>
      <w:r>
        <w:rPr>
          <w:rFonts w:ascii="FrankRuehl" w:hAnsi="FrankRuehl" w:cs="FrankRuehl" w:hint="cs"/>
          <w:sz w:val="24"/>
          <w:szCs w:val="24"/>
          <w:rtl/>
        </w:rPr>
        <w:t>'אסף וידותון והימן אחד'.</w:t>
      </w:r>
      <w:r>
        <w:rPr>
          <w:rFonts w:ascii="FrankRuehl" w:hAnsi="FrankRuehl" w:cs="FrankRuehl" w:hint="cs"/>
          <w:color w:val="000000"/>
          <w:sz w:val="24"/>
          <w:szCs w:val="24"/>
          <w:rtl/>
        </w:rPr>
        <w:t xml:space="preserve"> בשונה ממדרשי רבה לקהלת ולשה"ש, עזרא חסר מהרשימה ותחתיו נזכר מלכי צדק.</w:t>
      </w:r>
    </w:p>
    <w:p w14:paraId="5A3F1399" w14:textId="77777777" w:rsidR="006D3044" w:rsidRPr="004939A9" w:rsidRDefault="006D3044" w:rsidP="006D3044">
      <w:pPr>
        <w:bidi/>
        <w:spacing w:line="276" w:lineRule="auto"/>
        <w:ind w:left="720"/>
        <w:rPr>
          <w:rFonts w:ascii="FrankRuehl" w:hAnsi="FrankRuehl" w:cs="FrankRuehl"/>
          <w:color w:val="000000"/>
          <w:sz w:val="24"/>
          <w:szCs w:val="24"/>
          <w:rtl/>
        </w:rPr>
      </w:pPr>
      <w:r>
        <w:rPr>
          <w:rFonts w:ascii="FrankRuehl" w:hAnsi="FrankRuehl" w:cs="FrankRuehl" w:hint="cs"/>
          <w:color w:val="000000"/>
          <w:sz w:val="24"/>
          <w:szCs w:val="24"/>
          <w:rtl/>
        </w:rPr>
        <w:t>4. במדרשי רבה לקהלת ולשה"ש ובמדרש תהלים, בהמשך למובאות הנזכרות, חוזר המדרש הבא</w:t>
      </w:r>
      <w:r w:rsidRPr="004939A9">
        <w:rPr>
          <w:rFonts w:ascii="FrankRuehl" w:hAnsi="FrankRuehl" w:cs="FrankRuehl"/>
          <w:color w:val="000000"/>
          <w:sz w:val="24"/>
          <w:szCs w:val="24"/>
          <w:rtl/>
        </w:rPr>
        <w:t xml:space="preserve">: </w:t>
      </w:r>
    </w:p>
    <w:p w14:paraId="40DFB0D2" w14:textId="77777777" w:rsidR="006D3044" w:rsidRPr="004939A9" w:rsidRDefault="006D3044" w:rsidP="006D3044">
      <w:pPr>
        <w:bidi/>
        <w:spacing w:line="276" w:lineRule="auto"/>
        <w:ind w:left="720"/>
        <w:rPr>
          <w:rFonts w:ascii="FrankRuehl" w:hAnsi="FrankRuehl" w:cs="FrankRuehl"/>
          <w:color w:val="000000"/>
          <w:sz w:val="24"/>
          <w:szCs w:val="24"/>
          <w:rtl/>
        </w:rPr>
      </w:pPr>
      <w:r w:rsidRPr="004939A9">
        <w:rPr>
          <w:rFonts w:ascii="FrankRuehl" w:hAnsi="FrankRuehl" w:cs="FrankRuehl"/>
          <w:color w:val="000000"/>
          <w:sz w:val="24"/>
          <w:szCs w:val="24"/>
          <w:rtl/>
        </w:rPr>
        <w:t>אע"ג דאת אמר: עשרה [שה"ש רבה: + בני אדם</w:t>
      </w:r>
      <w:r w:rsidRPr="004939A9">
        <w:rPr>
          <w:rStyle w:val="FootnoteReference"/>
          <w:rFonts w:ascii="FrankRuehl" w:hAnsi="FrankRuehl" w:cs="FrankRuehl"/>
          <w:color w:val="000000"/>
          <w:sz w:val="24"/>
          <w:szCs w:val="24"/>
          <w:rtl/>
        </w:rPr>
        <w:footnoteReference w:id="120"/>
      </w:r>
      <w:r w:rsidRPr="004939A9">
        <w:rPr>
          <w:rFonts w:ascii="FrankRuehl" w:hAnsi="FrankRuehl" w:cs="FrankRuehl"/>
          <w:color w:val="000000"/>
          <w:sz w:val="24"/>
          <w:szCs w:val="24"/>
          <w:rtl/>
        </w:rPr>
        <w:t>] אמר</w:t>
      </w:r>
      <w:r w:rsidRPr="002343ED">
        <w:rPr>
          <w:rFonts w:ascii="FrankRuehl" w:hAnsi="FrankRuehl" w:cs="FrankRuehl"/>
          <w:color w:val="000000"/>
          <w:sz w:val="24"/>
          <w:szCs w:val="24"/>
          <w:rtl/>
        </w:rPr>
        <w:t>ו ספר תהלים, מכ</w:t>
      </w:r>
      <w:r w:rsidRPr="002343ED">
        <w:rPr>
          <w:rFonts w:ascii="Arial" w:hAnsi="Arial" w:cs="FrankRuehl"/>
          <w:sz w:val="24"/>
          <w:szCs w:val="24"/>
          <w:rtl/>
        </w:rPr>
        <w:t>ֻ</w:t>
      </w:r>
      <w:r w:rsidRPr="002343ED">
        <w:rPr>
          <w:rFonts w:ascii="FrankRuehl" w:hAnsi="FrankRuehl" w:cs="FrankRuehl"/>
          <w:color w:val="000000"/>
          <w:sz w:val="24"/>
          <w:szCs w:val="24"/>
          <w:rtl/>
        </w:rPr>
        <w:t>לן לא אמרוֹ אלא דוד. משלו משל למה הדבר דומה: לחבורה של גאנסין [צ"ל: נ(י)נסקא, נערים] שהיתה מבקשת לומ'[ר] הימנון לְפָנָי, אלא איש פלֹני יאמר על ידי כ</w:t>
      </w:r>
      <w:r w:rsidRPr="002343ED">
        <w:rPr>
          <w:rFonts w:ascii="Arial" w:hAnsi="Arial" w:cs="FrankRuehl"/>
          <w:sz w:val="24"/>
          <w:szCs w:val="24"/>
          <w:rtl/>
        </w:rPr>
        <w:t>ֻ</w:t>
      </w:r>
      <w:r w:rsidRPr="002343ED">
        <w:rPr>
          <w:rFonts w:ascii="FrankRuehl" w:hAnsi="FrankRuehl" w:cs="FrankRuehl"/>
          <w:color w:val="000000"/>
          <w:sz w:val="24"/>
          <w:szCs w:val="24"/>
          <w:rtl/>
        </w:rPr>
        <w:t>לכם, למה? שקולו ערב. כך, בשעה שבקשו עשרה צדיקים לומ'[ר] ספר תלים, אמ'[ר] להן הב"ה: כ</w:t>
      </w:r>
      <w:r w:rsidRPr="002343ED">
        <w:rPr>
          <w:rFonts w:ascii="Arial" w:hAnsi="Arial" w:cs="FrankRuehl"/>
          <w:sz w:val="24"/>
          <w:szCs w:val="24"/>
          <w:rtl/>
        </w:rPr>
        <w:t>ֻ</w:t>
      </w:r>
      <w:r w:rsidRPr="002343ED">
        <w:rPr>
          <w:rFonts w:ascii="FrankRuehl" w:hAnsi="FrankRuehl" w:cs="FrankRuehl"/>
          <w:color w:val="000000"/>
          <w:sz w:val="24"/>
          <w:szCs w:val="24"/>
          <w:rtl/>
        </w:rPr>
        <w:t>לכם נעימים, כ</w:t>
      </w:r>
      <w:r w:rsidRPr="002343ED">
        <w:rPr>
          <w:rFonts w:ascii="Arial" w:hAnsi="Arial" w:cs="FrankRuehl"/>
          <w:sz w:val="24"/>
          <w:szCs w:val="24"/>
          <w:rtl/>
        </w:rPr>
        <w:t>ֻ</w:t>
      </w:r>
      <w:r w:rsidRPr="002343ED">
        <w:rPr>
          <w:rFonts w:ascii="FrankRuehl" w:hAnsi="FrankRuehl" w:cs="FrankRuehl"/>
          <w:color w:val="000000"/>
          <w:sz w:val="24"/>
          <w:szCs w:val="24"/>
          <w:rtl/>
        </w:rPr>
        <w:t>לכם חסידים, כ</w:t>
      </w:r>
      <w:r w:rsidRPr="002343ED">
        <w:rPr>
          <w:rFonts w:ascii="Arial" w:hAnsi="Arial" w:cs="FrankRuehl"/>
          <w:sz w:val="24"/>
          <w:szCs w:val="24"/>
          <w:rtl/>
        </w:rPr>
        <w:t>ֻ</w:t>
      </w:r>
      <w:r w:rsidRPr="002343ED">
        <w:rPr>
          <w:rFonts w:ascii="FrankRuehl" w:hAnsi="FrankRuehl" w:cs="FrankRuehl"/>
          <w:color w:val="000000"/>
          <w:sz w:val="24"/>
          <w:szCs w:val="24"/>
          <w:rtl/>
        </w:rPr>
        <w:t>לכם משובחין לומ'[ר] הימנ</w:t>
      </w:r>
      <w:r>
        <w:rPr>
          <w:rFonts w:ascii="FrankRuehl" w:hAnsi="FrankRuehl" w:cs="FrankRuehl" w:hint="cs"/>
          <w:color w:val="000000"/>
          <w:sz w:val="24"/>
          <w:szCs w:val="24"/>
          <w:rtl/>
        </w:rPr>
        <w:t>[ו]</w:t>
      </w:r>
      <w:r w:rsidRPr="002343ED">
        <w:rPr>
          <w:rFonts w:ascii="FrankRuehl" w:hAnsi="FrankRuehl" w:cs="FrankRuehl"/>
          <w:color w:val="000000"/>
          <w:sz w:val="24"/>
          <w:szCs w:val="24"/>
          <w:rtl/>
        </w:rPr>
        <w:t>ן לְפָנָי, אלא דוד יאמר על ידי כ</w:t>
      </w:r>
      <w:r w:rsidRPr="002343ED">
        <w:rPr>
          <w:rFonts w:ascii="Arial" w:hAnsi="Arial" w:cs="FrankRuehl"/>
          <w:sz w:val="24"/>
          <w:szCs w:val="24"/>
          <w:rtl/>
        </w:rPr>
        <w:t>ֻ</w:t>
      </w:r>
      <w:r w:rsidRPr="002343ED">
        <w:rPr>
          <w:rFonts w:ascii="FrankRuehl" w:hAnsi="FrankRuehl" w:cs="FrankRuehl"/>
          <w:color w:val="000000"/>
          <w:sz w:val="24"/>
          <w:szCs w:val="24"/>
          <w:rtl/>
        </w:rPr>
        <w:t xml:space="preserve">לכם, למה שקולו ערב ונעים יותר מקולכם, הה"ד: 'ונעים זמירות </w:t>
      </w:r>
      <w:r w:rsidRPr="004939A9">
        <w:rPr>
          <w:rFonts w:ascii="FrankRuehl" w:hAnsi="FrankRuehl" w:cs="FrankRuehl"/>
          <w:color w:val="000000"/>
          <w:sz w:val="24"/>
          <w:szCs w:val="24"/>
          <w:rtl/>
        </w:rPr>
        <w:t>ישראל' [שמ"ב כג 1].</w:t>
      </w:r>
      <w:r w:rsidRPr="004939A9">
        <w:rPr>
          <w:rStyle w:val="FootnoteReference"/>
          <w:rFonts w:ascii="FrankRuehl" w:hAnsi="FrankRuehl" w:cs="FrankRuehl"/>
          <w:color w:val="000000"/>
          <w:sz w:val="24"/>
          <w:szCs w:val="24"/>
          <w:rtl/>
        </w:rPr>
        <w:footnoteReference w:id="121"/>
      </w:r>
    </w:p>
    <w:p w14:paraId="608F32C4" w14:textId="77777777" w:rsidR="006D3044" w:rsidRDefault="006D3044" w:rsidP="006D3044">
      <w:pPr>
        <w:bidi/>
        <w:spacing w:line="276" w:lineRule="auto"/>
        <w:rPr>
          <w:rFonts w:ascii="FrankRuehl" w:hAnsi="FrankRuehl" w:cs="FrankRuehl"/>
          <w:color w:val="000000"/>
          <w:sz w:val="24"/>
          <w:szCs w:val="24"/>
          <w:rtl/>
        </w:rPr>
      </w:pPr>
      <w:r>
        <w:rPr>
          <w:rFonts w:ascii="FrankRuehl" w:hAnsi="FrankRuehl" w:cs="FrankRuehl" w:hint="cs"/>
          <w:sz w:val="24"/>
          <w:szCs w:val="24"/>
          <w:rtl/>
        </w:rPr>
        <w:t>בנוסח רשימת הכותבים שבתלמוד דוד אינו נספר כאחד מעשרת הזקנים. לעומת זאת, במדרשים דוד נכלל בין העשרה, וכיוון שהרשימות מסודרות לפי זמנם של הזקנים</w:t>
      </w:r>
      <w:r w:rsidRPr="004939A9">
        <w:rPr>
          <w:rFonts w:ascii="FrankRuehl" w:hAnsi="FrankRuehl" w:cs="FrankRuehl"/>
          <w:sz w:val="24"/>
          <w:szCs w:val="24"/>
          <w:rtl/>
        </w:rPr>
        <w:t>, מן המוקדם אל המאוחר,</w:t>
      </w:r>
      <w:r>
        <w:rPr>
          <w:rFonts w:ascii="FrankRuehl" w:hAnsi="FrankRuehl" w:cs="FrankRuehl" w:hint="cs"/>
          <w:sz w:val="24"/>
          <w:szCs w:val="24"/>
          <w:rtl/>
        </w:rPr>
        <w:t xml:space="preserve"> הוא אף אינו מוצב בראשן.</w:t>
      </w:r>
      <w:r w:rsidRPr="004939A9">
        <w:rPr>
          <w:rFonts w:ascii="FrankRuehl" w:hAnsi="FrankRuehl" w:cs="FrankRuehl"/>
          <w:sz w:val="24"/>
          <w:szCs w:val="24"/>
          <w:rtl/>
        </w:rPr>
        <w:t xml:space="preserve"> </w:t>
      </w:r>
      <w:r>
        <w:rPr>
          <w:rFonts w:ascii="FrankRuehl" w:hAnsi="FrankRuehl" w:cs="FrankRuehl" w:hint="cs"/>
          <w:sz w:val="24"/>
          <w:szCs w:val="24"/>
          <w:rtl/>
        </w:rPr>
        <w:t xml:space="preserve">בקהלת רבה ובמדרש תהלים </w:t>
      </w:r>
      <w:r w:rsidRPr="004939A9">
        <w:rPr>
          <w:rFonts w:ascii="FrankRuehl" w:hAnsi="FrankRuehl" w:cs="FrankRuehl"/>
          <w:color w:val="000000"/>
          <w:sz w:val="24"/>
          <w:szCs w:val="24"/>
          <w:rtl/>
        </w:rPr>
        <w:t>ייחודו של דוד מסתכם בכך שזכה בחכמה יותר מהאחרים</w:t>
      </w:r>
      <w:r>
        <w:rPr>
          <w:rFonts w:ascii="FrankRuehl" w:hAnsi="FrankRuehl" w:cs="FrankRuehl" w:hint="cs"/>
          <w:color w:val="000000"/>
          <w:sz w:val="24"/>
          <w:szCs w:val="24"/>
          <w:rtl/>
        </w:rPr>
        <w:t xml:space="preserve">. בשה"ש רבה אף </w:t>
      </w:r>
      <w:r w:rsidRPr="004939A9">
        <w:rPr>
          <w:rFonts w:ascii="FrankRuehl" w:hAnsi="FrankRuehl" w:cs="FrankRuehl"/>
          <w:color w:val="000000"/>
          <w:sz w:val="24"/>
          <w:szCs w:val="24"/>
          <w:rtl/>
        </w:rPr>
        <w:t>לא צוין שדוד נבדל בדרך כלשהי מ</w:t>
      </w:r>
      <w:r>
        <w:rPr>
          <w:rFonts w:ascii="FrankRuehl" w:hAnsi="FrankRuehl" w:cs="FrankRuehl" w:hint="cs"/>
          <w:color w:val="000000"/>
          <w:sz w:val="24"/>
          <w:szCs w:val="24"/>
          <w:rtl/>
        </w:rPr>
        <w:t>בין העשרה. גם במדרש הנלווה לשלושת הקבצים הללו נכלל דוד בקבוצת העשרה, ומדברי אלוהים נלמד שיתרונו על האחרים מסתכם באיכות היחסית של קולו שהיה 'ערב ונעים'.</w:t>
      </w:r>
    </w:p>
    <w:p w14:paraId="709B782B" w14:textId="77777777" w:rsidR="006D3044" w:rsidRDefault="006D3044" w:rsidP="006D3044">
      <w:pPr>
        <w:bidi/>
        <w:spacing w:line="276" w:lineRule="auto"/>
        <w:rPr>
          <w:rFonts w:ascii="FrankRuehl" w:hAnsi="FrankRuehl" w:cs="FrankRuehl"/>
          <w:sz w:val="24"/>
          <w:szCs w:val="24"/>
          <w:rtl/>
        </w:rPr>
      </w:pPr>
      <w:r>
        <w:rPr>
          <w:rFonts w:ascii="FrankRuehl" w:hAnsi="FrankRuehl" w:cs="FrankRuehl"/>
          <w:color w:val="000000"/>
          <w:sz w:val="24"/>
          <w:szCs w:val="24"/>
          <w:rtl/>
        </w:rPr>
        <w:tab/>
      </w:r>
      <w:r>
        <w:rPr>
          <w:rFonts w:ascii="FrankRuehl" w:hAnsi="FrankRuehl" w:cs="FrankRuehl" w:hint="cs"/>
          <w:color w:val="000000"/>
          <w:sz w:val="24"/>
          <w:szCs w:val="24"/>
          <w:rtl/>
        </w:rPr>
        <w:t xml:space="preserve">המספר 'עשרה' משותף הן לרשימת הכותבים שבתלמוד הן למדרשים. נקודת שיתוף זאת מורה כי ההיגדים כולם, על אף ההבדלים ביניהם, </w:t>
      </w:r>
      <w:r w:rsidRPr="004939A9">
        <w:rPr>
          <w:rFonts w:ascii="FrankRuehl" w:hAnsi="FrankRuehl" w:cs="FrankRuehl"/>
          <w:color w:val="000000"/>
          <w:sz w:val="24"/>
          <w:szCs w:val="24"/>
          <w:rtl/>
        </w:rPr>
        <w:t>תלוי</w:t>
      </w:r>
      <w:r>
        <w:rPr>
          <w:rFonts w:ascii="FrankRuehl" w:hAnsi="FrankRuehl" w:cs="FrankRuehl" w:hint="cs"/>
          <w:color w:val="000000"/>
          <w:sz w:val="24"/>
          <w:szCs w:val="24"/>
          <w:rtl/>
        </w:rPr>
        <w:t>ים</w:t>
      </w:r>
      <w:r w:rsidRPr="004939A9">
        <w:rPr>
          <w:rFonts w:ascii="FrankRuehl" w:hAnsi="FrankRuehl" w:cs="FrankRuehl"/>
          <w:color w:val="000000"/>
          <w:sz w:val="24"/>
          <w:szCs w:val="24"/>
          <w:rtl/>
        </w:rPr>
        <w:t xml:space="preserve"> במסורת מדרשית </w:t>
      </w:r>
      <w:r>
        <w:rPr>
          <w:rFonts w:ascii="FrankRuehl" w:hAnsi="FrankRuehl" w:cs="FrankRuehl" w:hint="cs"/>
          <w:color w:val="000000"/>
          <w:sz w:val="24"/>
          <w:szCs w:val="24"/>
          <w:rtl/>
        </w:rPr>
        <w:t>המוקדשת ל</w:t>
      </w:r>
      <w:r w:rsidRPr="004939A9">
        <w:rPr>
          <w:rFonts w:ascii="FrankRuehl" w:hAnsi="FrankRuehl" w:cs="FrankRuehl"/>
          <w:color w:val="000000"/>
          <w:sz w:val="24"/>
          <w:szCs w:val="24"/>
          <w:rtl/>
        </w:rPr>
        <w:t>קה' ז 19</w:t>
      </w:r>
      <w:r w:rsidRPr="00B92A5E">
        <w:rPr>
          <w:rFonts w:ascii="FrankRuehl" w:hAnsi="FrankRuehl" w:cs="FrankRuehl"/>
          <w:color w:val="000000"/>
          <w:sz w:val="24"/>
          <w:szCs w:val="24"/>
          <w:rtl/>
        </w:rPr>
        <w:t xml:space="preserve"> </w:t>
      </w:r>
      <w:r>
        <w:rPr>
          <w:rFonts w:ascii="FrankRuehl" w:hAnsi="FrankRuehl" w:cs="FrankRuehl" w:hint="cs"/>
          <w:color w:val="000000"/>
          <w:sz w:val="24"/>
          <w:szCs w:val="24"/>
          <w:rtl/>
        </w:rPr>
        <w:t>ולמילים '</w:t>
      </w:r>
      <w:r w:rsidRPr="00CA60C8">
        <w:rPr>
          <w:rFonts w:ascii="FrankRuehl" w:hAnsi="FrankRuehl" w:cs="FrankRuehl"/>
          <w:color w:val="000000"/>
          <w:sz w:val="24"/>
          <w:szCs w:val="24"/>
          <w:rtl/>
        </w:rPr>
        <w:t>חָכָם מֵעֲשָׂרָה שַׁלִּיטִים</w:t>
      </w:r>
      <w:r>
        <w:rPr>
          <w:rFonts w:ascii="FrankRuehl" w:hAnsi="FrankRuehl" w:cs="FrankRuehl" w:hint="cs"/>
          <w:color w:val="000000"/>
          <w:sz w:val="24"/>
          <w:szCs w:val="24"/>
          <w:rtl/>
        </w:rPr>
        <w:t>'.</w:t>
      </w:r>
      <w:r w:rsidRPr="000A57F7">
        <w:rPr>
          <w:rFonts w:ascii="FrankRuehl" w:hAnsi="FrankRuehl" w:cs="FrankRuehl"/>
          <w:sz w:val="24"/>
          <w:szCs w:val="24"/>
          <w:rtl/>
        </w:rPr>
        <w:t xml:space="preserve"> </w:t>
      </w:r>
      <w:r w:rsidRPr="004939A9">
        <w:rPr>
          <w:rFonts w:ascii="FrankRuehl" w:hAnsi="FrankRuehl" w:cs="FrankRuehl"/>
          <w:sz w:val="24"/>
          <w:szCs w:val="24"/>
          <w:rtl/>
        </w:rPr>
        <w:t xml:space="preserve">הכינויים המכלילים </w:t>
      </w:r>
      <w:r>
        <w:rPr>
          <w:rFonts w:ascii="FrankRuehl" w:hAnsi="FrankRuehl" w:cs="FrankRuehl" w:hint="cs"/>
          <w:sz w:val="24"/>
          <w:szCs w:val="24"/>
          <w:rtl/>
        </w:rPr>
        <w:t xml:space="preserve">'זקנים', </w:t>
      </w:r>
      <w:r w:rsidRPr="004939A9">
        <w:rPr>
          <w:rFonts w:ascii="FrankRuehl" w:hAnsi="FrankRuehl" w:cs="FrankRuehl"/>
          <w:sz w:val="24"/>
          <w:szCs w:val="24"/>
          <w:rtl/>
        </w:rPr>
        <w:t>'זקנים וצדיקים' או 'בני אדם'</w:t>
      </w:r>
      <w:r w:rsidRPr="004939A9">
        <w:rPr>
          <w:rStyle w:val="FootnoteReference"/>
          <w:rFonts w:ascii="FrankRuehl" w:hAnsi="FrankRuehl" w:cs="FrankRuehl"/>
          <w:sz w:val="24"/>
          <w:szCs w:val="24"/>
          <w:rtl/>
        </w:rPr>
        <w:footnoteReference w:id="122"/>
      </w:r>
      <w:r w:rsidRPr="004939A9">
        <w:rPr>
          <w:rFonts w:ascii="FrankRuehl" w:hAnsi="FrankRuehl" w:cs="FrankRuehl"/>
          <w:sz w:val="24"/>
          <w:szCs w:val="24"/>
          <w:rtl/>
        </w:rPr>
        <w:t xml:space="preserve"> </w:t>
      </w:r>
      <w:r>
        <w:rPr>
          <w:rFonts w:ascii="FrankRuehl" w:hAnsi="FrankRuehl" w:cs="FrankRuehl" w:hint="cs"/>
          <w:sz w:val="24"/>
          <w:szCs w:val="24"/>
          <w:rtl/>
        </w:rPr>
        <w:t>אף הם חוזרים לקהלת, ונראים</w:t>
      </w:r>
      <w:r w:rsidRPr="004939A9">
        <w:rPr>
          <w:rFonts w:ascii="FrankRuehl" w:hAnsi="FrankRuehl" w:cs="FrankRuehl"/>
          <w:sz w:val="24"/>
          <w:szCs w:val="24"/>
          <w:rtl/>
        </w:rPr>
        <w:t xml:space="preserve"> </w:t>
      </w:r>
      <w:r>
        <w:rPr>
          <w:rFonts w:ascii="FrankRuehl" w:hAnsi="FrankRuehl" w:cs="FrankRuehl" w:hint="cs"/>
          <w:sz w:val="24"/>
          <w:szCs w:val="24"/>
          <w:rtl/>
        </w:rPr>
        <w:t>כ</w:t>
      </w:r>
      <w:r w:rsidRPr="004939A9">
        <w:rPr>
          <w:rFonts w:ascii="FrankRuehl" w:hAnsi="FrankRuehl" w:cs="FrankRuehl"/>
          <w:sz w:val="24"/>
          <w:szCs w:val="24"/>
          <w:rtl/>
        </w:rPr>
        <w:t xml:space="preserve">משתלשלים מהפסוק העוקב: 'כִּי </w:t>
      </w:r>
      <w:r w:rsidRPr="004939A9">
        <w:rPr>
          <w:rFonts w:ascii="FrankRuehl" w:hAnsi="FrankRuehl" w:cs="FrankRuehl"/>
          <w:b/>
          <w:bCs/>
          <w:sz w:val="24"/>
          <w:szCs w:val="24"/>
          <w:rtl/>
        </w:rPr>
        <w:t>אָדָם</w:t>
      </w:r>
      <w:r w:rsidRPr="004939A9">
        <w:rPr>
          <w:rFonts w:ascii="FrankRuehl" w:hAnsi="FrankRuehl" w:cs="FrankRuehl"/>
          <w:sz w:val="24"/>
          <w:szCs w:val="24"/>
          <w:rtl/>
        </w:rPr>
        <w:t xml:space="preserve"> אֵין </w:t>
      </w:r>
      <w:r w:rsidRPr="004939A9">
        <w:rPr>
          <w:rFonts w:ascii="FrankRuehl" w:hAnsi="FrankRuehl" w:cs="FrankRuehl"/>
          <w:b/>
          <w:bCs/>
          <w:sz w:val="24"/>
          <w:szCs w:val="24"/>
          <w:rtl/>
        </w:rPr>
        <w:t>צַדִּיק</w:t>
      </w:r>
      <w:r w:rsidRPr="004939A9">
        <w:rPr>
          <w:rFonts w:ascii="FrankRuehl" w:hAnsi="FrankRuehl" w:cs="FrankRuehl"/>
          <w:sz w:val="24"/>
          <w:szCs w:val="24"/>
          <w:rtl/>
        </w:rPr>
        <w:t xml:space="preserve"> בָּאָרֶץ'</w:t>
      </w:r>
      <w:r>
        <w:rPr>
          <w:rFonts w:ascii="FrankRuehl" w:hAnsi="FrankRuehl" w:cs="FrankRuehl" w:hint="cs"/>
          <w:sz w:val="24"/>
          <w:szCs w:val="24"/>
          <w:rtl/>
        </w:rPr>
        <w:t xml:space="preserve"> (שם, פס' 20)</w:t>
      </w:r>
      <w:r w:rsidRPr="004939A9">
        <w:rPr>
          <w:rFonts w:ascii="FrankRuehl" w:hAnsi="FrankRuehl" w:cs="FrankRuehl"/>
          <w:sz w:val="24"/>
          <w:szCs w:val="24"/>
          <w:rtl/>
        </w:rPr>
        <w:t xml:space="preserve">. </w:t>
      </w:r>
    </w:p>
    <w:p w14:paraId="175E0A33" w14:textId="77777777" w:rsidR="006D3044" w:rsidRDefault="006D3044" w:rsidP="006D3044">
      <w:pPr>
        <w:bidi/>
        <w:spacing w:line="276" w:lineRule="auto"/>
        <w:ind w:firstLine="720"/>
        <w:rPr>
          <w:rFonts w:ascii="FrankRuehl" w:hAnsi="FrankRuehl" w:cs="FrankRuehl"/>
          <w:color w:val="000000"/>
          <w:sz w:val="24"/>
          <w:szCs w:val="24"/>
          <w:rtl/>
        </w:rPr>
      </w:pPr>
      <w:r>
        <w:rPr>
          <w:rFonts w:ascii="FrankRuehl" w:hAnsi="FrankRuehl" w:cs="FrankRuehl" w:hint="cs"/>
          <w:sz w:val="24"/>
          <w:szCs w:val="24"/>
          <w:rtl/>
        </w:rPr>
        <w:t xml:space="preserve">חוקריו של מדרש קהלת רבה בחנו נקודות מגע שונות בין המדרש ובין התלמוד הבבלי. מסקנתם היא כי </w:t>
      </w:r>
      <w:r w:rsidRPr="004939A9">
        <w:rPr>
          <w:rFonts w:ascii="FrankRuehl" w:hAnsi="FrankRuehl" w:cs="FrankRuehl"/>
          <w:sz w:val="24"/>
          <w:szCs w:val="24"/>
          <w:rtl/>
        </w:rPr>
        <w:t>התלמוד משקף היכרות עם מדרש ארץ ישראלי קדום לקהלת שגם עמד לפני עורך קהלת רבה ועל כן שני החיבורים עשויים לשקף מסורת דומה, אף אם לא השפיעו במישרין זה על זה</w:t>
      </w:r>
      <w:r w:rsidRPr="004939A9">
        <w:rPr>
          <w:rFonts w:ascii="FrankRuehl" w:hAnsi="FrankRuehl" w:cs="FrankRuehl"/>
          <w:color w:val="000000"/>
          <w:sz w:val="24"/>
          <w:szCs w:val="24"/>
          <w:rtl/>
        </w:rPr>
        <w:t>.</w:t>
      </w:r>
      <w:r w:rsidRPr="004939A9">
        <w:rPr>
          <w:rStyle w:val="FootnoteReference"/>
          <w:rFonts w:ascii="FrankRuehl" w:hAnsi="FrankRuehl" w:cs="FrankRuehl"/>
          <w:color w:val="000000"/>
          <w:sz w:val="24"/>
          <w:szCs w:val="24"/>
          <w:rtl/>
        </w:rPr>
        <w:footnoteReference w:id="123"/>
      </w:r>
      <w:r>
        <w:rPr>
          <w:rFonts w:ascii="FrankRuehl" w:hAnsi="FrankRuehl" w:cs="FrankRuehl" w:hint="cs"/>
          <w:color w:val="000000"/>
          <w:sz w:val="24"/>
          <w:szCs w:val="24"/>
          <w:rtl/>
        </w:rPr>
        <w:t xml:space="preserve"> בהתאם להסבר כולל זה נכון להניח כי הדרשה על '</w:t>
      </w:r>
      <w:r w:rsidRPr="00CA60C8">
        <w:rPr>
          <w:rFonts w:ascii="FrankRuehl" w:hAnsi="FrankRuehl" w:cs="FrankRuehl"/>
          <w:color w:val="000000"/>
          <w:sz w:val="24"/>
          <w:szCs w:val="24"/>
          <w:rtl/>
        </w:rPr>
        <w:t>חָכָם מֵעֲשָׂרָה שַׁלִּיטִים</w:t>
      </w:r>
      <w:r>
        <w:rPr>
          <w:rFonts w:ascii="FrankRuehl" w:hAnsi="FrankRuehl" w:cs="FrankRuehl" w:hint="cs"/>
          <w:color w:val="000000"/>
          <w:sz w:val="24"/>
          <w:szCs w:val="24"/>
          <w:rtl/>
        </w:rPr>
        <w:t xml:space="preserve">' כלולה היתה בקובץ האבוד לקהלת, והיא נקודת המוצא הן לרשימת הכותבים הן למדרשי רבה </w:t>
      </w:r>
      <w:r>
        <w:rPr>
          <w:rFonts w:ascii="FrankRuehl" w:hAnsi="FrankRuehl" w:cs="FrankRuehl" w:hint="cs"/>
          <w:color w:val="000000"/>
          <w:sz w:val="24"/>
          <w:szCs w:val="24"/>
          <w:rtl/>
        </w:rPr>
        <w:lastRenderedPageBreak/>
        <w:t>לקהלת ולשה"ש.</w:t>
      </w:r>
      <w:r w:rsidRPr="00F21C14">
        <w:rPr>
          <w:rFonts w:ascii="FrankRuehl" w:hAnsi="FrankRuehl" w:cs="FrankRuehl" w:hint="cs"/>
          <w:color w:val="000000"/>
          <w:sz w:val="24"/>
          <w:szCs w:val="24"/>
          <w:rtl/>
        </w:rPr>
        <w:t xml:space="preserve"> </w:t>
      </w:r>
      <w:r>
        <w:rPr>
          <w:rFonts w:ascii="FrankRuehl" w:hAnsi="FrankRuehl" w:cs="FrankRuehl" w:hint="cs"/>
          <w:color w:val="000000"/>
          <w:sz w:val="24"/>
          <w:szCs w:val="24"/>
          <w:rtl/>
        </w:rPr>
        <w:t>אולם אם גרעין מדרשי אחד עומד ביסוד הנוסחים כולם, כיצד ניתן להסביר את ההבדלים הניכרים שבין נוסח רשימת הכותבים ומדרשי רבה?</w:t>
      </w:r>
    </w:p>
    <w:p w14:paraId="0DBA14AE" w14:textId="77777777" w:rsidR="006D3044" w:rsidRDefault="006D3044" w:rsidP="006D3044">
      <w:pPr>
        <w:bidi/>
        <w:spacing w:line="276" w:lineRule="auto"/>
        <w:ind w:firstLine="720"/>
        <w:rPr>
          <w:rFonts w:ascii="FrankRuehl" w:hAnsi="FrankRuehl" w:cs="FrankRuehl"/>
          <w:sz w:val="24"/>
          <w:szCs w:val="24"/>
          <w:rtl/>
        </w:rPr>
      </w:pPr>
      <w:r w:rsidRPr="004939A9">
        <w:rPr>
          <w:rFonts w:ascii="FrankRuehl" w:hAnsi="FrankRuehl" w:cs="FrankRuehl"/>
          <w:color w:val="000000"/>
          <w:sz w:val="24"/>
          <w:szCs w:val="24"/>
          <w:rtl/>
        </w:rPr>
        <w:t xml:space="preserve">כאמור, מדרש </w:t>
      </w:r>
      <w:r w:rsidRPr="004939A9">
        <w:rPr>
          <w:rFonts w:ascii="FrankRuehl" w:hAnsi="FrankRuehl" w:cs="FrankRuehl"/>
          <w:sz w:val="24"/>
          <w:szCs w:val="24"/>
          <w:rtl/>
        </w:rPr>
        <w:t xml:space="preserve">קהלת רבה מציע אוסף דרשות </w:t>
      </w:r>
      <w:r>
        <w:rPr>
          <w:rFonts w:ascii="FrankRuehl" w:hAnsi="FrankRuehl" w:cs="FrankRuehl" w:hint="cs"/>
          <w:sz w:val="24"/>
          <w:szCs w:val="24"/>
          <w:rtl/>
        </w:rPr>
        <w:t>ל</w:t>
      </w:r>
      <w:r w:rsidRPr="004939A9">
        <w:rPr>
          <w:rFonts w:ascii="FrankRuehl" w:hAnsi="FrankRuehl" w:cs="FrankRuehl"/>
          <w:sz w:val="24"/>
          <w:szCs w:val="24"/>
          <w:rtl/>
        </w:rPr>
        <w:t>קה' ז 19</w:t>
      </w:r>
      <w:r w:rsidRPr="004939A9">
        <w:rPr>
          <w:rFonts w:ascii="FrankRuehl" w:hAnsi="FrankRuehl" w:cs="FrankRuehl"/>
          <w:color w:val="000000"/>
          <w:sz w:val="24"/>
          <w:szCs w:val="24"/>
          <w:rtl/>
        </w:rPr>
        <w:t xml:space="preserve"> </w:t>
      </w:r>
      <w:r w:rsidRPr="004939A9">
        <w:rPr>
          <w:rFonts w:ascii="FrankRuehl" w:hAnsi="FrankRuehl" w:cs="FrankRuehl"/>
          <w:sz w:val="24"/>
          <w:szCs w:val="24"/>
          <w:rtl/>
        </w:rPr>
        <w:t>שכל אחת מהן מזהה את 'החכם' עם דמות מקראית ואת 'עשרה השליטים' הקשורים ב</w:t>
      </w:r>
      <w:r>
        <w:rPr>
          <w:rFonts w:ascii="FrankRuehl" w:hAnsi="FrankRuehl" w:cs="FrankRuehl" w:hint="cs"/>
          <w:sz w:val="24"/>
          <w:szCs w:val="24"/>
          <w:rtl/>
        </w:rPr>
        <w:t>ה</w:t>
      </w:r>
      <w:r w:rsidRPr="004939A9">
        <w:rPr>
          <w:rFonts w:ascii="FrankRuehl" w:hAnsi="FrankRuehl" w:cs="FrankRuehl"/>
          <w:sz w:val="24"/>
          <w:szCs w:val="24"/>
          <w:rtl/>
        </w:rPr>
        <w:t>. בחלק מהדרשות הללו החכם נכלל בקבוצת עשרה השליטים, ו</w:t>
      </w:r>
      <w:r>
        <w:rPr>
          <w:rFonts w:ascii="FrankRuehl" w:hAnsi="FrankRuehl" w:cs="FrankRuehl" w:hint="cs"/>
          <w:sz w:val="24"/>
          <w:szCs w:val="24"/>
          <w:rtl/>
        </w:rPr>
        <w:t>זוהי גם התבנית לדרשה על דוד ש</w:t>
      </w:r>
      <w:r w:rsidRPr="004939A9">
        <w:rPr>
          <w:rFonts w:ascii="FrankRuehl" w:hAnsi="FrankRuehl" w:cs="FrankRuehl"/>
          <w:color w:val="000000"/>
          <w:sz w:val="24"/>
          <w:szCs w:val="24"/>
          <w:rtl/>
        </w:rPr>
        <w:t>נכלל ב</w:t>
      </w:r>
      <w:r>
        <w:rPr>
          <w:rFonts w:ascii="FrankRuehl" w:hAnsi="FrankRuehl" w:cs="FrankRuehl" w:hint="cs"/>
          <w:color w:val="000000"/>
          <w:sz w:val="24"/>
          <w:szCs w:val="24"/>
          <w:rtl/>
        </w:rPr>
        <w:t>ין</w:t>
      </w:r>
      <w:r w:rsidRPr="004939A9">
        <w:rPr>
          <w:rFonts w:ascii="FrankRuehl" w:hAnsi="FrankRuehl" w:cs="FrankRuehl"/>
          <w:color w:val="000000"/>
          <w:sz w:val="24"/>
          <w:szCs w:val="24"/>
          <w:rtl/>
        </w:rPr>
        <w:t xml:space="preserve"> ה'</w:t>
      </w:r>
      <w:r w:rsidRPr="004939A9">
        <w:rPr>
          <w:rFonts w:ascii="FrankRuehl" w:hAnsi="FrankRuehl" w:cs="FrankRuehl"/>
          <w:sz w:val="24"/>
          <w:szCs w:val="24"/>
          <w:rtl/>
        </w:rPr>
        <w:t>זקנים וצדיקים שאמ'[רו] בספר תהלים'.</w:t>
      </w:r>
      <w:r w:rsidRPr="004939A9">
        <w:rPr>
          <w:rStyle w:val="FootnoteReference"/>
          <w:rFonts w:ascii="FrankRuehl" w:hAnsi="FrankRuehl" w:cs="FrankRuehl"/>
          <w:sz w:val="24"/>
          <w:szCs w:val="24"/>
          <w:rtl/>
        </w:rPr>
        <w:footnoteReference w:id="124"/>
      </w:r>
      <w:r w:rsidRPr="004939A9">
        <w:rPr>
          <w:rFonts w:ascii="FrankRuehl" w:hAnsi="FrankRuehl" w:cs="FrankRuehl"/>
          <w:sz w:val="24"/>
          <w:szCs w:val="24"/>
          <w:rtl/>
        </w:rPr>
        <w:t xml:space="preserve"> </w:t>
      </w:r>
      <w:r w:rsidRPr="004939A9">
        <w:rPr>
          <w:rFonts w:ascii="FrankRuehl" w:hAnsi="FrankRuehl" w:cs="FrankRuehl"/>
          <w:color w:val="000000"/>
          <w:sz w:val="24"/>
          <w:szCs w:val="24"/>
          <w:rtl/>
        </w:rPr>
        <w:t>לפי זאת, אות היחס מ"ם – '</w:t>
      </w:r>
      <w:r w:rsidRPr="004939A9">
        <w:rPr>
          <w:rFonts w:ascii="FrankRuehl" w:hAnsi="FrankRuehl" w:cs="FrankRuehl"/>
          <w:b/>
          <w:bCs/>
          <w:color w:val="000000"/>
          <w:sz w:val="24"/>
          <w:szCs w:val="24"/>
          <w:rtl/>
        </w:rPr>
        <w:t>מֵ</w:t>
      </w:r>
      <w:r w:rsidRPr="004939A9">
        <w:rPr>
          <w:rFonts w:ascii="FrankRuehl" w:hAnsi="FrankRuehl" w:cs="FrankRuehl"/>
          <w:color w:val="000000"/>
          <w:sz w:val="24"/>
          <w:szCs w:val="24"/>
          <w:rtl/>
        </w:rPr>
        <w:t xml:space="preserve">עֲשָׂרָה שַׁלִּיטִים' – משמעה מִן-, מתוך, מבין. </w:t>
      </w:r>
      <w:r>
        <w:rPr>
          <w:rFonts w:ascii="FrankRuehl" w:hAnsi="FrankRuehl" w:cs="FrankRuehl" w:hint="cs"/>
          <w:color w:val="000000"/>
          <w:sz w:val="24"/>
          <w:szCs w:val="24"/>
          <w:rtl/>
        </w:rPr>
        <w:t>אך בכמה מהדרשות החכם אינו נכלל בקבוצה זו,</w:t>
      </w:r>
      <w:r w:rsidRPr="004939A9">
        <w:rPr>
          <w:rStyle w:val="FootnoteReference"/>
          <w:rFonts w:ascii="FrankRuehl" w:hAnsi="FrankRuehl" w:cs="FrankRuehl"/>
          <w:color w:val="000000"/>
          <w:sz w:val="24"/>
          <w:szCs w:val="24"/>
          <w:rtl/>
        </w:rPr>
        <w:footnoteReference w:id="125"/>
      </w:r>
      <w:r>
        <w:rPr>
          <w:rFonts w:ascii="FrankRuehl" w:hAnsi="FrankRuehl" w:cs="FrankRuehl" w:hint="cs"/>
          <w:color w:val="000000"/>
          <w:sz w:val="24"/>
          <w:szCs w:val="24"/>
          <w:rtl/>
        </w:rPr>
        <w:t xml:space="preserve"> ונראה שאות היחס מ"ם הובנה כמ"ם היתרון.</w:t>
      </w:r>
      <w:r w:rsidRPr="004939A9">
        <w:rPr>
          <w:rStyle w:val="FootnoteReference"/>
          <w:rFonts w:ascii="FrankRuehl" w:hAnsi="FrankRuehl" w:cs="FrankRuehl"/>
          <w:color w:val="000000"/>
          <w:sz w:val="24"/>
          <w:szCs w:val="24"/>
          <w:rtl/>
        </w:rPr>
        <w:footnoteReference w:id="126"/>
      </w:r>
      <w:r>
        <w:rPr>
          <w:rFonts w:ascii="FrankRuehl" w:hAnsi="FrankRuehl" w:cs="FrankRuehl" w:hint="cs"/>
          <w:color w:val="000000"/>
          <w:sz w:val="24"/>
          <w:szCs w:val="24"/>
          <w:rtl/>
        </w:rPr>
        <w:t xml:space="preserve"> הבנה חליפית זו אפשרית גם באשר לזיהוי החכם עם דוד, כנלמד מ</w:t>
      </w:r>
      <w:r>
        <w:rPr>
          <w:rFonts w:ascii="FrankRuehl" w:hAnsi="FrankRuehl" w:cs="FrankRuehl" w:hint="cs"/>
          <w:sz w:val="24"/>
          <w:szCs w:val="24"/>
          <w:rtl/>
        </w:rPr>
        <w:t>עדי הנוסח של המדרש הגורסים: '</w:t>
      </w:r>
      <w:r w:rsidRPr="008D03F3">
        <w:rPr>
          <w:rFonts w:ascii="FrankRuehl" w:hAnsi="FrankRuehl" w:cs="FrankRuehl"/>
          <w:sz w:val="24"/>
          <w:szCs w:val="24"/>
          <w:rtl/>
        </w:rPr>
        <w:t>שאמ' ספר תהלים</w:t>
      </w:r>
      <w:r>
        <w:rPr>
          <w:rFonts w:ascii="FrankRuehl" w:hAnsi="FrankRuehl" w:cs="FrankRuehl" w:hint="cs"/>
          <w:sz w:val="24"/>
          <w:szCs w:val="24"/>
          <w:rtl/>
        </w:rPr>
        <w:t>', ולא 'בספר תהלים'. משינוי קל זה ובצירוף השלמת הקיצור שאמ' לגוף יחיד ('שאמ'[ר]' ולא 'שאמ'[רו]') משתמע כי דוד הוא שאמר את הספר ובשל כך נחשב חכם יותר מהעשרה ויש להבחין אותו מהם. הבנה זו בוודאי נתפסה כתואמת להיגדי חז"ל שהזכרתי לעיל ה</w:t>
      </w:r>
      <w:r w:rsidRPr="00BD0070">
        <w:rPr>
          <w:rFonts w:ascii="FrankRuehl" w:hAnsi="FrankRuehl" w:cs="FrankRuehl"/>
          <w:color w:val="000000"/>
          <w:sz w:val="24"/>
          <w:szCs w:val="24"/>
          <w:rtl/>
        </w:rPr>
        <w:t>מייחסים את ספר תהלים בפשטות לדוד</w:t>
      </w:r>
      <w:r>
        <w:rPr>
          <w:rFonts w:ascii="FrankRuehl" w:hAnsi="FrankRuehl" w:cs="FrankRuehl" w:hint="cs"/>
          <w:color w:val="000000"/>
          <w:sz w:val="24"/>
          <w:szCs w:val="24"/>
          <w:rtl/>
        </w:rPr>
        <w:t xml:space="preserve">. </w:t>
      </w:r>
    </w:p>
    <w:p w14:paraId="36B81BFF" w14:textId="77777777" w:rsidR="006D3044" w:rsidRDefault="006D3044" w:rsidP="006D3044">
      <w:pPr>
        <w:bidi/>
        <w:spacing w:line="276" w:lineRule="auto"/>
        <w:ind w:firstLine="720"/>
        <w:rPr>
          <w:rFonts w:ascii="FrankRuehl" w:hAnsi="FrankRuehl" w:cs="FrankRuehl"/>
          <w:sz w:val="24"/>
          <w:szCs w:val="24"/>
          <w:rtl/>
        </w:rPr>
      </w:pPr>
      <w:r>
        <w:rPr>
          <w:rFonts w:ascii="FrankRuehl" w:hAnsi="FrankRuehl" w:cs="FrankRuehl" w:hint="cs"/>
          <w:sz w:val="24"/>
          <w:szCs w:val="24"/>
          <w:rtl/>
        </w:rPr>
        <w:t>אני מבקש להציע שנקודת הפתיחה לשינויים הניכרים שבין נוסח רשימת הכותבים שבתלמוד והמדרשים נעוצה בהבנה שונה זו של הדרשה היסודית לקהלת ז 19. ומרגע שמחברי הרשימה הבחינו את דוד מעשרת 'הזקנים והצדיקים' וייחסו לו את הכתיבה של הספר, היה עליהם להוציא את דוד מרשימת העשרה ולדייק כי תרומתם לחיבור הספר היתה עקיפה בלבד.</w:t>
      </w:r>
      <w:r w:rsidRPr="00170687">
        <w:rPr>
          <w:rFonts w:cs="FrankRuehl" w:hint="cs"/>
          <w:sz w:val="24"/>
          <w:szCs w:val="24"/>
          <w:rtl/>
        </w:rPr>
        <w:t xml:space="preserve"> </w:t>
      </w:r>
      <w:r>
        <w:rPr>
          <w:rFonts w:cs="FrankRuehl" w:hint="cs"/>
          <w:sz w:val="24"/>
          <w:szCs w:val="24"/>
          <w:rtl/>
        </w:rPr>
        <w:t>זאת השיגו בעזרת ה</w:t>
      </w:r>
      <w:r>
        <w:rPr>
          <w:rFonts w:ascii="FrankRuehl" w:hAnsi="FrankRuehl" w:cs="FrankRuehl" w:hint="cs"/>
          <w:sz w:val="24"/>
          <w:szCs w:val="24"/>
          <w:rtl/>
        </w:rPr>
        <w:t>נוסחה:</w:t>
      </w:r>
      <w:r w:rsidRPr="00780601">
        <w:rPr>
          <w:rFonts w:ascii="FrankRuehl" w:hAnsi="FrankRuehl" w:cs="FrankRuehl"/>
          <w:sz w:val="24"/>
          <w:szCs w:val="24"/>
          <w:rtl/>
        </w:rPr>
        <w:t xml:space="preserve"> 'דוד כתב [...] על ידי עשרה זקנים'</w:t>
      </w:r>
      <w:r>
        <w:rPr>
          <w:rFonts w:ascii="FrankRuehl" w:hAnsi="FrankRuehl" w:cs="FrankRuehl" w:hint="cs"/>
          <w:sz w:val="24"/>
          <w:szCs w:val="24"/>
          <w:rtl/>
        </w:rPr>
        <w:t>.</w:t>
      </w:r>
      <w:r w:rsidRPr="00780601">
        <w:rPr>
          <w:rFonts w:ascii="FrankRuehl" w:hAnsi="FrankRuehl" w:cs="FrankRuehl"/>
          <w:sz w:val="24"/>
          <w:szCs w:val="24"/>
          <w:rtl/>
        </w:rPr>
        <w:t xml:space="preserve"> משמעו של הצירוף 'על ידי' כאן הוא 'באמצעות', 'בעזרת', 'בהסתמך על', וכוונת הדברים היא שדוד כתב בספר תהלים מזמורים או חלקי מזמורים המזוהים עם שמם של זקנים, ואין </w:t>
      </w:r>
      <w:r>
        <w:rPr>
          <w:rFonts w:ascii="FrankRuehl" w:hAnsi="FrankRuehl" w:cs="FrankRuehl" w:hint="cs"/>
          <w:sz w:val="24"/>
          <w:szCs w:val="24"/>
          <w:rtl/>
        </w:rPr>
        <w:t>לומר שה</w:t>
      </w:r>
      <w:r w:rsidRPr="00780601">
        <w:rPr>
          <w:rFonts w:ascii="FrankRuehl" w:hAnsi="FrankRuehl" w:cs="FrankRuehl"/>
          <w:sz w:val="24"/>
          <w:szCs w:val="24"/>
          <w:rtl/>
        </w:rPr>
        <w:t xml:space="preserve">זקנים </w:t>
      </w:r>
      <w:r>
        <w:rPr>
          <w:rFonts w:ascii="FrankRuehl" w:hAnsi="FrankRuehl" w:cs="FrankRuehl" w:hint="cs"/>
          <w:sz w:val="24"/>
          <w:szCs w:val="24"/>
          <w:rtl/>
        </w:rPr>
        <w:t>כתבו בעצמם קטעים מהספר</w:t>
      </w:r>
      <w:r w:rsidRPr="00780601">
        <w:rPr>
          <w:rFonts w:ascii="FrankRuehl" w:hAnsi="FrankRuehl" w:cs="FrankRuehl"/>
          <w:sz w:val="24"/>
          <w:szCs w:val="24"/>
          <w:rtl/>
        </w:rPr>
        <w:t>. ההקפדה על חזרתן של המילים 'על ידי' לפני כל אחד מעשרת הזקנים ('</w:t>
      </w:r>
      <w:r w:rsidRPr="00780601">
        <w:rPr>
          <w:rFonts w:ascii="FrankRuehl" w:hAnsi="FrankRuehl" w:cs="FrankRuehl"/>
          <w:b/>
          <w:bCs/>
          <w:sz w:val="24"/>
          <w:szCs w:val="24"/>
          <w:rtl/>
        </w:rPr>
        <w:t xml:space="preserve">על ידי </w:t>
      </w:r>
      <w:r w:rsidRPr="00780601">
        <w:rPr>
          <w:rFonts w:ascii="FrankRuehl" w:hAnsi="FrankRuehl" w:cs="FrankRuehl"/>
          <w:sz w:val="24"/>
          <w:szCs w:val="24"/>
          <w:rtl/>
        </w:rPr>
        <w:t xml:space="preserve">עשרה זקנים, </w:t>
      </w:r>
      <w:r w:rsidRPr="00780601">
        <w:rPr>
          <w:rFonts w:ascii="FrankRuehl" w:hAnsi="FrankRuehl" w:cs="FrankRuehl"/>
          <w:b/>
          <w:bCs/>
          <w:sz w:val="24"/>
          <w:szCs w:val="24"/>
          <w:rtl/>
        </w:rPr>
        <w:t>על ידי</w:t>
      </w:r>
      <w:r w:rsidRPr="00780601">
        <w:rPr>
          <w:rFonts w:ascii="FrankRuehl" w:hAnsi="FrankRuehl" w:cs="FrankRuehl"/>
          <w:sz w:val="24"/>
          <w:szCs w:val="24"/>
          <w:rtl/>
        </w:rPr>
        <w:t xml:space="preserve"> אדם הראשון, </w:t>
      </w:r>
      <w:r w:rsidRPr="00780601">
        <w:rPr>
          <w:rFonts w:ascii="FrankRuehl" w:hAnsi="FrankRuehl" w:cs="FrankRuehl"/>
          <w:b/>
          <w:bCs/>
          <w:sz w:val="24"/>
          <w:szCs w:val="24"/>
          <w:rtl/>
        </w:rPr>
        <w:t>על ידי</w:t>
      </w:r>
      <w:r w:rsidRPr="00780601">
        <w:rPr>
          <w:rFonts w:ascii="FrankRuehl" w:hAnsi="FrankRuehl" w:cs="FrankRuehl"/>
          <w:sz w:val="24"/>
          <w:szCs w:val="24"/>
          <w:rtl/>
        </w:rPr>
        <w:t xml:space="preserve"> מלכי צדק, ו</w:t>
      </w:r>
      <w:r w:rsidRPr="00780601">
        <w:rPr>
          <w:rFonts w:ascii="FrankRuehl" w:hAnsi="FrankRuehl" w:cs="FrankRuehl"/>
          <w:b/>
          <w:bCs/>
          <w:sz w:val="24"/>
          <w:szCs w:val="24"/>
          <w:rtl/>
        </w:rPr>
        <w:t xml:space="preserve">על ידי </w:t>
      </w:r>
      <w:r w:rsidRPr="00780601">
        <w:rPr>
          <w:rFonts w:ascii="FrankRuehl" w:hAnsi="FrankRuehl" w:cs="FrankRuehl"/>
          <w:sz w:val="24"/>
          <w:szCs w:val="24"/>
          <w:rtl/>
        </w:rPr>
        <w:t>אברהם', וכו') מורה על החשיבות היתירה שנמצאה לדיוק זה.</w:t>
      </w:r>
      <w:r>
        <w:rPr>
          <w:rFonts w:ascii="FrankRuehl" w:hAnsi="FrankRuehl" w:cs="FrankRuehl" w:hint="cs"/>
          <w:sz w:val="24"/>
          <w:szCs w:val="24"/>
          <w:rtl/>
        </w:rPr>
        <w:t xml:space="preserve"> דומה שאת </w:t>
      </w:r>
      <w:r w:rsidRPr="00780601">
        <w:rPr>
          <w:rFonts w:ascii="FrankRuehl" w:hAnsi="FrankRuehl" w:cs="FrankRuehl"/>
          <w:sz w:val="24"/>
          <w:szCs w:val="24"/>
          <w:rtl/>
        </w:rPr>
        <w:t xml:space="preserve">המשפט 'דוד כתב [...] על ידי עשרה זקנים' </w:t>
      </w:r>
      <w:r>
        <w:rPr>
          <w:rFonts w:ascii="FrankRuehl" w:hAnsi="FrankRuehl" w:cs="FrankRuehl" w:hint="cs"/>
          <w:sz w:val="24"/>
          <w:szCs w:val="24"/>
          <w:rtl/>
        </w:rPr>
        <w:t>ניסחו מחברי רשימת הכותבים</w:t>
      </w:r>
      <w:r w:rsidRPr="00780601">
        <w:rPr>
          <w:rFonts w:ascii="FrankRuehl" w:hAnsi="FrankRuehl" w:cs="FrankRuehl"/>
          <w:sz w:val="24"/>
          <w:szCs w:val="24"/>
          <w:rtl/>
        </w:rPr>
        <w:t xml:space="preserve"> בהשפעת הפסוק '</w:t>
      </w:r>
      <w:r w:rsidRPr="00780601">
        <w:rPr>
          <w:rFonts w:ascii="FrankRuehl" w:hAnsi="FrankRuehl" w:cs="FrankRuehl"/>
          <w:color w:val="000000"/>
          <w:sz w:val="24"/>
          <w:szCs w:val="24"/>
          <w:rtl/>
        </w:rPr>
        <w:t>וְהַלְוִיִּם בְּנֵי־אָסָף בַּמְצִלְתַּיִם לְהַלֵּל אֶת־ה' עַל־יְדֵי דָּוִיד מֶלֶךְ־יִשְׂרָאֵל'</w:t>
      </w:r>
      <w:r w:rsidRPr="00780601">
        <w:rPr>
          <w:rFonts w:ascii="FrankRuehl" w:hAnsi="FrankRuehl" w:cs="FrankRuehl"/>
          <w:sz w:val="24"/>
          <w:szCs w:val="24"/>
          <w:rtl/>
        </w:rPr>
        <w:t xml:space="preserve"> (עז' ג 10). </w:t>
      </w:r>
      <w:r>
        <w:rPr>
          <w:rFonts w:ascii="FrankRuehl" w:hAnsi="FrankRuehl" w:cs="FrankRuehl" w:hint="cs"/>
          <w:sz w:val="24"/>
          <w:szCs w:val="24"/>
          <w:rtl/>
        </w:rPr>
        <w:t>ובעוד ש</w:t>
      </w:r>
      <w:r w:rsidRPr="00780601">
        <w:rPr>
          <w:rFonts w:ascii="FrankRuehl" w:hAnsi="FrankRuehl" w:cs="FrankRuehl"/>
          <w:sz w:val="24"/>
          <w:szCs w:val="24"/>
          <w:rtl/>
        </w:rPr>
        <w:t>הפסוק בא להדגיש את מושא הפעולה</w:t>
      </w:r>
      <w:r>
        <w:rPr>
          <w:rFonts w:ascii="FrankRuehl" w:hAnsi="FrankRuehl" w:cs="FrankRuehl" w:hint="cs"/>
          <w:sz w:val="24"/>
          <w:szCs w:val="24"/>
          <w:rtl/>
        </w:rPr>
        <w:t xml:space="preserve"> –</w:t>
      </w:r>
      <w:r w:rsidRPr="00780601">
        <w:rPr>
          <w:rFonts w:ascii="FrankRuehl" w:hAnsi="FrankRuehl" w:cs="FrankRuehl"/>
          <w:sz w:val="24"/>
          <w:szCs w:val="24"/>
          <w:rtl/>
        </w:rPr>
        <w:t xml:space="preserve"> השירים שביצעו הלוויים הם שיריו של דוד</w:t>
      </w:r>
      <w:r>
        <w:rPr>
          <w:rFonts w:ascii="FrankRuehl" w:hAnsi="FrankRuehl" w:cs="FrankRuehl" w:hint="cs"/>
          <w:sz w:val="24"/>
          <w:szCs w:val="24"/>
          <w:rtl/>
        </w:rPr>
        <w:t>,</w:t>
      </w:r>
      <w:r w:rsidRPr="00780601">
        <w:rPr>
          <w:rStyle w:val="FootnoteReference"/>
          <w:rFonts w:ascii="FrankRuehl" w:hAnsi="FrankRuehl" w:cs="FrankRuehl"/>
          <w:sz w:val="24"/>
          <w:szCs w:val="24"/>
          <w:rtl/>
        </w:rPr>
        <w:footnoteReference w:id="127"/>
      </w:r>
      <w:r w:rsidRPr="00780601">
        <w:rPr>
          <w:rFonts w:ascii="FrankRuehl" w:hAnsi="FrankRuehl" w:cs="FrankRuehl"/>
          <w:sz w:val="24"/>
          <w:szCs w:val="24"/>
          <w:rtl/>
        </w:rPr>
        <w:t xml:space="preserve"> </w:t>
      </w:r>
      <w:r>
        <w:rPr>
          <w:rFonts w:ascii="FrankRuehl" w:hAnsi="FrankRuehl" w:cs="FrankRuehl" w:hint="cs"/>
          <w:sz w:val="24"/>
          <w:szCs w:val="24"/>
          <w:rtl/>
        </w:rPr>
        <w:t>ברשימת הכותבים</w:t>
      </w:r>
      <w:r w:rsidRPr="00780601">
        <w:rPr>
          <w:rFonts w:ascii="FrankRuehl" w:hAnsi="FrankRuehl" w:cs="FrankRuehl"/>
          <w:sz w:val="24"/>
          <w:szCs w:val="24"/>
          <w:rtl/>
        </w:rPr>
        <w:t xml:space="preserve"> מודגש נושא הפעולה</w:t>
      </w:r>
      <w:r>
        <w:rPr>
          <w:rFonts w:ascii="FrankRuehl" w:hAnsi="FrankRuehl" w:cs="FrankRuehl" w:hint="cs"/>
          <w:sz w:val="24"/>
          <w:szCs w:val="24"/>
          <w:rtl/>
        </w:rPr>
        <w:t xml:space="preserve"> –</w:t>
      </w:r>
      <w:r w:rsidRPr="00780601">
        <w:rPr>
          <w:rFonts w:ascii="FrankRuehl" w:hAnsi="FrankRuehl" w:cs="FrankRuehl"/>
          <w:sz w:val="24"/>
          <w:szCs w:val="24"/>
          <w:rtl/>
        </w:rPr>
        <w:t xml:space="preserve"> דוד הוא שכתב את הספר, ובמושא הפעולה כלולים גם שירים של אחרים</w:t>
      </w:r>
      <w:r>
        <w:rPr>
          <w:rFonts w:ascii="FrankRuehl" w:hAnsi="FrankRuehl" w:cs="FrankRuehl" w:hint="cs"/>
          <w:sz w:val="24"/>
          <w:szCs w:val="24"/>
          <w:rtl/>
        </w:rPr>
        <w:t>.</w:t>
      </w:r>
    </w:p>
    <w:p w14:paraId="5016D5BC" w14:textId="77777777" w:rsidR="006D3044" w:rsidRDefault="006D3044" w:rsidP="006D3044">
      <w:pPr>
        <w:bidi/>
        <w:spacing w:line="276" w:lineRule="auto"/>
        <w:ind w:firstLine="720"/>
        <w:rPr>
          <w:rFonts w:ascii="FrankRuehl" w:hAnsi="FrankRuehl" w:cs="FrankRuehl"/>
          <w:sz w:val="24"/>
          <w:szCs w:val="24"/>
          <w:rtl/>
        </w:rPr>
      </w:pPr>
      <w:r>
        <w:rPr>
          <w:rFonts w:ascii="FrankRuehl" w:hAnsi="FrankRuehl" w:cs="FrankRuehl" w:hint="cs"/>
          <w:sz w:val="24"/>
          <w:szCs w:val="24"/>
          <w:rtl/>
        </w:rPr>
        <w:t xml:space="preserve">לצד הסרתו של דוד מרשימת העשרה, הסירו </w:t>
      </w:r>
      <w:r>
        <w:rPr>
          <w:rFonts w:cs="FrankRuehl" w:hint="cs"/>
          <w:sz w:val="24"/>
          <w:szCs w:val="24"/>
          <w:rtl/>
        </w:rPr>
        <w:t>מחברי רשימת הכותבים גם את שלמה ועזרא. כאמור, קשריו של עזרא לספר תהלים אינם ברורים, ולכאורה ניתן לתלות בכך את הסיבה להסרתו מהרשימה. אולם הסבר זה אינו תקף בנוגע לשלמה שנזכר במפורש בכותרותיהם של שני מזמורים. דומה אפוא שהסרתם של השניים מרשימת הזקנים היא פועל יוצא של ההבנה ש</w:t>
      </w:r>
      <w:r>
        <w:rPr>
          <w:rFonts w:ascii="FrankRuehl" w:hAnsi="FrankRuehl" w:cs="FrankRuehl" w:hint="cs"/>
          <w:sz w:val="24"/>
          <w:szCs w:val="24"/>
          <w:rtl/>
        </w:rPr>
        <w:t>דוד כתב את ספר תהלים לבדו והסתמך על מזמורים או חלקי מזמורים של אחרים</w:t>
      </w:r>
      <w:r w:rsidRPr="00780601">
        <w:rPr>
          <w:rFonts w:ascii="FrankRuehl" w:hAnsi="FrankRuehl" w:cs="FrankRuehl"/>
          <w:sz w:val="24"/>
          <w:szCs w:val="24"/>
          <w:rtl/>
        </w:rPr>
        <w:t xml:space="preserve">. </w:t>
      </w:r>
      <w:r>
        <w:rPr>
          <w:rFonts w:ascii="FrankRuehl" w:hAnsi="FrankRuehl" w:cs="FrankRuehl" w:hint="cs"/>
          <w:sz w:val="24"/>
          <w:szCs w:val="24"/>
          <w:rtl/>
        </w:rPr>
        <w:t xml:space="preserve">מתמונת חיבור זו משתמעים </w:t>
      </w:r>
      <w:r w:rsidRPr="004939A9">
        <w:rPr>
          <w:rFonts w:ascii="FrankRuehl" w:hAnsi="FrankRuehl" w:cs="FrankRuehl"/>
          <w:sz w:val="24"/>
          <w:szCs w:val="24"/>
          <w:rtl/>
        </w:rPr>
        <w:t xml:space="preserve">שני שלבים של התהוות: שלב מוקדם שנקשר בשמם של הזקנים ושלב מאוחר יותר שנקשר בשמו של דוד. </w:t>
      </w:r>
      <w:r>
        <w:rPr>
          <w:rFonts w:ascii="FrankRuehl" w:hAnsi="FrankRuehl" w:cs="FrankRuehl" w:hint="cs"/>
          <w:sz w:val="24"/>
          <w:szCs w:val="24"/>
          <w:rtl/>
        </w:rPr>
        <w:t xml:space="preserve">ובשל כך מחברי רשימת הכותבים הותירו </w:t>
      </w:r>
      <w:r w:rsidRPr="004939A9">
        <w:rPr>
          <w:rFonts w:ascii="FrankRuehl" w:hAnsi="FrankRuehl" w:cs="FrankRuehl"/>
          <w:sz w:val="24"/>
          <w:szCs w:val="24"/>
          <w:rtl/>
        </w:rPr>
        <w:t xml:space="preserve">בה </w:t>
      </w:r>
      <w:r>
        <w:rPr>
          <w:rFonts w:ascii="FrankRuehl" w:hAnsi="FrankRuehl" w:cs="FrankRuehl" w:hint="cs"/>
          <w:sz w:val="24"/>
          <w:szCs w:val="24"/>
          <w:rtl/>
        </w:rPr>
        <w:t>את</w:t>
      </w:r>
      <w:r w:rsidRPr="004939A9">
        <w:rPr>
          <w:rFonts w:ascii="FrankRuehl" w:hAnsi="FrankRuehl" w:cs="FrankRuehl"/>
          <w:sz w:val="24"/>
          <w:szCs w:val="24"/>
          <w:rtl/>
        </w:rPr>
        <w:t xml:space="preserve"> </w:t>
      </w:r>
      <w:r>
        <w:rPr>
          <w:rFonts w:ascii="FrankRuehl" w:hAnsi="FrankRuehl" w:cs="FrankRuehl" w:hint="cs"/>
          <w:sz w:val="24"/>
          <w:szCs w:val="24"/>
          <w:rtl/>
        </w:rPr>
        <w:t>ה</w:t>
      </w:r>
      <w:r w:rsidRPr="004939A9">
        <w:rPr>
          <w:rFonts w:ascii="FrankRuehl" w:hAnsi="FrankRuehl" w:cs="FrankRuehl"/>
          <w:sz w:val="24"/>
          <w:szCs w:val="24"/>
          <w:rtl/>
        </w:rPr>
        <w:t>זקנים שחיו לפני ימי דוד או בימי</w:t>
      </w:r>
      <w:r>
        <w:rPr>
          <w:rFonts w:ascii="FrankRuehl" w:hAnsi="FrankRuehl" w:cs="FrankRuehl" w:hint="cs"/>
          <w:sz w:val="24"/>
          <w:szCs w:val="24"/>
          <w:rtl/>
        </w:rPr>
        <w:t>ו</w:t>
      </w:r>
      <w:r w:rsidRPr="004939A9">
        <w:rPr>
          <w:rFonts w:ascii="FrankRuehl" w:hAnsi="FrankRuehl" w:cs="FrankRuehl"/>
          <w:sz w:val="24"/>
          <w:szCs w:val="24"/>
          <w:rtl/>
        </w:rPr>
        <w:t xml:space="preserve"> ממש</w:t>
      </w:r>
      <w:r>
        <w:rPr>
          <w:rFonts w:ascii="FrankRuehl" w:hAnsi="FrankRuehl" w:cs="FrankRuehl" w:hint="cs"/>
          <w:sz w:val="24"/>
          <w:szCs w:val="24"/>
          <w:rtl/>
        </w:rPr>
        <w:t xml:space="preserve"> והוא יכול היה לכלול את מזמוריהם בספרו, והסירו ממנה</w:t>
      </w:r>
      <w:r w:rsidRPr="004939A9">
        <w:rPr>
          <w:rFonts w:ascii="FrankRuehl" w:hAnsi="FrankRuehl" w:cs="FrankRuehl"/>
          <w:sz w:val="24"/>
          <w:szCs w:val="24"/>
          <w:rtl/>
        </w:rPr>
        <w:t xml:space="preserve"> את שלמה </w:t>
      </w:r>
      <w:r>
        <w:rPr>
          <w:rFonts w:ascii="FrankRuehl" w:hAnsi="FrankRuehl" w:cs="FrankRuehl" w:hint="cs"/>
          <w:sz w:val="24"/>
          <w:szCs w:val="24"/>
          <w:rtl/>
        </w:rPr>
        <w:t>ועזרא שחיו אחריו ולא יכלו להעביר לו מזמורים</w:t>
      </w:r>
      <w:r w:rsidRPr="004939A9">
        <w:rPr>
          <w:rFonts w:ascii="FrankRuehl" w:hAnsi="FrankRuehl" w:cs="FrankRuehl"/>
          <w:sz w:val="24"/>
          <w:szCs w:val="24"/>
          <w:rtl/>
        </w:rPr>
        <w:t xml:space="preserve">. </w:t>
      </w:r>
    </w:p>
    <w:p w14:paraId="17126DCF" w14:textId="77777777" w:rsidR="006D3044" w:rsidRDefault="006D3044" w:rsidP="006D3044">
      <w:pPr>
        <w:bidi/>
        <w:spacing w:line="276" w:lineRule="auto"/>
        <w:ind w:firstLine="720"/>
        <w:rPr>
          <w:rFonts w:ascii="FrankRuehl" w:hAnsi="FrankRuehl" w:cs="FrankRuehl"/>
          <w:sz w:val="24"/>
          <w:szCs w:val="24"/>
          <w:rtl/>
        </w:rPr>
      </w:pPr>
      <w:r>
        <w:rPr>
          <w:rFonts w:cs="FrankRuehl" w:hint="cs"/>
          <w:sz w:val="24"/>
          <w:szCs w:val="24"/>
          <w:rtl/>
        </w:rPr>
        <w:t xml:space="preserve">הסרתם של דוד, שלמה ועזרא חייבה את מחברי רשימת הכותבים להשלים את מניין רשימת הזקנים. לשם כך הם שילבו בין דעותיהם של רב ור' יוחנן, ומנו כשלושה זקנים נפרדים הן את </w:t>
      </w:r>
      <w:r>
        <w:rPr>
          <w:rFonts w:ascii="FrankRuehl" w:hAnsi="FrankRuehl" w:cs="FrankRuehl" w:hint="cs"/>
          <w:sz w:val="24"/>
          <w:szCs w:val="24"/>
          <w:rtl/>
        </w:rPr>
        <w:t xml:space="preserve">אסף הימן וידותון הן את שלושת </w:t>
      </w:r>
      <w:r>
        <w:rPr>
          <w:rFonts w:cs="FrankRuehl" w:hint="cs"/>
          <w:sz w:val="24"/>
          <w:szCs w:val="24"/>
          <w:rtl/>
        </w:rPr>
        <w:t xml:space="preserve">בני קורח. אולם עדיין חסר היה להם זקן נוסף כדי לשמור על המספר רב </w:t>
      </w:r>
      <w:r w:rsidRPr="00201F27">
        <w:rPr>
          <w:rFonts w:ascii="FrankRuehl" w:hAnsi="FrankRuehl" w:cs="FrankRuehl"/>
          <w:sz w:val="24"/>
          <w:szCs w:val="24"/>
          <w:rtl/>
        </w:rPr>
        <w:t>החשיבות 'עשרה זקנים'</w:t>
      </w:r>
      <w:r>
        <w:rPr>
          <w:rFonts w:ascii="FrankRuehl" w:hAnsi="FrankRuehl" w:cs="FrankRuehl" w:hint="cs"/>
          <w:sz w:val="24"/>
          <w:szCs w:val="24"/>
          <w:rtl/>
        </w:rPr>
        <w:t xml:space="preserve">. פתרון לכך מצאו מחברי הרשימה בהוספתו של מלכי צדק ושיבוצו בין אדם הראשון ואברהם, בהתאם לזמנו. ברקע הדברים הפסוק </w:t>
      </w:r>
      <w:r w:rsidRPr="00201F27">
        <w:rPr>
          <w:rFonts w:ascii="FrankRuehl" w:hAnsi="FrankRuehl" w:cs="FrankRuehl"/>
          <w:sz w:val="24"/>
          <w:szCs w:val="24"/>
          <w:rtl/>
        </w:rPr>
        <w:t>'</w:t>
      </w:r>
      <w:r w:rsidRPr="00201F27">
        <w:rPr>
          <w:rFonts w:ascii="FrankRuehl" w:hAnsi="FrankRuehl" w:cs="FrankRuehl"/>
          <w:color w:val="000000"/>
          <w:sz w:val="24"/>
          <w:szCs w:val="24"/>
          <w:rtl/>
        </w:rPr>
        <w:t>עַל־דִּבְרָתִי מַלְכִּי־צֶדֶק'</w:t>
      </w:r>
      <w:r>
        <w:rPr>
          <w:rFonts w:ascii="FrankRuehl" w:hAnsi="FrankRuehl" w:cs="FrankRuehl" w:hint="cs"/>
          <w:color w:val="000000"/>
          <w:sz w:val="24"/>
          <w:szCs w:val="24"/>
          <w:rtl/>
        </w:rPr>
        <w:t xml:space="preserve"> (</w:t>
      </w:r>
      <w:r w:rsidRPr="00201F27">
        <w:rPr>
          <w:rFonts w:ascii="FrankRuehl" w:hAnsi="FrankRuehl" w:cs="FrankRuehl"/>
          <w:sz w:val="24"/>
          <w:szCs w:val="24"/>
          <w:rtl/>
        </w:rPr>
        <w:t>תה' קי 4</w:t>
      </w:r>
      <w:r>
        <w:rPr>
          <w:rFonts w:ascii="FrankRuehl" w:hAnsi="FrankRuehl" w:cs="FrankRuehl" w:hint="cs"/>
          <w:color w:val="000000"/>
          <w:sz w:val="24"/>
          <w:szCs w:val="24"/>
          <w:rtl/>
        </w:rPr>
        <w:t xml:space="preserve">). אולם זהו </w:t>
      </w:r>
      <w:r w:rsidRPr="00201F27">
        <w:rPr>
          <w:rFonts w:ascii="FrankRuehl" w:hAnsi="FrankRuehl" w:cs="FrankRuehl"/>
          <w:sz w:val="24"/>
          <w:szCs w:val="24"/>
          <w:rtl/>
        </w:rPr>
        <w:t>פתרון מאולץ במקצת,</w:t>
      </w:r>
      <w:r>
        <w:rPr>
          <w:rFonts w:ascii="FrankRuehl" w:hAnsi="FrankRuehl" w:cs="FrankRuehl" w:hint="cs"/>
          <w:sz w:val="24"/>
          <w:szCs w:val="24"/>
          <w:rtl/>
        </w:rPr>
        <w:t xml:space="preserve"> שכן ה</w:t>
      </w:r>
      <w:r w:rsidRPr="004939A9">
        <w:rPr>
          <w:rFonts w:ascii="FrankRuehl" w:hAnsi="FrankRuehl" w:cs="FrankRuehl"/>
          <w:sz w:val="24"/>
          <w:szCs w:val="24"/>
          <w:rtl/>
        </w:rPr>
        <w:t>מזמור</w:t>
      </w:r>
      <w:r>
        <w:rPr>
          <w:rFonts w:ascii="FrankRuehl" w:hAnsi="FrankRuehl" w:cs="FrankRuehl" w:hint="cs"/>
          <w:sz w:val="24"/>
          <w:szCs w:val="24"/>
          <w:rtl/>
        </w:rPr>
        <w:t xml:space="preserve"> נפתח בכותרת המייחסת אותו במפורש </w:t>
      </w:r>
      <w:r w:rsidRPr="004939A9">
        <w:rPr>
          <w:rFonts w:ascii="FrankRuehl" w:hAnsi="FrankRuehl" w:cs="FrankRuehl"/>
          <w:sz w:val="24"/>
          <w:szCs w:val="24"/>
          <w:rtl/>
        </w:rPr>
        <w:t>לדוד.</w:t>
      </w:r>
      <w:r w:rsidRPr="00E24C0E">
        <w:rPr>
          <w:rStyle w:val="FootnoteReference"/>
          <w:rFonts w:ascii="FrankRuehl" w:hAnsi="FrankRuehl" w:cs="FrankRuehl"/>
          <w:sz w:val="24"/>
          <w:szCs w:val="24"/>
          <w:rtl/>
        </w:rPr>
        <w:footnoteReference w:id="128"/>
      </w:r>
      <w:r>
        <w:rPr>
          <w:rFonts w:ascii="FrankRuehl" w:hAnsi="FrankRuehl" w:cs="FrankRuehl" w:hint="cs"/>
          <w:sz w:val="24"/>
          <w:szCs w:val="24"/>
          <w:rtl/>
        </w:rPr>
        <w:t xml:space="preserve"> </w:t>
      </w:r>
    </w:p>
    <w:p w14:paraId="390B4FE1" w14:textId="77777777" w:rsidR="006D3044" w:rsidRDefault="006D3044" w:rsidP="006D3044">
      <w:pPr>
        <w:bidi/>
        <w:spacing w:line="276" w:lineRule="auto"/>
        <w:ind w:firstLine="720"/>
        <w:rPr>
          <w:rFonts w:ascii="FrankRuehl" w:hAnsi="FrankRuehl" w:cs="FrankRuehl"/>
          <w:sz w:val="24"/>
          <w:szCs w:val="24"/>
          <w:rtl/>
        </w:rPr>
      </w:pPr>
      <w:r>
        <w:rPr>
          <w:rFonts w:ascii="FrankRuehl" w:hAnsi="FrankRuehl" w:cs="FrankRuehl" w:hint="cs"/>
          <w:sz w:val="24"/>
          <w:szCs w:val="24"/>
          <w:rtl/>
        </w:rPr>
        <w:t>כפי שניתן להתרשם מהדיון עד לנקודה זו, ה</w:t>
      </w:r>
      <w:r w:rsidRPr="004939A9">
        <w:rPr>
          <w:rFonts w:ascii="FrankRuehl" w:hAnsi="FrankRuehl" w:cs="FrankRuehl"/>
          <w:sz w:val="24"/>
          <w:szCs w:val="24"/>
          <w:rtl/>
        </w:rPr>
        <w:t xml:space="preserve">רגישות למוקדם ולמאוחר </w:t>
      </w:r>
      <w:r>
        <w:rPr>
          <w:rFonts w:ascii="FrankRuehl" w:hAnsi="FrankRuehl" w:cs="FrankRuehl" w:hint="cs"/>
          <w:sz w:val="24"/>
          <w:szCs w:val="24"/>
          <w:rtl/>
        </w:rPr>
        <w:t xml:space="preserve">אינה אופיינית למחברי רשימת הכותבים ולא מצאנו אותה </w:t>
      </w:r>
      <w:r w:rsidRPr="004939A9">
        <w:rPr>
          <w:rFonts w:ascii="FrankRuehl" w:hAnsi="FrankRuehl" w:cs="FrankRuehl"/>
          <w:sz w:val="24"/>
          <w:szCs w:val="24"/>
          <w:rtl/>
        </w:rPr>
        <w:t xml:space="preserve">בנוגע לספרים אחרים. </w:t>
      </w:r>
      <w:r>
        <w:rPr>
          <w:rFonts w:ascii="FrankRuehl" w:hAnsi="FrankRuehl" w:cs="FrankRuehl" w:hint="cs"/>
          <w:sz w:val="24"/>
          <w:szCs w:val="24"/>
          <w:rtl/>
        </w:rPr>
        <w:t>יתכן לומר כי עצם העיסוק ברשימת הזקנים ובתרומתם לכתיבת הספר הוביל את מחברי רשימת הכותבים לתת את דעתם לשאלת זמנו של הכותב וזמנם של מקורותיו. אך אפשר שרגישות זו היא בראש ובראשונה ביטוי להתמודדות</w:t>
      </w:r>
      <w:r w:rsidRPr="004939A9">
        <w:rPr>
          <w:rFonts w:ascii="FrankRuehl" w:hAnsi="FrankRuehl" w:cs="FrankRuehl"/>
          <w:sz w:val="24"/>
          <w:szCs w:val="24"/>
          <w:rtl/>
        </w:rPr>
        <w:t xml:space="preserve"> עם </w:t>
      </w:r>
      <w:r>
        <w:rPr>
          <w:rFonts w:ascii="FrankRuehl" w:hAnsi="FrankRuehl" w:cs="FrankRuehl" w:hint="cs"/>
          <w:sz w:val="24"/>
          <w:szCs w:val="24"/>
          <w:rtl/>
        </w:rPr>
        <w:t>מסורת שונה שהכירו ולפיה</w:t>
      </w:r>
      <w:r w:rsidRPr="004939A9">
        <w:rPr>
          <w:rFonts w:ascii="FrankRuehl" w:hAnsi="FrankRuehl" w:cs="FrankRuehl"/>
          <w:sz w:val="24"/>
          <w:szCs w:val="24"/>
          <w:rtl/>
        </w:rPr>
        <w:t xml:space="preserve"> תרומתם הספרותית של הזקנים היתה מובהקת הרבה יותר</w:t>
      </w:r>
      <w:r>
        <w:rPr>
          <w:rFonts w:ascii="FrankRuehl" w:hAnsi="FrankRuehl" w:cs="FrankRuehl" w:hint="cs"/>
          <w:sz w:val="24"/>
          <w:szCs w:val="24"/>
          <w:rtl/>
        </w:rPr>
        <w:t>. מן הסתם מסורת חליפית זו השתלשלה אף היא מהדרשה לקה' ז 19 ודוד נמנה בה בין עשרת הזקנים</w:t>
      </w:r>
      <w:r w:rsidRPr="004939A9">
        <w:rPr>
          <w:rFonts w:ascii="FrankRuehl" w:hAnsi="FrankRuehl" w:cs="FrankRuehl"/>
          <w:sz w:val="24"/>
          <w:szCs w:val="24"/>
          <w:rtl/>
        </w:rPr>
        <w:t xml:space="preserve">. </w:t>
      </w:r>
      <w:r>
        <w:rPr>
          <w:rFonts w:ascii="FrankRuehl" w:hAnsi="FrankRuehl" w:cs="FrankRuehl" w:hint="cs"/>
          <w:sz w:val="24"/>
          <w:szCs w:val="24"/>
          <w:rtl/>
        </w:rPr>
        <w:t xml:space="preserve">הסרתם של שלמה ועזרא מרשימת העשרה והוספתו של מלכי צדק, כמו גם התבנית 'כתב [...] על ידי' וחזרתו של הצירוף 'על ידי', הם </w:t>
      </w:r>
      <w:r>
        <w:rPr>
          <w:rFonts w:ascii="FrankRuehl" w:hAnsi="FrankRuehl" w:cs="FrankRuehl" w:hint="cs"/>
          <w:sz w:val="24"/>
          <w:szCs w:val="24"/>
          <w:rtl/>
        </w:rPr>
        <w:lastRenderedPageBreak/>
        <w:t>מהלכים שנועדו לקבע את הדעה שדוד כתב את הספר לבדו ולדחות מסורת חליפית שהכירו כי הספר הוא תוצר עבודה משותפת של עשרה זקנים</w:t>
      </w:r>
      <w:r w:rsidRPr="004939A9">
        <w:rPr>
          <w:rFonts w:ascii="FrankRuehl" w:hAnsi="FrankRuehl" w:cs="FrankRuehl"/>
          <w:sz w:val="24"/>
          <w:szCs w:val="24"/>
          <w:rtl/>
        </w:rPr>
        <w:t>.</w:t>
      </w:r>
    </w:p>
    <w:p w14:paraId="02042EA1" w14:textId="77777777" w:rsidR="006D3044" w:rsidRPr="004A4E63" w:rsidRDefault="006D3044" w:rsidP="006D3044">
      <w:pPr>
        <w:bidi/>
        <w:spacing w:line="276" w:lineRule="auto"/>
        <w:ind w:firstLine="720"/>
        <w:rPr>
          <w:rFonts w:ascii="FrankRuehl" w:hAnsi="FrankRuehl" w:cs="FrankRuehl"/>
          <w:sz w:val="24"/>
          <w:szCs w:val="24"/>
          <w:rtl/>
        </w:rPr>
      </w:pPr>
      <w:r>
        <w:rPr>
          <w:rFonts w:ascii="FrankRuehl" w:hAnsi="FrankRuehl" w:cs="FrankRuehl" w:hint="cs"/>
          <w:sz w:val="24"/>
          <w:szCs w:val="24"/>
          <w:rtl/>
        </w:rPr>
        <w:t xml:space="preserve">המרחק שבין רשימת הכותבים ומדרשי רבה ניכר היטב ברשימת </w:t>
      </w:r>
      <w:r w:rsidRPr="004939A9">
        <w:rPr>
          <w:rFonts w:ascii="FrankRuehl" w:hAnsi="FrankRuehl" w:cs="FrankRuehl"/>
          <w:color w:val="000000"/>
          <w:sz w:val="24"/>
          <w:szCs w:val="24"/>
          <w:rtl/>
        </w:rPr>
        <w:t xml:space="preserve">'עשרה בני אדם' שבמדרש </w:t>
      </w:r>
      <w:r>
        <w:rPr>
          <w:rFonts w:ascii="FrankRuehl" w:hAnsi="FrankRuehl" w:cs="FrankRuehl" w:hint="cs"/>
          <w:color w:val="000000"/>
          <w:sz w:val="24"/>
          <w:szCs w:val="24"/>
          <w:rtl/>
        </w:rPr>
        <w:t>תהלים המבטא השפעה כפולה</w:t>
      </w:r>
      <w:r>
        <w:rPr>
          <w:rFonts w:ascii="FrankRuehl" w:hAnsi="FrankRuehl" w:cs="FrankRuehl" w:hint="cs"/>
          <w:sz w:val="24"/>
          <w:szCs w:val="24"/>
          <w:rtl/>
        </w:rPr>
        <w:t>. רשימה זו</w:t>
      </w:r>
      <w:r w:rsidRPr="004939A9">
        <w:rPr>
          <w:rFonts w:ascii="FrankRuehl" w:hAnsi="FrankRuehl" w:cs="FrankRuehl"/>
          <w:color w:val="000000"/>
          <w:sz w:val="24"/>
          <w:szCs w:val="24"/>
          <w:rtl/>
        </w:rPr>
        <w:t xml:space="preserve"> </w:t>
      </w:r>
      <w:r w:rsidRPr="004939A9">
        <w:rPr>
          <w:rFonts w:ascii="FrankRuehl" w:hAnsi="FrankRuehl" w:cs="FrankRuehl"/>
          <w:sz w:val="24"/>
          <w:szCs w:val="24"/>
          <w:rtl/>
        </w:rPr>
        <w:t xml:space="preserve">מיוסדת </w:t>
      </w:r>
      <w:r>
        <w:rPr>
          <w:rFonts w:ascii="FrankRuehl" w:hAnsi="FrankRuehl" w:cs="FrankRuehl" w:hint="cs"/>
          <w:sz w:val="24"/>
          <w:szCs w:val="24"/>
          <w:rtl/>
        </w:rPr>
        <w:t xml:space="preserve">בבירור </w:t>
      </w:r>
      <w:r w:rsidRPr="004939A9">
        <w:rPr>
          <w:rFonts w:ascii="FrankRuehl" w:hAnsi="FrankRuehl" w:cs="FrankRuehl"/>
          <w:sz w:val="24"/>
          <w:szCs w:val="24"/>
          <w:rtl/>
        </w:rPr>
        <w:t>על הרשימות ש</w:t>
      </w:r>
      <w:r>
        <w:rPr>
          <w:rFonts w:ascii="FrankRuehl" w:hAnsi="FrankRuehl" w:cs="FrankRuehl" w:hint="cs"/>
          <w:sz w:val="24"/>
          <w:szCs w:val="24"/>
          <w:rtl/>
        </w:rPr>
        <w:t>ב</w:t>
      </w:r>
      <w:r w:rsidRPr="004939A9">
        <w:rPr>
          <w:rFonts w:ascii="FrankRuehl" w:hAnsi="FrankRuehl" w:cs="FrankRuehl"/>
          <w:sz w:val="24"/>
          <w:szCs w:val="24"/>
          <w:rtl/>
        </w:rPr>
        <w:t xml:space="preserve">מדרשי רבה ועל כן דוד </w:t>
      </w:r>
      <w:r>
        <w:rPr>
          <w:rFonts w:ascii="FrankRuehl" w:hAnsi="FrankRuehl" w:cs="FrankRuehl" w:hint="cs"/>
          <w:sz w:val="24"/>
          <w:szCs w:val="24"/>
          <w:rtl/>
        </w:rPr>
        <w:t>ושלמה נמנים בין</w:t>
      </w:r>
      <w:r w:rsidRPr="004939A9">
        <w:rPr>
          <w:rFonts w:ascii="FrankRuehl" w:hAnsi="FrankRuehl" w:cs="FrankRuehl"/>
          <w:sz w:val="24"/>
          <w:szCs w:val="24"/>
          <w:rtl/>
        </w:rPr>
        <w:t xml:space="preserve"> </w:t>
      </w:r>
      <w:r>
        <w:rPr>
          <w:rFonts w:ascii="FrankRuehl" w:hAnsi="FrankRuehl" w:cs="FrankRuehl" w:hint="cs"/>
          <w:sz w:val="24"/>
          <w:szCs w:val="24"/>
          <w:rtl/>
        </w:rPr>
        <w:t>ה</w:t>
      </w:r>
      <w:r w:rsidRPr="004939A9">
        <w:rPr>
          <w:rFonts w:ascii="FrankRuehl" w:hAnsi="FrankRuehl" w:cs="FrankRuehl"/>
          <w:sz w:val="24"/>
          <w:szCs w:val="24"/>
          <w:rtl/>
        </w:rPr>
        <w:t xml:space="preserve">עשרה. </w:t>
      </w:r>
      <w:r>
        <w:rPr>
          <w:rFonts w:ascii="FrankRuehl" w:hAnsi="FrankRuehl" w:cs="FrankRuehl" w:hint="cs"/>
          <w:sz w:val="24"/>
          <w:szCs w:val="24"/>
          <w:rtl/>
        </w:rPr>
        <w:t xml:space="preserve">אולם את עזרא העורך של מדרש מאוחר זה בחר להסיר מהרשימה, אולי בשל הקושי להסביר את קשריו לספר, ובמקומו הוסיף את </w:t>
      </w:r>
      <w:r w:rsidRPr="004939A9">
        <w:rPr>
          <w:rFonts w:ascii="FrankRuehl" w:hAnsi="FrankRuehl" w:cs="FrankRuehl"/>
          <w:sz w:val="24"/>
          <w:szCs w:val="24"/>
          <w:rtl/>
        </w:rPr>
        <w:t>מלכי</w:t>
      </w:r>
      <w:r>
        <w:rPr>
          <w:rFonts w:ascii="FrankRuehl" w:hAnsi="FrankRuehl" w:cs="FrankRuehl" w:hint="cs"/>
          <w:sz w:val="24"/>
          <w:szCs w:val="24"/>
          <w:rtl/>
        </w:rPr>
        <w:t xml:space="preserve"> </w:t>
      </w:r>
      <w:r w:rsidRPr="004939A9">
        <w:rPr>
          <w:rFonts w:ascii="FrankRuehl" w:hAnsi="FrankRuehl" w:cs="FrankRuehl"/>
          <w:sz w:val="24"/>
          <w:szCs w:val="24"/>
          <w:rtl/>
        </w:rPr>
        <w:t>צדק</w:t>
      </w:r>
      <w:r>
        <w:rPr>
          <w:rFonts w:ascii="FrankRuehl" w:hAnsi="FrankRuehl" w:cs="FrankRuehl" w:hint="cs"/>
          <w:sz w:val="24"/>
          <w:szCs w:val="24"/>
          <w:rtl/>
        </w:rPr>
        <w:t xml:space="preserve">, ומן הסתם בהשפעה ישירה של רשימת הזקנים </w:t>
      </w:r>
      <w:r w:rsidRPr="004A4E63">
        <w:rPr>
          <w:rFonts w:ascii="FrankRuehl" w:hAnsi="FrankRuehl" w:cs="FrankRuehl" w:hint="cs"/>
          <w:sz w:val="24"/>
          <w:szCs w:val="24"/>
          <w:rtl/>
        </w:rPr>
        <w:t>שבתלמוד</w:t>
      </w:r>
      <w:r w:rsidRPr="004A4E63">
        <w:rPr>
          <w:rFonts w:ascii="FrankRuehl" w:hAnsi="FrankRuehl" w:cs="FrankRuehl"/>
          <w:sz w:val="24"/>
          <w:szCs w:val="24"/>
          <w:rtl/>
        </w:rPr>
        <w:t xml:space="preserve">. השפעה כפולה </w:t>
      </w:r>
      <w:r>
        <w:rPr>
          <w:rFonts w:ascii="FrankRuehl" w:hAnsi="FrankRuehl" w:cs="FrankRuehl" w:hint="cs"/>
          <w:sz w:val="24"/>
          <w:szCs w:val="24"/>
          <w:rtl/>
        </w:rPr>
        <w:t xml:space="preserve">כעין </w:t>
      </w:r>
      <w:r w:rsidRPr="004A4E63">
        <w:rPr>
          <w:rFonts w:ascii="FrankRuehl" w:hAnsi="FrankRuehl" w:cs="FrankRuehl"/>
          <w:sz w:val="24"/>
          <w:szCs w:val="24"/>
          <w:rtl/>
        </w:rPr>
        <w:t>זו מתגלה גם בעדי הנוסח הכלולים ברשימות מסורה</w:t>
      </w:r>
      <w:r w:rsidRPr="004A4E63">
        <w:rPr>
          <w:rFonts w:ascii="FrankRuehl" w:hAnsi="FrankRuehl" w:cs="FrankRuehl" w:hint="cs"/>
          <w:sz w:val="24"/>
          <w:szCs w:val="24"/>
          <w:rtl/>
        </w:rPr>
        <w:t xml:space="preserve"> הגורסים: </w:t>
      </w:r>
      <w:r w:rsidRPr="004A4E63">
        <w:rPr>
          <w:rFonts w:ascii="FrankRuehl" w:hAnsi="FrankRuehl" w:cs="FrankRuehl"/>
          <w:sz w:val="24"/>
          <w:szCs w:val="24"/>
          <w:rtl/>
        </w:rPr>
        <w:t xml:space="preserve">'דוד ועשרה </w:t>
      </w:r>
      <w:r w:rsidRPr="004A4E63">
        <w:rPr>
          <w:rFonts w:ascii="FrankRuehl" w:hAnsi="FrankRuehl" w:cs="FrankRuehl" w:hint="cs"/>
          <w:sz w:val="24"/>
          <w:szCs w:val="24"/>
          <w:rtl/>
        </w:rPr>
        <w:t>נביאים/זקנים</w:t>
      </w:r>
      <w:r w:rsidRPr="004A4E63">
        <w:rPr>
          <w:rFonts w:ascii="FrankRuehl" w:hAnsi="FrankRuehl" w:cs="FrankRuehl"/>
          <w:sz w:val="24"/>
          <w:szCs w:val="24"/>
          <w:rtl/>
        </w:rPr>
        <w:t xml:space="preserve"> כתבו את ספר תהלים'</w:t>
      </w:r>
      <w:r>
        <w:rPr>
          <w:rFonts w:ascii="FrankRuehl" w:hAnsi="FrankRuehl" w:cs="FrankRuehl" w:hint="cs"/>
          <w:sz w:val="24"/>
          <w:szCs w:val="24"/>
          <w:rtl/>
        </w:rPr>
        <w:t>.</w:t>
      </w:r>
      <w:r w:rsidRPr="004A4E63">
        <w:rPr>
          <w:rFonts w:ascii="FrankRuehl" w:hAnsi="FrankRuehl" w:cs="FrankRuehl" w:hint="cs"/>
          <w:sz w:val="24"/>
          <w:szCs w:val="24"/>
          <w:rtl/>
        </w:rPr>
        <w:t xml:space="preserve"> הבחנתו</w:t>
      </w:r>
      <w:r w:rsidRPr="004A4E63">
        <w:rPr>
          <w:rFonts w:ascii="FrankRuehl" w:hAnsi="FrankRuehl" w:cs="FrankRuehl"/>
          <w:color w:val="000000"/>
          <w:sz w:val="24"/>
          <w:szCs w:val="24"/>
          <w:rtl/>
        </w:rPr>
        <w:t xml:space="preserve"> של דוד מהעשרה משקפת היכרות עם נוסח רשימת הכותבים שבתלמוד</w:t>
      </w:r>
      <w:r w:rsidRPr="004A4E63">
        <w:rPr>
          <w:rFonts w:ascii="FrankRuehl" w:hAnsi="FrankRuehl" w:cs="FrankRuehl" w:hint="cs"/>
          <w:color w:val="000000"/>
          <w:sz w:val="24"/>
          <w:szCs w:val="24"/>
          <w:rtl/>
        </w:rPr>
        <w:t>, ואילו</w:t>
      </w:r>
      <w:r w:rsidRPr="004A4E63">
        <w:rPr>
          <w:rFonts w:ascii="FrankRuehl" w:hAnsi="FrankRuehl" w:cs="FrankRuehl"/>
          <w:color w:val="000000"/>
          <w:sz w:val="24"/>
          <w:szCs w:val="24"/>
          <w:rtl/>
        </w:rPr>
        <w:t xml:space="preserve"> התבנית התחבירית 'דוד ועשרה [...] כתבו ספר תהלים' מלמדת על השפעתם של מדרשי רבה: 'עשרה [...] אמרו ספר תהלים'.</w:t>
      </w:r>
      <w:r w:rsidRPr="004A4E63">
        <w:rPr>
          <w:rStyle w:val="FootnoteReference"/>
          <w:rFonts w:ascii="FrankRuehl" w:hAnsi="FrankRuehl" w:cs="FrankRuehl"/>
          <w:sz w:val="24"/>
          <w:szCs w:val="24"/>
          <w:rtl/>
        </w:rPr>
        <w:footnoteReference w:id="129"/>
      </w:r>
      <w:r w:rsidRPr="004A4E63">
        <w:rPr>
          <w:rFonts w:ascii="FrankRuehl" w:hAnsi="FrankRuehl" w:cs="FrankRuehl" w:hint="cs"/>
          <w:sz w:val="24"/>
          <w:szCs w:val="24"/>
          <w:rtl/>
        </w:rPr>
        <w:t xml:space="preserve"> </w:t>
      </w:r>
    </w:p>
    <w:p w14:paraId="757D7954" w14:textId="77777777" w:rsidR="006D3044" w:rsidRDefault="006D3044" w:rsidP="006D3044">
      <w:pPr>
        <w:bidi/>
        <w:spacing w:line="276" w:lineRule="auto"/>
        <w:rPr>
          <w:rFonts w:ascii="FrankRuehl" w:hAnsi="FrankRuehl" w:cs="FrankRuehl"/>
          <w:sz w:val="24"/>
          <w:szCs w:val="24"/>
          <w:rtl/>
        </w:rPr>
      </w:pPr>
      <w:r>
        <w:rPr>
          <w:rFonts w:ascii="FrankRuehl" w:hAnsi="FrankRuehl" w:cs="FrankRuehl"/>
          <w:sz w:val="24"/>
          <w:szCs w:val="24"/>
          <w:rtl/>
        </w:rPr>
        <w:tab/>
      </w:r>
      <w:r>
        <w:rPr>
          <w:rFonts w:ascii="FrankRuehl" w:hAnsi="FrankRuehl" w:cs="FrankRuehl" w:hint="cs"/>
          <w:sz w:val="24"/>
          <w:szCs w:val="24"/>
          <w:rtl/>
        </w:rPr>
        <w:t>כאמור, אורכו ומורכבותו של ה</w:t>
      </w:r>
      <w:r w:rsidRPr="00D5716B">
        <w:rPr>
          <w:rFonts w:ascii="FrankRuehl" w:hAnsi="FrankRuehl" w:cs="FrankRuehl"/>
          <w:sz w:val="24"/>
          <w:szCs w:val="24"/>
          <w:rtl/>
        </w:rPr>
        <w:t xml:space="preserve">משפט הנוגע לכותב ספר תהלים </w:t>
      </w:r>
      <w:r>
        <w:rPr>
          <w:rFonts w:ascii="FrankRuehl" w:hAnsi="FrankRuehl" w:cs="FrankRuehl" w:hint="cs"/>
          <w:sz w:val="24"/>
          <w:szCs w:val="24"/>
          <w:rtl/>
        </w:rPr>
        <w:t>מבחין אותו מה</w:t>
      </w:r>
      <w:r w:rsidRPr="00D5716B">
        <w:rPr>
          <w:rFonts w:ascii="FrankRuehl" w:hAnsi="FrankRuehl" w:cs="FrankRuehl"/>
          <w:sz w:val="24"/>
          <w:szCs w:val="24"/>
          <w:rtl/>
        </w:rPr>
        <w:t xml:space="preserve">פרטים </w:t>
      </w:r>
      <w:r>
        <w:rPr>
          <w:rFonts w:ascii="FrankRuehl" w:hAnsi="FrankRuehl" w:cs="FrankRuehl" w:hint="cs"/>
          <w:sz w:val="24"/>
          <w:szCs w:val="24"/>
          <w:rtl/>
        </w:rPr>
        <w:t xml:space="preserve">האחרים </w:t>
      </w:r>
      <w:r w:rsidRPr="00D5716B">
        <w:rPr>
          <w:rFonts w:ascii="FrankRuehl" w:hAnsi="FrankRuehl" w:cs="FrankRuehl"/>
          <w:sz w:val="24"/>
          <w:szCs w:val="24"/>
          <w:rtl/>
        </w:rPr>
        <w:t>שברשימת הכותבים.</w:t>
      </w:r>
      <w:r>
        <w:rPr>
          <w:rFonts w:ascii="FrankRuehl" w:hAnsi="FrankRuehl" w:cs="FrankRuehl" w:hint="cs"/>
          <w:sz w:val="24"/>
          <w:szCs w:val="24"/>
          <w:rtl/>
        </w:rPr>
        <w:t xml:space="preserve"> אך משפט זה תואם את עקרונות עבודתם של מחברי הרשימה כפי שהתבררו לנו עד לנקודה זו. בדומה לפרטים אחרים, אף כאן מתבררת שאיפתם לבנות את הרשימה בראש ובראשונה בהסתמך על היגדים מוקדמים שהכירו. במקרה זה הם התערבו בפרטיו של ההיגד הקדום, אך הקפידו לשמור על עיקרו ועל תבניתו, אף שיכלו לכאורה להסתפק בקביעה שדוד כתב את ספרו ומבלי להזכיר כלל את רשימת עשרת הזקנים או לכל הפחות מבלי למנות את שמם של העשרה.</w:t>
      </w:r>
    </w:p>
    <w:p w14:paraId="69A4771D" w14:textId="77777777" w:rsidR="006D3044" w:rsidRDefault="006D3044" w:rsidP="006D3044">
      <w:pPr>
        <w:bidi/>
        <w:spacing w:line="276" w:lineRule="auto"/>
        <w:rPr>
          <w:rFonts w:ascii="David" w:hAnsi="David" w:cs="David"/>
          <w:rtl/>
        </w:rPr>
      </w:pPr>
    </w:p>
    <w:p w14:paraId="657A7E28" w14:textId="77777777" w:rsidR="006D3044" w:rsidRDefault="006D3044" w:rsidP="006D3044">
      <w:pPr>
        <w:bidi/>
        <w:spacing w:line="276" w:lineRule="auto"/>
        <w:ind w:left="720"/>
        <w:rPr>
          <w:rFonts w:cs="FrankRuehl"/>
          <w:sz w:val="24"/>
          <w:szCs w:val="24"/>
          <w:rtl/>
        </w:rPr>
      </w:pPr>
      <w:r>
        <w:rPr>
          <w:rFonts w:cs="FrankRuehl" w:hint="cs"/>
          <w:sz w:val="24"/>
          <w:szCs w:val="24"/>
          <w:rtl/>
        </w:rPr>
        <w:t xml:space="preserve">ט. </w:t>
      </w:r>
      <w:r w:rsidRPr="00884799">
        <w:rPr>
          <w:rFonts w:cs="FrankRuehl" w:hint="cs"/>
          <w:b/>
          <w:bCs/>
          <w:sz w:val="24"/>
          <w:szCs w:val="24"/>
          <w:rtl/>
        </w:rPr>
        <w:t>חזקיה וסיעתו כתבו ישעיה, משלי, שיר השירים וקהלת</w:t>
      </w:r>
    </w:p>
    <w:p w14:paraId="2746B094" w14:textId="77777777" w:rsidR="006D3044" w:rsidRDefault="006D3044" w:rsidP="006D3044">
      <w:pPr>
        <w:bidi/>
        <w:spacing w:line="276" w:lineRule="auto"/>
        <w:rPr>
          <w:rFonts w:ascii="FrankRuehl" w:hAnsi="FrankRuehl" w:cs="FrankRuehl"/>
          <w:sz w:val="24"/>
          <w:szCs w:val="24"/>
          <w:rtl/>
        </w:rPr>
      </w:pPr>
      <w:r w:rsidRPr="00584951">
        <w:rPr>
          <w:rFonts w:ascii="FrankRuehl" w:hAnsi="FrankRuehl" w:cs="FrankRuehl" w:hint="cs"/>
          <w:sz w:val="24"/>
          <w:szCs w:val="24"/>
          <w:rtl/>
        </w:rPr>
        <w:t>ייחוס משלי</w:t>
      </w:r>
      <w:r>
        <w:rPr>
          <w:rFonts w:ascii="FrankRuehl" w:hAnsi="FrankRuehl" w:cs="FrankRuehl" w:hint="cs"/>
          <w:sz w:val="24"/>
          <w:szCs w:val="24"/>
          <w:rtl/>
        </w:rPr>
        <w:t xml:space="preserve">, </w:t>
      </w:r>
      <w:r w:rsidRPr="00584951">
        <w:rPr>
          <w:rFonts w:ascii="FrankRuehl" w:hAnsi="FrankRuehl" w:cs="FrankRuehl" w:hint="cs"/>
          <w:sz w:val="24"/>
          <w:szCs w:val="24"/>
          <w:rtl/>
        </w:rPr>
        <w:t xml:space="preserve">שה"ש </w:t>
      </w:r>
      <w:r>
        <w:rPr>
          <w:rFonts w:ascii="FrankRuehl" w:hAnsi="FrankRuehl" w:cs="FrankRuehl" w:hint="cs"/>
          <w:sz w:val="24"/>
          <w:szCs w:val="24"/>
          <w:rtl/>
        </w:rPr>
        <w:t xml:space="preserve">וקהלת </w:t>
      </w:r>
      <w:r w:rsidRPr="00584951">
        <w:rPr>
          <w:rFonts w:ascii="FrankRuehl" w:hAnsi="FrankRuehl" w:cs="FrankRuehl" w:hint="cs"/>
          <w:sz w:val="24"/>
          <w:szCs w:val="24"/>
          <w:rtl/>
        </w:rPr>
        <w:t xml:space="preserve">לשלמה המלך </w:t>
      </w:r>
      <w:r>
        <w:rPr>
          <w:rFonts w:ascii="FrankRuehl" w:hAnsi="FrankRuehl" w:cs="FrankRuehl" w:hint="cs"/>
          <w:sz w:val="24"/>
          <w:szCs w:val="24"/>
          <w:rtl/>
        </w:rPr>
        <w:t xml:space="preserve">הוא בבחינת מובן מאליו במסורת. </w:t>
      </w:r>
      <w:r w:rsidRPr="00B247B1">
        <w:rPr>
          <w:rFonts w:ascii="SBL Hebrew" w:hAnsi="SBL Hebrew" w:cs="FrankRuehl" w:hint="cs"/>
          <w:sz w:val="24"/>
          <w:szCs w:val="24"/>
          <w:rtl/>
        </w:rPr>
        <w:t xml:space="preserve">במדרש שה"ש רבה נזכר כמה פעמים המשפט: 'שלמה כתב ספרים משלי קהלת </w:t>
      </w:r>
      <w:r>
        <w:rPr>
          <w:rFonts w:ascii="SBL Hebrew" w:hAnsi="SBL Hebrew" w:cs="FrankRuehl" w:hint="cs"/>
          <w:sz w:val="24"/>
          <w:szCs w:val="24"/>
          <w:rtl/>
        </w:rPr>
        <w:t>(ו)</w:t>
      </w:r>
      <w:r w:rsidRPr="00B247B1">
        <w:rPr>
          <w:rFonts w:ascii="SBL Hebrew" w:hAnsi="SBL Hebrew" w:cs="FrankRuehl" w:hint="cs"/>
          <w:sz w:val="24"/>
          <w:szCs w:val="24"/>
          <w:rtl/>
        </w:rPr>
        <w:t>שיר השירים'</w:t>
      </w:r>
      <w:r>
        <w:rPr>
          <w:rFonts w:ascii="SBL Hebrew" w:hAnsi="SBL Hebrew" w:cs="FrankRuehl" w:hint="cs"/>
          <w:sz w:val="24"/>
          <w:szCs w:val="24"/>
          <w:rtl/>
        </w:rPr>
        <w:t>.</w:t>
      </w:r>
      <w:r w:rsidRPr="00B247B1">
        <w:rPr>
          <w:rStyle w:val="FootnoteReference"/>
          <w:rFonts w:ascii="SBL Hebrew" w:hAnsi="SBL Hebrew" w:cs="FrankRuehl"/>
          <w:sz w:val="24"/>
          <w:szCs w:val="24"/>
          <w:rtl/>
        </w:rPr>
        <w:footnoteReference w:id="130"/>
      </w:r>
      <w:r w:rsidRPr="00B247B1">
        <w:rPr>
          <w:rFonts w:ascii="SBL Hebrew" w:hAnsi="SBL Hebrew" w:cs="FrankRuehl" w:hint="cs"/>
          <w:sz w:val="24"/>
          <w:szCs w:val="24"/>
          <w:rtl/>
        </w:rPr>
        <w:t xml:space="preserve"> </w:t>
      </w:r>
      <w:r>
        <w:rPr>
          <w:rFonts w:ascii="SBL Hebrew" w:hAnsi="SBL Hebrew" w:cs="FrankRuehl" w:hint="cs"/>
          <w:sz w:val="24"/>
          <w:szCs w:val="24"/>
          <w:rtl/>
        </w:rPr>
        <w:t>ועוד נאמר במדרש זה ש</w:t>
      </w:r>
      <w:r w:rsidRPr="00B247B1">
        <w:rPr>
          <w:rFonts w:ascii="SBL Hebrew" w:hAnsi="SBL Hebrew" w:cs="FrankRuehl" w:hint="cs"/>
          <w:sz w:val="24"/>
          <w:szCs w:val="24"/>
          <w:rtl/>
        </w:rPr>
        <w:t xml:space="preserve">'שרתה עליו </w:t>
      </w:r>
      <w:r>
        <w:rPr>
          <w:rFonts w:ascii="SBL Hebrew" w:hAnsi="SBL Hebrew" w:cs="FrankRuehl" w:hint="cs"/>
          <w:sz w:val="24"/>
          <w:szCs w:val="24"/>
          <w:rtl/>
        </w:rPr>
        <w:t xml:space="preserve">[על שלמה] </w:t>
      </w:r>
      <w:r w:rsidRPr="00B247B1">
        <w:rPr>
          <w:rFonts w:ascii="SBL Hebrew" w:hAnsi="SBL Hebrew" w:cs="FrankRuehl" w:hint="cs"/>
          <w:sz w:val="24"/>
          <w:szCs w:val="24"/>
          <w:rtl/>
        </w:rPr>
        <w:t xml:space="preserve">רוח הקדש ואמר שלשה ספרים הללו משלי קהלת ושיר השירים', </w:t>
      </w:r>
      <w:r>
        <w:rPr>
          <w:rFonts w:ascii="SBL Hebrew" w:hAnsi="SBL Hebrew" w:cs="FrankRuehl" w:hint="cs"/>
          <w:sz w:val="24"/>
          <w:szCs w:val="24"/>
          <w:rtl/>
        </w:rPr>
        <w:t xml:space="preserve">והובאו דעות שונות </w:t>
      </w:r>
      <w:r w:rsidRPr="00584951">
        <w:rPr>
          <w:rFonts w:ascii="FrankRuehl" w:hAnsi="FrankRuehl" w:cs="FrankRuehl" w:hint="cs"/>
          <w:sz w:val="24"/>
          <w:szCs w:val="24"/>
          <w:rtl/>
        </w:rPr>
        <w:t xml:space="preserve">בשאלת סדר הזמנים שבהם כתב את </w:t>
      </w:r>
      <w:r>
        <w:rPr>
          <w:rFonts w:ascii="FrankRuehl" w:hAnsi="FrankRuehl" w:cs="FrankRuehl" w:hint="cs"/>
          <w:sz w:val="24"/>
          <w:szCs w:val="24"/>
          <w:rtl/>
        </w:rPr>
        <w:t>ספריו</w:t>
      </w:r>
      <w:r w:rsidRPr="00131C5E">
        <w:rPr>
          <w:rFonts w:ascii="FrankRuehl" w:hAnsi="FrankRuehl" w:cs="FrankRuehl" w:hint="cs"/>
          <w:sz w:val="24"/>
          <w:szCs w:val="24"/>
          <w:rtl/>
        </w:rPr>
        <w:t xml:space="preserve"> </w:t>
      </w:r>
      <w:r w:rsidRPr="00131C5E">
        <w:rPr>
          <w:rFonts w:cs="FrankRuehl"/>
          <w:sz w:val="24"/>
          <w:szCs w:val="24"/>
          <w:rtl/>
        </w:rPr>
        <w:t>–</w:t>
      </w:r>
      <w:r w:rsidRPr="00131C5E">
        <w:rPr>
          <w:rFonts w:cs="FrankRuehl" w:hint="cs"/>
          <w:sz w:val="24"/>
          <w:szCs w:val="24"/>
          <w:rtl/>
        </w:rPr>
        <w:t xml:space="preserve"> 'אי זה מהן כתב תחלה?'.</w:t>
      </w:r>
      <w:r w:rsidRPr="00131C5E">
        <w:rPr>
          <w:rStyle w:val="FootnoteReference"/>
          <w:rFonts w:cs="FrankRuehl"/>
          <w:sz w:val="24"/>
          <w:szCs w:val="24"/>
          <w:rtl/>
        </w:rPr>
        <w:footnoteReference w:id="131"/>
      </w:r>
      <w:r>
        <w:rPr>
          <w:rFonts w:cs="FrankRuehl" w:hint="cs"/>
          <w:sz w:val="24"/>
          <w:szCs w:val="24"/>
          <w:rtl/>
        </w:rPr>
        <w:t xml:space="preserve"> ייחוס שלושת הספרים לשלמה </w:t>
      </w:r>
      <w:r>
        <w:rPr>
          <w:rFonts w:ascii="FrankRuehl" w:hAnsi="FrankRuehl" w:cs="FrankRuehl" w:hint="cs"/>
          <w:sz w:val="24"/>
          <w:szCs w:val="24"/>
          <w:rtl/>
        </w:rPr>
        <w:t>משתמע גם בעקיפין, מ</w:t>
      </w:r>
      <w:r w:rsidRPr="00584951">
        <w:rPr>
          <w:rFonts w:ascii="FrankRuehl" w:hAnsi="FrankRuehl" w:cs="FrankRuehl" w:hint="cs"/>
          <w:sz w:val="24"/>
          <w:szCs w:val="24"/>
          <w:rtl/>
        </w:rPr>
        <w:t xml:space="preserve">עשרות היגדים </w:t>
      </w:r>
      <w:r>
        <w:rPr>
          <w:rFonts w:ascii="FrankRuehl" w:hAnsi="FrankRuehl" w:cs="FrankRuehl" w:hint="cs"/>
          <w:sz w:val="24"/>
          <w:szCs w:val="24"/>
          <w:rtl/>
        </w:rPr>
        <w:t xml:space="preserve">תלמודיים ומדרשיים </w:t>
      </w:r>
      <w:r w:rsidRPr="00584951">
        <w:rPr>
          <w:rFonts w:ascii="FrankRuehl" w:hAnsi="FrankRuehl" w:cs="FrankRuehl" w:hint="cs"/>
          <w:sz w:val="24"/>
          <w:szCs w:val="24"/>
          <w:rtl/>
        </w:rPr>
        <w:t>המצטטים פסוקי</w:t>
      </w:r>
      <w:r>
        <w:rPr>
          <w:rFonts w:ascii="FrankRuehl" w:hAnsi="FrankRuehl" w:cs="FrankRuehl" w:hint="cs"/>
          <w:sz w:val="24"/>
          <w:szCs w:val="24"/>
          <w:rtl/>
        </w:rPr>
        <w:t>ם</w:t>
      </w:r>
      <w:r w:rsidRPr="00584951">
        <w:rPr>
          <w:rFonts w:ascii="FrankRuehl" w:hAnsi="FrankRuehl" w:cs="FrankRuehl" w:hint="cs"/>
          <w:sz w:val="24"/>
          <w:szCs w:val="24"/>
          <w:rtl/>
        </w:rPr>
        <w:t xml:space="preserve"> </w:t>
      </w:r>
      <w:r>
        <w:rPr>
          <w:rFonts w:ascii="FrankRuehl" w:hAnsi="FrankRuehl" w:cs="FrankRuehl" w:hint="cs"/>
          <w:sz w:val="24"/>
          <w:szCs w:val="24"/>
          <w:rtl/>
        </w:rPr>
        <w:t>ממשלי משה"ש ומקהלת</w:t>
      </w:r>
      <w:r w:rsidRPr="00584951">
        <w:rPr>
          <w:rFonts w:ascii="FrankRuehl" w:hAnsi="FrankRuehl" w:cs="FrankRuehl" w:hint="cs"/>
          <w:sz w:val="24"/>
          <w:szCs w:val="24"/>
          <w:rtl/>
        </w:rPr>
        <w:t xml:space="preserve"> בשמו של שלמה, ודמותו של</w:t>
      </w:r>
      <w:r w:rsidRPr="00584951">
        <w:rPr>
          <w:rFonts w:ascii="FrankRuehl" w:hAnsi="FrankRuehl" w:cs="FrankRuehl"/>
          <w:sz w:val="24"/>
          <w:szCs w:val="24"/>
          <w:rtl/>
        </w:rPr>
        <w:t xml:space="preserve"> שלמה</w:t>
      </w:r>
      <w:r w:rsidRPr="00584951">
        <w:rPr>
          <w:rFonts w:ascii="FrankRuehl" w:hAnsi="FrankRuehl" w:cs="FrankRuehl" w:hint="cs"/>
          <w:sz w:val="24"/>
          <w:szCs w:val="24"/>
          <w:rtl/>
        </w:rPr>
        <w:t xml:space="preserve"> </w:t>
      </w:r>
      <w:r w:rsidRPr="00584951">
        <w:rPr>
          <w:rFonts w:asciiTheme="majorBidi" w:hAnsiTheme="majorBidi" w:cs="FrankRuehl" w:hint="cs"/>
          <w:sz w:val="24"/>
          <w:szCs w:val="24"/>
          <w:rtl/>
        </w:rPr>
        <w:t xml:space="preserve">מיוסדת על </w:t>
      </w:r>
      <w:r w:rsidRPr="00B247B1">
        <w:rPr>
          <w:rFonts w:asciiTheme="majorBidi" w:hAnsiTheme="majorBidi" w:cs="FrankRuehl" w:hint="cs"/>
          <w:sz w:val="24"/>
          <w:szCs w:val="24"/>
          <w:rtl/>
        </w:rPr>
        <w:t>שילוב בין תיאוריו הישירים לאורך ספרות המקרא והעקיפים המתגלים (כביכול) בספרים שכתב.</w:t>
      </w:r>
      <w:r>
        <w:rPr>
          <w:rStyle w:val="FootnoteReference"/>
          <w:rFonts w:asciiTheme="majorBidi" w:hAnsiTheme="majorBidi" w:cs="FrankRuehl"/>
          <w:sz w:val="24"/>
          <w:szCs w:val="24"/>
          <w:rtl/>
        </w:rPr>
        <w:footnoteReference w:id="132"/>
      </w:r>
      <w:r w:rsidRPr="00B247B1">
        <w:rPr>
          <w:rFonts w:ascii="FrankRuehl" w:hAnsi="FrankRuehl" w:cs="FrankRuehl" w:hint="cs"/>
          <w:sz w:val="24"/>
          <w:szCs w:val="24"/>
          <w:rtl/>
        </w:rPr>
        <w:t xml:space="preserve"> </w:t>
      </w:r>
    </w:p>
    <w:p w14:paraId="5DF0F4C2" w14:textId="77777777" w:rsidR="006D3044" w:rsidRPr="00003DF1" w:rsidRDefault="006D3044" w:rsidP="006D3044">
      <w:pPr>
        <w:bidi/>
        <w:spacing w:line="276" w:lineRule="auto"/>
        <w:ind w:firstLine="720"/>
        <w:rPr>
          <w:rFonts w:ascii="David" w:cs="FrankRuehl"/>
          <w:sz w:val="24"/>
          <w:szCs w:val="24"/>
          <w:rtl/>
        </w:rPr>
      </w:pPr>
      <w:r w:rsidRPr="00131C5E">
        <w:rPr>
          <w:rFonts w:ascii="FrankRuehl" w:hAnsi="FrankRuehl" w:cs="FrankRuehl" w:hint="cs"/>
          <w:color w:val="000000" w:themeColor="text1"/>
          <w:sz w:val="24"/>
          <w:szCs w:val="24"/>
          <w:rtl/>
        </w:rPr>
        <w:t xml:space="preserve">ספר משלי </w:t>
      </w:r>
      <w:r>
        <w:rPr>
          <w:rFonts w:ascii="FrankRuehl" w:hAnsi="FrankRuehl" w:cs="FrankRuehl" w:hint="cs"/>
          <w:color w:val="000000" w:themeColor="text1"/>
          <w:sz w:val="24"/>
          <w:szCs w:val="24"/>
          <w:rtl/>
        </w:rPr>
        <w:t>מורכב מ</w:t>
      </w:r>
      <w:r w:rsidRPr="00131C5E">
        <w:rPr>
          <w:rFonts w:ascii="FrankRuehl" w:hAnsi="FrankRuehl" w:cs="FrankRuehl" w:hint="cs"/>
          <w:color w:val="000000" w:themeColor="text1"/>
          <w:sz w:val="24"/>
          <w:szCs w:val="24"/>
          <w:rtl/>
        </w:rPr>
        <w:t xml:space="preserve">קבצים </w:t>
      </w:r>
      <w:r>
        <w:rPr>
          <w:rFonts w:ascii="FrankRuehl" w:hAnsi="FrankRuehl" w:cs="FrankRuehl" w:hint="cs"/>
          <w:color w:val="000000" w:themeColor="text1"/>
          <w:sz w:val="24"/>
          <w:szCs w:val="24"/>
          <w:rtl/>
        </w:rPr>
        <w:t xml:space="preserve">שונים </w:t>
      </w:r>
      <w:r w:rsidRPr="00131C5E">
        <w:rPr>
          <w:rFonts w:ascii="FrankRuehl" w:hAnsi="FrankRuehl" w:cs="FrankRuehl" w:hint="cs"/>
          <w:color w:val="000000" w:themeColor="text1"/>
          <w:sz w:val="24"/>
          <w:szCs w:val="24"/>
          <w:rtl/>
        </w:rPr>
        <w:t xml:space="preserve">הנפתחים בכותרות </w:t>
      </w:r>
      <w:r>
        <w:rPr>
          <w:rFonts w:ascii="FrankRuehl" w:hAnsi="FrankRuehl" w:cs="FrankRuehl" w:hint="cs"/>
          <w:color w:val="000000" w:themeColor="text1"/>
          <w:sz w:val="24"/>
          <w:szCs w:val="24"/>
          <w:rtl/>
        </w:rPr>
        <w:t xml:space="preserve">ובכמה מהן נזכרים שמות אחרים ולא שלמה: </w:t>
      </w:r>
      <w:r w:rsidRPr="00074E1C">
        <w:rPr>
          <w:rFonts w:ascii="David" w:cs="FrankRuehl" w:hint="cs"/>
          <w:sz w:val="24"/>
          <w:szCs w:val="24"/>
          <w:rtl/>
        </w:rPr>
        <w:t>אגור בן יקה, למואל מלך משא ואיתיאל</w:t>
      </w:r>
      <w:r>
        <w:rPr>
          <w:rFonts w:ascii="FrankRuehl" w:hAnsi="FrankRuehl" w:cs="FrankRuehl" w:hint="cs"/>
          <w:color w:val="000000" w:themeColor="text1"/>
          <w:sz w:val="24"/>
          <w:szCs w:val="24"/>
          <w:rtl/>
        </w:rPr>
        <w:t>.</w:t>
      </w:r>
      <w:r w:rsidRPr="00074E1C">
        <w:rPr>
          <w:rStyle w:val="FootnoteReference"/>
          <w:rFonts w:ascii="FrankRuehl" w:hAnsi="FrankRuehl" w:cs="FrankRuehl"/>
          <w:sz w:val="24"/>
          <w:szCs w:val="24"/>
          <w:rtl/>
        </w:rPr>
        <w:footnoteReference w:id="133"/>
      </w:r>
      <w:r>
        <w:rPr>
          <w:rFonts w:ascii="FrankRuehl" w:hAnsi="FrankRuehl" w:cs="FrankRuehl" w:hint="cs"/>
          <w:color w:val="000000" w:themeColor="text1"/>
          <w:sz w:val="24"/>
          <w:szCs w:val="24"/>
          <w:rtl/>
        </w:rPr>
        <w:t xml:space="preserve"> ועם זאת, כותרת הספר, </w:t>
      </w:r>
      <w:r w:rsidRPr="00310E9D">
        <w:rPr>
          <w:rFonts w:ascii="David" w:cs="FrankRuehl" w:hint="cs"/>
          <w:sz w:val="24"/>
          <w:szCs w:val="24"/>
          <w:rtl/>
        </w:rPr>
        <w:t>'</w:t>
      </w:r>
      <w:r w:rsidRPr="00310E9D">
        <w:rPr>
          <w:rFonts w:ascii="David" w:cs="FrankRuehl" w:hint="eastAsia"/>
          <w:sz w:val="24"/>
          <w:szCs w:val="24"/>
          <w:rtl/>
        </w:rPr>
        <w:t>מִשְׁלֵי</w:t>
      </w:r>
      <w:r w:rsidRPr="00310E9D">
        <w:rPr>
          <w:rFonts w:ascii="David" w:cs="FrankRuehl"/>
          <w:sz w:val="24"/>
          <w:szCs w:val="24"/>
          <w:rtl/>
        </w:rPr>
        <w:t xml:space="preserve"> שְׁלֹמֹה בֶן</w:t>
      </w:r>
      <w:r w:rsidRPr="00310E9D">
        <w:rPr>
          <w:rFonts w:ascii="David" w:cs="FrankRuehl" w:hint="cs"/>
          <w:sz w:val="24"/>
          <w:szCs w:val="24"/>
          <w:rtl/>
        </w:rPr>
        <w:t xml:space="preserve"> </w:t>
      </w:r>
      <w:r w:rsidRPr="00310E9D">
        <w:rPr>
          <w:rFonts w:ascii="David" w:cs="FrankRuehl"/>
          <w:sz w:val="24"/>
          <w:szCs w:val="24"/>
          <w:rtl/>
        </w:rPr>
        <w:t>דָּוִד מֶלֶךְ יִשְׂרָאֵל</w:t>
      </w:r>
      <w:r w:rsidRPr="00310E9D">
        <w:rPr>
          <w:rFonts w:ascii="David" w:cs="FrankRuehl" w:hint="cs"/>
          <w:sz w:val="24"/>
          <w:szCs w:val="24"/>
          <w:rtl/>
        </w:rPr>
        <w:t>'</w:t>
      </w:r>
      <w:r>
        <w:rPr>
          <w:rFonts w:ascii="David" w:cs="FrankRuehl" w:hint="cs"/>
          <w:sz w:val="24"/>
          <w:szCs w:val="24"/>
          <w:rtl/>
        </w:rPr>
        <w:t xml:space="preserve">, </w:t>
      </w:r>
      <w:r>
        <w:rPr>
          <w:rFonts w:ascii="FrankRuehl" w:hAnsi="FrankRuehl" w:cs="FrankRuehl" w:hint="cs"/>
          <w:color w:val="000000" w:themeColor="text1"/>
          <w:sz w:val="24"/>
          <w:szCs w:val="24"/>
          <w:rtl/>
        </w:rPr>
        <w:t xml:space="preserve">נתפסה במסורת כמתייחסת לספר </w:t>
      </w:r>
      <w:r w:rsidRPr="00DB1968">
        <w:rPr>
          <w:rFonts w:ascii="FrankRuehl" w:hAnsi="FrankRuehl" w:cs="FrankRuehl" w:hint="cs"/>
          <w:color w:val="000000" w:themeColor="text1"/>
          <w:sz w:val="24"/>
          <w:szCs w:val="24"/>
          <w:rtl/>
        </w:rPr>
        <w:t xml:space="preserve">משלי כולו, ובהתאם לכך השמות הנזכרים בכותרות </w:t>
      </w:r>
      <w:r w:rsidRPr="00074E1C">
        <w:rPr>
          <w:rFonts w:ascii="FrankRuehl" w:hAnsi="FrankRuehl" w:cs="FrankRuehl" w:hint="cs"/>
          <w:sz w:val="24"/>
          <w:szCs w:val="24"/>
          <w:rtl/>
        </w:rPr>
        <w:t>נתפסו כרומזים לשלמה. הציון המפורש</w:t>
      </w:r>
      <w:r w:rsidRPr="00074E1C">
        <w:rPr>
          <w:rFonts w:ascii="FrankRuehl" w:hAnsi="FrankRuehl" w:cs="FrankRuehl" w:hint="cs"/>
          <w:color w:val="000000" w:themeColor="text1"/>
          <w:sz w:val="24"/>
          <w:szCs w:val="24"/>
          <w:rtl/>
        </w:rPr>
        <w:t xml:space="preserve"> כי לשלמה שם </w:t>
      </w:r>
      <w:r w:rsidRPr="005677F0">
        <w:rPr>
          <w:rFonts w:ascii="FrankRuehl" w:hAnsi="FrankRuehl" w:cs="FrankRuehl" w:hint="cs"/>
          <w:color w:val="000000" w:themeColor="text1"/>
          <w:sz w:val="24"/>
          <w:szCs w:val="24"/>
          <w:rtl/>
        </w:rPr>
        <w:t>חליפי</w:t>
      </w:r>
      <w:r>
        <w:rPr>
          <w:rFonts w:ascii="FrankRuehl" w:hAnsi="FrankRuehl" w:cs="FrankRuehl" w:hint="cs"/>
          <w:color w:val="000000" w:themeColor="text1"/>
          <w:sz w:val="24"/>
          <w:szCs w:val="24"/>
          <w:rtl/>
        </w:rPr>
        <w:t xml:space="preserve">, </w:t>
      </w:r>
      <w:r w:rsidRPr="0079135A">
        <w:rPr>
          <w:rFonts w:ascii="FrankRuehl" w:hAnsi="FrankRuehl" w:cs="FrankRuehl" w:hint="cs"/>
          <w:color w:val="000000" w:themeColor="text1"/>
          <w:sz w:val="24"/>
          <w:szCs w:val="24"/>
          <w:rtl/>
        </w:rPr>
        <w:t>ידידיה (</w:t>
      </w:r>
      <w:r w:rsidRPr="0079135A">
        <w:rPr>
          <w:rFonts w:ascii="FrankRuehl" w:hAnsi="FrankRuehl" w:cs="FrankRuehl"/>
          <w:color w:val="000000"/>
          <w:sz w:val="24"/>
          <w:szCs w:val="24"/>
          <w:rtl/>
        </w:rPr>
        <w:t>שמ"ב יב 24–25</w:t>
      </w:r>
      <w:r w:rsidRPr="0079135A">
        <w:rPr>
          <w:rFonts w:ascii="FrankRuehl" w:hAnsi="FrankRuehl" w:cs="FrankRuehl" w:hint="cs"/>
          <w:color w:val="000000"/>
          <w:sz w:val="24"/>
          <w:szCs w:val="24"/>
          <w:rtl/>
        </w:rPr>
        <w:t>),</w:t>
      </w:r>
      <w:r w:rsidRPr="0079135A">
        <w:rPr>
          <w:rFonts w:ascii="FrankRuehl" w:hAnsi="FrankRuehl" w:cs="FrankRuehl" w:hint="cs"/>
          <w:color w:val="000000" w:themeColor="text1"/>
          <w:sz w:val="24"/>
          <w:szCs w:val="24"/>
          <w:rtl/>
        </w:rPr>
        <w:t xml:space="preserve"> והכותרת</w:t>
      </w:r>
      <w:r w:rsidRPr="00074E1C">
        <w:rPr>
          <w:rFonts w:ascii="FrankRuehl" w:hAnsi="FrankRuehl" w:cs="FrankRuehl" w:hint="cs"/>
          <w:color w:val="000000" w:themeColor="text1"/>
          <w:sz w:val="24"/>
          <w:szCs w:val="24"/>
          <w:rtl/>
        </w:rPr>
        <w:t xml:space="preserve"> </w:t>
      </w:r>
      <w:r w:rsidRPr="00074E1C">
        <w:rPr>
          <w:rFonts w:ascii="FrankRuehl" w:hAnsi="FrankRuehl" w:cs="FrankRuehl"/>
          <w:sz w:val="24"/>
          <w:szCs w:val="24"/>
          <w:rtl/>
        </w:rPr>
        <w:t>'</w:t>
      </w:r>
      <w:r w:rsidRPr="00074E1C">
        <w:rPr>
          <w:rFonts w:ascii="FrankRuehl" w:hAnsi="FrankRuehl" w:cs="FrankRuehl"/>
          <w:color w:val="000000"/>
          <w:sz w:val="24"/>
          <w:szCs w:val="24"/>
          <w:rtl/>
        </w:rPr>
        <w:t>דִּבְרֵי קֹהֶלֶת בֶּן־דָּוִד מֶלֶךְ בִּירוּשָׁלִָם'</w:t>
      </w:r>
      <w:r w:rsidRPr="00074E1C">
        <w:rPr>
          <w:rFonts w:ascii="FrankRuehl" w:hAnsi="FrankRuehl" w:cs="FrankRuehl" w:hint="cs"/>
          <w:color w:val="000000"/>
          <w:sz w:val="24"/>
          <w:szCs w:val="24"/>
          <w:rtl/>
        </w:rPr>
        <w:t xml:space="preserve"> </w:t>
      </w:r>
      <w:r>
        <w:rPr>
          <w:rFonts w:ascii="FrankRuehl" w:hAnsi="FrankRuehl" w:cs="FrankRuehl" w:hint="cs"/>
          <w:color w:val="000000"/>
          <w:sz w:val="24"/>
          <w:szCs w:val="24"/>
          <w:rtl/>
        </w:rPr>
        <w:t>(קה' א 1) שהובנה כמתייחסת לשלמה, הקלו על הבנה זו:</w:t>
      </w:r>
      <w:r w:rsidRPr="00003DF1">
        <w:rPr>
          <w:rFonts w:ascii="FrankRuehl" w:hAnsi="FrankRuehl" w:cs="FrankRuehl" w:hint="cs"/>
          <w:sz w:val="24"/>
          <w:szCs w:val="24"/>
          <w:rtl/>
        </w:rPr>
        <w:t xml:space="preserve"> </w:t>
      </w:r>
      <w:r w:rsidRPr="00003DF1">
        <w:rPr>
          <w:rFonts w:ascii="David" w:cs="FrankRuehl" w:hint="cs"/>
          <w:sz w:val="24"/>
          <w:szCs w:val="24"/>
          <w:rtl/>
        </w:rPr>
        <w:t>'שלשה שמות נקרא לו: ידידיה, קהלת, שלמה [...] שבעה: אגור, יקה, למואל, איתיאל'.</w:t>
      </w:r>
      <w:r w:rsidRPr="00003DF1">
        <w:rPr>
          <w:rStyle w:val="FootnoteReference"/>
          <w:rFonts w:ascii="David" w:cs="FrankRuehl"/>
          <w:sz w:val="24"/>
          <w:szCs w:val="24"/>
          <w:rtl/>
        </w:rPr>
        <w:footnoteReference w:id="134"/>
      </w:r>
    </w:p>
    <w:p w14:paraId="7FEA8BE4" w14:textId="77777777" w:rsidR="006D3044" w:rsidRDefault="006D3044" w:rsidP="006D3044">
      <w:pPr>
        <w:bidi/>
        <w:spacing w:line="276" w:lineRule="auto"/>
        <w:rPr>
          <w:rFonts w:ascii="David" w:cs="FrankRuehl"/>
          <w:sz w:val="24"/>
          <w:szCs w:val="24"/>
          <w:rtl/>
        </w:rPr>
      </w:pPr>
      <w:r>
        <w:rPr>
          <w:rFonts w:ascii="David" w:cs="FrankRuehl"/>
          <w:sz w:val="24"/>
          <w:szCs w:val="24"/>
          <w:rtl/>
        </w:rPr>
        <w:tab/>
      </w:r>
      <w:r>
        <w:rPr>
          <w:rFonts w:ascii="David" w:cs="FrankRuehl" w:hint="cs"/>
          <w:sz w:val="24"/>
          <w:szCs w:val="24"/>
          <w:rtl/>
        </w:rPr>
        <w:t xml:space="preserve">מכלל כותרות הקבצים שבספר משלי, שונה היא הכותרת המפורטת שבראש קובץ המשלים שבפרקים כה–כט: </w:t>
      </w:r>
      <w:r w:rsidRPr="00584951">
        <w:rPr>
          <w:rFonts w:ascii="FrankRuehl" w:hAnsi="FrankRuehl" w:cs="FrankRuehl"/>
          <w:sz w:val="24"/>
          <w:szCs w:val="24"/>
          <w:rtl/>
        </w:rPr>
        <w:t>'גַּם-אֵלֶּה מִשְׁלֵי שְׁלֹמֹה אֲשֶׁר הֶעְתִּיקוּ אַנְשֵׁי חִזְקִיָּה מֶלֶךְ-יְהוּדָה'</w:t>
      </w:r>
      <w:r>
        <w:rPr>
          <w:rFonts w:ascii="FrankRuehl" w:hAnsi="FrankRuehl" w:cs="FrankRuehl" w:hint="cs"/>
          <w:sz w:val="24"/>
          <w:szCs w:val="24"/>
          <w:rtl/>
        </w:rPr>
        <w:t xml:space="preserve"> (מש' </w:t>
      </w:r>
      <w:r w:rsidRPr="00997BD5">
        <w:rPr>
          <w:rFonts w:ascii="FrankRuehl" w:hAnsi="FrankRuehl" w:cs="FrankRuehl" w:hint="cs"/>
          <w:sz w:val="24"/>
          <w:szCs w:val="24"/>
          <w:rtl/>
        </w:rPr>
        <w:t>כה 1).</w:t>
      </w:r>
      <w:r w:rsidRPr="00997BD5">
        <w:rPr>
          <w:rFonts w:ascii="David" w:cs="FrankRuehl" w:hint="cs"/>
          <w:sz w:val="24"/>
          <w:szCs w:val="24"/>
          <w:rtl/>
        </w:rPr>
        <w:t xml:space="preserve"> אגור, יקה, למואל ואיתיאל הם שמות אנונימיים ולפיכך נקל לדרוש אותם על שלמה.</w:t>
      </w:r>
      <w:r w:rsidRPr="00997BD5">
        <w:rPr>
          <w:rStyle w:val="FootnoteReference"/>
          <w:rFonts w:ascii="David" w:cs="FrankRuehl"/>
          <w:sz w:val="24"/>
          <w:szCs w:val="24"/>
          <w:rtl/>
        </w:rPr>
        <w:footnoteReference w:id="135"/>
      </w:r>
      <w:r w:rsidRPr="00997BD5">
        <w:rPr>
          <w:rFonts w:ascii="David" w:cs="FrankRuehl" w:hint="cs"/>
          <w:sz w:val="24"/>
          <w:szCs w:val="24"/>
          <w:rtl/>
        </w:rPr>
        <w:t xml:space="preserve"> קשה לפתור באופן דומה את אזכורו של המלך חזקיה</w:t>
      </w:r>
      <w:r>
        <w:rPr>
          <w:rFonts w:ascii="David" w:cs="FrankRuehl" w:hint="cs"/>
          <w:sz w:val="24"/>
          <w:szCs w:val="24"/>
          <w:rtl/>
        </w:rPr>
        <w:t>, מה עוד ששלמה עצמו נזכר בפסוק</w:t>
      </w:r>
      <w:r w:rsidRPr="00997BD5">
        <w:rPr>
          <w:rFonts w:ascii="David" w:cs="FrankRuehl" w:hint="cs"/>
          <w:sz w:val="24"/>
          <w:szCs w:val="24"/>
          <w:rtl/>
        </w:rPr>
        <w:t>.</w:t>
      </w:r>
      <w:r>
        <w:rPr>
          <w:rFonts w:ascii="David" w:cs="FrankRuehl" w:hint="cs"/>
          <w:sz w:val="24"/>
          <w:szCs w:val="24"/>
          <w:rtl/>
        </w:rPr>
        <w:t xml:space="preserve"> </w:t>
      </w:r>
    </w:p>
    <w:p w14:paraId="6405ACBA" w14:textId="77777777" w:rsidR="006D3044" w:rsidRDefault="006D3044" w:rsidP="006D3044">
      <w:pPr>
        <w:bidi/>
        <w:spacing w:line="276" w:lineRule="auto"/>
        <w:ind w:firstLine="720"/>
        <w:rPr>
          <w:rFonts w:ascii="David" w:cs="FrankRuehl"/>
          <w:sz w:val="24"/>
          <w:szCs w:val="24"/>
          <w:rtl/>
        </w:rPr>
      </w:pPr>
      <w:r w:rsidRPr="003878C8">
        <w:rPr>
          <w:rFonts w:ascii="FrankRuehl" w:hAnsi="FrankRuehl" w:cs="FrankRuehl" w:hint="cs"/>
          <w:sz w:val="24"/>
          <w:szCs w:val="24"/>
          <w:rtl/>
        </w:rPr>
        <w:t>הפועל '</w:t>
      </w:r>
      <w:r w:rsidRPr="003878C8">
        <w:rPr>
          <w:rFonts w:ascii="David" w:cs="FrankRuehl" w:hint="cs"/>
          <w:sz w:val="24"/>
          <w:szCs w:val="24"/>
          <w:rtl/>
        </w:rPr>
        <w:t>עתק'</w:t>
      </w:r>
      <w:r>
        <w:rPr>
          <w:rFonts w:ascii="David" w:cs="FrankRuehl" w:hint="cs"/>
          <w:sz w:val="24"/>
          <w:szCs w:val="24"/>
          <w:rtl/>
        </w:rPr>
        <w:t xml:space="preserve"> מ</w:t>
      </w:r>
      <w:r w:rsidRPr="003878C8">
        <w:rPr>
          <w:rFonts w:ascii="David" w:cs="FrankRuehl" w:hint="cs"/>
          <w:sz w:val="24"/>
          <w:szCs w:val="24"/>
          <w:rtl/>
        </w:rPr>
        <w:t>סמן מעבר של חפץ ממקום למקום או התקדמות מנקודה אחת לאחרת.</w:t>
      </w:r>
      <w:r w:rsidRPr="003878C8">
        <w:rPr>
          <w:rStyle w:val="FootnoteReference"/>
          <w:rFonts w:ascii="David" w:cs="FrankRuehl"/>
          <w:sz w:val="24"/>
          <w:szCs w:val="24"/>
          <w:rtl/>
        </w:rPr>
        <w:footnoteReference w:id="136"/>
      </w:r>
      <w:r w:rsidRPr="003878C8">
        <w:rPr>
          <w:rFonts w:ascii="David" w:cs="FrankRuehl" w:hint="cs"/>
          <w:sz w:val="24"/>
          <w:szCs w:val="24"/>
          <w:rtl/>
        </w:rPr>
        <w:t xml:space="preserve"> בהתאם להוראה זו </w:t>
      </w:r>
      <w:r>
        <w:rPr>
          <w:rFonts w:ascii="David" w:cs="FrankRuehl" w:hint="cs"/>
          <w:sz w:val="24"/>
          <w:szCs w:val="24"/>
          <w:rtl/>
        </w:rPr>
        <w:t>המילים '</w:t>
      </w:r>
      <w:r w:rsidRPr="00584951">
        <w:rPr>
          <w:rFonts w:ascii="FrankRuehl" w:hAnsi="FrankRuehl" w:cs="FrankRuehl"/>
          <w:sz w:val="24"/>
          <w:szCs w:val="24"/>
          <w:rtl/>
        </w:rPr>
        <w:t>אֲשֶׁר הֶעְתִּיקוּ</w:t>
      </w:r>
      <w:r>
        <w:rPr>
          <w:rFonts w:ascii="FrankRuehl" w:hAnsi="FrankRuehl" w:cs="FrankRuehl" w:hint="cs"/>
          <w:sz w:val="24"/>
          <w:szCs w:val="24"/>
          <w:rtl/>
        </w:rPr>
        <w:t>' נראות כמסמנות</w:t>
      </w:r>
      <w:r w:rsidRPr="003878C8">
        <w:rPr>
          <w:rFonts w:ascii="David" w:cs="FrankRuehl" w:hint="cs"/>
          <w:sz w:val="24"/>
          <w:szCs w:val="24"/>
          <w:rtl/>
        </w:rPr>
        <w:t xml:space="preserve"> פעילות ספרותית </w:t>
      </w:r>
      <w:r>
        <w:rPr>
          <w:rFonts w:ascii="David" w:cs="FrankRuehl" w:hint="cs"/>
          <w:sz w:val="24"/>
          <w:szCs w:val="24"/>
          <w:rtl/>
        </w:rPr>
        <w:t>מובחנת –</w:t>
      </w:r>
      <w:r w:rsidRPr="003878C8">
        <w:rPr>
          <w:rFonts w:ascii="David" w:cs="FrankRuehl" w:hint="cs"/>
          <w:sz w:val="24"/>
          <w:szCs w:val="24"/>
          <w:rtl/>
        </w:rPr>
        <w:t xml:space="preserve"> אנשי חזקיה העבירו את משלי שלמה ממקור קדום </w:t>
      </w:r>
      <w:r w:rsidRPr="003878C8">
        <w:rPr>
          <w:rFonts w:ascii="David" w:cs="FrankRuehl" w:hint="cs"/>
          <w:sz w:val="24"/>
          <w:szCs w:val="24"/>
          <w:rtl/>
        </w:rPr>
        <w:lastRenderedPageBreak/>
        <w:t>כלשהו</w:t>
      </w:r>
      <w:r>
        <w:rPr>
          <w:rFonts w:ascii="David" w:cs="FrankRuehl" w:hint="cs"/>
          <w:sz w:val="24"/>
          <w:szCs w:val="24"/>
          <w:rtl/>
        </w:rPr>
        <w:t xml:space="preserve"> (אם מקור כתוב אם מקור על פה) </w:t>
      </w:r>
      <w:r w:rsidRPr="003878C8">
        <w:rPr>
          <w:rFonts w:ascii="David" w:cs="FrankRuehl" w:hint="cs"/>
          <w:sz w:val="24"/>
          <w:szCs w:val="24"/>
          <w:rtl/>
        </w:rPr>
        <w:t xml:space="preserve">אל </w:t>
      </w:r>
      <w:r>
        <w:rPr>
          <w:rFonts w:ascii="David" w:cs="FrankRuehl" w:hint="cs"/>
          <w:sz w:val="24"/>
          <w:szCs w:val="24"/>
          <w:rtl/>
        </w:rPr>
        <w:t xml:space="preserve">יעד אחר, אל ספר </w:t>
      </w:r>
      <w:r w:rsidRPr="003878C8">
        <w:rPr>
          <w:rFonts w:ascii="David" w:cs="FrankRuehl" w:hint="cs"/>
          <w:sz w:val="24"/>
          <w:szCs w:val="24"/>
          <w:rtl/>
        </w:rPr>
        <w:t>משלי.</w:t>
      </w:r>
      <w:r w:rsidRPr="003878C8">
        <w:rPr>
          <w:rStyle w:val="FootnoteReference"/>
          <w:rFonts w:ascii="David" w:cs="FrankRuehl"/>
          <w:sz w:val="24"/>
          <w:szCs w:val="24"/>
          <w:rtl/>
        </w:rPr>
        <w:footnoteReference w:id="137"/>
      </w:r>
      <w:r w:rsidRPr="003878C8">
        <w:rPr>
          <w:rFonts w:ascii="David" w:cs="FrankRuehl" w:hint="cs"/>
          <w:sz w:val="24"/>
          <w:szCs w:val="24"/>
          <w:rtl/>
        </w:rPr>
        <w:t xml:space="preserve"> </w:t>
      </w:r>
      <w:r w:rsidRPr="009F5F56">
        <w:rPr>
          <w:rFonts w:ascii="FrankRuehl" w:hAnsi="FrankRuehl" w:cs="FrankRuehl"/>
          <w:sz w:val="24"/>
          <w:szCs w:val="24"/>
          <w:rtl/>
        </w:rPr>
        <w:t>המילים 'גַּם-אֵלֶּה' ניתנות לפירוש כפול</w:t>
      </w:r>
      <w:r>
        <w:rPr>
          <w:rFonts w:ascii="FrankRuehl" w:hAnsi="FrankRuehl" w:cs="FrankRuehl" w:hint="cs"/>
          <w:sz w:val="24"/>
          <w:szCs w:val="24"/>
          <w:rtl/>
        </w:rPr>
        <w:t>. אפשרות אחת היא</w:t>
      </w:r>
      <w:r w:rsidRPr="009F5F56">
        <w:rPr>
          <w:rFonts w:ascii="FrankRuehl" w:hAnsi="FrankRuehl" w:cs="FrankRuehl"/>
          <w:sz w:val="24"/>
          <w:szCs w:val="24"/>
          <w:rtl/>
        </w:rPr>
        <w:t xml:space="preserve"> </w:t>
      </w:r>
      <w:r>
        <w:rPr>
          <w:rFonts w:ascii="FrankRuehl" w:hAnsi="FrankRuehl" w:cs="FrankRuehl" w:hint="cs"/>
          <w:sz w:val="24"/>
          <w:szCs w:val="24"/>
          <w:rtl/>
        </w:rPr>
        <w:t>ש</w:t>
      </w:r>
      <w:r w:rsidRPr="009F5F56">
        <w:rPr>
          <w:rFonts w:ascii="FrankRuehl" w:hAnsi="FrankRuehl" w:cs="FrankRuehl"/>
          <w:sz w:val="24"/>
          <w:szCs w:val="24"/>
          <w:rtl/>
        </w:rPr>
        <w:t xml:space="preserve">הקובץ </w:t>
      </w:r>
      <w:r>
        <w:rPr>
          <w:rFonts w:ascii="FrankRuehl" w:hAnsi="FrankRuehl" w:cs="FrankRuehl" w:hint="cs"/>
          <w:sz w:val="24"/>
          <w:szCs w:val="24"/>
          <w:rtl/>
        </w:rPr>
        <w:t xml:space="preserve">מש' כה–כט </w:t>
      </w:r>
      <w:r w:rsidRPr="009F5F56">
        <w:rPr>
          <w:rFonts w:ascii="FrankRuehl" w:hAnsi="FrankRuehl" w:cs="FrankRuehl"/>
          <w:sz w:val="24"/>
          <w:szCs w:val="24"/>
          <w:rtl/>
        </w:rPr>
        <w:t>מיוחס לשלמה כמו יתר קבצי הספר, אולם בשונה מהקבצים האחרים קובץ זה הועתק בידי אנשי חזקיה</w:t>
      </w:r>
      <w:r>
        <w:rPr>
          <w:rFonts w:ascii="FrankRuehl" w:hAnsi="FrankRuehl" w:cs="FrankRuehl" w:hint="cs"/>
          <w:sz w:val="24"/>
          <w:szCs w:val="24"/>
          <w:rtl/>
        </w:rPr>
        <w:t>. אפשרות נוספת היא כי</w:t>
      </w:r>
      <w:r w:rsidRPr="009F5F56">
        <w:rPr>
          <w:rFonts w:ascii="FrankRuehl" w:hAnsi="FrankRuehl" w:cs="FrankRuehl"/>
          <w:sz w:val="24"/>
          <w:szCs w:val="24"/>
          <w:rtl/>
        </w:rPr>
        <w:t xml:space="preserve"> קובץ זה אינו שונה מיתר קבצי הספר </w:t>
      </w:r>
      <w:r>
        <w:rPr>
          <w:rFonts w:ascii="FrankRuehl" w:hAnsi="FrankRuehl" w:cs="FrankRuehl" w:hint="cs"/>
          <w:sz w:val="24"/>
          <w:szCs w:val="24"/>
          <w:rtl/>
        </w:rPr>
        <w:t>שכולם מיוחסים</w:t>
      </w:r>
      <w:r w:rsidRPr="009F5F56">
        <w:rPr>
          <w:rFonts w:ascii="FrankRuehl" w:hAnsi="FrankRuehl" w:cs="FrankRuehl"/>
          <w:sz w:val="24"/>
          <w:szCs w:val="24"/>
          <w:rtl/>
        </w:rPr>
        <w:t xml:space="preserve"> לשלמה </w:t>
      </w:r>
      <w:r>
        <w:rPr>
          <w:rFonts w:ascii="FrankRuehl" w:hAnsi="FrankRuehl" w:cs="FrankRuehl" w:hint="cs"/>
          <w:sz w:val="24"/>
          <w:szCs w:val="24"/>
          <w:rtl/>
        </w:rPr>
        <w:t xml:space="preserve">וכולם </w:t>
      </w:r>
      <w:r w:rsidRPr="009F5F56">
        <w:rPr>
          <w:rFonts w:ascii="FrankRuehl" w:hAnsi="FrankRuehl" w:cs="FrankRuehl"/>
          <w:sz w:val="24"/>
          <w:szCs w:val="24"/>
          <w:rtl/>
        </w:rPr>
        <w:t>הועתק</w:t>
      </w:r>
      <w:r>
        <w:rPr>
          <w:rFonts w:ascii="FrankRuehl" w:hAnsi="FrankRuehl" w:cs="FrankRuehl" w:hint="cs"/>
          <w:sz w:val="24"/>
          <w:szCs w:val="24"/>
          <w:rtl/>
        </w:rPr>
        <w:t>ו</w:t>
      </w:r>
      <w:r w:rsidRPr="009F5F56">
        <w:rPr>
          <w:rFonts w:ascii="FrankRuehl" w:hAnsi="FrankRuehl" w:cs="FrankRuehl"/>
          <w:sz w:val="24"/>
          <w:szCs w:val="24"/>
          <w:rtl/>
        </w:rPr>
        <w:t xml:space="preserve"> </w:t>
      </w:r>
      <w:r w:rsidRPr="00131C5E">
        <w:rPr>
          <w:rFonts w:ascii="FrankRuehl" w:hAnsi="FrankRuehl" w:cs="FrankRuehl"/>
          <w:sz w:val="24"/>
          <w:szCs w:val="24"/>
          <w:rtl/>
        </w:rPr>
        <w:t>בידי אנשי חזקיה</w:t>
      </w:r>
      <w:r w:rsidRPr="00131C5E">
        <w:rPr>
          <w:rFonts w:ascii="FrankRuehl" w:hAnsi="FrankRuehl" w:cs="FrankRuehl" w:hint="cs"/>
          <w:sz w:val="24"/>
          <w:szCs w:val="24"/>
          <w:rtl/>
        </w:rPr>
        <w:t>.</w:t>
      </w:r>
      <w:r>
        <w:rPr>
          <w:rFonts w:ascii="FrankRuehl" w:hAnsi="FrankRuehl" w:cs="FrankRuehl" w:hint="cs"/>
          <w:sz w:val="24"/>
          <w:szCs w:val="24"/>
          <w:rtl/>
        </w:rPr>
        <w:t xml:space="preserve"> כך או כך, ברור הוא כי </w:t>
      </w:r>
      <w:r>
        <w:rPr>
          <w:rFonts w:ascii="David" w:cs="FrankRuehl" w:hint="cs"/>
          <w:sz w:val="24"/>
          <w:szCs w:val="24"/>
          <w:rtl/>
        </w:rPr>
        <w:t xml:space="preserve">ספר משלי התהווה באופן מורכב, וניתן להבחין בו שני שלבים </w:t>
      </w:r>
      <w:r>
        <w:rPr>
          <w:rFonts w:ascii="David" w:cs="FrankRuehl"/>
          <w:sz w:val="24"/>
          <w:szCs w:val="24"/>
          <w:rtl/>
        </w:rPr>
        <w:t>–</w:t>
      </w:r>
      <w:r>
        <w:rPr>
          <w:rFonts w:ascii="David" w:cs="FrankRuehl" w:hint="cs"/>
          <w:sz w:val="24"/>
          <w:szCs w:val="24"/>
          <w:rtl/>
        </w:rPr>
        <w:t xml:space="preserve"> משלים של שלמה ופעולה ספרותית מובחנת כלשהי שנעשתה במשלים בידי אנשי המלך חזקיה. פסוק זה הוא העומד ברקע קביעתם של מחברי רשימת הכותבים שחזקיה וסיעתו כתבו את ספר משלי. בהשפעת המסורות הרבות הכורכות יחד את שלושת ספרי שלמה, מחברי הרשימה הרחיבו את הייחוס לחזקיה וסיעתו גם למגילות שה"ש וקהלת. </w:t>
      </w:r>
    </w:p>
    <w:p w14:paraId="48C041FF" w14:textId="77777777" w:rsidR="006D3044" w:rsidRPr="0078370F" w:rsidRDefault="006D3044" w:rsidP="006D3044">
      <w:pPr>
        <w:bidi/>
        <w:spacing w:line="276" w:lineRule="auto"/>
        <w:ind w:firstLine="720"/>
        <w:rPr>
          <w:rFonts w:ascii="David" w:cs="FrankRuehl"/>
          <w:sz w:val="24"/>
          <w:szCs w:val="24"/>
          <w:rtl/>
        </w:rPr>
      </w:pPr>
      <w:r>
        <w:rPr>
          <w:rFonts w:ascii="David" w:cs="FrankRuehl" w:hint="cs"/>
          <w:sz w:val="24"/>
          <w:szCs w:val="24"/>
          <w:rtl/>
        </w:rPr>
        <w:t xml:space="preserve">בדוחק בלבד אפשר להצביע על מקור חז"ל שאולי עשוי היה לקדם את הדעה שחזקיה וסיעתו כתבו את ספרי שלמה. </w:t>
      </w:r>
      <w:r>
        <w:rPr>
          <w:rFonts w:ascii="SBL Hebrew" w:hAnsi="SBL Hebrew" w:cs="FrankRuehl" w:hint="cs"/>
          <w:color w:val="000000"/>
          <w:sz w:val="24"/>
          <w:szCs w:val="24"/>
          <w:rtl/>
        </w:rPr>
        <w:t>מוכרת היטב</w:t>
      </w:r>
      <w:r w:rsidRPr="00AA08EB">
        <w:rPr>
          <w:rFonts w:ascii="SBL Hebrew" w:hAnsi="SBL Hebrew" w:cs="FrankRuehl" w:hint="cs"/>
          <w:color w:val="000000"/>
          <w:sz w:val="24"/>
          <w:szCs w:val="24"/>
          <w:rtl/>
        </w:rPr>
        <w:t xml:space="preserve"> המסורת על גניזתם </w:t>
      </w:r>
      <w:r w:rsidRPr="00C562FF">
        <w:rPr>
          <w:rFonts w:ascii="SBL Hebrew" w:hAnsi="SBL Hebrew" w:cs="FrankRuehl" w:hint="cs"/>
          <w:color w:val="000000"/>
          <w:sz w:val="24"/>
          <w:szCs w:val="24"/>
          <w:rtl/>
        </w:rPr>
        <w:t>של ספרי מקרא וב</w:t>
      </w:r>
      <w:r>
        <w:rPr>
          <w:rFonts w:ascii="SBL Hebrew" w:hAnsi="SBL Hebrew" w:cs="FrankRuehl" w:hint="cs"/>
          <w:color w:val="000000"/>
          <w:sz w:val="24"/>
          <w:szCs w:val="24"/>
          <w:rtl/>
        </w:rPr>
        <w:t>ה</w:t>
      </w:r>
      <w:r w:rsidRPr="00C562FF">
        <w:rPr>
          <w:rFonts w:ascii="SBL Hebrew" w:hAnsi="SBL Hebrew" w:cs="FrankRuehl" w:hint="cs"/>
          <w:color w:val="000000"/>
          <w:sz w:val="24"/>
          <w:szCs w:val="24"/>
          <w:rtl/>
        </w:rPr>
        <w:t>ם גניזתם של שלושת ספרי שלמה.</w:t>
      </w:r>
      <w:r w:rsidRPr="00C562FF">
        <w:rPr>
          <w:rStyle w:val="FootnoteReference"/>
          <w:rFonts w:ascii="SBL Hebrew" w:hAnsi="SBL Hebrew" w:cs="FrankRuehl"/>
          <w:color w:val="000000"/>
          <w:sz w:val="24"/>
          <w:szCs w:val="24"/>
          <w:rtl/>
        </w:rPr>
        <w:footnoteReference w:id="138"/>
      </w:r>
      <w:r w:rsidRPr="00C562FF">
        <w:rPr>
          <w:rFonts w:ascii="SBL Hebrew" w:hAnsi="SBL Hebrew" w:cs="FrankRuehl" w:hint="cs"/>
          <w:color w:val="000000"/>
          <w:sz w:val="24"/>
          <w:szCs w:val="24"/>
          <w:rtl/>
        </w:rPr>
        <w:t xml:space="preserve"> באבות דרבי נתן </w:t>
      </w:r>
      <w:r w:rsidRPr="00C562FF">
        <w:rPr>
          <w:rFonts w:ascii="FrankRuehl" w:hAnsi="FrankRuehl" w:cs="FrankRuehl" w:hint="cs"/>
          <w:sz w:val="24"/>
          <w:szCs w:val="24"/>
          <w:rtl/>
        </w:rPr>
        <w:t>גניזתם של שלושת ספרי שלמה נזכר</w:t>
      </w:r>
      <w:r>
        <w:rPr>
          <w:rFonts w:ascii="FrankRuehl" w:hAnsi="FrankRuehl" w:cs="FrankRuehl" w:hint="cs"/>
          <w:sz w:val="24"/>
          <w:szCs w:val="24"/>
          <w:rtl/>
        </w:rPr>
        <w:t>ת</w:t>
      </w:r>
      <w:r w:rsidRPr="00C562FF">
        <w:rPr>
          <w:rFonts w:ascii="FrankRuehl" w:hAnsi="FrankRuehl" w:cs="FrankRuehl" w:hint="cs"/>
          <w:sz w:val="24"/>
          <w:szCs w:val="24"/>
          <w:rtl/>
        </w:rPr>
        <w:t xml:space="preserve"> לאחר ציטוט מש' כה 1 ונאמר שהגניזה נמנעה בסופו של דבר בזכות אנשי כנסת הגדולה: 'עד שבאו אנשי כנסת הגדולה ופירשו אותם'. תמונה זו חוזרת ב</w:t>
      </w:r>
      <w:r>
        <w:rPr>
          <w:rFonts w:ascii="FrankRuehl" w:hAnsi="FrankRuehl" w:cs="FrankRuehl" w:hint="cs"/>
          <w:sz w:val="24"/>
          <w:szCs w:val="24"/>
          <w:rtl/>
        </w:rPr>
        <w:t>מקום</w:t>
      </w:r>
      <w:r w:rsidRPr="00C562FF">
        <w:rPr>
          <w:rFonts w:ascii="FrankRuehl" w:hAnsi="FrankRuehl" w:cs="FrankRuehl" w:hint="cs"/>
          <w:sz w:val="24"/>
          <w:szCs w:val="24"/>
          <w:rtl/>
        </w:rPr>
        <w:t xml:space="preserve"> נוס</w:t>
      </w:r>
      <w:r>
        <w:rPr>
          <w:rFonts w:ascii="FrankRuehl" w:hAnsi="FrankRuehl" w:cs="FrankRuehl" w:hint="cs"/>
          <w:sz w:val="24"/>
          <w:szCs w:val="24"/>
          <w:rtl/>
        </w:rPr>
        <w:t>ף</w:t>
      </w:r>
      <w:r w:rsidRPr="00C562FF">
        <w:rPr>
          <w:rFonts w:ascii="FrankRuehl" w:hAnsi="FrankRuehl" w:cs="FrankRuehl" w:hint="cs"/>
          <w:sz w:val="24"/>
          <w:szCs w:val="24"/>
          <w:rtl/>
        </w:rPr>
        <w:t xml:space="preserve"> באבות דרבי נתן</w:t>
      </w:r>
      <w:r>
        <w:rPr>
          <w:rFonts w:ascii="FrankRuehl" w:hAnsi="FrankRuehl" w:cs="FrankRuehl" w:hint="cs"/>
          <w:sz w:val="24"/>
          <w:szCs w:val="24"/>
          <w:rtl/>
        </w:rPr>
        <w:t xml:space="preserve"> וכאן מוצג במפורש פועלם של אנשי חזקיה</w:t>
      </w:r>
      <w:r w:rsidRPr="00C562FF">
        <w:rPr>
          <w:rFonts w:ascii="FrankRuehl" w:hAnsi="FrankRuehl" w:cs="FrankRuehl" w:hint="cs"/>
          <w:sz w:val="24"/>
          <w:szCs w:val="24"/>
          <w:rtl/>
        </w:rPr>
        <w:t>: 'עמדו אנשי חזקיה מלך יהודה וגנזום [את משלי שה"ש וקהלת] עד שבאו אנשי כנה"ג [=כנסת הגדולה] ופירשום'</w:t>
      </w:r>
      <w:r w:rsidRPr="00C562FF">
        <w:rPr>
          <w:rFonts w:ascii="SBL Hebrew" w:hAnsi="SBL Hebrew" w:cs="FrankRuehl" w:hint="cs"/>
          <w:color w:val="000000"/>
          <w:sz w:val="24"/>
          <w:szCs w:val="24"/>
          <w:rtl/>
        </w:rPr>
        <w:t>.</w:t>
      </w:r>
      <w:r w:rsidRPr="00C562FF">
        <w:rPr>
          <w:rStyle w:val="FootnoteReference"/>
          <w:rFonts w:ascii="SBL Hebrew" w:hAnsi="SBL Hebrew" w:cs="FrankRuehl"/>
          <w:color w:val="000000"/>
          <w:sz w:val="24"/>
          <w:szCs w:val="24"/>
          <w:rtl/>
        </w:rPr>
        <w:footnoteReference w:id="139"/>
      </w:r>
      <w:r w:rsidRPr="00C562FF">
        <w:rPr>
          <w:rFonts w:ascii="SBL Hebrew" w:hAnsi="SBL Hebrew" w:cs="FrankRuehl" w:hint="cs"/>
          <w:color w:val="000000"/>
          <w:sz w:val="24"/>
          <w:szCs w:val="24"/>
          <w:rtl/>
        </w:rPr>
        <w:t xml:space="preserve"> </w:t>
      </w:r>
      <w:r>
        <w:rPr>
          <w:rFonts w:ascii="SBL Hebrew" w:hAnsi="SBL Hebrew" w:cs="FrankRuehl" w:hint="cs"/>
          <w:color w:val="000000"/>
          <w:sz w:val="24"/>
          <w:szCs w:val="24"/>
          <w:rtl/>
        </w:rPr>
        <w:t>אף שאין גניזה קרובה לכתיבה, עצם קישורם של שלושת ספרי שלמה לאנשי חזקיה עשוי היה לקדם את הדעה כי לקבוצת אנשים זו נודעה תרומה כלשהי גם לחיבור הספרים.</w:t>
      </w:r>
      <w:r>
        <w:rPr>
          <w:rStyle w:val="FootnoteReference"/>
          <w:rFonts w:ascii="SBL Hebrew" w:hAnsi="SBL Hebrew" w:cs="FrankRuehl"/>
          <w:color w:val="000000"/>
          <w:sz w:val="24"/>
          <w:szCs w:val="24"/>
          <w:rtl/>
        </w:rPr>
        <w:footnoteReference w:id="140"/>
      </w:r>
      <w:r>
        <w:rPr>
          <w:rFonts w:ascii="SBL Hebrew" w:hAnsi="SBL Hebrew" w:cs="FrankRuehl" w:hint="cs"/>
          <w:color w:val="000000"/>
          <w:sz w:val="24"/>
          <w:szCs w:val="24"/>
          <w:rtl/>
        </w:rPr>
        <w:t xml:space="preserve"> </w:t>
      </w:r>
    </w:p>
    <w:p w14:paraId="12B0B918" w14:textId="77777777" w:rsidR="006D3044" w:rsidRDefault="006D3044" w:rsidP="006D3044">
      <w:pPr>
        <w:bidi/>
        <w:spacing w:line="276" w:lineRule="auto"/>
        <w:ind w:firstLine="720"/>
        <w:rPr>
          <w:rFonts w:ascii="FrankRuehl" w:hAnsi="FrankRuehl" w:cs="FrankRuehl"/>
          <w:sz w:val="24"/>
          <w:szCs w:val="24"/>
          <w:rtl/>
        </w:rPr>
      </w:pPr>
      <w:r w:rsidRPr="00E8179D">
        <w:rPr>
          <w:rFonts w:ascii="David" w:cs="FrankRuehl" w:hint="cs"/>
          <w:sz w:val="24"/>
          <w:szCs w:val="24"/>
          <w:rtl/>
        </w:rPr>
        <w:t>מוכר</w:t>
      </w:r>
      <w:r>
        <w:rPr>
          <w:rFonts w:ascii="David" w:cs="FrankRuehl" w:hint="cs"/>
          <w:sz w:val="24"/>
          <w:szCs w:val="24"/>
          <w:rtl/>
        </w:rPr>
        <w:t>ו</w:t>
      </w:r>
      <w:r w:rsidRPr="00E8179D">
        <w:rPr>
          <w:rFonts w:ascii="David" w:cs="FrankRuehl" w:hint="cs"/>
          <w:sz w:val="24"/>
          <w:szCs w:val="24"/>
          <w:rtl/>
        </w:rPr>
        <w:t xml:space="preserve">ת </w:t>
      </w:r>
      <w:r>
        <w:rPr>
          <w:rFonts w:ascii="David" w:cs="FrankRuehl" w:hint="cs"/>
          <w:sz w:val="24"/>
          <w:szCs w:val="24"/>
          <w:rtl/>
        </w:rPr>
        <w:t xml:space="preserve">היטב </w:t>
      </w:r>
      <w:r w:rsidRPr="00E8179D">
        <w:rPr>
          <w:rFonts w:ascii="David" w:cs="FrankRuehl" w:hint="cs"/>
          <w:sz w:val="24"/>
          <w:szCs w:val="24"/>
          <w:rtl/>
        </w:rPr>
        <w:t xml:space="preserve">מסורות מדרשיות שונות </w:t>
      </w:r>
      <w:r>
        <w:rPr>
          <w:rFonts w:ascii="David" w:cs="FrankRuehl" w:hint="cs"/>
          <w:sz w:val="24"/>
          <w:szCs w:val="24"/>
          <w:rtl/>
        </w:rPr>
        <w:t>המשבחות את המלך חזקיה ואת בני דורו.</w:t>
      </w:r>
      <w:r w:rsidRPr="00E8179D">
        <w:rPr>
          <w:rStyle w:val="FootnoteReference"/>
          <w:rFonts w:ascii="David" w:cs="FrankRuehl"/>
          <w:sz w:val="24"/>
          <w:szCs w:val="24"/>
          <w:rtl/>
        </w:rPr>
        <w:footnoteReference w:id="141"/>
      </w:r>
      <w:r>
        <w:rPr>
          <w:rFonts w:ascii="David" w:cs="FrankRuehl" w:hint="cs"/>
          <w:sz w:val="24"/>
          <w:szCs w:val="24"/>
          <w:rtl/>
        </w:rPr>
        <w:t xml:space="preserve"> עבור מחברי רשימת הכותבים</w:t>
      </w:r>
      <w:r w:rsidRPr="00E8179D">
        <w:rPr>
          <w:rFonts w:ascii="David" w:cs="FrankRuehl" w:hint="cs"/>
          <w:sz w:val="24"/>
          <w:szCs w:val="24"/>
          <w:rtl/>
        </w:rPr>
        <w:t xml:space="preserve"> </w:t>
      </w:r>
      <w:r>
        <w:rPr>
          <w:rFonts w:ascii="David" w:cs="FrankRuehl" w:hint="cs"/>
          <w:sz w:val="24"/>
          <w:szCs w:val="24"/>
          <w:rtl/>
        </w:rPr>
        <w:t xml:space="preserve">מסורות שבח אלו </w:t>
      </w:r>
      <w:r w:rsidRPr="00E8179D">
        <w:rPr>
          <w:rFonts w:ascii="David" w:cs="FrankRuehl" w:hint="cs"/>
          <w:sz w:val="24"/>
          <w:szCs w:val="24"/>
          <w:rtl/>
        </w:rPr>
        <w:t xml:space="preserve">בוודאי היוו תנאי מקדים והכרחי </w:t>
      </w:r>
      <w:r>
        <w:rPr>
          <w:rFonts w:ascii="David" w:cs="FrankRuehl" w:hint="cs"/>
          <w:sz w:val="24"/>
          <w:szCs w:val="24"/>
          <w:rtl/>
        </w:rPr>
        <w:t>לראות בחזקיה ובאנשיו הנזכרים במש' כה 1</w:t>
      </w:r>
      <w:r w:rsidRPr="00E8179D">
        <w:rPr>
          <w:rFonts w:ascii="David" w:cs="FrankRuehl" w:hint="cs"/>
          <w:sz w:val="24"/>
          <w:szCs w:val="24"/>
          <w:rtl/>
        </w:rPr>
        <w:t xml:space="preserve"> מועמדים ראויים לכתיבתם של </w:t>
      </w:r>
      <w:r>
        <w:rPr>
          <w:rFonts w:ascii="David" w:cs="FrankRuehl" w:hint="cs"/>
          <w:sz w:val="24"/>
          <w:szCs w:val="24"/>
          <w:rtl/>
        </w:rPr>
        <w:t>ספרי שלמה</w:t>
      </w:r>
      <w:r w:rsidRPr="00E8179D">
        <w:rPr>
          <w:rFonts w:ascii="David" w:cs="FrankRuehl" w:hint="cs"/>
          <w:sz w:val="24"/>
          <w:szCs w:val="24"/>
          <w:rtl/>
        </w:rPr>
        <w:t>.</w:t>
      </w:r>
      <w:r w:rsidRPr="00E8179D">
        <w:rPr>
          <w:rStyle w:val="FootnoteReference"/>
          <w:rFonts w:ascii="David" w:cs="FrankRuehl"/>
          <w:sz w:val="24"/>
          <w:szCs w:val="24"/>
          <w:rtl/>
        </w:rPr>
        <w:footnoteReference w:id="142"/>
      </w:r>
      <w:r w:rsidRPr="00E8179D">
        <w:rPr>
          <w:rFonts w:ascii="David" w:cs="FrankRuehl" w:hint="cs"/>
          <w:sz w:val="24"/>
          <w:szCs w:val="24"/>
          <w:rtl/>
        </w:rPr>
        <w:t xml:space="preserve"> </w:t>
      </w:r>
      <w:r>
        <w:rPr>
          <w:rFonts w:ascii="David" w:cs="FrankRuehl" w:hint="cs"/>
          <w:sz w:val="24"/>
          <w:szCs w:val="24"/>
          <w:rtl/>
        </w:rPr>
        <w:t xml:space="preserve">ובהקשר זה אולי יש משמעות לעובדה שבמש' </w:t>
      </w:r>
      <w:r w:rsidRPr="00D446F5">
        <w:rPr>
          <w:rFonts w:ascii="David" w:cs="FrankRuehl" w:hint="cs"/>
          <w:sz w:val="24"/>
          <w:szCs w:val="24"/>
          <w:rtl/>
        </w:rPr>
        <w:t xml:space="preserve">כה 1 </w:t>
      </w:r>
      <w:r w:rsidRPr="00D446F5">
        <w:rPr>
          <w:rFonts w:ascii="FrankRuehl" w:hAnsi="FrankRuehl" w:cs="FrankRuehl" w:hint="cs"/>
          <w:sz w:val="24"/>
          <w:szCs w:val="24"/>
          <w:rtl/>
        </w:rPr>
        <w:t>נושא הפעולה הספרותית הם '</w:t>
      </w:r>
      <w:r w:rsidRPr="00D446F5">
        <w:rPr>
          <w:rFonts w:ascii="FrankRuehl" w:hAnsi="FrankRuehl" w:cs="FrankRuehl"/>
          <w:sz w:val="24"/>
          <w:szCs w:val="24"/>
          <w:rtl/>
        </w:rPr>
        <w:t>אַנְשֵׁי חִזְקִיָּה מֶלֶךְ-יְהוּדָה'</w:t>
      </w:r>
      <w:r w:rsidRPr="00D446F5">
        <w:rPr>
          <w:rFonts w:ascii="FrankRuehl" w:hAnsi="FrankRuehl" w:cs="FrankRuehl" w:hint="cs"/>
          <w:sz w:val="24"/>
          <w:szCs w:val="24"/>
          <w:rtl/>
        </w:rPr>
        <w:t xml:space="preserve">, ואילו ברשימת הכותבים שבתלמוד מיוחסת הכתיבה ל'חזקיה וסיעתו', היינו גם למלך </w:t>
      </w:r>
      <w:r>
        <w:rPr>
          <w:rFonts w:ascii="FrankRuehl" w:hAnsi="FrankRuehl" w:cs="FrankRuehl" w:hint="cs"/>
          <w:sz w:val="24"/>
          <w:szCs w:val="24"/>
          <w:rtl/>
        </w:rPr>
        <w:t xml:space="preserve">הצדיק </w:t>
      </w:r>
      <w:r w:rsidRPr="00D446F5">
        <w:rPr>
          <w:rFonts w:ascii="FrankRuehl" w:hAnsi="FrankRuehl" w:cs="FrankRuehl" w:hint="cs"/>
          <w:sz w:val="24"/>
          <w:szCs w:val="24"/>
          <w:rtl/>
        </w:rPr>
        <w:t>עצמו.</w:t>
      </w:r>
      <w:r w:rsidRPr="00D446F5">
        <w:rPr>
          <w:rStyle w:val="FootnoteReference"/>
          <w:rFonts w:ascii="FrankRuehl" w:hAnsi="FrankRuehl" w:cs="FrankRuehl"/>
          <w:sz w:val="24"/>
          <w:szCs w:val="24"/>
          <w:rtl/>
        </w:rPr>
        <w:footnoteReference w:id="143"/>
      </w:r>
      <w:r w:rsidRPr="00D446F5">
        <w:rPr>
          <w:rFonts w:ascii="FrankRuehl" w:hAnsi="FrankRuehl" w:cs="FrankRuehl" w:hint="cs"/>
          <w:sz w:val="24"/>
          <w:szCs w:val="24"/>
          <w:rtl/>
        </w:rPr>
        <w:t xml:space="preserve"> </w:t>
      </w:r>
    </w:p>
    <w:p w14:paraId="20B97EF3" w14:textId="77777777" w:rsidR="006D3044" w:rsidRDefault="006D3044" w:rsidP="006D3044">
      <w:pPr>
        <w:bidi/>
        <w:spacing w:line="276" w:lineRule="auto"/>
        <w:ind w:firstLine="720"/>
        <w:rPr>
          <w:rFonts w:ascii="FrankRuehl" w:hAnsi="FrankRuehl" w:cs="FrankRuehl"/>
          <w:sz w:val="24"/>
          <w:szCs w:val="24"/>
          <w:rtl/>
        </w:rPr>
      </w:pPr>
      <w:r>
        <w:rPr>
          <w:rFonts w:ascii="FrankRuehl" w:hAnsi="FrankRuehl" w:cs="FrankRuehl" w:hint="cs"/>
          <w:sz w:val="24"/>
          <w:szCs w:val="24"/>
          <w:rtl/>
        </w:rPr>
        <w:t xml:space="preserve">ייחוס ספר משלי ומגילות שה"ש וקהלת לחזקיה וסיעתו אין פירושו </w:t>
      </w:r>
      <w:r w:rsidRPr="00D446F5">
        <w:rPr>
          <w:rFonts w:ascii="David" w:cs="FrankRuehl" w:hint="cs"/>
          <w:sz w:val="24"/>
          <w:szCs w:val="24"/>
          <w:rtl/>
        </w:rPr>
        <w:t xml:space="preserve">שמחברי הרשימה פקפקו </w:t>
      </w:r>
      <w:r>
        <w:rPr>
          <w:rFonts w:ascii="David" w:cs="FrankRuehl" w:hint="cs"/>
          <w:sz w:val="24"/>
          <w:szCs w:val="24"/>
          <w:rtl/>
        </w:rPr>
        <w:t xml:space="preserve">במסורת המקובלת, המובנת מאליה, כי אלו הם ספריו של שלמה. אין זאת אלא שבעקבות ההבנה העולה מהפסוק </w:t>
      </w:r>
      <w:r w:rsidRPr="00584951">
        <w:rPr>
          <w:rFonts w:ascii="FrankRuehl" w:hAnsi="FrankRuehl" w:cs="FrankRuehl"/>
          <w:sz w:val="24"/>
          <w:szCs w:val="24"/>
          <w:rtl/>
        </w:rPr>
        <w:t>'גַּם-אֵלֶּה מִשְׁלֵי שְׁלֹמֹה אֲשֶׁר הֶעְתִּיקוּ</w:t>
      </w:r>
      <w:r>
        <w:rPr>
          <w:rFonts w:ascii="FrankRuehl" w:hAnsi="FrankRuehl" w:cs="FrankRuehl" w:hint="cs"/>
          <w:sz w:val="24"/>
          <w:szCs w:val="24"/>
          <w:rtl/>
        </w:rPr>
        <w:t>' הם הבחינו בין דברי שלמה ובין כתיבתם</w:t>
      </w:r>
      <w:r w:rsidRPr="006520E6">
        <w:rPr>
          <w:rFonts w:ascii="David" w:cs="FrankRuehl" w:hint="cs"/>
          <w:sz w:val="24"/>
          <w:szCs w:val="24"/>
          <w:rtl/>
        </w:rPr>
        <w:t>.</w:t>
      </w:r>
      <w:r>
        <w:rPr>
          <w:rStyle w:val="FootnoteReference"/>
          <w:rFonts w:ascii="David" w:cs="FrankRuehl"/>
          <w:sz w:val="24"/>
          <w:szCs w:val="24"/>
          <w:rtl/>
        </w:rPr>
        <w:footnoteReference w:id="144"/>
      </w:r>
      <w:r w:rsidRPr="006520E6">
        <w:rPr>
          <w:rFonts w:ascii="David" w:cs="FrankRuehl" w:hint="cs"/>
          <w:sz w:val="24"/>
          <w:szCs w:val="24"/>
          <w:rtl/>
        </w:rPr>
        <w:t xml:space="preserve"> </w:t>
      </w:r>
      <w:r>
        <w:rPr>
          <w:rFonts w:ascii="FrankRuehl" w:hAnsi="FrankRuehl" w:cs="FrankRuehl" w:hint="cs"/>
          <w:sz w:val="24"/>
          <w:szCs w:val="24"/>
          <w:rtl/>
        </w:rPr>
        <w:t>כפי שראינו, תמונת חיבור דו-שלבית נלמדת בעקיפין גם באשר לספר תהלים שכתב דוד בהסתמך על מזמורים או חלקי מזמורים המיוחסים לעשרה זקנים. אך תמונת חיבור משוכללת זו בוודאי שאינה נלמדת מספר שמואל המיוחס לשמואל אף שלא היה בחיים בחלק ניכר מההתרחשות המתוארת בו, ואולי גם לא מספר ירמיהו ומגילת איכה המיוחסים לירמיהו ולא לברוך. נכון יהיה לומר אפוא שרשימת הכותבים כוללת גילויים של תפיסה קונספטואלי</w:t>
      </w:r>
      <w:r>
        <w:rPr>
          <w:rFonts w:ascii="FrankRuehl" w:hAnsi="FrankRuehl" w:cs="FrankRuehl" w:hint="eastAsia"/>
          <w:sz w:val="24"/>
          <w:szCs w:val="24"/>
          <w:rtl/>
        </w:rPr>
        <w:t>ת</w:t>
      </w:r>
      <w:r>
        <w:rPr>
          <w:rFonts w:ascii="FrankRuehl" w:hAnsi="FrankRuehl" w:cs="FrankRuehl" w:hint="cs"/>
          <w:sz w:val="24"/>
          <w:szCs w:val="24"/>
          <w:rtl/>
        </w:rPr>
        <w:t xml:space="preserve"> משוכללת של פעילות ספרותית והבחנה בין מקורות קדומים ושלב </w:t>
      </w:r>
      <w:r>
        <w:rPr>
          <w:rFonts w:ascii="FrankRuehl" w:hAnsi="FrankRuehl" w:cs="FrankRuehl" w:hint="cs"/>
          <w:sz w:val="24"/>
          <w:szCs w:val="24"/>
          <w:rtl/>
        </w:rPr>
        <w:lastRenderedPageBreak/>
        <w:t>כתיבתם בספר. אולם אלו הם תוצרים של מסקנות נקודתיות – אשר לתהלים, נלמד הדבר ממסורות המייחסות את הספר לדוד אך גם קושרות אותו בשמן של דמויות נוספות, ואשר לספרי שלמה נלמד הדבר מפסוק מפורש (מש' כה 1).</w:t>
      </w:r>
      <w:r>
        <w:rPr>
          <w:rStyle w:val="FootnoteReference"/>
          <w:rFonts w:ascii="FrankRuehl" w:hAnsi="FrankRuehl" w:cs="FrankRuehl"/>
          <w:sz w:val="24"/>
          <w:szCs w:val="24"/>
          <w:rtl/>
        </w:rPr>
        <w:footnoteReference w:id="145"/>
      </w:r>
      <w:r w:rsidRPr="002337C5">
        <w:rPr>
          <w:rFonts w:ascii="FrankRuehl" w:hAnsi="FrankRuehl" w:cs="FrankRuehl" w:hint="cs"/>
          <w:sz w:val="24"/>
          <w:szCs w:val="24"/>
          <w:rtl/>
        </w:rPr>
        <w:t xml:space="preserve"> </w:t>
      </w:r>
    </w:p>
    <w:p w14:paraId="0747F0B8" w14:textId="77777777" w:rsidR="006D3044" w:rsidRPr="003A722C" w:rsidRDefault="006D3044" w:rsidP="006D3044">
      <w:pPr>
        <w:bidi/>
        <w:spacing w:line="276" w:lineRule="auto"/>
        <w:ind w:firstLine="720"/>
        <w:rPr>
          <w:rFonts w:cs="FrankRuehl"/>
          <w:strike/>
          <w:sz w:val="24"/>
          <w:szCs w:val="24"/>
          <w:rtl/>
        </w:rPr>
      </w:pPr>
      <w:r>
        <w:rPr>
          <w:rFonts w:cs="FrankRuehl" w:hint="cs"/>
          <w:sz w:val="24"/>
          <w:szCs w:val="24"/>
          <w:rtl/>
        </w:rPr>
        <w:t>בשונה מספרי שלמה, ייחוסו של ספר ישעיהו לחזקיה וסיעתו אינו תלוי בפסוק מפורש ואף לא מצאתי מסורת מדרשית העשויה לקדם הצעה זו.</w:t>
      </w:r>
      <w:r>
        <w:rPr>
          <w:rStyle w:val="FootnoteReference"/>
          <w:rFonts w:cs="FrankRuehl"/>
          <w:sz w:val="24"/>
          <w:szCs w:val="24"/>
          <w:rtl/>
        </w:rPr>
        <w:footnoteReference w:id="146"/>
      </w:r>
      <w:r>
        <w:rPr>
          <w:rFonts w:cs="FrankRuehl" w:hint="cs"/>
          <w:sz w:val="24"/>
          <w:szCs w:val="24"/>
          <w:rtl/>
        </w:rPr>
        <w:t xml:space="preserve"> מאליו יש לשאול את השאלה מדוע ישעיהו לא כתב את ספרו, ובדומה למשה, ליהושע, לשמואל, לירמיהו ולעזרא.</w:t>
      </w:r>
      <w:r w:rsidRPr="00182070">
        <w:rPr>
          <w:rStyle w:val="FootnoteReference"/>
          <w:rFonts w:ascii="FrankRuehl" w:hAnsi="FrankRuehl" w:cs="FrankRuehl"/>
          <w:sz w:val="24"/>
          <w:szCs w:val="24"/>
          <w:rtl/>
        </w:rPr>
        <w:footnoteReference w:id="147"/>
      </w:r>
      <w:r>
        <w:rPr>
          <w:rFonts w:cs="FrankRuehl" w:hint="cs"/>
          <w:sz w:val="24"/>
          <w:szCs w:val="24"/>
          <w:rtl/>
        </w:rPr>
        <w:t xml:space="preserve"> </w:t>
      </w:r>
    </w:p>
    <w:p w14:paraId="6DEA7E69" w14:textId="77777777" w:rsidR="006D3044" w:rsidRDefault="006D3044" w:rsidP="006D3044">
      <w:pPr>
        <w:bidi/>
        <w:spacing w:line="276" w:lineRule="auto"/>
        <w:ind w:firstLine="720"/>
        <w:rPr>
          <w:rFonts w:cs="FrankRuehl"/>
          <w:sz w:val="24"/>
          <w:szCs w:val="24"/>
          <w:rtl/>
        </w:rPr>
      </w:pPr>
      <w:r>
        <w:rPr>
          <w:rFonts w:cs="FrankRuehl" w:hint="cs"/>
          <w:sz w:val="24"/>
          <w:szCs w:val="24"/>
          <w:rtl/>
        </w:rPr>
        <w:t>תשובה ידועה ומצוטטת לשאלה זו ניתנה בידי רש"י</w:t>
      </w:r>
      <w:r>
        <w:rPr>
          <w:rFonts w:ascii="David" w:cs="FrankRuehl" w:hint="cs"/>
          <w:sz w:val="24"/>
          <w:szCs w:val="24"/>
          <w:rtl/>
        </w:rPr>
        <w:t>: '[חזקיה וסיעתו] כתבו ישעיה – הרגו</w:t>
      </w:r>
      <w:r w:rsidRPr="005673B0">
        <w:rPr>
          <w:rFonts w:ascii="SBL Hebrew" w:hAnsi="SBL Hebrew" w:cs="FrankRuehl"/>
          <w:sz w:val="24"/>
          <w:szCs w:val="24"/>
          <w:rtl/>
        </w:rPr>
        <w:t>ֹ</w:t>
      </w:r>
      <w:r>
        <w:rPr>
          <w:rFonts w:ascii="David" w:cs="FrankRuehl" w:hint="cs"/>
          <w:sz w:val="24"/>
          <w:szCs w:val="24"/>
          <w:rtl/>
        </w:rPr>
        <w:t xml:space="preserve"> מנשה, ולא כתב [ישעיהו] ספרו. שלא היו הנביאים כותבים ספריהן אלא לפני מותן'.</w:t>
      </w:r>
      <w:r>
        <w:rPr>
          <w:rStyle w:val="FootnoteReference"/>
          <w:rFonts w:ascii="David" w:cs="FrankRuehl"/>
          <w:sz w:val="24"/>
          <w:szCs w:val="24"/>
          <w:rtl/>
        </w:rPr>
        <w:footnoteReference w:id="148"/>
      </w:r>
      <w:r>
        <w:rPr>
          <w:rFonts w:ascii="David" w:cs="FrankRuehl" w:hint="cs"/>
          <w:sz w:val="24"/>
          <w:szCs w:val="24"/>
          <w:rtl/>
        </w:rPr>
        <w:t xml:space="preserve"> מסורת הריגתו של הנביא ישעיהו בידי מנשה מוכרת היטב.</w:t>
      </w:r>
      <w:r>
        <w:rPr>
          <w:rStyle w:val="FootnoteReference"/>
          <w:rFonts w:ascii="David" w:cs="FrankRuehl"/>
          <w:sz w:val="24"/>
          <w:szCs w:val="24"/>
          <w:rtl/>
        </w:rPr>
        <w:footnoteReference w:id="149"/>
      </w:r>
      <w:r>
        <w:rPr>
          <w:rFonts w:ascii="David" w:cs="FrankRuehl" w:hint="cs"/>
          <w:sz w:val="24"/>
          <w:szCs w:val="24"/>
          <w:rtl/>
        </w:rPr>
        <w:t xml:space="preserve"> ועם זאת, קביעתו של רש"י כי הנביאים כותבים את ספריהם בסוף ימיהם אינה מוכרת במסורת, ובוודאי שאינה משתמעת מרשימת הכותבים שכאמור לעיל מייחסת את ספר שמואל לשמואל אף שנפטר בנקודת זמן מוקדמת בהרבה. </w:t>
      </w:r>
    </w:p>
    <w:p w14:paraId="58006B7E" w14:textId="77777777" w:rsidR="006D3044" w:rsidRDefault="006D3044" w:rsidP="006D3044">
      <w:pPr>
        <w:bidi/>
        <w:spacing w:line="276" w:lineRule="auto"/>
        <w:ind w:firstLine="720"/>
        <w:rPr>
          <w:rFonts w:ascii="David" w:cs="FrankRuehl"/>
          <w:sz w:val="24"/>
          <w:szCs w:val="24"/>
          <w:rtl/>
        </w:rPr>
      </w:pPr>
      <w:r w:rsidRPr="001449D0">
        <w:rPr>
          <w:rFonts w:cs="FrankRuehl" w:hint="cs"/>
          <w:sz w:val="24"/>
          <w:szCs w:val="24"/>
          <w:rtl/>
        </w:rPr>
        <w:t xml:space="preserve">סביר להניח כי ביסוד ייחוס </w:t>
      </w:r>
      <w:r>
        <w:rPr>
          <w:rFonts w:cs="FrankRuehl" w:hint="cs"/>
          <w:sz w:val="24"/>
          <w:szCs w:val="24"/>
          <w:rtl/>
        </w:rPr>
        <w:t xml:space="preserve">ספר ישעיהו לחזקיה וסיעתו </w:t>
      </w:r>
      <w:r w:rsidRPr="001449D0">
        <w:rPr>
          <w:rFonts w:cs="FrankRuehl" w:hint="cs"/>
          <w:sz w:val="24"/>
          <w:szCs w:val="24"/>
          <w:rtl/>
        </w:rPr>
        <w:t xml:space="preserve">עומדת </w:t>
      </w:r>
      <w:r w:rsidRPr="001449D0">
        <w:rPr>
          <w:rFonts w:ascii="FrankRuehl" w:hAnsi="FrankRuehl" w:cs="FrankRuehl"/>
          <w:sz w:val="24"/>
          <w:szCs w:val="24"/>
          <w:rtl/>
        </w:rPr>
        <w:t xml:space="preserve">הנחתם של מחברי רשימת הכותבים כי ישעיהו </w:t>
      </w:r>
      <w:r>
        <w:rPr>
          <w:rFonts w:ascii="FrankRuehl" w:hAnsi="FrankRuehl" w:cs="FrankRuehl" w:hint="cs"/>
          <w:sz w:val="24"/>
          <w:szCs w:val="24"/>
          <w:rtl/>
        </w:rPr>
        <w:t>נכלל בסיעה זו של</w:t>
      </w:r>
      <w:r w:rsidRPr="001449D0">
        <w:rPr>
          <w:rFonts w:ascii="FrankRuehl" w:hAnsi="FrankRuehl" w:cs="FrankRuehl"/>
          <w:sz w:val="24"/>
          <w:szCs w:val="24"/>
          <w:rtl/>
        </w:rPr>
        <w:t xml:space="preserve"> </w:t>
      </w:r>
      <w:r>
        <w:rPr>
          <w:rFonts w:ascii="FrankRuehl" w:hAnsi="FrankRuehl" w:cs="FrankRuehl" w:hint="cs"/>
          <w:sz w:val="24"/>
          <w:szCs w:val="24"/>
          <w:rtl/>
        </w:rPr>
        <w:t>אנשים</w:t>
      </w:r>
      <w:r w:rsidRPr="001449D0">
        <w:rPr>
          <w:rFonts w:ascii="FrankRuehl" w:hAnsi="FrankRuehl" w:cs="FrankRuehl"/>
          <w:sz w:val="24"/>
          <w:szCs w:val="24"/>
          <w:rtl/>
        </w:rPr>
        <w:t>.</w:t>
      </w:r>
      <w:r>
        <w:rPr>
          <w:rStyle w:val="FootnoteReference"/>
          <w:rFonts w:ascii="FrankRuehl" w:hAnsi="FrankRuehl" w:cs="FrankRuehl"/>
          <w:sz w:val="24"/>
          <w:szCs w:val="24"/>
          <w:rtl/>
        </w:rPr>
        <w:footnoteReference w:id="150"/>
      </w:r>
      <w:r w:rsidRPr="001449D0">
        <w:rPr>
          <w:rFonts w:ascii="FrankRuehl" w:hAnsi="FrankRuehl" w:cs="FrankRuehl"/>
          <w:sz w:val="24"/>
          <w:szCs w:val="24"/>
          <w:rtl/>
        </w:rPr>
        <w:t xml:space="preserve"> </w:t>
      </w:r>
      <w:r>
        <w:rPr>
          <w:rFonts w:ascii="FrankRuehl" w:hAnsi="FrankRuehl" w:cs="FrankRuehl" w:hint="cs"/>
          <w:sz w:val="24"/>
          <w:szCs w:val="24"/>
          <w:rtl/>
        </w:rPr>
        <w:t>כאן יש להזכיר במיוחד את המשלחת שש</w:t>
      </w:r>
      <w:r w:rsidRPr="001449D0">
        <w:rPr>
          <w:rFonts w:ascii="FrankRuehl" w:hAnsi="FrankRuehl" w:cs="FrankRuehl"/>
          <w:sz w:val="24"/>
          <w:szCs w:val="24"/>
          <w:rtl/>
        </w:rPr>
        <w:t xml:space="preserve">ולח </w:t>
      </w:r>
      <w:r>
        <w:rPr>
          <w:rFonts w:ascii="FrankRuehl" w:hAnsi="FrankRuehl" w:cs="FrankRuehl" w:hint="cs"/>
          <w:sz w:val="24"/>
          <w:szCs w:val="24"/>
          <w:rtl/>
        </w:rPr>
        <w:t>המלך חזקיה</w:t>
      </w:r>
      <w:r w:rsidRPr="001449D0">
        <w:rPr>
          <w:rFonts w:ascii="FrankRuehl" w:hAnsi="FrankRuehl" w:cs="FrankRuehl"/>
          <w:sz w:val="24"/>
          <w:szCs w:val="24"/>
          <w:rtl/>
        </w:rPr>
        <w:t xml:space="preserve"> המתאבל</w:t>
      </w:r>
      <w:r>
        <w:rPr>
          <w:rFonts w:ascii="FrankRuehl" w:hAnsi="FrankRuehl" w:cs="FrankRuehl" w:hint="cs"/>
          <w:sz w:val="24"/>
          <w:szCs w:val="24"/>
          <w:rtl/>
        </w:rPr>
        <w:t xml:space="preserve"> אל </w:t>
      </w:r>
      <w:r w:rsidRPr="00D768E1">
        <w:rPr>
          <w:rFonts w:ascii="FrankRuehl" w:hAnsi="FrankRuehl" w:cs="FrankRuehl"/>
          <w:sz w:val="24"/>
          <w:szCs w:val="24"/>
          <w:rtl/>
        </w:rPr>
        <w:t>הנביא</w:t>
      </w:r>
      <w:r>
        <w:rPr>
          <w:rFonts w:ascii="FrankRuehl" w:hAnsi="FrankRuehl" w:cs="FrankRuehl" w:hint="cs"/>
          <w:sz w:val="24"/>
          <w:szCs w:val="24"/>
          <w:rtl/>
        </w:rPr>
        <w:t xml:space="preserve"> ישעיהו</w:t>
      </w:r>
      <w:r w:rsidRPr="005673B0">
        <w:rPr>
          <w:rFonts w:ascii="FrankRuehl" w:hAnsi="FrankRuehl" w:cs="FrankRuehl"/>
          <w:sz w:val="24"/>
          <w:szCs w:val="24"/>
          <w:rtl/>
        </w:rPr>
        <w:t xml:space="preserve"> </w:t>
      </w:r>
      <w:r w:rsidRPr="005673B0">
        <w:rPr>
          <w:rFonts w:ascii="David" w:cs="FrankRuehl" w:hint="cs"/>
          <w:sz w:val="24"/>
          <w:szCs w:val="24"/>
          <w:rtl/>
        </w:rPr>
        <w:t>(מל"ב יט 2; יש' לז 2), ואת נבואתו של ישעיהו למלך החולה (</w:t>
      </w:r>
      <w:r w:rsidRPr="005673B0">
        <w:rPr>
          <w:rFonts w:cs="FrankRuehl" w:hint="cs"/>
          <w:sz w:val="24"/>
          <w:szCs w:val="24"/>
          <w:rtl/>
        </w:rPr>
        <w:t>מל"ב כ 1; יש' לח 1)</w:t>
      </w:r>
      <w:r w:rsidRPr="005673B0">
        <w:rPr>
          <w:rFonts w:ascii="David" w:cs="FrankRuehl" w:hint="cs"/>
          <w:sz w:val="24"/>
          <w:szCs w:val="24"/>
          <w:rtl/>
        </w:rPr>
        <w:t>.</w:t>
      </w:r>
      <w:r>
        <w:rPr>
          <w:rFonts w:ascii="David" w:cs="FrankRuehl" w:hint="cs"/>
          <w:sz w:val="24"/>
          <w:szCs w:val="24"/>
          <w:rtl/>
        </w:rPr>
        <w:t xml:space="preserve"> ואם כן, </w:t>
      </w:r>
      <w:r>
        <w:rPr>
          <w:rFonts w:ascii="FrankRuehl" w:hAnsi="FrankRuehl" w:cs="FrankRuehl" w:hint="cs"/>
          <w:sz w:val="24"/>
          <w:szCs w:val="24"/>
          <w:rtl/>
        </w:rPr>
        <w:t>ה</w:t>
      </w:r>
      <w:r w:rsidRPr="001449D0">
        <w:rPr>
          <w:rFonts w:ascii="FrankRuehl" w:hAnsi="FrankRuehl" w:cs="FrankRuehl"/>
          <w:sz w:val="24"/>
          <w:szCs w:val="24"/>
          <w:rtl/>
        </w:rPr>
        <w:t>צירוף 'אַנְשֵׁי חִזְקִיָּה' שבמש' כה 1</w:t>
      </w:r>
      <w:r>
        <w:rPr>
          <w:rFonts w:ascii="FrankRuehl" w:hAnsi="FrankRuehl" w:cs="FrankRuehl" w:hint="cs"/>
          <w:sz w:val="24"/>
          <w:szCs w:val="24"/>
          <w:rtl/>
        </w:rPr>
        <w:t xml:space="preserve"> נתפס כמכוון במישרין גם אל הנביא עצמו.</w:t>
      </w:r>
      <w:r>
        <w:rPr>
          <w:rFonts w:ascii="David" w:cs="FrankRuehl" w:hint="cs"/>
          <w:sz w:val="24"/>
          <w:szCs w:val="24"/>
          <w:rtl/>
        </w:rPr>
        <w:t xml:space="preserve"> </w:t>
      </w:r>
      <w:r>
        <w:rPr>
          <w:rFonts w:ascii="FrankRuehl" w:hAnsi="FrankRuehl" w:cs="FrankRuehl" w:hint="cs"/>
          <w:sz w:val="24"/>
          <w:szCs w:val="24"/>
          <w:rtl/>
        </w:rPr>
        <w:t>כפי שנראה בסמוך, עיקרון זיהוי דומה הפעילו מחברי רשימת הכותבים גם בייחוס הספרים תרי עשר, דניאל ומגילת אסתר לאנשי כנסת הגדולה.</w:t>
      </w:r>
    </w:p>
    <w:p w14:paraId="2328A99A" w14:textId="77777777" w:rsidR="006D3044" w:rsidRDefault="006D3044" w:rsidP="006D3044">
      <w:pPr>
        <w:bidi/>
        <w:spacing w:line="276" w:lineRule="auto"/>
        <w:ind w:firstLine="720"/>
        <w:rPr>
          <w:rFonts w:ascii="SBL Hebrew" w:hAnsi="SBL Hebrew" w:cs="FrankRuehl"/>
          <w:color w:val="000000"/>
          <w:sz w:val="24"/>
          <w:szCs w:val="24"/>
        </w:rPr>
      </w:pPr>
      <w:r w:rsidRPr="004848DA">
        <w:rPr>
          <w:rFonts w:ascii="David" w:cs="FrankRuehl" w:hint="cs"/>
          <w:sz w:val="24"/>
          <w:szCs w:val="24"/>
          <w:rtl/>
        </w:rPr>
        <w:t>אם נכונים הדברים, אזי יש בהם להשתלב עם מגמתם של מחברי רשימת הכותבים לצמצם</w:t>
      </w:r>
      <w:r>
        <w:rPr>
          <w:rFonts w:ascii="David" w:cs="FrankRuehl" w:hint="cs"/>
          <w:sz w:val="24"/>
          <w:szCs w:val="24"/>
          <w:rtl/>
        </w:rPr>
        <w:t xml:space="preserve"> את מספרם של הכותבים ולהעדיף את ייחוסם של מספר ספרים לכותב יחיד או </w:t>
      </w:r>
      <w:r>
        <w:rPr>
          <w:rFonts w:ascii="David" w:cs="FrankRuehl"/>
          <w:sz w:val="24"/>
          <w:szCs w:val="24"/>
          <w:rtl/>
        </w:rPr>
        <w:t>–</w:t>
      </w:r>
      <w:r>
        <w:rPr>
          <w:rFonts w:ascii="David" w:cs="FrankRuehl" w:hint="cs"/>
          <w:sz w:val="24"/>
          <w:szCs w:val="24"/>
          <w:rtl/>
        </w:rPr>
        <w:t xml:space="preserve"> כמו במקרה זה – לקבוצת כותבים הומוגנית. </w:t>
      </w:r>
    </w:p>
    <w:p w14:paraId="69FF30D7" w14:textId="77777777" w:rsidR="006D3044" w:rsidRPr="00912F89" w:rsidRDefault="006D3044" w:rsidP="006D3044">
      <w:pPr>
        <w:bidi/>
        <w:spacing w:line="276" w:lineRule="auto"/>
        <w:rPr>
          <w:rFonts w:ascii="David" w:cs="FrankRuehl"/>
          <w:strike/>
          <w:color w:val="7030A0"/>
        </w:rPr>
      </w:pPr>
    </w:p>
    <w:p w14:paraId="7E019546" w14:textId="77777777" w:rsidR="006D3044" w:rsidRPr="00E97617" w:rsidRDefault="006D3044" w:rsidP="006D3044">
      <w:pPr>
        <w:bidi/>
        <w:spacing w:line="276" w:lineRule="auto"/>
        <w:ind w:left="720"/>
        <w:rPr>
          <w:rFonts w:cs="FrankRuehl"/>
          <w:b/>
          <w:bCs/>
          <w:sz w:val="24"/>
          <w:szCs w:val="24"/>
          <w:rtl/>
        </w:rPr>
      </w:pPr>
      <w:r>
        <w:rPr>
          <w:rFonts w:cs="FrankRuehl" w:hint="cs"/>
          <w:sz w:val="24"/>
          <w:szCs w:val="24"/>
          <w:rtl/>
        </w:rPr>
        <w:t xml:space="preserve">י. </w:t>
      </w:r>
      <w:r w:rsidRPr="00884799">
        <w:rPr>
          <w:rFonts w:cs="FrankRuehl" w:hint="cs"/>
          <w:b/>
          <w:bCs/>
          <w:sz w:val="24"/>
          <w:szCs w:val="24"/>
          <w:rtl/>
        </w:rPr>
        <w:t xml:space="preserve">אנשי כנסת הגדולה כתבו יחזקאל ושנים עשר, דניאל </w:t>
      </w:r>
      <w:r w:rsidRPr="00E97617">
        <w:rPr>
          <w:rFonts w:cs="FrankRuehl" w:hint="cs"/>
          <w:b/>
          <w:bCs/>
          <w:sz w:val="24"/>
          <w:szCs w:val="24"/>
          <w:rtl/>
        </w:rPr>
        <w:t>ומגילת אסתר</w:t>
      </w:r>
    </w:p>
    <w:p w14:paraId="1DC89139" w14:textId="77777777" w:rsidR="006D3044" w:rsidRDefault="006D3044" w:rsidP="006D3044">
      <w:pPr>
        <w:bidi/>
        <w:spacing w:line="276" w:lineRule="auto"/>
        <w:rPr>
          <w:rFonts w:ascii="FrankRuehl" w:hAnsi="FrankRuehl" w:cs="FrankRuehl"/>
          <w:sz w:val="24"/>
          <w:szCs w:val="24"/>
          <w:rtl/>
        </w:rPr>
      </w:pPr>
      <w:r w:rsidRPr="00E97617">
        <w:rPr>
          <w:rFonts w:ascii="FrankRuehl" w:hAnsi="FrankRuehl" w:cs="FrankRuehl" w:hint="cs"/>
          <w:sz w:val="24"/>
          <w:szCs w:val="24"/>
          <w:rtl/>
        </w:rPr>
        <w:t xml:space="preserve">אנשי כנסת הגדולה נזכרים </w:t>
      </w:r>
      <w:r>
        <w:rPr>
          <w:rFonts w:ascii="FrankRuehl" w:hAnsi="FrankRuehl" w:cs="FrankRuehl" w:hint="cs"/>
          <w:sz w:val="24"/>
          <w:szCs w:val="24"/>
          <w:rtl/>
        </w:rPr>
        <w:t xml:space="preserve">בהקשרים שונים </w:t>
      </w:r>
      <w:r w:rsidRPr="00E97617">
        <w:rPr>
          <w:rFonts w:ascii="FrankRuehl" w:hAnsi="FrankRuehl" w:cs="FrankRuehl" w:hint="cs"/>
          <w:sz w:val="24"/>
          <w:szCs w:val="24"/>
          <w:rtl/>
        </w:rPr>
        <w:t>ב</w:t>
      </w:r>
      <w:r>
        <w:rPr>
          <w:rFonts w:ascii="FrankRuehl" w:hAnsi="FrankRuehl" w:cs="FrankRuehl" w:hint="cs"/>
          <w:sz w:val="24"/>
          <w:szCs w:val="24"/>
          <w:rtl/>
        </w:rPr>
        <w:t xml:space="preserve">ספרות חז"ל, אך </w:t>
      </w:r>
      <w:r w:rsidRPr="00E97617">
        <w:rPr>
          <w:rFonts w:ascii="FrankRuehl" w:hAnsi="FrankRuehl" w:cs="FrankRuehl" w:hint="cs"/>
          <w:sz w:val="24"/>
          <w:szCs w:val="24"/>
          <w:rtl/>
        </w:rPr>
        <w:t>זהות אנשיה אינה מפורטת</w:t>
      </w:r>
      <w:r>
        <w:rPr>
          <w:rFonts w:ascii="FrankRuehl" w:hAnsi="FrankRuehl" w:cs="FrankRuehl" w:hint="cs"/>
          <w:sz w:val="24"/>
          <w:szCs w:val="24"/>
          <w:rtl/>
        </w:rPr>
        <w:t>. מהיגדים אחדים ניתן להסיק כי קבוצה זו מנתה</w:t>
      </w:r>
      <w:r w:rsidRPr="00E97617">
        <w:rPr>
          <w:rFonts w:ascii="FrankRuehl" w:hAnsi="FrankRuehl" w:cs="FrankRuehl" w:hint="cs"/>
          <w:sz w:val="24"/>
          <w:szCs w:val="24"/>
          <w:rtl/>
        </w:rPr>
        <w:t xml:space="preserve"> </w:t>
      </w:r>
      <w:r w:rsidRPr="00E97617">
        <w:rPr>
          <w:rFonts w:ascii="FrankRuehl" w:hAnsi="FrankRuehl" w:cs="FrankRuehl"/>
          <w:sz w:val="24"/>
          <w:szCs w:val="24"/>
          <w:rtl/>
        </w:rPr>
        <w:t>'מאה ועשרים זקנים ובהם כמה נביאים</w:t>
      </w:r>
      <w:r w:rsidRPr="00E97617">
        <w:rPr>
          <w:rFonts w:ascii="FrankRuehl" w:hAnsi="FrankRuehl" w:cs="FrankRuehl" w:hint="cs"/>
          <w:sz w:val="24"/>
          <w:szCs w:val="24"/>
          <w:rtl/>
        </w:rPr>
        <w:t>'</w:t>
      </w:r>
      <w:r w:rsidRPr="003C3864">
        <w:rPr>
          <w:rFonts w:ascii="FrankRuehl" w:hAnsi="FrankRuehl" w:cs="FrankRuehl" w:hint="cs"/>
          <w:sz w:val="24"/>
          <w:szCs w:val="24"/>
          <w:rtl/>
        </w:rPr>
        <w:t xml:space="preserve">, </w:t>
      </w:r>
      <w:r w:rsidRPr="003C3864">
        <w:rPr>
          <w:rFonts w:ascii="FrankRuehl" w:hAnsi="FrankRuehl" w:cs="FrankRuehl" w:hint="cs"/>
          <w:sz w:val="24"/>
          <w:szCs w:val="24"/>
          <w:shd w:val="clear" w:color="auto" w:fill="FFFFFF"/>
          <w:rtl/>
        </w:rPr>
        <w:t>'</w:t>
      </w:r>
      <w:r w:rsidRPr="003C3864">
        <w:rPr>
          <w:rFonts w:ascii="FrankRuehl" w:hAnsi="FrankRuehl" w:cs="FrankRuehl"/>
          <w:sz w:val="24"/>
          <w:szCs w:val="24"/>
          <w:shd w:val="clear" w:color="auto" w:fill="FFFFFF"/>
          <w:rtl/>
        </w:rPr>
        <w:t>מאה ועשרים זק</w:t>
      </w:r>
      <w:r w:rsidRPr="003C3864">
        <w:rPr>
          <w:rFonts w:ascii="FrankRuehl" w:hAnsi="FrankRuehl" w:cs="FrankRuehl" w:hint="cs"/>
          <w:sz w:val="24"/>
          <w:szCs w:val="24"/>
          <w:shd w:val="clear" w:color="auto" w:fill="FFFFFF"/>
          <w:rtl/>
        </w:rPr>
        <w:t>י</w:t>
      </w:r>
      <w:r w:rsidRPr="003C3864">
        <w:rPr>
          <w:rFonts w:ascii="FrankRuehl" w:hAnsi="FrankRuehl" w:cs="FrankRuehl"/>
          <w:sz w:val="24"/>
          <w:szCs w:val="24"/>
          <w:shd w:val="clear" w:color="auto" w:fill="FFFFFF"/>
          <w:rtl/>
        </w:rPr>
        <w:t>נים ומהם שמונים וכמה נביאים'</w:t>
      </w:r>
      <w:r w:rsidRPr="003C3864">
        <w:rPr>
          <w:rFonts w:ascii="FrankRuehl" w:hAnsi="FrankRuehl" w:cs="FrankRuehl" w:hint="cs"/>
          <w:sz w:val="24"/>
          <w:szCs w:val="24"/>
          <w:shd w:val="clear" w:color="auto" w:fill="FFFFFF"/>
          <w:rtl/>
        </w:rPr>
        <w:t>,</w:t>
      </w:r>
      <w:r w:rsidRPr="003C3864">
        <w:rPr>
          <w:rFonts w:ascii="FrankRuehl" w:hAnsi="FrankRuehl" w:cs="FrankRuehl"/>
          <w:sz w:val="24"/>
          <w:szCs w:val="24"/>
          <w:shd w:val="clear" w:color="auto" w:fill="FFFFFF"/>
          <w:rtl/>
        </w:rPr>
        <w:t xml:space="preserve"> 'שמונים וחמשה זק</w:t>
      </w:r>
      <w:r w:rsidRPr="003C3864">
        <w:rPr>
          <w:rFonts w:ascii="FrankRuehl" w:hAnsi="FrankRuehl" w:cs="FrankRuehl" w:hint="cs"/>
          <w:sz w:val="24"/>
          <w:szCs w:val="24"/>
          <w:shd w:val="clear" w:color="auto" w:fill="FFFFFF"/>
          <w:rtl/>
        </w:rPr>
        <w:t>י</w:t>
      </w:r>
      <w:r w:rsidRPr="003C3864">
        <w:rPr>
          <w:rFonts w:ascii="FrankRuehl" w:hAnsi="FrankRuehl" w:cs="FrankRuehl"/>
          <w:sz w:val="24"/>
          <w:szCs w:val="24"/>
          <w:shd w:val="clear" w:color="auto" w:fill="FFFFFF"/>
          <w:rtl/>
        </w:rPr>
        <w:t>נים ומהם שלשים וכמה נביאים'</w:t>
      </w:r>
      <w:r w:rsidRPr="003C3864">
        <w:rPr>
          <w:rFonts w:ascii="FrankRuehl" w:hAnsi="FrankRuehl" w:cs="FrankRuehl" w:hint="cs"/>
          <w:sz w:val="24"/>
          <w:szCs w:val="24"/>
          <w:shd w:val="clear" w:color="auto" w:fill="FFFFFF"/>
          <w:rtl/>
        </w:rPr>
        <w:t>.</w:t>
      </w:r>
      <w:r w:rsidRPr="003C3864">
        <w:rPr>
          <w:rStyle w:val="FootnoteReference"/>
          <w:rFonts w:ascii="FrankRuehl" w:hAnsi="FrankRuehl" w:cs="FrankRuehl"/>
          <w:sz w:val="24"/>
          <w:szCs w:val="24"/>
          <w:rtl/>
        </w:rPr>
        <w:footnoteReference w:id="151"/>
      </w:r>
      <w:r w:rsidRPr="003C3864">
        <w:rPr>
          <w:rFonts w:ascii="FrankRuehl" w:hAnsi="FrankRuehl" w:cs="FrankRuehl" w:hint="cs"/>
          <w:sz w:val="24"/>
          <w:szCs w:val="24"/>
          <w:shd w:val="clear" w:color="auto" w:fill="FFFFFF"/>
          <w:rtl/>
        </w:rPr>
        <w:t xml:space="preserve"> </w:t>
      </w:r>
      <w:r w:rsidRPr="003C3864">
        <w:rPr>
          <w:rFonts w:ascii="FrankRuehl" w:hAnsi="FrankRuehl" w:cs="FrankRuehl" w:hint="cs"/>
          <w:sz w:val="24"/>
          <w:szCs w:val="24"/>
          <w:rtl/>
        </w:rPr>
        <w:t xml:space="preserve">בשרשרת </w:t>
      </w:r>
      <w:r>
        <w:rPr>
          <w:rFonts w:ascii="FrankRuehl" w:hAnsi="FrankRuehl" w:cs="FrankRuehl" w:hint="cs"/>
          <w:sz w:val="24"/>
          <w:szCs w:val="24"/>
          <w:rtl/>
        </w:rPr>
        <w:t>ה</w:t>
      </w:r>
      <w:r w:rsidRPr="003C3864">
        <w:rPr>
          <w:rFonts w:ascii="FrankRuehl" w:hAnsi="FrankRuehl" w:cs="FrankRuehl" w:hint="cs"/>
          <w:sz w:val="24"/>
          <w:szCs w:val="24"/>
          <w:rtl/>
        </w:rPr>
        <w:t>מסירה של התורה המוצגת בפתח מסכת אבות נזכרים אנשי כנסת הגדולה לאחר הנביאים, ונזכר שמעון הצדיק שהיה 'מש</w:t>
      </w:r>
      <w:r w:rsidRPr="00206C89">
        <w:rPr>
          <w:rFonts w:ascii="FrankRuehl" w:hAnsi="FrankRuehl" w:cs="FrankRuehl"/>
          <w:sz w:val="24"/>
          <w:szCs w:val="24"/>
          <w:rtl/>
        </w:rPr>
        <w:t>ִ</w:t>
      </w:r>
      <w:r w:rsidRPr="003C3864">
        <w:rPr>
          <w:rFonts w:ascii="FrankRuehl" w:hAnsi="FrankRuehl" w:cs="FrankRuehl" w:hint="cs"/>
          <w:sz w:val="24"/>
          <w:szCs w:val="24"/>
          <w:rtl/>
        </w:rPr>
        <w:t>י</w:t>
      </w:r>
      <w:r>
        <w:rPr>
          <w:rFonts w:ascii="FrankRuehl" w:hAnsi="FrankRuehl" w:cs="FrankRuehl" w:hint="cs"/>
          <w:sz w:val="24"/>
          <w:szCs w:val="24"/>
          <w:rtl/>
        </w:rPr>
        <w:t>[י</w:t>
      </w:r>
      <w:r w:rsidRPr="00225BFA">
        <w:rPr>
          <w:rFonts w:ascii="FrankRuehl" w:hAnsi="FrankRuehl" w:cs="FrankRuehl"/>
          <w:sz w:val="24"/>
          <w:szCs w:val="24"/>
          <w:rtl/>
        </w:rPr>
        <w:t>ָ</w:t>
      </w:r>
      <w:r>
        <w:rPr>
          <w:rFonts w:ascii="FrankRuehl" w:hAnsi="FrankRuehl" w:cs="FrankRuehl" w:hint="cs"/>
          <w:sz w:val="24"/>
          <w:szCs w:val="24"/>
          <w:rtl/>
        </w:rPr>
        <w:t>]</w:t>
      </w:r>
      <w:r w:rsidRPr="003C3864">
        <w:rPr>
          <w:rFonts w:ascii="FrankRuehl" w:hAnsi="FrankRuehl" w:cs="FrankRuehl" w:hint="cs"/>
          <w:sz w:val="24"/>
          <w:szCs w:val="24"/>
          <w:rtl/>
        </w:rPr>
        <w:t>ר</w:t>
      </w:r>
      <w:r w:rsidRPr="00206C89">
        <w:rPr>
          <w:rFonts w:ascii="FrankRuehl" w:hAnsi="FrankRuehl" w:cs="FrankRuehl"/>
          <w:sz w:val="24"/>
          <w:szCs w:val="24"/>
          <w:rtl/>
        </w:rPr>
        <w:t>ֵ</w:t>
      </w:r>
      <w:r w:rsidRPr="003C3864">
        <w:rPr>
          <w:rFonts w:ascii="FrankRuehl" w:hAnsi="FrankRuehl" w:cs="FrankRuehl" w:hint="cs"/>
          <w:sz w:val="24"/>
          <w:szCs w:val="24"/>
          <w:rtl/>
        </w:rPr>
        <w:t>י כנסת הגדולה'.</w:t>
      </w:r>
      <w:r w:rsidRPr="003C3864">
        <w:rPr>
          <w:rStyle w:val="FootnoteReference"/>
          <w:rFonts w:ascii="FrankRuehl" w:hAnsi="FrankRuehl" w:cs="FrankRuehl"/>
          <w:sz w:val="24"/>
          <w:szCs w:val="24"/>
          <w:rtl/>
        </w:rPr>
        <w:footnoteReference w:id="152"/>
      </w:r>
      <w:r w:rsidRPr="003C3864">
        <w:rPr>
          <w:rFonts w:ascii="FrankRuehl" w:hAnsi="FrankRuehl" w:cs="FrankRuehl" w:hint="cs"/>
          <w:sz w:val="24"/>
          <w:szCs w:val="24"/>
          <w:rtl/>
        </w:rPr>
        <w:t xml:space="preserve"> לפי זאת, </w:t>
      </w:r>
      <w:r>
        <w:rPr>
          <w:rFonts w:ascii="FrankRuehl" w:hAnsi="FrankRuehl" w:cs="FrankRuehl" w:hint="cs"/>
          <w:sz w:val="24"/>
          <w:szCs w:val="24"/>
          <w:rtl/>
        </w:rPr>
        <w:t xml:space="preserve">בהנהגת אנשי כנסת הגדולה נימנו </w:t>
      </w:r>
      <w:r w:rsidRPr="00E97617">
        <w:rPr>
          <w:rFonts w:ascii="FrankRuehl" w:hAnsi="FrankRuehl" w:cs="FrankRuehl" w:hint="cs"/>
          <w:sz w:val="24"/>
          <w:szCs w:val="24"/>
          <w:rtl/>
        </w:rPr>
        <w:t>זקנים ולצידם גם נביאים</w:t>
      </w:r>
      <w:r>
        <w:rPr>
          <w:rFonts w:ascii="FrankRuehl" w:hAnsi="FrankRuehl" w:cs="FrankRuehl" w:hint="cs"/>
          <w:sz w:val="24"/>
          <w:szCs w:val="24"/>
          <w:rtl/>
        </w:rPr>
        <w:t>,</w:t>
      </w:r>
      <w:r w:rsidRPr="00F3062D">
        <w:rPr>
          <w:rFonts w:ascii="FrankRuehl" w:hAnsi="FrankRuehl" w:cs="FrankRuehl" w:hint="cs"/>
          <w:sz w:val="24"/>
          <w:szCs w:val="24"/>
          <w:rtl/>
        </w:rPr>
        <w:t xml:space="preserve"> </w:t>
      </w:r>
      <w:r>
        <w:rPr>
          <w:rFonts w:ascii="FrankRuehl" w:hAnsi="FrankRuehl" w:cs="FrankRuehl" w:hint="cs"/>
          <w:sz w:val="24"/>
          <w:szCs w:val="24"/>
          <w:rtl/>
        </w:rPr>
        <w:t>ו</w:t>
      </w:r>
      <w:r w:rsidRPr="003C3864">
        <w:rPr>
          <w:rFonts w:ascii="FrankRuehl" w:hAnsi="FrankRuehl" w:cs="FrankRuehl" w:hint="cs"/>
          <w:sz w:val="24"/>
          <w:szCs w:val="24"/>
          <w:rtl/>
        </w:rPr>
        <w:t>תחילת זמן פועל</w:t>
      </w:r>
      <w:r>
        <w:rPr>
          <w:rFonts w:ascii="FrankRuehl" w:hAnsi="FrankRuehl" w:cs="FrankRuehl" w:hint="cs"/>
          <w:sz w:val="24"/>
          <w:szCs w:val="24"/>
          <w:rtl/>
        </w:rPr>
        <w:t>ה של קבוצה זו בי</w:t>
      </w:r>
      <w:r w:rsidRPr="003C3864">
        <w:rPr>
          <w:rFonts w:ascii="FrankRuehl" w:hAnsi="FrankRuehl" w:cs="FrankRuehl" w:hint="cs"/>
          <w:sz w:val="24"/>
          <w:szCs w:val="24"/>
          <w:rtl/>
        </w:rPr>
        <w:t>מי שיבת ציון ו</w:t>
      </w:r>
      <w:r>
        <w:rPr>
          <w:rFonts w:ascii="FrankRuehl" w:hAnsi="FrankRuehl" w:cs="FrankRuehl" w:hint="cs"/>
          <w:sz w:val="24"/>
          <w:szCs w:val="24"/>
          <w:rtl/>
        </w:rPr>
        <w:t>עד למחצית השנייה של המאה השלישית לפני הספירה</w:t>
      </w:r>
      <w:r w:rsidRPr="003C3864">
        <w:rPr>
          <w:rFonts w:ascii="FrankRuehl" w:hAnsi="FrankRuehl" w:cs="FrankRuehl" w:hint="cs"/>
          <w:sz w:val="24"/>
          <w:szCs w:val="24"/>
          <w:rtl/>
        </w:rPr>
        <w:t>.</w:t>
      </w:r>
      <w:r>
        <w:rPr>
          <w:rStyle w:val="FootnoteReference"/>
          <w:rFonts w:ascii="FrankRuehl" w:hAnsi="FrankRuehl" w:cs="FrankRuehl"/>
          <w:sz w:val="24"/>
          <w:szCs w:val="24"/>
          <w:rtl/>
        </w:rPr>
        <w:footnoteReference w:id="153"/>
      </w:r>
      <w:r>
        <w:rPr>
          <w:rFonts w:ascii="FrankRuehl" w:hAnsi="FrankRuehl" w:cs="FrankRuehl" w:hint="cs"/>
          <w:sz w:val="24"/>
          <w:szCs w:val="24"/>
          <w:rtl/>
        </w:rPr>
        <w:t xml:space="preserve"> </w:t>
      </w:r>
    </w:p>
    <w:p w14:paraId="3277F5AD" w14:textId="77777777" w:rsidR="006D3044" w:rsidRDefault="006D3044" w:rsidP="006D3044">
      <w:pPr>
        <w:bidi/>
        <w:spacing w:line="276" w:lineRule="auto"/>
        <w:ind w:firstLine="720"/>
        <w:rPr>
          <w:rFonts w:ascii="FrankRuehl" w:hAnsi="FrankRuehl" w:cs="FrankRuehl"/>
          <w:sz w:val="24"/>
          <w:szCs w:val="24"/>
          <w:rtl/>
        </w:rPr>
      </w:pPr>
      <w:r>
        <w:rPr>
          <w:rFonts w:ascii="FrankRuehl" w:hAnsi="FrankRuehl" w:cs="FrankRuehl" w:hint="cs"/>
          <w:sz w:val="24"/>
          <w:szCs w:val="24"/>
          <w:rtl/>
        </w:rPr>
        <w:t>חגי, זכריה ומלאכי, אחרוני נביאי ספר תרי עשר מוצג</w:t>
      </w:r>
      <w:r w:rsidRPr="00C84E91">
        <w:rPr>
          <w:rFonts w:ascii="FrankRuehl" w:hAnsi="FrankRuehl" w:cs="FrankRuehl" w:hint="cs"/>
          <w:sz w:val="24"/>
          <w:szCs w:val="24"/>
          <w:rtl/>
        </w:rPr>
        <w:t xml:space="preserve">ים </w:t>
      </w:r>
      <w:r>
        <w:rPr>
          <w:rFonts w:ascii="FrankRuehl" w:hAnsi="FrankRuehl" w:cs="FrankRuehl" w:hint="cs"/>
          <w:sz w:val="24"/>
          <w:szCs w:val="24"/>
          <w:rtl/>
        </w:rPr>
        <w:t>במסורת כ</w:t>
      </w:r>
      <w:r w:rsidRPr="00C84E91">
        <w:rPr>
          <w:rFonts w:ascii="FrankRuehl" w:hAnsi="FrankRuehl" w:cs="FrankRuehl" w:hint="cs"/>
          <w:sz w:val="24"/>
          <w:szCs w:val="24"/>
          <w:rtl/>
        </w:rPr>
        <w:t xml:space="preserve">אחרוני נביאי המקרא: </w:t>
      </w:r>
      <w:r w:rsidRPr="00C84E91">
        <w:rPr>
          <w:rFonts w:ascii="FrankRuehl" w:hAnsi="FrankRuehl" w:cs="FrankRuehl"/>
          <w:sz w:val="24"/>
          <w:szCs w:val="24"/>
          <w:rtl/>
        </w:rPr>
        <w:t xml:space="preserve">'משמתו נביאים האחרונים חגי זכריה </w:t>
      </w:r>
      <w:r w:rsidRPr="00AA330A">
        <w:rPr>
          <w:rFonts w:ascii="FrankRuehl" w:hAnsi="FrankRuehl" w:cs="FrankRuehl"/>
          <w:sz w:val="24"/>
          <w:szCs w:val="24"/>
          <w:rtl/>
        </w:rPr>
        <w:t>ומלאכי</w:t>
      </w:r>
      <w:r w:rsidRPr="00AA330A">
        <w:rPr>
          <w:rFonts w:ascii="FrankRuehl" w:hAnsi="FrankRuehl" w:cs="FrankRuehl" w:hint="cs"/>
          <w:sz w:val="24"/>
          <w:szCs w:val="24"/>
          <w:rtl/>
        </w:rPr>
        <w:t xml:space="preserve"> נסתלקה רוח הקודש מישראל</w:t>
      </w:r>
      <w:r w:rsidRPr="00AA330A">
        <w:rPr>
          <w:rFonts w:ascii="FrankRuehl" w:hAnsi="FrankRuehl" w:cs="FrankRuehl"/>
          <w:sz w:val="24"/>
          <w:szCs w:val="24"/>
          <w:rtl/>
        </w:rPr>
        <w:t>'</w:t>
      </w:r>
      <w:r w:rsidRPr="00AA330A">
        <w:rPr>
          <w:rFonts w:ascii="FrankRuehl" w:hAnsi="FrankRuehl" w:cs="FrankRuehl" w:hint="cs"/>
          <w:sz w:val="24"/>
          <w:szCs w:val="24"/>
          <w:rtl/>
        </w:rPr>
        <w:t>.</w:t>
      </w:r>
      <w:r>
        <w:rPr>
          <w:rStyle w:val="FootnoteReference"/>
          <w:rFonts w:ascii="FrankRuehl" w:hAnsi="FrankRuehl" w:cs="FrankRuehl"/>
          <w:sz w:val="24"/>
          <w:szCs w:val="24"/>
          <w:rtl/>
        </w:rPr>
        <w:footnoteReference w:id="154"/>
      </w:r>
      <w:r w:rsidRPr="00AA330A">
        <w:rPr>
          <w:rFonts w:ascii="FrankRuehl" w:hAnsi="FrankRuehl" w:cs="FrankRuehl" w:hint="cs"/>
          <w:sz w:val="24"/>
          <w:szCs w:val="24"/>
          <w:rtl/>
        </w:rPr>
        <w:t xml:space="preserve"> </w:t>
      </w:r>
      <w:r>
        <w:rPr>
          <w:rFonts w:ascii="FrankRuehl" w:hAnsi="FrankRuehl" w:cs="FrankRuehl" w:hint="cs"/>
          <w:sz w:val="24"/>
          <w:szCs w:val="24"/>
          <w:rtl/>
        </w:rPr>
        <w:t xml:space="preserve">בין יתר הפרטים המובאים בעניינם של השלושה, </w:t>
      </w:r>
      <w:r w:rsidRPr="00225BFA">
        <w:rPr>
          <w:rFonts w:ascii="FrankRuehl" w:hAnsi="FrankRuehl" w:cs="FrankRuehl" w:hint="cs"/>
          <w:sz w:val="24"/>
          <w:szCs w:val="24"/>
          <w:rtl/>
        </w:rPr>
        <w:t xml:space="preserve">שמם נקשר </w:t>
      </w:r>
      <w:r>
        <w:rPr>
          <w:rFonts w:ascii="FrankRuehl" w:hAnsi="FrankRuehl" w:cs="FrankRuehl" w:hint="cs"/>
          <w:sz w:val="24"/>
          <w:szCs w:val="24"/>
          <w:rtl/>
        </w:rPr>
        <w:t>גם במעבר של ספרות מדור הנביאים הלאה, אל דור החכמים.</w:t>
      </w:r>
      <w:r>
        <w:rPr>
          <w:rStyle w:val="FootnoteReference"/>
          <w:rFonts w:ascii="FrankRuehl" w:hAnsi="FrankRuehl" w:cs="FrankRuehl"/>
          <w:sz w:val="24"/>
          <w:szCs w:val="24"/>
          <w:rtl/>
        </w:rPr>
        <w:footnoteReference w:id="155"/>
      </w:r>
      <w:r>
        <w:rPr>
          <w:rFonts w:ascii="FrankRuehl" w:hAnsi="FrankRuehl" w:cs="FrankRuehl" w:hint="cs"/>
          <w:sz w:val="24"/>
          <w:szCs w:val="24"/>
          <w:rtl/>
        </w:rPr>
        <w:t xml:space="preserve"> </w:t>
      </w:r>
      <w:r w:rsidRPr="00AA330A">
        <w:rPr>
          <w:rFonts w:ascii="FrankRuehl" w:hAnsi="FrankRuehl" w:cs="FrankRuehl" w:hint="cs"/>
          <w:sz w:val="24"/>
          <w:szCs w:val="24"/>
          <w:rtl/>
        </w:rPr>
        <w:t>זמ</w:t>
      </w:r>
      <w:r>
        <w:rPr>
          <w:rFonts w:ascii="FrankRuehl" w:hAnsi="FrankRuehl" w:cs="FrankRuehl" w:hint="cs"/>
          <w:sz w:val="24"/>
          <w:szCs w:val="24"/>
          <w:rtl/>
        </w:rPr>
        <w:t>נם</w:t>
      </w:r>
      <w:r w:rsidRPr="00AA330A">
        <w:rPr>
          <w:rFonts w:ascii="FrankRuehl" w:hAnsi="FrankRuehl" w:cs="FrankRuehl" w:hint="cs"/>
          <w:sz w:val="24"/>
          <w:szCs w:val="24"/>
          <w:rtl/>
        </w:rPr>
        <w:t xml:space="preserve"> של </w:t>
      </w:r>
      <w:r>
        <w:rPr>
          <w:rFonts w:ascii="FrankRuehl" w:hAnsi="FrankRuehl" w:cs="FrankRuehl" w:hint="cs"/>
          <w:sz w:val="24"/>
          <w:szCs w:val="24"/>
          <w:rtl/>
        </w:rPr>
        <w:t>חגי זכריה ומלאכי, פועלם</w:t>
      </w:r>
      <w:r w:rsidRPr="00AA330A">
        <w:rPr>
          <w:rFonts w:ascii="FrankRuehl" w:hAnsi="FrankRuehl" w:cs="FrankRuehl" w:hint="cs"/>
          <w:sz w:val="24"/>
          <w:szCs w:val="24"/>
          <w:rtl/>
        </w:rPr>
        <w:t xml:space="preserve"> </w:t>
      </w:r>
      <w:r>
        <w:rPr>
          <w:rFonts w:ascii="FrankRuehl" w:hAnsi="FrankRuehl" w:cs="FrankRuehl" w:hint="cs"/>
          <w:sz w:val="24"/>
          <w:szCs w:val="24"/>
          <w:rtl/>
        </w:rPr>
        <w:t>ו</w:t>
      </w:r>
      <w:r w:rsidRPr="00AA330A">
        <w:rPr>
          <w:rFonts w:ascii="FrankRuehl" w:hAnsi="FrankRuehl" w:cs="FrankRuehl" w:hint="cs"/>
          <w:sz w:val="24"/>
          <w:szCs w:val="24"/>
          <w:rtl/>
        </w:rPr>
        <w:t>ה</w:t>
      </w:r>
      <w:r>
        <w:rPr>
          <w:rFonts w:ascii="FrankRuehl" w:hAnsi="FrankRuehl" w:cs="FrankRuehl" w:hint="cs"/>
          <w:sz w:val="24"/>
          <w:szCs w:val="24"/>
          <w:rtl/>
        </w:rPr>
        <w:t>מסורות</w:t>
      </w:r>
      <w:r w:rsidRPr="00225BFA">
        <w:rPr>
          <w:rFonts w:ascii="FrankRuehl" w:hAnsi="FrankRuehl" w:cs="FrankRuehl" w:hint="cs"/>
          <w:sz w:val="24"/>
          <w:szCs w:val="24"/>
          <w:rtl/>
        </w:rPr>
        <w:t xml:space="preserve"> </w:t>
      </w:r>
      <w:r>
        <w:rPr>
          <w:rFonts w:ascii="FrankRuehl" w:hAnsi="FrankRuehl" w:cs="FrankRuehl" w:hint="cs"/>
          <w:sz w:val="24"/>
          <w:szCs w:val="24"/>
          <w:rtl/>
        </w:rPr>
        <w:t xml:space="preserve">המלמדות </w:t>
      </w:r>
      <w:r w:rsidRPr="00225BFA">
        <w:rPr>
          <w:rFonts w:ascii="FrankRuehl" w:hAnsi="FrankRuehl" w:cs="FrankRuehl" w:hint="cs"/>
          <w:sz w:val="24"/>
          <w:szCs w:val="24"/>
          <w:rtl/>
        </w:rPr>
        <w:t>כי בין אנשי כנסת הגדולה נמנו גם נביאים, מוביל</w:t>
      </w:r>
      <w:r>
        <w:rPr>
          <w:rFonts w:ascii="FrankRuehl" w:hAnsi="FrankRuehl" w:cs="FrankRuehl" w:hint="cs"/>
          <w:sz w:val="24"/>
          <w:szCs w:val="24"/>
          <w:rtl/>
        </w:rPr>
        <w:t>ים</w:t>
      </w:r>
      <w:r w:rsidRPr="00225BFA">
        <w:rPr>
          <w:rFonts w:ascii="FrankRuehl" w:hAnsi="FrankRuehl" w:cs="FrankRuehl" w:hint="cs"/>
          <w:sz w:val="24"/>
          <w:szCs w:val="24"/>
          <w:rtl/>
        </w:rPr>
        <w:t xml:space="preserve"> למסקנה כי השלושה כלולים היו בקבוצה זו של </w:t>
      </w:r>
      <w:r w:rsidRPr="00225BFA">
        <w:rPr>
          <w:rFonts w:ascii="FrankRuehl" w:hAnsi="FrankRuehl" w:cs="FrankRuehl" w:hint="cs"/>
          <w:sz w:val="24"/>
          <w:szCs w:val="24"/>
          <w:rtl/>
        </w:rPr>
        <w:lastRenderedPageBreak/>
        <w:t>מנהיגים.</w:t>
      </w:r>
      <w:r w:rsidRPr="00225BFA">
        <w:rPr>
          <w:rStyle w:val="FootnoteReference"/>
          <w:rFonts w:ascii="FrankRuehl" w:hAnsi="FrankRuehl" w:cs="FrankRuehl"/>
          <w:sz w:val="24"/>
          <w:szCs w:val="24"/>
          <w:rtl/>
        </w:rPr>
        <w:footnoteReference w:id="156"/>
      </w:r>
      <w:r w:rsidRPr="00225BFA">
        <w:rPr>
          <w:rFonts w:ascii="FrankRuehl" w:hAnsi="FrankRuehl" w:cs="FrankRuehl" w:hint="cs"/>
          <w:sz w:val="24"/>
          <w:szCs w:val="24"/>
          <w:rtl/>
        </w:rPr>
        <w:t xml:space="preserve"> </w:t>
      </w:r>
      <w:r>
        <w:rPr>
          <w:rFonts w:ascii="FrankRuehl" w:hAnsi="FrankRuehl" w:cs="FrankRuehl" w:hint="cs"/>
          <w:sz w:val="24"/>
          <w:szCs w:val="24"/>
          <w:rtl/>
        </w:rPr>
        <w:t>נקל להניח</w:t>
      </w:r>
      <w:r w:rsidRPr="00225BFA">
        <w:rPr>
          <w:rFonts w:ascii="FrankRuehl" w:hAnsi="FrankRuehl" w:cs="FrankRuehl" w:hint="cs"/>
          <w:sz w:val="24"/>
          <w:szCs w:val="24"/>
          <w:rtl/>
        </w:rPr>
        <w:t xml:space="preserve"> אפוא </w:t>
      </w:r>
      <w:r>
        <w:rPr>
          <w:rFonts w:ascii="FrankRuehl" w:hAnsi="FrankRuehl" w:cs="FrankRuehl" w:hint="cs"/>
          <w:sz w:val="24"/>
          <w:szCs w:val="24"/>
          <w:rtl/>
        </w:rPr>
        <w:t>כי לדעת מחברי רשימת הכותבים חגי זכריה ומלאכי</w:t>
      </w:r>
      <w:r w:rsidRPr="00225BFA">
        <w:rPr>
          <w:rFonts w:ascii="FrankRuehl" w:hAnsi="FrankRuehl" w:cs="FrankRuehl" w:hint="cs"/>
          <w:sz w:val="24"/>
          <w:szCs w:val="24"/>
          <w:rtl/>
        </w:rPr>
        <w:t xml:space="preserve"> הם החולייה המחברת </w:t>
      </w:r>
      <w:r>
        <w:rPr>
          <w:rFonts w:ascii="FrankRuehl" w:hAnsi="FrankRuehl" w:cs="FrankRuehl" w:hint="cs"/>
          <w:sz w:val="24"/>
          <w:szCs w:val="24"/>
          <w:rtl/>
        </w:rPr>
        <w:t>את</w:t>
      </w:r>
      <w:r w:rsidRPr="00225BFA">
        <w:rPr>
          <w:rFonts w:ascii="FrankRuehl" w:hAnsi="FrankRuehl" w:cs="FrankRuehl" w:hint="cs"/>
          <w:sz w:val="24"/>
          <w:szCs w:val="24"/>
          <w:rtl/>
        </w:rPr>
        <w:t xml:space="preserve"> </w:t>
      </w:r>
      <w:r>
        <w:rPr>
          <w:rFonts w:ascii="FrankRuehl" w:hAnsi="FrankRuehl" w:cs="FrankRuehl" w:hint="cs"/>
          <w:sz w:val="24"/>
          <w:szCs w:val="24"/>
          <w:rtl/>
        </w:rPr>
        <w:t xml:space="preserve">ספר </w:t>
      </w:r>
      <w:r w:rsidRPr="00225BFA">
        <w:rPr>
          <w:rFonts w:ascii="FrankRuehl" w:hAnsi="FrankRuehl" w:cs="FrankRuehl" w:hint="cs"/>
          <w:sz w:val="24"/>
          <w:szCs w:val="24"/>
          <w:rtl/>
        </w:rPr>
        <w:t>תרי עשר לאנשי כנסת הגדולה.</w:t>
      </w:r>
      <w:r>
        <w:rPr>
          <w:rStyle w:val="FootnoteReference"/>
          <w:rFonts w:ascii="FrankRuehl" w:hAnsi="FrankRuehl" w:cs="FrankRuehl"/>
          <w:sz w:val="24"/>
          <w:szCs w:val="24"/>
          <w:rtl/>
        </w:rPr>
        <w:footnoteReference w:id="157"/>
      </w:r>
    </w:p>
    <w:p w14:paraId="3F18A9A4" w14:textId="77777777" w:rsidR="006D3044" w:rsidRDefault="006D3044" w:rsidP="006D3044">
      <w:pPr>
        <w:bidi/>
        <w:spacing w:line="276" w:lineRule="auto"/>
        <w:ind w:firstLine="720"/>
        <w:rPr>
          <w:rFonts w:ascii="FrankRuehl" w:hAnsi="FrankRuehl" w:cs="FrankRuehl"/>
          <w:sz w:val="24"/>
          <w:szCs w:val="24"/>
          <w:rtl/>
        </w:rPr>
      </w:pPr>
      <w:r>
        <w:rPr>
          <w:rFonts w:ascii="FrankRuehl" w:hAnsi="FrankRuehl" w:cs="FrankRuehl" w:hint="cs"/>
          <w:sz w:val="24"/>
          <w:szCs w:val="24"/>
          <w:rtl/>
        </w:rPr>
        <w:t xml:space="preserve">בדומה לחגי זכריה ומלאכי, מסורות והיגדים אחדים מקרבים את המסקנה כי גם דניאל ומרדכי נימנו עם אנשי כנסת הגדולה. </w:t>
      </w:r>
      <w:r w:rsidRPr="0038605D">
        <w:rPr>
          <w:rFonts w:ascii="FrankRuehl" w:hAnsi="FrankRuehl" w:cs="FrankRuehl"/>
          <w:sz w:val="24"/>
          <w:szCs w:val="24"/>
          <w:rtl/>
        </w:rPr>
        <w:t xml:space="preserve">דניאל נזכר </w:t>
      </w:r>
      <w:r w:rsidRPr="00480F6E">
        <w:rPr>
          <w:rFonts w:ascii="FrankRuehl" w:hAnsi="FrankRuehl" w:cs="FrankRuehl"/>
          <w:sz w:val="24"/>
          <w:szCs w:val="24"/>
          <w:rtl/>
        </w:rPr>
        <w:t>ב</w:t>
      </w:r>
      <w:r>
        <w:rPr>
          <w:rFonts w:ascii="FrankRuehl" w:hAnsi="FrankRuehl" w:cs="FrankRuehl" w:hint="cs"/>
          <w:sz w:val="24"/>
          <w:szCs w:val="24"/>
          <w:rtl/>
        </w:rPr>
        <w:t xml:space="preserve">כמה </w:t>
      </w:r>
      <w:r w:rsidRPr="00480F6E">
        <w:rPr>
          <w:rFonts w:ascii="FrankRuehl" w:hAnsi="FrankRuehl" w:cs="FrankRuehl"/>
          <w:sz w:val="24"/>
          <w:szCs w:val="24"/>
          <w:rtl/>
        </w:rPr>
        <w:t>מקורות כמי ששב</w:t>
      </w:r>
      <w:r w:rsidRPr="00480F6E">
        <w:rPr>
          <w:rFonts w:ascii="FrankRuehl" w:hAnsi="FrankRuehl" w:cs="FrankRuehl" w:hint="cs"/>
          <w:sz w:val="24"/>
          <w:szCs w:val="24"/>
          <w:rtl/>
        </w:rPr>
        <w:t xml:space="preserve"> מהגלות, ומהיבטים שונים בפועלו </w:t>
      </w:r>
      <w:r>
        <w:rPr>
          <w:rFonts w:ascii="FrankRuehl" w:hAnsi="FrankRuehl" w:cs="FrankRuehl" w:hint="cs"/>
          <w:sz w:val="24"/>
          <w:szCs w:val="24"/>
          <w:rtl/>
        </w:rPr>
        <w:t>נלמד</w:t>
      </w:r>
      <w:r w:rsidRPr="00480F6E">
        <w:rPr>
          <w:rFonts w:ascii="FrankRuehl" w:hAnsi="FrankRuehl" w:cs="FrankRuehl" w:hint="cs"/>
          <w:sz w:val="24"/>
          <w:szCs w:val="24"/>
          <w:rtl/>
        </w:rPr>
        <w:t xml:space="preserve"> כי </w:t>
      </w:r>
      <w:r>
        <w:rPr>
          <w:rFonts w:ascii="FrankRuehl" w:hAnsi="FrankRuehl" w:cs="FrankRuehl" w:hint="cs"/>
          <w:sz w:val="24"/>
          <w:szCs w:val="24"/>
          <w:rtl/>
        </w:rPr>
        <w:t>הוא ה</w:t>
      </w:r>
      <w:r w:rsidRPr="00480F6E">
        <w:rPr>
          <w:rFonts w:ascii="FrankRuehl" w:hAnsi="FrankRuehl" w:cs="FrankRuehl" w:hint="cs"/>
          <w:sz w:val="24"/>
          <w:szCs w:val="24"/>
          <w:rtl/>
        </w:rPr>
        <w:t>שתייך להנהגת המתיישבים בארץ.</w:t>
      </w:r>
      <w:r w:rsidRPr="00480F6E">
        <w:rPr>
          <w:rStyle w:val="FootnoteReference"/>
          <w:rFonts w:ascii="FrankRuehl" w:hAnsi="FrankRuehl" w:cs="FrankRuehl"/>
          <w:sz w:val="24"/>
          <w:szCs w:val="24"/>
          <w:rtl/>
        </w:rPr>
        <w:footnoteReference w:id="158"/>
      </w:r>
      <w:r w:rsidRPr="00480F6E">
        <w:rPr>
          <w:rFonts w:ascii="FrankRuehl" w:hAnsi="FrankRuehl" w:cs="FrankRuehl" w:hint="cs"/>
          <w:sz w:val="24"/>
          <w:szCs w:val="24"/>
          <w:rtl/>
        </w:rPr>
        <w:t xml:space="preserve"> </w:t>
      </w:r>
      <w:r>
        <w:rPr>
          <w:rFonts w:ascii="FrankRuehl" w:hAnsi="FrankRuehl" w:cs="FrankRuehl" w:hint="cs"/>
          <w:sz w:val="24"/>
          <w:szCs w:val="24"/>
          <w:rtl/>
        </w:rPr>
        <w:t>מ</w:t>
      </w:r>
      <w:r w:rsidRPr="00480F6E">
        <w:rPr>
          <w:rFonts w:ascii="FrankRuehl" w:hAnsi="FrankRuehl" w:cs="FrankRuehl" w:hint="cs"/>
          <w:sz w:val="24"/>
          <w:szCs w:val="24"/>
          <w:rtl/>
        </w:rPr>
        <w:t xml:space="preserve">מקורות שונים, קצתם מסוף ימי הבית השני, </w:t>
      </w:r>
      <w:r>
        <w:rPr>
          <w:rFonts w:ascii="FrankRuehl" w:hAnsi="FrankRuehl" w:cs="FrankRuehl" w:hint="cs"/>
          <w:sz w:val="24"/>
          <w:szCs w:val="24"/>
          <w:rtl/>
        </w:rPr>
        <w:t>נלמד</w:t>
      </w:r>
      <w:r w:rsidRPr="00480F6E">
        <w:rPr>
          <w:rFonts w:ascii="FrankRuehl" w:hAnsi="FrankRuehl" w:cs="FrankRuehl" w:hint="cs"/>
          <w:sz w:val="24"/>
          <w:szCs w:val="24"/>
          <w:rtl/>
        </w:rPr>
        <w:t xml:space="preserve"> </w:t>
      </w:r>
      <w:r>
        <w:rPr>
          <w:rFonts w:ascii="FrankRuehl" w:hAnsi="FrankRuehl" w:cs="FrankRuehl" w:hint="cs"/>
          <w:sz w:val="24"/>
          <w:szCs w:val="24"/>
          <w:rtl/>
        </w:rPr>
        <w:t>ש</w:t>
      </w:r>
      <w:r w:rsidRPr="00480F6E">
        <w:rPr>
          <w:rFonts w:ascii="FrankRuehl" w:hAnsi="FrankRuehl" w:cs="FrankRuehl" w:hint="cs"/>
          <w:sz w:val="24"/>
          <w:szCs w:val="24"/>
          <w:rtl/>
        </w:rPr>
        <w:t xml:space="preserve">דניאל </w:t>
      </w:r>
      <w:r>
        <w:rPr>
          <w:rFonts w:ascii="FrankRuehl" w:hAnsi="FrankRuehl" w:cs="FrankRuehl" w:hint="cs"/>
          <w:sz w:val="24"/>
          <w:szCs w:val="24"/>
          <w:rtl/>
        </w:rPr>
        <w:t>נחשב ל</w:t>
      </w:r>
      <w:r w:rsidRPr="00480F6E">
        <w:rPr>
          <w:rFonts w:ascii="FrankRuehl" w:hAnsi="FrankRuehl" w:cs="FrankRuehl" w:hint="cs"/>
          <w:sz w:val="24"/>
          <w:szCs w:val="24"/>
          <w:rtl/>
        </w:rPr>
        <w:t xml:space="preserve">נביא, </w:t>
      </w:r>
      <w:r>
        <w:rPr>
          <w:rFonts w:ascii="FrankRuehl" w:hAnsi="FrankRuehl" w:cs="FrankRuehl" w:hint="cs"/>
          <w:sz w:val="24"/>
          <w:szCs w:val="24"/>
          <w:rtl/>
        </w:rPr>
        <w:t>ואף</w:t>
      </w:r>
      <w:r w:rsidRPr="00480F6E">
        <w:rPr>
          <w:rFonts w:ascii="FrankRuehl" w:hAnsi="FrankRuehl" w:cs="FrankRuehl" w:hint="cs"/>
          <w:sz w:val="24"/>
          <w:szCs w:val="24"/>
          <w:rtl/>
        </w:rPr>
        <w:t xml:space="preserve"> </w:t>
      </w:r>
      <w:r>
        <w:rPr>
          <w:rFonts w:ascii="FrankRuehl" w:hAnsi="FrankRuehl" w:cs="FrankRuehl" w:hint="cs"/>
          <w:sz w:val="24"/>
          <w:szCs w:val="24"/>
          <w:rtl/>
        </w:rPr>
        <w:t>ש</w:t>
      </w:r>
      <w:r w:rsidRPr="00480F6E">
        <w:rPr>
          <w:rFonts w:ascii="FrankRuehl" w:hAnsi="FrankRuehl" w:cs="FrankRuehl" w:hint="cs"/>
          <w:sz w:val="24"/>
          <w:szCs w:val="24"/>
          <w:rtl/>
        </w:rPr>
        <w:t>בספרות חז"ל אין תמימות דעים בנקודה זו</w:t>
      </w:r>
      <w:r>
        <w:rPr>
          <w:rFonts w:ascii="FrankRuehl" w:hAnsi="FrankRuehl" w:cs="FrankRuehl" w:hint="cs"/>
          <w:sz w:val="24"/>
          <w:szCs w:val="24"/>
          <w:rtl/>
        </w:rPr>
        <w:t>, דומה שאין מכחישים את קשריו לנביאים חגי זכריה ומלאכי</w:t>
      </w:r>
      <w:r w:rsidRPr="00480F6E">
        <w:rPr>
          <w:rFonts w:ascii="FrankRuehl" w:hAnsi="FrankRuehl" w:cs="FrankRuehl" w:hint="cs"/>
          <w:sz w:val="24"/>
          <w:szCs w:val="24"/>
          <w:rtl/>
        </w:rPr>
        <w:t>.</w:t>
      </w:r>
      <w:r w:rsidRPr="00480F6E">
        <w:rPr>
          <w:rStyle w:val="FootnoteReference"/>
          <w:rFonts w:ascii="FrankRuehl" w:hAnsi="FrankRuehl" w:cs="FrankRuehl"/>
          <w:sz w:val="24"/>
          <w:szCs w:val="24"/>
          <w:rtl/>
        </w:rPr>
        <w:footnoteReference w:id="159"/>
      </w:r>
      <w:r w:rsidRPr="00480F6E">
        <w:rPr>
          <w:rFonts w:ascii="FrankRuehl" w:hAnsi="FrankRuehl" w:cs="FrankRuehl"/>
          <w:sz w:val="24"/>
          <w:szCs w:val="24"/>
          <w:rtl/>
        </w:rPr>
        <w:t xml:space="preserve"> </w:t>
      </w:r>
    </w:p>
    <w:p w14:paraId="3030D078" w14:textId="77777777" w:rsidR="006D3044" w:rsidRDefault="006D3044" w:rsidP="006D3044">
      <w:pPr>
        <w:bidi/>
        <w:spacing w:line="276" w:lineRule="auto"/>
        <w:ind w:firstLine="720"/>
        <w:rPr>
          <w:rFonts w:ascii="FrankRuehl" w:hAnsi="FrankRuehl" w:cs="FrankRuehl"/>
          <w:sz w:val="24"/>
          <w:szCs w:val="24"/>
          <w:rtl/>
        </w:rPr>
      </w:pPr>
      <w:r>
        <w:rPr>
          <w:rFonts w:ascii="FrankRuehl" w:hAnsi="FrankRuehl" w:cs="FrankRuehl" w:hint="cs"/>
          <w:sz w:val="24"/>
          <w:szCs w:val="24"/>
          <w:rtl/>
        </w:rPr>
        <w:t>מרדכי, גיבור מגילת אסתר,</w:t>
      </w:r>
      <w:r w:rsidRPr="00225BFA">
        <w:rPr>
          <w:rFonts w:ascii="FrankRuehl" w:hAnsi="FrankRuehl" w:cs="FrankRuehl" w:hint="cs"/>
          <w:sz w:val="24"/>
          <w:szCs w:val="24"/>
          <w:rtl/>
        </w:rPr>
        <w:t xml:space="preserve"> זוהה במקורות אחדים עם</w:t>
      </w:r>
      <w:r w:rsidRPr="00206C89">
        <w:rPr>
          <w:rFonts w:ascii="FrankRuehl" w:hAnsi="FrankRuehl" w:cs="FrankRuehl" w:hint="cs"/>
          <w:sz w:val="24"/>
          <w:szCs w:val="24"/>
          <w:rtl/>
        </w:rPr>
        <w:t xml:space="preserve"> מרדכי הנזכר ברשימת </w:t>
      </w:r>
      <w:r w:rsidRPr="00206C89">
        <w:rPr>
          <w:rFonts w:ascii="FrankRuehl" w:hAnsi="FrankRuehl" w:cs="FrankRuehl"/>
          <w:sz w:val="24"/>
          <w:szCs w:val="24"/>
          <w:rtl/>
        </w:rPr>
        <w:t xml:space="preserve">השבים מהגלות: 'אֲשֶׁר־בָּאוּ עִם־זְרֻבָּבֶל יֵשׁוּעַ נְחֶמְיָה שְׂרָיָה רְעֵלָיָה </w:t>
      </w:r>
      <w:r w:rsidRPr="005A74A1">
        <w:rPr>
          <w:rFonts w:ascii="FrankRuehl" w:hAnsi="FrankRuehl" w:cs="FrankRuehl"/>
          <w:sz w:val="24"/>
          <w:szCs w:val="24"/>
          <w:rtl/>
        </w:rPr>
        <w:t>מָרְדֳּכַי'</w:t>
      </w:r>
      <w:r w:rsidRPr="005A74A1">
        <w:rPr>
          <w:rFonts w:ascii="FrankRuehl" w:hAnsi="FrankRuehl" w:cs="FrankRuehl" w:hint="cs"/>
          <w:sz w:val="24"/>
          <w:szCs w:val="24"/>
          <w:rtl/>
        </w:rPr>
        <w:t xml:space="preserve"> וכו' (עז' ב 2; נחמ' ז 7)</w:t>
      </w:r>
      <w:r w:rsidRPr="005A74A1">
        <w:rPr>
          <w:rFonts w:ascii="FrankRuehl" w:hAnsi="FrankRuehl" w:cs="FrankRuehl"/>
          <w:sz w:val="24"/>
          <w:szCs w:val="24"/>
          <w:rtl/>
        </w:rPr>
        <w:t>.</w:t>
      </w:r>
      <w:r w:rsidRPr="005A74A1">
        <w:rPr>
          <w:rStyle w:val="FootnoteReference"/>
          <w:rFonts w:ascii="FrankRuehl" w:hAnsi="FrankRuehl" w:cs="FrankRuehl"/>
          <w:sz w:val="24"/>
          <w:szCs w:val="24"/>
          <w:rtl/>
        </w:rPr>
        <w:footnoteReference w:id="160"/>
      </w:r>
      <w:r w:rsidRPr="005A74A1">
        <w:rPr>
          <w:rFonts w:ascii="FrankRuehl" w:hAnsi="FrankRuehl" w:cs="FrankRuehl"/>
          <w:sz w:val="24"/>
          <w:szCs w:val="24"/>
          <w:rtl/>
        </w:rPr>
        <w:t xml:space="preserve"> </w:t>
      </w:r>
      <w:r>
        <w:rPr>
          <w:rFonts w:ascii="FrankRuehl" w:hAnsi="FrankRuehl" w:cs="FrankRuehl" w:hint="cs"/>
          <w:sz w:val="24"/>
          <w:szCs w:val="24"/>
          <w:rtl/>
        </w:rPr>
        <w:t xml:space="preserve">במסכת מגילה </w:t>
      </w:r>
      <w:r w:rsidRPr="00225BFA">
        <w:rPr>
          <w:rFonts w:ascii="FrankRuehl" w:hAnsi="FrankRuehl" w:cs="FrankRuehl" w:hint="cs"/>
          <w:sz w:val="24"/>
          <w:szCs w:val="24"/>
          <w:rtl/>
        </w:rPr>
        <w:t xml:space="preserve">מרדכי </w:t>
      </w:r>
      <w:r>
        <w:rPr>
          <w:rFonts w:ascii="FrankRuehl" w:hAnsi="FrankRuehl" w:cs="FrankRuehl" w:hint="cs"/>
          <w:sz w:val="24"/>
          <w:szCs w:val="24"/>
          <w:rtl/>
        </w:rPr>
        <w:t xml:space="preserve">הוצג כאחד </w:t>
      </w:r>
      <w:r w:rsidRPr="00225BFA">
        <w:rPr>
          <w:rFonts w:ascii="FrankRuehl" w:hAnsi="FrankRuehl" w:cs="FrankRuehl" w:hint="cs"/>
          <w:sz w:val="24"/>
          <w:szCs w:val="24"/>
          <w:rtl/>
        </w:rPr>
        <w:t>'מיושבי לשכת הגזית'</w:t>
      </w:r>
      <w:r>
        <w:rPr>
          <w:rFonts w:ascii="FrankRuehl" w:hAnsi="FrankRuehl" w:cs="FrankRuehl" w:hint="cs"/>
          <w:sz w:val="24"/>
          <w:szCs w:val="24"/>
          <w:rtl/>
        </w:rPr>
        <w:t>, כלומר מאנשי סנהדרין הגדולה.</w:t>
      </w:r>
      <w:r w:rsidRPr="00225BFA">
        <w:rPr>
          <w:rStyle w:val="FootnoteReference"/>
          <w:rFonts w:ascii="FrankRuehl" w:hAnsi="FrankRuehl" w:cs="FrankRuehl"/>
          <w:sz w:val="24"/>
          <w:szCs w:val="24"/>
          <w:rtl/>
        </w:rPr>
        <w:footnoteReference w:id="161"/>
      </w:r>
      <w:r w:rsidRPr="00225BFA">
        <w:rPr>
          <w:rFonts w:ascii="FrankRuehl" w:hAnsi="FrankRuehl" w:cs="FrankRuehl" w:hint="cs"/>
          <w:sz w:val="24"/>
          <w:szCs w:val="24"/>
          <w:rtl/>
        </w:rPr>
        <w:t xml:space="preserve"> </w:t>
      </w:r>
      <w:r>
        <w:rPr>
          <w:rFonts w:ascii="FrankRuehl" w:hAnsi="FrankRuehl" w:cs="FrankRuehl" w:hint="cs"/>
          <w:sz w:val="24"/>
          <w:szCs w:val="24"/>
          <w:rtl/>
        </w:rPr>
        <w:t xml:space="preserve">בסדר עולם רבה הוא נזכר בנשימה אחת עם חגי, זכריה, מלאכי ודניאל </w:t>
      </w:r>
      <w:r w:rsidRPr="009D57FE">
        <w:rPr>
          <w:rFonts w:ascii="FrankRuehl" w:hAnsi="FrankRuehl" w:cs="FrankRuehl" w:hint="cs"/>
          <w:sz w:val="24"/>
          <w:szCs w:val="24"/>
          <w:rtl/>
        </w:rPr>
        <w:t>ש</w:t>
      </w:r>
      <w:r w:rsidRPr="009D57FE">
        <w:rPr>
          <w:rFonts w:ascii="FrankRuehl" w:hAnsi="FrankRuehl" w:cs="FrankRuehl"/>
          <w:sz w:val="24"/>
          <w:szCs w:val="24"/>
          <w:rtl/>
        </w:rPr>
        <w:t>'נתנבאו בשנת שתים לדריוש'</w:t>
      </w:r>
      <w:r>
        <w:rPr>
          <w:rFonts w:ascii="FrankRuehl" w:hAnsi="FrankRuehl" w:cs="FrankRuehl" w:hint="cs"/>
          <w:sz w:val="24"/>
          <w:szCs w:val="24"/>
          <w:rtl/>
        </w:rPr>
        <w:t>,</w:t>
      </w:r>
      <w:r w:rsidRPr="00C54E14">
        <w:rPr>
          <w:rStyle w:val="FootnoteReference"/>
          <w:rFonts w:ascii="FrankRuehl" w:hAnsi="FrankRuehl" w:cs="FrankRuehl"/>
          <w:sz w:val="24"/>
          <w:szCs w:val="24"/>
          <w:rtl/>
        </w:rPr>
        <w:footnoteReference w:id="162"/>
      </w:r>
      <w:r w:rsidRPr="00C54E14">
        <w:rPr>
          <w:rFonts w:ascii="FrankRuehl" w:hAnsi="FrankRuehl" w:cs="FrankRuehl" w:hint="cs"/>
          <w:sz w:val="24"/>
          <w:szCs w:val="24"/>
          <w:rtl/>
        </w:rPr>
        <w:t xml:space="preserve"> </w:t>
      </w:r>
      <w:r>
        <w:rPr>
          <w:rFonts w:ascii="FrankRuehl" w:hAnsi="FrankRuehl" w:cs="FrankRuehl" w:hint="cs"/>
          <w:sz w:val="24"/>
          <w:szCs w:val="24"/>
          <w:rtl/>
        </w:rPr>
        <w:t xml:space="preserve">ואף מסורת זו מחזקת את השתייכותו להנהגת השבים. הפסוק </w:t>
      </w:r>
      <w:r w:rsidRPr="00225BFA">
        <w:rPr>
          <w:rFonts w:ascii="FrankRuehl" w:hAnsi="FrankRuehl" w:cs="FrankRuehl"/>
          <w:sz w:val="24"/>
          <w:szCs w:val="24"/>
          <w:rtl/>
        </w:rPr>
        <w:t>'וַיִּכְתֹּב מָרְדֳּכַי אֶת־הַדְּבָרִים הָאֵלֶּה וַיִּשְׁלַח סְפָרִים אֶל־כָּל־הַיְּהוּדִים' (אס' ט 20)</w:t>
      </w:r>
      <w:r>
        <w:rPr>
          <w:rFonts w:ascii="FrankRuehl" w:hAnsi="FrankRuehl" w:cs="FrankRuehl" w:hint="cs"/>
          <w:sz w:val="24"/>
          <w:szCs w:val="24"/>
          <w:rtl/>
        </w:rPr>
        <w:t xml:space="preserve"> מלמד</w:t>
      </w:r>
      <w:r w:rsidRPr="00225BFA">
        <w:rPr>
          <w:rFonts w:ascii="FrankRuehl" w:hAnsi="FrankRuehl" w:cs="FrankRuehl" w:hint="cs"/>
          <w:sz w:val="24"/>
          <w:szCs w:val="24"/>
          <w:rtl/>
        </w:rPr>
        <w:t xml:space="preserve"> על פעילותו ה</w:t>
      </w:r>
      <w:r w:rsidRPr="00225BFA">
        <w:rPr>
          <w:rFonts w:ascii="FrankRuehl" w:hAnsi="FrankRuehl" w:cs="FrankRuehl"/>
          <w:sz w:val="24"/>
          <w:szCs w:val="24"/>
          <w:rtl/>
        </w:rPr>
        <w:t>ספרותית של מרדכי</w:t>
      </w:r>
      <w:r>
        <w:rPr>
          <w:rFonts w:ascii="FrankRuehl" w:hAnsi="FrankRuehl" w:cs="FrankRuehl" w:hint="cs"/>
          <w:sz w:val="24"/>
          <w:szCs w:val="24"/>
          <w:rtl/>
        </w:rPr>
        <w:t>,</w:t>
      </w:r>
      <w:r w:rsidRPr="00225BFA">
        <w:rPr>
          <w:rFonts w:ascii="FrankRuehl" w:hAnsi="FrankRuehl" w:cs="FrankRuehl"/>
          <w:sz w:val="24"/>
          <w:szCs w:val="24"/>
          <w:rtl/>
        </w:rPr>
        <w:t xml:space="preserve"> </w:t>
      </w:r>
      <w:r>
        <w:rPr>
          <w:rFonts w:ascii="FrankRuehl" w:hAnsi="FrankRuehl" w:cs="FrankRuehl" w:hint="cs"/>
          <w:sz w:val="24"/>
          <w:szCs w:val="24"/>
          <w:rtl/>
        </w:rPr>
        <w:t>וניתן לפרשו</w:t>
      </w:r>
      <w:r w:rsidRPr="00225BFA">
        <w:rPr>
          <w:rFonts w:ascii="FrankRuehl" w:hAnsi="FrankRuehl" w:cs="FrankRuehl" w:hint="cs"/>
          <w:sz w:val="24"/>
          <w:szCs w:val="24"/>
          <w:rtl/>
        </w:rPr>
        <w:t xml:space="preserve"> </w:t>
      </w:r>
      <w:r>
        <w:rPr>
          <w:rFonts w:ascii="FrankRuehl" w:hAnsi="FrankRuehl" w:cs="FrankRuehl" w:hint="cs"/>
          <w:sz w:val="24"/>
          <w:szCs w:val="24"/>
          <w:rtl/>
        </w:rPr>
        <w:t>כמתאר את כתיבתה של מגילת אסתר</w:t>
      </w:r>
      <w:r w:rsidRPr="00225BFA">
        <w:rPr>
          <w:rFonts w:ascii="FrankRuehl" w:hAnsi="FrankRuehl" w:cs="FrankRuehl" w:hint="cs"/>
          <w:sz w:val="24"/>
          <w:szCs w:val="24"/>
          <w:rtl/>
        </w:rPr>
        <w:t>.</w:t>
      </w:r>
      <w:r w:rsidRPr="00225BFA">
        <w:rPr>
          <w:rStyle w:val="FootnoteReference"/>
          <w:rFonts w:ascii="FrankRuehl" w:hAnsi="FrankRuehl" w:cs="FrankRuehl"/>
          <w:sz w:val="24"/>
          <w:szCs w:val="24"/>
          <w:rtl/>
        </w:rPr>
        <w:footnoteReference w:id="163"/>
      </w:r>
      <w:r w:rsidRPr="00225BFA">
        <w:rPr>
          <w:rFonts w:ascii="FrankRuehl" w:hAnsi="FrankRuehl" w:cs="FrankRuehl" w:hint="cs"/>
          <w:sz w:val="24"/>
          <w:szCs w:val="24"/>
          <w:rtl/>
        </w:rPr>
        <w:t xml:space="preserve"> </w:t>
      </w:r>
    </w:p>
    <w:p w14:paraId="5BBA67E7" w14:textId="77777777" w:rsidR="006D3044" w:rsidRPr="0037770C" w:rsidRDefault="006D3044" w:rsidP="006D3044">
      <w:pPr>
        <w:bidi/>
        <w:spacing w:line="276" w:lineRule="auto"/>
        <w:ind w:firstLine="720"/>
        <w:rPr>
          <w:rFonts w:ascii="FrankRuehl" w:hAnsi="FrankRuehl" w:cs="FrankRuehl"/>
          <w:sz w:val="24"/>
          <w:szCs w:val="24"/>
          <w:rtl/>
        </w:rPr>
      </w:pPr>
      <w:r>
        <w:rPr>
          <w:rFonts w:ascii="FrankRuehl" w:hAnsi="FrankRuehl" w:cs="FrankRuehl" w:hint="cs"/>
          <w:sz w:val="24"/>
          <w:szCs w:val="24"/>
          <w:rtl/>
        </w:rPr>
        <w:t>המקורות הנזכרים עיצבו את עמדתם של חכמי הדורות בעניין ההרכב של אנשי כנסת הגדולה. נלמד הדבר מהיגדים שונים, מימי הביניים ואילך, המפרטים את שמותיהם של חברים מרכזיים באנשי כנסת הגדולה ובכולם נזכרים חגי, זכריה, מלאכי ומרדכי,</w:t>
      </w:r>
      <w:r>
        <w:rPr>
          <w:rStyle w:val="FootnoteReference"/>
          <w:rFonts w:ascii="FrankRuehl" w:hAnsi="FrankRuehl" w:cs="FrankRuehl"/>
          <w:sz w:val="24"/>
          <w:szCs w:val="24"/>
          <w:rtl/>
        </w:rPr>
        <w:footnoteReference w:id="164"/>
      </w:r>
      <w:r>
        <w:rPr>
          <w:rFonts w:ascii="FrankRuehl" w:hAnsi="FrankRuehl" w:cs="FrankRuehl" w:hint="cs"/>
          <w:sz w:val="24"/>
          <w:szCs w:val="24"/>
          <w:rtl/>
        </w:rPr>
        <w:t xml:space="preserve"> ובחלקם נזכר גם דניאל.</w:t>
      </w:r>
      <w:r>
        <w:rPr>
          <w:rStyle w:val="FootnoteReference"/>
          <w:rFonts w:ascii="FrankRuehl" w:hAnsi="FrankRuehl" w:cs="FrankRuehl"/>
          <w:sz w:val="24"/>
          <w:szCs w:val="24"/>
          <w:rtl/>
        </w:rPr>
        <w:footnoteReference w:id="165"/>
      </w:r>
      <w:r>
        <w:rPr>
          <w:rFonts w:ascii="FrankRuehl" w:hAnsi="FrankRuehl" w:cs="FrankRuehl" w:hint="cs"/>
          <w:sz w:val="24"/>
          <w:szCs w:val="24"/>
          <w:rtl/>
        </w:rPr>
        <w:t xml:space="preserve"> רק סביר להניח כי המקורות הללו או מקורות דומים להם רווחו עוד קודם לימי הביניים, והם העומדים ברקע ייחוס תרי עשר, דניאל ומגילת אסתר לאנשי כנסת הגדולה ברשימת הכותבים. בחירתם של מחברי הרשימה שלא לייחס את הספרים ישירות לחגי זכריה ומלאכי, לדניאל ולמרדכי היא ביטוי נוסף לשאיפתם לצמצם את רשימת הכותבים ולהעדיף ייחוס של כמה ספרים לכותב אחד או לקבוצת כותבים </w:t>
      </w:r>
      <w:r w:rsidRPr="0037770C">
        <w:rPr>
          <w:rFonts w:ascii="FrankRuehl" w:hAnsi="FrankRuehl" w:cs="FrankRuehl" w:hint="cs"/>
          <w:sz w:val="24"/>
          <w:szCs w:val="24"/>
          <w:rtl/>
        </w:rPr>
        <w:t>הומוגנית</w:t>
      </w:r>
      <w:r>
        <w:rPr>
          <w:rFonts w:ascii="FrankRuehl" w:hAnsi="FrankRuehl" w:cs="FrankRuehl" w:hint="cs"/>
          <w:sz w:val="24"/>
          <w:szCs w:val="24"/>
          <w:rtl/>
        </w:rPr>
        <w:t>.</w:t>
      </w:r>
    </w:p>
    <w:p w14:paraId="193100BB" w14:textId="77777777" w:rsidR="006D3044" w:rsidRDefault="006D3044" w:rsidP="006D3044">
      <w:pPr>
        <w:bidi/>
        <w:spacing w:line="276" w:lineRule="auto"/>
        <w:rPr>
          <w:rFonts w:ascii="FrankRuehl" w:hAnsi="FrankRuehl" w:cs="FrankRuehl"/>
          <w:sz w:val="24"/>
          <w:szCs w:val="24"/>
          <w:rtl/>
        </w:rPr>
      </w:pPr>
      <w:r w:rsidRPr="0037770C">
        <w:rPr>
          <w:rFonts w:ascii="FrankRuehl" w:hAnsi="FrankRuehl" w:cs="FrankRuehl"/>
          <w:sz w:val="24"/>
          <w:szCs w:val="24"/>
          <w:rtl/>
        </w:rPr>
        <w:tab/>
      </w:r>
      <w:r>
        <w:rPr>
          <w:rFonts w:ascii="FrankRuehl" w:hAnsi="FrankRuehl" w:cs="FrankRuehl" w:hint="cs"/>
          <w:sz w:val="24"/>
          <w:szCs w:val="24"/>
          <w:rtl/>
        </w:rPr>
        <w:t xml:space="preserve">בעוד שהקשרים שבין אנשי כנסת הגדולה והספרים תרי עשר, דניאל ומגילת אסתר מסתברים, </w:t>
      </w:r>
      <w:r w:rsidRPr="00403519">
        <w:rPr>
          <w:rFonts w:ascii="FrankRuehl" w:hAnsi="FrankRuehl" w:cs="FrankRuehl" w:hint="cs"/>
          <w:sz w:val="24"/>
          <w:szCs w:val="24"/>
          <w:rtl/>
        </w:rPr>
        <w:t xml:space="preserve">ייחוס ספר יחזקאל </w:t>
      </w:r>
      <w:r>
        <w:rPr>
          <w:rFonts w:ascii="FrankRuehl" w:hAnsi="FrankRuehl" w:cs="FrankRuehl" w:hint="cs"/>
          <w:sz w:val="24"/>
          <w:szCs w:val="24"/>
          <w:rtl/>
        </w:rPr>
        <w:t>לקבוצה זו</w:t>
      </w:r>
      <w:r w:rsidRPr="00403519">
        <w:rPr>
          <w:rFonts w:ascii="FrankRuehl" w:hAnsi="FrankRuehl" w:cs="FrankRuehl" w:hint="cs"/>
          <w:sz w:val="24"/>
          <w:szCs w:val="24"/>
          <w:rtl/>
        </w:rPr>
        <w:t xml:space="preserve"> </w:t>
      </w:r>
      <w:r>
        <w:rPr>
          <w:rFonts w:ascii="FrankRuehl" w:hAnsi="FrankRuehl" w:cs="FrankRuehl" w:hint="cs"/>
          <w:sz w:val="24"/>
          <w:szCs w:val="24"/>
          <w:rtl/>
        </w:rPr>
        <w:t>אינו ברור</w:t>
      </w:r>
      <w:r w:rsidRPr="00403519">
        <w:rPr>
          <w:rFonts w:ascii="FrankRuehl" w:hAnsi="FrankRuehl" w:cs="FrankRuehl" w:hint="cs"/>
          <w:sz w:val="24"/>
          <w:szCs w:val="24"/>
          <w:rtl/>
        </w:rPr>
        <w:t>.</w:t>
      </w:r>
      <w:r w:rsidRPr="00225BFA">
        <w:rPr>
          <w:rStyle w:val="FootnoteReference"/>
          <w:rFonts w:ascii="FrankRuehl" w:hAnsi="FrankRuehl" w:cs="FrankRuehl"/>
          <w:sz w:val="24"/>
          <w:szCs w:val="24"/>
          <w:rtl/>
        </w:rPr>
        <w:footnoteReference w:id="166"/>
      </w:r>
      <w:r w:rsidRPr="00403519">
        <w:rPr>
          <w:rFonts w:ascii="FrankRuehl" w:hAnsi="FrankRuehl" w:cs="FrankRuehl" w:hint="cs"/>
          <w:sz w:val="24"/>
          <w:szCs w:val="24"/>
          <w:rtl/>
        </w:rPr>
        <w:t xml:space="preserve"> לעניין זה </w:t>
      </w:r>
      <w:r>
        <w:rPr>
          <w:rFonts w:ascii="FrankRuehl" w:hAnsi="FrankRuehl" w:cs="FrankRuehl" w:hint="cs"/>
          <w:sz w:val="24"/>
          <w:szCs w:val="24"/>
          <w:rtl/>
        </w:rPr>
        <w:t>תירץ רש"י</w:t>
      </w:r>
      <w:r w:rsidRPr="00E43190">
        <w:rPr>
          <w:rFonts w:ascii="FrankRuehl" w:hAnsi="FrankRuehl" w:cs="FrankRuehl" w:hint="cs"/>
          <w:sz w:val="24"/>
          <w:szCs w:val="24"/>
          <w:rtl/>
        </w:rPr>
        <w:t xml:space="preserve">: </w:t>
      </w:r>
    </w:p>
    <w:p w14:paraId="07F5CA6C" w14:textId="77777777" w:rsidR="006D3044" w:rsidRDefault="006D3044" w:rsidP="006D3044">
      <w:pPr>
        <w:bidi/>
        <w:spacing w:line="276" w:lineRule="auto"/>
        <w:ind w:left="720"/>
        <w:rPr>
          <w:rFonts w:ascii="FrankRuehl" w:hAnsi="FrankRuehl" w:cs="FrankRuehl"/>
          <w:sz w:val="24"/>
          <w:szCs w:val="24"/>
          <w:rtl/>
        </w:rPr>
      </w:pPr>
      <w:r w:rsidRPr="00107E14">
        <w:rPr>
          <w:rFonts w:ascii="FrankRuehl" w:hAnsi="FrankRuehl" w:cs="FrankRuehl" w:hint="cs"/>
          <w:sz w:val="24"/>
          <w:szCs w:val="24"/>
          <w:rtl/>
        </w:rPr>
        <w:t>כתבו</w:t>
      </w:r>
      <w:r w:rsidRPr="00107E14">
        <w:rPr>
          <w:rFonts w:ascii="Arial" w:hAnsi="Arial" w:cs="FrankRuehl"/>
          <w:sz w:val="24"/>
          <w:szCs w:val="24"/>
          <w:rtl/>
        </w:rPr>
        <w:t>ּ</w:t>
      </w:r>
      <w:r w:rsidRPr="00107E14">
        <w:rPr>
          <w:rFonts w:ascii="FrankRuehl" w:hAnsi="FrankRuehl" w:cs="FrankRuehl" w:hint="cs"/>
          <w:sz w:val="24"/>
          <w:szCs w:val="24"/>
          <w:rtl/>
        </w:rPr>
        <w:t xml:space="preserve"> יחזקאל </w:t>
      </w:r>
      <w:r w:rsidRPr="00107E14">
        <w:rPr>
          <w:rFonts w:ascii="FrankRuehl" w:hAnsi="FrankRuehl" w:cs="FrankRuehl"/>
          <w:sz w:val="24"/>
          <w:szCs w:val="24"/>
          <w:rtl/>
        </w:rPr>
        <w:t>–</w:t>
      </w:r>
      <w:r w:rsidRPr="00107E14">
        <w:rPr>
          <w:rFonts w:ascii="FrankRuehl" w:hAnsi="FrankRuehl" w:cs="FrankRuehl" w:hint="cs"/>
          <w:sz w:val="24"/>
          <w:szCs w:val="24"/>
          <w:rtl/>
        </w:rPr>
        <w:t xml:space="preserve"> שנתנבא בגולה. איני יודע למה לא כתבו</w:t>
      </w:r>
      <w:r w:rsidRPr="00107E14">
        <w:rPr>
          <w:rFonts w:ascii="Arial" w:hAnsi="Arial" w:cs="FrankRuehl"/>
          <w:sz w:val="24"/>
          <w:szCs w:val="24"/>
          <w:rtl/>
        </w:rPr>
        <w:t>ֹ</w:t>
      </w:r>
      <w:r w:rsidRPr="00107E14">
        <w:rPr>
          <w:rFonts w:ascii="FrankRuehl" w:hAnsi="FrankRuehl" w:cs="FrankRuehl" w:hint="cs"/>
          <w:sz w:val="24"/>
          <w:szCs w:val="24"/>
          <w:rtl/>
        </w:rPr>
        <w:t xml:space="preserve"> יחזקאל בעצמו, אם לא מפני שלא </w:t>
      </w:r>
      <w:r w:rsidRPr="00521E7D">
        <w:rPr>
          <w:rFonts w:ascii="FrankRuehl" w:hAnsi="FrankRuehl" w:cs="FrankRuehl" w:hint="cs"/>
          <w:sz w:val="24"/>
          <w:szCs w:val="24"/>
          <w:rtl/>
        </w:rPr>
        <w:t>נ</w:t>
      </w:r>
      <w:r w:rsidRPr="00521E7D">
        <w:rPr>
          <w:rFonts w:ascii="FrankRuehl" w:hAnsi="FrankRuehl" w:cs="FrankRuehl"/>
          <w:color w:val="000000"/>
          <w:sz w:val="24"/>
          <w:szCs w:val="24"/>
          <w:rtl/>
        </w:rPr>
        <w:t>ִ</w:t>
      </w:r>
      <w:r w:rsidRPr="00521E7D">
        <w:rPr>
          <w:rFonts w:ascii="FrankRuehl" w:hAnsi="FrankRuehl" w:cs="FrankRuehl" w:hint="cs"/>
          <w:sz w:val="24"/>
          <w:szCs w:val="24"/>
          <w:rtl/>
        </w:rPr>
        <w:t>ת</w:t>
      </w:r>
      <w:r w:rsidRPr="00107E14">
        <w:rPr>
          <w:rFonts w:ascii="FrankRuehl" w:hAnsi="FrankRuehl" w:cs="FrankRuehl" w:hint="cs"/>
          <w:sz w:val="24"/>
          <w:szCs w:val="24"/>
          <w:rtl/>
        </w:rPr>
        <w:t>נה נבואה ליכתב בחוצה לארץ, וכתבום אלה [=אנשי כנסת הגדולה] לאחר</w:t>
      </w:r>
      <w:r w:rsidRPr="00E43190">
        <w:rPr>
          <w:rFonts w:ascii="FrankRuehl" w:hAnsi="FrankRuehl" w:cs="FrankRuehl" w:hint="cs"/>
          <w:sz w:val="24"/>
          <w:szCs w:val="24"/>
          <w:rtl/>
        </w:rPr>
        <w:t xml:space="preserve"> שבאו לארץ</w:t>
      </w:r>
      <w:r>
        <w:rPr>
          <w:rFonts w:ascii="FrankRuehl" w:hAnsi="FrankRuehl" w:cs="FrankRuehl" w:hint="cs"/>
          <w:sz w:val="24"/>
          <w:szCs w:val="24"/>
          <w:rtl/>
        </w:rPr>
        <w:t>. וכן ספר דניאל שהיה בגולה. וכן מגילת אסתר</w:t>
      </w:r>
      <w:r w:rsidRPr="00E43190">
        <w:rPr>
          <w:rFonts w:ascii="FrankRuehl" w:hAnsi="FrankRuehl" w:cs="FrankRuehl" w:hint="cs"/>
          <w:sz w:val="24"/>
          <w:szCs w:val="24"/>
          <w:rtl/>
        </w:rPr>
        <w:t>.</w:t>
      </w:r>
      <w:r>
        <w:rPr>
          <w:rFonts w:ascii="FrankRuehl" w:hAnsi="FrankRuehl" w:cs="FrankRuehl" w:hint="cs"/>
          <w:sz w:val="24"/>
          <w:szCs w:val="24"/>
          <w:rtl/>
        </w:rPr>
        <w:t xml:space="preserve"> ושנים עשר, מתוך שהיו נבואותיהם קטנות לא כתבום הנביאים עצמם איש איש ספרו, ובאו חגי זכריה ומלאכי וראו שרוח הקדש מסתלקת, שהיו הם נביאים אחרונים, ועמדו וכתבו נבואותיהם, וצרפו נבואות קטנות עמם, ועשאום ספר גדול, שלא יאבדו מחמת קטנם.</w:t>
      </w:r>
      <w:r w:rsidRPr="00E43190">
        <w:rPr>
          <w:rStyle w:val="FootnoteReference"/>
          <w:rFonts w:ascii="FrankRuehl" w:hAnsi="FrankRuehl" w:cs="FrankRuehl"/>
          <w:sz w:val="24"/>
          <w:szCs w:val="24"/>
          <w:rtl/>
        </w:rPr>
        <w:footnoteReference w:id="167"/>
      </w:r>
      <w:r w:rsidRPr="00E43190">
        <w:rPr>
          <w:rFonts w:ascii="FrankRuehl" w:hAnsi="FrankRuehl" w:cs="FrankRuehl" w:hint="cs"/>
          <w:sz w:val="24"/>
          <w:szCs w:val="24"/>
          <w:rtl/>
        </w:rPr>
        <w:t xml:space="preserve"> </w:t>
      </w:r>
    </w:p>
    <w:p w14:paraId="7B634575" w14:textId="77777777" w:rsidR="006D3044" w:rsidRDefault="006D3044" w:rsidP="006D3044">
      <w:pPr>
        <w:bidi/>
        <w:spacing w:line="276" w:lineRule="auto"/>
        <w:rPr>
          <w:rFonts w:ascii="FrankRuehl" w:hAnsi="FrankRuehl" w:cs="FrankRuehl"/>
          <w:sz w:val="24"/>
          <w:szCs w:val="24"/>
          <w:rtl/>
        </w:rPr>
      </w:pPr>
      <w:r>
        <w:rPr>
          <w:rFonts w:ascii="FrankRuehl" w:hAnsi="FrankRuehl" w:cs="FrankRuehl" w:hint="cs"/>
          <w:sz w:val="24"/>
          <w:szCs w:val="24"/>
          <w:rtl/>
        </w:rPr>
        <w:lastRenderedPageBreak/>
        <w:t xml:space="preserve">ברקע דברי רש"י </w:t>
      </w:r>
      <w:r w:rsidRPr="00840659">
        <w:rPr>
          <w:rFonts w:ascii="FrankRuehl" w:hAnsi="FrankRuehl" w:cs="FrankRuehl" w:hint="cs"/>
          <w:sz w:val="24"/>
          <w:szCs w:val="24"/>
          <w:rtl/>
        </w:rPr>
        <w:t>המאמר</w:t>
      </w:r>
      <w:r w:rsidRPr="00840659">
        <w:rPr>
          <w:rFonts w:ascii="FrankRuehl" w:hAnsi="FrankRuehl" w:cs="FrankRuehl"/>
          <w:sz w:val="24"/>
          <w:szCs w:val="24"/>
          <w:rtl/>
        </w:rPr>
        <w:t>: 'תדע שאין השכינה נגלית בחוצה לארץ'</w:t>
      </w:r>
      <w:r w:rsidRPr="00840659">
        <w:rPr>
          <w:rFonts w:ascii="FrankRuehl" w:hAnsi="FrankRuehl" w:cs="FrankRuehl" w:hint="cs"/>
          <w:sz w:val="24"/>
          <w:szCs w:val="24"/>
          <w:rtl/>
        </w:rPr>
        <w:t>.</w:t>
      </w:r>
      <w:r w:rsidRPr="00840659">
        <w:rPr>
          <w:rStyle w:val="FootnoteReference"/>
          <w:rFonts w:ascii="FrankRuehl" w:hAnsi="FrankRuehl" w:cs="FrankRuehl"/>
          <w:sz w:val="24"/>
          <w:szCs w:val="24"/>
          <w:rtl/>
        </w:rPr>
        <w:footnoteReference w:id="168"/>
      </w:r>
      <w:r>
        <w:rPr>
          <w:rFonts w:ascii="FrankRuehl" w:hAnsi="FrankRuehl" w:cs="FrankRuehl" w:hint="cs"/>
          <w:sz w:val="24"/>
          <w:szCs w:val="24"/>
          <w:rtl/>
        </w:rPr>
        <w:t xml:space="preserve"> על שיקוליהם של חגי זכריה ומלאכי שצירפו 'נבואות קטנות' ל'ספר גדול' למד רש"י מהדיון המלווה את חלקה הראשון של רשימת הכותבים המוקדש לסדר הספרים, ובו הסבר למקומו של הושע בראש נביאי תרי עשר.</w:t>
      </w:r>
      <w:r>
        <w:rPr>
          <w:rStyle w:val="FootnoteReference"/>
          <w:rFonts w:ascii="FrankRuehl" w:hAnsi="FrankRuehl" w:cs="FrankRuehl"/>
          <w:sz w:val="24"/>
          <w:szCs w:val="24"/>
          <w:rtl/>
        </w:rPr>
        <w:footnoteReference w:id="169"/>
      </w:r>
      <w:r>
        <w:rPr>
          <w:rFonts w:ascii="FrankRuehl" w:hAnsi="FrankRuehl" w:cs="FrankRuehl" w:hint="cs"/>
          <w:sz w:val="24"/>
          <w:szCs w:val="24"/>
          <w:rtl/>
        </w:rPr>
        <w:t xml:space="preserve"> </w:t>
      </w:r>
    </w:p>
    <w:p w14:paraId="2A6C8A7F" w14:textId="77777777" w:rsidR="006D3044" w:rsidRDefault="006D3044" w:rsidP="006D3044">
      <w:pPr>
        <w:bidi/>
        <w:spacing w:line="276" w:lineRule="auto"/>
        <w:ind w:firstLine="720"/>
        <w:rPr>
          <w:rFonts w:ascii="FrankRuehl" w:hAnsi="FrankRuehl" w:cs="FrankRuehl"/>
          <w:sz w:val="24"/>
          <w:szCs w:val="24"/>
          <w:rtl/>
        </w:rPr>
      </w:pPr>
      <w:r>
        <w:rPr>
          <w:rFonts w:ascii="FrankRuehl" w:hAnsi="FrankRuehl" w:cs="FrankRuehl" w:hint="cs"/>
          <w:sz w:val="24"/>
          <w:szCs w:val="24"/>
          <w:rtl/>
        </w:rPr>
        <w:t>בעלי</w:t>
      </w:r>
      <w:r w:rsidRPr="00E43190">
        <w:rPr>
          <w:rFonts w:ascii="FrankRuehl" w:hAnsi="FrankRuehl" w:cs="FrankRuehl" w:hint="cs"/>
          <w:sz w:val="24"/>
          <w:szCs w:val="24"/>
          <w:rtl/>
        </w:rPr>
        <w:t xml:space="preserve"> התוספות </w:t>
      </w:r>
      <w:r>
        <w:rPr>
          <w:rFonts w:ascii="FrankRuehl" w:hAnsi="FrankRuehl" w:cs="FrankRuehl" w:hint="cs"/>
          <w:sz w:val="24"/>
          <w:szCs w:val="24"/>
          <w:rtl/>
        </w:rPr>
        <w:t>היקשו</w:t>
      </w:r>
      <w:r w:rsidRPr="00E43190">
        <w:rPr>
          <w:rFonts w:ascii="FrankRuehl" w:hAnsi="FrankRuehl" w:cs="FrankRuehl" w:hint="cs"/>
          <w:sz w:val="24"/>
          <w:szCs w:val="24"/>
          <w:rtl/>
        </w:rPr>
        <w:t xml:space="preserve"> על פירושו זה של רש"י </w:t>
      </w:r>
      <w:r w:rsidRPr="004A4BCC">
        <w:rPr>
          <w:rFonts w:ascii="FrankRuehl" w:hAnsi="FrankRuehl" w:cs="FrankRuehl" w:hint="cs"/>
          <w:sz w:val="24"/>
          <w:szCs w:val="24"/>
          <w:rtl/>
        </w:rPr>
        <w:t>ו</w:t>
      </w:r>
      <w:r>
        <w:rPr>
          <w:rFonts w:ascii="FrankRuehl" w:hAnsi="FrankRuehl" w:cs="FrankRuehl" w:hint="cs"/>
          <w:sz w:val="24"/>
          <w:szCs w:val="24"/>
          <w:rtl/>
        </w:rPr>
        <w:t>ציינו</w:t>
      </w:r>
      <w:r w:rsidRPr="004A4BCC">
        <w:rPr>
          <w:rFonts w:ascii="FrankRuehl" w:hAnsi="FrankRuehl" w:cs="FrankRuehl" w:hint="cs"/>
          <w:sz w:val="24"/>
          <w:szCs w:val="24"/>
          <w:rtl/>
        </w:rPr>
        <w:t xml:space="preserve"> ובצדק כי גם ירמיהו היה בסוף ימיו בחוץ לארץ, ואף על פי כן </w:t>
      </w:r>
      <w:r>
        <w:rPr>
          <w:rFonts w:ascii="FrankRuehl" w:hAnsi="FrankRuehl" w:cs="FrankRuehl" w:hint="cs"/>
          <w:sz w:val="24"/>
          <w:szCs w:val="24"/>
          <w:rtl/>
        </w:rPr>
        <w:t>נאמר ברשימת הכותבים ש</w:t>
      </w:r>
      <w:r w:rsidRPr="004A4BCC">
        <w:rPr>
          <w:rFonts w:ascii="FrankRuehl" w:hAnsi="FrankRuehl" w:cs="FrankRuehl" w:hint="cs"/>
          <w:sz w:val="24"/>
          <w:szCs w:val="24"/>
          <w:rtl/>
        </w:rPr>
        <w:t xml:space="preserve">כתב את </w:t>
      </w:r>
      <w:r w:rsidRPr="008A6C51">
        <w:rPr>
          <w:rFonts w:ascii="FrankRuehl" w:hAnsi="FrankRuehl" w:cs="FrankRuehl" w:hint="cs"/>
          <w:sz w:val="24"/>
          <w:szCs w:val="24"/>
          <w:rtl/>
        </w:rPr>
        <w:t xml:space="preserve">ספרו: </w:t>
      </w:r>
    </w:p>
    <w:p w14:paraId="210A00AE" w14:textId="77777777" w:rsidR="006D3044" w:rsidRDefault="006D3044" w:rsidP="006D3044">
      <w:pPr>
        <w:bidi/>
        <w:spacing w:line="276" w:lineRule="auto"/>
        <w:ind w:left="720"/>
        <w:rPr>
          <w:rFonts w:ascii="FrankRuehl" w:hAnsi="FrankRuehl" w:cs="FrankRuehl"/>
          <w:sz w:val="24"/>
          <w:szCs w:val="24"/>
          <w:rtl/>
        </w:rPr>
      </w:pPr>
      <w:r w:rsidRPr="008A6C51">
        <w:rPr>
          <w:rFonts w:ascii="FrankRuehl" w:hAnsi="FrankRuehl" w:cs="FrankRuehl" w:hint="cs"/>
          <w:sz w:val="24"/>
          <w:szCs w:val="24"/>
          <w:rtl/>
        </w:rPr>
        <w:t xml:space="preserve">פירש הקונטרס דיחזקאל לא כתב ספרו לפי שהיה בחוצה לארץ </w:t>
      </w:r>
      <w:r w:rsidRPr="008A6C51">
        <w:rPr>
          <w:rFonts w:ascii="FrankRuehl" w:hAnsi="FrankRuehl" w:cs="FrankRuehl"/>
          <w:sz w:val="24"/>
          <w:szCs w:val="24"/>
          <w:rtl/>
        </w:rPr>
        <w:t>–</w:t>
      </w:r>
      <w:r w:rsidRPr="008A6C51">
        <w:rPr>
          <w:rFonts w:ascii="FrankRuehl" w:hAnsi="FrankRuehl" w:cs="FrankRuehl" w:hint="cs"/>
          <w:sz w:val="24"/>
          <w:szCs w:val="24"/>
          <w:rtl/>
        </w:rPr>
        <w:t xml:space="preserve"> וקשה: דהא ירמיה נמי בחוצה לארץ היה, שהלך למצרים ונתנבא שם כמה נבואות, ולא מצינו שחזר יותר לארץ ישראל.</w:t>
      </w:r>
      <w:r w:rsidRPr="004A4BCC">
        <w:rPr>
          <w:rFonts w:ascii="FrankRuehl" w:hAnsi="FrankRuehl" w:cs="FrankRuehl" w:hint="cs"/>
          <w:sz w:val="24"/>
          <w:szCs w:val="24"/>
          <w:rtl/>
        </w:rPr>
        <w:t xml:space="preserve"> </w:t>
      </w:r>
    </w:p>
    <w:p w14:paraId="17C8E52F" w14:textId="77777777" w:rsidR="006D3044" w:rsidRDefault="006D3044" w:rsidP="006D3044">
      <w:pPr>
        <w:bidi/>
        <w:spacing w:line="276" w:lineRule="auto"/>
        <w:rPr>
          <w:rFonts w:ascii="FrankRuehl" w:hAnsi="FrankRuehl" w:cs="FrankRuehl"/>
          <w:sz w:val="24"/>
          <w:szCs w:val="24"/>
          <w:rtl/>
        </w:rPr>
      </w:pPr>
      <w:r>
        <w:rPr>
          <w:rFonts w:ascii="FrankRuehl" w:hAnsi="FrankRuehl" w:cs="FrankRuehl" w:hint="cs"/>
          <w:sz w:val="24"/>
          <w:szCs w:val="24"/>
          <w:rtl/>
        </w:rPr>
        <w:t>הטיעון של בעלי התוספות</w:t>
      </w:r>
      <w:r w:rsidRPr="002E6841">
        <w:rPr>
          <w:rFonts w:ascii="FrankRuehl" w:hAnsi="FrankRuehl" w:cs="FrankRuehl" w:hint="cs"/>
          <w:sz w:val="24"/>
          <w:szCs w:val="24"/>
          <w:rtl/>
        </w:rPr>
        <w:t xml:space="preserve"> </w:t>
      </w:r>
      <w:r>
        <w:rPr>
          <w:rFonts w:ascii="FrankRuehl" w:hAnsi="FrankRuehl" w:cs="FrankRuehl" w:hint="cs"/>
          <w:sz w:val="24"/>
          <w:szCs w:val="24"/>
          <w:rtl/>
        </w:rPr>
        <w:t>מיוסד על הסברה שהנביאים כתבו את ספריהם בסוף ימיהם. אך כנזכר לעיל, זוהי סברה שהעלה רש"י עצמו בהקשר לשאלה מדוע ישעיהו לא כתב את ספרו, ואין היא משתמעת מרשימת הכותבים או מהיגד אחר של חז"ל. ועם זאת, גם הצעתו של רש"י קשה. מההצעה '</w:t>
      </w:r>
      <w:r w:rsidRPr="00107E14">
        <w:rPr>
          <w:rFonts w:ascii="FrankRuehl" w:hAnsi="FrankRuehl" w:cs="FrankRuehl" w:hint="cs"/>
          <w:sz w:val="24"/>
          <w:szCs w:val="24"/>
          <w:rtl/>
        </w:rPr>
        <w:t>שלא נ</w:t>
      </w:r>
      <w:r w:rsidRPr="00521E7D">
        <w:rPr>
          <w:rFonts w:ascii="FrankRuehl" w:hAnsi="FrankRuehl" w:cs="FrankRuehl"/>
          <w:color w:val="000000"/>
          <w:sz w:val="24"/>
          <w:szCs w:val="24"/>
          <w:rtl/>
        </w:rPr>
        <w:t>ִ</w:t>
      </w:r>
      <w:r w:rsidRPr="00107E14">
        <w:rPr>
          <w:rFonts w:ascii="FrankRuehl" w:hAnsi="FrankRuehl" w:cs="FrankRuehl" w:hint="cs"/>
          <w:sz w:val="24"/>
          <w:szCs w:val="24"/>
          <w:rtl/>
        </w:rPr>
        <w:t>תנה נבואה ליכתב בחוצה לארץ</w:t>
      </w:r>
      <w:r>
        <w:rPr>
          <w:rFonts w:ascii="FrankRuehl" w:hAnsi="FrankRuehl" w:cs="FrankRuehl" w:hint="cs"/>
          <w:sz w:val="24"/>
          <w:szCs w:val="24"/>
          <w:rtl/>
        </w:rPr>
        <w:t>' משתמע כי בין שיקוליהם של מחברי רשימת הכותבים יש למנות את שאלת ההשראה והרשות האלוהית לכתיבה. שיקולים אלו אינם ניכרים ברשימת הכותבים, ולמעשה כלל אינם מוכרים מספרות חז"ל וזכו לפיתוח ולהתייחסויות שיטתיות רק החל מאמצע ימי הביניים.</w:t>
      </w:r>
      <w:r>
        <w:rPr>
          <w:rStyle w:val="FootnoteReference"/>
          <w:rFonts w:ascii="FrankRuehl" w:hAnsi="FrankRuehl" w:cs="FrankRuehl"/>
          <w:sz w:val="24"/>
          <w:szCs w:val="24"/>
          <w:rtl/>
        </w:rPr>
        <w:footnoteReference w:id="170"/>
      </w:r>
      <w:r>
        <w:rPr>
          <w:rFonts w:ascii="FrankRuehl" w:hAnsi="FrankRuehl" w:cs="FrankRuehl" w:hint="cs"/>
          <w:sz w:val="24"/>
          <w:szCs w:val="24"/>
          <w:rtl/>
        </w:rPr>
        <w:t xml:space="preserve"> ואף על פי כן, ובהמשך לדבריו של רש"י, איני מוצא נקודת שיתוף אחרת בין ספר יחזקאל, ספר דניאל ומגילת אסתר זולת העובדה כי עלילתם מתרחשת מחוץ לגבולות ישראל. אני סבור שבחירתם של מחברי הרשימה לייחס את ספר יחזקאל לאנשי כנסת הגדולה ולא ליחזקאל עצמו היא ביטוי נוסף לשאיפתם הנזכרת לצמצם את מספרם של הכותבים, ולייחס לכל כותב או לכל קבוצה הומוגנית של כותבים מספר </w:t>
      </w:r>
      <w:r w:rsidRPr="00CE4666">
        <w:rPr>
          <w:rFonts w:ascii="FrankRuehl" w:hAnsi="FrankRuehl" w:cs="FrankRuehl" w:hint="cs"/>
          <w:sz w:val="24"/>
          <w:szCs w:val="24"/>
          <w:rtl/>
        </w:rPr>
        <w:t xml:space="preserve">ספרים. </w:t>
      </w:r>
    </w:p>
    <w:p w14:paraId="110D0AFA" w14:textId="77777777" w:rsidR="006D3044" w:rsidRPr="000528CA" w:rsidRDefault="006D3044" w:rsidP="006D3044">
      <w:pPr>
        <w:bidi/>
        <w:spacing w:line="276" w:lineRule="auto"/>
        <w:rPr>
          <w:rFonts w:ascii="FrankRuehl" w:hAnsi="FrankRuehl" w:cs="FrankRuehl"/>
          <w:sz w:val="24"/>
          <w:szCs w:val="24"/>
        </w:rPr>
      </w:pPr>
      <w:r>
        <w:rPr>
          <w:rFonts w:ascii="FrankRuehl" w:hAnsi="FrankRuehl" w:cs="FrankRuehl"/>
          <w:sz w:val="24"/>
          <w:szCs w:val="24"/>
          <w:rtl/>
        </w:rPr>
        <w:tab/>
      </w:r>
      <w:r>
        <w:rPr>
          <w:rFonts w:ascii="FrankRuehl" w:hAnsi="FrankRuehl" w:cs="FrankRuehl" w:hint="cs"/>
          <w:sz w:val="24"/>
          <w:szCs w:val="24"/>
          <w:rtl/>
        </w:rPr>
        <w:t>אם נכונים הדברים, אזי אפשר לגזור מהם כלל. מגמתם של מחברי רשימת הכותבים לצמצם את מספרם של הכותבים הובילה לכך שייחסו ספר לדמות המרכזית הפועלת בו אך ורק אם מסורת כלשהי, פסוקים מפורשים או מסקנה מסתברת לימדו אותם כי דמות זו כתבה ספר נוסף או קטע כלשהו מספר נוסף. נכון הדבר באשר למשה שבנוסף לתורה כתב את ספר איוב, ליהושע שבנוסף לספרו כתב שמונה פסוקים בתורה, לשמואל שבנוסף לספרו כתב את ספר שופטים ומגילת רות, ולירמיהו שבנוסף לספרו כתב את ספר מלכים ומגילת איכה.</w:t>
      </w:r>
      <w:r>
        <w:rPr>
          <w:rStyle w:val="FootnoteReference"/>
          <w:rFonts w:ascii="FrankRuehl" w:hAnsi="FrankRuehl" w:cs="FrankRuehl"/>
          <w:sz w:val="24"/>
          <w:szCs w:val="24"/>
          <w:rtl/>
        </w:rPr>
        <w:footnoteReference w:id="171"/>
      </w:r>
      <w:r>
        <w:rPr>
          <w:rFonts w:ascii="FrankRuehl" w:hAnsi="FrankRuehl" w:cs="FrankRuehl" w:hint="cs"/>
          <w:sz w:val="24"/>
          <w:szCs w:val="24"/>
          <w:rtl/>
        </w:rPr>
        <w:t xml:space="preserve"> כלל זה, אם אומנם יש בו ממש, הוא שהוביל את מחברי הרשימה לצרף את הנביא ישעיהו לסיעתו של חזקיה, ואת חגי זכריה ומלאכי, מרדכי ודניאל לאנשי כנסת הגדולה ולא להציג כל אחד מהם ככותב של ספרו. כלל זה גם מסביר את עמדתם בעניין ספר יחזקאל: אין מסורת כלשהי או פסוק מפורש המייחסים ליחזקאל כתיבה של ספר, ולפיכך מחברי הרשימה מצאו לנכון לצרף את ספר יחזקאל לקבוצת ספרי הגלות שכתבו אנשי כנסת הגדולה ולא לייחס את כתיבתו לנביא יחזקאל עצמו.</w:t>
      </w:r>
    </w:p>
    <w:p w14:paraId="3C6AD690" w14:textId="77777777" w:rsidR="006D3044" w:rsidRPr="004324B9" w:rsidRDefault="006D3044" w:rsidP="006D3044">
      <w:pPr>
        <w:bidi/>
        <w:spacing w:line="276" w:lineRule="auto"/>
        <w:rPr>
          <w:rFonts w:ascii="FrankRuehl" w:hAnsi="FrankRuehl" w:cs="FrankRuehl"/>
          <w:sz w:val="24"/>
          <w:szCs w:val="24"/>
          <w:rtl/>
        </w:rPr>
      </w:pPr>
    </w:p>
    <w:p w14:paraId="69B61F90" w14:textId="77777777" w:rsidR="006D3044" w:rsidRPr="009D4314" w:rsidRDefault="006D3044" w:rsidP="006D3044">
      <w:pPr>
        <w:bidi/>
        <w:spacing w:line="276" w:lineRule="auto"/>
        <w:ind w:left="720"/>
        <w:rPr>
          <w:rFonts w:cs="FrankRuehl"/>
          <w:sz w:val="24"/>
          <w:szCs w:val="24"/>
          <w:rtl/>
        </w:rPr>
      </w:pPr>
      <w:r>
        <w:rPr>
          <w:rFonts w:cs="FrankRuehl" w:hint="cs"/>
          <w:sz w:val="24"/>
          <w:szCs w:val="24"/>
          <w:rtl/>
        </w:rPr>
        <w:t xml:space="preserve">יא. </w:t>
      </w:r>
      <w:r w:rsidRPr="00884799">
        <w:rPr>
          <w:rFonts w:cs="FrankRuehl" w:hint="cs"/>
          <w:b/>
          <w:bCs/>
          <w:sz w:val="24"/>
          <w:szCs w:val="24"/>
          <w:rtl/>
        </w:rPr>
        <w:t>עזרא כתב ספרו ויחס של דברי הימים עד לו</w:t>
      </w:r>
      <w:r>
        <w:rPr>
          <w:rFonts w:cs="FrankRuehl" w:hint="cs"/>
          <w:sz w:val="24"/>
          <w:szCs w:val="24"/>
          <w:rtl/>
        </w:rPr>
        <w:t xml:space="preserve"> </w:t>
      </w:r>
    </w:p>
    <w:bookmarkEnd w:id="1"/>
    <w:p w14:paraId="0AE5BB92" w14:textId="77777777" w:rsidR="006D3044" w:rsidRDefault="006D3044" w:rsidP="006D3044">
      <w:pPr>
        <w:bidi/>
        <w:spacing w:line="276" w:lineRule="auto"/>
        <w:rPr>
          <w:rFonts w:ascii="FrankRuehl" w:hAnsi="FrankRuehl" w:cs="FrankRuehl"/>
          <w:sz w:val="24"/>
          <w:szCs w:val="24"/>
          <w:rtl/>
        </w:rPr>
      </w:pPr>
      <w:r>
        <w:rPr>
          <w:rFonts w:ascii="FrankRuehl" w:hAnsi="FrankRuehl" w:cs="FrankRuehl" w:hint="cs"/>
          <w:sz w:val="24"/>
          <w:szCs w:val="24"/>
          <w:rtl/>
        </w:rPr>
        <w:t>עזרא הוא שכתב את ספר עזרא-נחמיה, הנחשב במסורת כספר אחד. קביעה זו אינה מובנת מאליה. כאמור, ברקע הקביעה שאנשי כנסת הגדולה כתבו את ספר תרי עשר, ספר דניאל ומגילת אסתר עומדות מסורות הקושרות לקבוצה זו את הנביאים חגי זכריה ומלאכי, ואת דניאל ומרדכי. עזרא מתואר במקרא כדמות המרכזית ביותר בתקופתו, דומיננ</w:t>
      </w:r>
      <w:r w:rsidRPr="00FA6123">
        <w:rPr>
          <w:rFonts w:ascii="FrankRuehl" w:hAnsi="FrankRuehl" w:cs="FrankRuehl" w:hint="cs"/>
          <w:sz w:val="24"/>
          <w:szCs w:val="24"/>
          <w:rtl/>
        </w:rPr>
        <w:t>טיו</w:t>
      </w:r>
      <w:r w:rsidRPr="00FA6123">
        <w:rPr>
          <w:rFonts w:ascii="FrankRuehl" w:hAnsi="FrankRuehl" w:cs="FrankRuehl"/>
          <w:sz w:val="24"/>
          <w:szCs w:val="24"/>
          <w:rtl/>
        </w:rPr>
        <w:t>ּ</w:t>
      </w:r>
      <w:r w:rsidRPr="00FA6123">
        <w:rPr>
          <w:rFonts w:ascii="FrankRuehl" w:hAnsi="FrankRuehl" w:cs="FrankRuehl" w:hint="cs"/>
          <w:sz w:val="24"/>
          <w:szCs w:val="24"/>
          <w:rtl/>
        </w:rPr>
        <w:t>ת</w:t>
      </w:r>
      <w:r>
        <w:rPr>
          <w:rFonts w:ascii="FrankRuehl" w:hAnsi="FrankRuehl" w:cs="FrankRuehl" w:hint="cs"/>
          <w:sz w:val="24"/>
          <w:szCs w:val="24"/>
          <w:rtl/>
        </w:rPr>
        <w:t xml:space="preserve"> שאף הועצמה במסורות חז"ל </w:t>
      </w:r>
      <w:r w:rsidRPr="0003197F">
        <w:rPr>
          <w:rFonts w:ascii="FrankRuehl" w:hAnsi="FrankRuehl" w:cs="FrankRuehl"/>
          <w:sz w:val="24"/>
          <w:szCs w:val="24"/>
          <w:rtl/>
        </w:rPr>
        <w:t>שונות,</w:t>
      </w:r>
      <w:r w:rsidRPr="0003197F">
        <w:rPr>
          <w:rStyle w:val="FootnoteReference"/>
          <w:rFonts w:ascii="FrankRuehl" w:hAnsi="FrankRuehl" w:cs="FrankRuehl"/>
          <w:sz w:val="24"/>
          <w:szCs w:val="24"/>
          <w:rtl/>
        </w:rPr>
        <w:footnoteReference w:id="172"/>
      </w:r>
      <w:r w:rsidRPr="0003197F">
        <w:rPr>
          <w:rFonts w:ascii="FrankRuehl" w:hAnsi="FrankRuehl" w:cs="FrankRuehl"/>
          <w:sz w:val="24"/>
          <w:szCs w:val="24"/>
          <w:rtl/>
        </w:rPr>
        <w:t xml:space="preserve"> ורק</w:t>
      </w:r>
      <w:r>
        <w:rPr>
          <w:rFonts w:ascii="FrankRuehl" w:hAnsi="FrankRuehl" w:cs="FrankRuehl" w:hint="cs"/>
          <w:sz w:val="24"/>
          <w:szCs w:val="24"/>
          <w:rtl/>
        </w:rPr>
        <w:t xml:space="preserve"> טבעי על כן לכלול גם אותו בין אנשי כנסת הגדולה. ואומנם השתייכותו לאנשי כנסת הגדולה נלמדת בעקיפין ממסורות חז"ל המציגות קווים של זהות בין פועלו ופועלם</w:t>
      </w:r>
      <w:r w:rsidRPr="003305C2">
        <w:rPr>
          <w:rFonts w:ascii="FrankRuehl" w:hAnsi="FrankRuehl" w:cs="FrankRuehl" w:hint="cs"/>
          <w:sz w:val="24"/>
          <w:szCs w:val="24"/>
          <w:rtl/>
        </w:rPr>
        <w:t>,</w:t>
      </w:r>
      <w:r w:rsidRPr="003305C2">
        <w:rPr>
          <w:rStyle w:val="FootnoteReference"/>
          <w:rFonts w:ascii="FrankRuehl" w:hAnsi="FrankRuehl" w:cs="FrankRuehl"/>
          <w:sz w:val="24"/>
          <w:szCs w:val="24"/>
          <w:rtl/>
        </w:rPr>
        <w:footnoteReference w:id="173"/>
      </w:r>
      <w:r w:rsidRPr="003305C2">
        <w:rPr>
          <w:rFonts w:ascii="FrankRuehl" w:hAnsi="FrankRuehl" w:cs="FrankRuehl" w:hint="cs"/>
          <w:sz w:val="24"/>
          <w:szCs w:val="24"/>
          <w:rtl/>
        </w:rPr>
        <w:t xml:space="preserve"> </w:t>
      </w:r>
      <w:r>
        <w:rPr>
          <w:rFonts w:ascii="FrankRuehl" w:hAnsi="FrankRuehl" w:cs="FrankRuehl" w:hint="cs"/>
          <w:sz w:val="24"/>
          <w:szCs w:val="24"/>
          <w:rtl/>
        </w:rPr>
        <w:t>ומוכרים הביטויים 'עזרא וחבורתו' ו'עזרא וסיעתו' הנראים כמתייחסים במישרין לקבוצה זו.</w:t>
      </w:r>
      <w:r>
        <w:rPr>
          <w:rStyle w:val="FootnoteReference"/>
          <w:rFonts w:ascii="FrankRuehl" w:hAnsi="FrankRuehl" w:cs="FrankRuehl"/>
          <w:sz w:val="24"/>
          <w:szCs w:val="24"/>
          <w:rtl/>
        </w:rPr>
        <w:footnoteReference w:id="174"/>
      </w:r>
      <w:r>
        <w:rPr>
          <w:rFonts w:ascii="FrankRuehl" w:hAnsi="FrankRuehl" w:cs="FrankRuehl" w:hint="cs"/>
          <w:sz w:val="24"/>
          <w:szCs w:val="24"/>
          <w:rtl/>
        </w:rPr>
        <w:t xml:space="preserve"> עוד יש להזכיר כי לפנינו מסורת </w:t>
      </w:r>
      <w:r w:rsidRPr="004B1CFF">
        <w:rPr>
          <w:rFonts w:ascii="FrankRuehl" w:hAnsi="FrankRuehl" w:cs="FrankRuehl"/>
          <w:sz w:val="24"/>
          <w:szCs w:val="24"/>
          <w:rtl/>
        </w:rPr>
        <w:t xml:space="preserve">מדרשית </w:t>
      </w:r>
      <w:r>
        <w:rPr>
          <w:rFonts w:ascii="FrankRuehl" w:hAnsi="FrankRuehl" w:cs="FrankRuehl" w:hint="cs"/>
          <w:sz w:val="24"/>
          <w:szCs w:val="24"/>
          <w:rtl/>
        </w:rPr>
        <w:t xml:space="preserve">הפותרת את </w:t>
      </w:r>
      <w:r w:rsidRPr="004B1CFF">
        <w:rPr>
          <w:rFonts w:ascii="FrankRuehl" w:eastAsia="MS Mincho" w:hAnsi="FrankRuehl" w:cs="FrankRuehl"/>
          <w:sz w:val="24"/>
          <w:szCs w:val="24"/>
          <w:rtl/>
        </w:rPr>
        <w:t>שאלת אלמוניותו של הנביא מלאכי בקביעה ש'מלאכי הוא עזרא'</w:t>
      </w:r>
      <w:r>
        <w:rPr>
          <w:rFonts w:ascii="FrankRuehl" w:eastAsia="MS Mincho" w:hAnsi="FrankRuehl" w:cs="FrankRuehl" w:hint="cs"/>
          <w:sz w:val="24"/>
          <w:szCs w:val="24"/>
          <w:rtl/>
        </w:rPr>
        <w:t>, וזיהוי זה אמור לחזק עוד יותר את השתייכותו של עזרא לקבוצת החכמים הכוללת גם את שלושת הנביאים</w:t>
      </w:r>
      <w:r w:rsidRPr="004B1CFF">
        <w:rPr>
          <w:rFonts w:ascii="FrankRuehl" w:hAnsi="FrankRuehl" w:cs="FrankRuehl"/>
          <w:sz w:val="24"/>
          <w:szCs w:val="24"/>
          <w:rtl/>
        </w:rPr>
        <w:t>.</w:t>
      </w:r>
      <w:r w:rsidRPr="004B1CFF">
        <w:rPr>
          <w:rStyle w:val="FootnoteReference"/>
          <w:rFonts w:ascii="FrankRuehl" w:hAnsi="FrankRuehl" w:cs="FrankRuehl"/>
          <w:sz w:val="24"/>
          <w:szCs w:val="24"/>
          <w:rtl/>
        </w:rPr>
        <w:footnoteReference w:id="175"/>
      </w:r>
      <w:r>
        <w:rPr>
          <w:rFonts w:cs="Times New Roman" w:hint="cs"/>
          <w:rtl/>
        </w:rPr>
        <w:t xml:space="preserve"> </w:t>
      </w:r>
      <w:r>
        <w:rPr>
          <w:rFonts w:ascii="FrankRuehl" w:hAnsi="FrankRuehl" w:cs="FrankRuehl" w:hint="cs"/>
          <w:sz w:val="24"/>
          <w:szCs w:val="24"/>
          <w:rtl/>
        </w:rPr>
        <w:t xml:space="preserve">למעשה, בדוחק בלבד ניתן למצוא היגדים המקשים על שיוכו </w:t>
      </w:r>
      <w:r>
        <w:rPr>
          <w:rFonts w:ascii="FrankRuehl" w:hAnsi="FrankRuehl" w:cs="FrankRuehl" w:hint="cs"/>
          <w:sz w:val="24"/>
          <w:szCs w:val="24"/>
          <w:rtl/>
        </w:rPr>
        <w:lastRenderedPageBreak/>
        <w:t>לאנשי כנסת הגדולה.</w:t>
      </w:r>
      <w:r w:rsidRPr="003305C2">
        <w:rPr>
          <w:rStyle w:val="FootnoteReference"/>
          <w:rFonts w:ascii="FrankRuehl" w:hAnsi="FrankRuehl" w:cs="FrankRuehl"/>
          <w:sz w:val="24"/>
          <w:szCs w:val="24"/>
          <w:rtl/>
        </w:rPr>
        <w:footnoteReference w:id="176"/>
      </w:r>
      <w:r>
        <w:rPr>
          <w:rFonts w:ascii="FrankRuehl" w:hAnsi="FrankRuehl" w:cs="FrankRuehl" w:hint="cs"/>
          <w:sz w:val="24"/>
          <w:szCs w:val="24"/>
          <w:rtl/>
        </w:rPr>
        <w:t xml:space="preserve"> ואכן, </w:t>
      </w:r>
      <w:r w:rsidRPr="003305C2">
        <w:rPr>
          <w:rFonts w:ascii="FrankRuehl" w:hAnsi="FrankRuehl" w:cs="FrankRuehl" w:hint="cs"/>
          <w:sz w:val="24"/>
          <w:szCs w:val="24"/>
          <w:rtl/>
        </w:rPr>
        <w:t xml:space="preserve">מימי הבינים ואילך </w:t>
      </w:r>
      <w:r>
        <w:rPr>
          <w:rFonts w:ascii="FrankRuehl" w:hAnsi="FrankRuehl" w:cs="FrankRuehl" w:hint="cs"/>
          <w:sz w:val="24"/>
          <w:szCs w:val="24"/>
          <w:rtl/>
        </w:rPr>
        <w:t>עזרא לא רק שנתפס כשייך לאנשי כנסת הגדולה אלא שכיח להציגו</w:t>
      </w:r>
      <w:r w:rsidRPr="003305C2">
        <w:rPr>
          <w:rFonts w:ascii="FrankRuehl" w:hAnsi="FrankRuehl" w:cs="FrankRuehl" w:hint="cs"/>
          <w:sz w:val="24"/>
          <w:szCs w:val="24"/>
          <w:rtl/>
        </w:rPr>
        <w:t xml:space="preserve"> כראש וראשון </w:t>
      </w:r>
      <w:r>
        <w:rPr>
          <w:rFonts w:ascii="FrankRuehl" w:hAnsi="FrankRuehl" w:cs="FrankRuehl" w:hint="cs"/>
          <w:sz w:val="24"/>
          <w:szCs w:val="24"/>
          <w:rtl/>
        </w:rPr>
        <w:t>שבהם</w:t>
      </w:r>
      <w:r w:rsidRPr="003305C2">
        <w:rPr>
          <w:rFonts w:ascii="FrankRuehl" w:hAnsi="FrankRuehl" w:cs="FrankRuehl" w:hint="cs"/>
          <w:sz w:val="24"/>
          <w:szCs w:val="24"/>
          <w:rtl/>
        </w:rPr>
        <w:t>.</w:t>
      </w:r>
      <w:r w:rsidRPr="003305C2">
        <w:rPr>
          <w:rStyle w:val="FootnoteReference"/>
          <w:rFonts w:ascii="FrankRuehl" w:hAnsi="FrankRuehl" w:cs="FrankRuehl"/>
          <w:sz w:val="24"/>
          <w:szCs w:val="24"/>
          <w:rtl/>
        </w:rPr>
        <w:footnoteReference w:id="177"/>
      </w:r>
      <w:r w:rsidRPr="003305C2">
        <w:rPr>
          <w:rFonts w:ascii="FrankRuehl" w:hAnsi="FrankRuehl" w:cs="FrankRuehl" w:hint="cs"/>
          <w:sz w:val="24"/>
          <w:szCs w:val="24"/>
          <w:rtl/>
        </w:rPr>
        <w:t xml:space="preserve"> </w:t>
      </w:r>
      <w:r>
        <w:rPr>
          <w:rFonts w:ascii="FrankRuehl" w:hAnsi="FrankRuehl" w:cs="FrankRuehl" w:hint="cs"/>
          <w:sz w:val="24"/>
          <w:szCs w:val="24"/>
          <w:rtl/>
        </w:rPr>
        <w:t>יש לתהות אפוא מדוע מחברי רשימת הכותבים לא כללו את ספר עזרא-נחמיה עם יתר ספרי אנשי כנסת הגדולה.</w:t>
      </w:r>
    </w:p>
    <w:p w14:paraId="2A5984DD" w14:textId="77777777" w:rsidR="006D3044" w:rsidRPr="00B64B30" w:rsidRDefault="006D3044" w:rsidP="006D3044">
      <w:pPr>
        <w:bidi/>
        <w:spacing w:line="276" w:lineRule="auto"/>
        <w:ind w:firstLine="720"/>
        <w:rPr>
          <w:rFonts w:ascii="FrankRuehl" w:hAnsi="FrankRuehl" w:cs="FrankRuehl"/>
          <w:sz w:val="24"/>
          <w:szCs w:val="24"/>
          <w:rtl/>
        </w:rPr>
      </w:pPr>
      <w:r>
        <w:rPr>
          <w:rFonts w:ascii="FrankRuehl" w:hAnsi="FrankRuehl" w:cs="FrankRuehl" w:hint="cs"/>
          <w:sz w:val="24"/>
          <w:szCs w:val="24"/>
          <w:rtl/>
        </w:rPr>
        <w:t xml:space="preserve">הבחנה זו שבין הספרים שכתבו אנשי כנסת הגדולה והספרים שכתב עזרא המשתייך לאנשי כנסת הגדולה הובילה למסקנות כרונולוגיות שונות שתכליתן להסביר את מה שנתפס כחלוקת כותבים תמוהה. </w:t>
      </w:r>
      <w:r w:rsidRPr="00B64B30">
        <w:rPr>
          <w:rFonts w:ascii="FrankRuehl" w:hAnsi="FrankRuehl" w:cs="FrankRuehl" w:hint="cs"/>
          <w:sz w:val="24"/>
          <w:szCs w:val="24"/>
          <w:rtl/>
        </w:rPr>
        <w:t xml:space="preserve">כך </w:t>
      </w:r>
      <w:r>
        <w:rPr>
          <w:rFonts w:ascii="FrankRuehl" w:hAnsi="FrankRuehl" w:cs="FrankRuehl" w:hint="cs"/>
          <w:sz w:val="24"/>
          <w:szCs w:val="24"/>
          <w:rtl/>
        </w:rPr>
        <w:t>הוצע</w:t>
      </w:r>
      <w:r w:rsidRPr="00B64B30">
        <w:rPr>
          <w:rFonts w:ascii="FrankRuehl" w:hAnsi="FrankRuehl" w:cs="FrankRuehl" w:hint="cs"/>
          <w:sz w:val="24"/>
          <w:szCs w:val="24"/>
          <w:rtl/>
        </w:rPr>
        <w:t xml:space="preserve"> כי בסוף ימיו של עזרא </w:t>
      </w:r>
      <w:r>
        <w:rPr>
          <w:rFonts w:ascii="FrankRuehl" w:hAnsi="FrankRuehl" w:cs="FrankRuehl" w:hint="cs"/>
          <w:sz w:val="24"/>
          <w:szCs w:val="24"/>
          <w:rtl/>
        </w:rPr>
        <w:t xml:space="preserve">כותבי הספרים שבין </w:t>
      </w:r>
      <w:r w:rsidRPr="00B64B30">
        <w:rPr>
          <w:rFonts w:ascii="FrankRuehl" w:hAnsi="FrankRuehl" w:cs="FrankRuehl" w:hint="cs"/>
          <w:sz w:val="24"/>
          <w:szCs w:val="24"/>
          <w:rtl/>
        </w:rPr>
        <w:t>אנשי כנסת הגדולה כבר נפטרו ועל כן עזרא כתב ספרים בעצמו.</w:t>
      </w:r>
      <w:r w:rsidRPr="00B64B30">
        <w:rPr>
          <w:rStyle w:val="FootnoteReference"/>
          <w:rFonts w:ascii="FrankRuehl" w:hAnsi="FrankRuehl" w:cs="FrankRuehl"/>
          <w:sz w:val="24"/>
          <w:szCs w:val="24"/>
          <w:rtl/>
        </w:rPr>
        <w:footnoteReference w:id="178"/>
      </w:r>
      <w:r w:rsidRPr="00B64B30">
        <w:rPr>
          <w:rFonts w:ascii="FrankRuehl" w:hAnsi="FrankRuehl" w:cs="FrankRuehl" w:hint="cs"/>
          <w:sz w:val="24"/>
          <w:szCs w:val="24"/>
          <w:rtl/>
        </w:rPr>
        <w:t xml:space="preserve"> </w:t>
      </w:r>
      <w:r>
        <w:rPr>
          <w:rFonts w:ascii="FrankRuehl" w:hAnsi="FrankRuehl" w:cs="FrankRuehl" w:hint="cs"/>
          <w:sz w:val="24"/>
          <w:szCs w:val="24"/>
          <w:rtl/>
        </w:rPr>
        <w:t>למול זאת הוצגה חלוקה כרונולוגית הפוכה, ולפיה קודם פעל עזרא, ראש וראשון לאנשי כנסת הגדולה, וכתב ספרים, ולאחר פטירתו כתבו עמיתיו לקבוצת ההנהגה את יחזקאל, תרי עשר, דניאל ומגילת אסתר.</w:t>
      </w:r>
      <w:r>
        <w:rPr>
          <w:rStyle w:val="FootnoteReference"/>
          <w:rFonts w:ascii="FrankRuehl" w:hAnsi="FrankRuehl" w:cs="FrankRuehl"/>
          <w:sz w:val="24"/>
          <w:szCs w:val="24"/>
          <w:rtl/>
        </w:rPr>
        <w:footnoteReference w:id="179"/>
      </w:r>
      <w:r>
        <w:rPr>
          <w:rFonts w:ascii="FrankRuehl" w:hAnsi="FrankRuehl" w:cs="FrankRuehl" w:hint="cs"/>
          <w:sz w:val="24"/>
          <w:szCs w:val="24"/>
          <w:rtl/>
        </w:rPr>
        <w:t xml:space="preserve"> </w:t>
      </w:r>
    </w:p>
    <w:p w14:paraId="474AEE4C" w14:textId="77777777" w:rsidR="006D3044" w:rsidRPr="004A1CB2" w:rsidRDefault="006D3044" w:rsidP="006D3044">
      <w:pPr>
        <w:bidi/>
        <w:spacing w:line="276" w:lineRule="auto"/>
        <w:ind w:firstLine="720"/>
        <w:rPr>
          <w:rFonts w:ascii="FrankRuehl" w:hAnsi="FrankRuehl" w:cs="FrankRuehl"/>
          <w:sz w:val="24"/>
          <w:szCs w:val="24"/>
          <w:rtl/>
        </w:rPr>
      </w:pPr>
      <w:r>
        <w:rPr>
          <w:rFonts w:ascii="FrankRuehl" w:hAnsi="FrankRuehl" w:cs="FrankRuehl" w:hint="cs"/>
          <w:sz w:val="24"/>
          <w:szCs w:val="24"/>
          <w:rtl/>
        </w:rPr>
        <w:t xml:space="preserve">הכלל שהצעתי לעיל, ולפיו מחברי רשימת הכותבים ייחסו את כתיבת הספר לדמות המרכזית הפועלת בו אך ורק אם בידיהם מסורת כי דמות זו כתבה ספר נוסף או קטע נוסף מספר, עשוי להסביר מדוע נזכר עזרא לעצמו. בשונה מהנביאים ישעיהו, יחזקאל, חגי, זכריה ומלאכי, ובשונה מדניאל ומרדכי, שמו של עזרא נקשר (כפי שנראה בסמוך) גם לכתיבתו של ספר דברי הימים. ובשל מסורת זו הוצב עזרא בשורה אחת עם כותבי הספרים הנזכרים לעצמם </w:t>
      </w:r>
      <w:r>
        <w:rPr>
          <w:rFonts w:ascii="FrankRuehl" w:hAnsi="FrankRuehl" w:cs="FrankRuehl"/>
          <w:sz w:val="24"/>
          <w:szCs w:val="24"/>
          <w:rtl/>
        </w:rPr>
        <w:t>–</w:t>
      </w:r>
      <w:r>
        <w:rPr>
          <w:rFonts w:ascii="FrankRuehl" w:hAnsi="FrankRuehl" w:cs="FrankRuehl" w:hint="cs"/>
          <w:sz w:val="24"/>
          <w:szCs w:val="24"/>
          <w:rtl/>
        </w:rPr>
        <w:t xml:space="preserve"> משה, יהושע, שמואל </w:t>
      </w:r>
      <w:r w:rsidRPr="004A1CB2">
        <w:rPr>
          <w:rFonts w:ascii="FrankRuehl" w:hAnsi="FrankRuehl" w:cs="FrankRuehl" w:hint="cs"/>
          <w:sz w:val="24"/>
          <w:szCs w:val="24"/>
          <w:rtl/>
        </w:rPr>
        <w:t>וירמיהו.</w:t>
      </w:r>
      <w:r w:rsidRPr="004A1CB2">
        <w:rPr>
          <w:rStyle w:val="FootnoteReference"/>
          <w:rFonts w:ascii="FrankRuehl" w:hAnsi="FrankRuehl" w:cs="FrankRuehl"/>
          <w:sz w:val="24"/>
          <w:szCs w:val="24"/>
          <w:rtl/>
        </w:rPr>
        <w:footnoteReference w:id="180"/>
      </w:r>
    </w:p>
    <w:p w14:paraId="20A4B58C" w14:textId="77777777" w:rsidR="006D3044" w:rsidRDefault="006D3044" w:rsidP="006D3044">
      <w:pPr>
        <w:bidi/>
        <w:spacing w:line="276" w:lineRule="auto"/>
        <w:ind w:firstLine="720"/>
        <w:rPr>
          <w:rFonts w:cs="FrankRuehl"/>
          <w:sz w:val="24"/>
          <w:szCs w:val="24"/>
          <w:rtl/>
        </w:rPr>
      </w:pPr>
      <w:r>
        <w:rPr>
          <w:rFonts w:ascii="FrankRuehl" w:hAnsi="FrankRuehl" w:cs="FrankRuehl" w:hint="cs"/>
          <w:sz w:val="24"/>
          <w:szCs w:val="24"/>
          <w:rtl/>
        </w:rPr>
        <w:t>המשפט 'עזרא כתב [...] יחס של דברי הימים עד לו' חורג מתבנית רשימת הכותבים, ומשמעותו אינה ברורה. משפט זה ניכר בהבדלי נוסח בין כתבי היד של התלמוד, ורק סביר ש</w:t>
      </w:r>
      <w:r w:rsidRPr="007E4401">
        <w:rPr>
          <w:rFonts w:ascii="FrankRuehl" w:hAnsi="FrankRuehl" w:cs="FrankRuehl" w:hint="cs"/>
          <w:sz w:val="24"/>
          <w:szCs w:val="24"/>
          <w:rtl/>
        </w:rPr>
        <w:t>חרי</w:t>
      </w:r>
      <w:r w:rsidRPr="001E6DB0">
        <w:rPr>
          <w:rFonts w:ascii="FrankRuehl" w:hAnsi="FrankRuehl" w:cs="FrankRuehl" w:hint="cs"/>
          <w:sz w:val="24"/>
          <w:szCs w:val="24"/>
          <w:rtl/>
        </w:rPr>
        <w:t>ג</w:t>
      </w:r>
      <w:r w:rsidRPr="001E6DB0">
        <w:rPr>
          <w:rFonts w:ascii="FrankRuehl" w:hAnsi="FrankRuehl" w:cs="FrankRuehl" w:hint="cs"/>
          <w:color w:val="000000"/>
          <w:sz w:val="24"/>
          <w:szCs w:val="24"/>
          <w:rtl/>
        </w:rPr>
        <w:t>ו</w:t>
      </w:r>
      <w:r w:rsidRPr="001E6DB0">
        <w:rPr>
          <w:rFonts w:ascii="Arial" w:hAnsi="Arial" w:cs="FrankRuehl"/>
          <w:sz w:val="24"/>
          <w:szCs w:val="24"/>
          <w:rtl/>
        </w:rPr>
        <w:t>ּ</w:t>
      </w:r>
      <w:r w:rsidRPr="001E6DB0">
        <w:rPr>
          <w:rFonts w:ascii="FrankRuehl" w:hAnsi="FrankRuehl" w:cs="FrankRuehl" w:hint="cs"/>
          <w:sz w:val="24"/>
          <w:szCs w:val="24"/>
          <w:rtl/>
        </w:rPr>
        <w:t>ת</w:t>
      </w:r>
      <w:r>
        <w:rPr>
          <w:rFonts w:ascii="FrankRuehl" w:hAnsi="FrankRuehl" w:cs="FrankRuehl" w:hint="cs"/>
          <w:sz w:val="24"/>
          <w:szCs w:val="24"/>
          <w:rtl/>
        </w:rPr>
        <w:t xml:space="preserve">ו והקושי בהבנתו הם הסיבה לכך. כך נמצא את הנוסחים הבאים: </w:t>
      </w:r>
      <w:r>
        <w:rPr>
          <w:rFonts w:cs="FrankRuehl" w:hint="cs"/>
          <w:sz w:val="24"/>
          <w:szCs w:val="24"/>
          <w:rtl/>
        </w:rPr>
        <w:t>'ויחס בדברי הימים', 'ויחס דברי הימים', 'וייחוס דברי הימים', 'ובדברי הימים' וללא המילה 'יחס'. כן נמצא בשלושה כתבי יד (פזארו, פריס והמבורג) את הגרסה: 'עד ולו'.</w:t>
      </w:r>
      <w:r>
        <w:rPr>
          <w:rStyle w:val="FootnoteReference"/>
          <w:rFonts w:cs="FrankRuehl"/>
          <w:sz w:val="24"/>
          <w:szCs w:val="24"/>
          <w:rtl/>
        </w:rPr>
        <w:footnoteReference w:id="181"/>
      </w:r>
    </w:p>
    <w:p w14:paraId="69D590D3" w14:textId="77777777" w:rsidR="006D3044" w:rsidRDefault="006D3044" w:rsidP="006D3044">
      <w:pPr>
        <w:bidi/>
        <w:spacing w:line="276" w:lineRule="auto"/>
        <w:ind w:firstLine="720"/>
        <w:rPr>
          <w:rFonts w:ascii="FrankRuehl" w:hAnsi="FrankRuehl" w:cs="FrankRuehl"/>
          <w:sz w:val="24"/>
          <w:szCs w:val="24"/>
          <w:rtl/>
        </w:rPr>
      </w:pPr>
      <w:r w:rsidRPr="001B32C5">
        <w:rPr>
          <w:rFonts w:ascii="FrankRuehl" w:eastAsia="MS Mincho" w:hAnsi="FrankRuehl" w:cs="FrankRuehl"/>
          <w:sz w:val="24"/>
          <w:szCs w:val="24"/>
          <w:rtl/>
        </w:rPr>
        <w:t>יח"ס או יח"שׂ משמעו קשר, זיקה, שייכות, קביעת מוצא</w:t>
      </w:r>
      <w:r w:rsidRPr="001B32C5">
        <w:rPr>
          <w:rFonts w:ascii="FrankRuehl" w:eastAsia="MS Mincho" w:hAnsi="FrankRuehl" w:cs="FrankRuehl" w:hint="cs"/>
          <w:sz w:val="24"/>
          <w:szCs w:val="24"/>
          <w:rtl/>
        </w:rPr>
        <w:t>.</w:t>
      </w:r>
      <w:r w:rsidRPr="001B32C5">
        <w:rPr>
          <w:rStyle w:val="FootnoteReference"/>
          <w:rFonts w:ascii="FrankRuehl" w:hAnsi="FrankRuehl" w:cs="FrankRuehl"/>
          <w:sz w:val="24"/>
          <w:szCs w:val="24"/>
          <w:rtl/>
        </w:rPr>
        <w:footnoteReference w:id="182"/>
      </w:r>
      <w:r w:rsidRPr="001B32C5">
        <w:rPr>
          <w:rFonts w:ascii="FrankRuehl" w:eastAsia="MS Mincho" w:hAnsi="FrankRuehl" w:cs="FrankRuehl"/>
          <w:sz w:val="24"/>
          <w:szCs w:val="24"/>
          <w:rtl/>
        </w:rPr>
        <w:t xml:space="preserve"> בהקשר לחומר כתוב, אם בנפרד ואם כסומך ל'ספר' או ל'מגילה' משמעו בהתאם: חיבור </w:t>
      </w:r>
      <w:r w:rsidRPr="005512CD">
        <w:rPr>
          <w:rFonts w:ascii="FrankRuehl" w:eastAsia="MS Mincho" w:hAnsi="FrankRuehl" w:cs="FrankRuehl"/>
          <w:sz w:val="24"/>
          <w:szCs w:val="24"/>
          <w:rtl/>
        </w:rPr>
        <w:t xml:space="preserve">המכיל חומר </w:t>
      </w:r>
      <w:r w:rsidRPr="005512CD">
        <w:rPr>
          <w:rFonts w:ascii="FrankRuehl" w:eastAsia="MS Mincho" w:hAnsi="FrankRuehl" w:cs="FrankRuehl" w:hint="cs"/>
          <w:sz w:val="24"/>
          <w:szCs w:val="24"/>
          <w:rtl/>
        </w:rPr>
        <w:t>גנאלוגי.</w:t>
      </w:r>
      <w:r w:rsidRPr="005512CD">
        <w:rPr>
          <w:rStyle w:val="FootnoteReference"/>
          <w:rFonts w:ascii="FrankRuehl" w:hAnsi="FrankRuehl" w:cs="FrankRuehl"/>
          <w:sz w:val="24"/>
          <w:szCs w:val="24"/>
          <w:rtl/>
        </w:rPr>
        <w:footnoteReference w:id="183"/>
      </w:r>
      <w:r w:rsidRPr="005512CD">
        <w:rPr>
          <w:rFonts w:ascii="FrankRuehl" w:hAnsi="FrankRuehl" w:cs="FrankRuehl"/>
          <w:sz w:val="24"/>
          <w:szCs w:val="24"/>
          <w:rtl/>
        </w:rPr>
        <w:t xml:space="preserve"> </w:t>
      </w:r>
      <w:r w:rsidRPr="005512CD">
        <w:rPr>
          <w:rFonts w:cs="FrankRuehl" w:hint="cs"/>
          <w:sz w:val="24"/>
          <w:szCs w:val="24"/>
          <w:rtl/>
        </w:rPr>
        <w:t>הביטוי 'יחס של דברי הימים' ודומיו עשוי להתפרש אפוא כמכוון לתשעת הפרקים הגנאלוגיים הפותחים את הספר.</w:t>
      </w:r>
      <w:r w:rsidRPr="005512CD">
        <w:rPr>
          <w:rFonts w:ascii="FrankRuehl" w:hAnsi="FrankRuehl" w:cs="FrankRuehl"/>
          <w:sz w:val="24"/>
          <w:szCs w:val="24"/>
          <w:rtl/>
        </w:rPr>
        <w:t xml:space="preserve"> </w:t>
      </w:r>
      <w:r>
        <w:rPr>
          <w:rFonts w:ascii="FrankRuehl" w:hAnsi="FrankRuehl" w:cs="FrankRuehl" w:hint="cs"/>
          <w:sz w:val="24"/>
          <w:szCs w:val="24"/>
          <w:rtl/>
        </w:rPr>
        <w:t xml:space="preserve">ועם זאת יש לומר כי להבחנה </w:t>
      </w:r>
      <w:r w:rsidRPr="005512CD">
        <w:rPr>
          <w:rFonts w:ascii="FrankRuehl" w:hAnsi="FrankRuehl" w:cs="FrankRuehl" w:hint="cs"/>
          <w:sz w:val="24"/>
          <w:szCs w:val="24"/>
          <w:rtl/>
        </w:rPr>
        <w:t>בין</w:t>
      </w:r>
      <w:r w:rsidRPr="005512CD">
        <w:rPr>
          <w:rFonts w:ascii="FrankRuehl" w:hAnsi="FrankRuehl" w:cs="FrankRuehl"/>
          <w:sz w:val="24"/>
          <w:szCs w:val="24"/>
          <w:rtl/>
        </w:rPr>
        <w:t xml:space="preserve"> הפרקים הגנאלוגיים של ספר דברי הימים והפרקים ההיסטוריוגרפיים</w:t>
      </w:r>
      <w:r>
        <w:rPr>
          <w:rFonts w:ascii="FrankRuehl" w:hAnsi="FrankRuehl" w:cs="FrankRuehl" w:hint="cs"/>
          <w:sz w:val="24"/>
          <w:szCs w:val="24"/>
          <w:rtl/>
        </w:rPr>
        <w:t>, המוכרת היטב במחקר בעת החדשה,</w:t>
      </w:r>
      <w:r w:rsidRPr="005512CD">
        <w:rPr>
          <w:rStyle w:val="FootnoteReference"/>
          <w:rFonts w:cs="FrankRuehl"/>
          <w:sz w:val="24"/>
          <w:szCs w:val="24"/>
          <w:rtl/>
        </w:rPr>
        <w:footnoteReference w:id="184"/>
      </w:r>
      <w:r w:rsidRPr="005512CD">
        <w:rPr>
          <w:rFonts w:ascii="FrankRuehl" w:hAnsi="FrankRuehl" w:cs="FrankRuehl"/>
          <w:sz w:val="24"/>
          <w:szCs w:val="24"/>
          <w:rtl/>
        </w:rPr>
        <w:t xml:space="preserve"> אין ביטוי בספרות הרבנית לדורותיה, וספר דברי הימים נתפס כספר שלם העומד לעצמו</w:t>
      </w:r>
      <w:r w:rsidRPr="005512CD">
        <w:rPr>
          <w:rFonts w:ascii="FrankRuehl" w:hAnsi="FrankRuehl" w:cs="FrankRuehl" w:hint="cs"/>
          <w:sz w:val="24"/>
          <w:szCs w:val="24"/>
          <w:rtl/>
        </w:rPr>
        <w:t>.</w:t>
      </w:r>
      <w:r w:rsidRPr="005512CD">
        <w:rPr>
          <w:rStyle w:val="FootnoteReference"/>
          <w:rFonts w:cs="FrankRuehl"/>
          <w:sz w:val="24"/>
          <w:szCs w:val="24"/>
          <w:rtl/>
        </w:rPr>
        <w:footnoteReference w:id="185"/>
      </w:r>
      <w:r>
        <w:rPr>
          <w:rFonts w:ascii="FrankRuehl" w:hAnsi="FrankRuehl" w:cs="FrankRuehl" w:hint="cs"/>
          <w:sz w:val="24"/>
          <w:szCs w:val="24"/>
          <w:rtl/>
        </w:rPr>
        <w:t xml:space="preserve"> </w:t>
      </w:r>
    </w:p>
    <w:p w14:paraId="4121EE1B" w14:textId="77777777" w:rsidR="006D3044" w:rsidRPr="004E0CAE" w:rsidRDefault="006D3044" w:rsidP="006D3044">
      <w:pPr>
        <w:bidi/>
        <w:spacing w:line="276" w:lineRule="auto"/>
        <w:ind w:firstLine="720"/>
        <w:rPr>
          <w:rFonts w:cs="FrankRuehl"/>
          <w:sz w:val="24"/>
          <w:szCs w:val="24"/>
          <w:rtl/>
        </w:rPr>
      </w:pPr>
      <w:r>
        <w:rPr>
          <w:rFonts w:ascii="FrankRuehl" w:hAnsi="FrankRuehl" w:cs="FrankRuehl" w:hint="cs"/>
          <w:sz w:val="24"/>
          <w:szCs w:val="24"/>
          <w:rtl/>
        </w:rPr>
        <w:t>אפשרות נוספת היא שהביטוי 'יחס של דברי הימים' מכוון לספר דברי הימים כולו המכ</w:t>
      </w:r>
      <w:r w:rsidRPr="001B32C5">
        <w:rPr>
          <w:rFonts w:ascii="FrankRuehl" w:hAnsi="FrankRuehl" w:cs="FrankRuehl"/>
          <w:sz w:val="24"/>
          <w:szCs w:val="24"/>
          <w:rtl/>
        </w:rPr>
        <w:t>וּ</w:t>
      </w:r>
      <w:r>
        <w:rPr>
          <w:rFonts w:ascii="FrankRuehl" w:hAnsi="FrankRuehl" w:cs="FrankRuehl" w:hint="cs"/>
          <w:sz w:val="24"/>
          <w:szCs w:val="24"/>
          <w:rtl/>
        </w:rPr>
        <w:t>נה 'יחס' בהשפעת פרקיו הגנאלוגיים.</w:t>
      </w:r>
      <w:r>
        <w:rPr>
          <w:rStyle w:val="FootnoteReference"/>
          <w:rFonts w:ascii="FrankRuehl" w:hAnsi="FrankRuehl" w:cs="FrankRuehl"/>
          <w:sz w:val="24"/>
          <w:szCs w:val="24"/>
          <w:rtl/>
        </w:rPr>
        <w:footnoteReference w:id="186"/>
      </w:r>
      <w:r>
        <w:rPr>
          <w:rFonts w:ascii="FrankRuehl" w:hAnsi="FrankRuehl" w:cs="FrankRuehl" w:hint="cs"/>
          <w:sz w:val="24"/>
          <w:szCs w:val="24"/>
          <w:rtl/>
        </w:rPr>
        <w:t xml:space="preserve"> אך גם אפשרות זו אינה משכנעת, ומשלוש סיבות</w:t>
      </w:r>
      <w:r w:rsidRPr="004E0CAE">
        <w:rPr>
          <w:rFonts w:ascii="FrankRuehl" w:hAnsi="FrankRuehl" w:cs="FrankRuehl" w:hint="cs"/>
          <w:sz w:val="24"/>
          <w:szCs w:val="24"/>
          <w:rtl/>
        </w:rPr>
        <w:t xml:space="preserve">. </w:t>
      </w:r>
      <w:r w:rsidRPr="004E0CAE">
        <w:rPr>
          <w:rFonts w:cs="FrankRuehl" w:hint="cs"/>
          <w:sz w:val="24"/>
          <w:szCs w:val="24"/>
          <w:rtl/>
        </w:rPr>
        <w:t>ראשית, אין לפנינו דוגמאות נוספות מספרות חז"ל לשימוש בשורש יח"ס בהקשר לספר דברי הימים כולו. משמעות זו מוכרת רק מימי הביניים ואילך, אולם דוגמאות אלו כבר מושפעות מנוסח רשימת הכותבים שבתלמוד</w:t>
      </w:r>
      <w:r w:rsidRPr="004E0CAE">
        <w:rPr>
          <w:rFonts w:ascii="FrankRuehl" w:hAnsi="FrankRuehl" w:cs="FrankRuehl" w:hint="cs"/>
          <w:sz w:val="24"/>
          <w:szCs w:val="24"/>
          <w:rtl/>
        </w:rPr>
        <w:t>.</w:t>
      </w:r>
      <w:r w:rsidRPr="004E0CAE">
        <w:rPr>
          <w:rStyle w:val="FootnoteReference"/>
          <w:rFonts w:ascii="FrankRuehl" w:hAnsi="FrankRuehl" w:cs="FrankRuehl"/>
          <w:sz w:val="24"/>
          <w:szCs w:val="24"/>
          <w:rtl/>
        </w:rPr>
        <w:footnoteReference w:id="187"/>
      </w:r>
      <w:r w:rsidRPr="004E0CAE">
        <w:rPr>
          <w:rFonts w:ascii="FrankRuehl" w:hAnsi="FrankRuehl" w:cs="FrankRuehl" w:hint="cs"/>
          <w:sz w:val="24"/>
          <w:szCs w:val="24"/>
          <w:rtl/>
        </w:rPr>
        <w:t xml:space="preserve"> </w:t>
      </w:r>
      <w:r w:rsidRPr="004E0CAE">
        <w:rPr>
          <w:rFonts w:ascii="FrankRuehl" w:eastAsia="Times New Roman" w:hAnsi="FrankRuehl" w:cs="FrankRuehl" w:hint="cs"/>
          <w:sz w:val="24"/>
          <w:szCs w:val="24"/>
          <w:rtl/>
        </w:rPr>
        <w:t xml:space="preserve">שנית, </w:t>
      </w:r>
      <w:r w:rsidRPr="004E0CAE">
        <w:rPr>
          <w:rFonts w:ascii="FrankRuehl" w:hAnsi="FrankRuehl" w:cs="FrankRuehl" w:hint="cs"/>
          <w:sz w:val="24"/>
          <w:szCs w:val="24"/>
          <w:rtl/>
        </w:rPr>
        <w:t>רשימת הכותבים אינה מוסיפה כל כינוי או תוספת דיוק לספרי המקרא האחרים.</w:t>
      </w:r>
      <w:r w:rsidRPr="004E0CAE">
        <w:rPr>
          <w:rStyle w:val="FootnoteReference"/>
          <w:rFonts w:ascii="FrankRuehl" w:hAnsi="FrankRuehl" w:cs="FrankRuehl"/>
          <w:sz w:val="24"/>
          <w:szCs w:val="24"/>
          <w:rtl/>
        </w:rPr>
        <w:footnoteReference w:id="188"/>
      </w:r>
      <w:r w:rsidRPr="004E0CAE">
        <w:rPr>
          <w:rFonts w:ascii="FrankRuehl" w:hAnsi="FrankRuehl" w:cs="FrankRuehl" w:hint="cs"/>
          <w:sz w:val="24"/>
          <w:szCs w:val="24"/>
          <w:rtl/>
        </w:rPr>
        <w:t xml:space="preserve"> קשה אפוא לקבל בפשטות כי בחרו להזכיר דווקא את הכינוי הבלתי מוכר 'יחס'. שלישית, </w:t>
      </w:r>
      <w:r w:rsidRPr="004E0CAE">
        <w:rPr>
          <w:rFonts w:ascii="FrankRuehl" w:hAnsi="FrankRuehl" w:cs="FrankRuehl" w:hint="cs"/>
          <w:sz w:val="24"/>
          <w:szCs w:val="24"/>
          <w:rtl/>
        </w:rPr>
        <w:lastRenderedPageBreak/>
        <w:t>הצעה זו מתקבלת בחשבון רק אם נאמר שהמילים 'עד לו' נוספו לרשימת הכותבים בשלב מאוחר יותר ותכליתן להבהיר את משמעות המילה 'יחס' שכבר לא הובנה כמכוונת לספר דברי הימים כולו.</w:t>
      </w:r>
      <w:r w:rsidRPr="00B13728">
        <w:rPr>
          <w:rStyle w:val="FootnoteReference"/>
          <w:rFonts w:ascii="FrankRuehl" w:hAnsi="FrankRuehl" w:cs="FrankRuehl"/>
          <w:sz w:val="24"/>
          <w:szCs w:val="24"/>
          <w:rtl/>
        </w:rPr>
        <w:footnoteReference w:id="189"/>
      </w:r>
      <w:r w:rsidRPr="004E0CAE">
        <w:rPr>
          <w:rFonts w:ascii="FrankRuehl" w:hAnsi="FrankRuehl" w:cs="FrankRuehl" w:hint="cs"/>
          <w:sz w:val="24"/>
          <w:szCs w:val="24"/>
          <w:rtl/>
        </w:rPr>
        <w:t xml:space="preserve"> אולם מילים אלו (או הנוסח החליפי 'עד ולו') מופיעות בכל כתבי היד ומעוררות קושי לעצמן וקשה על כן לראות בהן תוספת הבהרה</w:t>
      </w:r>
      <w:r w:rsidRPr="004E0CAE">
        <w:rPr>
          <w:rFonts w:cs="FrankRuehl" w:hint="cs"/>
          <w:sz w:val="24"/>
          <w:szCs w:val="24"/>
          <w:rtl/>
        </w:rPr>
        <w:t xml:space="preserve">. </w:t>
      </w:r>
    </w:p>
    <w:p w14:paraId="4DB85A86" w14:textId="77777777" w:rsidR="006D3044" w:rsidRPr="0065686F" w:rsidRDefault="006D3044" w:rsidP="006D3044">
      <w:pPr>
        <w:bidi/>
        <w:spacing w:line="276" w:lineRule="auto"/>
        <w:ind w:firstLine="720"/>
        <w:rPr>
          <w:rFonts w:ascii="FrankRuehl" w:hAnsi="FrankRuehl" w:cs="FrankRuehl"/>
          <w:sz w:val="24"/>
          <w:szCs w:val="24"/>
          <w:shd w:val="clear" w:color="auto" w:fill="FFFFFF"/>
          <w:rtl/>
        </w:rPr>
      </w:pPr>
      <w:r>
        <w:rPr>
          <w:rFonts w:cs="FrankRuehl" w:hint="cs"/>
          <w:sz w:val="24"/>
          <w:szCs w:val="24"/>
          <w:rtl/>
        </w:rPr>
        <w:t xml:space="preserve">המילים 'עד לו' מסמנות את הנקודה בספר שבה סיים עזרא לכתוב </w:t>
      </w:r>
      <w:r w:rsidRPr="00D96843">
        <w:rPr>
          <w:rFonts w:cs="FrankRuehl" w:hint="cs"/>
          <w:sz w:val="24"/>
          <w:szCs w:val="24"/>
          <w:rtl/>
        </w:rPr>
        <w:t xml:space="preserve">ודומה שמשמעותן היא </w:t>
      </w:r>
      <w:r w:rsidRPr="00D96843">
        <w:rPr>
          <w:rFonts w:ascii="FrankRuehl" w:hAnsi="FrankRuehl" w:cs="FrankRuehl"/>
          <w:sz w:val="24"/>
          <w:szCs w:val="24"/>
          <w:rtl/>
        </w:rPr>
        <w:t>עד לעזרא עצמו.</w:t>
      </w:r>
      <w:r w:rsidRPr="00D96843">
        <w:rPr>
          <w:rFonts w:ascii="FrankRuehl" w:hAnsi="FrankRuehl" w:cs="FrankRuehl" w:hint="cs"/>
          <w:sz w:val="24"/>
          <w:szCs w:val="24"/>
          <w:rtl/>
        </w:rPr>
        <w:t xml:space="preserve"> </w:t>
      </w:r>
      <w:r>
        <w:rPr>
          <w:rFonts w:ascii="FrankRuehl" w:hAnsi="FrankRuehl" w:cs="FrankRuehl" w:hint="cs"/>
          <w:sz w:val="24"/>
          <w:szCs w:val="24"/>
          <w:rtl/>
        </w:rPr>
        <w:t xml:space="preserve">משמעות זו אינה מובנת מאליה, שכן עזרא לא נזכר בספר דברי הימים. </w:t>
      </w:r>
      <w:r>
        <w:rPr>
          <w:rFonts w:cs="FrankRuehl" w:hint="cs"/>
          <w:sz w:val="24"/>
          <w:szCs w:val="24"/>
          <w:rtl/>
        </w:rPr>
        <w:t xml:space="preserve">הנוסח החליפי 'עד ולו' נראה כניסיון התמודדות עם קושי זה ברומזו כי עזרא כתב עד </w:t>
      </w:r>
      <w:r w:rsidRPr="008751D2">
        <w:rPr>
          <w:rFonts w:ascii="FrankRuehl" w:hAnsi="FrankRuehl" w:cs="FrankRuehl"/>
          <w:sz w:val="24"/>
          <w:szCs w:val="24"/>
          <w:rtl/>
        </w:rPr>
        <w:t>הפסוק</w:t>
      </w:r>
      <w:r w:rsidRPr="00AC2E1D">
        <w:rPr>
          <w:rFonts w:ascii="FrankRuehl" w:hAnsi="FrankRuehl" w:cs="FrankRuehl" w:hint="cs"/>
          <w:sz w:val="24"/>
          <w:szCs w:val="24"/>
          <w:rtl/>
        </w:rPr>
        <w:t xml:space="preserve"> </w:t>
      </w:r>
      <w:r>
        <w:rPr>
          <w:rFonts w:ascii="FrankRuehl" w:hAnsi="FrankRuehl" w:cs="FrankRuehl" w:hint="cs"/>
          <w:sz w:val="24"/>
          <w:szCs w:val="24"/>
          <w:rtl/>
        </w:rPr>
        <w:t>ה</w:t>
      </w:r>
      <w:r w:rsidRPr="008751D2">
        <w:rPr>
          <w:rFonts w:ascii="FrankRuehl" w:hAnsi="FrankRuehl" w:cs="FrankRuehl" w:hint="cs"/>
          <w:sz w:val="24"/>
          <w:szCs w:val="24"/>
          <w:rtl/>
        </w:rPr>
        <w:t>מפרט את אחיו של המלך יהורם בן יהושפ</w:t>
      </w:r>
      <w:r>
        <w:rPr>
          <w:rFonts w:ascii="FrankRuehl" w:hAnsi="FrankRuehl" w:cs="FrankRuehl" w:hint="cs"/>
          <w:sz w:val="24"/>
          <w:szCs w:val="24"/>
          <w:rtl/>
        </w:rPr>
        <w:t>ט</w:t>
      </w:r>
      <w:r w:rsidRPr="008751D2">
        <w:rPr>
          <w:rFonts w:ascii="FrankRuehl" w:hAnsi="FrankRuehl" w:cs="FrankRuehl"/>
          <w:sz w:val="24"/>
          <w:szCs w:val="24"/>
          <w:rtl/>
        </w:rPr>
        <w:t>:</w:t>
      </w:r>
      <w:r w:rsidRPr="008751D2">
        <w:rPr>
          <w:rFonts w:ascii="FrankRuehl" w:hAnsi="FrankRuehl" w:cs="FrankRuehl"/>
          <w:color w:val="000000"/>
          <w:sz w:val="24"/>
          <w:szCs w:val="24"/>
          <w:rtl/>
        </w:rPr>
        <w:t xml:space="preserve"> '</w:t>
      </w:r>
      <w:r w:rsidRPr="00660D7A">
        <w:rPr>
          <w:rFonts w:ascii="FrankRuehl" w:hAnsi="FrankRuehl" w:cs="FrankRuehl"/>
          <w:b/>
          <w:bCs/>
          <w:color w:val="000000"/>
          <w:sz w:val="24"/>
          <w:szCs w:val="24"/>
          <w:rtl/>
        </w:rPr>
        <w:t>וְלוֹ</w:t>
      </w:r>
      <w:r w:rsidRPr="008751D2">
        <w:rPr>
          <w:rFonts w:ascii="FrankRuehl" w:hAnsi="FrankRuehl" w:cs="FrankRuehl"/>
          <w:color w:val="000000"/>
          <w:sz w:val="24"/>
          <w:szCs w:val="24"/>
          <w:rtl/>
        </w:rPr>
        <w:t xml:space="preserve">־אַחִים בְּנֵי יְהוֹשָׁפָט עֲזַרְיָה וִיחִיאֵל וּזְכַרְיָהוּ וַעֲזַרְיָהוּ וּמִיכָאֵל וּשְׁפַטְיָהוּ כָּל־אֵלֶּה בְּנֵי יְהוֹשָׁפָט מֶלֶךְ־יִשְׂרָאֵל' </w:t>
      </w:r>
      <w:r w:rsidRPr="008619B4">
        <w:rPr>
          <w:rFonts w:ascii="FrankRuehl" w:hAnsi="FrankRuehl" w:cs="FrankRuehl"/>
          <w:color w:val="000000"/>
          <w:sz w:val="24"/>
          <w:szCs w:val="24"/>
          <w:rtl/>
        </w:rPr>
        <w:t>(דה"ב כא 2).</w:t>
      </w:r>
      <w:r w:rsidRPr="008619B4">
        <w:rPr>
          <w:rFonts w:ascii="FrankRuehl" w:hAnsi="FrankRuehl" w:cs="FrankRuehl" w:hint="cs"/>
          <w:sz w:val="24"/>
          <w:szCs w:val="24"/>
          <w:rtl/>
        </w:rPr>
        <w:t xml:space="preserve"> </w:t>
      </w:r>
      <w:r>
        <w:rPr>
          <w:rFonts w:ascii="FrankRuehl" w:hAnsi="FrankRuehl" w:cs="FrankRuehl" w:hint="cs"/>
          <w:sz w:val="24"/>
          <w:szCs w:val="24"/>
          <w:rtl/>
        </w:rPr>
        <w:t>אפש</w:t>
      </w:r>
      <w:r w:rsidRPr="008619B4">
        <w:rPr>
          <w:rFonts w:ascii="FrankRuehl" w:hAnsi="FrankRuehl" w:cs="FrankRuehl" w:hint="cs"/>
          <w:sz w:val="24"/>
          <w:szCs w:val="24"/>
          <w:rtl/>
        </w:rPr>
        <w:t>ר שה</w:t>
      </w:r>
      <w:r w:rsidRPr="008619B4">
        <w:rPr>
          <w:rFonts w:ascii="FrankRuehl" w:hAnsi="FrankRuehl" w:cs="FrankRuehl"/>
          <w:sz w:val="24"/>
          <w:szCs w:val="24"/>
          <w:rtl/>
        </w:rPr>
        <w:t>דמיון המצלולי שבין עזרא ו</w:t>
      </w:r>
      <w:r>
        <w:rPr>
          <w:rFonts w:ascii="FrankRuehl" w:hAnsi="FrankRuehl" w:cs="FrankRuehl" w:hint="cs"/>
          <w:sz w:val="24"/>
          <w:szCs w:val="24"/>
          <w:rtl/>
        </w:rPr>
        <w:t>'</w:t>
      </w:r>
      <w:r w:rsidRPr="008751D2">
        <w:rPr>
          <w:rFonts w:ascii="FrankRuehl" w:hAnsi="FrankRuehl" w:cs="FrankRuehl"/>
          <w:color w:val="000000"/>
          <w:sz w:val="24"/>
          <w:szCs w:val="24"/>
          <w:rtl/>
        </w:rPr>
        <w:t>עֲזַרְיָה</w:t>
      </w:r>
      <w:r>
        <w:rPr>
          <w:rFonts w:ascii="FrankRuehl" w:hAnsi="FrankRuehl" w:cs="FrankRuehl" w:hint="cs"/>
          <w:sz w:val="24"/>
          <w:szCs w:val="24"/>
          <w:rtl/>
        </w:rPr>
        <w:t>'/'</w:t>
      </w:r>
      <w:r w:rsidRPr="008751D2">
        <w:rPr>
          <w:rFonts w:ascii="FrankRuehl" w:hAnsi="FrankRuehl" w:cs="FrankRuehl"/>
          <w:color w:val="000000"/>
          <w:sz w:val="24"/>
          <w:szCs w:val="24"/>
          <w:rtl/>
        </w:rPr>
        <w:t>עֲזַרְיָהוּ</w:t>
      </w:r>
      <w:r>
        <w:rPr>
          <w:rFonts w:ascii="FrankRuehl" w:hAnsi="FrankRuehl" w:cs="FrankRuehl" w:hint="cs"/>
          <w:color w:val="000000"/>
          <w:sz w:val="24"/>
          <w:szCs w:val="24"/>
          <w:rtl/>
        </w:rPr>
        <w:t>'</w:t>
      </w:r>
      <w:r w:rsidRPr="008619B4">
        <w:rPr>
          <w:rFonts w:ascii="FrankRuehl" w:hAnsi="FrankRuehl" w:cs="FrankRuehl"/>
          <w:sz w:val="24"/>
          <w:szCs w:val="24"/>
          <w:rtl/>
        </w:rPr>
        <w:t xml:space="preserve"> הנזכר</w:t>
      </w:r>
      <w:r>
        <w:rPr>
          <w:rFonts w:ascii="FrankRuehl" w:hAnsi="FrankRuehl" w:cs="FrankRuehl" w:hint="cs"/>
          <w:sz w:val="24"/>
          <w:szCs w:val="24"/>
          <w:rtl/>
        </w:rPr>
        <w:t>ים</w:t>
      </w:r>
      <w:r w:rsidRPr="008619B4">
        <w:rPr>
          <w:rFonts w:ascii="FrankRuehl" w:hAnsi="FrankRuehl" w:cs="FrankRuehl"/>
          <w:sz w:val="24"/>
          <w:szCs w:val="24"/>
          <w:rtl/>
        </w:rPr>
        <w:t xml:space="preserve"> בפסוק </w:t>
      </w:r>
      <w:r>
        <w:rPr>
          <w:rFonts w:ascii="FrankRuehl" w:hAnsi="FrankRuehl" w:cs="FrankRuehl" w:hint="cs"/>
          <w:sz w:val="24"/>
          <w:szCs w:val="24"/>
          <w:rtl/>
        </w:rPr>
        <w:t>עומד ברקע הצעה זו.</w:t>
      </w:r>
      <w:r w:rsidRPr="008619B4">
        <w:rPr>
          <w:rStyle w:val="FootnoteReference"/>
          <w:rFonts w:ascii="FrankRuehl" w:hAnsi="FrankRuehl" w:cs="FrankRuehl"/>
          <w:sz w:val="24"/>
          <w:szCs w:val="24"/>
          <w:rtl/>
        </w:rPr>
        <w:footnoteReference w:id="190"/>
      </w:r>
      <w:r w:rsidRPr="008619B4">
        <w:rPr>
          <w:rFonts w:ascii="FrankRuehl" w:hAnsi="FrankRuehl" w:cs="FrankRuehl" w:hint="cs"/>
          <w:sz w:val="24"/>
          <w:szCs w:val="24"/>
          <w:rtl/>
        </w:rPr>
        <w:t xml:space="preserve"> ו</w:t>
      </w:r>
      <w:r>
        <w:rPr>
          <w:rFonts w:ascii="FrankRuehl" w:hAnsi="FrankRuehl" w:cs="FrankRuehl" w:hint="cs"/>
          <w:sz w:val="24"/>
          <w:szCs w:val="24"/>
          <w:rtl/>
        </w:rPr>
        <w:t xml:space="preserve">אף על פי כן </w:t>
      </w:r>
      <w:r w:rsidRPr="008619B4">
        <w:rPr>
          <w:rFonts w:ascii="FrankRuehl" w:hAnsi="FrankRuehl" w:cs="FrankRuehl" w:hint="cs"/>
          <w:sz w:val="24"/>
          <w:szCs w:val="24"/>
          <w:rtl/>
        </w:rPr>
        <w:t>זוהי נקודת ציון שרירותית לחלוטין שקשה להסבירה</w:t>
      </w:r>
      <w:r>
        <w:rPr>
          <w:rFonts w:ascii="FrankRuehl" w:hAnsi="FrankRuehl" w:cs="FrankRuehl" w:hint="cs"/>
          <w:sz w:val="24"/>
          <w:szCs w:val="24"/>
          <w:rtl/>
        </w:rPr>
        <w:t xml:space="preserve">. כך או כך, הגבלת פועלו הספרותי של עזרא עד לנקודה מסוימת בספר מעוררת קושי, </w:t>
      </w:r>
      <w:r>
        <w:rPr>
          <w:rFonts w:cs="FrankRuehl" w:hint="cs"/>
          <w:sz w:val="24"/>
          <w:szCs w:val="24"/>
          <w:rtl/>
        </w:rPr>
        <w:t>שכן משתמע ממנה שרשימת הכותבים אינה מציינת מי סיים לכתוב את ספר דברי הימים ולמעשה הרשימה אינה מקיפה את ספרי המקרא מתחילה ועד סוף.</w:t>
      </w:r>
    </w:p>
    <w:p w14:paraId="3475A2EB" w14:textId="77777777" w:rsidR="006D3044" w:rsidRDefault="006D3044" w:rsidP="006D3044">
      <w:pPr>
        <w:bidi/>
        <w:spacing w:line="276" w:lineRule="auto"/>
        <w:ind w:firstLine="720"/>
        <w:rPr>
          <w:rFonts w:ascii="FrankRuehl" w:hAnsi="FrankRuehl" w:cs="FrankRuehl"/>
          <w:sz w:val="24"/>
          <w:szCs w:val="24"/>
          <w:rtl/>
        </w:rPr>
      </w:pPr>
      <w:r>
        <w:rPr>
          <w:rFonts w:cs="FrankRuehl" w:hint="cs"/>
          <w:sz w:val="24"/>
          <w:szCs w:val="24"/>
          <w:rtl/>
        </w:rPr>
        <w:t>לאור הדיון עד הנה ותלותם של מחברי רשימת הכותבים במסורות קודמות, נכון להניח כי גם ברקע המשפט מעורר השאלה 'עזרא כתב [...] יחס של דברי הימים עד לו' עומדת מסורת כלשהי.</w:t>
      </w:r>
      <w:r w:rsidRPr="00F92809">
        <w:rPr>
          <w:rFonts w:cs="FrankRuehl" w:hint="cs"/>
          <w:sz w:val="24"/>
          <w:szCs w:val="24"/>
          <w:rtl/>
        </w:rPr>
        <w:t xml:space="preserve"> </w:t>
      </w:r>
      <w:r w:rsidRPr="00381F50">
        <w:rPr>
          <w:rFonts w:cs="FrankRuehl" w:hint="cs"/>
          <w:sz w:val="24"/>
          <w:szCs w:val="24"/>
          <w:rtl/>
        </w:rPr>
        <w:t xml:space="preserve">למעשה, </w:t>
      </w:r>
      <w:r>
        <w:rPr>
          <w:rFonts w:cs="FrankRuehl" w:hint="cs"/>
          <w:sz w:val="24"/>
          <w:szCs w:val="24"/>
          <w:rtl/>
        </w:rPr>
        <w:t xml:space="preserve">אף אפשר לומר כי </w:t>
      </w:r>
      <w:r w:rsidRPr="00381F50">
        <w:rPr>
          <w:rFonts w:cs="FrankRuehl" w:hint="cs"/>
          <w:sz w:val="24"/>
          <w:szCs w:val="24"/>
          <w:rtl/>
        </w:rPr>
        <w:t xml:space="preserve">קשה להעלות על הדעת סיבה אחרת מדוע תוגבל עבודתו הספרותית של עזרא לחלק מספר דברי הימים, באין מסורת </w:t>
      </w:r>
      <w:r>
        <w:rPr>
          <w:rFonts w:cs="FrankRuehl" w:hint="cs"/>
          <w:sz w:val="24"/>
          <w:szCs w:val="24"/>
          <w:rtl/>
        </w:rPr>
        <w:t>מוקדמת</w:t>
      </w:r>
      <w:r w:rsidRPr="00381F50">
        <w:rPr>
          <w:rFonts w:cs="FrankRuehl" w:hint="cs"/>
          <w:sz w:val="24"/>
          <w:szCs w:val="24"/>
          <w:rtl/>
        </w:rPr>
        <w:t xml:space="preserve"> שלדעת מחברי הרשימה תוביל למסקנה זו.</w:t>
      </w:r>
      <w:r>
        <w:rPr>
          <w:rFonts w:cs="FrankRuehl" w:hint="cs"/>
          <w:sz w:val="24"/>
          <w:szCs w:val="24"/>
          <w:rtl/>
        </w:rPr>
        <w:t xml:space="preserve"> ואומנם, מסורת זו ממש מובאת </w:t>
      </w:r>
      <w:r>
        <w:rPr>
          <w:rFonts w:ascii="FrankRuehl" w:hAnsi="FrankRuehl" w:cs="FrankRuehl" w:hint="cs"/>
          <w:sz w:val="24"/>
          <w:szCs w:val="24"/>
          <w:rtl/>
        </w:rPr>
        <w:t>בבבא בתרא בהמשך למילים 'ויחס של דברי הימים עד לו'</w:t>
      </w:r>
      <w:r w:rsidRPr="00170EC2">
        <w:rPr>
          <w:rFonts w:ascii="FrankRuehl" w:hAnsi="FrankRuehl" w:cs="FrankRuehl" w:hint="cs"/>
          <w:sz w:val="24"/>
          <w:szCs w:val="24"/>
          <w:rtl/>
        </w:rPr>
        <w:t xml:space="preserve">: </w:t>
      </w:r>
    </w:p>
    <w:p w14:paraId="1FF7DBDA" w14:textId="77777777" w:rsidR="006D3044" w:rsidRDefault="006D3044" w:rsidP="006D3044">
      <w:pPr>
        <w:bidi/>
        <w:spacing w:line="276" w:lineRule="auto"/>
        <w:ind w:left="720"/>
        <w:rPr>
          <w:rFonts w:cs="FrankRuehl"/>
          <w:sz w:val="24"/>
          <w:szCs w:val="24"/>
          <w:rtl/>
        </w:rPr>
      </w:pPr>
      <w:r w:rsidRPr="00170EC2">
        <w:rPr>
          <w:rFonts w:ascii="FrankRuehl" w:hAnsi="FrankRuehl" w:cs="FrankRuehl" w:hint="cs"/>
          <w:sz w:val="24"/>
          <w:szCs w:val="24"/>
          <w:rtl/>
        </w:rPr>
        <w:t>מסייעא ליה לרב, ד</w:t>
      </w:r>
      <w:r w:rsidRPr="00170EC2">
        <w:rPr>
          <w:rFonts w:cs="FrankRuehl" w:hint="cs"/>
          <w:sz w:val="24"/>
          <w:szCs w:val="24"/>
          <w:rtl/>
        </w:rPr>
        <w:t>אמר רב יהודה אמר רב: לא עלה עזרא מבבל עד שי</w:t>
      </w:r>
      <w:r w:rsidRPr="0095457D">
        <w:rPr>
          <w:rFonts w:ascii="FrankRuehl" w:hAnsi="FrankRuehl" w:cs="FrankRuehl"/>
          <w:color w:val="000000"/>
          <w:sz w:val="24"/>
          <w:szCs w:val="24"/>
          <w:rtl/>
        </w:rPr>
        <w:t>ִ</w:t>
      </w:r>
      <w:r w:rsidRPr="00170EC2">
        <w:rPr>
          <w:rFonts w:cs="FrankRuehl" w:hint="cs"/>
          <w:sz w:val="24"/>
          <w:szCs w:val="24"/>
          <w:rtl/>
        </w:rPr>
        <w:t>חס עצמו ועלה.</w:t>
      </w:r>
      <w:r>
        <w:rPr>
          <w:rStyle w:val="FootnoteReference"/>
          <w:rFonts w:ascii="FrankRuehl" w:hAnsi="FrankRuehl" w:cs="FrankRuehl"/>
          <w:color w:val="202122"/>
          <w:sz w:val="24"/>
          <w:szCs w:val="24"/>
          <w:shd w:val="clear" w:color="auto" w:fill="FFFFFF"/>
          <w:rtl/>
        </w:rPr>
        <w:footnoteReference w:id="191"/>
      </w:r>
      <w:r w:rsidRPr="00170EC2">
        <w:rPr>
          <w:rFonts w:cs="FrankRuehl" w:hint="cs"/>
          <w:sz w:val="24"/>
          <w:szCs w:val="24"/>
          <w:rtl/>
        </w:rPr>
        <w:t xml:space="preserve"> </w:t>
      </w:r>
    </w:p>
    <w:p w14:paraId="02BA02CE" w14:textId="77777777" w:rsidR="006D3044" w:rsidRPr="0065686F" w:rsidRDefault="006D3044" w:rsidP="006D3044">
      <w:pPr>
        <w:bidi/>
        <w:spacing w:line="276" w:lineRule="auto"/>
        <w:rPr>
          <w:rFonts w:cs="FrankRuehl"/>
          <w:sz w:val="24"/>
          <w:szCs w:val="24"/>
          <w:rtl/>
        </w:rPr>
      </w:pPr>
      <w:r>
        <w:rPr>
          <w:rFonts w:cs="FrankRuehl" w:hint="cs"/>
          <w:sz w:val="24"/>
          <w:szCs w:val="24"/>
          <w:rtl/>
        </w:rPr>
        <w:t xml:space="preserve">ההיגד של רב מובא בראש הדיון הנלווה לרשימת הכותבים ולאחריו נקבע כי נחמיה סיים לכתוב את ספר דברי הימים מהנקודה שבה הפסיק </w:t>
      </w:r>
      <w:r w:rsidRPr="00C50275">
        <w:rPr>
          <w:rFonts w:cs="FrankRuehl" w:hint="cs"/>
          <w:sz w:val="24"/>
          <w:szCs w:val="24"/>
          <w:rtl/>
        </w:rPr>
        <w:t xml:space="preserve">עזרא </w:t>
      </w:r>
      <w:r w:rsidRPr="00C50275">
        <w:rPr>
          <w:rFonts w:cs="FrankRuehl"/>
          <w:sz w:val="24"/>
          <w:szCs w:val="24"/>
          <w:rtl/>
        </w:rPr>
        <w:t>–</w:t>
      </w:r>
      <w:r w:rsidRPr="00C50275">
        <w:rPr>
          <w:rFonts w:cs="FrankRuehl" w:hint="cs"/>
          <w:sz w:val="24"/>
          <w:szCs w:val="24"/>
          <w:rtl/>
        </w:rPr>
        <w:t xml:space="preserve"> </w:t>
      </w:r>
      <w:r w:rsidRPr="00C50275">
        <w:rPr>
          <w:rFonts w:ascii="FrankRuehl" w:hAnsi="FrankRuehl" w:cs="FrankRuehl"/>
          <w:sz w:val="24"/>
          <w:szCs w:val="24"/>
          <w:rtl/>
        </w:rPr>
        <w:t>'ומאן אסקיהּ? נחמיה בן חכליה'</w:t>
      </w:r>
      <w:r w:rsidRPr="00C50275">
        <w:rPr>
          <w:rFonts w:cs="FrankRuehl" w:hint="cs"/>
          <w:sz w:val="24"/>
          <w:szCs w:val="24"/>
          <w:rtl/>
        </w:rPr>
        <w:t>.</w:t>
      </w:r>
      <w:r>
        <w:rPr>
          <w:rFonts w:cs="FrankRuehl" w:hint="cs"/>
          <w:sz w:val="24"/>
          <w:szCs w:val="24"/>
          <w:rtl/>
        </w:rPr>
        <w:t xml:space="preserve"> לאחר מכן נידונים הספרים בהתאם לסדר הבא: התורה, ספר יהושע, ספר שמואל, ספר תהלים וספר איוב. סדר הדיון נקבע אפוא לפי סדרם של הספרים, ועל כן מצפים היינו שדברי רב והקביעה שנחמיה סיים לכתוב את ספר דברי הימים יסגרו את הדיון ברשימת הכותבים ולא יפתחו אותו.</w:t>
      </w:r>
      <w:r>
        <w:rPr>
          <w:rStyle w:val="FootnoteReference"/>
          <w:rFonts w:cs="FrankRuehl"/>
          <w:sz w:val="24"/>
          <w:szCs w:val="24"/>
          <w:rtl/>
        </w:rPr>
        <w:footnoteReference w:id="192"/>
      </w:r>
      <w:r>
        <w:rPr>
          <w:rFonts w:cs="FrankRuehl" w:hint="cs"/>
          <w:sz w:val="24"/>
          <w:szCs w:val="24"/>
          <w:rtl/>
        </w:rPr>
        <w:t xml:space="preserve"> אין זאת אלא שעורכי הסוגיה הניחו שעליהם להקדים ולהצדיק את הקביעה הלא מובנת שעזרא לא כתב את ספר דברי הימים כולו</w:t>
      </w:r>
      <w:r w:rsidRPr="00820812">
        <w:rPr>
          <w:rFonts w:ascii="FrankRuehl" w:hAnsi="FrankRuehl" w:cs="FrankRuehl" w:hint="cs"/>
          <w:sz w:val="24"/>
          <w:szCs w:val="24"/>
          <w:rtl/>
        </w:rPr>
        <w:t xml:space="preserve"> </w:t>
      </w:r>
      <w:r>
        <w:rPr>
          <w:rFonts w:ascii="FrankRuehl" w:hAnsi="FrankRuehl" w:cs="FrankRuehl" w:hint="cs"/>
          <w:sz w:val="24"/>
          <w:szCs w:val="24"/>
          <w:rtl/>
        </w:rPr>
        <w:t>ולהבהיר מי הוא שסיים לכותבו</w:t>
      </w:r>
      <w:r>
        <w:rPr>
          <w:rFonts w:cs="FrankRuehl" w:hint="cs"/>
          <w:sz w:val="24"/>
          <w:szCs w:val="24"/>
          <w:rtl/>
        </w:rPr>
        <w:t>. מיקומם של דברי רב בראש הדיון הוא אפוא תוצר מובהק של עריכה, ואין בעובדה שהם באים ברצף אחד עם המשפט 'ויחס של דברי הימים עד לו' כדי להעיד שדבריו מבוססים על רשימת הכותבים, אלא אני סבור שההפך הוא הנכון – אלו דברי רב שעומדים ברקעה של הרשימה.</w:t>
      </w:r>
    </w:p>
    <w:p w14:paraId="350A4CB0" w14:textId="77777777" w:rsidR="006D3044" w:rsidRPr="0068176B" w:rsidRDefault="006D3044" w:rsidP="006D3044">
      <w:pPr>
        <w:bidi/>
        <w:spacing w:line="276" w:lineRule="auto"/>
        <w:ind w:firstLine="720"/>
        <w:rPr>
          <w:rFonts w:cs="FrankRuehl"/>
          <w:sz w:val="24"/>
          <w:szCs w:val="24"/>
          <w:rtl/>
        </w:rPr>
      </w:pPr>
      <w:r>
        <w:rPr>
          <w:rFonts w:cs="FrankRuehl" w:hint="cs"/>
          <w:sz w:val="24"/>
          <w:szCs w:val="24"/>
          <w:rtl/>
        </w:rPr>
        <w:t>אם אכן המשפט 'ויחס של דברי הימים עד לו' מבוסס על דברי רב</w:t>
      </w:r>
      <w:r w:rsidRPr="0065686F">
        <w:rPr>
          <w:rFonts w:cs="FrankRuehl" w:hint="cs"/>
          <w:sz w:val="24"/>
          <w:szCs w:val="24"/>
          <w:rtl/>
        </w:rPr>
        <w:t xml:space="preserve">, </w:t>
      </w:r>
      <w:r>
        <w:rPr>
          <w:rFonts w:cs="FrankRuehl" w:hint="cs"/>
          <w:sz w:val="24"/>
          <w:szCs w:val="24"/>
          <w:rtl/>
        </w:rPr>
        <w:t>ניתן</w:t>
      </w:r>
      <w:r>
        <w:rPr>
          <w:rFonts w:ascii="FrankRuehl" w:hAnsi="FrankRuehl" w:cs="FrankRuehl" w:hint="cs"/>
          <w:sz w:val="24"/>
          <w:szCs w:val="24"/>
          <w:rtl/>
        </w:rPr>
        <w:t xml:space="preserve"> לדייק בנקודה שעד אליה כתב עזרא. דברי רב '</w:t>
      </w:r>
      <w:r w:rsidRPr="00170EC2">
        <w:rPr>
          <w:rFonts w:cs="FrankRuehl" w:hint="cs"/>
          <w:sz w:val="24"/>
          <w:szCs w:val="24"/>
          <w:rtl/>
        </w:rPr>
        <w:t>לא עלה עזרא מבבל עד שי</w:t>
      </w:r>
      <w:r w:rsidRPr="0095457D">
        <w:rPr>
          <w:rFonts w:ascii="FrankRuehl" w:hAnsi="FrankRuehl" w:cs="FrankRuehl"/>
          <w:color w:val="000000"/>
          <w:sz w:val="24"/>
          <w:szCs w:val="24"/>
          <w:rtl/>
        </w:rPr>
        <w:t>ִ</w:t>
      </w:r>
      <w:r w:rsidRPr="00170EC2">
        <w:rPr>
          <w:rFonts w:cs="FrankRuehl" w:hint="cs"/>
          <w:sz w:val="24"/>
          <w:szCs w:val="24"/>
          <w:rtl/>
        </w:rPr>
        <w:t>חס עצמו</w:t>
      </w:r>
      <w:r>
        <w:rPr>
          <w:rFonts w:cs="FrankRuehl" w:hint="cs"/>
          <w:sz w:val="24"/>
          <w:szCs w:val="24"/>
          <w:rtl/>
        </w:rPr>
        <w:t xml:space="preserve"> ועלה'</w:t>
      </w:r>
      <w:r>
        <w:rPr>
          <w:rFonts w:ascii="FrankRuehl" w:hAnsi="FrankRuehl" w:cs="FrankRuehl" w:hint="cs"/>
          <w:sz w:val="24"/>
          <w:szCs w:val="24"/>
          <w:rtl/>
        </w:rPr>
        <w:t xml:space="preserve"> מתייחסים לרשימת </w:t>
      </w:r>
      <w:r w:rsidRPr="0068176B">
        <w:rPr>
          <w:rFonts w:ascii="FrankRuehl" w:hAnsi="FrankRuehl" w:cs="FrankRuehl" w:hint="cs"/>
          <w:sz w:val="24"/>
          <w:szCs w:val="24"/>
          <w:rtl/>
        </w:rPr>
        <w:t>ייחוסי הכוהנים</w:t>
      </w:r>
      <w:r>
        <w:rPr>
          <w:rFonts w:ascii="FrankRuehl" w:hAnsi="FrankRuehl" w:cs="FrankRuehl" w:hint="cs"/>
          <w:sz w:val="24"/>
          <w:szCs w:val="24"/>
          <w:rtl/>
        </w:rPr>
        <w:t xml:space="preserve"> שבעז' ז 1–5 המגיעה עד לעזרא עצמו. המילים </w:t>
      </w:r>
      <w:r>
        <w:rPr>
          <w:rFonts w:cs="FrankRuehl" w:hint="cs"/>
          <w:sz w:val="24"/>
          <w:szCs w:val="24"/>
          <w:rtl/>
        </w:rPr>
        <w:t>'</w:t>
      </w:r>
      <w:r w:rsidRPr="00170EC2">
        <w:rPr>
          <w:rFonts w:cs="FrankRuehl" w:hint="cs"/>
          <w:sz w:val="24"/>
          <w:szCs w:val="24"/>
          <w:rtl/>
        </w:rPr>
        <w:t>עלה עזרא מבבל</w:t>
      </w:r>
      <w:r>
        <w:rPr>
          <w:rFonts w:cs="FrankRuehl" w:hint="cs"/>
          <w:sz w:val="24"/>
          <w:szCs w:val="24"/>
          <w:rtl/>
        </w:rPr>
        <w:t xml:space="preserve">' מיוסדות על הפסוק הסוגר את הרשימה: </w:t>
      </w:r>
      <w:r w:rsidRPr="0095457D">
        <w:rPr>
          <w:rFonts w:ascii="FrankRuehl" w:hAnsi="FrankRuehl" w:cs="FrankRuehl"/>
          <w:sz w:val="24"/>
          <w:szCs w:val="24"/>
          <w:rtl/>
        </w:rPr>
        <w:t>'הוּ</w:t>
      </w:r>
      <w:r w:rsidRPr="0095457D">
        <w:rPr>
          <w:rFonts w:ascii="FrankRuehl" w:hAnsi="FrankRuehl" w:cs="FrankRuehl"/>
          <w:color w:val="000000"/>
          <w:sz w:val="24"/>
          <w:szCs w:val="24"/>
          <w:rtl/>
        </w:rPr>
        <w:t>א עֶזְרָא עָלָה מִבָּבֶל'</w:t>
      </w:r>
      <w:r>
        <w:rPr>
          <w:rFonts w:ascii="FrankRuehl" w:hAnsi="FrankRuehl" w:cs="FrankRuehl" w:hint="cs"/>
          <w:color w:val="000000"/>
          <w:sz w:val="24"/>
          <w:szCs w:val="24"/>
          <w:rtl/>
        </w:rPr>
        <w:t xml:space="preserve"> (שם, פס' 6</w:t>
      </w:r>
      <w:r w:rsidRPr="0095457D">
        <w:rPr>
          <w:rFonts w:ascii="FrankRuehl" w:hAnsi="FrankRuehl" w:cs="FrankRuehl"/>
          <w:sz w:val="24"/>
          <w:szCs w:val="24"/>
          <w:rtl/>
        </w:rPr>
        <w:t>)</w:t>
      </w:r>
      <w:r>
        <w:rPr>
          <w:rFonts w:ascii="FrankRuehl" w:hAnsi="FrankRuehl" w:cs="FrankRuehl" w:hint="cs"/>
          <w:sz w:val="24"/>
          <w:szCs w:val="24"/>
          <w:rtl/>
        </w:rPr>
        <w:t xml:space="preserve">. לרשימת יחס זו מקבילה בשינויים </w:t>
      </w:r>
      <w:r w:rsidRPr="0068176B">
        <w:rPr>
          <w:rFonts w:ascii="FrankRuehl" w:hAnsi="FrankRuehl" w:cs="FrankRuehl"/>
          <w:sz w:val="24"/>
          <w:szCs w:val="24"/>
          <w:rtl/>
        </w:rPr>
        <w:t>ב</w:t>
      </w:r>
      <w:r w:rsidRPr="0068176B">
        <w:rPr>
          <w:rFonts w:ascii="FrankRuehl" w:hAnsi="FrankRuehl" w:cs="FrankRuehl" w:hint="cs"/>
          <w:sz w:val="24"/>
          <w:szCs w:val="24"/>
          <w:rtl/>
        </w:rPr>
        <w:t>דה"א ה 29–40</w:t>
      </w:r>
      <w:r>
        <w:rPr>
          <w:rFonts w:ascii="FrankRuehl" w:hAnsi="FrankRuehl" w:cs="FrankRuehl" w:hint="cs"/>
          <w:sz w:val="24"/>
          <w:szCs w:val="24"/>
          <w:rtl/>
        </w:rPr>
        <w:t xml:space="preserve">. </w:t>
      </w:r>
      <w:r w:rsidRPr="0068176B">
        <w:rPr>
          <w:rFonts w:ascii="FrankRuehl" w:hAnsi="FrankRuehl" w:cs="FrankRuehl" w:hint="cs"/>
          <w:sz w:val="24"/>
          <w:szCs w:val="24"/>
          <w:rtl/>
        </w:rPr>
        <w:t xml:space="preserve">להלן החלק השווה שבין </w:t>
      </w:r>
      <w:r>
        <w:rPr>
          <w:rFonts w:ascii="FrankRuehl" w:hAnsi="FrankRuehl" w:cs="FrankRuehl" w:hint="cs"/>
          <w:sz w:val="24"/>
          <w:szCs w:val="24"/>
          <w:rtl/>
        </w:rPr>
        <w:t xml:space="preserve">שתי </w:t>
      </w:r>
      <w:r w:rsidRPr="0068176B">
        <w:rPr>
          <w:rFonts w:ascii="FrankRuehl" w:hAnsi="FrankRuehl" w:cs="FrankRuehl" w:hint="cs"/>
          <w:sz w:val="24"/>
          <w:szCs w:val="24"/>
          <w:rtl/>
        </w:rPr>
        <w:t>הרשימות:</w:t>
      </w:r>
    </w:p>
    <w:p w14:paraId="4F6C81BC" w14:textId="77777777" w:rsidR="009F651E" w:rsidRPr="009F651E" w:rsidRDefault="009F651E" w:rsidP="009F651E">
      <w:pPr>
        <w:pStyle w:val="IQ"/>
        <w:spacing w:after="0" w:line="276" w:lineRule="auto"/>
        <w:rPr>
          <w:sz w:val="22"/>
          <w:szCs w:val="22"/>
        </w:rPr>
      </w:pPr>
      <w:r w:rsidRPr="009F651E">
        <w:rPr>
          <w:sz w:val="22"/>
          <w:szCs w:val="22"/>
        </w:rPr>
        <w:t>Ez 7:1-5: Aaron – Eleazar – Phineas – Abishua – Bukki – Uzzi – Zerahiah – Meraioth – Azariah – Amariah – Ahitub – Zadok – Shallum – Hilkiah – Azariah – Seraiah – Ezra</w:t>
      </w:r>
    </w:p>
    <w:p w14:paraId="10B9F13A" w14:textId="77777777" w:rsidR="009F651E" w:rsidRPr="009F651E" w:rsidRDefault="009F651E" w:rsidP="009F651E">
      <w:pPr>
        <w:pStyle w:val="IQ"/>
        <w:spacing w:line="276" w:lineRule="auto"/>
        <w:rPr>
          <w:sz w:val="22"/>
          <w:szCs w:val="22"/>
        </w:rPr>
      </w:pPr>
      <w:r w:rsidRPr="009F651E">
        <w:rPr>
          <w:sz w:val="22"/>
          <w:szCs w:val="22"/>
        </w:rPr>
        <w:t xml:space="preserve">1 Chron 5:29-40: Aaron – Eleazar – Phineas – Abishua – Bukki – Uzzi – Zerahiah – Meraioth... – Azariah... – Amariah – Ahitub – Zadok – Shallum – Hilkiah – Azariah – Seraiah – </w:t>
      </w:r>
      <w:r w:rsidRPr="009F651E">
        <w:rPr>
          <w:rFonts w:eastAsia="MS Mincho"/>
          <w:sz w:val="22"/>
          <w:szCs w:val="22"/>
        </w:rPr>
        <w:t>Jehozadak</w:t>
      </w:r>
    </w:p>
    <w:p w14:paraId="14D2D7DA" w14:textId="77777777" w:rsidR="006D3044" w:rsidRPr="00286B7B" w:rsidRDefault="006D3044" w:rsidP="006D3044">
      <w:pPr>
        <w:bidi/>
        <w:spacing w:line="276" w:lineRule="auto"/>
        <w:rPr>
          <w:rFonts w:ascii="FrankRuehl" w:hAnsi="FrankRuehl" w:cs="FrankRuehl"/>
          <w:sz w:val="24"/>
          <w:szCs w:val="24"/>
          <w:rtl/>
        </w:rPr>
      </w:pPr>
      <w:r w:rsidRPr="00242F4E">
        <w:rPr>
          <w:rFonts w:ascii="FrankRuehl" w:hAnsi="FrankRuehl" w:cs="FrankRuehl"/>
          <w:sz w:val="24"/>
          <w:szCs w:val="24"/>
          <w:rtl/>
        </w:rPr>
        <w:t>המילים '</w:t>
      </w:r>
      <w:r w:rsidRPr="00242F4E">
        <w:rPr>
          <w:rFonts w:ascii="FrankRuehl" w:hAnsi="FrankRuehl" w:cs="FrankRuehl" w:hint="cs"/>
          <w:sz w:val="24"/>
          <w:szCs w:val="24"/>
          <w:rtl/>
        </w:rPr>
        <w:t xml:space="preserve">יחס של דברי הימים </w:t>
      </w:r>
      <w:r w:rsidRPr="00242F4E">
        <w:rPr>
          <w:rFonts w:ascii="FrankRuehl" w:hAnsi="FrankRuehl" w:cs="FrankRuehl"/>
          <w:sz w:val="24"/>
          <w:szCs w:val="24"/>
          <w:rtl/>
        </w:rPr>
        <w:t xml:space="preserve">עד לו' מכוונות </w:t>
      </w:r>
      <w:r w:rsidRPr="00242F4E">
        <w:rPr>
          <w:rFonts w:ascii="FrankRuehl" w:hAnsi="FrankRuehl" w:cs="FrankRuehl" w:hint="cs"/>
          <w:sz w:val="24"/>
          <w:szCs w:val="24"/>
          <w:rtl/>
        </w:rPr>
        <w:t xml:space="preserve">אפוא </w:t>
      </w:r>
      <w:r>
        <w:rPr>
          <w:rFonts w:ascii="FrankRuehl" w:hAnsi="FrankRuehl" w:cs="FrankRuehl" w:hint="cs"/>
          <w:sz w:val="24"/>
          <w:szCs w:val="24"/>
          <w:rtl/>
        </w:rPr>
        <w:t xml:space="preserve">לרשימת יחס זו שבדברי הימים. אפשרות אחת היא כי כוונתם של מחברי הרשימה במילים 'עד לו' היא לשריה </w:t>
      </w:r>
      <w:r w:rsidRPr="00242F4E">
        <w:rPr>
          <w:rFonts w:ascii="FrankRuehl" w:hAnsi="FrankRuehl" w:cs="FrankRuehl"/>
          <w:sz w:val="24"/>
          <w:szCs w:val="24"/>
          <w:rtl/>
        </w:rPr>
        <w:t>אביו של עזרא</w:t>
      </w:r>
      <w:r>
        <w:rPr>
          <w:rFonts w:ascii="FrankRuehl" w:hAnsi="FrankRuehl" w:cs="FrankRuehl" w:hint="cs"/>
          <w:sz w:val="24"/>
          <w:szCs w:val="24"/>
          <w:rtl/>
        </w:rPr>
        <w:t xml:space="preserve">, כלומר עד לדה"א ה 40, ופירוש 'עד לו' </w:t>
      </w:r>
      <w:r>
        <w:rPr>
          <w:rFonts w:ascii="FrankRuehl" w:hAnsi="FrankRuehl" w:cs="FrankRuehl" w:hint="eastAsia"/>
          <w:sz w:val="24"/>
          <w:szCs w:val="24"/>
          <w:rtl/>
        </w:rPr>
        <w:t>–</w:t>
      </w:r>
      <w:r>
        <w:rPr>
          <w:rFonts w:ascii="FrankRuehl" w:hAnsi="FrankRuehl" w:cs="FrankRuehl" w:hint="cs"/>
          <w:sz w:val="24"/>
          <w:szCs w:val="24"/>
          <w:rtl/>
        </w:rPr>
        <w:t xml:space="preserve"> עד לתקופתו של עזרא. לחילופין,</w:t>
      </w:r>
      <w:r w:rsidRPr="00242F4E">
        <w:rPr>
          <w:rFonts w:ascii="FrankRuehl" w:hAnsi="FrankRuehl" w:cs="FrankRuehl"/>
          <w:sz w:val="24"/>
          <w:szCs w:val="24"/>
          <w:rtl/>
        </w:rPr>
        <w:t xml:space="preserve"> </w:t>
      </w:r>
      <w:r>
        <w:rPr>
          <w:rFonts w:ascii="FrankRuehl" w:hAnsi="FrankRuehl" w:cs="FrankRuehl" w:hint="cs"/>
          <w:sz w:val="24"/>
          <w:szCs w:val="24"/>
          <w:rtl/>
        </w:rPr>
        <w:t xml:space="preserve">אפשר </w:t>
      </w:r>
      <w:r w:rsidRPr="00242F4E">
        <w:rPr>
          <w:rFonts w:ascii="FrankRuehl" w:hAnsi="FrankRuehl" w:cs="FrankRuehl" w:hint="cs"/>
          <w:sz w:val="24"/>
          <w:szCs w:val="24"/>
          <w:rtl/>
        </w:rPr>
        <w:t>ש</w:t>
      </w:r>
      <w:r>
        <w:rPr>
          <w:rFonts w:ascii="FrankRuehl" w:hAnsi="FrankRuehl" w:cs="FrankRuehl" w:hint="cs"/>
          <w:sz w:val="24"/>
          <w:szCs w:val="24"/>
          <w:rtl/>
        </w:rPr>
        <w:t xml:space="preserve">מחברי רשימת הכותבים זיהו את עזרא עם </w:t>
      </w:r>
      <w:r w:rsidRPr="00242F4E">
        <w:rPr>
          <w:rFonts w:ascii="FrankRuehl" w:hAnsi="FrankRuehl" w:cs="FrankRuehl"/>
          <w:sz w:val="24"/>
          <w:szCs w:val="24"/>
          <w:rtl/>
        </w:rPr>
        <w:t xml:space="preserve">יהוצדק בן שריה </w:t>
      </w:r>
      <w:r>
        <w:rPr>
          <w:rFonts w:ascii="FrankRuehl" w:hAnsi="FrankRuehl" w:cs="FrankRuehl" w:hint="cs"/>
          <w:sz w:val="24"/>
          <w:szCs w:val="24"/>
          <w:rtl/>
        </w:rPr>
        <w:t xml:space="preserve">הסוגר את רשימת היחס ושעליו </w:t>
      </w:r>
      <w:r>
        <w:rPr>
          <w:rFonts w:ascii="FrankRuehl" w:hAnsi="FrankRuehl" w:cs="FrankRuehl" w:hint="cs"/>
          <w:sz w:val="24"/>
          <w:szCs w:val="24"/>
          <w:rtl/>
        </w:rPr>
        <w:lastRenderedPageBreak/>
        <w:t xml:space="preserve">נאמר כי </w:t>
      </w:r>
      <w:r w:rsidRPr="00242F4E">
        <w:rPr>
          <w:rFonts w:ascii="FrankRuehl" w:hAnsi="FrankRuehl" w:cs="FrankRuehl"/>
          <w:sz w:val="24"/>
          <w:szCs w:val="24"/>
          <w:rtl/>
        </w:rPr>
        <w:t>'הָלַךְ בְּהַגְלוֹת ה' אֶת־יְהוּדָה וִירוּשָׁלִָם בְּיַד נְבֻכַדְנֶאצַּר' (</w:t>
      </w:r>
      <w:r>
        <w:rPr>
          <w:rFonts w:ascii="FrankRuehl" w:hAnsi="FrankRuehl" w:cs="FrankRuehl" w:hint="cs"/>
          <w:sz w:val="24"/>
          <w:szCs w:val="24"/>
          <w:rtl/>
        </w:rPr>
        <w:t>שם, פס'</w:t>
      </w:r>
      <w:r w:rsidRPr="00242F4E">
        <w:rPr>
          <w:rFonts w:ascii="FrankRuehl" w:hAnsi="FrankRuehl" w:cs="FrankRuehl"/>
          <w:sz w:val="24"/>
          <w:szCs w:val="24"/>
          <w:rtl/>
        </w:rPr>
        <w:t xml:space="preserve"> 41)</w:t>
      </w:r>
      <w:r w:rsidRPr="00242F4E">
        <w:rPr>
          <w:rFonts w:ascii="FrankRuehl" w:hAnsi="FrankRuehl" w:cs="FrankRuehl" w:hint="cs"/>
          <w:sz w:val="24"/>
          <w:szCs w:val="24"/>
          <w:rtl/>
        </w:rPr>
        <w:t>.</w:t>
      </w:r>
      <w:r w:rsidRPr="00242F4E">
        <w:rPr>
          <w:rStyle w:val="FootnoteReference"/>
          <w:rFonts w:ascii="FrankRuehl" w:hAnsi="FrankRuehl" w:cs="FrankRuehl"/>
          <w:sz w:val="24"/>
          <w:szCs w:val="24"/>
          <w:rtl/>
        </w:rPr>
        <w:footnoteReference w:id="193"/>
      </w:r>
      <w:r w:rsidRPr="00242F4E">
        <w:rPr>
          <w:rFonts w:ascii="FrankRuehl" w:hAnsi="FrankRuehl" w:cs="FrankRuehl" w:hint="cs"/>
          <w:sz w:val="24"/>
          <w:szCs w:val="24"/>
          <w:rtl/>
        </w:rPr>
        <w:t xml:space="preserve"> </w:t>
      </w:r>
      <w:r>
        <w:rPr>
          <w:rFonts w:ascii="FrankRuehl" w:hAnsi="FrankRuehl" w:cs="FrankRuehl" w:hint="cs"/>
          <w:sz w:val="24"/>
          <w:szCs w:val="24"/>
          <w:rtl/>
        </w:rPr>
        <w:t>לפי זאת פירושן של המילים</w:t>
      </w:r>
      <w:r w:rsidRPr="00286B7B">
        <w:rPr>
          <w:rFonts w:ascii="FrankRuehl" w:hAnsi="FrankRuehl" w:cs="FrankRuehl" w:hint="cs"/>
          <w:sz w:val="24"/>
          <w:szCs w:val="24"/>
          <w:rtl/>
        </w:rPr>
        <w:t xml:space="preserve"> 'עד לו' </w:t>
      </w:r>
      <w:r>
        <w:rPr>
          <w:rFonts w:ascii="FrankRuehl" w:hAnsi="FrankRuehl" w:cs="FrankRuehl" w:hint="cs"/>
          <w:sz w:val="24"/>
          <w:szCs w:val="24"/>
          <w:rtl/>
        </w:rPr>
        <w:t>הוא</w:t>
      </w:r>
      <w:r w:rsidRPr="00286B7B">
        <w:rPr>
          <w:rFonts w:ascii="FrankRuehl" w:hAnsi="FrankRuehl" w:cs="FrankRuehl" w:hint="cs"/>
          <w:sz w:val="24"/>
          <w:szCs w:val="24"/>
          <w:rtl/>
        </w:rPr>
        <w:t xml:space="preserve"> עד לעזרא עצמו</w:t>
      </w:r>
      <w:r>
        <w:rPr>
          <w:rFonts w:ascii="FrankRuehl" w:hAnsi="FrankRuehl" w:cs="FrankRuehl" w:hint="cs"/>
          <w:sz w:val="24"/>
          <w:szCs w:val="24"/>
          <w:rtl/>
        </w:rPr>
        <w:t>, והן מקבילות במדויק לדברי רב '</w:t>
      </w:r>
      <w:r w:rsidRPr="00170EC2">
        <w:rPr>
          <w:rFonts w:cs="FrankRuehl" w:hint="cs"/>
          <w:sz w:val="24"/>
          <w:szCs w:val="24"/>
          <w:rtl/>
        </w:rPr>
        <w:t>עד שי</w:t>
      </w:r>
      <w:r w:rsidRPr="0068176B">
        <w:rPr>
          <w:rFonts w:ascii="FrankRuehl" w:hAnsi="FrankRuehl" w:cs="FrankRuehl"/>
          <w:sz w:val="24"/>
          <w:szCs w:val="24"/>
          <w:rtl/>
        </w:rPr>
        <w:t>ִ</w:t>
      </w:r>
      <w:r w:rsidRPr="00170EC2">
        <w:rPr>
          <w:rFonts w:cs="FrankRuehl" w:hint="cs"/>
          <w:sz w:val="24"/>
          <w:szCs w:val="24"/>
          <w:rtl/>
        </w:rPr>
        <w:t xml:space="preserve">חס </w:t>
      </w:r>
      <w:r w:rsidRPr="004D25FA">
        <w:rPr>
          <w:rFonts w:cs="FrankRuehl" w:hint="cs"/>
          <w:sz w:val="24"/>
          <w:szCs w:val="24"/>
          <w:rtl/>
        </w:rPr>
        <w:t>עצמו'</w:t>
      </w:r>
      <w:r w:rsidRPr="004D25FA">
        <w:rPr>
          <w:rFonts w:ascii="FrankRuehl" w:hAnsi="FrankRuehl" w:cs="FrankRuehl" w:hint="cs"/>
          <w:sz w:val="24"/>
          <w:szCs w:val="24"/>
          <w:rtl/>
        </w:rPr>
        <w:t>.</w:t>
      </w:r>
      <w:r w:rsidRPr="004D25FA">
        <w:rPr>
          <w:rStyle w:val="FootnoteReference"/>
          <w:rFonts w:cs="FrankRuehl"/>
          <w:sz w:val="24"/>
          <w:szCs w:val="24"/>
          <w:rtl/>
        </w:rPr>
        <w:footnoteReference w:id="194"/>
      </w:r>
      <w:r w:rsidRPr="004D25FA">
        <w:rPr>
          <w:rFonts w:ascii="FrankRuehl" w:hAnsi="FrankRuehl" w:cs="FrankRuehl" w:hint="cs"/>
          <w:sz w:val="24"/>
          <w:szCs w:val="24"/>
          <w:rtl/>
        </w:rPr>
        <w:t xml:space="preserve"> </w:t>
      </w:r>
      <w:r w:rsidRPr="00286B7B">
        <w:rPr>
          <w:rFonts w:ascii="FrankRuehl" w:hAnsi="FrankRuehl" w:cs="FrankRuehl" w:hint="cs"/>
          <w:sz w:val="24"/>
          <w:szCs w:val="24"/>
          <w:rtl/>
        </w:rPr>
        <w:t xml:space="preserve">יש לציין כי </w:t>
      </w:r>
      <w:r w:rsidRPr="00286B7B">
        <w:rPr>
          <w:rFonts w:ascii="FrankRuehl" w:hAnsi="FrankRuehl" w:cs="FrankRuehl"/>
          <w:sz w:val="24"/>
          <w:szCs w:val="24"/>
          <w:rtl/>
        </w:rPr>
        <w:t>אזכור</w:t>
      </w:r>
      <w:r w:rsidRPr="00286B7B">
        <w:rPr>
          <w:rFonts w:ascii="FrankRuehl" w:hAnsi="FrankRuehl" w:cs="FrankRuehl" w:hint="cs"/>
          <w:sz w:val="24"/>
          <w:szCs w:val="24"/>
          <w:rtl/>
        </w:rPr>
        <w:t>ם</w:t>
      </w:r>
      <w:r w:rsidRPr="00286B7B">
        <w:rPr>
          <w:rFonts w:ascii="FrankRuehl" w:hAnsi="FrankRuehl" w:cs="FrankRuehl"/>
          <w:sz w:val="24"/>
          <w:szCs w:val="24"/>
          <w:rtl/>
        </w:rPr>
        <w:t xml:space="preserve"> של שריה </w:t>
      </w:r>
      <w:r w:rsidRPr="00286B7B">
        <w:rPr>
          <w:rFonts w:ascii="FrankRuehl" w:hAnsi="FrankRuehl" w:cs="FrankRuehl" w:hint="cs"/>
          <w:sz w:val="24"/>
          <w:szCs w:val="24"/>
          <w:rtl/>
        </w:rPr>
        <w:t xml:space="preserve">ויהוצדק </w:t>
      </w:r>
      <w:r w:rsidRPr="00286B7B">
        <w:rPr>
          <w:rFonts w:ascii="FrankRuehl" w:hAnsi="FrankRuehl" w:cs="FrankRuehl"/>
          <w:sz w:val="24"/>
          <w:szCs w:val="24"/>
          <w:rtl/>
        </w:rPr>
        <w:t>אינ</w:t>
      </w:r>
      <w:r>
        <w:rPr>
          <w:rFonts w:ascii="FrankRuehl" w:hAnsi="FrankRuehl" w:cs="FrankRuehl" w:hint="cs"/>
          <w:sz w:val="24"/>
          <w:szCs w:val="24"/>
          <w:rtl/>
        </w:rPr>
        <w:t>ו</w:t>
      </w:r>
      <w:r w:rsidRPr="00286B7B">
        <w:rPr>
          <w:rFonts w:ascii="FrankRuehl" w:hAnsi="FrankRuehl" w:cs="FrankRuehl"/>
          <w:sz w:val="24"/>
          <w:szCs w:val="24"/>
          <w:rtl/>
        </w:rPr>
        <w:t xml:space="preserve"> הנקודה המאוחרת ביותר בפרקים </w:t>
      </w:r>
      <w:r w:rsidRPr="00286B7B">
        <w:rPr>
          <w:rFonts w:ascii="FrankRuehl" w:hAnsi="FrankRuehl" w:cs="FrankRuehl" w:hint="cs"/>
          <w:sz w:val="24"/>
          <w:szCs w:val="24"/>
          <w:rtl/>
        </w:rPr>
        <w:t>הגנאלוגיים,</w:t>
      </w:r>
      <w:r w:rsidRPr="00286B7B">
        <w:rPr>
          <w:rFonts w:ascii="FrankRuehl" w:hAnsi="FrankRuehl" w:cs="FrankRuehl"/>
          <w:sz w:val="24"/>
          <w:szCs w:val="24"/>
          <w:rtl/>
        </w:rPr>
        <w:t xml:space="preserve"> </w:t>
      </w:r>
      <w:r w:rsidRPr="00286B7B">
        <w:rPr>
          <w:rFonts w:ascii="FrankRuehl" w:hAnsi="FrankRuehl" w:cs="FrankRuehl" w:hint="cs"/>
          <w:sz w:val="24"/>
          <w:szCs w:val="24"/>
          <w:rtl/>
        </w:rPr>
        <w:t>ו</w:t>
      </w:r>
      <w:r w:rsidRPr="00286B7B">
        <w:rPr>
          <w:rFonts w:ascii="FrankRuehl" w:hAnsi="FrankRuehl" w:cs="FrankRuehl"/>
          <w:sz w:val="24"/>
          <w:szCs w:val="24"/>
          <w:rtl/>
        </w:rPr>
        <w:t xml:space="preserve">ישנם אישים שחיו אחרי עזרא </w:t>
      </w:r>
      <w:r w:rsidRPr="00286B7B">
        <w:rPr>
          <w:rFonts w:ascii="FrankRuehl" w:hAnsi="FrankRuehl" w:cs="FrankRuehl" w:hint="cs"/>
          <w:sz w:val="24"/>
          <w:szCs w:val="24"/>
          <w:rtl/>
        </w:rPr>
        <w:t>ו</w:t>
      </w:r>
      <w:r w:rsidRPr="00286B7B">
        <w:rPr>
          <w:rFonts w:ascii="FrankRuehl" w:hAnsi="FrankRuehl" w:cs="FrankRuehl"/>
          <w:sz w:val="24"/>
          <w:szCs w:val="24"/>
          <w:rtl/>
        </w:rPr>
        <w:t xml:space="preserve">שנזכרים לפני </w:t>
      </w:r>
      <w:r w:rsidRPr="00286B7B">
        <w:rPr>
          <w:rFonts w:ascii="FrankRuehl" w:hAnsi="FrankRuehl" w:cs="FrankRuehl" w:hint="cs"/>
          <w:sz w:val="24"/>
          <w:szCs w:val="24"/>
          <w:rtl/>
        </w:rPr>
        <w:t>דה"א ה 40</w:t>
      </w:r>
      <w:r>
        <w:rPr>
          <w:rFonts w:ascii="FrankRuehl" w:hAnsi="FrankRuehl" w:cs="FrankRuehl" w:hint="eastAsia"/>
          <w:sz w:val="24"/>
          <w:szCs w:val="24"/>
          <w:rtl/>
        </w:rPr>
        <w:t>–</w:t>
      </w:r>
      <w:r>
        <w:rPr>
          <w:rFonts w:ascii="FrankRuehl" w:hAnsi="FrankRuehl" w:cs="FrankRuehl" w:hint="cs"/>
          <w:sz w:val="24"/>
          <w:szCs w:val="24"/>
          <w:rtl/>
        </w:rPr>
        <w:t>41</w:t>
      </w:r>
      <w:r w:rsidRPr="00286B7B">
        <w:rPr>
          <w:rFonts w:ascii="FrankRuehl" w:hAnsi="FrankRuehl" w:cs="FrankRuehl" w:hint="cs"/>
          <w:sz w:val="24"/>
          <w:szCs w:val="24"/>
          <w:rtl/>
        </w:rPr>
        <w:t>.</w:t>
      </w:r>
      <w:r w:rsidRPr="00286B7B">
        <w:rPr>
          <w:rStyle w:val="FootnoteReference"/>
          <w:rFonts w:ascii="FrankRuehl" w:hAnsi="FrankRuehl" w:cs="FrankRuehl"/>
          <w:sz w:val="24"/>
          <w:szCs w:val="24"/>
          <w:rtl/>
        </w:rPr>
        <w:footnoteReference w:id="195"/>
      </w:r>
      <w:r>
        <w:rPr>
          <w:rFonts w:ascii="FrankRuehl" w:hAnsi="FrankRuehl" w:cs="FrankRuehl" w:hint="cs"/>
          <w:sz w:val="24"/>
          <w:szCs w:val="24"/>
          <w:rtl/>
        </w:rPr>
        <w:t xml:space="preserve"> נקודת הציון שעזרא כתב 'עד לו' אינה נוגעת אפוא לשאלות כרונולוגיות ולמוקדם ומאוחר, אלא היא תלויה לחלוטין במסורת קודמת שמחברי רשימת הכותבים ראו עצמם מחויבים לה.</w:t>
      </w:r>
    </w:p>
    <w:p w14:paraId="77AF831C" w14:textId="77777777" w:rsidR="006D3044" w:rsidRDefault="006D3044" w:rsidP="006D3044">
      <w:pPr>
        <w:bidi/>
        <w:spacing w:line="276" w:lineRule="auto"/>
        <w:ind w:firstLine="720"/>
        <w:rPr>
          <w:rFonts w:ascii="FrankRuehl" w:hAnsi="FrankRuehl" w:cs="FrankRuehl"/>
          <w:sz w:val="24"/>
          <w:szCs w:val="24"/>
          <w:rtl/>
        </w:rPr>
      </w:pPr>
      <w:r>
        <w:rPr>
          <w:rFonts w:ascii="FrankRuehl" w:hAnsi="FrankRuehl" w:cs="FrankRuehl" w:hint="cs"/>
          <w:sz w:val="24"/>
          <w:szCs w:val="24"/>
          <w:rtl/>
        </w:rPr>
        <w:t>ההבנה שמחברי רשימת הכותבים לא פירטו מי כתב את ספר דברי הימים מהנקודה שבה חדל עזרא לכתוב אינה נוחה לקורא</w:t>
      </w:r>
      <w:r w:rsidRPr="00383C6F">
        <w:rPr>
          <w:rFonts w:ascii="FrankRuehl" w:hAnsi="FrankRuehl" w:cs="FrankRuehl"/>
          <w:sz w:val="24"/>
          <w:szCs w:val="24"/>
          <w:rtl/>
        </w:rPr>
        <w:t xml:space="preserve"> המבקש שיטתיות של מבנה </w:t>
      </w:r>
      <w:r w:rsidRPr="00002EF0">
        <w:rPr>
          <w:rFonts w:ascii="FrankRuehl" w:hAnsi="FrankRuehl" w:cs="FrankRuehl"/>
          <w:sz w:val="24"/>
          <w:szCs w:val="24"/>
          <w:rtl/>
        </w:rPr>
        <w:t>ותוכן</w:t>
      </w:r>
      <w:r w:rsidRPr="00002EF0">
        <w:rPr>
          <w:rFonts w:ascii="FrankRuehl" w:hAnsi="FrankRuehl" w:cs="FrankRuehl" w:hint="cs"/>
          <w:sz w:val="24"/>
          <w:szCs w:val="24"/>
          <w:rtl/>
        </w:rPr>
        <w:t xml:space="preserve">. ואומנם </w:t>
      </w:r>
      <w:r>
        <w:rPr>
          <w:rFonts w:ascii="FrankRuehl" w:hAnsi="FrankRuehl" w:cs="FrankRuehl" w:hint="cs"/>
          <w:sz w:val="24"/>
          <w:szCs w:val="24"/>
          <w:rtl/>
        </w:rPr>
        <w:t>לאורך הדורות הוסיפו מרבית החכמים לייחס לעזרא את כתיבתו של ספר דברי הימים כולו.</w:t>
      </w:r>
      <w:r>
        <w:rPr>
          <w:rStyle w:val="FootnoteReference"/>
          <w:rFonts w:ascii="FrankRuehl" w:hAnsi="FrankRuehl" w:cs="FrankRuehl"/>
          <w:sz w:val="24"/>
          <w:szCs w:val="24"/>
          <w:rtl/>
        </w:rPr>
        <w:footnoteReference w:id="196"/>
      </w:r>
      <w:r>
        <w:rPr>
          <w:rFonts w:ascii="FrankRuehl" w:hAnsi="FrankRuehl" w:cs="FrankRuehl" w:hint="cs"/>
          <w:sz w:val="24"/>
          <w:szCs w:val="24"/>
          <w:rtl/>
        </w:rPr>
        <w:t xml:space="preserve"> לא פעם החכמים היפנו לרשימת הכותבים כסיוע לדעה שעזרא כתב את הספר מתחילה ועד סוף או רמזו לרשימה בדבריהם, וקצתם אף הבהירו כיצד ניתן ללמוד זאת מהמשפט 'ויחס של דברי הימים עד לו'.</w:t>
      </w:r>
      <w:r w:rsidRPr="00002EF0">
        <w:rPr>
          <w:rStyle w:val="FootnoteReference"/>
          <w:rFonts w:ascii="FrankRuehl" w:hAnsi="FrankRuehl" w:cs="FrankRuehl"/>
          <w:sz w:val="24"/>
          <w:szCs w:val="24"/>
          <w:rtl/>
        </w:rPr>
        <w:footnoteReference w:id="197"/>
      </w:r>
      <w:r w:rsidRPr="00002EF0">
        <w:rPr>
          <w:rFonts w:ascii="FrankRuehl" w:hAnsi="FrankRuehl" w:cs="FrankRuehl" w:hint="cs"/>
          <w:sz w:val="24"/>
          <w:szCs w:val="24"/>
          <w:rtl/>
        </w:rPr>
        <w:t xml:space="preserve"> </w:t>
      </w:r>
      <w:r>
        <w:rPr>
          <w:rFonts w:ascii="FrankRuehl" w:hAnsi="FrankRuehl" w:cs="FrankRuehl" w:hint="cs"/>
          <w:sz w:val="24"/>
          <w:szCs w:val="24"/>
          <w:rtl/>
        </w:rPr>
        <w:t xml:space="preserve">אולם על אף אי-הנוחות המסוימת שבדבר, דומני שאין מנוס מלקבוע כי מחברי רשימת הכותבים הסתפקו באימוץ דברי רב, ולא מצאו לנכון להבהיר מי סיים לכתוב את הספר. יש בזאת כדי ללמד ביתר שאת על שאיפתם לבנות את הרשימה בהסתמך על מקורות קודמים. </w:t>
      </w:r>
    </w:p>
    <w:p w14:paraId="2345BCDD" w14:textId="77777777" w:rsidR="006D3044" w:rsidRPr="000B7C15" w:rsidRDefault="006D3044" w:rsidP="006D3044">
      <w:pPr>
        <w:bidi/>
        <w:spacing w:line="276" w:lineRule="auto"/>
        <w:ind w:left="720"/>
        <w:rPr>
          <w:rFonts w:ascii="FrankRuehl" w:hAnsi="FrankRuehl" w:cs="FrankRuehl"/>
          <w:sz w:val="24"/>
          <w:szCs w:val="24"/>
          <w:rtl/>
        </w:rPr>
      </w:pPr>
    </w:p>
    <w:p w14:paraId="456B2F25" w14:textId="77777777" w:rsidR="006D3044" w:rsidRPr="00647EAB" w:rsidRDefault="006D3044" w:rsidP="006D3044">
      <w:pPr>
        <w:bidi/>
        <w:spacing w:line="276" w:lineRule="auto"/>
        <w:ind w:left="720"/>
        <w:rPr>
          <w:rFonts w:ascii="FrankRuehl" w:hAnsi="FrankRuehl" w:cs="FrankRuehl"/>
          <w:sz w:val="24"/>
          <w:szCs w:val="24"/>
          <w:rtl/>
        </w:rPr>
      </w:pPr>
      <w:r w:rsidRPr="00BA72B0">
        <w:rPr>
          <w:rFonts w:ascii="FrankRuehl" w:hAnsi="FrankRuehl" w:cs="FrankRuehl"/>
          <w:b/>
          <w:bCs/>
          <w:sz w:val="24"/>
          <w:szCs w:val="24"/>
          <w:rtl/>
        </w:rPr>
        <w:t>סיכום ומסקנות</w:t>
      </w:r>
      <w:r>
        <w:rPr>
          <w:rFonts w:ascii="FrankRuehl" w:hAnsi="FrankRuehl" w:cs="FrankRuehl" w:hint="cs"/>
          <w:sz w:val="24"/>
          <w:szCs w:val="24"/>
          <w:rtl/>
        </w:rPr>
        <w:t xml:space="preserve"> </w:t>
      </w:r>
    </w:p>
    <w:p w14:paraId="3BFC7582" w14:textId="77777777" w:rsidR="006D3044" w:rsidRDefault="006D3044" w:rsidP="006D3044">
      <w:pPr>
        <w:bidi/>
        <w:spacing w:line="276" w:lineRule="auto"/>
        <w:rPr>
          <w:rFonts w:ascii="FrankRuehl" w:hAnsi="FrankRuehl" w:cs="FrankRuehl"/>
          <w:sz w:val="24"/>
          <w:szCs w:val="24"/>
          <w:rtl/>
        </w:rPr>
      </w:pPr>
      <w:r>
        <w:rPr>
          <w:rFonts w:ascii="FrankRuehl" w:hAnsi="FrankRuehl" w:cs="FrankRuehl" w:hint="cs"/>
          <w:sz w:val="24"/>
          <w:szCs w:val="24"/>
          <w:rtl/>
        </w:rPr>
        <w:t xml:space="preserve">בראשית דבריי ציינתי כי רשימת הכותבים משקפת מאמץ מרוכז של מחבריה לייחס כל ספר לכותב מוסכם. העיון בפרטיה של הרשימה מלמד על טיבו של מאמץ זה, ומאפשר לדייק בעקרונות ובשיקולים שהנחו את מחבריה. </w:t>
      </w:r>
    </w:p>
    <w:p w14:paraId="5F34D89D" w14:textId="77777777" w:rsidR="006D3044" w:rsidRPr="00717770" w:rsidRDefault="006D3044" w:rsidP="006D3044">
      <w:pPr>
        <w:bidi/>
        <w:spacing w:line="276" w:lineRule="auto"/>
        <w:ind w:firstLine="720"/>
        <w:rPr>
          <w:rFonts w:ascii="FrankRuehl" w:hAnsi="FrankRuehl" w:cs="FrankRuehl"/>
          <w:sz w:val="24"/>
          <w:szCs w:val="24"/>
          <w:rtl/>
        </w:rPr>
      </w:pPr>
      <w:r>
        <w:rPr>
          <w:rFonts w:ascii="FrankRuehl" w:hAnsi="FrankRuehl" w:cs="FrankRuehl" w:hint="cs"/>
          <w:sz w:val="24"/>
          <w:szCs w:val="24"/>
          <w:rtl/>
        </w:rPr>
        <w:t xml:space="preserve">ראשית, המחברים ביקשו לבנות את הרשימה בהתחשב במסורות קודמות שעמדו בידם. לעיתים אלו מסורות והיגדים המוכרים לנו או הניתנים לשחזור. המשפט הפותח את הרשימה המונה את הספרים שכתב משה ככל הנראה נלקח מקובץ אמוראי שבו מדרשים והיגדים שמוקדשים לאיוב. שמונה פסוקים בתורה שכתב יהושע מבוסס על מסורות תנאיות שבמרכזן שאלת קריאתם של הפסוקים המסיימים את התורה בבית הכנסת. דוד שכתב את תהלים על ידי עשרה זקנים מבוסס על היגד מדרשי שככל הנראה כלול היה בקובץ מדרשים לקהלת. עזרא שכתב את דברי הימים עד לנקודה </w:t>
      </w:r>
      <w:r w:rsidRPr="00717770">
        <w:rPr>
          <w:rFonts w:ascii="FrankRuehl" w:hAnsi="FrankRuehl" w:cs="FrankRuehl" w:hint="cs"/>
          <w:sz w:val="24"/>
          <w:szCs w:val="24"/>
          <w:rtl/>
        </w:rPr>
        <w:t>שהוא עצמו נזכר מבוסס על היגד אמוראי</w:t>
      </w:r>
      <w:r>
        <w:rPr>
          <w:rFonts w:ascii="FrankRuehl" w:hAnsi="FrankRuehl" w:cs="FrankRuehl" w:hint="cs"/>
          <w:sz w:val="24"/>
          <w:szCs w:val="24"/>
          <w:rtl/>
        </w:rPr>
        <w:t xml:space="preserve"> שבמרכזו רשימת יחס בספר עזרא</w:t>
      </w:r>
      <w:r w:rsidRPr="00717770">
        <w:rPr>
          <w:rFonts w:ascii="FrankRuehl" w:hAnsi="FrankRuehl" w:cs="FrankRuehl" w:hint="cs"/>
          <w:sz w:val="24"/>
          <w:szCs w:val="24"/>
          <w:rtl/>
        </w:rPr>
        <w:t xml:space="preserve">. </w:t>
      </w:r>
      <w:r>
        <w:rPr>
          <w:rFonts w:ascii="FrankRuehl" w:hAnsi="FrankRuehl" w:cs="FrankRuehl" w:hint="cs"/>
          <w:sz w:val="24"/>
          <w:szCs w:val="24"/>
          <w:rtl/>
        </w:rPr>
        <w:t xml:space="preserve">בכמה מקרים דומה שמחברי הרשימה ביססו את דבריהם על מספר מסורות תומכות ודעות המקובלות במסורת, ואין מדובר בהיגד אחד מסוים. ייחוס מגילת רות לשמואל וייחוס מגילת איכה לירמיהו נתמכו בהיגדי חז"ל שונים הקושרים את המגילות לשני הנביאים. בדומה לכך, ייחוס תרי עשר, דניאל ומגילת אסתר לאנשי כנסת הגדולה נתמך בהיגדים מדרשיים המלמדים על השתייכותם של חגי זכריה ומלאכי, דניאל ומרדכי לקבוצה זו של מנהיגים. יש לשים לב כי רק מעט מהמסורות וההיגדים העומדים ברקעה של הרשימה נגעו במקורם לשאלת כתיבתם של ספרי המקרא. ועוד יש לומר, כי כמה מהמסורות הללו פגמו במבנה הרשימה ובאחידותה, ואחת מהן </w:t>
      </w:r>
      <w:r>
        <w:rPr>
          <w:rFonts w:ascii="FrankRuehl" w:hAnsi="FrankRuehl" w:cs="FrankRuehl"/>
          <w:sz w:val="24"/>
          <w:szCs w:val="24"/>
          <w:rtl/>
        </w:rPr>
        <w:t>–</w:t>
      </w:r>
      <w:r>
        <w:rPr>
          <w:rFonts w:ascii="FrankRuehl" w:hAnsi="FrankRuehl" w:cs="FrankRuehl" w:hint="cs"/>
          <w:sz w:val="24"/>
          <w:szCs w:val="24"/>
          <w:rtl/>
        </w:rPr>
        <w:t xml:space="preserve"> המסורת על כותב ספר תהלים </w:t>
      </w:r>
      <w:r>
        <w:rPr>
          <w:rFonts w:ascii="FrankRuehl" w:hAnsi="FrankRuehl" w:cs="FrankRuehl"/>
          <w:sz w:val="24"/>
          <w:szCs w:val="24"/>
          <w:rtl/>
        </w:rPr>
        <w:t>–</w:t>
      </w:r>
      <w:r>
        <w:rPr>
          <w:rFonts w:ascii="FrankRuehl" w:hAnsi="FrankRuehl" w:cs="FrankRuehl" w:hint="cs"/>
          <w:sz w:val="24"/>
          <w:szCs w:val="24"/>
          <w:rtl/>
        </w:rPr>
        <w:t xml:space="preserve"> אף חייבה את מחברי הרשימה בהתאמות שונות. נקודות אלו מדגישות את עומק שאיפתם של מחברי הרשימה לבנות אותה בהסתמך על מסורות קודמות. </w:t>
      </w:r>
    </w:p>
    <w:p w14:paraId="0966D774" w14:textId="77777777" w:rsidR="006D3044" w:rsidRDefault="006D3044" w:rsidP="006D3044">
      <w:pPr>
        <w:bidi/>
        <w:spacing w:line="276" w:lineRule="auto"/>
        <w:ind w:firstLine="720"/>
        <w:rPr>
          <w:rFonts w:ascii="FrankRuehl" w:hAnsi="FrankRuehl" w:cs="FrankRuehl"/>
          <w:sz w:val="24"/>
          <w:szCs w:val="24"/>
          <w:rtl/>
        </w:rPr>
      </w:pPr>
      <w:r w:rsidRPr="00717770">
        <w:rPr>
          <w:rFonts w:ascii="FrankRuehl" w:hAnsi="FrankRuehl" w:cs="FrankRuehl" w:hint="cs"/>
          <w:sz w:val="24"/>
          <w:szCs w:val="24"/>
          <w:rtl/>
        </w:rPr>
        <w:t xml:space="preserve">שנית, רשימת הכותבים מבטאת את השאיפה להציג רשימה מצומצמת והעדפה לייחוס מספר ספרים לכותב אחד או לקבוצת כותבים הומוגנית. </w:t>
      </w:r>
      <w:r>
        <w:rPr>
          <w:rFonts w:ascii="FrankRuehl" w:hAnsi="FrankRuehl" w:cs="FrankRuehl" w:hint="cs"/>
          <w:sz w:val="24"/>
          <w:szCs w:val="24"/>
          <w:rtl/>
        </w:rPr>
        <w:t>בנקודה זו נבדלת התורה שקטע ממנה נכתב בידי יהושע. בנקודה זו אף נבדל ספר דברי הימים שרק חלק קטן ממנו נכתב בידי עזרא, ומכאן שהושלם בידי אדם נוסף. אף מכאן ניתן ללמוד על משקלן של מסורות תנאיות ואמוראיות שבמקרים אחדים גבר על השאיפה לצמצום הרשימה.</w:t>
      </w:r>
    </w:p>
    <w:p w14:paraId="49643D81" w14:textId="77777777" w:rsidR="006D3044" w:rsidRPr="00424020" w:rsidRDefault="006D3044" w:rsidP="006D3044">
      <w:pPr>
        <w:bidi/>
        <w:spacing w:line="276" w:lineRule="auto"/>
        <w:ind w:firstLine="720"/>
        <w:rPr>
          <w:rFonts w:ascii="FrankRuehl" w:hAnsi="FrankRuehl" w:cs="FrankRuehl"/>
          <w:sz w:val="24"/>
          <w:szCs w:val="24"/>
          <w:rtl/>
        </w:rPr>
      </w:pPr>
      <w:r>
        <w:rPr>
          <w:rFonts w:ascii="FrankRuehl" w:hAnsi="FrankRuehl" w:cs="FrankRuehl" w:hint="cs"/>
          <w:sz w:val="24"/>
          <w:szCs w:val="24"/>
          <w:rtl/>
        </w:rPr>
        <w:t xml:space="preserve">שלישית, ובהמשך לשתי הנקודות הקודמות, מחברי הרשימה ייחסו את כתיבתם של ספרים לדמות המרכזית הפועלת בהם, רק אם עמדה בידם מסורת המייחסת לכותב ספר נוסף או קטע מספר נוסף. כך יהושע שכתב שמונה פסוקים בתורה כתב את ספרו, שמואל שכתב את מגילת רות כתב את ספרו, ירמיהו שכתב את מגילת איכה כתב את ספרו </w:t>
      </w:r>
      <w:r>
        <w:rPr>
          <w:rFonts w:ascii="FrankRuehl" w:hAnsi="FrankRuehl" w:cs="FrankRuehl" w:hint="cs"/>
          <w:sz w:val="24"/>
          <w:szCs w:val="24"/>
          <w:rtl/>
        </w:rPr>
        <w:lastRenderedPageBreak/>
        <w:t xml:space="preserve">ועזרא שכתב חמישה פרקי יחס בדברי הימים כתב את ספרו. דמויות אחרות, מרכזיות ככל שתהיינה (ובהן ישעיהו ויחזקאל), לא כתבו את ספריהן שכן אין מסורת הקושרת להן כתיבה של ספר נוסף או קטע נוסף מספר. </w:t>
      </w:r>
    </w:p>
    <w:p w14:paraId="259858D4" w14:textId="77777777" w:rsidR="006D3044" w:rsidRDefault="006D3044" w:rsidP="006D3044">
      <w:pPr>
        <w:bidi/>
        <w:spacing w:line="276" w:lineRule="auto"/>
        <w:ind w:firstLine="720"/>
        <w:rPr>
          <w:rFonts w:ascii="FrankRuehl" w:hAnsi="FrankRuehl" w:cs="FrankRuehl"/>
          <w:sz w:val="24"/>
          <w:szCs w:val="24"/>
          <w:rtl/>
        </w:rPr>
      </w:pPr>
      <w:r>
        <w:rPr>
          <w:rFonts w:ascii="FrankRuehl" w:hAnsi="FrankRuehl" w:cs="FrankRuehl" w:hint="cs"/>
          <w:sz w:val="24"/>
          <w:szCs w:val="24"/>
          <w:rtl/>
        </w:rPr>
        <w:t xml:space="preserve">רביעית, דומה שהמחברים שקלו גם פסוקים העשויים לסייע לזיהוי הכותב, אף אם זיהוי עקיף, והתחשבו בזמן ההתרחשות המתואר בספר. ובהתאם לכך, ובהמשך למגמתם לצמצום מספרם של הכותבים, קביעת זמנה של מגילת רות לימי השופטים הוביל לייחוס ספר שופטים לשמואל. ובדומה לזה, זמן ההתרחשות המתואר בספר מלכים ואולי גם פרקיו המקבילים לספר ירמיהו הובילו לייחוסו לנביא ירמיהו. ההתחשבות בפסוק מפורש ובזמן ההתרחשות המתואר בספר בא לידי ביטוי מובהק ביותר בייחוסם של ספרי שלמה וספר ישעיהו לחזקיה וסיעתו. ברקע ייחוס זה הפסוק </w:t>
      </w:r>
      <w:r w:rsidRPr="00584951">
        <w:rPr>
          <w:rFonts w:ascii="FrankRuehl" w:hAnsi="FrankRuehl" w:cs="FrankRuehl"/>
          <w:sz w:val="24"/>
          <w:szCs w:val="24"/>
          <w:rtl/>
        </w:rPr>
        <w:t>'גַּם-אֵלֶּה מִשְׁלֵי שְׁלֹמֹה אֲשֶׁר הֶעְתִּיקוּ אַנְשֵׁי חִזְקִיָּה מֶלֶךְ-יְהוּדָה'</w:t>
      </w:r>
      <w:r>
        <w:rPr>
          <w:rFonts w:ascii="FrankRuehl" w:hAnsi="FrankRuehl" w:cs="FrankRuehl" w:hint="cs"/>
          <w:sz w:val="24"/>
          <w:szCs w:val="24"/>
          <w:rtl/>
        </w:rPr>
        <w:t xml:space="preserve"> (מש' כה 1) וזיהוי הנביא ישעיהו עם אנשיו של המלך חזקיה. </w:t>
      </w:r>
    </w:p>
    <w:p w14:paraId="6094841F" w14:textId="77777777" w:rsidR="006D3044" w:rsidRDefault="006D3044" w:rsidP="006D3044">
      <w:pPr>
        <w:bidi/>
        <w:spacing w:line="276" w:lineRule="auto"/>
        <w:ind w:firstLine="720"/>
        <w:rPr>
          <w:rFonts w:ascii="FrankRuehl" w:hAnsi="FrankRuehl" w:cs="FrankRuehl"/>
          <w:sz w:val="24"/>
          <w:szCs w:val="24"/>
          <w:rtl/>
        </w:rPr>
      </w:pPr>
      <w:r>
        <w:rPr>
          <w:rFonts w:ascii="FrankRuehl" w:hAnsi="FrankRuehl" w:cs="FrankRuehl" w:hint="cs"/>
          <w:sz w:val="24"/>
          <w:szCs w:val="24"/>
          <w:rtl/>
        </w:rPr>
        <w:t>הפרטים ברשימה שעוררו את תמיהתם של חכמי הדורות ושזכו לעיקר ההתייחסות במחקר הם תוצר של השיקולים והעקרונות הנזכרים. כך השאיפה לבנות את הרשימה בראש ובראשונה בהסתמך על מסורות והיגדים תנאיים ואמוראיים היא ההסבר לאזכורה של פרשת בלעם ברשימה והיא גם שמבהירה את פשר המשפטים הסבוכים, מעוררי השאלה, בנוגע לכתיבתם של ספר תהלים וספר דברי הימים. וכך השאיפה לצמצום רשימת הכותבים היא שהובילה את מחברי הרשימה שלא לייחס לישעיהו וליחזקאל את ספריהם, ולא לייחס למרדכי את מגילת אסתר ולדניאל את ספרו. לצד זאת יש לומר כי מחברי הרשימה לא ראו עצמם מחויבים באופן בלתי מתפשר לעקרונות ולשיקולים הנזכרים.</w:t>
      </w:r>
      <w:r w:rsidRPr="00026B6C">
        <w:rPr>
          <w:rFonts w:ascii="FrankRuehl" w:hAnsi="FrankRuehl" w:cs="FrankRuehl" w:hint="cs"/>
          <w:sz w:val="24"/>
          <w:szCs w:val="24"/>
          <w:rtl/>
        </w:rPr>
        <w:t xml:space="preserve"> </w:t>
      </w:r>
      <w:r>
        <w:rPr>
          <w:rFonts w:ascii="FrankRuehl" w:hAnsi="FrankRuehl" w:cs="FrankRuehl" w:hint="cs"/>
          <w:sz w:val="24"/>
          <w:szCs w:val="24"/>
          <w:rtl/>
        </w:rPr>
        <w:t xml:space="preserve">בהתאם לכך מצאו לנכון לייחס את ספרי שלמה לחזקיה וסיעתו, ובמקרה זה העדיפו פסוק אחד מפורש על פני מסורת מושרשת ומקובלת. גמישות יחסית זו ניכרת גם בטיפול במקורות העומדים ברקעה של הרשימה. כך, מצד אחד בחרו המחברים לשמר את הצירוף פרשת בלעם, ואת תבנית הדרשות הנוגעות לספר תהלים ולדברי הימים אף שיש בזאת כדי לפגום בתבנית המהודקת של הרשימה. אך מצד שני, לעיתים מצאו לנכון להתערב מעט במקורות הללו ולהתאים אותם לתבנית החוזרת ולשיקוליהם. כך המקבילה בירושלמי למשפט הפותח את הרשימה מובילה למסקנה כי בהיגד הקדום שמנה את הספרים שכתב משה כונתה התורה באחד מכינוייה השכיחים ('חמישה ספרי תורה') ולא במונח 'ספרו'. וכך גם שיפצו המחברים את רשימת עשרת הזקנים ש'אמרו' את ספר תהלים כדי שתתאים לתפיסתם שדוד כתב את הספר לבדו. גמישות זו יש לקחת בחשבון בהתחקות אחר הוראתו של הפועל 'כתב' החוזר ברשימה. </w:t>
      </w:r>
    </w:p>
    <w:p w14:paraId="3C9D8190" w14:textId="77777777" w:rsidR="006D3044" w:rsidRPr="00864C32" w:rsidRDefault="006D3044" w:rsidP="006D3044">
      <w:pPr>
        <w:bidi/>
        <w:spacing w:line="276" w:lineRule="auto"/>
        <w:ind w:firstLine="720"/>
        <w:rPr>
          <w:rFonts w:ascii="FrankRuehl" w:hAnsi="FrankRuehl" w:cs="FrankRuehl"/>
          <w:sz w:val="24"/>
          <w:szCs w:val="24"/>
          <w:rtl/>
        </w:rPr>
      </w:pPr>
      <w:r>
        <w:rPr>
          <w:rFonts w:ascii="FrankRuehl" w:hAnsi="FrankRuehl" w:cs="FrankRuehl" w:hint="cs"/>
          <w:sz w:val="24"/>
          <w:szCs w:val="24"/>
          <w:rtl/>
        </w:rPr>
        <w:t>כאמור, מחברי הרשימה אימצו מדרש אמוראי בנוגע לקהלת ז 19 שלדעתם נלמד ממנו שדוד כתב את ספר תהלים לבדו. הבנתם זו חייבה אותם להתמודד עם פירוש מדרשי חליפי כי הספר נכתב בידי עשרה זקנים וצדיקים ודוד נמנה בין העשרה. הפתרון המוצע ברשימה מלמד כי במקרה זה הבחינו מחבריה בין מקורות מוקדמים הנקשרים בשמן של דמויות שונות ובין שלב מאוחר יותר שבו דוד כתב את המקורות הללו בספר תהלים. יש מקום לשקול כי תפיסה ספרותית משוכללת דומה משתמעת בעקיפין מעצם ייחוס ספרי שלמה לחזקיה וסיעתו. ובהמשך לכך, ניתן להציע כי מחברי הרשימה הבחינו בין מקורות קדומים וכתיבתם בספר גם כשייחסו את ספר ישעיהו לחזקיה וסיעתו וספרים לאנשי כנסת הגדולה.</w:t>
      </w:r>
      <w:r>
        <w:rPr>
          <w:rStyle w:val="FootnoteReference"/>
          <w:rFonts w:ascii="FrankRuehl" w:hAnsi="FrankRuehl" w:cs="FrankRuehl"/>
          <w:sz w:val="24"/>
          <w:szCs w:val="24"/>
          <w:rtl/>
        </w:rPr>
        <w:footnoteReference w:id="198"/>
      </w:r>
      <w:r>
        <w:rPr>
          <w:rFonts w:ascii="FrankRuehl" w:hAnsi="FrankRuehl" w:cs="FrankRuehl" w:hint="cs"/>
          <w:sz w:val="24"/>
          <w:szCs w:val="24"/>
          <w:rtl/>
        </w:rPr>
        <w:t xml:space="preserve"> ועם זאת כאן הדברים בוודאי סבוכים יותר, שכן </w:t>
      </w:r>
      <w:r>
        <w:rPr>
          <w:rFonts w:ascii="FrankRuehl" w:hAnsi="FrankRuehl" w:cs="FrankRuehl"/>
          <w:sz w:val="24"/>
          <w:szCs w:val="24"/>
          <w:rtl/>
        </w:rPr>
        <w:t>–</w:t>
      </w:r>
      <w:r>
        <w:rPr>
          <w:rFonts w:ascii="FrankRuehl" w:hAnsi="FrankRuehl" w:cs="FrankRuehl" w:hint="cs"/>
          <w:sz w:val="24"/>
          <w:szCs w:val="24"/>
          <w:rtl/>
        </w:rPr>
        <w:t xml:space="preserve"> כפי שהובהר לעיל </w:t>
      </w:r>
      <w:r>
        <w:rPr>
          <w:rFonts w:ascii="FrankRuehl" w:hAnsi="FrankRuehl" w:cs="FrankRuehl"/>
          <w:sz w:val="24"/>
          <w:szCs w:val="24"/>
          <w:rtl/>
        </w:rPr>
        <w:t>–</w:t>
      </w:r>
      <w:r>
        <w:rPr>
          <w:rFonts w:ascii="FrankRuehl" w:hAnsi="FrankRuehl" w:cs="FrankRuehl" w:hint="cs"/>
          <w:sz w:val="24"/>
          <w:szCs w:val="24"/>
          <w:rtl/>
        </w:rPr>
        <w:t xml:space="preserve"> ישעיהו כלול היה בסיעתו של חזקיה, וחגי זכריה ומלאכי, מרדכי ודניאל כלולים היו באנשי כנסת הגדולה. כך או כך, הבחנה זו שבין מקורות מוקדמים ושלב מאוחר יותר של כתיבה ללא ספק אינה ניכרת בנוגע לספר שמואל שמיוחס לשמואל אף שנפטר עוד קודם לחציו של הספר או לספר ירמיהו ומגילת איכה שפסוקים מפורשים ומסורות שונות עשויים להוביל למסקנה כי נכתבו בידי ברוך. ובהמשך לכך, למול הקונקרטיות המשתמעת מחיבורו של ספר תהלים בהסתמך על מזמורים או חלקי מזמורים שכתבו 'עשרה זקנים', ניכרת חוסר בהירות בייחוס התורה למשה ושמונה פסוקים ממנה ליהושע, אף שקשה להניח כי מחברי הרשימה לא קיבלו כמובן </w:t>
      </w:r>
      <w:r w:rsidRPr="00864C32">
        <w:rPr>
          <w:rFonts w:ascii="FrankRuehl" w:hAnsi="FrankRuehl" w:cs="FrankRuehl"/>
          <w:sz w:val="24"/>
          <w:szCs w:val="24"/>
          <w:rtl/>
        </w:rPr>
        <w:t xml:space="preserve">מאליו את מוצאה האלוהי השמיימי. </w:t>
      </w:r>
    </w:p>
    <w:p w14:paraId="01804529" w14:textId="77777777" w:rsidR="006D3044" w:rsidRDefault="006D3044" w:rsidP="006D3044">
      <w:pPr>
        <w:bidi/>
        <w:spacing w:line="276" w:lineRule="auto"/>
        <w:ind w:firstLine="720"/>
        <w:rPr>
          <w:rFonts w:ascii="FrankRuehl" w:hAnsi="FrankRuehl" w:cs="FrankRuehl"/>
          <w:sz w:val="24"/>
          <w:szCs w:val="24"/>
          <w:rtl/>
        </w:rPr>
      </w:pPr>
      <w:r w:rsidRPr="00864C32">
        <w:rPr>
          <w:rFonts w:ascii="FrankRuehl" w:hAnsi="FrankRuehl" w:cs="FrankRuehl"/>
          <w:sz w:val="24"/>
          <w:szCs w:val="24"/>
          <w:rtl/>
        </w:rPr>
        <w:t xml:space="preserve">יש לקבוע אם כן כי הפועל 'כתב' החוזר ברשימה </w:t>
      </w:r>
      <w:r>
        <w:rPr>
          <w:rFonts w:ascii="FrankRuehl" w:hAnsi="FrankRuehl" w:cs="FrankRuehl" w:hint="cs"/>
          <w:sz w:val="24"/>
          <w:szCs w:val="24"/>
          <w:rtl/>
        </w:rPr>
        <w:t>איננו מבטא בכל הופעותיו פעילות ספרותית מובחנת ואחידה</w:t>
      </w:r>
      <w:r w:rsidRPr="00864C32">
        <w:rPr>
          <w:rFonts w:ascii="FrankRuehl" w:hAnsi="FrankRuehl" w:cs="FrankRuehl"/>
          <w:sz w:val="24"/>
          <w:szCs w:val="24"/>
          <w:rtl/>
        </w:rPr>
        <w:t xml:space="preserve">. </w:t>
      </w:r>
      <w:r>
        <w:rPr>
          <w:rFonts w:ascii="FrankRuehl" w:hAnsi="FrankRuehl" w:cs="FrankRuehl" w:hint="cs"/>
          <w:sz w:val="24"/>
          <w:szCs w:val="24"/>
          <w:rtl/>
        </w:rPr>
        <w:t xml:space="preserve">אין בכך כדי להפליא. כאמור לעיל, </w:t>
      </w:r>
      <w:r w:rsidRPr="00864C32">
        <w:rPr>
          <w:rFonts w:ascii="FrankRuehl" w:hAnsi="FrankRuehl" w:cs="FrankRuehl"/>
          <w:color w:val="000000" w:themeColor="text1"/>
          <w:sz w:val="24"/>
          <w:szCs w:val="24"/>
          <w:rtl/>
        </w:rPr>
        <w:t xml:space="preserve">הבחנות שבין </w:t>
      </w:r>
      <w:r w:rsidRPr="00864C32">
        <w:rPr>
          <w:rFonts w:ascii="FrankRuehl" w:hAnsi="FrankRuehl" w:cs="FrankRuehl"/>
          <w:sz w:val="24"/>
          <w:szCs w:val="24"/>
          <w:rtl/>
        </w:rPr>
        <w:t>כתיבה של חומר מקורי, עריכה לסוגיה של חומרים קדומים והעתקה סתמית נמצאות מעבר לאופק העניין של החכמים</w:t>
      </w:r>
      <w:r>
        <w:rPr>
          <w:rFonts w:ascii="FrankRuehl" w:hAnsi="FrankRuehl" w:cs="FrankRuehl" w:hint="cs"/>
          <w:sz w:val="24"/>
          <w:szCs w:val="24"/>
          <w:rtl/>
        </w:rPr>
        <w:t>. דומה ש</w:t>
      </w:r>
      <w:r w:rsidRPr="00864C32">
        <w:rPr>
          <w:rFonts w:ascii="FrankRuehl" w:hAnsi="FrankRuehl" w:cs="FrankRuehl"/>
          <w:sz w:val="24"/>
          <w:szCs w:val="24"/>
          <w:rtl/>
        </w:rPr>
        <w:t xml:space="preserve">רשימת כותבי הספרים אינה יוצאת מכלל זה. </w:t>
      </w:r>
      <w:r>
        <w:rPr>
          <w:rFonts w:ascii="FrankRuehl" w:hAnsi="FrankRuehl" w:cs="FrankRuehl" w:hint="cs"/>
          <w:sz w:val="24"/>
          <w:szCs w:val="24"/>
          <w:rtl/>
        </w:rPr>
        <w:t xml:space="preserve">ניתן להציע כי </w:t>
      </w:r>
      <w:r w:rsidRPr="00864C32">
        <w:rPr>
          <w:rFonts w:ascii="FrankRuehl" w:hAnsi="FrankRuehl" w:cs="FrankRuehl"/>
          <w:sz w:val="24"/>
          <w:szCs w:val="24"/>
          <w:rtl/>
        </w:rPr>
        <w:t>מחברי</w:t>
      </w:r>
      <w:r>
        <w:rPr>
          <w:rFonts w:ascii="FrankRuehl" w:hAnsi="FrankRuehl" w:cs="FrankRuehl" w:hint="cs"/>
          <w:sz w:val="24"/>
          <w:szCs w:val="24"/>
          <w:rtl/>
        </w:rPr>
        <w:t xml:space="preserve"> הרשימה</w:t>
      </w:r>
      <w:r w:rsidRPr="00864C32">
        <w:rPr>
          <w:rFonts w:ascii="FrankRuehl" w:hAnsi="FrankRuehl" w:cs="FrankRuehl"/>
          <w:sz w:val="24"/>
          <w:szCs w:val="24"/>
          <w:rtl/>
        </w:rPr>
        <w:t xml:space="preserve"> גילו מחשבה מעמיקה בעניין כתיבתו של ספר תהלים, ואולי אף בעניינם של ספרי שלמה, </w:t>
      </w:r>
      <w:r>
        <w:rPr>
          <w:rFonts w:ascii="FrankRuehl" w:hAnsi="FrankRuehl" w:cs="FrankRuehl" w:hint="cs"/>
          <w:sz w:val="24"/>
          <w:szCs w:val="24"/>
          <w:rtl/>
        </w:rPr>
        <w:t>ו</w:t>
      </w:r>
      <w:r w:rsidRPr="00864C32">
        <w:rPr>
          <w:rFonts w:ascii="FrankRuehl" w:hAnsi="FrankRuehl" w:cs="FrankRuehl"/>
          <w:sz w:val="24"/>
          <w:szCs w:val="24"/>
          <w:rtl/>
        </w:rPr>
        <w:t>אין בזאת אלא ביטוי למסקנות נקודתיות בלבד.</w:t>
      </w:r>
      <w:r>
        <w:rPr>
          <w:rFonts w:ascii="FrankRuehl" w:hAnsi="FrankRuehl" w:cs="FrankRuehl" w:hint="cs"/>
          <w:sz w:val="24"/>
          <w:szCs w:val="24"/>
          <w:rtl/>
        </w:rPr>
        <w:t xml:space="preserve"> ועם זאת, אפשר שיש מקום להוסיף ולתהות אם אומנם תפסו את מלוא משמעותה של הפעולה הספרותית השונה העומדת ביסוד כתיבתם של ספר תהלים וספרי שלמה ואם אכן הבחינו במדויק את פועלם של דוד ושל חזקיה וסיעתו מפועלם של הכותבים האחרים הנזכרים ברשימה.</w:t>
      </w:r>
    </w:p>
    <w:p w14:paraId="30E9F330" w14:textId="77777777" w:rsidR="006D3044" w:rsidRDefault="006D3044" w:rsidP="006D3044">
      <w:pPr>
        <w:bidi/>
        <w:spacing w:after="0" w:line="276" w:lineRule="auto"/>
        <w:rPr>
          <w:rFonts w:ascii="FrankRuehl" w:hAnsi="FrankRuehl" w:cs="FrankRuehl"/>
          <w:sz w:val="24"/>
          <w:szCs w:val="24"/>
          <w:rtl/>
        </w:rPr>
      </w:pPr>
    </w:p>
    <w:p w14:paraId="1A23423F" w14:textId="77777777" w:rsidR="006D3044" w:rsidRPr="00C9547F" w:rsidRDefault="006D3044" w:rsidP="006D3044">
      <w:pPr>
        <w:bidi/>
        <w:spacing w:after="0" w:line="276" w:lineRule="auto"/>
        <w:rPr>
          <w:rFonts w:ascii="FrankRuehl" w:hAnsi="FrankRuehl" w:cs="FrankRuehl"/>
          <w:sz w:val="24"/>
          <w:szCs w:val="24"/>
          <w:rtl/>
        </w:rPr>
      </w:pPr>
      <w:r w:rsidRPr="00C9547F">
        <w:rPr>
          <w:rFonts w:ascii="FrankRuehl" w:hAnsi="FrankRuehl" w:cs="FrankRuehl"/>
          <w:sz w:val="24"/>
          <w:szCs w:val="24"/>
          <w:rtl/>
        </w:rPr>
        <w:lastRenderedPageBreak/>
        <w:t>כפי שציינתי בדברי הפתיחה, מקובל הן במסורת היהודית</w:t>
      </w:r>
      <w:r>
        <w:rPr>
          <w:rFonts w:ascii="FrankRuehl" w:hAnsi="FrankRuehl" w:cs="FrankRuehl" w:hint="cs"/>
          <w:sz w:val="24"/>
          <w:szCs w:val="24"/>
          <w:rtl/>
        </w:rPr>
        <w:t>,</w:t>
      </w:r>
      <w:r w:rsidRPr="00C9547F">
        <w:rPr>
          <w:rFonts w:ascii="FrankRuehl" w:hAnsi="FrankRuehl" w:cs="FrankRuehl"/>
          <w:sz w:val="24"/>
          <w:szCs w:val="24"/>
          <w:rtl/>
        </w:rPr>
        <w:t xml:space="preserve"> מימי הביניים ואילך</w:t>
      </w:r>
      <w:r>
        <w:rPr>
          <w:rFonts w:ascii="FrankRuehl" w:hAnsi="FrankRuehl" w:cs="FrankRuehl" w:hint="cs"/>
          <w:sz w:val="24"/>
          <w:szCs w:val="24"/>
          <w:rtl/>
        </w:rPr>
        <w:t>,</w:t>
      </w:r>
      <w:r w:rsidRPr="00C9547F">
        <w:rPr>
          <w:rFonts w:ascii="FrankRuehl" w:hAnsi="FrankRuehl" w:cs="FrankRuehl"/>
          <w:sz w:val="24"/>
          <w:szCs w:val="24"/>
          <w:rtl/>
        </w:rPr>
        <w:t xml:space="preserve"> הן במחקר לראות ברשימת הכותבים ברייתא תנאית. אולם העיון </w:t>
      </w:r>
      <w:r>
        <w:rPr>
          <w:rFonts w:ascii="FrankRuehl" w:hAnsi="FrankRuehl" w:cs="FrankRuehl" w:hint="cs"/>
          <w:sz w:val="24"/>
          <w:szCs w:val="24"/>
          <w:rtl/>
        </w:rPr>
        <w:t>שלעיל מקשה להוסיף ולהחזיק ב</w:t>
      </w:r>
      <w:r w:rsidRPr="00C9547F">
        <w:rPr>
          <w:rFonts w:ascii="FrankRuehl" w:hAnsi="FrankRuehl" w:cs="FrankRuehl"/>
          <w:sz w:val="24"/>
          <w:szCs w:val="24"/>
          <w:rtl/>
        </w:rPr>
        <w:t>מוסכמה זו. רשימת הכותבים מבוססת על מסורות תנאיות ואמוראיות, ונכון לקבוע את זמנה מאוחר לתקופה האמוראית. כאן יש להזכיר כי חוקרי תלמוד אינם נמנעים מלפקפק בקדימותם של קטעים הנראים כברייתות, בפרט כאשר הם חסרים מקבילה תנאית ארץ ישראלית, ומשובצים בחלק הסתמאי של התלמוד.</w:t>
      </w:r>
      <w:r w:rsidRPr="00C9547F">
        <w:rPr>
          <w:rStyle w:val="FootnoteReference"/>
          <w:rFonts w:ascii="FrankRuehl" w:hAnsi="FrankRuehl" w:cs="FrankRuehl"/>
          <w:sz w:val="24"/>
          <w:szCs w:val="24"/>
          <w:rtl/>
        </w:rPr>
        <w:footnoteReference w:id="199"/>
      </w:r>
      <w:r w:rsidRPr="00C9547F">
        <w:rPr>
          <w:rFonts w:ascii="FrankRuehl" w:hAnsi="FrankRuehl" w:cs="FrankRuehl"/>
          <w:sz w:val="24"/>
          <w:szCs w:val="24"/>
          <w:rtl/>
        </w:rPr>
        <w:t xml:space="preserve"> ואומנם, כפי שראינו, לרשימת הכותבים אין מקבילה תנאית ואף לא מקבילה מלאה אחרת.</w:t>
      </w:r>
    </w:p>
    <w:p w14:paraId="55B126A4" w14:textId="77777777" w:rsidR="006D3044" w:rsidRPr="00C9547F" w:rsidRDefault="006D3044" w:rsidP="006D3044">
      <w:pPr>
        <w:bidi/>
        <w:spacing w:after="0" w:line="276" w:lineRule="auto"/>
        <w:ind w:firstLine="720"/>
        <w:rPr>
          <w:rFonts w:ascii="FrankRuehl" w:hAnsi="FrankRuehl" w:cs="FrankRuehl"/>
          <w:sz w:val="24"/>
          <w:szCs w:val="24"/>
          <w:rtl/>
        </w:rPr>
      </w:pPr>
      <w:r w:rsidRPr="00C9547F">
        <w:rPr>
          <w:rFonts w:ascii="FrankRuehl" w:hAnsi="FrankRuehl" w:cs="FrankRuehl"/>
          <w:sz w:val="24"/>
          <w:szCs w:val="24"/>
          <w:rtl/>
        </w:rPr>
        <w:t xml:space="preserve">שיקול מסייע לזמנה המאוחר של רשימת הכותבים נמצא </w:t>
      </w:r>
      <w:r>
        <w:rPr>
          <w:rFonts w:ascii="FrankRuehl" w:hAnsi="FrankRuehl" w:cs="FrankRuehl" w:hint="cs"/>
          <w:sz w:val="24"/>
          <w:szCs w:val="24"/>
          <w:rtl/>
        </w:rPr>
        <w:t xml:space="preserve">ברשימת </w:t>
      </w:r>
      <w:r w:rsidRPr="00C9547F">
        <w:rPr>
          <w:rFonts w:ascii="FrankRuehl" w:hAnsi="FrankRuehl" w:cs="FrankRuehl"/>
          <w:sz w:val="24"/>
          <w:szCs w:val="24"/>
          <w:rtl/>
        </w:rPr>
        <w:t>סדר</w:t>
      </w:r>
      <w:r>
        <w:rPr>
          <w:rFonts w:ascii="FrankRuehl" w:hAnsi="FrankRuehl" w:cs="FrankRuehl" w:hint="cs"/>
          <w:sz w:val="24"/>
          <w:szCs w:val="24"/>
          <w:rtl/>
        </w:rPr>
        <w:t>ם</w:t>
      </w:r>
      <w:r w:rsidRPr="00C9547F">
        <w:rPr>
          <w:rFonts w:ascii="FrankRuehl" w:hAnsi="FrankRuehl" w:cs="FrankRuehl"/>
          <w:sz w:val="24"/>
          <w:szCs w:val="24"/>
          <w:rtl/>
        </w:rPr>
        <w:t xml:space="preserve"> של </w:t>
      </w:r>
      <w:r>
        <w:rPr>
          <w:rFonts w:ascii="FrankRuehl" w:hAnsi="FrankRuehl" w:cs="FrankRuehl" w:hint="cs"/>
          <w:sz w:val="24"/>
          <w:szCs w:val="24"/>
          <w:rtl/>
        </w:rPr>
        <w:t>ספרי נביאים וכתובים המקדימה לה</w:t>
      </w:r>
      <w:r w:rsidRPr="00C9547F">
        <w:rPr>
          <w:rFonts w:ascii="FrankRuehl" w:hAnsi="FrankRuehl" w:cs="FrankRuehl"/>
          <w:sz w:val="24"/>
          <w:szCs w:val="24"/>
          <w:rtl/>
        </w:rPr>
        <w:t xml:space="preserve">. </w:t>
      </w:r>
      <w:r>
        <w:rPr>
          <w:rFonts w:ascii="FrankRuehl" w:hAnsi="FrankRuehl" w:cs="FrankRuehl" w:hint="cs"/>
          <w:sz w:val="24"/>
          <w:szCs w:val="24"/>
          <w:rtl/>
        </w:rPr>
        <w:t>ברשימה זו, ספר ישעיהו מוצב לאחר ספר יחזקאל, ו</w:t>
      </w:r>
      <w:r w:rsidRPr="00C9547F">
        <w:rPr>
          <w:rFonts w:ascii="FrankRuehl" w:hAnsi="FrankRuehl" w:cs="FrankRuehl"/>
          <w:sz w:val="24"/>
          <w:szCs w:val="24"/>
          <w:rtl/>
        </w:rPr>
        <w:t xml:space="preserve">סדר חטיבת ספרי כתובים </w:t>
      </w:r>
      <w:r w:rsidRPr="00C9547F">
        <w:rPr>
          <w:rFonts w:ascii="FrankRuehl" w:hAnsi="FrankRuehl" w:cs="FrankRuehl"/>
          <w:color w:val="202122"/>
          <w:sz w:val="24"/>
          <w:szCs w:val="24"/>
          <w:shd w:val="clear" w:color="auto" w:fill="FFFFFF"/>
          <w:rtl/>
        </w:rPr>
        <w:t>הוא כלהלן: רות, תהלים, איוב, משלי, קהלת, שה"ש, איכה, דניאל, אסתר, עזרא ודברי הימים</w:t>
      </w:r>
      <w:r w:rsidRPr="00C9547F">
        <w:rPr>
          <w:rFonts w:ascii="FrankRuehl" w:hAnsi="FrankRuehl" w:cs="FrankRuehl"/>
          <w:sz w:val="24"/>
          <w:szCs w:val="24"/>
          <w:rtl/>
        </w:rPr>
        <w:t xml:space="preserve">. סדר ספרים זה </w:t>
      </w:r>
      <w:r>
        <w:rPr>
          <w:rFonts w:ascii="FrankRuehl" w:hAnsi="FrankRuehl" w:cs="FrankRuehl" w:hint="cs"/>
          <w:sz w:val="24"/>
          <w:szCs w:val="24"/>
          <w:rtl/>
        </w:rPr>
        <w:t xml:space="preserve">מוכר ממקורות בבליים שונים והוא </w:t>
      </w:r>
      <w:r w:rsidRPr="00C9547F">
        <w:rPr>
          <w:rFonts w:ascii="FrankRuehl" w:hAnsi="FrankRuehl" w:cs="FrankRuehl"/>
          <w:sz w:val="24"/>
          <w:szCs w:val="24"/>
          <w:rtl/>
        </w:rPr>
        <w:t xml:space="preserve">מייצג מסורת </w:t>
      </w:r>
      <w:r>
        <w:rPr>
          <w:rFonts w:ascii="FrankRuehl" w:hAnsi="FrankRuehl" w:cs="FrankRuehl" w:hint="cs"/>
          <w:sz w:val="24"/>
          <w:szCs w:val="24"/>
          <w:rtl/>
        </w:rPr>
        <w:t>שהיתה מקובלת בבבל שהיא</w:t>
      </w:r>
      <w:r w:rsidRPr="00C9547F">
        <w:rPr>
          <w:rFonts w:ascii="FrankRuehl" w:hAnsi="FrankRuehl" w:cs="FrankRuehl"/>
          <w:sz w:val="24"/>
          <w:szCs w:val="24"/>
          <w:rtl/>
        </w:rPr>
        <w:t xml:space="preserve"> שונה מסדר הספרים במסורת </w:t>
      </w:r>
      <w:r>
        <w:rPr>
          <w:rFonts w:ascii="FrankRuehl" w:hAnsi="FrankRuehl" w:cs="FrankRuehl" w:hint="cs"/>
          <w:sz w:val="24"/>
          <w:szCs w:val="24"/>
          <w:rtl/>
        </w:rPr>
        <w:t>טבריה</w:t>
      </w:r>
      <w:r w:rsidRPr="00C9547F">
        <w:rPr>
          <w:rFonts w:ascii="FrankRuehl" w:hAnsi="FrankRuehl" w:cs="FrankRuehl"/>
          <w:sz w:val="24"/>
          <w:szCs w:val="24"/>
          <w:rtl/>
        </w:rPr>
        <w:t xml:space="preserve"> שהתקבע</w:t>
      </w:r>
      <w:r>
        <w:rPr>
          <w:rFonts w:ascii="FrankRuehl" w:hAnsi="FrankRuehl" w:cs="FrankRuehl" w:hint="cs"/>
          <w:sz w:val="24"/>
          <w:szCs w:val="24"/>
          <w:rtl/>
        </w:rPr>
        <w:t>ה</w:t>
      </w:r>
      <w:r w:rsidRPr="00C9547F">
        <w:rPr>
          <w:rFonts w:ascii="FrankRuehl" w:hAnsi="FrankRuehl" w:cs="FrankRuehl"/>
          <w:sz w:val="24"/>
          <w:szCs w:val="24"/>
          <w:rtl/>
        </w:rPr>
        <w:t xml:space="preserve"> לדורות.</w:t>
      </w:r>
      <w:r w:rsidRPr="00C9547F">
        <w:rPr>
          <w:rStyle w:val="FootnoteReference"/>
          <w:rFonts w:ascii="FrankRuehl" w:hAnsi="FrankRuehl" w:cs="FrankRuehl"/>
          <w:sz w:val="24"/>
          <w:szCs w:val="24"/>
          <w:rtl/>
        </w:rPr>
        <w:footnoteReference w:id="200"/>
      </w:r>
      <w:r w:rsidRPr="00C9547F">
        <w:rPr>
          <w:rFonts w:ascii="FrankRuehl" w:hAnsi="FrankRuehl" w:cs="FrankRuehl"/>
          <w:sz w:val="24"/>
          <w:szCs w:val="24"/>
          <w:rtl/>
        </w:rPr>
        <w:t xml:space="preserve"> </w:t>
      </w:r>
    </w:p>
    <w:p w14:paraId="0824492C" w14:textId="77777777" w:rsidR="006D3044" w:rsidRDefault="006D3044" w:rsidP="006D3044">
      <w:pPr>
        <w:bidi/>
        <w:spacing w:line="276" w:lineRule="auto"/>
        <w:ind w:firstLine="720"/>
        <w:rPr>
          <w:rFonts w:ascii="FrankRuehl" w:hAnsi="FrankRuehl" w:cs="FrankRuehl"/>
          <w:sz w:val="24"/>
          <w:szCs w:val="24"/>
          <w:rtl/>
        </w:rPr>
      </w:pPr>
      <w:r w:rsidRPr="00C9547F">
        <w:rPr>
          <w:rFonts w:ascii="FrankRuehl" w:hAnsi="FrankRuehl" w:cs="FrankRuehl"/>
          <w:sz w:val="24"/>
          <w:szCs w:val="24"/>
          <w:rtl/>
        </w:rPr>
        <w:t xml:space="preserve">ההסתמכות על מסורות תנאיות ואמוראיות, העובדה כי לרשימת כותבי ספרי המקרא אין מקבילות תנאיות, וסדר הספרים השונה המזוהה כסדר בבלי – כל אלו מקרבים את המסקנה כי לא נכון להוסיף ולהתייחס לרשימת הכותבים כברייתא. סביר </w:t>
      </w:r>
      <w:r w:rsidRPr="009C4FD8">
        <w:rPr>
          <w:rFonts w:ascii="FrankRuehl" w:hAnsi="FrankRuehl" w:cs="FrankRuehl"/>
          <w:sz w:val="24"/>
          <w:szCs w:val="24"/>
          <w:rtl/>
        </w:rPr>
        <w:t>להניח כי רשימה זו היא בבלית ומאוחרת.</w:t>
      </w:r>
      <w:r>
        <w:rPr>
          <w:rFonts w:ascii="FrankRuehl" w:hAnsi="FrankRuehl" w:cs="FrankRuehl" w:hint="cs"/>
          <w:sz w:val="24"/>
          <w:szCs w:val="24"/>
          <w:rtl/>
        </w:rPr>
        <w:t xml:space="preserve"> </w:t>
      </w:r>
    </w:p>
    <w:p w14:paraId="7317C1D9" w14:textId="77777777" w:rsidR="006D3044" w:rsidRPr="009C4FD8" w:rsidRDefault="006D3044" w:rsidP="006D3044">
      <w:pPr>
        <w:bidi/>
        <w:spacing w:line="276" w:lineRule="auto"/>
        <w:ind w:firstLine="720"/>
        <w:rPr>
          <w:rFonts w:ascii="FrankRuehl" w:hAnsi="FrankRuehl" w:cs="FrankRuehl"/>
          <w:sz w:val="24"/>
          <w:szCs w:val="24"/>
          <w:rtl/>
        </w:rPr>
      </w:pPr>
      <w:r w:rsidRPr="00626C18">
        <w:rPr>
          <w:rFonts w:ascii="FrankRuehl" w:hAnsi="FrankRuehl" w:cs="FrankRuehl" w:hint="cs"/>
          <w:sz w:val="24"/>
          <w:szCs w:val="24"/>
          <w:rtl/>
        </w:rPr>
        <w:t>מסקנה כרונולוגית חדשה זו היא בוודאי מעניינת לעצמה. מהבחינה המתודולוגית, היא מלמדת על חשיבות הקריאה הדיאכרונית במקורות חז"ל ומחדדת את האפשרות שמקורות הנראים תנאיים למעשה אינם כאלה. מסקנה כרונולוגית זו לא אמורה להשפיע על עבודתם של חוקרים המבקשים להתחקות אחר עמדתם של חכמים, מימי הביניים ואילך, בשאלת חיבור וכתיבה של ספרי המקרא. כאמור, חכמי הדורות ראו ברשימת הכותבים מקור מוסמך וקדום, וגיבשו את עמדותיהם בהתאם לאמור בה. לעומת זאת חוקרים העוסקים בשאלת התגבשותה של האסופה המקראית, בקנוניזציה, בתולדות החלוקה המשולשת לתורה נביאים וכתובים, ובמקומן ומעמדן של הדמויות הנזכרות ברשימת הכותבים, מוטב שייקחו בחשבון את זמנה המאוחר של הרשימה והאפשרות הסבירה כי מוצאה בבלי.</w:t>
      </w:r>
    </w:p>
    <w:p w14:paraId="717489C1" w14:textId="77777777" w:rsidR="006D3044" w:rsidRDefault="006D3044" w:rsidP="006D3044">
      <w:pPr>
        <w:bidi/>
        <w:spacing w:line="276" w:lineRule="auto"/>
        <w:rPr>
          <w:rFonts w:ascii="FrankRuehl" w:hAnsi="FrankRuehl" w:cs="FrankRuehl"/>
          <w:sz w:val="24"/>
          <w:szCs w:val="24"/>
          <w:rtl/>
        </w:rPr>
      </w:pPr>
    </w:p>
    <w:p w14:paraId="1ED5AEEC" w14:textId="77777777" w:rsidR="006D3044" w:rsidRPr="009C4FD8" w:rsidRDefault="006D3044" w:rsidP="006D3044">
      <w:pPr>
        <w:bidi/>
        <w:spacing w:line="276" w:lineRule="auto"/>
        <w:rPr>
          <w:rFonts w:ascii="FrankRuehl" w:hAnsi="FrankRuehl" w:cs="FrankRuehl"/>
          <w:sz w:val="24"/>
          <w:szCs w:val="24"/>
        </w:rPr>
      </w:pPr>
      <w:r>
        <w:rPr>
          <w:rFonts w:ascii="FrankRuehl" w:hAnsi="FrankRuehl" w:cs="FrankRuehl" w:hint="cs"/>
          <w:sz w:val="24"/>
          <w:szCs w:val="24"/>
          <w:rtl/>
        </w:rPr>
        <w:t xml:space="preserve">את דבריי כאן הקדשתי לבירור מקורותיה של רשימת הכותבים, לעקרונותיה ולזמנה. </w:t>
      </w:r>
      <w:r w:rsidRPr="009C4FD8">
        <w:rPr>
          <w:rFonts w:ascii="FrankRuehl" w:hAnsi="FrankRuehl" w:cs="FrankRuehl"/>
          <w:sz w:val="24"/>
          <w:szCs w:val="24"/>
          <w:rtl/>
        </w:rPr>
        <w:t>ש</w:t>
      </w:r>
      <w:r>
        <w:rPr>
          <w:rFonts w:ascii="FrankRuehl" w:hAnsi="FrankRuehl" w:cs="FrankRuehl" w:hint="cs"/>
          <w:sz w:val="24"/>
          <w:szCs w:val="24"/>
          <w:rtl/>
        </w:rPr>
        <w:t>אלה בפני עצמה היא, מדוע נדרשו החכמים לגבש רשימה זו? מהי תכליתה של הרשימה</w:t>
      </w:r>
      <w:r w:rsidRPr="000E582B">
        <w:rPr>
          <w:rFonts w:ascii="FrankRuehl" w:hAnsi="FrankRuehl" w:cs="FrankRuehl" w:hint="cs"/>
          <w:sz w:val="24"/>
          <w:szCs w:val="24"/>
          <w:rtl/>
        </w:rPr>
        <w:t xml:space="preserve"> </w:t>
      </w:r>
      <w:r>
        <w:rPr>
          <w:rFonts w:ascii="FrankRuehl" w:hAnsi="FrankRuehl" w:cs="FrankRuehl" w:hint="cs"/>
          <w:sz w:val="24"/>
          <w:szCs w:val="24"/>
          <w:rtl/>
        </w:rPr>
        <w:t>שאין דומה לה בספרות חז"ל הענפה?</w:t>
      </w:r>
      <w:r>
        <w:rPr>
          <w:rStyle w:val="FootnoteReference"/>
          <w:rFonts w:ascii="FrankRuehl" w:hAnsi="FrankRuehl" w:cs="FrankRuehl"/>
          <w:sz w:val="24"/>
          <w:szCs w:val="24"/>
          <w:rtl/>
        </w:rPr>
        <w:footnoteReference w:id="201"/>
      </w:r>
      <w:r>
        <w:rPr>
          <w:rFonts w:ascii="FrankRuehl" w:hAnsi="FrankRuehl" w:cs="FrankRuehl" w:hint="cs"/>
          <w:sz w:val="24"/>
          <w:szCs w:val="24"/>
          <w:rtl/>
        </w:rPr>
        <w:t xml:space="preserve"> לכך יש להקדיש מחקר בפני עצמו.</w:t>
      </w:r>
    </w:p>
    <w:p w14:paraId="02FCB824" w14:textId="77777777" w:rsidR="00201B2A" w:rsidRDefault="00201B2A" w:rsidP="006D3044">
      <w:pPr>
        <w:bidi/>
      </w:pPr>
    </w:p>
    <w:sectPr w:rsidR="00201B2A">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EEE8A" w14:textId="77777777" w:rsidR="00641150" w:rsidRDefault="00641150" w:rsidP="006D3044">
      <w:pPr>
        <w:spacing w:after="0" w:line="240" w:lineRule="auto"/>
      </w:pPr>
      <w:r>
        <w:separator/>
      </w:r>
    </w:p>
  </w:endnote>
  <w:endnote w:type="continuationSeparator" w:id="0">
    <w:p w14:paraId="3D238BDA" w14:textId="77777777" w:rsidR="00641150" w:rsidRDefault="00641150" w:rsidP="006D30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MS Mincho">
    <w:altName w:val="ＭＳ 明朝"/>
    <w:panose1 w:val="02020609040205080304"/>
    <w:charset w:val="80"/>
    <w:family w:val="modern"/>
    <w:pitch w:val="fixed"/>
    <w:sig w:usb0="E00002FF" w:usb1="6AC7FDFB" w:usb2="08000012" w:usb3="00000000" w:csb0="0002009F" w:csb1="00000000"/>
  </w:font>
  <w:font w:name="David">
    <w:panose1 w:val="020E0502060401010101"/>
    <w:charset w:val="00"/>
    <w:family w:val="swiss"/>
    <w:pitch w:val="variable"/>
    <w:sig w:usb0="00000803" w:usb1="00000000" w:usb2="00000000" w:usb3="00000000" w:csb0="00000021" w:csb1="00000000"/>
  </w:font>
  <w:font w:name="SBL Hebrew">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FrankRuehl" w:hAnsi="FrankRuehl" w:cs="FrankRuehl"/>
      </w:rPr>
      <w:id w:val="-1254813991"/>
      <w:docPartObj>
        <w:docPartGallery w:val="Page Numbers (Bottom of Page)"/>
        <w:docPartUnique/>
      </w:docPartObj>
    </w:sdtPr>
    <w:sdtEndPr>
      <w:rPr>
        <w:noProof/>
      </w:rPr>
    </w:sdtEndPr>
    <w:sdtContent>
      <w:p w14:paraId="7E015832" w14:textId="77777777" w:rsidR="002B11C3" w:rsidRPr="002B11C3" w:rsidRDefault="00000000">
        <w:pPr>
          <w:pStyle w:val="Footer"/>
          <w:jc w:val="center"/>
          <w:rPr>
            <w:rFonts w:ascii="FrankRuehl" w:hAnsi="FrankRuehl" w:cs="FrankRuehl"/>
          </w:rPr>
        </w:pPr>
        <w:r w:rsidRPr="002B11C3">
          <w:rPr>
            <w:rFonts w:ascii="FrankRuehl" w:hAnsi="FrankRuehl" w:cs="FrankRuehl"/>
          </w:rPr>
          <w:fldChar w:fldCharType="begin"/>
        </w:r>
        <w:r w:rsidRPr="002B11C3">
          <w:rPr>
            <w:rFonts w:ascii="FrankRuehl" w:hAnsi="FrankRuehl" w:cs="FrankRuehl"/>
          </w:rPr>
          <w:instrText xml:space="preserve"> PAGE   \* MERGEFORMAT </w:instrText>
        </w:r>
        <w:r w:rsidRPr="002B11C3">
          <w:rPr>
            <w:rFonts w:ascii="FrankRuehl" w:hAnsi="FrankRuehl" w:cs="FrankRuehl"/>
          </w:rPr>
          <w:fldChar w:fldCharType="separate"/>
        </w:r>
        <w:r w:rsidRPr="002B11C3">
          <w:rPr>
            <w:rFonts w:ascii="FrankRuehl" w:hAnsi="FrankRuehl" w:cs="FrankRuehl"/>
            <w:noProof/>
          </w:rPr>
          <w:t>2</w:t>
        </w:r>
        <w:r w:rsidRPr="002B11C3">
          <w:rPr>
            <w:rFonts w:ascii="FrankRuehl" w:hAnsi="FrankRuehl" w:cs="FrankRuehl"/>
            <w:noProof/>
          </w:rPr>
          <w:fldChar w:fldCharType="end"/>
        </w:r>
      </w:p>
    </w:sdtContent>
  </w:sdt>
  <w:p w14:paraId="14A1753F" w14:textId="77777777" w:rsidR="002B11C3" w:rsidRPr="002B11C3" w:rsidRDefault="00000000">
    <w:pPr>
      <w:pStyle w:val="Footer"/>
      <w:rPr>
        <w:rFonts w:ascii="FrankRuehl" w:hAnsi="FrankRuehl" w:cs="FrankRueh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96505" w14:textId="77777777" w:rsidR="00641150" w:rsidRDefault="00641150" w:rsidP="006D3044">
      <w:pPr>
        <w:spacing w:after="0" w:line="240" w:lineRule="auto"/>
      </w:pPr>
      <w:r>
        <w:separator/>
      </w:r>
    </w:p>
  </w:footnote>
  <w:footnote w:type="continuationSeparator" w:id="0">
    <w:p w14:paraId="353ACF2C" w14:textId="77777777" w:rsidR="00641150" w:rsidRDefault="00641150" w:rsidP="006D3044">
      <w:pPr>
        <w:spacing w:after="0" w:line="240" w:lineRule="auto"/>
      </w:pPr>
      <w:r>
        <w:continuationSeparator/>
      </w:r>
    </w:p>
  </w:footnote>
  <w:footnote w:id="1">
    <w:p w14:paraId="06A44651" w14:textId="5FDD34AE" w:rsidR="006D3044" w:rsidRPr="00963BE5" w:rsidRDefault="006D3044" w:rsidP="006D3044">
      <w:pPr>
        <w:pStyle w:val="FootnoteText"/>
        <w:bidi/>
        <w:jc w:val="both"/>
        <w:rPr>
          <w:rFonts w:ascii="FrankRuehl" w:hAnsi="FrankRuehl" w:cs="FrankRuehl"/>
          <w:sz w:val="22"/>
          <w:szCs w:val="22"/>
          <w:rtl/>
        </w:rPr>
      </w:pPr>
      <w:r w:rsidRPr="00963BE5">
        <w:rPr>
          <w:rStyle w:val="FootnoteReference"/>
          <w:rFonts w:ascii="FrankRuehl" w:hAnsi="FrankRuehl" w:cs="FrankRuehl"/>
          <w:sz w:val="22"/>
          <w:szCs w:val="22"/>
        </w:rPr>
        <w:footnoteRef/>
      </w:r>
      <w:r w:rsidRPr="00963BE5">
        <w:rPr>
          <w:rFonts w:ascii="FrankRuehl" w:hAnsi="FrankRuehl" w:cs="FrankRuehl"/>
          <w:sz w:val="22"/>
          <w:szCs w:val="22"/>
          <w:rtl/>
        </w:rPr>
        <w:t xml:space="preserve"> </w:t>
      </w:r>
      <w:r w:rsidR="00DB4549">
        <w:rPr>
          <w:rFonts w:ascii="FrankRuehl" w:hAnsi="FrankRuehl" w:cs="FrankRuehl" w:hint="cs"/>
          <w:sz w:val="22"/>
          <w:szCs w:val="22"/>
          <w:rtl/>
        </w:rPr>
        <w:t>[...]</w:t>
      </w:r>
      <w:r w:rsidRPr="00963BE5">
        <w:rPr>
          <w:rFonts w:ascii="FrankRuehl" w:hAnsi="FrankRuehl" w:cs="FrankRuehl"/>
          <w:sz w:val="22"/>
          <w:szCs w:val="22"/>
          <w:rtl/>
        </w:rPr>
        <w:t>.</w:t>
      </w:r>
    </w:p>
  </w:footnote>
  <w:footnote w:id="2">
    <w:p w14:paraId="672A35D7" w14:textId="3CABD24B" w:rsidR="006D3044" w:rsidRPr="00963BE5" w:rsidRDefault="006D3044" w:rsidP="006D3044">
      <w:pPr>
        <w:pStyle w:val="FootnoteText"/>
        <w:bidi/>
        <w:jc w:val="both"/>
        <w:rPr>
          <w:rFonts w:ascii="FrankRuehl" w:hAnsi="FrankRuehl" w:cs="FrankRuehl"/>
          <w:sz w:val="22"/>
          <w:szCs w:val="22"/>
          <w:rtl/>
        </w:rPr>
      </w:pPr>
      <w:r w:rsidRPr="00963BE5">
        <w:rPr>
          <w:rFonts w:ascii="FrankRuehl" w:hAnsi="FrankRuehl" w:cs="FrankRuehl"/>
          <w:sz w:val="22"/>
          <w:szCs w:val="22"/>
        </w:rPr>
        <w:t xml:space="preserve"> </w:t>
      </w:r>
      <w:r w:rsidRPr="00963BE5">
        <w:rPr>
          <w:rStyle w:val="FootnoteReference"/>
          <w:rFonts w:ascii="FrankRuehl" w:hAnsi="FrankRuehl" w:cs="FrankRuehl"/>
          <w:sz w:val="22"/>
          <w:szCs w:val="22"/>
        </w:rPr>
        <w:footnoteRef/>
      </w:r>
      <w:r w:rsidRPr="00963BE5">
        <w:rPr>
          <w:rFonts w:ascii="FrankRuehl" w:hAnsi="FrankRuehl" w:cs="FrankRuehl"/>
          <w:sz w:val="22"/>
          <w:szCs w:val="22"/>
          <w:rtl/>
        </w:rPr>
        <w:t xml:space="preserve">סדר הספרים המפורט בברייתא מעט שונה מסדר הספרים במסורת הטברנית שהתקבע לדורות, וראו </w:t>
      </w:r>
      <w:r w:rsidR="00DB4549">
        <w:rPr>
          <w:rFonts w:ascii="FrankRuehl" w:hAnsi="FrankRuehl" w:cs="FrankRuehl" w:hint="cs"/>
          <w:sz w:val="22"/>
          <w:szCs w:val="22"/>
          <w:rtl/>
        </w:rPr>
        <w:t>[...]</w:t>
      </w:r>
      <w:r>
        <w:rPr>
          <w:rFonts w:ascii="FrankRuehl" w:hAnsi="FrankRuehl" w:cs="FrankRuehl" w:hint="cs"/>
          <w:sz w:val="22"/>
          <w:szCs w:val="22"/>
          <w:rtl/>
        </w:rPr>
        <w:t>, ולחשיבותה של נקודה זו ראו להלן, בסיכום ובמסקנות</w:t>
      </w:r>
      <w:r w:rsidRPr="00963BE5">
        <w:rPr>
          <w:rFonts w:ascii="FrankRuehl" w:hAnsi="FrankRuehl" w:cs="FrankRuehl"/>
          <w:sz w:val="22"/>
          <w:szCs w:val="22"/>
          <w:rtl/>
        </w:rPr>
        <w:t xml:space="preserve">. </w:t>
      </w:r>
    </w:p>
  </w:footnote>
  <w:footnote w:id="3">
    <w:p w14:paraId="59605D95" w14:textId="7A858479" w:rsidR="006D3044" w:rsidRPr="00DB4549" w:rsidRDefault="006D3044" w:rsidP="006D3044">
      <w:pPr>
        <w:pStyle w:val="FootnoteText"/>
        <w:bidi/>
        <w:rPr>
          <w:rFonts w:ascii="FrankRuehl" w:hAnsi="FrankRuehl" w:cs="FrankRuehl"/>
          <w:sz w:val="22"/>
          <w:szCs w:val="22"/>
          <w:rtl/>
        </w:rPr>
      </w:pPr>
      <w:r w:rsidRPr="00DB4549">
        <w:rPr>
          <w:rStyle w:val="FootnoteReference"/>
          <w:rFonts w:ascii="FrankRuehl" w:hAnsi="FrankRuehl" w:cs="FrankRuehl"/>
          <w:sz w:val="22"/>
          <w:szCs w:val="22"/>
        </w:rPr>
        <w:footnoteRef/>
      </w:r>
      <w:r w:rsidRPr="00DB4549">
        <w:rPr>
          <w:rFonts w:ascii="FrankRuehl" w:hAnsi="FrankRuehl" w:cs="FrankRuehl"/>
          <w:sz w:val="22"/>
          <w:szCs w:val="22"/>
          <w:rtl/>
        </w:rPr>
        <w:t xml:space="preserve"> </w:t>
      </w:r>
      <w:r w:rsidR="00DB4549" w:rsidRPr="00DB4549">
        <w:rPr>
          <w:rFonts w:ascii="FrankRuehl" w:hAnsi="FrankRuehl" w:cs="FrankRuehl"/>
          <w:sz w:val="22"/>
          <w:szCs w:val="22"/>
          <w:rtl/>
        </w:rPr>
        <w:t>[...]</w:t>
      </w:r>
    </w:p>
  </w:footnote>
  <w:footnote w:id="4">
    <w:p w14:paraId="60F30D38" w14:textId="6699B7DE" w:rsidR="006D3044" w:rsidRPr="00ED537B" w:rsidRDefault="006D3044" w:rsidP="006D3044">
      <w:pPr>
        <w:pStyle w:val="FootnoteText"/>
        <w:bidi/>
        <w:rPr>
          <w:rFonts w:ascii="FrankRuehl" w:hAnsi="FrankRuehl" w:cs="FrankRuehl"/>
          <w:sz w:val="22"/>
          <w:szCs w:val="22"/>
          <w:rtl/>
        </w:rPr>
      </w:pPr>
      <w:r w:rsidRPr="00306CF0">
        <w:rPr>
          <w:rStyle w:val="FootnoteReference"/>
          <w:rFonts w:ascii="FrankRuehl" w:hAnsi="FrankRuehl" w:cs="FrankRuehl"/>
          <w:sz w:val="22"/>
          <w:szCs w:val="22"/>
        </w:rPr>
        <w:footnoteRef/>
      </w:r>
      <w:r w:rsidRPr="00306CF0">
        <w:rPr>
          <w:rFonts w:ascii="FrankRuehl" w:hAnsi="FrankRuehl" w:cs="FrankRuehl"/>
          <w:sz w:val="22"/>
          <w:szCs w:val="22"/>
        </w:rPr>
        <w:t xml:space="preserve"> </w:t>
      </w:r>
      <w:r w:rsidRPr="00306CF0">
        <w:rPr>
          <w:rFonts w:ascii="FrankRuehl" w:hAnsi="FrankRuehl" w:cs="FrankRuehl"/>
          <w:sz w:val="22"/>
          <w:szCs w:val="22"/>
          <w:rtl/>
        </w:rPr>
        <w:t xml:space="preserve"> </w:t>
      </w:r>
      <w:r w:rsidRPr="00306CF0">
        <w:rPr>
          <w:rFonts w:ascii="FrankRuehl" w:hAnsi="FrankRuehl" w:cs="FrankRuehl" w:hint="cs"/>
          <w:sz w:val="22"/>
          <w:szCs w:val="22"/>
          <w:rtl/>
        </w:rPr>
        <w:t xml:space="preserve">נקודת מוצא </w:t>
      </w:r>
      <w:r>
        <w:rPr>
          <w:rFonts w:ascii="FrankRuehl" w:hAnsi="FrankRuehl" w:cs="FrankRuehl" w:hint="cs"/>
          <w:sz w:val="22"/>
          <w:szCs w:val="22"/>
          <w:rtl/>
        </w:rPr>
        <w:t xml:space="preserve">למבואות מהסוג האחרון </w:t>
      </w:r>
      <w:r w:rsidRPr="00306CF0">
        <w:rPr>
          <w:rFonts w:ascii="FrankRuehl" w:hAnsi="FrankRuehl" w:cs="FrankRuehl" w:hint="cs"/>
          <w:sz w:val="22"/>
          <w:szCs w:val="22"/>
          <w:rtl/>
        </w:rPr>
        <w:t xml:space="preserve">הוא </w:t>
      </w:r>
      <w:r w:rsidR="00721150">
        <w:rPr>
          <w:rFonts w:ascii="FrankRuehl" w:hAnsi="FrankRuehl" w:cs="FrankRuehl" w:hint="cs"/>
          <w:sz w:val="22"/>
          <w:szCs w:val="22"/>
          <w:rtl/>
        </w:rPr>
        <w:t>הספר [...]</w:t>
      </w:r>
      <w:r>
        <w:rPr>
          <w:rFonts w:ascii="FrankRuehl" w:hAnsi="FrankRuehl" w:cs="FrankRuehl" w:hint="cs"/>
          <w:sz w:val="22"/>
          <w:szCs w:val="22"/>
          <w:rtl/>
        </w:rPr>
        <w:t>,</w:t>
      </w:r>
      <w:r w:rsidRPr="00306CF0">
        <w:rPr>
          <w:rFonts w:ascii="FrankRuehl" w:hAnsi="FrankRuehl" w:cs="FrankRuehl" w:hint="cs"/>
          <w:sz w:val="22"/>
          <w:szCs w:val="22"/>
          <w:rtl/>
        </w:rPr>
        <w:t xml:space="preserve"> </w:t>
      </w:r>
      <w:r>
        <w:rPr>
          <w:rFonts w:ascii="FrankRuehl" w:eastAsia="MS Mincho" w:hAnsi="FrankRuehl" w:cs="FrankRuehl" w:hint="cs"/>
          <w:sz w:val="22"/>
          <w:szCs w:val="22"/>
          <w:rtl/>
        </w:rPr>
        <w:t>ומה</w:t>
      </w:r>
      <w:r w:rsidRPr="00306CF0">
        <w:rPr>
          <w:rFonts w:ascii="FrankRuehl" w:eastAsia="MS Mincho" w:hAnsi="FrankRuehl" w:cs="FrankRuehl"/>
          <w:sz w:val="22"/>
          <w:szCs w:val="22"/>
          <w:rtl/>
        </w:rPr>
        <w:t>מחצית הראשונה של המאה העשרים</w:t>
      </w:r>
      <w:r>
        <w:rPr>
          <w:rFonts w:ascii="FrankRuehl" w:eastAsia="MS Mincho" w:hAnsi="FrankRuehl" w:cs="FrankRuehl" w:hint="cs"/>
          <w:sz w:val="22"/>
          <w:szCs w:val="22"/>
          <w:rtl/>
        </w:rPr>
        <w:t xml:space="preserve"> ראו </w:t>
      </w:r>
      <w:r w:rsidR="00721150">
        <w:rPr>
          <w:rFonts w:ascii="FrankRuehl" w:eastAsia="MS Mincho" w:hAnsi="FrankRuehl" w:cs="FrankRuehl" w:hint="cs"/>
          <w:sz w:val="22"/>
          <w:szCs w:val="22"/>
          <w:rtl/>
        </w:rPr>
        <w:t>[...]</w:t>
      </w:r>
      <w:r w:rsidRPr="00ED537B">
        <w:rPr>
          <w:rFonts w:ascii="FrankRuehl" w:hAnsi="FrankRuehl" w:cs="FrankRuehl"/>
          <w:sz w:val="22"/>
          <w:szCs w:val="22"/>
          <w:rtl/>
        </w:rPr>
        <w:t>.</w:t>
      </w:r>
    </w:p>
  </w:footnote>
  <w:footnote w:id="5">
    <w:p w14:paraId="674F135B" w14:textId="46AF0441" w:rsidR="006D3044" w:rsidRPr="00B1075D" w:rsidRDefault="006D3044" w:rsidP="006D3044">
      <w:pPr>
        <w:pStyle w:val="FootnoteText"/>
        <w:bidi/>
        <w:rPr>
          <w:rFonts w:ascii="FrankRuehl" w:hAnsi="FrankRuehl" w:cs="FrankRuehl"/>
          <w:sz w:val="22"/>
          <w:szCs w:val="22"/>
          <w:rtl/>
        </w:rPr>
      </w:pPr>
      <w:r w:rsidRPr="00ED537B">
        <w:rPr>
          <w:rStyle w:val="FootnoteReference"/>
          <w:rFonts w:ascii="FrankRuehl" w:hAnsi="FrankRuehl" w:cs="FrankRuehl"/>
          <w:sz w:val="22"/>
          <w:szCs w:val="22"/>
        </w:rPr>
        <w:footnoteRef/>
      </w:r>
      <w:r w:rsidRPr="00ED537B">
        <w:rPr>
          <w:rFonts w:ascii="FrankRuehl" w:hAnsi="FrankRuehl" w:cs="FrankRuehl"/>
          <w:sz w:val="22"/>
          <w:szCs w:val="22"/>
        </w:rPr>
        <w:t xml:space="preserve"> </w:t>
      </w:r>
      <w:r>
        <w:rPr>
          <w:rFonts w:ascii="FrankRuehl" w:hAnsi="FrankRuehl" w:cs="FrankRuehl" w:hint="cs"/>
          <w:sz w:val="22"/>
          <w:szCs w:val="22"/>
          <w:rtl/>
        </w:rPr>
        <w:t xml:space="preserve">לעיתים קרובות אזכורה של רשימת הכותבים במחקרים אלו משתלב בהצגת </w:t>
      </w:r>
      <w:r w:rsidRPr="00ED537B">
        <w:rPr>
          <w:rFonts w:ascii="FrankRuehl" w:hAnsi="FrankRuehl" w:cs="FrankRuehl"/>
          <w:sz w:val="22"/>
          <w:szCs w:val="22"/>
          <w:rtl/>
        </w:rPr>
        <w:t xml:space="preserve">תהליך קנוניזציה של האסופה המקראית </w:t>
      </w:r>
      <w:r>
        <w:rPr>
          <w:rFonts w:ascii="FrankRuehl" w:hAnsi="FrankRuehl" w:cs="FrankRuehl" w:hint="cs"/>
          <w:sz w:val="22"/>
          <w:szCs w:val="22"/>
          <w:rtl/>
        </w:rPr>
        <w:t xml:space="preserve">המושפע מתהליך הקנוניזציה </w:t>
      </w:r>
      <w:r w:rsidRPr="00ED537B">
        <w:rPr>
          <w:rFonts w:ascii="FrankRuehl" w:hAnsi="FrankRuehl" w:cs="FrankRuehl"/>
          <w:sz w:val="22"/>
          <w:szCs w:val="22"/>
          <w:rtl/>
        </w:rPr>
        <w:t>של אסופת הברית החדשה</w:t>
      </w:r>
      <w:r>
        <w:rPr>
          <w:rFonts w:ascii="FrankRuehl" w:hAnsi="FrankRuehl" w:cs="FrankRuehl" w:hint="cs"/>
          <w:sz w:val="22"/>
          <w:szCs w:val="22"/>
          <w:rtl/>
        </w:rPr>
        <w:t>;</w:t>
      </w:r>
      <w:r w:rsidRPr="00ED537B">
        <w:rPr>
          <w:rFonts w:ascii="FrankRuehl" w:hAnsi="FrankRuehl" w:cs="FrankRuehl"/>
          <w:sz w:val="22"/>
          <w:szCs w:val="22"/>
          <w:rtl/>
        </w:rPr>
        <w:t xml:space="preserve"> </w:t>
      </w:r>
      <w:r>
        <w:rPr>
          <w:rFonts w:ascii="FrankRuehl" w:hAnsi="FrankRuehl" w:cs="FrankRuehl" w:hint="cs"/>
          <w:sz w:val="22"/>
          <w:szCs w:val="22"/>
          <w:rtl/>
        </w:rPr>
        <w:t xml:space="preserve">לבירורים מתודולוגיים </w:t>
      </w:r>
      <w:r w:rsidRPr="00ED537B">
        <w:rPr>
          <w:rFonts w:ascii="FrankRuehl" w:hAnsi="FrankRuehl" w:cs="FrankRuehl"/>
          <w:sz w:val="22"/>
          <w:szCs w:val="22"/>
          <w:rtl/>
        </w:rPr>
        <w:t>ראו</w:t>
      </w:r>
      <w:r>
        <w:rPr>
          <w:rFonts w:ascii="FrankRuehl" w:hAnsi="FrankRuehl" w:cs="FrankRuehl" w:hint="cs"/>
          <w:sz w:val="22"/>
          <w:szCs w:val="22"/>
          <w:rtl/>
        </w:rPr>
        <w:t xml:space="preserve"> בין היתר</w:t>
      </w:r>
      <w:r w:rsidR="00721150">
        <w:rPr>
          <w:rFonts w:ascii="FrankRuehl" w:hAnsi="FrankRuehl" w:cs="FrankRuehl" w:hint="cs"/>
          <w:sz w:val="22"/>
          <w:szCs w:val="22"/>
          <w:rtl/>
        </w:rPr>
        <w:t xml:space="preserve"> [...]</w:t>
      </w:r>
      <w:r>
        <w:rPr>
          <w:rFonts w:ascii="FrankRuehl" w:hAnsi="FrankRuehl" w:cs="FrankRuehl" w:hint="cs"/>
          <w:sz w:val="22"/>
          <w:szCs w:val="22"/>
          <w:rtl/>
        </w:rPr>
        <w:t>.</w:t>
      </w:r>
    </w:p>
  </w:footnote>
  <w:footnote w:id="6">
    <w:p w14:paraId="5FA6671E" w14:textId="7ED3CF42" w:rsidR="006D3044" w:rsidRPr="00306CF0" w:rsidRDefault="006D3044" w:rsidP="006D3044">
      <w:pPr>
        <w:pStyle w:val="FootnoteText"/>
        <w:bidi/>
        <w:rPr>
          <w:sz w:val="22"/>
          <w:szCs w:val="22"/>
          <w:rtl/>
        </w:rPr>
      </w:pPr>
      <w:r w:rsidRPr="00306CF0">
        <w:rPr>
          <w:rStyle w:val="FootnoteReference"/>
          <w:rFonts w:ascii="FrankRuehl" w:hAnsi="FrankRuehl" w:cs="FrankRuehl"/>
          <w:sz w:val="22"/>
          <w:szCs w:val="22"/>
        </w:rPr>
        <w:footnoteRef/>
      </w:r>
      <w:r w:rsidRPr="00306CF0">
        <w:rPr>
          <w:rFonts w:ascii="FrankRuehl" w:hAnsi="FrankRuehl" w:cs="FrankRuehl"/>
          <w:sz w:val="22"/>
          <w:szCs w:val="22"/>
        </w:rPr>
        <w:t xml:space="preserve"> </w:t>
      </w:r>
      <w:r w:rsidRPr="00306CF0">
        <w:rPr>
          <w:rFonts w:ascii="FrankRuehl" w:hAnsi="FrankRuehl" w:cs="FrankRuehl"/>
          <w:sz w:val="22"/>
          <w:szCs w:val="22"/>
          <w:rtl/>
        </w:rPr>
        <w:t xml:space="preserve"> </w:t>
      </w:r>
      <w:r w:rsidRPr="00306CF0">
        <w:rPr>
          <w:rFonts w:ascii="FrankRuehl" w:eastAsia="MS Mincho" w:hAnsi="FrankRuehl" w:cs="FrankRuehl"/>
          <w:sz w:val="22"/>
          <w:szCs w:val="22"/>
          <w:rtl/>
        </w:rPr>
        <w:t xml:space="preserve">מבין המרכזיים והמשפיעים בקבוצה זו של מחקרים יש למנות את עבודותיהם </w:t>
      </w:r>
      <w:r w:rsidRPr="00BD528D">
        <w:rPr>
          <w:rFonts w:ascii="FrankRuehl" w:eastAsia="MS Mincho" w:hAnsi="FrankRuehl" w:cs="FrankRuehl"/>
          <w:sz w:val="22"/>
          <w:szCs w:val="22"/>
          <w:rtl/>
        </w:rPr>
        <w:t xml:space="preserve">המונומנטאליות של </w:t>
      </w:r>
      <w:r w:rsidR="00721150">
        <w:rPr>
          <w:rFonts w:cs="FrankRuehl" w:hint="cs"/>
          <w:sz w:val="22"/>
          <w:szCs w:val="22"/>
          <w:rtl/>
        </w:rPr>
        <w:t>[...]</w:t>
      </w:r>
      <w:r w:rsidRPr="00306CF0">
        <w:rPr>
          <w:rFonts w:ascii="FrankRuehl" w:hAnsi="FrankRuehl" w:cs="FrankRuehl"/>
          <w:sz w:val="22"/>
          <w:szCs w:val="22"/>
          <w:rtl/>
        </w:rPr>
        <w:t xml:space="preserve">. </w:t>
      </w:r>
    </w:p>
  </w:footnote>
  <w:footnote w:id="7">
    <w:p w14:paraId="0DCEDAAB" w14:textId="4CBE3CB8" w:rsidR="006D3044" w:rsidRPr="00B211BC" w:rsidRDefault="006D3044" w:rsidP="006D3044">
      <w:pPr>
        <w:pStyle w:val="FootnoteText"/>
        <w:bidi/>
        <w:rPr>
          <w:rFonts w:ascii="FrankRuehl" w:hAnsi="FrankRuehl" w:cs="FrankRuehl"/>
          <w:sz w:val="22"/>
          <w:szCs w:val="22"/>
          <w:rtl/>
        </w:rPr>
      </w:pPr>
      <w:r w:rsidRPr="00202B2A">
        <w:rPr>
          <w:rStyle w:val="FootnoteReference"/>
          <w:rFonts w:ascii="FrankRuehl" w:hAnsi="FrankRuehl" w:cs="FrankRuehl"/>
          <w:sz w:val="22"/>
          <w:szCs w:val="22"/>
        </w:rPr>
        <w:footnoteRef/>
      </w:r>
      <w:r w:rsidRPr="00202B2A">
        <w:rPr>
          <w:rFonts w:ascii="FrankRuehl" w:hAnsi="FrankRuehl" w:cs="FrankRuehl"/>
          <w:sz w:val="22"/>
          <w:szCs w:val="22"/>
        </w:rPr>
        <w:t xml:space="preserve"> </w:t>
      </w:r>
      <w:r>
        <w:rPr>
          <w:rFonts w:ascii="FrankRuehl" w:eastAsia="MS Mincho" w:hAnsi="FrankRuehl" w:cs="FrankRuehl" w:hint="cs"/>
          <w:sz w:val="22"/>
          <w:szCs w:val="22"/>
          <w:rtl/>
        </w:rPr>
        <w:t xml:space="preserve">מטבע הדברים, </w:t>
      </w:r>
      <w:r w:rsidRPr="00202B2A">
        <w:rPr>
          <w:rFonts w:ascii="FrankRuehl" w:eastAsia="MS Mincho" w:hAnsi="FrankRuehl" w:cs="FrankRuehl"/>
          <w:sz w:val="22"/>
          <w:szCs w:val="22"/>
          <w:rtl/>
        </w:rPr>
        <w:t xml:space="preserve">דיונים </w:t>
      </w:r>
      <w:r>
        <w:rPr>
          <w:rFonts w:ascii="FrankRuehl" w:eastAsia="MS Mincho" w:hAnsi="FrankRuehl" w:cs="FrankRuehl" w:hint="cs"/>
          <w:sz w:val="22"/>
          <w:szCs w:val="22"/>
          <w:rtl/>
        </w:rPr>
        <w:t xml:space="preserve">מפורטים יחסית בפרטים שברשימת הכותבים נמצא </w:t>
      </w:r>
      <w:r w:rsidRPr="00202B2A">
        <w:rPr>
          <w:rFonts w:ascii="FrankRuehl" w:eastAsia="MS Mincho" w:hAnsi="FrankRuehl" w:cs="FrankRuehl"/>
          <w:sz w:val="22"/>
          <w:szCs w:val="22"/>
          <w:rtl/>
        </w:rPr>
        <w:t xml:space="preserve">במבואות לספרי פירוש הכלולים בסדרות פירוש עבריות, הן סדרות בעלות אוריינטציה ביקורתית </w:t>
      </w:r>
      <w:r w:rsidR="00721150">
        <w:rPr>
          <w:rFonts w:ascii="FrankRuehl" w:eastAsia="MS Mincho" w:hAnsi="FrankRuehl" w:cs="FrankRuehl" w:hint="cs"/>
          <w:sz w:val="22"/>
          <w:szCs w:val="22"/>
          <w:rtl/>
        </w:rPr>
        <w:t>[...]</w:t>
      </w:r>
      <w:r w:rsidRPr="00202B2A">
        <w:rPr>
          <w:rFonts w:ascii="FrankRuehl" w:eastAsia="MS Mincho" w:hAnsi="FrankRuehl" w:cs="FrankRuehl"/>
          <w:sz w:val="22"/>
          <w:szCs w:val="22"/>
          <w:rtl/>
        </w:rPr>
        <w:t xml:space="preserve"> הן סדרות המייצגות את רוח המחקר הרבני בעת החדשה </w:t>
      </w:r>
      <w:r w:rsidR="00721150">
        <w:rPr>
          <w:rFonts w:ascii="FrankRuehl" w:eastAsia="MS Mincho" w:hAnsi="FrankRuehl" w:cs="FrankRuehl" w:hint="cs"/>
          <w:sz w:val="22"/>
          <w:szCs w:val="22"/>
          <w:rtl/>
        </w:rPr>
        <w:t>[...]</w:t>
      </w:r>
      <w:r w:rsidRPr="00B211BC">
        <w:rPr>
          <w:rFonts w:ascii="FrankRuehl" w:eastAsia="MS Mincho" w:hAnsi="FrankRuehl" w:cs="FrankRuehl"/>
          <w:sz w:val="22"/>
          <w:szCs w:val="22"/>
          <w:rtl/>
        </w:rPr>
        <w:t>.</w:t>
      </w:r>
    </w:p>
  </w:footnote>
  <w:footnote w:id="8">
    <w:p w14:paraId="53A793C2" w14:textId="248A78FF" w:rsidR="006D3044" w:rsidRPr="00B211BC" w:rsidRDefault="006D3044" w:rsidP="006D3044">
      <w:pPr>
        <w:pStyle w:val="FootnoteText"/>
        <w:bidi/>
        <w:rPr>
          <w:rFonts w:ascii="FrankRuehl" w:hAnsi="FrankRuehl" w:cs="FrankRuehl"/>
          <w:sz w:val="22"/>
          <w:szCs w:val="22"/>
        </w:rPr>
      </w:pPr>
      <w:r w:rsidRPr="00B211BC">
        <w:rPr>
          <w:rStyle w:val="FootnoteReference"/>
          <w:rFonts w:ascii="FrankRuehl" w:hAnsi="FrankRuehl" w:cs="FrankRuehl"/>
          <w:sz w:val="22"/>
          <w:szCs w:val="22"/>
        </w:rPr>
        <w:footnoteRef/>
      </w:r>
      <w:r w:rsidRPr="00B211BC">
        <w:rPr>
          <w:rFonts w:ascii="FrankRuehl" w:hAnsi="FrankRuehl" w:cs="FrankRuehl"/>
          <w:sz w:val="22"/>
          <w:szCs w:val="22"/>
        </w:rPr>
        <w:t xml:space="preserve"> </w:t>
      </w:r>
      <w:r w:rsidRPr="00B211BC">
        <w:rPr>
          <w:rFonts w:ascii="FrankRuehl" w:hAnsi="FrankRuehl" w:cs="FrankRuehl"/>
          <w:sz w:val="22"/>
          <w:szCs w:val="22"/>
          <w:rtl/>
        </w:rPr>
        <w:t xml:space="preserve"> </w:t>
      </w:r>
      <w:r w:rsidR="00721150">
        <w:rPr>
          <w:rFonts w:ascii="FrankRuehl" w:hAnsi="FrankRuehl" w:cs="FrankRuehl" w:hint="cs"/>
          <w:sz w:val="22"/>
          <w:szCs w:val="22"/>
          <w:rtl/>
        </w:rPr>
        <w:t xml:space="preserve">[...] </w:t>
      </w:r>
      <w:r w:rsidR="00721150" w:rsidRPr="00721150">
        <w:rPr>
          <w:rFonts w:asciiTheme="majorBidi" w:hAnsiTheme="majorBidi" w:cstheme="majorBidi"/>
        </w:rPr>
        <w:t>Kalman</w:t>
      </w:r>
      <w:r>
        <w:rPr>
          <w:rFonts w:ascii="FrankRuehl" w:hAnsi="FrankRuehl" w:cs="FrankRuehl" w:hint="cs"/>
          <w:sz w:val="22"/>
          <w:szCs w:val="22"/>
          <w:rtl/>
        </w:rPr>
        <w:t xml:space="preserve"> תיארך את הרשימה למאה הרביעית, ותמך את הצעתו בהתעניינות בשאלת כותבי הספרות האוטוריטטיבית בקרב חכמים נוצרים ובקרב זורואסטרים. אציין שבעבר הציע </w:t>
      </w:r>
      <w:r w:rsidRPr="003F4148">
        <w:rPr>
          <w:rFonts w:asciiTheme="majorBidi" w:hAnsiTheme="majorBidi" w:cstheme="majorBidi"/>
        </w:rPr>
        <w:t>Lee M</w:t>
      </w:r>
      <w:r w:rsidR="00857FA4">
        <w:rPr>
          <w:rFonts w:asciiTheme="majorBidi" w:hAnsiTheme="majorBidi" w:cstheme="majorBidi"/>
        </w:rPr>
        <w:t>.</w:t>
      </w:r>
      <w:r w:rsidRPr="003F4148">
        <w:rPr>
          <w:rFonts w:asciiTheme="majorBidi" w:hAnsiTheme="majorBidi" w:cstheme="majorBidi"/>
        </w:rPr>
        <w:t xml:space="preserve"> McDonald</w:t>
      </w:r>
      <w:r>
        <w:rPr>
          <w:rFonts w:ascii="FrankRuehl" w:hAnsi="FrankRuehl" w:cs="FrankRuehl" w:hint="cs"/>
          <w:sz w:val="22"/>
          <w:szCs w:val="22"/>
          <w:rtl/>
        </w:rPr>
        <w:t xml:space="preserve"> שתהליך הקנוניזציה של האסופה המקראית הושלם רק במאה הרביעית לספירה ודבריו עשויים להשתלב עם התיארוך של קלמן. </w:t>
      </w:r>
      <w:r w:rsidR="00985542" w:rsidRPr="003F4148">
        <w:rPr>
          <w:rFonts w:asciiTheme="majorBidi" w:hAnsiTheme="majorBidi" w:cstheme="majorBidi"/>
        </w:rPr>
        <w:t>McDonald</w:t>
      </w:r>
      <w:r>
        <w:rPr>
          <w:rFonts w:ascii="FrankRuehl" w:hAnsi="FrankRuehl" w:cs="FrankRuehl" w:hint="cs"/>
          <w:sz w:val="22"/>
          <w:szCs w:val="22"/>
          <w:rtl/>
        </w:rPr>
        <w:t xml:space="preserve"> הניח כמקובל שרשימת הכותבים היא ברייתא, ועל כן נאלץ להציע שהרשימה לא היתה מוכרת ביותר במאות הראשונות;</w:t>
      </w:r>
      <w:r w:rsidR="00985542">
        <w:rPr>
          <w:rFonts w:ascii="FrankRuehl" w:hAnsi="FrankRuehl" w:cs="FrankRuehl" w:hint="cs"/>
          <w:sz w:val="22"/>
          <w:szCs w:val="22"/>
          <w:rtl/>
        </w:rPr>
        <w:t xml:space="preserve"> [...].</w:t>
      </w:r>
    </w:p>
  </w:footnote>
  <w:footnote w:id="9">
    <w:p w14:paraId="5EDC57CF" w14:textId="781EF5B5" w:rsidR="006D3044" w:rsidRPr="002E6174" w:rsidRDefault="006D3044" w:rsidP="006D3044">
      <w:pPr>
        <w:pStyle w:val="FootnoteText"/>
        <w:bidi/>
        <w:rPr>
          <w:rFonts w:ascii="FrankRuehl" w:hAnsi="FrankRuehl" w:cs="FrankRuehl"/>
          <w:sz w:val="22"/>
          <w:szCs w:val="22"/>
          <w:rtl/>
        </w:rPr>
      </w:pPr>
      <w:r w:rsidRPr="00202B2A">
        <w:rPr>
          <w:rStyle w:val="FootnoteReference"/>
          <w:rFonts w:ascii="FrankRuehl" w:hAnsi="FrankRuehl" w:cs="FrankRuehl"/>
          <w:sz w:val="22"/>
          <w:szCs w:val="22"/>
        </w:rPr>
        <w:footnoteRef/>
      </w:r>
      <w:r w:rsidRPr="00202B2A">
        <w:rPr>
          <w:rFonts w:ascii="FrankRuehl" w:hAnsi="FrankRuehl" w:cs="FrankRuehl"/>
          <w:sz w:val="22"/>
          <w:szCs w:val="22"/>
        </w:rPr>
        <w:t xml:space="preserve"> </w:t>
      </w:r>
      <w:r w:rsidRPr="00202B2A">
        <w:rPr>
          <w:rFonts w:ascii="FrankRuehl" w:hAnsi="FrankRuehl" w:cs="FrankRuehl"/>
          <w:sz w:val="22"/>
          <w:szCs w:val="22"/>
          <w:rtl/>
        </w:rPr>
        <w:t>המאגר האלקטרוני</w:t>
      </w:r>
      <w:r w:rsidRPr="002A4BB4">
        <w:rPr>
          <w:rFonts w:ascii="FrankRuehl" w:hAnsi="FrankRuehl" w:cs="FrankRuehl" w:hint="cs"/>
          <w:sz w:val="22"/>
          <w:szCs w:val="22"/>
          <w:rtl/>
        </w:rPr>
        <w:t xml:space="preserve"> של עדי הנוסח של התלמוד הבבלי כולל עשרה עדי נוסח </w:t>
      </w:r>
      <w:r w:rsidRPr="002A4BB4">
        <w:rPr>
          <w:rFonts w:ascii="FrankRuehl" w:hAnsi="FrankRuehl" w:cs="FrankRuehl"/>
          <w:sz w:val="22"/>
          <w:szCs w:val="22"/>
          <w:rtl/>
        </w:rPr>
        <w:t>לבבבא בתרא יד ע"ב</w:t>
      </w:r>
      <w:r w:rsidRPr="002A4BB4">
        <w:rPr>
          <w:rFonts w:ascii="FrankRuehl" w:hAnsi="FrankRuehl" w:cs="FrankRuehl" w:hint="cs"/>
          <w:sz w:val="22"/>
          <w:szCs w:val="22"/>
          <w:rtl/>
        </w:rPr>
        <w:t xml:space="preserve"> </w:t>
      </w:r>
      <w:r w:rsidRPr="002A4BB4">
        <w:rPr>
          <w:rFonts w:ascii="FrankRuehl" w:hAnsi="FrankRuehl" w:cs="FrankRuehl"/>
          <w:sz w:val="22"/>
          <w:szCs w:val="22"/>
          <w:rtl/>
        </w:rPr>
        <w:t>–</w:t>
      </w:r>
      <w:r w:rsidRPr="002A4BB4">
        <w:rPr>
          <w:rFonts w:ascii="FrankRuehl" w:hAnsi="FrankRuehl" w:cs="FrankRuehl" w:hint="cs"/>
          <w:sz w:val="22"/>
          <w:szCs w:val="22"/>
          <w:rtl/>
        </w:rPr>
        <w:t xml:space="preserve"> </w:t>
      </w:r>
      <w:r w:rsidRPr="002A4BB4">
        <w:rPr>
          <w:rFonts w:ascii="FrankRuehl" w:hAnsi="FrankRuehl" w:cs="FrankRuehl"/>
          <w:sz w:val="22"/>
          <w:szCs w:val="22"/>
          <w:rtl/>
        </w:rPr>
        <w:t>טו ע"א</w:t>
      </w:r>
      <w:r w:rsidRPr="002A4BB4">
        <w:rPr>
          <w:rFonts w:ascii="FrankRuehl" w:hAnsi="FrankRuehl" w:cs="FrankRuehl" w:hint="cs"/>
          <w:sz w:val="22"/>
          <w:szCs w:val="22"/>
          <w:rtl/>
        </w:rPr>
        <w:t xml:space="preserve"> (שניים מהם פרגמנטריים וחסרים א</w:t>
      </w:r>
      <w:r>
        <w:rPr>
          <w:rFonts w:ascii="FrankRuehl" w:hAnsi="FrankRuehl" w:cs="FrankRuehl" w:hint="cs"/>
          <w:sz w:val="22"/>
          <w:szCs w:val="22"/>
          <w:rtl/>
        </w:rPr>
        <w:t>ת</w:t>
      </w:r>
      <w:r w:rsidRPr="002A4BB4">
        <w:rPr>
          <w:rFonts w:ascii="FrankRuehl" w:hAnsi="FrankRuehl" w:cs="FrankRuehl" w:hint="cs"/>
          <w:sz w:val="22"/>
          <w:szCs w:val="22"/>
          <w:rtl/>
        </w:rPr>
        <w:t xml:space="preserve"> רשימת הכותבים)</w:t>
      </w:r>
      <w:r>
        <w:rPr>
          <w:rFonts w:ascii="FrankRuehl" w:hAnsi="FrankRuehl" w:cs="FrankRuehl" w:hint="cs"/>
          <w:sz w:val="22"/>
          <w:szCs w:val="22"/>
          <w:rtl/>
        </w:rPr>
        <w:t>,</w:t>
      </w:r>
      <w:r w:rsidRPr="002A4BB4">
        <w:rPr>
          <w:rFonts w:ascii="FrankRuehl" w:hAnsi="FrankRuehl" w:cs="FrankRuehl"/>
          <w:sz w:val="22"/>
          <w:szCs w:val="22"/>
          <w:rtl/>
        </w:rPr>
        <w:t xml:space="preserve"> </w:t>
      </w:r>
      <w:r w:rsidR="00BD3B0C">
        <w:rPr>
          <w:rFonts w:ascii="FrankRuehl" w:hAnsi="FrankRuehl" w:cs="FrankRuehl" w:hint="cs"/>
          <w:sz w:val="22"/>
          <w:szCs w:val="22"/>
          <w:rtl/>
        </w:rPr>
        <w:t>[...].</w:t>
      </w:r>
    </w:p>
  </w:footnote>
  <w:footnote w:id="10">
    <w:p w14:paraId="46219457" w14:textId="0F81F9C8" w:rsidR="006D3044" w:rsidRPr="007C3E38" w:rsidRDefault="006D3044" w:rsidP="006D3044">
      <w:pPr>
        <w:pStyle w:val="FootnoteText"/>
        <w:bidi/>
        <w:rPr>
          <w:rFonts w:ascii="FrankRuehl" w:hAnsi="FrankRuehl" w:cs="FrankRuehl"/>
          <w:sz w:val="22"/>
          <w:szCs w:val="22"/>
          <w:rtl/>
        </w:rPr>
      </w:pPr>
      <w:r w:rsidRPr="002E3752">
        <w:rPr>
          <w:rStyle w:val="FootnoteReference"/>
          <w:rFonts w:ascii="FrankRuehl" w:hAnsi="FrankRuehl" w:cs="FrankRuehl"/>
          <w:sz w:val="22"/>
          <w:szCs w:val="22"/>
        </w:rPr>
        <w:footnoteRef/>
      </w:r>
      <w:r w:rsidRPr="002E3752">
        <w:rPr>
          <w:rFonts w:ascii="FrankRuehl" w:hAnsi="FrankRuehl" w:cs="FrankRuehl"/>
          <w:sz w:val="22"/>
          <w:szCs w:val="22"/>
        </w:rPr>
        <w:t xml:space="preserve"> </w:t>
      </w:r>
      <w:r w:rsidRPr="002E3752">
        <w:rPr>
          <w:rFonts w:ascii="FrankRuehl" w:hAnsi="FrankRuehl" w:cs="FrankRuehl"/>
          <w:sz w:val="22"/>
          <w:szCs w:val="22"/>
          <w:rtl/>
        </w:rPr>
        <w:t xml:space="preserve">חמישה עדי </w:t>
      </w:r>
      <w:r w:rsidRPr="005828A9">
        <w:rPr>
          <w:rFonts w:ascii="FrankRuehl" w:hAnsi="FrankRuehl" w:cs="FrankRuehl"/>
          <w:sz w:val="22"/>
          <w:szCs w:val="22"/>
          <w:rtl/>
        </w:rPr>
        <w:t xml:space="preserve">נוסח מרשימות מסורה פרסם </w:t>
      </w:r>
      <w:r w:rsidR="00BD3B0C">
        <w:rPr>
          <w:rFonts w:ascii="FrankRuehl" w:hAnsi="FrankRuehl" w:cs="FrankRuehl" w:hint="cs"/>
          <w:sz w:val="22"/>
          <w:szCs w:val="22"/>
          <w:rtl/>
        </w:rPr>
        <w:t>[...].</w:t>
      </w:r>
      <w:r w:rsidRPr="005828A9">
        <w:rPr>
          <w:rFonts w:ascii="FrankRuehl" w:hAnsi="FrankRuehl" w:cs="FrankRuehl"/>
          <w:sz w:val="22"/>
          <w:szCs w:val="22"/>
          <w:rtl/>
        </w:rPr>
        <w:t xml:space="preserve"> עד נוסח שישי כלול בכתב יד לנינגרד (שנת </w:t>
      </w:r>
      <w:r w:rsidRPr="00F1604F">
        <w:rPr>
          <w:rFonts w:ascii="FrankRuehl" w:hAnsi="FrankRuehl" w:cs="FrankRuehl"/>
          <w:sz w:val="22"/>
          <w:szCs w:val="22"/>
          <w:rtl/>
        </w:rPr>
        <w:t>1008), וראו מהדורת פקסימיליה</w:t>
      </w:r>
      <w:r w:rsidR="00BD3B0C">
        <w:rPr>
          <w:rFonts w:ascii="FrankRuehl" w:hAnsi="FrankRuehl" w:cs="FrankRuehl" w:hint="cs"/>
          <w:sz w:val="22"/>
          <w:szCs w:val="22"/>
          <w:rtl/>
        </w:rPr>
        <w:t xml:space="preserve"> [...]</w:t>
      </w:r>
      <w:r w:rsidRPr="002E3752">
        <w:rPr>
          <w:rFonts w:ascii="FrankRuehl" w:hAnsi="FrankRuehl" w:cs="FrankRuehl"/>
          <w:sz w:val="22"/>
          <w:szCs w:val="22"/>
          <w:rtl/>
        </w:rPr>
        <w:t>. עד נוסח שביעי כלול בכתב יד דמשק (מאה עשירית)</w:t>
      </w:r>
      <w:r w:rsidR="00BD3B0C">
        <w:rPr>
          <w:rFonts w:ascii="FrankRuehl" w:hAnsi="FrankRuehl" w:cs="FrankRuehl" w:hint="cs"/>
          <w:sz w:val="22"/>
          <w:szCs w:val="22"/>
          <w:rtl/>
        </w:rPr>
        <w:t xml:space="preserve"> [...]</w:t>
      </w:r>
      <w:r w:rsidRPr="002E3752">
        <w:rPr>
          <w:rFonts w:ascii="FrankRuehl" w:hAnsi="FrankRuehl" w:cs="FrankRuehl"/>
          <w:sz w:val="22"/>
          <w:szCs w:val="22"/>
          <w:rtl/>
        </w:rPr>
        <w:t xml:space="preserve">. עד </w:t>
      </w:r>
      <w:r w:rsidRPr="005828A9">
        <w:rPr>
          <w:rFonts w:ascii="FrankRuehl" w:hAnsi="FrankRuehl" w:cs="FrankRuehl"/>
          <w:sz w:val="22"/>
          <w:szCs w:val="22"/>
          <w:rtl/>
        </w:rPr>
        <w:t>נוסח שמיני כלול בכתר ארם-צובא (930 בקירוב)</w:t>
      </w:r>
      <w:r w:rsidR="00BD3B0C">
        <w:rPr>
          <w:rFonts w:ascii="FrankRuehl" w:hAnsi="FrankRuehl" w:cs="FrankRuehl" w:hint="cs"/>
          <w:sz w:val="22"/>
          <w:szCs w:val="22"/>
          <w:rtl/>
        </w:rPr>
        <w:t xml:space="preserve"> [...]</w:t>
      </w:r>
      <w:r w:rsidRPr="005828A9">
        <w:rPr>
          <w:rFonts w:ascii="FrankRuehl" w:hAnsi="FrankRuehl" w:cs="FrankRuehl" w:hint="cs"/>
          <w:sz w:val="22"/>
          <w:szCs w:val="22"/>
          <w:rtl/>
        </w:rPr>
        <w:t>. בחינה משווה מלמדת כי חמשת עדי הנוסח שפרסם גינצבורג נחלקים לשני אבות-טיפוס, ומכאן ואילך אכנה אותם בהתאם: א1, א2, א3, ב4, ו-ב5.</w:t>
      </w:r>
      <w:r w:rsidRPr="002E3752">
        <w:rPr>
          <w:rFonts w:ascii="FrankRuehl" w:hAnsi="FrankRuehl" w:cs="FrankRuehl" w:hint="cs"/>
          <w:sz w:val="22"/>
          <w:szCs w:val="22"/>
          <w:rtl/>
        </w:rPr>
        <w:t xml:space="preserve"> עד הנוסח ש</w:t>
      </w:r>
      <w:r w:rsidRPr="002E3752">
        <w:rPr>
          <w:rFonts w:ascii="FrankRuehl" w:hAnsi="FrankRuehl" w:cs="FrankRuehl"/>
          <w:sz w:val="22"/>
          <w:szCs w:val="22"/>
          <w:rtl/>
        </w:rPr>
        <w:t xml:space="preserve">בכתב יד לנינגרד </w:t>
      </w:r>
      <w:r w:rsidRPr="002E3752">
        <w:rPr>
          <w:rFonts w:ascii="FrankRuehl" w:hAnsi="FrankRuehl" w:cs="FrankRuehl" w:hint="cs"/>
          <w:sz w:val="22"/>
          <w:szCs w:val="22"/>
          <w:rtl/>
        </w:rPr>
        <w:t>קרוב מאד ל-ב5, ומכאן ואילך אכנה אותו ב6. לעדי הנוסח שבכתב יד דמשק וכתר ארם-צובא קרבה הן לקבוצה א הן לקבוצה ב, ומכאן ואילך אכנה אותם ג7 ו-ג8.</w:t>
      </w:r>
      <w:r w:rsidRPr="00582DF8">
        <w:rPr>
          <w:rFonts w:ascii="FrankRuehl" w:hAnsi="FrankRuehl" w:cs="FrankRuehl" w:hint="cs"/>
          <w:sz w:val="22"/>
          <w:szCs w:val="22"/>
          <w:rtl/>
        </w:rPr>
        <w:t xml:space="preserve"> </w:t>
      </w:r>
      <w:r>
        <w:rPr>
          <w:rFonts w:ascii="FrankRuehl" w:hAnsi="FrankRuehl" w:cs="FrankRuehl" w:hint="cs"/>
          <w:sz w:val="22"/>
          <w:szCs w:val="22"/>
          <w:rtl/>
        </w:rPr>
        <w:t xml:space="preserve">להשוואה סינופטית של שמונת עדי הנוסח הללו ראו </w:t>
      </w:r>
      <w:r w:rsidR="00BD3B0C">
        <w:rPr>
          <w:rFonts w:ascii="FrankRuehl" w:hAnsi="FrankRuehl" w:cs="FrankRuehl" w:hint="cs"/>
          <w:sz w:val="22"/>
          <w:szCs w:val="22"/>
          <w:rtl/>
        </w:rPr>
        <w:t>[...]</w:t>
      </w:r>
      <w:r>
        <w:rPr>
          <w:rFonts w:ascii="FrankRuehl" w:hAnsi="FrankRuehl" w:cs="FrankRuehl" w:hint="cs"/>
          <w:sz w:val="22"/>
          <w:szCs w:val="22"/>
          <w:rtl/>
        </w:rPr>
        <w:t>, ושם על האפשרות שבתשתית עדי הנוסח של רשימת הכותבים עומד נוסח אחד המשקף השפעה קראית</w:t>
      </w:r>
      <w:r w:rsidRPr="007C3E38">
        <w:rPr>
          <w:rFonts w:ascii="FrankRuehl" w:hAnsi="FrankRuehl" w:cs="FrankRuehl"/>
          <w:sz w:val="22"/>
          <w:szCs w:val="22"/>
          <w:rtl/>
        </w:rPr>
        <w:t>.</w:t>
      </w:r>
    </w:p>
  </w:footnote>
  <w:footnote w:id="11">
    <w:p w14:paraId="114495EA" w14:textId="0C5238A9" w:rsidR="006D3044" w:rsidRPr="007C3E38" w:rsidRDefault="006D3044" w:rsidP="006D3044">
      <w:pPr>
        <w:pStyle w:val="FootnoteText"/>
        <w:bidi/>
        <w:rPr>
          <w:rtl/>
        </w:rPr>
      </w:pPr>
      <w:r w:rsidRPr="007C3E38">
        <w:rPr>
          <w:rStyle w:val="FootnoteReference"/>
          <w:rFonts w:ascii="FrankRuehl" w:hAnsi="FrankRuehl" w:cs="FrankRuehl"/>
          <w:sz w:val="22"/>
          <w:szCs w:val="22"/>
        </w:rPr>
        <w:footnoteRef/>
      </w:r>
      <w:r w:rsidRPr="007C3E38">
        <w:rPr>
          <w:rFonts w:ascii="FrankRuehl" w:hAnsi="FrankRuehl" w:cs="FrankRuehl"/>
          <w:sz w:val="22"/>
          <w:szCs w:val="22"/>
        </w:rPr>
        <w:t xml:space="preserve"> </w:t>
      </w:r>
      <w:r w:rsidRPr="007C3E38">
        <w:rPr>
          <w:rFonts w:ascii="FrankRuehl" w:hAnsi="FrankRuehl" w:cs="FrankRuehl"/>
          <w:sz w:val="22"/>
          <w:szCs w:val="22"/>
          <w:rtl/>
        </w:rPr>
        <w:t xml:space="preserve"> </w:t>
      </w:r>
      <w:r>
        <w:rPr>
          <w:rFonts w:ascii="FrankRuehl" w:hAnsi="FrankRuehl" w:cs="FrankRuehl" w:hint="cs"/>
          <w:sz w:val="22"/>
          <w:szCs w:val="22"/>
          <w:rtl/>
        </w:rPr>
        <w:t xml:space="preserve">כוונתי לנוסח רשימת הכותבים הכלולה </w:t>
      </w:r>
      <w:r w:rsidRPr="00AF6C2E">
        <w:rPr>
          <w:rFonts w:ascii="FrankRuehl" w:hAnsi="FrankRuehl" w:cs="FrankRuehl" w:hint="cs"/>
          <w:sz w:val="22"/>
          <w:szCs w:val="22"/>
          <w:rtl/>
        </w:rPr>
        <w:t>ב'סדר עולם' (ואין לבלבל בי</w:t>
      </w:r>
      <w:r>
        <w:rPr>
          <w:rFonts w:ascii="FrankRuehl" w:hAnsi="FrankRuehl" w:cs="FrankRuehl" w:hint="cs"/>
          <w:sz w:val="22"/>
          <w:szCs w:val="22"/>
          <w:rtl/>
        </w:rPr>
        <w:t>ן חיבור זה</w:t>
      </w:r>
      <w:r w:rsidRPr="00AF6C2E">
        <w:rPr>
          <w:rFonts w:ascii="FrankRuehl" w:hAnsi="FrankRuehl" w:cs="FrankRuehl" w:hint="cs"/>
          <w:sz w:val="22"/>
          <w:szCs w:val="22"/>
          <w:rtl/>
        </w:rPr>
        <w:t xml:space="preserve"> ובין סדר עולם רבה) שהובא במלואו</w:t>
      </w:r>
      <w:r w:rsidRPr="00AF6C2E">
        <w:rPr>
          <w:rFonts w:ascii="FrankRuehl" w:hAnsi="FrankRuehl" w:cs="FrankRuehl"/>
          <w:sz w:val="22"/>
          <w:szCs w:val="22"/>
          <w:shd w:val="clear" w:color="auto" w:fill="FFFFFF"/>
          <w:rtl/>
        </w:rPr>
        <w:t xml:space="preserve"> </w:t>
      </w:r>
      <w:r>
        <w:rPr>
          <w:rFonts w:ascii="FrankRuehl" w:hAnsi="FrankRuehl" w:cs="FrankRuehl" w:hint="cs"/>
          <w:sz w:val="22"/>
          <w:szCs w:val="22"/>
          <w:shd w:val="clear" w:color="auto" w:fill="FFFFFF"/>
          <w:rtl/>
        </w:rPr>
        <w:t>ב</w:t>
      </w:r>
      <w:r w:rsidRPr="00AF6C2E">
        <w:rPr>
          <w:rFonts w:ascii="FrankRuehl" w:hAnsi="FrankRuehl" w:cs="FrankRuehl" w:hint="cs"/>
          <w:sz w:val="22"/>
          <w:szCs w:val="22"/>
          <w:shd w:val="clear" w:color="auto" w:fill="FFFFFF"/>
          <w:rtl/>
        </w:rPr>
        <w:t xml:space="preserve">ספר הזכרונות </w:t>
      </w:r>
      <w:r w:rsidRPr="00AF6C2E">
        <w:rPr>
          <w:rFonts w:ascii="FrankRuehl" w:hAnsi="FrankRuehl" w:cs="FrankRuehl"/>
          <w:sz w:val="22"/>
          <w:szCs w:val="22"/>
          <w:shd w:val="clear" w:color="auto" w:fill="FFFFFF"/>
          <w:rtl/>
        </w:rPr>
        <w:t>דברי הימים לירחמיאל</w:t>
      </w:r>
      <w:r w:rsidR="00BD3B0C">
        <w:rPr>
          <w:rFonts w:ascii="FrankRuehl" w:hAnsi="FrankRuehl" w:cs="FrankRuehl" w:hint="cs"/>
          <w:sz w:val="22"/>
          <w:szCs w:val="22"/>
          <w:shd w:val="clear" w:color="auto" w:fill="FFFFFF"/>
          <w:rtl/>
        </w:rPr>
        <w:t xml:space="preserve"> [...]</w:t>
      </w:r>
      <w:r>
        <w:rPr>
          <w:rFonts w:ascii="FrankRuehl" w:hAnsi="FrankRuehl" w:cs="FrankRuehl" w:hint="cs"/>
          <w:sz w:val="22"/>
          <w:szCs w:val="22"/>
          <w:rtl/>
        </w:rPr>
        <w:t xml:space="preserve">; </w:t>
      </w:r>
      <w:r w:rsidRPr="00AF6C2E">
        <w:rPr>
          <w:rFonts w:ascii="FrankRuehl" w:hAnsi="FrankRuehl" w:cs="FrankRuehl"/>
          <w:sz w:val="22"/>
          <w:szCs w:val="22"/>
          <w:rtl/>
        </w:rPr>
        <w:t>לשילובו של 'סדר עולם' ב</w:t>
      </w:r>
      <w:r>
        <w:rPr>
          <w:rFonts w:ascii="FrankRuehl" w:hAnsi="FrankRuehl" w:cs="FrankRuehl" w:hint="cs"/>
          <w:sz w:val="22"/>
          <w:szCs w:val="22"/>
          <w:rtl/>
        </w:rPr>
        <w:t>ספר הזכרונות</w:t>
      </w:r>
      <w:r w:rsidRPr="00AF6C2E">
        <w:rPr>
          <w:rFonts w:ascii="FrankRuehl" w:hAnsi="FrankRuehl" w:cs="FrankRuehl"/>
          <w:sz w:val="22"/>
          <w:szCs w:val="22"/>
          <w:rtl/>
        </w:rPr>
        <w:t xml:space="preserve"> ראו </w:t>
      </w:r>
      <w:r w:rsidR="00BD3B0C">
        <w:rPr>
          <w:rFonts w:ascii="FrankRuehl" w:hAnsi="FrankRuehl" w:cs="FrankRuehl" w:hint="cs"/>
          <w:sz w:val="22"/>
          <w:szCs w:val="22"/>
          <w:rtl/>
        </w:rPr>
        <w:t>[...]</w:t>
      </w:r>
      <w:r w:rsidRPr="00AF6C2E">
        <w:rPr>
          <w:rFonts w:ascii="FrankRuehl" w:hAnsi="FrankRuehl" w:cs="FrankRuehl"/>
          <w:sz w:val="22"/>
          <w:szCs w:val="22"/>
          <w:rtl/>
        </w:rPr>
        <w:t>.</w:t>
      </w:r>
    </w:p>
  </w:footnote>
  <w:footnote w:id="12">
    <w:p w14:paraId="0F37F05A" w14:textId="716658A1" w:rsidR="006D3044" w:rsidRPr="007C3E38" w:rsidRDefault="006D3044" w:rsidP="006D3044">
      <w:pPr>
        <w:pStyle w:val="FootnoteText"/>
        <w:bidi/>
        <w:rPr>
          <w:rtl/>
        </w:rPr>
      </w:pPr>
      <w:r w:rsidRPr="007C3E38">
        <w:rPr>
          <w:rStyle w:val="FootnoteReference"/>
          <w:rFonts w:ascii="FrankRuehl" w:hAnsi="FrankRuehl" w:cs="FrankRuehl"/>
          <w:sz w:val="22"/>
          <w:szCs w:val="22"/>
        </w:rPr>
        <w:footnoteRef/>
      </w:r>
      <w:r w:rsidRPr="007C3E38">
        <w:rPr>
          <w:rFonts w:ascii="FrankRuehl" w:hAnsi="FrankRuehl" w:cs="FrankRuehl"/>
          <w:sz w:val="22"/>
          <w:szCs w:val="22"/>
        </w:rPr>
        <w:t xml:space="preserve"> </w:t>
      </w:r>
      <w:r w:rsidRPr="007C3E38">
        <w:rPr>
          <w:rFonts w:ascii="FrankRuehl" w:hAnsi="FrankRuehl" w:cs="FrankRuehl"/>
          <w:sz w:val="22"/>
          <w:szCs w:val="22"/>
          <w:rtl/>
        </w:rPr>
        <w:t xml:space="preserve"> </w:t>
      </w:r>
      <w:r w:rsidRPr="00AF6C2E">
        <w:rPr>
          <w:rFonts w:ascii="FrankRuehl" w:hAnsi="FrankRuehl" w:cs="FrankRuehl"/>
          <w:sz w:val="22"/>
          <w:szCs w:val="22"/>
          <w:rtl/>
        </w:rPr>
        <w:t xml:space="preserve">גדליה אבן יחיא, </w:t>
      </w:r>
      <w:r w:rsidRPr="00AF6C2E">
        <w:rPr>
          <w:rFonts w:ascii="FrankRuehl" w:hAnsi="FrankRuehl" w:cs="FrankRuehl" w:hint="cs"/>
          <w:sz w:val="22"/>
          <w:szCs w:val="22"/>
          <w:rtl/>
        </w:rPr>
        <w:t xml:space="preserve">ספר </w:t>
      </w:r>
      <w:r w:rsidRPr="00AF6C2E">
        <w:rPr>
          <w:rFonts w:ascii="FrankRuehl" w:hAnsi="FrankRuehl" w:cs="FrankRuehl"/>
          <w:sz w:val="22"/>
          <w:szCs w:val="22"/>
          <w:rtl/>
        </w:rPr>
        <w:t xml:space="preserve">שלשלת הקבלה, </w:t>
      </w:r>
      <w:r w:rsidR="00BD3B0C">
        <w:rPr>
          <w:rFonts w:ascii="FrankRuehl" w:hAnsi="FrankRuehl" w:cs="FrankRuehl" w:hint="cs"/>
          <w:sz w:val="22"/>
          <w:szCs w:val="22"/>
          <w:rtl/>
        </w:rPr>
        <w:t>[...]</w:t>
      </w:r>
      <w:r w:rsidRPr="00AF6C2E">
        <w:rPr>
          <w:rFonts w:ascii="FrankRuehl" w:hAnsi="FrankRuehl" w:cs="FrankRuehl" w:hint="cs"/>
          <w:sz w:val="22"/>
          <w:szCs w:val="22"/>
          <w:rtl/>
        </w:rPr>
        <w:t xml:space="preserve">. להצגתם של שני עדי הנוסח </w:t>
      </w:r>
      <w:r>
        <w:rPr>
          <w:rFonts w:ascii="FrankRuehl" w:hAnsi="FrankRuehl" w:cs="FrankRuehl" w:hint="cs"/>
          <w:sz w:val="22"/>
          <w:szCs w:val="22"/>
          <w:rtl/>
        </w:rPr>
        <w:t xml:space="preserve">המאוחרים </w:t>
      </w:r>
      <w:r w:rsidRPr="00AF6C2E">
        <w:rPr>
          <w:rFonts w:ascii="FrankRuehl" w:hAnsi="FrankRuehl" w:cs="FrankRuehl" w:hint="cs"/>
          <w:sz w:val="22"/>
          <w:szCs w:val="22"/>
          <w:rtl/>
        </w:rPr>
        <w:t>הללו ראו מאמרי הנזכר</w:t>
      </w:r>
      <w:r>
        <w:rPr>
          <w:rFonts w:ascii="FrankRuehl" w:hAnsi="FrankRuehl" w:cs="FrankRuehl" w:hint="cs"/>
          <w:sz w:val="22"/>
          <w:szCs w:val="22"/>
          <w:rtl/>
        </w:rPr>
        <w:t xml:space="preserve"> בהערה שלפני הקודמת.</w:t>
      </w:r>
    </w:p>
  </w:footnote>
  <w:footnote w:id="13">
    <w:p w14:paraId="700C64F7" w14:textId="2C12A0C5" w:rsidR="006D3044" w:rsidRPr="00720D81" w:rsidRDefault="006D3044" w:rsidP="006D3044">
      <w:pPr>
        <w:pStyle w:val="FootnoteText"/>
        <w:bidi/>
        <w:rPr>
          <w:rFonts w:ascii="FrankRuehl" w:hAnsi="FrankRuehl" w:cs="FrankRuehl"/>
          <w:sz w:val="22"/>
          <w:szCs w:val="22"/>
          <w:rtl/>
        </w:rPr>
      </w:pPr>
      <w:r w:rsidRPr="00720D81">
        <w:rPr>
          <w:rStyle w:val="FootnoteReference"/>
          <w:rFonts w:ascii="FrankRuehl" w:hAnsi="FrankRuehl" w:cs="FrankRuehl"/>
          <w:sz w:val="22"/>
          <w:szCs w:val="22"/>
        </w:rPr>
        <w:footnoteRef/>
      </w:r>
      <w:r w:rsidRPr="00720D81">
        <w:rPr>
          <w:rFonts w:ascii="FrankRuehl" w:hAnsi="FrankRuehl" w:cs="FrankRuehl"/>
          <w:sz w:val="22"/>
          <w:szCs w:val="22"/>
        </w:rPr>
        <w:t xml:space="preserve"> </w:t>
      </w:r>
      <w:r w:rsidRPr="00720D81">
        <w:rPr>
          <w:rFonts w:ascii="FrankRuehl" w:hAnsi="FrankRuehl" w:cs="FrankRuehl"/>
          <w:sz w:val="22"/>
          <w:szCs w:val="22"/>
          <w:rtl/>
        </w:rPr>
        <w:t xml:space="preserve"> </w:t>
      </w:r>
      <w:r w:rsidR="00BD3B0C">
        <w:rPr>
          <w:rFonts w:ascii="FrankRuehl" w:hAnsi="FrankRuehl" w:cs="FrankRuehl" w:hint="cs"/>
          <w:sz w:val="22"/>
          <w:szCs w:val="22"/>
          <w:rtl/>
        </w:rPr>
        <w:t>[...]</w:t>
      </w:r>
      <w:r w:rsidRPr="00720D81">
        <w:rPr>
          <w:rFonts w:ascii="FrankRuehl" w:hAnsi="FrankRuehl" w:cs="FrankRuehl"/>
          <w:sz w:val="22"/>
          <w:szCs w:val="22"/>
          <w:rtl/>
        </w:rPr>
        <w:t>.</w:t>
      </w:r>
    </w:p>
  </w:footnote>
  <w:footnote w:id="14">
    <w:p w14:paraId="268A4162" w14:textId="7C8EAFB1" w:rsidR="006D3044" w:rsidRPr="00720D81" w:rsidRDefault="006D3044" w:rsidP="006D3044">
      <w:pPr>
        <w:pStyle w:val="FootnoteText"/>
        <w:bidi/>
        <w:rPr>
          <w:rFonts w:ascii="FrankRuehl" w:hAnsi="FrankRuehl" w:cs="FrankRuehl"/>
          <w:sz w:val="22"/>
          <w:szCs w:val="22"/>
          <w:rtl/>
        </w:rPr>
      </w:pPr>
      <w:r w:rsidRPr="00720D81">
        <w:rPr>
          <w:rStyle w:val="FootnoteReference"/>
          <w:rFonts w:ascii="FrankRuehl" w:hAnsi="FrankRuehl" w:cs="FrankRuehl"/>
          <w:sz w:val="22"/>
          <w:szCs w:val="22"/>
        </w:rPr>
        <w:footnoteRef/>
      </w:r>
      <w:r w:rsidRPr="00720D81">
        <w:rPr>
          <w:rFonts w:ascii="FrankRuehl" w:hAnsi="FrankRuehl" w:cs="FrankRuehl"/>
          <w:sz w:val="22"/>
          <w:szCs w:val="22"/>
        </w:rPr>
        <w:t xml:space="preserve"> </w:t>
      </w:r>
      <w:r w:rsidRPr="00720D81">
        <w:rPr>
          <w:rFonts w:ascii="FrankRuehl" w:hAnsi="FrankRuehl" w:cs="FrankRuehl"/>
          <w:sz w:val="22"/>
          <w:szCs w:val="22"/>
          <w:rtl/>
        </w:rPr>
        <w:t xml:space="preserve"> השכיחים שבהם הם הפעלים כת"ב ואמ"ר, ולצידם ספ"ר, חב"ר, יס"ד, סד"ר, צר"פ, עת"ק, תרג"מ, תק"נ, חק"ק, פר"ש, בא"ר, וכמה פעלים נוספים. ל</w:t>
      </w:r>
      <w:r>
        <w:rPr>
          <w:rFonts w:ascii="FrankRuehl" w:hAnsi="FrankRuehl" w:cs="FrankRuehl" w:hint="cs"/>
          <w:sz w:val="22"/>
          <w:szCs w:val="22"/>
          <w:rtl/>
        </w:rPr>
        <w:t xml:space="preserve">כמה </w:t>
      </w:r>
      <w:r w:rsidRPr="00720D81">
        <w:rPr>
          <w:rFonts w:ascii="FrankRuehl" w:hAnsi="FrankRuehl" w:cs="FrankRuehl"/>
          <w:sz w:val="22"/>
          <w:szCs w:val="22"/>
          <w:rtl/>
        </w:rPr>
        <w:t xml:space="preserve">דוגמאות </w:t>
      </w:r>
      <w:r>
        <w:rPr>
          <w:rFonts w:ascii="FrankRuehl" w:hAnsi="FrankRuehl" w:cs="FrankRuehl" w:hint="cs"/>
          <w:sz w:val="22"/>
          <w:szCs w:val="22"/>
          <w:rtl/>
        </w:rPr>
        <w:t>מפתח</w:t>
      </w:r>
      <w:r w:rsidRPr="00720D81">
        <w:rPr>
          <w:rFonts w:ascii="FrankRuehl" w:hAnsi="FrankRuehl" w:cs="FrankRuehl"/>
          <w:sz w:val="22"/>
          <w:szCs w:val="22"/>
          <w:rtl/>
        </w:rPr>
        <w:t xml:space="preserve"> לגיוון במשמעות פעלים המציינים פעילות ספרותית ראו </w:t>
      </w:r>
      <w:r w:rsidR="00BD3B0C">
        <w:rPr>
          <w:rFonts w:ascii="FrankRuehl" w:hAnsi="FrankRuehl" w:cs="FrankRuehl" w:hint="cs"/>
          <w:sz w:val="22"/>
          <w:szCs w:val="22"/>
          <w:rtl/>
        </w:rPr>
        <w:t>[...]</w:t>
      </w:r>
      <w:r w:rsidRPr="00720D81">
        <w:rPr>
          <w:rFonts w:ascii="FrankRuehl" w:hAnsi="FrankRuehl" w:cs="FrankRuehl"/>
          <w:sz w:val="22"/>
          <w:szCs w:val="22"/>
          <w:rtl/>
        </w:rPr>
        <w:t>.</w:t>
      </w:r>
      <w:r>
        <w:rPr>
          <w:rFonts w:ascii="FrankRuehl" w:hAnsi="FrankRuehl" w:cs="FrankRuehl" w:hint="cs"/>
          <w:sz w:val="22"/>
          <w:szCs w:val="22"/>
          <w:rtl/>
        </w:rPr>
        <w:t xml:space="preserve"> </w:t>
      </w:r>
    </w:p>
  </w:footnote>
  <w:footnote w:id="15">
    <w:p w14:paraId="20FB0493" w14:textId="4C25CB35" w:rsidR="006D3044" w:rsidRPr="0066434B" w:rsidRDefault="006D3044" w:rsidP="006D3044">
      <w:pPr>
        <w:pStyle w:val="FootnoteText"/>
        <w:bidi/>
        <w:rPr>
          <w:rFonts w:ascii="David" w:hAnsi="David" w:cs="David"/>
          <w:rtl/>
        </w:rPr>
      </w:pPr>
      <w:r w:rsidRPr="00720D81">
        <w:rPr>
          <w:rStyle w:val="FootnoteReference"/>
          <w:rFonts w:ascii="FrankRuehl" w:hAnsi="FrankRuehl" w:cs="FrankRuehl"/>
          <w:sz w:val="22"/>
          <w:szCs w:val="22"/>
        </w:rPr>
        <w:footnoteRef/>
      </w:r>
      <w:r w:rsidRPr="00720D81">
        <w:rPr>
          <w:rFonts w:ascii="FrankRuehl" w:hAnsi="FrankRuehl" w:cs="FrankRuehl"/>
          <w:sz w:val="22"/>
          <w:szCs w:val="22"/>
        </w:rPr>
        <w:t xml:space="preserve"> </w:t>
      </w:r>
      <w:r w:rsidRPr="00720D81">
        <w:rPr>
          <w:rFonts w:ascii="FrankRuehl" w:hAnsi="FrankRuehl" w:cs="FrankRuehl"/>
          <w:sz w:val="22"/>
          <w:szCs w:val="22"/>
          <w:rtl/>
        </w:rPr>
        <w:t xml:space="preserve"> ביטויים כגון 'הכתוב אומר', 'דיברו הכתובים' וכן הלאה מלמדים על התכת משמעות של כתיבה ואמירה, </w:t>
      </w:r>
      <w:r w:rsidR="00BD3B0C">
        <w:rPr>
          <w:rFonts w:ascii="FrankRuehl" w:hAnsi="FrankRuehl" w:cs="FrankRuehl" w:hint="cs"/>
          <w:sz w:val="22"/>
          <w:szCs w:val="22"/>
          <w:rtl/>
        </w:rPr>
        <w:t>[...].</w:t>
      </w:r>
      <w:r w:rsidRPr="008D4240">
        <w:rPr>
          <w:rFonts w:ascii="David" w:hAnsi="David" w:cs="David"/>
          <w:rtl/>
        </w:rPr>
        <w:t xml:space="preserve"> </w:t>
      </w:r>
    </w:p>
  </w:footnote>
  <w:footnote w:id="16">
    <w:p w14:paraId="58EB492D" w14:textId="77777777" w:rsidR="006D3044" w:rsidRPr="00AF5269" w:rsidRDefault="006D3044" w:rsidP="006D3044">
      <w:pPr>
        <w:pStyle w:val="FootnoteText"/>
        <w:bidi/>
        <w:rPr>
          <w:rFonts w:ascii="FrankRuehl" w:hAnsi="FrankRuehl" w:cs="FrankRuehl"/>
          <w:sz w:val="22"/>
          <w:szCs w:val="22"/>
          <w:rtl/>
        </w:rPr>
      </w:pPr>
      <w:r w:rsidRPr="00525124">
        <w:rPr>
          <w:rStyle w:val="FootnoteReference"/>
          <w:rFonts w:ascii="FrankRuehl" w:hAnsi="FrankRuehl" w:cs="FrankRuehl"/>
          <w:sz w:val="22"/>
          <w:szCs w:val="22"/>
        </w:rPr>
        <w:footnoteRef/>
      </w:r>
      <w:r w:rsidRPr="00525124">
        <w:rPr>
          <w:rFonts w:ascii="FrankRuehl" w:hAnsi="FrankRuehl" w:cs="FrankRuehl"/>
          <w:sz w:val="22"/>
          <w:szCs w:val="22"/>
        </w:rPr>
        <w:t xml:space="preserve"> </w:t>
      </w:r>
      <w:r w:rsidRPr="00525124">
        <w:rPr>
          <w:rFonts w:ascii="FrankRuehl" w:hAnsi="FrankRuehl" w:cs="FrankRuehl"/>
          <w:sz w:val="22"/>
          <w:szCs w:val="22"/>
          <w:rtl/>
        </w:rPr>
        <w:t>ב</w:t>
      </w:r>
      <w:r>
        <w:rPr>
          <w:rFonts w:ascii="FrankRuehl" w:hAnsi="FrankRuehl" w:cs="FrankRuehl" w:hint="cs"/>
          <w:sz w:val="22"/>
          <w:szCs w:val="22"/>
          <w:rtl/>
        </w:rPr>
        <w:t>שולי רשימת הכותבים ב</w:t>
      </w:r>
      <w:r w:rsidRPr="00525124">
        <w:rPr>
          <w:rFonts w:ascii="FrankRuehl" w:hAnsi="FrankRuehl" w:cs="FrankRuehl"/>
          <w:sz w:val="22"/>
          <w:szCs w:val="22"/>
          <w:rtl/>
        </w:rPr>
        <w:t xml:space="preserve">כתב יד וטיקן </w:t>
      </w:r>
      <w:r>
        <w:rPr>
          <w:rFonts w:ascii="FrankRuehl" w:hAnsi="FrankRuehl" w:cs="FrankRuehl" w:hint="cs"/>
          <w:sz w:val="22"/>
          <w:szCs w:val="22"/>
          <w:rtl/>
        </w:rPr>
        <w:t>נכתב</w:t>
      </w:r>
      <w:r w:rsidRPr="00525124">
        <w:rPr>
          <w:rFonts w:ascii="FrankRuehl" w:hAnsi="FrankRuehl" w:cs="FrankRuehl"/>
          <w:sz w:val="22"/>
          <w:szCs w:val="22"/>
          <w:rtl/>
        </w:rPr>
        <w:t>: 'סופרי הספרים'</w:t>
      </w:r>
      <w:r>
        <w:rPr>
          <w:rFonts w:ascii="FrankRuehl" w:hAnsi="FrankRuehl" w:cs="FrankRuehl" w:hint="cs"/>
          <w:sz w:val="22"/>
          <w:szCs w:val="22"/>
          <w:rtl/>
        </w:rPr>
        <w:t xml:space="preserve"> (מן הסתם נקודת ציון להקל על המעיין</w:t>
      </w:r>
      <w:r w:rsidRPr="00B35928">
        <w:rPr>
          <w:rFonts w:ascii="FrankRuehl" w:hAnsi="FrankRuehl" w:cs="FrankRuehl"/>
          <w:sz w:val="22"/>
          <w:szCs w:val="22"/>
          <w:rtl/>
        </w:rPr>
        <w:t xml:space="preserve"> </w:t>
      </w:r>
      <w:r w:rsidRPr="00525124">
        <w:rPr>
          <w:rFonts w:ascii="FrankRuehl" w:hAnsi="FrankRuehl" w:cs="FrankRuehl"/>
          <w:sz w:val="22"/>
          <w:szCs w:val="22"/>
          <w:rtl/>
        </w:rPr>
        <w:t xml:space="preserve">למצוא במהירות את </w:t>
      </w:r>
      <w:r>
        <w:rPr>
          <w:rFonts w:ascii="FrankRuehl" w:hAnsi="FrankRuehl" w:cs="FrankRuehl" w:hint="cs"/>
          <w:sz w:val="22"/>
          <w:szCs w:val="22"/>
          <w:rtl/>
        </w:rPr>
        <w:t>הרשימה) ולא 'כותבי הספרים' כמתבקש מהכותרת 'ומי כתבן' ומחזרתו של הפועל 'כתב' לאורך הרשימה. אפשר שמוסיף ההערה הבדיל את המונח 'סופר' מהמונח 'כותב', אולם אין לדעת כיצד</w:t>
      </w:r>
      <w:r w:rsidRPr="00AF5269">
        <w:rPr>
          <w:rFonts w:ascii="FrankRuehl" w:hAnsi="FrankRuehl" w:cs="FrankRuehl"/>
          <w:sz w:val="22"/>
          <w:szCs w:val="22"/>
          <w:rtl/>
        </w:rPr>
        <w:t xml:space="preserve">. </w:t>
      </w:r>
    </w:p>
  </w:footnote>
  <w:footnote w:id="17">
    <w:p w14:paraId="55633204" w14:textId="5E311129" w:rsidR="006D3044" w:rsidRPr="00180EA1" w:rsidRDefault="006D3044" w:rsidP="006D3044">
      <w:pPr>
        <w:pStyle w:val="FootnoteText"/>
        <w:bidi/>
        <w:rPr>
          <w:rFonts w:ascii="FrankRuehl" w:hAnsi="FrankRuehl" w:cs="FrankRuehl"/>
          <w:sz w:val="22"/>
          <w:szCs w:val="22"/>
          <w:rtl/>
        </w:rPr>
      </w:pPr>
      <w:r w:rsidRPr="00AF5269">
        <w:rPr>
          <w:rStyle w:val="FootnoteReference"/>
          <w:rFonts w:ascii="FrankRuehl" w:hAnsi="FrankRuehl" w:cs="FrankRuehl"/>
          <w:sz w:val="22"/>
          <w:szCs w:val="22"/>
        </w:rPr>
        <w:footnoteRef/>
      </w:r>
      <w:r w:rsidRPr="00AF5269">
        <w:rPr>
          <w:rFonts w:ascii="FrankRuehl" w:hAnsi="FrankRuehl" w:cs="FrankRuehl"/>
          <w:sz w:val="22"/>
          <w:szCs w:val="22"/>
        </w:rPr>
        <w:t xml:space="preserve"> </w:t>
      </w:r>
      <w:r w:rsidR="00BD3B0C">
        <w:rPr>
          <w:rFonts w:ascii="FrankRuehl" w:hAnsi="FrankRuehl" w:cs="FrankRuehl" w:hint="cs"/>
          <w:sz w:val="22"/>
          <w:szCs w:val="22"/>
          <w:rtl/>
        </w:rPr>
        <w:t>[...]</w:t>
      </w:r>
      <w:r w:rsidRPr="00180EA1">
        <w:rPr>
          <w:rFonts w:ascii="FrankRuehl" w:hAnsi="FrankRuehl" w:cs="FrankRuehl"/>
          <w:sz w:val="22"/>
          <w:szCs w:val="22"/>
          <w:rtl/>
        </w:rPr>
        <w:t xml:space="preserve">. </w:t>
      </w:r>
      <w:r>
        <w:rPr>
          <w:rFonts w:ascii="FrankRuehl" w:hAnsi="FrankRuehl" w:cs="FrankRuehl" w:hint="cs"/>
          <w:sz w:val="22"/>
          <w:szCs w:val="22"/>
          <w:rtl/>
        </w:rPr>
        <w:t>מקומן המשתנה של פעולות כתיבה וקריאה במאות הראשונות לספירה ומעמדם של סופרים, ובכלל זה המעבר לכתיבה בקודקס במקום במגילה לא באו על חשבון המסירה האוראלית, ובוודאי שלא ביהדות שבמידה רבה קידשה את האוראליות גם כתגובת נגד לכתיבתם של ספרים בעולם הנוצרי. לעיונים מקיפים בכתיבה וקריאה בעולם הקלאסי ובעולם הנוצרי המוקדם ראו בין היתר</w:t>
      </w:r>
      <w:r w:rsidR="00BD3B0C">
        <w:rPr>
          <w:rFonts w:ascii="FrankRuehl" w:hAnsi="FrankRuehl" w:cs="FrankRuehl" w:hint="cs"/>
          <w:sz w:val="22"/>
          <w:szCs w:val="22"/>
          <w:rtl/>
        </w:rPr>
        <w:t xml:space="preserve"> [...]</w:t>
      </w:r>
      <w:r>
        <w:rPr>
          <w:rFonts w:ascii="FrankRuehl" w:hAnsi="FrankRuehl" w:cs="FrankRuehl" w:hint="cs"/>
          <w:sz w:val="22"/>
          <w:szCs w:val="22"/>
          <w:rtl/>
        </w:rPr>
        <w:t xml:space="preserve">, ועל השפעתם של הרגלי קריאה וכתיבה חדשים על תפיסתם העצמית של בני הזמן הרבה לכתוב </w:t>
      </w:r>
      <w:r w:rsidRPr="003D591F">
        <w:rPr>
          <w:rFonts w:asciiTheme="majorBidi" w:hAnsiTheme="majorBidi" w:cstheme="majorBidi"/>
        </w:rPr>
        <w:t>Brian Stock</w:t>
      </w:r>
      <w:r>
        <w:rPr>
          <w:rFonts w:ascii="FrankRuehl" w:hAnsi="FrankRuehl" w:cs="FrankRuehl" w:hint="cs"/>
          <w:sz w:val="22"/>
          <w:szCs w:val="22"/>
          <w:rtl/>
        </w:rPr>
        <w:t>, רא</w:t>
      </w:r>
      <w:r w:rsidR="00BD3B0C">
        <w:rPr>
          <w:rFonts w:ascii="FrankRuehl" w:hAnsi="FrankRuehl" w:cs="FrankRuehl" w:hint="cs"/>
          <w:sz w:val="22"/>
          <w:szCs w:val="22"/>
          <w:rtl/>
        </w:rPr>
        <w:t>ו [...]</w:t>
      </w:r>
      <w:r>
        <w:rPr>
          <w:rFonts w:ascii="FrankRuehl" w:hAnsi="FrankRuehl" w:cs="FrankRuehl" w:hint="cs"/>
          <w:sz w:val="22"/>
          <w:szCs w:val="22"/>
          <w:rtl/>
        </w:rPr>
        <w:t>, ובשורה של חיבורי המשך.</w:t>
      </w:r>
      <w:r w:rsidRPr="00382CED">
        <w:rPr>
          <w:rFonts w:ascii="FrankRuehl" w:hAnsi="FrankRuehl" w:cs="FrankRuehl"/>
          <w:sz w:val="22"/>
          <w:szCs w:val="22"/>
          <w:rtl/>
        </w:rPr>
        <w:t xml:space="preserve"> </w:t>
      </w:r>
      <w:r>
        <w:rPr>
          <w:rFonts w:ascii="FrankRuehl" w:hAnsi="FrankRuehl" w:cs="FrankRuehl" w:hint="cs"/>
          <w:sz w:val="22"/>
          <w:szCs w:val="22"/>
          <w:rtl/>
        </w:rPr>
        <w:t xml:space="preserve">לעלייתן של דתות הספר, והשפעת השינויים בהרגלי קריאה וכתיבה במאות הראשונות על היהדות הרבנית ראו </w:t>
      </w:r>
      <w:r w:rsidRPr="00382CED">
        <w:rPr>
          <w:rFonts w:ascii="FrankRuehl" w:hAnsi="FrankRuehl" w:cs="FrankRuehl"/>
          <w:sz w:val="22"/>
          <w:szCs w:val="22"/>
          <w:rtl/>
        </w:rPr>
        <w:t>במיוח</w:t>
      </w:r>
      <w:r w:rsidR="00BD3B0C">
        <w:rPr>
          <w:rFonts w:ascii="FrankRuehl" w:hAnsi="FrankRuehl" w:cs="FrankRuehl" w:hint="cs"/>
          <w:sz w:val="22"/>
          <w:szCs w:val="22"/>
          <w:rtl/>
        </w:rPr>
        <w:t>ד [...]</w:t>
      </w:r>
      <w:r>
        <w:rPr>
          <w:rFonts w:ascii="FrankRuehl" w:hAnsi="FrankRuehl" w:cs="FrankRuehl" w:hint="cs"/>
          <w:sz w:val="22"/>
          <w:szCs w:val="22"/>
          <w:rtl/>
        </w:rPr>
        <w:t>, ולמחקר משווה בהרגלי קריאה והשפעתם על היהדות בעת העתיקה ראו</w:t>
      </w:r>
      <w:r w:rsidR="00BD3B0C">
        <w:rPr>
          <w:rFonts w:ascii="FrankRuehl" w:hAnsi="FrankRuehl" w:cs="FrankRuehl" w:hint="cs"/>
          <w:sz w:val="22"/>
          <w:szCs w:val="22"/>
          <w:rtl/>
        </w:rPr>
        <w:t xml:space="preserve"> [...]</w:t>
      </w:r>
      <w:r>
        <w:rPr>
          <w:rFonts w:ascii="FrankRuehl" w:hAnsi="FrankRuehl" w:cs="FrankRuehl" w:hint="cs"/>
          <w:sz w:val="22"/>
          <w:szCs w:val="22"/>
          <w:rtl/>
        </w:rPr>
        <w:t>. המחקר הרב המוקדש לקריאה וכתיבה בעולם הרבני של ימי הביניים כבר אינו נוגע לענייננו כאן.</w:t>
      </w:r>
    </w:p>
  </w:footnote>
  <w:footnote w:id="18">
    <w:p w14:paraId="5982A828" w14:textId="33225546" w:rsidR="006D3044" w:rsidRPr="00180EA1" w:rsidRDefault="006D3044" w:rsidP="006D3044">
      <w:pPr>
        <w:pStyle w:val="FootnoteText"/>
        <w:bidi/>
        <w:rPr>
          <w:rFonts w:ascii="FrankRuehl" w:hAnsi="FrankRuehl" w:cs="FrankRuehl"/>
          <w:sz w:val="22"/>
          <w:szCs w:val="22"/>
          <w:rtl/>
        </w:rPr>
      </w:pPr>
      <w:r w:rsidRPr="00180EA1">
        <w:rPr>
          <w:rStyle w:val="FootnoteReference"/>
          <w:rFonts w:ascii="FrankRuehl" w:hAnsi="FrankRuehl" w:cs="FrankRuehl"/>
          <w:sz w:val="22"/>
          <w:szCs w:val="22"/>
        </w:rPr>
        <w:footnoteRef/>
      </w:r>
      <w:r w:rsidRPr="00180EA1">
        <w:rPr>
          <w:rFonts w:ascii="FrankRuehl" w:hAnsi="FrankRuehl" w:cs="FrankRuehl"/>
          <w:sz w:val="22"/>
          <w:szCs w:val="22"/>
        </w:rPr>
        <w:t xml:space="preserve"> </w:t>
      </w:r>
      <w:r w:rsidRPr="00180EA1">
        <w:rPr>
          <w:rFonts w:ascii="FrankRuehl" w:hAnsi="FrankRuehl" w:cs="FrankRuehl"/>
          <w:sz w:val="22"/>
          <w:szCs w:val="22"/>
          <w:rtl/>
        </w:rPr>
        <w:t>לסיכומי דברים בחלוקה לשמות המחברים ראו למשל</w:t>
      </w:r>
      <w:r w:rsidR="00BD3B0C">
        <w:rPr>
          <w:rFonts w:ascii="FrankRuehl" w:hAnsi="FrankRuehl" w:cs="FrankRuehl" w:hint="cs"/>
          <w:sz w:val="22"/>
          <w:szCs w:val="22"/>
          <w:rtl/>
        </w:rPr>
        <w:t xml:space="preserve"> [...]</w:t>
      </w:r>
      <w:r w:rsidRPr="00180EA1">
        <w:rPr>
          <w:rFonts w:ascii="FrankRuehl" w:hAnsi="FrankRuehl" w:cs="FrankRuehl"/>
          <w:sz w:val="22"/>
          <w:szCs w:val="22"/>
          <w:rtl/>
        </w:rPr>
        <w:t>, וספרות מחקר רבה מרוכזת אצ</w:t>
      </w:r>
      <w:r w:rsidR="00BD3B0C">
        <w:rPr>
          <w:rFonts w:ascii="FrankRuehl" w:hAnsi="FrankRuehl" w:cs="FrankRuehl" w:hint="cs"/>
          <w:sz w:val="22"/>
          <w:szCs w:val="22"/>
          <w:rtl/>
        </w:rPr>
        <w:t>ל [...].</w:t>
      </w:r>
    </w:p>
  </w:footnote>
  <w:footnote w:id="19">
    <w:p w14:paraId="0479E52B" w14:textId="77777777" w:rsidR="006D3044" w:rsidRPr="00AF5269" w:rsidRDefault="006D3044" w:rsidP="006D3044">
      <w:pPr>
        <w:pStyle w:val="FootnoteText"/>
        <w:bidi/>
        <w:rPr>
          <w:rFonts w:ascii="FrankRuehl" w:hAnsi="FrankRuehl" w:cs="FrankRuehl"/>
          <w:sz w:val="22"/>
          <w:szCs w:val="22"/>
          <w:rtl/>
        </w:rPr>
      </w:pPr>
      <w:r w:rsidRPr="00180EA1">
        <w:rPr>
          <w:rStyle w:val="FootnoteReference"/>
          <w:rFonts w:ascii="FrankRuehl" w:hAnsi="FrankRuehl" w:cs="FrankRuehl"/>
          <w:sz w:val="22"/>
          <w:szCs w:val="22"/>
        </w:rPr>
        <w:footnoteRef/>
      </w:r>
      <w:r w:rsidRPr="00180EA1">
        <w:rPr>
          <w:rFonts w:ascii="FrankRuehl" w:hAnsi="FrankRuehl" w:cs="FrankRuehl"/>
          <w:sz w:val="22"/>
          <w:szCs w:val="22"/>
        </w:rPr>
        <w:t xml:space="preserve"> </w:t>
      </w:r>
      <w:r w:rsidRPr="00180EA1">
        <w:rPr>
          <w:rFonts w:ascii="FrankRuehl" w:hAnsi="FrankRuehl" w:cs="FrankRuehl"/>
          <w:sz w:val="22"/>
          <w:szCs w:val="22"/>
          <w:rtl/>
        </w:rPr>
        <w:t xml:space="preserve"> לפנינו מספר </w:t>
      </w:r>
      <w:r>
        <w:rPr>
          <w:rFonts w:ascii="FrankRuehl" w:hAnsi="FrankRuehl" w:cs="FrankRuehl" w:hint="cs"/>
          <w:sz w:val="22"/>
          <w:szCs w:val="22"/>
          <w:rtl/>
        </w:rPr>
        <w:t>מצומצם של פסוקים שהם בהחלט חריגים בהקשר זה, ובראשם דב' לא 9 (ראו בהערה הבאה) ו</w:t>
      </w:r>
      <w:r w:rsidRPr="00AF5269">
        <w:rPr>
          <w:rFonts w:ascii="FrankRuehl" w:hAnsi="FrankRuehl" w:cs="FrankRuehl"/>
          <w:sz w:val="22"/>
          <w:szCs w:val="22"/>
          <w:rtl/>
        </w:rPr>
        <w:t xml:space="preserve">משלי כה 1 </w:t>
      </w:r>
      <w:r>
        <w:rPr>
          <w:rFonts w:ascii="FrankRuehl" w:hAnsi="FrankRuehl" w:cs="FrankRuehl" w:hint="cs"/>
          <w:sz w:val="22"/>
          <w:szCs w:val="22"/>
          <w:rtl/>
        </w:rPr>
        <w:t>(שבו אדון בהמשך), וראו גם סיפור המסגרת של ספר היובלים וכמו-כן יובלים יב 27.</w:t>
      </w:r>
    </w:p>
  </w:footnote>
  <w:footnote w:id="20">
    <w:p w14:paraId="535965E8" w14:textId="3BAAEFD7" w:rsidR="006D3044" w:rsidRPr="00CA7A22" w:rsidRDefault="006D3044" w:rsidP="006D3044">
      <w:pPr>
        <w:pStyle w:val="FootnoteText"/>
        <w:bidi/>
        <w:rPr>
          <w:rFonts w:ascii="FrankRuehl" w:hAnsi="FrankRuehl" w:cs="FrankRuehl"/>
          <w:color w:val="000000" w:themeColor="text1"/>
          <w:sz w:val="22"/>
          <w:szCs w:val="22"/>
        </w:rPr>
      </w:pPr>
      <w:r w:rsidRPr="00AF5269">
        <w:rPr>
          <w:rStyle w:val="FootnoteReference"/>
          <w:rFonts w:ascii="FrankRuehl" w:hAnsi="FrankRuehl" w:cs="FrankRuehl"/>
          <w:sz w:val="22"/>
          <w:szCs w:val="22"/>
        </w:rPr>
        <w:footnoteRef/>
      </w:r>
      <w:r w:rsidRPr="00CA7A22">
        <w:rPr>
          <w:rFonts w:ascii="FrankRuehl" w:hAnsi="FrankRuehl" w:cs="FrankRuehl"/>
          <w:color w:val="000000" w:themeColor="text1"/>
          <w:sz w:val="22"/>
          <w:szCs w:val="22"/>
          <w:rtl/>
        </w:rPr>
        <w:t xml:space="preserve"> </w:t>
      </w:r>
      <w:r w:rsidR="0082274A">
        <w:rPr>
          <w:rFonts w:ascii="FrankRuehl" w:hAnsi="FrankRuehl" w:cs="FrankRuehl" w:hint="cs"/>
          <w:color w:val="000000" w:themeColor="text1"/>
          <w:sz w:val="22"/>
          <w:szCs w:val="22"/>
          <w:rtl/>
        </w:rPr>
        <w:t xml:space="preserve">[...]. </w:t>
      </w:r>
      <w:r w:rsidRPr="00CA7A22">
        <w:rPr>
          <w:rFonts w:ascii="FrankRuehl" w:hAnsi="FrankRuehl" w:cs="FrankRuehl"/>
          <w:color w:val="000000" w:themeColor="text1"/>
          <w:sz w:val="22"/>
          <w:szCs w:val="22"/>
          <w:rtl/>
        </w:rPr>
        <w:t xml:space="preserve">שונה הוא תיאור כתיבתה </w:t>
      </w:r>
      <w:r w:rsidRPr="00CA7A22">
        <w:rPr>
          <w:rFonts w:ascii="FrankRuehl" w:hAnsi="FrankRuehl" w:cs="FrankRuehl"/>
          <w:sz w:val="22"/>
          <w:szCs w:val="22"/>
          <w:rtl/>
        </w:rPr>
        <w:t>של 'הַתּוֹרָה הַזֹּאת' בידי משה ומסירתה 'אֶל הַכֹּהֲנִים בְּנֵי לֵוִי' (דב' לא 9) שבא ליצור רקע היסטורי מתאים לסיפור מציאתו של ספר התורה האבוד בבית ה'</w:t>
      </w:r>
      <w:r>
        <w:rPr>
          <w:rFonts w:ascii="FrankRuehl" w:hAnsi="FrankRuehl" w:cs="FrankRuehl" w:hint="cs"/>
          <w:sz w:val="22"/>
          <w:szCs w:val="22"/>
          <w:rtl/>
        </w:rPr>
        <w:t xml:space="preserve"> (מל"ב כב)</w:t>
      </w:r>
      <w:r w:rsidRPr="00CA7A22">
        <w:rPr>
          <w:rFonts w:ascii="FrankRuehl" w:hAnsi="FrankRuehl" w:cs="FrankRuehl"/>
          <w:sz w:val="22"/>
          <w:szCs w:val="22"/>
          <w:rtl/>
        </w:rPr>
        <w:t xml:space="preserve">. </w:t>
      </w:r>
      <w:r>
        <w:rPr>
          <w:rFonts w:ascii="FrankRuehl" w:hAnsi="FrankRuehl" w:cs="FrankRuehl" w:hint="cs"/>
          <w:sz w:val="22"/>
          <w:szCs w:val="22"/>
          <w:rtl/>
        </w:rPr>
        <w:t>דומה ש</w:t>
      </w:r>
      <w:r w:rsidRPr="00CA7A22">
        <w:rPr>
          <w:rFonts w:ascii="FrankRuehl" w:hAnsi="FrankRuehl" w:cs="FrankRuehl"/>
          <w:sz w:val="22"/>
          <w:szCs w:val="22"/>
          <w:rtl/>
        </w:rPr>
        <w:t xml:space="preserve">במקרה זה </w:t>
      </w:r>
      <w:r>
        <w:rPr>
          <w:rFonts w:ascii="FrankRuehl" w:hAnsi="FrankRuehl" w:cs="FrankRuehl" w:hint="cs"/>
          <w:sz w:val="22"/>
          <w:szCs w:val="22"/>
          <w:rtl/>
        </w:rPr>
        <w:t>אכן</w:t>
      </w:r>
      <w:r w:rsidRPr="00CA7A22">
        <w:rPr>
          <w:rFonts w:ascii="FrankRuehl" w:hAnsi="FrankRuehl" w:cs="FrankRuehl"/>
          <w:sz w:val="22"/>
          <w:szCs w:val="22"/>
          <w:rtl/>
        </w:rPr>
        <w:t xml:space="preserve"> נודעה חשיבות מיוחדת ל</w:t>
      </w:r>
      <w:r>
        <w:rPr>
          <w:rFonts w:ascii="FrankRuehl" w:hAnsi="FrankRuehl" w:cs="FrankRuehl" w:hint="cs"/>
          <w:sz w:val="22"/>
          <w:szCs w:val="22"/>
          <w:rtl/>
        </w:rPr>
        <w:t>כך</w:t>
      </w:r>
      <w:r w:rsidRPr="00CA7A22">
        <w:rPr>
          <w:rFonts w:ascii="FrankRuehl" w:hAnsi="FrankRuehl" w:cs="FrankRuehl"/>
          <w:sz w:val="22"/>
          <w:szCs w:val="22"/>
          <w:rtl/>
        </w:rPr>
        <w:t xml:space="preserve"> שמשה עצמו כתב את </w:t>
      </w:r>
      <w:r>
        <w:rPr>
          <w:rFonts w:ascii="FrankRuehl" w:hAnsi="FrankRuehl" w:cs="FrankRuehl" w:hint="cs"/>
          <w:sz w:val="22"/>
          <w:szCs w:val="22"/>
          <w:rtl/>
        </w:rPr>
        <w:t>הספר</w:t>
      </w:r>
      <w:r w:rsidRPr="00CA7A22">
        <w:rPr>
          <w:rFonts w:ascii="FrankRuehl" w:hAnsi="FrankRuehl" w:cs="FrankRuehl"/>
          <w:color w:val="000000"/>
          <w:sz w:val="22"/>
          <w:szCs w:val="22"/>
          <w:rtl/>
        </w:rPr>
        <w:t xml:space="preserve"> וציווה להניח </w:t>
      </w:r>
      <w:r>
        <w:rPr>
          <w:rFonts w:ascii="FrankRuehl" w:hAnsi="FrankRuehl" w:cs="FrankRuehl" w:hint="cs"/>
          <w:color w:val="000000"/>
          <w:sz w:val="22"/>
          <w:szCs w:val="22"/>
          <w:rtl/>
        </w:rPr>
        <w:t xml:space="preserve">אותו </w:t>
      </w:r>
      <w:r w:rsidRPr="00CA7A22">
        <w:rPr>
          <w:rFonts w:ascii="FrankRuehl" w:hAnsi="FrankRuehl" w:cs="FrankRuehl"/>
          <w:color w:val="000000"/>
          <w:sz w:val="22"/>
          <w:szCs w:val="22"/>
          <w:rtl/>
        </w:rPr>
        <w:t>כעדות לצד ארון הברית: '</w:t>
      </w:r>
      <w:r w:rsidRPr="00CA7A22">
        <w:rPr>
          <w:rFonts w:ascii="FrankRuehl" w:hAnsi="FrankRuehl" w:cs="FrankRuehl"/>
          <w:sz w:val="22"/>
          <w:szCs w:val="22"/>
          <w:rtl/>
        </w:rPr>
        <w:t xml:space="preserve">לָקֹחַ אֵת סֵפֶר הַתּוֹרָה הַזֶּה וְשַׂמְתֶּם אֹתוֹ מִצַּד אֲרוֹן בְּרִית־ה' אֱלֹהֵיכֶם וְהָיָה־שָׁם בְּךָ לְעֵד' (דב' לא 26); ראו לאחרונה </w:t>
      </w:r>
      <w:r w:rsidR="0082274A">
        <w:rPr>
          <w:rFonts w:ascii="FrankRuehl" w:hAnsi="FrankRuehl" w:cs="FrankRuehl" w:hint="cs"/>
          <w:sz w:val="22"/>
          <w:szCs w:val="22"/>
          <w:rtl/>
        </w:rPr>
        <w:t>[...]</w:t>
      </w:r>
      <w:r w:rsidRPr="00CA7A22">
        <w:rPr>
          <w:rFonts w:ascii="FrankRuehl" w:hAnsi="FrankRuehl" w:cs="FrankRuehl"/>
          <w:sz w:val="22"/>
          <w:szCs w:val="22"/>
          <w:rtl/>
        </w:rPr>
        <w:t>.</w:t>
      </w:r>
    </w:p>
  </w:footnote>
  <w:footnote w:id="21">
    <w:p w14:paraId="27A75378" w14:textId="1295C1B1" w:rsidR="006D3044" w:rsidRPr="008E5559" w:rsidRDefault="006D3044" w:rsidP="006D3044">
      <w:pPr>
        <w:pStyle w:val="FootnoteText"/>
        <w:bidi/>
        <w:rPr>
          <w:rFonts w:ascii="FrankRuehl" w:hAnsi="FrankRuehl" w:cs="FrankRuehl"/>
          <w:sz w:val="22"/>
          <w:szCs w:val="22"/>
          <w:rtl/>
        </w:rPr>
      </w:pPr>
      <w:r w:rsidRPr="008E5559">
        <w:rPr>
          <w:rStyle w:val="FootnoteReference"/>
          <w:rFonts w:ascii="FrankRuehl" w:hAnsi="FrankRuehl" w:cs="FrankRuehl"/>
          <w:sz w:val="22"/>
          <w:szCs w:val="22"/>
        </w:rPr>
        <w:footnoteRef/>
      </w:r>
      <w:r w:rsidRPr="008E5559">
        <w:rPr>
          <w:rFonts w:ascii="FrankRuehl" w:hAnsi="FrankRuehl" w:cs="FrankRuehl"/>
          <w:sz w:val="22"/>
          <w:szCs w:val="22"/>
        </w:rPr>
        <w:t xml:space="preserve"> </w:t>
      </w:r>
      <w:r>
        <w:rPr>
          <w:rFonts w:ascii="FrankRuehl" w:hAnsi="FrankRuehl" w:cs="FrankRuehl" w:hint="cs"/>
          <w:sz w:val="22"/>
          <w:szCs w:val="22"/>
          <w:rtl/>
        </w:rPr>
        <w:t xml:space="preserve">וכפי שמראה זאת היטב </w:t>
      </w:r>
      <w:r w:rsidR="0082274A" w:rsidRPr="0082274A">
        <w:rPr>
          <w:rFonts w:asciiTheme="majorBidi" w:hAnsiTheme="majorBidi" w:cstheme="majorBidi"/>
        </w:rPr>
        <w:t>Najman</w:t>
      </w:r>
      <w:r>
        <w:rPr>
          <w:rFonts w:ascii="FrankRuehl" w:hAnsi="FrankRuehl" w:cs="FrankRuehl" w:hint="cs"/>
          <w:sz w:val="22"/>
          <w:szCs w:val="22"/>
          <w:rtl/>
        </w:rPr>
        <w:t xml:space="preserve"> בספרה הנזכר, יצירות חדשות נתפסות כביטוי ליצירה היסודית של 'מחבר-מייסד' (</w:t>
      </w:r>
      <w:r w:rsidRPr="00017E8C">
        <w:rPr>
          <w:rFonts w:asciiTheme="majorBidi" w:hAnsiTheme="majorBidi" w:cstheme="majorBidi"/>
        </w:rPr>
        <w:t>author-founder</w:t>
      </w:r>
      <w:r>
        <w:rPr>
          <w:rFonts w:ascii="FrankRuehl" w:hAnsi="FrankRuehl" w:cs="FrankRuehl" w:hint="cs"/>
          <w:sz w:val="22"/>
          <w:szCs w:val="22"/>
          <w:rtl/>
        </w:rPr>
        <w:t>)</w:t>
      </w:r>
      <w:r>
        <w:rPr>
          <w:rFonts w:ascii="David" w:hAnsi="David" w:cs="David" w:hint="cs"/>
          <w:rtl/>
        </w:rPr>
        <w:t xml:space="preserve"> </w:t>
      </w:r>
      <w:r w:rsidRPr="00017E8C">
        <w:rPr>
          <w:rFonts w:ascii="FrankRuehl" w:hAnsi="FrankRuehl" w:cs="FrankRuehl"/>
          <w:sz w:val="22"/>
          <w:szCs w:val="22"/>
          <w:rtl/>
        </w:rPr>
        <w:t>ו</w:t>
      </w:r>
      <w:r>
        <w:rPr>
          <w:rFonts w:ascii="FrankRuehl" w:hAnsi="FrankRuehl" w:cs="FrankRuehl" w:hint="cs"/>
          <w:sz w:val="22"/>
          <w:szCs w:val="22"/>
          <w:rtl/>
        </w:rPr>
        <w:t>כ</w:t>
      </w:r>
      <w:r w:rsidRPr="00017E8C">
        <w:rPr>
          <w:rFonts w:ascii="FrankRuehl" w:hAnsi="FrankRuehl" w:cs="FrankRuehl"/>
          <w:sz w:val="22"/>
          <w:szCs w:val="22"/>
          <w:rtl/>
        </w:rPr>
        <w:t>מימוש שלה</w:t>
      </w:r>
      <w:r>
        <w:rPr>
          <w:rFonts w:ascii="FrankRuehl" w:hAnsi="FrankRuehl" w:cs="FrankRuehl" w:hint="cs"/>
          <w:sz w:val="22"/>
          <w:szCs w:val="22"/>
          <w:rtl/>
        </w:rPr>
        <w:t>, ובהתאם לזאת</w:t>
      </w:r>
      <w:bookmarkStart w:id="0" w:name="_Hlk118644950"/>
      <w:r>
        <w:rPr>
          <w:rFonts w:ascii="FrankRuehl" w:hAnsi="FrankRuehl" w:cs="FrankRuehl" w:hint="cs"/>
          <w:sz w:val="22"/>
          <w:szCs w:val="22"/>
          <w:rtl/>
        </w:rPr>
        <w:t xml:space="preserve"> נכון לדבר על חיבורים שנכתבו בידי 'משה', ולאו דווקא האיש משה</w:t>
      </w:r>
      <w:bookmarkEnd w:id="0"/>
      <w:r>
        <w:rPr>
          <w:rFonts w:ascii="FrankRuehl" w:hAnsi="FrankRuehl" w:cs="FrankRuehl" w:hint="cs"/>
          <w:sz w:val="22"/>
          <w:szCs w:val="22"/>
          <w:rtl/>
        </w:rPr>
        <w:t xml:space="preserve">, </w:t>
      </w:r>
      <w:r w:rsidR="007F3776">
        <w:rPr>
          <w:rFonts w:ascii="FrankRuehl" w:hAnsi="FrankRuehl" w:cs="FrankRuehl" w:hint="cs"/>
          <w:sz w:val="22"/>
          <w:szCs w:val="22"/>
          <w:rtl/>
        </w:rPr>
        <w:t>[...]</w:t>
      </w:r>
      <w:r w:rsidRPr="00017E8C">
        <w:rPr>
          <w:rFonts w:ascii="FrankRuehl" w:hAnsi="FrankRuehl" w:cs="FrankRuehl"/>
          <w:sz w:val="22"/>
          <w:szCs w:val="22"/>
          <w:rtl/>
        </w:rPr>
        <w:t>.</w:t>
      </w:r>
      <w:r>
        <w:rPr>
          <w:rFonts w:ascii="FrankRuehl" w:hAnsi="FrankRuehl" w:cs="FrankRuehl" w:hint="cs"/>
          <w:sz w:val="22"/>
          <w:szCs w:val="22"/>
          <w:rtl/>
        </w:rPr>
        <w:t xml:space="preserve"> לפיתוח רב עניין זה גישה זו בהקשר ל</w:t>
      </w:r>
      <w:r w:rsidRPr="00D41122">
        <w:rPr>
          <w:rFonts w:ascii="FrankRuehl" w:hAnsi="FrankRuehl" w:cs="FrankRuehl"/>
          <w:sz w:val="22"/>
          <w:szCs w:val="22"/>
          <w:rtl/>
        </w:rPr>
        <w:t>דוד</w:t>
      </w:r>
      <w:r>
        <w:rPr>
          <w:rFonts w:ascii="FrankRuehl" w:hAnsi="FrankRuehl" w:cs="FrankRuehl" w:hint="cs"/>
          <w:sz w:val="22"/>
          <w:szCs w:val="22"/>
          <w:rtl/>
        </w:rPr>
        <w:t>,</w:t>
      </w:r>
      <w:r w:rsidRPr="00D41122">
        <w:rPr>
          <w:rFonts w:ascii="FrankRuehl" w:hAnsi="FrankRuehl" w:cs="FrankRuehl"/>
          <w:sz w:val="22"/>
          <w:szCs w:val="22"/>
          <w:rtl/>
        </w:rPr>
        <w:t xml:space="preserve"> מכונן השירה המזמורית</w:t>
      </w:r>
      <w:r>
        <w:rPr>
          <w:rFonts w:ascii="FrankRuehl" w:hAnsi="FrankRuehl" w:cs="FrankRuehl" w:hint="cs"/>
          <w:sz w:val="22"/>
          <w:szCs w:val="22"/>
          <w:rtl/>
        </w:rPr>
        <w:t>,</w:t>
      </w:r>
      <w:r w:rsidRPr="00D41122">
        <w:rPr>
          <w:rFonts w:ascii="FrankRuehl" w:hAnsi="FrankRuehl" w:cs="FrankRuehl"/>
          <w:sz w:val="22"/>
          <w:szCs w:val="22"/>
          <w:rtl/>
        </w:rPr>
        <w:t xml:space="preserve"> ראו </w:t>
      </w:r>
      <w:r w:rsidR="007F3776">
        <w:rPr>
          <w:rFonts w:ascii="FrankRuehl" w:hAnsi="FrankRuehl" w:cs="FrankRuehl" w:hint="cs"/>
          <w:sz w:val="22"/>
          <w:szCs w:val="22"/>
          <w:rtl/>
        </w:rPr>
        <w:t>[...]</w:t>
      </w:r>
      <w:r w:rsidRPr="00C70A62">
        <w:rPr>
          <w:rFonts w:ascii="FrankRuehl" w:hAnsi="FrankRuehl" w:cs="FrankRuehl"/>
          <w:sz w:val="22"/>
          <w:szCs w:val="22"/>
          <w:rtl/>
        </w:rPr>
        <w:t>, ובשורה של מחקרים שכתבה</w:t>
      </w:r>
      <w:r>
        <w:rPr>
          <w:rFonts w:ascii="FrankRuehl" w:hAnsi="FrankRuehl" w:cs="FrankRuehl" w:hint="cs"/>
          <w:sz w:val="22"/>
          <w:szCs w:val="22"/>
          <w:rtl/>
        </w:rPr>
        <w:t xml:space="preserve"> בשנים האחרונות. חשוב ביותר גם מחקרה של</w:t>
      </w:r>
      <w:r w:rsidR="007F3776">
        <w:rPr>
          <w:rFonts w:ascii="FrankRuehl" w:hAnsi="FrankRuehl" w:cs="FrankRuehl" w:hint="cs"/>
          <w:sz w:val="22"/>
          <w:szCs w:val="22"/>
          <w:rtl/>
        </w:rPr>
        <w:t xml:space="preserve"> [...]</w:t>
      </w:r>
      <w:r>
        <w:rPr>
          <w:rFonts w:ascii="FrankRuehl" w:hAnsi="FrankRuehl" w:cs="FrankRuehl" w:hint="cs"/>
          <w:sz w:val="22"/>
          <w:szCs w:val="22"/>
          <w:rtl/>
        </w:rPr>
        <w:t xml:space="preserve">, המנתחת את כותרות הייחוס במקרא (למשל </w:t>
      </w:r>
      <w:r w:rsidRPr="00AB4FB6">
        <w:rPr>
          <w:rFonts w:ascii="FrankRuehl" w:hAnsi="FrankRuehl" w:cs="FrankRuehl"/>
          <w:sz w:val="22"/>
          <w:szCs w:val="22"/>
          <w:rtl/>
        </w:rPr>
        <w:t>'</w:t>
      </w:r>
      <w:r w:rsidRPr="00AB4FB6">
        <w:rPr>
          <w:rFonts w:ascii="FrankRuehl" w:hAnsi="FrankRuehl" w:cs="FrankRuehl"/>
          <w:color w:val="000000"/>
          <w:sz w:val="22"/>
          <w:szCs w:val="22"/>
          <w:rtl/>
          <w:lang w:val="en-IL"/>
        </w:rPr>
        <w:t xml:space="preserve">מִשְׁלֵי שְׁלֹמֹה בֶן־דָּוִד מֶלֶךְ יִשְׂרָאֵל', </w:t>
      </w:r>
      <w:r w:rsidRPr="00AB4FB6">
        <w:rPr>
          <w:rFonts w:ascii="FrankRuehl" w:hAnsi="FrankRuehl" w:cs="FrankRuehl"/>
          <w:sz w:val="22"/>
          <w:szCs w:val="22"/>
          <w:rtl/>
        </w:rPr>
        <w:t xml:space="preserve">מש' א 1) </w:t>
      </w:r>
      <w:r>
        <w:rPr>
          <w:rFonts w:ascii="FrankRuehl" w:hAnsi="FrankRuehl" w:cs="FrankRuehl" w:hint="cs"/>
          <w:sz w:val="22"/>
          <w:szCs w:val="22"/>
          <w:rtl/>
        </w:rPr>
        <w:t>ומציעה שתכליתן בראש ובראשונה לתת מסגרת פרשנית (</w:t>
      </w:r>
      <w:r w:rsidRPr="00B35C3F">
        <w:rPr>
          <w:rFonts w:asciiTheme="majorBidi" w:hAnsiTheme="majorBidi" w:cstheme="majorBidi"/>
        </w:rPr>
        <w:t>interpretive frame</w:t>
      </w:r>
      <w:r>
        <w:rPr>
          <w:rFonts w:ascii="FrankRuehl" w:hAnsi="FrankRuehl" w:cs="FrankRuehl" w:hint="cs"/>
          <w:sz w:val="22"/>
          <w:szCs w:val="22"/>
          <w:rtl/>
        </w:rPr>
        <w:t>) וה</w:t>
      </w:r>
      <w:r w:rsidRPr="00AB4FB6">
        <w:rPr>
          <w:rFonts w:ascii="FrankRuehl" w:hAnsi="FrankRuehl" w:cs="FrankRuehl"/>
          <w:color w:val="000000"/>
          <w:sz w:val="22"/>
          <w:szCs w:val="22"/>
          <w:rtl/>
          <w:lang w:val="en-IL"/>
        </w:rPr>
        <w:t>ֶ</w:t>
      </w:r>
      <w:r>
        <w:rPr>
          <w:rFonts w:ascii="FrankRuehl" w:hAnsi="FrankRuehl" w:cs="FrankRuehl" w:hint="cs"/>
          <w:sz w:val="22"/>
          <w:szCs w:val="22"/>
          <w:rtl/>
        </w:rPr>
        <w:t>קשר ביוגרפי-ספרותי להבנת תוכן הספר, והן לא ייצגו 'עובדה' ביבליוגרפית. בכיוון זה נידונה רשימת הכותבים והוצגה כביטוי לעבודה ספרותית קולקטיבית</w:t>
      </w:r>
      <w:r w:rsidR="007F3776">
        <w:rPr>
          <w:rFonts w:ascii="FrankRuehl" w:hAnsi="FrankRuehl" w:cs="FrankRuehl" w:hint="cs"/>
          <w:sz w:val="22"/>
          <w:szCs w:val="22"/>
          <w:rtl/>
        </w:rPr>
        <w:t xml:space="preserve"> [...].</w:t>
      </w:r>
      <w:r>
        <w:rPr>
          <w:rFonts w:ascii="FrankRuehl" w:hAnsi="FrankRuehl" w:cs="FrankRuehl" w:hint="cs"/>
          <w:sz w:val="22"/>
          <w:szCs w:val="22"/>
          <w:rtl/>
        </w:rPr>
        <w:t xml:space="preserve"> וראו עוד להלן, הערה 200 </w:t>
      </w:r>
      <w:r>
        <w:rPr>
          <w:rFonts w:ascii="FrankRuehl" w:hAnsi="FrankRuehl" w:cs="FrankRuehl" w:hint="cs"/>
          <w:color w:val="FF0000"/>
          <w:sz w:val="22"/>
          <w:szCs w:val="22"/>
          <w:rtl/>
        </w:rPr>
        <w:t>000</w:t>
      </w:r>
      <w:r>
        <w:rPr>
          <w:rFonts w:ascii="FrankRuehl" w:hAnsi="FrankRuehl" w:cs="FrankRuehl" w:hint="cs"/>
          <w:sz w:val="22"/>
          <w:szCs w:val="22"/>
          <w:rtl/>
        </w:rPr>
        <w:t xml:space="preserve">, באשר לעבודתו החשובה של </w:t>
      </w:r>
      <w:r w:rsidR="007F3776" w:rsidRPr="007F3776">
        <w:rPr>
          <w:rFonts w:asciiTheme="majorBidi" w:hAnsiTheme="majorBidi" w:cstheme="majorBidi"/>
        </w:rPr>
        <w:t>Jason Kalman</w:t>
      </w:r>
      <w:r>
        <w:rPr>
          <w:rFonts w:ascii="FrankRuehl" w:hAnsi="FrankRuehl" w:cs="FrankRuehl" w:hint="cs"/>
          <w:sz w:val="22"/>
          <w:szCs w:val="22"/>
          <w:rtl/>
        </w:rPr>
        <w:t>.</w:t>
      </w:r>
    </w:p>
  </w:footnote>
  <w:footnote w:id="22">
    <w:p w14:paraId="5939E26E" w14:textId="77777777" w:rsidR="006D3044" w:rsidRPr="00AF5269" w:rsidRDefault="006D3044" w:rsidP="006D3044">
      <w:pPr>
        <w:pStyle w:val="FootnoteText"/>
        <w:bidi/>
        <w:rPr>
          <w:rFonts w:ascii="FrankRuehl" w:hAnsi="FrankRuehl" w:cs="FrankRuehl"/>
          <w:sz w:val="22"/>
          <w:szCs w:val="22"/>
          <w:rtl/>
        </w:rPr>
      </w:pPr>
      <w:r w:rsidRPr="008E5559">
        <w:rPr>
          <w:rStyle w:val="FootnoteReference"/>
          <w:rFonts w:ascii="FrankRuehl" w:hAnsi="FrankRuehl" w:cs="FrankRuehl"/>
          <w:sz w:val="22"/>
          <w:szCs w:val="22"/>
        </w:rPr>
        <w:footnoteRef/>
      </w:r>
      <w:r w:rsidRPr="008E5559">
        <w:rPr>
          <w:rFonts w:ascii="FrankRuehl" w:hAnsi="FrankRuehl" w:cs="FrankRuehl"/>
          <w:sz w:val="22"/>
          <w:szCs w:val="22"/>
        </w:rPr>
        <w:t xml:space="preserve"> </w:t>
      </w:r>
      <w:r w:rsidRPr="008E5559">
        <w:rPr>
          <w:rFonts w:ascii="FrankRuehl" w:hAnsi="FrankRuehl" w:cs="FrankRuehl"/>
          <w:sz w:val="22"/>
          <w:szCs w:val="22"/>
          <w:rtl/>
        </w:rPr>
        <w:t xml:space="preserve"> על</w:t>
      </w:r>
      <w:r w:rsidRPr="00AF5269">
        <w:rPr>
          <w:rFonts w:ascii="FrankRuehl" w:hAnsi="FrankRuehl" w:cs="FrankRuehl"/>
          <w:sz w:val="22"/>
          <w:szCs w:val="22"/>
          <w:rtl/>
        </w:rPr>
        <w:t xml:space="preserve"> כותב שמונת הפסוקים המסיימים את התורה ראו בהמשך.</w:t>
      </w:r>
    </w:p>
  </w:footnote>
  <w:footnote w:id="23">
    <w:p w14:paraId="1CB08CE0" w14:textId="77777777" w:rsidR="006D3044" w:rsidRPr="00C34AA0" w:rsidRDefault="006D3044" w:rsidP="006D3044">
      <w:pPr>
        <w:pStyle w:val="FootnoteText"/>
        <w:bidi/>
        <w:rPr>
          <w:rFonts w:ascii="David" w:hAnsi="David" w:cs="David"/>
          <w:color w:val="000000" w:themeColor="text1"/>
        </w:rPr>
      </w:pPr>
      <w:r w:rsidRPr="00AF5269">
        <w:rPr>
          <w:rStyle w:val="FootnoteReference"/>
          <w:rFonts w:ascii="FrankRuehl" w:hAnsi="FrankRuehl" w:cs="FrankRuehl"/>
          <w:sz w:val="22"/>
          <w:szCs w:val="22"/>
        </w:rPr>
        <w:footnoteRef/>
      </w:r>
      <w:r w:rsidRPr="00AF5269">
        <w:rPr>
          <w:rFonts w:ascii="FrankRuehl" w:hAnsi="FrankRuehl" w:cs="FrankRuehl"/>
          <w:sz w:val="22"/>
          <w:szCs w:val="22"/>
          <w:rtl/>
        </w:rPr>
        <w:t xml:space="preserve"> </w:t>
      </w:r>
      <w:r w:rsidRPr="00AF5269">
        <w:rPr>
          <w:rFonts w:ascii="FrankRuehl" w:hAnsi="FrankRuehl" w:cs="FrankRuehl"/>
          <w:color w:val="000000" w:themeColor="text1"/>
          <w:sz w:val="22"/>
          <w:szCs w:val="22"/>
          <w:rtl/>
        </w:rPr>
        <w:t xml:space="preserve">לתחילתו של דיוק סמנטי ראו הבחנתו העקרונית של יוסף אבן יחיא בין 'משורר' 'כותב' ו'מחבר' בראש פירושו לתהילים מב; הנ"ל, פירוש כתובים, </w:t>
      </w:r>
      <w:r w:rsidRPr="00AF5269">
        <w:rPr>
          <w:rFonts w:ascii="FrankRuehl" w:hAnsi="FrankRuehl" w:cs="FrankRuehl"/>
          <w:sz w:val="22"/>
          <w:szCs w:val="22"/>
          <w:rtl/>
        </w:rPr>
        <w:t>בולונייא רצ"ח,</w:t>
      </w:r>
      <w:r w:rsidRPr="00AF5269">
        <w:rPr>
          <w:rFonts w:ascii="FrankRuehl" w:hAnsi="FrankRuehl" w:cs="FrankRuehl"/>
          <w:color w:val="000000" w:themeColor="text1"/>
          <w:sz w:val="22"/>
          <w:szCs w:val="22"/>
          <w:rtl/>
        </w:rPr>
        <w:t xml:space="preserve"> כו ע"ב, טור ב; אבן יחיא כתב את פירושו לתהילים בשנת 1526 (שם, סה ע"ב, טור ב) והוא רומז בפירושו לאיוב יט 23 על עומק השינוי שחוללה מהפכת הדפוס על עולם הספרים (שם, צו ע"ב, טור ב).</w:t>
      </w:r>
    </w:p>
  </w:footnote>
  <w:footnote w:id="24">
    <w:p w14:paraId="3C192AF7" w14:textId="77777777" w:rsidR="006D3044" w:rsidRPr="009F3670" w:rsidRDefault="006D3044" w:rsidP="006D3044">
      <w:pPr>
        <w:pStyle w:val="FootnoteText"/>
        <w:bidi/>
        <w:rPr>
          <w:rFonts w:ascii="FrankRuehl" w:hAnsi="FrankRuehl" w:cs="FrankRuehl"/>
          <w:color w:val="FF0000"/>
          <w:sz w:val="22"/>
          <w:szCs w:val="22"/>
          <w:rtl/>
        </w:rPr>
      </w:pPr>
      <w:r w:rsidRPr="00887077">
        <w:rPr>
          <w:rStyle w:val="FootnoteReference"/>
          <w:rFonts w:ascii="FrankRuehl" w:hAnsi="FrankRuehl" w:cs="FrankRuehl"/>
          <w:sz w:val="22"/>
          <w:szCs w:val="22"/>
        </w:rPr>
        <w:footnoteRef/>
      </w:r>
      <w:r w:rsidRPr="00887077">
        <w:rPr>
          <w:rFonts w:ascii="FrankRuehl" w:hAnsi="FrankRuehl" w:cs="FrankRuehl"/>
          <w:sz w:val="22"/>
          <w:szCs w:val="22"/>
        </w:rPr>
        <w:t xml:space="preserve"> </w:t>
      </w:r>
      <w:r w:rsidRPr="00887077">
        <w:rPr>
          <w:rFonts w:ascii="FrankRuehl" w:hAnsi="FrankRuehl" w:cs="FrankRuehl"/>
          <w:sz w:val="22"/>
          <w:szCs w:val="22"/>
          <w:rtl/>
        </w:rPr>
        <w:t xml:space="preserve"> הצעות אלו כולן באות בהקשר לדיון </w:t>
      </w:r>
      <w:r w:rsidRPr="009F3670">
        <w:rPr>
          <w:rFonts w:ascii="FrankRuehl" w:hAnsi="FrankRuehl" w:cs="FrankRuehl"/>
          <w:sz w:val="22"/>
          <w:szCs w:val="22"/>
          <w:rtl/>
        </w:rPr>
        <w:t>באזכורה של פרשת בלעם ברשימת הכותבים, וראו בסמוך.</w:t>
      </w:r>
    </w:p>
  </w:footnote>
  <w:footnote w:id="25">
    <w:p w14:paraId="2C922B69" w14:textId="77777777" w:rsidR="006D3044" w:rsidRPr="00586241" w:rsidRDefault="006D3044" w:rsidP="006D3044">
      <w:pPr>
        <w:pStyle w:val="FootnoteText"/>
        <w:bidi/>
        <w:jc w:val="both"/>
        <w:rPr>
          <w:rFonts w:ascii="FrankRuehl" w:hAnsi="FrankRuehl" w:cs="FrankRuehl"/>
          <w:sz w:val="22"/>
          <w:szCs w:val="22"/>
          <w:rtl/>
        </w:rPr>
      </w:pPr>
      <w:r w:rsidRPr="009F3670">
        <w:rPr>
          <w:rStyle w:val="FootnoteReference"/>
          <w:rFonts w:ascii="FrankRuehl" w:hAnsi="FrankRuehl" w:cs="FrankRuehl"/>
          <w:sz w:val="22"/>
          <w:szCs w:val="22"/>
        </w:rPr>
        <w:footnoteRef/>
      </w:r>
      <w:r w:rsidRPr="009F3670">
        <w:rPr>
          <w:rFonts w:ascii="FrankRuehl" w:hAnsi="FrankRuehl" w:cs="FrankRuehl"/>
          <w:sz w:val="22"/>
          <w:szCs w:val="22"/>
          <w:rtl/>
        </w:rPr>
        <w:t xml:space="preserve"> ירושלמי, </w:t>
      </w:r>
      <w:r w:rsidRPr="008D1E1C">
        <w:rPr>
          <w:rFonts w:ascii="FrankRuehl" w:hAnsi="FrankRuehl" w:cs="FrankRuehl"/>
          <w:sz w:val="22"/>
          <w:szCs w:val="22"/>
          <w:rtl/>
        </w:rPr>
        <w:t>סוטה ה, ה (כ ע"ד</w:t>
      </w:r>
      <w:r w:rsidRPr="00586241">
        <w:rPr>
          <w:rFonts w:ascii="FrankRuehl" w:hAnsi="FrankRuehl" w:cs="FrankRuehl"/>
          <w:sz w:val="22"/>
          <w:szCs w:val="22"/>
          <w:rtl/>
        </w:rPr>
        <w:t>).</w:t>
      </w:r>
    </w:p>
  </w:footnote>
  <w:footnote w:id="26">
    <w:p w14:paraId="7E982146" w14:textId="01C1C618" w:rsidR="006D3044" w:rsidRPr="00422B36" w:rsidRDefault="006D3044" w:rsidP="006D3044">
      <w:pPr>
        <w:pStyle w:val="FootnoteText"/>
        <w:bidi/>
        <w:rPr>
          <w:rFonts w:ascii="FrankRuehl" w:hAnsi="FrankRuehl" w:cs="FrankRuehl"/>
          <w:sz w:val="22"/>
          <w:szCs w:val="22"/>
          <w:rtl/>
        </w:rPr>
      </w:pPr>
      <w:r w:rsidRPr="00586241">
        <w:rPr>
          <w:rStyle w:val="FootnoteReference"/>
          <w:rFonts w:ascii="FrankRuehl" w:hAnsi="FrankRuehl" w:cs="FrankRuehl"/>
          <w:sz w:val="22"/>
          <w:szCs w:val="22"/>
        </w:rPr>
        <w:footnoteRef/>
      </w:r>
      <w:r w:rsidRPr="00586241">
        <w:rPr>
          <w:rFonts w:ascii="FrankRuehl" w:hAnsi="FrankRuehl" w:cs="FrankRuehl"/>
          <w:sz w:val="22"/>
          <w:szCs w:val="22"/>
        </w:rPr>
        <w:t xml:space="preserve"> </w:t>
      </w:r>
      <w:r w:rsidRPr="00586241">
        <w:rPr>
          <w:rFonts w:ascii="FrankRuehl" w:hAnsi="FrankRuehl" w:cs="FrankRuehl"/>
          <w:sz w:val="22"/>
          <w:szCs w:val="22"/>
          <w:rtl/>
        </w:rPr>
        <w:t xml:space="preserve">דומה שביסודם של עדי הנוסח (שחלקם אולי משתלשלים זה מזה) עומד נוסח תמציתי, שהיה </w:t>
      </w:r>
      <w:r w:rsidRPr="00422B36">
        <w:rPr>
          <w:rFonts w:ascii="FrankRuehl" w:hAnsi="FrankRuehl" w:cs="FrankRuehl"/>
          <w:sz w:val="22"/>
          <w:szCs w:val="22"/>
          <w:rtl/>
        </w:rPr>
        <w:t xml:space="preserve">פחות או יותר כלהלן: </w:t>
      </w:r>
      <w:r>
        <w:rPr>
          <w:rFonts w:ascii="FrankRuehl" w:hAnsi="FrankRuehl" w:cs="FrankRuehl" w:hint="cs"/>
          <w:sz w:val="22"/>
          <w:szCs w:val="22"/>
          <w:rtl/>
        </w:rPr>
        <w:t>'</w:t>
      </w:r>
      <w:r w:rsidRPr="00422B36">
        <w:rPr>
          <w:rFonts w:ascii="FrankRuehl" w:hAnsi="FrankRuehl" w:cs="FrankRuehl"/>
          <w:sz w:val="22"/>
          <w:szCs w:val="22"/>
          <w:rtl/>
        </w:rPr>
        <w:t>משה + תואר [רבינו, איש אלוהים וכיוצ"ב] כתב חמשה ספרי תורה ואיוב. יהושע כתב ספרו. שמואל כתב ספרו ושופטים ורות. דוד ועשרה נביאים/זקנים כתבו תהלים. ירמיה כתב ספרו ומלכים וקינות. ישעיה כתב ספרו משלי שיר השירים וקהלת. חגי זכריה ומלאכי כתבו יחזקאל תרי עשר דניאל ומגילת אסתר. עזרא כתב ספרו ודברי הימים</w:t>
      </w:r>
      <w:r>
        <w:rPr>
          <w:rFonts w:ascii="FrankRuehl" w:hAnsi="FrankRuehl" w:cs="FrankRuehl" w:hint="cs"/>
          <w:sz w:val="22"/>
          <w:szCs w:val="22"/>
          <w:rtl/>
        </w:rPr>
        <w:t xml:space="preserve">'; עיינו </w:t>
      </w:r>
      <w:r w:rsidR="009A7A9E">
        <w:rPr>
          <w:rFonts w:ascii="FrankRuehl" w:hAnsi="FrankRuehl" w:cs="FrankRuehl" w:hint="cs"/>
          <w:sz w:val="22"/>
          <w:szCs w:val="22"/>
          <w:rtl/>
        </w:rPr>
        <w:t>[...]</w:t>
      </w:r>
      <w:r w:rsidRPr="00422B36">
        <w:rPr>
          <w:rFonts w:ascii="FrankRuehl" w:hAnsi="FrankRuehl" w:cs="FrankRuehl"/>
          <w:sz w:val="22"/>
          <w:szCs w:val="22"/>
          <w:rtl/>
        </w:rPr>
        <w:t>.</w:t>
      </w:r>
    </w:p>
  </w:footnote>
  <w:footnote w:id="27">
    <w:p w14:paraId="2D417B3C" w14:textId="77777777" w:rsidR="006D3044" w:rsidRPr="001F06AE" w:rsidRDefault="006D3044" w:rsidP="006D3044">
      <w:pPr>
        <w:pStyle w:val="FootnoteText"/>
        <w:bidi/>
        <w:rPr>
          <w:rFonts w:ascii="FrankRuehl" w:hAnsi="FrankRuehl" w:cs="FrankRuehl"/>
          <w:sz w:val="22"/>
          <w:szCs w:val="22"/>
          <w:rtl/>
        </w:rPr>
      </w:pPr>
      <w:r w:rsidRPr="001F06AE">
        <w:rPr>
          <w:rStyle w:val="FootnoteReference"/>
          <w:rFonts w:ascii="FrankRuehl" w:hAnsi="FrankRuehl" w:cs="FrankRuehl"/>
          <w:sz w:val="22"/>
          <w:szCs w:val="22"/>
        </w:rPr>
        <w:footnoteRef/>
      </w:r>
      <w:r w:rsidRPr="001F06AE">
        <w:rPr>
          <w:rFonts w:ascii="FrankRuehl" w:hAnsi="FrankRuehl" w:cs="FrankRuehl"/>
          <w:sz w:val="22"/>
          <w:szCs w:val="22"/>
        </w:rPr>
        <w:t xml:space="preserve"> </w:t>
      </w:r>
      <w:r w:rsidRPr="001F06AE">
        <w:rPr>
          <w:rFonts w:ascii="FrankRuehl" w:hAnsi="FrankRuehl" w:cs="FrankRuehl"/>
          <w:sz w:val="22"/>
          <w:szCs w:val="22"/>
          <w:rtl/>
        </w:rPr>
        <w:t xml:space="preserve"> </w:t>
      </w:r>
      <w:r>
        <w:rPr>
          <w:rFonts w:ascii="FrankRuehl" w:hAnsi="FrankRuehl" w:cs="FrankRuehl" w:hint="cs"/>
          <w:sz w:val="22"/>
          <w:szCs w:val="22"/>
          <w:rtl/>
        </w:rPr>
        <w:t>המגמה להדק את ה</w:t>
      </w:r>
      <w:r w:rsidRPr="001F06AE">
        <w:rPr>
          <w:rFonts w:ascii="FrankRuehl" w:hAnsi="FrankRuehl" w:cs="FrankRuehl"/>
          <w:sz w:val="22"/>
          <w:szCs w:val="22"/>
          <w:rtl/>
        </w:rPr>
        <w:t xml:space="preserve">תבנית החוזרת </w:t>
      </w:r>
      <w:r>
        <w:rPr>
          <w:rFonts w:ascii="FrankRuehl" w:hAnsi="FrankRuehl" w:cs="FrankRuehl" w:hint="cs"/>
          <w:sz w:val="22"/>
          <w:szCs w:val="22"/>
          <w:rtl/>
        </w:rPr>
        <w:t xml:space="preserve">של </w:t>
      </w:r>
      <w:r w:rsidRPr="001F06AE">
        <w:rPr>
          <w:rFonts w:ascii="FrankRuehl" w:hAnsi="FrankRuehl" w:cs="FrankRuehl"/>
          <w:sz w:val="22"/>
          <w:szCs w:val="22"/>
          <w:rtl/>
        </w:rPr>
        <w:t xml:space="preserve">רשימת הכותבים </w:t>
      </w:r>
      <w:r>
        <w:rPr>
          <w:rFonts w:ascii="FrankRuehl" w:hAnsi="FrankRuehl" w:cs="FrankRuehl" w:hint="cs"/>
          <w:sz w:val="22"/>
          <w:szCs w:val="22"/>
          <w:rtl/>
        </w:rPr>
        <w:t xml:space="preserve">בהחלפת שם הספר במונח 'ספרו' באה לידי ביטוי </w:t>
      </w:r>
      <w:r w:rsidRPr="001F06AE">
        <w:rPr>
          <w:rFonts w:ascii="FrankRuehl" w:hAnsi="FrankRuehl" w:cs="FrankRuehl"/>
          <w:sz w:val="22"/>
          <w:szCs w:val="22"/>
          <w:rtl/>
        </w:rPr>
        <w:t>בארבעה כתבי יד של התלמוד (אסקוריאל, אוקספורד, פריס וּוטיקן) הגורסים 'דוד כת(ב) (את) ספרו' ולא 'ספר תהלים'</w:t>
      </w:r>
      <w:r>
        <w:rPr>
          <w:rFonts w:ascii="FrankRuehl" w:hAnsi="FrankRuehl" w:cs="FrankRuehl" w:hint="cs"/>
          <w:sz w:val="22"/>
          <w:szCs w:val="22"/>
          <w:rtl/>
        </w:rPr>
        <w:t>.</w:t>
      </w:r>
    </w:p>
  </w:footnote>
  <w:footnote w:id="28">
    <w:p w14:paraId="44216990" w14:textId="05BC7A43" w:rsidR="006D3044" w:rsidRPr="008E4125" w:rsidRDefault="006D3044" w:rsidP="006D3044">
      <w:pPr>
        <w:pStyle w:val="FootnoteText"/>
        <w:bidi/>
        <w:rPr>
          <w:rFonts w:ascii="FrankRuehl" w:hAnsi="FrankRuehl" w:cs="FrankRuehl"/>
          <w:sz w:val="22"/>
          <w:szCs w:val="22"/>
          <w:rtl/>
        </w:rPr>
      </w:pPr>
      <w:r w:rsidRPr="001F06AE">
        <w:rPr>
          <w:rStyle w:val="FootnoteReference"/>
          <w:rFonts w:ascii="FrankRuehl" w:hAnsi="FrankRuehl" w:cs="FrankRuehl"/>
          <w:sz w:val="22"/>
          <w:szCs w:val="22"/>
        </w:rPr>
        <w:footnoteRef/>
      </w:r>
      <w:r w:rsidRPr="001F06AE">
        <w:rPr>
          <w:rFonts w:ascii="FrankRuehl" w:hAnsi="FrankRuehl" w:cs="FrankRuehl"/>
          <w:sz w:val="22"/>
          <w:szCs w:val="22"/>
        </w:rPr>
        <w:t xml:space="preserve"> </w:t>
      </w:r>
      <w:r w:rsidRPr="001F06AE">
        <w:rPr>
          <w:rFonts w:ascii="FrankRuehl" w:hAnsi="FrankRuehl" w:cs="FrankRuehl"/>
          <w:sz w:val="22"/>
          <w:szCs w:val="22"/>
          <w:rtl/>
        </w:rPr>
        <w:t xml:space="preserve"> </w:t>
      </w:r>
      <w:r>
        <w:rPr>
          <w:rFonts w:ascii="FrankRuehl" w:hAnsi="FrankRuehl" w:cs="FrankRuehl" w:hint="cs"/>
          <w:sz w:val="22"/>
          <w:szCs w:val="22"/>
          <w:rtl/>
        </w:rPr>
        <w:t xml:space="preserve">לעת </w:t>
      </w:r>
      <w:r w:rsidRPr="004275B1">
        <w:rPr>
          <w:rFonts w:ascii="FrankRuehl" w:hAnsi="FrankRuehl" w:cs="FrankRuehl"/>
          <w:sz w:val="22"/>
          <w:szCs w:val="22"/>
          <w:rtl/>
        </w:rPr>
        <w:t xml:space="preserve">עתה ראו </w:t>
      </w:r>
      <w:r w:rsidR="009A7A9E">
        <w:rPr>
          <w:rFonts w:ascii="FrankRuehl" w:hAnsi="FrankRuehl" w:cs="FrankRuehl" w:hint="cs"/>
          <w:sz w:val="22"/>
          <w:szCs w:val="22"/>
          <w:rtl/>
        </w:rPr>
        <w:t>[...]</w:t>
      </w:r>
      <w:r w:rsidRPr="008E4125">
        <w:rPr>
          <w:rFonts w:ascii="FrankRuehl" w:hAnsi="FrankRuehl" w:cs="FrankRuehl"/>
          <w:sz w:val="22"/>
          <w:szCs w:val="22"/>
          <w:rtl/>
        </w:rPr>
        <w:t>.</w:t>
      </w:r>
    </w:p>
  </w:footnote>
  <w:footnote w:id="29">
    <w:p w14:paraId="50DB9F10" w14:textId="3E3EEFA9" w:rsidR="006D3044" w:rsidRPr="00D248EB" w:rsidRDefault="006D3044" w:rsidP="006D3044">
      <w:pPr>
        <w:pStyle w:val="FootnoteText"/>
        <w:bidi/>
        <w:rPr>
          <w:rFonts w:ascii="FrankRuehl" w:hAnsi="FrankRuehl" w:cs="FrankRuehl"/>
          <w:sz w:val="22"/>
          <w:szCs w:val="22"/>
          <w:rtl/>
        </w:rPr>
      </w:pPr>
      <w:r w:rsidRPr="008E4125">
        <w:rPr>
          <w:rStyle w:val="FootnoteReference"/>
          <w:rFonts w:ascii="FrankRuehl" w:hAnsi="FrankRuehl" w:cs="FrankRuehl"/>
          <w:sz w:val="22"/>
          <w:szCs w:val="22"/>
        </w:rPr>
        <w:footnoteRef/>
      </w:r>
      <w:r w:rsidRPr="008E4125">
        <w:rPr>
          <w:rFonts w:ascii="FrankRuehl" w:hAnsi="FrankRuehl" w:cs="FrankRuehl"/>
          <w:sz w:val="22"/>
          <w:szCs w:val="22"/>
        </w:rPr>
        <w:t xml:space="preserve"> </w:t>
      </w:r>
      <w:r w:rsidRPr="008E4125">
        <w:rPr>
          <w:rFonts w:ascii="FrankRuehl" w:hAnsi="FrankRuehl" w:cs="FrankRuehl"/>
          <w:sz w:val="22"/>
          <w:szCs w:val="22"/>
          <w:rtl/>
        </w:rPr>
        <w:t xml:space="preserve"> </w:t>
      </w:r>
      <w:r>
        <w:rPr>
          <w:rFonts w:ascii="FrankRuehl" w:hAnsi="FrankRuehl" w:cs="FrankRuehl" w:hint="cs"/>
          <w:sz w:val="22"/>
          <w:szCs w:val="22"/>
          <w:rtl/>
        </w:rPr>
        <w:t xml:space="preserve">ולעניין זה טבעה </w:t>
      </w:r>
      <w:r w:rsidR="009A7A9E" w:rsidRPr="009A7A9E">
        <w:rPr>
          <w:rFonts w:asciiTheme="majorBidi" w:hAnsiTheme="majorBidi" w:cstheme="majorBidi"/>
        </w:rPr>
        <w:t>Najman</w:t>
      </w:r>
      <w:r>
        <w:rPr>
          <w:rFonts w:ascii="FrankRuehl" w:hAnsi="FrankRuehl" w:cs="FrankRuehl" w:hint="cs"/>
          <w:sz w:val="22"/>
          <w:szCs w:val="22"/>
          <w:rtl/>
        </w:rPr>
        <w:t xml:space="preserve"> את המונח </w:t>
      </w:r>
      <w:r w:rsidRPr="00C4615F">
        <w:rPr>
          <w:rFonts w:asciiTheme="majorBidi" w:hAnsiTheme="majorBidi" w:cstheme="majorBidi"/>
        </w:rPr>
        <w:t>Mosaic Discourse</w:t>
      </w:r>
      <w:r>
        <w:rPr>
          <w:rFonts w:ascii="FrankRuehl" w:hAnsi="FrankRuehl" w:cs="FrankRuehl" w:hint="cs"/>
          <w:sz w:val="22"/>
          <w:szCs w:val="22"/>
          <w:rtl/>
        </w:rPr>
        <w:t>, ו</w:t>
      </w:r>
      <w:r w:rsidRPr="008E4125">
        <w:rPr>
          <w:rFonts w:ascii="FrankRuehl" w:hAnsi="FrankRuehl" w:cs="FrankRuehl"/>
          <w:sz w:val="22"/>
          <w:szCs w:val="22"/>
          <w:rtl/>
        </w:rPr>
        <w:t>רא</w:t>
      </w:r>
      <w:r w:rsidRPr="00D248EB">
        <w:rPr>
          <w:rFonts w:ascii="FrankRuehl" w:hAnsi="FrankRuehl" w:cs="FrankRuehl"/>
          <w:sz w:val="22"/>
          <w:szCs w:val="22"/>
          <w:rtl/>
        </w:rPr>
        <w:t xml:space="preserve">ו לעיל, </w:t>
      </w:r>
      <w:r w:rsidR="009A7A9E">
        <w:rPr>
          <w:rFonts w:ascii="FrankRuehl" w:hAnsi="FrankRuehl" w:cs="FrankRuehl" w:hint="cs"/>
          <w:sz w:val="22"/>
          <w:szCs w:val="22"/>
          <w:rtl/>
        </w:rPr>
        <w:t>[...]</w:t>
      </w:r>
      <w:r>
        <w:rPr>
          <w:rFonts w:ascii="FrankRuehl" w:hAnsi="FrankRuehl" w:cs="FrankRuehl" w:hint="cs"/>
          <w:sz w:val="22"/>
          <w:szCs w:val="22"/>
          <w:rtl/>
        </w:rPr>
        <w:t>.</w:t>
      </w:r>
    </w:p>
  </w:footnote>
  <w:footnote w:id="30">
    <w:p w14:paraId="14721C48" w14:textId="37D99A69" w:rsidR="006D3044" w:rsidRPr="00D248EB" w:rsidRDefault="006D3044" w:rsidP="006D3044">
      <w:pPr>
        <w:pStyle w:val="FootnoteText"/>
        <w:bidi/>
        <w:rPr>
          <w:rtl/>
        </w:rPr>
      </w:pPr>
      <w:r w:rsidRPr="00D248EB">
        <w:rPr>
          <w:rStyle w:val="FootnoteReference"/>
          <w:rFonts w:ascii="FrankRuehl" w:hAnsi="FrankRuehl" w:cs="FrankRuehl"/>
          <w:sz w:val="22"/>
          <w:szCs w:val="22"/>
        </w:rPr>
        <w:footnoteRef/>
      </w:r>
      <w:r w:rsidRPr="00D248EB">
        <w:rPr>
          <w:rFonts w:ascii="FrankRuehl" w:hAnsi="FrankRuehl" w:cs="FrankRuehl"/>
          <w:sz w:val="22"/>
          <w:szCs w:val="22"/>
        </w:rPr>
        <w:t xml:space="preserve"> </w:t>
      </w:r>
      <w:r w:rsidRPr="00D248EB">
        <w:rPr>
          <w:rFonts w:ascii="FrankRuehl" w:hAnsi="FrankRuehl" w:cs="FrankRuehl"/>
          <w:sz w:val="22"/>
          <w:szCs w:val="22"/>
          <w:rtl/>
        </w:rPr>
        <w:t xml:space="preserve"> בן סירא כד 3–4, 8, 10–11, 23 </w:t>
      </w:r>
      <w:r w:rsidR="0013481B">
        <w:rPr>
          <w:rFonts w:ascii="FrankRuehl" w:hAnsi="FrankRuehl" w:cs="FrankRuehl" w:hint="cs"/>
          <w:sz w:val="22"/>
          <w:szCs w:val="22"/>
          <w:rtl/>
        </w:rPr>
        <w:t>[...]</w:t>
      </w:r>
      <w:r w:rsidRPr="00D248EB">
        <w:rPr>
          <w:rFonts w:ascii="FrankRuehl" w:hAnsi="FrankRuehl" w:cs="FrankRuehl"/>
          <w:sz w:val="22"/>
          <w:szCs w:val="22"/>
          <w:rtl/>
        </w:rPr>
        <w:t xml:space="preserve">; ספר ברוך ג 36 – ד 1 </w:t>
      </w:r>
      <w:r w:rsidR="0013481B">
        <w:rPr>
          <w:rFonts w:ascii="FrankRuehl" w:hAnsi="FrankRuehl" w:cs="FrankRuehl" w:hint="cs"/>
          <w:sz w:val="22"/>
          <w:szCs w:val="22"/>
          <w:rtl/>
        </w:rPr>
        <w:t>[...]</w:t>
      </w:r>
      <w:r w:rsidRPr="00D248EB">
        <w:rPr>
          <w:rFonts w:ascii="FrankRuehl" w:hAnsi="FrankRuehl" w:cs="FrankRuehl"/>
          <w:sz w:val="22"/>
          <w:szCs w:val="22"/>
          <w:rtl/>
        </w:rPr>
        <w:t xml:space="preserve">; </w:t>
      </w:r>
      <w:r>
        <w:rPr>
          <w:rFonts w:ascii="FrankRuehl" w:hAnsi="FrankRuehl" w:cs="FrankRuehl" w:hint="cs"/>
          <w:sz w:val="22"/>
          <w:szCs w:val="22"/>
          <w:rtl/>
        </w:rPr>
        <w:t>מסורת זו משתקפת גם ב</w:t>
      </w:r>
      <w:r w:rsidRPr="00D248EB">
        <w:rPr>
          <w:rFonts w:ascii="FrankRuehl" w:hAnsi="FrankRuehl" w:cs="FrankRuehl"/>
          <w:sz w:val="22"/>
          <w:szCs w:val="22"/>
          <w:rtl/>
        </w:rPr>
        <w:t>ספר חכמת שלמה ט 4, 9–10</w:t>
      </w:r>
      <w:r>
        <w:rPr>
          <w:rFonts w:ascii="FrankRuehl" w:hAnsi="FrankRuehl" w:cs="FrankRuehl" w:hint="cs"/>
          <w:sz w:val="22"/>
          <w:szCs w:val="22"/>
          <w:rtl/>
        </w:rPr>
        <w:t xml:space="preserve">, </w:t>
      </w:r>
      <w:r w:rsidRPr="00D248EB">
        <w:rPr>
          <w:rFonts w:ascii="FrankRuehl" w:hAnsi="FrankRuehl" w:cs="FrankRuehl"/>
          <w:sz w:val="22"/>
          <w:szCs w:val="22"/>
          <w:rtl/>
        </w:rPr>
        <w:t>ו</w:t>
      </w:r>
      <w:r>
        <w:rPr>
          <w:rFonts w:ascii="FrankRuehl" w:hAnsi="FrankRuehl" w:cs="FrankRuehl" w:hint="cs"/>
          <w:sz w:val="22"/>
          <w:szCs w:val="22"/>
          <w:rtl/>
        </w:rPr>
        <w:t>ב</w:t>
      </w:r>
      <w:r w:rsidRPr="00D248EB">
        <w:rPr>
          <w:rFonts w:ascii="FrankRuehl" w:hAnsi="FrankRuehl" w:cs="FrankRuehl"/>
          <w:sz w:val="22"/>
          <w:szCs w:val="22"/>
          <w:rtl/>
        </w:rPr>
        <w:t>ספר חנוך, מב 1–2,</w:t>
      </w:r>
      <w:r>
        <w:rPr>
          <w:rFonts w:ascii="FrankRuehl" w:hAnsi="FrankRuehl" w:cs="FrankRuehl" w:hint="cs"/>
          <w:sz w:val="22"/>
          <w:szCs w:val="22"/>
          <w:rtl/>
        </w:rPr>
        <w:t xml:space="preserve"> </w:t>
      </w:r>
      <w:r w:rsidR="0013481B">
        <w:rPr>
          <w:rFonts w:ascii="FrankRuehl" w:hAnsi="FrankRuehl" w:cs="FrankRuehl" w:hint="cs"/>
          <w:sz w:val="22"/>
          <w:szCs w:val="22"/>
          <w:rtl/>
        </w:rPr>
        <w:t>[...].</w:t>
      </w:r>
      <w:r>
        <w:rPr>
          <w:rFonts w:ascii="FrankRuehl" w:hAnsi="FrankRuehl" w:cs="FrankRuehl" w:hint="cs"/>
          <w:sz w:val="22"/>
          <w:szCs w:val="22"/>
          <w:rtl/>
        </w:rPr>
        <w:t xml:space="preserve"> </w:t>
      </w:r>
    </w:p>
  </w:footnote>
  <w:footnote w:id="31">
    <w:p w14:paraId="78B3A61B" w14:textId="19E63F98" w:rsidR="006D3044" w:rsidRPr="00D03124" w:rsidRDefault="006D3044" w:rsidP="006D3044">
      <w:pPr>
        <w:pStyle w:val="FootnoteText"/>
        <w:bidi/>
        <w:rPr>
          <w:rFonts w:ascii="FrankRuehl" w:hAnsi="FrankRuehl" w:cs="FrankRuehl"/>
          <w:sz w:val="22"/>
          <w:szCs w:val="22"/>
          <w:rtl/>
        </w:rPr>
      </w:pPr>
      <w:r w:rsidRPr="008E4125">
        <w:rPr>
          <w:rStyle w:val="FootnoteReference"/>
          <w:rFonts w:ascii="FrankRuehl" w:hAnsi="FrankRuehl" w:cs="FrankRuehl"/>
          <w:sz w:val="22"/>
          <w:szCs w:val="22"/>
        </w:rPr>
        <w:footnoteRef/>
      </w:r>
      <w:r w:rsidRPr="008E4125">
        <w:rPr>
          <w:rFonts w:ascii="FrankRuehl" w:hAnsi="FrankRuehl" w:cs="FrankRuehl"/>
          <w:sz w:val="22"/>
          <w:szCs w:val="22"/>
        </w:rPr>
        <w:t xml:space="preserve"> </w:t>
      </w:r>
      <w:r w:rsidRPr="00DB6A22">
        <w:rPr>
          <w:rFonts w:ascii="FrankRuehl" w:hAnsi="FrankRuehl" w:cs="FrankRuehl"/>
          <w:sz w:val="22"/>
          <w:szCs w:val="22"/>
          <w:rtl/>
        </w:rPr>
        <w:t>אפשר שהזיהוי ש</w:t>
      </w:r>
      <w:r>
        <w:rPr>
          <w:rFonts w:ascii="FrankRuehl" w:hAnsi="FrankRuehl" w:cs="FrankRuehl" w:hint="cs"/>
          <w:sz w:val="22"/>
          <w:szCs w:val="22"/>
          <w:rtl/>
        </w:rPr>
        <w:t>ל התורה עם</w:t>
      </w:r>
      <w:r w:rsidRPr="00DB6A22">
        <w:rPr>
          <w:rFonts w:ascii="FrankRuehl" w:hAnsi="FrankRuehl" w:cs="FrankRuehl"/>
          <w:sz w:val="22"/>
          <w:szCs w:val="22"/>
          <w:rtl/>
        </w:rPr>
        <w:t xml:space="preserve"> 'חכמה' נרמז כבר בתהלים קיט</w:t>
      </w:r>
      <w:r w:rsidRPr="00DB6A22">
        <w:rPr>
          <w:rFonts w:ascii="FrankRuehl" w:hAnsi="FrankRuehl" w:cs="FrankRuehl" w:hint="cs"/>
          <w:sz w:val="22"/>
          <w:szCs w:val="22"/>
          <w:rtl/>
        </w:rPr>
        <w:t>,</w:t>
      </w:r>
      <w:r w:rsidRPr="00DB6A22">
        <w:rPr>
          <w:rFonts w:ascii="FrankRuehl" w:hAnsi="FrankRuehl" w:cs="FrankRuehl"/>
          <w:sz w:val="22"/>
          <w:szCs w:val="22"/>
          <w:rtl/>
        </w:rPr>
        <w:t xml:space="preserve"> </w:t>
      </w:r>
      <w:r w:rsidR="0013481B">
        <w:rPr>
          <w:rFonts w:ascii="FrankRuehl" w:hAnsi="FrankRuehl" w:cs="FrankRuehl" w:hint="cs"/>
          <w:sz w:val="22"/>
          <w:szCs w:val="22"/>
          <w:rtl/>
        </w:rPr>
        <w:t>[...]</w:t>
      </w:r>
      <w:r>
        <w:rPr>
          <w:rFonts w:ascii="FrankRuehl" w:hAnsi="FrankRuehl" w:cs="FrankRuehl" w:hint="cs"/>
          <w:sz w:val="22"/>
          <w:szCs w:val="22"/>
          <w:rtl/>
        </w:rPr>
        <w:t>, ו</w:t>
      </w:r>
      <w:r w:rsidRPr="008E4125">
        <w:rPr>
          <w:rFonts w:ascii="FrankRuehl" w:hAnsi="FrankRuehl" w:cs="FrankRuehl"/>
          <w:sz w:val="22"/>
          <w:szCs w:val="22"/>
          <w:rtl/>
        </w:rPr>
        <w:t xml:space="preserve">לזיהוי </w:t>
      </w:r>
      <w:r>
        <w:rPr>
          <w:rFonts w:ascii="FrankRuehl" w:hAnsi="FrankRuehl" w:cs="FrankRuehl" w:hint="cs"/>
          <w:sz w:val="22"/>
          <w:szCs w:val="22"/>
          <w:rtl/>
        </w:rPr>
        <w:t>זה</w:t>
      </w:r>
      <w:r w:rsidRPr="008E4125">
        <w:rPr>
          <w:rFonts w:ascii="FrankRuehl" w:hAnsi="FrankRuehl" w:cs="FrankRuehl"/>
          <w:sz w:val="22"/>
          <w:szCs w:val="22"/>
          <w:rtl/>
        </w:rPr>
        <w:t xml:space="preserve"> בתקופה ההלניסטית, </w:t>
      </w:r>
      <w:r w:rsidR="0013481B">
        <w:rPr>
          <w:rFonts w:ascii="FrankRuehl" w:hAnsi="FrankRuehl" w:cs="FrankRuehl" w:hint="cs"/>
          <w:sz w:val="22"/>
          <w:szCs w:val="22"/>
          <w:rtl/>
        </w:rPr>
        <w:t>[...]</w:t>
      </w:r>
      <w:r w:rsidRPr="00AF4966">
        <w:rPr>
          <w:rFonts w:ascii="FrankRuehl" w:hAnsi="FrankRuehl" w:cs="FrankRuehl"/>
          <w:sz w:val="22"/>
          <w:szCs w:val="22"/>
          <w:rtl/>
        </w:rPr>
        <w:t xml:space="preserve"> </w:t>
      </w:r>
    </w:p>
  </w:footnote>
  <w:footnote w:id="32">
    <w:p w14:paraId="1EF8639B" w14:textId="142FECFA" w:rsidR="006D3044" w:rsidRPr="00D248EB" w:rsidRDefault="006D3044" w:rsidP="006D3044">
      <w:pPr>
        <w:pStyle w:val="FootnoteText"/>
        <w:bidi/>
        <w:rPr>
          <w:rtl/>
        </w:rPr>
      </w:pPr>
      <w:r w:rsidRPr="00D248EB">
        <w:rPr>
          <w:rStyle w:val="FootnoteReference"/>
          <w:rFonts w:ascii="FrankRuehl" w:hAnsi="FrankRuehl" w:cs="FrankRuehl"/>
          <w:sz w:val="22"/>
          <w:szCs w:val="22"/>
        </w:rPr>
        <w:footnoteRef/>
      </w:r>
      <w:r w:rsidRPr="00D248EB">
        <w:rPr>
          <w:rFonts w:ascii="FrankRuehl" w:hAnsi="FrankRuehl" w:cs="FrankRuehl"/>
          <w:sz w:val="22"/>
          <w:szCs w:val="22"/>
        </w:rPr>
        <w:t xml:space="preserve"> </w:t>
      </w:r>
      <w:r w:rsidRPr="00D248EB">
        <w:rPr>
          <w:rFonts w:ascii="FrankRuehl" w:hAnsi="FrankRuehl" w:cs="FrankRuehl"/>
          <w:sz w:val="22"/>
          <w:szCs w:val="22"/>
          <w:rtl/>
        </w:rPr>
        <w:t xml:space="preserve"> </w:t>
      </w:r>
      <w:r w:rsidR="0013481B">
        <w:rPr>
          <w:rFonts w:ascii="FrankRuehl" w:hAnsi="FrankRuehl" w:cs="FrankRuehl" w:hint="cs"/>
          <w:sz w:val="22"/>
          <w:szCs w:val="22"/>
          <w:rtl/>
        </w:rPr>
        <w:t>[...]</w:t>
      </w:r>
    </w:p>
  </w:footnote>
  <w:footnote w:id="33">
    <w:p w14:paraId="3A11E649" w14:textId="43DE1F32" w:rsidR="006D3044" w:rsidRPr="00EE2013" w:rsidRDefault="006D3044" w:rsidP="006D3044">
      <w:pPr>
        <w:pStyle w:val="FootnoteText"/>
        <w:bidi/>
        <w:rPr>
          <w:rtl/>
        </w:rPr>
      </w:pPr>
      <w:r w:rsidRPr="009F4375">
        <w:rPr>
          <w:rStyle w:val="FootnoteReference"/>
          <w:rFonts w:ascii="FrankRuehl" w:hAnsi="FrankRuehl" w:cs="FrankRuehl"/>
          <w:sz w:val="22"/>
          <w:szCs w:val="22"/>
        </w:rPr>
        <w:footnoteRef/>
      </w:r>
      <w:r w:rsidRPr="009F4375">
        <w:rPr>
          <w:rFonts w:ascii="FrankRuehl" w:hAnsi="FrankRuehl" w:cs="FrankRuehl"/>
          <w:sz w:val="22"/>
          <w:szCs w:val="22"/>
        </w:rPr>
        <w:t xml:space="preserve"> </w:t>
      </w:r>
      <w:r w:rsidRPr="009F4375">
        <w:rPr>
          <w:rFonts w:ascii="FrankRuehl" w:hAnsi="FrankRuehl" w:cs="FrankRuehl"/>
          <w:sz w:val="22"/>
          <w:szCs w:val="22"/>
          <w:rtl/>
        </w:rPr>
        <w:t xml:space="preserve"> ראו סיפור המסגרת של ספר היובלים, </w:t>
      </w:r>
      <w:r w:rsidR="0013481B">
        <w:rPr>
          <w:rFonts w:ascii="FrankRuehl" w:hAnsi="FrankRuehl" w:cs="FrankRuehl" w:hint="cs"/>
          <w:sz w:val="22"/>
          <w:szCs w:val="22"/>
          <w:rtl/>
        </w:rPr>
        <w:t>[...].</w:t>
      </w:r>
    </w:p>
  </w:footnote>
  <w:footnote w:id="34">
    <w:p w14:paraId="5BBC421A" w14:textId="6BD4DFF2" w:rsidR="006D3044" w:rsidRPr="00655943" w:rsidRDefault="006D3044" w:rsidP="006D3044">
      <w:pPr>
        <w:pStyle w:val="FootnoteText"/>
        <w:bidi/>
        <w:rPr>
          <w:rFonts w:ascii="FrankRuehl" w:hAnsi="FrankRuehl" w:cs="FrankRuehl"/>
          <w:sz w:val="22"/>
          <w:szCs w:val="22"/>
          <w:rtl/>
        </w:rPr>
      </w:pPr>
      <w:r w:rsidRPr="008D5B32">
        <w:rPr>
          <w:rStyle w:val="FootnoteReference"/>
          <w:rFonts w:ascii="FrankRuehl" w:hAnsi="FrankRuehl" w:cs="FrankRuehl"/>
          <w:sz w:val="22"/>
          <w:szCs w:val="22"/>
        </w:rPr>
        <w:footnoteRef/>
      </w:r>
      <w:r>
        <w:rPr>
          <w:rFonts w:ascii="FrankRuehl" w:hAnsi="FrankRuehl" w:cs="FrankRuehl" w:hint="cs"/>
          <w:sz w:val="22"/>
          <w:szCs w:val="22"/>
          <w:rtl/>
        </w:rPr>
        <w:t xml:space="preserve"> </w:t>
      </w:r>
      <w:r w:rsidRPr="00240604">
        <w:rPr>
          <w:rFonts w:ascii="FrankRuehl" w:hAnsi="FrankRuehl" w:cs="FrankRuehl" w:hint="cs"/>
          <w:sz w:val="22"/>
          <w:szCs w:val="22"/>
          <w:rtl/>
        </w:rPr>
        <w:t>ספר חזון עזרא</w:t>
      </w:r>
      <w:r w:rsidR="0013481B">
        <w:rPr>
          <w:rFonts w:ascii="FrankRuehl" w:hAnsi="FrankRuehl" w:cs="FrankRuehl" w:hint="cs"/>
          <w:sz w:val="22"/>
          <w:szCs w:val="22"/>
          <w:rtl/>
        </w:rPr>
        <w:t xml:space="preserve"> [...]</w:t>
      </w:r>
      <w:r w:rsidRPr="00240604">
        <w:rPr>
          <w:rFonts w:ascii="FrankRuehl" w:hAnsi="FrankRuehl" w:cs="FrankRuehl" w:hint="cs"/>
          <w:sz w:val="22"/>
          <w:szCs w:val="22"/>
          <w:rtl/>
        </w:rPr>
        <w:t xml:space="preserve"> </w:t>
      </w:r>
      <w:r w:rsidRPr="00240604">
        <w:rPr>
          <w:rFonts w:ascii="FrankRuehl" w:hAnsi="FrankRuehl" w:cs="FrankRuehl"/>
          <w:sz w:val="22"/>
          <w:szCs w:val="22"/>
          <w:rtl/>
        </w:rPr>
        <w:t>–</w:t>
      </w:r>
      <w:r w:rsidRPr="00240604">
        <w:rPr>
          <w:rFonts w:ascii="FrankRuehl" w:hAnsi="FrankRuehl" w:cs="FrankRuehl" w:hint="cs"/>
          <w:sz w:val="22"/>
          <w:szCs w:val="22"/>
          <w:rtl/>
        </w:rPr>
        <w:t xml:space="preserve"> </w:t>
      </w:r>
      <w:r w:rsidRPr="00240604">
        <w:rPr>
          <w:rFonts w:cs="FrankRuehl" w:hint="cs"/>
          <w:sz w:val="22"/>
          <w:szCs w:val="22"/>
          <w:rtl/>
        </w:rPr>
        <w:t xml:space="preserve">ביסוד רעיון </w:t>
      </w:r>
      <w:r w:rsidRPr="00816566">
        <w:rPr>
          <w:rFonts w:cs="FrankRuehl" w:hint="cs"/>
          <w:sz w:val="22"/>
          <w:szCs w:val="22"/>
          <w:rtl/>
        </w:rPr>
        <w:t xml:space="preserve">מסירתם של 94 הספרים </w:t>
      </w:r>
      <w:r>
        <w:rPr>
          <w:rFonts w:cs="FrankRuehl" w:hint="cs"/>
          <w:sz w:val="22"/>
          <w:szCs w:val="22"/>
          <w:rtl/>
        </w:rPr>
        <w:t xml:space="preserve">לאורך ארבעים יום </w:t>
      </w:r>
      <w:r w:rsidRPr="00816566">
        <w:rPr>
          <w:rFonts w:cs="FrankRuehl" w:hint="cs"/>
          <w:sz w:val="22"/>
          <w:szCs w:val="22"/>
          <w:rtl/>
        </w:rPr>
        <w:t xml:space="preserve">מבעד לגרונו של עזרא </w:t>
      </w:r>
      <w:r>
        <w:rPr>
          <w:rFonts w:cs="FrankRuehl" w:hint="cs"/>
          <w:sz w:val="22"/>
          <w:szCs w:val="22"/>
          <w:rtl/>
        </w:rPr>
        <w:t xml:space="preserve">(24 ספרי המקרא ו-70 ספרים נוספים) </w:t>
      </w:r>
      <w:r w:rsidRPr="00816566">
        <w:rPr>
          <w:rFonts w:cs="FrankRuehl" w:hint="cs"/>
          <w:sz w:val="22"/>
          <w:szCs w:val="22"/>
          <w:rtl/>
        </w:rPr>
        <w:t xml:space="preserve">עומדת התפיסה כי </w:t>
      </w:r>
      <w:r w:rsidRPr="002D4EF7">
        <w:rPr>
          <w:rFonts w:ascii="FrankRuehl" w:hAnsi="FrankRuehl" w:cs="FrankRuehl"/>
          <w:sz w:val="22"/>
          <w:szCs w:val="22"/>
          <w:rtl/>
        </w:rPr>
        <w:t xml:space="preserve">משה קיבל את התורה באופן דומה, </w:t>
      </w:r>
      <w:r w:rsidRPr="00655943">
        <w:rPr>
          <w:rFonts w:ascii="FrankRuehl" w:hAnsi="FrankRuehl" w:cs="FrankRuehl"/>
          <w:sz w:val="22"/>
          <w:szCs w:val="22"/>
          <w:rtl/>
        </w:rPr>
        <w:t>בהר סיני ולאורך ארבעים יום.</w:t>
      </w:r>
    </w:p>
  </w:footnote>
  <w:footnote w:id="35">
    <w:p w14:paraId="6040D980" w14:textId="5E7B4E51" w:rsidR="006D3044" w:rsidRPr="001E3D6A" w:rsidRDefault="006D3044" w:rsidP="006D3044">
      <w:pPr>
        <w:pStyle w:val="FootnoteText"/>
        <w:bidi/>
        <w:rPr>
          <w:rFonts w:ascii="FrankRuehl" w:hAnsi="FrankRuehl" w:cs="FrankRuehl"/>
          <w:sz w:val="22"/>
          <w:szCs w:val="22"/>
          <w:rtl/>
        </w:rPr>
      </w:pPr>
      <w:r w:rsidRPr="001E3D6A">
        <w:rPr>
          <w:rStyle w:val="FootnoteReference"/>
          <w:rFonts w:ascii="FrankRuehl" w:hAnsi="FrankRuehl" w:cs="FrankRuehl"/>
          <w:sz w:val="22"/>
          <w:szCs w:val="22"/>
        </w:rPr>
        <w:footnoteRef/>
      </w:r>
      <w:r w:rsidRPr="001E3D6A">
        <w:rPr>
          <w:rFonts w:ascii="FrankRuehl" w:hAnsi="FrankRuehl" w:cs="FrankRuehl"/>
          <w:sz w:val="22"/>
          <w:szCs w:val="22"/>
        </w:rPr>
        <w:t xml:space="preserve"> </w:t>
      </w:r>
      <w:r w:rsidRPr="001E3D6A">
        <w:rPr>
          <w:rFonts w:ascii="FrankRuehl" w:hAnsi="FrankRuehl" w:cs="FrankRuehl"/>
          <w:sz w:val="22"/>
          <w:szCs w:val="22"/>
          <w:rtl/>
        </w:rPr>
        <w:t xml:space="preserve"> </w:t>
      </w:r>
      <w:r w:rsidR="0013481B">
        <w:rPr>
          <w:rFonts w:ascii="FrankRuehl" w:hAnsi="FrankRuehl" w:cs="FrankRuehl" w:hint="cs"/>
          <w:sz w:val="22"/>
          <w:szCs w:val="22"/>
          <w:rtl/>
        </w:rPr>
        <w:t>[...]</w:t>
      </w:r>
      <w:r w:rsidRPr="001E3D6A">
        <w:rPr>
          <w:rFonts w:ascii="FrankRuehl" w:hAnsi="FrankRuehl" w:cs="FrankRuehl"/>
          <w:sz w:val="22"/>
          <w:szCs w:val="22"/>
          <w:rtl/>
        </w:rPr>
        <w:t xml:space="preserve">. </w:t>
      </w:r>
      <w:r>
        <w:rPr>
          <w:rFonts w:ascii="FrankRuehl" w:hAnsi="FrankRuehl" w:cs="FrankRuehl" w:hint="cs"/>
          <w:sz w:val="22"/>
          <w:szCs w:val="22"/>
          <w:rtl/>
        </w:rPr>
        <w:t>עוד יש</w:t>
      </w:r>
      <w:r w:rsidRPr="001E3D6A">
        <w:rPr>
          <w:rFonts w:ascii="FrankRuehl" w:hAnsi="FrankRuehl" w:cs="FrankRuehl"/>
          <w:sz w:val="22"/>
          <w:szCs w:val="22"/>
          <w:rtl/>
        </w:rPr>
        <w:t xml:space="preserve"> לדייק את הדברים ולתת להם מסגרת מתודולוגיות וקונספטואלית מעט שונה מזו שהציג עמיר.</w:t>
      </w:r>
    </w:p>
  </w:footnote>
  <w:footnote w:id="36">
    <w:p w14:paraId="32E4FF95" w14:textId="77777777" w:rsidR="006D3044" w:rsidRPr="00D03124" w:rsidRDefault="006D3044" w:rsidP="006D3044">
      <w:pPr>
        <w:pStyle w:val="FootnoteText"/>
        <w:bidi/>
        <w:rPr>
          <w:rFonts w:ascii="FrankRuehl" w:hAnsi="FrankRuehl" w:cs="FrankRuehl"/>
          <w:sz w:val="22"/>
          <w:szCs w:val="22"/>
        </w:rPr>
      </w:pPr>
      <w:r w:rsidRPr="001E3D6A">
        <w:rPr>
          <w:rStyle w:val="FootnoteReference"/>
          <w:rFonts w:ascii="FrankRuehl" w:hAnsi="FrankRuehl" w:cs="FrankRuehl"/>
          <w:sz w:val="22"/>
          <w:szCs w:val="22"/>
        </w:rPr>
        <w:footnoteRef/>
      </w:r>
      <w:r w:rsidRPr="001E3D6A">
        <w:rPr>
          <w:rFonts w:ascii="FrankRuehl" w:hAnsi="FrankRuehl" w:cs="FrankRuehl"/>
          <w:sz w:val="22"/>
          <w:szCs w:val="22"/>
        </w:rPr>
        <w:t xml:space="preserve"> </w:t>
      </w:r>
      <w:r w:rsidRPr="001E3D6A">
        <w:rPr>
          <w:rFonts w:ascii="FrankRuehl" w:hAnsi="FrankRuehl" w:cs="FrankRuehl"/>
          <w:sz w:val="22"/>
          <w:szCs w:val="22"/>
          <w:rtl/>
        </w:rPr>
        <w:t>כלל הערותיו</w:t>
      </w:r>
      <w:r w:rsidRPr="00D03124">
        <w:rPr>
          <w:rFonts w:ascii="FrankRuehl" w:hAnsi="FrankRuehl" w:cs="FrankRuehl"/>
          <w:sz w:val="22"/>
          <w:szCs w:val="22"/>
          <w:rtl/>
        </w:rPr>
        <w:t xml:space="preserve"> של יוספוס אינן שופכות כל אור על עצם פועלו הספרותי של משה, אם כתב מילה במילה מפי אלוהים או אם היתה לו תרומה משמעותית יותר, ובדומה לעמדתו של פילון</w:t>
      </w:r>
      <w:r>
        <w:rPr>
          <w:rFonts w:ascii="FrankRuehl" w:hAnsi="FrankRuehl" w:cs="FrankRuehl" w:hint="cs"/>
          <w:sz w:val="22"/>
          <w:szCs w:val="22"/>
          <w:rtl/>
        </w:rPr>
        <w:t>. לעמדותיהם של פילון ויוספוס בשאלת התהוות התורה בכוונתי לעסוק במקום אחר.</w:t>
      </w:r>
    </w:p>
  </w:footnote>
  <w:footnote w:id="37">
    <w:p w14:paraId="162DC92E" w14:textId="3FE39F5B" w:rsidR="006D3044" w:rsidRPr="00D03124" w:rsidRDefault="006D3044" w:rsidP="006D3044">
      <w:pPr>
        <w:pStyle w:val="FootnoteText"/>
        <w:bidi/>
        <w:rPr>
          <w:rtl/>
        </w:rPr>
      </w:pPr>
      <w:r w:rsidRPr="00D03124">
        <w:rPr>
          <w:rStyle w:val="FootnoteReference"/>
          <w:rFonts w:ascii="FrankRuehl" w:hAnsi="FrankRuehl" w:cs="FrankRuehl"/>
          <w:sz w:val="22"/>
          <w:szCs w:val="22"/>
        </w:rPr>
        <w:footnoteRef/>
      </w:r>
      <w:r w:rsidRPr="00D03124">
        <w:rPr>
          <w:rFonts w:ascii="FrankRuehl" w:hAnsi="FrankRuehl" w:cs="FrankRuehl"/>
          <w:sz w:val="22"/>
          <w:szCs w:val="22"/>
        </w:rPr>
        <w:t xml:space="preserve"> </w:t>
      </w:r>
      <w:r w:rsidRPr="00D03124">
        <w:rPr>
          <w:rFonts w:ascii="FrankRuehl" w:hAnsi="FrankRuehl" w:cs="FrankRuehl"/>
          <w:sz w:val="22"/>
          <w:szCs w:val="22"/>
          <w:rtl/>
        </w:rPr>
        <w:t xml:space="preserve">כאן המקום להדגיש כי </w:t>
      </w:r>
      <w:r w:rsidRPr="00825D98">
        <w:rPr>
          <w:rFonts w:ascii="FrankRuehl" w:hAnsi="FrankRuehl" w:cs="FrankRuehl"/>
          <w:sz w:val="22"/>
          <w:szCs w:val="22"/>
          <w:u w:val="single"/>
          <w:rtl/>
        </w:rPr>
        <w:t>אין</w:t>
      </w:r>
      <w:r w:rsidRPr="00D03124">
        <w:rPr>
          <w:rFonts w:ascii="FrankRuehl" w:hAnsi="FrankRuehl" w:cs="FrankRuehl"/>
          <w:sz w:val="22"/>
          <w:szCs w:val="22"/>
          <w:rtl/>
        </w:rPr>
        <w:t xml:space="preserve"> בספרות חז"ל ביטוי לייחוס התורה לעזר</w:t>
      </w:r>
      <w:r>
        <w:rPr>
          <w:rFonts w:ascii="FrankRuehl" w:hAnsi="FrankRuehl" w:cs="FrankRuehl" w:hint="cs"/>
          <w:sz w:val="22"/>
          <w:szCs w:val="22"/>
          <w:rtl/>
        </w:rPr>
        <w:t xml:space="preserve">א, ופועלו הספרותי של עזרא נקשר להיבטים מסוימים בלבד הקשורים בתורה, ובפרט לחילופי הכתב, לתוספת נקודות במילים מסופקות, ובשמו גם נקשרה מסורת תיקוני סופרים, וראו פירוט כמה מהמקורות הללו להלן, </w:t>
      </w:r>
      <w:r w:rsidR="0013481B">
        <w:rPr>
          <w:rFonts w:ascii="FrankRuehl" w:hAnsi="FrankRuehl" w:cs="FrankRuehl" w:hint="cs"/>
          <w:sz w:val="22"/>
          <w:szCs w:val="22"/>
          <w:rtl/>
        </w:rPr>
        <w:t>[...]</w:t>
      </w:r>
      <w:r>
        <w:rPr>
          <w:rFonts w:ascii="FrankRuehl" w:hAnsi="FrankRuehl" w:cs="FrankRuehl" w:hint="cs"/>
          <w:sz w:val="22"/>
          <w:szCs w:val="22"/>
          <w:rtl/>
        </w:rPr>
        <w:t xml:space="preserve">. מחוץ למסורת היהודית, ובהשפעת סיפור חידוש ספרי המקרא בידי עזרא בספר חזון עזרא, התפתחו מסורות מפותחות בהרבה בעניין תרומתו של עזרא בכתיבתה של התורה, וידועות ביותר בהקשר זה מסורות המדברות על סילוף ושיבוש מכוון של התורה – מסורות אלו מוכרות בעיקר מראשית ימי הנצרות, מכתבי מוסלמים מימי הביניים ומספרות הקונטרה-רפורמציה בעת החדשה המוקדמת, ונודעה להן השפעה על ראשית התפתחותו של מחקר המקרא הביקורתי; לסיכומי דברים ולמחקר רב ראו </w:t>
      </w:r>
      <w:r w:rsidR="0013481B">
        <w:rPr>
          <w:rFonts w:ascii="FrankRuehl" w:hAnsi="FrankRuehl" w:cs="FrankRuehl" w:hint="cs"/>
          <w:sz w:val="22"/>
          <w:szCs w:val="22"/>
          <w:rtl/>
        </w:rPr>
        <w:t>[...].</w:t>
      </w:r>
    </w:p>
  </w:footnote>
  <w:footnote w:id="38">
    <w:p w14:paraId="758B9936" w14:textId="3F8B1C30" w:rsidR="006D3044" w:rsidRPr="0000574C" w:rsidRDefault="006D3044" w:rsidP="006D3044">
      <w:pPr>
        <w:pStyle w:val="FootnoteText"/>
        <w:bidi/>
        <w:rPr>
          <w:rFonts w:ascii="FrankRuehl" w:hAnsi="FrankRuehl" w:cs="FrankRuehl"/>
          <w:sz w:val="22"/>
          <w:szCs w:val="22"/>
          <w:rtl/>
        </w:rPr>
      </w:pPr>
      <w:r w:rsidRPr="004275B1">
        <w:rPr>
          <w:rStyle w:val="FootnoteReference"/>
          <w:rFonts w:ascii="FrankRuehl" w:hAnsi="FrankRuehl" w:cs="FrankRuehl"/>
          <w:sz w:val="22"/>
          <w:szCs w:val="22"/>
        </w:rPr>
        <w:footnoteRef/>
      </w:r>
      <w:r w:rsidRPr="004275B1">
        <w:rPr>
          <w:rFonts w:ascii="FrankRuehl" w:hAnsi="FrankRuehl" w:cs="FrankRuehl"/>
          <w:sz w:val="22"/>
          <w:szCs w:val="22"/>
        </w:rPr>
        <w:t xml:space="preserve"> </w:t>
      </w:r>
      <w:r w:rsidRPr="004275B1">
        <w:rPr>
          <w:rFonts w:ascii="FrankRuehl" w:hAnsi="FrankRuehl" w:cs="FrankRuehl"/>
          <w:sz w:val="22"/>
          <w:szCs w:val="22"/>
          <w:rtl/>
        </w:rPr>
        <w:t xml:space="preserve"> למשל: '[</w:t>
      </w:r>
      <w:r w:rsidRPr="00D61B7C">
        <w:rPr>
          <w:rFonts w:ascii="FrankRuehl" w:hAnsi="FrankRuehl" w:cs="FrankRuehl"/>
          <w:sz w:val="22"/>
          <w:szCs w:val="22"/>
          <w:rtl/>
        </w:rPr>
        <w:t>תורה] חמודה גנוזה שגנוזה לךָ תשע מאות ושבעים וארבעה דורות קודם שנברא העולם, אתה מבקש לִיתְּנָה לבשר ודם?'</w:t>
      </w:r>
      <w:r w:rsidRPr="0000574C">
        <w:rPr>
          <w:rFonts w:ascii="FrankRuehl" w:hAnsi="FrankRuehl" w:cs="FrankRuehl"/>
          <w:sz w:val="22"/>
          <w:szCs w:val="22"/>
          <w:rtl/>
        </w:rPr>
        <w:t>.</w:t>
      </w:r>
      <w:r w:rsidRPr="00EB1932">
        <w:rPr>
          <w:rFonts w:ascii="FrankRuehl" w:hAnsi="FrankRuehl" w:cs="FrankRuehl" w:hint="cs"/>
          <w:sz w:val="22"/>
          <w:szCs w:val="22"/>
          <w:rtl/>
        </w:rPr>
        <w:t xml:space="preserve"> </w:t>
      </w:r>
      <w:r w:rsidRPr="002C0432">
        <w:rPr>
          <w:rFonts w:ascii="FrankRuehl" w:hAnsi="FrankRuehl" w:cs="FrankRuehl" w:hint="cs"/>
          <w:sz w:val="22"/>
          <w:szCs w:val="22"/>
          <w:rtl/>
        </w:rPr>
        <w:t>ב</w:t>
      </w:r>
      <w:r w:rsidRPr="002C0432">
        <w:rPr>
          <w:rFonts w:ascii="FrankRuehl" w:hAnsi="FrankRuehl" w:cs="FrankRuehl"/>
          <w:sz w:val="22"/>
          <w:szCs w:val="22"/>
          <w:rtl/>
        </w:rPr>
        <w:t>היגדים</w:t>
      </w:r>
      <w:r>
        <w:rPr>
          <w:rFonts w:ascii="FrankRuehl" w:hAnsi="FrankRuehl" w:cs="FrankRuehl" w:hint="cs"/>
          <w:sz w:val="22"/>
          <w:szCs w:val="22"/>
          <w:rtl/>
        </w:rPr>
        <w:t xml:space="preserve"> </w:t>
      </w:r>
      <w:r w:rsidRPr="002C0432">
        <w:rPr>
          <w:rFonts w:ascii="FrankRuehl" w:hAnsi="FrankRuehl" w:cs="FrankRuehl"/>
          <w:sz w:val="22"/>
          <w:szCs w:val="22"/>
          <w:rtl/>
        </w:rPr>
        <w:t xml:space="preserve">אלו </w:t>
      </w:r>
      <w:r w:rsidRPr="002C0432">
        <w:rPr>
          <w:rFonts w:ascii="FrankRuehl" w:hAnsi="FrankRuehl" w:cs="FrankRuehl" w:hint="cs"/>
          <w:sz w:val="22"/>
          <w:szCs w:val="22"/>
          <w:rtl/>
        </w:rPr>
        <w:t xml:space="preserve">משולבים לא פעם ציטוטים מפסוקי חוק, </w:t>
      </w:r>
      <w:r>
        <w:rPr>
          <w:rFonts w:ascii="FrankRuehl" w:hAnsi="FrankRuehl" w:cs="FrankRuehl" w:hint="cs"/>
          <w:sz w:val="22"/>
          <w:szCs w:val="22"/>
          <w:rtl/>
        </w:rPr>
        <w:t xml:space="preserve">וניתן לכאורה להגיע למסקנה כי </w:t>
      </w:r>
      <w:r w:rsidRPr="009D65D3">
        <w:rPr>
          <w:rFonts w:ascii="FrankRuehl" w:hAnsi="FrankRuehl" w:cs="FrankRuehl" w:hint="cs"/>
          <w:sz w:val="22"/>
          <w:szCs w:val="22"/>
          <w:rtl/>
        </w:rPr>
        <w:t xml:space="preserve">בתורה שבשמים כלולים היו פרקי החוק בלבד, </w:t>
      </w:r>
      <w:r>
        <w:rPr>
          <w:rFonts w:ascii="FrankRuehl" w:hAnsi="FrankRuehl" w:cs="FrankRuehl" w:hint="cs"/>
          <w:sz w:val="22"/>
          <w:szCs w:val="22"/>
          <w:rtl/>
        </w:rPr>
        <w:t xml:space="preserve">וראו </w:t>
      </w:r>
      <w:r w:rsidR="0013481B">
        <w:rPr>
          <w:rFonts w:ascii="FrankRuehl" w:hAnsi="FrankRuehl" w:cs="FrankRuehl" w:hint="cs"/>
          <w:sz w:val="22"/>
          <w:szCs w:val="22"/>
          <w:rtl/>
        </w:rPr>
        <w:t>[...]</w:t>
      </w:r>
      <w:r>
        <w:rPr>
          <w:rFonts w:ascii="FrankRuehl" w:hAnsi="FrankRuehl" w:cs="FrankRuehl" w:hint="cs"/>
          <w:sz w:val="22"/>
          <w:szCs w:val="22"/>
          <w:rtl/>
        </w:rPr>
        <w:t xml:space="preserve">. </w:t>
      </w:r>
      <w:r w:rsidRPr="002C0432">
        <w:rPr>
          <w:rFonts w:ascii="FrankRuehl" w:hAnsi="FrankRuehl" w:cs="FrankRuehl" w:hint="cs"/>
          <w:sz w:val="22"/>
          <w:szCs w:val="22"/>
          <w:rtl/>
        </w:rPr>
        <w:t>ועם זאת</w:t>
      </w:r>
      <w:r>
        <w:rPr>
          <w:rFonts w:ascii="FrankRuehl" w:hAnsi="FrankRuehl" w:cs="FrankRuehl" w:hint="cs"/>
          <w:sz w:val="22"/>
          <w:szCs w:val="22"/>
          <w:rtl/>
        </w:rPr>
        <w:t>,</w:t>
      </w:r>
      <w:r w:rsidRPr="002C0432">
        <w:rPr>
          <w:rFonts w:ascii="FrankRuehl" w:hAnsi="FrankRuehl" w:cs="FrankRuehl" w:hint="cs"/>
          <w:sz w:val="22"/>
          <w:szCs w:val="22"/>
          <w:rtl/>
        </w:rPr>
        <w:t xml:space="preserve"> </w:t>
      </w:r>
      <w:r w:rsidRPr="002C0432">
        <w:rPr>
          <w:rFonts w:cs="FrankRuehl" w:hint="cs"/>
          <w:sz w:val="22"/>
          <w:szCs w:val="22"/>
          <w:rtl/>
        </w:rPr>
        <w:t>נכון לצאת מנקודת הנחה שכשחז"ל מדברים על 'התורה' סתם, גם בהקשר של התורה שבשמים, כוונתם לתורה השלמה, הידועה להם, זו הנמצאת בידם.</w:t>
      </w:r>
      <w:r w:rsidRPr="002C0432">
        <w:rPr>
          <w:rFonts w:ascii="FrankRuehl" w:hAnsi="FrankRuehl" w:cs="FrankRuehl"/>
          <w:sz w:val="22"/>
          <w:szCs w:val="22"/>
          <w:rtl/>
        </w:rPr>
        <w:t xml:space="preserve"> </w:t>
      </w:r>
    </w:p>
  </w:footnote>
  <w:footnote w:id="39">
    <w:p w14:paraId="0781B2F8" w14:textId="6556D5F4" w:rsidR="006D3044" w:rsidRPr="008B3C5A" w:rsidRDefault="006D3044" w:rsidP="006D3044">
      <w:pPr>
        <w:pStyle w:val="FootnoteText"/>
        <w:bidi/>
        <w:rPr>
          <w:rFonts w:ascii="FrankRuehl" w:hAnsi="FrankRuehl" w:cs="FrankRuehl"/>
          <w:sz w:val="22"/>
          <w:szCs w:val="22"/>
          <w:rtl/>
        </w:rPr>
      </w:pPr>
      <w:r w:rsidRPr="0000574C">
        <w:rPr>
          <w:rStyle w:val="FootnoteReference"/>
          <w:rFonts w:ascii="FrankRuehl" w:hAnsi="FrankRuehl" w:cs="FrankRuehl"/>
          <w:sz w:val="22"/>
          <w:szCs w:val="22"/>
        </w:rPr>
        <w:footnoteRef/>
      </w:r>
      <w:r w:rsidRPr="0000574C">
        <w:rPr>
          <w:rFonts w:ascii="FrankRuehl" w:hAnsi="FrankRuehl" w:cs="FrankRuehl"/>
          <w:sz w:val="22"/>
          <w:szCs w:val="22"/>
        </w:rPr>
        <w:t xml:space="preserve"> </w:t>
      </w:r>
      <w:r w:rsidRPr="0000574C">
        <w:rPr>
          <w:rFonts w:ascii="FrankRuehl" w:hAnsi="FrankRuehl" w:cs="FrankRuehl"/>
          <w:sz w:val="22"/>
          <w:szCs w:val="22"/>
          <w:rtl/>
        </w:rPr>
        <w:t xml:space="preserve"> </w:t>
      </w:r>
      <w:r w:rsidRPr="0000574C">
        <w:rPr>
          <w:rFonts w:cs="FrankRuehl" w:hint="cs"/>
          <w:sz w:val="22"/>
          <w:szCs w:val="22"/>
          <w:rtl/>
        </w:rPr>
        <w:t>כך הם מש' ג 19–20: '</w:t>
      </w:r>
      <w:r w:rsidRPr="0000574C">
        <w:rPr>
          <w:rFonts w:ascii="David" w:cs="FrankRuehl" w:hint="eastAsia"/>
          <w:sz w:val="22"/>
          <w:szCs w:val="22"/>
          <w:rtl/>
        </w:rPr>
        <w:t>ה</w:t>
      </w:r>
      <w:r w:rsidRPr="0000574C">
        <w:rPr>
          <w:rFonts w:ascii="David" w:cs="FrankRuehl"/>
          <w:sz w:val="22"/>
          <w:szCs w:val="22"/>
          <w:rtl/>
        </w:rPr>
        <w:t xml:space="preserve">' </w:t>
      </w:r>
      <w:r w:rsidRPr="00CD2556">
        <w:rPr>
          <w:rFonts w:ascii="FrankRuehl" w:hAnsi="FrankRuehl" w:cs="FrankRuehl"/>
          <w:sz w:val="22"/>
          <w:szCs w:val="22"/>
          <w:rtl/>
        </w:rPr>
        <w:t>בְּחָכְמָה יָסַד אָרֶץ', תה' קד 24: 'מָה רַבּו מַעֲשֶׂיךָ ה' כֻּלָּם בְּחָכְמָה עָשִׂיתָ'</w:t>
      </w:r>
      <w:r>
        <w:rPr>
          <w:rFonts w:ascii="FrankRuehl" w:hAnsi="FrankRuehl" w:cs="FrankRuehl" w:hint="cs"/>
          <w:sz w:val="22"/>
          <w:szCs w:val="22"/>
          <w:rtl/>
        </w:rPr>
        <w:t>,</w:t>
      </w:r>
      <w:r w:rsidRPr="00CD2556">
        <w:rPr>
          <w:rFonts w:ascii="FrankRuehl" w:hAnsi="FrankRuehl" w:cs="FrankRuehl"/>
          <w:sz w:val="22"/>
          <w:szCs w:val="22"/>
          <w:rtl/>
        </w:rPr>
        <w:t xml:space="preserve"> ויר' </w:t>
      </w:r>
      <w:r w:rsidRPr="00CD2556">
        <w:rPr>
          <w:rFonts w:ascii="FrankRuehl" w:hAnsi="FrankRuehl" w:cs="FrankRuehl"/>
          <w:color w:val="000000"/>
          <w:sz w:val="22"/>
          <w:szCs w:val="22"/>
          <w:rtl/>
        </w:rPr>
        <w:t xml:space="preserve">י 12: </w:t>
      </w:r>
      <w:r w:rsidRPr="00CD2556">
        <w:rPr>
          <w:rFonts w:ascii="FrankRuehl" w:hAnsi="FrankRuehl" w:cs="FrankRuehl"/>
          <w:sz w:val="22"/>
          <w:szCs w:val="22"/>
          <w:rtl/>
        </w:rPr>
        <w:t>'</w:t>
      </w:r>
      <w:r w:rsidRPr="00CD2556">
        <w:rPr>
          <w:rFonts w:ascii="FrankRuehl" w:hAnsi="FrankRuehl" w:cs="FrankRuehl"/>
          <w:color w:val="000000"/>
          <w:sz w:val="22"/>
          <w:szCs w:val="22"/>
          <w:rtl/>
        </w:rPr>
        <w:t xml:space="preserve">עֹשֵׂה אֶרֶץ בְּכֹחוֹ מֵכִין תֵּבֵל בְּחָכְמָתוֹ' </w:t>
      </w:r>
      <w:r w:rsidRPr="00CD2556">
        <w:rPr>
          <w:rFonts w:ascii="FrankRuehl" w:hAnsi="FrankRuehl" w:cs="FrankRuehl"/>
          <w:sz w:val="22"/>
          <w:szCs w:val="22"/>
          <w:rtl/>
        </w:rPr>
        <w:t>– פסוקים אלו נתפ</w:t>
      </w:r>
      <w:r w:rsidRPr="0000574C">
        <w:rPr>
          <w:rFonts w:cs="FrankRuehl" w:hint="cs"/>
          <w:sz w:val="22"/>
          <w:szCs w:val="22"/>
          <w:rtl/>
        </w:rPr>
        <w:t>סו כרומזים לתרומתה של התורה בבריאת העולם</w:t>
      </w:r>
      <w:r>
        <w:rPr>
          <w:rFonts w:cs="FrankRuehl" w:hint="cs"/>
          <w:sz w:val="22"/>
          <w:szCs w:val="22"/>
          <w:rtl/>
        </w:rPr>
        <w:t>, כלומר '</w:t>
      </w:r>
      <w:r w:rsidRPr="0000574C">
        <w:rPr>
          <w:rFonts w:ascii="David" w:cs="FrankRuehl" w:hint="eastAsia"/>
          <w:sz w:val="22"/>
          <w:szCs w:val="22"/>
          <w:rtl/>
        </w:rPr>
        <w:t>בְּחָכְמָה</w:t>
      </w:r>
      <w:r>
        <w:rPr>
          <w:rFonts w:ascii="David" w:cs="FrankRuehl" w:hint="cs"/>
          <w:sz w:val="22"/>
          <w:szCs w:val="22"/>
          <w:rtl/>
        </w:rPr>
        <w:t xml:space="preserve"> [=בעזרת התורה] </w:t>
      </w:r>
      <w:r w:rsidRPr="0000574C">
        <w:rPr>
          <w:rFonts w:ascii="David" w:cs="FrankRuehl"/>
          <w:sz w:val="22"/>
          <w:szCs w:val="22"/>
          <w:rtl/>
        </w:rPr>
        <w:t>יָסַד</w:t>
      </w:r>
      <w:r>
        <w:rPr>
          <w:rFonts w:ascii="David" w:cs="FrankRuehl" w:hint="cs"/>
          <w:sz w:val="22"/>
          <w:szCs w:val="22"/>
          <w:rtl/>
        </w:rPr>
        <w:t>' ו'</w:t>
      </w:r>
      <w:r w:rsidRPr="0000574C">
        <w:rPr>
          <w:rFonts w:ascii="David" w:cs="FrankRuehl"/>
          <w:sz w:val="22"/>
          <w:szCs w:val="22"/>
          <w:rtl/>
        </w:rPr>
        <w:t>בְּחָכְמָה</w:t>
      </w:r>
      <w:r>
        <w:rPr>
          <w:rFonts w:ascii="David" w:cs="FrankRuehl" w:hint="cs"/>
          <w:sz w:val="22"/>
          <w:szCs w:val="22"/>
          <w:rtl/>
        </w:rPr>
        <w:t xml:space="preserve"> [=בעזרת התורה]</w:t>
      </w:r>
      <w:r w:rsidRPr="0000574C">
        <w:rPr>
          <w:rFonts w:ascii="David" w:cs="FrankRuehl"/>
          <w:sz w:val="22"/>
          <w:szCs w:val="22"/>
          <w:rtl/>
        </w:rPr>
        <w:t xml:space="preserve"> </w:t>
      </w:r>
      <w:r w:rsidRPr="0000574C">
        <w:rPr>
          <w:rFonts w:ascii="David" w:cs="FrankRuehl" w:hint="eastAsia"/>
          <w:sz w:val="22"/>
          <w:szCs w:val="22"/>
          <w:rtl/>
        </w:rPr>
        <w:t>עָשִׂיתָ</w:t>
      </w:r>
      <w:r w:rsidRPr="0000574C">
        <w:rPr>
          <w:rFonts w:cs="FrankRuehl" w:hint="cs"/>
          <w:sz w:val="22"/>
          <w:szCs w:val="22"/>
          <w:rtl/>
        </w:rPr>
        <w:t>'</w:t>
      </w:r>
      <w:r>
        <w:rPr>
          <w:rFonts w:cs="FrankRuehl" w:hint="cs"/>
          <w:sz w:val="22"/>
          <w:szCs w:val="22"/>
          <w:rtl/>
        </w:rPr>
        <w:t>;</w:t>
      </w:r>
      <w:r w:rsidRPr="0000574C">
        <w:rPr>
          <w:rFonts w:cs="FrankRuehl" w:hint="cs"/>
          <w:sz w:val="22"/>
          <w:szCs w:val="22"/>
          <w:rtl/>
        </w:rPr>
        <w:t xml:space="preserve"> השוו</w:t>
      </w:r>
      <w:r>
        <w:rPr>
          <w:rFonts w:cs="FrankRuehl" w:hint="cs"/>
          <w:sz w:val="22"/>
          <w:szCs w:val="22"/>
          <w:rtl/>
        </w:rPr>
        <w:t>:</w:t>
      </w:r>
      <w:r w:rsidRPr="0000574C">
        <w:rPr>
          <w:rFonts w:cs="FrankRuehl" w:hint="cs"/>
          <w:sz w:val="22"/>
          <w:szCs w:val="22"/>
          <w:rtl/>
        </w:rPr>
        <w:t xml:space="preserve"> 'חביבים ישראל שניתן להם כלי שבו נברא העולם', אבות ג, יד</w:t>
      </w:r>
      <w:r>
        <w:rPr>
          <w:rFonts w:cs="FrankRuehl" w:hint="cs"/>
          <w:sz w:val="22"/>
          <w:szCs w:val="22"/>
          <w:rtl/>
        </w:rPr>
        <w:t xml:space="preserve"> </w:t>
      </w:r>
      <w:r w:rsidR="0013481B">
        <w:rPr>
          <w:rFonts w:cs="FrankRuehl" w:hint="cs"/>
          <w:sz w:val="22"/>
          <w:szCs w:val="22"/>
          <w:rtl/>
        </w:rPr>
        <w:t>[...]</w:t>
      </w:r>
      <w:r w:rsidRPr="0000574C">
        <w:rPr>
          <w:rFonts w:cs="FrankRuehl" w:hint="cs"/>
          <w:sz w:val="22"/>
          <w:szCs w:val="22"/>
          <w:rtl/>
        </w:rPr>
        <w:t>; 'כשברא הקב"ה את עולמו נת</w:t>
      </w:r>
      <w:r w:rsidRPr="008B3C5A">
        <w:rPr>
          <w:rFonts w:ascii="FrankRuehl" w:hAnsi="FrankRuehl" w:cs="FrankRuehl"/>
          <w:sz w:val="22"/>
          <w:szCs w:val="22"/>
          <w:rtl/>
        </w:rPr>
        <w:t xml:space="preserve">יעץ בתורה וברא את העולם', תנחומא בראשית, א. </w:t>
      </w:r>
    </w:p>
  </w:footnote>
  <w:footnote w:id="40">
    <w:p w14:paraId="15BB7B6F" w14:textId="00C63528" w:rsidR="006D3044" w:rsidRPr="009B753B" w:rsidRDefault="006D3044" w:rsidP="006D3044">
      <w:pPr>
        <w:pStyle w:val="FootnoteText"/>
        <w:bidi/>
        <w:rPr>
          <w:rFonts w:ascii="FrankRuehl" w:hAnsi="FrankRuehl" w:cs="FrankRuehl"/>
          <w:sz w:val="22"/>
          <w:szCs w:val="22"/>
          <w:rtl/>
        </w:rPr>
      </w:pPr>
      <w:r w:rsidRPr="008B3C5A">
        <w:rPr>
          <w:rStyle w:val="FootnoteReference"/>
          <w:rFonts w:ascii="FrankRuehl" w:hAnsi="FrankRuehl" w:cs="FrankRuehl"/>
          <w:sz w:val="22"/>
          <w:szCs w:val="22"/>
        </w:rPr>
        <w:footnoteRef/>
      </w:r>
      <w:r w:rsidRPr="008B3C5A">
        <w:rPr>
          <w:rFonts w:ascii="FrankRuehl" w:hAnsi="FrankRuehl" w:cs="FrankRuehl"/>
          <w:sz w:val="22"/>
          <w:szCs w:val="22"/>
        </w:rPr>
        <w:t xml:space="preserve"> </w:t>
      </w:r>
      <w:r>
        <w:rPr>
          <w:rFonts w:ascii="FrankRuehl" w:hAnsi="FrankRuehl" w:cs="FrankRuehl" w:hint="cs"/>
          <w:sz w:val="22"/>
          <w:szCs w:val="22"/>
          <w:rtl/>
        </w:rPr>
        <w:t xml:space="preserve">למשל: 'הקב"ה [...] קידש לישראל בסיני [...] ומי כתב השטר? משה', דברים רבה עקב, יב </w:t>
      </w:r>
      <w:r w:rsidR="0013481B">
        <w:rPr>
          <w:rFonts w:ascii="FrankRuehl" w:hAnsi="FrankRuehl" w:cs="FrankRuehl" w:hint="cs"/>
          <w:sz w:val="22"/>
          <w:szCs w:val="22"/>
          <w:rtl/>
        </w:rPr>
        <w:t>[...]</w:t>
      </w:r>
      <w:r>
        <w:rPr>
          <w:rFonts w:ascii="FrankRuehl" w:hAnsi="FrankRuehl" w:cs="FrankRuehl" w:hint="cs"/>
          <w:sz w:val="22"/>
          <w:szCs w:val="22"/>
          <w:rtl/>
        </w:rPr>
        <w:t>.</w:t>
      </w:r>
    </w:p>
  </w:footnote>
  <w:footnote w:id="41">
    <w:p w14:paraId="547B12A9" w14:textId="53D3CF4D" w:rsidR="006D3044" w:rsidRPr="00655943" w:rsidRDefault="006D3044" w:rsidP="006D3044">
      <w:pPr>
        <w:pStyle w:val="FootnoteText"/>
        <w:bidi/>
        <w:rPr>
          <w:rFonts w:ascii="FrankRuehl" w:hAnsi="FrankRuehl" w:cs="FrankRuehl"/>
          <w:sz w:val="22"/>
          <w:szCs w:val="22"/>
          <w:rtl/>
        </w:rPr>
      </w:pPr>
      <w:r w:rsidRPr="00AD1FA9">
        <w:rPr>
          <w:rStyle w:val="FootnoteReference"/>
          <w:rFonts w:ascii="FrankRuehl" w:hAnsi="FrankRuehl" w:cs="FrankRuehl"/>
          <w:sz w:val="22"/>
          <w:szCs w:val="22"/>
        </w:rPr>
        <w:footnoteRef/>
      </w:r>
      <w:r w:rsidRPr="00AD1FA9">
        <w:rPr>
          <w:rFonts w:ascii="FrankRuehl" w:hAnsi="FrankRuehl" w:cs="FrankRuehl"/>
          <w:sz w:val="22"/>
          <w:szCs w:val="22"/>
        </w:rPr>
        <w:t xml:space="preserve"> </w:t>
      </w:r>
      <w:r w:rsidRPr="00AD1FA9">
        <w:rPr>
          <w:rFonts w:ascii="FrankRuehl" w:hAnsi="FrankRuehl" w:cs="FrankRuehl"/>
          <w:sz w:val="22"/>
          <w:szCs w:val="22"/>
          <w:rtl/>
        </w:rPr>
        <w:t xml:space="preserve"> </w:t>
      </w:r>
      <w:r w:rsidRPr="00AD1FA9">
        <w:rPr>
          <w:rFonts w:cs="FrankRuehl" w:hint="cs"/>
          <w:sz w:val="22"/>
          <w:szCs w:val="22"/>
          <w:rtl/>
        </w:rPr>
        <w:t xml:space="preserve">'חפץ שהוא למעלה מן השמים ניתן למטה, ואי זו? זו תורה', 'בתחילה היתה תורה בשמים [...] ואחר כך עמד משה והורידה לארץ ונתנהּ לבני אדם', 'דבר שהיה נתון למעלה מן השמים, ועכשיו יהיה נתון למטה מן השמים', </w:t>
      </w:r>
      <w:r w:rsidR="0013481B">
        <w:rPr>
          <w:rFonts w:ascii="FrankRuehl" w:hAnsi="FrankRuehl" w:cs="FrankRuehl" w:hint="cs"/>
          <w:sz w:val="22"/>
          <w:szCs w:val="22"/>
          <w:rtl/>
        </w:rPr>
        <w:t>[...]</w:t>
      </w:r>
      <w:r w:rsidRPr="00655943">
        <w:rPr>
          <w:rFonts w:ascii="FrankRuehl" w:hAnsi="FrankRuehl" w:cs="FrankRuehl"/>
          <w:sz w:val="22"/>
          <w:szCs w:val="22"/>
          <w:rtl/>
        </w:rPr>
        <w:t>.</w:t>
      </w:r>
    </w:p>
  </w:footnote>
  <w:footnote w:id="42">
    <w:p w14:paraId="1087C639" w14:textId="77777777" w:rsidR="006D3044" w:rsidRPr="00DE376E" w:rsidRDefault="006D3044" w:rsidP="006D3044">
      <w:pPr>
        <w:pStyle w:val="FootnoteText"/>
        <w:bidi/>
        <w:rPr>
          <w:rtl/>
        </w:rPr>
      </w:pPr>
      <w:r w:rsidRPr="00DE376E">
        <w:rPr>
          <w:rStyle w:val="FootnoteReference"/>
          <w:rFonts w:ascii="FrankRuehl" w:hAnsi="FrankRuehl" w:cs="FrankRuehl"/>
          <w:sz w:val="22"/>
          <w:szCs w:val="22"/>
        </w:rPr>
        <w:footnoteRef/>
      </w:r>
      <w:r w:rsidRPr="00DE376E">
        <w:rPr>
          <w:rFonts w:ascii="FrankRuehl" w:hAnsi="FrankRuehl" w:cs="FrankRuehl"/>
          <w:sz w:val="22"/>
          <w:szCs w:val="22"/>
        </w:rPr>
        <w:t xml:space="preserve"> </w:t>
      </w:r>
      <w:r w:rsidRPr="00DE376E">
        <w:rPr>
          <w:rFonts w:ascii="FrankRuehl" w:hAnsi="FrankRuehl" w:cs="FrankRuehl"/>
          <w:sz w:val="22"/>
          <w:szCs w:val="22"/>
          <w:rtl/>
        </w:rPr>
        <w:t>למשל: 'בשעה שעלה משה למרום אמרו מלאכי השרת לפני הקדוש ברוך הוא: ריבונו של עולם, מה לִילוֹד אִשָה בינינו? אמר להן: לקבל תורה בא', שבת פח</w:t>
      </w:r>
      <w:r w:rsidRPr="00273BDC">
        <w:rPr>
          <w:rFonts w:ascii="FrankRuehl" w:hAnsi="FrankRuehl" w:cs="FrankRuehl"/>
          <w:sz w:val="22"/>
          <w:szCs w:val="22"/>
          <w:rtl/>
        </w:rPr>
        <w:t xml:space="preserve"> ע"ב; </w:t>
      </w:r>
      <w:r w:rsidRPr="00DE376E">
        <w:rPr>
          <w:rFonts w:ascii="FrankRuehl" w:hAnsi="FrankRuehl" w:cs="FrankRuehl"/>
          <w:sz w:val="22"/>
          <w:szCs w:val="22"/>
          <w:rtl/>
        </w:rPr>
        <w:t xml:space="preserve">'בשעה שעלה משה למרום, מצאוֹ להקב"ה שיושב וקושר קשרים לאותיות', </w:t>
      </w:r>
      <w:r w:rsidRPr="005C0DA4">
        <w:rPr>
          <w:rFonts w:ascii="FrankRuehl" w:hAnsi="FrankRuehl" w:cs="FrankRuehl"/>
          <w:sz w:val="22"/>
          <w:szCs w:val="22"/>
          <w:rtl/>
        </w:rPr>
        <w:t xml:space="preserve">מנחות כט </w:t>
      </w:r>
      <w:r w:rsidRPr="002C0432">
        <w:rPr>
          <w:rFonts w:ascii="FrankRuehl" w:hAnsi="FrankRuehl" w:cs="FrankRuehl"/>
          <w:sz w:val="22"/>
          <w:szCs w:val="22"/>
          <w:rtl/>
        </w:rPr>
        <w:t>ע"ב.</w:t>
      </w:r>
    </w:p>
  </w:footnote>
  <w:footnote w:id="43">
    <w:p w14:paraId="43CC309B" w14:textId="4D7A26C4" w:rsidR="006D3044" w:rsidRPr="006C18D7" w:rsidRDefault="006D3044" w:rsidP="006D3044">
      <w:pPr>
        <w:pStyle w:val="FootnoteText"/>
        <w:bidi/>
        <w:rPr>
          <w:rFonts w:ascii="FrankRuehl" w:hAnsi="FrankRuehl" w:cs="FrankRuehl"/>
          <w:sz w:val="22"/>
          <w:szCs w:val="22"/>
          <w:rtl/>
        </w:rPr>
      </w:pPr>
      <w:r w:rsidRPr="00DE376E">
        <w:rPr>
          <w:rStyle w:val="FootnoteReference"/>
          <w:rFonts w:ascii="FrankRuehl" w:hAnsi="FrankRuehl" w:cs="FrankRuehl"/>
          <w:sz w:val="22"/>
          <w:szCs w:val="22"/>
        </w:rPr>
        <w:footnoteRef/>
      </w:r>
      <w:r w:rsidRPr="00DE376E">
        <w:rPr>
          <w:rFonts w:ascii="FrankRuehl" w:hAnsi="FrankRuehl" w:cs="FrankRuehl"/>
          <w:sz w:val="22"/>
          <w:szCs w:val="22"/>
        </w:rPr>
        <w:t xml:space="preserve"> </w:t>
      </w:r>
      <w:r>
        <w:rPr>
          <w:rFonts w:ascii="FrankRuehl" w:hAnsi="FrankRuehl" w:cs="FrankRuehl" w:hint="cs"/>
          <w:sz w:val="22"/>
          <w:szCs w:val="22"/>
          <w:rtl/>
        </w:rPr>
        <w:t>אך יש גם דעות אחרות. כך, בין היתר, ב</w:t>
      </w:r>
      <w:r w:rsidRPr="00DE376E">
        <w:rPr>
          <w:rFonts w:ascii="FrankRuehl" w:hAnsi="FrankRuehl" w:cs="FrankRuehl"/>
          <w:sz w:val="22"/>
          <w:szCs w:val="22"/>
          <w:rtl/>
        </w:rPr>
        <w:t>גיטין ס ע"א</w:t>
      </w:r>
      <w:r>
        <w:rPr>
          <w:rFonts w:ascii="FrankRuehl" w:hAnsi="FrankRuehl" w:cs="FrankRuehl" w:hint="cs"/>
          <w:sz w:val="22"/>
          <w:szCs w:val="22"/>
          <w:rtl/>
        </w:rPr>
        <w:t xml:space="preserve">, במסגרת דיון אם מותר לכתוב קטעים מובחנים מהתורה לעצמם, נזכר הוויכוח </w:t>
      </w:r>
      <w:r w:rsidRPr="00DE376E">
        <w:rPr>
          <w:rFonts w:ascii="FrankRuehl" w:hAnsi="FrankRuehl" w:cs="FrankRuehl"/>
          <w:sz w:val="22"/>
          <w:szCs w:val="22"/>
          <w:rtl/>
        </w:rPr>
        <w:t>אם 'תורה חתומה ניתנה'</w:t>
      </w:r>
      <w:r>
        <w:rPr>
          <w:rFonts w:ascii="FrankRuehl" w:hAnsi="FrankRuehl" w:cs="FrankRuehl" w:hint="cs"/>
          <w:sz w:val="22"/>
          <w:szCs w:val="22"/>
          <w:rtl/>
        </w:rPr>
        <w:t xml:space="preserve"> </w:t>
      </w:r>
      <w:r w:rsidRPr="00DE376E">
        <w:rPr>
          <w:rFonts w:ascii="FrankRuehl" w:hAnsi="FrankRuehl" w:cs="FrankRuehl"/>
          <w:sz w:val="22"/>
          <w:szCs w:val="22"/>
          <w:rtl/>
        </w:rPr>
        <w:t xml:space="preserve">או </w:t>
      </w:r>
      <w:r w:rsidRPr="006C18D7">
        <w:rPr>
          <w:rFonts w:ascii="FrankRuehl" w:hAnsi="FrankRuehl" w:cs="FrankRuehl"/>
          <w:sz w:val="22"/>
          <w:szCs w:val="22"/>
          <w:rtl/>
        </w:rPr>
        <w:t>'תורה מגילה מגילה ניתנה'</w:t>
      </w:r>
      <w:r w:rsidRPr="006C18D7">
        <w:rPr>
          <w:rFonts w:ascii="FrankRuehl" w:hAnsi="FrankRuehl" w:cs="FrankRuehl" w:hint="cs"/>
          <w:sz w:val="22"/>
          <w:szCs w:val="22"/>
          <w:rtl/>
        </w:rPr>
        <w:t>, כלומר נמסרה כולה בסיני או שנמסרה בשלבים</w:t>
      </w:r>
      <w:r w:rsidRPr="006C18D7">
        <w:rPr>
          <w:rFonts w:ascii="FrankRuehl" w:hAnsi="FrankRuehl" w:cs="FrankRuehl"/>
          <w:sz w:val="22"/>
          <w:szCs w:val="22"/>
          <w:rtl/>
        </w:rPr>
        <w:t xml:space="preserve">. </w:t>
      </w:r>
      <w:r>
        <w:rPr>
          <w:rFonts w:cs="FrankRuehl" w:hint="cs"/>
          <w:sz w:val="22"/>
          <w:szCs w:val="22"/>
          <w:rtl/>
        </w:rPr>
        <w:t xml:space="preserve">לתולדות ההתלכדות של מסורות מעמד הר סיני, ספר התורה והתורה שבשמים, וניסיון להציג התפתחות הדרגתית, ראו לעת עתה </w:t>
      </w:r>
      <w:r w:rsidR="0013481B">
        <w:rPr>
          <w:rFonts w:cs="FrankRuehl" w:hint="cs"/>
          <w:sz w:val="22"/>
          <w:szCs w:val="22"/>
          <w:rtl/>
        </w:rPr>
        <w:t>[...]</w:t>
      </w:r>
      <w:r>
        <w:rPr>
          <w:rFonts w:cs="FrankRuehl" w:hint="cs"/>
          <w:sz w:val="22"/>
          <w:szCs w:val="22"/>
          <w:rtl/>
        </w:rPr>
        <w:t>.</w:t>
      </w:r>
    </w:p>
  </w:footnote>
  <w:footnote w:id="44">
    <w:p w14:paraId="0B71711F" w14:textId="3EC69D10" w:rsidR="006D3044" w:rsidRPr="006C18D7" w:rsidRDefault="006D3044" w:rsidP="006D3044">
      <w:pPr>
        <w:pStyle w:val="FootnoteText"/>
        <w:bidi/>
        <w:rPr>
          <w:rtl/>
        </w:rPr>
      </w:pPr>
      <w:r w:rsidRPr="006C18D7">
        <w:rPr>
          <w:rStyle w:val="FootnoteReference"/>
          <w:rFonts w:ascii="FrankRuehl" w:hAnsi="FrankRuehl" w:cs="FrankRuehl"/>
          <w:sz w:val="22"/>
          <w:szCs w:val="22"/>
        </w:rPr>
        <w:footnoteRef/>
      </w:r>
      <w:r w:rsidRPr="006C18D7">
        <w:rPr>
          <w:rFonts w:ascii="FrankRuehl" w:hAnsi="FrankRuehl" w:cs="FrankRuehl"/>
          <w:sz w:val="22"/>
          <w:szCs w:val="22"/>
        </w:rPr>
        <w:t xml:space="preserve"> </w:t>
      </w:r>
      <w:r w:rsidRPr="006C18D7">
        <w:rPr>
          <w:rFonts w:ascii="FrankRuehl" w:hAnsi="FrankRuehl" w:cs="FrankRuehl"/>
          <w:sz w:val="22"/>
          <w:szCs w:val="22"/>
          <w:rtl/>
        </w:rPr>
        <w:t xml:space="preserve"> </w:t>
      </w:r>
      <w:r>
        <w:rPr>
          <w:rFonts w:ascii="FrankRuehl" w:hAnsi="FrankRuehl" w:cs="FrankRuehl" w:hint="cs"/>
          <w:sz w:val="22"/>
          <w:szCs w:val="22"/>
          <w:rtl/>
        </w:rPr>
        <w:t>עוד</w:t>
      </w:r>
      <w:r w:rsidRPr="006C18D7">
        <w:rPr>
          <w:rFonts w:ascii="FrankRuehl" w:hAnsi="FrankRuehl" w:cs="FrankRuehl" w:hint="cs"/>
          <w:sz w:val="22"/>
          <w:szCs w:val="22"/>
          <w:rtl/>
        </w:rPr>
        <w:t xml:space="preserve"> ניתן להזכיר את בראשית רבה ח, ח </w:t>
      </w:r>
      <w:r w:rsidR="0013481B">
        <w:rPr>
          <w:rFonts w:ascii="FrankRuehl" w:hAnsi="FrankRuehl" w:cs="FrankRuehl" w:hint="cs"/>
          <w:sz w:val="22"/>
          <w:szCs w:val="22"/>
          <w:rtl/>
        </w:rPr>
        <w:t>[...]</w:t>
      </w:r>
      <w:r>
        <w:rPr>
          <w:rFonts w:ascii="FrankRuehl" w:hAnsi="FrankRuehl" w:cs="FrankRuehl" w:hint="cs"/>
          <w:sz w:val="22"/>
          <w:szCs w:val="22"/>
          <w:rtl/>
        </w:rPr>
        <w:t>,</w:t>
      </w:r>
      <w:r w:rsidRPr="006C18D7">
        <w:rPr>
          <w:rFonts w:cs="FrankRuehl" w:hint="cs"/>
          <w:sz w:val="22"/>
          <w:szCs w:val="22"/>
          <w:rtl/>
        </w:rPr>
        <w:t xml:space="preserve"> 'בשעה שהיה משה כותב התורה, היה כותב מעשה כל יום ויום', שמשתמעת ממנו תמונת הכתבה.</w:t>
      </w:r>
      <w:r>
        <w:rPr>
          <w:rFonts w:ascii="FrankRuehl" w:hAnsi="FrankRuehl" w:cs="FrankRuehl" w:hint="cs"/>
          <w:sz w:val="22"/>
          <w:szCs w:val="22"/>
          <w:rtl/>
        </w:rPr>
        <w:t xml:space="preserve"> מקורות אחרים בעלי רלוונטיות מסוימת כבר נטועים </w:t>
      </w:r>
      <w:r w:rsidRPr="006C18D7">
        <w:rPr>
          <w:rFonts w:ascii="FrankRuehl" w:hAnsi="FrankRuehl" w:cs="FrankRuehl" w:hint="cs"/>
          <w:sz w:val="22"/>
          <w:szCs w:val="22"/>
          <w:rtl/>
        </w:rPr>
        <w:t xml:space="preserve">עמוק בימי הביניים, </w:t>
      </w:r>
      <w:r w:rsidR="0013481B">
        <w:rPr>
          <w:rFonts w:ascii="FrankRuehl" w:hAnsi="FrankRuehl" w:cs="FrankRuehl" w:hint="cs"/>
          <w:sz w:val="22"/>
          <w:szCs w:val="22"/>
          <w:rtl/>
        </w:rPr>
        <w:t>[...]</w:t>
      </w:r>
      <w:r w:rsidRPr="006C18D7">
        <w:rPr>
          <w:rFonts w:cs="FrankRuehl" w:hint="cs"/>
          <w:sz w:val="22"/>
          <w:szCs w:val="22"/>
          <w:rtl/>
        </w:rPr>
        <w:t>.</w:t>
      </w:r>
      <w:r w:rsidRPr="006C18D7">
        <w:rPr>
          <w:rFonts w:ascii="FrankRuehl" w:hAnsi="FrankRuehl" w:cs="FrankRuehl" w:hint="cs"/>
          <w:sz w:val="22"/>
          <w:szCs w:val="22"/>
          <w:rtl/>
        </w:rPr>
        <w:t xml:space="preserve"> </w:t>
      </w:r>
    </w:p>
  </w:footnote>
  <w:footnote w:id="45">
    <w:p w14:paraId="1A0D5854" w14:textId="77777777" w:rsidR="006D3044" w:rsidRPr="00F50914" w:rsidRDefault="006D3044" w:rsidP="006D3044">
      <w:pPr>
        <w:pStyle w:val="FootnoteText"/>
        <w:bidi/>
        <w:rPr>
          <w:rFonts w:ascii="FrankRuehl" w:hAnsi="FrankRuehl" w:cs="FrankRuehl"/>
          <w:sz w:val="22"/>
          <w:szCs w:val="22"/>
          <w:rtl/>
        </w:rPr>
      </w:pPr>
      <w:r w:rsidRPr="007E4E37">
        <w:rPr>
          <w:rStyle w:val="FootnoteReference"/>
          <w:rFonts w:ascii="FrankRuehl" w:hAnsi="FrankRuehl" w:cs="FrankRuehl"/>
          <w:sz w:val="22"/>
          <w:szCs w:val="22"/>
        </w:rPr>
        <w:footnoteRef/>
      </w:r>
      <w:r w:rsidRPr="007E4E37">
        <w:rPr>
          <w:rFonts w:ascii="FrankRuehl" w:hAnsi="FrankRuehl" w:cs="FrankRuehl"/>
          <w:sz w:val="22"/>
          <w:szCs w:val="22"/>
        </w:rPr>
        <w:t xml:space="preserve"> </w:t>
      </w:r>
      <w:r w:rsidRPr="007E4E37">
        <w:rPr>
          <w:rFonts w:ascii="FrankRuehl" w:hAnsi="FrankRuehl" w:cs="FrankRuehl"/>
          <w:sz w:val="22"/>
          <w:szCs w:val="22"/>
          <w:rtl/>
        </w:rPr>
        <w:t xml:space="preserve"> אלוהים פוקד על משה לכתוב</w:t>
      </w:r>
      <w:r w:rsidRPr="00A12F44">
        <w:rPr>
          <w:rFonts w:ascii="FrankRuehl" w:hAnsi="FrankRuehl" w:cs="FrankRuehl"/>
          <w:sz w:val="22"/>
          <w:szCs w:val="22"/>
          <w:rtl/>
        </w:rPr>
        <w:t xml:space="preserve"> את מלחמתו בעמלק בספר ידוע כלשהו (שמ' יז 14), משה כתב את תחנות מסעות בני ישראל במדבר (במ' לג 2), כתב קטע שירי (דב' לא 22), והעלה על </w:t>
      </w:r>
      <w:r w:rsidRPr="009A2A64">
        <w:rPr>
          <w:rFonts w:ascii="FrankRuehl" w:hAnsi="FrankRuehl" w:cs="FrankRuehl"/>
          <w:sz w:val="22"/>
          <w:szCs w:val="22"/>
          <w:rtl/>
        </w:rPr>
        <w:t xml:space="preserve">הכתב אוסף של חוקים שקיבל </w:t>
      </w:r>
      <w:r w:rsidRPr="00F50914">
        <w:rPr>
          <w:rFonts w:ascii="FrankRuehl" w:hAnsi="FrankRuehl" w:cs="FrankRuehl"/>
          <w:sz w:val="22"/>
          <w:szCs w:val="22"/>
          <w:rtl/>
        </w:rPr>
        <w:t>מאלוהים (דב' לא 9, 24).</w:t>
      </w:r>
    </w:p>
  </w:footnote>
  <w:footnote w:id="46">
    <w:p w14:paraId="0D024C7C" w14:textId="3C6D6A03" w:rsidR="006D3044" w:rsidRPr="00F50914" w:rsidRDefault="006D3044" w:rsidP="006D3044">
      <w:pPr>
        <w:pStyle w:val="FootnoteText"/>
        <w:bidi/>
        <w:rPr>
          <w:rFonts w:ascii="FrankRuehl" w:hAnsi="FrankRuehl" w:cs="FrankRuehl"/>
          <w:sz w:val="22"/>
          <w:szCs w:val="22"/>
          <w:rtl/>
        </w:rPr>
      </w:pPr>
      <w:r w:rsidRPr="00F50914">
        <w:rPr>
          <w:rStyle w:val="FootnoteReference"/>
          <w:rFonts w:ascii="FrankRuehl" w:hAnsi="FrankRuehl" w:cs="FrankRuehl"/>
          <w:sz w:val="22"/>
          <w:szCs w:val="22"/>
        </w:rPr>
        <w:footnoteRef/>
      </w:r>
      <w:r w:rsidRPr="00F50914">
        <w:rPr>
          <w:rFonts w:ascii="FrankRuehl" w:hAnsi="FrankRuehl" w:cs="FrankRuehl"/>
          <w:sz w:val="22"/>
          <w:szCs w:val="22"/>
        </w:rPr>
        <w:t xml:space="preserve"> </w:t>
      </w:r>
      <w:r w:rsidRPr="00F50914">
        <w:rPr>
          <w:rFonts w:ascii="FrankRuehl" w:hAnsi="FrankRuehl" w:cs="FrankRuehl"/>
          <w:sz w:val="22"/>
          <w:szCs w:val="22"/>
          <w:rtl/>
        </w:rPr>
        <w:t xml:space="preserve"> </w:t>
      </w:r>
      <w:r w:rsidRPr="00F50914">
        <w:rPr>
          <w:rFonts w:ascii="FrankRuehl" w:hAnsi="FrankRuehl" w:cs="FrankRuehl" w:hint="cs"/>
          <w:sz w:val="22"/>
          <w:szCs w:val="22"/>
          <w:rtl/>
        </w:rPr>
        <w:t xml:space="preserve">לריכוז מקורות חז"ל העוסקים בפסוקים הללו ראו </w:t>
      </w:r>
      <w:r w:rsidR="0002069A">
        <w:rPr>
          <w:rFonts w:ascii="FrankRuehl" w:hAnsi="FrankRuehl" w:cs="FrankRuehl" w:hint="cs"/>
          <w:sz w:val="22"/>
          <w:szCs w:val="22"/>
          <w:rtl/>
        </w:rPr>
        <w:t>[...]</w:t>
      </w:r>
      <w:r>
        <w:rPr>
          <w:rFonts w:ascii="FrankRuehl" w:hAnsi="FrankRuehl" w:cs="FrankRuehl" w:hint="cs"/>
          <w:sz w:val="22"/>
          <w:szCs w:val="22"/>
          <w:rtl/>
        </w:rPr>
        <w:t xml:space="preserve">, וראו הערתו העקרונית בעניין של </w:t>
      </w:r>
      <w:r w:rsidR="0002069A" w:rsidRPr="0002069A">
        <w:rPr>
          <w:rFonts w:asciiTheme="majorBidi" w:hAnsiTheme="majorBidi" w:cstheme="majorBidi"/>
        </w:rPr>
        <w:t>Amir</w:t>
      </w:r>
      <w:r>
        <w:rPr>
          <w:rFonts w:ascii="FrankRuehl" w:hAnsi="FrankRuehl" w:cs="FrankRuehl" w:hint="cs"/>
          <w:sz w:val="22"/>
          <w:szCs w:val="22"/>
          <w:rtl/>
        </w:rPr>
        <w:t xml:space="preserve">, </w:t>
      </w:r>
      <w:r w:rsidR="0002069A">
        <w:rPr>
          <w:rFonts w:ascii="FrankRuehl" w:hAnsi="FrankRuehl" w:cs="FrankRuehl" w:hint="cs"/>
          <w:sz w:val="22"/>
          <w:szCs w:val="22"/>
          <w:rtl/>
        </w:rPr>
        <w:t>[...]</w:t>
      </w:r>
      <w:r>
        <w:rPr>
          <w:rFonts w:ascii="FrankRuehl" w:hAnsi="FrankRuehl" w:cs="FrankRuehl" w:hint="cs"/>
          <w:sz w:val="22"/>
          <w:szCs w:val="22"/>
          <w:rtl/>
        </w:rPr>
        <w:t>.</w:t>
      </w:r>
    </w:p>
  </w:footnote>
  <w:footnote w:id="47">
    <w:p w14:paraId="2C3CECD7" w14:textId="45627287" w:rsidR="006D3044" w:rsidRPr="008E0A09" w:rsidRDefault="006D3044" w:rsidP="006D3044">
      <w:pPr>
        <w:pStyle w:val="FootnoteText"/>
        <w:bidi/>
        <w:jc w:val="both"/>
        <w:rPr>
          <w:rFonts w:ascii="FrankRuehl" w:hAnsi="FrankRuehl" w:cs="FrankRuehl"/>
          <w:sz w:val="22"/>
          <w:szCs w:val="22"/>
          <w:rtl/>
        </w:rPr>
      </w:pPr>
      <w:r w:rsidRPr="008E0A09">
        <w:rPr>
          <w:rStyle w:val="FootnoteReference"/>
          <w:rFonts w:ascii="FrankRuehl" w:hAnsi="FrankRuehl" w:cs="FrankRuehl"/>
          <w:sz w:val="22"/>
          <w:szCs w:val="22"/>
        </w:rPr>
        <w:footnoteRef/>
      </w:r>
      <w:r w:rsidRPr="008E0A09">
        <w:rPr>
          <w:rFonts w:ascii="FrankRuehl" w:hAnsi="FrankRuehl" w:cs="FrankRuehl"/>
          <w:sz w:val="22"/>
          <w:szCs w:val="22"/>
          <w:rtl/>
        </w:rPr>
        <w:t xml:space="preserve"> ראו דוגמאות רבות </w:t>
      </w:r>
      <w:r w:rsidR="0002069A">
        <w:rPr>
          <w:rFonts w:ascii="FrankRuehl" w:hAnsi="FrankRuehl" w:cs="FrankRuehl" w:hint="cs"/>
          <w:sz w:val="22"/>
          <w:szCs w:val="22"/>
          <w:rtl/>
        </w:rPr>
        <w:t>[...]</w:t>
      </w:r>
      <w:r w:rsidRPr="008E0A09">
        <w:rPr>
          <w:rFonts w:ascii="FrankRuehl" w:hAnsi="FrankRuehl" w:cs="FrankRuehl"/>
          <w:sz w:val="22"/>
          <w:szCs w:val="22"/>
          <w:rtl/>
        </w:rPr>
        <w:t>.</w:t>
      </w:r>
    </w:p>
  </w:footnote>
  <w:footnote w:id="48">
    <w:p w14:paraId="3856CBFF" w14:textId="5EE82355" w:rsidR="006D3044" w:rsidRPr="00CB4429" w:rsidRDefault="006D3044" w:rsidP="006D3044">
      <w:pPr>
        <w:pStyle w:val="FootnoteText"/>
        <w:bidi/>
        <w:rPr>
          <w:rFonts w:ascii="FrankRuehl" w:hAnsi="FrankRuehl" w:cs="FrankRuehl"/>
          <w:sz w:val="22"/>
          <w:szCs w:val="22"/>
          <w:rtl/>
        </w:rPr>
      </w:pPr>
      <w:r w:rsidRPr="00AE1EF5">
        <w:rPr>
          <w:rStyle w:val="FootnoteReference"/>
          <w:rFonts w:ascii="FrankRuehl" w:hAnsi="FrankRuehl" w:cs="FrankRuehl"/>
          <w:sz w:val="22"/>
          <w:szCs w:val="22"/>
        </w:rPr>
        <w:footnoteRef/>
      </w:r>
      <w:r>
        <w:rPr>
          <w:rFonts w:ascii="FrankRuehl" w:hAnsi="FrankRuehl" w:cs="FrankRuehl"/>
          <w:sz w:val="22"/>
          <w:szCs w:val="22"/>
          <w:rtl/>
        </w:rPr>
        <w:t xml:space="preserve"> </w:t>
      </w:r>
      <w:r w:rsidRPr="00AE1EF5">
        <w:rPr>
          <w:rFonts w:ascii="FrankRuehl" w:hAnsi="FrankRuehl" w:cs="FrankRuehl" w:hint="cs"/>
          <w:sz w:val="22"/>
          <w:szCs w:val="22"/>
          <w:rtl/>
        </w:rPr>
        <w:t xml:space="preserve">הצירוף 'פרשת (וירא) בלק' משמש הן במסורת </w:t>
      </w:r>
      <w:r w:rsidRPr="005C1F76">
        <w:rPr>
          <w:rFonts w:ascii="FrankRuehl" w:hAnsi="FrankRuehl" w:cs="FrankRuehl"/>
          <w:sz w:val="22"/>
          <w:szCs w:val="22"/>
          <w:rtl/>
        </w:rPr>
        <w:t xml:space="preserve">הבבלית הן במסורת </w:t>
      </w:r>
      <w:r w:rsidR="0002069A">
        <w:rPr>
          <w:rFonts w:ascii="FrankRuehl" w:hAnsi="FrankRuehl" w:cs="FrankRuehl" w:hint="cs"/>
          <w:sz w:val="22"/>
          <w:szCs w:val="22"/>
          <w:rtl/>
        </w:rPr>
        <w:t>טבריה</w:t>
      </w:r>
      <w:r w:rsidRPr="005C1F76">
        <w:rPr>
          <w:rFonts w:ascii="FrankRuehl" w:hAnsi="FrankRuehl" w:cs="FrankRuehl"/>
          <w:sz w:val="22"/>
          <w:szCs w:val="22"/>
          <w:rtl/>
        </w:rPr>
        <w:t xml:space="preserve"> לציון פרשת השבוע; </w:t>
      </w:r>
      <w:r w:rsidR="0002069A">
        <w:rPr>
          <w:rFonts w:ascii="FrankRuehl" w:hAnsi="FrankRuehl" w:cs="FrankRuehl" w:hint="cs"/>
          <w:sz w:val="22"/>
          <w:szCs w:val="22"/>
          <w:rtl/>
        </w:rPr>
        <w:t>[...]</w:t>
      </w:r>
      <w:r w:rsidRPr="00CB4429">
        <w:rPr>
          <w:rFonts w:ascii="FrankRuehl" w:hAnsi="FrankRuehl" w:cs="FrankRuehl"/>
          <w:sz w:val="22"/>
          <w:szCs w:val="22"/>
          <w:rtl/>
        </w:rPr>
        <w:t>.</w:t>
      </w:r>
    </w:p>
  </w:footnote>
  <w:footnote w:id="49">
    <w:p w14:paraId="74DCD1F2" w14:textId="6C967083" w:rsidR="006D3044" w:rsidRPr="00E6002D" w:rsidRDefault="006D3044" w:rsidP="006D3044">
      <w:pPr>
        <w:pStyle w:val="FootnoteText"/>
        <w:bidi/>
        <w:rPr>
          <w:rFonts w:ascii="FrankRuehl" w:hAnsi="FrankRuehl" w:cs="FrankRuehl"/>
          <w:sz w:val="22"/>
          <w:szCs w:val="22"/>
          <w:rtl/>
        </w:rPr>
      </w:pPr>
      <w:r w:rsidRPr="00D948E5">
        <w:rPr>
          <w:rStyle w:val="FootnoteReference"/>
          <w:rFonts w:ascii="FrankRuehl" w:hAnsi="FrankRuehl" w:cs="FrankRuehl"/>
          <w:sz w:val="22"/>
          <w:szCs w:val="22"/>
        </w:rPr>
        <w:footnoteRef/>
      </w:r>
      <w:r w:rsidRPr="00D948E5">
        <w:rPr>
          <w:rFonts w:ascii="FrankRuehl" w:hAnsi="FrankRuehl" w:cs="FrankRuehl"/>
          <w:sz w:val="22"/>
          <w:szCs w:val="22"/>
        </w:rPr>
        <w:t xml:space="preserve"> </w:t>
      </w:r>
      <w:r w:rsidRPr="00D948E5">
        <w:rPr>
          <w:rFonts w:ascii="FrankRuehl" w:hAnsi="FrankRuehl" w:cs="FrankRuehl"/>
          <w:sz w:val="22"/>
          <w:szCs w:val="22"/>
          <w:rtl/>
        </w:rPr>
        <w:t xml:space="preserve"> ל</w:t>
      </w:r>
      <w:r>
        <w:rPr>
          <w:rFonts w:ascii="FrankRuehl" w:hAnsi="FrankRuehl" w:cs="FrankRuehl" w:hint="cs"/>
          <w:sz w:val="22"/>
          <w:szCs w:val="22"/>
          <w:rtl/>
        </w:rPr>
        <w:t>ריכוז ההצעות ראו ל</w:t>
      </w:r>
      <w:r w:rsidRPr="00D948E5">
        <w:rPr>
          <w:rFonts w:ascii="FrankRuehl" w:hAnsi="FrankRuehl" w:cs="FrankRuehl"/>
          <w:sz w:val="22"/>
          <w:szCs w:val="22"/>
          <w:rtl/>
        </w:rPr>
        <w:t xml:space="preserve">אחרונה </w:t>
      </w:r>
      <w:r w:rsidR="0002069A">
        <w:rPr>
          <w:rFonts w:ascii="FrankRuehl" w:hAnsi="FrankRuehl" w:cs="FrankRuehl" w:hint="cs"/>
          <w:sz w:val="22"/>
          <w:szCs w:val="22"/>
          <w:rtl/>
        </w:rPr>
        <w:t>[...]</w:t>
      </w:r>
      <w:r w:rsidRPr="00E6002D">
        <w:rPr>
          <w:rFonts w:ascii="FrankRuehl" w:hAnsi="FrankRuehl" w:cs="FrankRuehl"/>
          <w:sz w:val="22"/>
          <w:szCs w:val="22"/>
          <w:rtl/>
        </w:rPr>
        <w:t>.</w:t>
      </w:r>
      <w:r w:rsidRPr="00587E9E">
        <w:rPr>
          <w:rFonts w:ascii="FrankRuehl" w:hAnsi="FrankRuehl" w:cs="FrankRuehl"/>
          <w:sz w:val="22"/>
          <w:szCs w:val="22"/>
          <w:rtl/>
        </w:rPr>
        <w:t xml:space="preserve"> </w:t>
      </w:r>
    </w:p>
  </w:footnote>
  <w:footnote w:id="50">
    <w:p w14:paraId="566F28B9" w14:textId="6F19FBD5" w:rsidR="006D3044" w:rsidRPr="00E6002D" w:rsidRDefault="006D3044" w:rsidP="006D3044">
      <w:pPr>
        <w:pStyle w:val="FootnoteText"/>
        <w:bidi/>
        <w:rPr>
          <w:rFonts w:ascii="FrankRuehl" w:hAnsi="FrankRuehl" w:cs="FrankRuehl"/>
          <w:sz w:val="22"/>
          <w:szCs w:val="22"/>
          <w:rtl/>
        </w:rPr>
      </w:pPr>
      <w:r w:rsidRPr="00E6002D">
        <w:rPr>
          <w:rStyle w:val="FootnoteReference"/>
          <w:rFonts w:ascii="FrankRuehl" w:hAnsi="FrankRuehl" w:cs="FrankRuehl"/>
          <w:sz w:val="22"/>
          <w:szCs w:val="22"/>
        </w:rPr>
        <w:footnoteRef/>
      </w:r>
      <w:r w:rsidRPr="00E6002D">
        <w:rPr>
          <w:rFonts w:ascii="FrankRuehl" w:hAnsi="FrankRuehl" w:cs="FrankRuehl"/>
          <w:sz w:val="22"/>
          <w:szCs w:val="22"/>
        </w:rPr>
        <w:t xml:space="preserve"> </w:t>
      </w:r>
      <w:r w:rsidRPr="00E6002D">
        <w:rPr>
          <w:rStyle w:val="a0"/>
          <w:rFonts w:ascii="FrankRuehl" w:eastAsiaTheme="minorHAnsi" w:hAnsi="FrankRuehl" w:cs="FrankRuehl"/>
          <w:sz w:val="22"/>
          <w:szCs w:val="22"/>
          <w:rtl/>
        </w:rPr>
        <w:t>ככל הידוע לי, יעקב בן יוסף ריישר (פראג ומץ, 1661–1733 לערך) הוא החכם הראשון שזיהה במפורש את ספרו של משה עם ספר דברים</w:t>
      </w:r>
      <w:r>
        <w:rPr>
          <w:rStyle w:val="a0"/>
          <w:rFonts w:ascii="FrankRuehl" w:eastAsiaTheme="minorHAnsi" w:hAnsi="FrankRuehl" w:cs="FrankRuehl" w:hint="cs"/>
          <w:sz w:val="22"/>
          <w:szCs w:val="22"/>
          <w:rtl/>
        </w:rPr>
        <w:t>;</w:t>
      </w:r>
      <w:r w:rsidRPr="00E6002D">
        <w:rPr>
          <w:rStyle w:val="a0"/>
          <w:rFonts w:ascii="FrankRuehl" w:eastAsiaTheme="minorHAnsi" w:hAnsi="FrankRuehl" w:cs="FrankRuehl"/>
          <w:sz w:val="22"/>
          <w:szCs w:val="22"/>
          <w:rtl/>
        </w:rPr>
        <w:t xml:space="preserve"> </w:t>
      </w:r>
      <w:r w:rsidR="0021036B">
        <w:rPr>
          <w:rStyle w:val="a0"/>
          <w:rFonts w:ascii="FrankRuehl" w:eastAsiaTheme="minorHAnsi" w:hAnsi="FrankRuehl" w:cs="FrankRuehl" w:hint="cs"/>
          <w:sz w:val="22"/>
          <w:szCs w:val="22"/>
          <w:rtl/>
        </w:rPr>
        <w:t>[...]</w:t>
      </w:r>
      <w:r w:rsidRPr="00E6002D">
        <w:rPr>
          <w:rFonts w:ascii="FrankRuehl" w:hAnsi="FrankRuehl" w:cs="FrankRuehl"/>
          <w:sz w:val="22"/>
          <w:szCs w:val="22"/>
          <w:rtl/>
        </w:rPr>
        <w:t>.</w:t>
      </w:r>
      <w:r w:rsidRPr="00944AE4">
        <w:rPr>
          <w:rFonts w:ascii="FrankRuehl" w:hAnsi="FrankRuehl" w:cs="FrankRuehl"/>
          <w:sz w:val="22"/>
          <w:szCs w:val="22"/>
          <w:rtl/>
        </w:rPr>
        <w:t xml:space="preserve"> </w:t>
      </w:r>
      <w:r>
        <w:rPr>
          <w:rFonts w:ascii="FrankRuehl" w:hAnsi="FrankRuehl" w:cs="FrankRuehl" w:hint="cs"/>
          <w:sz w:val="22"/>
          <w:szCs w:val="22"/>
          <w:rtl/>
        </w:rPr>
        <w:t xml:space="preserve">לעומת זאת, </w:t>
      </w:r>
      <w:r w:rsidRPr="00E6002D">
        <w:rPr>
          <w:rFonts w:ascii="FrankRuehl" w:hAnsi="FrankRuehl" w:cs="FrankRuehl"/>
          <w:sz w:val="22"/>
          <w:szCs w:val="22"/>
          <w:rtl/>
        </w:rPr>
        <w:t>אליעזר בן אליהו אשכנזי הרופא (1513–1586)</w:t>
      </w:r>
      <w:r>
        <w:rPr>
          <w:rFonts w:ascii="FrankRuehl" w:hAnsi="FrankRuehl" w:cs="FrankRuehl" w:hint="cs"/>
          <w:sz w:val="22"/>
          <w:szCs w:val="22"/>
          <w:rtl/>
        </w:rPr>
        <w:t xml:space="preserve"> </w:t>
      </w:r>
      <w:r w:rsidRPr="00E6002D">
        <w:rPr>
          <w:rFonts w:ascii="FrankRuehl" w:hAnsi="FrankRuehl" w:cs="FrankRuehl"/>
          <w:sz w:val="22"/>
          <w:szCs w:val="22"/>
          <w:rtl/>
        </w:rPr>
        <w:t>הציע שספרו של משה הוא שירת האזינו</w:t>
      </w:r>
      <w:r>
        <w:rPr>
          <w:rFonts w:ascii="FrankRuehl" w:hAnsi="FrankRuehl" w:cs="FrankRuehl" w:hint="cs"/>
          <w:sz w:val="22"/>
          <w:szCs w:val="22"/>
          <w:rtl/>
        </w:rPr>
        <w:t xml:space="preserve"> לבדה;</w:t>
      </w:r>
      <w:r w:rsidRPr="00E6002D">
        <w:rPr>
          <w:rFonts w:ascii="FrankRuehl" w:hAnsi="FrankRuehl" w:cs="FrankRuehl"/>
          <w:sz w:val="22"/>
          <w:szCs w:val="22"/>
          <w:rtl/>
        </w:rPr>
        <w:t xml:space="preserve"> </w:t>
      </w:r>
      <w:r w:rsidR="0021036B">
        <w:rPr>
          <w:rFonts w:ascii="FrankRuehl" w:hAnsi="FrankRuehl" w:cs="FrankRuehl" w:hint="cs"/>
          <w:sz w:val="22"/>
          <w:szCs w:val="22"/>
          <w:rtl/>
        </w:rPr>
        <w:t>[...]</w:t>
      </w:r>
      <w:r w:rsidRPr="00E6002D">
        <w:rPr>
          <w:rFonts w:ascii="FrankRuehl" w:hAnsi="FrankRuehl" w:cs="FrankRuehl"/>
          <w:sz w:val="22"/>
          <w:szCs w:val="22"/>
          <w:rtl/>
        </w:rPr>
        <w:t>.</w:t>
      </w:r>
    </w:p>
  </w:footnote>
  <w:footnote w:id="51">
    <w:p w14:paraId="017A2C22" w14:textId="6D78263C" w:rsidR="006D3044" w:rsidRPr="00BC5CDD" w:rsidRDefault="006D3044" w:rsidP="006D3044">
      <w:pPr>
        <w:pStyle w:val="FootnoteText"/>
        <w:bidi/>
        <w:rPr>
          <w:rFonts w:ascii="FrankRuehl" w:hAnsi="FrankRuehl" w:cs="FrankRuehl"/>
          <w:sz w:val="22"/>
          <w:szCs w:val="22"/>
          <w:rtl/>
        </w:rPr>
      </w:pPr>
      <w:r w:rsidRPr="00E6002D">
        <w:rPr>
          <w:rStyle w:val="FootnoteReference"/>
          <w:rFonts w:ascii="FrankRuehl" w:hAnsi="FrankRuehl" w:cs="FrankRuehl"/>
          <w:sz w:val="22"/>
          <w:szCs w:val="22"/>
        </w:rPr>
        <w:footnoteRef/>
      </w:r>
      <w:r w:rsidRPr="00E6002D">
        <w:rPr>
          <w:rFonts w:ascii="FrankRuehl" w:hAnsi="FrankRuehl" w:cs="FrankRuehl"/>
          <w:sz w:val="22"/>
          <w:szCs w:val="22"/>
        </w:rPr>
        <w:t xml:space="preserve"> </w:t>
      </w:r>
      <w:r>
        <w:rPr>
          <w:rFonts w:ascii="FrankRuehl" w:hAnsi="FrankRuehl" w:cs="FrankRuehl" w:hint="cs"/>
          <w:sz w:val="22"/>
          <w:szCs w:val="22"/>
          <w:rtl/>
        </w:rPr>
        <w:t xml:space="preserve">דעה שכיחה זו מזוהה עם ריטב"א בפירושו לבבא </w:t>
      </w:r>
      <w:r w:rsidRPr="00303FF1">
        <w:rPr>
          <w:rFonts w:ascii="FrankRuehl" w:hAnsi="FrankRuehl" w:cs="FrankRuehl"/>
          <w:sz w:val="22"/>
          <w:szCs w:val="22"/>
          <w:rtl/>
        </w:rPr>
        <w:t xml:space="preserve">בתרא </w:t>
      </w:r>
      <w:r w:rsidR="0021036B">
        <w:rPr>
          <w:rFonts w:ascii="FrankRuehl" w:hAnsi="FrankRuehl" w:cs="FrankRuehl" w:hint="cs"/>
          <w:sz w:val="22"/>
          <w:szCs w:val="22"/>
          <w:rtl/>
        </w:rPr>
        <w:t>[...]</w:t>
      </w:r>
      <w:r w:rsidRPr="00303FF1">
        <w:rPr>
          <w:rFonts w:ascii="FrankRuehl" w:hAnsi="FrankRuehl" w:cs="FrankRuehl"/>
          <w:sz w:val="22"/>
          <w:szCs w:val="22"/>
          <w:rtl/>
        </w:rPr>
        <w:t>, אך מדבריו נלמד שהיתה זו דעה ידועה</w:t>
      </w:r>
      <w:r>
        <w:rPr>
          <w:rFonts w:ascii="FrankRuehl" w:hAnsi="FrankRuehl" w:cs="FrankRuehl" w:hint="cs"/>
          <w:sz w:val="22"/>
          <w:szCs w:val="22"/>
          <w:rtl/>
        </w:rPr>
        <w:t>, ואפשר שהיא</w:t>
      </w:r>
      <w:r w:rsidRPr="00E6002D">
        <w:rPr>
          <w:rFonts w:ascii="FrankRuehl" w:hAnsi="FrankRuehl" w:cs="FrankRuehl"/>
          <w:sz w:val="22"/>
          <w:szCs w:val="22"/>
          <w:rtl/>
        </w:rPr>
        <w:t xml:space="preserve"> נסמכה על שני כתבי יד של התלמוד (המבורג ואסקוריאל) שבהם פרשת בלעם נזכרת לאחר ספר איוב</w:t>
      </w:r>
      <w:r>
        <w:rPr>
          <w:rFonts w:ascii="FrankRuehl" w:hAnsi="FrankRuehl" w:cs="FrankRuehl" w:hint="cs"/>
          <w:sz w:val="22"/>
          <w:szCs w:val="22"/>
          <w:rtl/>
        </w:rPr>
        <w:t>.</w:t>
      </w:r>
      <w:r w:rsidRPr="00E6002D">
        <w:rPr>
          <w:rFonts w:ascii="FrankRuehl" w:hAnsi="FrankRuehl" w:cs="FrankRuehl"/>
          <w:sz w:val="22"/>
          <w:szCs w:val="22"/>
          <w:rtl/>
        </w:rPr>
        <w:t xml:space="preserve"> לאור יציבותו היחסית של נוסח רשימת הכותבים, אין להוציא</w:t>
      </w:r>
      <w:r w:rsidRPr="000D0337">
        <w:rPr>
          <w:rFonts w:ascii="FrankRuehl" w:hAnsi="FrankRuehl" w:cs="FrankRuehl"/>
          <w:sz w:val="22"/>
          <w:szCs w:val="22"/>
          <w:rtl/>
        </w:rPr>
        <w:t xml:space="preserve"> מכלל חשבון את האפשרות </w:t>
      </w:r>
      <w:r>
        <w:rPr>
          <w:rFonts w:ascii="FrankRuehl" w:hAnsi="FrankRuehl" w:cs="FrankRuehl" w:hint="cs"/>
          <w:sz w:val="22"/>
          <w:szCs w:val="22"/>
          <w:rtl/>
        </w:rPr>
        <w:t>שנוסח חליפי זה, המרחיק את</w:t>
      </w:r>
      <w:r w:rsidRPr="000D0337">
        <w:rPr>
          <w:rFonts w:ascii="FrankRuehl" w:hAnsi="FrankRuehl" w:cs="FrankRuehl"/>
          <w:sz w:val="22"/>
          <w:szCs w:val="22"/>
          <w:rtl/>
        </w:rPr>
        <w:t xml:space="preserve"> פרשת בלעם מהתורה, </w:t>
      </w:r>
      <w:r>
        <w:rPr>
          <w:rFonts w:ascii="FrankRuehl" w:hAnsi="FrankRuehl" w:cs="FrankRuehl" w:hint="cs"/>
          <w:sz w:val="22"/>
          <w:szCs w:val="22"/>
          <w:rtl/>
        </w:rPr>
        <w:t xml:space="preserve">איננו תוצר של שגגה </w:t>
      </w:r>
      <w:r w:rsidRPr="00BC5CDD">
        <w:rPr>
          <w:rFonts w:ascii="FrankRuehl" w:hAnsi="FrankRuehl" w:cs="FrankRuehl"/>
          <w:sz w:val="22"/>
          <w:szCs w:val="22"/>
          <w:rtl/>
        </w:rPr>
        <w:t>אלא בא לרמז כי מדובר בספר לעצמו.</w:t>
      </w:r>
    </w:p>
  </w:footnote>
  <w:footnote w:id="52">
    <w:p w14:paraId="46FBCF8B" w14:textId="3920CCF7" w:rsidR="006D3044" w:rsidRPr="008D5E09" w:rsidRDefault="006D3044" w:rsidP="006D3044">
      <w:pPr>
        <w:pStyle w:val="FootnoteText"/>
        <w:bidi/>
        <w:rPr>
          <w:rFonts w:ascii="FrankRuehl" w:hAnsi="FrankRuehl" w:cs="FrankRuehl"/>
          <w:sz w:val="22"/>
          <w:szCs w:val="22"/>
          <w:rtl/>
        </w:rPr>
      </w:pPr>
      <w:r w:rsidRPr="00BC5CDD">
        <w:rPr>
          <w:rStyle w:val="FootnoteReference"/>
          <w:rFonts w:ascii="FrankRuehl" w:hAnsi="FrankRuehl" w:cs="FrankRuehl"/>
          <w:sz w:val="22"/>
          <w:szCs w:val="22"/>
        </w:rPr>
        <w:footnoteRef/>
      </w:r>
      <w:r w:rsidRPr="00BC5CDD">
        <w:rPr>
          <w:rFonts w:ascii="FrankRuehl" w:hAnsi="FrankRuehl" w:cs="FrankRuehl"/>
          <w:sz w:val="22"/>
          <w:szCs w:val="22"/>
        </w:rPr>
        <w:t xml:space="preserve"> </w:t>
      </w:r>
      <w:r w:rsidRPr="00BC5CDD">
        <w:rPr>
          <w:rFonts w:ascii="FrankRuehl" w:hAnsi="FrankRuehl" w:cs="FrankRuehl"/>
          <w:sz w:val="22"/>
          <w:szCs w:val="22"/>
          <w:rtl/>
        </w:rPr>
        <w:t xml:space="preserve"> כך,</w:t>
      </w:r>
      <w:r>
        <w:rPr>
          <w:rFonts w:ascii="FrankRuehl" w:hAnsi="FrankRuehl" w:cs="FrankRuehl" w:hint="cs"/>
          <w:sz w:val="22"/>
          <w:szCs w:val="22"/>
          <w:rtl/>
        </w:rPr>
        <w:t xml:space="preserve"> בין היתר,</w:t>
      </w:r>
      <w:r w:rsidRPr="00BC5CDD">
        <w:rPr>
          <w:rFonts w:ascii="FrankRuehl" w:hAnsi="FrankRuehl" w:cs="FrankRuehl"/>
          <w:sz w:val="22"/>
          <w:szCs w:val="22"/>
          <w:rtl/>
        </w:rPr>
        <w:t xml:space="preserve"> </w:t>
      </w:r>
      <w:r w:rsidRPr="008D5E09">
        <w:rPr>
          <w:rFonts w:ascii="FrankRuehl" w:hAnsi="FrankRuehl" w:cs="FrankRuehl"/>
          <w:sz w:val="22"/>
          <w:szCs w:val="22"/>
          <w:rtl/>
        </w:rPr>
        <w:t xml:space="preserve">מנחם עזריה מפאנו </w:t>
      </w:r>
      <w:r>
        <w:rPr>
          <w:rFonts w:ascii="FrankRuehl" w:hAnsi="FrankRuehl" w:cs="FrankRuehl" w:hint="cs"/>
          <w:sz w:val="22"/>
          <w:szCs w:val="22"/>
          <w:rtl/>
        </w:rPr>
        <w:t>(1548</w:t>
      </w:r>
      <w:r>
        <w:rPr>
          <w:rFonts w:ascii="FrankRuehl" w:hAnsi="FrankRuehl" w:cs="FrankRuehl"/>
          <w:sz w:val="22"/>
          <w:szCs w:val="22"/>
          <w:rtl/>
        </w:rPr>
        <w:t>–</w:t>
      </w:r>
      <w:r>
        <w:rPr>
          <w:rFonts w:ascii="FrankRuehl" w:hAnsi="FrankRuehl" w:cs="FrankRuehl" w:hint="cs"/>
          <w:sz w:val="22"/>
          <w:szCs w:val="22"/>
          <w:rtl/>
        </w:rPr>
        <w:t xml:space="preserve">1620) </w:t>
      </w:r>
      <w:r w:rsidRPr="008D5E09">
        <w:rPr>
          <w:rFonts w:ascii="FrankRuehl" w:hAnsi="FrankRuehl" w:cs="FrankRuehl"/>
          <w:sz w:val="22"/>
          <w:szCs w:val="22"/>
          <w:rtl/>
        </w:rPr>
        <w:t xml:space="preserve">זיהה את פרשת בלעם עם חטיבת </w:t>
      </w:r>
      <w:r>
        <w:rPr>
          <w:rFonts w:ascii="FrankRuehl" w:hAnsi="FrankRuehl" w:cs="FrankRuehl" w:hint="cs"/>
          <w:sz w:val="22"/>
          <w:szCs w:val="22"/>
          <w:rtl/>
        </w:rPr>
        <w:t>ה</w:t>
      </w:r>
      <w:r w:rsidRPr="008D5E09">
        <w:rPr>
          <w:rFonts w:ascii="FrankRuehl" w:hAnsi="FrankRuehl" w:cs="FrankRuehl"/>
          <w:sz w:val="22"/>
          <w:szCs w:val="22"/>
          <w:rtl/>
        </w:rPr>
        <w:t xml:space="preserve">פסוקים </w:t>
      </w:r>
      <w:r>
        <w:rPr>
          <w:rFonts w:ascii="FrankRuehl" w:hAnsi="FrankRuehl" w:cs="FrankRuehl" w:hint="cs"/>
          <w:sz w:val="22"/>
          <w:szCs w:val="22"/>
          <w:rtl/>
        </w:rPr>
        <w:t>ה</w:t>
      </w:r>
      <w:r w:rsidRPr="008D5E09">
        <w:rPr>
          <w:rFonts w:ascii="FrankRuehl" w:hAnsi="FrankRuehl" w:cs="FrankRuehl"/>
          <w:sz w:val="22"/>
          <w:szCs w:val="22"/>
          <w:rtl/>
        </w:rPr>
        <w:t xml:space="preserve">מפרטת את נחלת שניים וחצי השבטים בעבר הירדן המזרחי (יהו' יג 15–33), </w:t>
      </w:r>
      <w:r w:rsidR="0021036B">
        <w:rPr>
          <w:rFonts w:ascii="FrankRuehl" w:hAnsi="FrankRuehl" w:cs="FrankRuehl" w:hint="cs"/>
          <w:sz w:val="22"/>
          <w:szCs w:val="22"/>
          <w:rtl/>
        </w:rPr>
        <w:t>[...]</w:t>
      </w:r>
      <w:r>
        <w:rPr>
          <w:rFonts w:ascii="FrankRuehl" w:hAnsi="FrankRuehl" w:cs="FrankRuehl" w:hint="cs"/>
          <w:sz w:val="22"/>
          <w:szCs w:val="22"/>
          <w:rtl/>
        </w:rPr>
        <w:t>;</w:t>
      </w:r>
      <w:r w:rsidRPr="008D5E09">
        <w:rPr>
          <w:rFonts w:ascii="FrankRuehl" w:hAnsi="FrankRuehl" w:cs="FrankRuehl"/>
          <w:sz w:val="22"/>
          <w:szCs w:val="22"/>
          <w:rtl/>
        </w:rPr>
        <w:t xml:space="preserve"> </w:t>
      </w:r>
      <w:r>
        <w:rPr>
          <w:rFonts w:ascii="FrankRuehl" w:hAnsi="FrankRuehl" w:cs="FrankRuehl" w:hint="cs"/>
          <w:sz w:val="22"/>
          <w:szCs w:val="22"/>
          <w:rtl/>
        </w:rPr>
        <w:t xml:space="preserve">ולעומתו </w:t>
      </w:r>
      <w:r w:rsidRPr="008D5E09">
        <w:rPr>
          <w:rFonts w:ascii="FrankRuehl" w:hAnsi="FrankRuehl" w:cs="FrankRuehl"/>
          <w:sz w:val="22"/>
          <w:szCs w:val="22"/>
          <w:rtl/>
        </w:rPr>
        <w:t xml:space="preserve">צבי הירש חיות זיהה את </w:t>
      </w:r>
      <w:r>
        <w:rPr>
          <w:rFonts w:ascii="FrankRuehl" w:hAnsi="FrankRuehl" w:cs="FrankRuehl" w:hint="cs"/>
          <w:sz w:val="22"/>
          <w:szCs w:val="22"/>
          <w:rtl/>
        </w:rPr>
        <w:t>ה</w:t>
      </w:r>
      <w:r w:rsidRPr="008D5E09">
        <w:rPr>
          <w:rFonts w:ascii="FrankRuehl" w:hAnsi="FrankRuehl" w:cs="FrankRuehl"/>
          <w:sz w:val="22"/>
          <w:szCs w:val="22"/>
          <w:rtl/>
        </w:rPr>
        <w:t>פרש</w:t>
      </w:r>
      <w:r>
        <w:rPr>
          <w:rFonts w:ascii="FrankRuehl" w:hAnsi="FrankRuehl" w:cs="FrankRuehl" w:hint="cs"/>
          <w:sz w:val="22"/>
          <w:szCs w:val="22"/>
          <w:rtl/>
        </w:rPr>
        <w:t>ה</w:t>
      </w:r>
      <w:r w:rsidRPr="008D5E09">
        <w:rPr>
          <w:rFonts w:ascii="FrankRuehl" w:hAnsi="FrankRuehl" w:cs="FrankRuehl"/>
          <w:sz w:val="22"/>
          <w:szCs w:val="22"/>
          <w:rtl/>
        </w:rPr>
        <w:t xml:space="preserve"> עם נאומיו של אליהוא (איוב לב–לז), </w:t>
      </w:r>
      <w:r w:rsidR="0021036B">
        <w:rPr>
          <w:rFonts w:ascii="FrankRuehl" w:hAnsi="FrankRuehl" w:cs="FrankRuehl" w:hint="cs"/>
          <w:sz w:val="22"/>
          <w:szCs w:val="22"/>
          <w:rtl/>
        </w:rPr>
        <w:t>[...]</w:t>
      </w:r>
      <w:r w:rsidRPr="008D5E09">
        <w:rPr>
          <w:rFonts w:ascii="FrankRuehl" w:hAnsi="FrankRuehl" w:cs="FrankRuehl"/>
          <w:sz w:val="22"/>
          <w:szCs w:val="22"/>
          <w:rtl/>
        </w:rPr>
        <w:t>.</w:t>
      </w:r>
    </w:p>
  </w:footnote>
  <w:footnote w:id="53">
    <w:p w14:paraId="4555F45E" w14:textId="63583F90" w:rsidR="006D3044" w:rsidRPr="00830E33" w:rsidRDefault="006D3044" w:rsidP="006D3044">
      <w:pPr>
        <w:pStyle w:val="FootnoteText"/>
        <w:bidi/>
        <w:rPr>
          <w:rFonts w:ascii="FrankRuehl" w:hAnsi="FrankRuehl" w:cs="FrankRuehl"/>
          <w:color w:val="000000" w:themeColor="text1"/>
          <w:sz w:val="22"/>
          <w:szCs w:val="22"/>
          <w:rtl/>
        </w:rPr>
      </w:pPr>
      <w:r w:rsidRPr="00BC5CDD">
        <w:rPr>
          <w:rStyle w:val="FootnoteReference"/>
          <w:rFonts w:ascii="FrankRuehl" w:hAnsi="FrankRuehl" w:cs="FrankRuehl"/>
          <w:sz w:val="22"/>
          <w:szCs w:val="22"/>
        </w:rPr>
        <w:footnoteRef/>
      </w:r>
      <w:r w:rsidRPr="00BC5CDD">
        <w:rPr>
          <w:rFonts w:ascii="FrankRuehl" w:hAnsi="FrankRuehl" w:cs="FrankRuehl"/>
          <w:sz w:val="22"/>
          <w:szCs w:val="22"/>
          <w:rtl/>
        </w:rPr>
        <w:t xml:space="preserve"> לרשימה כוללת של 'ספרים אבודים' לכאורה, </w:t>
      </w:r>
      <w:r w:rsidRPr="00BC5CDD">
        <w:rPr>
          <w:rFonts w:ascii="FrankRuehl" w:hAnsi="FrankRuehl" w:cs="FrankRuehl"/>
          <w:color w:val="000000" w:themeColor="text1"/>
          <w:sz w:val="22"/>
          <w:szCs w:val="22"/>
          <w:rtl/>
        </w:rPr>
        <w:t>המבוססת</w:t>
      </w:r>
      <w:r w:rsidRPr="00882580">
        <w:rPr>
          <w:rFonts w:ascii="FrankRuehl" w:hAnsi="FrankRuehl" w:cs="FrankRuehl"/>
          <w:color w:val="000000" w:themeColor="text1"/>
          <w:sz w:val="22"/>
          <w:szCs w:val="22"/>
          <w:rtl/>
        </w:rPr>
        <w:t xml:space="preserve"> על </w:t>
      </w:r>
      <w:r w:rsidRPr="00C70A18">
        <w:rPr>
          <w:rFonts w:ascii="FrankRuehl" w:hAnsi="FrankRuehl" w:cs="FrankRuehl"/>
          <w:color w:val="000000" w:themeColor="text1"/>
          <w:sz w:val="22"/>
          <w:szCs w:val="22"/>
          <w:rtl/>
        </w:rPr>
        <w:t xml:space="preserve">פסוקי </w:t>
      </w:r>
      <w:r w:rsidRPr="00830E33">
        <w:rPr>
          <w:rFonts w:ascii="FrankRuehl" w:hAnsi="FrankRuehl" w:cs="FrankRuehl"/>
          <w:color w:val="000000" w:themeColor="text1"/>
          <w:sz w:val="22"/>
          <w:szCs w:val="22"/>
          <w:rtl/>
        </w:rPr>
        <w:t xml:space="preserve">מקרא, </w:t>
      </w:r>
      <w:bookmarkStart w:id="2" w:name="_Hlk95046368"/>
      <w:r w:rsidRPr="00830E33">
        <w:rPr>
          <w:rFonts w:ascii="FrankRuehl" w:hAnsi="FrankRuehl" w:cs="FrankRuehl" w:hint="cs"/>
          <w:color w:val="000000" w:themeColor="text1"/>
          <w:sz w:val="22"/>
          <w:szCs w:val="22"/>
          <w:rtl/>
        </w:rPr>
        <w:t xml:space="preserve">ראו </w:t>
      </w:r>
      <w:r w:rsidR="0021036B">
        <w:rPr>
          <w:rFonts w:ascii="FrankRuehl" w:hAnsi="FrankRuehl" w:cs="FrankRuehl" w:hint="cs"/>
          <w:sz w:val="22"/>
          <w:szCs w:val="22"/>
          <w:rtl/>
        </w:rPr>
        <w:t>[...]</w:t>
      </w:r>
      <w:r w:rsidRPr="00830E33">
        <w:rPr>
          <w:rFonts w:ascii="FrankRuehl" w:hAnsi="FrankRuehl" w:cs="FrankRuehl"/>
          <w:color w:val="000000" w:themeColor="text1"/>
          <w:sz w:val="22"/>
          <w:szCs w:val="22"/>
          <w:rtl/>
        </w:rPr>
        <w:t xml:space="preserve">. </w:t>
      </w:r>
      <w:bookmarkEnd w:id="2"/>
    </w:p>
  </w:footnote>
  <w:footnote w:id="54">
    <w:p w14:paraId="0D8C9C88" w14:textId="3AB0DC5D" w:rsidR="006D3044" w:rsidRPr="00830E33" w:rsidRDefault="006D3044" w:rsidP="006D3044">
      <w:pPr>
        <w:pStyle w:val="FootnoteText"/>
        <w:bidi/>
        <w:rPr>
          <w:rFonts w:ascii="FrankRuehl" w:hAnsi="FrankRuehl" w:cs="FrankRuehl"/>
          <w:sz w:val="22"/>
          <w:szCs w:val="22"/>
          <w:rtl/>
        </w:rPr>
      </w:pPr>
      <w:r w:rsidRPr="00830E33">
        <w:rPr>
          <w:rStyle w:val="FootnoteReference"/>
          <w:rFonts w:ascii="FrankRuehl" w:hAnsi="FrankRuehl" w:cs="FrankRuehl"/>
          <w:sz w:val="22"/>
          <w:szCs w:val="22"/>
        </w:rPr>
        <w:footnoteRef/>
      </w:r>
      <w:r w:rsidRPr="00830E33">
        <w:rPr>
          <w:rFonts w:ascii="FrankRuehl" w:hAnsi="FrankRuehl" w:cs="FrankRuehl"/>
          <w:sz w:val="22"/>
          <w:szCs w:val="22"/>
        </w:rPr>
        <w:t xml:space="preserve"> </w:t>
      </w:r>
      <w:r w:rsidRPr="00830E33">
        <w:rPr>
          <w:rFonts w:ascii="FrankRuehl" w:hAnsi="FrankRuehl" w:cs="FrankRuehl"/>
          <w:sz w:val="22"/>
          <w:szCs w:val="22"/>
          <w:rtl/>
        </w:rPr>
        <w:t xml:space="preserve"> </w:t>
      </w:r>
      <w:r w:rsidR="0021036B">
        <w:rPr>
          <w:rFonts w:ascii="FrankRuehl" w:hAnsi="FrankRuehl" w:cs="FrankRuehl" w:hint="cs"/>
          <w:sz w:val="22"/>
          <w:szCs w:val="22"/>
          <w:rtl/>
        </w:rPr>
        <w:t>[...]</w:t>
      </w:r>
      <w:r w:rsidRPr="00830E33">
        <w:rPr>
          <w:rFonts w:ascii="FrankRuehl" w:hAnsi="FrankRuehl" w:cs="FrankRuehl" w:hint="cs"/>
          <w:sz w:val="22"/>
          <w:szCs w:val="22"/>
          <w:rtl/>
        </w:rPr>
        <w:t>.</w:t>
      </w:r>
    </w:p>
  </w:footnote>
  <w:footnote w:id="55">
    <w:p w14:paraId="665DD3D6" w14:textId="1DA46EB6" w:rsidR="006D3044" w:rsidRPr="00C42855" w:rsidRDefault="006D3044" w:rsidP="006D3044">
      <w:pPr>
        <w:pStyle w:val="FootnoteText"/>
        <w:bidi/>
        <w:rPr>
          <w:rFonts w:ascii="FrankRuehl" w:hAnsi="FrankRuehl" w:cs="FrankRuehl"/>
          <w:sz w:val="22"/>
          <w:szCs w:val="22"/>
          <w:rtl/>
        </w:rPr>
      </w:pPr>
      <w:r w:rsidRPr="00882580">
        <w:rPr>
          <w:rStyle w:val="FootnoteReference"/>
          <w:rFonts w:ascii="FrankRuehl" w:hAnsi="FrankRuehl" w:cs="FrankRuehl"/>
          <w:sz w:val="22"/>
          <w:szCs w:val="22"/>
        </w:rPr>
        <w:footnoteRef/>
      </w:r>
      <w:r w:rsidRPr="00882580">
        <w:rPr>
          <w:rFonts w:ascii="FrankRuehl" w:hAnsi="FrankRuehl" w:cs="FrankRuehl"/>
          <w:sz w:val="22"/>
          <w:szCs w:val="22"/>
        </w:rPr>
        <w:t xml:space="preserve"> </w:t>
      </w:r>
      <w:r w:rsidRPr="00882580">
        <w:rPr>
          <w:rFonts w:ascii="FrankRuehl" w:hAnsi="FrankRuehl" w:cs="FrankRuehl"/>
          <w:sz w:val="22"/>
          <w:szCs w:val="22"/>
          <w:rtl/>
        </w:rPr>
        <w:t xml:space="preserve"> </w:t>
      </w:r>
      <w:r>
        <w:rPr>
          <w:rFonts w:ascii="FrankRuehl" w:hAnsi="FrankRuehl" w:cs="FrankRuehl" w:hint="cs"/>
          <w:sz w:val="22"/>
          <w:szCs w:val="22"/>
          <w:rtl/>
        </w:rPr>
        <w:t xml:space="preserve">חוקרים מספר ביקשו לקשור בין </w:t>
      </w:r>
      <w:r w:rsidRPr="00C42855">
        <w:rPr>
          <w:rFonts w:ascii="FrankRuehl" w:hAnsi="FrankRuehl" w:cs="FrankRuehl"/>
          <w:sz w:val="22"/>
          <w:szCs w:val="22"/>
          <w:rtl/>
        </w:rPr>
        <w:t xml:space="preserve">פרשת בלעם ל'ספר בלעם' שבכתובת דיר עלא, אך הדברים רחוקים מלשכנע. </w:t>
      </w:r>
      <w:r>
        <w:rPr>
          <w:rFonts w:ascii="FrankRuehl" w:hAnsi="FrankRuehl" w:cs="FrankRuehl" w:hint="cs"/>
          <w:sz w:val="22"/>
          <w:szCs w:val="22"/>
          <w:rtl/>
        </w:rPr>
        <w:t xml:space="preserve">ובהקשר זה אציין שחילוף הנוסח 'פרשת בלעם' &gt; 'ספר בלעם' (המשתקף בספרים אחדים מימי הביניים ומהעת החדשה המוקדמת) ראשיתו ככל הנראה </w:t>
      </w:r>
      <w:r w:rsidRPr="005C26B7">
        <w:rPr>
          <w:rFonts w:ascii="FrankRuehl" w:hAnsi="FrankRuehl" w:cs="FrankRuehl"/>
          <w:sz w:val="22"/>
          <w:szCs w:val="22"/>
          <w:rtl/>
        </w:rPr>
        <w:t>בשגגת מעתיק</w:t>
      </w:r>
      <w:r>
        <w:rPr>
          <w:rFonts w:ascii="FrankRuehl" w:hAnsi="FrankRuehl" w:cs="FrankRuehl" w:hint="cs"/>
          <w:sz w:val="22"/>
          <w:szCs w:val="22"/>
          <w:rtl/>
        </w:rPr>
        <w:t xml:space="preserve"> (פ' בלעם &gt; ס' בלעם),</w:t>
      </w:r>
      <w:r w:rsidRPr="005C26B7">
        <w:rPr>
          <w:rFonts w:ascii="FrankRuehl" w:hAnsi="FrankRuehl" w:cs="FrankRuehl"/>
          <w:sz w:val="22"/>
          <w:szCs w:val="22"/>
          <w:rtl/>
        </w:rPr>
        <w:t xml:space="preserve"> </w:t>
      </w:r>
      <w:r w:rsidR="0021036B">
        <w:rPr>
          <w:rFonts w:ascii="FrankRuehl" w:hAnsi="FrankRuehl" w:cs="FrankRuehl" w:hint="cs"/>
          <w:sz w:val="22"/>
          <w:szCs w:val="22"/>
          <w:rtl/>
        </w:rPr>
        <w:t>[...]</w:t>
      </w:r>
      <w:r>
        <w:rPr>
          <w:rFonts w:ascii="FrankRuehl" w:hAnsi="FrankRuehl" w:cs="FrankRuehl" w:hint="cs"/>
          <w:sz w:val="22"/>
          <w:szCs w:val="22"/>
          <w:rtl/>
        </w:rPr>
        <w:t>.</w:t>
      </w:r>
    </w:p>
  </w:footnote>
  <w:footnote w:id="56">
    <w:p w14:paraId="3894AF0E" w14:textId="27C7350F" w:rsidR="006D3044" w:rsidRPr="00767042" w:rsidRDefault="006D3044" w:rsidP="006D3044">
      <w:pPr>
        <w:pStyle w:val="FootnoteText"/>
        <w:bidi/>
        <w:rPr>
          <w:rFonts w:ascii="FrankRuehl" w:hAnsi="FrankRuehl" w:cs="FrankRuehl"/>
          <w:sz w:val="22"/>
          <w:szCs w:val="22"/>
          <w:rtl/>
        </w:rPr>
      </w:pPr>
      <w:r w:rsidRPr="00C42855">
        <w:rPr>
          <w:rStyle w:val="FootnoteReference"/>
          <w:rFonts w:ascii="FrankRuehl" w:hAnsi="FrankRuehl" w:cs="FrankRuehl"/>
          <w:sz w:val="22"/>
          <w:szCs w:val="22"/>
        </w:rPr>
        <w:footnoteRef/>
      </w:r>
      <w:r w:rsidRPr="00C42855">
        <w:rPr>
          <w:rFonts w:ascii="FrankRuehl" w:hAnsi="FrankRuehl" w:cs="FrankRuehl"/>
          <w:sz w:val="22"/>
          <w:szCs w:val="22"/>
        </w:rPr>
        <w:t xml:space="preserve"> </w:t>
      </w:r>
      <w:r w:rsidRPr="00C42855">
        <w:rPr>
          <w:rFonts w:ascii="FrankRuehl" w:hAnsi="FrankRuehl" w:cs="FrankRuehl"/>
          <w:sz w:val="22"/>
          <w:szCs w:val="22"/>
          <w:rtl/>
        </w:rPr>
        <w:t xml:space="preserve"> </w:t>
      </w:r>
      <w:r>
        <w:rPr>
          <w:rFonts w:ascii="FrankRuehl" w:hAnsi="FrankRuehl" w:cs="FrankRuehl" w:hint="cs"/>
          <w:sz w:val="22"/>
          <w:szCs w:val="22"/>
          <w:rtl/>
        </w:rPr>
        <w:t xml:space="preserve">כך, </w:t>
      </w:r>
      <w:r w:rsidRPr="00C42855">
        <w:rPr>
          <w:rFonts w:ascii="FrankRuehl" w:hAnsi="FrankRuehl" w:cs="FrankRuehl"/>
          <w:sz w:val="22"/>
          <w:szCs w:val="22"/>
          <w:rtl/>
        </w:rPr>
        <w:t>בין היתר</w:t>
      </w:r>
      <w:r>
        <w:rPr>
          <w:rFonts w:ascii="FrankRuehl" w:hAnsi="FrankRuehl" w:cs="FrankRuehl" w:hint="cs"/>
          <w:sz w:val="22"/>
          <w:szCs w:val="22"/>
          <w:rtl/>
        </w:rPr>
        <w:t>, הוצע</w:t>
      </w:r>
      <w:r w:rsidRPr="00C42855">
        <w:rPr>
          <w:rFonts w:ascii="FrankRuehl" w:hAnsi="FrankRuehl" w:cs="FrankRuehl"/>
          <w:sz w:val="22"/>
          <w:szCs w:val="22"/>
          <w:rtl/>
        </w:rPr>
        <w:t xml:space="preserve"> </w:t>
      </w:r>
      <w:r>
        <w:rPr>
          <w:rFonts w:ascii="FrankRuehl" w:hAnsi="FrankRuehl" w:cs="FrankRuehl" w:hint="cs"/>
          <w:sz w:val="22"/>
          <w:szCs w:val="22"/>
          <w:rtl/>
        </w:rPr>
        <w:t>ש</w:t>
      </w:r>
      <w:r w:rsidRPr="00C42855">
        <w:rPr>
          <w:rFonts w:ascii="FrankRuehl" w:hAnsi="FrankRuehl" w:cs="FrankRuehl"/>
          <w:sz w:val="22"/>
          <w:szCs w:val="22"/>
          <w:rtl/>
        </w:rPr>
        <w:t xml:space="preserve">פרשת בלעם </w:t>
      </w:r>
      <w:r>
        <w:rPr>
          <w:rFonts w:ascii="FrankRuehl" w:hAnsi="FrankRuehl" w:cs="FrankRuehl" w:hint="cs"/>
          <w:sz w:val="22"/>
          <w:szCs w:val="22"/>
          <w:rtl/>
        </w:rPr>
        <w:t xml:space="preserve">נזכרה לעצמה שכן </w:t>
      </w:r>
      <w:r w:rsidRPr="00C42855">
        <w:rPr>
          <w:rFonts w:ascii="FrankRuehl" w:hAnsi="FrankRuehl" w:cs="FrankRuehl"/>
          <w:sz w:val="22"/>
          <w:szCs w:val="22"/>
          <w:rtl/>
        </w:rPr>
        <w:t xml:space="preserve">נכתבה לאחר </w:t>
      </w:r>
      <w:r w:rsidRPr="00767042">
        <w:rPr>
          <w:rFonts w:ascii="FrankRuehl" w:hAnsi="FrankRuehl" w:cs="FrankRuehl"/>
          <w:sz w:val="22"/>
          <w:szCs w:val="22"/>
          <w:rtl/>
        </w:rPr>
        <w:t xml:space="preserve">שסיים משה </w:t>
      </w:r>
      <w:r>
        <w:rPr>
          <w:rFonts w:ascii="FrankRuehl" w:hAnsi="FrankRuehl" w:cs="FrankRuehl" w:hint="cs"/>
          <w:sz w:val="22"/>
          <w:szCs w:val="22"/>
          <w:rtl/>
        </w:rPr>
        <w:t xml:space="preserve">לכתוב </w:t>
      </w:r>
      <w:r w:rsidRPr="00767042">
        <w:rPr>
          <w:rFonts w:ascii="FrankRuehl" w:hAnsi="FrankRuehl" w:cs="FrankRuehl"/>
          <w:sz w:val="22"/>
          <w:szCs w:val="22"/>
          <w:rtl/>
        </w:rPr>
        <w:t>את התורה כולה</w:t>
      </w:r>
      <w:r>
        <w:rPr>
          <w:rFonts w:ascii="FrankRuehl" w:hAnsi="FrankRuehl" w:cs="FrankRuehl" w:hint="cs"/>
          <w:sz w:val="22"/>
          <w:szCs w:val="22"/>
          <w:rtl/>
        </w:rPr>
        <w:t>, או כיוון</w:t>
      </w:r>
      <w:r w:rsidRPr="00C42855">
        <w:rPr>
          <w:rFonts w:ascii="FrankRuehl" w:hAnsi="FrankRuehl" w:cs="FrankRuehl"/>
          <w:sz w:val="22"/>
          <w:szCs w:val="22"/>
          <w:rtl/>
        </w:rPr>
        <w:t xml:space="preserve"> </w:t>
      </w:r>
      <w:r>
        <w:rPr>
          <w:rFonts w:ascii="FrankRuehl" w:hAnsi="FrankRuehl" w:cs="FrankRuehl" w:hint="cs"/>
          <w:sz w:val="22"/>
          <w:szCs w:val="22"/>
          <w:rtl/>
        </w:rPr>
        <w:t xml:space="preserve">שבשונה מיתר התורה היא </w:t>
      </w:r>
      <w:r w:rsidRPr="00C42855">
        <w:rPr>
          <w:rFonts w:ascii="FrankRuehl" w:hAnsi="FrankRuehl" w:cs="FrankRuehl"/>
          <w:sz w:val="22"/>
          <w:szCs w:val="22"/>
          <w:rtl/>
        </w:rPr>
        <w:t xml:space="preserve">לא היתה כלולה בתורה שבשמים, </w:t>
      </w:r>
      <w:r>
        <w:rPr>
          <w:rFonts w:ascii="FrankRuehl" w:hAnsi="FrankRuehl" w:cs="FrankRuehl" w:hint="cs"/>
          <w:sz w:val="22"/>
          <w:szCs w:val="22"/>
          <w:rtl/>
        </w:rPr>
        <w:t>או כיוון ש</w:t>
      </w:r>
      <w:r w:rsidRPr="00C42855">
        <w:rPr>
          <w:rFonts w:ascii="FrankRuehl" w:hAnsi="FrankRuehl" w:cs="FrankRuehl"/>
          <w:sz w:val="22"/>
          <w:szCs w:val="22"/>
          <w:rtl/>
        </w:rPr>
        <w:t xml:space="preserve">נאמרה </w:t>
      </w:r>
      <w:r>
        <w:rPr>
          <w:rFonts w:ascii="FrankRuehl" w:hAnsi="FrankRuehl" w:cs="FrankRuehl" w:hint="cs"/>
          <w:sz w:val="22"/>
          <w:szCs w:val="22"/>
          <w:rtl/>
        </w:rPr>
        <w:t xml:space="preserve">במקורה </w:t>
      </w:r>
      <w:r w:rsidRPr="00C42855">
        <w:rPr>
          <w:rFonts w:ascii="FrankRuehl" w:hAnsi="FrankRuehl" w:cs="FrankRuehl"/>
          <w:sz w:val="22"/>
          <w:szCs w:val="22"/>
          <w:rtl/>
        </w:rPr>
        <w:t xml:space="preserve">בארמית, </w:t>
      </w:r>
      <w:r w:rsidRPr="00767042">
        <w:rPr>
          <w:rFonts w:ascii="FrankRuehl" w:hAnsi="FrankRuehl" w:cs="FrankRuehl"/>
          <w:sz w:val="22"/>
          <w:szCs w:val="22"/>
          <w:rtl/>
        </w:rPr>
        <w:t xml:space="preserve">ועוד כעין אלו, וראו פירוט </w:t>
      </w:r>
      <w:r>
        <w:rPr>
          <w:rFonts w:ascii="FrankRuehl" w:hAnsi="FrankRuehl" w:cs="FrankRuehl" w:hint="cs"/>
          <w:sz w:val="22"/>
          <w:szCs w:val="22"/>
          <w:rtl/>
        </w:rPr>
        <w:t xml:space="preserve">ההצעות השונות </w:t>
      </w:r>
      <w:r w:rsidRPr="00767042">
        <w:rPr>
          <w:rFonts w:ascii="FrankRuehl" w:hAnsi="FrankRuehl" w:cs="FrankRuehl"/>
          <w:sz w:val="22"/>
          <w:szCs w:val="22"/>
          <w:rtl/>
        </w:rPr>
        <w:t xml:space="preserve">אצל </w:t>
      </w:r>
      <w:r w:rsidR="0021036B">
        <w:rPr>
          <w:rFonts w:ascii="FrankRuehl" w:hAnsi="FrankRuehl" w:cs="FrankRuehl" w:hint="cs"/>
          <w:sz w:val="22"/>
          <w:szCs w:val="22"/>
          <w:rtl/>
        </w:rPr>
        <w:t>[...]</w:t>
      </w:r>
      <w:r w:rsidRPr="00767042">
        <w:rPr>
          <w:rFonts w:ascii="FrankRuehl" w:hAnsi="FrankRuehl" w:cs="FrankRuehl"/>
          <w:sz w:val="22"/>
          <w:szCs w:val="22"/>
          <w:rtl/>
        </w:rPr>
        <w:t>.</w:t>
      </w:r>
    </w:p>
  </w:footnote>
  <w:footnote w:id="57">
    <w:p w14:paraId="3B0C7EA8" w14:textId="77777777" w:rsidR="006D3044" w:rsidRPr="00767042" w:rsidRDefault="006D3044" w:rsidP="006D3044">
      <w:pPr>
        <w:pStyle w:val="FootnoteText"/>
        <w:bidi/>
        <w:rPr>
          <w:rtl/>
        </w:rPr>
      </w:pPr>
      <w:r w:rsidRPr="00767042">
        <w:rPr>
          <w:rStyle w:val="FootnoteReference"/>
          <w:rFonts w:ascii="FrankRuehl" w:hAnsi="FrankRuehl" w:cs="FrankRuehl"/>
          <w:sz w:val="22"/>
          <w:szCs w:val="22"/>
        </w:rPr>
        <w:footnoteRef/>
      </w:r>
      <w:r w:rsidRPr="00767042">
        <w:rPr>
          <w:rFonts w:ascii="FrankRuehl" w:hAnsi="FrankRuehl" w:cs="FrankRuehl"/>
          <w:sz w:val="22"/>
          <w:szCs w:val="22"/>
        </w:rPr>
        <w:t xml:space="preserve"> </w:t>
      </w:r>
      <w:r w:rsidRPr="00767042">
        <w:rPr>
          <w:rFonts w:ascii="FrankRuehl" w:hAnsi="FrankRuehl" w:cs="FrankRuehl"/>
          <w:sz w:val="22"/>
          <w:szCs w:val="22"/>
          <w:rtl/>
        </w:rPr>
        <w:t xml:space="preserve"> זוהי ה</w:t>
      </w:r>
      <w:r>
        <w:rPr>
          <w:rFonts w:ascii="FrankRuehl" w:hAnsi="FrankRuehl" w:cs="FrankRuehl" w:hint="cs"/>
          <w:sz w:val="22"/>
          <w:szCs w:val="22"/>
          <w:rtl/>
        </w:rPr>
        <w:t>דע</w:t>
      </w:r>
      <w:r w:rsidRPr="00767042">
        <w:rPr>
          <w:rFonts w:ascii="FrankRuehl" w:hAnsi="FrankRuehl" w:cs="FrankRuehl"/>
          <w:sz w:val="22"/>
          <w:szCs w:val="22"/>
          <w:rtl/>
        </w:rPr>
        <w:t>ה המקובלת ביותר, ו</w:t>
      </w:r>
      <w:r>
        <w:rPr>
          <w:rFonts w:ascii="FrankRuehl" w:hAnsi="FrankRuehl" w:cs="FrankRuehl" w:hint="cs"/>
          <w:sz w:val="22"/>
          <w:szCs w:val="22"/>
          <w:rtl/>
        </w:rPr>
        <w:t>נזכרת</w:t>
      </w:r>
      <w:r w:rsidRPr="00767042">
        <w:rPr>
          <w:rFonts w:ascii="FrankRuehl" w:hAnsi="FrankRuehl" w:cs="FrankRuehl"/>
          <w:sz w:val="22"/>
          <w:szCs w:val="22"/>
          <w:rtl/>
        </w:rPr>
        <w:t xml:space="preserve"> בין היתר </w:t>
      </w:r>
      <w:r>
        <w:rPr>
          <w:rFonts w:ascii="FrankRuehl" w:hAnsi="FrankRuehl" w:cs="FrankRuehl" w:hint="cs"/>
          <w:sz w:val="22"/>
          <w:szCs w:val="22"/>
          <w:rtl/>
        </w:rPr>
        <w:t>ב</w:t>
      </w:r>
      <w:r w:rsidRPr="00767042">
        <w:rPr>
          <w:rFonts w:ascii="FrankRuehl" w:hAnsi="FrankRuehl" w:cs="FrankRuehl"/>
          <w:sz w:val="22"/>
          <w:szCs w:val="22"/>
          <w:rtl/>
        </w:rPr>
        <w:t xml:space="preserve">פירושיהם לבבא בתרא של </w:t>
      </w:r>
      <w:r>
        <w:rPr>
          <w:rFonts w:ascii="FrankRuehl" w:hAnsi="FrankRuehl" w:cs="FrankRuehl" w:hint="cs"/>
          <w:sz w:val="22"/>
          <w:szCs w:val="22"/>
          <w:rtl/>
        </w:rPr>
        <w:t>(המיוחס ל)</w:t>
      </w:r>
      <w:r w:rsidRPr="00767042">
        <w:rPr>
          <w:rFonts w:ascii="FrankRuehl" w:hAnsi="FrankRuehl" w:cs="FrankRuehl"/>
          <w:sz w:val="22"/>
          <w:szCs w:val="22"/>
          <w:rtl/>
        </w:rPr>
        <w:t>ר' גרשום, רש"י ומהר"ל.</w:t>
      </w:r>
    </w:p>
  </w:footnote>
  <w:footnote w:id="58">
    <w:p w14:paraId="6963D350" w14:textId="641C9F6A" w:rsidR="006D3044" w:rsidRPr="00BE28ED" w:rsidRDefault="006D3044" w:rsidP="006D3044">
      <w:pPr>
        <w:pStyle w:val="FootnoteText"/>
        <w:bidi/>
        <w:rPr>
          <w:rFonts w:ascii="FrankRuehl" w:hAnsi="FrankRuehl" w:cs="FrankRuehl"/>
          <w:sz w:val="22"/>
          <w:szCs w:val="22"/>
          <w:rtl/>
        </w:rPr>
      </w:pPr>
      <w:r w:rsidRPr="00882580">
        <w:rPr>
          <w:rStyle w:val="FootnoteReference"/>
          <w:rFonts w:ascii="FrankRuehl" w:hAnsi="FrankRuehl" w:cs="FrankRuehl"/>
          <w:sz w:val="22"/>
          <w:szCs w:val="22"/>
        </w:rPr>
        <w:footnoteRef/>
      </w:r>
      <w:r w:rsidRPr="00882580">
        <w:rPr>
          <w:rFonts w:ascii="FrankRuehl" w:hAnsi="FrankRuehl" w:cs="FrankRuehl"/>
          <w:sz w:val="22"/>
          <w:szCs w:val="22"/>
          <w:rtl/>
        </w:rPr>
        <w:t xml:space="preserve"> </w:t>
      </w:r>
      <w:r w:rsidR="0021036B">
        <w:rPr>
          <w:rFonts w:ascii="FrankRuehl" w:hAnsi="FrankRuehl" w:cs="FrankRuehl" w:hint="cs"/>
          <w:sz w:val="22"/>
          <w:szCs w:val="22"/>
          <w:rtl/>
        </w:rPr>
        <w:t>[...]</w:t>
      </w:r>
      <w:r w:rsidRPr="00BE28ED">
        <w:rPr>
          <w:rFonts w:ascii="FrankRuehl" w:hAnsi="FrankRuehl" w:cs="FrankRuehl"/>
          <w:sz w:val="22"/>
          <w:szCs w:val="22"/>
          <w:rtl/>
        </w:rPr>
        <w:t>.</w:t>
      </w:r>
    </w:p>
  </w:footnote>
  <w:footnote w:id="59">
    <w:p w14:paraId="35AE8D90" w14:textId="554EE3A5" w:rsidR="006D3044" w:rsidRPr="001F708F" w:rsidRDefault="006D3044" w:rsidP="006D3044">
      <w:pPr>
        <w:pStyle w:val="FootnoteText"/>
        <w:bidi/>
        <w:rPr>
          <w:rFonts w:ascii="FrankRuehl" w:hAnsi="FrankRuehl" w:cs="FrankRuehl"/>
          <w:sz w:val="22"/>
          <w:szCs w:val="22"/>
          <w:rtl/>
        </w:rPr>
      </w:pPr>
      <w:r w:rsidRPr="00BE28ED">
        <w:rPr>
          <w:rStyle w:val="FootnoteReference"/>
          <w:rFonts w:ascii="FrankRuehl" w:hAnsi="FrankRuehl" w:cs="FrankRuehl"/>
          <w:sz w:val="22"/>
          <w:szCs w:val="22"/>
        </w:rPr>
        <w:footnoteRef/>
      </w:r>
      <w:r w:rsidRPr="00BE28ED">
        <w:rPr>
          <w:rFonts w:ascii="FrankRuehl" w:hAnsi="FrankRuehl" w:cs="FrankRuehl"/>
          <w:sz w:val="22"/>
          <w:szCs w:val="22"/>
        </w:rPr>
        <w:t xml:space="preserve"> </w:t>
      </w:r>
      <w:r>
        <w:rPr>
          <w:rFonts w:ascii="FrankRuehl" w:hAnsi="FrankRuehl" w:cs="FrankRuehl" w:hint="cs"/>
          <w:sz w:val="22"/>
          <w:szCs w:val="22"/>
          <w:rtl/>
        </w:rPr>
        <w:t>לשלילת האפשרות שהמסורת על בלעם משתקפת אצל הרמ</w:t>
      </w:r>
      <w:r w:rsidRPr="00037D1B">
        <w:rPr>
          <w:rFonts w:ascii="FrankRuehl" w:hAnsi="FrankRuehl" w:cs="FrankRuehl" w:hint="cs"/>
          <w:sz w:val="22"/>
          <w:szCs w:val="22"/>
          <w:rtl/>
        </w:rPr>
        <w:t>יפ</w:t>
      </w:r>
      <w:r w:rsidRPr="00037D1B">
        <w:rPr>
          <w:rFonts w:ascii="Arial" w:hAnsi="Arial" w:cs="FrankRuehl"/>
          <w:sz w:val="22"/>
          <w:szCs w:val="22"/>
          <w:rtl/>
        </w:rPr>
        <w:t>ּ</w:t>
      </w:r>
      <w:r w:rsidRPr="00037D1B">
        <w:rPr>
          <w:rFonts w:ascii="FrankRuehl" w:hAnsi="FrankRuehl" w:cs="FrankRuehl" w:hint="cs"/>
          <w:sz w:val="22"/>
          <w:szCs w:val="22"/>
          <w:rtl/>
        </w:rPr>
        <w:t>ו</w:t>
      </w:r>
      <w:r w:rsidRPr="00037D1B">
        <w:rPr>
          <w:rFonts w:ascii="Arial" w:hAnsi="Arial" w:cs="FrankRuehl"/>
          <w:sz w:val="22"/>
          <w:szCs w:val="22"/>
          <w:rtl/>
        </w:rPr>
        <w:t>ּ</w:t>
      </w:r>
      <w:r w:rsidRPr="00037D1B">
        <w:rPr>
          <w:rFonts w:ascii="FrankRuehl" w:hAnsi="FrankRuehl" w:cs="FrankRuehl" w:hint="cs"/>
          <w:sz w:val="22"/>
          <w:szCs w:val="22"/>
          <w:rtl/>
        </w:rPr>
        <w:t xml:space="preserve">ס </w:t>
      </w:r>
      <w:r w:rsidRPr="001F708F">
        <w:rPr>
          <w:rFonts w:ascii="FrankRuehl" w:hAnsi="FrankRuehl" w:cs="FrankRuehl"/>
          <w:sz w:val="22"/>
          <w:szCs w:val="22"/>
          <w:rtl/>
        </w:rPr>
        <w:t xml:space="preserve">מסמירנה </w:t>
      </w:r>
      <w:r w:rsidR="002A7DC9">
        <w:rPr>
          <w:rFonts w:ascii="FrankRuehl" w:hAnsi="FrankRuehl" w:cs="FrankRuehl" w:hint="cs"/>
          <w:sz w:val="22"/>
          <w:szCs w:val="22"/>
          <w:rtl/>
        </w:rPr>
        <w:t>[...]</w:t>
      </w:r>
      <w:r>
        <w:rPr>
          <w:rFonts w:ascii="FrankRuehl" w:hAnsi="FrankRuehl" w:cs="FrankRuehl" w:hint="cs"/>
          <w:sz w:val="22"/>
          <w:szCs w:val="22"/>
          <w:rtl/>
        </w:rPr>
        <w:t>. אציין כי לוי</w:t>
      </w:r>
      <w:r w:rsidRPr="00BE28ED">
        <w:rPr>
          <w:rFonts w:ascii="FrankRuehl" w:hAnsi="FrankRuehl" w:cs="FrankRuehl"/>
          <w:sz w:val="22"/>
          <w:szCs w:val="22"/>
          <w:rtl/>
        </w:rPr>
        <w:t xml:space="preserve"> גינצבורג </w:t>
      </w:r>
      <w:r w:rsidRPr="00BE28ED">
        <w:rPr>
          <w:rFonts w:ascii="FrankRuehl" w:hAnsi="FrankRuehl" w:cs="FrankRuehl" w:hint="cs"/>
          <w:sz w:val="22"/>
          <w:szCs w:val="22"/>
          <w:rtl/>
        </w:rPr>
        <w:t>קשר</w:t>
      </w:r>
      <w:r w:rsidRPr="00BE28ED">
        <w:rPr>
          <w:rFonts w:ascii="FrankRuehl" w:hAnsi="FrankRuehl" w:cs="FrankRuehl"/>
          <w:sz w:val="22"/>
          <w:szCs w:val="22"/>
          <w:rtl/>
        </w:rPr>
        <w:t xml:space="preserve"> את אזכורה של פרשת בלעם </w:t>
      </w:r>
      <w:r w:rsidRPr="00BE28ED">
        <w:rPr>
          <w:rFonts w:ascii="FrankRuehl" w:hAnsi="FrankRuehl" w:cs="FrankRuehl" w:hint="cs"/>
          <w:sz w:val="22"/>
          <w:szCs w:val="22"/>
          <w:rtl/>
        </w:rPr>
        <w:t>ברשימת</w:t>
      </w:r>
      <w:r>
        <w:rPr>
          <w:rFonts w:ascii="FrankRuehl" w:hAnsi="FrankRuehl" w:cs="FrankRuehl" w:hint="cs"/>
          <w:sz w:val="22"/>
          <w:szCs w:val="22"/>
          <w:rtl/>
        </w:rPr>
        <w:t xml:space="preserve"> הכותבים עם </w:t>
      </w:r>
      <w:r w:rsidRPr="00C319CF">
        <w:rPr>
          <w:rFonts w:ascii="FrankRuehl" w:hAnsi="FrankRuehl" w:cs="FrankRuehl"/>
          <w:sz w:val="22"/>
          <w:szCs w:val="22"/>
          <w:rtl/>
        </w:rPr>
        <w:t xml:space="preserve">המסורת </w:t>
      </w:r>
      <w:r>
        <w:rPr>
          <w:rFonts w:ascii="FrankRuehl" w:hAnsi="FrankRuehl" w:cs="FrankRuehl" w:hint="cs"/>
          <w:sz w:val="22"/>
          <w:szCs w:val="22"/>
          <w:rtl/>
        </w:rPr>
        <w:t>ש</w:t>
      </w:r>
      <w:r w:rsidRPr="00C319CF">
        <w:rPr>
          <w:rFonts w:ascii="FrankRuehl" w:hAnsi="FrankRuehl" w:cs="FrankRuehl"/>
          <w:sz w:val="22"/>
          <w:szCs w:val="22"/>
          <w:rtl/>
        </w:rPr>
        <w:t>'ב</w:t>
      </w:r>
      <w:r w:rsidRPr="00C319CF">
        <w:rPr>
          <w:rFonts w:ascii="FrankRuehl" w:hAnsi="FrankRuehl" w:cs="FrankRuehl"/>
          <w:color w:val="000000"/>
          <w:sz w:val="22"/>
          <w:szCs w:val="22"/>
          <w:rtl/>
        </w:rPr>
        <w:t>ִ</w:t>
      </w:r>
      <w:r w:rsidRPr="00C319CF">
        <w:rPr>
          <w:rFonts w:ascii="FrankRuehl" w:hAnsi="FrankRuehl" w:cs="FrankRuehl"/>
          <w:color w:val="222222"/>
          <w:sz w:val="22"/>
          <w:szCs w:val="22"/>
          <w:shd w:val="clear" w:color="auto" w:fill="FFFFFF"/>
          <w:rtl/>
        </w:rPr>
        <w:t>קשו לקבוע פרשת בלק בקריאת שמע' (</w:t>
      </w:r>
      <w:r w:rsidRPr="00C319CF">
        <w:rPr>
          <w:rFonts w:ascii="FrankRuehl" w:hAnsi="FrankRuehl" w:cs="FrankRuehl"/>
          <w:sz w:val="22"/>
          <w:szCs w:val="22"/>
          <w:rtl/>
        </w:rPr>
        <w:t>ברכות יב ע"ב ומקבילות</w:t>
      </w:r>
      <w:r w:rsidRPr="00C319CF">
        <w:rPr>
          <w:rFonts w:ascii="FrankRuehl" w:hAnsi="FrankRuehl" w:cs="FrankRuehl"/>
          <w:color w:val="222222"/>
          <w:sz w:val="22"/>
          <w:szCs w:val="22"/>
          <w:shd w:val="clear" w:color="auto" w:fill="FFFFFF"/>
          <w:rtl/>
        </w:rPr>
        <w:t xml:space="preserve">) </w:t>
      </w:r>
      <w:r>
        <w:rPr>
          <w:rFonts w:ascii="FrankRuehl" w:hAnsi="FrankRuehl" w:cs="FrankRuehl" w:hint="cs"/>
          <w:sz w:val="22"/>
          <w:szCs w:val="22"/>
          <w:rtl/>
        </w:rPr>
        <w:t>והציע</w:t>
      </w:r>
      <w:r w:rsidRPr="00C319CF">
        <w:rPr>
          <w:rFonts w:ascii="FrankRuehl" w:hAnsi="FrankRuehl" w:cs="FrankRuehl"/>
          <w:sz w:val="22"/>
          <w:szCs w:val="22"/>
          <w:rtl/>
        </w:rPr>
        <w:t xml:space="preserve"> </w:t>
      </w:r>
      <w:r>
        <w:rPr>
          <w:rFonts w:ascii="FrankRuehl" w:hAnsi="FrankRuehl" w:cs="FrankRuehl" w:hint="cs"/>
          <w:sz w:val="22"/>
          <w:szCs w:val="22"/>
          <w:rtl/>
        </w:rPr>
        <w:t xml:space="preserve">שברקע הדברים פולמוס עם פגנים (על פי ירושלמי, </w:t>
      </w:r>
      <w:r w:rsidRPr="00C319CF">
        <w:rPr>
          <w:rFonts w:ascii="FrankRuehl" w:hAnsi="FrankRuehl" w:cs="FrankRuehl"/>
          <w:sz w:val="22"/>
          <w:szCs w:val="22"/>
          <w:rtl/>
        </w:rPr>
        <w:t>ברכות א, ד [ג ע"ג]</w:t>
      </w:r>
      <w:r>
        <w:rPr>
          <w:rFonts w:ascii="FrankRuehl" w:hAnsi="FrankRuehl" w:cs="FrankRuehl" w:hint="cs"/>
          <w:sz w:val="22"/>
          <w:szCs w:val="22"/>
          <w:rtl/>
        </w:rPr>
        <w:t>) ש</w:t>
      </w:r>
      <w:r w:rsidRPr="00C319CF">
        <w:rPr>
          <w:rFonts w:ascii="FrankRuehl" w:hAnsi="FrankRuehl" w:cs="FrankRuehl"/>
          <w:sz w:val="22"/>
          <w:szCs w:val="22"/>
          <w:rtl/>
        </w:rPr>
        <w:t>'ביחוד כ</w:t>
      </w:r>
      <w:r w:rsidRPr="00C319CF">
        <w:rPr>
          <w:rFonts w:ascii="FrankRuehl" w:hAnsi="FrankRuehl" w:cs="FrankRuehl"/>
          <w:color w:val="000000"/>
          <w:sz w:val="22"/>
          <w:szCs w:val="22"/>
          <w:rtl/>
        </w:rPr>
        <w:t>ִ</w:t>
      </w:r>
      <w:r w:rsidRPr="00C319CF">
        <w:rPr>
          <w:rFonts w:ascii="FrankRuehl" w:hAnsi="FrankRuehl" w:cs="FrankRuehl"/>
          <w:sz w:val="22"/>
          <w:szCs w:val="22"/>
          <w:rtl/>
        </w:rPr>
        <w:t>חשו באמ</w:t>
      </w:r>
      <w:r w:rsidRPr="00C319CF">
        <w:rPr>
          <w:rFonts w:ascii="FrankRuehl" w:hAnsi="FrankRuehl" w:cs="FrankRuehl"/>
          <w:color w:val="000000"/>
          <w:sz w:val="22"/>
          <w:szCs w:val="22"/>
          <w:rtl/>
        </w:rPr>
        <w:t>ִ</w:t>
      </w:r>
      <w:r w:rsidRPr="00C319CF">
        <w:rPr>
          <w:rFonts w:ascii="FrankRuehl" w:hAnsi="FrankRuehl" w:cs="FrankRuehl"/>
          <w:sz w:val="22"/>
          <w:szCs w:val="22"/>
          <w:rtl/>
        </w:rPr>
        <w:t>תת הספורים כפרשת בלק ובלעם באמרם הרי משה לא היה עם בלק ובלעם'</w:t>
      </w:r>
      <w:r>
        <w:rPr>
          <w:rFonts w:ascii="FrankRuehl" w:hAnsi="FrankRuehl" w:cs="FrankRuehl" w:hint="cs"/>
          <w:sz w:val="22"/>
          <w:szCs w:val="22"/>
          <w:rtl/>
        </w:rPr>
        <w:t xml:space="preserve">; </w:t>
      </w:r>
      <w:r w:rsidR="002A7DC9">
        <w:rPr>
          <w:rFonts w:ascii="FrankRuehl" w:hAnsi="FrankRuehl" w:cs="FrankRuehl" w:hint="cs"/>
          <w:sz w:val="22"/>
          <w:szCs w:val="22"/>
          <w:rtl/>
        </w:rPr>
        <w:t>[...]</w:t>
      </w:r>
      <w:r w:rsidRPr="00C319CF">
        <w:rPr>
          <w:rFonts w:ascii="FrankRuehl" w:hAnsi="FrankRuehl" w:cs="FrankRuehl"/>
          <w:sz w:val="22"/>
          <w:szCs w:val="22"/>
          <w:rtl/>
        </w:rPr>
        <w:t>.</w:t>
      </w:r>
      <w:r>
        <w:rPr>
          <w:rFonts w:ascii="FrankRuehl" w:hAnsi="FrankRuehl" w:cs="FrankRuehl" w:hint="cs"/>
          <w:sz w:val="22"/>
          <w:szCs w:val="22"/>
          <w:rtl/>
        </w:rPr>
        <w:t xml:space="preserve"> קשה להניח שאכן הוצע לקבוע את פרשת בלק בקריאת שמע. </w:t>
      </w:r>
    </w:p>
  </w:footnote>
  <w:footnote w:id="60">
    <w:p w14:paraId="04799D91" w14:textId="3094F645" w:rsidR="006D3044" w:rsidRPr="00076426" w:rsidRDefault="006D3044" w:rsidP="006D3044">
      <w:pPr>
        <w:pStyle w:val="FootnoteText"/>
        <w:bidi/>
        <w:rPr>
          <w:rFonts w:ascii="FrankRuehl" w:hAnsi="FrankRuehl" w:cs="FrankRuehl"/>
          <w:sz w:val="22"/>
          <w:szCs w:val="22"/>
          <w:rtl/>
        </w:rPr>
      </w:pPr>
      <w:r w:rsidRPr="003A17F4">
        <w:rPr>
          <w:rStyle w:val="FootnoteReference"/>
          <w:rFonts w:ascii="FrankRuehl" w:hAnsi="FrankRuehl" w:cs="FrankRuehl"/>
          <w:sz w:val="22"/>
          <w:szCs w:val="22"/>
        </w:rPr>
        <w:footnoteRef/>
      </w:r>
      <w:r w:rsidRPr="003A17F4">
        <w:rPr>
          <w:rFonts w:ascii="FrankRuehl" w:hAnsi="FrankRuehl" w:cs="FrankRuehl"/>
          <w:sz w:val="22"/>
          <w:szCs w:val="22"/>
        </w:rPr>
        <w:t xml:space="preserve"> </w:t>
      </w:r>
      <w:r w:rsidRPr="003A17F4">
        <w:rPr>
          <w:rFonts w:ascii="FrankRuehl" w:hAnsi="FrankRuehl" w:cs="FrankRuehl"/>
          <w:sz w:val="22"/>
          <w:szCs w:val="22"/>
          <w:rtl/>
        </w:rPr>
        <w:t xml:space="preserve"> </w:t>
      </w:r>
      <w:r w:rsidR="002A7DC9">
        <w:rPr>
          <w:rFonts w:ascii="FrankRuehl" w:hAnsi="FrankRuehl" w:cs="FrankRuehl" w:hint="cs"/>
          <w:sz w:val="22"/>
          <w:szCs w:val="22"/>
          <w:rtl/>
        </w:rPr>
        <w:t>[...]</w:t>
      </w:r>
      <w:r w:rsidRPr="00076426">
        <w:rPr>
          <w:rFonts w:ascii="FrankRuehl" w:hAnsi="FrankRuehl" w:cs="FrankRuehl" w:hint="cs"/>
          <w:sz w:val="22"/>
          <w:szCs w:val="22"/>
          <w:rtl/>
        </w:rPr>
        <w:t>.</w:t>
      </w:r>
    </w:p>
  </w:footnote>
  <w:footnote w:id="61">
    <w:p w14:paraId="489E6565" w14:textId="71109CB9" w:rsidR="006D3044" w:rsidRPr="00076426" w:rsidRDefault="006D3044" w:rsidP="006D3044">
      <w:pPr>
        <w:pStyle w:val="FootnoteText"/>
        <w:bidi/>
        <w:rPr>
          <w:rFonts w:ascii="FrankRuehl" w:hAnsi="FrankRuehl" w:cs="FrankRuehl"/>
          <w:sz w:val="22"/>
          <w:szCs w:val="22"/>
        </w:rPr>
      </w:pPr>
      <w:r w:rsidRPr="00076426">
        <w:rPr>
          <w:rStyle w:val="FootnoteReference"/>
          <w:rFonts w:ascii="FrankRuehl" w:hAnsi="FrankRuehl" w:cs="FrankRuehl"/>
          <w:sz w:val="22"/>
          <w:szCs w:val="22"/>
        </w:rPr>
        <w:footnoteRef/>
      </w:r>
      <w:r w:rsidRPr="00076426">
        <w:rPr>
          <w:rFonts w:ascii="FrankRuehl" w:hAnsi="FrankRuehl" w:cs="FrankRuehl"/>
          <w:sz w:val="22"/>
          <w:szCs w:val="22"/>
        </w:rPr>
        <w:t xml:space="preserve"> </w:t>
      </w:r>
      <w:r w:rsidRPr="00076426">
        <w:rPr>
          <w:rFonts w:ascii="FrankRuehl" w:hAnsi="FrankRuehl" w:cs="FrankRuehl"/>
          <w:sz w:val="22"/>
          <w:szCs w:val="22"/>
          <w:rtl/>
        </w:rPr>
        <w:t xml:space="preserve"> </w:t>
      </w:r>
      <w:r w:rsidR="002A7DC9">
        <w:rPr>
          <w:rFonts w:ascii="FrankRuehl" w:hAnsi="FrankRuehl" w:cs="FrankRuehl" w:hint="cs"/>
          <w:sz w:val="22"/>
          <w:szCs w:val="22"/>
          <w:rtl/>
        </w:rPr>
        <w:t>[...]</w:t>
      </w:r>
      <w:r>
        <w:rPr>
          <w:rFonts w:ascii="FrankRuehl" w:hAnsi="FrankRuehl" w:cs="FrankRuehl" w:hint="cs"/>
          <w:sz w:val="22"/>
          <w:szCs w:val="22"/>
          <w:rtl/>
        </w:rPr>
        <w:t xml:space="preserve">, ואין לבלבל בין 'מדרש איוב' אבוד זה, ובין 'מדרש איוב' שפרסם ורטהיימר; </w:t>
      </w:r>
      <w:r w:rsidR="002A7DC9">
        <w:rPr>
          <w:rFonts w:ascii="FrankRuehl" w:hAnsi="FrankRuehl" w:cs="FrankRuehl" w:hint="cs"/>
          <w:sz w:val="22"/>
          <w:szCs w:val="22"/>
          <w:rtl/>
        </w:rPr>
        <w:t>[...].</w:t>
      </w:r>
    </w:p>
  </w:footnote>
  <w:footnote w:id="62">
    <w:p w14:paraId="7FA4A37D" w14:textId="0CC715C1" w:rsidR="006D3044" w:rsidRPr="003A17F4" w:rsidRDefault="006D3044" w:rsidP="006D3044">
      <w:pPr>
        <w:pStyle w:val="FootnoteText"/>
        <w:bidi/>
        <w:rPr>
          <w:rFonts w:ascii="FrankRuehl" w:hAnsi="FrankRuehl" w:cs="FrankRuehl"/>
          <w:sz w:val="22"/>
          <w:szCs w:val="22"/>
          <w:rtl/>
        </w:rPr>
      </w:pPr>
      <w:r w:rsidRPr="003A17F4">
        <w:rPr>
          <w:rStyle w:val="FootnoteReference"/>
          <w:rFonts w:ascii="FrankRuehl" w:hAnsi="FrankRuehl" w:cs="FrankRuehl"/>
          <w:sz w:val="22"/>
          <w:szCs w:val="22"/>
        </w:rPr>
        <w:footnoteRef/>
      </w:r>
      <w:r w:rsidRPr="003A17F4">
        <w:rPr>
          <w:rFonts w:ascii="FrankRuehl" w:hAnsi="FrankRuehl" w:cs="FrankRuehl"/>
          <w:sz w:val="22"/>
          <w:szCs w:val="22"/>
        </w:rPr>
        <w:t xml:space="preserve"> </w:t>
      </w:r>
      <w:r w:rsidRPr="003A17F4">
        <w:rPr>
          <w:rFonts w:ascii="FrankRuehl" w:hAnsi="FrankRuehl" w:cs="FrankRuehl"/>
          <w:sz w:val="22"/>
          <w:szCs w:val="22"/>
          <w:rtl/>
        </w:rPr>
        <w:t xml:space="preserve"> </w:t>
      </w:r>
      <w:r>
        <w:rPr>
          <w:rFonts w:ascii="FrankRuehl" w:hAnsi="FrankRuehl" w:cs="FrankRuehl" w:hint="cs"/>
          <w:sz w:val="22"/>
          <w:szCs w:val="22"/>
          <w:rtl/>
        </w:rPr>
        <w:t xml:space="preserve">כפי שאציין בהמשך </w:t>
      </w:r>
      <w:r w:rsidR="001D5809">
        <w:rPr>
          <w:rFonts w:ascii="FrankRuehl" w:hAnsi="FrankRuehl" w:cs="FrankRuehl" w:hint="cs"/>
          <w:sz w:val="22"/>
          <w:szCs w:val="22"/>
          <w:rtl/>
        </w:rPr>
        <w:t>[...]</w:t>
      </w:r>
      <w:r>
        <w:rPr>
          <w:rFonts w:ascii="FrankRuehl" w:hAnsi="FrankRuehl" w:cs="FrankRuehl" w:hint="cs"/>
          <w:sz w:val="22"/>
          <w:szCs w:val="22"/>
          <w:rtl/>
        </w:rPr>
        <w:t xml:space="preserve">, הקשרים של </w:t>
      </w:r>
      <w:r w:rsidRPr="003A17F4">
        <w:rPr>
          <w:rFonts w:ascii="FrankRuehl" w:hAnsi="FrankRuehl" w:cs="FrankRuehl"/>
          <w:sz w:val="22"/>
          <w:szCs w:val="22"/>
          <w:rtl/>
        </w:rPr>
        <w:t>משה</w:t>
      </w:r>
      <w:r>
        <w:rPr>
          <w:rFonts w:ascii="FrankRuehl" w:hAnsi="FrankRuehl" w:cs="FrankRuehl" w:hint="cs"/>
          <w:sz w:val="22"/>
          <w:szCs w:val="22"/>
          <w:rtl/>
        </w:rPr>
        <w:t xml:space="preserve"> עם </w:t>
      </w:r>
      <w:r w:rsidRPr="003A17F4">
        <w:rPr>
          <w:rFonts w:ascii="FrankRuehl" w:hAnsi="FrankRuehl" w:cs="FrankRuehl"/>
          <w:sz w:val="22"/>
          <w:szCs w:val="22"/>
          <w:rtl/>
        </w:rPr>
        <w:t>בלעם</w:t>
      </w:r>
      <w:r>
        <w:rPr>
          <w:rFonts w:ascii="FrankRuehl" w:hAnsi="FrankRuehl" w:cs="FrankRuehl" w:hint="cs"/>
          <w:sz w:val="22"/>
          <w:szCs w:val="22"/>
          <w:rtl/>
        </w:rPr>
        <w:t>, בלק</w:t>
      </w:r>
      <w:r w:rsidRPr="003A17F4">
        <w:rPr>
          <w:rFonts w:ascii="FrankRuehl" w:hAnsi="FrankRuehl" w:cs="FrankRuehl"/>
          <w:sz w:val="22"/>
          <w:szCs w:val="22"/>
          <w:rtl/>
        </w:rPr>
        <w:t xml:space="preserve"> ואיוב </w:t>
      </w:r>
      <w:r>
        <w:rPr>
          <w:rFonts w:ascii="FrankRuehl" w:hAnsi="FrankRuehl" w:cs="FrankRuehl" w:hint="cs"/>
          <w:sz w:val="22"/>
          <w:szCs w:val="22"/>
          <w:rtl/>
        </w:rPr>
        <w:t>עתיקים יותר, ומשתמעים כבר בתרגום השבעים לאיוב</w:t>
      </w:r>
      <w:r w:rsidRPr="003A17F4">
        <w:rPr>
          <w:rFonts w:ascii="FrankRuehl" w:hAnsi="FrankRuehl" w:cs="FrankRuehl"/>
          <w:sz w:val="22"/>
          <w:szCs w:val="22"/>
          <w:rtl/>
        </w:rPr>
        <w:t>.</w:t>
      </w:r>
    </w:p>
  </w:footnote>
  <w:footnote w:id="63">
    <w:p w14:paraId="6A20DD68" w14:textId="4A1EBC97" w:rsidR="006D3044" w:rsidRPr="001C71AB" w:rsidRDefault="006D3044" w:rsidP="006D3044">
      <w:pPr>
        <w:pStyle w:val="FootnoteText"/>
        <w:bidi/>
        <w:rPr>
          <w:rFonts w:ascii="FrankRuehl" w:hAnsi="FrankRuehl" w:cs="FrankRuehl"/>
          <w:sz w:val="22"/>
          <w:szCs w:val="22"/>
          <w:rtl/>
        </w:rPr>
      </w:pPr>
      <w:r w:rsidRPr="00076426">
        <w:rPr>
          <w:rStyle w:val="FootnoteReference"/>
          <w:rFonts w:ascii="FrankRuehl" w:hAnsi="FrankRuehl" w:cs="FrankRuehl"/>
          <w:sz w:val="22"/>
          <w:szCs w:val="22"/>
        </w:rPr>
        <w:footnoteRef/>
      </w:r>
      <w:r w:rsidRPr="00076426">
        <w:rPr>
          <w:rFonts w:ascii="FrankRuehl" w:hAnsi="FrankRuehl" w:cs="FrankRuehl"/>
          <w:sz w:val="22"/>
          <w:szCs w:val="22"/>
        </w:rPr>
        <w:t xml:space="preserve"> </w:t>
      </w:r>
      <w:r w:rsidRPr="00076426">
        <w:rPr>
          <w:rFonts w:ascii="FrankRuehl" w:hAnsi="FrankRuehl" w:cs="FrankRuehl"/>
          <w:sz w:val="22"/>
          <w:szCs w:val="22"/>
          <w:rtl/>
        </w:rPr>
        <w:t xml:space="preserve"> ראו</w:t>
      </w:r>
      <w:r w:rsidRPr="00076426">
        <w:rPr>
          <w:rFonts w:ascii="FrankRuehl" w:hAnsi="FrankRuehl" w:cs="FrankRuehl" w:hint="cs"/>
          <w:sz w:val="22"/>
          <w:szCs w:val="22"/>
          <w:rtl/>
        </w:rPr>
        <w:t xml:space="preserve"> סיכום הממצאים אצל </w:t>
      </w:r>
      <w:r w:rsidR="001D5809">
        <w:rPr>
          <w:rFonts w:ascii="FrankRuehl" w:hAnsi="FrankRuehl" w:cs="FrankRuehl" w:hint="cs"/>
          <w:sz w:val="22"/>
          <w:szCs w:val="22"/>
          <w:rtl/>
        </w:rPr>
        <w:t>[...]</w:t>
      </w:r>
      <w:r>
        <w:rPr>
          <w:rFonts w:ascii="FrankRuehl" w:hAnsi="FrankRuehl" w:cs="FrankRuehl" w:hint="cs"/>
          <w:sz w:val="22"/>
          <w:szCs w:val="22"/>
          <w:rtl/>
        </w:rPr>
        <w:t>.</w:t>
      </w:r>
    </w:p>
  </w:footnote>
  <w:footnote w:id="64">
    <w:p w14:paraId="09DAC74F" w14:textId="07304275" w:rsidR="006D3044" w:rsidRPr="0019154D" w:rsidRDefault="006D3044" w:rsidP="006D3044">
      <w:pPr>
        <w:pStyle w:val="FootnoteText"/>
        <w:bidi/>
        <w:rPr>
          <w:rFonts w:ascii="FrankRuehl" w:hAnsi="FrankRuehl" w:cs="FrankRuehl"/>
          <w:sz w:val="22"/>
          <w:szCs w:val="22"/>
          <w:rtl/>
        </w:rPr>
      </w:pPr>
      <w:r w:rsidRPr="001D5809">
        <w:rPr>
          <w:rStyle w:val="FootnoteReference"/>
          <w:rFonts w:ascii="FrankRuehl" w:hAnsi="FrankRuehl" w:cs="FrankRuehl"/>
          <w:sz w:val="22"/>
          <w:szCs w:val="22"/>
        </w:rPr>
        <w:footnoteRef/>
      </w:r>
      <w:r w:rsidRPr="001D5809">
        <w:rPr>
          <w:rFonts w:ascii="FrankRuehl" w:hAnsi="FrankRuehl" w:cs="FrankRuehl"/>
          <w:sz w:val="22"/>
          <w:szCs w:val="22"/>
        </w:rPr>
        <w:t xml:space="preserve"> </w:t>
      </w:r>
      <w:r w:rsidRPr="001D5809">
        <w:rPr>
          <w:rFonts w:ascii="FrankRuehl" w:hAnsi="FrankRuehl" w:cs="FrankRuehl"/>
          <w:sz w:val="22"/>
          <w:szCs w:val="22"/>
          <w:rtl/>
        </w:rPr>
        <w:t xml:space="preserve"> </w:t>
      </w:r>
      <w:r w:rsidR="001D5809" w:rsidRPr="001D5809">
        <w:rPr>
          <w:rFonts w:ascii="FrankRuehl" w:hAnsi="FrankRuehl" w:cs="FrankRuehl"/>
          <w:sz w:val="22"/>
          <w:szCs w:val="22"/>
          <w:rtl/>
        </w:rPr>
        <w:t xml:space="preserve">[...], </w:t>
      </w:r>
      <w:r w:rsidR="00251ABE" w:rsidRPr="00251ABE">
        <w:rPr>
          <w:rFonts w:asciiTheme="majorBidi" w:hAnsiTheme="majorBidi" w:cstheme="majorBidi"/>
        </w:rPr>
        <w:t>Kalman</w:t>
      </w:r>
      <w:r>
        <w:rPr>
          <w:rFonts w:ascii="FrankRuehl" w:hAnsi="FrankRuehl" w:cs="FrankRuehl" w:hint="cs"/>
          <w:sz w:val="22"/>
          <w:szCs w:val="22"/>
          <w:rtl/>
        </w:rPr>
        <w:t xml:space="preserve"> הדגיש כי שני השיקולים הללו (ועמם שיקול שלישי שנלמד מהתרגום הארמי לאיוב שנמצא בקומראן) הם עקיפים ועל כן נכון להמעיט במשקלם; </w:t>
      </w:r>
      <w:r w:rsidR="00251ABE">
        <w:rPr>
          <w:rFonts w:ascii="FrankRuehl" w:hAnsi="FrankRuehl" w:cs="FrankRuehl" w:hint="cs"/>
          <w:sz w:val="22"/>
          <w:szCs w:val="22"/>
          <w:rtl/>
        </w:rPr>
        <w:t>[...]</w:t>
      </w:r>
      <w:r>
        <w:rPr>
          <w:rFonts w:ascii="FrankRuehl" w:hAnsi="FrankRuehl" w:cs="FrankRuehl" w:hint="cs"/>
          <w:sz w:val="22"/>
          <w:szCs w:val="22"/>
          <w:rtl/>
        </w:rPr>
        <w:t>.</w:t>
      </w:r>
    </w:p>
  </w:footnote>
  <w:footnote w:id="65">
    <w:p w14:paraId="291CE416" w14:textId="37211F33" w:rsidR="006D3044" w:rsidRPr="00821AB6" w:rsidRDefault="006D3044" w:rsidP="007E677B">
      <w:pPr>
        <w:pStyle w:val="FootnoteText"/>
        <w:bidi/>
        <w:rPr>
          <w:rFonts w:ascii="FrankRuehl" w:hAnsi="FrankRuehl" w:cs="FrankRuehl"/>
          <w:sz w:val="22"/>
          <w:szCs w:val="22"/>
          <w:rtl/>
        </w:rPr>
      </w:pPr>
      <w:r w:rsidRPr="00821AB6">
        <w:rPr>
          <w:rStyle w:val="FootnoteReference"/>
          <w:rFonts w:ascii="FrankRuehl" w:hAnsi="FrankRuehl" w:cs="FrankRuehl"/>
          <w:sz w:val="22"/>
          <w:szCs w:val="22"/>
        </w:rPr>
        <w:footnoteRef/>
      </w:r>
      <w:r w:rsidRPr="00821AB6">
        <w:rPr>
          <w:rFonts w:ascii="FrankRuehl" w:hAnsi="FrankRuehl" w:cs="FrankRuehl"/>
          <w:sz w:val="22"/>
          <w:szCs w:val="22"/>
        </w:rPr>
        <w:t xml:space="preserve"> </w:t>
      </w:r>
      <w:r w:rsidRPr="00821AB6">
        <w:rPr>
          <w:rFonts w:ascii="FrankRuehl" w:hAnsi="FrankRuehl" w:cs="FrankRuehl"/>
          <w:sz w:val="22"/>
          <w:szCs w:val="22"/>
          <w:rtl/>
        </w:rPr>
        <w:t xml:space="preserve"> </w:t>
      </w:r>
      <w:r w:rsidRPr="00821AB6">
        <w:rPr>
          <w:rFonts w:ascii="FrankRuehl" w:hAnsi="FrankRuehl" w:cs="FrankRuehl"/>
          <w:b/>
          <w:sz w:val="22"/>
          <w:szCs w:val="22"/>
          <w:rtl/>
        </w:rPr>
        <w:t>ביתר פירוט על קולופון רב עניין זה ראו</w:t>
      </w:r>
      <w:r w:rsidR="007E677B">
        <w:rPr>
          <w:rFonts w:ascii="FrankRuehl" w:hAnsi="FrankRuehl" w:cs="FrankRuehl" w:hint="cs"/>
          <w:b/>
          <w:sz w:val="22"/>
          <w:szCs w:val="22"/>
          <w:rtl/>
        </w:rPr>
        <w:t xml:space="preserve"> [...]</w:t>
      </w:r>
    </w:p>
  </w:footnote>
  <w:footnote w:id="66">
    <w:p w14:paraId="5466F748" w14:textId="2F4E789A" w:rsidR="006D3044" w:rsidRPr="00784E80" w:rsidRDefault="006D3044" w:rsidP="006D3044">
      <w:pPr>
        <w:pStyle w:val="FootnoteText"/>
        <w:bidi/>
        <w:rPr>
          <w:rFonts w:ascii="FrankRuehl" w:hAnsi="FrankRuehl" w:cs="FrankRuehl"/>
          <w:sz w:val="22"/>
          <w:szCs w:val="22"/>
          <w:rtl/>
        </w:rPr>
      </w:pPr>
      <w:r w:rsidRPr="00821AB6">
        <w:rPr>
          <w:rStyle w:val="FootnoteReference"/>
          <w:rFonts w:ascii="FrankRuehl" w:hAnsi="FrankRuehl" w:cs="FrankRuehl"/>
          <w:sz w:val="22"/>
          <w:szCs w:val="22"/>
        </w:rPr>
        <w:footnoteRef/>
      </w:r>
      <w:r w:rsidRPr="00821AB6">
        <w:rPr>
          <w:rFonts w:ascii="FrankRuehl" w:hAnsi="FrankRuehl" w:cs="FrankRuehl"/>
          <w:sz w:val="22"/>
          <w:szCs w:val="22"/>
        </w:rPr>
        <w:t xml:space="preserve"> </w:t>
      </w:r>
      <w:r w:rsidRPr="00821AB6">
        <w:rPr>
          <w:rFonts w:ascii="FrankRuehl" w:hAnsi="FrankRuehl" w:cs="FrankRuehl"/>
          <w:sz w:val="22"/>
          <w:szCs w:val="22"/>
          <w:rtl/>
        </w:rPr>
        <w:t xml:space="preserve"> דברי</w:t>
      </w:r>
      <w:r>
        <w:rPr>
          <w:rFonts w:ascii="FrankRuehl" w:hAnsi="FrankRuehl" w:cs="FrankRuehl" w:hint="cs"/>
          <w:sz w:val="22"/>
          <w:szCs w:val="22"/>
          <w:rtl/>
        </w:rPr>
        <w:t xml:space="preserve"> איוב א 1, וכן: '</w:t>
      </w:r>
      <w:r w:rsidRPr="00397134">
        <w:rPr>
          <w:rFonts w:ascii="FrankRuehl" w:hAnsi="FrankRuehl" w:cs="FrankRuehl"/>
          <w:sz w:val="22"/>
          <w:szCs w:val="22"/>
          <w:rtl/>
        </w:rPr>
        <w:t xml:space="preserve">אני הוא </w:t>
      </w:r>
      <w:r w:rsidRPr="00A0573D">
        <w:rPr>
          <w:rFonts w:ascii="FrankRuehl" w:hAnsi="FrankRuehl" w:cs="FrankRuehl"/>
          <w:sz w:val="22"/>
          <w:szCs w:val="22"/>
          <w:rtl/>
        </w:rPr>
        <w:t>יובב עד לא קראני ה' בשם איוב</w:t>
      </w:r>
      <w:r w:rsidRPr="00A0573D">
        <w:rPr>
          <w:rFonts w:ascii="FrankRuehl" w:hAnsi="FrankRuehl" w:cs="FrankRuehl" w:hint="cs"/>
          <w:sz w:val="22"/>
          <w:szCs w:val="22"/>
          <w:rtl/>
        </w:rPr>
        <w:t xml:space="preserve">', שם ב 1 </w:t>
      </w:r>
      <w:r w:rsidR="007E677B">
        <w:rPr>
          <w:rFonts w:ascii="FrankRuehl" w:hAnsi="FrankRuehl" w:cs="FrankRuehl" w:hint="cs"/>
          <w:sz w:val="22"/>
          <w:szCs w:val="22"/>
          <w:rtl/>
        </w:rPr>
        <w:t>[...]</w:t>
      </w:r>
      <w:r>
        <w:rPr>
          <w:rFonts w:ascii="FrankRuehl" w:hAnsi="FrankRuehl" w:cs="FrankRuehl" w:hint="cs"/>
          <w:sz w:val="22"/>
          <w:szCs w:val="22"/>
          <w:rtl/>
        </w:rPr>
        <w:t>.</w:t>
      </w:r>
      <w:r>
        <w:rPr>
          <w:rFonts w:ascii="FrankRuehl" w:hAnsi="FrankRuehl" w:cs="FrankRuehl" w:hint="cs"/>
          <w:b/>
          <w:sz w:val="22"/>
          <w:szCs w:val="22"/>
          <w:rtl/>
        </w:rPr>
        <w:t xml:space="preserve"> ס</w:t>
      </w:r>
      <w:r w:rsidRPr="00EB4666">
        <w:rPr>
          <w:rFonts w:ascii="FrankRuehl" w:hAnsi="FrankRuehl" w:cs="FrankRuehl"/>
          <w:b/>
          <w:sz w:val="22"/>
          <w:szCs w:val="22"/>
          <w:rtl/>
        </w:rPr>
        <w:t>פר דברי איוב התחבר, ככל הנראה, סביב המאה השניה לפני הספירה ו</w:t>
      </w:r>
      <w:r>
        <w:rPr>
          <w:rFonts w:ascii="FrankRuehl" w:hAnsi="FrankRuehl" w:cs="FrankRuehl" w:hint="cs"/>
          <w:b/>
          <w:sz w:val="22"/>
          <w:szCs w:val="22"/>
          <w:rtl/>
        </w:rPr>
        <w:t>קשריו ל</w:t>
      </w:r>
      <w:r w:rsidRPr="00EB4666">
        <w:rPr>
          <w:rFonts w:ascii="FrankRuehl" w:hAnsi="FrankRuehl" w:cs="FrankRuehl"/>
          <w:b/>
          <w:sz w:val="22"/>
          <w:szCs w:val="22"/>
          <w:rtl/>
        </w:rPr>
        <w:t>נוסח השבעים לאיוב</w:t>
      </w:r>
      <w:r>
        <w:rPr>
          <w:rFonts w:ascii="FrankRuehl" w:hAnsi="FrankRuehl" w:cs="FrankRuehl" w:hint="cs"/>
          <w:b/>
          <w:sz w:val="22"/>
          <w:szCs w:val="22"/>
          <w:rtl/>
        </w:rPr>
        <w:t xml:space="preserve"> מורכבים. עם זאת, לא ניתן לקבוע אם </w:t>
      </w:r>
      <w:r w:rsidRPr="00EB4666">
        <w:rPr>
          <w:rFonts w:ascii="FrankRuehl" w:hAnsi="FrankRuehl" w:cs="FrankRuehl"/>
          <w:b/>
          <w:sz w:val="22"/>
          <w:szCs w:val="22"/>
          <w:rtl/>
        </w:rPr>
        <w:t xml:space="preserve">המקורות הללו תלויים זה בזה </w:t>
      </w:r>
      <w:r>
        <w:rPr>
          <w:rFonts w:ascii="FrankRuehl" w:hAnsi="FrankRuehl" w:cs="FrankRuehl" w:hint="cs"/>
          <w:b/>
          <w:sz w:val="22"/>
          <w:szCs w:val="22"/>
          <w:rtl/>
        </w:rPr>
        <w:t xml:space="preserve">בשאלת זיהויו של איוב עם יובב </w:t>
      </w:r>
      <w:r w:rsidRPr="00784E80">
        <w:rPr>
          <w:rFonts w:ascii="FrankRuehl" w:hAnsi="FrankRuehl" w:cs="FrankRuehl"/>
          <w:b/>
          <w:sz w:val="22"/>
          <w:szCs w:val="22"/>
          <w:rtl/>
        </w:rPr>
        <w:t>או חולקים מקור משותף.</w:t>
      </w:r>
    </w:p>
  </w:footnote>
  <w:footnote w:id="67">
    <w:p w14:paraId="0D297674" w14:textId="77777777" w:rsidR="006D3044" w:rsidRPr="00B60E86" w:rsidRDefault="006D3044" w:rsidP="006D3044">
      <w:pPr>
        <w:pStyle w:val="FootnoteText"/>
        <w:bidi/>
        <w:rPr>
          <w:rFonts w:ascii="FrankRuehl" w:hAnsi="FrankRuehl" w:cs="FrankRuehl"/>
          <w:sz w:val="22"/>
          <w:szCs w:val="22"/>
          <w:rtl/>
        </w:rPr>
      </w:pPr>
      <w:r w:rsidRPr="00784E80">
        <w:rPr>
          <w:rStyle w:val="FootnoteReference"/>
          <w:rFonts w:ascii="FrankRuehl" w:hAnsi="FrankRuehl" w:cs="FrankRuehl"/>
          <w:sz w:val="22"/>
          <w:szCs w:val="22"/>
        </w:rPr>
        <w:footnoteRef/>
      </w:r>
      <w:r w:rsidRPr="00784E80">
        <w:rPr>
          <w:rFonts w:ascii="FrankRuehl" w:hAnsi="FrankRuehl" w:cs="FrankRuehl"/>
          <w:sz w:val="22"/>
          <w:szCs w:val="22"/>
        </w:rPr>
        <w:t xml:space="preserve"> </w:t>
      </w:r>
      <w:r w:rsidRPr="00784E80">
        <w:rPr>
          <w:rFonts w:ascii="FrankRuehl" w:hAnsi="FrankRuehl" w:cs="FrankRuehl"/>
          <w:sz w:val="22"/>
          <w:szCs w:val="22"/>
          <w:rtl/>
        </w:rPr>
        <w:t xml:space="preserve"> </w:t>
      </w:r>
      <w:r w:rsidRPr="00784E80">
        <w:rPr>
          <w:rFonts w:ascii="FrankRuehl" w:hAnsi="FrankRuehl" w:cs="FrankRuehl"/>
          <w:color w:val="000000" w:themeColor="text1"/>
          <w:sz w:val="22"/>
          <w:szCs w:val="22"/>
          <w:rtl/>
        </w:rPr>
        <w:t>לקשרי עוץ ובוז ראו גם יר' כה 20, 23, ולקשרי עוץ וא</w:t>
      </w:r>
      <w:r w:rsidRPr="00B60E86">
        <w:rPr>
          <w:rFonts w:ascii="FrankRuehl" w:hAnsi="FrankRuehl" w:cs="FrankRuehl"/>
          <w:color w:val="000000" w:themeColor="text1"/>
          <w:sz w:val="22"/>
          <w:szCs w:val="22"/>
          <w:rtl/>
        </w:rPr>
        <w:t>דום ראו איכה ד 21.</w:t>
      </w:r>
    </w:p>
  </w:footnote>
  <w:footnote w:id="68">
    <w:p w14:paraId="0AB1E5D5" w14:textId="77777777" w:rsidR="006D3044" w:rsidRPr="00B60E86" w:rsidRDefault="006D3044" w:rsidP="006D3044">
      <w:pPr>
        <w:pStyle w:val="FootnoteText"/>
        <w:bidi/>
        <w:rPr>
          <w:rtl/>
        </w:rPr>
      </w:pPr>
      <w:r w:rsidRPr="00B60E86">
        <w:rPr>
          <w:rStyle w:val="FootnoteReference"/>
          <w:rFonts w:ascii="FrankRuehl" w:hAnsi="FrankRuehl" w:cs="FrankRuehl"/>
          <w:sz w:val="22"/>
          <w:szCs w:val="22"/>
        </w:rPr>
        <w:footnoteRef/>
      </w:r>
      <w:r w:rsidRPr="00B60E86">
        <w:rPr>
          <w:rFonts w:ascii="FrankRuehl" w:hAnsi="FrankRuehl" w:cs="FrankRuehl"/>
          <w:sz w:val="22"/>
          <w:szCs w:val="22"/>
        </w:rPr>
        <w:t xml:space="preserve"> </w:t>
      </w:r>
      <w:r w:rsidRPr="00B60E86">
        <w:rPr>
          <w:rFonts w:ascii="FrankRuehl" w:hAnsi="FrankRuehl" w:cs="FrankRuehl"/>
          <w:sz w:val="22"/>
          <w:szCs w:val="22"/>
          <w:rtl/>
        </w:rPr>
        <w:t xml:space="preserve"> </w:t>
      </w:r>
      <w:r>
        <w:rPr>
          <w:rFonts w:ascii="FrankRuehl" w:hAnsi="FrankRuehl" w:cs="FrankRuehl" w:hint="cs"/>
          <w:sz w:val="22"/>
          <w:szCs w:val="22"/>
          <w:rtl/>
        </w:rPr>
        <w:t>על המוצא הזר ניתן</w:t>
      </w:r>
      <w:r w:rsidRPr="00B60E86">
        <w:rPr>
          <w:rFonts w:ascii="FrankRuehl" w:hAnsi="FrankRuehl" w:cs="FrankRuehl"/>
          <w:sz w:val="22"/>
          <w:szCs w:val="22"/>
          <w:rtl/>
        </w:rPr>
        <w:t xml:space="preserve"> </w:t>
      </w:r>
      <w:r>
        <w:rPr>
          <w:rFonts w:ascii="FrankRuehl" w:hAnsi="FrankRuehl" w:cs="FrankRuehl" w:hint="cs"/>
          <w:sz w:val="22"/>
          <w:szCs w:val="22"/>
          <w:rtl/>
        </w:rPr>
        <w:t>ל</w:t>
      </w:r>
      <w:r w:rsidRPr="00B60E86">
        <w:rPr>
          <w:rFonts w:ascii="FrankRuehl" w:hAnsi="FrankRuehl" w:cs="FrankRuehl"/>
          <w:sz w:val="22"/>
          <w:szCs w:val="22"/>
          <w:rtl/>
        </w:rPr>
        <w:t>למ</w:t>
      </w:r>
      <w:r>
        <w:rPr>
          <w:rFonts w:ascii="FrankRuehl" w:hAnsi="FrankRuehl" w:cs="FrankRuehl" w:hint="cs"/>
          <w:sz w:val="22"/>
          <w:szCs w:val="22"/>
          <w:rtl/>
        </w:rPr>
        <w:t>ו</w:t>
      </w:r>
      <w:r w:rsidRPr="00B60E86">
        <w:rPr>
          <w:rFonts w:ascii="FrankRuehl" w:hAnsi="FrankRuehl" w:cs="FrankRuehl"/>
          <w:sz w:val="22"/>
          <w:szCs w:val="22"/>
          <w:rtl/>
        </w:rPr>
        <w:t xml:space="preserve">ד במפורש </w:t>
      </w:r>
      <w:r w:rsidRPr="00B60E86">
        <w:rPr>
          <w:rFonts w:ascii="FrankRuehl" w:hAnsi="FrankRuehl" w:cs="FrankRuehl"/>
          <w:color w:val="000000" w:themeColor="text1"/>
          <w:sz w:val="22"/>
          <w:szCs w:val="22"/>
          <w:rtl/>
        </w:rPr>
        <w:t>מהקולופון המסיים את תרגום איוב ליוונית: 'והוא נכתב איוב על פי הספר הבא מסוריה. כי יושב היה בארץ עוץ על גבולות אדום וערב'.</w:t>
      </w:r>
      <w:r>
        <w:rPr>
          <w:rFonts w:ascii="FrankRuehl" w:hAnsi="FrankRuehl" w:cs="FrankRuehl" w:hint="cs"/>
          <w:color w:val="000000" w:themeColor="text1"/>
          <w:sz w:val="22"/>
          <w:szCs w:val="22"/>
          <w:rtl/>
        </w:rPr>
        <w:t xml:space="preserve"> </w:t>
      </w:r>
    </w:p>
  </w:footnote>
  <w:footnote w:id="69">
    <w:p w14:paraId="65CADDDD" w14:textId="6709CB07" w:rsidR="006D3044" w:rsidRPr="00905B80" w:rsidRDefault="006D3044" w:rsidP="006D3044">
      <w:pPr>
        <w:pStyle w:val="FootnoteText"/>
        <w:bidi/>
        <w:rPr>
          <w:rFonts w:ascii="FrankRuehl" w:hAnsi="FrankRuehl" w:cs="FrankRuehl"/>
          <w:sz w:val="22"/>
          <w:szCs w:val="22"/>
          <w:rtl/>
        </w:rPr>
      </w:pPr>
      <w:r w:rsidRPr="0019154D">
        <w:rPr>
          <w:rStyle w:val="FootnoteReference"/>
          <w:rFonts w:ascii="FrankRuehl" w:hAnsi="FrankRuehl" w:cs="FrankRuehl"/>
          <w:sz w:val="22"/>
          <w:szCs w:val="22"/>
        </w:rPr>
        <w:footnoteRef/>
      </w:r>
      <w:r w:rsidRPr="0019154D">
        <w:rPr>
          <w:rFonts w:ascii="FrankRuehl" w:hAnsi="FrankRuehl" w:cs="FrankRuehl"/>
          <w:sz w:val="22"/>
          <w:szCs w:val="22"/>
        </w:rPr>
        <w:t xml:space="preserve"> </w:t>
      </w:r>
      <w:r w:rsidRPr="0019154D">
        <w:rPr>
          <w:rFonts w:ascii="FrankRuehl" w:hAnsi="FrankRuehl" w:cs="FrankRuehl"/>
          <w:sz w:val="22"/>
          <w:szCs w:val="22"/>
          <w:rtl/>
        </w:rPr>
        <w:t xml:space="preserve"> </w:t>
      </w:r>
      <w:r w:rsidR="007E677B">
        <w:rPr>
          <w:rFonts w:ascii="FrankRuehl" w:hAnsi="FrankRuehl" w:cs="FrankRuehl" w:hint="cs"/>
          <w:sz w:val="22"/>
          <w:szCs w:val="22"/>
          <w:rtl/>
        </w:rPr>
        <w:t>[...]</w:t>
      </w:r>
      <w:r w:rsidRPr="00905B80">
        <w:rPr>
          <w:rFonts w:ascii="FrankRuehl" w:hAnsi="FrankRuehl" w:cs="FrankRuehl"/>
          <w:sz w:val="22"/>
          <w:szCs w:val="22"/>
          <w:rtl/>
        </w:rPr>
        <w:t>.</w:t>
      </w:r>
    </w:p>
  </w:footnote>
  <w:footnote w:id="70">
    <w:p w14:paraId="32AE5E0C" w14:textId="0A2A4C4E" w:rsidR="006D3044" w:rsidRPr="00905B80" w:rsidRDefault="006D3044" w:rsidP="006D3044">
      <w:pPr>
        <w:pStyle w:val="FootnoteText"/>
        <w:bidi/>
        <w:rPr>
          <w:rFonts w:ascii="FrankRuehl" w:hAnsi="FrankRuehl" w:cs="FrankRuehl"/>
          <w:sz w:val="22"/>
          <w:szCs w:val="22"/>
          <w:rtl/>
        </w:rPr>
      </w:pPr>
      <w:r w:rsidRPr="00905B80">
        <w:rPr>
          <w:rStyle w:val="FootnoteReference"/>
          <w:rFonts w:ascii="FrankRuehl" w:hAnsi="FrankRuehl" w:cs="FrankRuehl"/>
          <w:sz w:val="22"/>
          <w:szCs w:val="22"/>
        </w:rPr>
        <w:footnoteRef/>
      </w:r>
      <w:r w:rsidRPr="00905B80">
        <w:rPr>
          <w:rFonts w:ascii="FrankRuehl" w:hAnsi="FrankRuehl" w:cs="FrankRuehl"/>
          <w:sz w:val="22"/>
          <w:szCs w:val="22"/>
        </w:rPr>
        <w:t xml:space="preserve"> </w:t>
      </w:r>
      <w:r w:rsidRPr="00905B80">
        <w:rPr>
          <w:rFonts w:ascii="FrankRuehl" w:hAnsi="FrankRuehl" w:cs="FrankRuehl"/>
          <w:sz w:val="22"/>
          <w:szCs w:val="22"/>
          <w:rtl/>
        </w:rPr>
        <w:t xml:space="preserve"> מסורת </w:t>
      </w:r>
      <w:r>
        <w:rPr>
          <w:rFonts w:ascii="FrankRuehl" w:hAnsi="FrankRuehl" w:cs="FrankRuehl" w:hint="cs"/>
          <w:sz w:val="22"/>
          <w:szCs w:val="22"/>
          <w:rtl/>
        </w:rPr>
        <w:t xml:space="preserve">קדומה זו מהתרגום היווני </w:t>
      </w:r>
      <w:r w:rsidRPr="00905B80">
        <w:rPr>
          <w:rFonts w:ascii="FrankRuehl" w:hAnsi="FrankRuehl" w:cs="FrankRuehl"/>
          <w:sz w:val="22"/>
          <w:szCs w:val="22"/>
          <w:rtl/>
        </w:rPr>
        <w:t xml:space="preserve">אולי גם עומדת ביסוד </w:t>
      </w:r>
      <w:r>
        <w:rPr>
          <w:rFonts w:ascii="FrankRuehl" w:hAnsi="FrankRuehl" w:cs="FrankRuehl" w:hint="cs"/>
          <w:sz w:val="22"/>
          <w:szCs w:val="22"/>
          <w:rtl/>
        </w:rPr>
        <w:t>ה</w:t>
      </w:r>
      <w:r w:rsidRPr="00905B80">
        <w:rPr>
          <w:rFonts w:ascii="FrankRuehl" w:hAnsi="FrankRuehl" w:cs="FrankRuehl"/>
          <w:sz w:val="22"/>
          <w:szCs w:val="22"/>
          <w:rtl/>
        </w:rPr>
        <w:t xml:space="preserve">מסורת </w:t>
      </w:r>
      <w:r>
        <w:rPr>
          <w:rFonts w:ascii="FrankRuehl" w:hAnsi="FrankRuehl" w:cs="FrankRuehl" w:hint="cs"/>
          <w:sz w:val="22"/>
          <w:szCs w:val="22"/>
          <w:rtl/>
        </w:rPr>
        <w:t>ה</w:t>
      </w:r>
      <w:r w:rsidRPr="00905B80">
        <w:rPr>
          <w:rFonts w:ascii="FrankRuehl" w:hAnsi="FrankRuehl" w:cs="FrankRuehl"/>
          <w:sz w:val="22"/>
          <w:szCs w:val="22"/>
          <w:rtl/>
        </w:rPr>
        <w:t xml:space="preserve">תלמודית הקושרת את איוב, יחד עם </w:t>
      </w:r>
      <w:r>
        <w:rPr>
          <w:rFonts w:ascii="FrankRuehl" w:hAnsi="FrankRuehl" w:cs="FrankRuehl" w:hint="cs"/>
          <w:sz w:val="22"/>
          <w:szCs w:val="22"/>
          <w:rtl/>
        </w:rPr>
        <w:t>בלעם ו</w:t>
      </w:r>
      <w:r w:rsidRPr="00905B80">
        <w:rPr>
          <w:rFonts w:ascii="FrankRuehl" w:hAnsi="FrankRuehl" w:cs="FrankRuehl"/>
          <w:sz w:val="22"/>
          <w:szCs w:val="22"/>
          <w:rtl/>
        </w:rPr>
        <w:t xml:space="preserve">יתרו </w:t>
      </w:r>
      <w:r>
        <w:rPr>
          <w:rFonts w:ascii="FrankRuehl" w:hAnsi="FrankRuehl" w:cs="FrankRuehl" w:hint="cs"/>
          <w:sz w:val="22"/>
          <w:szCs w:val="22"/>
          <w:rtl/>
        </w:rPr>
        <w:t>(הוא תחליפו הרשע של משה)</w:t>
      </w:r>
      <w:r w:rsidRPr="00905B80">
        <w:rPr>
          <w:rFonts w:ascii="FrankRuehl" w:hAnsi="FrankRuehl" w:cs="FrankRuehl"/>
          <w:sz w:val="22"/>
          <w:szCs w:val="22"/>
          <w:rtl/>
        </w:rPr>
        <w:t xml:space="preserve"> למזימה לשעבד את ישראל במצרים</w:t>
      </w:r>
      <w:r>
        <w:rPr>
          <w:rFonts w:ascii="FrankRuehl" w:hAnsi="FrankRuehl" w:cs="FrankRuehl" w:hint="cs"/>
          <w:sz w:val="22"/>
          <w:szCs w:val="22"/>
          <w:rtl/>
        </w:rPr>
        <w:t xml:space="preserve">; </w:t>
      </w:r>
      <w:r w:rsidR="007E677B">
        <w:rPr>
          <w:rFonts w:ascii="FrankRuehl" w:hAnsi="FrankRuehl" w:cs="FrankRuehl" w:hint="cs"/>
          <w:sz w:val="22"/>
          <w:szCs w:val="22"/>
          <w:rtl/>
        </w:rPr>
        <w:t>[...].</w:t>
      </w:r>
    </w:p>
  </w:footnote>
  <w:footnote w:id="71">
    <w:p w14:paraId="665AC860" w14:textId="77777777" w:rsidR="006D3044" w:rsidRPr="001F708F" w:rsidRDefault="006D3044" w:rsidP="006D3044">
      <w:pPr>
        <w:pStyle w:val="FootnoteText"/>
        <w:bidi/>
        <w:rPr>
          <w:rFonts w:ascii="FrankRuehl" w:hAnsi="FrankRuehl" w:cs="FrankRuehl"/>
          <w:sz w:val="22"/>
          <w:szCs w:val="22"/>
          <w:rtl/>
        </w:rPr>
      </w:pPr>
      <w:r w:rsidRPr="008161DF">
        <w:rPr>
          <w:rStyle w:val="FootnoteReference"/>
          <w:rFonts w:ascii="FrankRuehl" w:hAnsi="FrankRuehl" w:cs="FrankRuehl"/>
          <w:sz w:val="22"/>
          <w:szCs w:val="22"/>
        </w:rPr>
        <w:footnoteRef/>
      </w:r>
      <w:r w:rsidRPr="008161DF">
        <w:rPr>
          <w:rFonts w:ascii="FrankRuehl" w:hAnsi="FrankRuehl" w:cs="FrankRuehl"/>
          <w:sz w:val="22"/>
          <w:szCs w:val="22"/>
        </w:rPr>
        <w:t xml:space="preserve"> </w:t>
      </w:r>
      <w:r w:rsidRPr="008161DF">
        <w:rPr>
          <w:rFonts w:ascii="FrankRuehl" w:hAnsi="FrankRuehl" w:cs="FrankRuehl"/>
          <w:sz w:val="22"/>
          <w:szCs w:val="22"/>
          <w:rtl/>
        </w:rPr>
        <w:t xml:space="preserve"> </w:t>
      </w:r>
      <w:r w:rsidRPr="008161DF">
        <w:rPr>
          <w:rFonts w:ascii="FrankRuehl" w:hAnsi="FrankRuehl" w:cs="FrankRuehl" w:hint="cs"/>
          <w:sz w:val="22"/>
          <w:szCs w:val="22"/>
          <w:rtl/>
        </w:rPr>
        <w:t>'וא</w:t>
      </w:r>
      <w:r w:rsidRPr="008161DF">
        <w:rPr>
          <w:rFonts w:ascii="FrankRuehl" w:hAnsi="FrankRuehl" w:cs="FrankRuehl"/>
          <w:color w:val="000000"/>
          <w:sz w:val="22"/>
          <w:szCs w:val="22"/>
          <w:rtl/>
        </w:rPr>
        <w:t>ֵ</w:t>
      </w:r>
      <w:r w:rsidRPr="008161DF">
        <w:rPr>
          <w:rFonts w:ascii="FrankRuehl" w:hAnsi="FrankRuehl" w:cs="FrankRuehl" w:hint="cs"/>
          <w:sz w:val="22"/>
          <w:szCs w:val="22"/>
          <w:rtl/>
        </w:rPr>
        <w:t>ימ</w:t>
      </w:r>
      <w:r w:rsidRPr="008161DF">
        <w:rPr>
          <w:rFonts w:ascii="FrankRuehl" w:hAnsi="FrankRuehl" w:cs="FrankRuehl"/>
          <w:color w:val="000000"/>
          <w:sz w:val="22"/>
          <w:szCs w:val="22"/>
          <w:rtl/>
        </w:rPr>
        <w:t>ָ</w:t>
      </w:r>
      <w:r w:rsidRPr="008161DF">
        <w:rPr>
          <w:rFonts w:ascii="FrankRuehl" w:hAnsi="FrankRuehl" w:cs="FrankRuehl" w:hint="cs"/>
          <w:sz w:val="22"/>
          <w:szCs w:val="22"/>
          <w:rtl/>
        </w:rPr>
        <w:t>א: בימי יצחק, דכתיב: "מי אפוא הוא הצד ציד" [בר' כז 33]. וא</w:t>
      </w:r>
      <w:r w:rsidRPr="008161DF">
        <w:rPr>
          <w:rFonts w:ascii="FrankRuehl" w:hAnsi="FrankRuehl" w:cs="FrankRuehl"/>
          <w:color w:val="000000"/>
          <w:sz w:val="22"/>
          <w:szCs w:val="22"/>
          <w:rtl/>
        </w:rPr>
        <w:t>ֵ</w:t>
      </w:r>
      <w:r w:rsidRPr="008161DF">
        <w:rPr>
          <w:rFonts w:ascii="FrankRuehl" w:hAnsi="FrankRuehl" w:cs="FrankRuehl" w:hint="cs"/>
          <w:sz w:val="22"/>
          <w:szCs w:val="22"/>
          <w:rtl/>
        </w:rPr>
        <w:t>ימא: בימי יעקב, דכתיב: "אם כן אפוא זאת עשו" [בר' מג 11]. וא</w:t>
      </w:r>
      <w:r w:rsidRPr="008161DF">
        <w:rPr>
          <w:rFonts w:ascii="FrankRuehl" w:hAnsi="FrankRuehl" w:cs="FrankRuehl"/>
          <w:color w:val="000000"/>
          <w:sz w:val="22"/>
          <w:szCs w:val="22"/>
          <w:rtl/>
        </w:rPr>
        <w:t>ֵ</w:t>
      </w:r>
      <w:r w:rsidRPr="008161DF">
        <w:rPr>
          <w:rFonts w:ascii="FrankRuehl" w:hAnsi="FrankRuehl" w:cs="FrankRuehl" w:hint="cs"/>
          <w:sz w:val="22"/>
          <w:szCs w:val="22"/>
          <w:rtl/>
        </w:rPr>
        <w:t>ימא: בימי יוסף, דכתיב: "איפה הם רועים" [בר' לז 16]'. כדרכם</w:t>
      </w:r>
      <w:r>
        <w:rPr>
          <w:rFonts w:ascii="FrankRuehl" w:hAnsi="FrankRuehl" w:cs="FrankRuehl" w:hint="cs"/>
          <w:sz w:val="22"/>
          <w:szCs w:val="22"/>
          <w:rtl/>
        </w:rPr>
        <w:t xml:space="preserve"> של חז"ל, </w:t>
      </w:r>
      <w:r w:rsidRPr="001F708F">
        <w:rPr>
          <w:rFonts w:ascii="FrankRuehl" w:hAnsi="FrankRuehl" w:cs="FrankRuehl"/>
          <w:sz w:val="22"/>
          <w:szCs w:val="22"/>
          <w:rtl/>
        </w:rPr>
        <w:t>אין כאן כל הבחנה בין אמירה וכתיבה.</w:t>
      </w:r>
    </w:p>
  </w:footnote>
  <w:footnote w:id="72">
    <w:p w14:paraId="43C5F8CB" w14:textId="1A78D63A" w:rsidR="006D3044" w:rsidRPr="00AB442F" w:rsidRDefault="006D3044" w:rsidP="006D3044">
      <w:pPr>
        <w:pStyle w:val="FootnoteText"/>
        <w:bidi/>
        <w:rPr>
          <w:rFonts w:ascii="FrankRuehl" w:hAnsi="FrankRuehl" w:cs="FrankRuehl"/>
          <w:sz w:val="22"/>
          <w:szCs w:val="22"/>
          <w:rtl/>
        </w:rPr>
      </w:pPr>
      <w:r w:rsidRPr="00124BC6">
        <w:rPr>
          <w:rStyle w:val="FootnoteReference"/>
          <w:rFonts w:ascii="FrankRuehl" w:hAnsi="FrankRuehl" w:cs="FrankRuehl"/>
          <w:sz w:val="22"/>
          <w:szCs w:val="22"/>
        </w:rPr>
        <w:footnoteRef/>
      </w:r>
      <w:r w:rsidRPr="00124BC6">
        <w:rPr>
          <w:rFonts w:ascii="FrankRuehl" w:hAnsi="FrankRuehl" w:cs="FrankRuehl"/>
          <w:sz w:val="22"/>
          <w:szCs w:val="22"/>
        </w:rPr>
        <w:t xml:space="preserve"> </w:t>
      </w:r>
      <w:r w:rsidRPr="00124BC6">
        <w:rPr>
          <w:rFonts w:ascii="FrankRuehl" w:hAnsi="FrankRuehl" w:cs="FrankRuehl"/>
          <w:sz w:val="22"/>
          <w:szCs w:val="22"/>
          <w:rtl/>
        </w:rPr>
        <w:t xml:space="preserve"> </w:t>
      </w:r>
      <w:r w:rsidRPr="00124BC6">
        <w:rPr>
          <w:rFonts w:ascii="FrankRuehl" w:hAnsi="FrankRuehl" w:cs="FrankRuehl" w:hint="cs"/>
          <w:sz w:val="22"/>
          <w:szCs w:val="22"/>
          <w:rtl/>
        </w:rPr>
        <w:t>קשר</w:t>
      </w:r>
      <w:r>
        <w:rPr>
          <w:rFonts w:ascii="FrankRuehl" w:hAnsi="FrankRuehl" w:cs="FrankRuehl" w:hint="cs"/>
          <w:sz w:val="22"/>
          <w:szCs w:val="22"/>
          <w:rtl/>
        </w:rPr>
        <w:t xml:space="preserve"> נוסף</w:t>
      </w:r>
      <w:r w:rsidRPr="00124BC6">
        <w:rPr>
          <w:rFonts w:ascii="FrankRuehl" w:hAnsi="FrankRuehl" w:cs="FrankRuehl" w:hint="cs"/>
          <w:sz w:val="22"/>
          <w:szCs w:val="22"/>
          <w:rtl/>
        </w:rPr>
        <w:t xml:space="preserve"> </w:t>
      </w:r>
      <w:r>
        <w:rPr>
          <w:rFonts w:ascii="FrankRuehl" w:hAnsi="FrankRuehl" w:cs="FrankRuehl" w:hint="cs"/>
          <w:sz w:val="22"/>
          <w:szCs w:val="22"/>
          <w:rtl/>
        </w:rPr>
        <w:t>של משה ל</w:t>
      </w:r>
      <w:r w:rsidRPr="00124BC6">
        <w:rPr>
          <w:rFonts w:ascii="FrankRuehl" w:hAnsi="FrankRuehl" w:cs="FrankRuehl" w:hint="cs"/>
          <w:sz w:val="22"/>
          <w:szCs w:val="22"/>
          <w:rtl/>
        </w:rPr>
        <w:t xml:space="preserve">איוב </w:t>
      </w:r>
      <w:r>
        <w:rPr>
          <w:rFonts w:ascii="FrankRuehl" w:hAnsi="FrankRuehl" w:cs="FrankRuehl" w:hint="cs"/>
          <w:sz w:val="22"/>
          <w:szCs w:val="22"/>
          <w:rtl/>
        </w:rPr>
        <w:t>משתקף</w:t>
      </w:r>
      <w:r w:rsidRPr="00124BC6">
        <w:rPr>
          <w:rFonts w:ascii="FrankRuehl" w:hAnsi="FrankRuehl" w:cs="FrankRuehl" w:hint="cs"/>
          <w:sz w:val="22"/>
          <w:szCs w:val="22"/>
          <w:rtl/>
        </w:rPr>
        <w:t xml:space="preserve"> בעקיפין ממדרש שבו מלאך המוות מחפש אחר משה, ומהלכיו רומזים לסיפור המסגרת של ספר איוב ואף מצוטטת החכמה שבאיוב כח</w:t>
      </w:r>
      <w:r>
        <w:rPr>
          <w:rFonts w:ascii="FrankRuehl" w:hAnsi="FrankRuehl" w:cs="FrankRuehl" w:hint="cs"/>
          <w:sz w:val="22"/>
          <w:szCs w:val="22"/>
          <w:rtl/>
        </w:rPr>
        <w:t>;</w:t>
      </w:r>
      <w:r w:rsidRPr="00124BC6">
        <w:rPr>
          <w:rFonts w:ascii="FrankRuehl" w:hAnsi="FrankRuehl" w:cs="FrankRuehl" w:hint="cs"/>
          <w:sz w:val="22"/>
          <w:szCs w:val="22"/>
          <w:rtl/>
        </w:rPr>
        <w:t xml:space="preserve"> </w:t>
      </w:r>
      <w:r w:rsidR="00845AE0">
        <w:rPr>
          <w:rFonts w:ascii="FrankRuehl" w:hAnsi="FrankRuehl" w:cs="FrankRuehl" w:hint="cs"/>
          <w:sz w:val="22"/>
          <w:szCs w:val="22"/>
          <w:rtl/>
        </w:rPr>
        <w:t>[...]</w:t>
      </w:r>
      <w:r w:rsidRPr="00162999">
        <w:rPr>
          <w:rFonts w:ascii="FrankRuehl" w:hAnsi="FrankRuehl" w:cs="FrankRuehl"/>
          <w:sz w:val="22"/>
          <w:szCs w:val="22"/>
          <w:rtl/>
        </w:rPr>
        <w:t>.</w:t>
      </w:r>
      <w:r>
        <w:rPr>
          <w:rFonts w:ascii="FrankRuehl" w:hAnsi="FrankRuehl" w:cs="FrankRuehl" w:hint="cs"/>
          <w:sz w:val="22"/>
          <w:szCs w:val="22"/>
          <w:rtl/>
        </w:rPr>
        <w:t xml:space="preserve"> עוד חשובים כמה היגדים הקושרים את איוב לימי ישראל במצרים, ראו </w:t>
      </w:r>
      <w:r w:rsidR="00845AE0">
        <w:rPr>
          <w:rFonts w:ascii="FrankRuehl" w:hAnsi="FrankRuehl" w:cs="FrankRuehl" w:hint="cs"/>
          <w:sz w:val="22"/>
          <w:szCs w:val="22"/>
          <w:rtl/>
        </w:rPr>
        <w:t>[...]</w:t>
      </w:r>
      <w:r>
        <w:rPr>
          <w:rFonts w:ascii="FrankRuehl" w:hAnsi="FrankRuehl" w:cs="FrankRuehl" w:hint="cs"/>
          <w:sz w:val="22"/>
          <w:szCs w:val="22"/>
          <w:rtl/>
        </w:rPr>
        <w:t xml:space="preserve">, ועל הקבלת חשבון 210 שנות חייו של איוב עם חשבון 210 שנות הגלות ראו </w:t>
      </w:r>
      <w:r w:rsidRPr="00AB442F">
        <w:rPr>
          <w:rFonts w:ascii="FrankRuehl" w:hAnsi="FrankRuehl" w:cs="FrankRuehl"/>
          <w:sz w:val="22"/>
          <w:szCs w:val="22"/>
          <w:rtl/>
        </w:rPr>
        <w:t xml:space="preserve">בפירוט </w:t>
      </w:r>
      <w:r w:rsidR="00845AE0">
        <w:rPr>
          <w:rFonts w:ascii="FrankRuehl" w:hAnsi="FrankRuehl" w:cs="FrankRuehl" w:hint="cs"/>
          <w:sz w:val="22"/>
          <w:szCs w:val="22"/>
          <w:rtl/>
        </w:rPr>
        <w:t>[...]</w:t>
      </w:r>
      <w:r w:rsidRPr="00AB442F">
        <w:rPr>
          <w:rFonts w:ascii="FrankRuehl" w:hAnsi="FrankRuehl" w:cs="FrankRuehl"/>
          <w:sz w:val="22"/>
          <w:szCs w:val="22"/>
          <w:rtl/>
        </w:rPr>
        <w:t>.</w:t>
      </w:r>
    </w:p>
  </w:footnote>
  <w:footnote w:id="73">
    <w:p w14:paraId="1CE66F7F" w14:textId="13B057C9" w:rsidR="006D3044" w:rsidRPr="00AB442F" w:rsidRDefault="006D3044" w:rsidP="006D3044">
      <w:pPr>
        <w:pStyle w:val="FootnoteText"/>
        <w:bidi/>
        <w:rPr>
          <w:rFonts w:ascii="FrankRuehl" w:hAnsi="FrankRuehl" w:cs="FrankRuehl"/>
          <w:sz w:val="22"/>
          <w:szCs w:val="22"/>
          <w:rtl/>
        </w:rPr>
      </w:pPr>
      <w:r w:rsidRPr="00AB442F">
        <w:rPr>
          <w:rStyle w:val="FootnoteReference"/>
          <w:rFonts w:ascii="FrankRuehl" w:hAnsi="FrankRuehl" w:cs="FrankRuehl"/>
          <w:sz w:val="22"/>
          <w:szCs w:val="22"/>
        </w:rPr>
        <w:footnoteRef/>
      </w:r>
      <w:r w:rsidRPr="00AB442F">
        <w:rPr>
          <w:rFonts w:ascii="FrankRuehl" w:hAnsi="FrankRuehl" w:cs="FrankRuehl"/>
          <w:sz w:val="22"/>
          <w:szCs w:val="22"/>
        </w:rPr>
        <w:t xml:space="preserve"> </w:t>
      </w:r>
      <w:r w:rsidRPr="00AB442F">
        <w:rPr>
          <w:rFonts w:ascii="FrankRuehl" w:hAnsi="FrankRuehl" w:cs="FrankRuehl"/>
          <w:sz w:val="22"/>
          <w:szCs w:val="22"/>
          <w:rtl/>
        </w:rPr>
        <w:t xml:space="preserve"> </w:t>
      </w:r>
      <w:r w:rsidR="00845AE0">
        <w:rPr>
          <w:rFonts w:ascii="FrankRuehl" w:hAnsi="FrankRuehl" w:cs="FrankRuehl" w:hint="cs"/>
          <w:sz w:val="22"/>
          <w:szCs w:val="22"/>
          <w:rtl/>
        </w:rPr>
        <w:t>[...]</w:t>
      </w:r>
      <w:r w:rsidRPr="00AB442F">
        <w:rPr>
          <w:rFonts w:ascii="FrankRuehl" w:hAnsi="FrankRuehl" w:cs="FrankRuehl"/>
          <w:sz w:val="22"/>
          <w:szCs w:val="22"/>
          <w:rtl/>
        </w:rPr>
        <w:t>.</w:t>
      </w:r>
    </w:p>
  </w:footnote>
  <w:footnote w:id="74">
    <w:p w14:paraId="4F501641" w14:textId="6FF57983" w:rsidR="006D3044" w:rsidRPr="00F92F84" w:rsidRDefault="006D3044" w:rsidP="006D3044">
      <w:pPr>
        <w:pStyle w:val="FootnoteText"/>
        <w:bidi/>
        <w:rPr>
          <w:rFonts w:ascii="FrankRuehl" w:hAnsi="FrankRuehl" w:cs="FrankRuehl"/>
          <w:sz w:val="22"/>
          <w:szCs w:val="22"/>
          <w:rtl/>
        </w:rPr>
      </w:pPr>
      <w:r w:rsidRPr="00F92F84">
        <w:rPr>
          <w:rStyle w:val="FootnoteReference"/>
          <w:rFonts w:ascii="FrankRuehl" w:hAnsi="FrankRuehl" w:cs="FrankRuehl"/>
          <w:sz w:val="22"/>
          <w:szCs w:val="22"/>
        </w:rPr>
        <w:footnoteRef/>
      </w:r>
      <w:r w:rsidRPr="00F92F84">
        <w:rPr>
          <w:rFonts w:ascii="FrankRuehl" w:hAnsi="FrankRuehl" w:cs="FrankRuehl"/>
          <w:sz w:val="22"/>
          <w:szCs w:val="22"/>
        </w:rPr>
        <w:t xml:space="preserve"> </w:t>
      </w:r>
      <w:r w:rsidRPr="00F92F84">
        <w:rPr>
          <w:rFonts w:ascii="FrankRuehl" w:hAnsi="FrankRuehl" w:cs="FrankRuehl"/>
          <w:sz w:val="22"/>
          <w:szCs w:val="22"/>
          <w:rtl/>
        </w:rPr>
        <w:t xml:space="preserve">לדיוק </w:t>
      </w:r>
      <w:r>
        <w:rPr>
          <w:rFonts w:ascii="FrankRuehl" w:hAnsi="FrankRuehl" w:cs="FrankRuehl" w:hint="cs"/>
          <w:sz w:val="22"/>
          <w:szCs w:val="22"/>
          <w:rtl/>
        </w:rPr>
        <w:t xml:space="preserve">חשוב </w:t>
      </w:r>
      <w:r w:rsidRPr="00F92F84">
        <w:rPr>
          <w:rFonts w:ascii="FrankRuehl" w:hAnsi="FrankRuehl" w:cs="FrankRuehl"/>
          <w:sz w:val="22"/>
          <w:szCs w:val="22"/>
          <w:rtl/>
        </w:rPr>
        <w:t xml:space="preserve">זה ראו </w:t>
      </w:r>
      <w:r w:rsidR="00845AE0">
        <w:rPr>
          <w:rFonts w:ascii="FrankRuehl" w:hAnsi="FrankRuehl" w:cs="FrankRuehl" w:hint="cs"/>
          <w:sz w:val="22"/>
          <w:szCs w:val="22"/>
          <w:rtl/>
        </w:rPr>
        <w:t>[...]</w:t>
      </w:r>
      <w:r w:rsidRPr="00F92F84">
        <w:rPr>
          <w:rFonts w:ascii="FrankRuehl" w:hAnsi="FrankRuehl" w:cs="FrankRuehl"/>
          <w:sz w:val="22"/>
          <w:szCs w:val="22"/>
          <w:rtl/>
        </w:rPr>
        <w:t>.</w:t>
      </w:r>
    </w:p>
  </w:footnote>
  <w:footnote w:id="75">
    <w:p w14:paraId="4E72A184" w14:textId="5C4A9EA4" w:rsidR="006D3044" w:rsidRPr="00665FB1" w:rsidRDefault="006D3044" w:rsidP="006D3044">
      <w:pPr>
        <w:pStyle w:val="FootnoteText"/>
        <w:bidi/>
        <w:rPr>
          <w:rFonts w:ascii="FrankRuehl" w:hAnsi="FrankRuehl" w:cs="FrankRuehl"/>
          <w:sz w:val="22"/>
          <w:szCs w:val="22"/>
          <w:rtl/>
        </w:rPr>
      </w:pPr>
      <w:r w:rsidRPr="00C75646">
        <w:rPr>
          <w:rStyle w:val="FootnoteReference"/>
          <w:rFonts w:ascii="FrankRuehl" w:hAnsi="FrankRuehl" w:cs="FrankRuehl"/>
          <w:sz w:val="22"/>
          <w:szCs w:val="22"/>
        </w:rPr>
        <w:footnoteRef/>
      </w:r>
      <w:r w:rsidRPr="00C75646">
        <w:rPr>
          <w:rFonts w:ascii="FrankRuehl" w:hAnsi="FrankRuehl" w:cs="FrankRuehl"/>
          <w:sz w:val="22"/>
          <w:szCs w:val="22"/>
        </w:rPr>
        <w:t xml:space="preserve"> </w:t>
      </w:r>
      <w:r w:rsidRPr="00C75646">
        <w:rPr>
          <w:rFonts w:ascii="FrankRuehl" w:hAnsi="FrankRuehl" w:cs="FrankRuehl"/>
          <w:sz w:val="22"/>
          <w:szCs w:val="22"/>
          <w:rtl/>
        </w:rPr>
        <w:t xml:space="preserve"> </w:t>
      </w:r>
      <w:r>
        <w:rPr>
          <w:rFonts w:ascii="FrankRuehl" w:hAnsi="FrankRuehl" w:cs="FrankRuehl" w:hint="cs"/>
          <w:sz w:val="22"/>
          <w:szCs w:val="22"/>
          <w:rtl/>
        </w:rPr>
        <w:t xml:space="preserve">כך </w:t>
      </w:r>
      <w:r w:rsidRPr="00C905AE">
        <w:rPr>
          <w:rFonts w:ascii="FrankRuehl" w:hAnsi="FrankRuehl" w:cs="FrankRuehl"/>
          <w:sz w:val="22"/>
          <w:szCs w:val="22"/>
          <w:rtl/>
        </w:rPr>
        <w:t>הבישוף מ</w:t>
      </w:r>
      <w:r w:rsidRPr="00C905AE">
        <w:rPr>
          <w:rFonts w:ascii="Arial" w:hAnsi="Arial" w:cs="FrankRuehl" w:hint="cs"/>
          <w:sz w:val="22"/>
          <w:szCs w:val="22"/>
          <w:rtl/>
        </w:rPr>
        <w:t>ֶ</w:t>
      </w:r>
      <w:r w:rsidRPr="00C905AE">
        <w:rPr>
          <w:rFonts w:ascii="FrankRuehl" w:hAnsi="FrankRuehl" w:cs="FrankRuehl"/>
          <w:sz w:val="22"/>
          <w:szCs w:val="22"/>
          <w:rtl/>
        </w:rPr>
        <w:t>ליטו</w:t>
      </w:r>
      <w:r w:rsidRPr="00C905AE">
        <w:rPr>
          <w:rFonts w:ascii="Arial" w:hAnsi="Arial" w:cs="FrankRuehl"/>
          <w:sz w:val="22"/>
          <w:szCs w:val="22"/>
          <w:rtl/>
        </w:rPr>
        <w:t>ֹ</w:t>
      </w:r>
      <w:r w:rsidRPr="00C905AE">
        <w:rPr>
          <w:rFonts w:ascii="FrankRuehl" w:hAnsi="FrankRuehl" w:cs="FrankRuehl"/>
          <w:sz w:val="22"/>
          <w:szCs w:val="22"/>
          <w:rtl/>
        </w:rPr>
        <w:t>ס</w:t>
      </w:r>
      <w:r w:rsidRPr="00C75646">
        <w:rPr>
          <w:rFonts w:ascii="FrankRuehl" w:hAnsi="FrankRuehl" w:cs="FrankRuehl"/>
          <w:sz w:val="22"/>
          <w:szCs w:val="22"/>
          <w:rtl/>
        </w:rPr>
        <w:t xml:space="preserve"> מסרדיס</w:t>
      </w:r>
      <w:r>
        <w:rPr>
          <w:rFonts w:ascii="FrankRuehl" w:hAnsi="FrankRuehl" w:cs="FrankRuehl" w:hint="cs"/>
          <w:sz w:val="22"/>
          <w:szCs w:val="22"/>
          <w:rtl/>
        </w:rPr>
        <w:t xml:space="preserve"> (מליטון מסרדיאון; מאה שנייה לספירה)</w:t>
      </w:r>
      <w:r w:rsidRPr="00C75646">
        <w:rPr>
          <w:rFonts w:ascii="FrankRuehl" w:hAnsi="FrankRuehl" w:cs="FrankRuehl"/>
          <w:sz w:val="22"/>
          <w:szCs w:val="22"/>
          <w:rtl/>
        </w:rPr>
        <w:t xml:space="preserve"> מכנה את </w:t>
      </w:r>
      <w:r w:rsidRPr="00665FB1">
        <w:rPr>
          <w:rFonts w:ascii="FrankRuehl" w:hAnsi="FrankRuehl" w:cs="FrankRuehl"/>
          <w:sz w:val="22"/>
          <w:szCs w:val="22"/>
          <w:rtl/>
        </w:rPr>
        <w:t>הספר: 'יהושע בן נון';</w:t>
      </w:r>
      <w:r w:rsidR="00845AE0">
        <w:rPr>
          <w:rFonts w:ascii="FrankRuehl" w:hAnsi="FrankRuehl" w:cs="FrankRuehl" w:hint="cs"/>
          <w:sz w:val="22"/>
          <w:szCs w:val="22"/>
          <w:rtl/>
        </w:rPr>
        <w:t xml:space="preserve"> [...].</w:t>
      </w:r>
    </w:p>
  </w:footnote>
  <w:footnote w:id="76">
    <w:p w14:paraId="1EAB1FFE" w14:textId="77777777" w:rsidR="006D3044" w:rsidRPr="003854B4" w:rsidRDefault="006D3044" w:rsidP="006D3044">
      <w:pPr>
        <w:pStyle w:val="FootnoteText"/>
        <w:bidi/>
        <w:rPr>
          <w:rFonts w:ascii="FrankRuehl" w:hAnsi="FrankRuehl" w:cs="FrankRuehl"/>
          <w:sz w:val="22"/>
          <w:szCs w:val="22"/>
          <w:rtl/>
        </w:rPr>
      </w:pPr>
      <w:r w:rsidRPr="00665FB1">
        <w:rPr>
          <w:rStyle w:val="FootnoteReference"/>
          <w:rFonts w:ascii="FrankRuehl" w:hAnsi="FrankRuehl" w:cs="FrankRuehl"/>
          <w:sz w:val="22"/>
          <w:szCs w:val="22"/>
        </w:rPr>
        <w:footnoteRef/>
      </w:r>
      <w:r w:rsidRPr="00665FB1">
        <w:rPr>
          <w:rFonts w:ascii="FrankRuehl" w:hAnsi="FrankRuehl" w:cs="FrankRuehl"/>
          <w:sz w:val="22"/>
          <w:szCs w:val="22"/>
        </w:rPr>
        <w:t xml:space="preserve"> </w:t>
      </w:r>
      <w:r w:rsidRPr="00665FB1">
        <w:rPr>
          <w:rFonts w:ascii="FrankRuehl" w:hAnsi="FrankRuehl" w:cs="FrankRuehl"/>
          <w:sz w:val="22"/>
          <w:szCs w:val="22"/>
          <w:rtl/>
        </w:rPr>
        <w:t xml:space="preserve">בנקודה זו, שונה הוא גם </w:t>
      </w:r>
      <w:r w:rsidRPr="003854B4">
        <w:rPr>
          <w:rFonts w:ascii="FrankRuehl" w:hAnsi="FrankRuehl" w:cs="FrankRuehl"/>
          <w:sz w:val="22"/>
          <w:szCs w:val="22"/>
          <w:rtl/>
        </w:rPr>
        <w:t>ספר דברי הימים כפי שיתברר בהמשך.</w:t>
      </w:r>
    </w:p>
  </w:footnote>
  <w:footnote w:id="77">
    <w:p w14:paraId="25F7215A" w14:textId="28DCB1CF" w:rsidR="006D3044" w:rsidRPr="004538A1" w:rsidRDefault="006D3044" w:rsidP="006D3044">
      <w:pPr>
        <w:pStyle w:val="FootnoteText"/>
        <w:bidi/>
        <w:rPr>
          <w:rFonts w:ascii="FrankRuehl" w:hAnsi="FrankRuehl" w:cs="FrankRuehl"/>
          <w:sz w:val="22"/>
          <w:szCs w:val="22"/>
          <w:rtl/>
        </w:rPr>
      </w:pPr>
      <w:r w:rsidRPr="00D54A19">
        <w:rPr>
          <w:rStyle w:val="FootnoteReference"/>
          <w:rFonts w:ascii="FrankRuehl" w:hAnsi="FrankRuehl" w:cs="FrankRuehl"/>
          <w:sz w:val="22"/>
          <w:szCs w:val="22"/>
        </w:rPr>
        <w:footnoteRef/>
      </w:r>
      <w:r w:rsidRPr="00D54A19">
        <w:rPr>
          <w:rFonts w:ascii="FrankRuehl" w:hAnsi="FrankRuehl" w:cs="FrankRuehl"/>
          <w:sz w:val="22"/>
          <w:szCs w:val="22"/>
        </w:rPr>
        <w:t xml:space="preserve"> </w:t>
      </w:r>
      <w:r>
        <w:rPr>
          <w:rFonts w:ascii="FrankRuehl" w:hAnsi="FrankRuehl" w:cs="FrankRuehl" w:hint="cs"/>
          <w:sz w:val="22"/>
          <w:szCs w:val="22"/>
          <w:rtl/>
        </w:rPr>
        <w:t xml:space="preserve"> חוקרים אחדים הציעו </w:t>
      </w:r>
      <w:r w:rsidRPr="00D54A19">
        <w:rPr>
          <w:rFonts w:ascii="FrankRuehl" w:hAnsi="FrankRuehl" w:cs="FrankRuehl"/>
          <w:sz w:val="22"/>
          <w:szCs w:val="22"/>
          <w:rtl/>
        </w:rPr>
        <w:t>ש</w:t>
      </w:r>
      <w:r>
        <w:rPr>
          <w:rFonts w:ascii="FrankRuehl" w:hAnsi="FrankRuehl" w:cs="FrankRuehl" w:hint="cs"/>
          <w:sz w:val="22"/>
          <w:szCs w:val="22"/>
          <w:rtl/>
        </w:rPr>
        <w:t>במילים 'ערי מקלט' מתכוונים</w:t>
      </w:r>
      <w:r w:rsidRPr="00D54A19">
        <w:rPr>
          <w:rFonts w:ascii="FrankRuehl" w:hAnsi="FrankRuehl" w:cs="FrankRuehl"/>
          <w:sz w:val="22"/>
          <w:szCs w:val="22"/>
          <w:rtl/>
        </w:rPr>
        <w:t xml:space="preserve"> לפסוקים</w:t>
      </w:r>
      <w:r>
        <w:rPr>
          <w:rFonts w:ascii="FrankRuehl" w:hAnsi="FrankRuehl" w:cs="FrankRuehl" w:hint="cs"/>
          <w:sz w:val="22"/>
          <w:szCs w:val="22"/>
          <w:rtl/>
        </w:rPr>
        <w:t xml:space="preserve"> מהתורה: 'אחד מהתנאים אומר שיהושע כתב את שמונת הפסוקים האחרונים ש</w:t>
      </w:r>
      <w:r w:rsidRPr="00D4298C">
        <w:rPr>
          <w:rFonts w:ascii="FrankRuehl" w:hAnsi="FrankRuehl" w:cs="FrankRuehl" w:hint="cs"/>
          <w:sz w:val="22"/>
          <w:szCs w:val="22"/>
          <w:rtl/>
        </w:rPr>
        <w:t xml:space="preserve">בתורה ואחד מהם אומר שהוא כתב את ערי המקלט שבתורה', </w:t>
      </w:r>
      <w:r w:rsidR="00845AE0">
        <w:rPr>
          <w:rFonts w:ascii="FrankRuehl" w:hAnsi="FrankRuehl" w:cs="FrankRuehl" w:hint="cs"/>
          <w:sz w:val="22"/>
          <w:szCs w:val="22"/>
          <w:rtl/>
        </w:rPr>
        <w:t>[...]</w:t>
      </w:r>
      <w:r w:rsidRPr="001C2ED9">
        <w:rPr>
          <w:rFonts w:ascii="FrankRuehl" w:hAnsi="FrankRuehl" w:cs="FrankRuehl" w:hint="cs"/>
          <w:sz w:val="22"/>
          <w:szCs w:val="22"/>
          <w:rtl/>
        </w:rPr>
        <w:t>.</w:t>
      </w:r>
      <w:r w:rsidRPr="00332280">
        <w:rPr>
          <w:rFonts w:ascii="FrankRuehl" w:hAnsi="FrankRuehl" w:cs="FrankRuehl" w:hint="cs"/>
          <w:sz w:val="22"/>
          <w:szCs w:val="22"/>
          <w:rtl/>
        </w:rPr>
        <w:t xml:space="preserve"> </w:t>
      </w:r>
      <w:r>
        <w:rPr>
          <w:rFonts w:ascii="FrankRuehl" w:hAnsi="FrankRuehl" w:cs="FrankRuehl" w:hint="cs"/>
          <w:sz w:val="22"/>
          <w:szCs w:val="22"/>
          <w:rtl/>
        </w:rPr>
        <w:t xml:space="preserve">עמדה זו, שאינה מתיישבת עם המשך הדיון, נראית כביטוי לשאיפתם של חוקרים בעת החדשה להציג פנים ביקורתיים במסורת; על שאיפה זו ראו </w:t>
      </w:r>
      <w:r w:rsidRPr="004538A1">
        <w:rPr>
          <w:rFonts w:ascii="FrankRuehl" w:hAnsi="FrankRuehl" w:cs="FrankRuehl"/>
          <w:sz w:val="22"/>
          <w:szCs w:val="22"/>
          <w:rtl/>
        </w:rPr>
        <w:t>בפירוט</w:t>
      </w:r>
      <w:r w:rsidR="00845AE0">
        <w:rPr>
          <w:rFonts w:ascii="FrankRuehl" w:hAnsi="FrankRuehl" w:cs="FrankRuehl" w:hint="cs"/>
          <w:sz w:val="22"/>
          <w:szCs w:val="22"/>
          <w:rtl/>
        </w:rPr>
        <w:t xml:space="preserve"> [...].</w:t>
      </w:r>
    </w:p>
  </w:footnote>
  <w:footnote w:id="78">
    <w:p w14:paraId="14C73784" w14:textId="77777777" w:rsidR="006D3044" w:rsidRPr="00C93259" w:rsidRDefault="006D3044" w:rsidP="006D3044">
      <w:pPr>
        <w:pStyle w:val="FootnoteText"/>
        <w:bidi/>
        <w:rPr>
          <w:rFonts w:ascii="FrankRuehl" w:hAnsi="FrankRuehl" w:cs="FrankRuehl"/>
          <w:sz w:val="22"/>
          <w:szCs w:val="22"/>
          <w:rtl/>
        </w:rPr>
      </w:pPr>
      <w:r w:rsidRPr="004538A1">
        <w:rPr>
          <w:rStyle w:val="FootnoteReference"/>
          <w:rFonts w:ascii="FrankRuehl" w:hAnsi="FrankRuehl" w:cs="FrankRuehl"/>
          <w:sz w:val="22"/>
          <w:szCs w:val="22"/>
        </w:rPr>
        <w:footnoteRef/>
      </w:r>
      <w:r w:rsidRPr="004538A1">
        <w:rPr>
          <w:rFonts w:ascii="FrankRuehl" w:hAnsi="FrankRuehl" w:cs="FrankRuehl"/>
          <w:sz w:val="22"/>
          <w:szCs w:val="22"/>
        </w:rPr>
        <w:t xml:space="preserve"> </w:t>
      </w:r>
      <w:r w:rsidRPr="004538A1">
        <w:rPr>
          <w:rFonts w:ascii="FrankRuehl" w:hAnsi="FrankRuehl" w:cs="FrankRuehl"/>
          <w:sz w:val="22"/>
          <w:szCs w:val="22"/>
          <w:rtl/>
        </w:rPr>
        <w:t xml:space="preserve"> יחידת הפסוקים העוסקת </w:t>
      </w:r>
      <w:r w:rsidRPr="00C93259">
        <w:rPr>
          <w:rFonts w:ascii="FrankRuehl" w:hAnsi="FrankRuehl" w:cs="FrankRuehl"/>
          <w:sz w:val="22"/>
          <w:szCs w:val="22"/>
          <w:rtl/>
        </w:rPr>
        <w:t>בערי המקלט מונה תשעה פסוקים ולא שמונה, ועל כן יש לומר שלא מנו את פסוק הפתיחה '</w:t>
      </w:r>
      <w:r w:rsidRPr="00C93259">
        <w:rPr>
          <w:rFonts w:ascii="FrankRuehl" w:hAnsi="FrankRuehl" w:cs="FrankRuehl"/>
          <w:color w:val="000000"/>
          <w:sz w:val="22"/>
          <w:szCs w:val="22"/>
          <w:rtl/>
        </w:rPr>
        <w:t>וַיְדַבֵּר ה' אֶל־יְהוֹשֻׁעַ לֵאמֹר' (יהו' כ 1)</w:t>
      </w:r>
      <w:r w:rsidRPr="00C93259">
        <w:rPr>
          <w:rFonts w:ascii="FrankRuehl" w:hAnsi="FrankRuehl" w:cs="FrankRuehl"/>
          <w:sz w:val="22"/>
          <w:szCs w:val="22"/>
          <w:rtl/>
        </w:rPr>
        <w:t>.</w:t>
      </w:r>
    </w:p>
  </w:footnote>
  <w:footnote w:id="79">
    <w:p w14:paraId="39A970CF" w14:textId="77777777" w:rsidR="006D3044" w:rsidRPr="0037793D" w:rsidRDefault="006D3044" w:rsidP="006D3044">
      <w:pPr>
        <w:pStyle w:val="FootnoteText"/>
        <w:bidi/>
        <w:rPr>
          <w:rFonts w:ascii="FrankRuehl" w:hAnsi="FrankRuehl" w:cs="FrankRuehl"/>
          <w:sz w:val="22"/>
          <w:szCs w:val="22"/>
          <w:rtl/>
        </w:rPr>
      </w:pPr>
      <w:r w:rsidRPr="001C2ED9">
        <w:rPr>
          <w:rStyle w:val="FootnoteReference"/>
          <w:rFonts w:ascii="FrankRuehl" w:hAnsi="FrankRuehl" w:cs="FrankRuehl"/>
          <w:sz w:val="22"/>
          <w:szCs w:val="22"/>
        </w:rPr>
        <w:footnoteRef/>
      </w:r>
      <w:r>
        <w:rPr>
          <w:rFonts w:ascii="FrankRuehl" w:hAnsi="FrankRuehl" w:cs="FrankRuehl"/>
          <w:sz w:val="22"/>
          <w:szCs w:val="22"/>
          <w:rtl/>
        </w:rPr>
        <w:t xml:space="preserve"> </w:t>
      </w:r>
      <w:r>
        <w:rPr>
          <w:rFonts w:ascii="FrankRuehl" w:hAnsi="FrankRuehl" w:cs="FrankRuehl" w:hint="cs"/>
          <w:sz w:val="22"/>
          <w:szCs w:val="22"/>
          <w:rtl/>
        </w:rPr>
        <w:t>אפשר שהבנה מעין זו היא המשתקפת במדרש תנחומא (</w:t>
      </w:r>
      <w:r w:rsidRPr="00422916">
        <w:rPr>
          <w:rFonts w:ascii="FrankRuehl" w:hAnsi="FrankRuehl" w:cs="FrankRuehl"/>
          <w:sz w:val="22"/>
          <w:szCs w:val="22"/>
          <w:rtl/>
        </w:rPr>
        <w:t>תצוה, ט</w:t>
      </w:r>
      <w:r>
        <w:rPr>
          <w:rFonts w:ascii="FrankRuehl" w:hAnsi="FrankRuehl" w:cs="FrankRuehl" w:hint="cs"/>
          <w:sz w:val="22"/>
          <w:szCs w:val="22"/>
          <w:rtl/>
        </w:rPr>
        <w:t>): '</w:t>
      </w:r>
      <w:r w:rsidRPr="00F106A2">
        <w:rPr>
          <w:rFonts w:ascii="FrankRuehl" w:hAnsi="FrankRuehl" w:cs="FrankRuehl"/>
          <w:sz w:val="22"/>
          <w:szCs w:val="22"/>
          <w:rtl/>
        </w:rPr>
        <w:t>"כבוד חכמים ינחלו" [מש' ג 35] זה יהושע שירש כבוד ממשה [...] משה כתב את התורה שנאמר: "ויכתוב משה את התורה הזאת" [דב' לא 9], ויהושע כן: "</w:t>
      </w:r>
      <w:r w:rsidRPr="00422916">
        <w:rPr>
          <w:rFonts w:ascii="FrankRuehl" w:hAnsi="FrankRuehl" w:cs="FrankRuehl"/>
          <w:sz w:val="22"/>
          <w:szCs w:val="22"/>
          <w:rtl/>
        </w:rPr>
        <w:t>ויכתוב יהושע את הדברים האלה בספר תורת אלהים" [</w:t>
      </w:r>
      <w:r w:rsidRPr="0037793D">
        <w:rPr>
          <w:rFonts w:ascii="FrankRuehl" w:hAnsi="FrankRuehl" w:cs="FrankRuehl"/>
          <w:sz w:val="22"/>
          <w:szCs w:val="22"/>
          <w:rtl/>
        </w:rPr>
        <w:t>יהו' כד 26]'.</w:t>
      </w:r>
    </w:p>
  </w:footnote>
  <w:footnote w:id="80">
    <w:p w14:paraId="34599555" w14:textId="540BE160" w:rsidR="006D3044" w:rsidRPr="0081097E" w:rsidRDefault="006D3044" w:rsidP="006D3044">
      <w:pPr>
        <w:pStyle w:val="FootnoteText"/>
        <w:bidi/>
        <w:rPr>
          <w:rFonts w:ascii="FrankRuehl" w:hAnsi="FrankRuehl" w:cs="FrankRuehl"/>
          <w:sz w:val="22"/>
          <w:szCs w:val="22"/>
          <w:rtl/>
        </w:rPr>
      </w:pPr>
      <w:r w:rsidRPr="0037793D">
        <w:rPr>
          <w:rStyle w:val="FootnoteReference"/>
          <w:rFonts w:ascii="FrankRuehl" w:hAnsi="FrankRuehl" w:cs="FrankRuehl"/>
          <w:sz w:val="22"/>
          <w:szCs w:val="22"/>
        </w:rPr>
        <w:footnoteRef/>
      </w:r>
      <w:r w:rsidRPr="0054480B">
        <w:rPr>
          <w:rFonts w:cs="FrankRuehl" w:hint="cs"/>
          <w:sz w:val="22"/>
          <w:szCs w:val="22"/>
          <w:rtl/>
        </w:rPr>
        <w:t xml:space="preserve"> </w:t>
      </w:r>
      <w:r>
        <w:rPr>
          <w:rFonts w:cs="FrankRuehl" w:hint="cs"/>
          <w:sz w:val="22"/>
          <w:szCs w:val="22"/>
          <w:rtl/>
        </w:rPr>
        <w:t>ל</w:t>
      </w:r>
      <w:r w:rsidRPr="0054480B">
        <w:rPr>
          <w:rFonts w:cs="FrankRuehl" w:hint="cs"/>
          <w:sz w:val="22"/>
          <w:szCs w:val="22"/>
          <w:rtl/>
        </w:rPr>
        <w:t>מקורות ראשונים ו</w:t>
      </w:r>
      <w:r>
        <w:rPr>
          <w:rFonts w:cs="FrankRuehl" w:hint="cs"/>
          <w:sz w:val="22"/>
          <w:szCs w:val="22"/>
          <w:rtl/>
        </w:rPr>
        <w:t>ל</w:t>
      </w:r>
      <w:r w:rsidRPr="0054480B">
        <w:rPr>
          <w:rFonts w:cs="FrankRuehl" w:hint="cs"/>
          <w:sz w:val="22"/>
          <w:szCs w:val="22"/>
          <w:rtl/>
        </w:rPr>
        <w:t>הפניות לספרות</w:t>
      </w:r>
      <w:r>
        <w:rPr>
          <w:rFonts w:cs="FrankRuehl" w:hint="cs"/>
          <w:sz w:val="22"/>
          <w:szCs w:val="22"/>
          <w:rtl/>
        </w:rPr>
        <w:t xml:space="preserve"> מחקר </w:t>
      </w:r>
      <w:r>
        <w:rPr>
          <w:rFonts w:ascii="FrankRuehl" w:hAnsi="FrankRuehl" w:cs="FrankRuehl" w:hint="cs"/>
          <w:sz w:val="22"/>
          <w:szCs w:val="22"/>
          <w:rtl/>
        </w:rPr>
        <w:t xml:space="preserve">ראו </w:t>
      </w:r>
      <w:r w:rsidR="00845AE0">
        <w:rPr>
          <w:rFonts w:cs="FrankRuehl" w:hint="cs"/>
          <w:sz w:val="22"/>
          <w:szCs w:val="22"/>
          <w:rtl/>
        </w:rPr>
        <w:t>[...]</w:t>
      </w:r>
      <w:r w:rsidRPr="006E250F">
        <w:rPr>
          <w:rFonts w:ascii="FrankRuehl" w:hAnsi="FrankRuehl" w:cs="FrankRuehl"/>
          <w:sz w:val="22"/>
          <w:szCs w:val="22"/>
          <w:rtl/>
        </w:rPr>
        <w:t>.</w:t>
      </w:r>
    </w:p>
  </w:footnote>
  <w:footnote w:id="81">
    <w:p w14:paraId="6BC2B970" w14:textId="7F20867C" w:rsidR="006D3044" w:rsidRPr="003369B9" w:rsidRDefault="006D3044" w:rsidP="006D3044">
      <w:pPr>
        <w:pStyle w:val="FootnoteText"/>
        <w:bidi/>
        <w:rPr>
          <w:rFonts w:ascii="FrankRuehl" w:hAnsi="FrankRuehl" w:cs="FrankRuehl"/>
          <w:sz w:val="22"/>
          <w:szCs w:val="22"/>
        </w:rPr>
      </w:pPr>
      <w:r w:rsidRPr="009369A1">
        <w:rPr>
          <w:rStyle w:val="FootnoteReference"/>
          <w:rFonts w:ascii="FrankRuehl" w:hAnsi="FrankRuehl" w:cs="FrankRuehl"/>
          <w:sz w:val="22"/>
          <w:szCs w:val="22"/>
        </w:rPr>
        <w:footnoteRef/>
      </w:r>
      <w:r w:rsidRPr="009369A1">
        <w:rPr>
          <w:rFonts w:ascii="FrankRuehl" w:hAnsi="FrankRuehl" w:cs="FrankRuehl"/>
          <w:sz w:val="22"/>
          <w:szCs w:val="22"/>
          <w:rtl/>
        </w:rPr>
        <w:t xml:space="preserve"> </w:t>
      </w:r>
      <w:r w:rsidR="00845AE0">
        <w:rPr>
          <w:rFonts w:ascii="FrankRuehl" w:hAnsi="FrankRuehl" w:cs="FrankRuehl" w:hint="cs"/>
          <w:sz w:val="22"/>
          <w:szCs w:val="22"/>
          <w:rtl/>
        </w:rPr>
        <w:t>[...]</w:t>
      </w:r>
      <w:r w:rsidRPr="003369B9">
        <w:rPr>
          <w:rFonts w:ascii="FrankRuehl" w:hAnsi="FrankRuehl" w:cs="FrankRuehl"/>
          <w:sz w:val="22"/>
          <w:szCs w:val="22"/>
          <w:rtl/>
        </w:rPr>
        <w:t>.</w:t>
      </w:r>
    </w:p>
  </w:footnote>
  <w:footnote w:id="82">
    <w:p w14:paraId="2850FC8B" w14:textId="1447B6DA" w:rsidR="006D3044" w:rsidRPr="00F250EE" w:rsidRDefault="006D3044" w:rsidP="006D3044">
      <w:pPr>
        <w:pStyle w:val="FootnoteText"/>
        <w:bidi/>
        <w:rPr>
          <w:rFonts w:ascii="FrankRuehl" w:hAnsi="FrankRuehl" w:cs="FrankRuehl"/>
          <w:sz w:val="22"/>
          <w:szCs w:val="22"/>
          <w:rtl/>
        </w:rPr>
      </w:pPr>
      <w:r w:rsidRPr="00DC674E">
        <w:rPr>
          <w:rStyle w:val="FootnoteReference"/>
          <w:rFonts w:ascii="FrankRuehl" w:hAnsi="FrankRuehl" w:cs="FrankRuehl"/>
          <w:sz w:val="22"/>
          <w:szCs w:val="22"/>
        </w:rPr>
        <w:footnoteRef/>
      </w:r>
      <w:r w:rsidRPr="00DC674E">
        <w:rPr>
          <w:rFonts w:ascii="FrankRuehl" w:hAnsi="FrankRuehl" w:cs="FrankRuehl"/>
          <w:sz w:val="22"/>
          <w:szCs w:val="22"/>
        </w:rPr>
        <w:t xml:space="preserve"> </w:t>
      </w:r>
      <w:r w:rsidRPr="00DC674E">
        <w:rPr>
          <w:rFonts w:ascii="FrankRuehl" w:hAnsi="FrankRuehl" w:cs="FrankRuehl"/>
          <w:sz w:val="22"/>
          <w:szCs w:val="22"/>
          <w:rtl/>
        </w:rPr>
        <w:t xml:space="preserve"> </w:t>
      </w:r>
      <w:r w:rsidR="00845AE0">
        <w:rPr>
          <w:rFonts w:ascii="FrankRuehl" w:hAnsi="FrankRuehl" w:cs="FrankRuehl" w:hint="cs"/>
          <w:sz w:val="22"/>
          <w:szCs w:val="22"/>
          <w:rtl/>
        </w:rPr>
        <w:t>[...]</w:t>
      </w:r>
      <w:r w:rsidRPr="002C5AE4">
        <w:rPr>
          <w:rFonts w:ascii="FrankRuehl" w:hAnsi="FrankRuehl" w:cs="FrankRuehl"/>
          <w:sz w:val="22"/>
          <w:szCs w:val="22"/>
          <w:rtl/>
        </w:rPr>
        <w:t>.</w:t>
      </w:r>
    </w:p>
  </w:footnote>
  <w:footnote w:id="83">
    <w:p w14:paraId="45F527E7" w14:textId="22177EE4" w:rsidR="006D3044" w:rsidRPr="00F12B52" w:rsidRDefault="006D3044" w:rsidP="006D3044">
      <w:pPr>
        <w:pStyle w:val="FootnoteText"/>
        <w:bidi/>
        <w:rPr>
          <w:rFonts w:ascii="FrankRuehl" w:hAnsi="FrankRuehl" w:cs="FrankRuehl"/>
          <w:sz w:val="22"/>
          <w:szCs w:val="22"/>
          <w:rtl/>
        </w:rPr>
      </w:pPr>
      <w:r w:rsidRPr="00F250EE">
        <w:rPr>
          <w:rStyle w:val="FootnoteReference"/>
          <w:rFonts w:ascii="FrankRuehl" w:hAnsi="FrankRuehl" w:cs="FrankRuehl"/>
          <w:sz w:val="22"/>
          <w:szCs w:val="22"/>
        </w:rPr>
        <w:footnoteRef/>
      </w:r>
      <w:r w:rsidRPr="00F250EE">
        <w:rPr>
          <w:rFonts w:ascii="FrankRuehl" w:hAnsi="FrankRuehl" w:cs="FrankRuehl"/>
          <w:sz w:val="22"/>
          <w:szCs w:val="22"/>
        </w:rPr>
        <w:t xml:space="preserve"> </w:t>
      </w:r>
      <w:r w:rsidRPr="00F250EE">
        <w:rPr>
          <w:rFonts w:ascii="FrankRuehl" w:hAnsi="FrankRuehl" w:cs="FrankRuehl"/>
          <w:sz w:val="22"/>
          <w:szCs w:val="22"/>
          <w:rtl/>
        </w:rPr>
        <w:t xml:space="preserve"> </w:t>
      </w:r>
      <w:r w:rsidRPr="00F250EE">
        <w:rPr>
          <w:rFonts w:ascii="FrankRuehl" w:hAnsi="FrankRuehl" w:cs="FrankRuehl" w:hint="cs"/>
          <w:sz w:val="22"/>
          <w:szCs w:val="22"/>
          <w:rtl/>
        </w:rPr>
        <w:t xml:space="preserve">בדומה לחכמים </w:t>
      </w:r>
      <w:r w:rsidRPr="00F12B52">
        <w:rPr>
          <w:rFonts w:ascii="FrankRuehl" w:hAnsi="FrankRuehl" w:cs="FrankRuehl" w:hint="cs"/>
          <w:sz w:val="22"/>
          <w:szCs w:val="22"/>
          <w:rtl/>
        </w:rPr>
        <w:t>בימי הביניים שנמנעו מלספק שיקולים מסייעים לטענה המוסלמית שהתורה כוללת תוספות מאוחרות</w:t>
      </w:r>
      <w:r>
        <w:rPr>
          <w:rFonts w:ascii="FrankRuehl" w:hAnsi="FrankRuehl" w:cs="FrankRuehl" w:hint="cs"/>
          <w:sz w:val="22"/>
          <w:szCs w:val="22"/>
          <w:rtl/>
        </w:rPr>
        <w:t xml:space="preserve"> מידי עזרא ואנשיו</w:t>
      </w:r>
      <w:r w:rsidRPr="00F12B52">
        <w:rPr>
          <w:rFonts w:ascii="FrankRuehl" w:hAnsi="FrankRuehl" w:cs="FrankRuehl" w:hint="cs"/>
          <w:sz w:val="22"/>
          <w:szCs w:val="22"/>
          <w:rtl/>
        </w:rPr>
        <w:t xml:space="preserve">; </w:t>
      </w:r>
      <w:r w:rsidR="00845AE0">
        <w:rPr>
          <w:rFonts w:ascii="FrankRuehl" w:hAnsi="FrankRuehl" w:cs="FrankRuehl" w:hint="cs"/>
          <w:sz w:val="22"/>
          <w:szCs w:val="22"/>
          <w:rtl/>
        </w:rPr>
        <w:t>[...]</w:t>
      </w:r>
      <w:r w:rsidRPr="00F12B52">
        <w:rPr>
          <w:rFonts w:ascii="FrankRuehl" w:hAnsi="FrankRuehl" w:cs="FrankRuehl" w:hint="cs"/>
          <w:sz w:val="22"/>
          <w:szCs w:val="22"/>
          <w:rtl/>
        </w:rPr>
        <w:t>.</w:t>
      </w:r>
    </w:p>
  </w:footnote>
  <w:footnote w:id="84">
    <w:p w14:paraId="6908A6BA" w14:textId="512F8A80" w:rsidR="006D3044" w:rsidRPr="006173AE" w:rsidRDefault="006D3044" w:rsidP="006D3044">
      <w:pPr>
        <w:pStyle w:val="FootnoteText"/>
        <w:bidi/>
        <w:rPr>
          <w:rFonts w:ascii="FrankRuehl" w:hAnsi="FrankRuehl" w:cs="FrankRuehl"/>
          <w:sz w:val="22"/>
          <w:szCs w:val="22"/>
          <w:rtl/>
        </w:rPr>
      </w:pPr>
      <w:r w:rsidRPr="00F12B52">
        <w:rPr>
          <w:rStyle w:val="FootnoteReference"/>
          <w:rFonts w:ascii="FrankRuehl" w:hAnsi="FrankRuehl" w:cs="FrankRuehl"/>
          <w:sz w:val="22"/>
          <w:szCs w:val="22"/>
        </w:rPr>
        <w:footnoteRef/>
      </w:r>
      <w:r w:rsidRPr="00F12B52">
        <w:rPr>
          <w:rFonts w:ascii="FrankRuehl" w:hAnsi="FrankRuehl" w:cs="FrankRuehl"/>
          <w:sz w:val="22"/>
          <w:szCs w:val="22"/>
        </w:rPr>
        <w:t xml:space="preserve"> </w:t>
      </w:r>
      <w:r w:rsidRPr="00F12B52">
        <w:rPr>
          <w:rFonts w:ascii="FrankRuehl" w:hAnsi="FrankRuehl" w:cs="FrankRuehl"/>
          <w:sz w:val="22"/>
          <w:szCs w:val="22"/>
          <w:rtl/>
        </w:rPr>
        <w:t xml:space="preserve"> </w:t>
      </w:r>
      <w:r w:rsidR="00845AE0">
        <w:rPr>
          <w:rFonts w:ascii="FrankRuehl" w:hAnsi="FrankRuehl" w:cs="FrankRuehl" w:hint="cs"/>
          <w:sz w:val="22"/>
          <w:szCs w:val="22"/>
          <w:rtl/>
        </w:rPr>
        <w:t>[...]</w:t>
      </w:r>
      <w:r>
        <w:rPr>
          <w:rFonts w:ascii="FrankRuehl" w:hAnsi="FrankRuehl" w:cs="FrankRuehl" w:hint="cs"/>
          <w:sz w:val="22"/>
          <w:szCs w:val="22"/>
          <w:rtl/>
        </w:rPr>
        <w:t>.</w:t>
      </w:r>
      <w:r w:rsidRPr="0096352D">
        <w:rPr>
          <w:rFonts w:ascii="FrankRuehl" w:hAnsi="FrankRuehl" w:cs="FrankRuehl"/>
          <w:sz w:val="22"/>
          <w:szCs w:val="22"/>
          <w:rtl/>
        </w:rPr>
        <w:t xml:space="preserve"> </w:t>
      </w:r>
      <w:r>
        <w:rPr>
          <w:rFonts w:ascii="FrankRuehl" w:hAnsi="FrankRuehl" w:cs="FrankRuehl" w:hint="cs"/>
          <w:sz w:val="22"/>
          <w:szCs w:val="22"/>
          <w:rtl/>
        </w:rPr>
        <w:t xml:space="preserve">מסורת זו משתקפת גם במדרש חסרות </w:t>
      </w:r>
      <w:r w:rsidRPr="009C53DE">
        <w:rPr>
          <w:rFonts w:ascii="FrankRuehl" w:hAnsi="FrankRuehl" w:cs="FrankRuehl" w:hint="cs"/>
          <w:sz w:val="22"/>
          <w:szCs w:val="22"/>
          <w:rtl/>
        </w:rPr>
        <w:t>ויתרות,</w:t>
      </w:r>
      <w:r w:rsidRPr="009C53DE">
        <w:rPr>
          <w:rFonts w:ascii="FrankRuehl" w:hAnsi="FrankRuehl" w:cs="FrankRuehl"/>
          <w:sz w:val="22"/>
          <w:szCs w:val="22"/>
          <w:rtl/>
        </w:rPr>
        <w:t xml:space="preserve"> </w:t>
      </w:r>
      <w:r w:rsidR="00845AE0">
        <w:rPr>
          <w:rFonts w:ascii="FrankRuehl" w:hAnsi="FrankRuehl" w:cs="FrankRuehl" w:hint="cs"/>
          <w:sz w:val="22"/>
          <w:szCs w:val="22"/>
          <w:rtl/>
        </w:rPr>
        <w:t>[...]</w:t>
      </w:r>
      <w:r w:rsidRPr="006173AE">
        <w:rPr>
          <w:rFonts w:ascii="FrankRuehl" w:hAnsi="FrankRuehl" w:cs="FrankRuehl"/>
          <w:sz w:val="22"/>
          <w:szCs w:val="22"/>
          <w:rtl/>
        </w:rPr>
        <w:t>.</w:t>
      </w:r>
    </w:p>
  </w:footnote>
  <w:footnote w:id="85">
    <w:p w14:paraId="0BF1174C" w14:textId="77777777" w:rsidR="006D3044" w:rsidRDefault="006D3044" w:rsidP="006D3044">
      <w:pPr>
        <w:pStyle w:val="FootnoteText"/>
        <w:bidi/>
        <w:rPr>
          <w:rFonts w:hint="cs"/>
          <w:rtl/>
        </w:rPr>
      </w:pPr>
      <w:r w:rsidRPr="006173AE">
        <w:rPr>
          <w:rStyle w:val="FootnoteReference"/>
          <w:rFonts w:ascii="FrankRuehl" w:hAnsi="FrankRuehl" w:cs="FrankRuehl"/>
          <w:sz w:val="22"/>
          <w:szCs w:val="22"/>
        </w:rPr>
        <w:footnoteRef/>
      </w:r>
      <w:r w:rsidRPr="006173AE">
        <w:rPr>
          <w:rFonts w:ascii="FrankRuehl" w:hAnsi="FrankRuehl" w:cs="FrankRuehl"/>
          <w:sz w:val="22"/>
          <w:szCs w:val="22"/>
        </w:rPr>
        <w:t xml:space="preserve"> </w:t>
      </w:r>
      <w:r w:rsidRPr="006173AE">
        <w:rPr>
          <w:rFonts w:ascii="FrankRuehl" w:hAnsi="FrankRuehl" w:cs="FrankRuehl"/>
          <w:sz w:val="22"/>
          <w:szCs w:val="22"/>
          <w:rtl/>
        </w:rPr>
        <w:t xml:space="preserve">יש לציין כי ברוב כתבי היד של התלמוד נמצא את הנוסחים: 'אפשר משה </w:t>
      </w:r>
      <w:r w:rsidRPr="006173AE">
        <w:rPr>
          <w:rFonts w:ascii="FrankRuehl" w:hAnsi="FrankRuehl" w:cs="FrankRuehl"/>
          <w:b/>
          <w:bCs/>
          <w:sz w:val="22"/>
          <w:szCs w:val="22"/>
          <w:rtl/>
        </w:rPr>
        <w:t>חי</w:t>
      </w:r>
      <w:r w:rsidRPr="006173AE">
        <w:rPr>
          <w:rFonts w:ascii="FrankRuehl" w:hAnsi="FrankRuehl" w:cs="FrankRuehl"/>
          <w:sz w:val="22"/>
          <w:szCs w:val="22"/>
          <w:rtl/>
        </w:rPr>
        <w:t xml:space="preserve"> וכתב "וימת שם משה"', או: 'אפשר משה </w:t>
      </w:r>
      <w:r w:rsidRPr="006173AE">
        <w:rPr>
          <w:rFonts w:ascii="FrankRuehl" w:hAnsi="FrankRuehl" w:cs="FrankRuehl"/>
          <w:b/>
          <w:bCs/>
          <w:sz w:val="22"/>
          <w:szCs w:val="22"/>
          <w:rtl/>
        </w:rPr>
        <w:t>קיים</w:t>
      </w:r>
      <w:r w:rsidRPr="006173AE">
        <w:rPr>
          <w:rFonts w:ascii="FrankRuehl" w:hAnsi="FrankRuehl" w:cs="FrankRuehl"/>
          <w:sz w:val="22"/>
          <w:szCs w:val="22"/>
          <w:rtl/>
        </w:rPr>
        <w:t xml:space="preserve"> וכתב "וימת שם משה"'. ואם כך, דומה שהקושי הוא כי משה כתב דבר שקר.</w:t>
      </w:r>
    </w:p>
  </w:footnote>
  <w:footnote w:id="86">
    <w:p w14:paraId="3B177D66" w14:textId="77777777" w:rsidR="006D3044" w:rsidRPr="008D05DD" w:rsidRDefault="006D3044" w:rsidP="006D3044">
      <w:pPr>
        <w:pStyle w:val="FootnoteText"/>
        <w:bidi/>
        <w:rPr>
          <w:rFonts w:ascii="FrankRuehl" w:hAnsi="FrankRuehl" w:cs="FrankRuehl"/>
          <w:sz w:val="22"/>
          <w:szCs w:val="22"/>
          <w:rtl/>
        </w:rPr>
      </w:pPr>
      <w:r w:rsidRPr="00BF5EAB">
        <w:rPr>
          <w:rStyle w:val="FootnoteReference"/>
          <w:rFonts w:ascii="FrankRuehl" w:hAnsi="FrankRuehl" w:cs="FrankRuehl"/>
          <w:sz w:val="22"/>
          <w:szCs w:val="22"/>
        </w:rPr>
        <w:footnoteRef/>
      </w:r>
      <w:r w:rsidRPr="00BF5EAB">
        <w:rPr>
          <w:rFonts w:ascii="FrankRuehl" w:hAnsi="FrankRuehl" w:cs="FrankRuehl"/>
          <w:sz w:val="22"/>
          <w:szCs w:val="22"/>
        </w:rPr>
        <w:t xml:space="preserve"> </w:t>
      </w:r>
      <w:r w:rsidRPr="00BF5EAB">
        <w:rPr>
          <w:rFonts w:ascii="FrankRuehl" w:hAnsi="FrankRuehl" w:cs="FrankRuehl"/>
          <w:sz w:val="22"/>
          <w:szCs w:val="22"/>
          <w:rtl/>
        </w:rPr>
        <w:t xml:space="preserve"> </w:t>
      </w:r>
      <w:r>
        <w:rPr>
          <w:rFonts w:ascii="FrankRuehl" w:hAnsi="FrankRuehl" w:cs="FrankRuehl" w:hint="cs"/>
          <w:sz w:val="22"/>
          <w:szCs w:val="22"/>
          <w:rtl/>
        </w:rPr>
        <w:t xml:space="preserve">כידוע, </w:t>
      </w:r>
      <w:r w:rsidRPr="00BF5EAB">
        <w:rPr>
          <w:rFonts w:cs="FrankRuehl" w:hint="cs"/>
          <w:sz w:val="22"/>
          <w:szCs w:val="22"/>
          <w:rtl/>
        </w:rPr>
        <w:t>במסורת המקרא היווני ספר</w:t>
      </w:r>
      <w:r>
        <w:rPr>
          <w:rFonts w:cs="FrankRuehl" w:hint="cs"/>
          <w:sz w:val="22"/>
          <w:szCs w:val="22"/>
          <w:rtl/>
        </w:rPr>
        <w:t>י</w:t>
      </w:r>
      <w:r w:rsidRPr="00BF5EAB">
        <w:rPr>
          <w:rFonts w:cs="FrankRuehl" w:hint="cs"/>
          <w:sz w:val="22"/>
          <w:szCs w:val="22"/>
          <w:rtl/>
        </w:rPr>
        <w:t xml:space="preserve"> שמואל </w:t>
      </w:r>
      <w:r>
        <w:rPr>
          <w:rFonts w:cs="FrankRuehl" w:hint="cs"/>
          <w:sz w:val="22"/>
          <w:szCs w:val="22"/>
          <w:rtl/>
        </w:rPr>
        <w:t>ומלכים נתפסים כחיבור רציף המכונה 'מלכויות' (מלכויות א, ב, ג, ד;</w:t>
      </w:r>
      <w:r w:rsidRPr="00EF05AB">
        <w:rPr>
          <w:rFonts w:cs="FrankRuehl" w:hint="cs"/>
          <w:sz w:val="22"/>
          <w:szCs w:val="22"/>
          <w:rtl/>
        </w:rPr>
        <w:t xml:space="preserve"> </w:t>
      </w:r>
      <w:r>
        <w:rPr>
          <w:rFonts w:cs="FrankRuehl" w:hint="cs"/>
          <w:sz w:val="22"/>
          <w:szCs w:val="22"/>
          <w:rtl/>
        </w:rPr>
        <w:t xml:space="preserve">מסורת </w:t>
      </w:r>
      <w:r w:rsidRPr="00550F4F">
        <w:rPr>
          <w:rFonts w:ascii="FrankRuehl" w:hAnsi="FrankRuehl" w:cs="FrankRuehl"/>
          <w:sz w:val="22"/>
          <w:szCs w:val="22"/>
          <w:rtl/>
        </w:rPr>
        <w:t xml:space="preserve">שהתקבלה </w:t>
      </w:r>
      <w:r w:rsidRPr="008D05DD">
        <w:rPr>
          <w:rFonts w:ascii="FrankRuehl" w:hAnsi="FrankRuehl" w:cs="FrankRuehl"/>
          <w:sz w:val="22"/>
          <w:szCs w:val="22"/>
          <w:rtl/>
        </w:rPr>
        <w:t xml:space="preserve">בוולגטה), וכותרת זו תואמת מעט יותר את תוכנו של ספר שמואל. </w:t>
      </w:r>
    </w:p>
  </w:footnote>
  <w:footnote w:id="87">
    <w:p w14:paraId="0F329424" w14:textId="77777777" w:rsidR="006D3044" w:rsidRPr="008D05DD" w:rsidRDefault="006D3044" w:rsidP="006D3044">
      <w:pPr>
        <w:pStyle w:val="FootnoteText"/>
        <w:bidi/>
        <w:rPr>
          <w:rFonts w:ascii="FrankRuehl" w:hAnsi="FrankRuehl" w:cs="FrankRuehl"/>
          <w:sz w:val="22"/>
          <w:szCs w:val="22"/>
          <w:rtl/>
        </w:rPr>
      </w:pPr>
      <w:r w:rsidRPr="008D05DD">
        <w:rPr>
          <w:rStyle w:val="FootnoteReference"/>
          <w:rFonts w:ascii="FrankRuehl" w:hAnsi="FrankRuehl" w:cs="FrankRuehl"/>
          <w:sz w:val="22"/>
          <w:szCs w:val="22"/>
        </w:rPr>
        <w:footnoteRef/>
      </w:r>
      <w:r w:rsidRPr="008D05DD">
        <w:rPr>
          <w:rFonts w:ascii="FrankRuehl" w:hAnsi="FrankRuehl" w:cs="FrankRuehl"/>
          <w:sz w:val="22"/>
          <w:szCs w:val="22"/>
          <w:rtl/>
        </w:rPr>
        <w:t xml:space="preserve"> בדיון הנלווה לרשימת הכותבים נמצא התייחסות מפורשת </w:t>
      </w:r>
      <w:r>
        <w:rPr>
          <w:rFonts w:ascii="FrankRuehl" w:hAnsi="FrankRuehl" w:cs="FrankRuehl" w:hint="cs"/>
          <w:sz w:val="22"/>
          <w:szCs w:val="22"/>
          <w:rtl/>
        </w:rPr>
        <w:t>לייחוס ספרים לכותב שצוין שמת, ובאשר לספר שמואל הוצע שגד החוזה ונתן הנביא סיימו לכתוב את הספר לאחר מותו של שמואל, וראו על כך בהמשך</w:t>
      </w:r>
      <w:r w:rsidRPr="008D05DD">
        <w:rPr>
          <w:rFonts w:ascii="FrankRuehl" w:hAnsi="FrankRuehl" w:cs="FrankRuehl"/>
          <w:sz w:val="22"/>
          <w:szCs w:val="22"/>
          <w:rtl/>
        </w:rPr>
        <w:t>.</w:t>
      </w:r>
    </w:p>
  </w:footnote>
  <w:footnote w:id="88">
    <w:p w14:paraId="2269D3A4" w14:textId="23BA8F0D" w:rsidR="006D3044" w:rsidRPr="00550F4F" w:rsidRDefault="006D3044" w:rsidP="006D3044">
      <w:pPr>
        <w:pStyle w:val="FootnoteText"/>
        <w:bidi/>
        <w:rPr>
          <w:rtl/>
        </w:rPr>
      </w:pPr>
      <w:r w:rsidRPr="008D05DD">
        <w:rPr>
          <w:rStyle w:val="FootnoteReference"/>
          <w:rFonts w:ascii="FrankRuehl" w:hAnsi="FrankRuehl" w:cs="FrankRuehl"/>
          <w:sz w:val="22"/>
          <w:szCs w:val="22"/>
        </w:rPr>
        <w:footnoteRef/>
      </w:r>
      <w:r w:rsidRPr="008D05DD">
        <w:rPr>
          <w:rFonts w:ascii="FrankRuehl" w:hAnsi="FrankRuehl" w:cs="FrankRuehl"/>
          <w:sz w:val="22"/>
          <w:szCs w:val="22"/>
        </w:rPr>
        <w:t xml:space="preserve"> </w:t>
      </w:r>
      <w:r w:rsidRPr="008D05DD">
        <w:rPr>
          <w:rFonts w:ascii="FrankRuehl" w:hAnsi="FrankRuehl" w:cs="FrankRuehl"/>
          <w:sz w:val="22"/>
          <w:szCs w:val="22"/>
          <w:rtl/>
        </w:rPr>
        <w:t>לנוסח רשימת הכותבים</w:t>
      </w:r>
      <w:r>
        <w:rPr>
          <w:rFonts w:ascii="FrankRuehl" w:hAnsi="FrankRuehl" w:cs="FrankRuehl" w:hint="cs"/>
          <w:sz w:val="22"/>
          <w:szCs w:val="22"/>
          <w:rtl/>
        </w:rPr>
        <w:t xml:space="preserve"> ש</w:t>
      </w:r>
      <w:r w:rsidRPr="00550F4F">
        <w:rPr>
          <w:rFonts w:ascii="FrankRuehl" w:hAnsi="FrankRuehl" w:cs="FrankRuehl"/>
          <w:sz w:val="22"/>
          <w:szCs w:val="22"/>
          <w:rtl/>
        </w:rPr>
        <w:t xml:space="preserve">בסדר עולם </w:t>
      </w:r>
      <w:r>
        <w:rPr>
          <w:rFonts w:ascii="FrankRuehl" w:hAnsi="FrankRuehl" w:cs="FrankRuehl" w:hint="cs"/>
          <w:sz w:val="22"/>
          <w:szCs w:val="22"/>
          <w:rtl/>
        </w:rPr>
        <w:t xml:space="preserve">שהביא </w:t>
      </w:r>
      <w:r w:rsidRPr="00550F4F">
        <w:rPr>
          <w:rFonts w:ascii="FrankRuehl" w:hAnsi="FrankRuehl" w:cs="FrankRuehl"/>
          <w:sz w:val="22"/>
          <w:szCs w:val="22"/>
          <w:rtl/>
        </w:rPr>
        <w:t xml:space="preserve">ירחמיאל בן שלמה </w:t>
      </w:r>
      <w:r>
        <w:rPr>
          <w:rFonts w:ascii="FrankRuehl" w:hAnsi="FrankRuehl" w:cs="FrankRuehl" w:hint="cs"/>
          <w:sz w:val="22"/>
          <w:szCs w:val="22"/>
          <w:rtl/>
        </w:rPr>
        <w:t>הוסיף ירחמיאל את ה</w:t>
      </w:r>
      <w:r w:rsidRPr="00550F4F">
        <w:rPr>
          <w:rFonts w:ascii="FrankRuehl" w:hAnsi="FrankRuehl" w:cs="FrankRuehl"/>
          <w:sz w:val="22"/>
          <w:szCs w:val="22"/>
          <w:rtl/>
        </w:rPr>
        <w:t>הערה</w:t>
      </w:r>
      <w:r>
        <w:rPr>
          <w:rFonts w:ascii="FrankRuehl" w:hAnsi="FrankRuehl" w:cs="FrankRuehl" w:hint="cs"/>
          <w:sz w:val="22"/>
          <w:szCs w:val="22"/>
          <w:rtl/>
        </w:rPr>
        <w:t xml:space="preserve"> הבאה</w:t>
      </w:r>
      <w:r w:rsidRPr="00550F4F">
        <w:rPr>
          <w:rFonts w:ascii="FrankRuehl" w:hAnsi="FrankRuehl" w:cs="FrankRuehl"/>
          <w:sz w:val="22"/>
          <w:szCs w:val="22"/>
          <w:rtl/>
        </w:rPr>
        <w:t xml:space="preserve">: </w:t>
      </w:r>
      <w:bookmarkStart w:id="6" w:name="_Hlk61851108"/>
      <w:r>
        <w:rPr>
          <w:rFonts w:ascii="FrankRuehl" w:hAnsi="FrankRuehl" w:cs="FrankRuehl" w:hint="cs"/>
          <w:sz w:val="22"/>
          <w:szCs w:val="22"/>
          <w:rtl/>
        </w:rPr>
        <w:t>'</w:t>
      </w:r>
      <w:r w:rsidRPr="00550F4F">
        <w:rPr>
          <w:rFonts w:ascii="FrankRuehl" w:hAnsi="FrankRuehl" w:cs="FrankRuehl"/>
          <w:sz w:val="22"/>
          <w:szCs w:val="22"/>
          <w:rtl/>
        </w:rPr>
        <w:t>יש אומרים</w:t>
      </w:r>
      <w:r w:rsidRPr="00E94E59">
        <w:rPr>
          <w:rFonts w:ascii="FrankRuehl" w:hAnsi="FrankRuehl" w:cs="FrankRuehl"/>
          <w:sz w:val="22"/>
          <w:szCs w:val="22"/>
          <w:rtl/>
        </w:rPr>
        <w:t xml:space="preserve"> כי עזרא כתב ספר שופטים</w:t>
      </w:r>
      <w:bookmarkEnd w:id="6"/>
      <w:r w:rsidRPr="00E94E59">
        <w:rPr>
          <w:rFonts w:ascii="FrankRuehl" w:hAnsi="FrankRuehl" w:cs="FrankRuehl"/>
          <w:sz w:val="22"/>
          <w:szCs w:val="22"/>
          <w:rtl/>
        </w:rPr>
        <w:t xml:space="preserve">' </w:t>
      </w:r>
      <w:r w:rsidR="00A1522D">
        <w:rPr>
          <w:rFonts w:ascii="FrankRuehl" w:hAnsi="FrankRuehl" w:cs="FrankRuehl" w:hint="cs"/>
          <w:sz w:val="22"/>
          <w:szCs w:val="22"/>
          <w:rtl/>
        </w:rPr>
        <w:t>[...]</w:t>
      </w:r>
      <w:r>
        <w:rPr>
          <w:rFonts w:ascii="FrankRuehl" w:hAnsi="FrankRuehl" w:cs="FrankRuehl" w:hint="cs"/>
          <w:sz w:val="22"/>
          <w:szCs w:val="22"/>
          <w:rtl/>
        </w:rPr>
        <w:t>.</w:t>
      </w:r>
      <w:r w:rsidRPr="00EA7F2D">
        <w:rPr>
          <w:rFonts w:ascii="FrankRuehl" w:hAnsi="FrankRuehl" w:cs="FrankRuehl"/>
          <w:sz w:val="22"/>
          <w:szCs w:val="22"/>
          <w:rtl/>
        </w:rPr>
        <w:t xml:space="preserve"> </w:t>
      </w:r>
      <w:r>
        <w:rPr>
          <w:rFonts w:ascii="FrankRuehl" w:hAnsi="FrankRuehl" w:cs="FrankRuehl" w:hint="cs"/>
          <w:sz w:val="22"/>
          <w:szCs w:val="22"/>
          <w:rtl/>
        </w:rPr>
        <w:t>לא מצאתי עדות קודמת לייחוס זה.</w:t>
      </w:r>
    </w:p>
  </w:footnote>
  <w:footnote w:id="89">
    <w:p w14:paraId="50E8F4A6" w14:textId="77777777" w:rsidR="006D3044" w:rsidRPr="00591085" w:rsidRDefault="006D3044" w:rsidP="006D3044">
      <w:pPr>
        <w:pStyle w:val="FootnoteText"/>
        <w:bidi/>
        <w:rPr>
          <w:rFonts w:ascii="FrankRuehl" w:hAnsi="FrankRuehl" w:cs="FrankRuehl"/>
          <w:sz w:val="22"/>
          <w:szCs w:val="22"/>
          <w:rtl/>
        </w:rPr>
      </w:pPr>
      <w:r w:rsidRPr="00591085">
        <w:rPr>
          <w:rStyle w:val="FootnoteReference"/>
          <w:rFonts w:ascii="FrankRuehl" w:hAnsi="FrankRuehl" w:cs="FrankRuehl"/>
          <w:sz w:val="22"/>
          <w:szCs w:val="22"/>
        </w:rPr>
        <w:footnoteRef/>
      </w:r>
      <w:r w:rsidRPr="00591085">
        <w:rPr>
          <w:rFonts w:ascii="FrankRuehl" w:hAnsi="FrankRuehl" w:cs="FrankRuehl"/>
          <w:sz w:val="22"/>
          <w:szCs w:val="22"/>
        </w:rPr>
        <w:t xml:space="preserve"> </w:t>
      </w:r>
      <w:r>
        <w:rPr>
          <w:rFonts w:ascii="FrankRuehl" w:hAnsi="FrankRuehl" w:cs="FrankRuehl" w:hint="cs"/>
          <w:sz w:val="22"/>
          <w:szCs w:val="22"/>
          <w:rtl/>
        </w:rPr>
        <w:t>השוו: '</w:t>
      </w:r>
      <w:r w:rsidRPr="00591085">
        <w:rPr>
          <w:rFonts w:ascii="FrankRuehl" w:hAnsi="FrankRuehl" w:cs="FrankRuehl"/>
          <w:sz w:val="22"/>
          <w:szCs w:val="22"/>
          <w:rtl/>
        </w:rPr>
        <w:t xml:space="preserve">שמשון הלך אחר עיניו', משנה, סוטה א, ח; 'תחילת קלקולו </w:t>
      </w:r>
      <w:r>
        <w:rPr>
          <w:rFonts w:ascii="FrankRuehl" w:hAnsi="FrankRuehl" w:cs="FrankRuehl" w:hint="cs"/>
          <w:sz w:val="22"/>
          <w:szCs w:val="22"/>
          <w:rtl/>
        </w:rPr>
        <w:t xml:space="preserve">[של שמשון] </w:t>
      </w:r>
      <w:r w:rsidRPr="00591085">
        <w:rPr>
          <w:rFonts w:ascii="FrankRuehl" w:hAnsi="FrankRuehl" w:cs="FrankRuehl"/>
          <w:sz w:val="22"/>
          <w:szCs w:val="22"/>
          <w:rtl/>
        </w:rPr>
        <w:t>בעזה', סוטה ט ע"ב.</w:t>
      </w:r>
    </w:p>
  </w:footnote>
  <w:footnote w:id="90">
    <w:p w14:paraId="13FE5561" w14:textId="53ACDD6D" w:rsidR="006D3044" w:rsidRPr="00591085" w:rsidRDefault="006D3044" w:rsidP="006D3044">
      <w:pPr>
        <w:pStyle w:val="FootnoteText"/>
        <w:bidi/>
        <w:rPr>
          <w:rtl/>
        </w:rPr>
      </w:pPr>
      <w:r w:rsidRPr="00591085">
        <w:rPr>
          <w:rStyle w:val="FootnoteReference"/>
          <w:rFonts w:ascii="FrankRuehl" w:hAnsi="FrankRuehl" w:cs="FrankRuehl"/>
          <w:sz w:val="22"/>
          <w:szCs w:val="22"/>
        </w:rPr>
        <w:footnoteRef/>
      </w:r>
      <w:r w:rsidRPr="00591085">
        <w:rPr>
          <w:rFonts w:ascii="FrankRuehl" w:hAnsi="FrankRuehl" w:cs="FrankRuehl"/>
          <w:sz w:val="22"/>
          <w:szCs w:val="22"/>
        </w:rPr>
        <w:t xml:space="preserve"> </w:t>
      </w:r>
      <w:r w:rsidRPr="00591085">
        <w:rPr>
          <w:rFonts w:ascii="FrankRuehl" w:hAnsi="FrankRuehl" w:cs="FrankRuehl"/>
          <w:sz w:val="22"/>
          <w:szCs w:val="22"/>
          <w:rtl/>
        </w:rPr>
        <w:t xml:space="preserve">אפשר שתרם לכך </w:t>
      </w:r>
      <w:r>
        <w:rPr>
          <w:rFonts w:ascii="FrankRuehl" w:hAnsi="FrankRuehl" w:cs="FrankRuehl" w:hint="cs"/>
          <w:sz w:val="22"/>
          <w:szCs w:val="22"/>
          <w:rtl/>
        </w:rPr>
        <w:t xml:space="preserve">גם </w:t>
      </w:r>
      <w:r w:rsidRPr="00591085">
        <w:rPr>
          <w:rFonts w:ascii="FrankRuehl" w:hAnsi="FrankRuehl" w:cs="FrankRuehl"/>
          <w:sz w:val="22"/>
          <w:szCs w:val="22"/>
          <w:rtl/>
        </w:rPr>
        <w:t xml:space="preserve">הפסוק המסיים את </w:t>
      </w:r>
      <w:r w:rsidRPr="00CA7C91">
        <w:rPr>
          <w:rFonts w:ascii="FrankRuehl" w:hAnsi="FrankRuehl" w:cs="FrankRuehl"/>
          <w:sz w:val="22"/>
          <w:szCs w:val="22"/>
          <w:rtl/>
        </w:rPr>
        <w:t xml:space="preserve">המגילה </w:t>
      </w:r>
      <w:r w:rsidRPr="00CA7C91">
        <w:rPr>
          <w:rFonts w:ascii="FrankRuehl" w:hAnsi="FrankRuehl" w:cs="FrankRuehl" w:hint="cs"/>
          <w:sz w:val="22"/>
          <w:szCs w:val="22"/>
          <w:rtl/>
        </w:rPr>
        <w:t>המציין את</w:t>
      </w:r>
      <w:r w:rsidRPr="00CA7C91">
        <w:rPr>
          <w:rFonts w:ascii="FrankRuehl" w:hAnsi="FrankRuehl" w:cs="FrankRuehl"/>
          <w:sz w:val="22"/>
          <w:szCs w:val="22"/>
          <w:rtl/>
        </w:rPr>
        <w:t xml:space="preserve"> הולדתו של דוד המלך</w:t>
      </w:r>
      <w:r w:rsidRPr="00CA7C91">
        <w:rPr>
          <w:rFonts w:ascii="FrankRuehl" w:hAnsi="FrankRuehl" w:cs="FrankRuehl" w:hint="cs"/>
          <w:sz w:val="22"/>
          <w:szCs w:val="22"/>
          <w:rtl/>
        </w:rPr>
        <w:t xml:space="preserve"> ומשמש כנקודת פתיחה לספר שמואל</w:t>
      </w:r>
      <w:r w:rsidRPr="00CA7C91">
        <w:rPr>
          <w:rFonts w:ascii="FrankRuehl" w:hAnsi="FrankRuehl" w:cs="FrankRuehl"/>
          <w:sz w:val="22"/>
          <w:szCs w:val="22"/>
          <w:rtl/>
        </w:rPr>
        <w:t xml:space="preserve">; </w:t>
      </w:r>
      <w:r w:rsidR="00A1522D">
        <w:rPr>
          <w:rFonts w:ascii="FrankRuehl" w:hAnsi="FrankRuehl" w:cs="FrankRuehl" w:hint="cs"/>
          <w:sz w:val="22"/>
          <w:szCs w:val="22"/>
          <w:rtl/>
        </w:rPr>
        <w:t>[...]</w:t>
      </w:r>
      <w:r w:rsidRPr="00591085">
        <w:rPr>
          <w:rFonts w:ascii="FrankRuehl" w:hAnsi="FrankRuehl" w:cs="FrankRuehl"/>
          <w:sz w:val="22"/>
          <w:szCs w:val="22"/>
          <w:rtl/>
        </w:rPr>
        <w:t>.</w:t>
      </w:r>
    </w:p>
  </w:footnote>
  <w:footnote w:id="91">
    <w:p w14:paraId="1F1E323F" w14:textId="49CF7798" w:rsidR="006D3044" w:rsidRPr="00942BDF" w:rsidRDefault="006D3044" w:rsidP="006D3044">
      <w:pPr>
        <w:pStyle w:val="FootnoteText"/>
        <w:bidi/>
        <w:rPr>
          <w:rFonts w:ascii="FrankRuehl" w:hAnsi="FrankRuehl" w:cs="FrankRuehl"/>
          <w:sz w:val="22"/>
          <w:szCs w:val="22"/>
          <w:rtl/>
        </w:rPr>
      </w:pPr>
      <w:r w:rsidRPr="00F14F6D">
        <w:rPr>
          <w:rStyle w:val="FootnoteReference"/>
          <w:rFonts w:ascii="FrankRuehl" w:hAnsi="FrankRuehl" w:cs="FrankRuehl"/>
          <w:sz w:val="22"/>
          <w:szCs w:val="22"/>
        </w:rPr>
        <w:footnoteRef/>
      </w:r>
      <w:r w:rsidRPr="00F14F6D">
        <w:rPr>
          <w:rFonts w:ascii="FrankRuehl" w:hAnsi="FrankRuehl" w:cs="FrankRuehl"/>
          <w:sz w:val="22"/>
          <w:szCs w:val="22"/>
        </w:rPr>
        <w:t xml:space="preserve"> </w:t>
      </w:r>
      <w:r w:rsidRPr="00F14F6D">
        <w:rPr>
          <w:rFonts w:ascii="FrankRuehl" w:hAnsi="FrankRuehl" w:cs="FrankRuehl" w:hint="cs"/>
          <w:sz w:val="22"/>
          <w:szCs w:val="22"/>
          <w:rtl/>
        </w:rPr>
        <w:t xml:space="preserve">הן אוריגינס הן היירונימוס ציינו את הנוהג למנות את רות עם ספר שופטים, ושניהם תלו את </w:t>
      </w:r>
      <w:r w:rsidRPr="00CE000A">
        <w:rPr>
          <w:rFonts w:ascii="FrankRuehl" w:hAnsi="FrankRuehl" w:cs="FrankRuehl" w:hint="cs"/>
          <w:sz w:val="22"/>
          <w:szCs w:val="22"/>
          <w:rtl/>
        </w:rPr>
        <w:t xml:space="preserve">דבריהם בעמדתם של יהודים. </w:t>
      </w:r>
      <w:r w:rsidR="00A1522D">
        <w:rPr>
          <w:rFonts w:ascii="FrankRuehl" w:hAnsi="FrankRuehl" w:cs="FrankRuehl" w:hint="cs"/>
          <w:sz w:val="22"/>
          <w:szCs w:val="22"/>
          <w:rtl/>
        </w:rPr>
        <w:t>[...]</w:t>
      </w:r>
      <w:r w:rsidRPr="00942BDF">
        <w:rPr>
          <w:rFonts w:ascii="FrankRuehl" w:hAnsi="FrankRuehl" w:cs="FrankRuehl"/>
          <w:sz w:val="22"/>
          <w:szCs w:val="22"/>
          <w:rtl/>
        </w:rPr>
        <w:t>.</w:t>
      </w:r>
    </w:p>
  </w:footnote>
  <w:footnote w:id="92">
    <w:p w14:paraId="647A63B7" w14:textId="0D462453" w:rsidR="006D3044" w:rsidRPr="00284D32" w:rsidRDefault="006D3044" w:rsidP="006D3044">
      <w:pPr>
        <w:pStyle w:val="FootnoteText"/>
        <w:bidi/>
        <w:rPr>
          <w:rFonts w:ascii="FrankRuehl" w:hAnsi="FrankRuehl" w:cs="FrankRuehl"/>
          <w:sz w:val="22"/>
          <w:szCs w:val="22"/>
          <w:rtl/>
        </w:rPr>
      </w:pPr>
      <w:r w:rsidRPr="00942BDF">
        <w:rPr>
          <w:rStyle w:val="FootnoteReference"/>
          <w:rFonts w:ascii="FrankRuehl" w:hAnsi="FrankRuehl" w:cs="FrankRuehl"/>
          <w:sz w:val="22"/>
          <w:szCs w:val="22"/>
        </w:rPr>
        <w:footnoteRef/>
      </w:r>
      <w:r w:rsidRPr="00942BDF">
        <w:rPr>
          <w:rFonts w:ascii="FrankRuehl" w:hAnsi="FrankRuehl" w:cs="FrankRuehl"/>
          <w:sz w:val="22"/>
          <w:szCs w:val="22"/>
        </w:rPr>
        <w:t xml:space="preserve"> </w:t>
      </w:r>
      <w:r>
        <w:rPr>
          <w:rFonts w:ascii="FrankRuehl" w:hAnsi="FrankRuehl" w:cs="FrankRuehl" w:hint="cs"/>
          <w:sz w:val="22"/>
          <w:szCs w:val="22"/>
          <w:rtl/>
        </w:rPr>
        <w:t xml:space="preserve">בין היתר: 'בסוף ימיו בימי עגלון היה "ויהי בימי שפוט השופטים" וגו' [שו' א 1]', </w:t>
      </w:r>
      <w:r w:rsidR="00A1522D">
        <w:rPr>
          <w:rFonts w:ascii="FrankRuehl" w:hAnsi="FrankRuehl" w:cs="FrankRuehl" w:hint="cs"/>
          <w:sz w:val="22"/>
          <w:szCs w:val="22"/>
          <w:rtl/>
        </w:rPr>
        <w:t>[...]</w:t>
      </w:r>
      <w:r>
        <w:rPr>
          <w:rFonts w:ascii="FrankRuehl" w:hAnsi="FrankRuehl" w:cs="FrankRuehl" w:hint="cs"/>
          <w:sz w:val="22"/>
          <w:szCs w:val="22"/>
          <w:rtl/>
        </w:rPr>
        <w:t xml:space="preserve">; '"וגם אל שופטיהם לא </w:t>
      </w:r>
      <w:r w:rsidRPr="00B731CA">
        <w:rPr>
          <w:rFonts w:ascii="FrankRuehl" w:hAnsi="FrankRuehl" w:cs="FrankRuehl"/>
          <w:sz w:val="22"/>
          <w:szCs w:val="22"/>
          <w:rtl/>
        </w:rPr>
        <w:t>ש</w:t>
      </w:r>
      <w:r w:rsidRPr="00B731CA">
        <w:rPr>
          <w:rFonts w:ascii="FrankRuehl" w:hAnsi="FrankRuehl" w:cs="FrankRuehl"/>
          <w:color w:val="000000"/>
          <w:sz w:val="22"/>
          <w:szCs w:val="22"/>
          <w:rtl/>
        </w:rPr>
        <w:t>מֵ</w:t>
      </w:r>
      <w:r>
        <w:rPr>
          <w:rFonts w:ascii="FrankRuehl" w:hAnsi="FrankRuehl" w:cs="FrankRuehl" w:hint="cs"/>
          <w:sz w:val="22"/>
          <w:szCs w:val="22"/>
          <w:rtl/>
        </w:rPr>
        <w:t xml:space="preserve">עו" [שו' ב 17], ומי היו, רב אמר ברק ודבורה היו, רבי יהושע בן לוי אמר שמגר ואהוד היו', </w:t>
      </w:r>
      <w:r w:rsidR="00A1522D">
        <w:rPr>
          <w:rFonts w:ascii="FrankRuehl" w:hAnsi="FrankRuehl" w:cs="FrankRuehl" w:hint="cs"/>
          <w:sz w:val="22"/>
          <w:szCs w:val="22"/>
          <w:rtl/>
        </w:rPr>
        <w:t>[...]</w:t>
      </w:r>
      <w:r>
        <w:rPr>
          <w:rFonts w:ascii="FrankRuehl" w:hAnsi="FrankRuehl" w:cs="FrankRuehl" w:hint="cs"/>
          <w:sz w:val="22"/>
          <w:szCs w:val="22"/>
          <w:rtl/>
        </w:rPr>
        <w:t xml:space="preserve">; 'רות בתו של עגלון בן בנו של בלק מלך מואב היתה', ו'רות וערפה בנותיו של עגלון היו', </w:t>
      </w:r>
      <w:r w:rsidR="00A1522D">
        <w:rPr>
          <w:rFonts w:ascii="FrankRuehl" w:hAnsi="FrankRuehl" w:cs="FrankRuehl" w:hint="cs"/>
          <w:sz w:val="22"/>
          <w:szCs w:val="22"/>
          <w:rtl/>
        </w:rPr>
        <w:t>[...]</w:t>
      </w:r>
      <w:r>
        <w:rPr>
          <w:rFonts w:ascii="FrankRuehl" w:hAnsi="FrankRuehl" w:cs="FrankRuehl" w:hint="cs"/>
          <w:sz w:val="22"/>
          <w:szCs w:val="22"/>
          <w:rtl/>
        </w:rPr>
        <w:t xml:space="preserve">; 'אבצן זה בעז', </w:t>
      </w:r>
      <w:r w:rsidR="00A1522D">
        <w:rPr>
          <w:rFonts w:ascii="FrankRuehl" w:hAnsi="FrankRuehl" w:cs="FrankRuehl" w:hint="cs"/>
          <w:sz w:val="22"/>
          <w:szCs w:val="22"/>
          <w:rtl/>
        </w:rPr>
        <w:t>[...]</w:t>
      </w:r>
      <w:r>
        <w:rPr>
          <w:rFonts w:ascii="FrankRuehl" w:hAnsi="FrankRuehl" w:cs="FrankRuehl" w:hint="cs"/>
          <w:sz w:val="22"/>
          <w:szCs w:val="22"/>
          <w:rtl/>
        </w:rPr>
        <w:t xml:space="preserve">; '"ויהי אחרי מות יהושע ויאמר ה' יהודה יעלה" [שו' א 1–2], שלשה שמות נקראו לו [...] זה בעז', </w:t>
      </w:r>
      <w:r w:rsidR="00A1522D">
        <w:rPr>
          <w:rFonts w:ascii="FrankRuehl" w:hAnsi="FrankRuehl" w:cs="FrankRuehl" w:hint="cs"/>
          <w:sz w:val="22"/>
          <w:szCs w:val="22"/>
          <w:rtl/>
        </w:rPr>
        <w:t>[...]</w:t>
      </w:r>
      <w:r w:rsidRPr="00284D32">
        <w:rPr>
          <w:rFonts w:ascii="FrankRuehl" w:hAnsi="FrankRuehl" w:cs="FrankRuehl"/>
          <w:sz w:val="22"/>
          <w:szCs w:val="22"/>
          <w:rtl/>
        </w:rPr>
        <w:t>.</w:t>
      </w:r>
    </w:p>
  </w:footnote>
  <w:footnote w:id="93">
    <w:p w14:paraId="46505299" w14:textId="792DA6A4" w:rsidR="006D3044" w:rsidRPr="00CB1D02" w:rsidRDefault="006D3044" w:rsidP="006D3044">
      <w:pPr>
        <w:pStyle w:val="FootnoteText"/>
        <w:bidi/>
        <w:rPr>
          <w:rFonts w:ascii="FrankRuehl" w:hAnsi="FrankRuehl" w:cs="FrankRuehl"/>
          <w:sz w:val="22"/>
          <w:szCs w:val="22"/>
          <w:rtl/>
        </w:rPr>
      </w:pPr>
      <w:r w:rsidRPr="00284D32">
        <w:rPr>
          <w:rStyle w:val="FootnoteReference"/>
          <w:rFonts w:ascii="FrankRuehl" w:hAnsi="FrankRuehl" w:cs="FrankRuehl"/>
          <w:sz w:val="22"/>
          <w:szCs w:val="22"/>
        </w:rPr>
        <w:footnoteRef/>
      </w:r>
      <w:r w:rsidRPr="00284D32">
        <w:rPr>
          <w:rFonts w:ascii="FrankRuehl" w:hAnsi="FrankRuehl" w:cs="FrankRuehl"/>
          <w:sz w:val="22"/>
          <w:szCs w:val="22"/>
        </w:rPr>
        <w:t xml:space="preserve"> </w:t>
      </w:r>
      <w:r w:rsidRPr="00284D32">
        <w:rPr>
          <w:rFonts w:ascii="FrankRuehl" w:hAnsi="FrankRuehl" w:cs="FrankRuehl"/>
          <w:sz w:val="22"/>
          <w:szCs w:val="22"/>
          <w:rtl/>
        </w:rPr>
        <w:t xml:space="preserve"> השם 'איכה' </w:t>
      </w:r>
      <w:r>
        <w:rPr>
          <w:rFonts w:ascii="FrankRuehl" w:hAnsi="FrankRuehl" w:cs="FrankRuehl" w:hint="cs"/>
          <w:sz w:val="22"/>
          <w:szCs w:val="22"/>
          <w:rtl/>
        </w:rPr>
        <w:t xml:space="preserve">מובא ככל הנראה לראשונה </w:t>
      </w:r>
      <w:r w:rsidRPr="00284D32">
        <w:rPr>
          <w:rFonts w:ascii="FrankRuehl" w:hAnsi="FrankRuehl" w:cs="FrankRuehl"/>
          <w:sz w:val="22"/>
          <w:szCs w:val="22"/>
          <w:rtl/>
        </w:rPr>
        <w:t xml:space="preserve">במסכת סופרים יד, א </w:t>
      </w:r>
      <w:r w:rsidR="00A1522D">
        <w:rPr>
          <w:rFonts w:ascii="FrankRuehl" w:hAnsi="FrankRuehl" w:cs="FrankRuehl" w:hint="cs"/>
          <w:sz w:val="22"/>
          <w:szCs w:val="22"/>
          <w:rtl/>
        </w:rPr>
        <w:t>[...]</w:t>
      </w:r>
      <w:r w:rsidRPr="001941BC">
        <w:rPr>
          <w:rFonts w:ascii="FrankRuehl" w:hAnsi="FrankRuehl" w:cs="FrankRuehl"/>
          <w:sz w:val="22"/>
          <w:szCs w:val="22"/>
          <w:rtl/>
        </w:rPr>
        <w:t xml:space="preserve">, אך לא היה בשם </w:t>
      </w:r>
      <w:r w:rsidRPr="001941BC">
        <w:rPr>
          <w:rFonts w:ascii="FrankRuehl" w:hAnsi="FrankRuehl" w:cs="FrankRuehl" w:hint="cs"/>
          <w:sz w:val="22"/>
          <w:szCs w:val="22"/>
          <w:rtl/>
        </w:rPr>
        <w:t>זה</w:t>
      </w:r>
      <w:r w:rsidRPr="001941BC">
        <w:rPr>
          <w:rFonts w:ascii="FrankRuehl" w:hAnsi="FrankRuehl" w:cs="FrankRuehl"/>
          <w:sz w:val="22"/>
          <w:szCs w:val="22"/>
          <w:rtl/>
        </w:rPr>
        <w:t xml:space="preserve"> כדי ל</w:t>
      </w:r>
      <w:r>
        <w:rPr>
          <w:rFonts w:ascii="FrankRuehl" w:hAnsi="FrankRuehl" w:cs="FrankRuehl" w:hint="cs"/>
          <w:sz w:val="22"/>
          <w:szCs w:val="22"/>
          <w:rtl/>
        </w:rPr>
        <w:t>החליף</w:t>
      </w:r>
      <w:r w:rsidRPr="001941BC">
        <w:rPr>
          <w:rFonts w:ascii="FrankRuehl" w:hAnsi="FrankRuehl" w:cs="FrankRuehl"/>
          <w:sz w:val="22"/>
          <w:szCs w:val="22"/>
          <w:rtl/>
        </w:rPr>
        <w:t xml:space="preserve"> את השם המוקדם</w:t>
      </w:r>
      <w:r w:rsidRPr="001941BC">
        <w:rPr>
          <w:rFonts w:ascii="FrankRuehl" w:hAnsi="FrankRuehl" w:cs="FrankRuehl" w:hint="cs"/>
          <w:sz w:val="22"/>
          <w:szCs w:val="22"/>
          <w:rtl/>
        </w:rPr>
        <w:t>, ובמסכת סופרים עצמה נמצא הצירו</w:t>
      </w:r>
      <w:r>
        <w:rPr>
          <w:rFonts w:ascii="FrankRuehl" w:hAnsi="FrankRuehl" w:cs="FrankRuehl" w:hint="cs"/>
          <w:sz w:val="22"/>
          <w:szCs w:val="22"/>
          <w:rtl/>
        </w:rPr>
        <w:t xml:space="preserve">ף </w:t>
      </w:r>
      <w:r w:rsidRPr="00284D32">
        <w:rPr>
          <w:rFonts w:ascii="FrankRuehl" w:hAnsi="FrankRuehl" w:cs="FrankRuehl"/>
          <w:sz w:val="22"/>
          <w:szCs w:val="22"/>
          <w:rtl/>
        </w:rPr>
        <w:t xml:space="preserve">'ספר </w:t>
      </w:r>
      <w:r w:rsidRPr="00CB1D02">
        <w:rPr>
          <w:rFonts w:ascii="FrankRuehl" w:hAnsi="FrankRuehl" w:cs="FrankRuehl"/>
          <w:sz w:val="22"/>
          <w:szCs w:val="22"/>
          <w:rtl/>
        </w:rPr>
        <w:t>קנות'</w:t>
      </w:r>
      <w:r>
        <w:rPr>
          <w:rFonts w:ascii="FrankRuehl" w:hAnsi="FrankRuehl" w:cs="FrankRuehl" w:hint="cs"/>
          <w:sz w:val="22"/>
          <w:szCs w:val="22"/>
          <w:rtl/>
        </w:rPr>
        <w:t>,</w:t>
      </w:r>
      <w:r w:rsidRPr="00BA7452">
        <w:rPr>
          <w:rFonts w:ascii="FrankRuehl" w:hAnsi="FrankRuehl" w:cs="FrankRuehl"/>
          <w:sz w:val="22"/>
          <w:szCs w:val="22"/>
          <w:rtl/>
        </w:rPr>
        <w:t xml:space="preserve"> </w:t>
      </w:r>
      <w:r w:rsidR="00A1522D">
        <w:rPr>
          <w:rFonts w:ascii="FrankRuehl" w:hAnsi="FrankRuehl" w:cs="FrankRuehl" w:hint="cs"/>
          <w:sz w:val="22"/>
          <w:szCs w:val="22"/>
          <w:rtl/>
        </w:rPr>
        <w:t>[...]</w:t>
      </w:r>
      <w:r w:rsidRPr="00CB1D02">
        <w:rPr>
          <w:rFonts w:ascii="FrankRuehl" w:hAnsi="FrankRuehl" w:cs="FrankRuehl"/>
          <w:sz w:val="22"/>
          <w:szCs w:val="22"/>
          <w:rtl/>
        </w:rPr>
        <w:t>.</w:t>
      </w:r>
    </w:p>
  </w:footnote>
  <w:footnote w:id="94">
    <w:p w14:paraId="127D9FBC" w14:textId="70311CD7" w:rsidR="006D3044" w:rsidRPr="00CB1D02" w:rsidRDefault="006D3044" w:rsidP="006D3044">
      <w:pPr>
        <w:pStyle w:val="FootnoteText"/>
        <w:bidi/>
        <w:rPr>
          <w:rFonts w:ascii="FrankRuehl" w:hAnsi="FrankRuehl" w:cs="FrankRuehl"/>
          <w:sz w:val="22"/>
          <w:szCs w:val="22"/>
          <w:rtl/>
        </w:rPr>
      </w:pPr>
      <w:r w:rsidRPr="00CB1D02">
        <w:rPr>
          <w:rStyle w:val="FootnoteReference"/>
          <w:rFonts w:ascii="FrankRuehl" w:hAnsi="FrankRuehl" w:cs="FrankRuehl"/>
          <w:sz w:val="22"/>
          <w:szCs w:val="22"/>
        </w:rPr>
        <w:footnoteRef/>
      </w:r>
      <w:r w:rsidRPr="00CB1D02">
        <w:rPr>
          <w:rFonts w:ascii="FrankRuehl" w:hAnsi="FrankRuehl" w:cs="FrankRuehl"/>
          <w:sz w:val="22"/>
          <w:szCs w:val="22"/>
        </w:rPr>
        <w:t xml:space="preserve"> </w:t>
      </w:r>
      <w:r w:rsidR="00A1522D">
        <w:rPr>
          <w:rFonts w:ascii="FrankRuehl" w:hAnsi="FrankRuehl" w:cs="FrankRuehl" w:hint="cs"/>
          <w:sz w:val="22"/>
          <w:szCs w:val="22"/>
          <w:rtl/>
        </w:rPr>
        <w:t>[...]</w:t>
      </w:r>
      <w:r w:rsidRPr="001941BC">
        <w:rPr>
          <w:rFonts w:ascii="FrankRuehl" w:hAnsi="FrankRuehl" w:cs="FrankRuehl" w:hint="cs"/>
          <w:sz w:val="22"/>
          <w:szCs w:val="22"/>
          <w:rtl/>
        </w:rPr>
        <w:t xml:space="preserve">. </w:t>
      </w:r>
      <w:r w:rsidR="00A1522D" w:rsidRPr="00D9244E">
        <w:rPr>
          <w:rFonts w:asciiTheme="majorBidi" w:eastAsia="MS Mincho" w:hAnsiTheme="majorBidi" w:cstheme="majorBidi"/>
        </w:rPr>
        <w:t>Kalman</w:t>
      </w:r>
      <w:r w:rsidRPr="001941BC">
        <w:rPr>
          <w:rFonts w:ascii="FrankRuehl" w:hAnsi="FrankRuehl" w:cs="FrankRuehl" w:hint="cs"/>
          <w:sz w:val="22"/>
          <w:szCs w:val="22"/>
          <w:rtl/>
        </w:rPr>
        <w:t xml:space="preserve"> האריך באפשרות שברקע ייחוס מגילת איכה לירמיהו בעת העתיקה ו</w:t>
      </w:r>
      <w:r>
        <w:rPr>
          <w:rFonts w:ascii="FrankRuehl" w:hAnsi="FrankRuehl" w:cs="FrankRuehl" w:hint="cs"/>
          <w:sz w:val="22"/>
          <w:szCs w:val="22"/>
          <w:rtl/>
        </w:rPr>
        <w:t>ב</w:t>
      </w:r>
      <w:r w:rsidRPr="001941BC">
        <w:rPr>
          <w:rFonts w:ascii="FrankRuehl" w:hAnsi="FrankRuehl" w:cs="FrankRuehl" w:hint="cs"/>
          <w:sz w:val="22"/>
          <w:szCs w:val="22"/>
          <w:rtl/>
        </w:rPr>
        <w:t>ספרות חז"ל עומדת מוטיבציה מובחנת להכשיר</w:t>
      </w:r>
      <w:r>
        <w:rPr>
          <w:rFonts w:ascii="FrankRuehl" w:hAnsi="FrankRuehl" w:cs="FrankRuehl" w:hint="cs"/>
          <w:sz w:val="22"/>
          <w:szCs w:val="22"/>
          <w:rtl/>
        </w:rPr>
        <w:t xml:space="preserve"> את תכניה הקשים ובכללם פסוקים קשים של טרוניה כלפי האל;</w:t>
      </w:r>
      <w:r w:rsidR="00A1522D">
        <w:rPr>
          <w:rFonts w:ascii="FrankRuehl" w:hAnsi="FrankRuehl" w:cs="FrankRuehl" w:hint="cs"/>
          <w:sz w:val="22"/>
          <w:szCs w:val="22"/>
          <w:rtl/>
        </w:rPr>
        <w:t xml:space="preserve"> [...]</w:t>
      </w:r>
    </w:p>
  </w:footnote>
  <w:footnote w:id="95">
    <w:p w14:paraId="7865B534" w14:textId="5606FE80" w:rsidR="006D3044" w:rsidRPr="00BF7522" w:rsidRDefault="006D3044" w:rsidP="006D3044">
      <w:pPr>
        <w:pStyle w:val="FootnoteText"/>
        <w:bidi/>
        <w:rPr>
          <w:rFonts w:ascii="FrankRuehl" w:hAnsi="FrankRuehl" w:cs="FrankRuehl"/>
          <w:sz w:val="22"/>
          <w:szCs w:val="22"/>
          <w:rtl/>
        </w:rPr>
      </w:pPr>
      <w:r w:rsidRPr="00BF7522">
        <w:rPr>
          <w:rStyle w:val="FootnoteReference"/>
          <w:rFonts w:ascii="FrankRuehl" w:hAnsi="FrankRuehl" w:cs="FrankRuehl"/>
          <w:sz w:val="22"/>
          <w:szCs w:val="22"/>
        </w:rPr>
        <w:footnoteRef/>
      </w:r>
      <w:r w:rsidRPr="00BF7522">
        <w:rPr>
          <w:rFonts w:ascii="FrankRuehl" w:hAnsi="FrankRuehl" w:cs="FrankRuehl"/>
          <w:sz w:val="22"/>
          <w:szCs w:val="22"/>
        </w:rPr>
        <w:t xml:space="preserve"> </w:t>
      </w:r>
      <w:r w:rsidRPr="00BF7522">
        <w:rPr>
          <w:rFonts w:ascii="FrankRuehl" w:hAnsi="FrankRuehl" w:cs="FrankRuehl"/>
          <w:sz w:val="22"/>
          <w:szCs w:val="22"/>
          <w:rtl/>
        </w:rPr>
        <w:t xml:space="preserve"> במקומות שונים אלוהים הוא ש'אמר' את קינותיה של המגילה – </w:t>
      </w:r>
      <w:r>
        <w:rPr>
          <w:rFonts w:ascii="FrankRuehl" w:hAnsi="FrankRuehl" w:cs="FrankRuehl" w:hint="cs"/>
          <w:sz w:val="22"/>
          <w:szCs w:val="22"/>
          <w:rtl/>
        </w:rPr>
        <w:t>'</w:t>
      </w:r>
      <w:r w:rsidRPr="00BF7522">
        <w:rPr>
          <w:rFonts w:ascii="FrankRuehl" w:hAnsi="FrankRuehl" w:cs="FrankRuehl"/>
          <w:sz w:val="22"/>
          <w:szCs w:val="22"/>
          <w:rtl/>
        </w:rPr>
        <w:t>כיון שמתו כולם התחיל מקונן עליהם</w:t>
      </w:r>
      <w:r>
        <w:rPr>
          <w:rFonts w:ascii="FrankRuehl" w:hAnsi="FrankRuehl" w:cs="FrankRuehl" w:hint="cs"/>
          <w:sz w:val="22"/>
          <w:szCs w:val="22"/>
          <w:rtl/>
        </w:rPr>
        <w:t>:</w:t>
      </w:r>
      <w:r w:rsidRPr="00BF7522">
        <w:rPr>
          <w:rFonts w:ascii="FrankRuehl" w:hAnsi="FrankRuehl" w:cs="FrankRuehl"/>
          <w:sz w:val="22"/>
          <w:szCs w:val="22"/>
          <w:rtl/>
        </w:rPr>
        <w:t xml:space="preserve"> </w:t>
      </w:r>
      <w:r>
        <w:rPr>
          <w:rFonts w:ascii="FrankRuehl" w:hAnsi="FrankRuehl" w:cs="FrankRuehl" w:hint="cs"/>
          <w:sz w:val="22"/>
          <w:szCs w:val="22"/>
          <w:rtl/>
        </w:rPr>
        <w:t>"</w:t>
      </w:r>
      <w:r w:rsidRPr="00BF7522">
        <w:rPr>
          <w:rFonts w:ascii="FrankRuehl" w:hAnsi="FrankRuehl" w:cs="FrankRuehl"/>
          <w:sz w:val="22"/>
          <w:szCs w:val="22"/>
          <w:rtl/>
        </w:rPr>
        <w:t>איכה ישבה בדד</w:t>
      </w:r>
      <w:r>
        <w:rPr>
          <w:rFonts w:ascii="FrankRuehl" w:hAnsi="FrankRuehl" w:cs="FrankRuehl" w:hint="cs"/>
          <w:sz w:val="22"/>
          <w:szCs w:val="22"/>
          <w:rtl/>
        </w:rPr>
        <w:t>"</w:t>
      </w:r>
      <w:r w:rsidRPr="00BF7522">
        <w:rPr>
          <w:rFonts w:ascii="FrankRuehl" w:hAnsi="FrankRuehl" w:cs="FrankRuehl"/>
          <w:sz w:val="22"/>
          <w:szCs w:val="22"/>
          <w:rtl/>
        </w:rPr>
        <w:t xml:space="preserve">', </w:t>
      </w:r>
      <w:r>
        <w:rPr>
          <w:rFonts w:ascii="FrankRuehl" w:hAnsi="FrankRuehl" w:cs="FrankRuehl" w:hint="cs"/>
          <w:sz w:val="22"/>
          <w:szCs w:val="22"/>
          <w:rtl/>
        </w:rPr>
        <w:t>'</w:t>
      </w:r>
      <w:r w:rsidRPr="00BF7522">
        <w:rPr>
          <w:rFonts w:ascii="FrankRuehl" w:hAnsi="FrankRuehl" w:cs="FrankRuehl"/>
          <w:sz w:val="22"/>
          <w:szCs w:val="22"/>
          <w:rtl/>
        </w:rPr>
        <w:t xml:space="preserve">קוננתי עליהם </w:t>
      </w:r>
      <w:r>
        <w:rPr>
          <w:rFonts w:ascii="FrankRuehl" w:hAnsi="FrankRuehl" w:cs="FrankRuehl" w:hint="cs"/>
          <w:sz w:val="22"/>
          <w:szCs w:val="22"/>
          <w:rtl/>
        </w:rPr>
        <w:t>"</w:t>
      </w:r>
      <w:r w:rsidRPr="00BF7522">
        <w:rPr>
          <w:rFonts w:ascii="FrankRuehl" w:hAnsi="FrankRuehl" w:cs="FrankRuehl"/>
          <w:sz w:val="22"/>
          <w:szCs w:val="22"/>
          <w:rtl/>
        </w:rPr>
        <w:t>איכה ישבה בדד</w:t>
      </w:r>
      <w:r>
        <w:rPr>
          <w:rFonts w:ascii="FrankRuehl" w:hAnsi="FrankRuehl" w:cs="FrankRuehl" w:hint="cs"/>
          <w:sz w:val="22"/>
          <w:szCs w:val="22"/>
          <w:rtl/>
        </w:rPr>
        <w:t>"</w:t>
      </w:r>
      <w:r w:rsidRPr="00BF7522">
        <w:rPr>
          <w:rFonts w:ascii="FrankRuehl" w:hAnsi="FrankRuehl" w:cs="FrankRuehl"/>
          <w:sz w:val="22"/>
          <w:szCs w:val="22"/>
          <w:rtl/>
        </w:rPr>
        <w:t>' וכו'</w:t>
      </w:r>
      <w:r>
        <w:rPr>
          <w:rFonts w:ascii="FrankRuehl" w:hAnsi="FrankRuehl" w:cs="FrankRuehl" w:hint="cs"/>
          <w:sz w:val="22"/>
          <w:szCs w:val="22"/>
          <w:rtl/>
        </w:rPr>
        <w:t xml:space="preserve"> </w:t>
      </w:r>
      <w:r w:rsidR="00A1522D">
        <w:rPr>
          <w:rFonts w:ascii="FrankRuehl" w:hAnsi="FrankRuehl" w:cs="FrankRuehl" w:hint="cs"/>
          <w:sz w:val="22"/>
          <w:szCs w:val="22"/>
          <w:rtl/>
        </w:rPr>
        <w:t>[...]</w:t>
      </w:r>
      <w:r w:rsidRPr="00BF7522">
        <w:rPr>
          <w:rFonts w:ascii="FrankRuehl" w:hAnsi="FrankRuehl" w:cs="FrankRuehl"/>
          <w:sz w:val="22"/>
          <w:szCs w:val="22"/>
          <w:rtl/>
        </w:rPr>
        <w:t>, ו</w:t>
      </w:r>
      <w:r>
        <w:rPr>
          <w:rFonts w:ascii="FrankRuehl" w:hAnsi="FrankRuehl" w:cs="FrankRuehl" w:hint="cs"/>
          <w:sz w:val="22"/>
          <w:szCs w:val="22"/>
          <w:rtl/>
        </w:rPr>
        <w:t>במקומות אחדים מוצג אלוהים כדובר של פסוקים מאיכה. אך זהו נוהג מדרשי מוכר היטב, ושכיח במיוחד באשר לפסוקים מהתורה, וכן פסוקים מספר תהלים וממגילת שה"ש</w:t>
      </w:r>
      <w:r w:rsidRPr="00BF7522">
        <w:rPr>
          <w:rFonts w:ascii="FrankRuehl" w:hAnsi="FrankRuehl" w:cs="FrankRuehl"/>
          <w:sz w:val="22"/>
          <w:szCs w:val="22"/>
          <w:rtl/>
        </w:rPr>
        <w:t>.</w:t>
      </w:r>
      <w:r>
        <w:rPr>
          <w:rFonts w:ascii="FrankRuehl" w:hAnsi="FrankRuehl" w:cs="FrankRuehl" w:hint="cs"/>
          <w:sz w:val="22"/>
          <w:szCs w:val="22"/>
          <w:rtl/>
        </w:rPr>
        <w:t xml:space="preserve"> </w:t>
      </w:r>
    </w:p>
  </w:footnote>
  <w:footnote w:id="96">
    <w:p w14:paraId="70E577C9" w14:textId="77777777" w:rsidR="006D3044" w:rsidRDefault="006D3044" w:rsidP="006D3044">
      <w:pPr>
        <w:pStyle w:val="FootnoteText"/>
        <w:bidi/>
        <w:rPr>
          <w:rtl/>
        </w:rPr>
      </w:pPr>
      <w:r w:rsidRPr="00BF7522">
        <w:rPr>
          <w:rStyle w:val="FootnoteReference"/>
          <w:rFonts w:ascii="FrankRuehl" w:hAnsi="FrankRuehl" w:cs="FrankRuehl"/>
          <w:sz w:val="22"/>
          <w:szCs w:val="22"/>
        </w:rPr>
        <w:footnoteRef/>
      </w:r>
      <w:r w:rsidRPr="00BF7522">
        <w:rPr>
          <w:rFonts w:ascii="FrankRuehl" w:hAnsi="FrankRuehl" w:cs="FrankRuehl"/>
          <w:sz w:val="22"/>
          <w:szCs w:val="22"/>
        </w:rPr>
        <w:t xml:space="preserve"> </w:t>
      </w:r>
      <w:r w:rsidRPr="00BF7522">
        <w:rPr>
          <w:rFonts w:ascii="FrankRuehl" w:hAnsi="FrankRuehl" w:cs="FrankRuehl"/>
          <w:color w:val="000000"/>
          <w:sz w:val="22"/>
          <w:szCs w:val="22"/>
          <w:rtl/>
        </w:rPr>
        <w:t>לאחר שריפתה</w:t>
      </w:r>
      <w:r>
        <w:rPr>
          <w:rFonts w:ascii="FrankRuehl" w:hAnsi="FrankRuehl" w:cs="FrankRuehl" w:hint="cs"/>
          <w:color w:val="000000"/>
          <w:sz w:val="22"/>
          <w:szCs w:val="22"/>
          <w:rtl/>
        </w:rPr>
        <w:t xml:space="preserve"> של המגילה בידי </w:t>
      </w:r>
      <w:r w:rsidRPr="001F2D8F">
        <w:rPr>
          <w:rFonts w:ascii="FrankRuehl" w:hAnsi="FrankRuehl" w:cs="FrankRuehl"/>
          <w:color w:val="000000"/>
          <w:sz w:val="22"/>
          <w:szCs w:val="22"/>
          <w:rtl/>
        </w:rPr>
        <w:t>המלך חזר ברוך וכתב מפיו של ירמיהו מגילה חדשה: 'וְיִרְמְיָהוּ לָקַח מְגִלָּה אַחֶרֶת וַיִּתְּנָהּ אֶל־בָּרוּךְ בֶּן־נֵרִיָּהוּ הַסֹּפֵר וַיִּכְתֹּב עָלֶיהָ מִפִּי יִרְמְיָהוּ אֵת כָּל־דִּבְרֵי הַסֵּפֶר אֲשֶׁר שָׂרַף יְהוֹיָקִים מֶלֶךְ־יְהוּדָה בָּאֵשׁ' (שם, פס' 32).</w:t>
      </w:r>
    </w:p>
  </w:footnote>
  <w:footnote w:id="97">
    <w:p w14:paraId="2E314970" w14:textId="70D3CFFC" w:rsidR="006D3044" w:rsidRPr="00741D15" w:rsidRDefault="006D3044" w:rsidP="006D3044">
      <w:pPr>
        <w:pStyle w:val="FootnoteText"/>
        <w:bidi/>
        <w:rPr>
          <w:rFonts w:ascii="FrankRuehl" w:hAnsi="FrankRuehl" w:cs="FrankRuehl"/>
          <w:sz w:val="22"/>
          <w:szCs w:val="22"/>
          <w:rtl/>
        </w:rPr>
      </w:pPr>
      <w:r w:rsidRPr="003C7D02">
        <w:rPr>
          <w:rStyle w:val="FootnoteReference"/>
          <w:rFonts w:ascii="FrankRuehl" w:hAnsi="FrankRuehl" w:cs="FrankRuehl"/>
          <w:sz w:val="22"/>
          <w:szCs w:val="22"/>
        </w:rPr>
        <w:footnoteRef/>
      </w:r>
      <w:r w:rsidRPr="003C7D02">
        <w:rPr>
          <w:rFonts w:ascii="FrankRuehl" w:hAnsi="FrankRuehl" w:cs="FrankRuehl"/>
          <w:sz w:val="22"/>
          <w:szCs w:val="22"/>
        </w:rPr>
        <w:t xml:space="preserve"> </w:t>
      </w:r>
      <w:r>
        <w:rPr>
          <w:rFonts w:ascii="FrankRuehl" w:hAnsi="FrankRuehl" w:cs="FrankRuehl" w:hint="cs"/>
          <w:sz w:val="22"/>
          <w:szCs w:val="22"/>
          <w:rtl/>
        </w:rPr>
        <w:t xml:space="preserve">אעיר שלא נכון יהיה לקשור את התעלמותם של מחברי הרשימה מברוך במסורת המדרשית כי ברוך התמרמר שלא זכה בנבואה </w:t>
      </w:r>
      <w:r w:rsidR="004909A1">
        <w:rPr>
          <w:rFonts w:ascii="FrankRuehl" w:hAnsi="FrankRuehl" w:cs="FrankRuehl" w:hint="cs"/>
          <w:sz w:val="22"/>
          <w:szCs w:val="22"/>
          <w:rtl/>
        </w:rPr>
        <w:t>[...]</w:t>
      </w:r>
      <w:r>
        <w:rPr>
          <w:rFonts w:ascii="FrankRuehl" w:hAnsi="FrankRuehl" w:cs="FrankRuehl" w:hint="cs"/>
          <w:sz w:val="22"/>
          <w:szCs w:val="22"/>
          <w:rtl/>
        </w:rPr>
        <w:t xml:space="preserve"> – על </w:t>
      </w:r>
      <w:r w:rsidRPr="00CA6D6A">
        <w:rPr>
          <w:rFonts w:ascii="FrankRuehl" w:hAnsi="FrankRuehl" w:cs="FrankRuehl" w:hint="cs"/>
          <w:sz w:val="22"/>
          <w:szCs w:val="22"/>
          <w:rtl/>
        </w:rPr>
        <w:t xml:space="preserve">פי רוב נבואתו של ברוך מקובלת, וראו בין היתר </w:t>
      </w:r>
      <w:r w:rsidR="004909A1">
        <w:rPr>
          <w:rFonts w:ascii="FrankRuehl" w:hAnsi="FrankRuehl" w:cs="FrankRuehl" w:hint="cs"/>
          <w:sz w:val="22"/>
          <w:szCs w:val="22"/>
          <w:rtl/>
        </w:rPr>
        <w:t>[...]</w:t>
      </w:r>
      <w:r w:rsidRPr="000453E6">
        <w:rPr>
          <w:rFonts w:ascii="FrankRuehl" w:hAnsi="FrankRuehl" w:cs="FrankRuehl"/>
          <w:sz w:val="22"/>
          <w:szCs w:val="22"/>
          <w:rtl/>
        </w:rPr>
        <w:t>.</w:t>
      </w:r>
      <w:r>
        <w:rPr>
          <w:rFonts w:ascii="FrankRuehl" w:hAnsi="FrankRuehl" w:cs="FrankRuehl" w:hint="cs"/>
          <w:sz w:val="22"/>
          <w:szCs w:val="22"/>
          <w:rtl/>
        </w:rPr>
        <w:t xml:space="preserve"> כאמור, </w:t>
      </w:r>
      <w:r w:rsidR="004909A1" w:rsidRPr="00D9244E">
        <w:rPr>
          <w:rFonts w:asciiTheme="majorBidi" w:eastAsia="MS Mincho" w:hAnsiTheme="majorBidi" w:cstheme="majorBidi"/>
        </w:rPr>
        <w:t>Kalman</w:t>
      </w:r>
      <w:r>
        <w:rPr>
          <w:rFonts w:ascii="FrankRuehl" w:hAnsi="FrankRuehl" w:cs="FrankRuehl" w:hint="cs"/>
          <w:sz w:val="22"/>
          <w:szCs w:val="22"/>
          <w:rtl/>
        </w:rPr>
        <w:t xml:space="preserve">, </w:t>
      </w:r>
      <w:r w:rsidR="004909A1">
        <w:rPr>
          <w:rFonts w:ascii="FrankRuehl" w:hAnsi="FrankRuehl" w:cs="FrankRuehl" w:hint="cs"/>
          <w:sz w:val="22"/>
          <w:szCs w:val="22"/>
          <w:rtl/>
        </w:rPr>
        <w:t>[...]</w:t>
      </w:r>
      <w:r>
        <w:rPr>
          <w:rFonts w:ascii="FrankRuehl" w:hAnsi="FrankRuehl" w:cs="FrankRuehl" w:hint="cs"/>
          <w:sz w:val="22"/>
          <w:szCs w:val="22"/>
          <w:rtl/>
        </w:rPr>
        <w:t xml:space="preserve">, רואה בייחוסה של המגילה לירמיהו ביטוי לשאיפה לחזק את מעמדה ולהכשיר את תכניה, ולשיטתו גם השמטת שמו של ברוך היא ביטוי לשאיפה זו. </w:t>
      </w:r>
    </w:p>
  </w:footnote>
  <w:footnote w:id="98">
    <w:p w14:paraId="33DB2B6D" w14:textId="1703BB31" w:rsidR="006D3044" w:rsidRPr="00CF5E78" w:rsidRDefault="006D3044" w:rsidP="006D3044">
      <w:pPr>
        <w:pStyle w:val="FootnoteText"/>
        <w:bidi/>
        <w:rPr>
          <w:rFonts w:ascii="FrankRuehl" w:hAnsi="FrankRuehl" w:cs="FrankRuehl"/>
          <w:sz w:val="22"/>
          <w:szCs w:val="22"/>
          <w:rtl/>
        </w:rPr>
      </w:pPr>
      <w:r w:rsidRPr="00F6133C">
        <w:rPr>
          <w:rStyle w:val="FootnoteReference"/>
          <w:rFonts w:ascii="FrankRuehl" w:hAnsi="FrankRuehl" w:cs="FrankRuehl"/>
          <w:sz w:val="22"/>
          <w:szCs w:val="22"/>
        </w:rPr>
        <w:footnoteRef/>
      </w:r>
      <w:r w:rsidRPr="00F6133C">
        <w:rPr>
          <w:rFonts w:ascii="FrankRuehl" w:hAnsi="FrankRuehl" w:cs="FrankRuehl"/>
          <w:sz w:val="22"/>
          <w:szCs w:val="22"/>
        </w:rPr>
        <w:t xml:space="preserve"> </w:t>
      </w:r>
      <w:r w:rsidRPr="00F6133C">
        <w:rPr>
          <w:rFonts w:ascii="FrankRuehl" w:hAnsi="FrankRuehl" w:cs="FrankRuehl"/>
          <w:sz w:val="22"/>
          <w:szCs w:val="22"/>
          <w:rtl/>
        </w:rPr>
        <w:t xml:space="preserve">בראש מדרש ספרי דברים </w:t>
      </w:r>
      <w:r w:rsidR="004909A1">
        <w:rPr>
          <w:rFonts w:ascii="FrankRuehl" w:hAnsi="FrankRuehl" w:cs="FrankRuehl" w:hint="cs"/>
          <w:sz w:val="22"/>
          <w:szCs w:val="22"/>
          <w:rtl/>
        </w:rPr>
        <w:t>[...]</w:t>
      </w:r>
      <w:r>
        <w:rPr>
          <w:rFonts w:ascii="FrankRuehl" w:hAnsi="FrankRuehl" w:cs="FrankRuehl" w:hint="cs"/>
          <w:sz w:val="22"/>
          <w:szCs w:val="22"/>
          <w:rtl/>
        </w:rPr>
        <w:t xml:space="preserve"> נמצא את הנוסח הבא: '</w:t>
      </w:r>
      <w:r w:rsidRPr="00A25E4B">
        <w:rPr>
          <w:rFonts w:ascii="FrankRuehl" w:hAnsi="FrankRuehl" w:cs="FrankRuehl"/>
          <w:sz w:val="22"/>
          <w:szCs w:val="22"/>
          <w:rtl/>
        </w:rPr>
        <w:t>משה כתב ספרו ופרשת בלעם ואיוב. ירמיה כתב סיפ'[רו] ודברי הימים וקינות'</w:t>
      </w:r>
      <w:r>
        <w:rPr>
          <w:rFonts w:ascii="FrankRuehl" w:hAnsi="FrankRuehl" w:cs="FrankRuehl" w:hint="cs"/>
          <w:sz w:val="22"/>
          <w:szCs w:val="22"/>
          <w:rtl/>
        </w:rPr>
        <w:t xml:space="preserve"> </w:t>
      </w:r>
      <w:r w:rsidR="004909A1">
        <w:rPr>
          <w:rFonts w:ascii="FrankRuehl" w:hAnsi="FrankRuehl" w:cs="FrankRuehl" w:hint="cs"/>
          <w:sz w:val="22"/>
          <w:szCs w:val="22"/>
          <w:rtl/>
        </w:rPr>
        <w:t>[...]</w:t>
      </w:r>
      <w:r>
        <w:rPr>
          <w:rFonts w:ascii="FrankRuehl" w:hAnsi="FrankRuehl" w:cs="FrankRuehl" w:hint="cs"/>
          <w:sz w:val="22"/>
          <w:szCs w:val="22"/>
          <w:rtl/>
        </w:rPr>
        <w:t xml:space="preserve">. צירוף הספרים שכתב משה לספרים שכתב ירמיהו אינו ברור וייחוס דברי הימים לירמיהו נראה כטעות; אך יש לציין שייחוס זה מוכר בפרשנות הנוצרית של ימי </w:t>
      </w:r>
      <w:r w:rsidRPr="00CF5E78">
        <w:rPr>
          <w:rFonts w:ascii="FrankRuehl" w:hAnsi="FrankRuehl" w:cs="FrankRuehl" w:hint="cs"/>
          <w:sz w:val="22"/>
          <w:szCs w:val="22"/>
          <w:rtl/>
        </w:rPr>
        <w:t>הביניים</w:t>
      </w:r>
      <w:r>
        <w:rPr>
          <w:rFonts w:ascii="FrankRuehl" w:hAnsi="FrankRuehl" w:cs="FrankRuehl" w:hint="cs"/>
          <w:sz w:val="22"/>
          <w:szCs w:val="22"/>
          <w:rtl/>
        </w:rPr>
        <w:t>,</w:t>
      </w:r>
      <w:r w:rsidRPr="00CF5E78">
        <w:rPr>
          <w:rFonts w:ascii="FrankRuehl" w:hAnsi="FrankRuehl" w:cs="FrankRuehl" w:hint="cs"/>
          <w:sz w:val="22"/>
          <w:szCs w:val="22"/>
          <w:rtl/>
        </w:rPr>
        <w:t xml:space="preserve"> </w:t>
      </w:r>
      <w:r>
        <w:rPr>
          <w:rFonts w:ascii="FrankRuehl" w:hAnsi="FrankRuehl" w:cs="FrankRuehl" w:hint="cs"/>
          <w:sz w:val="22"/>
          <w:szCs w:val="22"/>
          <w:rtl/>
        </w:rPr>
        <w:t>ו</w:t>
      </w:r>
      <w:r w:rsidRPr="00CF5E78">
        <w:rPr>
          <w:rFonts w:ascii="FrankRuehl" w:hAnsi="FrankRuehl" w:cs="FrankRuehl" w:hint="cs"/>
          <w:sz w:val="22"/>
          <w:szCs w:val="22"/>
          <w:rtl/>
        </w:rPr>
        <w:t xml:space="preserve">השוו </w:t>
      </w:r>
      <w:r>
        <w:rPr>
          <w:rFonts w:ascii="FrankRuehl" w:hAnsi="FrankRuehl" w:cs="FrankRuehl" w:hint="cs"/>
          <w:sz w:val="22"/>
          <w:szCs w:val="22"/>
          <w:rtl/>
        </w:rPr>
        <w:t xml:space="preserve">הקדמת פירושו של </w:t>
      </w:r>
      <w:r w:rsidRPr="00CF5E78">
        <w:rPr>
          <w:rFonts w:ascii="FrankRuehl" w:hAnsi="FrankRuehl" w:cs="FrankRuehl" w:hint="cs"/>
          <w:sz w:val="22"/>
          <w:szCs w:val="22"/>
          <w:rtl/>
        </w:rPr>
        <w:t>סטפן לנגטון</w:t>
      </w:r>
      <w:r>
        <w:rPr>
          <w:rFonts w:ascii="FrankRuehl" w:hAnsi="FrankRuehl" w:cs="FrankRuehl" w:hint="cs"/>
          <w:sz w:val="22"/>
          <w:szCs w:val="22"/>
          <w:rtl/>
        </w:rPr>
        <w:t xml:space="preserve"> לפירושו לדברי הימים</w:t>
      </w:r>
      <w:r w:rsidRPr="00CF5E78">
        <w:rPr>
          <w:rFonts w:ascii="FrankRuehl" w:hAnsi="FrankRuehl" w:cs="FrankRuehl" w:hint="cs"/>
          <w:sz w:val="22"/>
          <w:szCs w:val="22"/>
          <w:rtl/>
        </w:rPr>
        <w:t>,</w:t>
      </w:r>
      <w:r w:rsidR="004909A1">
        <w:rPr>
          <w:rFonts w:ascii="FrankRuehl" w:hAnsi="FrankRuehl" w:cs="FrankRuehl" w:hint="cs"/>
          <w:sz w:val="22"/>
          <w:szCs w:val="22"/>
          <w:rtl/>
        </w:rPr>
        <w:t xml:space="preserve"> [...]</w:t>
      </w:r>
      <w:r w:rsidRPr="00CF5E78">
        <w:rPr>
          <w:rFonts w:ascii="FrankRuehl" w:hAnsi="FrankRuehl" w:cs="FrankRuehl" w:hint="cs"/>
          <w:sz w:val="22"/>
          <w:szCs w:val="22"/>
          <w:rtl/>
        </w:rPr>
        <w:t>.</w:t>
      </w:r>
    </w:p>
  </w:footnote>
  <w:footnote w:id="99">
    <w:p w14:paraId="7A1DB0FD" w14:textId="5DF840CA" w:rsidR="006D3044" w:rsidRPr="00A51253" w:rsidRDefault="006D3044" w:rsidP="006D3044">
      <w:pPr>
        <w:pStyle w:val="FootnoteText"/>
        <w:bidi/>
        <w:rPr>
          <w:rtl/>
        </w:rPr>
      </w:pPr>
      <w:r w:rsidRPr="00A51253">
        <w:rPr>
          <w:rStyle w:val="FootnoteReference"/>
          <w:rFonts w:ascii="FrankRuehl" w:hAnsi="FrankRuehl" w:cs="FrankRuehl"/>
          <w:sz w:val="22"/>
          <w:szCs w:val="22"/>
        </w:rPr>
        <w:footnoteRef/>
      </w:r>
      <w:r w:rsidRPr="00A51253">
        <w:rPr>
          <w:rFonts w:ascii="FrankRuehl" w:hAnsi="FrankRuehl" w:cs="FrankRuehl"/>
          <w:sz w:val="22"/>
          <w:szCs w:val="22"/>
        </w:rPr>
        <w:t xml:space="preserve"> </w:t>
      </w:r>
      <w:r w:rsidRPr="00A51253">
        <w:rPr>
          <w:rFonts w:ascii="FrankRuehl" w:hAnsi="FrankRuehl" w:cs="FrankRuehl"/>
          <w:sz w:val="22"/>
          <w:szCs w:val="22"/>
          <w:rtl/>
        </w:rPr>
        <w:t>לאוסף מעשים</w:t>
      </w:r>
      <w:r w:rsidRPr="002E7343">
        <w:rPr>
          <w:rFonts w:ascii="FrankRuehl" w:hAnsi="FrankRuehl" w:cs="FrankRuehl"/>
          <w:sz w:val="22"/>
          <w:szCs w:val="22"/>
          <w:rtl/>
        </w:rPr>
        <w:t xml:space="preserve"> ועניינים בעלי רמת זיקה משתנה </w:t>
      </w:r>
      <w:r>
        <w:rPr>
          <w:rFonts w:ascii="FrankRuehl" w:hAnsi="FrankRuehl" w:cs="FrankRuehl" w:hint="cs"/>
          <w:sz w:val="22"/>
          <w:szCs w:val="22"/>
          <w:rtl/>
        </w:rPr>
        <w:t xml:space="preserve">הקושרים בין ספר מלכים לספר ירמיהו </w:t>
      </w:r>
      <w:r w:rsidRPr="00741D15">
        <w:rPr>
          <w:rFonts w:ascii="FrankRuehl" w:hAnsi="FrankRuehl" w:cs="FrankRuehl"/>
          <w:sz w:val="22"/>
          <w:szCs w:val="22"/>
          <w:rtl/>
        </w:rPr>
        <w:t>ו</w:t>
      </w:r>
      <w:r>
        <w:rPr>
          <w:rFonts w:ascii="FrankRuehl" w:hAnsi="FrankRuehl" w:cs="FrankRuehl" w:hint="cs"/>
          <w:sz w:val="22"/>
          <w:szCs w:val="22"/>
          <w:rtl/>
        </w:rPr>
        <w:t xml:space="preserve">אמורים </w:t>
      </w:r>
      <w:r w:rsidRPr="00741D15">
        <w:rPr>
          <w:rFonts w:ascii="FrankRuehl" w:hAnsi="FrankRuehl" w:cs="FrankRuehl"/>
          <w:sz w:val="22"/>
          <w:szCs w:val="22"/>
          <w:rtl/>
        </w:rPr>
        <w:t xml:space="preserve">לחזק את ייחוס </w:t>
      </w:r>
      <w:r>
        <w:rPr>
          <w:rFonts w:ascii="FrankRuehl" w:hAnsi="FrankRuehl" w:cs="FrankRuehl" w:hint="cs"/>
          <w:sz w:val="22"/>
          <w:szCs w:val="22"/>
          <w:rtl/>
        </w:rPr>
        <w:t>ספר מלכים</w:t>
      </w:r>
      <w:r w:rsidRPr="00741D15">
        <w:rPr>
          <w:rFonts w:ascii="FrankRuehl" w:hAnsi="FrankRuehl" w:cs="FrankRuehl"/>
          <w:sz w:val="22"/>
          <w:szCs w:val="22"/>
          <w:rtl/>
        </w:rPr>
        <w:t xml:space="preserve"> </w:t>
      </w:r>
      <w:r w:rsidRPr="00C533F6">
        <w:rPr>
          <w:rFonts w:ascii="FrankRuehl" w:hAnsi="FrankRuehl" w:cs="FrankRuehl"/>
          <w:sz w:val="22"/>
          <w:szCs w:val="22"/>
          <w:rtl/>
        </w:rPr>
        <w:t xml:space="preserve">לנביא ראו </w:t>
      </w:r>
      <w:r w:rsidR="004909A1">
        <w:rPr>
          <w:rFonts w:ascii="FrankRuehl" w:hAnsi="FrankRuehl" w:cs="FrankRuehl" w:hint="cs"/>
          <w:i/>
          <w:sz w:val="22"/>
          <w:szCs w:val="22"/>
          <w:rtl/>
        </w:rPr>
        <w:t>[...]</w:t>
      </w:r>
      <w:r w:rsidRPr="00741D15">
        <w:rPr>
          <w:rFonts w:ascii="FrankRuehl" w:hAnsi="FrankRuehl" w:cs="FrankRuehl"/>
          <w:sz w:val="22"/>
          <w:szCs w:val="22"/>
          <w:rtl/>
        </w:rPr>
        <w:t>.</w:t>
      </w:r>
    </w:p>
  </w:footnote>
  <w:footnote w:id="100">
    <w:p w14:paraId="601BC32F" w14:textId="3F8F662B" w:rsidR="006D3044" w:rsidRPr="00741D15" w:rsidRDefault="006D3044" w:rsidP="006D3044">
      <w:pPr>
        <w:pStyle w:val="FootnoteText"/>
        <w:bidi/>
        <w:rPr>
          <w:rFonts w:ascii="FrankRuehl" w:hAnsi="FrankRuehl" w:cs="FrankRuehl"/>
          <w:sz w:val="22"/>
          <w:szCs w:val="22"/>
          <w:rtl/>
        </w:rPr>
      </w:pPr>
      <w:r w:rsidRPr="004345A3">
        <w:rPr>
          <w:rStyle w:val="FootnoteReference"/>
          <w:rFonts w:ascii="FrankRuehl" w:hAnsi="FrankRuehl" w:cs="FrankRuehl"/>
          <w:sz w:val="22"/>
          <w:szCs w:val="22"/>
        </w:rPr>
        <w:footnoteRef/>
      </w:r>
      <w:r w:rsidRPr="004345A3">
        <w:rPr>
          <w:rFonts w:ascii="FrankRuehl" w:hAnsi="FrankRuehl" w:cs="FrankRuehl"/>
          <w:sz w:val="22"/>
          <w:szCs w:val="22"/>
        </w:rPr>
        <w:t xml:space="preserve"> </w:t>
      </w:r>
      <w:r w:rsidRPr="004345A3">
        <w:rPr>
          <w:rFonts w:ascii="FrankRuehl" w:hAnsi="FrankRuehl" w:cs="FrankRuehl" w:hint="cs"/>
          <w:sz w:val="22"/>
          <w:szCs w:val="22"/>
          <w:rtl/>
        </w:rPr>
        <w:t>מל"ב כד 18–20; כה, ויר' נב</w:t>
      </w:r>
      <w:r>
        <w:rPr>
          <w:rFonts w:ascii="FrankRuehl" w:hAnsi="FrankRuehl" w:cs="FrankRuehl" w:hint="cs"/>
          <w:sz w:val="22"/>
          <w:szCs w:val="22"/>
          <w:rtl/>
        </w:rPr>
        <w:t>,</w:t>
      </w:r>
      <w:r w:rsidRPr="004345A3">
        <w:rPr>
          <w:rFonts w:ascii="FrankRuehl" w:hAnsi="FrankRuehl" w:cs="FrankRuehl" w:hint="cs"/>
          <w:sz w:val="22"/>
          <w:szCs w:val="22"/>
          <w:rtl/>
        </w:rPr>
        <w:t xml:space="preserve"> </w:t>
      </w:r>
      <w:r>
        <w:rPr>
          <w:rFonts w:ascii="FrankRuehl" w:hAnsi="FrankRuehl" w:cs="FrankRuehl" w:hint="cs"/>
          <w:sz w:val="22"/>
          <w:szCs w:val="22"/>
          <w:rtl/>
        </w:rPr>
        <w:t>ו</w:t>
      </w:r>
      <w:r w:rsidRPr="004345A3">
        <w:rPr>
          <w:rFonts w:ascii="FrankRuehl" w:hAnsi="FrankRuehl" w:cs="FrankRuehl"/>
          <w:sz w:val="22"/>
          <w:szCs w:val="22"/>
          <w:rtl/>
        </w:rPr>
        <w:t>ל</w:t>
      </w:r>
      <w:r w:rsidRPr="004345A3">
        <w:rPr>
          <w:rFonts w:ascii="FrankRuehl" w:hAnsi="FrankRuehl" w:cs="FrankRuehl" w:hint="cs"/>
          <w:sz w:val="22"/>
          <w:szCs w:val="22"/>
          <w:rtl/>
        </w:rPr>
        <w:t>הצגה סינופטית</w:t>
      </w:r>
      <w:r>
        <w:rPr>
          <w:rFonts w:ascii="FrankRuehl" w:hAnsi="FrankRuehl" w:cs="FrankRuehl" w:hint="cs"/>
          <w:sz w:val="22"/>
          <w:szCs w:val="22"/>
          <w:rtl/>
        </w:rPr>
        <w:t xml:space="preserve"> ראו </w:t>
      </w:r>
      <w:r w:rsidR="004909A1">
        <w:rPr>
          <w:rFonts w:ascii="FrankRuehl" w:hAnsi="FrankRuehl" w:cs="FrankRuehl" w:hint="cs"/>
          <w:sz w:val="22"/>
          <w:szCs w:val="22"/>
          <w:rtl/>
        </w:rPr>
        <w:t>[...]</w:t>
      </w:r>
      <w:r w:rsidRPr="00C533F6">
        <w:rPr>
          <w:rFonts w:ascii="FrankRuehl" w:hAnsi="FrankRuehl" w:cs="FrankRuehl" w:hint="cs"/>
          <w:sz w:val="22"/>
          <w:szCs w:val="22"/>
          <w:rtl/>
        </w:rPr>
        <w:t>. ניתן היה לייחס את הספר, באופן דומה, גם לנביא ישעיהו, שגם בין ספרו ובין ספר</w:t>
      </w:r>
      <w:r w:rsidRPr="002E7343">
        <w:rPr>
          <w:rFonts w:ascii="FrankRuehl" w:hAnsi="FrankRuehl" w:cs="FrankRuehl" w:hint="cs"/>
          <w:sz w:val="22"/>
          <w:szCs w:val="22"/>
          <w:rtl/>
        </w:rPr>
        <w:t xml:space="preserve"> מלכים קטעים מקבילים. אולם ישעיהו, כפי שנראה בהמשך, אף לא כתב את ספרו שלו.</w:t>
      </w:r>
      <w:r>
        <w:rPr>
          <w:rFonts w:ascii="FrankRuehl" w:hAnsi="FrankRuehl" w:cs="FrankRuehl" w:hint="cs"/>
          <w:sz w:val="22"/>
          <w:szCs w:val="22"/>
          <w:rtl/>
        </w:rPr>
        <w:t xml:space="preserve"> </w:t>
      </w:r>
    </w:p>
  </w:footnote>
  <w:footnote w:id="101">
    <w:p w14:paraId="241BC3DC" w14:textId="6AF224D0" w:rsidR="006D3044" w:rsidRPr="005117A5" w:rsidRDefault="006D3044" w:rsidP="006D3044">
      <w:pPr>
        <w:pStyle w:val="FootnoteText"/>
        <w:bidi/>
        <w:rPr>
          <w:rtl/>
        </w:rPr>
      </w:pPr>
      <w:r w:rsidRPr="005117A5">
        <w:rPr>
          <w:rStyle w:val="FootnoteReference"/>
          <w:rFonts w:ascii="FrankRuehl" w:hAnsi="FrankRuehl" w:cs="FrankRuehl"/>
          <w:sz w:val="22"/>
          <w:szCs w:val="22"/>
        </w:rPr>
        <w:footnoteRef/>
      </w:r>
      <w:r w:rsidRPr="005117A5">
        <w:rPr>
          <w:rFonts w:ascii="FrankRuehl" w:hAnsi="FrankRuehl" w:cs="FrankRuehl"/>
          <w:sz w:val="22"/>
          <w:szCs w:val="22"/>
        </w:rPr>
        <w:t xml:space="preserve"> </w:t>
      </w:r>
      <w:r w:rsidR="004909A1">
        <w:rPr>
          <w:rFonts w:ascii="FrankRuehl" w:hAnsi="FrankRuehl" w:cs="FrankRuehl" w:hint="cs"/>
          <w:color w:val="000000" w:themeColor="text1"/>
          <w:sz w:val="22"/>
          <w:szCs w:val="22"/>
          <w:rtl/>
        </w:rPr>
        <w:t>[...].</w:t>
      </w:r>
    </w:p>
  </w:footnote>
  <w:footnote w:id="102">
    <w:p w14:paraId="583583F8" w14:textId="3B0DCB60" w:rsidR="006D3044" w:rsidRPr="00B86B3D" w:rsidRDefault="006D3044" w:rsidP="006D3044">
      <w:pPr>
        <w:pStyle w:val="FootnoteText"/>
        <w:bidi/>
        <w:rPr>
          <w:rFonts w:ascii="FrankRuehl" w:hAnsi="FrankRuehl" w:cs="FrankRuehl"/>
          <w:sz w:val="22"/>
          <w:szCs w:val="22"/>
          <w:rtl/>
        </w:rPr>
      </w:pPr>
      <w:r w:rsidRPr="00741D15">
        <w:rPr>
          <w:rStyle w:val="FootnoteReference"/>
          <w:rFonts w:ascii="FrankRuehl" w:hAnsi="FrankRuehl" w:cs="FrankRuehl"/>
          <w:sz w:val="22"/>
          <w:szCs w:val="22"/>
        </w:rPr>
        <w:footnoteRef/>
      </w:r>
      <w:r w:rsidRPr="00741D15">
        <w:rPr>
          <w:rFonts w:ascii="FrankRuehl" w:hAnsi="FrankRuehl" w:cs="FrankRuehl"/>
          <w:sz w:val="22"/>
          <w:szCs w:val="22"/>
          <w:rtl/>
        </w:rPr>
        <w:t xml:space="preserve"> על משמעיו האפשריים של הביטוי '</w:t>
      </w:r>
      <w:r w:rsidRPr="00741D15">
        <w:rPr>
          <w:rFonts w:ascii="FrankRuehl" w:hAnsi="FrankRuehl" w:cs="FrankRuehl"/>
          <w:color w:val="000000"/>
          <w:sz w:val="22"/>
          <w:szCs w:val="22"/>
          <w:rtl/>
        </w:rPr>
        <w:t xml:space="preserve">וּנְעִים זְמִרוֹת </w:t>
      </w:r>
      <w:r w:rsidRPr="00C533F6">
        <w:rPr>
          <w:rFonts w:ascii="FrankRuehl" w:hAnsi="FrankRuehl" w:cs="FrankRuehl"/>
          <w:color w:val="000000"/>
          <w:sz w:val="22"/>
          <w:szCs w:val="22"/>
          <w:rtl/>
        </w:rPr>
        <w:t>יִשְׂרָאֵל'</w:t>
      </w:r>
      <w:r w:rsidRPr="00C533F6">
        <w:rPr>
          <w:rFonts w:ascii="FrankRuehl" w:hAnsi="FrankRuehl" w:cs="FrankRuehl"/>
          <w:sz w:val="22"/>
          <w:szCs w:val="22"/>
          <w:rtl/>
        </w:rPr>
        <w:t xml:space="preserve"> ראו </w:t>
      </w:r>
      <w:r w:rsidR="004909A1">
        <w:rPr>
          <w:rFonts w:ascii="FrankRuehl" w:hAnsi="FrankRuehl" w:cs="FrankRuehl" w:hint="cs"/>
          <w:sz w:val="22"/>
          <w:szCs w:val="22"/>
          <w:rtl/>
        </w:rPr>
        <w:t>[...]</w:t>
      </w:r>
      <w:r w:rsidRPr="00B86B3D">
        <w:rPr>
          <w:rFonts w:ascii="FrankRuehl" w:hAnsi="FrankRuehl" w:cs="FrankRuehl"/>
          <w:sz w:val="22"/>
          <w:szCs w:val="22"/>
          <w:rtl/>
        </w:rPr>
        <w:t>.</w:t>
      </w:r>
    </w:p>
  </w:footnote>
  <w:footnote w:id="103">
    <w:p w14:paraId="1814B203" w14:textId="6EAE1DA0" w:rsidR="006D3044" w:rsidRPr="00B86B3D" w:rsidRDefault="006D3044" w:rsidP="006D3044">
      <w:pPr>
        <w:pStyle w:val="FootnoteText"/>
        <w:bidi/>
        <w:rPr>
          <w:rFonts w:ascii="FrankRuehl" w:hAnsi="FrankRuehl" w:cs="FrankRuehl"/>
          <w:sz w:val="22"/>
          <w:szCs w:val="22"/>
          <w:rtl/>
        </w:rPr>
      </w:pPr>
      <w:r w:rsidRPr="00B86B3D">
        <w:rPr>
          <w:rStyle w:val="FootnoteReference"/>
          <w:rFonts w:ascii="FrankRuehl" w:hAnsi="FrankRuehl" w:cs="FrankRuehl"/>
          <w:sz w:val="22"/>
          <w:szCs w:val="22"/>
        </w:rPr>
        <w:footnoteRef/>
      </w:r>
      <w:r w:rsidRPr="00B86B3D">
        <w:rPr>
          <w:rFonts w:ascii="FrankRuehl" w:hAnsi="FrankRuehl" w:cs="FrankRuehl"/>
          <w:sz w:val="22"/>
          <w:szCs w:val="22"/>
          <w:rtl/>
        </w:rPr>
        <w:t xml:space="preserve"> </w:t>
      </w:r>
      <w:r w:rsidR="004909A1">
        <w:rPr>
          <w:rFonts w:ascii="FrankRuehl" w:hAnsi="FrankRuehl" w:cs="FrankRuehl" w:hint="cs"/>
          <w:sz w:val="22"/>
          <w:szCs w:val="22"/>
          <w:rtl/>
        </w:rPr>
        <w:t>[...]</w:t>
      </w:r>
      <w:r w:rsidRPr="00B86B3D">
        <w:rPr>
          <w:rFonts w:ascii="FrankRuehl" w:hAnsi="FrankRuehl" w:cs="FrankRuehl"/>
          <w:sz w:val="22"/>
          <w:szCs w:val="22"/>
          <w:rtl/>
        </w:rPr>
        <w:t>.</w:t>
      </w:r>
    </w:p>
  </w:footnote>
  <w:footnote w:id="104">
    <w:p w14:paraId="6CFDECA9" w14:textId="4860AEEF" w:rsidR="006D3044" w:rsidRPr="00312FD6" w:rsidRDefault="006D3044" w:rsidP="006D3044">
      <w:pPr>
        <w:pStyle w:val="FootnoteText"/>
        <w:bidi/>
        <w:rPr>
          <w:rFonts w:ascii="FrankRuehl" w:hAnsi="FrankRuehl" w:cs="FrankRuehl"/>
          <w:sz w:val="22"/>
          <w:szCs w:val="22"/>
          <w:rtl/>
        </w:rPr>
      </w:pPr>
      <w:r w:rsidRPr="00312FD6">
        <w:rPr>
          <w:rStyle w:val="FootnoteReference"/>
          <w:rFonts w:ascii="FrankRuehl" w:hAnsi="FrankRuehl" w:cs="FrankRuehl"/>
          <w:sz w:val="22"/>
          <w:szCs w:val="22"/>
        </w:rPr>
        <w:footnoteRef/>
      </w:r>
      <w:r w:rsidRPr="00312FD6">
        <w:rPr>
          <w:rFonts w:ascii="FrankRuehl" w:hAnsi="FrankRuehl" w:cs="FrankRuehl"/>
          <w:sz w:val="22"/>
          <w:szCs w:val="22"/>
        </w:rPr>
        <w:t xml:space="preserve"> </w:t>
      </w:r>
      <w:r w:rsidRPr="00312FD6">
        <w:rPr>
          <w:rFonts w:ascii="FrankRuehl" w:hAnsi="FrankRuehl" w:cs="FrankRuehl"/>
          <w:sz w:val="22"/>
          <w:szCs w:val="22"/>
          <w:rtl/>
        </w:rPr>
        <w:t xml:space="preserve"> </w:t>
      </w:r>
      <w:r w:rsidR="004909A1">
        <w:rPr>
          <w:rFonts w:ascii="FrankRuehl" w:hAnsi="FrankRuehl" w:cs="FrankRuehl" w:hint="cs"/>
          <w:sz w:val="22"/>
          <w:szCs w:val="22"/>
          <w:rtl/>
        </w:rPr>
        <w:t>[...]</w:t>
      </w:r>
    </w:p>
  </w:footnote>
  <w:footnote w:id="105">
    <w:p w14:paraId="646D0BD9" w14:textId="3579BBAE" w:rsidR="006D3044" w:rsidRPr="00574474" w:rsidRDefault="006D3044" w:rsidP="006D3044">
      <w:pPr>
        <w:pStyle w:val="FootnoteText"/>
        <w:bidi/>
        <w:rPr>
          <w:rFonts w:ascii="FrankRuehl" w:hAnsi="FrankRuehl" w:cs="FrankRuehl"/>
          <w:sz w:val="22"/>
          <w:szCs w:val="22"/>
          <w:rtl/>
        </w:rPr>
      </w:pPr>
      <w:r w:rsidRPr="00574474">
        <w:rPr>
          <w:rStyle w:val="FootnoteReference"/>
          <w:rFonts w:ascii="FrankRuehl" w:hAnsi="FrankRuehl" w:cs="FrankRuehl"/>
          <w:sz w:val="22"/>
          <w:szCs w:val="22"/>
        </w:rPr>
        <w:footnoteRef/>
      </w:r>
      <w:r w:rsidRPr="00574474">
        <w:rPr>
          <w:rFonts w:ascii="FrankRuehl" w:hAnsi="FrankRuehl" w:cs="FrankRuehl"/>
          <w:sz w:val="22"/>
          <w:szCs w:val="22"/>
          <w:rtl/>
        </w:rPr>
        <w:t xml:space="preserve"> ייחוס מזמורים בתהלים לדמויות אחרות נלמד מהתרגום היווני לספר תהלים שמזכיר גם מחברי מזמורים שאינם נזכרים בנוסח המסורה: 'לדוד לבני יונדב ולראשוני הגולים' (ע 1), 'הללויה לחגי ולזכריה' (קמו 1; קמז 1; קמח 1)</w:t>
      </w:r>
      <w:r>
        <w:rPr>
          <w:rFonts w:ascii="FrankRuehl" w:hAnsi="FrankRuehl" w:cs="FrankRuehl" w:hint="cs"/>
          <w:sz w:val="22"/>
          <w:szCs w:val="22"/>
          <w:rtl/>
        </w:rPr>
        <w:t>.</w:t>
      </w:r>
      <w:r w:rsidRPr="00574474">
        <w:rPr>
          <w:rFonts w:ascii="FrankRuehl" w:hAnsi="FrankRuehl" w:cs="FrankRuehl"/>
          <w:sz w:val="22"/>
          <w:szCs w:val="22"/>
          <w:rtl/>
        </w:rPr>
        <w:t xml:space="preserve"> </w:t>
      </w:r>
      <w:r>
        <w:rPr>
          <w:rFonts w:ascii="FrankRuehl" w:hAnsi="FrankRuehl" w:cs="FrankRuehl" w:hint="cs"/>
          <w:sz w:val="22"/>
          <w:szCs w:val="22"/>
          <w:rtl/>
        </w:rPr>
        <w:t>ה</w:t>
      </w:r>
      <w:r w:rsidRPr="00574474">
        <w:rPr>
          <w:rFonts w:ascii="FrankRuehl" w:hAnsi="FrankRuehl" w:cs="FrankRuehl"/>
          <w:sz w:val="22"/>
          <w:szCs w:val="22"/>
          <w:rtl/>
        </w:rPr>
        <w:t>תפיסה כי דמויות נוספות כתבו מזמורים בתקופה המקראית (מזמורים שאינם כלולים בספר תהלים) נלמדת</w:t>
      </w:r>
      <w:r>
        <w:rPr>
          <w:rFonts w:ascii="FrankRuehl" w:hAnsi="FrankRuehl" w:cs="FrankRuehl" w:hint="cs"/>
          <w:sz w:val="22"/>
          <w:szCs w:val="22"/>
          <w:rtl/>
        </w:rPr>
        <w:t>,</w:t>
      </w:r>
      <w:r w:rsidRPr="00574474">
        <w:rPr>
          <w:rFonts w:ascii="FrankRuehl" w:hAnsi="FrankRuehl" w:cs="FrankRuehl"/>
          <w:sz w:val="22"/>
          <w:szCs w:val="22"/>
          <w:rtl/>
        </w:rPr>
        <w:t xml:space="preserve"> ראש לכל</w:t>
      </w:r>
      <w:r>
        <w:rPr>
          <w:rFonts w:ascii="FrankRuehl" w:hAnsi="FrankRuehl" w:cs="FrankRuehl" w:hint="cs"/>
          <w:sz w:val="22"/>
          <w:szCs w:val="22"/>
          <w:rtl/>
        </w:rPr>
        <w:t>,</w:t>
      </w:r>
      <w:r w:rsidRPr="00574474">
        <w:rPr>
          <w:rFonts w:ascii="FrankRuehl" w:hAnsi="FrankRuehl" w:cs="FrankRuehl"/>
          <w:sz w:val="22"/>
          <w:szCs w:val="22"/>
          <w:rtl/>
        </w:rPr>
        <w:t xml:space="preserve"> מספר מזמורי שלמה, וראו גם ייחוס מזמורים לעובדיה ולמנשה במגילות </w:t>
      </w:r>
      <w:r w:rsidRPr="00574474">
        <w:rPr>
          <w:rFonts w:asciiTheme="majorBidi" w:hAnsiTheme="majorBidi" w:cstheme="majorBidi"/>
        </w:rPr>
        <w:t>4Q380</w:t>
      </w:r>
      <w:r w:rsidRPr="00574474">
        <w:rPr>
          <w:rFonts w:ascii="FrankRuehl" w:hAnsi="FrankRuehl" w:cs="FrankRuehl"/>
          <w:sz w:val="22"/>
          <w:szCs w:val="22"/>
          <w:rtl/>
        </w:rPr>
        <w:t xml:space="preserve"> ו-</w:t>
      </w:r>
      <w:r w:rsidRPr="00574474">
        <w:rPr>
          <w:rFonts w:asciiTheme="majorBidi" w:hAnsiTheme="majorBidi" w:cstheme="majorBidi"/>
        </w:rPr>
        <w:t>4Q381</w:t>
      </w:r>
      <w:r w:rsidRPr="00574474">
        <w:rPr>
          <w:rFonts w:ascii="FrankRuehl" w:hAnsi="FrankRuehl" w:cs="FrankRuehl"/>
          <w:sz w:val="22"/>
          <w:szCs w:val="22"/>
          <w:rtl/>
        </w:rPr>
        <w:t xml:space="preserve"> </w:t>
      </w:r>
      <w:r w:rsidR="004909A1">
        <w:rPr>
          <w:rFonts w:ascii="FrankRuehl" w:hAnsi="FrankRuehl" w:cs="FrankRuehl" w:hint="cs"/>
          <w:sz w:val="22"/>
          <w:szCs w:val="22"/>
          <w:rtl/>
        </w:rPr>
        <w:t>[...]</w:t>
      </w:r>
      <w:r w:rsidRPr="00574474">
        <w:rPr>
          <w:rFonts w:ascii="FrankRuehl" w:hAnsi="FrankRuehl" w:cs="FrankRuehl"/>
          <w:sz w:val="22"/>
          <w:szCs w:val="22"/>
          <w:rtl/>
        </w:rPr>
        <w:t>.</w:t>
      </w:r>
    </w:p>
  </w:footnote>
  <w:footnote w:id="106">
    <w:p w14:paraId="466C78CC" w14:textId="1C2E940A" w:rsidR="006D3044" w:rsidRPr="00F03A19" w:rsidRDefault="006D3044" w:rsidP="006D3044">
      <w:pPr>
        <w:pStyle w:val="FootnoteText"/>
        <w:bidi/>
        <w:rPr>
          <w:rFonts w:ascii="FrankRuehl" w:hAnsi="FrankRuehl" w:cs="FrankRuehl"/>
          <w:sz w:val="22"/>
          <w:szCs w:val="22"/>
          <w:rtl/>
        </w:rPr>
      </w:pPr>
      <w:r w:rsidRPr="00574474">
        <w:rPr>
          <w:rStyle w:val="FootnoteReference"/>
          <w:rFonts w:ascii="FrankRuehl" w:hAnsi="FrankRuehl" w:cs="FrankRuehl"/>
          <w:sz w:val="22"/>
          <w:szCs w:val="22"/>
        </w:rPr>
        <w:footnoteRef/>
      </w:r>
      <w:r w:rsidRPr="00574474">
        <w:rPr>
          <w:rFonts w:ascii="FrankRuehl" w:hAnsi="FrankRuehl" w:cs="FrankRuehl"/>
          <w:sz w:val="22"/>
          <w:szCs w:val="22"/>
        </w:rPr>
        <w:t xml:space="preserve"> </w:t>
      </w:r>
      <w:r w:rsidRPr="00574474">
        <w:rPr>
          <w:rFonts w:ascii="FrankRuehl" w:hAnsi="FrankRuehl" w:cs="FrankRuehl"/>
          <w:sz w:val="22"/>
          <w:szCs w:val="22"/>
          <w:rtl/>
        </w:rPr>
        <w:t xml:space="preserve">כך משתמע מהמשפט 'בספר מושה [ו]בספר[י הנ]ביאים ובדוי[ד]', היינו תורה נביאים ותהלים, </w:t>
      </w:r>
      <w:r w:rsidR="001D5C69">
        <w:rPr>
          <w:rFonts w:ascii="FrankRuehl" w:hAnsi="FrankRuehl" w:cs="FrankRuehl" w:hint="cs"/>
          <w:sz w:val="22"/>
          <w:szCs w:val="22"/>
          <w:rtl/>
        </w:rPr>
        <w:t>[...]</w:t>
      </w:r>
      <w:r w:rsidRPr="00574474">
        <w:rPr>
          <w:rFonts w:ascii="FrankRuehl" w:hAnsi="FrankRuehl" w:cs="FrankRuehl"/>
          <w:sz w:val="22"/>
          <w:szCs w:val="22"/>
          <w:rtl/>
        </w:rPr>
        <w:t xml:space="preserve">, ואפשר שמשתמע הדבר מספר מעשי השליחים ד 25 המייחס לדוד מזמור מתהלים שאין </w:t>
      </w:r>
      <w:r w:rsidRPr="00F03A19">
        <w:rPr>
          <w:rFonts w:ascii="FrankRuehl" w:hAnsi="FrankRuehl" w:cs="FrankRuehl"/>
          <w:sz w:val="22"/>
          <w:szCs w:val="22"/>
          <w:rtl/>
        </w:rPr>
        <w:t>לו כותרת.</w:t>
      </w:r>
    </w:p>
  </w:footnote>
  <w:footnote w:id="107">
    <w:p w14:paraId="4A62F257" w14:textId="4C76023F" w:rsidR="006D3044" w:rsidRPr="00D41122" w:rsidRDefault="006D3044" w:rsidP="006D3044">
      <w:pPr>
        <w:pStyle w:val="FootnoteText"/>
        <w:bidi/>
        <w:rPr>
          <w:rFonts w:ascii="FrankRuehl" w:hAnsi="FrankRuehl" w:cs="FrankRuehl"/>
          <w:sz w:val="22"/>
          <w:szCs w:val="22"/>
        </w:rPr>
      </w:pPr>
      <w:r w:rsidRPr="003D3CF3">
        <w:rPr>
          <w:rStyle w:val="FootnoteReference"/>
          <w:rFonts w:ascii="FrankRuehl" w:hAnsi="FrankRuehl" w:cs="FrankRuehl"/>
          <w:sz w:val="22"/>
          <w:szCs w:val="22"/>
        </w:rPr>
        <w:footnoteRef/>
      </w:r>
      <w:r w:rsidRPr="003D3CF3">
        <w:rPr>
          <w:rFonts w:ascii="FrankRuehl" w:hAnsi="FrankRuehl" w:cs="FrankRuehl"/>
          <w:sz w:val="22"/>
          <w:szCs w:val="22"/>
        </w:rPr>
        <w:t xml:space="preserve"> </w:t>
      </w:r>
      <w:r w:rsidRPr="003D3CF3">
        <w:rPr>
          <w:rFonts w:ascii="FrankRuehl" w:hAnsi="FrankRuehl" w:cs="FrankRuehl"/>
          <w:sz w:val="22"/>
          <w:szCs w:val="22"/>
          <w:rtl/>
        </w:rPr>
        <w:t>'ויכתוב [דוד] תהלים שלושת אלפים ושש מאות [...] ויהי הכול ארבעת אלפים וחמשים'</w:t>
      </w:r>
      <w:r w:rsidRPr="003D3CF3">
        <w:rPr>
          <w:rFonts w:ascii="FrankRuehl" w:hAnsi="FrankRuehl" w:cs="FrankRuehl" w:hint="cs"/>
          <w:sz w:val="22"/>
          <w:szCs w:val="22"/>
          <w:rtl/>
        </w:rPr>
        <w:t>,</w:t>
      </w:r>
      <w:r w:rsidRPr="003D3CF3">
        <w:rPr>
          <w:rFonts w:ascii="FrankRuehl" w:hAnsi="FrankRuehl" w:cs="FrankRuehl"/>
          <w:sz w:val="22"/>
          <w:szCs w:val="22"/>
          <w:rtl/>
        </w:rPr>
        <w:t xml:space="preserve"> </w:t>
      </w:r>
      <w:r w:rsidR="001D5C69">
        <w:rPr>
          <w:rFonts w:ascii="FrankRuehl" w:hAnsi="FrankRuehl" w:cs="FrankRuehl" w:hint="cs"/>
          <w:sz w:val="22"/>
          <w:szCs w:val="22"/>
          <w:rtl/>
        </w:rPr>
        <w:t>[...]</w:t>
      </w:r>
      <w:r w:rsidRPr="003D3CF3">
        <w:rPr>
          <w:rFonts w:ascii="FrankRuehl" w:hAnsi="FrankRuehl" w:cs="FrankRuehl"/>
          <w:sz w:val="22"/>
          <w:szCs w:val="22"/>
          <w:rtl/>
        </w:rPr>
        <w:t xml:space="preserve">; מספר כה מופלג של מזמורים מלמד כי לדוד </w:t>
      </w:r>
      <w:r w:rsidRPr="003D3CF3">
        <w:rPr>
          <w:rFonts w:ascii="FrankRuehl" w:hAnsi="FrankRuehl" w:cs="FrankRuehl" w:hint="cs"/>
          <w:sz w:val="22"/>
          <w:szCs w:val="22"/>
          <w:rtl/>
        </w:rPr>
        <w:t>נקשר</w:t>
      </w:r>
      <w:r w:rsidRPr="003D3CF3">
        <w:rPr>
          <w:rFonts w:ascii="FrankRuehl" w:hAnsi="FrankRuehl" w:cs="FrankRuehl"/>
          <w:sz w:val="22"/>
          <w:szCs w:val="22"/>
          <w:rtl/>
        </w:rPr>
        <w:t xml:space="preserve"> כל קורפוס הספרות המזמורית, וראו</w:t>
      </w:r>
      <w:r w:rsidR="001D5C69">
        <w:rPr>
          <w:rFonts w:ascii="FrankRuehl" w:hAnsi="FrankRuehl" w:cs="FrankRuehl" w:hint="cs"/>
          <w:sz w:val="22"/>
          <w:szCs w:val="22"/>
          <w:rtl/>
        </w:rPr>
        <w:t xml:space="preserve"> [...]</w:t>
      </w:r>
      <w:r w:rsidRPr="003D3CF3">
        <w:rPr>
          <w:rFonts w:ascii="FrankRuehl" w:hAnsi="FrankRuehl" w:cs="FrankRuehl"/>
          <w:sz w:val="22"/>
          <w:szCs w:val="22"/>
          <w:rtl/>
        </w:rPr>
        <w:t xml:space="preserve">, </w:t>
      </w:r>
      <w:r w:rsidRPr="003D3CF3">
        <w:rPr>
          <w:rFonts w:ascii="FrankRuehl" w:hAnsi="FrankRuehl" w:cs="FrankRuehl" w:hint="cs"/>
          <w:sz w:val="22"/>
          <w:szCs w:val="22"/>
          <w:rtl/>
        </w:rPr>
        <w:t xml:space="preserve">ובספרה הנזכר לעיל </w:t>
      </w:r>
      <w:r w:rsidR="001D5C69" w:rsidRPr="003D3CF3">
        <w:rPr>
          <w:rFonts w:asciiTheme="majorBidi" w:hAnsiTheme="majorBidi" w:cstheme="majorBidi"/>
        </w:rPr>
        <w:t>Mroczek</w:t>
      </w:r>
      <w:r w:rsidR="001D5C69" w:rsidRPr="003D3CF3">
        <w:rPr>
          <w:rFonts w:ascii="FrankRuehl" w:hAnsi="FrankRuehl" w:cs="FrankRuehl" w:hint="cs"/>
          <w:sz w:val="22"/>
          <w:szCs w:val="22"/>
          <w:rtl/>
        </w:rPr>
        <w:t xml:space="preserve"> </w:t>
      </w:r>
      <w:r w:rsidRPr="003D3CF3">
        <w:rPr>
          <w:rFonts w:ascii="FrankRuehl" w:hAnsi="FrankRuehl" w:cs="FrankRuehl" w:hint="cs"/>
          <w:sz w:val="22"/>
          <w:szCs w:val="22"/>
          <w:rtl/>
        </w:rPr>
        <w:t xml:space="preserve">מדגישה כי אין מדובר בייחוס במשמעותו המודרנית </w:t>
      </w:r>
      <w:r w:rsidRPr="003D3CF3">
        <w:rPr>
          <w:rFonts w:ascii="FrankRuehl" w:hAnsi="FrankRuehl" w:cs="FrankRuehl"/>
          <w:sz w:val="22"/>
          <w:szCs w:val="22"/>
          <w:rtl/>
        </w:rPr>
        <w:t>–</w:t>
      </w:r>
      <w:r w:rsidRPr="003D3CF3">
        <w:rPr>
          <w:rFonts w:ascii="FrankRuehl" w:hAnsi="FrankRuehl" w:cs="FrankRuehl" w:hint="cs"/>
          <w:sz w:val="22"/>
          <w:szCs w:val="22"/>
          <w:rtl/>
        </w:rPr>
        <w:t xml:space="preserve"> רשימה ביבליוגרפית של מזמורים שכתב דוד </w:t>
      </w:r>
      <w:r w:rsidRPr="003D3CF3">
        <w:rPr>
          <w:rFonts w:ascii="FrankRuehl" w:hAnsi="FrankRuehl" w:cs="FrankRuehl"/>
          <w:sz w:val="22"/>
          <w:szCs w:val="22"/>
          <w:rtl/>
        </w:rPr>
        <w:t>–</w:t>
      </w:r>
      <w:r w:rsidRPr="003D3CF3">
        <w:rPr>
          <w:rFonts w:ascii="FrankRuehl" w:hAnsi="FrankRuehl" w:cs="FrankRuehl" w:hint="cs"/>
          <w:sz w:val="22"/>
          <w:szCs w:val="22"/>
          <w:rtl/>
        </w:rPr>
        <w:t xml:space="preserve"> אלא במשמעות ספרותית-ביוגרפית, והמזמורים משקפים פנים שונים בדמותו האגדית של המלך המשורר, וראו גם </w:t>
      </w:r>
      <w:r w:rsidR="001D5C69">
        <w:rPr>
          <w:rFonts w:ascii="FrankRuehl" w:hAnsi="FrankRuehl" w:cs="FrankRuehl" w:hint="cs"/>
          <w:sz w:val="22"/>
          <w:szCs w:val="22"/>
          <w:rtl/>
        </w:rPr>
        <w:t>[...]</w:t>
      </w:r>
      <w:r w:rsidRPr="003D3CF3">
        <w:rPr>
          <w:rFonts w:ascii="FrankRuehl" w:hAnsi="FrankRuehl" w:cs="FrankRuehl" w:hint="cs"/>
          <w:sz w:val="22"/>
          <w:szCs w:val="22"/>
          <w:rtl/>
        </w:rPr>
        <w:t>, ושם מחקר רב</w:t>
      </w:r>
      <w:r>
        <w:rPr>
          <w:rFonts w:ascii="FrankRuehl" w:hAnsi="FrankRuehl" w:cs="FrankRuehl" w:hint="cs"/>
          <w:sz w:val="22"/>
          <w:szCs w:val="22"/>
          <w:rtl/>
        </w:rPr>
        <w:t>.</w:t>
      </w:r>
    </w:p>
  </w:footnote>
  <w:footnote w:id="108">
    <w:p w14:paraId="50F7D157" w14:textId="674082AF" w:rsidR="006D3044" w:rsidRPr="00F20CAE" w:rsidRDefault="006D3044" w:rsidP="006D3044">
      <w:pPr>
        <w:pStyle w:val="FootnoteText"/>
        <w:bidi/>
        <w:rPr>
          <w:rFonts w:ascii="FrankRuehl" w:hAnsi="FrankRuehl" w:cs="FrankRuehl"/>
          <w:sz w:val="22"/>
          <w:szCs w:val="22"/>
        </w:rPr>
      </w:pPr>
      <w:r w:rsidRPr="00D41122">
        <w:rPr>
          <w:rStyle w:val="FootnoteReference"/>
          <w:rFonts w:ascii="FrankRuehl" w:hAnsi="FrankRuehl" w:cs="FrankRuehl"/>
          <w:sz w:val="22"/>
          <w:szCs w:val="22"/>
        </w:rPr>
        <w:footnoteRef/>
      </w:r>
      <w:r w:rsidRPr="00D41122">
        <w:rPr>
          <w:rFonts w:ascii="FrankRuehl" w:hAnsi="FrankRuehl" w:cs="FrankRuehl"/>
          <w:sz w:val="22"/>
          <w:szCs w:val="22"/>
        </w:rPr>
        <w:t xml:space="preserve"> </w:t>
      </w:r>
      <w:r w:rsidR="001D5C69">
        <w:rPr>
          <w:rFonts w:ascii="FrankRuehl" w:hAnsi="FrankRuehl" w:cs="FrankRuehl" w:hint="cs"/>
          <w:sz w:val="22"/>
          <w:szCs w:val="22"/>
          <w:rtl/>
        </w:rPr>
        <w:t>[...]</w:t>
      </w:r>
      <w:r w:rsidRPr="00D41122">
        <w:rPr>
          <w:rFonts w:ascii="FrankRuehl" w:hAnsi="FrankRuehl" w:cs="FrankRuehl"/>
          <w:sz w:val="22"/>
          <w:szCs w:val="22"/>
          <w:rtl/>
        </w:rPr>
        <w:t xml:space="preserve">, ובדומה לכך גם בעולם הנוצרי: '[ספר] תהילים לדוד', אוסביוס, </w:t>
      </w:r>
      <w:r w:rsidR="001D5C69">
        <w:rPr>
          <w:rFonts w:ascii="FrankRuehl" w:hAnsi="FrankRuehl" w:cs="FrankRuehl" w:hint="cs"/>
          <w:sz w:val="22"/>
          <w:szCs w:val="22"/>
          <w:rtl/>
        </w:rPr>
        <w:t>[...]</w:t>
      </w:r>
      <w:r w:rsidRPr="00F20CAE">
        <w:rPr>
          <w:rFonts w:ascii="FrankRuehl" w:hAnsi="FrankRuehl" w:cs="FrankRuehl"/>
          <w:sz w:val="22"/>
          <w:szCs w:val="22"/>
          <w:rtl/>
        </w:rPr>
        <w:t>, ולשורשיו של זיהוי זה אצל פאולוס ראו</w:t>
      </w:r>
      <w:r w:rsidR="001D5C69">
        <w:rPr>
          <w:rFonts w:ascii="FrankRuehl" w:hAnsi="FrankRuehl" w:cs="FrankRuehl" w:hint="cs"/>
          <w:sz w:val="22"/>
          <w:szCs w:val="22"/>
          <w:rtl/>
        </w:rPr>
        <w:t xml:space="preserve"> [...].</w:t>
      </w:r>
    </w:p>
  </w:footnote>
  <w:footnote w:id="109">
    <w:p w14:paraId="4E26D95C" w14:textId="28C1914E" w:rsidR="006D3044" w:rsidRPr="00474D6A" w:rsidRDefault="006D3044" w:rsidP="006D3044">
      <w:pPr>
        <w:pStyle w:val="FootnoteText"/>
        <w:bidi/>
        <w:rPr>
          <w:rFonts w:ascii="FrankRuehl" w:hAnsi="FrankRuehl" w:cs="FrankRuehl"/>
          <w:sz w:val="22"/>
          <w:szCs w:val="22"/>
          <w:rtl/>
        </w:rPr>
      </w:pPr>
      <w:r w:rsidRPr="00474D6A">
        <w:rPr>
          <w:rStyle w:val="FootnoteReference"/>
          <w:rFonts w:ascii="FrankRuehl" w:hAnsi="FrankRuehl" w:cs="FrankRuehl"/>
          <w:sz w:val="22"/>
          <w:szCs w:val="22"/>
        </w:rPr>
        <w:footnoteRef/>
      </w:r>
      <w:r w:rsidRPr="00474D6A">
        <w:rPr>
          <w:rFonts w:ascii="FrankRuehl" w:hAnsi="FrankRuehl" w:cs="FrankRuehl"/>
          <w:sz w:val="22"/>
          <w:szCs w:val="22"/>
          <w:rtl/>
        </w:rPr>
        <w:t xml:space="preserve"> </w:t>
      </w:r>
      <w:r>
        <w:rPr>
          <w:rFonts w:ascii="FrankRuehl" w:hAnsi="FrankRuehl" w:cs="FrankRuehl" w:hint="cs"/>
          <w:sz w:val="22"/>
          <w:szCs w:val="22"/>
          <w:rtl/>
        </w:rPr>
        <w:t xml:space="preserve">למשה מייחסים את ספרות החוק, לשלמה את ספרות החכמה ולדוד את הספרות המזמורית, ובדומה </w:t>
      </w:r>
      <w:r w:rsidRPr="00474D6A">
        <w:rPr>
          <w:rFonts w:ascii="FrankRuehl" w:hAnsi="FrankRuehl" w:cs="FrankRuehl"/>
          <w:sz w:val="22"/>
          <w:szCs w:val="22"/>
          <w:rtl/>
        </w:rPr>
        <w:t>ל</w:t>
      </w:r>
      <w:r>
        <w:rPr>
          <w:rFonts w:ascii="FrankRuehl" w:hAnsi="FrankRuehl" w:cs="FrankRuehl" w:hint="cs"/>
          <w:sz w:val="22"/>
          <w:szCs w:val="22"/>
          <w:rtl/>
        </w:rPr>
        <w:t>כך מייחסים ל</w:t>
      </w:r>
      <w:r w:rsidRPr="00474D6A">
        <w:rPr>
          <w:rFonts w:ascii="FrankRuehl" w:hAnsi="FrankRuehl" w:cs="FrankRuehl"/>
          <w:sz w:val="22"/>
          <w:szCs w:val="22"/>
          <w:rtl/>
        </w:rPr>
        <w:t xml:space="preserve">הומרוס </w:t>
      </w:r>
      <w:r>
        <w:rPr>
          <w:rFonts w:ascii="FrankRuehl" w:hAnsi="FrankRuehl" w:cs="FrankRuehl" w:hint="cs"/>
          <w:sz w:val="22"/>
          <w:szCs w:val="22"/>
          <w:rtl/>
        </w:rPr>
        <w:t xml:space="preserve">את </w:t>
      </w:r>
      <w:r w:rsidRPr="00474D6A">
        <w:rPr>
          <w:rFonts w:ascii="FrankRuehl" w:hAnsi="FrankRuehl" w:cs="FrankRuehl"/>
          <w:sz w:val="22"/>
          <w:szCs w:val="22"/>
          <w:rtl/>
        </w:rPr>
        <w:t xml:space="preserve">האיליאדה </w:t>
      </w:r>
      <w:r w:rsidRPr="00692EB3">
        <w:rPr>
          <w:rFonts w:ascii="FrankRuehl" w:hAnsi="FrankRuehl" w:cs="FrankRuehl"/>
          <w:sz w:val="22"/>
          <w:szCs w:val="22"/>
          <w:rtl/>
        </w:rPr>
        <w:t xml:space="preserve">והאודיסיאה, </w:t>
      </w:r>
      <w:r w:rsidRPr="00692EB3">
        <w:rPr>
          <w:rFonts w:ascii="FrankRuehl" w:hAnsi="FrankRuehl" w:cs="FrankRuehl" w:hint="cs"/>
          <w:sz w:val="22"/>
          <w:szCs w:val="22"/>
          <w:rtl/>
        </w:rPr>
        <w:t>ל</w:t>
      </w:r>
      <w:r w:rsidRPr="00692EB3">
        <w:rPr>
          <w:rFonts w:ascii="FrankRuehl" w:hAnsi="FrankRuehl" w:cs="FrankRuehl"/>
          <w:sz w:val="22"/>
          <w:szCs w:val="22"/>
          <w:rtl/>
        </w:rPr>
        <w:t>ליקוּרגוּס או סוֹלוֹן חוקים ומוסדות, ל</w:t>
      </w:r>
      <w:r w:rsidRPr="00692EB3">
        <w:rPr>
          <w:rFonts w:ascii="FrankRuehl" w:hAnsi="FrankRuehl" w:cs="FrankRuehl"/>
          <w:color w:val="000000"/>
          <w:sz w:val="22"/>
          <w:szCs w:val="22"/>
          <w:shd w:val="clear" w:color="auto" w:fill="FFFFFF"/>
          <w:rtl/>
        </w:rPr>
        <w:t>ויאסה את ה</w:t>
      </w:r>
      <w:r w:rsidRPr="00692EB3">
        <w:rPr>
          <w:rFonts w:ascii="FrankRuehl" w:hAnsi="FrankRuehl" w:cs="FrankRuehl"/>
          <w:color w:val="222222"/>
          <w:sz w:val="22"/>
          <w:szCs w:val="22"/>
          <w:shd w:val="clear" w:color="auto" w:fill="FFFFFF"/>
          <w:rtl/>
        </w:rPr>
        <w:t>מַהָאבְּהָארַטַה,</w:t>
      </w:r>
      <w:r w:rsidRPr="00692EB3">
        <w:rPr>
          <w:rFonts w:ascii="FrankRuehl" w:hAnsi="FrankRuehl" w:cs="FrankRuehl"/>
          <w:sz w:val="22"/>
          <w:szCs w:val="22"/>
          <w:rtl/>
        </w:rPr>
        <w:t xml:space="preserve"> לוַלמיקי את </w:t>
      </w:r>
      <w:r w:rsidRPr="00692EB3">
        <w:rPr>
          <w:rFonts w:ascii="FrankRuehl" w:hAnsi="FrankRuehl" w:cs="FrankRuehl"/>
          <w:color w:val="000000"/>
          <w:sz w:val="22"/>
          <w:szCs w:val="22"/>
          <w:shd w:val="clear" w:color="auto" w:fill="FFFFFF"/>
          <w:rtl/>
        </w:rPr>
        <w:t>הר</w:t>
      </w:r>
      <w:r w:rsidRPr="00692EB3">
        <w:rPr>
          <w:rFonts w:ascii="FrankRuehl" w:hAnsi="FrankRuehl" w:cs="FrankRuehl"/>
          <w:sz w:val="22"/>
          <w:szCs w:val="22"/>
          <w:rtl/>
        </w:rPr>
        <w:t>ָ</w:t>
      </w:r>
      <w:r w:rsidRPr="00692EB3">
        <w:rPr>
          <w:rFonts w:ascii="FrankRuehl" w:hAnsi="FrankRuehl" w:cs="FrankRuehl"/>
          <w:color w:val="000000"/>
          <w:sz w:val="22"/>
          <w:szCs w:val="22"/>
          <w:shd w:val="clear" w:color="auto" w:fill="FFFFFF"/>
          <w:rtl/>
        </w:rPr>
        <w:t>אמ</w:t>
      </w:r>
      <w:r w:rsidRPr="00692EB3">
        <w:rPr>
          <w:rFonts w:ascii="FrankRuehl" w:hAnsi="FrankRuehl" w:cs="FrankRuehl"/>
          <w:sz w:val="22"/>
          <w:szCs w:val="22"/>
          <w:rtl/>
        </w:rPr>
        <w:t>ָ</w:t>
      </w:r>
      <w:r w:rsidRPr="00692EB3">
        <w:rPr>
          <w:rFonts w:ascii="FrankRuehl" w:hAnsi="FrankRuehl" w:cs="FrankRuehl"/>
          <w:color w:val="000000"/>
          <w:sz w:val="22"/>
          <w:szCs w:val="22"/>
          <w:shd w:val="clear" w:color="auto" w:fill="FFFFFF"/>
          <w:rtl/>
        </w:rPr>
        <w:t>אי</w:t>
      </w:r>
      <w:r w:rsidRPr="00692EB3">
        <w:rPr>
          <w:rFonts w:ascii="FrankRuehl" w:hAnsi="FrankRuehl" w:cs="FrankRuehl"/>
          <w:sz w:val="22"/>
          <w:szCs w:val="22"/>
          <w:rtl/>
        </w:rPr>
        <w:t>ָ</w:t>
      </w:r>
      <w:r w:rsidRPr="00692EB3">
        <w:rPr>
          <w:rFonts w:ascii="FrankRuehl" w:hAnsi="FrankRuehl" w:cs="FrankRuehl"/>
          <w:color w:val="000000"/>
          <w:sz w:val="22"/>
          <w:szCs w:val="22"/>
          <w:shd w:val="clear" w:color="auto" w:fill="FFFFFF"/>
          <w:rtl/>
        </w:rPr>
        <w:t>אנ</w:t>
      </w:r>
      <w:r w:rsidRPr="00692EB3">
        <w:rPr>
          <w:rFonts w:ascii="FrankRuehl" w:hAnsi="FrankRuehl" w:cs="FrankRuehl"/>
          <w:sz w:val="22"/>
          <w:szCs w:val="22"/>
          <w:rtl/>
        </w:rPr>
        <w:t>ָ</w:t>
      </w:r>
      <w:r w:rsidRPr="00692EB3">
        <w:rPr>
          <w:rFonts w:ascii="FrankRuehl" w:hAnsi="FrankRuehl" w:cs="FrankRuehl"/>
          <w:color w:val="000000"/>
          <w:sz w:val="22"/>
          <w:szCs w:val="22"/>
          <w:shd w:val="clear" w:color="auto" w:fill="FFFFFF"/>
          <w:rtl/>
        </w:rPr>
        <w:t xml:space="preserve">ה, וכן הלאה; </w:t>
      </w:r>
      <w:r w:rsidR="001D5C69">
        <w:rPr>
          <w:rFonts w:ascii="FrankRuehl" w:hAnsi="FrankRuehl" w:cs="FrankRuehl" w:hint="cs"/>
          <w:color w:val="000000"/>
          <w:sz w:val="22"/>
          <w:szCs w:val="22"/>
          <w:shd w:val="clear" w:color="auto" w:fill="FFFFFF"/>
          <w:rtl/>
        </w:rPr>
        <w:t>[...]</w:t>
      </w:r>
      <w:r w:rsidRPr="00474D6A">
        <w:rPr>
          <w:rFonts w:ascii="FrankRuehl" w:hAnsi="FrankRuehl" w:cs="FrankRuehl"/>
          <w:sz w:val="22"/>
          <w:szCs w:val="22"/>
          <w:rtl/>
        </w:rPr>
        <w:t xml:space="preserve">. </w:t>
      </w:r>
    </w:p>
  </w:footnote>
  <w:footnote w:id="110">
    <w:p w14:paraId="436D87B2" w14:textId="1CB5B288" w:rsidR="006D3044" w:rsidRPr="00B124E3" w:rsidRDefault="006D3044" w:rsidP="006D3044">
      <w:pPr>
        <w:pStyle w:val="FootnoteText"/>
        <w:bidi/>
        <w:rPr>
          <w:rFonts w:ascii="FrankRuehl" w:hAnsi="FrankRuehl" w:cs="FrankRuehl"/>
          <w:sz w:val="22"/>
          <w:szCs w:val="22"/>
          <w:rtl/>
        </w:rPr>
      </w:pPr>
      <w:r w:rsidRPr="00F20CAE">
        <w:rPr>
          <w:rStyle w:val="FootnoteReference"/>
          <w:rFonts w:ascii="FrankRuehl" w:hAnsi="FrankRuehl" w:cs="FrankRuehl"/>
          <w:sz w:val="22"/>
          <w:szCs w:val="22"/>
        </w:rPr>
        <w:footnoteRef/>
      </w:r>
      <w:r w:rsidRPr="00F20CAE">
        <w:rPr>
          <w:rFonts w:ascii="FrankRuehl" w:hAnsi="FrankRuehl" w:cs="FrankRuehl"/>
          <w:sz w:val="22"/>
          <w:szCs w:val="22"/>
        </w:rPr>
        <w:t xml:space="preserve"> </w:t>
      </w:r>
      <w:r w:rsidRPr="00F20CAE">
        <w:rPr>
          <w:rFonts w:ascii="FrankRuehl" w:hAnsi="FrankRuehl" w:cs="FrankRuehl"/>
          <w:sz w:val="22"/>
          <w:szCs w:val="22"/>
          <w:rtl/>
        </w:rPr>
        <w:t xml:space="preserve"> </w:t>
      </w:r>
      <w:r w:rsidR="001D5C69">
        <w:rPr>
          <w:rFonts w:ascii="FrankRuehl" w:hAnsi="FrankRuehl" w:cs="FrankRuehl" w:hint="cs"/>
          <w:sz w:val="22"/>
          <w:szCs w:val="22"/>
          <w:rtl/>
        </w:rPr>
        <w:t>[...].</w:t>
      </w:r>
    </w:p>
  </w:footnote>
  <w:footnote w:id="111">
    <w:p w14:paraId="5BFB995F" w14:textId="2E661676" w:rsidR="006D3044" w:rsidRPr="004368B6" w:rsidRDefault="006D3044" w:rsidP="006D3044">
      <w:pPr>
        <w:pStyle w:val="FootnoteText"/>
        <w:bidi/>
        <w:rPr>
          <w:rFonts w:ascii="David" w:hAnsi="David" w:cs="David"/>
          <w:rtl/>
        </w:rPr>
      </w:pPr>
      <w:r w:rsidRPr="00CA60C8">
        <w:rPr>
          <w:rStyle w:val="FootnoteReference"/>
          <w:rFonts w:ascii="FrankRuehl" w:hAnsi="FrankRuehl" w:cs="FrankRuehl"/>
          <w:sz w:val="22"/>
          <w:szCs w:val="22"/>
        </w:rPr>
        <w:footnoteRef/>
      </w:r>
      <w:r w:rsidRPr="00CA60C8">
        <w:rPr>
          <w:rFonts w:ascii="FrankRuehl" w:hAnsi="FrankRuehl" w:cs="FrankRuehl"/>
          <w:sz w:val="22"/>
          <w:szCs w:val="22"/>
        </w:rPr>
        <w:t xml:space="preserve"> </w:t>
      </w:r>
      <w:r w:rsidRPr="00CA60C8">
        <w:rPr>
          <w:rFonts w:ascii="FrankRuehl" w:hAnsi="FrankRuehl" w:cs="FrankRuehl"/>
          <w:sz w:val="22"/>
          <w:szCs w:val="22"/>
          <w:rtl/>
        </w:rPr>
        <w:t xml:space="preserve"> </w:t>
      </w:r>
      <w:r w:rsidR="001D5C69">
        <w:rPr>
          <w:rFonts w:ascii="FrankRuehl" w:hAnsi="FrankRuehl" w:cs="FrankRuehl" w:hint="cs"/>
          <w:sz w:val="22"/>
          <w:szCs w:val="22"/>
          <w:rtl/>
        </w:rPr>
        <w:t>[...]</w:t>
      </w:r>
      <w:r w:rsidRPr="00CA60C8">
        <w:rPr>
          <w:rFonts w:ascii="FrankRuehl" w:hAnsi="FrankRuehl" w:cs="FrankRuehl"/>
          <w:sz w:val="22"/>
          <w:szCs w:val="22"/>
          <w:rtl/>
        </w:rPr>
        <w:t>, ובנוסח קהלת זוטא: 'מעשרה זקנים שאמרו ספר תילים' (שם).</w:t>
      </w:r>
      <w:r w:rsidRPr="00CA60C8">
        <w:rPr>
          <w:rFonts w:ascii="FrankRuehl" w:hAnsi="FrankRuehl" w:cs="FrankRuehl"/>
          <w:color w:val="000000"/>
          <w:sz w:val="22"/>
          <w:szCs w:val="22"/>
          <w:rtl/>
        </w:rPr>
        <w:t xml:space="preserve"> מיקומה של הדרשה על דוד לאחר הדרשה על ישראל מלמד על המורכבות הטקסטואלית של רצף הדרשות (אציין שהדרשה על ישראל אינה מופיעה במדרש קהלת זוטא).</w:t>
      </w:r>
    </w:p>
  </w:footnote>
  <w:footnote w:id="112">
    <w:p w14:paraId="5E37A5F4" w14:textId="4E34DFDF" w:rsidR="006D3044" w:rsidRPr="00126DD6" w:rsidRDefault="006D3044" w:rsidP="006D3044">
      <w:pPr>
        <w:pStyle w:val="FootnoteText"/>
        <w:bidi/>
        <w:rPr>
          <w:rFonts w:ascii="FrankRuehl" w:hAnsi="FrankRuehl" w:cs="FrankRuehl"/>
          <w:sz w:val="22"/>
          <w:szCs w:val="22"/>
          <w:rtl/>
        </w:rPr>
      </w:pPr>
      <w:r w:rsidRPr="00126DD6">
        <w:rPr>
          <w:rStyle w:val="FootnoteReference"/>
          <w:rFonts w:ascii="FrankRuehl" w:hAnsi="FrankRuehl" w:cs="FrankRuehl"/>
          <w:sz w:val="22"/>
          <w:szCs w:val="22"/>
        </w:rPr>
        <w:footnoteRef/>
      </w:r>
      <w:r w:rsidRPr="00126DD6">
        <w:rPr>
          <w:rFonts w:ascii="FrankRuehl" w:hAnsi="FrankRuehl" w:cs="FrankRuehl"/>
          <w:sz w:val="22"/>
          <w:szCs w:val="22"/>
        </w:rPr>
        <w:t xml:space="preserve"> </w:t>
      </w:r>
      <w:r w:rsidRPr="00126DD6">
        <w:rPr>
          <w:rFonts w:ascii="FrankRuehl" w:hAnsi="FrankRuehl" w:cs="FrankRuehl"/>
          <w:sz w:val="22"/>
          <w:szCs w:val="22"/>
          <w:rtl/>
        </w:rPr>
        <w:t xml:space="preserve"> </w:t>
      </w:r>
      <w:r w:rsidR="001D5C69">
        <w:rPr>
          <w:rFonts w:ascii="FrankRuehl" w:hAnsi="FrankRuehl" w:cs="FrankRuehl" w:hint="cs"/>
          <w:sz w:val="22"/>
          <w:szCs w:val="22"/>
          <w:rtl/>
        </w:rPr>
        <w:t>[...]</w:t>
      </w:r>
      <w:r w:rsidRPr="00126DD6">
        <w:rPr>
          <w:rFonts w:ascii="FrankRuehl" w:hAnsi="FrankRuehl" w:cs="FrankRuehl"/>
          <w:sz w:val="22"/>
          <w:szCs w:val="22"/>
          <w:rtl/>
        </w:rPr>
        <w:t>.</w:t>
      </w:r>
    </w:p>
  </w:footnote>
  <w:footnote w:id="113">
    <w:p w14:paraId="17E676AE" w14:textId="3B843CAA" w:rsidR="006D3044" w:rsidRPr="00126DD6" w:rsidRDefault="006D3044" w:rsidP="006D3044">
      <w:pPr>
        <w:pStyle w:val="FootnoteText"/>
        <w:bidi/>
        <w:rPr>
          <w:rFonts w:ascii="FrankRuehl" w:hAnsi="FrankRuehl" w:cs="FrankRuehl"/>
          <w:sz w:val="22"/>
          <w:szCs w:val="22"/>
          <w:rtl/>
        </w:rPr>
      </w:pPr>
      <w:r w:rsidRPr="00126DD6">
        <w:rPr>
          <w:rStyle w:val="FootnoteReference"/>
          <w:rFonts w:ascii="FrankRuehl" w:hAnsi="FrankRuehl" w:cs="FrankRuehl"/>
          <w:sz w:val="22"/>
          <w:szCs w:val="22"/>
        </w:rPr>
        <w:footnoteRef/>
      </w:r>
      <w:r w:rsidRPr="00126DD6">
        <w:rPr>
          <w:rFonts w:ascii="FrankRuehl" w:hAnsi="FrankRuehl" w:cs="FrankRuehl"/>
          <w:sz w:val="22"/>
          <w:szCs w:val="22"/>
        </w:rPr>
        <w:t xml:space="preserve"> </w:t>
      </w:r>
      <w:r w:rsidRPr="00126DD6">
        <w:rPr>
          <w:rFonts w:ascii="FrankRuehl" w:hAnsi="FrankRuehl" w:cs="FrankRuehl"/>
          <w:sz w:val="22"/>
          <w:szCs w:val="22"/>
          <w:rtl/>
        </w:rPr>
        <w:t xml:space="preserve"> </w:t>
      </w:r>
      <w:r w:rsidR="001D5C69">
        <w:rPr>
          <w:rFonts w:ascii="FrankRuehl" w:hAnsi="FrankRuehl" w:cs="FrankRuehl" w:hint="cs"/>
          <w:sz w:val="22"/>
          <w:szCs w:val="22"/>
          <w:rtl/>
        </w:rPr>
        <w:t>[...]</w:t>
      </w:r>
      <w:r w:rsidRPr="00126DD6">
        <w:rPr>
          <w:rFonts w:ascii="FrankRuehl" w:hAnsi="FrankRuehl" w:cs="FrankRuehl"/>
          <w:sz w:val="22"/>
          <w:szCs w:val="22"/>
          <w:rtl/>
        </w:rPr>
        <w:t>.</w:t>
      </w:r>
    </w:p>
  </w:footnote>
  <w:footnote w:id="114">
    <w:p w14:paraId="7F63C068" w14:textId="44EBE343" w:rsidR="006D3044" w:rsidRPr="00BE05D6" w:rsidRDefault="006D3044" w:rsidP="006D3044">
      <w:pPr>
        <w:pStyle w:val="FootnoteText"/>
        <w:bidi/>
        <w:rPr>
          <w:rFonts w:ascii="FrankRuehl" w:hAnsi="FrankRuehl" w:cs="FrankRuehl"/>
          <w:sz w:val="22"/>
          <w:szCs w:val="22"/>
          <w:rtl/>
        </w:rPr>
      </w:pPr>
      <w:r w:rsidRPr="00126DD6">
        <w:rPr>
          <w:rStyle w:val="FootnoteReference"/>
          <w:rFonts w:ascii="FrankRuehl" w:hAnsi="FrankRuehl" w:cs="FrankRuehl"/>
          <w:sz w:val="22"/>
          <w:szCs w:val="22"/>
        </w:rPr>
        <w:footnoteRef/>
      </w:r>
      <w:r w:rsidRPr="00126DD6">
        <w:rPr>
          <w:rFonts w:ascii="FrankRuehl" w:hAnsi="FrankRuehl" w:cs="FrankRuehl"/>
          <w:sz w:val="22"/>
          <w:szCs w:val="22"/>
        </w:rPr>
        <w:t xml:space="preserve"> </w:t>
      </w:r>
      <w:r w:rsidR="001D5C69">
        <w:rPr>
          <w:rFonts w:ascii="FrankRuehl" w:hAnsi="FrankRuehl" w:cs="FrankRuehl" w:hint="cs"/>
          <w:color w:val="000000"/>
          <w:sz w:val="22"/>
          <w:szCs w:val="22"/>
          <w:rtl/>
        </w:rPr>
        <w:t>[...]</w:t>
      </w:r>
      <w:r w:rsidRPr="00BE05D6">
        <w:rPr>
          <w:rFonts w:ascii="FrankRuehl" w:hAnsi="FrankRuehl" w:cs="FrankRuehl"/>
          <w:color w:val="000000"/>
          <w:sz w:val="22"/>
          <w:szCs w:val="22"/>
          <w:rtl/>
        </w:rPr>
        <w:t>.</w:t>
      </w:r>
    </w:p>
  </w:footnote>
  <w:footnote w:id="115">
    <w:p w14:paraId="30D955C3" w14:textId="6AF1D5AE" w:rsidR="006D3044" w:rsidRPr="00201499" w:rsidRDefault="006D3044" w:rsidP="006D3044">
      <w:pPr>
        <w:pStyle w:val="FootnoteText"/>
        <w:bidi/>
        <w:rPr>
          <w:rFonts w:ascii="FrankRuehl" w:hAnsi="FrankRuehl" w:cs="FrankRuehl"/>
          <w:sz w:val="22"/>
          <w:szCs w:val="22"/>
          <w:rtl/>
        </w:rPr>
      </w:pPr>
      <w:r w:rsidRPr="00126DD6">
        <w:rPr>
          <w:rStyle w:val="FootnoteReference"/>
          <w:rFonts w:ascii="FrankRuehl" w:hAnsi="FrankRuehl" w:cs="FrankRuehl"/>
          <w:sz w:val="22"/>
          <w:szCs w:val="22"/>
        </w:rPr>
        <w:footnoteRef/>
      </w:r>
      <w:r w:rsidRPr="00126DD6">
        <w:rPr>
          <w:rFonts w:ascii="FrankRuehl" w:hAnsi="FrankRuehl" w:cs="FrankRuehl"/>
          <w:sz w:val="22"/>
          <w:szCs w:val="22"/>
        </w:rPr>
        <w:t xml:space="preserve"> </w:t>
      </w:r>
      <w:r>
        <w:rPr>
          <w:rFonts w:ascii="FrankRuehl" w:hAnsi="FrankRuehl" w:cs="FrankRuehl" w:hint="cs"/>
          <w:sz w:val="22"/>
          <w:szCs w:val="22"/>
          <w:rtl/>
        </w:rPr>
        <w:t>לקשרי אדם הראשון לתהלים קלט</w:t>
      </w:r>
      <w:r w:rsidR="001D5C69">
        <w:rPr>
          <w:rFonts w:ascii="FrankRuehl" w:hAnsi="FrankRuehl" w:cs="FrankRuehl" w:hint="cs"/>
          <w:sz w:val="22"/>
          <w:szCs w:val="22"/>
          <w:rtl/>
        </w:rPr>
        <w:t xml:space="preserve"> [...]</w:t>
      </w:r>
      <w:r>
        <w:rPr>
          <w:rFonts w:ascii="FrankRuehl" w:hAnsi="FrankRuehl" w:cs="FrankRuehl" w:hint="cs"/>
          <w:sz w:val="22"/>
          <w:szCs w:val="22"/>
          <w:rtl/>
        </w:rPr>
        <w:t xml:space="preserve">. </w:t>
      </w:r>
      <w:r w:rsidRPr="00EB0B3F">
        <w:rPr>
          <w:rFonts w:ascii="FrankRuehl" w:hAnsi="FrankRuehl" w:cs="FrankRuehl" w:hint="cs"/>
          <w:sz w:val="22"/>
          <w:szCs w:val="22"/>
          <w:rtl/>
        </w:rPr>
        <w:t>לקשרי</w:t>
      </w:r>
      <w:r>
        <w:rPr>
          <w:rFonts w:ascii="FrankRuehl" w:hAnsi="FrankRuehl" w:cs="FrankRuehl" w:hint="cs"/>
          <w:sz w:val="22"/>
          <w:szCs w:val="22"/>
          <w:rtl/>
        </w:rPr>
        <w:t xml:space="preserve"> אדם הראשון</w:t>
      </w:r>
      <w:r w:rsidRPr="00EB0B3F">
        <w:rPr>
          <w:rFonts w:ascii="FrankRuehl" w:hAnsi="FrankRuehl" w:cs="FrankRuehl" w:hint="cs"/>
          <w:sz w:val="22"/>
          <w:szCs w:val="22"/>
          <w:rtl/>
        </w:rPr>
        <w:t xml:space="preserve"> לתה</w:t>
      </w:r>
      <w:r>
        <w:rPr>
          <w:rFonts w:ascii="FrankRuehl" w:hAnsi="FrankRuehl" w:cs="FrankRuehl" w:hint="cs"/>
          <w:sz w:val="22"/>
          <w:szCs w:val="22"/>
          <w:rtl/>
        </w:rPr>
        <w:t>לים</w:t>
      </w:r>
      <w:r w:rsidRPr="00EB0B3F">
        <w:rPr>
          <w:rFonts w:ascii="FrankRuehl" w:hAnsi="FrankRuehl" w:cs="FrankRuehl" w:hint="cs"/>
          <w:sz w:val="22"/>
          <w:szCs w:val="22"/>
          <w:rtl/>
        </w:rPr>
        <w:t xml:space="preserve"> צב</w:t>
      </w:r>
      <w:r w:rsidR="001D5C69">
        <w:rPr>
          <w:rFonts w:ascii="FrankRuehl" w:hAnsi="FrankRuehl" w:cs="FrankRuehl" w:hint="cs"/>
          <w:sz w:val="22"/>
          <w:szCs w:val="22"/>
          <w:rtl/>
        </w:rPr>
        <w:t xml:space="preserve"> [...]</w:t>
      </w:r>
      <w:r w:rsidRPr="00201499">
        <w:rPr>
          <w:rFonts w:ascii="FrankRuehl" w:hAnsi="FrankRuehl" w:cs="FrankRuehl"/>
          <w:sz w:val="22"/>
          <w:szCs w:val="22"/>
          <w:rtl/>
        </w:rPr>
        <w:t>.</w:t>
      </w:r>
    </w:p>
  </w:footnote>
  <w:footnote w:id="116">
    <w:p w14:paraId="1CBBD69C" w14:textId="0D51CA6C" w:rsidR="006D3044" w:rsidRPr="00451507" w:rsidRDefault="006D3044" w:rsidP="006D3044">
      <w:pPr>
        <w:pStyle w:val="FootnoteText"/>
        <w:bidi/>
        <w:rPr>
          <w:rFonts w:ascii="FrankRuehl" w:hAnsi="FrankRuehl" w:cs="FrankRuehl"/>
          <w:sz w:val="22"/>
          <w:szCs w:val="22"/>
          <w:rtl/>
        </w:rPr>
      </w:pPr>
      <w:r w:rsidRPr="00126DD6">
        <w:rPr>
          <w:rStyle w:val="FootnoteReference"/>
          <w:rFonts w:ascii="FrankRuehl" w:hAnsi="FrankRuehl" w:cs="FrankRuehl"/>
          <w:sz w:val="22"/>
          <w:szCs w:val="22"/>
        </w:rPr>
        <w:footnoteRef/>
      </w:r>
      <w:r w:rsidRPr="00126DD6">
        <w:rPr>
          <w:rFonts w:ascii="FrankRuehl" w:hAnsi="FrankRuehl" w:cs="FrankRuehl"/>
          <w:sz w:val="22"/>
          <w:szCs w:val="22"/>
        </w:rPr>
        <w:t xml:space="preserve"> </w:t>
      </w:r>
      <w:r w:rsidRPr="00126DD6">
        <w:rPr>
          <w:rFonts w:ascii="FrankRuehl" w:hAnsi="FrankRuehl" w:cs="FrankRuehl"/>
          <w:sz w:val="22"/>
          <w:szCs w:val="22"/>
          <w:rtl/>
        </w:rPr>
        <w:t xml:space="preserve">לזיהוי זה השוו </w:t>
      </w:r>
      <w:r w:rsidR="001D5C69">
        <w:rPr>
          <w:rFonts w:ascii="FrankRuehl" w:hAnsi="FrankRuehl" w:cs="FrankRuehl" w:hint="cs"/>
          <w:sz w:val="22"/>
          <w:szCs w:val="22"/>
          <w:rtl/>
        </w:rPr>
        <w:t>[...]</w:t>
      </w:r>
      <w:r w:rsidRPr="001F587A">
        <w:rPr>
          <w:rFonts w:ascii="FrankRuehl" w:hAnsi="FrankRuehl" w:cs="FrankRuehl"/>
          <w:sz w:val="22"/>
          <w:szCs w:val="22"/>
          <w:rtl/>
        </w:rPr>
        <w:t>.</w:t>
      </w:r>
    </w:p>
  </w:footnote>
  <w:footnote w:id="117">
    <w:p w14:paraId="6D24DE0F" w14:textId="7D29D0F1" w:rsidR="006D3044" w:rsidRPr="00451507" w:rsidRDefault="006D3044" w:rsidP="006D3044">
      <w:pPr>
        <w:pStyle w:val="FootnoteText"/>
        <w:bidi/>
        <w:rPr>
          <w:rFonts w:ascii="FrankRuehl" w:hAnsi="FrankRuehl" w:cs="FrankRuehl"/>
          <w:sz w:val="22"/>
          <w:szCs w:val="22"/>
          <w:rtl/>
        </w:rPr>
      </w:pPr>
      <w:r w:rsidRPr="00451507">
        <w:rPr>
          <w:rStyle w:val="FootnoteReference"/>
          <w:rFonts w:ascii="FrankRuehl" w:hAnsi="FrankRuehl" w:cs="FrankRuehl"/>
          <w:sz w:val="22"/>
          <w:szCs w:val="22"/>
        </w:rPr>
        <w:footnoteRef/>
      </w:r>
      <w:r w:rsidRPr="00451507">
        <w:rPr>
          <w:rFonts w:ascii="FrankRuehl" w:hAnsi="FrankRuehl" w:cs="FrankRuehl"/>
          <w:sz w:val="22"/>
          <w:szCs w:val="22"/>
        </w:rPr>
        <w:t xml:space="preserve"> </w:t>
      </w:r>
      <w:r w:rsidRPr="00451507">
        <w:rPr>
          <w:rFonts w:ascii="FrankRuehl" w:hAnsi="FrankRuehl" w:cs="FrankRuehl"/>
          <w:sz w:val="22"/>
          <w:szCs w:val="22"/>
          <w:rtl/>
        </w:rPr>
        <w:t xml:space="preserve"> לקשריו של עזרא לספר תהלים </w:t>
      </w:r>
      <w:r>
        <w:rPr>
          <w:rFonts w:ascii="FrankRuehl" w:hAnsi="FrankRuehl" w:cs="FrankRuehl" w:hint="cs"/>
          <w:sz w:val="22"/>
          <w:szCs w:val="22"/>
          <w:rtl/>
        </w:rPr>
        <w:t xml:space="preserve">נמצא ביטוי מפורש בימי הביניים בפירוש אנונימי לתהלים קלז המבחין בין ירמיהו(!) המשורר ועזרא העורך, </w:t>
      </w:r>
      <w:r w:rsidR="00B03EEB">
        <w:rPr>
          <w:rFonts w:ascii="FrankRuehl" w:hAnsi="FrankRuehl" w:cs="FrankRuehl" w:hint="cs"/>
          <w:sz w:val="22"/>
          <w:szCs w:val="22"/>
          <w:rtl/>
        </w:rPr>
        <w:t>[...]</w:t>
      </w:r>
      <w:r w:rsidRPr="001D2867">
        <w:rPr>
          <w:rFonts w:ascii="FrankRuehl" w:hAnsi="FrankRuehl" w:cs="FrankRuehl"/>
          <w:sz w:val="22"/>
          <w:szCs w:val="22"/>
          <w:rtl/>
        </w:rPr>
        <w:t>, ו</w:t>
      </w:r>
      <w:r>
        <w:rPr>
          <w:rFonts w:ascii="FrankRuehl" w:hAnsi="FrankRuehl" w:cs="FrankRuehl" w:hint="cs"/>
          <w:sz w:val="22"/>
          <w:szCs w:val="22"/>
          <w:rtl/>
        </w:rPr>
        <w:t>לייחוס הפירוש לרשב"ם עיינו</w:t>
      </w:r>
      <w:r w:rsidRPr="001D2867">
        <w:rPr>
          <w:rFonts w:ascii="FrankRuehl" w:hAnsi="FrankRuehl" w:cs="FrankRuehl"/>
          <w:sz w:val="22"/>
          <w:szCs w:val="22"/>
          <w:rtl/>
        </w:rPr>
        <w:t xml:space="preserve"> </w:t>
      </w:r>
      <w:r w:rsidR="00B03EEB">
        <w:rPr>
          <w:rFonts w:ascii="FrankRuehl" w:hAnsi="FrankRuehl" w:cs="FrankRuehl" w:hint="cs"/>
          <w:sz w:val="22"/>
          <w:szCs w:val="22"/>
          <w:rtl/>
        </w:rPr>
        <w:t>[...]</w:t>
      </w:r>
      <w:r>
        <w:rPr>
          <w:rFonts w:ascii="FrankRuehl" w:hAnsi="FrankRuehl" w:cs="FrankRuehl" w:hint="cs"/>
          <w:sz w:val="22"/>
          <w:szCs w:val="22"/>
          <w:rtl/>
        </w:rPr>
        <w:t xml:space="preserve">. אפשר שברקע הדברים גלגול כלשהו של המסורת הקדומה על חידוש ספרי המקרא בידי עזרא המוכרת היטב מספר חזון עזרא, ושהתגלגלה והשתכללה בפרשנות הנוצרית לדורותיה, </w:t>
      </w:r>
      <w:r w:rsidR="00B03EEB">
        <w:rPr>
          <w:rFonts w:ascii="FrankRuehl" w:hAnsi="FrankRuehl" w:cs="FrankRuehl" w:hint="cs"/>
          <w:sz w:val="22"/>
          <w:szCs w:val="22"/>
          <w:rtl/>
        </w:rPr>
        <w:t>[...]</w:t>
      </w:r>
      <w:r>
        <w:rPr>
          <w:rFonts w:ascii="FrankRuehl" w:hAnsi="FrankRuehl" w:cs="FrankRuehl" w:hint="cs"/>
          <w:sz w:val="22"/>
          <w:szCs w:val="22"/>
          <w:rtl/>
        </w:rPr>
        <w:t>.</w:t>
      </w:r>
    </w:p>
  </w:footnote>
  <w:footnote w:id="118">
    <w:p w14:paraId="3A67D8EA" w14:textId="51E03603" w:rsidR="006D3044" w:rsidRPr="00126DD6" w:rsidRDefault="006D3044" w:rsidP="006D3044">
      <w:pPr>
        <w:pStyle w:val="FootnoteText"/>
        <w:bidi/>
        <w:rPr>
          <w:rFonts w:ascii="FrankRuehl" w:hAnsi="FrankRuehl" w:cs="FrankRuehl"/>
          <w:sz w:val="22"/>
          <w:szCs w:val="22"/>
          <w:rtl/>
        </w:rPr>
      </w:pPr>
      <w:r w:rsidRPr="00451507">
        <w:rPr>
          <w:rStyle w:val="FootnoteReference"/>
          <w:rFonts w:ascii="FrankRuehl" w:hAnsi="FrankRuehl" w:cs="FrankRuehl"/>
          <w:sz w:val="22"/>
          <w:szCs w:val="22"/>
        </w:rPr>
        <w:footnoteRef/>
      </w:r>
      <w:r w:rsidRPr="00451507">
        <w:rPr>
          <w:rFonts w:ascii="FrankRuehl" w:hAnsi="FrankRuehl" w:cs="FrankRuehl"/>
          <w:sz w:val="22"/>
          <w:szCs w:val="22"/>
        </w:rPr>
        <w:t xml:space="preserve"> </w:t>
      </w:r>
      <w:r w:rsidRPr="00451507">
        <w:rPr>
          <w:rFonts w:ascii="FrankRuehl" w:hAnsi="FrankRuehl" w:cs="FrankRuehl"/>
          <w:sz w:val="22"/>
          <w:szCs w:val="22"/>
          <w:rtl/>
        </w:rPr>
        <w:t xml:space="preserve"> </w:t>
      </w:r>
      <w:r w:rsidR="00B03EEB">
        <w:rPr>
          <w:rFonts w:ascii="FrankRuehl" w:hAnsi="FrankRuehl" w:cs="FrankRuehl" w:hint="cs"/>
          <w:sz w:val="22"/>
          <w:szCs w:val="22"/>
          <w:rtl/>
        </w:rPr>
        <w:t>[...]</w:t>
      </w:r>
      <w:r>
        <w:rPr>
          <w:rFonts w:ascii="FrankRuehl" w:hAnsi="FrankRuehl" w:cs="FrankRuehl" w:hint="cs"/>
          <w:sz w:val="22"/>
          <w:szCs w:val="22"/>
          <w:rtl/>
        </w:rPr>
        <w:t xml:space="preserve">. על פי נוסח זה, דעותיהם של </w:t>
      </w:r>
      <w:r w:rsidRPr="00A31E96">
        <w:rPr>
          <w:rFonts w:ascii="FrankRuehl" w:hAnsi="FrankRuehl" w:cs="FrankRuehl"/>
          <w:color w:val="000000"/>
          <w:sz w:val="22"/>
          <w:szCs w:val="22"/>
          <w:rtl/>
        </w:rPr>
        <w:t>רב ור' יוחנן זהות אף שהן מוצגות בתבנית של ויכוח, וברור הוא כי הנוסח משובש</w:t>
      </w:r>
      <w:r>
        <w:rPr>
          <w:rFonts w:ascii="FrankRuehl" w:hAnsi="FrankRuehl" w:cs="FrankRuehl" w:hint="cs"/>
          <w:color w:val="000000"/>
          <w:sz w:val="22"/>
          <w:szCs w:val="22"/>
          <w:rtl/>
        </w:rPr>
        <w:t xml:space="preserve"> ויש לגרוס בדומה לאמור בקהלת רבה</w:t>
      </w:r>
      <w:r w:rsidRPr="00A31E96">
        <w:rPr>
          <w:rFonts w:ascii="FrankRuehl" w:hAnsi="FrankRuehl" w:cs="FrankRuehl"/>
          <w:color w:val="000000"/>
          <w:sz w:val="22"/>
          <w:szCs w:val="22"/>
          <w:rtl/>
        </w:rPr>
        <w:t>.</w:t>
      </w:r>
    </w:p>
  </w:footnote>
  <w:footnote w:id="119">
    <w:p w14:paraId="3CF95F67" w14:textId="71CE32F1" w:rsidR="006D3044" w:rsidRPr="005117A5" w:rsidRDefault="006D3044" w:rsidP="006D3044">
      <w:pPr>
        <w:pStyle w:val="FootnoteText"/>
        <w:bidi/>
        <w:rPr>
          <w:rFonts w:ascii="FrankRuehl" w:hAnsi="FrankRuehl" w:cs="FrankRuehl"/>
          <w:sz w:val="22"/>
          <w:szCs w:val="22"/>
          <w:rtl/>
        </w:rPr>
      </w:pPr>
      <w:r w:rsidRPr="00A31E96">
        <w:rPr>
          <w:rStyle w:val="FootnoteReference"/>
          <w:rFonts w:ascii="FrankRuehl" w:hAnsi="FrankRuehl" w:cs="FrankRuehl"/>
          <w:sz w:val="22"/>
          <w:szCs w:val="22"/>
        </w:rPr>
        <w:footnoteRef/>
      </w:r>
      <w:r w:rsidRPr="00A31E96">
        <w:rPr>
          <w:rFonts w:ascii="FrankRuehl" w:hAnsi="FrankRuehl" w:cs="FrankRuehl"/>
          <w:sz w:val="22"/>
          <w:szCs w:val="22"/>
        </w:rPr>
        <w:t xml:space="preserve"> </w:t>
      </w:r>
      <w:r w:rsidRPr="00A31E96">
        <w:rPr>
          <w:rFonts w:ascii="FrankRuehl" w:hAnsi="FrankRuehl" w:cs="FrankRuehl"/>
          <w:sz w:val="22"/>
          <w:szCs w:val="22"/>
          <w:rtl/>
        </w:rPr>
        <w:t xml:space="preserve"> </w:t>
      </w:r>
      <w:r w:rsidR="00B03EEB">
        <w:rPr>
          <w:rFonts w:ascii="FrankRuehl" w:hAnsi="FrankRuehl" w:cs="FrankRuehl" w:hint="cs"/>
          <w:sz w:val="22"/>
          <w:szCs w:val="22"/>
          <w:rtl/>
        </w:rPr>
        <w:t>[...]</w:t>
      </w:r>
      <w:r w:rsidRPr="005117A5">
        <w:rPr>
          <w:rFonts w:ascii="FrankRuehl" w:hAnsi="FrankRuehl" w:cs="FrankRuehl"/>
          <w:sz w:val="22"/>
          <w:szCs w:val="22"/>
          <w:rtl/>
        </w:rPr>
        <w:t>.</w:t>
      </w:r>
      <w:r w:rsidRPr="00BD6B9F">
        <w:rPr>
          <w:rFonts w:ascii="FrankRuehl" w:hAnsi="FrankRuehl" w:cs="FrankRuehl"/>
          <w:sz w:val="22"/>
          <w:szCs w:val="22"/>
          <w:rtl/>
        </w:rPr>
        <w:t xml:space="preserve"> </w:t>
      </w:r>
      <w:r w:rsidRPr="00126DD6">
        <w:rPr>
          <w:rFonts w:ascii="FrankRuehl" w:hAnsi="FrankRuehl" w:cs="FrankRuehl"/>
          <w:sz w:val="22"/>
          <w:szCs w:val="22"/>
          <w:rtl/>
        </w:rPr>
        <w:t>רשימ</w:t>
      </w:r>
      <w:r>
        <w:rPr>
          <w:rFonts w:ascii="FrankRuehl" w:hAnsi="FrankRuehl" w:cs="FrankRuehl" w:hint="cs"/>
          <w:sz w:val="22"/>
          <w:szCs w:val="22"/>
          <w:rtl/>
        </w:rPr>
        <w:t>ת עשרה בני אדם</w:t>
      </w:r>
      <w:r w:rsidRPr="00126DD6">
        <w:rPr>
          <w:rFonts w:ascii="FrankRuehl" w:hAnsi="FrankRuehl" w:cs="FrankRuehl"/>
          <w:sz w:val="22"/>
          <w:szCs w:val="22"/>
          <w:rtl/>
        </w:rPr>
        <w:t xml:space="preserve"> זו באה בנוסח מדרש קהלת זוטא שמובא בילקוט שמעוני, </w:t>
      </w:r>
      <w:r w:rsidR="00B03EEB">
        <w:rPr>
          <w:rFonts w:ascii="FrankRuehl" w:hAnsi="FrankRuehl" w:cs="FrankRuehl" w:hint="cs"/>
          <w:sz w:val="22"/>
          <w:szCs w:val="22"/>
          <w:rtl/>
        </w:rPr>
        <w:t>[...]</w:t>
      </w:r>
      <w:r>
        <w:rPr>
          <w:rFonts w:ascii="FrankRuehl" w:hAnsi="FrankRuehl" w:cs="FrankRuehl" w:hint="cs"/>
          <w:sz w:val="22"/>
          <w:szCs w:val="22"/>
          <w:rtl/>
        </w:rPr>
        <w:t>.</w:t>
      </w:r>
    </w:p>
  </w:footnote>
  <w:footnote w:id="120">
    <w:p w14:paraId="45CDB674" w14:textId="293A6835" w:rsidR="006D3044" w:rsidRPr="00126DD6" w:rsidRDefault="006D3044" w:rsidP="006D3044">
      <w:pPr>
        <w:pStyle w:val="FootnoteText"/>
        <w:bidi/>
        <w:rPr>
          <w:rFonts w:ascii="FrankRuehl" w:hAnsi="FrankRuehl" w:cs="FrankRuehl"/>
          <w:sz w:val="22"/>
          <w:szCs w:val="22"/>
          <w:rtl/>
        </w:rPr>
      </w:pPr>
      <w:r w:rsidRPr="00126DD6">
        <w:rPr>
          <w:rStyle w:val="FootnoteReference"/>
          <w:rFonts w:ascii="FrankRuehl" w:hAnsi="FrankRuehl" w:cs="FrankRuehl"/>
          <w:sz w:val="22"/>
          <w:szCs w:val="22"/>
        </w:rPr>
        <w:footnoteRef/>
      </w:r>
      <w:r w:rsidRPr="00126DD6">
        <w:rPr>
          <w:rFonts w:ascii="FrankRuehl" w:hAnsi="FrankRuehl" w:cs="FrankRuehl"/>
          <w:sz w:val="22"/>
          <w:szCs w:val="22"/>
        </w:rPr>
        <w:t xml:space="preserve"> </w:t>
      </w:r>
      <w:r w:rsidRPr="00126DD6">
        <w:rPr>
          <w:rFonts w:ascii="FrankRuehl" w:hAnsi="FrankRuehl" w:cs="FrankRuehl"/>
          <w:sz w:val="22"/>
          <w:szCs w:val="22"/>
          <w:rtl/>
        </w:rPr>
        <w:t xml:space="preserve"> המהדורה הסינופטית</w:t>
      </w:r>
      <w:r>
        <w:rPr>
          <w:rFonts w:ascii="FrankRuehl" w:hAnsi="FrankRuehl" w:cs="FrankRuehl" w:hint="cs"/>
          <w:sz w:val="22"/>
          <w:szCs w:val="22"/>
          <w:rtl/>
        </w:rPr>
        <w:t xml:space="preserve"> של מכון שכטר,</w:t>
      </w:r>
      <w:r w:rsidRPr="00126DD6">
        <w:rPr>
          <w:rFonts w:ascii="FrankRuehl" w:hAnsi="FrankRuehl" w:cs="FrankRuehl"/>
          <w:sz w:val="22"/>
          <w:szCs w:val="22"/>
          <w:rtl/>
        </w:rPr>
        <w:t xml:space="preserve"> </w:t>
      </w:r>
      <w:r w:rsidR="00B03EEB">
        <w:rPr>
          <w:rFonts w:ascii="FrankRuehl" w:hAnsi="FrankRuehl" w:cs="FrankRuehl" w:hint="cs"/>
          <w:sz w:val="22"/>
          <w:szCs w:val="22"/>
          <w:rtl/>
        </w:rPr>
        <w:t>[...]</w:t>
      </w:r>
      <w:r w:rsidRPr="00126DD6">
        <w:rPr>
          <w:rFonts w:ascii="FrankRuehl" w:hAnsi="FrankRuehl" w:cs="FrankRuehl"/>
          <w:sz w:val="22"/>
          <w:szCs w:val="22"/>
          <w:rtl/>
        </w:rPr>
        <w:t>.</w:t>
      </w:r>
    </w:p>
  </w:footnote>
  <w:footnote w:id="121">
    <w:p w14:paraId="7FDD5747" w14:textId="74EB1AC5" w:rsidR="006D3044" w:rsidRPr="00126DD6" w:rsidRDefault="006D3044" w:rsidP="006D3044">
      <w:pPr>
        <w:pStyle w:val="FootnoteText"/>
        <w:bidi/>
        <w:rPr>
          <w:rFonts w:ascii="FrankRuehl" w:hAnsi="FrankRuehl" w:cs="FrankRuehl"/>
          <w:sz w:val="22"/>
          <w:szCs w:val="22"/>
          <w:rtl/>
        </w:rPr>
      </w:pPr>
      <w:r w:rsidRPr="00126DD6">
        <w:rPr>
          <w:rStyle w:val="FootnoteReference"/>
          <w:rFonts w:ascii="FrankRuehl" w:hAnsi="FrankRuehl" w:cs="FrankRuehl"/>
          <w:sz w:val="22"/>
          <w:szCs w:val="22"/>
        </w:rPr>
        <w:footnoteRef/>
      </w:r>
      <w:r w:rsidRPr="00126DD6">
        <w:rPr>
          <w:rFonts w:ascii="FrankRuehl" w:hAnsi="FrankRuehl" w:cs="FrankRuehl"/>
          <w:sz w:val="22"/>
          <w:szCs w:val="22"/>
        </w:rPr>
        <w:t xml:space="preserve"> </w:t>
      </w:r>
      <w:r w:rsidRPr="00126DD6">
        <w:rPr>
          <w:rFonts w:ascii="FrankRuehl" w:hAnsi="FrankRuehl" w:cs="FrankRuehl"/>
          <w:sz w:val="22"/>
          <w:szCs w:val="22"/>
          <w:rtl/>
        </w:rPr>
        <w:t xml:space="preserve"> </w:t>
      </w:r>
      <w:r w:rsidR="00B03EEB">
        <w:rPr>
          <w:rFonts w:ascii="FrankRuehl" w:hAnsi="FrankRuehl" w:cs="FrankRuehl" w:hint="cs"/>
          <w:sz w:val="22"/>
          <w:szCs w:val="22"/>
          <w:rtl/>
        </w:rPr>
        <w:t>[...]</w:t>
      </w:r>
      <w:r w:rsidRPr="00126DD6">
        <w:rPr>
          <w:rFonts w:ascii="FrankRuehl" w:hAnsi="FrankRuehl" w:cs="FrankRuehl"/>
          <w:sz w:val="22"/>
          <w:szCs w:val="22"/>
          <w:rtl/>
        </w:rPr>
        <w:t>, ושם בהערות על הקושי בנוסח המשובש 'גאנסין' והצעות התיקון.</w:t>
      </w:r>
    </w:p>
  </w:footnote>
  <w:footnote w:id="122">
    <w:p w14:paraId="696A4882" w14:textId="77777777" w:rsidR="006D3044" w:rsidRPr="00126DD6" w:rsidRDefault="006D3044" w:rsidP="006D3044">
      <w:pPr>
        <w:pStyle w:val="FootnoteText"/>
        <w:bidi/>
        <w:rPr>
          <w:rFonts w:ascii="FrankRuehl" w:hAnsi="FrankRuehl" w:cs="FrankRuehl"/>
          <w:sz w:val="22"/>
          <w:szCs w:val="22"/>
          <w:rtl/>
        </w:rPr>
      </w:pPr>
      <w:r w:rsidRPr="00D246D6">
        <w:rPr>
          <w:rStyle w:val="FootnoteReference"/>
          <w:rFonts w:ascii="FrankRuehl" w:hAnsi="FrankRuehl" w:cs="FrankRuehl"/>
          <w:sz w:val="22"/>
          <w:szCs w:val="22"/>
        </w:rPr>
        <w:footnoteRef/>
      </w:r>
      <w:r w:rsidRPr="00D246D6">
        <w:rPr>
          <w:rFonts w:ascii="FrankRuehl" w:hAnsi="FrankRuehl" w:cs="FrankRuehl"/>
          <w:sz w:val="22"/>
          <w:szCs w:val="22"/>
        </w:rPr>
        <w:t xml:space="preserve"> </w:t>
      </w:r>
      <w:r w:rsidRPr="00D246D6">
        <w:rPr>
          <w:rFonts w:ascii="FrankRuehl" w:hAnsi="FrankRuehl" w:cs="FrankRuehl"/>
          <w:sz w:val="22"/>
          <w:szCs w:val="22"/>
          <w:rtl/>
        </w:rPr>
        <w:t xml:space="preserve"> </w:t>
      </w:r>
      <w:r>
        <w:rPr>
          <w:rFonts w:ascii="FrankRuehl" w:hAnsi="FrankRuehl" w:cs="FrankRuehl" w:hint="cs"/>
          <w:sz w:val="22"/>
          <w:szCs w:val="22"/>
          <w:rtl/>
        </w:rPr>
        <w:t>בנוסח קהלת זוטא: 'עשרה זקנים', בדומה לנוסח התלמוד, ו</w:t>
      </w:r>
      <w:r w:rsidRPr="00D246D6">
        <w:rPr>
          <w:rFonts w:ascii="FrankRuehl" w:hAnsi="FrankRuehl" w:cs="FrankRuehl"/>
          <w:sz w:val="22"/>
          <w:szCs w:val="22"/>
          <w:rtl/>
        </w:rPr>
        <w:t>בנוסח שה"ש</w:t>
      </w:r>
      <w:r w:rsidRPr="00126DD6">
        <w:rPr>
          <w:rFonts w:ascii="FrankRuehl" w:hAnsi="FrankRuehl" w:cs="FrankRuehl"/>
          <w:sz w:val="22"/>
          <w:szCs w:val="22"/>
          <w:rtl/>
        </w:rPr>
        <w:t xml:space="preserve"> רבה שבילקוט שמעוני: 'עשרה צדיקים'.</w:t>
      </w:r>
    </w:p>
  </w:footnote>
  <w:footnote w:id="123">
    <w:p w14:paraId="2D6C9E09" w14:textId="3496B823" w:rsidR="006D3044" w:rsidRPr="0080359B" w:rsidRDefault="006D3044" w:rsidP="006D3044">
      <w:pPr>
        <w:pStyle w:val="FootnoteText"/>
        <w:bidi/>
        <w:rPr>
          <w:rFonts w:ascii="FrankRuehl" w:hAnsi="FrankRuehl" w:cs="FrankRuehl"/>
          <w:sz w:val="22"/>
          <w:szCs w:val="22"/>
          <w:rtl/>
        </w:rPr>
      </w:pPr>
      <w:r w:rsidRPr="00126DD6">
        <w:rPr>
          <w:rStyle w:val="FootnoteReference"/>
          <w:rFonts w:ascii="FrankRuehl" w:hAnsi="FrankRuehl" w:cs="FrankRuehl"/>
          <w:sz w:val="22"/>
          <w:szCs w:val="22"/>
        </w:rPr>
        <w:footnoteRef/>
      </w:r>
      <w:r w:rsidRPr="00126DD6">
        <w:rPr>
          <w:rFonts w:ascii="FrankRuehl" w:hAnsi="FrankRuehl" w:cs="FrankRuehl"/>
          <w:sz w:val="22"/>
          <w:szCs w:val="22"/>
        </w:rPr>
        <w:t xml:space="preserve"> </w:t>
      </w:r>
      <w:r w:rsidRPr="00126DD6">
        <w:rPr>
          <w:rFonts w:ascii="FrankRuehl" w:hAnsi="FrankRuehl" w:cs="FrankRuehl"/>
          <w:sz w:val="22"/>
          <w:szCs w:val="22"/>
          <w:rtl/>
        </w:rPr>
        <w:t xml:space="preserve"> </w:t>
      </w:r>
      <w:r w:rsidR="00B03EEB">
        <w:rPr>
          <w:rFonts w:ascii="FrankRuehl" w:hAnsi="FrankRuehl" w:cs="FrankRuehl" w:hint="cs"/>
          <w:sz w:val="22"/>
          <w:szCs w:val="22"/>
          <w:rtl/>
        </w:rPr>
        <w:t>[...]</w:t>
      </w:r>
      <w:r w:rsidRPr="0080359B">
        <w:rPr>
          <w:rFonts w:ascii="FrankRuehl" w:hAnsi="FrankRuehl" w:cs="FrankRuehl"/>
          <w:sz w:val="22"/>
          <w:szCs w:val="22"/>
          <w:rtl/>
        </w:rPr>
        <w:t>.</w:t>
      </w:r>
    </w:p>
  </w:footnote>
  <w:footnote w:id="124">
    <w:p w14:paraId="3AF78DF2" w14:textId="77777777" w:rsidR="006D3044" w:rsidRPr="00A809C2" w:rsidRDefault="006D3044" w:rsidP="006D3044">
      <w:pPr>
        <w:pStyle w:val="FootnoteText"/>
        <w:bidi/>
        <w:rPr>
          <w:rFonts w:ascii="David" w:hAnsi="David" w:cs="David"/>
          <w:rtl/>
        </w:rPr>
      </w:pPr>
      <w:r w:rsidRPr="0080359B">
        <w:rPr>
          <w:rStyle w:val="FootnoteReference"/>
          <w:rFonts w:ascii="FrankRuehl" w:hAnsi="FrankRuehl" w:cs="FrankRuehl"/>
          <w:sz w:val="22"/>
          <w:szCs w:val="22"/>
        </w:rPr>
        <w:footnoteRef/>
      </w:r>
      <w:r w:rsidRPr="0080359B">
        <w:rPr>
          <w:rFonts w:ascii="FrankRuehl" w:hAnsi="FrankRuehl" w:cs="FrankRuehl"/>
          <w:sz w:val="22"/>
          <w:szCs w:val="22"/>
        </w:rPr>
        <w:t xml:space="preserve"> </w:t>
      </w:r>
      <w:r w:rsidRPr="0080359B">
        <w:rPr>
          <w:rFonts w:ascii="FrankRuehl" w:hAnsi="FrankRuehl" w:cs="FrankRuehl"/>
          <w:sz w:val="22"/>
          <w:szCs w:val="22"/>
          <w:rtl/>
        </w:rPr>
        <w:t xml:space="preserve"> </w:t>
      </w:r>
      <w:r>
        <w:rPr>
          <w:rFonts w:ascii="FrankRuehl" w:hAnsi="FrankRuehl" w:cs="FrankRuehl" w:hint="cs"/>
          <w:sz w:val="22"/>
          <w:szCs w:val="22"/>
          <w:rtl/>
        </w:rPr>
        <w:t xml:space="preserve">כוונתי היא לדרשות על </w:t>
      </w:r>
      <w:r w:rsidRPr="0080359B">
        <w:rPr>
          <w:rFonts w:ascii="FrankRuehl" w:hAnsi="FrankRuehl" w:cs="FrankRuehl"/>
          <w:sz w:val="22"/>
          <w:szCs w:val="22"/>
          <w:rtl/>
        </w:rPr>
        <w:t>נח ואברהם, שנכללים – כל אחד מהם – בעשרה דורו</w:t>
      </w:r>
      <w:r w:rsidRPr="00126DD6">
        <w:rPr>
          <w:rFonts w:ascii="FrankRuehl" w:hAnsi="FrankRuehl" w:cs="FrankRuehl"/>
          <w:sz w:val="22"/>
          <w:szCs w:val="22"/>
          <w:rtl/>
        </w:rPr>
        <w:t>ת שמאדם ועד נח או שמנח ועד אברהם.</w:t>
      </w:r>
    </w:p>
  </w:footnote>
  <w:footnote w:id="125">
    <w:p w14:paraId="460D4C1D" w14:textId="77777777" w:rsidR="006D3044" w:rsidRPr="00C83E4C" w:rsidRDefault="006D3044" w:rsidP="006D3044">
      <w:pPr>
        <w:pStyle w:val="FootnoteText"/>
        <w:bidi/>
        <w:rPr>
          <w:rFonts w:ascii="David" w:hAnsi="David" w:cs="David"/>
          <w:rtl/>
        </w:rPr>
      </w:pPr>
      <w:r w:rsidRPr="00126DD6">
        <w:rPr>
          <w:rStyle w:val="FootnoteReference"/>
          <w:rFonts w:ascii="FrankRuehl" w:hAnsi="FrankRuehl" w:cs="FrankRuehl"/>
          <w:sz w:val="22"/>
          <w:szCs w:val="22"/>
        </w:rPr>
        <w:footnoteRef/>
      </w:r>
      <w:r w:rsidRPr="00126DD6">
        <w:rPr>
          <w:rFonts w:ascii="FrankRuehl" w:hAnsi="FrankRuehl" w:cs="FrankRuehl"/>
          <w:sz w:val="22"/>
          <w:szCs w:val="22"/>
        </w:rPr>
        <w:t xml:space="preserve"> </w:t>
      </w:r>
      <w:r w:rsidRPr="00126DD6">
        <w:rPr>
          <w:rFonts w:ascii="FrankRuehl" w:hAnsi="FrankRuehl" w:cs="FrankRuehl"/>
          <w:sz w:val="22"/>
          <w:szCs w:val="22"/>
          <w:rtl/>
        </w:rPr>
        <w:t xml:space="preserve">כך הוא יעקב, 'החכם', ו'עשרה השליטים' הם 'עשרה שבטים </w:t>
      </w:r>
      <w:r w:rsidRPr="009F4D4A">
        <w:rPr>
          <w:rFonts w:ascii="FrankRuehl" w:hAnsi="FrankRuehl" w:cs="FrankRuehl"/>
          <w:sz w:val="22"/>
          <w:szCs w:val="22"/>
          <w:rtl/>
        </w:rPr>
        <w:t>שירדו למצרים', או משה 'החכם' ו'עשרה שליטים' הם מלכים 'שכבשן משה'</w:t>
      </w:r>
      <w:r w:rsidRPr="00126DD6">
        <w:rPr>
          <w:rFonts w:ascii="FrankRuehl" w:hAnsi="FrankRuehl" w:cs="FrankRuehl"/>
          <w:sz w:val="22"/>
          <w:szCs w:val="22"/>
          <w:rtl/>
        </w:rPr>
        <w:t>.</w:t>
      </w:r>
    </w:p>
  </w:footnote>
  <w:footnote w:id="126">
    <w:p w14:paraId="072DCE27" w14:textId="6A81D05C" w:rsidR="006D3044" w:rsidRPr="00126DD6" w:rsidRDefault="006D3044" w:rsidP="006D3044">
      <w:pPr>
        <w:pStyle w:val="FootnoteText"/>
        <w:bidi/>
        <w:rPr>
          <w:rFonts w:ascii="FrankRuehl" w:hAnsi="FrankRuehl" w:cs="FrankRuehl"/>
          <w:sz w:val="22"/>
          <w:szCs w:val="22"/>
          <w:rtl/>
        </w:rPr>
      </w:pPr>
      <w:r w:rsidRPr="00605B51">
        <w:rPr>
          <w:rStyle w:val="FootnoteReference"/>
          <w:rFonts w:ascii="FrankRuehl" w:hAnsi="FrankRuehl" w:cs="FrankRuehl"/>
          <w:sz w:val="22"/>
          <w:szCs w:val="22"/>
        </w:rPr>
        <w:footnoteRef/>
      </w:r>
      <w:r w:rsidRPr="00605B51">
        <w:rPr>
          <w:rFonts w:ascii="FrankRuehl" w:hAnsi="FrankRuehl" w:cs="FrankRuehl"/>
          <w:sz w:val="22"/>
          <w:szCs w:val="22"/>
        </w:rPr>
        <w:t xml:space="preserve"> </w:t>
      </w:r>
      <w:r w:rsidRPr="00605B51">
        <w:rPr>
          <w:rFonts w:ascii="FrankRuehl" w:hAnsi="FrankRuehl" w:cs="FrankRuehl"/>
          <w:sz w:val="22"/>
          <w:szCs w:val="22"/>
          <w:rtl/>
        </w:rPr>
        <w:t xml:space="preserve"> </w:t>
      </w:r>
      <w:r w:rsidRPr="00605B51">
        <w:rPr>
          <w:rFonts w:ascii="FrankRuehl" w:hAnsi="FrankRuehl" w:cs="FrankRuehl"/>
          <w:color w:val="000000"/>
          <w:sz w:val="22"/>
          <w:szCs w:val="22"/>
          <w:rtl/>
        </w:rPr>
        <w:t>משמעות מסתברת בהחלט</w:t>
      </w:r>
      <w:r>
        <w:rPr>
          <w:rFonts w:ascii="FrankRuehl" w:hAnsi="FrankRuehl" w:cs="FrankRuehl" w:hint="cs"/>
          <w:color w:val="000000"/>
          <w:sz w:val="22"/>
          <w:szCs w:val="22"/>
          <w:rtl/>
        </w:rPr>
        <w:t xml:space="preserve"> זו מקובלת היתה על </w:t>
      </w:r>
      <w:r w:rsidRPr="00605B51">
        <w:rPr>
          <w:rFonts w:ascii="FrankRuehl" w:hAnsi="FrankRuehl" w:cs="FrankRuehl"/>
          <w:sz w:val="22"/>
          <w:szCs w:val="22"/>
          <w:rtl/>
        </w:rPr>
        <w:t>מרבית</w:t>
      </w:r>
      <w:r w:rsidRPr="00126DD6">
        <w:rPr>
          <w:rFonts w:ascii="FrankRuehl" w:hAnsi="FrankRuehl" w:cs="FrankRuehl"/>
          <w:sz w:val="22"/>
          <w:szCs w:val="22"/>
          <w:rtl/>
        </w:rPr>
        <w:t xml:space="preserve"> פרשני המקרא המסורתיים</w:t>
      </w:r>
      <w:r>
        <w:rPr>
          <w:rFonts w:ascii="FrankRuehl" w:hAnsi="FrankRuehl" w:cs="FrankRuehl" w:hint="cs"/>
          <w:sz w:val="22"/>
          <w:szCs w:val="22"/>
          <w:rtl/>
        </w:rPr>
        <w:t xml:space="preserve"> לקה' ז 19</w:t>
      </w:r>
      <w:r w:rsidRPr="00126DD6">
        <w:rPr>
          <w:rFonts w:ascii="FrankRuehl" w:hAnsi="FrankRuehl" w:cs="FrankRuehl"/>
          <w:sz w:val="22"/>
          <w:szCs w:val="22"/>
          <w:rtl/>
        </w:rPr>
        <w:t xml:space="preserve">, ולמשל </w:t>
      </w:r>
      <w:r w:rsidR="00353816">
        <w:rPr>
          <w:rFonts w:ascii="FrankRuehl" w:hAnsi="FrankRuehl" w:cs="FrankRuehl" w:hint="cs"/>
          <w:sz w:val="22"/>
          <w:szCs w:val="22"/>
          <w:rtl/>
        </w:rPr>
        <w:t>[...]</w:t>
      </w:r>
      <w:r w:rsidRPr="00126DD6">
        <w:rPr>
          <w:rFonts w:ascii="FrankRuehl" w:hAnsi="FrankRuehl" w:cs="FrankRuehl"/>
          <w:sz w:val="22"/>
          <w:szCs w:val="22"/>
          <w:rtl/>
        </w:rPr>
        <w:t>.</w:t>
      </w:r>
    </w:p>
  </w:footnote>
  <w:footnote w:id="127">
    <w:p w14:paraId="034A6AF0" w14:textId="486FCB23" w:rsidR="006D3044" w:rsidRPr="004368B6" w:rsidRDefault="006D3044" w:rsidP="006D3044">
      <w:pPr>
        <w:pStyle w:val="FootnoteText"/>
        <w:bidi/>
        <w:rPr>
          <w:rFonts w:ascii="David" w:hAnsi="David" w:cs="David"/>
          <w:rtl/>
        </w:rPr>
      </w:pPr>
      <w:r w:rsidRPr="00B124E3">
        <w:rPr>
          <w:rStyle w:val="FootnoteReference"/>
          <w:rFonts w:ascii="FrankRuehl" w:hAnsi="FrankRuehl" w:cs="FrankRuehl"/>
          <w:sz w:val="22"/>
          <w:szCs w:val="22"/>
        </w:rPr>
        <w:footnoteRef/>
      </w:r>
      <w:r w:rsidRPr="00B124E3">
        <w:rPr>
          <w:rFonts w:ascii="FrankRuehl" w:hAnsi="FrankRuehl" w:cs="FrankRuehl"/>
          <w:sz w:val="22"/>
          <w:szCs w:val="22"/>
          <w:rtl/>
        </w:rPr>
        <w:t xml:space="preserve"> כפי שהציעו פרשנים וחוקרים, כוונת </w:t>
      </w:r>
      <w:r w:rsidRPr="00AE5304">
        <w:rPr>
          <w:rFonts w:ascii="FrankRuehl" w:hAnsi="FrankRuehl" w:cs="FrankRuehl"/>
          <w:sz w:val="22"/>
          <w:szCs w:val="22"/>
          <w:rtl/>
        </w:rPr>
        <w:t xml:space="preserve">הפסוק היא כי הלוויים שרו מזמור או מזמורים מספר תהלים המיוחס לדוד, </w:t>
      </w:r>
      <w:r w:rsidR="00353816">
        <w:rPr>
          <w:rFonts w:ascii="FrankRuehl" w:hAnsi="FrankRuehl" w:cs="FrankRuehl" w:hint="cs"/>
          <w:sz w:val="22"/>
          <w:szCs w:val="22"/>
          <w:rtl/>
        </w:rPr>
        <w:t>[...]</w:t>
      </w:r>
      <w:r w:rsidRPr="00B124E3">
        <w:rPr>
          <w:rFonts w:ascii="FrankRuehl" w:hAnsi="FrankRuehl" w:cs="FrankRuehl"/>
          <w:sz w:val="22"/>
          <w:szCs w:val="22"/>
          <w:rtl/>
        </w:rPr>
        <w:t>.</w:t>
      </w:r>
    </w:p>
  </w:footnote>
  <w:footnote w:id="128">
    <w:p w14:paraId="58F53893" w14:textId="7EDC3B84" w:rsidR="006D3044" w:rsidRPr="007C7902" w:rsidRDefault="006D3044" w:rsidP="006D3044">
      <w:pPr>
        <w:pStyle w:val="FootnoteText"/>
        <w:bidi/>
        <w:rPr>
          <w:rFonts w:ascii="FrankRuehl" w:hAnsi="FrankRuehl" w:cs="FrankRuehl"/>
          <w:sz w:val="22"/>
          <w:szCs w:val="22"/>
          <w:rtl/>
        </w:rPr>
      </w:pPr>
      <w:r w:rsidRPr="007C7902">
        <w:rPr>
          <w:rStyle w:val="FootnoteReference"/>
          <w:rFonts w:ascii="FrankRuehl" w:hAnsi="FrankRuehl" w:cs="FrankRuehl"/>
          <w:sz w:val="22"/>
          <w:szCs w:val="22"/>
        </w:rPr>
        <w:footnoteRef/>
      </w:r>
      <w:r w:rsidRPr="007C7902">
        <w:rPr>
          <w:rFonts w:ascii="FrankRuehl" w:hAnsi="FrankRuehl" w:cs="FrankRuehl"/>
          <w:sz w:val="22"/>
          <w:szCs w:val="22"/>
        </w:rPr>
        <w:t xml:space="preserve"> </w:t>
      </w:r>
      <w:r w:rsidRPr="007C7902">
        <w:rPr>
          <w:rFonts w:ascii="FrankRuehl" w:hAnsi="FrankRuehl" w:cs="FrankRuehl"/>
          <w:sz w:val="22"/>
          <w:szCs w:val="22"/>
          <w:rtl/>
        </w:rPr>
        <w:t xml:space="preserve"> </w:t>
      </w:r>
      <w:r>
        <w:rPr>
          <w:rFonts w:ascii="FrankRuehl" w:hAnsi="FrankRuehl" w:cs="FrankRuehl" w:hint="cs"/>
          <w:sz w:val="22"/>
          <w:szCs w:val="22"/>
          <w:rtl/>
        </w:rPr>
        <w:t xml:space="preserve">אציין שבמקורות חז"ל אחדים </w:t>
      </w:r>
      <w:r w:rsidRPr="007C7902">
        <w:rPr>
          <w:rFonts w:ascii="FrankRuehl" w:hAnsi="FrankRuehl" w:cs="FrankRuehl"/>
          <w:sz w:val="22"/>
          <w:szCs w:val="22"/>
          <w:rtl/>
        </w:rPr>
        <w:t xml:space="preserve">משה והימן </w:t>
      </w:r>
      <w:r>
        <w:rPr>
          <w:rFonts w:ascii="FrankRuehl" w:hAnsi="FrankRuehl" w:cs="FrankRuehl" w:hint="cs"/>
          <w:sz w:val="22"/>
          <w:szCs w:val="22"/>
          <w:rtl/>
        </w:rPr>
        <w:t xml:space="preserve">זוהו כאדם אחד ואסף נכלל עם בני קורח, ולפנינו דיונים כיצד למנות אותם ברשימת העשרה, </w:t>
      </w:r>
      <w:r w:rsidR="00353816">
        <w:rPr>
          <w:rFonts w:ascii="FrankRuehl" w:hAnsi="FrankRuehl" w:cs="FrankRuehl" w:hint="cs"/>
          <w:sz w:val="22"/>
          <w:szCs w:val="22"/>
          <w:rtl/>
        </w:rPr>
        <w:t>[...]</w:t>
      </w:r>
      <w:r w:rsidRPr="0079724C">
        <w:rPr>
          <w:rFonts w:ascii="FrankRuehl" w:hAnsi="FrankRuehl" w:cs="FrankRuehl"/>
          <w:sz w:val="22"/>
          <w:szCs w:val="22"/>
          <w:rtl/>
        </w:rPr>
        <w:t xml:space="preserve"> (דיונים א</w:t>
      </w:r>
      <w:r>
        <w:rPr>
          <w:rFonts w:ascii="FrankRuehl" w:hAnsi="FrankRuehl" w:cs="FrankRuehl" w:hint="cs"/>
          <w:sz w:val="22"/>
          <w:szCs w:val="22"/>
          <w:rtl/>
        </w:rPr>
        <w:t>ל</w:t>
      </w:r>
      <w:r w:rsidRPr="0079724C">
        <w:rPr>
          <w:rFonts w:ascii="FrankRuehl" w:hAnsi="FrankRuehl" w:cs="FrankRuehl"/>
          <w:sz w:val="22"/>
          <w:szCs w:val="22"/>
          <w:rtl/>
        </w:rPr>
        <w:t xml:space="preserve">ו משתקפים בעקיפין בכמה מעדי הנוסח של רשימת הכותבים). </w:t>
      </w:r>
      <w:r>
        <w:rPr>
          <w:rFonts w:ascii="FrankRuehl" w:hAnsi="FrankRuehl" w:cs="FrankRuehl" w:hint="cs"/>
          <w:sz w:val="22"/>
          <w:szCs w:val="22"/>
          <w:rtl/>
        </w:rPr>
        <w:t xml:space="preserve">אפשר שמחברי רשימת הכותבים ראו במסורות הללו </w:t>
      </w:r>
      <w:r w:rsidRPr="007C7902">
        <w:rPr>
          <w:rFonts w:ascii="FrankRuehl" w:hAnsi="FrankRuehl" w:cs="FrankRuehl"/>
          <w:sz w:val="22"/>
          <w:szCs w:val="22"/>
          <w:rtl/>
        </w:rPr>
        <w:t>ביטוי</w:t>
      </w:r>
      <w:r>
        <w:rPr>
          <w:rFonts w:ascii="FrankRuehl" w:hAnsi="FrankRuehl" w:cs="FrankRuehl" w:hint="cs"/>
          <w:sz w:val="22"/>
          <w:szCs w:val="22"/>
          <w:rtl/>
        </w:rPr>
        <w:t xml:space="preserve">ים </w:t>
      </w:r>
      <w:r w:rsidRPr="007C7902">
        <w:rPr>
          <w:rFonts w:ascii="FrankRuehl" w:hAnsi="FrankRuehl" w:cs="FrankRuehl"/>
          <w:sz w:val="22"/>
          <w:szCs w:val="22"/>
          <w:rtl/>
        </w:rPr>
        <w:t xml:space="preserve">לגמישות מסוימת ברשימה ואולי אף כעין </w:t>
      </w:r>
      <w:r>
        <w:rPr>
          <w:rFonts w:ascii="FrankRuehl" w:hAnsi="FrankRuehl" w:cs="FrankRuehl" w:hint="cs"/>
          <w:sz w:val="22"/>
          <w:szCs w:val="22"/>
          <w:rtl/>
        </w:rPr>
        <w:t>הית</w:t>
      </w:r>
      <w:r w:rsidRPr="007C7902">
        <w:rPr>
          <w:rFonts w:ascii="FrankRuehl" w:hAnsi="FrankRuehl" w:cs="FrankRuehl"/>
          <w:sz w:val="22"/>
          <w:szCs w:val="22"/>
          <w:rtl/>
        </w:rPr>
        <w:t>ר לשנות אותה במעט בעצמם</w:t>
      </w:r>
      <w:r>
        <w:rPr>
          <w:rFonts w:ascii="FrankRuehl" w:hAnsi="FrankRuehl" w:cs="FrankRuehl" w:hint="cs"/>
          <w:sz w:val="22"/>
          <w:szCs w:val="22"/>
          <w:rtl/>
        </w:rPr>
        <w:t>.</w:t>
      </w:r>
    </w:p>
  </w:footnote>
  <w:footnote w:id="129">
    <w:p w14:paraId="528852DE" w14:textId="77777777" w:rsidR="006D3044" w:rsidRPr="00B609BD" w:rsidRDefault="006D3044" w:rsidP="006D3044">
      <w:pPr>
        <w:pStyle w:val="FootnoteText"/>
        <w:bidi/>
        <w:rPr>
          <w:rFonts w:ascii="FrankRuehl" w:hAnsi="FrankRuehl" w:cs="FrankRuehl"/>
          <w:sz w:val="22"/>
          <w:szCs w:val="22"/>
          <w:rtl/>
        </w:rPr>
      </w:pPr>
      <w:r w:rsidRPr="00B609BD">
        <w:rPr>
          <w:rStyle w:val="FootnoteReference"/>
          <w:rFonts w:ascii="FrankRuehl" w:hAnsi="FrankRuehl" w:cs="FrankRuehl"/>
          <w:sz w:val="22"/>
          <w:szCs w:val="22"/>
        </w:rPr>
        <w:footnoteRef/>
      </w:r>
      <w:r w:rsidRPr="00B609BD">
        <w:rPr>
          <w:rFonts w:ascii="FrankRuehl" w:hAnsi="FrankRuehl" w:cs="FrankRuehl"/>
          <w:sz w:val="22"/>
          <w:szCs w:val="22"/>
        </w:rPr>
        <w:t xml:space="preserve"> </w:t>
      </w:r>
      <w:r w:rsidRPr="00B609BD">
        <w:rPr>
          <w:rFonts w:ascii="FrankRuehl" w:hAnsi="FrankRuehl" w:cs="FrankRuehl"/>
          <w:sz w:val="22"/>
          <w:szCs w:val="22"/>
          <w:rtl/>
        </w:rPr>
        <w:t xml:space="preserve"> </w:t>
      </w:r>
      <w:r>
        <w:rPr>
          <w:rFonts w:ascii="FrankRuehl" w:hAnsi="FrankRuehl" w:cs="FrankRuehl" w:hint="cs"/>
          <w:color w:val="000000"/>
          <w:sz w:val="22"/>
          <w:szCs w:val="22"/>
          <w:rtl/>
        </w:rPr>
        <w:t>השפעה כפולה ואף סבוכה יותר ניכרת גם ב</w:t>
      </w:r>
      <w:r w:rsidRPr="000C677C">
        <w:rPr>
          <w:rFonts w:ascii="FrankRuehl" w:hAnsi="FrankRuehl" w:cs="FrankRuehl"/>
          <w:color w:val="000000"/>
          <w:sz w:val="22"/>
          <w:szCs w:val="22"/>
          <w:rtl/>
        </w:rPr>
        <w:t xml:space="preserve">נוסחים שבסדר עולם ובשלשלת הקבלה </w:t>
      </w:r>
      <w:r>
        <w:rPr>
          <w:rFonts w:ascii="FrankRuehl" w:hAnsi="FrankRuehl" w:cs="FrankRuehl" w:hint="cs"/>
          <w:color w:val="000000"/>
          <w:sz w:val="22"/>
          <w:szCs w:val="22"/>
          <w:rtl/>
        </w:rPr>
        <w:t>ו</w:t>
      </w:r>
      <w:r w:rsidRPr="00A31993">
        <w:rPr>
          <w:rFonts w:ascii="FrankRuehl" w:hAnsi="FrankRuehl" w:cs="FrankRuehl" w:hint="cs"/>
          <w:color w:val="000000"/>
          <w:sz w:val="22"/>
          <w:szCs w:val="22"/>
          <w:rtl/>
        </w:rPr>
        <w:t>בשני</w:t>
      </w:r>
      <w:r>
        <w:rPr>
          <w:rFonts w:ascii="FrankRuehl" w:hAnsi="FrankRuehl" w:cs="FrankRuehl" w:hint="cs"/>
          <w:color w:val="000000"/>
          <w:sz w:val="22"/>
          <w:szCs w:val="22"/>
          <w:rtl/>
        </w:rPr>
        <w:t xml:space="preserve"> מקורות אלו דוד נזכר פעמיים </w:t>
      </w:r>
      <w:r>
        <w:rPr>
          <w:rFonts w:ascii="FrankRuehl" w:hAnsi="FrankRuehl" w:cs="FrankRuehl"/>
          <w:color w:val="000000"/>
          <w:sz w:val="22"/>
          <w:szCs w:val="22"/>
          <w:rtl/>
        </w:rPr>
        <w:t>–</w:t>
      </w:r>
      <w:r>
        <w:rPr>
          <w:rFonts w:ascii="FrankRuehl" w:hAnsi="FrankRuehl" w:cs="FrankRuehl" w:hint="cs"/>
          <w:color w:val="000000"/>
          <w:sz w:val="22"/>
          <w:szCs w:val="22"/>
          <w:rtl/>
        </w:rPr>
        <w:t xml:space="preserve"> פעם אחת בראש רשימת הזקנים ופעם נוספת הוא נמנה כאחד מהעשרה</w:t>
      </w:r>
      <w:r w:rsidRPr="000C677C">
        <w:rPr>
          <w:rFonts w:ascii="FrankRuehl" w:hAnsi="FrankRuehl" w:cs="FrankRuehl"/>
          <w:color w:val="000000"/>
          <w:sz w:val="22"/>
          <w:szCs w:val="22"/>
          <w:rtl/>
        </w:rPr>
        <w:t>.</w:t>
      </w:r>
      <w:r w:rsidRPr="00126DD6">
        <w:rPr>
          <w:rFonts w:ascii="FrankRuehl" w:hAnsi="FrankRuehl" w:cs="FrankRuehl"/>
          <w:sz w:val="22"/>
          <w:szCs w:val="22"/>
          <w:rtl/>
        </w:rPr>
        <w:t xml:space="preserve"> </w:t>
      </w:r>
    </w:p>
  </w:footnote>
  <w:footnote w:id="130">
    <w:p w14:paraId="52DFFBF8" w14:textId="77777777" w:rsidR="006D3044" w:rsidRPr="00264881" w:rsidRDefault="006D3044" w:rsidP="006D3044">
      <w:pPr>
        <w:pStyle w:val="FootnoteText"/>
        <w:bidi/>
        <w:rPr>
          <w:rFonts w:ascii="FrankRuehl" w:hAnsi="FrankRuehl" w:cs="FrankRuehl"/>
          <w:sz w:val="22"/>
          <w:szCs w:val="22"/>
        </w:rPr>
      </w:pPr>
      <w:r w:rsidRPr="00264881">
        <w:rPr>
          <w:rStyle w:val="FootnoteReference"/>
          <w:rFonts w:ascii="FrankRuehl" w:hAnsi="FrankRuehl" w:cs="FrankRuehl"/>
          <w:sz w:val="22"/>
          <w:szCs w:val="22"/>
        </w:rPr>
        <w:footnoteRef/>
      </w:r>
      <w:r w:rsidRPr="00264881">
        <w:rPr>
          <w:rFonts w:ascii="FrankRuehl" w:hAnsi="FrankRuehl" w:cs="FrankRuehl"/>
          <w:sz w:val="22"/>
          <w:szCs w:val="22"/>
          <w:rtl/>
        </w:rPr>
        <w:t xml:space="preserve"> שה</w:t>
      </w:r>
      <w:r>
        <w:rPr>
          <w:rFonts w:ascii="FrankRuehl" w:hAnsi="FrankRuehl" w:cs="FrankRuehl" w:hint="cs"/>
          <w:sz w:val="22"/>
          <w:szCs w:val="22"/>
          <w:rtl/>
        </w:rPr>
        <w:t>"</w:t>
      </w:r>
      <w:r w:rsidRPr="00264881">
        <w:rPr>
          <w:rFonts w:ascii="FrankRuehl" w:hAnsi="FrankRuehl" w:cs="FrankRuehl"/>
          <w:sz w:val="22"/>
          <w:szCs w:val="22"/>
          <w:rtl/>
        </w:rPr>
        <w:t>ש</w:t>
      </w:r>
      <w:r>
        <w:rPr>
          <w:rFonts w:ascii="FrankRuehl" w:hAnsi="FrankRuehl" w:cs="FrankRuehl" w:hint="cs"/>
          <w:sz w:val="22"/>
          <w:szCs w:val="22"/>
          <w:rtl/>
        </w:rPr>
        <w:t xml:space="preserve"> </w:t>
      </w:r>
      <w:r w:rsidRPr="00264881">
        <w:rPr>
          <w:rFonts w:ascii="FrankRuehl" w:hAnsi="FrankRuehl" w:cs="FrankRuehl"/>
          <w:sz w:val="22"/>
          <w:szCs w:val="22"/>
          <w:rtl/>
        </w:rPr>
        <w:t>ר</w:t>
      </w:r>
      <w:r>
        <w:rPr>
          <w:rFonts w:ascii="FrankRuehl" w:hAnsi="FrankRuehl" w:cs="FrankRuehl" w:hint="cs"/>
          <w:sz w:val="22"/>
          <w:szCs w:val="22"/>
          <w:rtl/>
        </w:rPr>
        <w:t>בה</w:t>
      </w:r>
      <w:r w:rsidRPr="00264881">
        <w:rPr>
          <w:rFonts w:ascii="FrankRuehl" w:hAnsi="FrankRuehl" w:cs="FrankRuehl"/>
          <w:sz w:val="22"/>
          <w:szCs w:val="22"/>
          <w:rtl/>
        </w:rPr>
        <w:t xml:space="preserve"> א, א </w:t>
      </w:r>
      <w:r>
        <w:rPr>
          <w:rFonts w:ascii="FrankRuehl" w:hAnsi="FrankRuehl" w:cs="FrankRuehl" w:hint="cs"/>
          <w:sz w:val="22"/>
          <w:szCs w:val="22"/>
          <w:rtl/>
        </w:rPr>
        <w:t>ולאורך המדרש, ו</w:t>
      </w:r>
      <w:r w:rsidRPr="00264881">
        <w:rPr>
          <w:rFonts w:ascii="FrankRuehl" w:hAnsi="FrankRuehl" w:cs="FrankRuehl"/>
          <w:sz w:val="22"/>
          <w:szCs w:val="22"/>
          <w:rtl/>
        </w:rPr>
        <w:t xml:space="preserve">השוו </w:t>
      </w:r>
      <w:r>
        <w:rPr>
          <w:rFonts w:ascii="FrankRuehl" w:hAnsi="FrankRuehl" w:cs="FrankRuehl" w:hint="cs"/>
          <w:sz w:val="22"/>
          <w:szCs w:val="22"/>
          <w:rtl/>
        </w:rPr>
        <w:t xml:space="preserve">בין היתר </w:t>
      </w:r>
      <w:r w:rsidRPr="00264881">
        <w:rPr>
          <w:rFonts w:ascii="FrankRuehl" w:hAnsi="FrankRuehl" w:cs="FrankRuehl"/>
          <w:sz w:val="22"/>
          <w:szCs w:val="22"/>
          <w:rtl/>
        </w:rPr>
        <w:t xml:space="preserve">גם </w:t>
      </w:r>
      <w:r>
        <w:rPr>
          <w:rFonts w:ascii="FrankRuehl" w:hAnsi="FrankRuehl" w:cs="FrankRuehl" w:hint="cs"/>
          <w:sz w:val="22"/>
          <w:szCs w:val="22"/>
          <w:rtl/>
        </w:rPr>
        <w:t>ה</w:t>
      </w:r>
      <w:r w:rsidRPr="00264881">
        <w:rPr>
          <w:rFonts w:ascii="FrankRuehl" w:hAnsi="FrankRuehl" w:cs="FrankRuehl"/>
          <w:sz w:val="22"/>
          <w:szCs w:val="22"/>
          <w:rtl/>
        </w:rPr>
        <w:t>פסוקים הפותחים את התרגום הארמי למגילות שה"ש וקהלת</w:t>
      </w:r>
      <w:r w:rsidRPr="00264881">
        <w:rPr>
          <w:rFonts w:ascii="FrankRuehl" w:hAnsi="FrankRuehl" w:cs="FrankRuehl"/>
          <w:color w:val="000000"/>
          <w:sz w:val="22"/>
          <w:szCs w:val="22"/>
          <w:rtl/>
        </w:rPr>
        <w:t>.</w:t>
      </w:r>
    </w:p>
  </w:footnote>
  <w:footnote w:id="131">
    <w:p w14:paraId="75D23374" w14:textId="32CCD9B4" w:rsidR="006D3044" w:rsidRPr="0009366A" w:rsidRDefault="006D3044" w:rsidP="006D3044">
      <w:pPr>
        <w:pStyle w:val="FootnoteText"/>
        <w:bidi/>
        <w:rPr>
          <w:rFonts w:ascii="FrankRuehl" w:hAnsi="FrankRuehl" w:cs="FrankRuehl"/>
          <w:color w:val="000000" w:themeColor="text1"/>
          <w:sz w:val="22"/>
          <w:szCs w:val="22"/>
        </w:rPr>
      </w:pPr>
      <w:r w:rsidRPr="00994457">
        <w:rPr>
          <w:rStyle w:val="FootnoteReference"/>
          <w:rFonts w:ascii="FrankRuehl" w:hAnsi="FrankRuehl" w:cs="FrankRuehl"/>
          <w:sz w:val="22"/>
          <w:szCs w:val="22"/>
        </w:rPr>
        <w:footnoteRef/>
      </w:r>
      <w:r w:rsidRPr="00994457">
        <w:rPr>
          <w:rFonts w:ascii="FrankRuehl" w:hAnsi="FrankRuehl" w:cs="FrankRuehl"/>
          <w:sz w:val="22"/>
          <w:szCs w:val="22"/>
          <w:rtl/>
        </w:rPr>
        <w:t xml:space="preserve"> </w:t>
      </w:r>
      <w:r w:rsidR="00353816">
        <w:rPr>
          <w:rFonts w:ascii="FrankRuehl" w:hAnsi="FrankRuehl" w:cs="FrankRuehl" w:hint="cs"/>
          <w:sz w:val="22"/>
          <w:szCs w:val="22"/>
          <w:rtl/>
        </w:rPr>
        <w:t>[...]</w:t>
      </w:r>
      <w:r w:rsidRPr="0009366A">
        <w:rPr>
          <w:rFonts w:ascii="FrankRuehl" w:hAnsi="FrankRuehl" w:cs="FrankRuehl"/>
          <w:color w:val="000000" w:themeColor="text1"/>
          <w:sz w:val="22"/>
          <w:szCs w:val="22"/>
          <w:rtl/>
        </w:rPr>
        <w:t>.</w:t>
      </w:r>
    </w:p>
  </w:footnote>
  <w:footnote w:id="132">
    <w:p w14:paraId="1C0CEB98" w14:textId="7AEF6655" w:rsidR="006D3044" w:rsidRPr="0009366A" w:rsidRDefault="006D3044" w:rsidP="006D3044">
      <w:pPr>
        <w:pStyle w:val="FootnoteText"/>
        <w:bidi/>
        <w:rPr>
          <w:rFonts w:ascii="FrankRuehl" w:hAnsi="FrankRuehl" w:cs="FrankRuehl"/>
          <w:sz w:val="22"/>
          <w:szCs w:val="22"/>
          <w:rtl/>
        </w:rPr>
      </w:pPr>
      <w:r w:rsidRPr="0009366A">
        <w:rPr>
          <w:rStyle w:val="FootnoteReference"/>
          <w:rFonts w:ascii="FrankRuehl" w:hAnsi="FrankRuehl" w:cs="FrankRuehl"/>
          <w:sz w:val="22"/>
          <w:szCs w:val="22"/>
        </w:rPr>
        <w:footnoteRef/>
      </w:r>
      <w:r w:rsidRPr="0009366A">
        <w:rPr>
          <w:rFonts w:ascii="FrankRuehl" w:hAnsi="FrankRuehl" w:cs="FrankRuehl"/>
          <w:sz w:val="22"/>
          <w:szCs w:val="22"/>
        </w:rPr>
        <w:t xml:space="preserve"> </w:t>
      </w:r>
      <w:r w:rsidRPr="0009366A">
        <w:rPr>
          <w:rFonts w:ascii="FrankRuehl" w:hAnsi="FrankRuehl" w:cs="FrankRuehl"/>
          <w:sz w:val="22"/>
          <w:szCs w:val="22"/>
          <w:rtl/>
        </w:rPr>
        <w:t xml:space="preserve"> </w:t>
      </w:r>
      <w:r w:rsidR="00353816">
        <w:rPr>
          <w:rFonts w:ascii="FrankRuehl" w:hAnsi="FrankRuehl" w:cs="FrankRuehl" w:hint="cs"/>
          <w:sz w:val="22"/>
          <w:szCs w:val="22"/>
          <w:rtl/>
        </w:rPr>
        <w:t>[...]</w:t>
      </w:r>
      <w:r w:rsidRPr="0009366A">
        <w:rPr>
          <w:rFonts w:ascii="FrankRuehl" w:hAnsi="FrankRuehl" w:cs="FrankRuehl"/>
          <w:sz w:val="22"/>
          <w:szCs w:val="22"/>
          <w:rtl/>
        </w:rPr>
        <w:t>.</w:t>
      </w:r>
    </w:p>
  </w:footnote>
  <w:footnote w:id="133">
    <w:p w14:paraId="36B6E2D6" w14:textId="77777777" w:rsidR="006D3044" w:rsidRPr="00131E5A" w:rsidRDefault="006D3044" w:rsidP="006D3044">
      <w:pPr>
        <w:pStyle w:val="FootnoteText"/>
        <w:bidi/>
        <w:rPr>
          <w:rFonts w:ascii="FrankRuehl" w:hAnsi="FrankRuehl" w:cs="FrankRuehl"/>
          <w:sz w:val="22"/>
          <w:szCs w:val="22"/>
          <w:rtl/>
        </w:rPr>
      </w:pPr>
      <w:r w:rsidRPr="0009366A">
        <w:rPr>
          <w:rStyle w:val="FootnoteReference"/>
          <w:rFonts w:ascii="FrankRuehl" w:hAnsi="FrankRuehl" w:cs="FrankRuehl"/>
          <w:sz w:val="22"/>
          <w:szCs w:val="22"/>
        </w:rPr>
        <w:footnoteRef/>
      </w:r>
      <w:r w:rsidRPr="0009366A">
        <w:rPr>
          <w:rFonts w:ascii="FrankRuehl" w:hAnsi="FrankRuehl" w:cs="FrankRuehl"/>
          <w:sz w:val="22"/>
          <w:szCs w:val="22"/>
        </w:rPr>
        <w:t xml:space="preserve"> </w:t>
      </w:r>
      <w:r w:rsidRPr="0009366A">
        <w:rPr>
          <w:rFonts w:ascii="FrankRuehl" w:hAnsi="FrankRuehl" w:cs="FrankRuehl"/>
          <w:color w:val="000000" w:themeColor="text1"/>
          <w:sz w:val="22"/>
          <w:szCs w:val="22"/>
          <w:rtl/>
        </w:rPr>
        <w:t>'גַּם אֵלֶּה לַחֲכָמִים' (מש' כד 23), 'דִּבְרֵי אָגוּר בִּן יָקֶה הַמַּשָּא [המשאי? השוו בר' כה 14</w:t>
      </w:r>
      <w:r w:rsidRPr="0009366A">
        <w:rPr>
          <w:rFonts w:ascii="FrankRuehl" w:hAnsi="FrankRuehl" w:cs="FrankRuehl"/>
          <w:sz w:val="22"/>
          <w:szCs w:val="22"/>
          <w:rtl/>
        </w:rPr>
        <w:t>; דה"א א 30] נְאֻם הַגֶּבֶר לְאִיתִיאֵל' (מש' ל 1), 'לַעֲלוּקָה' (מש' ל 15; אך לא כל החוקרים רואים במילה</w:t>
      </w:r>
      <w:r w:rsidRPr="00DB1968">
        <w:rPr>
          <w:rFonts w:ascii="FrankRuehl" w:hAnsi="FrankRuehl" w:cs="FrankRuehl"/>
          <w:sz w:val="22"/>
          <w:szCs w:val="22"/>
          <w:rtl/>
        </w:rPr>
        <w:t xml:space="preserve"> זו כותרת), </w:t>
      </w:r>
      <w:r w:rsidRPr="00131E5A">
        <w:rPr>
          <w:rFonts w:ascii="FrankRuehl" w:hAnsi="FrankRuehl" w:cs="FrankRuehl"/>
          <w:sz w:val="22"/>
          <w:szCs w:val="22"/>
          <w:rtl/>
        </w:rPr>
        <w:t>'דִּבְרֵי לְמואֵל מֶלֶךְ מַשָּא' (מש' לא 1), ובנה"ש למש' כב 17: 'דִּבְרֵי חֲכָמִים'.</w:t>
      </w:r>
    </w:p>
  </w:footnote>
  <w:footnote w:id="134">
    <w:p w14:paraId="2129038F" w14:textId="493FB53D" w:rsidR="006D3044" w:rsidRPr="00C3218F" w:rsidRDefault="006D3044" w:rsidP="006D3044">
      <w:pPr>
        <w:pStyle w:val="FootnoteText"/>
        <w:bidi/>
        <w:rPr>
          <w:rFonts w:cs="FrankRuehl"/>
          <w:sz w:val="22"/>
          <w:szCs w:val="22"/>
        </w:rPr>
      </w:pPr>
      <w:r w:rsidRPr="00131E5A">
        <w:rPr>
          <w:rStyle w:val="FootnoteReference"/>
          <w:rFonts w:ascii="FrankRuehl" w:hAnsi="FrankRuehl" w:cs="FrankRuehl"/>
          <w:sz w:val="22"/>
          <w:szCs w:val="22"/>
        </w:rPr>
        <w:footnoteRef/>
      </w:r>
      <w:r w:rsidRPr="00131E5A">
        <w:rPr>
          <w:rFonts w:ascii="FrankRuehl" w:hAnsi="FrankRuehl" w:cs="FrankRuehl"/>
          <w:sz w:val="22"/>
          <w:szCs w:val="22"/>
          <w:rtl/>
        </w:rPr>
        <w:t xml:space="preserve"> </w:t>
      </w:r>
      <w:r w:rsidR="00353816">
        <w:rPr>
          <w:rFonts w:ascii="FrankRuehl" w:hAnsi="FrankRuehl" w:cs="FrankRuehl" w:hint="cs"/>
          <w:sz w:val="22"/>
          <w:szCs w:val="22"/>
          <w:rtl/>
        </w:rPr>
        <w:t>[...]</w:t>
      </w:r>
      <w:r w:rsidRPr="00C3218F">
        <w:rPr>
          <w:rFonts w:cs="FrankRuehl" w:hint="cs"/>
          <w:sz w:val="22"/>
          <w:szCs w:val="22"/>
          <w:rtl/>
        </w:rPr>
        <w:t xml:space="preserve">. </w:t>
      </w:r>
    </w:p>
  </w:footnote>
  <w:footnote w:id="135">
    <w:p w14:paraId="3D7A5A4B" w14:textId="77777777" w:rsidR="006D3044" w:rsidRPr="008A200C" w:rsidRDefault="006D3044" w:rsidP="006D3044">
      <w:pPr>
        <w:pStyle w:val="FootnoteText"/>
        <w:bidi/>
        <w:rPr>
          <w:rFonts w:cs="FrankRuehl"/>
          <w:sz w:val="22"/>
          <w:szCs w:val="22"/>
        </w:rPr>
      </w:pPr>
      <w:r w:rsidRPr="00997BD5">
        <w:rPr>
          <w:rStyle w:val="FootnoteReference"/>
          <w:rFonts w:ascii="FrankRuehl" w:hAnsi="FrankRuehl" w:cs="FrankRuehl"/>
          <w:sz w:val="22"/>
          <w:szCs w:val="22"/>
        </w:rPr>
        <w:footnoteRef/>
      </w:r>
      <w:r w:rsidRPr="00997BD5">
        <w:rPr>
          <w:rFonts w:ascii="FrankRuehl" w:hAnsi="FrankRuehl" w:cs="FrankRuehl"/>
          <w:sz w:val="22"/>
          <w:szCs w:val="22"/>
          <w:rtl/>
        </w:rPr>
        <w:t xml:space="preserve"> לפנינו</w:t>
      </w:r>
      <w:r>
        <w:rPr>
          <w:rFonts w:cs="FrankRuehl" w:hint="cs"/>
          <w:sz w:val="22"/>
          <w:szCs w:val="22"/>
          <w:rtl/>
        </w:rPr>
        <w:t xml:space="preserve"> אזכור לשם </w:t>
      </w:r>
      <w:r w:rsidRPr="006D0DE6">
        <w:rPr>
          <w:rFonts w:cs="FrankRuehl" w:hint="cs"/>
          <w:sz w:val="22"/>
          <w:szCs w:val="22"/>
          <w:rtl/>
        </w:rPr>
        <w:t>איתיאל</w:t>
      </w:r>
      <w:r>
        <w:rPr>
          <w:rFonts w:cs="FrankRuehl" w:hint="cs"/>
          <w:sz w:val="22"/>
          <w:szCs w:val="22"/>
          <w:rtl/>
        </w:rPr>
        <w:t xml:space="preserve"> גם מחוץ לספר משלי,</w:t>
      </w:r>
      <w:r w:rsidRPr="006D0DE6">
        <w:rPr>
          <w:rFonts w:cs="FrankRuehl" w:hint="cs"/>
          <w:sz w:val="22"/>
          <w:szCs w:val="22"/>
          <w:rtl/>
        </w:rPr>
        <w:t xml:space="preserve"> ראו: '</w:t>
      </w:r>
      <w:r w:rsidRPr="006D0DE6">
        <w:rPr>
          <w:rFonts w:ascii="SBL Hebrew" w:hAnsi="SBL Hebrew" w:cs="FrankRuehl"/>
          <w:color w:val="000000"/>
          <w:sz w:val="22"/>
          <w:szCs w:val="22"/>
          <w:rtl/>
        </w:rPr>
        <w:t>וְאֵלֶּה בְּנֵי בִנְיָמִן סַלֻּא בֶּן</w:t>
      </w:r>
      <w:r w:rsidRPr="006D0DE6">
        <w:rPr>
          <w:rFonts w:ascii="SBL Hebrew" w:hAnsi="SBL Hebrew" w:cs="FrankRuehl" w:hint="cs"/>
          <w:color w:val="000000"/>
          <w:sz w:val="22"/>
          <w:szCs w:val="22"/>
          <w:rtl/>
        </w:rPr>
        <w:t xml:space="preserve"> </w:t>
      </w:r>
      <w:r w:rsidRPr="006D0DE6">
        <w:rPr>
          <w:rFonts w:ascii="SBL Hebrew" w:hAnsi="SBL Hebrew" w:cs="FrankRuehl"/>
          <w:color w:val="000000"/>
          <w:sz w:val="22"/>
          <w:szCs w:val="22"/>
          <w:rtl/>
        </w:rPr>
        <w:t>מְשֻׁלָּם בֶּן</w:t>
      </w:r>
      <w:r w:rsidRPr="006D0DE6">
        <w:rPr>
          <w:rFonts w:ascii="SBL Hebrew" w:hAnsi="SBL Hebrew" w:cs="FrankRuehl" w:hint="cs"/>
          <w:color w:val="000000"/>
          <w:sz w:val="22"/>
          <w:szCs w:val="22"/>
          <w:rtl/>
        </w:rPr>
        <w:t xml:space="preserve"> </w:t>
      </w:r>
      <w:r w:rsidRPr="006D0DE6">
        <w:rPr>
          <w:rFonts w:ascii="SBL Hebrew" w:hAnsi="SBL Hebrew" w:cs="FrankRuehl"/>
          <w:color w:val="000000"/>
          <w:sz w:val="22"/>
          <w:szCs w:val="22"/>
          <w:rtl/>
        </w:rPr>
        <w:t>יוֹעֵד בֶּן</w:t>
      </w:r>
      <w:r w:rsidRPr="006D0DE6">
        <w:rPr>
          <w:rFonts w:ascii="SBL Hebrew" w:hAnsi="SBL Hebrew" w:cs="FrankRuehl" w:hint="cs"/>
          <w:color w:val="000000"/>
          <w:sz w:val="22"/>
          <w:szCs w:val="22"/>
          <w:rtl/>
        </w:rPr>
        <w:t xml:space="preserve"> </w:t>
      </w:r>
      <w:r w:rsidRPr="006D0DE6">
        <w:rPr>
          <w:rFonts w:ascii="SBL Hebrew" w:hAnsi="SBL Hebrew" w:cs="FrankRuehl"/>
          <w:color w:val="000000"/>
          <w:sz w:val="22"/>
          <w:szCs w:val="22"/>
          <w:rtl/>
        </w:rPr>
        <w:t>פְּדָיָה בֶן</w:t>
      </w:r>
      <w:r w:rsidRPr="006D0DE6">
        <w:rPr>
          <w:rFonts w:ascii="SBL Hebrew" w:hAnsi="SBL Hebrew" w:cs="FrankRuehl" w:hint="cs"/>
          <w:color w:val="000000"/>
          <w:sz w:val="22"/>
          <w:szCs w:val="22"/>
          <w:rtl/>
        </w:rPr>
        <w:t xml:space="preserve"> </w:t>
      </w:r>
      <w:r w:rsidRPr="006D0DE6">
        <w:rPr>
          <w:rFonts w:ascii="SBL Hebrew" w:hAnsi="SBL Hebrew" w:cs="FrankRuehl"/>
          <w:color w:val="000000"/>
          <w:sz w:val="22"/>
          <w:szCs w:val="22"/>
          <w:rtl/>
        </w:rPr>
        <w:t>קוֹלָיָה בֶן</w:t>
      </w:r>
      <w:r w:rsidRPr="006D0DE6">
        <w:rPr>
          <w:rFonts w:ascii="SBL Hebrew" w:hAnsi="SBL Hebrew" w:cs="FrankRuehl" w:hint="cs"/>
          <w:color w:val="000000"/>
          <w:sz w:val="22"/>
          <w:szCs w:val="22"/>
          <w:rtl/>
        </w:rPr>
        <w:t xml:space="preserve"> </w:t>
      </w:r>
      <w:r w:rsidRPr="006D0DE6">
        <w:rPr>
          <w:rFonts w:ascii="SBL Hebrew" w:hAnsi="SBL Hebrew" w:cs="FrankRuehl"/>
          <w:color w:val="000000"/>
          <w:sz w:val="22"/>
          <w:szCs w:val="22"/>
          <w:rtl/>
        </w:rPr>
        <w:t>מַעֲשֵׂיָה בֶּן</w:t>
      </w:r>
      <w:r w:rsidRPr="006D0DE6">
        <w:rPr>
          <w:rFonts w:ascii="SBL Hebrew" w:hAnsi="SBL Hebrew" w:cs="FrankRuehl" w:hint="cs"/>
          <w:color w:val="000000"/>
          <w:sz w:val="22"/>
          <w:szCs w:val="22"/>
          <w:rtl/>
        </w:rPr>
        <w:t xml:space="preserve"> </w:t>
      </w:r>
      <w:r w:rsidRPr="006D0DE6">
        <w:rPr>
          <w:rFonts w:ascii="SBL Hebrew" w:hAnsi="SBL Hebrew" w:cs="FrankRuehl"/>
          <w:color w:val="000000"/>
          <w:sz w:val="22"/>
          <w:szCs w:val="22"/>
          <w:rtl/>
        </w:rPr>
        <w:t>אִיתִיאֵל בֶּן</w:t>
      </w:r>
      <w:r w:rsidRPr="006D0DE6">
        <w:rPr>
          <w:rFonts w:ascii="SBL Hebrew" w:hAnsi="SBL Hebrew" w:cs="FrankRuehl" w:hint="cs"/>
          <w:color w:val="000000"/>
          <w:sz w:val="22"/>
          <w:szCs w:val="22"/>
          <w:rtl/>
        </w:rPr>
        <w:t xml:space="preserve"> </w:t>
      </w:r>
      <w:r w:rsidRPr="006D0DE6">
        <w:rPr>
          <w:rFonts w:ascii="SBL Hebrew" w:hAnsi="SBL Hebrew" w:cs="FrankRuehl"/>
          <w:color w:val="000000"/>
          <w:sz w:val="22"/>
          <w:szCs w:val="22"/>
          <w:rtl/>
        </w:rPr>
        <w:t>יְשַׁעְיָה</w:t>
      </w:r>
      <w:r w:rsidRPr="006D0DE6">
        <w:rPr>
          <w:rFonts w:ascii="SBL Hebrew" w:hAnsi="SBL Hebrew" w:cs="FrankRuehl" w:hint="cs"/>
          <w:color w:val="000000"/>
          <w:sz w:val="22"/>
          <w:szCs w:val="22"/>
          <w:rtl/>
        </w:rPr>
        <w:t>' (נחמ</w:t>
      </w:r>
      <w:r>
        <w:rPr>
          <w:rFonts w:ascii="SBL Hebrew" w:hAnsi="SBL Hebrew" w:cs="FrankRuehl" w:hint="cs"/>
          <w:color w:val="000000"/>
          <w:sz w:val="22"/>
          <w:szCs w:val="22"/>
          <w:rtl/>
        </w:rPr>
        <w:t>'</w:t>
      </w:r>
      <w:r w:rsidRPr="006D0DE6">
        <w:rPr>
          <w:rFonts w:ascii="SBL Hebrew" w:hAnsi="SBL Hebrew" w:cs="FrankRuehl" w:hint="cs"/>
          <w:color w:val="000000"/>
          <w:sz w:val="22"/>
          <w:szCs w:val="22"/>
          <w:rtl/>
        </w:rPr>
        <w:t xml:space="preserve"> יא 7)</w:t>
      </w:r>
      <w:r>
        <w:rPr>
          <w:rFonts w:ascii="SBL Hebrew" w:hAnsi="SBL Hebrew" w:cs="FrankRuehl" w:hint="cs"/>
          <w:color w:val="000000"/>
          <w:sz w:val="22"/>
          <w:szCs w:val="22"/>
          <w:rtl/>
        </w:rPr>
        <w:t>, אולם לא קשרו</w:t>
      </w:r>
      <w:r w:rsidRPr="000571EA">
        <w:rPr>
          <w:rFonts w:ascii="SBL Hebrew" w:hAnsi="SBL Hebrew" w:cs="FrankRuehl" w:hint="cs"/>
          <w:color w:val="000000"/>
          <w:sz w:val="22"/>
          <w:szCs w:val="22"/>
          <w:rtl/>
        </w:rPr>
        <w:t xml:space="preserve"> דמות </w:t>
      </w:r>
      <w:r w:rsidRPr="008A200C">
        <w:rPr>
          <w:rFonts w:ascii="SBL Hebrew" w:hAnsi="SBL Hebrew" w:cs="FrankRuehl" w:hint="cs"/>
          <w:color w:val="000000"/>
          <w:sz w:val="22"/>
          <w:szCs w:val="22"/>
          <w:rtl/>
        </w:rPr>
        <w:t>זו למשלי.</w:t>
      </w:r>
    </w:p>
  </w:footnote>
  <w:footnote w:id="136">
    <w:p w14:paraId="19E6C4D1" w14:textId="77777777" w:rsidR="006D3044" w:rsidRPr="00187B94" w:rsidRDefault="006D3044" w:rsidP="006D3044">
      <w:pPr>
        <w:pStyle w:val="FootnoteText"/>
        <w:bidi/>
        <w:rPr>
          <w:rFonts w:ascii="FrankRuehl" w:hAnsi="FrankRuehl" w:cs="FrankRuehl"/>
          <w:sz w:val="22"/>
          <w:szCs w:val="22"/>
        </w:rPr>
      </w:pPr>
      <w:r w:rsidRPr="003878C8">
        <w:rPr>
          <w:rStyle w:val="FootnoteReference"/>
          <w:rFonts w:ascii="FrankRuehl" w:hAnsi="FrankRuehl" w:cs="FrankRuehl"/>
          <w:sz w:val="22"/>
          <w:szCs w:val="22"/>
        </w:rPr>
        <w:footnoteRef/>
      </w:r>
      <w:r w:rsidRPr="003878C8">
        <w:rPr>
          <w:rFonts w:ascii="FrankRuehl" w:hAnsi="FrankRuehl" w:cs="FrankRuehl"/>
          <w:sz w:val="22"/>
          <w:szCs w:val="22"/>
          <w:rtl/>
        </w:rPr>
        <w:t xml:space="preserve"> '</w:t>
      </w:r>
      <w:r w:rsidRPr="003878C8">
        <w:rPr>
          <w:rFonts w:ascii="FrankRuehl" w:hAnsi="FrankRuehl" w:cs="FrankRuehl"/>
          <w:color w:val="000000"/>
          <w:sz w:val="22"/>
          <w:szCs w:val="22"/>
          <w:rtl/>
        </w:rPr>
        <w:t>צוּר יֶעְתַּק מִמְּקֹמוֹ' (איוב יד 18)</w:t>
      </w:r>
      <w:r>
        <w:rPr>
          <w:rFonts w:ascii="FrankRuehl" w:hAnsi="FrankRuehl" w:cs="FrankRuehl" w:hint="cs"/>
          <w:sz w:val="22"/>
          <w:szCs w:val="22"/>
          <w:rtl/>
        </w:rPr>
        <w:t>;</w:t>
      </w:r>
      <w:r w:rsidRPr="003878C8">
        <w:rPr>
          <w:rFonts w:ascii="FrankRuehl" w:hAnsi="FrankRuehl" w:cs="FrankRuehl"/>
          <w:sz w:val="22"/>
          <w:szCs w:val="22"/>
          <w:rtl/>
        </w:rPr>
        <w:t xml:space="preserve"> '</w:t>
      </w:r>
      <w:r w:rsidRPr="003878C8">
        <w:rPr>
          <w:rFonts w:ascii="FrankRuehl" w:hAnsi="FrankRuehl" w:cs="FrankRuehl"/>
          <w:color w:val="000000"/>
          <w:sz w:val="22"/>
          <w:szCs w:val="22"/>
          <w:rtl/>
        </w:rPr>
        <w:t>מַדּוּעַ רְשָׁעִים יִחְיוּ, עָתְקוּ גַּם גָּבְרוּ חָיִל'</w:t>
      </w:r>
      <w:r w:rsidRPr="003878C8">
        <w:rPr>
          <w:rFonts w:ascii="FrankRuehl" w:hAnsi="FrankRuehl" w:cs="FrankRuehl"/>
          <w:sz w:val="22"/>
          <w:szCs w:val="22"/>
          <w:rtl/>
        </w:rPr>
        <w:t xml:space="preserve"> (איוב כא 7).</w:t>
      </w:r>
      <w:r w:rsidRPr="00E165A3">
        <w:rPr>
          <w:rFonts w:ascii="FrankRuehl" w:hAnsi="FrankRuehl" w:cs="FrankRuehl"/>
          <w:sz w:val="22"/>
          <w:szCs w:val="22"/>
          <w:rtl/>
        </w:rPr>
        <w:t xml:space="preserve"> </w:t>
      </w:r>
    </w:p>
  </w:footnote>
  <w:footnote w:id="137">
    <w:p w14:paraId="45194A09" w14:textId="683D1F25" w:rsidR="006D3044" w:rsidRPr="00D11A7E" w:rsidRDefault="006D3044" w:rsidP="006D3044">
      <w:pPr>
        <w:pStyle w:val="FootnoteText"/>
        <w:bidi/>
        <w:rPr>
          <w:rFonts w:ascii="FrankRuehl" w:hAnsi="FrankRuehl" w:cs="FrankRuehl"/>
          <w:sz w:val="22"/>
          <w:szCs w:val="22"/>
          <w:rtl/>
        </w:rPr>
      </w:pPr>
      <w:r w:rsidRPr="001C2AF5">
        <w:rPr>
          <w:rStyle w:val="FootnoteReference"/>
          <w:rFonts w:ascii="FrankRuehl" w:hAnsi="FrankRuehl" w:cs="FrankRuehl"/>
          <w:sz w:val="22"/>
          <w:szCs w:val="22"/>
        </w:rPr>
        <w:footnoteRef/>
      </w:r>
      <w:r w:rsidRPr="001C2AF5">
        <w:rPr>
          <w:rFonts w:ascii="FrankRuehl" w:hAnsi="FrankRuehl" w:cs="FrankRuehl"/>
          <w:sz w:val="22"/>
          <w:szCs w:val="22"/>
          <w:rtl/>
        </w:rPr>
        <w:t xml:space="preserve"> </w:t>
      </w:r>
      <w:r w:rsidRPr="00BB0A3E">
        <w:rPr>
          <w:rFonts w:ascii="FrankRuehl" w:hAnsi="FrankRuehl" w:cs="FrankRuehl"/>
          <w:sz w:val="22"/>
          <w:szCs w:val="22"/>
          <w:rtl/>
        </w:rPr>
        <w:t>חוקרים</w:t>
      </w:r>
      <w:r>
        <w:rPr>
          <w:rFonts w:ascii="FrankRuehl" w:hAnsi="FrankRuehl" w:cs="FrankRuehl" w:hint="cs"/>
          <w:sz w:val="22"/>
          <w:szCs w:val="22"/>
          <w:rtl/>
        </w:rPr>
        <w:t xml:space="preserve"> אחדים ניסו לדייק בהוראתו של </w:t>
      </w:r>
      <w:r w:rsidRPr="00201DC3">
        <w:rPr>
          <w:rFonts w:ascii="FrankRuehl" w:hAnsi="FrankRuehl" w:cs="FrankRuehl"/>
          <w:sz w:val="22"/>
          <w:szCs w:val="22"/>
          <w:rtl/>
        </w:rPr>
        <w:t xml:space="preserve">הפועל </w:t>
      </w:r>
      <w:r w:rsidRPr="004F1455">
        <w:rPr>
          <w:rFonts w:ascii="FrankRuehl" w:hAnsi="FrankRuehl" w:cs="FrankRuehl"/>
          <w:sz w:val="22"/>
          <w:szCs w:val="22"/>
          <w:rtl/>
        </w:rPr>
        <w:t>'הֶעְתִּיקוּ',</w:t>
      </w:r>
      <w:r w:rsidRPr="004F1455">
        <w:rPr>
          <w:rFonts w:ascii="FrankRuehl" w:hAnsi="FrankRuehl" w:cs="FrankRuehl" w:hint="cs"/>
          <w:sz w:val="22"/>
          <w:szCs w:val="22"/>
          <w:rtl/>
        </w:rPr>
        <w:t xml:space="preserve"> </w:t>
      </w:r>
      <w:r w:rsidR="00353816">
        <w:rPr>
          <w:rFonts w:ascii="FrankRuehl" w:hAnsi="FrankRuehl" w:cs="FrankRuehl" w:hint="cs"/>
          <w:sz w:val="22"/>
          <w:szCs w:val="22"/>
          <w:rtl/>
        </w:rPr>
        <w:t>[...]</w:t>
      </w:r>
      <w:r w:rsidRPr="001C2AF5">
        <w:rPr>
          <w:rFonts w:ascii="FrankRuehl" w:hAnsi="FrankRuehl" w:cs="FrankRuehl"/>
          <w:sz w:val="22"/>
          <w:szCs w:val="22"/>
          <w:rtl/>
        </w:rPr>
        <w:t>.</w:t>
      </w:r>
      <w:r w:rsidRPr="005C1909">
        <w:rPr>
          <w:rFonts w:ascii="FrankRuehl" w:hAnsi="FrankRuehl" w:cs="FrankRuehl" w:hint="cs"/>
          <w:sz w:val="22"/>
          <w:szCs w:val="22"/>
          <w:rtl/>
        </w:rPr>
        <w:t xml:space="preserve"> </w:t>
      </w:r>
      <w:r w:rsidRPr="00041AE7">
        <w:rPr>
          <w:rFonts w:ascii="FrankRuehl" w:hAnsi="FrankRuehl" w:cs="FrankRuehl" w:hint="cs"/>
          <w:sz w:val="22"/>
          <w:szCs w:val="22"/>
          <w:rtl/>
        </w:rPr>
        <w:t>להשערות</w:t>
      </w:r>
      <w:r>
        <w:rPr>
          <w:rFonts w:ascii="FrankRuehl" w:hAnsi="FrankRuehl" w:cs="FrankRuehl" w:hint="cs"/>
          <w:sz w:val="22"/>
          <w:szCs w:val="22"/>
          <w:rtl/>
        </w:rPr>
        <w:t xml:space="preserve"> שונות (מופלגות מעט) בדבר פועלם הספרותי של אנשי חזקיה ראו</w:t>
      </w:r>
      <w:r w:rsidR="00353816">
        <w:rPr>
          <w:rFonts w:ascii="FrankRuehl" w:hAnsi="FrankRuehl" w:cs="FrankRuehl" w:hint="cs"/>
          <w:sz w:val="22"/>
          <w:szCs w:val="22"/>
          <w:rtl/>
        </w:rPr>
        <w:t xml:space="preserve"> [...].</w:t>
      </w:r>
    </w:p>
  </w:footnote>
  <w:footnote w:id="138">
    <w:p w14:paraId="763A1960" w14:textId="4EC02A25" w:rsidR="006D3044" w:rsidRPr="00EC7876" w:rsidRDefault="006D3044" w:rsidP="006D3044">
      <w:pPr>
        <w:pStyle w:val="FootnoteText"/>
        <w:bidi/>
        <w:rPr>
          <w:rtl/>
        </w:rPr>
      </w:pPr>
      <w:r w:rsidRPr="00EC7876">
        <w:rPr>
          <w:rStyle w:val="FootnoteReference"/>
          <w:rFonts w:ascii="FrankRuehl" w:hAnsi="FrankRuehl" w:cs="FrankRuehl"/>
          <w:sz w:val="22"/>
          <w:szCs w:val="22"/>
        </w:rPr>
        <w:footnoteRef/>
      </w:r>
      <w:r w:rsidRPr="00EC7876">
        <w:rPr>
          <w:rFonts w:ascii="FrankRuehl" w:hAnsi="FrankRuehl" w:cs="FrankRuehl"/>
          <w:sz w:val="22"/>
          <w:szCs w:val="22"/>
        </w:rPr>
        <w:t xml:space="preserve"> </w:t>
      </w:r>
      <w:r>
        <w:rPr>
          <w:rFonts w:ascii="FrankRuehl" w:hAnsi="FrankRuehl" w:cs="FrankRuehl" w:hint="cs"/>
          <w:sz w:val="22"/>
          <w:szCs w:val="22"/>
          <w:rtl/>
        </w:rPr>
        <w:t xml:space="preserve">לדיון מפורט במסורת זו </w:t>
      </w:r>
      <w:r w:rsidRPr="00CF339D">
        <w:rPr>
          <w:rFonts w:ascii="FrankRuehl" w:hAnsi="FrankRuehl" w:cs="FrankRuehl" w:hint="cs"/>
          <w:sz w:val="22"/>
          <w:szCs w:val="22"/>
          <w:rtl/>
        </w:rPr>
        <w:t xml:space="preserve">ראו </w:t>
      </w:r>
      <w:r w:rsidR="00353816">
        <w:rPr>
          <w:rFonts w:ascii="FrankRuehl" w:hAnsi="FrankRuehl" w:cs="FrankRuehl" w:hint="cs"/>
          <w:sz w:val="22"/>
          <w:szCs w:val="22"/>
          <w:rtl/>
        </w:rPr>
        <w:t>[...].</w:t>
      </w:r>
    </w:p>
  </w:footnote>
  <w:footnote w:id="139">
    <w:p w14:paraId="2DEC7D79" w14:textId="2AE33DC8" w:rsidR="006D3044" w:rsidRPr="00EC7876" w:rsidRDefault="006D3044" w:rsidP="006D3044">
      <w:pPr>
        <w:pStyle w:val="FootnoteText"/>
        <w:bidi/>
        <w:rPr>
          <w:rtl/>
        </w:rPr>
      </w:pPr>
      <w:r w:rsidRPr="00EC7876">
        <w:rPr>
          <w:rStyle w:val="FootnoteReference"/>
          <w:rFonts w:ascii="FrankRuehl" w:hAnsi="FrankRuehl" w:cs="FrankRuehl"/>
          <w:sz w:val="22"/>
          <w:szCs w:val="22"/>
        </w:rPr>
        <w:footnoteRef/>
      </w:r>
      <w:r w:rsidRPr="00EC7876">
        <w:rPr>
          <w:rFonts w:ascii="FrankRuehl" w:hAnsi="FrankRuehl" w:cs="FrankRuehl"/>
          <w:sz w:val="22"/>
          <w:szCs w:val="22"/>
        </w:rPr>
        <w:t xml:space="preserve"> </w:t>
      </w:r>
      <w:r w:rsidR="00353816">
        <w:rPr>
          <w:rFonts w:ascii="FrankRuehl" w:hAnsi="FrankRuehl" w:cs="FrankRuehl" w:hint="cs"/>
          <w:sz w:val="22"/>
          <w:szCs w:val="22"/>
          <w:rtl/>
        </w:rPr>
        <w:t>[...]</w:t>
      </w:r>
      <w:r>
        <w:rPr>
          <w:rFonts w:ascii="FrankRuehl" w:hAnsi="FrankRuehl" w:cs="FrankRuehl" w:hint="cs"/>
          <w:sz w:val="22"/>
          <w:szCs w:val="22"/>
          <w:rtl/>
        </w:rPr>
        <w:t>.</w:t>
      </w:r>
      <w:r w:rsidRPr="00D11A7E">
        <w:rPr>
          <w:rFonts w:ascii="FrankRuehl" w:hAnsi="FrankRuehl" w:cs="FrankRuehl" w:hint="cs"/>
          <w:sz w:val="22"/>
          <w:szCs w:val="22"/>
          <w:rtl/>
        </w:rPr>
        <w:t xml:space="preserve"> </w:t>
      </w:r>
      <w:r>
        <w:rPr>
          <w:rFonts w:ascii="FrankRuehl" w:hAnsi="FrankRuehl" w:cs="FrankRuehl" w:hint="cs"/>
          <w:sz w:val="22"/>
          <w:szCs w:val="22"/>
          <w:rtl/>
        </w:rPr>
        <w:t xml:space="preserve">הוצע </w:t>
      </w:r>
      <w:r>
        <w:rPr>
          <w:rFonts w:ascii="SBL Hebrew" w:hAnsi="SBL Hebrew" w:cs="FrankRuehl" w:hint="cs"/>
          <w:sz w:val="22"/>
          <w:szCs w:val="22"/>
          <w:rtl/>
        </w:rPr>
        <w:t xml:space="preserve">שתחילתה של מסורת זו בחוסר הבחנה </w:t>
      </w:r>
      <w:r>
        <w:rPr>
          <w:rFonts w:ascii="FrankRuehl" w:hAnsi="FrankRuehl" w:cs="FrankRuehl" w:hint="cs"/>
          <w:sz w:val="22"/>
          <w:szCs w:val="22"/>
          <w:rtl/>
        </w:rPr>
        <w:t xml:space="preserve">בין אנשי חזקיה ואנשי כנסת הגדולה או בשיבוש מקרי, </w:t>
      </w:r>
      <w:r w:rsidR="00353816">
        <w:rPr>
          <w:rFonts w:ascii="FrankRuehl" w:hAnsi="FrankRuehl" w:cs="FrankRuehl" w:hint="cs"/>
          <w:sz w:val="22"/>
          <w:szCs w:val="22"/>
          <w:rtl/>
        </w:rPr>
        <w:t>[...]</w:t>
      </w:r>
      <w:r w:rsidRPr="00041AE7">
        <w:rPr>
          <w:rFonts w:ascii="FrankRuehl" w:hAnsi="FrankRuehl" w:cs="FrankRuehl" w:hint="cs"/>
          <w:sz w:val="22"/>
          <w:szCs w:val="22"/>
          <w:rtl/>
        </w:rPr>
        <w:t xml:space="preserve">. </w:t>
      </w:r>
    </w:p>
  </w:footnote>
  <w:footnote w:id="140">
    <w:p w14:paraId="64965FB3" w14:textId="65B3A2AD" w:rsidR="006D3044" w:rsidRPr="000A4B65" w:rsidRDefault="006D3044" w:rsidP="006D3044">
      <w:pPr>
        <w:pStyle w:val="FootnoteText"/>
        <w:bidi/>
        <w:rPr>
          <w:rFonts w:ascii="FrankRuehl" w:hAnsi="FrankRuehl" w:cs="FrankRuehl"/>
          <w:sz w:val="22"/>
          <w:szCs w:val="22"/>
          <w:rtl/>
        </w:rPr>
      </w:pPr>
      <w:r w:rsidRPr="000A4B65">
        <w:rPr>
          <w:rStyle w:val="FootnoteReference"/>
          <w:rFonts w:ascii="FrankRuehl" w:hAnsi="FrankRuehl" w:cs="FrankRuehl"/>
          <w:sz w:val="22"/>
          <w:szCs w:val="22"/>
        </w:rPr>
        <w:footnoteRef/>
      </w:r>
      <w:r w:rsidRPr="000A4B65">
        <w:rPr>
          <w:rFonts w:ascii="FrankRuehl" w:hAnsi="FrankRuehl" w:cs="FrankRuehl"/>
          <w:sz w:val="22"/>
          <w:szCs w:val="22"/>
        </w:rPr>
        <w:t xml:space="preserve"> </w:t>
      </w:r>
      <w:r>
        <w:rPr>
          <w:rFonts w:ascii="FrankRuehl" w:hAnsi="FrankRuehl" w:cs="FrankRuehl" w:hint="cs"/>
          <w:sz w:val="22"/>
          <w:szCs w:val="22"/>
          <w:rtl/>
        </w:rPr>
        <w:t xml:space="preserve">סיוע עקיף לדעה שמשליו של שלמה לוקטו בידי אחרים אולי נמצא בהתייחסות האמוראית </w:t>
      </w:r>
      <w:r w:rsidRPr="000A4B65">
        <w:rPr>
          <w:rFonts w:ascii="FrankRuehl" w:hAnsi="FrankRuehl" w:cs="FrankRuehl"/>
          <w:sz w:val="22"/>
          <w:szCs w:val="22"/>
          <w:rtl/>
        </w:rPr>
        <w:t>לאי-ההתאמה כביכול שבין מל"א ה 12 'וַיְדַבֵּר [שלמה] שְׁלֹשֶׁת אֲלָפִים מָשָׁל' והעובדה שספר משלי מונה פחות מאלף פסוקים</w:t>
      </w:r>
      <w:r>
        <w:rPr>
          <w:rFonts w:ascii="FrankRuehl" w:hAnsi="FrankRuehl" w:cs="FrankRuehl" w:hint="cs"/>
          <w:sz w:val="22"/>
          <w:szCs w:val="22"/>
          <w:rtl/>
        </w:rPr>
        <w:t xml:space="preserve">, וראו </w:t>
      </w:r>
      <w:r w:rsidR="00353816">
        <w:rPr>
          <w:rFonts w:cs="FrankRuehl" w:hint="cs"/>
          <w:sz w:val="22"/>
          <w:szCs w:val="22"/>
          <w:rtl/>
        </w:rPr>
        <w:t>[...]</w:t>
      </w:r>
      <w:r>
        <w:rPr>
          <w:rFonts w:cs="FrankRuehl" w:hint="cs"/>
          <w:sz w:val="22"/>
          <w:szCs w:val="22"/>
          <w:rtl/>
        </w:rPr>
        <w:t>.</w:t>
      </w:r>
      <w:r w:rsidRPr="000A4B65">
        <w:rPr>
          <w:rFonts w:ascii="FrankRuehl" w:hAnsi="FrankRuehl" w:cs="FrankRuehl"/>
          <w:sz w:val="22"/>
          <w:szCs w:val="22"/>
          <w:rtl/>
        </w:rPr>
        <w:t xml:space="preserve"> </w:t>
      </w:r>
      <w:r>
        <w:rPr>
          <w:rFonts w:ascii="FrankRuehl" w:hAnsi="FrankRuehl" w:cs="FrankRuehl" w:hint="cs"/>
          <w:sz w:val="22"/>
          <w:szCs w:val="22"/>
          <w:rtl/>
        </w:rPr>
        <w:t xml:space="preserve">באחד משני הפתרונות שהוצעו לאי-התאמה זו נאמר שספר משלי כולל רק </w:t>
      </w:r>
      <w:r w:rsidRPr="000A4B65">
        <w:rPr>
          <w:rFonts w:ascii="FrankRuehl" w:hAnsi="FrankRuehl" w:cs="FrankRuehl"/>
          <w:sz w:val="22"/>
          <w:szCs w:val="22"/>
          <w:rtl/>
        </w:rPr>
        <w:t>שיר</w:t>
      </w:r>
      <w:r w:rsidRPr="000A4B65">
        <w:rPr>
          <w:rFonts w:ascii="FrankRuehl" w:hAnsi="FrankRuehl" w:cs="FrankRuehl"/>
          <w:color w:val="000000"/>
          <w:sz w:val="22"/>
          <w:szCs w:val="22"/>
          <w:rtl/>
        </w:rPr>
        <w:t>ַ</w:t>
      </w:r>
      <w:r w:rsidRPr="000A4B65">
        <w:rPr>
          <w:rFonts w:ascii="FrankRuehl" w:hAnsi="FrankRuehl" w:cs="FrankRuehl"/>
          <w:sz w:val="22"/>
          <w:szCs w:val="22"/>
          <w:rtl/>
        </w:rPr>
        <w:t xml:space="preserve">יִים </w:t>
      </w:r>
      <w:r>
        <w:rPr>
          <w:rFonts w:ascii="FrankRuehl" w:hAnsi="FrankRuehl" w:cs="FrankRuehl" w:hint="cs"/>
          <w:sz w:val="22"/>
          <w:szCs w:val="22"/>
          <w:rtl/>
        </w:rPr>
        <w:t>(שאריות) מכלל המשלים שאמר שלמה בחייו – '</w:t>
      </w:r>
      <w:r w:rsidRPr="000A4B65">
        <w:rPr>
          <w:rFonts w:ascii="FrankRuehl" w:hAnsi="FrankRuehl" w:cs="FrankRuehl"/>
          <w:sz w:val="22"/>
          <w:szCs w:val="22"/>
          <w:rtl/>
        </w:rPr>
        <w:t xml:space="preserve">אין כת'[יב] בו אלא "ויהי שירו", </w:t>
      </w:r>
      <w:r w:rsidRPr="00ED1FFC">
        <w:rPr>
          <w:rFonts w:ascii="FrankRuehl" w:hAnsi="FrankRuehl" w:cs="FrankRuehl"/>
          <w:sz w:val="22"/>
          <w:szCs w:val="22"/>
          <w:rtl/>
        </w:rPr>
        <w:t>שִיוּרו</w:t>
      </w:r>
      <w:r w:rsidRPr="00ED1FFC">
        <w:rPr>
          <w:rFonts w:ascii="Arial" w:hAnsi="Arial" w:cs="FrankRuehl"/>
          <w:sz w:val="22"/>
          <w:szCs w:val="22"/>
          <w:rtl/>
        </w:rPr>
        <w:t>ֹ</w:t>
      </w:r>
      <w:r w:rsidRPr="00ED1FFC">
        <w:rPr>
          <w:rFonts w:ascii="FrankRuehl" w:hAnsi="FrankRuehl" w:cs="FrankRuehl"/>
          <w:sz w:val="22"/>
          <w:szCs w:val="22"/>
          <w:rtl/>
        </w:rPr>
        <w:t xml:space="preserve"> ש</w:t>
      </w:r>
      <w:r w:rsidRPr="000E14D8">
        <w:rPr>
          <w:rFonts w:ascii="FrankRuehl" w:hAnsi="FrankRuehl" w:cs="FrankRuehl"/>
          <w:sz w:val="22"/>
          <w:szCs w:val="22"/>
          <w:rtl/>
        </w:rPr>
        <w:t>ל משל'</w:t>
      </w:r>
      <w:r w:rsidRPr="000E14D8">
        <w:rPr>
          <w:rFonts w:ascii="FrankRuehl" w:hAnsi="FrankRuehl" w:cs="FrankRuehl" w:hint="cs"/>
          <w:sz w:val="22"/>
          <w:szCs w:val="22"/>
          <w:rtl/>
        </w:rPr>
        <w:t xml:space="preserve">. </w:t>
      </w:r>
      <w:r w:rsidRPr="000E14D8">
        <w:rPr>
          <w:rFonts w:ascii="FrankRuehl" w:hAnsi="FrankRuehl" w:cs="FrankRuehl"/>
          <w:sz w:val="22"/>
          <w:szCs w:val="22"/>
          <w:rtl/>
        </w:rPr>
        <w:t>אף</w:t>
      </w:r>
      <w:r w:rsidRPr="000E14D8">
        <w:rPr>
          <w:rFonts w:ascii="FrankRuehl" w:hAnsi="FrankRuehl" w:cs="FrankRuehl" w:hint="cs"/>
          <w:sz w:val="22"/>
          <w:szCs w:val="22"/>
          <w:rtl/>
        </w:rPr>
        <w:t xml:space="preserve"> </w:t>
      </w:r>
      <w:r w:rsidRPr="000E14D8">
        <w:rPr>
          <w:rFonts w:ascii="FrankRuehl" w:hAnsi="FrankRuehl" w:cs="FrankRuehl"/>
          <w:sz w:val="22"/>
          <w:szCs w:val="22"/>
          <w:rtl/>
        </w:rPr>
        <w:t>שאין הכרח בדבר</w:t>
      </w:r>
      <w:r w:rsidRPr="000E14D8">
        <w:rPr>
          <w:rFonts w:ascii="FrankRuehl" w:hAnsi="FrankRuehl" w:cs="FrankRuehl" w:hint="cs"/>
          <w:sz w:val="22"/>
          <w:szCs w:val="22"/>
          <w:rtl/>
        </w:rPr>
        <w:t xml:space="preserve"> (ובמלא </w:t>
      </w:r>
      <w:r w:rsidRPr="000E14D8">
        <w:rPr>
          <w:rFonts w:cs="FrankRuehl" w:hint="cs"/>
          <w:sz w:val="22"/>
          <w:szCs w:val="22"/>
          <w:rtl/>
        </w:rPr>
        <w:t>שאלת התהוותו של ספר משלי אינה עומדת במרכזו של הדיון</w:t>
      </w:r>
      <w:r w:rsidRPr="000E14D8">
        <w:rPr>
          <w:rFonts w:ascii="FrankRuehl" w:hAnsi="FrankRuehl" w:cs="FrankRuehl" w:hint="cs"/>
          <w:sz w:val="22"/>
          <w:szCs w:val="22"/>
          <w:rtl/>
        </w:rPr>
        <w:t>)</w:t>
      </w:r>
      <w:r w:rsidRPr="000E14D8">
        <w:rPr>
          <w:rFonts w:ascii="FrankRuehl" w:hAnsi="FrankRuehl" w:cs="FrankRuehl"/>
          <w:sz w:val="22"/>
          <w:szCs w:val="22"/>
          <w:rtl/>
        </w:rPr>
        <w:t>, הה</w:t>
      </w:r>
      <w:r w:rsidRPr="000A4B65">
        <w:rPr>
          <w:rFonts w:ascii="FrankRuehl" w:hAnsi="FrankRuehl" w:cs="FrankRuehl"/>
          <w:sz w:val="22"/>
          <w:szCs w:val="22"/>
          <w:rtl/>
        </w:rPr>
        <w:t xml:space="preserve">צעה שספר משלי כולל </w:t>
      </w:r>
      <w:r>
        <w:rPr>
          <w:rFonts w:ascii="FrankRuehl" w:hAnsi="FrankRuehl" w:cs="FrankRuehl" w:hint="cs"/>
          <w:sz w:val="22"/>
          <w:szCs w:val="22"/>
          <w:rtl/>
        </w:rPr>
        <w:t xml:space="preserve">רק </w:t>
      </w:r>
      <w:r w:rsidRPr="000A4B65">
        <w:rPr>
          <w:rFonts w:ascii="FrankRuehl" w:hAnsi="FrankRuehl" w:cs="FrankRuehl"/>
          <w:sz w:val="22"/>
          <w:szCs w:val="22"/>
          <w:rtl/>
        </w:rPr>
        <w:t>לקט מאלפי משליו של שלמה עשויה להשתלב עם הקביעה שליקוט המשלים לספר לא נעשה בידי שלמה עצמו</w:t>
      </w:r>
      <w:r>
        <w:rPr>
          <w:rFonts w:ascii="FrankRuehl" w:hAnsi="FrankRuehl" w:cs="FrankRuehl" w:hint="cs"/>
          <w:sz w:val="22"/>
          <w:szCs w:val="22"/>
          <w:rtl/>
        </w:rPr>
        <w:t xml:space="preserve">, וראו בכיוון זה </w:t>
      </w:r>
      <w:r w:rsidR="00353816">
        <w:rPr>
          <w:rFonts w:ascii="FrankRuehl" w:hAnsi="FrankRuehl" w:cs="FrankRuehl" w:hint="cs"/>
          <w:sz w:val="22"/>
          <w:szCs w:val="22"/>
          <w:rtl/>
        </w:rPr>
        <w:t>[...]</w:t>
      </w:r>
      <w:r>
        <w:rPr>
          <w:rFonts w:ascii="FrankRuehl" w:hAnsi="FrankRuehl" w:cs="FrankRuehl" w:hint="cs"/>
          <w:sz w:val="22"/>
          <w:szCs w:val="22"/>
          <w:rtl/>
        </w:rPr>
        <w:t>.</w:t>
      </w:r>
    </w:p>
  </w:footnote>
  <w:footnote w:id="141">
    <w:p w14:paraId="77E24093" w14:textId="372F7F75" w:rsidR="006D3044" w:rsidRPr="00EC1019" w:rsidRDefault="006D3044" w:rsidP="006D3044">
      <w:pPr>
        <w:pStyle w:val="FootnoteText"/>
        <w:bidi/>
        <w:rPr>
          <w:rFonts w:asciiTheme="majorBidi" w:hAnsiTheme="majorBidi" w:cstheme="majorBidi"/>
        </w:rPr>
      </w:pPr>
      <w:r w:rsidRPr="001F6440">
        <w:rPr>
          <w:rStyle w:val="FootnoteReference"/>
          <w:rFonts w:ascii="FrankRuehl" w:hAnsi="FrankRuehl" w:cs="FrankRuehl"/>
          <w:sz w:val="22"/>
          <w:szCs w:val="22"/>
        </w:rPr>
        <w:footnoteRef/>
      </w:r>
      <w:r w:rsidRPr="001F6440">
        <w:rPr>
          <w:rFonts w:ascii="FrankRuehl" w:hAnsi="FrankRuehl" w:cs="FrankRuehl"/>
          <w:sz w:val="22"/>
          <w:szCs w:val="22"/>
        </w:rPr>
        <w:t xml:space="preserve"> </w:t>
      </w:r>
      <w:r w:rsidRPr="001F6440">
        <w:rPr>
          <w:rFonts w:ascii="FrankRuehl" w:hAnsi="FrankRuehl" w:cs="FrankRuehl"/>
          <w:sz w:val="22"/>
          <w:szCs w:val="22"/>
          <w:rtl/>
        </w:rPr>
        <w:t xml:space="preserve"> צדיקותו של חזקיה נלמדת במפורש מהמקרא</w:t>
      </w:r>
      <w:r w:rsidRPr="001F6440">
        <w:rPr>
          <w:rFonts w:ascii="FrankRuehl" w:hAnsi="FrankRuehl" w:cs="FrankRuehl" w:hint="cs"/>
          <w:sz w:val="22"/>
          <w:szCs w:val="22"/>
          <w:rtl/>
        </w:rPr>
        <w:t xml:space="preserve"> (</w:t>
      </w:r>
      <w:r w:rsidRPr="001F6440">
        <w:rPr>
          <w:rFonts w:ascii="FrankRuehl" w:hAnsi="FrankRuehl" w:cs="FrankRuehl"/>
          <w:sz w:val="22"/>
          <w:szCs w:val="22"/>
          <w:rtl/>
        </w:rPr>
        <w:t>מל"ב יח 3–5</w:t>
      </w:r>
      <w:r w:rsidRPr="001F6440">
        <w:rPr>
          <w:rFonts w:ascii="FrankRuehl" w:hAnsi="FrankRuehl" w:cs="FrankRuehl" w:hint="cs"/>
          <w:sz w:val="22"/>
          <w:szCs w:val="22"/>
          <w:rtl/>
        </w:rPr>
        <w:t>;</w:t>
      </w:r>
      <w:r w:rsidRPr="001F6440">
        <w:rPr>
          <w:rFonts w:ascii="FrankRuehl" w:hAnsi="FrankRuehl" w:cs="FrankRuehl"/>
          <w:sz w:val="22"/>
          <w:szCs w:val="22"/>
          <w:rtl/>
        </w:rPr>
        <w:t xml:space="preserve"> כ 20; דה"ב לב</w:t>
      </w:r>
      <w:r w:rsidRPr="001F6440">
        <w:rPr>
          <w:rFonts w:ascii="FrankRuehl" w:hAnsi="FrankRuehl" w:cs="FrankRuehl" w:hint="cs"/>
          <w:sz w:val="22"/>
          <w:szCs w:val="22"/>
          <w:rtl/>
        </w:rPr>
        <w:t>)</w:t>
      </w:r>
      <w:r w:rsidRPr="001F6440">
        <w:rPr>
          <w:rFonts w:ascii="FrankRuehl" w:hAnsi="FrankRuehl" w:cs="FrankRuehl"/>
          <w:sz w:val="22"/>
          <w:szCs w:val="22"/>
          <w:rtl/>
        </w:rPr>
        <w:t xml:space="preserve"> </w:t>
      </w:r>
      <w:r>
        <w:rPr>
          <w:rFonts w:ascii="FrankRuehl" w:hAnsi="FrankRuehl" w:cs="FrankRuehl" w:hint="cs"/>
          <w:sz w:val="22"/>
          <w:szCs w:val="22"/>
          <w:rtl/>
        </w:rPr>
        <w:t>ו</w:t>
      </w:r>
      <w:r w:rsidRPr="001F6440">
        <w:rPr>
          <w:rFonts w:ascii="FrankRuehl" w:hAnsi="FrankRuehl" w:cs="FrankRuehl"/>
          <w:sz w:val="22"/>
          <w:szCs w:val="22"/>
          <w:rtl/>
        </w:rPr>
        <w:t>מודגשת בספרות המדרש</w:t>
      </w:r>
      <w:r w:rsidRPr="001F6440">
        <w:rPr>
          <w:rFonts w:ascii="FrankRuehl" w:hAnsi="FrankRuehl" w:cs="FrankRuehl" w:hint="cs"/>
          <w:sz w:val="22"/>
          <w:szCs w:val="22"/>
          <w:rtl/>
        </w:rPr>
        <w:t>, ו</w:t>
      </w:r>
      <w:r>
        <w:rPr>
          <w:rFonts w:ascii="FrankRuehl" w:hAnsi="FrankRuehl" w:cs="FrankRuehl" w:hint="cs"/>
          <w:sz w:val="22"/>
          <w:szCs w:val="22"/>
          <w:rtl/>
        </w:rPr>
        <w:t xml:space="preserve">אף בעניין מחלתו </w:t>
      </w:r>
      <w:r w:rsidRPr="001F6440">
        <w:rPr>
          <w:rFonts w:ascii="FrankRuehl" w:hAnsi="FrankRuehl" w:cs="FrankRuehl" w:hint="cs"/>
          <w:sz w:val="22"/>
          <w:szCs w:val="22"/>
          <w:rtl/>
        </w:rPr>
        <w:t>לא נמצא קווים ברורים ו</w:t>
      </w:r>
      <w:r>
        <w:rPr>
          <w:rFonts w:ascii="FrankRuehl" w:hAnsi="FrankRuehl" w:cs="FrankRuehl" w:hint="cs"/>
          <w:sz w:val="22"/>
          <w:szCs w:val="22"/>
          <w:rtl/>
        </w:rPr>
        <w:t xml:space="preserve">אולי </w:t>
      </w:r>
      <w:r w:rsidRPr="001F6440">
        <w:rPr>
          <w:rFonts w:ascii="FrankRuehl" w:hAnsi="FrankRuehl" w:cs="FrankRuehl" w:hint="cs"/>
          <w:sz w:val="22"/>
          <w:szCs w:val="22"/>
          <w:rtl/>
        </w:rPr>
        <w:t xml:space="preserve">מתבקשים </w:t>
      </w:r>
      <w:r>
        <w:rPr>
          <w:rFonts w:ascii="FrankRuehl" w:hAnsi="FrankRuehl" w:cs="FrankRuehl" w:hint="cs"/>
          <w:sz w:val="22"/>
          <w:szCs w:val="22"/>
          <w:rtl/>
        </w:rPr>
        <w:t>של גנות</w:t>
      </w:r>
      <w:r w:rsidRPr="001F6440">
        <w:rPr>
          <w:rFonts w:cs="FrankRuehl" w:hint="cs"/>
          <w:sz w:val="22"/>
          <w:szCs w:val="22"/>
          <w:rtl/>
        </w:rPr>
        <w:t xml:space="preserve">, </w:t>
      </w:r>
      <w:r w:rsidR="00353816">
        <w:rPr>
          <w:rFonts w:cs="FrankRuehl" w:hint="cs"/>
          <w:sz w:val="22"/>
          <w:szCs w:val="22"/>
          <w:rtl/>
        </w:rPr>
        <w:t>[...]</w:t>
      </w:r>
      <w:r w:rsidRPr="001F6440">
        <w:rPr>
          <w:rFonts w:cs="FrankRuehl" w:hint="cs"/>
          <w:sz w:val="22"/>
          <w:szCs w:val="22"/>
          <w:rtl/>
        </w:rPr>
        <w:t>, ו</w:t>
      </w:r>
      <w:r w:rsidRPr="001F6440">
        <w:rPr>
          <w:rFonts w:ascii="FrankRuehl" w:hAnsi="FrankRuehl" w:cs="FrankRuehl"/>
          <w:sz w:val="22"/>
          <w:szCs w:val="22"/>
          <w:rtl/>
        </w:rPr>
        <w:t>בכיוון דומה</w:t>
      </w:r>
      <w:r w:rsidRPr="001F6440">
        <w:rPr>
          <w:rFonts w:cs="FrankRuehl" w:hint="cs"/>
          <w:sz w:val="22"/>
          <w:szCs w:val="22"/>
          <w:rtl/>
        </w:rPr>
        <w:t xml:space="preserve"> </w:t>
      </w:r>
      <w:r>
        <w:rPr>
          <w:rFonts w:cs="FrankRuehl" w:hint="cs"/>
          <w:sz w:val="22"/>
          <w:szCs w:val="22"/>
          <w:rtl/>
        </w:rPr>
        <w:t>ראו בנוגע ל</w:t>
      </w:r>
      <w:r w:rsidRPr="001F6440">
        <w:rPr>
          <w:rFonts w:cs="FrankRuehl" w:hint="cs"/>
          <w:sz w:val="22"/>
          <w:szCs w:val="22"/>
          <w:rtl/>
        </w:rPr>
        <w:t>מעשי</w:t>
      </w:r>
      <w:r>
        <w:rPr>
          <w:rFonts w:cs="FrankRuehl" w:hint="cs"/>
          <w:sz w:val="22"/>
          <w:szCs w:val="22"/>
          <w:rtl/>
        </w:rPr>
        <w:t xml:space="preserve"> חזקיה</w:t>
      </w:r>
      <w:r w:rsidRPr="001F6440">
        <w:rPr>
          <w:rFonts w:cs="FrankRuehl" w:hint="cs"/>
          <w:sz w:val="22"/>
          <w:szCs w:val="22"/>
          <w:rtl/>
        </w:rPr>
        <w:t xml:space="preserve"> שלא התקבלו על דעתם של החכמים</w:t>
      </w:r>
      <w:r w:rsidR="00353816">
        <w:rPr>
          <w:rFonts w:cs="FrankRuehl" w:hint="cs"/>
          <w:sz w:val="22"/>
          <w:szCs w:val="22"/>
          <w:rtl/>
        </w:rPr>
        <w:t xml:space="preserve"> [...]</w:t>
      </w:r>
      <w:r>
        <w:rPr>
          <w:rFonts w:ascii="FrankRuehl" w:hAnsi="FrankRuehl" w:cs="FrankRuehl" w:hint="cs"/>
          <w:sz w:val="22"/>
          <w:szCs w:val="22"/>
          <w:rtl/>
        </w:rPr>
        <w:t>,</w:t>
      </w:r>
      <w:r w:rsidRPr="001F6440">
        <w:rPr>
          <w:rFonts w:ascii="FrankRuehl" w:hAnsi="FrankRuehl" w:cs="FrankRuehl" w:hint="cs"/>
          <w:sz w:val="22"/>
          <w:szCs w:val="22"/>
          <w:rtl/>
        </w:rPr>
        <w:t xml:space="preserve"> </w:t>
      </w:r>
      <w:r>
        <w:rPr>
          <w:rFonts w:ascii="FrankRuehl" w:hAnsi="FrankRuehl" w:cs="FrankRuehl" w:hint="cs"/>
          <w:sz w:val="22"/>
          <w:szCs w:val="22"/>
          <w:rtl/>
        </w:rPr>
        <w:t>ו</w:t>
      </w:r>
      <w:r w:rsidRPr="001F6440">
        <w:rPr>
          <w:rFonts w:ascii="FrankRuehl" w:hAnsi="FrankRuehl" w:cs="FrankRuehl" w:hint="cs"/>
          <w:sz w:val="22"/>
          <w:szCs w:val="22"/>
          <w:rtl/>
        </w:rPr>
        <w:t>בכמה מהמסורות הללו מובא מש' כה 1</w:t>
      </w:r>
      <w:r>
        <w:rPr>
          <w:rFonts w:ascii="FrankRuehl" w:hAnsi="FrankRuehl" w:cs="FrankRuehl" w:hint="cs"/>
          <w:sz w:val="22"/>
          <w:szCs w:val="22"/>
          <w:rtl/>
        </w:rPr>
        <w:t xml:space="preserve"> כביטוי לצדיקותם של אנשי אותו הדור,</w:t>
      </w:r>
      <w:r w:rsidRPr="001F6440">
        <w:rPr>
          <w:rFonts w:ascii="FrankRuehl" w:hAnsi="FrankRuehl" w:cs="FrankRuehl" w:hint="cs"/>
          <w:sz w:val="22"/>
          <w:szCs w:val="22"/>
          <w:rtl/>
        </w:rPr>
        <w:t xml:space="preserve"> </w:t>
      </w:r>
      <w:r w:rsidR="00353816">
        <w:rPr>
          <w:rFonts w:ascii="FrankRuehl" w:hAnsi="FrankRuehl" w:cs="FrankRuehl" w:hint="cs"/>
          <w:sz w:val="22"/>
          <w:szCs w:val="22"/>
          <w:rtl/>
        </w:rPr>
        <w:t>[...]</w:t>
      </w:r>
      <w:r w:rsidRPr="001F6440">
        <w:rPr>
          <w:rFonts w:ascii="FrankRuehl" w:hAnsi="FrankRuehl" w:cs="FrankRuehl" w:hint="cs"/>
          <w:sz w:val="22"/>
          <w:szCs w:val="22"/>
          <w:rtl/>
        </w:rPr>
        <w:t>.</w:t>
      </w:r>
      <w:r>
        <w:rPr>
          <w:rFonts w:ascii="FrankRuehl" w:hAnsi="FrankRuehl" w:cs="FrankRuehl" w:hint="cs"/>
          <w:sz w:val="22"/>
          <w:szCs w:val="22"/>
          <w:rtl/>
        </w:rPr>
        <w:t xml:space="preserve"> </w:t>
      </w:r>
    </w:p>
  </w:footnote>
  <w:footnote w:id="142">
    <w:p w14:paraId="3DD42C7B" w14:textId="3212437E" w:rsidR="006D3044" w:rsidRPr="00EC1019" w:rsidRDefault="006D3044" w:rsidP="006D3044">
      <w:pPr>
        <w:pStyle w:val="FootnoteText"/>
        <w:bidi/>
        <w:rPr>
          <w:rFonts w:asciiTheme="majorBidi" w:hAnsiTheme="majorBidi" w:cstheme="majorBidi"/>
        </w:rPr>
      </w:pPr>
      <w:r w:rsidRPr="001F6440">
        <w:rPr>
          <w:rStyle w:val="FootnoteReference"/>
          <w:rFonts w:ascii="FrankRuehl" w:hAnsi="FrankRuehl" w:cs="FrankRuehl"/>
          <w:sz w:val="22"/>
          <w:szCs w:val="22"/>
        </w:rPr>
        <w:footnoteRef/>
      </w:r>
      <w:r w:rsidRPr="001F6440">
        <w:rPr>
          <w:rFonts w:ascii="FrankRuehl" w:hAnsi="FrankRuehl" w:cs="FrankRuehl"/>
          <w:sz w:val="22"/>
          <w:szCs w:val="22"/>
        </w:rPr>
        <w:t xml:space="preserve"> </w:t>
      </w:r>
      <w:r w:rsidRPr="001F6440">
        <w:rPr>
          <w:rFonts w:ascii="FrankRuehl" w:hAnsi="FrankRuehl" w:cs="FrankRuehl"/>
          <w:sz w:val="22"/>
          <w:szCs w:val="22"/>
          <w:rtl/>
        </w:rPr>
        <w:t xml:space="preserve"> </w:t>
      </w:r>
      <w:r>
        <w:rPr>
          <w:rFonts w:ascii="FrankRuehl" w:hAnsi="FrankRuehl" w:cs="FrankRuehl" w:hint="cs"/>
          <w:sz w:val="22"/>
          <w:szCs w:val="22"/>
          <w:rtl/>
        </w:rPr>
        <w:t xml:space="preserve">בהמשך למסורות השבח אף הוצע כי נוח יותר היה למחברי הרשימה ליחס את ספרי שלמה לחזקיה המלך מאשר לשלמה עצמו; ראו </w:t>
      </w:r>
      <w:r w:rsidR="00353816">
        <w:rPr>
          <w:rFonts w:ascii="FrankRuehl" w:hAnsi="FrankRuehl" w:cs="FrankRuehl" w:hint="cs"/>
          <w:sz w:val="22"/>
          <w:szCs w:val="22"/>
          <w:rtl/>
        </w:rPr>
        <w:t>[...].</w:t>
      </w:r>
    </w:p>
  </w:footnote>
  <w:footnote w:id="143">
    <w:p w14:paraId="0FBB45E0" w14:textId="5BCB675D" w:rsidR="006D3044" w:rsidRPr="00626EA8" w:rsidRDefault="006D3044" w:rsidP="006D3044">
      <w:pPr>
        <w:pStyle w:val="FootnoteText"/>
        <w:bidi/>
        <w:rPr>
          <w:rFonts w:ascii="FrankRuehl" w:hAnsi="FrankRuehl" w:cs="FrankRuehl"/>
          <w:sz w:val="22"/>
          <w:szCs w:val="22"/>
          <w:rtl/>
        </w:rPr>
      </w:pPr>
      <w:r w:rsidRPr="00777E46">
        <w:rPr>
          <w:rStyle w:val="FootnoteReference"/>
          <w:rFonts w:ascii="FrankRuehl" w:hAnsi="FrankRuehl" w:cs="FrankRuehl"/>
          <w:sz w:val="22"/>
          <w:szCs w:val="22"/>
        </w:rPr>
        <w:footnoteRef/>
      </w:r>
      <w:r w:rsidRPr="00777E46">
        <w:rPr>
          <w:rFonts w:ascii="FrankRuehl" w:hAnsi="FrankRuehl" w:cs="FrankRuehl"/>
          <w:sz w:val="22"/>
          <w:szCs w:val="22"/>
        </w:rPr>
        <w:t xml:space="preserve"> </w:t>
      </w:r>
      <w:r w:rsidRPr="00777E46">
        <w:rPr>
          <w:rFonts w:ascii="FrankRuehl" w:hAnsi="FrankRuehl" w:cs="FrankRuehl"/>
          <w:sz w:val="22"/>
          <w:szCs w:val="22"/>
          <w:rtl/>
        </w:rPr>
        <w:t xml:space="preserve"> </w:t>
      </w:r>
      <w:r>
        <w:rPr>
          <w:rFonts w:ascii="FrankRuehl" w:hAnsi="FrankRuehl" w:cs="FrankRuehl" w:hint="cs"/>
          <w:sz w:val="22"/>
          <w:szCs w:val="22"/>
          <w:rtl/>
        </w:rPr>
        <w:t xml:space="preserve">ניתן לפרש את המילים 'חזקיה וסיעתו' בשתי דרכים: המלך חזקיה כתב ספרים </w:t>
      </w:r>
      <w:r w:rsidRPr="00C65E36">
        <w:rPr>
          <w:rFonts w:ascii="FrankRuehl" w:hAnsi="FrankRuehl" w:cs="FrankRuehl" w:hint="cs"/>
          <w:sz w:val="22"/>
          <w:szCs w:val="22"/>
          <w:rtl/>
        </w:rPr>
        <w:t xml:space="preserve">בפועל יחד עם סיעתו, או שפעולת הכתיבה נקשרה בשמו של המלך שכן הוא ציווה את אנשיו לכתוב, והשוו </w:t>
      </w:r>
      <w:r w:rsidR="00353816">
        <w:rPr>
          <w:rFonts w:ascii="FrankRuehl" w:hAnsi="FrankRuehl" w:cs="FrankRuehl" w:hint="cs"/>
          <w:sz w:val="22"/>
          <w:szCs w:val="22"/>
          <w:rtl/>
        </w:rPr>
        <w:t>[...]</w:t>
      </w:r>
      <w:r w:rsidRPr="00C65E36">
        <w:rPr>
          <w:rFonts w:ascii="FrankRuehl" w:hAnsi="FrankRuehl" w:cs="FrankRuehl" w:hint="cs"/>
          <w:sz w:val="22"/>
          <w:szCs w:val="22"/>
          <w:rtl/>
        </w:rPr>
        <w:t xml:space="preserve"> (פרידמן אינו </w:t>
      </w:r>
      <w:r>
        <w:rPr>
          <w:rFonts w:ascii="FrankRuehl" w:hAnsi="FrankRuehl" w:cs="FrankRuehl" w:hint="cs"/>
          <w:sz w:val="22"/>
          <w:szCs w:val="22"/>
          <w:rtl/>
        </w:rPr>
        <w:t>מזכיר בדבריו</w:t>
      </w:r>
      <w:r w:rsidRPr="00C65E36">
        <w:rPr>
          <w:rFonts w:ascii="FrankRuehl" w:hAnsi="FrankRuehl" w:cs="FrankRuehl" w:hint="cs"/>
          <w:sz w:val="22"/>
          <w:szCs w:val="22"/>
          <w:rtl/>
        </w:rPr>
        <w:t xml:space="preserve"> אל רשימת הכותבים). </w:t>
      </w:r>
      <w:r>
        <w:rPr>
          <w:rFonts w:ascii="FrankRuehl" w:hAnsi="FrankRuehl" w:cs="FrankRuehl" w:hint="cs"/>
          <w:sz w:val="22"/>
          <w:szCs w:val="22"/>
          <w:rtl/>
        </w:rPr>
        <w:t xml:space="preserve">אציין כי </w:t>
      </w:r>
      <w:r w:rsidRPr="00C65E36">
        <w:rPr>
          <w:rFonts w:ascii="FrankRuehl" w:hAnsi="FrankRuehl" w:cs="FrankRuehl" w:hint="cs"/>
          <w:sz w:val="22"/>
          <w:szCs w:val="22"/>
          <w:rtl/>
        </w:rPr>
        <w:t>הצירוף 'חזקיה וסיעתו' מוכר</w:t>
      </w:r>
      <w:r w:rsidRPr="004803EF">
        <w:rPr>
          <w:rFonts w:ascii="FrankRuehl" w:hAnsi="FrankRuehl" w:cs="FrankRuehl" w:hint="cs"/>
          <w:sz w:val="22"/>
          <w:szCs w:val="22"/>
          <w:rtl/>
        </w:rPr>
        <w:t xml:space="preserve"> ממגילת תענית בעניין </w:t>
      </w:r>
      <w:r w:rsidRPr="004803EF">
        <w:rPr>
          <w:rFonts w:ascii="FrankRuehl" w:hAnsi="FrankRuehl" w:cs="FrankRuehl"/>
          <w:sz w:val="22"/>
          <w:szCs w:val="22"/>
          <w:rtl/>
        </w:rPr>
        <w:t xml:space="preserve">כתיבתה של </w:t>
      </w:r>
      <w:r w:rsidRPr="004803EF">
        <w:rPr>
          <w:rFonts w:ascii="FrankRuehl" w:hAnsi="FrankRuehl" w:cs="FrankRuehl" w:hint="cs"/>
          <w:sz w:val="22"/>
          <w:szCs w:val="22"/>
          <w:rtl/>
        </w:rPr>
        <w:t>ה</w:t>
      </w:r>
      <w:r w:rsidRPr="004803EF">
        <w:rPr>
          <w:rFonts w:ascii="FrankRuehl" w:hAnsi="FrankRuehl" w:cs="FrankRuehl"/>
          <w:sz w:val="22"/>
          <w:szCs w:val="22"/>
          <w:rtl/>
        </w:rPr>
        <w:t>מגיל</w:t>
      </w:r>
      <w:r w:rsidRPr="004803EF">
        <w:rPr>
          <w:rFonts w:ascii="FrankRuehl" w:hAnsi="FrankRuehl" w:cs="FrankRuehl" w:hint="cs"/>
          <w:sz w:val="22"/>
          <w:szCs w:val="22"/>
          <w:rtl/>
        </w:rPr>
        <w:t>ה</w:t>
      </w:r>
      <w:r w:rsidRPr="004803EF">
        <w:rPr>
          <w:rFonts w:ascii="FrankRuehl" w:hAnsi="FrankRuehl" w:cs="FrankRuehl"/>
          <w:sz w:val="22"/>
          <w:szCs w:val="22"/>
          <w:rtl/>
        </w:rPr>
        <w:t xml:space="preserve"> </w:t>
      </w:r>
      <w:r w:rsidRPr="004803EF">
        <w:rPr>
          <w:rFonts w:ascii="FrankRuehl" w:hAnsi="FrankRuehl" w:cs="FrankRuehl" w:hint="cs"/>
          <w:sz w:val="22"/>
          <w:szCs w:val="22"/>
          <w:rtl/>
        </w:rPr>
        <w:t xml:space="preserve">בידי </w:t>
      </w:r>
      <w:r w:rsidRPr="004803EF">
        <w:rPr>
          <w:rFonts w:ascii="FrankRuehl" w:hAnsi="FrankRuehl" w:cs="FrankRuehl"/>
          <w:sz w:val="22"/>
          <w:szCs w:val="22"/>
          <w:rtl/>
        </w:rPr>
        <w:t>'חנניה בן חזקיהו וסיעתו'</w:t>
      </w:r>
      <w:r w:rsidRPr="004803EF">
        <w:rPr>
          <w:rFonts w:ascii="FrankRuehl" w:hAnsi="FrankRuehl" w:cs="FrankRuehl" w:hint="cs"/>
          <w:sz w:val="22"/>
          <w:szCs w:val="22"/>
          <w:rtl/>
        </w:rPr>
        <w:t xml:space="preserve"> </w:t>
      </w:r>
      <w:r w:rsidR="00353816">
        <w:rPr>
          <w:rFonts w:ascii="FrankRuehl" w:hAnsi="FrankRuehl" w:cs="FrankRuehl" w:hint="cs"/>
          <w:sz w:val="22"/>
          <w:szCs w:val="22"/>
          <w:rtl/>
        </w:rPr>
        <w:t>[...]</w:t>
      </w:r>
      <w:r>
        <w:rPr>
          <w:rFonts w:ascii="FrankRuehl" w:hAnsi="FrankRuehl" w:cs="FrankRuehl" w:hint="cs"/>
          <w:sz w:val="22"/>
          <w:szCs w:val="22"/>
          <w:rtl/>
        </w:rPr>
        <w:t xml:space="preserve"> –</w:t>
      </w:r>
      <w:r w:rsidRPr="004803EF">
        <w:rPr>
          <w:rFonts w:ascii="FrankRuehl" w:hAnsi="FrankRuehl" w:cs="FrankRuehl" w:hint="cs"/>
          <w:sz w:val="22"/>
          <w:szCs w:val="22"/>
          <w:rtl/>
        </w:rPr>
        <w:t xml:space="preserve"> המדובר בחכם תנאי שחי בימי שמאי והילל, מאות שנים לאחר המלך חזקיה</w:t>
      </w:r>
      <w:r>
        <w:rPr>
          <w:rFonts w:ascii="FrankRuehl" w:hAnsi="FrankRuehl" w:cs="FrankRuehl" w:hint="cs"/>
          <w:sz w:val="22"/>
          <w:szCs w:val="22"/>
          <w:rtl/>
        </w:rPr>
        <w:t>,</w:t>
      </w:r>
      <w:r w:rsidRPr="004803EF">
        <w:rPr>
          <w:rFonts w:ascii="FrankRuehl" w:hAnsi="FrankRuehl" w:cs="FrankRuehl" w:hint="cs"/>
          <w:sz w:val="22"/>
          <w:szCs w:val="22"/>
          <w:rtl/>
        </w:rPr>
        <w:t xml:space="preserve"> אולם השם חזקיהו והמילה 'סיעתו' נקשרות, על דרך האסוציאציה, למש' כה 1</w:t>
      </w:r>
      <w:r>
        <w:rPr>
          <w:rFonts w:ascii="FrankRuehl" w:hAnsi="FrankRuehl" w:cs="FrankRuehl" w:hint="cs"/>
          <w:sz w:val="22"/>
          <w:szCs w:val="22"/>
          <w:rtl/>
        </w:rPr>
        <w:t>,</w:t>
      </w:r>
      <w:r w:rsidRPr="004803EF">
        <w:rPr>
          <w:rFonts w:ascii="FrankRuehl" w:hAnsi="FrankRuehl" w:cs="FrankRuehl" w:hint="cs"/>
          <w:sz w:val="22"/>
          <w:szCs w:val="22"/>
          <w:rtl/>
        </w:rPr>
        <w:t xml:space="preserve"> ואומנם שלא במקרה, </w:t>
      </w:r>
      <w:r>
        <w:rPr>
          <w:rFonts w:ascii="FrankRuehl" w:hAnsi="FrankRuehl" w:cs="FrankRuehl" w:hint="cs"/>
          <w:sz w:val="22"/>
          <w:szCs w:val="22"/>
          <w:rtl/>
        </w:rPr>
        <w:t xml:space="preserve">שמו של </w:t>
      </w:r>
      <w:r w:rsidRPr="004803EF">
        <w:rPr>
          <w:rFonts w:ascii="FrankRuehl" w:hAnsi="FrankRuehl" w:cs="FrankRuehl" w:hint="cs"/>
          <w:sz w:val="22"/>
          <w:szCs w:val="22"/>
          <w:rtl/>
        </w:rPr>
        <w:t xml:space="preserve">חנניה בן חזקיהו </w:t>
      </w:r>
      <w:r>
        <w:rPr>
          <w:rFonts w:ascii="FrankRuehl" w:hAnsi="FrankRuehl" w:cs="FrankRuehl" w:hint="cs"/>
          <w:sz w:val="22"/>
          <w:szCs w:val="22"/>
          <w:rtl/>
        </w:rPr>
        <w:t>נקשר ל</w:t>
      </w:r>
      <w:r w:rsidRPr="004803EF">
        <w:rPr>
          <w:rFonts w:ascii="FrankRuehl" w:hAnsi="FrankRuehl" w:cs="FrankRuehl" w:hint="cs"/>
          <w:sz w:val="22"/>
          <w:szCs w:val="22"/>
          <w:rtl/>
        </w:rPr>
        <w:t>מסורות העוסקות בגניזתם של ספרי</w:t>
      </w:r>
      <w:r>
        <w:rPr>
          <w:rFonts w:ascii="FrankRuehl" w:hAnsi="FrankRuehl" w:cs="FrankRuehl" w:hint="cs"/>
          <w:sz w:val="22"/>
          <w:szCs w:val="22"/>
          <w:rtl/>
        </w:rPr>
        <w:t xml:space="preserve"> המקרא, וראו שבת ל ע"ב, והשוו להיגדים מאבות דרבי נתן שהבאתי לעיל </w:t>
      </w:r>
      <w:r w:rsidR="00353816">
        <w:rPr>
          <w:rFonts w:ascii="FrankRuehl" w:hAnsi="FrankRuehl" w:cs="FrankRuehl" w:hint="cs"/>
          <w:sz w:val="22"/>
          <w:szCs w:val="22"/>
          <w:rtl/>
        </w:rPr>
        <w:t>[...]</w:t>
      </w:r>
      <w:r w:rsidRPr="004803EF">
        <w:rPr>
          <w:rFonts w:ascii="FrankRuehl" w:hAnsi="FrankRuehl" w:cs="FrankRuehl" w:hint="cs"/>
          <w:sz w:val="22"/>
          <w:szCs w:val="22"/>
          <w:rtl/>
        </w:rPr>
        <w:t>.</w:t>
      </w:r>
      <w:r>
        <w:rPr>
          <w:rFonts w:ascii="FrankRuehl" w:hAnsi="FrankRuehl" w:cs="FrankRuehl" w:hint="cs"/>
          <w:sz w:val="22"/>
          <w:szCs w:val="22"/>
          <w:rtl/>
        </w:rPr>
        <w:t xml:space="preserve"> </w:t>
      </w:r>
    </w:p>
  </w:footnote>
  <w:footnote w:id="144">
    <w:p w14:paraId="1E745807" w14:textId="5AC3C5B5" w:rsidR="006D3044" w:rsidRPr="00865DB8" w:rsidRDefault="006D3044" w:rsidP="006D3044">
      <w:pPr>
        <w:pStyle w:val="FootnoteText"/>
        <w:bidi/>
        <w:rPr>
          <w:rFonts w:ascii="FrankRuehl" w:hAnsi="FrankRuehl" w:cs="FrankRuehl"/>
          <w:sz w:val="22"/>
          <w:szCs w:val="22"/>
        </w:rPr>
      </w:pPr>
      <w:r w:rsidRPr="00626EA8">
        <w:rPr>
          <w:rStyle w:val="FootnoteReference"/>
          <w:rFonts w:ascii="FrankRuehl" w:hAnsi="FrankRuehl" w:cs="FrankRuehl"/>
          <w:sz w:val="22"/>
          <w:szCs w:val="22"/>
        </w:rPr>
        <w:footnoteRef/>
      </w:r>
      <w:r w:rsidRPr="00626EA8">
        <w:rPr>
          <w:rFonts w:ascii="FrankRuehl" w:hAnsi="FrankRuehl" w:cs="FrankRuehl"/>
          <w:sz w:val="22"/>
          <w:szCs w:val="22"/>
        </w:rPr>
        <w:t xml:space="preserve"> </w:t>
      </w:r>
      <w:r w:rsidRPr="00626EA8">
        <w:rPr>
          <w:rFonts w:ascii="FrankRuehl" w:hAnsi="FrankRuehl" w:cs="FrankRuehl"/>
          <w:sz w:val="22"/>
          <w:szCs w:val="22"/>
          <w:rtl/>
        </w:rPr>
        <w:t xml:space="preserve"> קרוב לשער שאילו לא שאפו לשמר תבנית אחידה לרשימ</w:t>
      </w:r>
      <w:r w:rsidRPr="009D63AC">
        <w:rPr>
          <w:rFonts w:ascii="FrankRuehl" w:hAnsi="FrankRuehl" w:cs="FrankRuehl"/>
          <w:sz w:val="22"/>
          <w:szCs w:val="22"/>
          <w:rtl/>
        </w:rPr>
        <w:t>ת הכותבים היו נוקטים כאן בניסוח 'חזקיה וסיעתו העתיקו' ולא 'כתבו'.</w:t>
      </w:r>
      <w:r>
        <w:rPr>
          <w:rFonts w:ascii="FrankRuehl" w:hAnsi="FrankRuehl" w:cs="FrankRuehl" w:hint="cs"/>
          <w:sz w:val="22"/>
          <w:szCs w:val="22"/>
          <w:rtl/>
        </w:rPr>
        <w:t xml:space="preserve"> בימי הביניים נמצא חכמים אחדים שהבחינו את דברי שלמה שבספר משלי מהכותרות שבספר, ומן הסתם הושפעו מרשימת הכותבים בנקודה זו; השוו בפרט ר' משה קמחי </w:t>
      </w:r>
      <w:r w:rsidRPr="001D55B1">
        <w:rPr>
          <w:rFonts w:ascii="FrankRuehl" w:hAnsi="FrankRuehl" w:cs="FrankRuehl"/>
          <w:sz w:val="22"/>
          <w:szCs w:val="22"/>
          <w:rtl/>
        </w:rPr>
        <w:t>למש' כה 1</w:t>
      </w:r>
      <w:r>
        <w:rPr>
          <w:rFonts w:ascii="FrankRuehl" w:hAnsi="FrankRuehl" w:cs="FrankRuehl" w:hint="cs"/>
          <w:sz w:val="22"/>
          <w:szCs w:val="22"/>
          <w:rtl/>
        </w:rPr>
        <w:t xml:space="preserve"> (זיהה את מוסיף הכותרת עם שבנא</w:t>
      </w:r>
      <w:r w:rsidRPr="001D55B1">
        <w:rPr>
          <w:rFonts w:ascii="FrankRuehl" w:hAnsi="FrankRuehl" w:cs="FrankRuehl"/>
          <w:sz w:val="22"/>
          <w:szCs w:val="22"/>
          <w:rtl/>
        </w:rPr>
        <w:t xml:space="preserve"> [על פי מל"ב יח 18]</w:t>
      </w:r>
      <w:r>
        <w:rPr>
          <w:rFonts w:ascii="FrankRuehl" w:hAnsi="FrankRuehl" w:cs="FrankRuehl" w:hint="cs"/>
          <w:sz w:val="22"/>
          <w:szCs w:val="22"/>
          <w:rtl/>
        </w:rPr>
        <w:t>),</w:t>
      </w:r>
      <w:r w:rsidRPr="001D55B1">
        <w:rPr>
          <w:rFonts w:ascii="FrankRuehl" w:hAnsi="FrankRuehl" w:cs="FrankRuehl"/>
          <w:sz w:val="22"/>
          <w:szCs w:val="22"/>
          <w:rtl/>
        </w:rPr>
        <w:t xml:space="preserve"> </w:t>
      </w:r>
      <w:r>
        <w:rPr>
          <w:rFonts w:ascii="FrankRuehl" w:hAnsi="FrankRuehl" w:cs="FrankRuehl" w:hint="cs"/>
          <w:sz w:val="22"/>
          <w:szCs w:val="22"/>
          <w:rtl/>
        </w:rPr>
        <w:t>ופירוש אנונימי</w:t>
      </w:r>
      <w:r w:rsidRPr="001D55B1">
        <w:rPr>
          <w:rFonts w:ascii="FrankRuehl" w:hAnsi="FrankRuehl" w:cs="FrankRuehl"/>
          <w:sz w:val="22"/>
          <w:szCs w:val="22"/>
          <w:rtl/>
        </w:rPr>
        <w:t xml:space="preserve"> </w:t>
      </w:r>
      <w:r>
        <w:rPr>
          <w:rFonts w:ascii="FrankRuehl" w:hAnsi="FrankRuehl" w:cs="FrankRuehl" w:hint="cs"/>
          <w:sz w:val="22"/>
          <w:szCs w:val="22"/>
          <w:rtl/>
        </w:rPr>
        <w:t xml:space="preserve">לשה"ש שבו זוהו שבעת הפסוקים הפותחים את משלי וכותרות שה"ש וקהלת עם סופר אנונימי; </w:t>
      </w:r>
      <w:r w:rsidR="00353816">
        <w:rPr>
          <w:rFonts w:ascii="FrankRuehl" w:hAnsi="FrankRuehl" w:cs="FrankRuehl" w:hint="cs"/>
          <w:sz w:val="22"/>
          <w:szCs w:val="22"/>
          <w:rtl/>
        </w:rPr>
        <w:t>[...]</w:t>
      </w:r>
      <w:r w:rsidRPr="00865DB8">
        <w:rPr>
          <w:rFonts w:ascii="FrankRuehl" w:hAnsi="FrankRuehl" w:cs="FrankRuehl"/>
          <w:sz w:val="22"/>
          <w:szCs w:val="22"/>
          <w:rtl/>
        </w:rPr>
        <w:t>, ולדברים דמיון רב לעמדתו של יפת בן עלי</w:t>
      </w:r>
      <w:r>
        <w:rPr>
          <w:rFonts w:ascii="FrankRuehl" w:hAnsi="FrankRuehl" w:cs="FrankRuehl" w:hint="cs"/>
          <w:sz w:val="22"/>
          <w:szCs w:val="22"/>
          <w:rtl/>
        </w:rPr>
        <w:t xml:space="preserve"> בפירושו לקהלת, </w:t>
      </w:r>
      <w:r w:rsidR="00353816">
        <w:rPr>
          <w:rFonts w:ascii="FrankRuehl" w:hAnsi="FrankRuehl" w:cs="FrankRuehl" w:hint="cs"/>
          <w:sz w:val="22"/>
          <w:szCs w:val="22"/>
          <w:rtl/>
        </w:rPr>
        <w:t>[...].</w:t>
      </w:r>
    </w:p>
  </w:footnote>
  <w:footnote w:id="145">
    <w:p w14:paraId="7061BA1D" w14:textId="72B8DA5A" w:rsidR="006D3044" w:rsidRPr="00202D99" w:rsidRDefault="006D3044" w:rsidP="006D3044">
      <w:pPr>
        <w:pStyle w:val="FootnoteText"/>
        <w:bidi/>
        <w:rPr>
          <w:rFonts w:ascii="FrankRuehl" w:hAnsi="FrankRuehl" w:cs="FrankRuehl"/>
          <w:sz w:val="22"/>
          <w:szCs w:val="22"/>
          <w:rtl/>
        </w:rPr>
      </w:pPr>
      <w:r w:rsidRPr="00202D99">
        <w:rPr>
          <w:rStyle w:val="FootnoteReference"/>
          <w:rFonts w:ascii="FrankRuehl" w:hAnsi="FrankRuehl" w:cs="FrankRuehl"/>
          <w:sz w:val="22"/>
          <w:szCs w:val="22"/>
        </w:rPr>
        <w:footnoteRef/>
      </w:r>
      <w:r w:rsidRPr="00202D99">
        <w:rPr>
          <w:rFonts w:ascii="FrankRuehl" w:hAnsi="FrankRuehl" w:cs="FrankRuehl"/>
          <w:sz w:val="22"/>
          <w:szCs w:val="22"/>
        </w:rPr>
        <w:t xml:space="preserve"> </w:t>
      </w:r>
      <w:r w:rsidRPr="00202D99">
        <w:rPr>
          <w:rFonts w:ascii="FrankRuehl" w:hAnsi="FrankRuehl" w:cs="FrankRuehl"/>
          <w:sz w:val="22"/>
          <w:szCs w:val="22"/>
          <w:rtl/>
        </w:rPr>
        <w:t xml:space="preserve"> </w:t>
      </w:r>
      <w:r>
        <w:rPr>
          <w:rFonts w:ascii="FrankRuehl" w:hAnsi="FrankRuehl" w:cs="FrankRuehl" w:hint="cs"/>
          <w:sz w:val="22"/>
          <w:szCs w:val="22"/>
          <w:rtl/>
        </w:rPr>
        <w:t xml:space="preserve">מסקנה זהירה זו עומדת בניגוד לעמדתם של חוקרים אחדים שבהסתמך על ייחוס ספרי שלמה לחזקיה וסיעתו הסיקו שרשימת הכותבים משקפת תהליך של חיבור מורכב של כל ספרי המקרא; כך בין היתר </w:t>
      </w:r>
      <w:r w:rsidR="006B18CC">
        <w:rPr>
          <w:rFonts w:ascii="FrankRuehl" w:hAnsi="FrankRuehl" w:cs="FrankRuehl" w:hint="cs"/>
          <w:sz w:val="22"/>
          <w:szCs w:val="22"/>
          <w:rtl/>
        </w:rPr>
        <w:t>[...]</w:t>
      </w:r>
      <w:r w:rsidRPr="000D0576">
        <w:rPr>
          <w:rFonts w:ascii="FrankRuehl" w:hAnsi="FrankRuehl" w:cs="FrankRuehl"/>
          <w:sz w:val="22"/>
          <w:szCs w:val="22"/>
          <w:rtl/>
        </w:rPr>
        <w:t xml:space="preserve"> (</w:t>
      </w:r>
      <w:r>
        <w:rPr>
          <w:rFonts w:ascii="FrankRuehl" w:hAnsi="FrankRuehl" w:cs="FrankRuehl" w:hint="cs"/>
          <w:sz w:val="22"/>
          <w:szCs w:val="22"/>
          <w:rtl/>
        </w:rPr>
        <w:t>ה</w:t>
      </w:r>
      <w:r w:rsidRPr="000D0576">
        <w:rPr>
          <w:rFonts w:ascii="FrankRuehl" w:hAnsi="FrankRuehl" w:cs="FrankRuehl"/>
          <w:sz w:val="22"/>
          <w:szCs w:val="22"/>
          <w:rtl/>
        </w:rPr>
        <w:t xml:space="preserve">ציע לתרגם </w:t>
      </w:r>
      <w:r>
        <w:rPr>
          <w:rFonts w:ascii="FrankRuehl" w:hAnsi="FrankRuehl" w:cs="FrankRuehl" w:hint="cs"/>
          <w:sz w:val="22"/>
          <w:szCs w:val="22"/>
          <w:rtl/>
        </w:rPr>
        <w:t>את כל הופעותיו של 'כתב' ברשימת הכותבים בפועל</w:t>
      </w:r>
      <w:r w:rsidRPr="000D0576">
        <w:rPr>
          <w:rFonts w:ascii="FrankRuehl" w:hAnsi="FrankRuehl" w:cs="FrankRuehl"/>
          <w:sz w:val="22"/>
          <w:szCs w:val="22"/>
          <w:rtl/>
        </w:rPr>
        <w:t xml:space="preserve"> </w:t>
      </w:r>
      <w:r w:rsidRPr="00A27248">
        <w:rPr>
          <w:rFonts w:asciiTheme="majorBidi" w:hAnsiTheme="majorBidi" w:cstheme="majorBidi"/>
        </w:rPr>
        <w:t>‘copy’</w:t>
      </w:r>
      <w:r w:rsidRPr="000D0576">
        <w:rPr>
          <w:rFonts w:ascii="FrankRuehl" w:hAnsi="FrankRuehl" w:cs="FrankRuehl"/>
          <w:sz w:val="22"/>
          <w:szCs w:val="22"/>
          <w:rtl/>
        </w:rPr>
        <w:t xml:space="preserve">); </w:t>
      </w:r>
      <w:r w:rsidR="006B18CC">
        <w:rPr>
          <w:rFonts w:ascii="FrankRuehl" w:hAnsi="FrankRuehl" w:cs="FrankRuehl" w:hint="cs"/>
          <w:sz w:val="22"/>
          <w:szCs w:val="22"/>
          <w:rtl/>
        </w:rPr>
        <w:t>[...]</w:t>
      </w:r>
      <w:r w:rsidRPr="000D0576">
        <w:rPr>
          <w:rFonts w:ascii="FrankRuehl" w:hAnsi="FrankRuehl" w:cs="FrankRuehl"/>
          <w:sz w:val="22"/>
          <w:szCs w:val="22"/>
          <w:rtl/>
        </w:rPr>
        <w:t>.</w:t>
      </w:r>
      <w:r w:rsidRPr="00202D99">
        <w:rPr>
          <w:rFonts w:ascii="FrankRuehl" w:hAnsi="FrankRuehl" w:cs="FrankRuehl"/>
          <w:sz w:val="22"/>
          <w:szCs w:val="22"/>
          <w:rtl/>
        </w:rPr>
        <w:t xml:space="preserve"> </w:t>
      </w:r>
    </w:p>
  </w:footnote>
  <w:footnote w:id="146">
    <w:p w14:paraId="702DE5DD" w14:textId="20C7B4D1" w:rsidR="006D3044" w:rsidRPr="00D33D39" w:rsidRDefault="006D3044" w:rsidP="006D3044">
      <w:pPr>
        <w:pStyle w:val="FootnoteText"/>
        <w:bidi/>
        <w:rPr>
          <w:rFonts w:ascii="FrankRuehl" w:hAnsi="FrankRuehl" w:cs="FrankRuehl"/>
          <w:sz w:val="22"/>
          <w:szCs w:val="22"/>
          <w:rtl/>
        </w:rPr>
      </w:pPr>
      <w:r w:rsidRPr="00204A1D">
        <w:rPr>
          <w:rStyle w:val="FootnoteReference"/>
          <w:rFonts w:ascii="FrankRuehl" w:hAnsi="FrankRuehl" w:cs="FrankRuehl"/>
          <w:sz w:val="22"/>
          <w:szCs w:val="22"/>
        </w:rPr>
        <w:footnoteRef/>
      </w:r>
      <w:r w:rsidRPr="00204A1D">
        <w:rPr>
          <w:rFonts w:ascii="FrankRuehl" w:hAnsi="FrankRuehl" w:cs="FrankRuehl"/>
          <w:sz w:val="22"/>
          <w:szCs w:val="22"/>
        </w:rPr>
        <w:t xml:space="preserve"> </w:t>
      </w:r>
      <w:r w:rsidRPr="00204A1D">
        <w:rPr>
          <w:rFonts w:ascii="FrankRuehl" w:hAnsi="FrankRuehl" w:cs="FrankRuehl"/>
          <w:sz w:val="22"/>
          <w:szCs w:val="22"/>
          <w:rtl/>
        </w:rPr>
        <w:t xml:space="preserve"> מוכרת המסורת המ</w:t>
      </w:r>
      <w:r>
        <w:rPr>
          <w:rFonts w:ascii="FrankRuehl" w:hAnsi="FrankRuehl" w:cs="FrankRuehl" w:hint="cs"/>
          <w:sz w:val="22"/>
          <w:szCs w:val="22"/>
          <w:rtl/>
        </w:rPr>
        <w:t>ייחס</w:t>
      </w:r>
      <w:r w:rsidRPr="00204A1D">
        <w:rPr>
          <w:rFonts w:ascii="FrankRuehl" w:hAnsi="FrankRuehl" w:cs="FrankRuehl"/>
          <w:sz w:val="22"/>
          <w:szCs w:val="22"/>
          <w:rtl/>
        </w:rPr>
        <w:t xml:space="preserve">ת שני פסוקים בספר ישעיהו </w:t>
      </w:r>
      <w:r>
        <w:rPr>
          <w:rFonts w:ascii="FrankRuehl" w:hAnsi="FrankRuehl" w:cs="FrankRuehl" w:hint="cs"/>
          <w:sz w:val="22"/>
          <w:szCs w:val="22"/>
          <w:rtl/>
        </w:rPr>
        <w:t>ל</w:t>
      </w:r>
      <w:r w:rsidRPr="00204A1D">
        <w:rPr>
          <w:rFonts w:ascii="FrankRuehl" w:hAnsi="FrankRuehl" w:cs="FrankRuehl"/>
          <w:sz w:val="22"/>
          <w:szCs w:val="22"/>
          <w:rtl/>
        </w:rPr>
        <w:t>בארי, אביו של הושע</w:t>
      </w:r>
      <w:r>
        <w:rPr>
          <w:rFonts w:ascii="FrankRuehl" w:hAnsi="FrankRuehl" w:cs="FrankRuehl" w:hint="cs"/>
          <w:sz w:val="22"/>
          <w:szCs w:val="22"/>
          <w:rtl/>
        </w:rPr>
        <w:t>:</w:t>
      </w:r>
      <w:r w:rsidRPr="00204A1D">
        <w:rPr>
          <w:rFonts w:ascii="FrankRuehl" w:hAnsi="FrankRuehl" w:cs="FrankRuehl"/>
          <w:sz w:val="22"/>
          <w:szCs w:val="22"/>
          <w:rtl/>
        </w:rPr>
        <w:t xml:space="preserve"> 'שני פסוקין [ש]נתנבא בארה ולא היה בהן כדי ספר וניטפלו בישעיה'</w:t>
      </w:r>
      <w:r>
        <w:rPr>
          <w:rFonts w:ascii="FrankRuehl" w:hAnsi="FrankRuehl" w:cs="FrankRuehl" w:hint="cs"/>
          <w:sz w:val="22"/>
          <w:szCs w:val="22"/>
          <w:rtl/>
        </w:rPr>
        <w:t xml:space="preserve">, </w:t>
      </w:r>
      <w:r w:rsidR="006B18CC">
        <w:rPr>
          <w:rFonts w:ascii="FrankRuehl" w:hAnsi="FrankRuehl" w:cs="FrankRuehl" w:hint="cs"/>
          <w:sz w:val="22"/>
          <w:szCs w:val="22"/>
          <w:rtl/>
        </w:rPr>
        <w:t>[...]</w:t>
      </w:r>
      <w:r>
        <w:rPr>
          <w:rFonts w:ascii="FrankRuehl" w:hAnsi="FrankRuehl" w:cs="FrankRuehl" w:hint="cs"/>
          <w:sz w:val="22"/>
          <w:szCs w:val="22"/>
          <w:rtl/>
        </w:rPr>
        <w:t xml:space="preserve">; אך מסורת זו אינה נוגעת </w:t>
      </w:r>
      <w:r w:rsidRPr="00D33D39">
        <w:rPr>
          <w:rFonts w:ascii="FrankRuehl" w:hAnsi="FrankRuehl" w:cs="FrankRuehl"/>
          <w:sz w:val="22"/>
          <w:szCs w:val="22"/>
          <w:rtl/>
        </w:rPr>
        <w:t xml:space="preserve">לשאלה אם ספר ישעיהו נכתב בידי ישעיהו עצמו. </w:t>
      </w:r>
    </w:p>
  </w:footnote>
  <w:footnote w:id="147">
    <w:p w14:paraId="2BD84EE4" w14:textId="77777777" w:rsidR="006D3044" w:rsidRPr="00BB0A3E" w:rsidRDefault="006D3044" w:rsidP="006D3044">
      <w:pPr>
        <w:pStyle w:val="FootnoteText"/>
        <w:bidi/>
        <w:rPr>
          <w:rFonts w:ascii="FrankRuehl" w:hAnsi="FrankRuehl" w:cs="FrankRuehl"/>
          <w:sz w:val="22"/>
          <w:szCs w:val="22"/>
          <w:rtl/>
        </w:rPr>
      </w:pPr>
      <w:r w:rsidRPr="004848DA">
        <w:rPr>
          <w:rStyle w:val="FootnoteReference"/>
          <w:rFonts w:ascii="FrankRuehl" w:hAnsi="FrankRuehl" w:cs="FrankRuehl"/>
          <w:sz w:val="22"/>
          <w:szCs w:val="22"/>
        </w:rPr>
        <w:footnoteRef/>
      </w:r>
      <w:r w:rsidRPr="004848DA">
        <w:rPr>
          <w:rFonts w:ascii="FrankRuehl" w:hAnsi="FrankRuehl" w:cs="FrankRuehl"/>
          <w:sz w:val="22"/>
          <w:szCs w:val="22"/>
        </w:rPr>
        <w:t xml:space="preserve"> </w:t>
      </w:r>
      <w:r w:rsidRPr="004848DA">
        <w:rPr>
          <w:rFonts w:ascii="FrankRuehl" w:hAnsi="FrankRuehl" w:cs="FrankRuehl"/>
          <w:sz w:val="22"/>
          <w:szCs w:val="22"/>
          <w:rtl/>
        </w:rPr>
        <w:t xml:space="preserve"> </w:t>
      </w:r>
      <w:r w:rsidRPr="00387C41">
        <w:rPr>
          <w:rFonts w:cs="FrankRuehl" w:hint="cs"/>
          <w:sz w:val="22"/>
          <w:szCs w:val="22"/>
          <w:rtl/>
        </w:rPr>
        <w:t>ואומנם, בעדי הנוסח של רשימת הכותבים ששוקעו ברשימות מסורה מוצג ישעיהו כמי שכתב את ספרו וכתב את שלושת ספריו של שלמה ולא חזקיה וסיעתו</w:t>
      </w:r>
      <w:r>
        <w:rPr>
          <w:rFonts w:cs="FrankRuehl" w:hint="cs"/>
          <w:sz w:val="22"/>
          <w:szCs w:val="22"/>
          <w:rtl/>
        </w:rPr>
        <w:t>, ו</w:t>
      </w:r>
      <w:r w:rsidRPr="00EA7F2D">
        <w:rPr>
          <w:rFonts w:ascii="FrankRuehl" w:hAnsi="FrankRuehl" w:cs="FrankRuehl" w:hint="cs"/>
          <w:sz w:val="22"/>
          <w:szCs w:val="22"/>
          <w:rtl/>
        </w:rPr>
        <w:t>הייחוס לישעיהו חוזר ג</w:t>
      </w:r>
      <w:r>
        <w:rPr>
          <w:rFonts w:ascii="FrankRuehl" w:hAnsi="FrankRuehl" w:cs="FrankRuehl" w:hint="cs"/>
          <w:sz w:val="22"/>
          <w:szCs w:val="22"/>
          <w:rtl/>
        </w:rPr>
        <w:t xml:space="preserve">ם </w:t>
      </w:r>
      <w:r w:rsidRPr="00E94E59">
        <w:rPr>
          <w:rFonts w:ascii="FrankRuehl" w:hAnsi="FrankRuehl" w:cs="FrankRuehl" w:hint="cs"/>
          <w:sz w:val="22"/>
          <w:szCs w:val="22"/>
          <w:rtl/>
        </w:rPr>
        <w:t>ב</w:t>
      </w:r>
      <w:r>
        <w:rPr>
          <w:rFonts w:ascii="FrankRuehl" w:hAnsi="FrankRuehl" w:cs="FrankRuehl" w:hint="cs"/>
          <w:sz w:val="22"/>
          <w:szCs w:val="22"/>
          <w:rtl/>
        </w:rPr>
        <w:t xml:space="preserve">נוסחי </w:t>
      </w:r>
      <w:r w:rsidRPr="00E94E59">
        <w:rPr>
          <w:rFonts w:ascii="FrankRuehl" w:hAnsi="FrankRuehl" w:cs="FrankRuehl" w:hint="cs"/>
          <w:sz w:val="22"/>
          <w:szCs w:val="22"/>
          <w:rtl/>
        </w:rPr>
        <w:t>רשימת הכותבים ש</w:t>
      </w:r>
      <w:r>
        <w:rPr>
          <w:rFonts w:ascii="FrankRuehl" w:hAnsi="FrankRuehl" w:cs="FrankRuehl" w:hint="cs"/>
          <w:sz w:val="22"/>
          <w:szCs w:val="22"/>
          <w:rtl/>
        </w:rPr>
        <w:t>בסדר עולם ו</w:t>
      </w:r>
      <w:r w:rsidRPr="00E94E59">
        <w:rPr>
          <w:rFonts w:ascii="FrankRuehl" w:hAnsi="FrankRuehl" w:cs="FrankRuehl" w:hint="cs"/>
          <w:sz w:val="22"/>
          <w:szCs w:val="22"/>
          <w:rtl/>
        </w:rPr>
        <w:t>בשלשלת הקבלה</w:t>
      </w:r>
      <w:r w:rsidRPr="00EA7F2D">
        <w:rPr>
          <w:rFonts w:ascii="FrankRuehl" w:hAnsi="FrankRuehl" w:cs="FrankRuehl"/>
          <w:sz w:val="22"/>
          <w:szCs w:val="22"/>
          <w:rtl/>
        </w:rPr>
        <w:t>.</w:t>
      </w:r>
    </w:p>
  </w:footnote>
  <w:footnote w:id="148">
    <w:p w14:paraId="24574132" w14:textId="120A23CD" w:rsidR="006D3044" w:rsidRPr="00D33D39" w:rsidRDefault="006D3044" w:rsidP="006D3044">
      <w:pPr>
        <w:pStyle w:val="FootnoteText"/>
        <w:bidi/>
        <w:rPr>
          <w:rFonts w:ascii="FrankRuehl" w:hAnsi="FrankRuehl" w:cs="FrankRuehl"/>
          <w:sz w:val="22"/>
          <w:szCs w:val="22"/>
          <w:rtl/>
        </w:rPr>
      </w:pPr>
      <w:r w:rsidRPr="00D33D39">
        <w:rPr>
          <w:rStyle w:val="FootnoteReference"/>
          <w:rFonts w:ascii="FrankRuehl" w:hAnsi="FrankRuehl" w:cs="FrankRuehl"/>
          <w:sz w:val="22"/>
          <w:szCs w:val="22"/>
        </w:rPr>
        <w:footnoteRef/>
      </w:r>
      <w:r w:rsidRPr="00D33D39">
        <w:rPr>
          <w:rFonts w:ascii="FrankRuehl" w:hAnsi="FrankRuehl" w:cs="FrankRuehl"/>
          <w:sz w:val="22"/>
          <w:szCs w:val="22"/>
        </w:rPr>
        <w:t xml:space="preserve"> </w:t>
      </w:r>
      <w:r w:rsidRPr="00D33D39">
        <w:rPr>
          <w:rFonts w:ascii="FrankRuehl" w:hAnsi="FrankRuehl" w:cs="FrankRuehl"/>
          <w:sz w:val="22"/>
          <w:szCs w:val="22"/>
          <w:rtl/>
        </w:rPr>
        <w:t xml:space="preserve"> </w:t>
      </w:r>
      <w:r w:rsidR="006B18CC">
        <w:rPr>
          <w:rFonts w:ascii="FrankRuehl" w:hAnsi="FrankRuehl" w:cs="FrankRuehl" w:hint="cs"/>
          <w:sz w:val="22"/>
          <w:szCs w:val="22"/>
          <w:rtl/>
        </w:rPr>
        <w:t>[...]</w:t>
      </w:r>
      <w:r w:rsidRPr="00D33D39">
        <w:rPr>
          <w:rFonts w:ascii="FrankRuehl" w:hAnsi="FrankRuehl" w:cs="FrankRuehl"/>
          <w:sz w:val="22"/>
          <w:szCs w:val="22"/>
          <w:rtl/>
        </w:rPr>
        <w:t>.</w:t>
      </w:r>
    </w:p>
  </w:footnote>
  <w:footnote w:id="149">
    <w:p w14:paraId="426CCFC4" w14:textId="7AB9A39B" w:rsidR="006D3044" w:rsidRPr="00973683" w:rsidRDefault="006D3044" w:rsidP="006D3044">
      <w:pPr>
        <w:pStyle w:val="FootnoteText"/>
        <w:bidi/>
        <w:rPr>
          <w:rFonts w:ascii="FrankRuehl" w:hAnsi="FrankRuehl" w:cs="FrankRuehl"/>
          <w:sz w:val="22"/>
          <w:szCs w:val="22"/>
          <w:rtl/>
        </w:rPr>
      </w:pPr>
      <w:r w:rsidRPr="00973683">
        <w:rPr>
          <w:rStyle w:val="FootnoteReference"/>
          <w:rFonts w:ascii="FrankRuehl" w:hAnsi="FrankRuehl" w:cs="FrankRuehl"/>
          <w:sz w:val="22"/>
          <w:szCs w:val="22"/>
        </w:rPr>
        <w:footnoteRef/>
      </w:r>
      <w:r w:rsidRPr="00973683">
        <w:rPr>
          <w:rFonts w:ascii="FrankRuehl" w:hAnsi="FrankRuehl" w:cs="FrankRuehl"/>
          <w:sz w:val="22"/>
          <w:szCs w:val="22"/>
        </w:rPr>
        <w:t xml:space="preserve"> </w:t>
      </w:r>
      <w:r w:rsidRPr="00973683">
        <w:rPr>
          <w:rFonts w:ascii="FrankRuehl" w:hAnsi="FrankRuehl" w:cs="FrankRuehl"/>
          <w:sz w:val="22"/>
          <w:szCs w:val="22"/>
          <w:rtl/>
        </w:rPr>
        <w:t xml:space="preserve"> </w:t>
      </w:r>
      <w:r w:rsidR="006B18CC">
        <w:rPr>
          <w:rFonts w:ascii="FrankRuehl" w:hAnsi="FrankRuehl" w:cs="FrankRuehl" w:hint="cs"/>
          <w:sz w:val="22"/>
          <w:szCs w:val="22"/>
          <w:rtl/>
        </w:rPr>
        <w:t>[...]</w:t>
      </w:r>
      <w:r>
        <w:rPr>
          <w:rFonts w:ascii="FrankRuehl" w:hAnsi="FrankRuehl" w:cs="FrankRuehl" w:hint="cs"/>
          <w:sz w:val="22"/>
          <w:szCs w:val="22"/>
          <w:rtl/>
        </w:rPr>
        <w:t>.</w:t>
      </w:r>
    </w:p>
  </w:footnote>
  <w:footnote w:id="150">
    <w:p w14:paraId="636B594F" w14:textId="36F4DB9C" w:rsidR="006D3044" w:rsidRPr="002E5E55" w:rsidRDefault="006D3044" w:rsidP="006D3044">
      <w:pPr>
        <w:pStyle w:val="FootnoteText"/>
        <w:bidi/>
        <w:rPr>
          <w:rFonts w:ascii="FrankRuehl" w:hAnsi="FrankRuehl" w:cs="FrankRuehl"/>
          <w:sz w:val="22"/>
          <w:szCs w:val="22"/>
          <w:rtl/>
        </w:rPr>
      </w:pPr>
      <w:r w:rsidRPr="002E5E55">
        <w:rPr>
          <w:rStyle w:val="FootnoteReference"/>
          <w:rFonts w:ascii="FrankRuehl" w:hAnsi="FrankRuehl" w:cs="FrankRuehl"/>
          <w:sz w:val="22"/>
          <w:szCs w:val="22"/>
        </w:rPr>
        <w:footnoteRef/>
      </w:r>
      <w:r w:rsidRPr="002E5E55">
        <w:rPr>
          <w:rFonts w:ascii="FrankRuehl" w:hAnsi="FrankRuehl" w:cs="FrankRuehl"/>
          <w:sz w:val="22"/>
          <w:szCs w:val="22"/>
        </w:rPr>
        <w:t xml:space="preserve"> </w:t>
      </w:r>
      <w:r w:rsidRPr="002E5E55">
        <w:rPr>
          <w:rFonts w:ascii="FrankRuehl" w:hAnsi="FrankRuehl" w:cs="FrankRuehl"/>
          <w:sz w:val="22"/>
          <w:szCs w:val="22"/>
          <w:rtl/>
        </w:rPr>
        <w:t xml:space="preserve"> </w:t>
      </w:r>
      <w:r w:rsidR="006B18CC">
        <w:rPr>
          <w:rFonts w:ascii="FrankRuehl" w:hAnsi="FrankRuehl" w:cs="FrankRuehl" w:hint="cs"/>
          <w:sz w:val="22"/>
          <w:szCs w:val="22"/>
          <w:rtl/>
        </w:rPr>
        <w:t>[...]</w:t>
      </w:r>
      <w:r>
        <w:rPr>
          <w:rFonts w:ascii="FrankRuehl" w:hAnsi="FrankRuehl" w:cs="FrankRuehl" w:hint="cs"/>
          <w:sz w:val="22"/>
          <w:szCs w:val="22"/>
          <w:rtl/>
        </w:rPr>
        <w:t>; ו</w:t>
      </w:r>
      <w:r w:rsidRPr="002E5E55">
        <w:rPr>
          <w:rFonts w:ascii="FrankRuehl" w:hAnsi="FrankRuehl" w:cs="FrankRuehl"/>
          <w:sz w:val="22"/>
          <w:szCs w:val="22"/>
          <w:rtl/>
        </w:rPr>
        <w:t>לזיהוי אנשיו של חזקיה ראו</w:t>
      </w:r>
      <w:r w:rsidR="006B18CC">
        <w:rPr>
          <w:rFonts w:ascii="FrankRuehl" w:hAnsi="FrankRuehl" w:cs="FrankRuehl" w:hint="cs"/>
          <w:sz w:val="22"/>
          <w:szCs w:val="22"/>
          <w:rtl/>
        </w:rPr>
        <w:t xml:space="preserve"> [...].</w:t>
      </w:r>
    </w:p>
  </w:footnote>
  <w:footnote w:id="151">
    <w:p w14:paraId="284E1400" w14:textId="2E15428F" w:rsidR="006D3044" w:rsidRPr="00671A69" w:rsidRDefault="006D3044" w:rsidP="006D3044">
      <w:pPr>
        <w:pStyle w:val="FootnoteText"/>
        <w:bidi/>
        <w:rPr>
          <w:rFonts w:ascii="FrankRuehl" w:hAnsi="FrankRuehl" w:cs="FrankRuehl"/>
          <w:sz w:val="22"/>
          <w:szCs w:val="22"/>
          <w:rtl/>
        </w:rPr>
      </w:pPr>
      <w:r w:rsidRPr="00473F2E">
        <w:rPr>
          <w:rStyle w:val="FootnoteReference"/>
          <w:rFonts w:ascii="FrankRuehl" w:hAnsi="FrankRuehl" w:cs="FrankRuehl"/>
          <w:sz w:val="22"/>
          <w:szCs w:val="22"/>
        </w:rPr>
        <w:footnoteRef/>
      </w:r>
      <w:r w:rsidRPr="00473F2E">
        <w:rPr>
          <w:rFonts w:ascii="FrankRuehl" w:hAnsi="FrankRuehl" w:cs="FrankRuehl"/>
          <w:sz w:val="22"/>
          <w:szCs w:val="22"/>
          <w:rtl/>
        </w:rPr>
        <w:t xml:space="preserve"> </w:t>
      </w:r>
      <w:r w:rsidR="006B18CC">
        <w:rPr>
          <w:rFonts w:ascii="FrankRuehl" w:hAnsi="FrankRuehl" w:cs="FrankRuehl" w:hint="cs"/>
          <w:sz w:val="22"/>
          <w:szCs w:val="22"/>
          <w:rtl/>
        </w:rPr>
        <w:t>[...]</w:t>
      </w:r>
      <w:r w:rsidRPr="00671A69">
        <w:rPr>
          <w:rFonts w:ascii="FrankRuehl" w:hAnsi="FrankRuehl" w:cs="FrankRuehl"/>
          <w:color w:val="202122"/>
          <w:sz w:val="22"/>
          <w:szCs w:val="22"/>
          <w:shd w:val="clear" w:color="auto" w:fill="FFFFFF"/>
          <w:rtl/>
        </w:rPr>
        <w:t>.</w:t>
      </w:r>
    </w:p>
  </w:footnote>
  <w:footnote w:id="152">
    <w:p w14:paraId="566217D8" w14:textId="79152DA5" w:rsidR="006D3044" w:rsidRPr="007842C1" w:rsidRDefault="006D3044" w:rsidP="006D3044">
      <w:pPr>
        <w:pStyle w:val="FootnoteText"/>
        <w:bidi/>
        <w:rPr>
          <w:rFonts w:ascii="FrankRuehl" w:hAnsi="FrankRuehl" w:cs="FrankRuehl"/>
          <w:sz w:val="22"/>
          <w:szCs w:val="22"/>
          <w:rtl/>
        </w:rPr>
      </w:pPr>
      <w:r w:rsidRPr="004331A0">
        <w:rPr>
          <w:rStyle w:val="FootnoteReference"/>
          <w:rFonts w:ascii="FrankRuehl" w:hAnsi="FrankRuehl" w:cs="FrankRuehl"/>
          <w:sz w:val="22"/>
          <w:szCs w:val="22"/>
        </w:rPr>
        <w:footnoteRef/>
      </w:r>
      <w:r>
        <w:rPr>
          <w:rFonts w:ascii="FrankRuehl" w:hAnsi="FrankRuehl" w:cs="FrankRuehl"/>
          <w:sz w:val="22"/>
          <w:szCs w:val="22"/>
          <w:rtl/>
        </w:rPr>
        <w:t xml:space="preserve"> </w:t>
      </w:r>
      <w:r w:rsidR="006B18CC">
        <w:rPr>
          <w:rFonts w:ascii="FrankRuehl" w:hAnsi="FrankRuehl" w:cs="FrankRuehl" w:hint="cs"/>
          <w:sz w:val="22"/>
          <w:szCs w:val="22"/>
          <w:rtl/>
        </w:rPr>
        <w:t>[...]</w:t>
      </w:r>
      <w:r w:rsidRPr="007842C1">
        <w:rPr>
          <w:rFonts w:ascii="FrankRuehl" w:hAnsi="FrankRuehl" w:cs="FrankRuehl"/>
          <w:sz w:val="22"/>
          <w:szCs w:val="22"/>
          <w:rtl/>
        </w:rPr>
        <w:t xml:space="preserve">. </w:t>
      </w:r>
    </w:p>
  </w:footnote>
  <w:footnote w:id="153">
    <w:p w14:paraId="0C399D20" w14:textId="5B6C96B5" w:rsidR="006D3044" w:rsidRPr="007842C1" w:rsidRDefault="006D3044" w:rsidP="006D3044">
      <w:pPr>
        <w:pStyle w:val="FootnoteText"/>
        <w:bidi/>
        <w:rPr>
          <w:rFonts w:ascii="FrankRuehl" w:hAnsi="FrankRuehl" w:cs="FrankRuehl"/>
          <w:sz w:val="22"/>
          <w:szCs w:val="22"/>
          <w:rtl/>
        </w:rPr>
      </w:pPr>
      <w:r w:rsidRPr="007842C1">
        <w:rPr>
          <w:rStyle w:val="FootnoteReference"/>
          <w:rFonts w:ascii="FrankRuehl" w:hAnsi="FrankRuehl" w:cs="FrankRuehl"/>
          <w:sz w:val="22"/>
          <w:szCs w:val="22"/>
        </w:rPr>
        <w:footnoteRef/>
      </w:r>
      <w:r w:rsidRPr="007842C1">
        <w:rPr>
          <w:rFonts w:ascii="FrankRuehl" w:hAnsi="FrankRuehl" w:cs="FrankRuehl"/>
          <w:sz w:val="22"/>
          <w:szCs w:val="22"/>
        </w:rPr>
        <w:t xml:space="preserve"> </w:t>
      </w:r>
      <w:r w:rsidRPr="007842C1">
        <w:rPr>
          <w:rFonts w:ascii="FrankRuehl" w:hAnsi="FrankRuehl" w:cs="FrankRuehl"/>
          <w:sz w:val="22"/>
          <w:szCs w:val="22"/>
          <w:rtl/>
        </w:rPr>
        <w:t>בשאלת זמנו של שמעון הצדיק יש להבחין את עמדת המחקר מהמסורות השונות שנקשרו בשמו</w:t>
      </w:r>
      <w:r>
        <w:rPr>
          <w:rFonts w:ascii="FrankRuehl" w:hAnsi="FrankRuehl" w:cs="FrankRuehl" w:hint="cs"/>
          <w:sz w:val="22"/>
          <w:szCs w:val="22"/>
          <w:rtl/>
        </w:rPr>
        <w:t xml:space="preserve">, ובהן פגישתו עם אלכסנדר מוקדון, </w:t>
      </w:r>
      <w:r w:rsidR="006B18CC">
        <w:rPr>
          <w:rFonts w:ascii="FrankRuehl" w:hAnsi="FrankRuehl" w:cs="FrankRuehl" w:hint="cs"/>
          <w:sz w:val="22"/>
          <w:szCs w:val="22"/>
          <w:rtl/>
        </w:rPr>
        <w:t>[...]</w:t>
      </w:r>
      <w:r>
        <w:rPr>
          <w:rFonts w:ascii="FrankRuehl" w:hAnsi="FrankRuehl" w:cs="FrankRuehl" w:hint="cs"/>
          <w:sz w:val="22"/>
          <w:szCs w:val="22"/>
          <w:rtl/>
        </w:rPr>
        <w:t xml:space="preserve">, ולמסלולה של מסורת זו מסוף ימי הבית השני למקורות חז"ל ראו </w:t>
      </w:r>
      <w:r w:rsidR="006B18CC">
        <w:rPr>
          <w:rFonts w:ascii="FrankRuehl" w:hAnsi="FrankRuehl" w:cs="FrankRuehl" w:hint="cs"/>
          <w:sz w:val="22"/>
          <w:szCs w:val="22"/>
          <w:rtl/>
        </w:rPr>
        <w:t>[...]</w:t>
      </w:r>
      <w:r>
        <w:rPr>
          <w:rFonts w:ascii="FrankRuehl" w:hAnsi="FrankRuehl" w:cs="FrankRuehl" w:hint="cs"/>
          <w:sz w:val="22"/>
          <w:szCs w:val="22"/>
          <w:rtl/>
        </w:rPr>
        <w:t>.</w:t>
      </w:r>
    </w:p>
  </w:footnote>
  <w:footnote w:id="154">
    <w:p w14:paraId="194D9E6F" w14:textId="493978A3" w:rsidR="006D3044" w:rsidRPr="00B53FEB" w:rsidRDefault="006D3044" w:rsidP="006D3044">
      <w:pPr>
        <w:pStyle w:val="FootnoteText"/>
        <w:bidi/>
        <w:rPr>
          <w:rFonts w:ascii="FrankRuehl" w:hAnsi="FrankRuehl" w:cs="FrankRuehl"/>
          <w:sz w:val="22"/>
          <w:szCs w:val="22"/>
          <w:rtl/>
        </w:rPr>
      </w:pPr>
      <w:r w:rsidRPr="007842C1">
        <w:rPr>
          <w:rStyle w:val="FootnoteReference"/>
          <w:rFonts w:ascii="FrankRuehl" w:hAnsi="FrankRuehl" w:cs="FrankRuehl"/>
          <w:sz w:val="22"/>
          <w:szCs w:val="22"/>
        </w:rPr>
        <w:footnoteRef/>
      </w:r>
      <w:r w:rsidRPr="007842C1">
        <w:rPr>
          <w:rFonts w:ascii="FrankRuehl" w:hAnsi="FrankRuehl" w:cs="FrankRuehl"/>
          <w:sz w:val="22"/>
          <w:szCs w:val="22"/>
        </w:rPr>
        <w:t xml:space="preserve"> </w:t>
      </w:r>
      <w:r w:rsidR="006B18CC">
        <w:rPr>
          <w:rFonts w:ascii="FrankRuehl" w:hAnsi="FrankRuehl" w:cs="FrankRuehl" w:hint="cs"/>
          <w:sz w:val="22"/>
          <w:szCs w:val="22"/>
          <w:rtl/>
        </w:rPr>
        <w:t>[...]</w:t>
      </w:r>
      <w:r w:rsidRPr="00B53FEB">
        <w:rPr>
          <w:rFonts w:ascii="FrankRuehl" w:hAnsi="FrankRuehl" w:cs="FrankRuehl"/>
          <w:sz w:val="22"/>
          <w:szCs w:val="22"/>
          <w:rtl/>
        </w:rPr>
        <w:t>.</w:t>
      </w:r>
      <w:r w:rsidRPr="00304CB5">
        <w:rPr>
          <w:rFonts w:ascii="FrankRuehl" w:hAnsi="FrankRuehl" w:cs="FrankRuehl" w:hint="cs"/>
          <w:sz w:val="22"/>
          <w:szCs w:val="22"/>
          <w:rtl/>
        </w:rPr>
        <w:t xml:space="preserve"> </w:t>
      </w:r>
      <w:r>
        <w:rPr>
          <w:rFonts w:ascii="FrankRuehl" w:hAnsi="FrankRuehl" w:cs="FrankRuehl" w:hint="cs"/>
          <w:sz w:val="22"/>
          <w:szCs w:val="22"/>
          <w:rtl/>
        </w:rPr>
        <w:t>יצוין ש</w:t>
      </w:r>
      <w:r w:rsidRPr="007F163A">
        <w:rPr>
          <w:rFonts w:ascii="FrankRuehl" w:hAnsi="FrankRuehl" w:cs="FrankRuehl"/>
          <w:sz w:val="22"/>
          <w:szCs w:val="22"/>
          <w:rtl/>
        </w:rPr>
        <w:t>ספר תרי עשר נתפס במסורת כספר אחד, ול</w:t>
      </w:r>
      <w:r w:rsidRPr="00403519">
        <w:rPr>
          <w:rFonts w:ascii="FrankRuehl" w:hAnsi="FrankRuehl" w:cs="FrankRuehl"/>
          <w:sz w:val="22"/>
          <w:szCs w:val="22"/>
          <w:rtl/>
        </w:rPr>
        <w:t xml:space="preserve">א – כמקובל </w:t>
      </w:r>
      <w:r w:rsidRPr="00030B19">
        <w:rPr>
          <w:rFonts w:ascii="FrankRuehl" w:hAnsi="FrankRuehl" w:cs="FrankRuehl"/>
          <w:sz w:val="22"/>
          <w:szCs w:val="22"/>
          <w:rtl/>
        </w:rPr>
        <w:t xml:space="preserve">בימינו – </w:t>
      </w:r>
      <w:r w:rsidRPr="000B4D5E">
        <w:rPr>
          <w:rFonts w:ascii="FrankRuehl" w:hAnsi="FrankRuehl" w:cs="FrankRuehl"/>
          <w:sz w:val="22"/>
          <w:szCs w:val="22"/>
          <w:rtl/>
        </w:rPr>
        <w:t xml:space="preserve">שנים עשר ספרים </w:t>
      </w:r>
      <w:r w:rsidRPr="003216ED">
        <w:rPr>
          <w:rFonts w:ascii="FrankRuehl" w:hAnsi="FrankRuehl" w:cs="FrankRuehl"/>
          <w:sz w:val="22"/>
          <w:szCs w:val="22"/>
          <w:rtl/>
        </w:rPr>
        <w:t>העומדים לעצמם.</w:t>
      </w:r>
    </w:p>
  </w:footnote>
  <w:footnote w:id="155">
    <w:p w14:paraId="51C3B894" w14:textId="77777777" w:rsidR="006D3044" w:rsidRPr="00C03FCD" w:rsidRDefault="006D3044" w:rsidP="006D3044">
      <w:pPr>
        <w:pStyle w:val="FootnoteText"/>
        <w:bidi/>
        <w:rPr>
          <w:rFonts w:ascii="FrankRuehl" w:hAnsi="FrankRuehl" w:cs="FrankRuehl"/>
          <w:sz w:val="22"/>
          <w:szCs w:val="22"/>
          <w:rtl/>
        </w:rPr>
      </w:pPr>
      <w:r w:rsidRPr="00C03FCD">
        <w:rPr>
          <w:rStyle w:val="FootnoteReference"/>
          <w:rFonts w:ascii="FrankRuehl" w:hAnsi="FrankRuehl" w:cs="FrankRuehl"/>
          <w:sz w:val="22"/>
          <w:szCs w:val="22"/>
        </w:rPr>
        <w:footnoteRef/>
      </w:r>
      <w:r w:rsidRPr="00C03FCD">
        <w:rPr>
          <w:rFonts w:ascii="FrankRuehl" w:hAnsi="FrankRuehl" w:cs="FrankRuehl"/>
          <w:sz w:val="22"/>
          <w:szCs w:val="22"/>
        </w:rPr>
        <w:t xml:space="preserve"> </w:t>
      </w:r>
      <w:r w:rsidRPr="00C03FCD">
        <w:rPr>
          <w:rFonts w:ascii="FrankRuehl" w:hAnsi="FrankRuehl" w:cs="FrankRuehl"/>
          <w:sz w:val="22"/>
          <w:szCs w:val="22"/>
          <w:rtl/>
        </w:rPr>
        <w:t xml:space="preserve"> 'תרגום של נביאים – יונתן בן עוזיאל אמרו מפי חגי זכריה ומלאכי'</w:t>
      </w:r>
      <w:r>
        <w:rPr>
          <w:rFonts w:ascii="FrankRuehl" w:hAnsi="FrankRuehl" w:cs="FrankRuehl" w:hint="cs"/>
          <w:sz w:val="22"/>
          <w:szCs w:val="22"/>
          <w:rtl/>
        </w:rPr>
        <w:t>, מגילה ג ע"א</w:t>
      </w:r>
      <w:r w:rsidRPr="00C03FCD">
        <w:rPr>
          <w:rFonts w:ascii="FrankRuehl" w:hAnsi="FrankRuehl" w:cs="FrankRuehl"/>
          <w:sz w:val="22"/>
          <w:szCs w:val="22"/>
          <w:rtl/>
        </w:rPr>
        <w:t xml:space="preserve">. </w:t>
      </w:r>
    </w:p>
  </w:footnote>
  <w:footnote w:id="156">
    <w:p w14:paraId="5C8CDEB4" w14:textId="286F480A" w:rsidR="006D3044" w:rsidRPr="00C03FCD" w:rsidRDefault="006D3044" w:rsidP="006D3044">
      <w:pPr>
        <w:pStyle w:val="FootnoteText"/>
        <w:bidi/>
        <w:rPr>
          <w:rFonts w:ascii="FrankRuehl" w:hAnsi="FrankRuehl" w:cs="FrankRuehl"/>
          <w:sz w:val="22"/>
          <w:szCs w:val="22"/>
          <w:rtl/>
        </w:rPr>
      </w:pPr>
      <w:r w:rsidRPr="00B53FEB">
        <w:rPr>
          <w:rStyle w:val="FootnoteReference"/>
          <w:rFonts w:ascii="FrankRuehl" w:hAnsi="FrankRuehl" w:cs="FrankRuehl"/>
          <w:sz w:val="22"/>
          <w:szCs w:val="22"/>
        </w:rPr>
        <w:footnoteRef/>
      </w:r>
      <w:r w:rsidRPr="00B53FEB">
        <w:rPr>
          <w:rFonts w:ascii="FrankRuehl" w:hAnsi="FrankRuehl" w:cs="FrankRuehl"/>
          <w:sz w:val="22"/>
          <w:szCs w:val="22"/>
        </w:rPr>
        <w:t xml:space="preserve"> </w:t>
      </w:r>
      <w:r w:rsidRPr="00B53FEB">
        <w:rPr>
          <w:rFonts w:ascii="FrankRuehl" w:hAnsi="FrankRuehl" w:cs="FrankRuehl"/>
          <w:sz w:val="22"/>
          <w:szCs w:val="22"/>
          <w:rtl/>
        </w:rPr>
        <w:t>לפנינו</w:t>
      </w:r>
      <w:r w:rsidRPr="00AA330A">
        <w:rPr>
          <w:rFonts w:ascii="FrankRuehl" w:hAnsi="FrankRuehl" w:cs="FrankRuehl"/>
          <w:sz w:val="22"/>
          <w:szCs w:val="22"/>
          <w:rtl/>
        </w:rPr>
        <w:t xml:space="preserve"> נוסח </w:t>
      </w:r>
      <w:r>
        <w:rPr>
          <w:rFonts w:ascii="FrankRuehl" w:hAnsi="FrankRuehl" w:cs="FrankRuehl" w:hint="cs"/>
          <w:sz w:val="22"/>
          <w:szCs w:val="22"/>
          <w:rtl/>
        </w:rPr>
        <w:t xml:space="preserve">מפורט </w:t>
      </w:r>
      <w:r w:rsidRPr="00AA330A">
        <w:rPr>
          <w:rFonts w:ascii="FrankRuehl" w:hAnsi="FrankRuehl" w:cs="FrankRuehl"/>
          <w:sz w:val="22"/>
          <w:szCs w:val="22"/>
          <w:rtl/>
        </w:rPr>
        <w:t xml:space="preserve">של שרשרת המסירה של התורה שבו מובחנים </w:t>
      </w:r>
      <w:r>
        <w:rPr>
          <w:rFonts w:ascii="FrankRuehl" w:hAnsi="FrankRuehl" w:cs="FrankRuehl" w:hint="cs"/>
          <w:sz w:val="22"/>
          <w:szCs w:val="22"/>
          <w:rtl/>
        </w:rPr>
        <w:t>חגי זכריה ומלאכי</w:t>
      </w:r>
      <w:r w:rsidRPr="00AA330A">
        <w:rPr>
          <w:rFonts w:ascii="FrankRuehl" w:hAnsi="FrankRuehl" w:cs="FrankRuehl"/>
          <w:sz w:val="22"/>
          <w:szCs w:val="22"/>
          <w:rtl/>
        </w:rPr>
        <w:t xml:space="preserve"> </w:t>
      </w:r>
      <w:r>
        <w:rPr>
          <w:rFonts w:ascii="FrankRuehl" w:hAnsi="FrankRuehl" w:cs="FrankRuehl" w:hint="cs"/>
          <w:sz w:val="22"/>
          <w:szCs w:val="22"/>
          <w:rtl/>
        </w:rPr>
        <w:t xml:space="preserve">הן מקבוצת הנביאים הן </w:t>
      </w:r>
      <w:r w:rsidRPr="00AA330A">
        <w:rPr>
          <w:rFonts w:ascii="FrankRuehl" w:hAnsi="FrankRuehl" w:cs="FrankRuehl"/>
          <w:sz w:val="22"/>
          <w:szCs w:val="22"/>
          <w:rtl/>
        </w:rPr>
        <w:t>מאנשי כנסת הגדולה: '</w:t>
      </w:r>
      <w:r>
        <w:rPr>
          <w:rFonts w:ascii="FrankRuehl" w:hAnsi="FrankRuehl" w:cs="FrankRuehl" w:hint="cs"/>
          <w:sz w:val="22"/>
          <w:szCs w:val="22"/>
          <w:rtl/>
        </w:rPr>
        <w:t xml:space="preserve">חגי זכריה ומלאכי קבלו מנביאים. </w:t>
      </w:r>
      <w:r w:rsidRPr="00AA330A">
        <w:rPr>
          <w:rFonts w:ascii="FrankRuehl" w:hAnsi="FrankRuehl" w:cs="FrankRuehl"/>
          <w:sz w:val="22"/>
          <w:szCs w:val="22"/>
          <w:rtl/>
        </w:rPr>
        <w:t>אנשי כנסת הגדולה קבלו מחגי זכריה ומלאכי'</w:t>
      </w:r>
      <w:r>
        <w:rPr>
          <w:rFonts w:ascii="FrankRuehl" w:hAnsi="FrankRuehl" w:cs="FrankRuehl" w:hint="cs"/>
          <w:sz w:val="22"/>
          <w:szCs w:val="22"/>
          <w:rtl/>
        </w:rPr>
        <w:t>,</w:t>
      </w:r>
      <w:r w:rsidRPr="00AA330A">
        <w:rPr>
          <w:rFonts w:ascii="FrankRuehl" w:hAnsi="FrankRuehl" w:cs="FrankRuehl"/>
          <w:sz w:val="22"/>
          <w:szCs w:val="22"/>
          <w:rtl/>
        </w:rPr>
        <w:t xml:space="preserve"> </w:t>
      </w:r>
      <w:r w:rsidR="00B66E50">
        <w:rPr>
          <w:rFonts w:ascii="FrankRuehl" w:hAnsi="FrankRuehl" w:cs="FrankRuehl" w:hint="cs"/>
          <w:sz w:val="22"/>
          <w:szCs w:val="22"/>
          <w:rtl/>
        </w:rPr>
        <w:t>[...]</w:t>
      </w:r>
      <w:r w:rsidRPr="00C03FCD">
        <w:rPr>
          <w:rFonts w:ascii="FrankRuehl" w:hAnsi="FrankRuehl" w:cs="FrankRuehl"/>
          <w:sz w:val="22"/>
          <w:szCs w:val="22"/>
          <w:rtl/>
        </w:rPr>
        <w:t>.</w:t>
      </w:r>
    </w:p>
  </w:footnote>
  <w:footnote w:id="157">
    <w:p w14:paraId="23489089" w14:textId="77777777" w:rsidR="006D3044" w:rsidRPr="003216ED" w:rsidRDefault="006D3044" w:rsidP="006D3044">
      <w:pPr>
        <w:pStyle w:val="FootnoteText"/>
        <w:bidi/>
        <w:rPr>
          <w:rFonts w:ascii="FrankRuehl" w:hAnsi="FrankRuehl" w:cs="FrankRuehl"/>
          <w:sz w:val="22"/>
          <w:szCs w:val="22"/>
          <w:rtl/>
        </w:rPr>
      </w:pPr>
      <w:r w:rsidRPr="007F163A">
        <w:rPr>
          <w:rStyle w:val="FootnoteReference"/>
          <w:rFonts w:ascii="FrankRuehl" w:hAnsi="FrankRuehl" w:cs="FrankRuehl"/>
          <w:sz w:val="22"/>
          <w:szCs w:val="22"/>
        </w:rPr>
        <w:footnoteRef/>
      </w:r>
      <w:r w:rsidRPr="007F163A">
        <w:rPr>
          <w:rFonts w:ascii="FrankRuehl" w:hAnsi="FrankRuehl" w:cs="FrankRuehl"/>
          <w:sz w:val="22"/>
          <w:szCs w:val="22"/>
        </w:rPr>
        <w:t xml:space="preserve"> </w:t>
      </w:r>
      <w:r w:rsidRPr="007F163A">
        <w:rPr>
          <w:rFonts w:ascii="FrankRuehl" w:hAnsi="FrankRuehl" w:cs="FrankRuehl"/>
          <w:sz w:val="22"/>
          <w:szCs w:val="22"/>
          <w:rtl/>
        </w:rPr>
        <w:t xml:space="preserve"> </w:t>
      </w:r>
      <w:r w:rsidRPr="003216ED">
        <w:rPr>
          <w:rFonts w:ascii="FrankRuehl" w:hAnsi="FrankRuehl" w:cs="FrankRuehl" w:hint="cs"/>
          <w:sz w:val="22"/>
          <w:szCs w:val="22"/>
          <w:rtl/>
        </w:rPr>
        <w:t xml:space="preserve">נקודת </w:t>
      </w:r>
      <w:r>
        <w:rPr>
          <w:rFonts w:ascii="FrankRuehl" w:hAnsi="FrankRuehl" w:cs="FrankRuehl" w:hint="cs"/>
          <w:sz w:val="22"/>
          <w:szCs w:val="22"/>
          <w:rtl/>
        </w:rPr>
        <w:t>ה</w:t>
      </w:r>
      <w:r w:rsidRPr="003216ED">
        <w:rPr>
          <w:rFonts w:ascii="FrankRuehl" w:hAnsi="FrankRuehl" w:cs="FrankRuehl" w:hint="cs"/>
          <w:sz w:val="22"/>
          <w:szCs w:val="22"/>
          <w:rtl/>
        </w:rPr>
        <w:t xml:space="preserve">חיבור </w:t>
      </w:r>
      <w:r>
        <w:rPr>
          <w:rFonts w:ascii="FrankRuehl" w:hAnsi="FrankRuehl" w:cs="FrankRuehl" w:hint="cs"/>
          <w:sz w:val="22"/>
          <w:szCs w:val="22"/>
          <w:rtl/>
        </w:rPr>
        <w:t>שבין אנשי כנסת הגדולה ושלושת הנביאים</w:t>
      </w:r>
      <w:r w:rsidRPr="003216ED">
        <w:rPr>
          <w:rFonts w:ascii="FrankRuehl" w:hAnsi="FrankRuehl" w:cs="FrankRuehl" w:hint="cs"/>
          <w:sz w:val="22"/>
          <w:szCs w:val="22"/>
          <w:rtl/>
        </w:rPr>
        <w:t xml:space="preserve"> מוצגת במפורש </w:t>
      </w:r>
      <w:r>
        <w:rPr>
          <w:rFonts w:ascii="FrankRuehl" w:hAnsi="FrankRuehl" w:cs="FrankRuehl" w:hint="cs"/>
          <w:sz w:val="22"/>
          <w:szCs w:val="22"/>
          <w:rtl/>
        </w:rPr>
        <w:t>באחד מעדי הנוסח המאוחרים של רשימת הכותבים</w:t>
      </w:r>
      <w:r w:rsidRPr="003216ED">
        <w:rPr>
          <w:rFonts w:ascii="FrankRuehl" w:hAnsi="FrankRuehl" w:cs="FrankRuehl" w:hint="cs"/>
          <w:sz w:val="22"/>
          <w:szCs w:val="22"/>
          <w:rtl/>
        </w:rPr>
        <w:t xml:space="preserve"> הגורס: 'אנשי כנה"ג [=כנסת הגדולה] והם חגי וזכריה </w:t>
      </w:r>
      <w:r>
        <w:rPr>
          <w:rFonts w:ascii="FrankRuehl" w:hAnsi="FrankRuehl" w:cs="FrankRuehl" w:hint="cs"/>
          <w:sz w:val="22"/>
          <w:szCs w:val="22"/>
          <w:rtl/>
        </w:rPr>
        <w:t xml:space="preserve">[ומלאכי] </w:t>
      </w:r>
      <w:r w:rsidRPr="003216ED">
        <w:rPr>
          <w:rFonts w:ascii="FrankRuehl" w:hAnsi="FrankRuehl" w:cs="FrankRuehl" w:hint="cs"/>
          <w:sz w:val="22"/>
          <w:szCs w:val="22"/>
          <w:rtl/>
        </w:rPr>
        <w:t>כתבו ספר יחזקאל ותרי עשר וספר דניאל ומגלה'</w:t>
      </w:r>
      <w:r>
        <w:rPr>
          <w:rFonts w:ascii="FrankRuehl" w:hAnsi="FrankRuehl" w:cs="FrankRuehl" w:hint="cs"/>
          <w:sz w:val="22"/>
          <w:szCs w:val="22"/>
          <w:rtl/>
        </w:rPr>
        <w:t xml:space="preserve"> (</w:t>
      </w:r>
      <w:r w:rsidRPr="003216ED">
        <w:rPr>
          <w:rFonts w:ascii="FrankRuehl" w:hAnsi="FrankRuehl" w:cs="FrankRuehl" w:hint="cs"/>
          <w:sz w:val="22"/>
          <w:szCs w:val="22"/>
          <w:rtl/>
        </w:rPr>
        <w:t>ג8</w:t>
      </w:r>
      <w:r>
        <w:rPr>
          <w:rFonts w:ascii="FrankRuehl" w:hAnsi="FrankRuehl" w:cs="FrankRuehl" w:hint="cs"/>
          <w:sz w:val="22"/>
          <w:szCs w:val="22"/>
          <w:rtl/>
        </w:rPr>
        <w:t>)</w:t>
      </w:r>
      <w:r w:rsidRPr="003216ED">
        <w:rPr>
          <w:rFonts w:ascii="FrankRuehl" w:hAnsi="FrankRuehl" w:cs="FrankRuehl" w:hint="cs"/>
          <w:sz w:val="22"/>
          <w:szCs w:val="22"/>
          <w:rtl/>
        </w:rPr>
        <w:t>.</w:t>
      </w:r>
    </w:p>
  </w:footnote>
  <w:footnote w:id="158">
    <w:p w14:paraId="31DD95E3" w14:textId="39D1F807" w:rsidR="006D3044" w:rsidRPr="00480F6E" w:rsidRDefault="006D3044" w:rsidP="006D3044">
      <w:pPr>
        <w:pStyle w:val="FootnoteText"/>
        <w:bidi/>
        <w:rPr>
          <w:rFonts w:ascii="FrankRuehl" w:hAnsi="FrankRuehl" w:cs="FrankRuehl"/>
          <w:sz w:val="22"/>
          <w:szCs w:val="22"/>
          <w:rtl/>
        </w:rPr>
      </w:pPr>
      <w:r w:rsidRPr="00030B19">
        <w:rPr>
          <w:rStyle w:val="FootnoteReference"/>
          <w:rFonts w:ascii="FrankRuehl" w:hAnsi="FrankRuehl" w:cs="FrankRuehl"/>
          <w:sz w:val="22"/>
          <w:szCs w:val="22"/>
        </w:rPr>
        <w:footnoteRef/>
      </w:r>
      <w:r w:rsidRPr="00030B19">
        <w:rPr>
          <w:rFonts w:ascii="FrankRuehl" w:hAnsi="FrankRuehl" w:cs="FrankRuehl"/>
          <w:sz w:val="22"/>
          <w:szCs w:val="22"/>
          <w:rtl/>
        </w:rPr>
        <w:t xml:space="preserve"> </w:t>
      </w:r>
      <w:r>
        <w:rPr>
          <w:rFonts w:ascii="FrankRuehl" w:hAnsi="FrankRuehl" w:cs="FrankRuehl" w:hint="cs"/>
          <w:sz w:val="22"/>
          <w:szCs w:val="22"/>
          <w:rtl/>
        </w:rPr>
        <w:t xml:space="preserve">מבין הביטויים למנהיגותו של </w:t>
      </w:r>
      <w:r w:rsidRPr="00030B19">
        <w:rPr>
          <w:rFonts w:ascii="FrankRuehl" w:hAnsi="FrankRuehl" w:cs="FrankRuehl"/>
          <w:sz w:val="22"/>
          <w:szCs w:val="22"/>
          <w:rtl/>
        </w:rPr>
        <w:t xml:space="preserve">דניאל </w:t>
      </w:r>
      <w:r>
        <w:rPr>
          <w:rFonts w:ascii="FrankRuehl" w:hAnsi="FrankRuehl" w:cs="FrankRuehl" w:hint="cs"/>
          <w:sz w:val="22"/>
          <w:szCs w:val="22"/>
          <w:rtl/>
        </w:rPr>
        <w:t>הוא הוצג</w:t>
      </w:r>
      <w:r w:rsidRPr="00030B19">
        <w:rPr>
          <w:rFonts w:ascii="FrankRuehl" w:hAnsi="FrankRuehl" w:cs="FrankRuehl"/>
          <w:sz w:val="22"/>
          <w:szCs w:val="22"/>
          <w:rtl/>
        </w:rPr>
        <w:t xml:space="preserve"> כפוסק הלכה, ונאמר שתפילתו (דניאל ט) שימשה בסיס לווידוי הכוהן הגדול ביום </w:t>
      </w:r>
      <w:r w:rsidRPr="001772BA">
        <w:rPr>
          <w:rFonts w:ascii="FrankRuehl" w:hAnsi="FrankRuehl" w:cs="FrankRuehl"/>
          <w:sz w:val="22"/>
          <w:szCs w:val="22"/>
          <w:rtl/>
        </w:rPr>
        <w:t xml:space="preserve">הכיפורים; </w:t>
      </w:r>
      <w:r w:rsidR="00B66E50">
        <w:rPr>
          <w:rFonts w:ascii="FrankRuehl" w:hAnsi="FrankRuehl" w:cs="FrankRuehl" w:hint="cs"/>
          <w:sz w:val="22"/>
          <w:szCs w:val="22"/>
          <w:rtl/>
        </w:rPr>
        <w:t>[...]</w:t>
      </w:r>
      <w:r w:rsidRPr="00480F6E">
        <w:rPr>
          <w:rFonts w:ascii="FrankRuehl" w:hAnsi="FrankRuehl" w:cs="FrankRuehl"/>
          <w:sz w:val="22"/>
          <w:szCs w:val="22"/>
          <w:rtl/>
        </w:rPr>
        <w:t xml:space="preserve">. </w:t>
      </w:r>
    </w:p>
  </w:footnote>
  <w:footnote w:id="159">
    <w:p w14:paraId="1CCBEF32" w14:textId="4176D5FC" w:rsidR="006D3044" w:rsidRPr="00435B30" w:rsidRDefault="006D3044" w:rsidP="006D3044">
      <w:pPr>
        <w:pStyle w:val="FootnoteText"/>
        <w:bidi/>
        <w:rPr>
          <w:rFonts w:ascii="FrankRuehl" w:hAnsi="FrankRuehl" w:cs="FrankRuehl"/>
          <w:sz w:val="22"/>
          <w:szCs w:val="22"/>
          <w:rtl/>
        </w:rPr>
      </w:pPr>
      <w:r w:rsidRPr="00BB4CD2">
        <w:rPr>
          <w:rStyle w:val="FootnoteReference"/>
          <w:rFonts w:ascii="FrankRuehl" w:hAnsi="FrankRuehl" w:cs="FrankRuehl"/>
          <w:sz w:val="22"/>
          <w:szCs w:val="22"/>
        </w:rPr>
        <w:footnoteRef/>
      </w:r>
      <w:r w:rsidRPr="00BB4CD2">
        <w:rPr>
          <w:rFonts w:ascii="FrankRuehl" w:hAnsi="FrankRuehl" w:cs="FrankRuehl"/>
          <w:sz w:val="22"/>
          <w:szCs w:val="22"/>
          <w:rtl/>
        </w:rPr>
        <w:t xml:space="preserve"> </w:t>
      </w:r>
      <w:r w:rsidRPr="0061053D">
        <w:rPr>
          <w:rFonts w:ascii="FrankRuehl" w:hAnsi="FrankRuehl" w:cs="FrankRuehl" w:hint="cs"/>
          <w:sz w:val="22"/>
          <w:szCs w:val="22"/>
          <w:rtl/>
        </w:rPr>
        <w:t xml:space="preserve">כך </w:t>
      </w:r>
      <w:r w:rsidRPr="004C13BE">
        <w:rPr>
          <w:rFonts w:ascii="FrankRuehl" w:hAnsi="FrankRuehl" w:cs="FrankRuehl" w:hint="cs"/>
          <w:sz w:val="22"/>
          <w:szCs w:val="22"/>
          <w:rtl/>
        </w:rPr>
        <w:t xml:space="preserve">באשר </w:t>
      </w:r>
      <w:r w:rsidRPr="004C13BE">
        <w:rPr>
          <w:rFonts w:ascii="FrankRuehl" w:hAnsi="FrankRuehl" w:cs="FrankRuehl"/>
          <w:sz w:val="22"/>
          <w:szCs w:val="22"/>
          <w:rtl/>
        </w:rPr>
        <w:t>לפסוק '</w:t>
      </w:r>
      <w:r w:rsidRPr="004C13BE">
        <w:rPr>
          <w:rFonts w:ascii="FrankRuehl" w:hAnsi="FrankRuehl" w:cs="FrankRuehl"/>
          <w:color w:val="000000"/>
          <w:sz w:val="22"/>
          <w:szCs w:val="22"/>
          <w:rtl/>
        </w:rPr>
        <w:t>וְרָאִיתִי אֲנִי דָנִיֵּאל לְבַדִּי אֶת־הַמַּרְאָה וְהָאֲנָשִׁים אֲשֶׁר הָיוּ עִמִּי לֹא רָאוּ אֶת־הַמַּרְאָה' (דנ' י 7)</w:t>
      </w:r>
      <w:r w:rsidRPr="004C13BE">
        <w:rPr>
          <w:rFonts w:ascii="FrankRuehl" w:hAnsi="FrankRuehl" w:cs="FrankRuehl"/>
          <w:sz w:val="22"/>
          <w:szCs w:val="22"/>
          <w:rtl/>
        </w:rPr>
        <w:t xml:space="preserve"> </w:t>
      </w:r>
      <w:r w:rsidRPr="004C13BE">
        <w:rPr>
          <w:rFonts w:ascii="FrankRuehl" w:hAnsi="FrankRuehl" w:cs="FrankRuehl" w:hint="cs"/>
          <w:sz w:val="22"/>
          <w:szCs w:val="22"/>
          <w:rtl/>
        </w:rPr>
        <w:t>נקבע כי '</w:t>
      </w:r>
      <w:r w:rsidRPr="004C13BE">
        <w:rPr>
          <w:rFonts w:ascii="FrankRuehl" w:hAnsi="FrankRuehl" w:cs="FrankRuehl"/>
          <w:color w:val="000000"/>
          <w:sz w:val="22"/>
          <w:szCs w:val="22"/>
          <w:rtl/>
        </w:rPr>
        <w:t>הָאֲנָשִׁים</w:t>
      </w:r>
      <w:r w:rsidRPr="004C13BE">
        <w:rPr>
          <w:rFonts w:ascii="FrankRuehl" w:hAnsi="FrankRuehl" w:cs="FrankRuehl" w:hint="cs"/>
          <w:color w:val="000000"/>
          <w:sz w:val="22"/>
          <w:szCs w:val="22"/>
          <w:rtl/>
        </w:rPr>
        <w:t>' הם חגי זכריה ומלאכי, שהם נביאים ו</w:t>
      </w:r>
      <w:r>
        <w:rPr>
          <w:rFonts w:ascii="FrankRuehl" w:hAnsi="FrankRuehl" w:cs="FrankRuehl" w:hint="cs"/>
          <w:color w:val="000000"/>
          <w:sz w:val="22"/>
          <w:szCs w:val="22"/>
          <w:rtl/>
        </w:rPr>
        <w:t>דניאל</w:t>
      </w:r>
      <w:r w:rsidRPr="004C13BE">
        <w:rPr>
          <w:rFonts w:ascii="FrankRuehl" w:hAnsi="FrankRuehl" w:cs="FrankRuehl" w:hint="cs"/>
          <w:color w:val="000000"/>
          <w:sz w:val="22"/>
          <w:szCs w:val="22"/>
          <w:rtl/>
        </w:rPr>
        <w:t xml:space="preserve"> </w:t>
      </w:r>
      <w:r w:rsidRPr="00D01FE1">
        <w:rPr>
          <w:rFonts w:ascii="FrankRuehl" w:hAnsi="FrankRuehl" w:cs="FrankRuehl" w:hint="cs"/>
          <w:color w:val="000000"/>
          <w:sz w:val="22"/>
          <w:szCs w:val="22"/>
          <w:rtl/>
        </w:rPr>
        <w:t xml:space="preserve">אינו נביא, </w:t>
      </w:r>
      <w:r w:rsidR="00B66E50">
        <w:rPr>
          <w:rFonts w:ascii="FrankRuehl" w:hAnsi="FrankRuehl" w:cs="FrankRuehl" w:hint="cs"/>
          <w:sz w:val="22"/>
          <w:szCs w:val="22"/>
          <w:rtl/>
        </w:rPr>
        <w:t>[...]</w:t>
      </w:r>
      <w:r w:rsidRPr="00D01FE1">
        <w:rPr>
          <w:rFonts w:ascii="FrankRuehl" w:hAnsi="FrankRuehl" w:cs="FrankRuehl" w:hint="cs"/>
          <w:sz w:val="22"/>
          <w:szCs w:val="22"/>
          <w:rtl/>
        </w:rPr>
        <w:t>, ויצוין שהקביעה שדניאל לא היה נביא אינה חלק אורגאני מהדיון התלמודי, ו</w:t>
      </w:r>
      <w:r w:rsidRPr="00D01FE1">
        <w:rPr>
          <w:rFonts w:ascii="FrankRuehl" w:hAnsi="FrankRuehl" w:cs="FrankRuehl"/>
          <w:sz w:val="22"/>
          <w:szCs w:val="22"/>
          <w:rtl/>
        </w:rPr>
        <w:t>ראו</w:t>
      </w:r>
      <w:r w:rsidRPr="00881A16">
        <w:rPr>
          <w:rFonts w:ascii="FrankRuehl" w:hAnsi="FrankRuehl" w:cs="FrankRuehl"/>
          <w:sz w:val="22"/>
          <w:szCs w:val="22"/>
          <w:rtl/>
        </w:rPr>
        <w:t xml:space="preserve"> סיכומי דברים ומחקר מפורט אצל </w:t>
      </w:r>
      <w:r w:rsidR="00B66E50">
        <w:rPr>
          <w:rFonts w:ascii="FrankRuehl" w:hAnsi="FrankRuehl" w:cs="FrankRuehl" w:hint="cs"/>
          <w:sz w:val="22"/>
          <w:szCs w:val="22"/>
          <w:rtl/>
        </w:rPr>
        <w:t>[...]</w:t>
      </w:r>
      <w:r w:rsidRPr="00881A16">
        <w:rPr>
          <w:rFonts w:ascii="FrankRuehl" w:hAnsi="FrankRuehl" w:cs="FrankRuehl" w:hint="cs"/>
          <w:sz w:val="22"/>
          <w:szCs w:val="22"/>
          <w:rtl/>
        </w:rPr>
        <w:t>. לפ</w:t>
      </w:r>
      <w:r w:rsidRPr="00BB4CD2">
        <w:rPr>
          <w:rFonts w:ascii="FrankRuehl" w:hAnsi="FrankRuehl" w:cs="FrankRuehl" w:hint="cs"/>
          <w:sz w:val="22"/>
          <w:szCs w:val="22"/>
          <w:rtl/>
        </w:rPr>
        <w:t>נינו מספר היגדים (בבליים בעיקר) ה</w:t>
      </w:r>
      <w:r>
        <w:rPr>
          <w:rFonts w:ascii="FrankRuehl" w:hAnsi="FrankRuehl" w:cs="FrankRuehl" w:hint="cs"/>
          <w:sz w:val="22"/>
          <w:szCs w:val="22"/>
          <w:rtl/>
        </w:rPr>
        <w:t>ניכר</w:t>
      </w:r>
      <w:r w:rsidRPr="00BB4CD2">
        <w:rPr>
          <w:rFonts w:ascii="FrankRuehl" w:hAnsi="FrankRuehl" w:cs="FrankRuehl" w:hint="cs"/>
          <w:sz w:val="22"/>
          <w:szCs w:val="22"/>
          <w:rtl/>
        </w:rPr>
        <w:t>ים בביקורת מסוימת כלפי דניאל,</w:t>
      </w:r>
      <w:r w:rsidRPr="00BB4CD2">
        <w:rPr>
          <w:rFonts w:ascii="FrankRuehl" w:hAnsi="FrankRuehl" w:cs="FrankRuehl"/>
          <w:sz w:val="22"/>
          <w:szCs w:val="22"/>
          <w:rtl/>
        </w:rPr>
        <w:t xml:space="preserve"> </w:t>
      </w:r>
      <w:r w:rsidRPr="00BB4CD2">
        <w:rPr>
          <w:rFonts w:ascii="FrankRuehl" w:hAnsi="FrankRuehl" w:cs="FrankRuehl" w:hint="cs"/>
          <w:sz w:val="22"/>
          <w:szCs w:val="22"/>
          <w:rtl/>
        </w:rPr>
        <w:t>ו</w:t>
      </w:r>
      <w:r w:rsidRPr="00BB4CD2">
        <w:rPr>
          <w:rFonts w:ascii="FrankRuehl" w:hAnsi="FrankRuehl" w:cs="FrankRuehl"/>
          <w:sz w:val="22"/>
          <w:szCs w:val="22"/>
          <w:rtl/>
        </w:rPr>
        <w:t>ראו</w:t>
      </w:r>
      <w:r w:rsidRPr="0061053D">
        <w:rPr>
          <w:rFonts w:ascii="FrankRuehl" w:hAnsi="FrankRuehl" w:cs="FrankRuehl"/>
          <w:sz w:val="22"/>
          <w:szCs w:val="22"/>
          <w:rtl/>
        </w:rPr>
        <w:t xml:space="preserve"> </w:t>
      </w:r>
      <w:r>
        <w:rPr>
          <w:rFonts w:ascii="FrankRuehl" w:hAnsi="FrankRuehl" w:cs="FrankRuehl" w:hint="cs"/>
          <w:sz w:val="22"/>
          <w:szCs w:val="22"/>
          <w:rtl/>
        </w:rPr>
        <w:t xml:space="preserve">בפרט </w:t>
      </w:r>
      <w:r w:rsidR="00B66E50">
        <w:rPr>
          <w:rFonts w:ascii="FrankRuehl" w:hAnsi="FrankRuehl" w:cs="FrankRuehl" w:hint="cs"/>
          <w:sz w:val="22"/>
          <w:szCs w:val="22"/>
          <w:rtl/>
        </w:rPr>
        <w:t>[...]</w:t>
      </w:r>
      <w:r>
        <w:rPr>
          <w:rFonts w:ascii="FrankRuehl" w:hAnsi="FrankRuehl" w:cs="FrankRuehl" w:hint="cs"/>
          <w:sz w:val="22"/>
          <w:szCs w:val="22"/>
          <w:rtl/>
        </w:rPr>
        <w:t xml:space="preserve">, </w:t>
      </w:r>
      <w:r w:rsidRPr="0061053D">
        <w:rPr>
          <w:rFonts w:ascii="FrankRuehl" w:hAnsi="FrankRuehl" w:cs="FrankRuehl" w:hint="cs"/>
          <w:sz w:val="22"/>
          <w:szCs w:val="22"/>
          <w:rtl/>
        </w:rPr>
        <w:t>ו</w:t>
      </w:r>
      <w:r>
        <w:rPr>
          <w:rFonts w:ascii="FrankRuehl" w:hAnsi="FrankRuehl" w:cs="FrankRuehl" w:hint="cs"/>
          <w:sz w:val="22"/>
          <w:szCs w:val="22"/>
          <w:rtl/>
        </w:rPr>
        <w:t>לסיבות אפשריות ליחס אמביוולנטי זה</w:t>
      </w:r>
      <w:r w:rsidRPr="00C931BE">
        <w:rPr>
          <w:rFonts w:ascii="FrankRuehl" w:hAnsi="FrankRuehl" w:cs="FrankRuehl" w:hint="cs"/>
          <w:sz w:val="22"/>
          <w:szCs w:val="22"/>
          <w:rtl/>
        </w:rPr>
        <w:t xml:space="preserve"> </w:t>
      </w:r>
      <w:r>
        <w:rPr>
          <w:rFonts w:ascii="FrankRuehl" w:hAnsi="FrankRuehl" w:cs="FrankRuehl" w:hint="cs"/>
          <w:sz w:val="22"/>
          <w:szCs w:val="22"/>
          <w:rtl/>
        </w:rPr>
        <w:t xml:space="preserve">ראו </w:t>
      </w:r>
      <w:r w:rsidR="00B66E50" w:rsidRPr="00B66E50">
        <w:rPr>
          <w:rFonts w:asciiTheme="majorBidi" w:hAnsiTheme="majorBidi" w:cstheme="majorBidi"/>
        </w:rPr>
        <w:t>Raviv</w:t>
      </w:r>
      <w:r w:rsidRPr="0061053D">
        <w:rPr>
          <w:rFonts w:ascii="FrankRuehl" w:hAnsi="FrankRuehl" w:cs="FrankRuehl" w:hint="cs"/>
          <w:sz w:val="22"/>
          <w:szCs w:val="22"/>
          <w:rtl/>
        </w:rPr>
        <w:t xml:space="preserve">, </w:t>
      </w:r>
      <w:r w:rsidR="00B66E50">
        <w:rPr>
          <w:rFonts w:ascii="FrankRuehl" w:hAnsi="FrankRuehl" w:cs="FrankRuehl" w:hint="cs"/>
          <w:sz w:val="22"/>
          <w:szCs w:val="22"/>
          <w:rtl/>
        </w:rPr>
        <w:t>[...]</w:t>
      </w:r>
      <w:r w:rsidRPr="0061053D">
        <w:rPr>
          <w:rFonts w:ascii="FrankRuehl" w:hAnsi="FrankRuehl" w:cs="FrankRuehl" w:hint="cs"/>
          <w:sz w:val="22"/>
          <w:szCs w:val="22"/>
          <w:rtl/>
        </w:rPr>
        <w:t xml:space="preserve">. </w:t>
      </w:r>
    </w:p>
  </w:footnote>
  <w:footnote w:id="160">
    <w:p w14:paraId="56A420D0" w14:textId="0A54403B" w:rsidR="006D3044" w:rsidRPr="000F2F07" w:rsidRDefault="006D3044" w:rsidP="006D3044">
      <w:pPr>
        <w:pStyle w:val="FootnoteText"/>
        <w:bidi/>
        <w:rPr>
          <w:rFonts w:ascii="FrankRuehl" w:hAnsi="FrankRuehl" w:cs="FrankRuehl"/>
          <w:sz w:val="22"/>
          <w:szCs w:val="22"/>
          <w:rtl/>
        </w:rPr>
      </w:pPr>
      <w:r w:rsidRPr="000F2F07">
        <w:rPr>
          <w:rStyle w:val="FootnoteReference"/>
          <w:rFonts w:ascii="FrankRuehl" w:hAnsi="FrankRuehl" w:cs="FrankRuehl"/>
          <w:sz w:val="22"/>
          <w:szCs w:val="22"/>
        </w:rPr>
        <w:footnoteRef/>
      </w:r>
      <w:r>
        <w:rPr>
          <w:rFonts w:ascii="FrankRuehl" w:hAnsi="FrankRuehl" w:cs="FrankRuehl"/>
          <w:sz w:val="22"/>
          <w:szCs w:val="22"/>
          <w:rtl/>
        </w:rPr>
        <w:t xml:space="preserve"> </w:t>
      </w:r>
      <w:r>
        <w:rPr>
          <w:rFonts w:ascii="FrankRuehl" w:hAnsi="FrankRuehl" w:cs="FrankRuehl" w:hint="cs"/>
          <w:sz w:val="22"/>
          <w:szCs w:val="22"/>
          <w:rtl/>
        </w:rPr>
        <w:t xml:space="preserve">לריכוז המקורות הללו </w:t>
      </w:r>
      <w:r w:rsidR="0015725A">
        <w:rPr>
          <w:rFonts w:ascii="FrankRuehl" w:hAnsi="FrankRuehl" w:cs="FrankRuehl" w:hint="cs"/>
          <w:sz w:val="22"/>
          <w:szCs w:val="22"/>
          <w:rtl/>
        </w:rPr>
        <w:t>[...]</w:t>
      </w:r>
      <w:r>
        <w:rPr>
          <w:rFonts w:ascii="FrankRuehl" w:hAnsi="FrankRuehl" w:cs="FrankRuehl" w:hint="cs"/>
          <w:sz w:val="22"/>
          <w:szCs w:val="22"/>
          <w:rtl/>
        </w:rPr>
        <w:t xml:space="preserve">, על הקשיים שתפיסה זו מעוררת; אשר לקושי הנוגע לשיבתו של מרדכי מהגלות ראו פתרונו של ראב"ע לאס' ב 11 </w:t>
      </w:r>
      <w:r w:rsidR="0015725A">
        <w:rPr>
          <w:rFonts w:ascii="FrankRuehl" w:hAnsi="FrankRuehl" w:cs="FrankRuehl" w:hint="cs"/>
          <w:sz w:val="22"/>
          <w:szCs w:val="22"/>
          <w:rtl/>
        </w:rPr>
        <w:t>[...]</w:t>
      </w:r>
      <w:r>
        <w:rPr>
          <w:rFonts w:ascii="FrankRuehl" w:hAnsi="FrankRuehl" w:cs="FrankRuehl" w:hint="cs"/>
          <w:sz w:val="22"/>
          <w:szCs w:val="22"/>
          <w:rtl/>
        </w:rPr>
        <w:t>.</w:t>
      </w:r>
    </w:p>
  </w:footnote>
  <w:footnote w:id="161">
    <w:p w14:paraId="718BA89F" w14:textId="1B8B553B" w:rsidR="006D3044" w:rsidRPr="000F2F07" w:rsidRDefault="006D3044" w:rsidP="006D3044">
      <w:pPr>
        <w:pStyle w:val="FootnoteText"/>
        <w:bidi/>
        <w:rPr>
          <w:rFonts w:ascii="FrankRuehl" w:hAnsi="FrankRuehl" w:cs="FrankRuehl"/>
          <w:sz w:val="22"/>
          <w:szCs w:val="22"/>
          <w:rtl/>
        </w:rPr>
      </w:pPr>
      <w:r w:rsidRPr="000F2F07">
        <w:rPr>
          <w:rStyle w:val="FootnoteReference"/>
          <w:rFonts w:ascii="FrankRuehl" w:hAnsi="FrankRuehl" w:cs="FrankRuehl"/>
          <w:sz w:val="22"/>
          <w:szCs w:val="22"/>
        </w:rPr>
        <w:footnoteRef/>
      </w:r>
      <w:r>
        <w:rPr>
          <w:rFonts w:ascii="FrankRuehl" w:hAnsi="FrankRuehl" w:cs="FrankRuehl"/>
          <w:sz w:val="22"/>
          <w:szCs w:val="22"/>
          <w:rtl/>
        </w:rPr>
        <w:t xml:space="preserve"> </w:t>
      </w:r>
      <w:r w:rsidR="0015725A">
        <w:rPr>
          <w:rFonts w:ascii="FrankRuehl" w:hAnsi="FrankRuehl" w:cs="FrankRuehl" w:hint="cs"/>
          <w:sz w:val="22"/>
          <w:szCs w:val="22"/>
          <w:rtl/>
        </w:rPr>
        <w:t>[...]</w:t>
      </w:r>
      <w:r>
        <w:rPr>
          <w:rFonts w:ascii="FrankRuehl" w:hAnsi="FrankRuehl" w:cs="FrankRuehl" w:hint="cs"/>
          <w:sz w:val="22"/>
          <w:szCs w:val="22"/>
          <w:rtl/>
        </w:rPr>
        <w:t xml:space="preserve">. </w:t>
      </w:r>
    </w:p>
  </w:footnote>
  <w:footnote w:id="162">
    <w:p w14:paraId="15D0CC88" w14:textId="12BB6059" w:rsidR="006D3044" w:rsidRPr="007F163A" w:rsidRDefault="006D3044" w:rsidP="006D3044">
      <w:pPr>
        <w:pStyle w:val="FootnoteText"/>
        <w:bidi/>
        <w:rPr>
          <w:rFonts w:ascii="FrankRuehl" w:hAnsi="FrankRuehl" w:cs="FrankRuehl"/>
          <w:sz w:val="22"/>
          <w:szCs w:val="22"/>
          <w:rtl/>
        </w:rPr>
      </w:pPr>
      <w:r w:rsidRPr="005940B3">
        <w:rPr>
          <w:rStyle w:val="FootnoteReference"/>
          <w:rFonts w:ascii="FrankRuehl" w:hAnsi="FrankRuehl" w:cs="FrankRuehl"/>
          <w:sz w:val="22"/>
          <w:szCs w:val="22"/>
        </w:rPr>
        <w:footnoteRef/>
      </w:r>
      <w:r>
        <w:rPr>
          <w:rFonts w:ascii="FrankRuehl" w:hAnsi="FrankRuehl" w:cs="FrankRuehl"/>
          <w:sz w:val="22"/>
          <w:szCs w:val="22"/>
          <w:rtl/>
        </w:rPr>
        <w:t xml:space="preserve"> </w:t>
      </w:r>
      <w:r w:rsidR="0015725A">
        <w:rPr>
          <w:rFonts w:ascii="FrankRuehl" w:hAnsi="FrankRuehl" w:cs="FrankRuehl" w:hint="cs"/>
          <w:sz w:val="22"/>
          <w:szCs w:val="22"/>
          <w:rtl/>
        </w:rPr>
        <w:t>[...]</w:t>
      </w:r>
      <w:r w:rsidRPr="007F163A">
        <w:rPr>
          <w:rFonts w:ascii="FrankRuehl" w:hAnsi="FrankRuehl" w:cs="FrankRuehl"/>
          <w:sz w:val="22"/>
          <w:szCs w:val="22"/>
          <w:rtl/>
        </w:rPr>
        <w:t>.</w:t>
      </w:r>
    </w:p>
  </w:footnote>
  <w:footnote w:id="163">
    <w:p w14:paraId="06433F1F" w14:textId="31F40057" w:rsidR="006D3044" w:rsidRPr="00881A16" w:rsidRDefault="006D3044" w:rsidP="006D3044">
      <w:pPr>
        <w:pStyle w:val="FootnoteText"/>
        <w:bidi/>
        <w:rPr>
          <w:rFonts w:ascii="FrankRuehl" w:hAnsi="FrankRuehl" w:cs="FrankRuehl"/>
          <w:sz w:val="22"/>
          <w:szCs w:val="22"/>
          <w:rtl/>
        </w:rPr>
      </w:pPr>
      <w:r w:rsidRPr="005940B3">
        <w:rPr>
          <w:rStyle w:val="FootnoteReference"/>
          <w:rFonts w:ascii="FrankRuehl" w:hAnsi="FrankRuehl" w:cs="FrankRuehl"/>
          <w:sz w:val="22"/>
          <w:szCs w:val="22"/>
        </w:rPr>
        <w:footnoteRef/>
      </w:r>
      <w:r>
        <w:rPr>
          <w:rFonts w:ascii="FrankRuehl" w:hAnsi="FrankRuehl" w:cs="FrankRuehl"/>
          <w:sz w:val="22"/>
          <w:szCs w:val="22"/>
          <w:rtl/>
        </w:rPr>
        <w:t xml:space="preserve"> </w:t>
      </w:r>
      <w:r w:rsidRPr="005940B3">
        <w:rPr>
          <w:rFonts w:ascii="FrankRuehl" w:hAnsi="FrankRuehl" w:cs="FrankRuehl"/>
          <w:sz w:val="22"/>
          <w:szCs w:val="22"/>
          <w:rtl/>
        </w:rPr>
        <w:t>השוו</w:t>
      </w:r>
      <w:r>
        <w:rPr>
          <w:rFonts w:ascii="FrankRuehl" w:hAnsi="FrankRuehl" w:cs="FrankRuehl" w:hint="cs"/>
          <w:sz w:val="22"/>
          <w:szCs w:val="22"/>
          <w:rtl/>
        </w:rPr>
        <w:t xml:space="preserve"> למשל</w:t>
      </w:r>
      <w:r w:rsidRPr="005940B3">
        <w:rPr>
          <w:rFonts w:ascii="FrankRuehl" w:hAnsi="FrankRuehl" w:cs="FrankRuehl"/>
          <w:sz w:val="22"/>
          <w:szCs w:val="22"/>
          <w:rtl/>
        </w:rPr>
        <w:t xml:space="preserve"> </w:t>
      </w:r>
      <w:r>
        <w:rPr>
          <w:rFonts w:ascii="FrankRuehl" w:hAnsi="FrankRuehl" w:cs="FrankRuehl" w:hint="cs"/>
          <w:sz w:val="22"/>
          <w:szCs w:val="22"/>
          <w:rtl/>
        </w:rPr>
        <w:t xml:space="preserve">פירוש </w:t>
      </w:r>
      <w:r w:rsidRPr="005940B3">
        <w:rPr>
          <w:rFonts w:ascii="FrankRuehl" w:hAnsi="FrankRuehl" w:cs="FrankRuehl"/>
          <w:sz w:val="22"/>
          <w:szCs w:val="22"/>
          <w:rtl/>
        </w:rPr>
        <w:t xml:space="preserve">רש"י לאס' ט 20: </w:t>
      </w:r>
      <w:r w:rsidRPr="00881A16">
        <w:rPr>
          <w:rFonts w:ascii="FrankRuehl" w:hAnsi="FrankRuehl" w:cs="FrankRuehl"/>
          <w:sz w:val="22"/>
          <w:szCs w:val="22"/>
          <w:rtl/>
        </w:rPr>
        <w:t>'ויכתב מרדכי – היא המגלה הזאת כמות שהיא'</w:t>
      </w:r>
      <w:r w:rsidRPr="00881A16">
        <w:rPr>
          <w:rFonts w:ascii="FrankRuehl" w:hAnsi="FrankRuehl" w:cs="FrankRuehl" w:hint="cs"/>
          <w:sz w:val="22"/>
          <w:szCs w:val="22"/>
          <w:rtl/>
        </w:rPr>
        <w:t xml:space="preserve">, וראב"ע, בהקדמת פירושו לאסתר </w:t>
      </w:r>
      <w:r w:rsidR="0015725A">
        <w:rPr>
          <w:rFonts w:ascii="FrankRuehl" w:hAnsi="FrankRuehl" w:cs="FrankRuehl" w:hint="cs"/>
          <w:sz w:val="22"/>
          <w:szCs w:val="22"/>
          <w:rtl/>
        </w:rPr>
        <w:t>[...]</w:t>
      </w:r>
      <w:r w:rsidRPr="00881A16">
        <w:rPr>
          <w:rFonts w:ascii="FrankRuehl" w:hAnsi="FrankRuehl" w:cs="FrankRuehl" w:hint="cs"/>
          <w:sz w:val="22"/>
          <w:szCs w:val="22"/>
          <w:rtl/>
        </w:rPr>
        <w:t>: 'זאת המגלה חיברה מרדכי'</w:t>
      </w:r>
      <w:r w:rsidRPr="00881A16">
        <w:rPr>
          <w:rFonts w:ascii="FrankRuehl" w:hAnsi="FrankRuehl" w:cs="FrankRuehl"/>
          <w:sz w:val="22"/>
          <w:szCs w:val="22"/>
          <w:rtl/>
        </w:rPr>
        <w:t xml:space="preserve">. </w:t>
      </w:r>
    </w:p>
  </w:footnote>
  <w:footnote w:id="164">
    <w:p w14:paraId="5CD94733" w14:textId="557139C0" w:rsidR="006D3044" w:rsidRPr="007F163A" w:rsidRDefault="006D3044" w:rsidP="006D3044">
      <w:pPr>
        <w:pStyle w:val="FootnoteText"/>
        <w:bidi/>
        <w:rPr>
          <w:rFonts w:ascii="FrankRuehl" w:hAnsi="FrankRuehl" w:cs="FrankRuehl"/>
          <w:sz w:val="22"/>
          <w:szCs w:val="22"/>
          <w:rtl/>
        </w:rPr>
      </w:pPr>
      <w:r w:rsidRPr="00881A16">
        <w:rPr>
          <w:rStyle w:val="FootnoteReference"/>
          <w:rFonts w:ascii="FrankRuehl" w:hAnsi="FrankRuehl" w:cs="FrankRuehl"/>
          <w:sz w:val="22"/>
          <w:szCs w:val="22"/>
        </w:rPr>
        <w:footnoteRef/>
      </w:r>
      <w:r w:rsidRPr="00881A16">
        <w:rPr>
          <w:rFonts w:ascii="FrankRuehl" w:hAnsi="FrankRuehl" w:cs="FrankRuehl"/>
          <w:sz w:val="22"/>
          <w:szCs w:val="22"/>
        </w:rPr>
        <w:t xml:space="preserve"> </w:t>
      </w:r>
      <w:r w:rsidRPr="00881A16">
        <w:rPr>
          <w:rFonts w:ascii="FrankRuehl" w:hAnsi="FrankRuehl" w:cs="FrankRuehl"/>
          <w:sz w:val="22"/>
          <w:szCs w:val="22"/>
          <w:rtl/>
        </w:rPr>
        <w:t xml:space="preserve"> </w:t>
      </w:r>
      <w:r w:rsidR="0015725A">
        <w:rPr>
          <w:rFonts w:ascii="FrankRuehl" w:hAnsi="FrankRuehl" w:cs="FrankRuehl" w:hint="cs"/>
          <w:sz w:val="22"/>
          <w:szCs w:val="22"/>
          <w:rtl/>
        </w:rPr>
        <w:t>[...]</w:t>
      </w:r>
      <w:r w:rsidRPr="007F163A">
        <w:rPr>
          <w:rFonts w:ascii="FrankRuehl" w:hAnsi="FrankRuehl" w:cs="FrankRuehl"/>
          <w:sz w:val="22"/>
          <w:szCs w:val="22"/>
          <w:rtl/>
        </w:rPr>
        <w:t>.</w:t>
      </w:r>
    </w:p>
  </w:footnote>
  <w:footnote w:id="165">
    <w:p w14:paraId="168D5F8C" w14:textId="7C018EAE" w:rsidR="006D3044" w:rsidRPr="00887FAF" w:rsidRDefault="006D3044" w:rsidP="006D3044">
      <w:pPr>
        <w:pStyle w:val="FootnoteText"/>
        <w:bidi/>
        <w:rPr>
          <w:rFonts w:ascii="FrankRuehl" w:hAnsi="FrankRuehl" w:cs="FrankRuehl"/>
          <w:sz w:val="22"/>
          <w:szCs w:val="22"/>
          <w:rtl/>
        </w:rPr>
      </w:pPr>
      <w:r w:rsidRPr="007F163A">
        <w:rPr>
          <w:rStyle w:val="FootnoteReference"/>
          <w:rFonts w:ascii="FrankRuehl" w:hAnsi="FrankRuehl" w:cs="FrankRuehl"/>
          <w:sz w:val="22"/>
          <w:szCs w:val="22"/>
        </w:rPr>
        <w:footnoteRef/>
      </w:r>
      <w:r w:rsidRPr="007F163A">
        <w:rPr>
          <w:rFonts w:ascii="FrankRuehl" w:hAnsi="FrankRuehl" w:cs="FrankRuehl"/>
          <w:sz w:val="22"/>
          <w:szCs w:val="22"/>
        </w:rPr>
        <w:t xml:space="preserve"> </w:t>
      </w:r>
      <w:r w:rsidRPr="007F163A">
        <w:rPr>
          <w:rFonts w:ascii="FrankRuehl" w:hAnsi="FrankRuehl" w:cs="FrankRuehl"/>
          <w:sz w:val="22"/>
          <w:szCs w:val="22"/>
          <w:rtl/>
        </w:rPr>
        <w:t xml:space="preserve"> </w:t>
      </w:r>
      <w:r w:rsidR="0015725A">
        <w:rPr>
          <w:rFonts w:ascii="FrankRuehl" w:hAnsi="FrankRuehl" w:cs="FrankRuehl" w:hint="cs"/>
          <w:sz w:val="22"/>
          <w:szCs w:val="22"/>
          <w:rtl/>
        </w:rPr>
        <w:t>[...]</w:t>
      </w:r>
      <w:r w:rsidRPr="00887FAF">
        <w:rPr>
          <w:rFonts w:ascii="FrankRuehl" w:hAnsi="FrankRuehl" w:cs="FrankRuehl"/>
          <w:sz w:val="22"/>
          <w:szCs w:val="22"/>
          <w:rtl/>
        </w:rPr>
        <w:t>.</w:t>
      </w:r>
    </w:p>
  </w:footnote>
  <w:footnote w:id="166">
    <w:p w14:paraId="4897468A" w14:textId="1CE95C51" w:rsidR="006D3044" w:rsidRPr="00663A7E" w:rsidRDefault="006D3044" w:rsidP="006D3044">
      <w:pPr>
        <w:pStyle w:val="FootnoteText"/>
        <w:bidi/>
        <w:rPr>
          <w:rFonts w:ascii="FrankRuehl" w:hAnsi="FrankRuehl" w:cs="FrankRuehl"/>
          <w:sz w:val="22"/>
          <w:szCs w:val="22"/>
          <w:rtl/>
        </w:rPr>
      </w:pPr>
      <w:r w:rsidRPr="005940B3">
        <w:rPr>
          <w:rStyle w:val="FootnoteReference"/>
          <w:rFonts w:ascii="FrankRuehl" w:hAnsi="FrankRuehl" w:cs="FrankRuehl"/>
          <w:sz w:val="22"/>
          <w:szCs w:val="22"/>
        </w:rPr>
        <w:footnoteRef/>
      </w:r>
      <w:r>
        <w:rPr>
          <w:rFonts w:ascii="FrankRuehl" w:hAnsi="FrankRuehl" w:cs="FrankRuehl"/>
          <w:sz w:val="22"/>
          <w:szCs w:val="22"/>
          <w:rtl/>
        </w:rPr>
        <w:t xml:space="preserve"> </w:t>
      </w:r>
      <w:r w:rsidRPr="007309CD">
        <w:rPr>
          <w:rFonts w:ascii="FrankRuehl" w:hAnsi="FrankRuehl" w:cs="FrankRuehl"/>
          <w:sz w:val="22"/>
          <w:szCs w:val="22"/>
          <w:rtl/>
        </w:rPr>
        <w:t xml:space="preserve">שבתי בן יוסף בס </w:t>
      </w:r>
      <w:r>
        <w:rPr>
          <w:rFonts w:ascii="FrankRuehl" w:hAnsi="FrankRuehl" w:cs="FrankRuehl" w:hint="cs"/>
          <w:sz w:val="22"/>
          <w:szCs w:val="22"/>
          <w:rtl/>
        </w:rPr>
        <w:t xml:space="preserve">מייצג בספרו נוסח משובש של רשימת הכותבים שבו </w:t>
      </w:r>
      <w:r w:rsidRPr="00D01FE1">
        <w:rPr>
          <w:rFonts w:ascii="FrankRuehl" w:hAnsi="FrankRuehl" w:cs="FrankRuehl" w:hint="cs"/>
          <w:sz w:val="22"/>
          <w:szCs w:val="22"/>
          <w:rtl/>
        </w:rPr>
        <w:t>יחזקאל כתב את מגילת אסתר</w:t>
      </w:r>
      <w:r>
        <w:rPr>
          <w:rFonts w:ascii="FrankRuehl" w:hAnsi="FrankRuehl" w:cs="FrankRuehl" w:hint="cs"/>
          <w:sz w:val="22"/>
          <w:szCs w:val="22"/>
          <w:rtl/>
        </w:rPr>
        <w:t>;</w:t>
      </w:r>
      <w:r w:rsidRPr="00D01FE1">
        <w:rPr>
          <w:rFonts w:ascii="FrankRuehl" w:hAnsi="FrankRuehl" w:cs="FrankRuehl" w:hint="cs"/>
          <w:sz w:val="22"/>
          <w:szCs w:val="22"/>
          <w:rtl/>
        </w:rPr>
        <w:t xml:space="preserve"> </w:t>
      </w:r>
      <w:r w:rsidR="0015725A">
        <w:rPr>
          <w:rFonts w:ascii="FrankRuehl" w:hAnsi="FrankRuehl" w:cs="FrankRuehl" w:hint="cs"/>
          <w:sz w:val="22"/>
          <w:szCs w:val="22"/>
          <w:rtl/>
        </w:rPr>
        <w:t>[...]</w:t>
      </w:r>
      <w:r w:rsidRPr="00D01FE1">
        <w:rPr>
          <w:rFonts w:ascii="FrankRuehl" w:hAnsi="FrankRuehl" w:cs="FrankRuehl" w:hint="cs"/>
          <w:sz w:val="22"/>
          <w:szCs w:val="22"/>
          <w:rtl/>
        </w:rPr>
        <w:t xml:space="preserve">, ובעקבותיו נמצא אצל </w:t>
      </w:r>
      <w:r w:rsidRPr="00D01FE1">
        <w:rPr>
          <w:rFonts w:ascii="FrankRuehl" w:hAnsi="FrankRuehl" w:cs="FrankRuehl"/>
          <w:sz w:val="22"/>
          <w:szCs w:val="22"/>
          <w:rtl/>
        </w:rPr>
        <w:t>יחיאל שלמה היילפר</w:t>
      </w:r>
      <w:r w:rsidRPr="007309CD">
        <w:rPr>
          <w:rFonts w:ascii="FrankRuehl" w:hAnsi="FrankRuehl" w:cs="FrankRuehl"/>
          <w:sz w:val="22"/>
          <w:szCs w:val="22"/>
          <w:rtl/>
        </w:rPr>
        <w:t>ין</w:t>
      </w:r>
      <w:r>
        <w:rPr>
          <w:rFonts w:ascii="FrankRuehl" w:hAnsi="FrankRuehl" w:cs="FrankRuehl" w:hint="cs"/>
          <w:sz w:val="22"/>
          <w:szCs w:val="22"/>
          <w:rtl/>
        </w:rPr>
        <w:t xml:space="preserve"> נוסח </w:t>
      </w:r>
      <w:r w:rsidRPr="00D01FE1">
        <w:rPr>
          <w:rFonts w:ascii="FrankRuehl" w:hAnsi="FrankRuehl" w:cs="FrankRuehl" w:hint="cs"/>
          <w:sz w:val="22"/>
          <w:szCs w:val="22"/>
          <w:rtl/>
        </w:rPr>
        <w:t>של פשרה:</w:t>
      </w:r>
      <w:r w:rsidRPr="00D01FE1">
        <w:rPr>
          <w:rFonts w:ascii="FrankRuehl" w:hAnsi="FrankRuehl" w:cs="FrankRuehl"/>
          <w:sz w:val="22"/>
          <w:szCs w:val="22"/>
          <w:rtl/>
        </w:rPr>
        <w:t xml:space="preserve"> </w:t>
      </w:r>
      <w:r w:rsidRPr="00D01FE1">
        <w:rPr>
          <w:rFonts w:ascii="FrankRuehl" w:hAnsi="FrankRuehl" w:cs="FrankRuehl" w:hint="cs"/>
          <w:sz w:val="22"/>
          <w:szCs w:val="22"/>
          <w:rtl/>
        </w:rPr>
        <w:t>'יחזקאל ואנשי כנסת הגדולה כתבו יחזקאל ותרי עשר ודניאל ומגילת אסתר'</w:t>
      </w:r>
      <w:r>
        <w:rPr>
          <w:rFonts w:ascii="FrankRuehl" w:hAnsi="FrankRuehl" w:cs="FrankRuehl" w:hint="cs"/>
          <w:sz w:val="22"/>
          <w:szCs w:val="22"/>
          <w:rtl/>
        </w:rPr>
        <w:t>;</w:t>
      </w:r>
      <w:r w:rsidRPr="00D01FE1">
        <w:rPr>
          <w:rFonts w:ascii="FrankRuehl" w:hAnsi="FrankRuehl" w:cs="FrankRuehl"/>
          <w:sz w:val="22"/>
          <w:szCs w:val="22"/>
          <w:rtl/>
        </w:rPr>
        <w:t xml:space="preserve"> </w:t>
      </w:r>
      <w:r w:rsidR="00C20553">
        <w:rPr>
          <w:rFonts w:ascii="FrankRuehl" w:hAnsi="FrankRuehl" w:cs="FrankRuehl" w:hint="cs"/>
          <w:sz w:val="22"/>
          <w:szCs w:val="22"/>
          <w:rtl/>
        </w:rPr>
        <w:t>[...]</w:t>
      </w:r>
      <w:r>
        <w:rPr>
          <w:rFonts w:ascii="FrankRuehl" w:hAnsi="FrankRuehl" w:cs="FrankRuehl" w:hint="cs"/>
          <w:sz w:val="22"/>
          <w:szCs w:val="22"/>
          <w:rtl/>
        </w:rPr>
        <w:t>.</w:t>
      </w:r>
    </w:p>
  </w:footnote>
  <w:footnote w:id="167">
    <w:p w14:paraId="6E79FD50" w14:textId="537AA33F" w:rsidR="006D3044" w:rsidRPr="00403519" w:rsidRDefault="006D3044" w:rsidP="006D3044">
      <w:pPr>
        <w:pStyle w:val="FootnoteText"/>
        <w:bidi/>
        <w:rPr>
          <w:rtl/>
        </w:rPr>
      </w:pPr>
      <w:r w:rsidRPr="00403519">
        <w:rPr>
          <w:rStyle w:val="FootnoteReference"/>
          <w:rFonts w:ascii="FrankRuehl" w:hAnsi="FrankRuehl" w:cs="FrankRuehl"/>
          <w:sz w:val="22"/>
          <w:szCs w:val="22"/>
        </w:rPr>
        <w:footnoteRef/>
      </w:r>
      <w:r w:rsidRPr="00403519">
        <w:rPr>
          <w:rFonts w:ascii="FrankRuehl" w:hAnsi="FrankRuehl" w:cs="FrankRuehl"/>
          <w:sz w:val="22"/>
          <w:szCs w:val="22"/>
        </w:rPr>
        <w:t xml:space="preserve"> </w:t>
      </w:r>
      <w:r w:rsidR="00C20553">
        <w:rPr>
          <w:rFonts w:ascii="FrankRuehl" w:hAnsi="FrankRuehl" w:cs="FrankRuehl" w:hint="cs"/>
          <w:sz w:val="22"/>
          <w:szCs w:val="22"/>
          <w:rtl/>
        </w:rPr>
        <w:t>[...].</w:t>
      </w:r>
      <w:r w:rsidRPr="00403519">
        <w:rPr>
          <w:rFonts w:ascii="FrankRuehl" w:hAnsi="FrankRuehl" w:cs="FrankRuehl"/>
          <w:sz w:val="22"/>
          <w:szCs w:val="22"/>
          <w:rtl/>
        </w:rPr>
        <w:t xml:space="preserve"> </w:t>
      </w:r>
    </w:p>
  </w:footnote>
  <w:footnote w:id="168">
    <w:p w14:paraId="58F7D674" w14:textId="5BF96E28" w:rsidR="006D3044" w:rsidRPr="00753DFF" w:rsidRDefault="006D3044" w:rsidP="006D3044">
      <w:pPr>
        <w:pStyle w:val="FootnoteText"/>
        <w:bidi/>
        <w:rPr>
          <w:rFonts w:ascii="FrankRuehl" w:hAnsi="FrankRuehl" w:cs="FrankRuehl"/>
          <w:sz w:val="22"/>
          <w:szCs w:val="22"/>
          <w:rtl/>
        </w:rPr>
      </w:pPr>
      <w:r w:rsidRPr="00403519">
        <w:rPr>
          <w:rStyle w:val="FootnoteReference"/>
          <w:rFonts w:ascii="FrankRuehl" w:hAnsi="FrankRuehl" w:cs="FrankRuehl"/>
          <w:sz w:val="22"/>
          <w:szCs w:val="22"/>
        </w:rPr>
        <w:footnoteRef/>
      </w:r>
      <w:r w:rsidRPr="00403519">
        <w:rPr>
          <w:rFonts w:ascii="FrankRuehl" w:hAnsi="FrankRuehl" w:cs="FrankRuehl"/>
          <w:sz w:val="22"/>
          <w:szCs w:val="22"/>
        </w:rPr>
        <w:t xml:space="preserve"> </w:t>
      </w:r>
      <w:r w:rsidR="00C51728">
        <w:rPr>
          <w:rFonts w:ascii="FrankRuehl" w:hAnsi="FrankRuehl" w:cs="FrankRuehl" w:hint="cs"/>
          <w:sz w:val="22"/>
          <w:szCs w:val="22"/>
          <w:rtl/>
        </w:rPr>
        <w:t>[...]</w:t>
      </w:r>
      <w:r w:rsidRPr="00753DFF">
        <w:rPr>
          <w:rFonts w:ascii="FrankRuehl" w:hAnsi="FrankRuehl" w:cs="FrankRuehl" w:hint="cs"/>
          <w:sz w:val="22"/>
          <w:szCs w:val="22"/>
          <w:rtl/>
        </w:rPr>
        <w:t>.</w:t>
      </w:r>
    </w:p>
  </w:footnote>
  <w:footnote w:id="169">
    <w:p w14:paraId="36EB0BAA" w14:textId="77777777" w:rsidR="006D3044" w:rsidRPr="006A528A" w:rsidRDefault="006D3044" w:rsidP="006D3044">
      <w:pPr>
        <w:pStyle w:val="FootnoteText"/>
        <w:bidi/>
        <w:rPr>
          <w:rFonts w:ascii="FrankRuehl" w:hAnsi="FrankRuehl" w:cs="FrankRuehl"/>
          <w:sz w:val="22"/>
          <w:szCs w:val="22"/>
          <w:rtl/>
        </w:rPr>
      </w:pPr>
      <w:r w:rsidRPr="00753DFF">
        <w:rPr>
          <w:rStyle w:val="FootnoteReference"/>
          <w:rFonts w:ascii="FrankRuehl" w:hAnsi="FrankRuehl" w:cs="FrankRuehl"/>
          <w:sz w:val="22"/>
          <w:szCs w:val="22"/>
        </w:rPr>
        <w:footnoteRef/>
      </w:r>
      <w:r w:rsidRPr="00753DFF">
        <w:rPr>
          <w:rFonts w:ascii="FrankRuehl" w:hAnsi="FrankRuehl" w:cs="FrankRuehl"/>
          <w:sz w:val="22"/>
          <w:szCs w:val="22"/>
        </w:rPr>
        <w:t xml:space="preserve"> </w:t>
      </w:r>
      <w:r w:rsidRPr="00753DFF">
        <w:rPr>
          <w:rFonts w:ascii="FrankRuehl" w:hAnsi="FrankRuehl" w:cs="FrankRuehl"/>
          <w:sz w:val="22"/>
          <w:szCs w:val="22"/>
          <w:rtl/>
        </w:rPr>
        <w:t xml:space="preserve"> </w:t>
      </w:r>
      <w:r w:rsidRPr="00753DFF">
        <w:rPr>
          <w:rFonts w:ascii="FrankRuehl" w:hAnsi="FrankRuehl" w:cs="FrankRuehl" w:hint="cs"/>
          <w:sz w:val="22"/>
          <w:szCs w:val="22"/>
          <w:rtl/>
        </w:rPr>
        <w:t xml:space="preserve">שואלים </w:t>
      </w:r>
      <w:r w:rsidRPr="00753DFF">
        <w:rPr>
          <w:rFonts w:ascii="FrankRuehl" w:hAnsi="FrankRuehl" w:cs="FrankRuehl"/>
          <w:sz w:val="22"/>
          <w:szCs w:val="22"/>
          <w:rtl/>
        </w:rPr>
        <w:t>מדוע נבואותיו</w:t>
      </w:r>
      <w:r w:rsidRPr="0003197F">
        <w:rPr>
          <w:rFonts w:ascii="FrankRuehl" w:hAnsi="FrankRuehl" w:cs="FrankRuehl"/>
          <w:sz w:val="22"/>
          <w:szCs w:val="22"/>
          <w:rtl/>
        </w:rPr>
        <w:t xml:space="preserve"> של הושע לא הוצבו בראש ספרות הנבואה וכספר בפני עצמו – 'ו</w:t>
      </w:r>
      <w:r w:rsidRPr="0003197F">
        <w:rPr>
          <w:rFonts w:ascii="FrankRuehl" w:hAnsi="FrankRuehl" w:cs="FrankRuehl"/>
          <w:color w:val="000000"/>
          <w:sz w:val="22"/>
          <w:szCs w:val="22"/>
          <w:rtl/>
        </w:rPr>
        <w:t>ְ</w:t>
      </w:r>
      <w:r w:rsidRPr="0003197F">
        <w:rPr>
          <w:rFonts w:ascii="FrankRuehl" w:hAnsi="FrankRuehl" w:cs="FrankRuehl"/>
          <w:sz w:val="22"/>
          <w:szCs w:val="22"/>
          <w:rtl/>
        </w:rPr>
        <w:t>ל</w:t>
      </w:r>
      <w:r w:rsidRPr="0003197F">
        <w:rPr>
          <w:rFonts w:ascii="FrankRuehl" w:hAnsi="FrankRuehl" w:cs="FrankRuehl"/>
          <w:color w:val="000000"/>
          <w:sz w:val="22"/>
          <w:szCs w:val="22"/>
          <w:rtl/>
        </w:rPr>
        <w:t>ִ</w:t>
      </w:r>
      <w:r w:rsidRPr="0003197F">
        <w:rPr>
          <w:rFonts w:ascii="FrankRuehl" w:hAnsi="FrankRuehl" w:cs="FrankRuehl"/>
          <w:sz w:val="22"/>
          <w:szCs w:val="22"/>
          <w:rtl/>
        </w:rPr>
        <w:t>יכ</w:t>
      </w:r>
      <w:r w:rsidRPr="0003197F">
        <w:rPr>
          <w:rFonts w:ascii="FrankRuehl" w:hAnsi="FrankRuehl" w:cs="FrankRuehl"/>
          <w:color w:val="000000"/>
          <w:sz w:val="22"/>
          <w:szCs w:val="22"/>
          <w:rtl/>
        </w:rPr>
        <w:t>ְ</w:t>
      </w:r>
      <w:r w:rsidRPr="0003197F">
        <w:rPr>
          <w:rFonts w:ascii="FrankRuehl" w:hAnsi="FrankRuehl" w:cs="FrankRuehl"/>
          <w:sz w:val="22"/>
          <w:szCs w:val="22"/>
          <w:rtl/>
        </w:rPr>
        <w:t>ת</w:t>
      </w:r>
      <w:r w:rsidRPr="0003197F">
        <w:rPr>
          <w:rFonts w:ascii="FrankRuehl" w:hAnsi="FrankRuehl" w:cs="FrankRuehl"/>
          <w:color w:val="000000"/>
          <w:sz w:val="22"/>
          <w:szCs w:val="22"/>
          <w:rtl/>
        </w:rPr>
        <w:t>ְ</w:t>
      </w:r>
      <w:r w:rsidRPr="0003197F">
        <w:rPr>
          <w:rFonts w:ascii="FrankRuehl" w:hAnsi="FrankRuehl" w:cs="FrankRuehl"/>
          <w:sz w:val="22"/>
          <w:szCs w:val="22"/>
          <w:rtl/>
        </w:rPr>
        <w:t>ב</w:t>
      </w:r>
      <w:r w:rsidRPr="0003197F">
        <w:rPr>
          <w:rFonts w:ascii="FrankRuehl" w:hAnsi="FrankRuehl" w:cs="FrankRuehl"/>
          <w:color w:val="000000"/>
          <w:sz w:val="22"/>
          <w:szCs w:val="22"/>
          <w:rtl/>
        </w:rPr>
        <w:t>ֵ</w:t>
      </w:r>
      <w:r w:rsidRPr="0003197F">
        <w:rPr>
          <w:rFonts w:ascii="FrankRuehl" w:hAnsi="FrankRuehl" w:cs="FrankRuehl"/>
          <w:sz w:val="22"/>
          <w:szCs w:val="22"/>
          <w:rtl/>
        </w:rPr>
        <w:t>יהּ ל</w:t>
      </w:r>
      <w:r w:rsidRPr="0003197F">
        <w:rPr>
          <w:rFonts w:ascii="FrankRuehl" w:hAnsi="FrankRuehl" w:cs="FrankRuehl"/>
          <w:color w:val="000000"/>
          <w:sz w:val="22"/>
          <w:szCs w:val="22"/>
          <w:rtl/>
        </w:rPr>
        <w:t>ְ</w:t>
      </w:r>
      <w:r w:rsidRPr="0003197F">
        <w:rPr>
          <w:rFonts w:ascii="FrankRuehl" w:hAnsi="FrankRuehl" w:cs="FrankRuehl"/>
          <w:sz w:val="22"/>
          <w:szCs w:val="22"/>
          <w:rtl/>
        </w:rPr>
        <w:t>חוּד</w:t>
      </w:r>
      <w:r w:rsidRPr="0003197F">
        <w:rPr>
          <w:rFonts w:ascii="FrankRuehl" w:hAnsi="FrankRuehl" w:cs="FrankRuehl"/>
          <w:color w:val="000000"/>
          <w:sz w:val="22"/>
          <w:szCs w:val="22"/>
          <w:rtl/>
        </w:rPr>
        <w:t>ֵ</w:t>
      </w:r>
      <w:r w:rsidRPr="0003197F">
        <w:rPr>
          <w:rFonts w:ascii="FrankRuehl" w:hAnsi="FrankRuehl" w:cs="FrankRuehl"/>
          <w:sz w:val="22"/>
          <w:szCs w:val="22"/>
          <w:rtl/>
        </w:rPr>
        <w:t>יה ו</w:t>
      </w:r>
      <w:r w:rsidRPr="0003197F">
        <w:rPr>
          <w:rFonts w:ascii="FrankRuehl" w:hAnsi="FrankRuehl" w:cs="FrankRuehl"/>
          <w:color w:val="000000"/>
          <w:sz w:val="22"/>
          <w:szCs w:val="22"/>
          <w:rtl/>
        </w:rPr>
        <w:t>ְ</w:t>
      </w:r>
      <w:r w:rsidRPr="0003197F">
        <w:rPr>
          <w:rFonts w:ascii="FrankRuehl" w:hAnsi="FrankRuehl" w:cs="FrankRuehl"/>
          <w:sz w:val="22"/>
          <w:szCs w:val="22"/>
          <w:rtl/>
        </w:rPr>
        <w:t>ל</w:t>
      </w:r>
      <w:r w:rsidRPr="0003197F">
        <w:rPr>
          <w:rFonts w:ascii="FrankRuehl" w:hAnsi="FrankRuehl" w:cs="FrankRuehl"/>
          <w:color w:val="000000"/>
          <w:sz w:val="22"/>
          <w:szCs w:val="22"/>
          <w:rtl/>
        </w:rPr>
        <w:t>ִ</w:t>
      </w:r>
      <w:r w:rsidRPr="0003197F">
        <w:rPr>
          <w:rFonts w:ascii="FrankRuehl" w:hAnsi="FrankRuehl" w:cs="FrankRuehl"/>
          <w:sz w:val="22"/>
          <w:szCs w:val="22"/>
          <w:rtl/>
        </w:rPr>
        <w:t>יק</w:t>
      </w:r>
      <w:r w:rsidRPr="0003197F">
        <w:rPr>
          <w:rFonts w:ascii="FrankRuehl" w:hAnsi="FrankRuehl" w:cs="FrankRuehl"/>
          <w:color w:val="000000"/>
          <w:sz w:val="22"/>
          <w:szCs w:val="22"/>
          <w:rtl/>
        </w:rPr>
        <w:t>ְ</w:t>
      </w:r>
      <w:r w:rsidRPr="0003197F">
        <w:rPr>
          <w:rFonts w:ascii="FrankRuehl" w:hAnsi="FrankRuehl" w:cs="FrankRuehl"/>
          <w:sz w:val="22"/>
          <w:szCs w:val="22"/>
          <w:rtl/>
        </w:rPr>
        <w:t>ד</w:t>
      </w:r>
      <w:r w:rsidRPr="0003197F">
        <w:rPr>
          <w:rFonts w:ascii="FrankRuehl" w:hAnsi="FrankRuehl" w:cs="FrankRuehl"/>
          <w:color w:val="000000"/>
          <w:sz w:val="22"/>
          <w:szCs w:val="22"/>
          <w:rtl/>
        </w:rPr>
        <w:t>ְ</w:t>
      </w:r>
      <w:r w:rsidRPr="0003197F">
        <w:rPr>
          <w:rFonts w:ascii="FrankRuehl" w:hAnsi="FrankRuehl" w:cs="FrankRuehl"/>
          <w:sz w:val="22"/>
          <w:szCs w:val="22"/>
          <w:rtl/>
        </w:rPr>
        <w:t>מ</w:t>
      </w:r>
      <w:r w:rsidRPr="0003197F">
        <w:rPr>
          <w:rFonts w:ascii="FrankRuehl" w:hAnsi="FrankRuehl" w:cs="FrankRuehl"/>
          <w:color w:val="000000"/>
          <w:sz w:val="22"/>
          <w:szCs w:val="22"/>
          <w:rtl/>
        </w:rPr>
        <w:t>ֵ</w:t>
      </w:r>
      <w:r w:rsidRPr="0003197F">
        <w:rPr>
          <w:rFonts w:ascii="FrankRuehl" w:hAnsi="FrankRuehl" w:cs="FrankRuehl"/>
          <w:sz w:val="22"/>
          <w:szCs w:val="22"/>
          <w:rtl/>
        </w:rPr>
        <w:t>יהּ!'. ומשיבים: 'א</w:t>
      </w:r>
      <w:r w:rsidRPr="0003197F">
        <w:rPr>
          <w:rFonts w:ascii="FrankRuehl" w:hAnsi="FrankRuehl" w:cs="FrankRuehl"/>
          <w:color w:val="000000"/>
          <w:sz w:val="22"/>
          <w:szCs w:val="22"/>
          <w:rtl/>
        </w:rPr>
        <w:t>ַ</w:t>
      </w:r>
      <w:r w:rsidRPr="0003197F">
        <w:rPr>
          <w:rFonts w:ascii="FrankRuehl" w:hAnsi="FrankRuehl" w:cs="FrankRuehl"/>
          <w:sz w:val="22"/>
          <w:szCs w:val="22"/>
          <w:rtl/>
        </w:rPr>
        <w:t>יּ</w:t>
      </w:r>
      <w:r w:rsidRPr="0003197F">
        <w:rPr>
          <w:rFonts w:ascii="FrankRuehl" w:hAnsi="FrankRuehl" w:cs="FrankRuehl"/>
          <w:color w:val="000000"/>
          <w:sz w:val="22"/>
          <w:szCs w:val="22"/>
          <w:rtl/>
        </w:rPr>
        <w:t>ְ</w:t>
      </w:r>
      <w:r w:rsidRPr="0003197F">
        <w:rPr>
          <w:rFonts w:ascii="FrankRuehl" w:hAnsi="FrankRuehl" w:cs="FrankRuehl"/>
          <w:sz w:val="22"/>
          <w:szCs w:val="22"/>
          <w:rtl/>
        </w:rPr>
        <w:t>יד</w:t>
      </w:r>
      <w:r w:rsidRPr="0003197F">
        <w:rPr>
          <w:rFonts w:ascii="FrankRuehl" w:hAnsi="FrankRuehl" w:cs="FrankRuehl"/>
          <w:color w:val="000000"/>
          <w:sz w:val="22"/>
          <w:szCs w:val="22"/>
          <w:rtl/>
        </w:rPr>
        <w:t>ֵ</w:t>
      </w:r>
      <w:r w:rsidRPr="0003197F">
        <w:rPr>
          <w:rFonts w:ascii="FrankRuehl" w:hAnsi="FrankRuehl" w:cs="FrankRuehl"/>
          <w:sz w:val="22"/>
          <w:szCs w:val="22"/>
          <w:rtl/>
        </w:rPr>
        <w:t>י דּ</w:t>
      </w:r>
      <w:r w:rsidRPr="0003197F">
        <w:rPr>
          <w:rFonts w:ascii="FrankRuehl" w:hAnsi="FrankRuehl" w:cs="FrankRuehl"/>
          <w:color w:val="000000"/>
          <w:sz w:val="22"/>
          <w:szCs w:val="22"/>
          <w:rtl/>
        </w:rPr>
        <w:t>ְ</w:t>
      </w:r>
      <w:r w:rsidRPr="0003197F">
        <w:rPr>
          <w:rFonts w:ascii="FrankRuehl" w:hAnsi="FrankRuehl" w:cs="FrankRuehl"/>
          <w:sz w:val="22"/>
          <w:szCs w:val="22"/>
          <w:rtl/>
        </w:rPr>
        <w:t>זוּט</w:t>
      </w:r>
      <w:r w:rsidRPr="0003197F">
        <w:rPr>
          <w:rFonts w:ascii="FrankRuehl" w:hAnsi="FrankRuehl" w:cs="FrankRuehl"/>
          <w:color w:val="000000"/>
          <w:sz w:val="22"/>
          <w:szCs w:val="22"/>
          <w:rtl/>
        </w:rPr>
        <w:t>ָ</w:t>
      </w:r>
      <w:r w:rsidRPr="0003197F">
        <w:rPr>
          <w:rFonts w:ascii="FrankRuehl" w:hAnsi="FrankRuehl" w:cs="FrankRuehl"/>
          <w:sz w:val="22"/>
          <w:szCs w:val="22"/>
          <w:rtl/>
        </w:rPr>
        <w:t>ר מ</w:t>
      </w:r>
      <w:r w:rsidRPr="0003197F">
        <w:rPr>
          <w:rFonts w:ascii="FrankRuehl" w:hAnsi="FrankRuehl" w:cs="FrankRuehl"/>
          <w:color w:val="000000"/>
          <w:sz w:val="22"/>
          <w:szCs w:val="22"/>
          <w:rtl/>
        </w:rPr>
        <w:t>ִ</w:t>
      </w:r>
      <w:r w:rsidRPr="0003197F">
        <w:rPr>
          <w:rFonts w:ascii="FrankRuehl" w:hAnsi="FrankRuehl" w:cs="FrankRuehl"/>
          <w:sz w:val="22"/>
          <w:szCs w:val="22"/>
          <w:rtl/>
        </w:rPr>
        <w:t>יר</w:t>
      </w:r>
      <w:r w:rsidRPr="0003197F">
        <w:rPr>
          <w:rFonts w:ascii="FrankRuehl" w:hAnsi="FrankRuehl" w:cs="FrankRuehl"/>
          <w:color w:val="000000"/>
          <w:sz w:val="22"/>
          <w:szCs w:val="22"/>
          <w:rtl/>
        </w:rPr>
        <w:t>ְ</w:t>
      </w:r>
      <w:r w:rsidRPr="0003197F">
        <w:rPr>
          <w:rFonts w:ascii="FrankRuehl" w:hAnsi="FrankRuehl" w:cs="FrankRuehl"/>
          <w:sz w:val="22"/>
          <w:szCs w:val="22"/>
          <w:rtl/>
        </w:rPr>
        <w:t>כּ</w:t>
      </w:r>
      <w:r w:rsidRPr="0003197F">
        <w:rPr>
          <w:rFonts w:ascii="FrankRuehl" w:hAnsi="FrankRuehl" w:cs="FrankRuehl"/>
          <w:color w:val="000000"/>
          <w:sz w:val="22"/>
          <w:szCs w:val="22"/>
          <w:rtl/>
        </w:rPr>
        <w:t>ַ</w:t>
      </w:r>
      <w:r w:rsidRPr="0003197F">
        <w:rPr>
          <w:rFonts w:ascii="FrankRuehl" w:hAnsi="FrankRuehl" w:cs="FrankRuehl"/>
          <w:sz w:val="22"/>
          <w:szCs w:val="22"/>
          <w:rtl/>
        </w:rPr>
        <w:t xml:space="preserve">ס', כלומר </w:t>
      </w:r>
      <w:r w:rsidRPr="00EB4F1B">
        <w:rPr>
          <w:rFonts w:ascii="FrankRuehl" w:hAnsi="FrankRuehl" w:cs="FrankRuehl"/>
          <w:sz w:val="22"/>
          <w:szCs w:val="22"/>
          <w:rtl/>
        </w:rPr>
        <w:t>משום שהוא ספר קטן והיה אובד</w:t>
      </w:r>
      <w:r w:rsidRPr="006A528A">
        <w:rPr>
          <w:rFonts w:ascii="FrankRuehl" w:hAnsi="FrankRuehl" w:cs="FrankRuehl"/>
          <w:sz w:val="22"/>
          <w:szCs w:val="22"/>
          <w:rtl/>
        </w:rPr>
        <w:t>, בבא בתרא יד ע"ב.</w:t>
      </w:r>
    </w:p>
  </w:footnote>
  <w:footnote w:id="170">
    <w:p w14:paraId="722B4555" w14:textId="24FCECAE" w:rsidR="006D3044" w:rsidRPr="002055AD" w:rsidRDefault="006D3044" w:rsidP="006D3044">
      <w:pPr>
        <w:pStyle w:val="FootnoteText"/>
        <w:bidi/>
        <w:rPr>
          <w:rFonts w:ascii="FrankRuehl" w:hAnsi="FrankRuehl" w:cs="FrankRuehl"/>
          <w:sz w:val="22"/>
          <w:szCs w:val="22"/>
          <w:rtl/>
        </w:rPr>
      </w:pPr>
      <w:r w:rsidRPr="006A528A">
        <w:rPr>
          <w:rStyle w:val="FootnoteReference"/>
          <w:rFonts w:ascii="FrankRuehl" w:hAnsi="FrankRuehl" w:cs="FrankRuehl"/>
          <w:sz w:val="22"/>
          <w:szCs w:val="22"/>
        </w:rPr>
        <w:footnoteRef/>
      </w:r>
      <w:r w:rsidRPr="006A528A">
        <w:rPr>
          <w:rFonts w:ascii="FrankRuehl" w:hAnsi="FrankRuehl" w:cs="FrankRuehl"/>
          <w:sz w:val="22"/>
          <w:szCs w:val="22"/>
        </w:rPr>
        <w:t xml:space="preserve"> </w:t>
      </w:r>
      <w:r w:rsidR="00C51728">
        <w:rPr>
          <w:rFonts w:ascii="FrankRuehl" w:hAnsi="FrankRuehl" w:cs="FrankRuehl" w:hint="cs"/>
          <w:sz w:val="22"/>
          <w:szCs w:val="22"/>
          <w:rtl/>
        </w:rPr>
        <w:t>[...]</w:t>
      </w:r>
      <w:r w:rsidRPr="002055AD">
        <w:rPr>
          <w:rFonts w:ascii="FrankRuehl" w:hAnsi="FrankRuehl" w:cs="FrankRuehl"/>
          <w:sz w:val="22"/>
          <w:szCs w:val="22"/>
          <w:rtl/>
        </w:rPr>
        <w:t>.</w:t>
      </w:r>
    </w:p>
  </w:footnote>
  <w:footnote w:id="171">
    <w:p w14:paraId="010FC026" w14:textId="77777777" w:rsidR="006D3044" w:rsidRPr="002055AD" w:rsidRDefault="006D3044" w:rsidP="006D3044">
      <w:pPr>
        <w:pStyle w:val="FootnoteText"/>
        <w:bidi/>
        <w:rPr>
          <w:rFonts w:ascii="FrankRuehl" w:hAnsi="FrankRuehl" w:cs="FrankRuehl"/>
          <w:sz w:val="22"/>
          <w:szCs w:val="22"/>
          <w:rtl/>
        </w:rPr>
      </w:pPr>
      <w:r w:rsidRPr="002055AD">
        <w:rPr>
          <w:rStyle w:val="FootnoteReference"/>
          <w:rFonts w:ascii="FrankRuehl" w:hAnsi="FrankRuehl" w:cs="FrankRuehl"/>
          <w:sz w:val="22"/>
          <w:szCs w:val="22"/>
        </w:rPr>
        <w:footnoteRef/>
      </w:r>
      <w:r w:rsidRPr="002055AD">
        <w:rPr>
          <w:rFonts w:ascii="FrankRuehl" w:hAnsi="FrankRuehl" w:cs="FrankRuehl"/>
          <w:sz w:val="22"/>
          <w:szCs w:val="22"/>
        </w:rPr>
        <w:t xml:space="preserve"> </w:t>
      </w:r>
      <w:r w:rsidRPr="002055AD">
        <w:rPr>
          <w:rFonts w:ascii="FrankRuehl" w:hAnsi="FrankRuehl" w:cs="FrankRuehl"/>
          <w:sz w:val="22"/>
          <w:szCs w:val="22"/>
          <w:rtl/>
        </w:rPr>
        <w:t xml:space="preserve"> וכפי שנראה בסמוך, כלל זה נכון גם באשר לעזרא.</w:t>
      </w:r>
    </w:p>
  </w:footnote>
  <w:footnote w:id="172">
    <w:p w14:paraId="544B256E" w14:textId="0ACC9978" w:rsidR="006D3044" w:rsidRPr="00D55827" w:rsidRDefault="006D3044" w:rsidP="006D3044">
      <w:pPr>
        <w:pStyle w:val="FootnoteText"/>
        <w:bidi/>
        <w:rPr>
          <w:rFonts w:cs="Narkisim"/>
          <w:sz w:val="24"/>
          <w:szCs w:val="24"/>
        </w:rPr>
      </w:pPr>
      <w:r w:rsidRPr="0003197F">
        <w:rPr>
          <w:rStyle w:val="FootnoteReference"/>
          <w:rFonts w:ascii="FrankRuehl" w:hAnsi="FrankRuehl" w:cs="FrankRuehl"/>
          <w:sz w:val="22"/>
          <w:szCs w:val="22"/>
        </w:rPr>
        <w:footnoteRef/>
      </w:r>
      <w:r w:rsidRPr="0003197F">
        <w:rPr>
          <w:rFonts w:ascii="FrankRuehl" w:hAnsi="FrankRuehl" w:cs="FrankRuehl"/>
          <w:sz w:val="22"/>
          <w:szCs w:val="22"/>
          <w:rtl/>
        </w:rPr>
        <w:t xml:space="preserve"> </w:t>
      </w:r>
      <w:r>
        <w:rPr>
          <w:rFonts w:ascii="FrankRuehl" w:hAnsi="FrankRuehl" w:cs="FrankRuehl" w:hint="cs"/>
          <w:sz w:val="22"/>
          <w:szCs w:val="22"/>
          <w:rtl/>
        </w:rPr>
        <w:t xml:space="preserve">'ראוי היה עזרא שתינתן תורה על ידו אילמלא קידמו משה', </w:t>
      </w:r>
      <w:r w:rsidR="00C51728">
        <w:rPr>
          <w:rFonts w:ascii="FrankRuehl" w:hAnsi="FrankRuehl" w:cs="FrankRuehl" w:hint="cs"/>
          <w:sz w:val="22"/>
          <w:szCs w:val="22"/>
          <w:rtl/>
        </w:rPr>
        <w:t>[...]</w:t>
      </w:r>
      <w:r w:rsidRPr="0003197F">
        <w:rPr>
          <w:rFonts w:ascii="FrankRuehl" w:hAnsi="FrankRuehl" w:cs="FrankRuehl"/>
          <w:sz w:val="22"/>
          <w:szCs w:val="22"/>
          <w:rtl/>
        </w:rPr>
        <w:t xml:space="preserve">, </w:t>
      </w:r>
      <w:r>
        <w:rPr>
          <w:rFonts w:ascii="FrankRuehl" w:hAnsi="FrankRuehl" w:cs="FrankRuehl" w:hint="cs"/>
          <w:sz w:val="22"/>
          <w:szCs w:val="22"/>
          <w:rtl/>
        </w:rPr>
        <w:t xml:space="preserve">ושם בהמשך השוואתו למשה, ולהשוואתו </w:t>
      </w:r>
      <w:r w:rsidRPr="0003197F">
        <w:rPr>
          <w:rFonts w:ascii="FrankRuehl" w:hAnsi="FrankRuehl" w:cs="FrankRuehl"/>
          <w:sz w:val="22"/>
          <w:szCs w:val="22"/>
          <w:rtl/>
        </w:rPr>
        <w:t xml:space="preserve">לאהרון </w:t>
      </w:r>
      <w:r>
        <w:rPr>
          <w:rFonts w:ascii="FrankRuehl" w:hAnsi="FrankRuehl" w:cs="FrankRuehl" w:hint="cs"/>
          <w:sz w:val="22"/>
          <w:szCs w:val="22"/>
          <w:rtl/>
        </w:rPr>
        <w:t xml:space="preserve">ראו </w:t>
      </w:r>
      <w:r w:rsidR="00C51728">
        <w:rPr>
          <w:rFonts w:ascii="FrankRuehl" w:hAnsi="FrankRuehl" w:cs="FrankRuehl" w:hint="cs"/>
          <w:sz w:val="22"/>
          <w:szCs w:val="22"/>
          <w:rtl/>
        </w:rPr>
        <w:t>[...]</w:t>
      </w:r>
      <w:r w:rsidRPr="0003197F">
        <w:rPr>
          <w:rFonts w:ascii="FrankRuehl" w:hAnsi="FrankRuehl" w:cs="FrankRuehl"/>
          <w:sz w:val="22"/>
          <w:szCs w:val="22"/>
          <w:rtl/>
        </w:rPr>
        <w:t>.</w:t>
      </w:r>
    </w:p>
  </w:footnote>
  <w:footnote w:id="173">
    <w:p w14:paraId="61E7CC92" w14:textId="71F8CB6A" w:rsidR="006D3044" w:rsidRPr="00A111D6" w:rsidRDefault="006D3044" w:rsidP="006D3044">
      <w:pPr>
        <w:pStyle w:val="FootnoteText"/>
        <w:bidi/>
        <w:rPr>
          <w:rFonts w:ascii="FrankRuehl" w:hAnsi="FrankRuehl" w:cs="FrankRuehl"/>
          <w:sz w:val="22"/>
          <w:szCs w:val="22"/>
          <w:rtl/>
        </w:rPr>
      </w:pPr>
      <w:r w:rsidRPr="004B3D4A">
        <w:rPr>
          <w:rStyle w:val="FootnoteReference"/>
          <w:rFonts w:ascii="FrankRuehl" w:hAnsi="FrankRuehl" w:cs="FrankRuehl"/>
          <w:sz w:val="22"/>
          <w:szCs w:val="22"/>
        </w:rPr>
        <w:footnoteRef/>
      </w:r>
      <w:r>
        <w:rPr>
          <w:rFonts w:ascii="FrankRuehl" w:hAnsi="FrankRuehl" w:cs="FrankRuehl"/>
          <w:sz w:val="22"/>
          <w:szCs w:val="22"/>
          <w:rtl/>
        </w:rPr>
        <w:t xml:space="preserve"> </w:t>
      </w:r>
      <w:r w:rsidRPr="004B3D4A">
        <w:rPr>
          <w:rFonts w:ascii="FrankRuehl" w:hAnsi="FrankRuehl" w:cs="FrankRuehl" w:hint="cs"/>
          <w:sz w:val="22"/>
          <w:szCs w:val="22"/>
          <w:rtl/>
        </w:rPr>
        <w:t xml:space="preserve">עזרא 'ייסד' מחדש את התורה 'שנשתכחה' (סוכה כ ע"א), ואף על אנשי כנסת הגדולה נאמר ש'החזירו עטרה ליושנה' </w:t>
      </w:r>
      <w:r>
        <w:rPr>
          <w:rFonts w:ascii="FrankRuehl" w:hAnsi="FrankRuehl" w:cs="FrankRuehl" w:hint="cs"/>
          <w:sz w:val="22"/>
          <w:szCs w:val="22"/>
          <w:rtl/>
        </w:rPr>
        <w:t xml:space="preserve">ובהמשך לאזכור הקריאה הפומבית בתורה בידי עזרא </w:t>
      </w:r>
      <w:r w:rsidRPr="004B3D4A">
        <w:rPr>
          <w:rFonts w:ascii="FrankRuehl" w:hAnsi="FrankRuehl" w:cs="FrankRuehl" w:hint="cs"/>
          <w:sz w:val="22"/>
          <w:szCs w:val="22"/>
          <w:rtl/>
        </w:rPr>
        <w:t>(יומא סט ע"ב)</w:t>
      </w:r>
      <w:r>
        <w:rPr>
          <w:rFonts w:ascii="FrankRuehl" w:hAnsi="FrankRuehl" w:cs="FrankRuehl" w:hint="cs"/>
          <w:sz w:val="22"/>
          <w:szCs w:val="22"/>
          <w:rtl/>
        </w:rPr>
        <w:t xml:space="preserve">; </w:t>
      </w:r>
      <w:r w:rsidRPr="004B3D4A">
        <w:rPr>
          <w:rFonts w:ascii="FrankRuehl" w:hAnsi="FrankRuehl" w:cs="FrankRuehl" w:hint="cs"/>
          <w:sz w:val="22"/>
          <w:szCs w:val="22"/>
          <w:rtl/>
        </w:rPr>
        <w:t>'עשרה תקנות תיקן עזרא' (בבא קמא פב ע"א</w:t>
      </w:r>
      <w:r>
        <w:rPr>
          <w:rFonts w:ascii="FrankRuehl" w:hAnsi="FrankRuehl" w:cs="FrankRuehl" w:hint="cs"/>
          <w:sz w:val="22"/>
          <w:szCs w:val="22"/>
          <w:rtl/>
        </w:rPr>
        <w:t>; מגילה לא ע"ב</w:t>
      </w:r>
      <w:r w:rsidRPr="004B3D4A">
        <w:rPr>
          <w:rFonts w:ascii="FrankRuehl" w:hAnsi="FrankRuehl" w:cs="FrankRuehl" w:hint="cs"/>
          <w:sz w:val="22"/>
          <w:szCs w:val="22"/>
          <w:rtl/>
        </w:rPr>
        <w:t xml:space="preserve">) ואף אנשי כנסת </w:t>
      </w:r>
      <w:r w:rsidRPr="001E2358">
        <w:rPr>
          <w:rFonts w:ascii="FrankRuehl" w:hAnsi="FrankRuehl" w:cs="FrankRuehl" w:hint="cs"/>
          <w:sz w:val="22"/>
          <w:szCs w:val="22"/>
          <w:rtl/>
        </w:rPr>
        <w:t xml:space="preserve">הגדולה 'תקנו להם לישראל ברכות ותפלות' (ברכות לג ע"א; מגילה ב ע"א), ו'עשו סייג למקרא' (אבות א, א, עמ' 64) </w:t>
      </w:r>
      <w:r w:rsidRPr="001E2358">
        <w:rPr>
          <w:rFonts w:ascii="FrankRuehl" w:hAnsi="FrankRuehl" w:cs="FrankRuehl"/>
          <w:sz w:val="22"/>
          <w:szCs w:val="22"/>
          <w:rtl/>
        </w:rPr>
        <w:t>–</w:t>
      </w:r>
      <w:r w:rsidRPr="001E2358">
        <w:rPr>
          <w:rFonts w:ascii="FrankRuehl" w:hAnsi="FrankRuehl" w:cs="FrankRuehl" w:hint="cs"/>
          <w:sz w:val="22"/>
          <w:szCs w:val="22"/>
          <w:rtl/>
        </w:rPr>
        <w:t xml:space="preserve"> </w:t>
      </w:r>
      <w:r w:rsidR="00C51728">
        <w:rPr>
          <w:rFonts w:ascii="FrankRuehl" w:hAnsi="FrankRuehl" w:cs="FrankRuehl" w:hint="cs"/>
          <w:sz w:val="22"/>
          <w:szCs w:val="22"/>
          <w:rtl/>
        </w:rPr>
        <w:t>[...]</w:t>
      </w:r>
      <w:r w:rsidRPr="004B3D4A">
        <w:rPr>
          <w:rFonts w:ascii="FrankRuehl" w:hAnsi="FrankRuehl" w:cs="FrankRuehl" w:hint="cs"/>
          <w:sz w:val="22"/>
          <w:szCs w:val="22"/>
          <w:rtl/>
        </w:rPr>
        <w:t>.</w:t>
      </w:r>
    </w:p>
  </w:footnote>
  <w:footnote w:id="174">
    <w:p w14:paraId="149FD9A7" w14:textId="5D72CDF5" w:rsidR="006D3044" w:rsidRPr="00A111D6" w:rsidRDefault="006D3044" w:rsidP="006D3044">
      <w:pPr>
        <w:pStyle w:val="FootnoteText"/>
        <w:bidi/>
        <w:rPr>
          <w:rFonts w:ascii="FrankRuehl" w:hAnsi="FrankRuehl" w:cs="FrankRuehl"/>
          <w:sz w:val="22"/>
          <w:szCs w:val="22"/>
          <w:rtl/>
        </w:rPr>
      </w:pPr>
      <w:r w:rsidRPr="00A111D6">
        <w:rPr>
          <w:rStyle w:val="FootnoteReference"/>
          <w:rFonts w:ascii="FrankRuehl" w:hAnsi="FrankRuehl" w:cs="FrankRuehl"/>
          <w:sz w:val="22"/>
          <w:szCs w:val="22"/>
        </w:rPr>
        <w:footnoteRef/>
      </w:r>
      <w:r w:rsidRPr="00A111D6">
        <w:rPr>
          <w:rFonts w:ascii="FrankRuehl" w:hAnsi="FrankRuehl" w:cs="FrankRuehl"/>
          <w:sz w:val="22"/>
          <w:szCs w:val="22"/>
        </w:rPr>
        <w:t xml:space="preserve"> </w:t>
      </w:r>
      <w:r w:rsidR="00C51728">
        <w:rPr>
          <w:rFonts w:ascii="FrankRuehl" w:hAnsi="FrankRuehl" w:cs="FrankRuehl" w:hint="cs"/>
          <w:sz w:val="22"/>
          <w:szCs w:val="22"/>
          <w:rtl/>
        </w:rPr>
        <w:t>[...]</w:t>
      </w:r>
      <w:r>
        <w:rPr>
          <w:rFonts w:ascii="FrankRuehl" w:hAnsi="FrankRuehl" w:cs="FrankRuehl" w:hint="cs"/>
          <w:sz w:val="22"/>
          <w:szCs w:val="22"/>
          <w:rtl/>
        </w:rPr>
        <w:t>; אבל שם גם: 'דניאל וחבורתו, מרדכי וחבורתו'</w:t>
      </w:r>
      <w:r w:rsidRPr="00A111D6">
        <w:rPr>
          <w:rFonts w:ascii="FrankRuehl" w:hAnsi="FrankRuehl" w:cs="FrankRuehl"/>
          <w:sz w:val="22"/>
          <w:szCs w:val="22"/>
          <w:rtl/>
        </w:rPr>
        <w:t>.</w:t>
      </w:r>
    </w:p>
  </w:footnote>
  <w:footnote w:id="175">
    <w:p w14:paraId="536DA2A0" w14:textId="160D611A" w:rsidR="006D3044" w:rsidRPr="00703BBD" w:rsidRDefault="006D3044" w:rsidP="006D3044">
      <w:pPr>
        <w:pStyle w:val="FootnoteText"/>
        <w:bidi/>
        <w:rPr>
          <w:rFonts w:ascii="FrankRuehl" w:hAnsi="FrankRuehl" w:cs="FrankRuehl"/>
          <w:sz w:val="22"/>
          <w:szCs w:val="22"/>
          <w:rtl/>
        </w:rPr>
      </w:pPr>
      <w:r w:rsidRPr="00703BBD">
        <w:rPr>
          <w:rStyle w:val="FootnoteReference"/>
          <w:rFonts w:ascii="FrankRuehl" w:hAnsi="FrankRuehl" w:cs="FrankRuehl"/>
          <w:sz w:val="22"/>
          <w:szCs w:val="22"/>
        </w:rPr>
        <w:footnoteRef/>
      </w:r>
      <w:r w:rsidRPr="00703BBD">
        <w:rPr>
          <w:rFonts w:ascii="FrankRuehl" w:hAnsi="FrankRuehl" w:cs="FrankRuehl"/>
          <w:sz w:val="22"/>
          <w:szCs w:val="22"/>
        </w:rPr>
        <w:t xml:space="preserve"> </w:t>
      </w:r>
      <w:r w:rsidRPr="00703BBD">
        <w:rPr>
          <w:rFonts w:ascii="FrankRuehl" w:hAnsi="FrankRuehl" w:cs="FrankRuehl"/>
          <w:sz w:val="22"/>
          <w:szCs w:val="22"/>
          <w:rtl/>
        </w:rPr>
        <w:t xml:space="preserve"> </w:t>
      </w:r>
      <w:r w:rsidRPr="00703BBD">
        <w:rPr>
          <w:rFonts w:ascii="FrankRuehl" w:eastAsia="MS Mincho" w:hAnsi="FrankRuehl" w:cs="FrankRuehl"/>
          <w:sz w:val="22"/>
          <w:szCs w:val="22"/>
          <w:rtl/>
        </w:rPr>
        <w:t xml:space="preserve">'מלאכי הוא עזרא', </w:t>
      </w:r>
      <w:r w:rsidRPr="00703BBD">
        <w:rPr>
          <w:rFonts w:ascii="FrankRuehl" w:hAnsi="FrankRuehl" w:cs="FrankRuehl"/>
          <w:sz w:val="22"/>
          <w:szCs w:val="22"/>
          <w:rtl/>
        </w:rPr>
        <w:t>מגילה טו ע"א, ו</w:t>
      </w:r>
      <w:r>
        <w:rPr>
          <w:rFonts w:ascii="FrankRuehl" w:hAnsi="FrankRuehl" w:cs="FrankRuehl" w:hint="cs"/>
          <w:sz w:val="22"/>
          <w:szCs w:val="22"/>
          <w:rtl/>
        </w:rPr>
        <w:t>ראו עד</w:t>
      </w:r>
      <w:r w:rsidRPr="00703BBD">
        <w:rPr>
          <w:rFonts w:ascii="FrankRuehl" w:hAnsi="FrankRuehl" w:cs="FrankRuehl"/>
          <w:sz w:val="22"/>
          <w:szCs w:val="22"/>
          <w:rtl/>
        </w:rPr>
        <w:t xml:space="preserve">י נוסח לתרגום יונתן למלאכי א 1 </w:t>
      </w:r>
      <w:r w:rsidR="00C51728">
        <w:rPr>
          <w:rFonts w:ascii="FrankRuehl" w:hAnsi="FrankRuehl" w:cs="FrankRuehl" w:hint="cs"/>
          <w:sz w:val="22"/>
          <w:szCs w:val="22"/>
          <w:rtl/>
        </w:rPr>
        <w:t>[...]</w:t>
      </w:r>
      <w:r w:rsidRPr="004B1CFF">
        <w:rPr>
          <w:rFonts w:ascii="FrankRuehl" w:hAnsi="FrankRuehl" w:cs="FrankRuehl"/>
          <w:sz w:val="22"/>
          <w:szCs w:val="22"/>
          <w:rtl/>
        </w:rPr>
        <w:t>, ואפשר ש</w:t>
      </w:r>
      <w:r>
        <w:rPr>
          <w:rFonts w:ascii="FrankRuehl" w:hAnsi="FrankRuehl" w:cs="FrankRuehl" w:hint="cs"/>
          <w:sz w:val="22"/>
          <w:szCs w:val="22"/>
          <w:rtl/>
        </w:rPr>
        <w:t>ל</w:t>
      </w:r>
      <w:r w:rsidRPr="004B1CFF">
        <w:rPr>
          <w:rFonts w:ascii="FrankRuehl" w:hAnsi="FrankRuehl" w:cs="FrankRuehl"/>
          <w:sz w:val="22"/>
          <w:szCs w:val="22"/>
          <w:rtl/>
        </w:rPr>
        <w:t xml:space="preserve">זיהוי </w:t>
      </w:r>
      <w:r>
        <w:rPr>
          <w:rFonts w:ascii="FrankRuehl" w:hAnsi="FrankRuehl" w:cs="FrankRuehl" w:hint="cs"/>
          <w:sz w:val="22"/>
          <w:szCs w:val="22"/>
          <w:rtl/>
        </w:rPr>
        <w:t>זה תרמה</w:t>
      </w:r>
      <w:r w:rsidRPr="004B1CFF">
        <w:rPr>
          <w:rFonts w:ascii="FrankRuehl" w:hAnsi="FrankRuehl" w:cs="FrankRuehl"/>
          <w:sz w:val="22"/>
          <w:szCs w:val="22"/>
          <w:rtl/>
        </w:rPr>
        <w:t xml:space="preserve"> העובדה </w:t>
      </w:r>
      <w:r w:rsidRPr="004B1CFF">
        <w:rPr>
          <w:rFonts w:ascii="FrankRuehl" w:eastAsia="MS Mincho" w:hAnsi="FrankRuehl" w:cs="FrankRuehl"/>
          <w:sz w:val="22"/>
          <w:szCs w:val="22"/>
          <w:rtl/>
        </w:rPr>
        <w:t>שחגי וזכריה נזכרים בספר עזרא (ה</w:t>
      </w:r>
      <w:r w:rsidRPr="004B1CFF">
        <w:rPr>
          <w:rFonts w:ascii="FrankRuehl" w:eastAsia="MS Mincho" w:hAnsi="FrankRuehl" w:cs="FrankRuehl" w:hint="cs"/>
          <w:sz w:val="22"/>
          <w:szCs w:val="22"/>
          <w:rtl/>
        </w:rPr>
        <w:t xml:space="preserve"> 1</w:t>
      </w:r>
      <w:r w:rsidRPr="004B1CFF">
        <w:rPr>
          <w:rFonts w:ascii="FrankRuehl" w:eastAsia="MS Mincho" w:hAnsi="FrankRuehl" w:cs="FrankRuehl"/>
          <w:sz w:val="22"/>
          <w:szCs w:val="22"/>
          <w:rtl/>
        </w:rPr>
        <w:t>; ו</w:t>
      </w:r>
      <w:r w:rsidRPr="004B1CFF">
        <w:rPr>
          <w:rFonts w:ascii="FrankRuehl" w:eastAsia="MS Mincho" w:hAnsi="FrankRuehl" w:cs="FrankRuehl" w:hint="cs"/>
          <w:sz w:val="22"/>
          <w:szCs w:val="22"/>
          <w:rtl/>
        </w:rPr>
        <w:t xml:space="preserve"> 14</w:t>
      </w:r>
      <w:r w:rsidRPr="004B1CFF">
        <w:rPr>
          <w:rFonts w:ascii="FrankRuehl" w:eastAsia="MS Mincho" w:hAnsi="FrankRuehl" w:cs="FrankRuehl"/>
          <w:sz w:val="22"/>
          <w:szCs w:val="22"/>
          <w:rtl/>
        </w:rPr>
        <w:t>)</w:t>
      </w:r>
      <w:r w:rsidRPr="004B1CFF">
        <w:rPr>
          <w:rFonts w:ascii="FrankRuehl" w:eastAsia="MS Mincho" w:hAnsi="FrankRuehl" w:cs="FrankRuehl" w:hint="cs"/>
          <w:sz w:val="22"/>
          <w:szCs w:val="22"/>
          <w:rtl/>
        </w:rPr>
        <w:t xml:space="preserve">. </w:t>
      </w:r>
    </w:p>
  </w:footnote>
  <w:footnote w:id="176">
    <w:p w14:paraId="3004AE7D" w14:textId="65FA917A" w:rsidR="006D3044" w:rsidRPr="004C13BE" w:rsidRDefault="006D3044" w:rsidP="006D3044">
      <w:pPr>
        <w:pStyle w:val="FootnoteText"/>
        <w:bidi/>
        <w:rPr>
          <w:rFonts w:ascii="FrankRuehl" w:hAnsi="FrankRuehl" w:cs="FrankRuehl"/>
          <w:sz w:val="22"/>
          <w:szCs w:val="22"/>
          <w:rtl/>
        </w:rPr>
      </w:pPr>
      <w:r w:rsidRPr="004B3D4A">
        <w:rPr>
          <w:rStyle w:val="FootnoteReference"/>
          <w:rFonts w:ascii="FrankRuehl" w:hAnsi="FrankRuehl" w:cs="FrankRuehl"/>
          <w:sz w:val="22"/>
          <w:szCs w:val="22"/>
        </w:rPr>
        <w:footnoteRef/>
      </w:r>
      <w:r>
        <w:rPr>
          <w:rFonts w:ascii="FrankRuehl" w:hAnsi="FrankRuehl" w:cs="FrankRuehl"/>
          <w:sz w:val="22"/>
          <w:szCs w:val="22"/>
          <w:rtl/>
        </w:rPr>
        <w:t xml:space="preserve"> </w:t>
      </w:r>
      <w:r w:rsidRPr="009338AF">
        <w:rPr>
          <w:rFonts w:ascii="FrankRuehl" w:hAnsi="FrankRuehl" w:cs="FrankRuehl"/>
          <w:sz w:val="22"/>
          <w:szCs w:val="22"/>
          <w:rtl/>
        </w:rPr>
        <w:t>מן המאמר 'עשרים וארבע תעניות</w:t>
      </w:r>
      <w:r w:rsidRPr="004331A0">
        <w:rPr>
          <w:rFonts w:ascii="FrankRuehl" w:hAnsi="FrankRuehl" w:cs="FrankRuehl"/>
          <w:sz w:val="22"/>
          <w:szCs w:val="22"/>
          <w:rtl/>
        </w:rPr>
        <w:t xml:space="preserve"> ישבו אנשי כנסת הגדולה על כותבי ספרים תפילין ומזוזות שלא יתעשרו, שאלמלי מתעשרין אין כותבין' (פסחים נ ע"ב) </w:t>
      </w:r>
      <w:r>
        <w:rPr>
          <w:rFonts w:ascii="FrankRuehl" w:hAnsi="FrankRuehl" w:cs="FrankRuehl" w:hint="cs"/>
          <w:sz w:val="22"/>
          <w:szCs w:val="22"/>
          <w:rtl/>
        </w:rPr>
        <w:t>נלמד</w:t>
      </w:r>
      <w:r w:rsidRPr="004331A0">
        <w:rPr>
          <w:rFonts w:ascii="FrankRuehl" w:hAnsi="FrankRuehl" w:cs="FrankRuehl"/>
          <w:sz w:val="22"/>
          <w:szCs w:val="22"/>
          <w:rtl/>
        </w:rPr>
        <w:t xml:space="preserve"> </w:t>
      </w:r>
      <w:r>
        <w:rPr>
          <w:rFonts w:ascii="FrankRuehl" w:hAnsi="FrankRuehl" w:cs="FrankRuehl" w:hint="cs"/>
          <w:sz w:val="22"/>
          <w:szCs w:val="22"/>
          <w:rtl/>
        </w:rPr>
        <w:t>ש</w:t>
      </w:r>
      <w:r w:rsidRPr="004331A0">
        <w:rPr>
          <w:rFonts w:ascii="FrankRuehl" w:hAnsi="FrankRuehl" w:cs="FrankRuehl"/>
          <w:sz w:val="22"/>
          <w:szCs w:val="22"/>
          <w:rtl/>
        </w:rPr>
        <w:t>יש להבחין את אנשי כנסת הגדולה מהסופרים</w:t>
      </w:r>
      <w:r>
        <w:rPr>
          <w:rFonts w:ascii="FrankRuehl" w:hAnsi="FrankRuehl" w:cs="FrankRuehl" w:hint="cs"/>
          <w:sz w:val="22"/>
          <w:szCs w:val="22"/>
          <w:rtl/>
        </w:rPr>
        <w:t>,</w:t>
      </w:r>
      <w:r w:rsidRPr="004331A0">
        <w:rPr>
          <w:rFonts w:ascii="FrankRuehl" w:hAnsi="FrankRuehl" w:cs="FrankRuehl"/>
          <w:sz w:val="22"/>
          <w:szCs w:val="22"/>
          <w:rtl/>
        </w:rPr>
        <w:t xml:space="preserve"> ולכאורה עזרא </w:t>
      </w:r>
      <w:r>
        <w:rPr>
          <w:rFonts w:ascii="FrankRuehl" w:hAnsi="FrankRuehl" w:cs="FrankRuehl" w:hint="cs"/>
          <w:sz w:val="22"/>
          <w:szCs w:val="22"/>
          <w:rtl/>
        </w:rPr>
        <w:t>ה</w:t>
      </w:r>
      <w:r w:rsidRPr="00076830">
        <w:rPr>
          <w:rFonts w:ascii="FrankRuehl" w:hAnsi="FrankRuehl" w:cs="FrankRuehl"/>
          <w:sz w:val="22"/>
          <w:szCs w:val="22"/>
          <w:rtl/>
        </w:rPr>
        <w:t>סופר ('</w:t>
      </w:r>
      <w:r w:rsidRPr="00076830">
        <w:rPr>
          <w:rFonts w:ascii="FrankRuehl" w:hAnsi="FrankRuehl" w:cs="FrankRuehl"/>
          <w:color w:val="000000"/>
          <w:sz w:val="22"/>
          <w:szCs w:val="22"/>
          <w:rtl/>
        </w:rPr>
        <w:t>עֶזְרָא עָלָה מִבָּבֶל וְהוּא־סֹפֵר מָהִיר בְּתוֹרַת מֹשֶׁה',</w:t>
      </w:r>
      <w:r w:rsidRPr="00076830">
        <w:rPr>
          <w:rFonts w:ascii="FrankRuehl" w:hAnsi="FrankRuehl" w:cs="FrankRuehl"/>
          <w:sz w:val="22"/>
          <w:szCs w:val="22"/>
          <w:rtl/>
        </w:rPr>
        <w:t xml:space="preserve"> עז' ז 6, ועוד) משתייך לקבוצת הסופרים; אך קשה ליישב את פועלו</w:t>
      </w:r>
      <w:r w:rsidRPr="004331A0">
        <w:rPr>
          <w:rFonts w:ascii="FrankRuehl" w:hAnsi="FrankRuehl" w:cs="FrankRuehl"/>
          <w:sz w:val="22"/>
          <w:szCs w:val="22"/>
          <w:rtl/>
        </w:rPr>
        <w:t xml:space="preserve"> של עזרא, מנהיג הדור, עם כותבי תפילין ומזוזות</w:t>
      </w:r>
      <w:r>
        <w:rPr>
          <w:rFonts w:ascii="FrankRuehl" w:hAnsi="FrankRuehl" w:cs="FrankRuehl" w:hint="cs"/>
          <w:sz w:val="22"/>
          <w:szCs w:val="22"/>
          <w:rtl/>
        </w:rPr>
        <w:t>,</w:t>
      </w:r>
      <w:r w:rsidRPr="004331A0">
        <w:rPr>
          <w:rFonts w:ascii="FrankRuehl" w:hAnsi="FrankRuehl" w:cs="FrankRuehl"/>
          <w:sz w:val="22"/>
          <w:szCs w:val="22"/>
          <w:rtl/>
        </w:rPr>
        <w:t xml:space="preserve"> אשר בשונה </w:t>
      </w:r>
      <w:r w:rsidRPr="009E62A7">
        <w:rPr>
          <w:rFonts w:ascii="FrankRuehl" w:hAnsi="FrankRuehl" w:cs="FrankRuehl"/>
          <w:sz w:val="22"/>
          <w:szCs w:val="22"/>
          <w:rtl/>
        </w:rPr>
        <w:t>מחברי סנהדרין ובתי דין 'נוטלין שכרן מתרומת הלשכה'</w:t>
      </w:r>
      <w:r w:rsidRPr="009E62A7">
        <w:rPr>
          <w:rFonts w:ascii="FrankRuehl" w:hAnsi="FrankRuehl" w:cs="FrankRuehl" w:hint="cs"/>
          <w:sz w:val="22"/>
          <w:szCs w:val="22"/>
          <w:rtl/>
        </w:rPr>
        <w:t xml:space="preserve"> </w:t>
      </w:r>
      <w:r w:rsidR="00791C38">
        <w:rPr>
          <w:rFonts w:ascii="FrankRuehl" w:hAnsi="FrankRuehl" w:cs="FrankRuehl" w:hint="cs"/>
          <w:sz w:val="22"/>
          <w:szCs w:val="22"/>
          <w:rtl/>
        </w:rPr>
        <w:t>[...]</w:t>
      </w:r>
      <w:r w:rsidRPr="009E62A7">
        <w:rPr>
          <w:rFonts w:ascii="FrankRuehl" w:hAnsi="FrankRuehl" w:cs="FrankRuehl" w:hint="cs"/>
          <w:sz w:val="22"/>
          <w:szCs w:val="22"/>
          <w:rtl/>
        </w:rPr>
        <w:t>.</w:t>
      </w:r>
      <w:r w:rsidRPr="0098126D">
        <w:rPr>
          <w:rFonts w:ascii="FrankRuehl" w:hAnsi="FrankRuehl" w:cs="FrankRuehl"/>
          <w:sz w:val="22"/>
          <w:szCs w:val="22"/>
          <w:rtl/>
        </w:rPr>
        <w:t xml:space="preserve"> </w:t>
      </w:r>
      <w:r>
        <w:rPr>
          <w:rFonts w:ascii="FrankRuehl" w:hAnsi="FrankRuehl" w:cs="FrankRuehl" w:hint="cs"/>
          <w:sz w:val="22"/>
          <w:szCs w:val="22"/>
          <w:rtl/>
        </w:rPr>
        <w:t xml:space="preserve">עוד אזכיר </w:t>
      </w:r>
      <w:r w:rsidRPr="0002291B">
        <w:rPr>
          <w:rFonts w:ascii="FrankRuehl" w:hAnsi="FrankRuehl" w:cs="FrankRuehl"/>
          <w:sz w:val="22"/>
          <w:szCs w:val="22"/>
          <w:rtl/>
        </w:rPr>
        <w:t xml:space="preserve">מסורת </w:t>
      </w:r>
      <w:r w:rsidRPr="00AA330A">
        <w:rPr>
          <w:rFonts w:ascii="FrankRuehl" w:hAnsi="FrankRuehl" w:cs="FrankRuehl"/>
          <w:sz w:val="22"/>
          <w:szCs w:val="22"/>
          <w:rtl/>
        </w:rPr>
        <w:t xml:space="preserve">שונה של מסירת התורה </w:t>
      </w:r>
      <w:r>
        <w:rPr>
          <w:rFonts w:ascii="FrankRuehl" w:hAnsi="FrankRuehl" w:cs="FrankRuehl" w:hint="cs"/>
          <w:sz w:val="22"/>
          <w:szCs w:val="22"/>
          <w:rtl/>
        </w:rPr>
        <w:t>המבחינה את עזרא מאנשי כנסת הגדולה</w:t>
      </w:r>
      <w:r w:rsidRPr="00AA330A">
        <w:rPr>
          <w:rFonts w:ascii="FrankRuehl" w:hAnsi="FrankRuehl" w:cs="FrankRuehl"/>
          <w:sz w:val="22"/>
          <w:szCs w:val="22"/>
          <w:rtl/>
        </w:rPr>
        <w:t xml:space="preserve">: 'ונביאים לאנשי כנסת הגדולה ואנשי כנסת הגדולה לעזרא הסופר ועזרא הסופר להלל הזקן', ספרות </w:t>
      </w:r>
      <w:r w:rsidRPr="00B53FEB">
        <w:rPr>
          <w:rFonts w:ascii="FrankRuehl" w:hAnsi="FrankRuehl" w:cs="FrankRuehl"/>
          <w:sz w:val="22"/>
          <w:szCs w:val="22"/>
          <w:rtl/>
        </w:rPr>
        <w:t>ההיכלות,</w:t>
      </w:r>
      <w:r w:rsidR="00791C38">
        <w:rPr>
          <w:rFonts w:ascii="FrankRuehl" w:hAnsi="FrankRuehl" w:cs="FrankRuehl" w:hint="cs"/>
          <w:sz w:val="22"/>
          <w:szCs w:val="22"/>
          <w:rtl/>
        </w:rPr>
        <w:t xml:space="preserve"> [...],</w:t>
      </w:r>
      <w:r>
        <w:rPr>
          <w:rFonts w:ascii="FrankRuehl" w:hAnsi="FrankRuehl" w:cs="FrankRuehl" w:hint="cs"/>
          <w:sz w:val="22"/>
          <w:szCs w:val="22"/>
          <w:rtl/>
        </w:rPr>
        <w:t xml:space="preserve"> אולם סדר הזמנים אינו מתקבל על הדעת.</w:t>
      </w:r>
    </w:p>
  </w:footnote>
  <w:footnote w:id="177">
    <w:p w14:paraId="3EA6CD7F" w14:textId="055C77B9" w:rsidR="006D3044" w:rsidRPr="004A1CB2" w:rsidRDefault="006D3044" w:rsidP="006D3044">
      <w:pPr>
        <w:pStyle w:val="FootnoteText"/>
        <w:bidi/>
        <w:rPr>
          <w:rFonts w:ascii="FrankRuehl" w:hAnsi="FrankRuehl" w:cs="FrankRuehl"/>
          <w:sz w:val="22"/>
          <w:szCs w:val="22"/>
          <w:rtl/>
        </w:rPr>
      </w:pPr>
      <w:r w:rsidRPr="004B3D4A">
        <w:rPr>
          <w:rStyle w:val="FootnoteReference"/>
          <w:rFonts w:ascii="FrankRuehl" w:hAnsi="FrankRuehl" w:cs="FrankRuehl"/>
          <w:sz w:val="22"/>
          <w:szCs w:val="22"/>
        </w:rPr>
        <w:footnoteRef/>
      </w:r>
      <w:r>
        <w:rPr>
          <w:rFonts w:ascii="FrankRuehl" w:hAnsi="FrankRuehl" w:cs="FrankRuehl"/>
          <w:sz w:val="22"/>
          <w:szCs w:val="22"/>
          <w:rtl/>
        </w:rPr>
        <w:t xml:space="preserve"> </w:t>
      </w:r>
      <w:r w:rsidRPr="00F45CB5">
        <w:rPr>
          <w:rFonts w:ascii="FrankRuehl" w:hAnsi="FrankRuehl" w:cs="FrankRuehl"/>
          <w:sz w:val="22"/>
          <w:szCs w:val="22"/>
          <w:rtl/>
        </w:rPr>
        <w:t xml:space="preserve">למשל: 'בית דינו של עזרא, הם הנקראים </w:t>
      </w:r>
      <w:r w:rsidRPr="004A1CB2">
        <w:rPr>
          <w:rFonts w:ascii="FrankRuehl" w:hAnsi="FrankRuehl" w:cs="FrankRuehl"/>
          <w:sz w:val="22"/>
          <w:szCs w:val="22"/>
          <w:rtl/>
        </w:rPr>
        <w:t xml:space="preserve">אנשי כנסת הגדולה', רמב"ם, </w:t>
      </w:r>
      <w:r w:rsidR="00791C38">
        <w:rPr>
          <w:rFonts w:ascii="FrankRuehl" w:hAnsi="FrankRuehl" w:cs="FrankRuehl" w:hint="cs"/>
          <w:sz w:val="22"/>
          <w:szCs w:val="22"/>
          <w:rtl/>
        </w:rPr>
        <w:t>[...]</w:t>
      </w:r>
      <w:r w:rsidRPr="004A1CB2">
        <w:rPr>
          <w:rFonts w:ascii="FrankRuehl" w:hAnsi="FrankRuehl" w:cs="FrankRuehl"/>
          <w:sz w:val="22"/>
          <w:szCs w:val="22"/>
          <w:rtl/>
        </w:rPr>
        <w:t>.</w:t>
      </w:r>
    </w:p>
  </w:footnote>
  <w:footnote w:id="178">
    <w:p w14:paraId="2026640B" w14:textId="0A835C3F" w:rsidR="006D3044" w:rsidRPr="00E528C3" w:rsidRDefault="006D3044" w:rsidP="006D3044">
      <w:pPr>
        <w:pStyle w:val="FootnoteText"/>
        <w:bidi/>
        <w:rPr>
          <w:rFonts w:ascii="FrankRuehl" w:hAnsi="FrankRuehl" w:cs="FrankRuehl"/>
          <w:sz w:val="22"/>
          <w:szCs w:val="22"/>
          <w:rtl/>
        </w:rPr>
      </w:pPr>
      <w:r w:rsidRPr="004A1CB2">
        <w:rPr>
          <w:rStyle w:val="FootnoteReference"/>
          <w:rFonts w:ascii="FrankRuehl" w:hAnsi="FrankRuehl" w:cs="FrankRuehl"/>
          <w:sz w:val="22"/>
          <w:szCs w:val="22"/>
        </w:rPr>
        <w:footnoteRef/>
      </w:r>
      <w:r w:rsidRPr="004A1CB2">
        <w:rPr>
          <w:rFonts w:ascii="FrankRuehl" w:hAnsi="FrankRuehl" w:cs="FrankRuehl"/>
          <w:sz w:val="22"/>
          <w:szCs w:val="22"/>
        </w:rPr>
        <w:t xml:space="preserve"> </w:t>
      </w:r>
      <w:r w:rsidRPr="004A1CB2">
        <w:rPr>
          <w:rFonts w:ascii="FrankRuehl" w:hAnsi="FrankRuehl" w:cs="FrankRuehl"/>
          <w:sz w:val="22"/>
          <w:szCs w:val="22"/>
          <w:rtl/>
        </w:rPr>
        <w:t xml:space="preserve"> </w:t>
      </w:r>
      <w:r w:rsidR="00791C38">
        <w:rPr>
          <w:rFonts w:ascii="FrankRuehl" w:hAnsi="FrankRuehl" w:cs="FrankRuehl" w:hint="cs"/>
          <w:sz w:val="22"/>
          <w:szCs w:val="22"/>
          <w:rtl/>
        </w:rPr>
        <w:t>[...]</w:t>
      </w:r>
      <w:r w:rsidRPr="00E528C3">
        <w:rPr>
          <w:rFonts w:ascii="FrankRuehl" w:hAnsi="FrankRuehl" w:cs="FrankRuehl"/>
          <w:sz w:val="22"/>
          <w:szCs w:val="22"/>
          <w:rtl/>
        </w:rPr>
        <w:t>.</w:t>
      </w:r>
    </w:p>
  </w:footnote>
  <w:footnote w:id="179">
    <w:p w14:paraId="7BD8CAD7" w14:textId="29E6DD62" w:rsidR="006D3044" w:rsidRPr="00E528C3" w:rsidRDefault="006D3044" w:rsidP="006D3044">
      <w:pPr>
        <w:pStyle w:val="FootnoteText"/>
        <w:bidi/>
        <w:rPr>
          <w:rFonts w:ascii="FrankRuehl" w:hAnsi="FrankRuehl" w:cs="FrankRuehl"/>
          <w:sz w:val="22"/>
          <w:szCs w:val="22"/>
          <w:rtl/>
        </w:rPr>
      </w:pPr>
      <w:r w:rsidRPr="00E528C3">
        <w:rPr>
          <w:rStyle w:val="FootnoteReference"/>
          <w:rFonts w:ascii="FrankRuehl" w:hAnsi="FrankRuehl" w:cs="FrankRuehl"/>
          <w:sz w:val="22"/>
          <w:szCs w:val="22"/>
        </w:rPr>
        <w:footnoteRef/>
      </w:r>
      <w:r w:rsidRPr="00E528C3">
        <w:rPr>
          <w:rFonts w:ascii="FrankRuehl" w:hAnsi="FrankRuehl" w:cs="FrankRuehl"/>
          <w:sz w:val="22"/>
          <w:szCs w:val="22"/>
        </w:rPr>
        <w:t xml:space="preserve"> </w:t>
      </w:r>
      <w:r w:rsidR="00791C38">
        <w:rPr>
          <w:rFonts w:ascii="FrankRuehl" w:hAnsi="FrankRuehl" w:cs="FrankRuehl" w:hint="cs"/>
          <w:sz w:val="22"/>
          <w:szCs w:val="22"/>
          <w:rtl/>
        </w:rPr>
        <w:t>[...]</w:t>
      </w:r>
      <w:r w:rsidRPr="00E528C3">
        <w:rPr>
          <w:rFonts w:ascii="FrankRuehl" w:hAnsi="FrankRuehl" w:cs="FrankRuehl"/>
          <w:sz w:val="22"/>
          <w:szCs w:val="22"/>
          <w:rtl/>
        </w:rPr>
        <w:t>.</w:t>
      </w:r>
    </w:p>
  </w:footnote>
  <w:footnote w:id="180">
    <w:p w14:paraId="46EA99EF" w14:textId="51C943F0" w:rsidR="006D3044" w:rsidRPr="007E157F" w:rsidRDefault="006D3044" w:rsidP="006D3044">
      <w:pPr>
        <w:pStyle w:val="FootnoteText"/>
        <w:bidi/>
        <w:rPr>
          <w:rFonts w:ascii="FrankRuehl" w:hAnsi="FrankRuehl" w:cs="FrankRuehl"/>
          <w:sz w:val="22"/>
          <w:szCs w:val="22"/>
        </w:rPr>
      </w:pPr>
      <w:r w:rsidRPr="00E528C3">
        <w:rPr>
          <w:rStyle w:val="FootnoteReference"/>
          <w:rFonts w:ascii="FrankRuehl" w:hAnsi="FrankRuehl" w:cs="FrankRuehl"/>
          <w:sz w:val="22"/>
          <w:szCs w:val="22"/>
        </w:rPr>
        <w:footnoteRef/>
      </w:r>
      <w:r w:rsidRPr="00E528C3">
        <w:rPr>
          <w:rFonts w:ascii="FrankRuehl" w:hAnsi="FrankRuehl" w:cs="FrankRuehl"/>
          <w:sz w:val="22"/>
          <w:szCs w:val="22"/>
          <w:rtl/>
        </w:rPr>
        <w:t xml:space="preserve"> </w:t>
      </w:r>
      <w:r w:rsidRPr="00E528C3">
        <w:rPr>
          <w:rFonts w:ascii="FrankRuehl" w:hAnsi="FrankRuehl" w:cs="FrankRuehl" w:hint="cs"/>
          <w:sz w:val="22"/>
          <w:szCs w:val="22"/>
          <w:rtl/>
        </w:rPr>
        <w:t>אציין כי מ</w:t>
      </w:r>
      <w:r w:rsidRPr="00E528C3">
        <w:rPr>
          <w:rFonts w:ascii="FrankRuehl" w:hAnsi="FrankRuehl" w:cs="FrankRuehl"/>
          <w:sz w:val="22"/>
          <w:szCs w:val="22"/>
          <w:rtl/>
        </w:rPr>
        <w:t xml:space="preserve">סורות שונות </w:t>
      </w:r>
      <w:r w:rsidRPr="00E528C3">
        <w:rPr>
          <w:rFonts w:ascii="FrankRuehl" w:hAnsi="FrankRuehl" w:cs="FrankRuehl" w:hint="cs"/>
          <w:sz w:val="22"/>
          <w:szCs w:val="22"/>
          <w:rtl/>
        </w:rPr>
        <w:t>קושרות</w:t>
      </w:r>
      <w:r w:rsidRPr="00E528C3">
        <w:rPr>
          <w:rFonts w:ascii="FrankRuehl" w:hAnsi="FrankRuehl" w:cs="FrankRuehl"/>
          <w:sz w:val="22"/>
          <w:szCs w:val="22"/>
          <w:rtl/>
        </w:rPr>
        <w:t xml:space="preserve"> </w:t>
      </w:r>
      <w:r w:rsidRPr="00E528C3">
        <w:rPr>
          <w:rFonts w:ascii="FrankRuehl" w:hAnsi="FrankRuehl" w:cs="FrankRuehl" w:hint="cs"/>
          <w:sz w:val="22"/>
          <w:szCs w:val="22"/>
          <w:rtl/>
        </w:rPr>
        <w:t>ל</w:t>
      </w:r>
      <w:r w:rsidRPr="00E528C3">
        <w:rPr>
          <w:rFonts w:ascii="FrankRuehl" w:hAnsi="FrankRuehl" w:cs="FrankRuehl"/>
          <w:sz w:val="22"/>
          <w:szCs w:val="22"/>
          <w:rtl/>
        </w:rPr>
        <w:t>עזרא פעילות ספרותית מגוונת</w:t>
      </w:r>
      <w:r w:rsidRPr="00E528C3">
        <w:rPr>
          <w:rFonts w:ascii="FrankRuehl" w:hAnsi="FrankRuehl" w:cs="FrankRuehl" w:hint="cs"/>
          <w:sz w:val="22"/>
          <w:szCs w:val="22"/>
          <w:rtl/>
        </w:rPr>
        <w:t xml:space="preserve"> ו</w:t>
      </w:r>
      <w:r>
        <w:rPr>
          <w:rFonts w:ascii="FrankRuehl" w:hAnsi="FrankRuehl" w:cs="FrankRuehl" w:hint="cs"/>
          <w:sz w:val="22"/>
          <w:szCs w:val="22"/>
          <w:rtl/>
        </w:rPr>
        <w:t>אפשר</w:t>
      </w:r>
      <w:r w:rsidRPr="00E528C3">
        <w:rPr>
          <w:rFonts w:ascii="FrankRuehl" w:hAnsi="FrankRuehl" w:cs="FrankRuehl" w:hint="cs"/>
          <w:sz w:val="22"/>
          <w:szCs w:val="22"/>
          <w:rtl/>
        </w:rPr>
        <w:t xml:space="preserve"> </w:t>
      </w:r>
      <w:r>
        <w:rPr>
          <w:rFonts w:ascii="FrankRuehl" w:hAnsi="FrankRuehl" w:cs="FrankRuehl" w:hint="cs"/>
          <w:sz w:val="22"/>
          <w:szCs w:val="22"/>
          <w:rtl/>
        </w:rPr>
        <w:t>ש</w:t>
      </w:r>
      <w:r w:rsidRPr="00E528C3">
        <w:rPr>
          <w:rFonts w:ascii="FrankRuehl" w:hAnsi="FrankRuehl" w:cs="FrankRuehl" w:hint="cs"/>
          <w:sz w:val="22"/>
          <w:szCs w:val="22"/>
          <w:rtl/>
        </w:rPr>
        <w:t>הן חיזקו את הנחתם של מחברי רשימת הכותבים כי עזרא כתב ספרים בעצמו;</w:t>
      </w:r>
      <w:r w:rsidRPr="00E528C3">
        <w:rPr>
          <w:rFonts w:ascii="FrankRuehl" w:hAnsi="FrankRuehl" w:cs="FrankRuehl"/>
          <w:sz w:val="22"/>
          <w:szCs w:val="22"/>
          <w:rtl/>
        </w:rPr>
        <w:t xml:space="preserve"> </w:t>
      </w:r>
      <w:r w:rsidRPr="00E528C3">
        <w:rPr>
          <w:rFonts w:ascii="FrankRuehl" w:hAnsi="FrankRuehl" w:cs="FrankRuehl" w:hint="cs"/>
          <w:sz w:val="22"/>
          <w:szCs w:val="22"/>
          <w:rtl/>
        </w:rPr>
        <w:t>כאן יש להזכיר את הימ</w:t>
      </w:r>
      <w:r>
        <w:rPr>
          <w:rFonts w:ascii="FrankRuehl" w:hAnsi="FrankRuehl" w:cs="FrankRuehl" w:hint="cs"/>
          <w:sz w:val="22"/>
          <w:szCs w:val="22"/>
          <w:rtl/>
        </w:rPr>
        <w:t xml:space="preserve">צאותו של ספר תורה הוא 'ספר עזרא' שבעזרת המקדש </w:t>
      </w:r>
      <w:r w:rsidR="00C745D8">
        <w:rPr>
          <w:rFonts w:ascii="FrankRuehl" w:hAnsi="FrankRuehl" w:cs="FrankRuehl" w:hint="cs"/>
          <w:sz w:val="22"/>
          <w:szCs w:val="22"/>
          <w:rtl/>
        </w:rPr>
        <w:t>[...]</w:t>
      </w:r>
      <w:r>
        <w:rPr>
          <w:rFonts w:ascii="FrankRuehl" w:hAnsi="FrankRuehl" w:cs="FrankRuehl" w:hint="cs"/>
          <w:sz w:val="22"/>
          <w:szCs w:val="22"/>
          <w:rtl/>
        </w:rPr>
        <w:t>,</w:t>
      </w:r>
      <w:r w:rsidRPr="00FB6B9A">
        <w:rPr>
          <w:rFonts w:ascii="FrankRuehl" w:hAnsi="FrankRuehl" w:cs="FrankRuehl"/>
          <w:sz w:val="22"/>
          <w:szCs w:val="22"/>
          <w:rtl/>
        </w:rPr>
        <w:t xml:space="preserve"> </w:t>
      </w:r>
      <w:r>
        <w:rPr>
          <w:rFonts w:ascii="FrankRuehl" w:hAnsi="FrankRuehl" w:cs="FrankRuehl" w:hint="cs"/>
          <w:sz w:val="22"/>
          <w:szCs w:val="22"/>
          <w:rtl/>
        </w:rPr>
        <w:t>ואת המסורות שעזרא הוא שהחליף את</w:t>
      </w:r>
      <w:r w:rsidRPr="00FB6B9A">
        <w:rPr>
          <w:rFonts w:ascii="FrankRuehl" w:hAnsi="FrankRuehl" w:cs="FrankRuehl"/>
          <w:sz w:val="22"/>
          <w:szCs w:val="22"/>
          <w:rtl/>
        </w:rPr>
        <w:t xml:space="preserve"> הכתיב של התורה מכתיב עברי לכתיב</w:t>
      </w:r>
      <w:r w:rsidRPr="004A1CB2">
        <w:rPr>
          <w:rFonts w:ascii="FrankRuehl" w:hAnsi="FrankRuehl" w:cs="FrankRuehl"/>
          <w:sz w:val="22"/>
          <w:szCs w:val="22"/>
          <w:rtl/>
        </w:rPr>
        <w:t xml:space="preserve"> אשורי</w:t>
      </w:r>
      <w:r w:rsidRPr="004A1CB2">
        <w:rPr>
          <w:rStyle w:val="FootnoteReference"/>
          <w:rFonts w:ascii="FrankRuehl" w:hAnsi="FrankRuehl" w:cs="FrankRuehl"/>
          <w:sz w:val="22"/>
          <w:szCs w:val="22"/>
          <w:rtl/>
        </w:rPr>
        <w:t xml:space="preserve"> </w:t>
      </w:r>
      <w:r w:rsidR="00C745D8">
        <w:rPr>
          <w:rFonts w:ascii="FrankRuehl" w:hAnsi="FrankRuehl" w:cs="FrankRuehl" w:hint="cs"/>
          <w:sz w:val="22"/>
          <w:szCs w:val="22"/>
          <w:rtl/>
        </w:rPr>
        <w:t>[...]</w:t>
      </w:r>
      <w:r w:rsidRPr="004A1CB2">
        <w:rPr>
          <w:rFonts w:ascii="FrankRuehl" w:hAnsi="FrankRuehl" w:cs="FrankRuehl"/>
          <w:sz w:val="22"/>
          <w:szCs w:val="22"/>
          <w:rtl/>
        </w:rPr>
        <w:t xml:space="preserve"> </w:t>
      </w:r>
      <w:r>
        <w:rPr>
          <w:rFonts w:ascii="FrankRuehl" w:hAnsi="FrankRuehl" w:cs="FrankRuehl" w:hint="cs"/>
          <w:sz w:val="22"/>
          <w:szCs w:val="22"/>
          <w:rtl/>
        </w:rPr>
        <w:t xml:space="preserve">והוסיף </w:t>
      </w:r>
      <w:r w:rsidRPr="004A1CB2">
        <w:rPr>
          <w:rFonts w:ascii="FrankRuehl" w:hAnsi="FrankRuehl" w:cs="FrankRuehl"/>
          <w:sz w:val="22"/>
          <w:szCs w:val="22"/>
          <w:rtl/>
        </w:rPr>
        <w:t xml:space="preserve">נקודות בכמה תיבות ואותיות מסופקות </w:t>
      </w:r>
      <w:r w:rsidR="00C745D8">
        <w:rPr>
          <w:rFonts w:ascii="FrankRuehl" w:hAnsi="FrankRuehl" w:cs="FrankRuehl" w:hint="cs"/>
          <w:sz w:val="22"/>
          <w:szCs w:val="22"/>
          <w:rtl/>
        </w:rPr>
        <w:t>[...]</w:t>
      </w:r>
      <w:r w:rsidRPr="004A1CB2">
        <w:rPr>
          <w:rFonts w:ascii="FrankRuehl" w:hAnsi="FrankRuehl" w:cs="FrankRuehl"/>
          <w:sz w:val="22"/>
          <w:szCs w:val="22"/>
          <w:rtl/>
        </w:rPr>
        <w:t>.</w:t>
      </w:r>
      <w:r w:rsidRPr="00254CA8">
        <w:rPr>
          <w:rFonts w:ascii="FrankRuehl" w:hAnsi="FrankRuehl" w:cs="FrankRuehl" w:hint="cs"/>
          <w:sz w:val="22"/>
          <w:szCs w:val="22"/>
          <w:rtl/>
        </w:rPr>
        <w:t xml:space="preserve"> </w:t>
      </w:r>
    </w:p>
  </w:footnote>
  <w:footnote w:id="181">
    <w:p w14:paraId="31203B2B" w14:textId="77777777" w:rsidR="006D3044" w:rsidRPr="007E157F" w:rsidRDefault="006D3044" w:rsidP="006D3044">
      <w:pPr>
        <w:pStyle w:val="FootnoteText"/>
        <w:bidi/>
        <w:rPr>
          <w:rFonts w:ascii="FrankRuehl" w:hAnsi="FrankRuehl" w:cs="FrankRuehl"/>
          <w:sz w:val="22"/>
          <w:szCs w:val="22"/>
          <w:rtl/>
        </w:rPr>
      </w:pPr>
      <w:r w:rsidRPr="007E157F">
        <w:rPr>
          <w:rStyle w:val="FootnoteReference"/>
          <w:rFonts w:ascii="FrankRuehl" w:hAnsi="FrankRuehl" w:cs="FrankRuehl"/>
          <w:sz w:val="22"/>
          <w:szCs w:val="22"/>
        </w:rPr>
        <w:footnoteRef/>
      </w:r>
      <w:r w:rsidRPr="007E157F">
        <w:rPr>
          <w:rFonts w:ascii="FrankRuehl" w:hAnsi="FrankRuehl" w:cs="FrankRuehl"/>
          <w:sz w:val="22"/>
          <w:szCs w:val="22"/>
        </w:rPr>
        <w:t xml:space="preserve"> </w:t>
      </w:r>
      <w:r w:rsidRPr="007E157F">
        <w:rPr>
          <w:rFonts w:ascii="FrankRuehl" w:hAnsi="FrankRuehl" w:cs="FrankRuehl"/>
          <w:sz w:val="22"/>
          <w:szCs w:val="22"/>
          <w:rtl/>
        </w:rPr>
        <w:t xml:space="preserve"> נזילות זו של הנוסח ניכרת היטב בעדי הנוסח של רשימת הכותבים הכלולים ברשימות מסורה. בארבעה משמונת עדי הנוסח המאוחרים הללו נמצא את הווריאציות הבאות: '(ספר) יחוס/יחוש (ד)דברי הימים (עד ולו אחים בני יהושפט)', ובארבעה האחרים נאמר בפשטות: 'עזרא כתב ספרו וספר דברי הימים' וללא פרטים נוספים.</w:t>
      </w:r>
    </w:p>
  </w:footnote>
  <w:footnote w:id="182">
    <w:p w14:paraId="3C8AB631" w14:textId="118C1501" w:rsidR="006D3044" w:rsidRPr="00C7327C" w:rsidRDefault="006D3044" w:rsidP="006D3044">
      <w:pPr>
        <w:pStyle w:val="FootnoteText"/>
        <w:bidi/>
        <w:rPr>
          <w:rFonts w:ascii="FrankRuehl" w:hAnsi="FrankRuehl" w:cs="FrankRuehl"/>
          <w:sz w:val="22"/>
          <w:szCs w:val="22"/>
          <w:rtl/>
        </w:rPr>
      </w:pPr>
      <w:r w:rsidRPr="007E157F">
        <w:rPr>
          <w:rStyle w:val="FootnoteReference"/>
          <w:rFonts w:ascii="FrankRuehl" w:hAnsi="FrankRuehl" w:cs="FrankRuehl"/>
          <w:sz w:val="22"/>
          <w:szCs w:val="22"/>
        </w:rPr>
        <w:footnoteRef/>
      </w:r>
      <w:r w:rsidRPr="007E157F">
        <w:rPr>
          <w:rFonts w:ascii="FrankRuehl" w:hAnsi="FrankRuehl" w:cs="FrankRuehl"/>
          <w:sz w:val="22"/>
          <w:szCs w:val="22"/>
        </w:rPr>
        <w:t xml:space="preserve"> </w:t>
      </w:r>
      <w:r w:rsidR="00732587">
        <w:rPr>
          <w:rFonts w:ascii="FrankRuehl" w:hAnsi="FrankRuehl" w:cs="FrankRuehl" w:hint="cs"/>
          <w:sz w:val="22"/>
          <w:szCs w:val="22"/>
          <w:rtl/>
        </w:rPr>
        <w:t>[...].</w:t>
      </w:r>
    </w:p>
  </w:footnote>
  <w:footnote w:id="183">
    <w:p w14:paraId="307C39E9" w14:textId="4EE8AC1F" w:rsidR="006D3044" w:rsidRPr="00B667B8" w:rsidRDefault="006D3044" w:rsidP="006D3044">
      <w:pPr>
        <w:pStyle w:val="FootnoteText"/>
        <w:bidi/>
        <w:rPr>
          <w:rFonts w:ascii="FrankRuehl" w:hAnsi="FrankRuehl" w:cs="FrankRuehl"/>
          <w:sz w:val="22"/>
          <w:szCs w:val="22"/>
          <w:rtl/>
        </w:rPr>
      </w:pPr>
      <w:r w:rsidRPr="00CF5E78">
        <w:rPr>
          <w:rStyle w:val="FootnoteReference"/>
          <w:rFonts w:ascii="FrankRuehl" w:hAnsi="FrankRuehl" w:cs="FrankRuehl"/>
          <w:sz w:val="22"/>
          <w:szCs w:val="22"/>
        </w:rPr>
        <w:footnoteRef/>
      </w:r>
      <w:r w:rsidRPr="00CF5E78">
        <w:rPr>
          <w:rFonts w:ascii="FrankRuehl" w:hAnsi="FrankRuehl" w:cs="FrankRuehl"/>
          <w:sz w:val="22"/>
          <w:szCs w:val="22"/>
        </w:rPr>
        <w:t xml:space="preserve"> </w:t>
      </w:r>
      <w:r w:rsidR="00732587">
        <w:rPr>
          <w:rFonts w:ascii="FrankRuehl" w:eastAsia="Times New Roman" w:hAnsi="FrankRuehl" w:cs="FrankRuehl" w:hint="cs"/>
          <w:color w:val="212121"/>
          <w:sz w:val="22"/>
          <w:szCs w:val="22"/>
          <w:rtl/>
        </w:rPr>
        <w:t>[...].</w:t>
      </w:r>
    </w:p>
  </w:footnote>
  <w:footnote w:id="184">
    <w:p w14:paraId="28C67DC2" w14:textId="75AA6686" w:rsidR="006D3044" w:rsidRPr="007F6C1A" w:rsidRDefault="006D3044" w:rsidP="006D3044">
      <w:pPr>
        <w:pStyle w:val="FootnoteText"/>
        <w:bidi/>
        <w:rPr>
          <w:rtl/>
        </w:rPr>
      </w:pPr>
      <w:r w:rsidRPr="00DC28CD">
        <w:rPr>
          <w:rStyle w:val="FootnoteReference"/>
          <w:rFonts w:ascii="FrankRuehl" w:hAnsi="FrankRuehl" w:cs="FrankRuehl"/>
          <w:sz w:val="22"/>
          <w:szCs w:val="22"/>
        </w:rPr>
        <w:footnoteRef/>
      </w:r>
      <w:r w:rsidRPr="00DC28CD">
        <w:rPr>
          <w:rFonts w:ascii="FrankRuehl" w:hAnsi="FrankRuehl" w:cs="FrankRuehl"/>
          <w:sz w:val="22"/>
          <w:szCs w:val="22"/>
        </w:rPr>
        <w:t xml:space="preserve"> </w:t>
      </w:r>
      <w:r w:rsidRPr="00DC28CD">
        <w:rPr>
          <w:rFonts w:ascii="FrankRuehl" w:hAnsi="FrankRuehl" w:cs="FrankRuehl"/>
          <w:sz w:val="22"/>
          <w:szCs w:val="22"/>
          <w:rtl/>
        </w:rPr>
        <w:t xml:space="preserve"> </w:t>
      </w:r>
      <w:r>
        <w:rPr>
          <w:rFonts w:ascii="FrankRuehl" w:hAnsi="FrankRuehl" w:cs="FrankRuehl" w:hint="cs"/>
          <w:sz w:val="22"/>
          <w:szCs w:val="22"/>
          <w:rtl/>
        </w:rPr>
        <w:t>ל</w:t>
      </w:r>
      <w:r w:rsidRPr="00230159">
        <w:rPr>
          <w:rFonts w:ascii="FrankRuehl" w:hAnsi="FrankRuehl" w:cs="FrankRuehl"/>
          <w:sz w:val="22"/>
          <w:szCs w:val="22"/>
          <w:rtl/>
        </w:rPr>
        <w:t xml:space="preserve">פירוט ביבליוגרפי </w:t>
      </w:r>
      <w:r>
        <w:rPr>
          <w:rFonts w:ascii="FrankRuehl" w:hAnsi="FrankRuehl" w:cs="FrankRuehl" w:hint="cs"/>
          <w:sz w:val="22"/>
          <w:szCs w:val="22"/>
          <w:rtl/>
        </w:rPr>
        <w:t>ראו</w:t>
      </w:r>
      <w:r w:rsidRPr="00230159">
        <w:rPr>
          <w:rFonts w:ascii="FrankRuehl" w:hAnsi="FrankRuehl" w:cs="FrankRuehl"/>
          <w:sz w:val="22"/>
          <w:szCs w:val="22"/>
          <w:rtl/>
        </w:rPr>
        <w:t xml:space="preserve"> </w:t>
      </w:r>
      <w:r w:rsidR="00732587">
        <w:rPr>
          <w:rFonts w:ascii="FrankRuehl" w:hAnsi="FrankRuehl" w:cs="FrankRuehl" w:hint="cs"/>
          <w:sz w:val="22"/>
          <w:szCs w:val="22"/>
          <w:rtl/>
        </w:rPr>
        <w:t>[...].</w:t>
      </w:r>
    </w:p>
  </w:footnote>
  <w:footnote w:id="185">
    <w:p w14:paraId="61D33458" w14:textId="7A6268FF" w:rsidR="006D3044" w:rsidRPr="004E0CAE" w:rsidRDefault="006D3044" w:rsidP="006D3044">
      <w:pPr>
        <w:pStyle w:val="FootnoteText"/>
        <w:bidi/>
        <w:rPr>
          <w:rFonts w:ascii="FrankRuehl" w:hAnsi="FrankRuehl" w:cs="FrankRuehl"/>
          <w:sz w:val="22"/>
          <w:szCs w:val="22"/>
          <w:rtl/>
        </w:rPr>
      </w:pPr>
      <w:r w:rsidRPr="00DC28CD">
        <w:rPr>
          <w:rStyle w:val="FootnoteReference"/>
          <w:rFonts w:ascii="FrankRuehl" w:hAnsi="FrankRuehl" w:cs="FrankRuehl"/>
          <w:sz w:val="22"/>
          <w:szCs w:val="22"/>
        </w:rPr>
        <w:footnoteRef/>
      </w:r>
      <w:r w:rsidRPr="00DC28CD">
        <w:rPr>
          <w:rFonts w:ascii="FrankRuehl" w:hAnsi="FrankRuehl" w:cs="FrankRuehl"/>
          <w:sz w:val="22"/>
          <w:szCs w:val="22"/>
        </w:rPr>
        <w:t xml:space="preserve"> </w:t>
      </w:r>
      <w:r w:rsidRPr="00DC28CD">
        <w:rPr>
          <w:rFonts w:ascii="FrankRuehl" w:hAnsi="FrankRuehl" w:cs="FrankRuehl"/>
          <w:sz w:val="22"/>
          <w:szCs w:val="22"/>
          <w:rtl/>
        </w:rPr>
        <w:t xml:space="preserve"> </w:t>
      </w:r>
      <w:r w:rsidR="00732587">
        <w:rPr>
          <w:rFonts w:ascii="FrankRuehl" w:hAnsi="FrankRuehl" w:cs="FrankRuehl" w:hint="cs"/>
          <w:sz w:val="22"/>
          <w:szCs w:val="22"/>
          <w:rtl/>
        </w:rPr>
        <w:t>[...].</w:t>
      </w:r>
    </w:p>
  </w:footnote>
  <w:footnote w:id="186">
    <w:p w14:paraId="7E8C0EFF" w14:textId="77777777" w:rsidR="006D3044" w:rsidRPr="004E0CAE" w:rsidRDefault="006D3044" w:rsidP="006D3044">
      <w:pPr>
        <w:pStyle w:val="FootnoteText"/>
        <w:bidi/>
        <w:rPr>
          <w:rtl/>
        </w:rPr>
      </w:pPr>
      <w:r w:rsidRPr="004E0CAE">
        <w:rPr>
          <w:rStyle w:val="FootnoteReference"/>
          <w:rFonts w:ascii="FrankRuehl" w:hAnsi="FrankRuehl" w:cs="FrankRuehl"/>
          <w:sz w:val="22"/>
          <w:szCs w:val="22"/>
        </w:rPr>
        <w:footnoteRef/>
      </w:r>
      <w:r w:rsidRPr="004E0CAE">
        <w:rPr>
          <w:rFonts w:ascii="FrankRuehl" w:hAnsi="FrankRuehl" w:cs="FrankRuehl"/>
          <w:sz w:val="22"/>
          <w:szCs w:val="22"/>
        </w:rPr>
        <w:t xml:space="preserve"> </w:t>
      </w:r>
      <w:r w:rsidRPr="004E0CAE">
        <w:rPr>
          <w:rFonts w:ascii="FrankRuehl" w:hAnsi="FrankRuehl" w:cs="FrankRuehl"/>
          <w:sz w:val="22"/>
          <w:szCs w:val="22"/>
          <w:rtl/>
        </w:rPr>
        <w:t xml:space="preserve"> </w:t>
      </w:r>
      <w:r>
        <w:rPr>
          <w:rFonts w:ascii="FrankRuehl" w:hAnsi="FrankRuehl" w:cs="FrankRuehl" w:hint="cs"/>
          <w:sz w:val="22"/>
          <w:szCs w:val="22"/>
          <w:rtl/>
        </w:rPr>
        <w:t xml:space="preserve">אף אפשר להציע שברקע כינוי זה </w:t>
      </w:r>
      <w:r w:rsidRPr="004E0CAE">
        <w:rPr>
          <w:rFonts w:ascii="FrankRuehl" w:hAnsi="FrankRuehl" w:cs="FrankRuehl"/>
          <w:sz w:val="22"/>
          <w:szCs w:val="22"/>
          <w:rtl/>
        </w:rPr>
        <w:t xml:space="preserve">שילוב של שני פסוקים מספר נחמיה: </w:t>
      </w:r>
      <w:r w:rsidRPr="004E0CAE">
        <w:rPr>
          <w:rFonts w:ascii="FrankRuehl" w:eastAsia="Times New Roman" w:hAnsi="FrankRuehl" w:cs="FrankRuehl"/>
          <w:sz w:val="22"/>
          <w:szCs w:val="22"/>
          <w:rtl/>
        </w:rPr>
        <w:t>'</w:t>
      </w:r>
      <w:r w:rsidRPr="004E0CAE">
        <w:rPr>
          <w:rFonts w:ascii="FrankRuehl" w:hAnsi="FrankRuehl" w:cs="FrankRuehl"/>
          <w:sz w:val="22"/>
          <w:szCs w:val="22"/>
          <w:rtl/>
        </w:rPr>
        <w:t>וָאֶמְצָא סֵפֶר הַיַּחַשׂ [...] וָאֶמְצָא כָּתוּב בּוֹ',</w:t>
      </w:r>
      <w:r w:rsidRPr="004E0CAE">
        <w:rPr>
          <w:rFonts w:ascii="FrankRuehl" w:eastAsia="Times New Roman" w:hAnsi="FrankRuehl" w:cs="FrankRuehl"/>
          <w:sz w:val="22"/>
          <w:szCs w:val="22"/>
          <w:rtl/>
        </w:rPr>
        <w:t xml:space="preserve"> '</w:t>
      </w:r>
      <w:r w:rsidRPr="004E0CAE">
        <w:rPr>
          <w:rFonts w:ascii="FrankRuehl" w:hAnsi="FrankRuehl" w:cs="FrankRuehl"/>
          <w:sz w:val="22"/>
          <w:szCs w:val="22"/>
          <w:rtl/>
        </w:rPr>
        <w:t>כְּתוּבִים עַל־סֵפֶר דִּבְרֵי הַיָּמִים'</w:t>
      </w:r>
      <w:r w:rsidRPr="004E0CAE">
        <w:rPr>
          <w:rFonts w:ascii="FrankRuehl" w:eastAsia="Times New Roman" w:hAnsi="FrankRuehl" w:cs="FrankRuehl"/>
          <w:sz w:val="22"/>
          <w:szCs w:val="22"/>
          <w:rtl/>
        </w:rPr>
        <w:t xml:space="preserve"> (ז 5; יב 23).</w:t>
      </w:r>
    </w:p>
  </w:footnote>
  <w:footnote w:id="187">
    <w:p w14:paraId="5E285694" w14:textId="0F3A8195" w:rsidR="006D3044" w:rsidRPr="00661A99" w:rsidRDefault="006D3044" w:rsidP="006D3044">
      <w:pPr>
        <w:pStyle w:val="FootnoteText"/>
        <w:bidi/>
        <w:rPr>
          <w:rFonts w:ascii="FrankRuehl" w:hAnsi="FrankRuehl" w:cs="FrankRuehl"/>
          <w:sz w:val="22"/>
          <w:szCs w:val="22"/>
          <w:rtl/>
        </w:rPr>
      </w:pPr>
      <w:r w:rsidRPr="008F25EA">
        <w:rPr>
          <w:rStyle w:val="FootnoteReference"/>
          <w:rFonts w:ascii="FrankRuehl" w:hAnsi="FrankRuehl" w:cs="FrankRuehl"/>
          <w:sz w:val="22"/>
          <w:szCs w:val="22"/>
        </w:rPr>
        <w:footnoteRef/>
      </w:r>
      <w:r w:rsidRPr="008F25EA">
        <w:rPr>
          <w:rFonts w:ascii="FrankRuehl" w:hAnsi="FrankRuehl" w:cs="FrankRuehl"/>
          <w:sz w:val="22"/>
          <w:szCs w:val="22"/>
        </w:rPr>
        <w:t xml:space="preserve"> </w:t>
      </w:r>
      <w:r w:rsidR="005F6DC1">
        <w:rPr>
          <w:rFonts w:ascii="FrankRuehl" w:hAnsi="FrankRuehl" w:cs="FrankRuehl" w:hint="cs"/>
          <w:sz w:val="22"/>
          <w:szCs w:val="22"/>
          <w:rtl/>
        </w:rPr>
        <w:t>[...]</w:t>
      </w:r>
      <w:r w:rsidRPr="00661A99">
        <w:rPr>
          <w:rFonts w:ascii="FrankRuehl" w:hAnsi="FrankRuehl" w:cs="FrankRuehl"/>
          <w:sz w:val="22"/>
          <w:szCs w:val="22"/>
          <w:rtl/>
        </w:rPr>
        <w:t>.</w:t>
      </w:r>
    </w:p>
  </w:footnote>
  <w:footnote w:id="188">
    <w:p w14:paraId="4C8E550A" w14:textId="77777777" w:rsidR="006D3044" w:rsidRPr="00661A99" w:rsidRDefault="006D3044" w:rsidP="006D3044">
      <w:pPr>
        <w:pStyle w:val="FootnoteText"/>
        <w:bidi/>
        <w:rPr>
          <w:rFonts w:ascii="FrankRuehl" w:hAnsi="FrankRuehl" w:cs="FrankRuehl"/>
          <w:sz w:val="22"/>
          <w:szCs w:val="22"/>
          <w:rtl/>
        </w:rPr>
      </w:pPr>
      <w:r w:rsidRPr="00661A99">
        <w:rPr>
          <w:rStyle w:val="FootnoteReference"/>
          <w:rFonts w:ascii="FrankRuehl" w:hAnsi="FrankRuehl" w:cs="FrankRuehl"/>
          <w:sz w:val="22"/>
          <w:szCs w:val="22"/>
        </w:rPr>
        <w:footnoteRef/>
      </w:r>
      <w:r w:rsidRPr="00661A99">
        <w:rPr>
          <w:rFonts w:ascii="FrankRuehl" w:hAnsi="FrankRuehl" w:cs="FrankRuehl"/>
          <w:sz w:val="22"/>
          <w:szCs w:val="22"/>
        </w:rPr>
        <w:t xml:space="preserve"> </w:t>
      </w:r>
      <w:r w:rsidRPr="00661A99">
        <w:rPr>
          <w:rFonts w:ascii="FrankRuehl" w:hAnsi="FrankRuehl" w:cs="FrankRuehl"/>
          <w:sz w:val="22"/>
          <w:szCs w:val="22"/>
          <w:rtl/>
        </w:rPr>
        <w:t>כאמור לעיל, ל'ספרו' של משה נוסף דיוק באחד מכתבי היד של התלמוד ובעדי הנוסח המאוחרים, אולם נכון לראות בכך תוספות מ</w:t>
      </w:r>
      <w:r w:rsidRPr="00661A99">
        <w:rPr>
          <w:rFonts w:ascii="FrankRuehl" w:hAnsi="FrankRuehl" w:cs="FrankRuehl"/>
          <w:color w:val="000000"/>
          <w:sz w:val="22"/>
          <w:szCs w:val="22"/>
          <w:rtl/>
        </w:rPr>
        <w:t>ִ</w:t>
      </w:r>
      <w:r w:rsidRPr="00661A99">
        <w:rPr>
          <w:rFonts w:ascii="FrankRuehl" w:hAnsi="FrankRuehl" w:cs="FrankRuehl"/>
          <w:sz w:val="22"/>
          <w:szCs w:val="22"/>
          <w:rtl/>
        </w:rPr>
        <w:t>שניות.</w:t>
      </w:r>
    </w:p>
  </w:footnote>
  <w:footnote w:id="189">
    <w:p w14:paraId="0B614258" w14:textId="77777777" w:rsidR="006D3044" w:rsidRPr="00BC0702" w:rsidRDefault="006D3044" w:rsidP="006D3044">
      <w:pPr>
        <w:pStyle w:val="FootnoteText"/>
        <w:bidi/>
        <w:rPr>
          <w:rFonts w:ascii="FrankRuehl" w:hAnsi="FrankRuehl" w:cs="FrankRuehl"/>
          <w:sz w:val="22"/>
          <w:szCs w:val="22"/>
          <w:rtl/>
        </w:rPr>
      </w:pPr>
      <w:r w:rsidRPr="00A51C2C">
        <w:rPr>
          <w:rStyle w:val="FootnoteReference"/>
          <w:rFonts w:ascii="FrankRuehl" w:hAnsi="FrankRuehl" w:cs="FrankRuehl"/>
          <w:sz w:val="22"/>
          <w:szCs w:val="22"/>
        </w:rPr>
        <w:footnoteRef/>
      </w:r>
      <w:r w:rsidRPr="00A51C2C">
        <w:rPr>
          <w:rFonts w:ascii="FrankRuehl" w:hAnsi="FrankRuehl" w:cs="FrankRuehl"/>
          <w:sz w:val="22"/>
          <w:szCs w:val="22"/>
        </w:rPr>
        <w:t xml:space="preserve"> </w:t>
      </w:r>
      <w:r w:rsidRPr="00A51C2C">
        <w:rPr>
          <w:rFonts w:ascii="FrankRuehl" w:hAnsi="FrankRuehl" w:cs="FrankRuehl"/>
          <w:sz w:val="22"/>
          <w:szCs w:val="22"/>
          <w:rtl/>
        </w:rPr>
        <w:t xml:space="preserve"> </w:t>
      </w:r>
      <w:r w:rsidRPr="00A51C2C">
        <w:rPr>
          <w:rFonts w:cs="FrankRuehl" w:hint="cs"/>
          <w:sz w:val="22"/>
          <w:szCs w:val="22"/>
          <w:rtl/>
        </w:rPr>
        <w:t>הנוסח 'יחס דברי הימים' אכן מתועד בכתבי היד ו</w:t>
      </w:r>
      <w:r>
        <w:rPr>
          <w:rFonts w:cs="FrankRuehl" w:hint="cs"/>
          <w:sz w:val="22"/>
          <w:szCs w:val="22"/>
          <w:rtl/>
        </w:rPr>
        <w:t>ט</w:t>
      </w:r>
      <w:r w:rsidRPr="00A51C2C">
        <w:rPr>
          <w:rFonts w:cs="FrankRuehl" w:hint="cs"/>
          <w:sz w:val="22"/>
          <w:szCs w:val="22"/>
          <w:rtl/>
        </w:rPr>
        <w:t xml:space="preserve">יקן ופריס. </w:t>
      </w:r>
      <w:r w:rsidRPr="00A51C2C">
        <w:rPr>
          <w:rFonts w:ascii="FrankRuehl" w:hAnsi="FrankRuehl" w:cs="FrankRuehl" w:hint="cs"/>
          <w:sz w:val="22"/>
          <w:szCs w:val="22"/>
          <w:rtl/>
        </w:rPr>
        <w:t>ל</w:t>
      </w:r>
      <w:r w:rsidRPr="00A51C2C">
        <w:rPr>
          <w:rFonts w:ascii="FrankRuehl" w:hAnsi="FrankRuehl" w:cs="FrankRuehl"/>
          <w:sz w:val="22"/>
          <w:szCs w:val="22"/>
          <w:rtl/>
        </w:rPr>
        <w:t xml:space="preserve">נוסח המתבקש </w:t>
      </w:r>
      <w:r>
        <w:rPr>
          <w:rFonts w:ascii="FrankRuehl" w:hAnsi="FrankRuehl" w:cs="FrankRuehl" w:hint="cs"/>
          <w:sz w:val="22"/>
          <w:szCs w:val="22"/>
          <w:rtl/>
        </w:rPr>
        <w:t xml:space="preserve">לכאורה </w:t>
      </w:r>
      <w:r w:rsidRPr="003109E4">
        <w:rPr>
          <w:rFonts w:ascii="FrankRuehl" w:hAnsi="FrankRuehl" w:cs="FrankRuehl"/>
          <w:sz w:val="22"/>
          <w:szCs w:val="22"/>
          <w:rtl/>
        </w:rPr>
        <w:t>'עזרא כתב ספרו ו(ספר)</w:t>
      </w:r>
      <w:r>
        <w:rPr>
          <w:rFonts w:ascii="FrankRuehl" w:hAnsi="FrankRuehl" w:cs="FrankRuehl" w:hint="cs"/>
          <w:sz w:val="22"/>
          <w:szCs w:val="22"/>
          <w:rtl/>
        </w:rPr>
        <w:t xml:space="preserve"> דברי הימים', כלומר ללא המילה 'יחס' והמילים 'עד לו' אין זכר בכתבי היד של התלמוד.</w:t>
      </w:r>
    </w:p>
  </w:footnote>
  <w:footnote w:id="190">
    <w:p w14:paraId="2D3AD80D" w14:textId="758AC8C5" w:rsidR="006D3044" w:rsidRPr="00503C01" w:rsidRDefault="006D3044" w:rsidP="006D3044">
      <w:pPr>
        <w:pStyle w:val="FootnoteText"/>
        <w:bidi/>
        <w:rPr>
          <w:rFonts w:ascii="FrankRuehl" w:hAnsi="FrankRuehl" w:cs="FrankRuehl"/>
          <w:sz w:val="22"/>
          <w:szCs w:val="22"/>
          <w:rtl/>
        </w:rPr>
      </w:pPr>
      <w:r w:rsidRPr="00B667B8">
        <w:rPr>
          <w:rStyle w:val="FootnoteReference"/>
          <w:rFonts w:ascii="FrankRuehl" w:hAnsi="FrankRuehl" w:cs="FrankRuehl"/>
          <w:sz w:val="22"/>
          <w:szCs w:val="22"/>
        </w:rPr>
        <w:footnoteRef/>
      </w:r>
      <w:r w:rsidRPr="00B667B8">
        <w:rPr>
          <w:rFonts w:ascii="FrankRuehl" w:hAnsi="FrankRuehl" w:cs="FrankRuehl"/>
          <w:sz w:val="22"/>
          <w:szCs w:val="22"/>
        </w:rPr>
        <w:t xml:space="preserve"> </w:t>
      </w:r>
      <w:r w:rsidRPr="00B667B8">
        <w:rPr>
          <w:rFonts w:ascii="FrankRuehl" w:hAnsi="FrankRuehl" w:cs="FrankRuehl"/>
          <w:sz w:val="22"/>
          <w:szCs w:val="22"/>
          <w:rtl/>
        </w:rPr>
        <w:t xml:space="preserve"> </w:t>
      </w:r>
      <w:r w:rsidRPr="00E33BDD">
        <w:rPr>
          <w:rFonts w:ascii="FrankRuehl" w:hAnsi="FrankRuehl" w:cs="FrankRuehl"/>
          <w:sz w:val="22"/>
          <w:szCs w:val="22"/>
          <w:rtl/>
        </w:rPr>
        <w:t xml:space="preserve">השוו: 'עזריה, הוא עזרא שעלה מבבל וגלותו </w:t>
      </w:r>
      <w:r w:rsidRPr="00503C01">
        <w:rPr>
          <w:rFonts w:ascii="FrankRuehl" w:hAnsi="FrankRuehl" w:cs="FrankRuehl"/>
          <w:sz w:val="22"/>
          <w:szCs w:val="22"/>
          <w:rtl/>
        </w:rPr>
        <w:t>עמו'</w:t>
      </w:r>
      <w:r w:rsidRPr="00503C01">
        <w:rPr>
          <w:rFonts w:ascii="FrankRuehl" w:hAnsi="FrankRuehl" w:cs="FrankRuehl" w:hint="cs"/>
          <w:sz w:val="22"/>
          <w:szCs w:val="22"/>
          <w:rtl/>
        </w:rPr>
        <w:t xml:space="preserve">, </w:t>
      </w:r>
      <w:r w:rsidR="00013358">
        <w:rPr>
          <w:rFonts w:ascii="FrankRuehl" w:hAnsi="FrankRuehl" w:cs="FrankRuehl" w:hint="cs"/>
          <w:sz w:val="22"/>
          <w:szCs w:val="22"/>
          <w:rtl/>
        </w:rPr>
        <w:t>[...]</w:t>
      </w:r>
      <w:r w:rsidRPr="00503C01">
        <w:rPr>
          <w:rFonts w:ascii="FrankRuehl" w:hAnsi="FrankRuehl" w:cs="FrankRuehl"/>
          <w:sz w:val="22"/>
          <w:szCs w:val="22"/>
          <w:rtl/>
        </w:rPr>
        <w:t>.</w:t>
      </w:r>
    </w:p>
  </w:footnote>
  <w:footnote w:id="191">
    <w:p w14:paraId="457F3966" w14:textId="77777777" w:rsidR="006D3044" w:rsidRPr="007B11AB" w:rsidRDefault="006D3044" w:rsidP="006D3044">
      <w:pPr>
        <w:pStyle w:val="FootnoteText"/>
        <w:bidi/>
        <w:rPr>
          <w:rFonts w:ascii="FrankRuehl" w:hAnsi="FrankRuehl" w:cs="FrankRuehl"/>
          <w:sz w:val="22"/>
          <w:szCs w:val="22"/>
          <w:rtl/>
        </w:rPr>
      </w:pPr>
      <w:r w:rsidRPr="000135AE">
        <w:rPr>
          <w:rStyle w:val="FootnoteReference"/>
          <w:rFonts w:ascii="FrankRuehl" w:hAnsi="FrankRuehl" w:cs="FrankRuehl"/>
          <w:sz w:val="22"/>
          <w:szCs w:val="22"/>
        </w:rPr>
        <w:footnoteRef/>
      </w:r>
      <w:r w:rsidRPr="000135AE">
        <w:rPr>
          <w:rFonts w:ascii="FrankRuehl" w:hAnsi="FrankRuehl" w:cs="FrankRuehl"/>
          <w:sz w:val="22"/>
          <w:szCs w:val="22"/>
        </w:rPr>
        <w:t xml:space="preserve"> </w:t>
      </w:r>
      <w:r w:rsidRPr="000135AE">
        <w:rPr>
          <w:rFonts w:ascii="FrankRuehl" w:hAnsi="FrankRuehl" w:cs="FrankRuehl"/>
          <w:sz w:val="22"/>
          <w:szCs w:val="22"/>
          <w:rtl/>
        </w:rPr>
        <w:t xml:space="preserve"> </w:t>
      </w:r>
      <w:r w:rsidRPr="000135AE">
        <w:rPr>
          <w:rFonts w:ascii="FrankRuehl" w:hAnsi="FrankRuehl" w:cs="FrankRuehl" w:hint="cs"/>
          <w:sz w:val="22"/>
          <w:szCs w:val="22"/>
          <w:rtl/>
        </w:rPr>
        <w:t xml:space="preserve">קרוב להיגד זה גם ההיגד האמוראי הבא </w:t>
      </w:r>
      <w:r w:rsidRPr="000135AE">
        <w:rPr>
          <w:rFonts w:cs="FrankRuehl" w:hint="cs"/>
          <w:sz w:val="22"/>
          <w:szCs w:val="22"/>
          <w:rtl/>
        </w:rPr>
        <w:t>הנוגע אף הוא</w:t>
      </w:r>
      <w:r w:rsidRPr="000135AE">
        <w:rPr>
          <w:rFonts w:ascii="FrankRuehl" w:hAnsi="FrankRuehl" w:cs="FrankRuehl" w:hint="cs"/>
          <w:sz w:val="22"/>
          <w:szCs w:val="22"/>
          <w:rtl/>
        </w:rPr>
        <w:t xml:space="preserve"> לדקדוקי יחס שערך עזרא</w:t>
      </w:r>
      <w:r>
        <w:rPr>
          <w:rFonts w:ascii="FrankRuehl" w:hAnsi="FrankRuehl" w:cs="FrankRuehl" w:hint="cs"/>
          <w:sz w:val="22"/>
          <w:szCs w:val="22"/>
          <w:rtl/>
        </w:rPr>
        <w:t xml:space="preserve"> לפני עלייתו מבבל</w:t>
      </w:r>
      <w:r w:rsidRPr="000135AE">
        <w:rPr>
          <w:rFonts w:ascii="FrankRuehl" w:hAnsi="FrankRuehl" w:cs="FrankRuehl" w:hint="cs"/>
          <w:sz w:val="22"/>
          <w:szCs w:val="22"/>
          <w:rtl/>
        </w:rPr>
        <w:t>:</w:t>
      </w:r>
      <w:r w:rsidRPr="000135AE">
        <w:rPr>
          <w:rFonts w:ascii="FrankRuehl" w:hAnsi="FrankRuehl" w:cs="FrankRuehl"/>
          <w:sz w:val="22"/>
          <w:szCs w:val="22"/>
          <w:rtl/>
        </w:rPr>
        <w:t xml:space="preserve"> </w:t>
      </w:r>
      <w:r w:rsidRPr="000135AE">
        <w:rPr>
          <w:rFonts w:ascii="FrankRuehl" w:hAnsi="FrankRuehl" w:cs="FrankRuehl" w:hint="cs"/>
          <w:sz w:val="22"/>
          <w:szCs w:val="22"/>
          <w:rtl/>
        </w:rPr>
        <w:t>'</w:t>
      </w:r>
      <w:r w:rsidRPr="000135AE">
        <w:rPr>
          <w:rFonts w:ascii="FrankRuehl" w:hAnsi="FrankRuehl" w:cs="FrankRuehl"/>
          <w:color w:val="202122"/>
          <w:sz w:val="22"/>
          <w:szCs w:val="22"/>
          <w:shd w:val="clear" w:color="auto" w:fill="FFFFFF"/>
          <w:rtl/>
        </w:rPr>
        <w:t>דאמר ר' אלעזר</w:t>
      </w:r>
      <w:r w:rsidRPr="000135AE">
        <w:rPr>
          <w:rFonts w:ascii="FrankRuehl" w:hAnsi="FrankRuehl" w:cs="FrankRuehl" w:hint="cs"/>
          <w:color w:val="202122"/>
          <w:sz w:val="22"/>
          <w:szCs w:val="22"/>
          <w:shd w:val="clear" w:color="auto" w:fill="FFFFFF"/>
          <w:rtl/>
        </w:rPr>
        <w:t>:</w:t>
      </w:r>
      <w:r w:rsidRPr="000135AE">
        <w:rPr>
          <w:rFonts w:ascii="FrankRuehl" w:hAnsi="FrankRuehl" w:cs="FrankRuehl"/>
          <w:color w:val="202122"/>
          <w:sz w:val="22"/>
          <w:szCs w:val="22"/>
          <w:shd w:val="clear" w:color="auto" w:fill="FFFFFF"/>
          <w:rtl/>
        </w:rPr>
        <w:t xml:space="preserve"> לא עלה עזרא מבבל עד שעשאה כסולת נקיה ועלה</w:t>
      </w:r>
      <w:r w:rsidRPr="000135AE">
        <w:rPr>
          <w:rFonts w:ascii="FrankRuehl" w:hAnsi="FrankRuehl" w:cs="FrankRuehl" w:hint="cs"/>
          <w:color w:val="202122"/>
          <w:sz w:val="22"/>
          <w:szCs w:val="22"/>
          <w:shd w:val="clear" w:color="auto" w:fill="FFFFFF"/>
          <w:rtl/>
        </w:rPr>
        <w:t>'</w:t>
      </w:r>
      <w:r>
        <w:rPr>
          <w:rFonts w:ascii="FrankRuehl" w:hAnsi="FrankRuehl" w:cs="FrankRuehl" w:hint="cs"/>
          <w:color w:val="202122"/>
          <w:sz w:val="22"/>
          <w:szCs w:val="22"/>
          <w:shd w:val="clear" w:color="auto" w:fill="FFFFFF"/>
          <w:rtl/>
        </w:rPr>
        <w:t>,</w:t>
      </w:r>
      <w:r w:rsidRPr="000135AE">
        <w:rPr>
          <w:rFonts w:ascii="FrankRuehl" w:hAnsi="FrankRuehl" w:cs="FrankRuehl" w:hint="cs"/>
          <w:color w:val="202122"/>
          <w:sz w:val="22"/>
          <w:szCs w:val="22"/>
          <w:shd w:val="clear" w:color="auto" w:fill="FFFFFF"/>
          <w:rtl/>
        </w:rPr>
        <w:t xml:space="preserve"> </w:t>
      </w:r>
      <w:r w:rsidRPr="007B11AB">
        <w:rPr>
          <w:rFonts w:ascii="FrankRuehl" w:hAnsi="FrankRuehl" w:cs="FrankRuehl"/>
          <w:color w:val="202122"/>
          <w:sz w:val="22"/>
          <w:szCs w:val="22"/>
          <w:shd w:val="clear" w:color="auto" w:fill="FFFFFF"/>
          <w:rtl/>
        </w:rPr>
        <w:t>קידושין סט ע"ב, ותבנית דומה (שלא בהקשר לרשימות יחס) השוו בין היתר ראש השנה ג ע"ב; סוכה כ ע"א.</w:t>
      </w:r>
    </w:p>
  </w:footnote>
  <w:footnote w:id="192">
    <w:p w14:paraId="3CC9CD41" w14:textId="77777777" w:rsidR="006D3044" w:rsidRPr="004B6103" w:rsidRDefault="006D3044" w:rsidP="006D3044">
      <w:pPr>
        <w:pStyle w:val="FootnoteText"/>
        <w:bidi/>
        <w:rPr>
          <w:rtl/>
        </w:rPr>
      </w:pPr>
      <w:r w:rsidRPr="007B11AB">
        <w:rPr>
          <w:rStyle w:val="FootnoteReference"/>
          <w:rFonts w:ascii="FrankRuehl" w:hAnsi="FrankRuehl" w:cs="FrankRuehl"/>
          <w:sz w:val="22"/>
          <w:szCs w:val="22"/>
        </w:rPr>
        <w:footnoteRef/>
      </w:r>
      <w:r w:rsidRPr="007B11AB">
        <w:rPr>
          <w:rFonts w:ascii="FrankRuehl" w:hAnsi="FrankRuehl" w:cs="FrankRuehl"/>
          <w:sz w:val="22"/>
          <w:szCs w:val="22"/>
        </w:rPr>
        <w:t xml:space="preserve"> </w:t>
      </w:r>
      <w:r w:rsidRPr="007B11AB">
        <w:rPr>
          <w:rFonts w:ascii="FrankRuehl" w:hAnsi="FrankRuehl" w:cs="FrankRuehl"/>
          <w:sz w:val="22"/>
          <w:szCs w:val="22"/>
          <w:rtl/>
        </w:rPr>
        <w:t xml:space="preserve"> ואומנם, בכתבי היד וטיקן ואוקספורד דברי רב באים לאחר הדיון בספר תהלים</w:t>
      </w:r>
      <w:r>
        <w:rPr>
          <w:rFonts w:ascii="FrankRuehl" w:hAnsi="FrankRuehl" w:cs="FrankRuehl" w:hint="cs"/>
          <w:sz w:val="22"/>
          <w:szCs w:val="22"/>
          <w:rtl/>
        </w:rPr>
        <w:t>, וזוהי עדות עקיפה כי מקומם הנוכחי עורר שאלה.</w:t>
      </w:r>
    </w:p>
  </w:footnote>
  <w:footnote w:id="193">
    <w:p w14:paraId="24D4103B" w14:textId="6A640395" w:rsidR="006D3044" w:rsidRPr="00963BE5" w:rsidRDefault="006D3044" w:rsidP="006D3044">
      <w:pPr>
        <w:pStyle w:val="FootnoteText"/>
        <w:bidi/>
        <w:rPr>
          <w:rFonts w:ascii="FrankRuehl" w:hAnsi="FrankRuehl" w:cs="FrankRuehl"/>
          <w:sz w:val="22"/>
          <w:szCs w:val="22"/>
        </w:rPr>
      </w:pPr>
      <w:r w:rsidRPr="00ED1347">
        <w:rPr>
          <w:rStyle w:val="FootnoteReference"/>
          <w:rFonts w:ascii="FrankRuehl" w:hAnsi="FrankRuehl" w:cs="FrankRuehl"/>
          <w:sz w:val="22"/>
          <w:szCs w:val="22"/>
        </w:rPr>
        <w:footnoteRef/>
      </w:r>
      <w:r w:rsidRPr="00ED1347">
        <w:rPr>
          <w:rFonts w:ascii="FrankRuehl" w:hAnsi="FrankRuehl" w:cs="FrankRuehl"/>
          <w:sz w:val="22"/>
          <w:szCs w:val="22"/>
          <w:rtl/>
        </w:rPr>
        <w:t xml:space="preserve"> זיהוי </w:t>
      </w:r>
      <w:r w:rsidRPr="00ED1347">
        <w:rPr>
          <w:rFonts w:ascii="FrankRuehl" w:hAnsi="FrankRuehl" w:cs="FrankRuehl" w:hint="cs"/>
          <w:sz w:val="22"/>
          <w:szCs w:val="22"/>
          <w:rtl/>
        </w:rPr>
        <w:t xml:space="preserve">זה </w:t>
      </w:r>
      <w:r w:rsidRPr="00ED1347">
        <w:rPr>
          <w:rFonts w:ascii="FrankRuehl" w:hAnsi="FrankRuehl" w:cs="FrankRuehl"/>
          <w:sz w:val="22"/>
          <w:szCs w:val="22"/>
          <w:rtl/>
        </w:rPr>
        <w:t>נזכר במפורש בימי הביניים</w:t>
      </w:r>
      <w:r w:rsidRPr="00ED1347">
        <w:rPr>
          <w:rFonts w:ascii="FrankRuehl" w:hAnsi="FrankRuehl" w:cs="FrankRuehl" w:hint="cs"/>
          <w:sz w:val="22"/>
          <w:szCs w:val="22"/>
          <w:rtl/>
        </w:rPr>
        <w:t>;</w:t>
      </w:r>
      <w:r w:rsidRPr="00ED1347">
        <w:rPr>
          <w:rFonts w:ascii="FrankRuehl" w:hAnsi="FrankRuehl" w:cs="FrankRuehl"/>
          <w:sz w:val="22"/>
          <w:szCs w:val="22"/>
          <w:rtl/>
        </w:rPr>
        <w:t xml:space="preserve"> </w:t>
      </w:r>
      <w:r w:rsidR="00013358">
        <w:rPr>
          <w:rFonts w:ascii="FrankRuehl" w:hAnsi="FrankRuehl" w:cs="FrankRuehl" w:hint="cs"/>
          <w:sz w:val="22"/>
          <w:szCs w:val="22"/>
          <w:rtl/>
        </w:rPr>
        <w:t>[...]</w:t>
      </w:r>
      <w:r w:rsidRPr="00963BE5">
        <w:rPr>
          <w:rFonts w:ascii="FrankRuehl" w:hAnsi="FrankRuehl" w:cs="FrankRuehl"/>
          <w:sz w:val="22"/>
          <w:szCs w:val="22"/>
          <w:rtl/>
        </w:rPr>
        <w:t>.</w:t>
      </w:r>
    </w:p>
  </w:footnote>
  <w:footnote w:id="194">
    <w:p w14:paraId="767F6433" w14:textId="145E711A" w:rsidR="006D3044" w:rsidRPr="00963BE5" w:rsidRDefault="006D3044" w:rsidP="006D3044">
      <w:pPr>
        <w:pStyle w:val="FootnoteText"/>
        <w:bidi/>
        <w:rPr>
          <w:rFonts w:ascii="FrankRuehl" w:hAnsi="FrankRuehl" w:cs="FrankRuehl"/>
          <w:sz w:val="22"/>
          <w:szCs w:val="22"/>
          <w:rtl/>
        </w:rPr>
      </w:pPr>
      <w:r w:rsidRPr="00963BE5">
        <w:rPr>
          <w:rStyle w:val="FootnoteReference"/>
          <w:rFonts w:ascii="FrankRuehl" w:hAnsi="FrankRuehl" w:cs="FrankRuehl"/>
          <w:sz w:val="22"/>
          <w:szCs w:val="22"/>
        </w:rPr>
        <w:footnoteRef/>
      </w:r>
      <w:r w:rsidRPr="00963BE5">
        <w:rPr>
          <w:rFonts w:ascii="FrankRuehl" w:hAnsi="FrankRuehl" w:cs="FrankRuehl"/>
          <w:sz w:val="22"/>
          <w:szCs w:val="22"/>
        </w:rPr>
        <w:t xml:space="preserve"> </w:t>
      </w:r>
      <w:r w:rsidRPr="00963BE5">
        <w:rPr>
          <w:rFonts w:ascii="FrankRuehl" w:hAnsi="FrankRuehl" w:cs="FrankRuehl"/>
          <w:sz w:val="22"/>
          <w:szCs w:val="22"/>
          <w:rtl/>
        </w:rPr>
        <w:t xml:space="preserve"> שמואל מסנות, </w:t>
      </w:r>
      <w:r w:rsidR="00013358">
        <w:rPr>
          <w:rFonts w:ascii="FrankRuehl" w:hAnsi="FrankRuehl" w:cs="FrankRuehl" w:hint="cs"/>
          <w:sz w:val="22"/>
          <w:szCs w:val="22"/>
          <w:rtl/>
        </w:rPr>
        <w:t>[...]</w:t>
      </w:r>
      <w:r w:rsidRPr="00963BE5">
        <w:rPr>
          <w:rFonts w:ascii="FrankRuehl" w:hAnsi="FrankRuehl" w:cs="FrankRuehl"/>
          <w:sz w:val="22"/>
          <w:szCs w:val="22"/>
          <w:rtl/>
        </w:rPr>
        <w:t>, מצטט: 'עזרא כתב ספרו וייחס בדברי הימים עד לו'. אם נכון לקרוא כפועל 'י</w:t>
      </w:r>
      <w:r w:rsidRPr="00963BE5">
        <w:rPr>
          <w:rFonts w:ascii="FrankRuehl" w:hAnsi="FrankRuehl" w:cs="FrankRuehl"/>
          <w:color w:val="000000"/>
          <w:sz w:val="22"/>
          <w:szCs w:val="22"/>
          <w:rtl/>
        </w:rPr>
        <w:t>ִ</w:t>
      </w:r>
      <w:r w:rsidRPr="00963BE5">
        <w:rPr>
          <w:rFonts w:ascii="FrankRuehl" w:hAnsi="FrankRuehl" w:cs="FrankRuehl"/>
          <w:sz w:val="22"/>
          <w:szCs w:val="22"/>
          <w:rtl/>
        </w:rPr>
        <w:t>יחס בדברי הימים', אזי נוסח זה קרוב אף יותר לדברי רב.</w:t>
      </w:r>
    </w:p>
  </w:footnote>
  <w:footnote w:id="195">
    <w:p w14:paraId="1033DE49" w14:textId="77777777" w:rsidR="006D3044" w:rsidRPr="0049121C" w:rsidRDefault="006D3044" w:rsidP="006D3044">
      <w:pPr>
        <w:pStyle w:val="FootnoteText"/>
        <w:bidi/>
        <w:rPr>
          <w:rFonts w:ascii="FrankRuehl" w:hAnsi="FrankRuehl" w:cs="FrankRuehl"/>
          <w:sz w:val="22"/>
          <w:szCs w:val="22"/>
          <w:rtl/>
        </w:rPr>
      </w:pPr>
      <w:r w:rsidRPr="00963BE5">
        <w:rPr>
          <w:rStyle w:val="FootnoteReference"/>
          <w:rFonts w:ascii="FrankRuehl" w:hAnsi="FrankRuehl" w:cs="FrankRuehl"/>
          <w:sz w:val="22"/>
          <w:szCs w:val="22"/>
        </w:rPr>
        <w:footnoteRef/>
      </w:r>
      <w:r w:rsidRPr="00963BE5">
        <w:rPr>
          <w:rFonts w:ascii="FrankRuehl" w:hAnsi="FrankRuehl" w:cs="FrankRuehl"/>
          <w:sz w:val="22"/>
          <w:szCs w:val="22"/>
        </w:rPr>
        <w:t xml:space="preserve"> </w:t>
      </w:r>
      <w:r w:rsidRPr="00963BE5">
        <w:rPr>
          <w:rFonts w:ascii="FrankRuehl" w:hAnsi="FrankRuehl" w:cs="FrankRuehl"/>
          <w:sz w:val="22"/>
          <w:szCs w:val="22"/>
          <w:rtl/>
        </w:rPr>
        <w:t xml:space="preserve"> השוו במיוחד את רשימת צאצאיו של זרובבל בדה"א ג 19–24, וראו הפירוש המיוחס לתלמיד של רס"ג </w:t>
      </w:r>
      <w:r w:rsidRPr="0057279C">
        <w:rPr>
          <w:rFonts w:ascii="FrankRuehl" w:hAnsi="FrankRuehl" w:cs="FrankRuehl"/>
          <w:sz w:val="22"/>
          <w:szCs w:val="22"/>
          <w:rtl/>
        </w:rPr>
        <w:t xml:space="preserve">לדה"א ג 24 (עמ' 16–17), ופירוש ראב"ע </w:t>
      </w:r>
      <w:r w:rsidRPr="0049121C">
        <w:rPr>
          <w:rFonts w:ascii="FrankRuehl" w:hAnsi="FrankRuehl" w:cs="FrankRuehl"/>
          <w:sz w:val="22"/>
          <w:szCs w:val="22"/>
          <w:rtl/>
        </w:rPr>
        <w:t>ליש' מ 1.</w:t>
      </w:r>
    </w:p>
  </w:footnote>
  <w:footnote w:id="196">
    <w:p w14:paraId="30E33D69" w14:textId="7088FC15" w:rsidR="006D3044" w:rsidRPr="0049121C" w:rsidRDefault="006D3044" w:rsidP="006D3044">
      <w:pPr>
        <w:pStyle w:val="FootnoteText"/>
        <w:bidi/>
        <w:rPr>
          <w:rFonts w:ascii="FrankRuehl" w:hAnsi="FrankRuehl" w:cs="FrankRuehl"/>
          <w:sz w:val="22"/>
          <w:szCs w:val="22"/>
          <w:rtl/>
        </w:rPr>
      </w:pPr>
      <w:r w:rsidRPr="0049121C">
        <w:rPr>
          <w:rStyle w:val="FootnoteReference"/>
          <w:rFonts w:ascii="FrankRuehl" w:hAnsi="FrankRuehl" w:cs="FrankRuehl"/>
          <w:sz w:val="22"/>
          <w:szCs w:val="22"/>
        </w:rPr>
        <w:footnoteRef/>
      </w:r>
      <w:r w:rsidRPr="0049121C">
        <w:rPr>
          <w:rFonts w:ascii="FrankRuehl" w:hAnsi="FrankRuehl" w:cs="FrankRuehl"/>
          <w:sz w:val="22"/>
          <w:szCs w:val="22"/>
        </w:rPr>
        <w:t xml:space="preserve"> </w:t>
      </w:r>
      <w:r w:rsidRPr="0049121C">
        <w:rPr>
          <w:rFonts w:ascii="FrankRuehl" w:hAnsi="FrankRuehl" w:cs="FrankRuehl"/>
          <w:sz w:val="22"/>
          <w:szCs w:val="22"/>
          <w:rtl/>
        </w:rPr>
        <w:t xml:space="preserve"> </w:t>
      </w:r>
      <w:r w:rsidR="0071338D">
        <w:rPr>
          <w:rFonts w:ascii="FrankRuehl" w:hAnsi="FrankRuehl" w:cs="FrankRuehl" w:hint="cs"/>
          <w:sz w:val="22"/>
          <w:szCs w:val="22"/>
          <w:rtl/>
        </w:rPr>
        <w:t>[...]</w:t>
      </w:r>
      <w:r w:rsidRPr="0049121C">
        <w:rPr>
          <w:rFonts w:ascii="FrankRuehl" w:hAnsi="FrankRuehl" w:cs="FrankRuehl"/>
          <w:sz w:val="22"/>
          <w:szCs w:val="22"/>
          <w:rtl/>
        </w:rPr>
        <w:t>.</w:t>
      </w:r>
    </w:p>
  </w:footnote>
  <w:footnote w:id="197">
    <w:p w14:paraId="18B7A30A" w14:textId="3E8EE985" w:rsidR="006D3044" w:rsidRPr="00963BE5" w:rsidRDefault="006D3044" w:rsidP="006D3044">
      <w:pPr>
        <w:pStyle w:val="FootnoteText"/>
        <w:bidi/>
        <w:rPr>
          <w:rFonts w:ascii="FrankRuehl" w:hAnsi="FrankRuehl" w:cs="FrankRuehl"/>
          <w:sz w:val="22"/>
          <w:szCs w:val="22"/>
          <w:rtl/>
        </w:rPr>
      </w:pPr>
      <w:r w:rsidRPr="00963BE5">
        <w:rPr>
          <w:rStyle w:val="FootnoteReference"/>
          <w:rFonts w:ascii="FrankRuehl" w:hAnsi="FrankRuehl" w:cs="FrankRuehl"/>
          <w:sz w:val="22"/>
          <w:szCs w:val="22"/>
        </w:rPr>
        <w:footnoteRef/>
      </w:r>
      <w:r w:rsidRPr="00963BE5">
        <w:rPr>
          <w:rFonts w:ascii="FrankRuehl" w:hAnsi="FrankRuehl" w:cs="FrankRuehl"/>
          <w:sz w:val="22"/>
          <w:szCs w:val="22"/>
        </w:rPr>
        <w:t xml:space="preserve"> </w:t>
      </w:r>
      <w:r w:rsidRPr="00963BE5">
        <w:rPr>
          <w:rFonts w:ascii="FrankRuehl" w:hAnsi="FrankRuehl" w:cs="FrankRuehl"/>
          <w:sz w:val="22"/>
          <w:szCs w:val="22"/>
          <w:rtl/>
        </w:rPr>
        <w:t xml:space="preserve"> </w:t>
      </w:r>
      <w:r>
        <w:rPr>
          <w:rFonts w:ascii="FrankRuehl" w:hAnsi="FrankRuehl" w:cs="FrankRuehl" w:hint="cs"/>
          <w:sz w:val="22"/>
          <w:szCs w:val="22"/>
          <w:rtl/>
        </w:rPr>
        <w:t>כך הוצע ש</w:t>
      </w:r>
      <w:r w:rsidRPr="00963BE5">
        <w:rPr>
          <w:rFonts w:ascii="FrankRuehl" w:hAnsi="FrankRuehl" w:cs="FrankRuehl"/>
          <w:sz w:val="22"/>
          <w:szCs w:val="22"/>
          <w:rtl/>
        </w:rPr>
        <w:t xml:space="preserve">המילים </w:t>
      </w:r>
      <w:r w:rsidRPr="0070170B">
        <w:rPr>
          <w:rFonts w:ascii="FrankRuehl" w:hAnsi="FrankRuehl" w:cs="FrankRuehl"/>
          <w:sz w:val="22"/>
          <w:szCs w:val="22"/>
          <w:rtl/>
        </w:rPr>
        <w:t xml:space="preserve">'ומאן אסקיהּ? נחמיה בן חכליה' מתייחסות לספר נחמיה, ומכאן שעזרא כתב את כל ספר דברי הימים, </w:t>
      </w:r>
      <w:r>
        <w:rPr>
          <w:rFonts w:ascii="FrankRuehl" w:hAnsi="FrankRuehl" w:cs="FrankRuehl" w:hint="cs"/>
          <w:sz w:val="22"/>
          <w:szCs w:val="22"/>
          <w:rtl/>
        </w:rPr>
        <w:t xml:space="preserve">וראו </w:t>
      </w:r>
      <w:r w:rsidRPr="0070170B">
        <w:rPr>
          <w:rFonts w:ascii="FrankRuehl" w:hAnsi="FrankRuehl" w:cs="FrankRuehl"/>
          <w:sz w:val="22"/>
          <w:szCs w:val="22"/>
          <w:rtl/>
        </w:rPr>
        <w:t>ב</w:t>
      </w:r>
      <w:r>
        <w:rPr>
          <w:rFonts w:ascii="FrankRuehl" w:hAnsi="FrankRuehl" w:cs="FrankRuehl" w:hint="cs"/>
          <w:sz w:val="22"/>
          <w:szCs w:val="22"/>
          <w:rtl/>
        </w:rPr>
        <w:t>ין היתר ב</w:t>
      </w:r>
      <w:r w:rsidRPr="0070170B">
        <w:rPr>
          <w:rFonts w:ascii="FrankRuehl" w:hAnsi="FrankRuehl" w:cs="FrankRuehl"/>
          <w:sz w:val="22"/>
          <w:szCs w:val="22"/>
          <w:rtl/>
        </w:rPr>
        <w:t xml:space="preserve">פירושי בבא בתרא של </w:t>
      </w:r>
      <w:r w:rsidR="00013358">
        <w:rPr>
          <w:rFonts w:ascii="FrankRuehl" w:hAnsi="FrankRuehl" w:cs="FrankRuehl" w:hint="cs"/>
          <w:sz w:val="22"/>
          <w:szCs w:val="22"/>
          <w:rtl/>
        </w:rPr>
        <w:t>[...]</w:t>
      </w:r>
      <w:r>
        <w:rPr>
          <w:rFonts w:ascii="FrankRuehl" w:hAnsi="FrankRuehl" w:cs="FrankRuehl" w:hint="cs"/>
          <w:sz w:val="22"/>
          <w:szCs w:val="22"/>
          <w:rtl/>
        </w:rPr>
        <w:t>.</w:t>
      </w:r>
      <w:r w:rsidRPr="00550017">
        <w:rPr>
          <w:rFonts w:ascii="FrankRuehl" w:hAnsi="FrankRuehl" w:cs="FrankRuehl"/>
          <w:sz w:val="22"/>
          <w:szCs w:val="22"/>
          <w:rtl/>
        </w:rPr>
        <w:t xml:space="preserve"> </w:t>
      </w:r>
      <w:r>
        <w:rPr>
          <w:rFonts w:ascii="FrankRuehl" w:hAnsi="FrankRuehl" w:cs="FrankRuehl" w:hint="cs"/>
          <w:sz w:val="22"/>
          <w:szCs w:val="22"/>
          <w:rtl/>
        </w:rPr>
        <w:t>למול זאת</w:t>
      </w:r>
      <w:r w:rsidRPr="00550017">
        <w:rPr>
          <w:rFonts w:ascii="FrankRuehl" w:hAnsi="FrankRuehl" w:cs="FrankRuehl"/>
          <w:sz w:val="22"/>
          <w:szCs w:val="22"/>
          <w:rtl/>
        </w:rPr>
        <w:t xml:space="preserve"> ה</w:t>
      </w:r>
      <w:r>
        <w:rPr>
          <w:rFonts w:ascii="FrankRuehl" w:hAnsi="FrankRuehl" w:cs="FrankRuehl" w:hint="cs"/>
          <w:sz w:val="22"/>
          <w:szCs w:val="22"/>
          <w:rtl/>
        </w:rPr>
        <w:t>ו</w:t>
      </w:r>
      <w:r w:rsidRPr="00550017">
        <w:rPr>
          <w:rFonts w:ascii="FrankRuehl" w:hAnsi="FrankRuehl" w:cs="FrankRuehl"/>
          <w:sz w:val="22"/>
          <w:szCs w:val="22"/>
          <w:rtl/>
        </w:rPr>
        <w:t>צע שהמילים 'ע</w:t>
      </w:r>
      <w:r w:rsidRPr="00963BE5">
        <w:rPr>
          <w:rFonts w:ascii="FrankRuehl" w:hAnsi="FrankRuehl" w:cs="FrankRuehl"/>
          <w:sz w:val="22"/>
          <w:szCs w:val="22"/>
          <w:rtl/>
        </w:rPr>
        <w:t>ד לו' פירושן עד המקום שבו עזרא נזכר בספר עזרא, כלומר עד לעז' ז 6</w:t>
      </w:r>
      <w:r>
        <w:rPr>
          <w:rFonts w:ascii="FrankRuehl" w:hAnsi="FrankRuehl" w:cs="FrankRuehl" w:hint="cs"/>
          <w:sz w:val="22"/>
          <w:szCs w:val="22"/>
          <w:rtl/>
        </w:rPr>
        <w:t xml:space="preserve">; </w:t>
      </w:r>
      <w:r w:rsidR="00013358">
        <w:rPr>
          <w:rFonts w:ascii="FrankRuehl" w:hAnsi="FrankRuehl" w:cs="FrankRuehl" w:hint="cs"/>
          <w:sz w:val="22"/>
          <w:szCs w:val="22"/>
          <w:rtl/>
        </w:rPr>
        <w:t>[...]</w:t>
      </w:r>
      <w:r w:rsidRPr="00963BE5">
        <w:rPr>
          <w:rFonts w:ascii="FrankRuehl" w:hAnsi="FrankRuehl" w:cs="FrankRuehl"/>
          <w:sz w:val="22"/>
          <w:szCs w:val="22"/>
          <w:rtl/>
        </w:rPr>
        <w:t xml:space="preserve"> 138 </w:t>
      </w:r>
      <w:r>
        <w:rPr>
          <w:rFonts w:ascii="FrankRuehl" w:hAnsi="FrankRuehl" w:cs="FrankRuehl" w:hint="cs"/>
          <w:sz w:val="22"/>
          <w:szCs w:val="22"/>
          <w:rtl/>
        </w:rPr>
        <w:t xml:space="preserve">(אך מפתרון זה </w:t>
      </w:r>
      <w:r w:rsidRPr="00963BE5">
        <w:rPr>
          <w:rFonts w:ascii="FrankRuehl" w:hAnsi="FrankRuehl" w:cs="FrankRuehl"/>
          <w:sz w:val="22"/>
          <w:szCs w:val="22"/>
          <w:rtl/>
        </w:rPr>
        <w:t xml:space="preserve">משתמע שסדר </w:t>
      </w:r>
      <w:r>
        <w:rPr>
          <w:rFonts w:ascii="FrankRuehl" w:hAnsi="FrankRuehl" w:cs="FrankRuehl" w:hint="cs"/>
          <w:sz w:val="22"/>
          <w:szCs w:val="22"/>
          <w:rtl/>
        </w:rPr>
        <w:t xml:space="preserve">רשימת </w:t>
      </w:r>
      <w:r w:rsidRPr="00963BE5">
        <w:rPr>
          <w:rFonts w:ascii="FrankRuehl" w:hAnsi="FrankRuehl" w:cs="FrankRuehl"/>
          <w:sz w:val="22"/>
          <w:szCs w:val="22"/>
          <w:rtl/>
        </w:rPr>
        <w:t>הכותבים אינו תואם את סדר הספרים</w:t>
      </w:r>
      <w:r>
        <w:rPr>
          <w:rFonts w:ascii="FrankRuehl" w:hAnsi="FrankRuehl" w:cs="FrankRuehl" w:hint="cs"/>
          <w:sz w:val="22"/>
          <w:szCs w:val="22"/>
          <w:rtl/>
        </w:rPr>
        <w:t>)</w:t>
      </w:r>
      <w:r w:rsidRPr="00963BE5">
        <w:rPr>
          <w:rFonts w:ascii="FrankRuehl" w:hAnsi="FrankRuehl" w:cs="FrankRuehl"/>
          <w:sz w:val="22"/>
          <w:szCs w:val="22"/>
          <w:rtl/>
        </w:rPr>
        <w:t>.</w:t>
      </w:r>
      <w:r>
        <w:rPr>
          <w:rFonts w:ascii="FrankRuehl" w:hAnsi="FrankRuehl" w:cs="FrankRuehl" w:hint="cs"/>
          <w:sz w:val="22"/>
          <w:szCs w:val="22"/>
          <w:rtl/>
        </w:rPr>
        <w:t xml:space="preserve"> עוד הוצע</w:t>
      </w:r>
      <w:r w:rsidRPr="00963BE5">
        <w:rPr>
          <w:rFonts w:ascii="FrankRuehl" w:hAnsi="FrankRuehl" w:cs="FrankRuehl"/>
          <w:sz w:val="22"/>
          <w:szCs w:val="22"/>
          <w:rtl/>
        </w:rPr>
        <w:t xml:space="preserve"> שהמילים 'עד לו' פירושן עד להצהרת כורש המסיימת את ספר דברי הימים;</w:t>
      </w:r>
      <w:r w:rsidR="00013358">
        <w:rPr>
          <w:rFonts w:ascii="FrankRuehl" w:hAnsi="FrankRuehl" w:cs="FrankRuehl" w:hint="cs"/>
          <w:sz w:val="22"/>
          <w:szCs w:val="22"/>
          <w:rtl/>
        </w:rPr>
        <w:t xml:space="preserve"> [...]</w:t>
      </w:r>
      <w:r w:rsidRPr="00963BE5">
        <w:rPr>
          <w:rFonts w:ascii="FrankRuehl" w:hAnsi="FrankRuehl" w:cs="FrankRuehl"/>
          <w:sz w:val="22"/>
          <w:szCs w:val="22"/>
          <w:rtl/>
        </w:rPr>
        <w:t>, וראו הצעותיו לתיקוני נוסח</w:t>
      </w:r>
      <w:r>
        <w:rPr>
          <w:rFonts w:ascii="FrankRuehl" w:hAnsi="FrankRuehl" w:cs="FrankRuehl" w:hint="cs"/>
          <w:sz w:val="22"/>
          <w:szCs w:val="22"/>
          <w:rtl/>
        </w:rPr>
        <w:t>,</w:t>
      </w:r>
      <w:r w:rsidRPr="00963BE5">
        <w:rPr>
          <w:rFonts w:ascii="FrankRuehl" w:hAnsi="FrankRuehl" w:cs="FrankRuehl"/>
          <w:sz w:val="22"/>
          <w:szCs w:val="22"/>
          <w:rtl/>
        </w:rPr>
        <w:t xml:space="preserve"> שם</w:t>
      </w:r>
      <w:r>
        <w:rPr>
          <w:rFonts w:ascii="FrankRuehl" w:hAnsi="FrankRuehl" w:cs="FrankRuehl" w:hint="cs"/>
          <w:sz w:val="22"/>
          <w:szCs w:val="22"/>
          <w:rtl/>
        </w:rPr>
        <w:t>,</w:t>
      </w:r>
      <w:r w:rsidRPr="00963BE5">
        <w:rPr>
          <w:rFonts w:ascii="FrankRuehl" w:hAnsi="FrankRuehl" w:cs="FrankRuehl"/>
          <w:sz w:val="22"/>
          <w:szCs w:val="22"/>
          <w:rtl/>
        </w:rPr>
        <w:t xml:space="preserve"> </w:t>
      </w:r>
      <w:r w:rsidR="00013358">
        <w:rPr>
          <w:rFonts w:ascii="FrankRuehl" w:hAnsi="FrankRuehl" w:cs="FrankRuehl" w:hint="cs"/>
          <w:sz w:val="22"/>
          <w:szCs w:val="22"/>
          <w:rtl/>
        </w:rPr>
        <w:t>[...]</w:t>
      </w:r>
      <w:r w:rsidRPr="00963BE5">
        <w:rPr>
          <w:rFonts w:ascii="FrankRuehl" w:hAnsi="FrankRuehl" w:cs="FrankRuehl"/>
          <w:sz w:val="22"/>
          <w:szCs w:val="22"/>
          <w:rtl/>
        </w:rPr>
        <w:t xml:space="preserve"> </w:t>
      </w:r>
      <w:r>
        <w:rPr>
          <w:rFonts w:ascii="FrankRuehl" w:hAnsi="FrankRuehl" w:cs="FrankRuehl" w:hint="cs"/>
          <w:sz w:val="22"/>
          <w:szCs w:val="22"/>
          <w:rtl/>
        </w:rPr>
        <w:t>(</w:t>
      </w:r>
      <w:r w:rsidRPr="00963BE5">
        <w:rPr>
          <w:rFonts w:ascii="FrankRuehl" w:hAnsi="FrankRuehl" w:cs="FrankRuehl"/>
          <w:sz w:val="22"/>
          <w:szCs w:val="22"/>
          <w:rtl/>
        </w:rPr>
        <w:t xml:space="preserve">קשה לקבל </w:t>
      </w:r>
      <w:r>
        <w:rPr>
          <w:rFonts w:ascii="FrankRuehl" w:hAnsi="FrankRuehl" w:cs="FrankRuehl" w:hint="cs"/>
          <w:sz w:val="22"/>
          <w:szCs w:val="22"/>
          <w:rtl/>
        </w:rPr>
        <w:t>את הכינוי 'לו' ל</w:t>
      </w:r>
      <w:r w:rsidRPr="00963BE5">
        <w:rPr>
          <w:rFonts w:ascii="FrankRuehl" w:hAnsi="FrankRuehl" w:cs="FrankRuehl"/>
          <w:sz w:val="22"/>
          <w:szCs w:val="22"/>
          <w:rtl/>
        </w:rPr>
        <w:t>הצהרת כורש</w:t>
      </w:r>
      <w:r>
        <w:rPr>
          <w:rFonts w:ascii="FrankRuehl" w:hAnsi="FrankRuehl" w:cs="FrankRuehl" w:hint="cs"/>
          <w:sz w:val="22"/>
          <w:szCs w:val="22"/>
          <w:rtl/>
        </w:rPr>
        <w:t>)</w:t>
      </w:r>
      <w:r w:rsidRPr="00963BE5">
        <w:rPr>
          <w:rFonts w:ascii="FrankRuehl" w:hAnsi="FrankRuehl" w:cs="FrankRuehl"/>
          <w:sz w:val="22"/>
          <w:szCs w:val="22"/>
          <w:rtl/>
        </w:rPr>
        <w:t xml:space="preserve">. </w:t>
      </w:r>
    </w:p>
  </w:footnote>
  <w:footnote w:id="198">
    <w:p w14:paraId="57F66B75" w14:textId="73198B1B" w:rsidR="006D3044" w:rsidRPr="00A34FBC" w:rsidRDefault="006D3044" w:rsidP="006D3044">
      <w:pPr>
        <w:pStyle w:val="FootnoteText"/>
        <w:bidi/>
        <w:rPr>
          <w:rFonts w:ascii="FrankRuehl" w:hAnsi="FrankRuehl" w:cs="FrankRuehl"/>
          <w:sz w:val="22"/>
          <w:szCs w:val="22"/>
          <w:rtl/>
        </w:rPr>
      </w:pPr>
      <w:r w:rsidRPr="008E40F1">
        <w:rPr>
          <w:rStyle w:val="FootnoteReference"/>
          <w:rFonts w:ascii="FrankRuehl" w:hAnsi="FrankRuehl" w:cs="FrankRuehl"/>
          <w:sz w:val="22"/>
          <w:szCs w:val="22"/>
        </w:rPr>
        <w:footnoteRef/>
      </w:r>
      <w:r w:rsidRPr="008E40F1">
        <w:rPr>
          <w:rFonts w:ascii="FrankRuehl" w:hAnsi="FrankRuehl" w:cs="FrankRuehl"/>
          <w:sz w:val="22"/>
          <w:szCs w:val="22"/>
        </w:rPr>
        <w:t xml:space="preserve"> </w:t>
      </w:r>
      <w:r w:rsidRPr="008E40F1">
        <w:rPr>
          <w:rFonts w:ascii="FrankRuehl" w:hAnsi="FrankRuehl" w:cs="FrankRuehl"/>
          <w:sz w:val="22"/>
          <w:szCs w:val="22"/>
          <w:rtl/>
        </w:rPr>
        <w:t xml:space="preserve"> </w:t>
      </w:r>
      <w:r>
        <w:rPr>
          <w:rFonts w:ascii="FrankRuehl" w:hAnsi="FrankRuehl" w:cs="FrankRuehl" w:hint="cs"/>
          <w:sz w:val="22"/>
          <w:szCs w:val="22"/>
          <w:rtl/>
        </w:rPr>
        <w:t>מסקנה זו בנוגע לספרי אנשי כנסת גדולה רווחת למדי, ולמשל</w:t>
      </w:r>
      <w:r w:rsidRPr="008E40F1">
        <w:rPr>
          <w:rFonts w:ascii="FrankRuehl" w:hAnsi="FrankRuehl" w:cs="FrankRuehl" w:hint="cs"/>
          <w:sz w:val="22"/>
          <w:szCs w:val="22"/>
          <w:rtl/>
        </w:rPr>
        <w:t>:</w:t>
      </w:r>
      <w:r w:rsidRPr="008E40F1">
        <w:rPr>
          <w:rFonts w:cs="FrankRuehl" w:hint="cs"/>
          <w:sz w:val="22"/>
          <w:szCs w:val="22"/>
          <w:rtl/>
        </w:rPr>
        <w:t xml:space="preserve"> </w:t>
      </w:r>
      <w:r w:rsidRPr="00884B63">
        <w:rPr>
          <w:rFonts w:ascii="FrankRuehl" w:hAnsi="FrankRuehl" w:cs="FrankRuehl" w:hint="cs"/>
          <w:color w:val="000000"/>
          <w:sz w:val="22"/>
          <w:szCs w:val="22"/>
          <w:rtl/>
        </w:rPr>
        <w:t>'מה שבא בברייתא אנשי כנסת הגדולה</w:t>
      </w:r>
      <w:r w:rsidRPr="008E40F1">
        <w:rPr>
          <w:rFonts w:ascii="FrankRuehl" w:hAnsi="FrankRuehl" w:cs="FrankRuehl" w:hint="cs"/>
          <w:color w:val="000000"/>
          <w:sz w:val="22"/>
          <w:szCs w:val="22"/>
          <w:rtl/>
        </w:rPr>
        <w:t xml:space="preserve"> כתבו [...] </w:t>
      </w:r>
      <w:r w:rsidRPr="008E40F1">
        <w:rPr>
          <w:rFonts w:ascii="FrankRuehl" w:hAnsi="FrankRuehl" w:cs="FrankRuehl"/>
          <w:color w:val="000000"/>
          <w:sz w:val="22"/>
          <w:szCs w:val="22"/>
          <w:rtl/>
        </w:rPr>
        <w:t xml:space="preserve">הכוונה במה שאמרו </w:t>
      </w:r>
      <w:r w:rsidRPr="008E40F1">
        <w:rPr>
          <w:rFonts w:ascii="FrankRuehl" w:hAnsi="FrankRuehl" w:cs="FrankRuehl" w:hint="cs"/>
          <w:color w:val="000000"/>
          <w:sz w:val="22"/>
          <w:szCs w:val="22"/>
          <w:rtl/>
        </w:rPr>
        <w:t>"</w:t>
      </w:r>
      <w:r w:rsidRPr="008E40F1">
        <w:rPr>
          <w:rFonts w:ascii="FrankRuehl" w:hAnsi="FrankRuehl" w:cs="FrankRuehl"/>
          <w:color w:val="000000"/>
          <w:sz w:val="22"/>
          <w:szCs w:val="22"/>
          <w:rtl/>
        </w:rPr>
        <w:t>כתבו</w:t>
      </w:r>
      <w:r w:rsidRPr="008E40F1">
        <w:rPr>
          <w:rFonts w:ascii="FrankRuehl" w:hAnsi="FrankRuehl" w:cs="FrankRuehl" w:hint="cs"/>
          <w:color w:val="000000"/>
          <w:sz w:val="22"/>
          <w:szCs w:val="22"/>
          <w:rtl/>
        </w:rPr>
        <w:t>"</w:t>
      </w:r>
      <w:r w:rsidRPr="008E40F1">
        <w:rPr>
          <w:rFonts w:ascii="FrankRuehl" w:hAnsi="FrankRuehl" w:cs="FrankRuehl"/>
          <w:color w:val="000000"/>
          <w:sz w:val="22"/>
          <w:szCs w:val="22"/>
          <w:rtl/>
        </w:rPr>
        <w:t xml:space="preserve"> נראה ברורה שהם </w:t>
      </w:r>
      <w:r w:rsidRPr="00884B63">
        <w:rPr>
          <w:rFonts w:ascii="FrankRuehl" w:hAnsi="FrankRuehl" w:cs="FrankRuehl"/>
          <w:color w:val="000000"/>
          <w:sz w:val="22"/>
          <w:szCs w:val="22"/>
          <w:rtl/>
        </w:rPr>
        <w:t>ס</w:t>
      </w:r>
      <w:r w:rsidRPr="00884B63">
        <w:rPr>
          <w:rFonts w:ascii="Arial" w:hAnsi="Arial" w:cs="FrankRuehl"/>
          <w:sz w:val="22"/>
          <w:szCs w:val="22"/>
          <w:rtl/>
        </w:rPr>
        <w:t>ִ</w:t>
      </w:r>
      <w:r w:rsidRPr="00884B63">
        <w:rPr>
          <w:rFonts w:ascii="FrankRuehl" w:hAnsi="FrankRuehl" w:cs="FrankRuehl"/>
          <w:color w:val="000000"/>
          <w:sz w:val="22"/>
          <w:szCs w:val="22"/>
          <w:rtl/>
        </w:rPr>
        <w:t>דרו את הספרים האלה בסדר נכון, הגיהו אותם וקבלום במספר כתבי הקדש'</w:t>
      </w:r>
      <w:r w:rsidRPr="00884B63">
        <w:rPr>
          <w:rFonts w:ascii="FrankRuehl" w:hAnsi="FrankRuehl" w:cs="FrankRuehl" w:hint="cs"/>
          <w:color w:val="000000"/>
          <w:sz w:val="22"/>
          <w:szCs w:val="22"/>
          <w:rtl/>
        </w:rPr>
        <w:t xml:space="preserve">, </w:t>
      </w:r>
      <w:r w:rsidR="0071338D">
        <w:rPr>
          <w:rFonts w:ascii="FrankRuehl" w:hAnsi="FrankRuehl" w:cs="FrankRuehl" w:hint="cs"/>
          <w:sz w:val="22"/>
          <w:szCs w:val="22"/>
          <w:rtl/>
        </w:rPr>
        <w:t>[...]</w:t>
      </w:r>
      <w:r w:rsidRPr="00884B63">
        <w:rPr>
          <w:rFonts w:ascii="FrankRuehl" w:hAnsi="FrankRuehl" w:cs="FrankRuehl" w:hint="cs"/>
          <w:color w:val="000000"/>
          <w:sz w:val="22"/>
          <w:szCs w:val="22"/>
          <w:rtl/>
        </w:rPr>
        <w:t xml:space="preserve">; </w:t>
      </w:r>
      <w:r w:rsidRPr="00884B63">
        <w:rPr>
          <w:rFonts w:cs="FrankRuehl" w:hint="cs"/>
          <w:sz w:val="22"/>
          <w:szCs w:val="22"/>
          <w:rtl/>
        </w:rPr>
        <w:t>'וכתיבה האמורה [...]</w:t>
      </w:r>
      <w:r w:rsidR="0071338D">
        <w:rPr>
          <w:rFonts w:cs="FrankRuehl" w:hint="cs"/>
          <w:sz w:val="22"/>
          <w:szCs w:val="22"/>
          <w:rtl/>
        </w:rPr>
        <w:t xml:space="preserve"> </w:t>
      </w:r>
      <w:r w:rsidRPr="00884B63">
        <w:rPr>
          <w:rFonts w:cs="FrankRuehl" w:hint="cs"/>
          <w:sz w:val="22"/>
          <w:szCs w:val="22"/>
          <w:rtl/>
        </w:rPr>
        <w:t>באנשי כנסת הגדולה על כרחנו אינה אלא אסיפה וס</w:t>
      </w:r>
      <w:r w:rsidRPr="00884B63">
        <w:rPr>
          <w:rFonts w:ascii="Arial" w:hAnsi="Arial" w:cs="FrankRuehl"/>
          <w:sz w:val="22"/>
          <w:szCs w:val="22"/>
          <w:rtl/>
        </w:rPr>
        <w:t>ִ</w:t>
      </w:r>
      <w:r w:rsidRPr="00884B63">
        <w:rPr>
          <w:rFonts w:cs="FrankRuehl" w:hint="cs"/>
          <w:sz w:val="22"/>
          <w:szCs w:val="22"/>
          <w:rtl/>
        </w:rPr>
        <w:t xml:space="preserve">דור', </w:t>
      </w:r>
      <w:r w:rsidR="0071338D">
        <w:rPr>
          <w:rFonts w:cs="FrankRuehl" w:hint="cs"/>
          <w:sz w:val="22"/>
          <w:szCs w:val="22"/>
          <w:rtl/>
        </w:rPr>
        <w:t>[...]</w:t>
      </w:r>
      <w:r w:rsidRPr="00884B63">
        <w:rPr>
          <w:rFonts w:cs="FrankRuehl" w:hint="cs"/>
          <w:sz w:val="22"/>
          <w:szCs w:val="22"/>
          <w:rtl/>
        </w:rPr>
        <w:t xml:space="preserve">; </w:t>
      </w:r>
      <w:r w:rsidRPr="00884B63">
        <w:rPr>
          <w:rFonts w:ascii="FrankRuehl" w:hAnsi="FrankRuehl" w:cs="FrankRuehl" w:hint="cs"/>
          <w:sz w:val="22"/>
          <w:szCs w:val="22"/>
          <w:rtl/>
        </w:rPr>
        <w:t>'[אנשי כנסת הגדולה</w:t>
      </w:r>
      <w:r w:rsidRPr="00884B63">
        <w:rPr>
          <w:rFonts w:ascii="FrankRuehl" w:hAnsi="FrankRuehl" w:cs="FrankRuehl"/>
          <w:sz w:val="22"/>
          <w:szCs w:val="22"/>
          <w:rtl/>
        </w:rPr>
        <w:t xml:space="preserve">] ערכו, או הכלילו בתוך כתבי-הקודש, את הספרים: יחזקאל ותרי-עשר, דניאל ומגילת אסתר', </w:t>
      </w:r>
      <w:r w:rsidR="0071338D">
        <w:rPr>
          <w:rFonts w:ascii="FrankRuehl" w:hAnsi="FrankRuehl" w:cs="FrankRuehl" w:hint="cs"/>
          <w:sz w:val="22"/>
          <w:szCs w:val="22"/>
          <w:rtl/>
        </w:rPr>
        <w:t>[...]</w:t>
      </w:r>
      <w:r w:rsidRPr="00A34FBC">
        <w:rPr>
          <w:rFonts w:ascii="FrankRuehl" w:hAnsi="FrankRuehl" w:cs="FrankRuehl"/>
          <w:sz w:val="22"/>
          <w:szCs w:val="22"/>
          <w:rtl/>
        </w:rPr>
        <w:t>.</w:t>
      </w:r>
    </w:p>
  </w:footnote>
  <w:footnote w:id="199">
    <w:p w14:paraId="23854385" w14:textId="3E69A122" w:rsidR="006D3044" w:rsidRPr="00126DD6" w:rsidRDefault="006D3044" w:rsidP="006D3044">
      <w:pPr>
        <w:pStyle w:val="FootnoteText"/>
        <w:bidi/>
        <w:rPr>
          <w:rFonts w:ascii="FrankRuehl" w:hAnsi="FrankRuehl" w:cs="FrankRuehl"/>
          <w:sz w:val="22"/>
          <w:szCs w:val="22"/>
          <w:rtl/>
        </w:rPr>
      </w:pPr>
      <w:r w:rsidRPr="00126DD6">
        <w:rPr>
          <w:rStyle w:val="FootnoteReference"/>
          <w:rFonts w:ascii="FrankRuehl" w:hAnsi="FrankRuehl" w:cs="FrankRuehl"/>
          <w:sz w:val="22"/>
          <w:szCs w:val="22"/>
        </w:rPr>
        <w:footnoteRef/>
      </w:r>
      <w:r w:rsidRPr="00126DD6">
        <w:rPr>
          <w:rFonts w:ascii="FrankRuehl" w:hAnsi="FrankRuehl" w:cs="FrankRuehl"/>
          <w:sz w:val="22"/>
          <w:szCs w:val="22"/>
        </w:rPr>
        <w:t xml:space="preserve"> </w:t>
      </w:r>
      <w:r w:rsidRPr="00126DD6">
        <w:rPr>
          <w:rFonts w:ascii="FrankRuehl" w:hAnsi="FrankRuehl" w:cs="FrankRuehl"/>
          <w:sz w:val="22"/>
          <w:szCs w:val="22"/>
          <w:rtl/>
        </w:rPr>
        <w:t xml:space="preserve"> </w:t>
      </w:r>
      <w:r w:rsidR="004210CB">
        <w:rPr>
          <w:rFonts w:ascii="FrankRuehl" w:hAnsi="FrankRuehl" w:cs="FrankRuehl" w:hint="cs"/>
          <w:sz w:val="22"/>
          <w:szCs w:val="22"/>
          <w:rtl/>
        </w:rPr>
        <w:t xml:space="preserve">[...], </w:t>
      </w:r>
      <w:r w:rsidRPr="00126DD6">
        <w:rPr>
          <w:rFonts w:ascii="FrankRuehl" w:hAnsi="FrankRuehl" w:cs="FrankRuehl"/>
          <w:sz w:val="22"/>
          <w:szCs w:val="22"/>
          <w:rtl/>
        </w:rPr>
        <w:t xml:space="preserve">ושם בהערה 24 מקורות </w:t>
      </w:r>
      <w:r w:rsidRPr="00FE75CA">
        <w:rPr>
          <w:rFonts w:ascii="FrankRuehl" w:hAnsi="FrankRuehl" w:cs="FrankRuehl"/>
          <w:sz w:val="22"/>
          <w:szCs w:val="22"/>
          <w:rtl/>
        </w:rPr>
        <w:t>מחקריים רבים, ובין היתר ראו עוד</w:t>
      </w:r>
      <w:r w:rsidRPr="00FE75CA">
        <w:rPr>
          <w:rFonts w:ascii="FrankRuehl" w:hAnsi="FrankRuehl" w:cs="FrankRuehl" w:hint="cs"/>
          <w:sz w:val="22"/>
          <w:szCs w:val="22"/>
          <w:rtl/>
        </w:rPr>
        <w:t xml:space="preserve"> </w:t>
      </w:r>
      <w:r w:rsidR="004210CB">
        <w:rPr>
          <w:rFonts w:ascii="FrankRuehl" w:hAnsi="FrankRuehl" w:cs="FrankRuehl" w:hint="cs"/>
          <w:sz w:val="22"/>
          <w:szCs w:val="22"/>
          <w:rtl/>
        </w:rPr>
        <w:t>[...]</w:t>
      </w:r>
      <w:r w:rsidRPr="00126DD6">
        <w:rPr>
          <w:rFonts w:ascii="FrankRuehl" w:hAnsi="FrankRuehl" w:cs="FrankRuehl"/>
          <w:sz w:val="22"/>
          <w:szCs w:val="22"/>
          <w:rtl/>
        </w:rPr>
        <w:t>.</w:t>
      </w:r>
    </w:p>
  </w:footnote>
  <w:footnote w:id="200">
    <w:p w14:paraId="4A7BFAE4" w14:textId="1C783FCC" w:rsidR="006D3044" w:rsidRPr="00AF1B72" w:rsidRDefault="006D3044" w:rsidP="006D3044">
      <w:pPr>
        <w:pStyle w:val="FootnoteText"/>
        <w:bidi/>
        <w:rPr>
          <w:rFonts w:ascii="David" w:hAnsi="David" w:cs="David"/>
          <w:rtl/>
        </w:rPr>
      </w:pPr>
      <w:r w:rsidRPr="0087144F">
        <w:rPr>
          <w:rStyle w:val="FootnoteReference"/>
          <w:rFonts w:ascii="FrankRuehl" w:hAnsi="FrankRuehl" w:cs="FrankRuehl"/>
          <w:sz w:val="22"/>
          <w:szCs w:val="22"/>
        </w:rPr>
        <w:footnoteRef/>
      </w:r>
      <w:r w:rsidRPr="0087144F">
        <w:rPr>
          <w:rFonts w:ascii="FrankRuehl" w:hAnsi="FrankRuehl" w:cs="FrankRuehl"/>
          <w:sz w:val="22"/>
          <w:szCs w:val="22"/>
        </w:rPr>
        <w:t xml:space="preserve"> </w:t>
      </w:r>
      <w:r w:rsidRPr="0087144F">
        <w:rPr>
          <w:rFonts w:ascii="FrankRuehl" w:hAnsi="FrankRuehl" w:cs="FrankRuehl"/>
          <w:sz w:val="22"/>
          <w:szCs w:val="22"/>
          <w:rtl/>
        </w:rPr>
        <w:t xml:space="preserve"> </w:t>
      </w:r>
      <w:r w:rsidR="004210CB">
        <w:rPr>
          <w:rFonts w:ascii="FrankRuehl" w:hAnsi="FrankRuehl" w:cs="FrankRuehl" w:hint="cs"/>
          <w:sz w:val="22"/>
          <w:szCs w:val="22"/>
          <w:rtl/>
        </w:rPr>
        <w:t>[...]</w:t>
      </w:r>
      <w:r w:rsidRPr="00126DD6">
        <w:rPr>
          <w:rFonts w:ascii="FrankRuehl" w:hAnsi="FrankRuehl" w:cs="FrankRuehl"/>
          <w:sz w:val="22"/>
          <w:szCs w:val="22"/>
          <w:rtl/>
        </w:rPr>
        <w:t>. בימי הביניים עוד נמצא נזילות מסוימת בסדרם של הספרים</w:t>
      </w:r>
      <w:r>
        <w:rPr>
          <w:rFonts w:ascii="FrankRuehl" w:hAnsi="FrankRuehl" w:cs="FrankRuehl" w:hint="cs"/>
          <w:sz w:val="22"/>
          <w:szCs w:val="22"/>
          <w:rtl/>
        </w:rPr>
        <w:t>,</w:t>
      </w:r>
      <w:r w:rsidRPr="00126DD6">
        <w:rPr>
          <w:rFonts w:ascii="FrankRuehl" w:hAnsi="FrankRuehl" w:cs="FrankRuehl"/>
          <w:sz w:val="22"/>
          <w:szCs w:val="22"/>
          <w:rtl/>
        </w:rPr>
        <w:t xml:space="preserve"> </w:t>
      </w:r>
      <w:r w:rsidR="004210CB">
        <w:rPr>
          <w:rFonts w:ascii="FrankRuehl" w:hAnsi="FrankRuehl" w:cs="FrankRuehl" w:hint="cs"/>
          <w:sz w:val="22"/>
          <w:szCs w:val="22"/>
          <w:rtl/>
        </w:rPr>
        <w:t>[...].</w:t>
      </w:r>
    </w:p>
  </w:footnote>
  <w:footnote w:id="201">
    <w:p w14:paraId="1154D1CD" w14:textId="4F484038" w:rsidR="006D3044" w:rsidRPr="00D80455" w:rsidRDefault="006D3044" w:rsidP="006D3044">
      <w:pPr>
        <w:pStyle w:val="FootnoteText"/>
        <w:bidi/>
        <w:rPr>
          <w:rFonts w:ascii="FrankRuehl" w:hAnsi="FrankRuehl" w:cs="FrankRuehl"/>
          <w:sz w:val="22"/>
          <w:szCs w:val="22"/>
          <w:rtl/>
        </w:rPr>
      </w:pPr>
      <w:r w:rsidRPr="009C4FD8">
        <w:rPr>
          <w:rStyle w:val="FootnoteReference"/>
          <w:rFonts w:ascii="FrankRuehl" w:hAnsi="FrankRuehl" w:cs="FrankRuehl"/>
          <w:sz w:val="22"/>
          <w:szCs w:val="22"/>
        </w:rPr>
        <w:footnoteRef/>
      </w:r>
      <w:r w:rsidRPr="009C4FD8">
        <w:rPr>
          <w:rFonts w:ascii="FrankRuehl" w:hAnsi="FrankRuehl" w:cs="FrankRuehl"/>
          <w:sz w:val="22"/>
          <w:szCs w:val="22"/>
        </w:rPr>
        <w:t xml:space="preserve"> </w:t>
      </w:r>
      <w:r w:rsidRPr="009C4FD8">
        <w:rPr>
          <w:rFonts w:ascii="FrankRuehl" w:hAnsi="FrankRuehl" w:cs="FrankRuehl"/>
          <w:sz w:val="22"/>
          <w:szCs w:val="22"/>
          <w:rtl/>
        </w:rPr>
        <w:t xml:space="preserve"> </w:t>
      </w:r>
      <w:r>
        <w:rPr>
          <w:rFonts w:ascii="FrankRuehl" w:hAnsi="FrankRuehl" w:cs="FrankRuehl" w:hint="cs"/>
          <w:sz w:val="22"/>
          <w:szCs w:val="22"/>
          <w:rtl/>
        </w:rPr>
        <w:t xml:space="preserve">בהקשר זה חשובה הדגשתו העקרונית </w:t>
      </w:r>
      <w:r w:rsidRPr="00D80455">
        <w:rPr>
          <w:rFonts w:ascii="FrankRuehl" w:hAnsi="FrankRuehl" w:cs="FrankRuehl" w:hint="cs"/>
          <w:sz w:val="22"/>
          <w:szCs w:val="22"/>
          <w:rtl/>
        </w:rPr>
        <w:t xml:space="preserve">של </w:t>
      </w:r>
      <w:r w:rsidR="004210CB" w:rsidRPr="004210CB">
        <w:rPr>
          <w:rFonts w:asciiTheme="majorBidi" w:hAnsiTheme="majorBidi" w:cstheme="majorBidi"/>
        </w:rPr>
        <w:t>Kalman</w:t>
      </w:r>
      <w:r w:rsidRPr="00D80455">
        <w:rPr>
          <w:rFonts w:ascii="FrankRuehl" w:hAnsi="FrankRuehl" w:cs="FrankRuehl" w:hint="cs"/>
          <w:sz w:val="22"/>
          <w:szCs w:val="22"/>
          <w:rtl/>
        </w:rPr>
        <w:t xml:space="preserve"> </w:t>
      </w:r>
      <w:r>
        <w:rPr>
          <w:rFonts w:ascii="FrankRuehl" w:hAnsi="FrankRuehl" w:cs="FrankRuehl" w:hint="cs"/>
          <w:sz w:val="22"/>
          <w:szCs w:val="22"/>
          <w:rtl/>
        </w:rPr>
        <w:t>באשר</w:t>
      </w:r>
      <w:r w:rsidRPr="00D80455">
        <w:rPr>
          <w:rFonts w:ascii="FrankRuehl" w:hAnsi="FrankRuehl" w:cs="FrankRuehl" w:hint="cs"/>
          <w:sz w:val="22"/>
          <w:szCs w:val="22"/>
          <w:rtl/>
        </w:rPr>
        <w:t xml:space="preserve"> </w:t>
      </w:r>
      <w:r>
        <w:rPr>
          <w:rFonts w:ascii="FrankRuehl" w:hAnsi="FrankRuehl" w:cs="FrankRuehl" w:hint="cs"/>
          <w:sz w:val="22"/>
          <w:szCs w:val="22"/>
          <w:rtl/>
        </w:rPr>
        <w:t>ל</w:t>
      </w:r>
      <w:r w:rsidRPr="00D80455">
        <w:rPr>
          <w:rFonts w:ascii="FrankRuehl" w:hAnsi="FrankRuehl" w:cs="FrankRuehl" w:hint="cs"/>
          <w:sz w:val="22"/>
          <w:szCs w:val="22"/>
          <w:rtl/>
        </w:rPr>
        <w:t xml:space="preserve">תרומה הפרשנית הנלווית לייחוס </w:t>
      </w:r>
      <w:r>
        <w:rPr>
          <w:rFonts w:ascii="FrankRuehl" w:hAnsi="FrankRuehl" w:cs="FrankRuehl" w:hint="cs"/>
          <w:sz w:val="22"/>
          <w:szCs w:val="22"/>
          <w:rtl/>
        </w:rPr>
        <w:t>ספר למחבר ובירוריו הנוגעים לתרומה הפרשנית שבייחוס ספר איוב למשה</w:t>
      </w:r>
      <w:r w:rsidRPr="00D80455">
        <w:rPr>
          <w:rFonts w:ascii="FrankRuehl" w:hAnsi="FrankRuehl" w:cs="FrankRuehl" w:hint="cs"/>
          <w:sz w:val="22"/>
          <w:szCs w:val="22"/>
          <w:rtl/>
        </w:rPr>
        <w:t xml:space="preserve">; </w:t>
      </w:r>
      <w:r w:rsidR="004210CB">
        <w:rPr>
          <w:rFonts w:ascii="FrankRuehl" w:hAnsi="FrankRuehl" w:cs="FrankRuehl" w:hint="cs"/>
          <w:sz w:val="22"/>
          <w:szCs w:val="22"/>
          <w:rtl/>
        </w:rPr>
        <w:t>[...]</w:t>
      </w:r>
      <w:r w:rsidRPr="00D80455">
        <w:rPr>
          <w:rFonts w:ascii="FrankRuehl" w:hAnsi="FrankRuehl" w:cs="FrankRuehl" w:hint="cs"/>
          <w:sz w:val="22"/>
          <w:szCs w:val="22"/>
          <w:rt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977C4"/>
    <w:multiLevelType w:val="hybridMultilevel"/>
    <w:tmpl w:val="45D0BE28"/>
    <w:lvl w:ilvl="0" w:tplc="2000000F">
      <w:start w:val="1"/>
      <w:numFmt w:val="decimal"/>
      <w:lvlText w:val="%1."/>
      <w:lvlJc w:val="left"/>
      <w:pPr>
        <w:ind w:left="720" w:hanging="360"/>
      </w:pPr>
      <w:rPr>
        <w:rFonts w:hint="default"/>
        <w:color w:val="auto"/>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C7C1E30"/>
    <w:multiLevelType w:val="hybridMultilevel"/>
    <w:tmpl w:val="1F4866E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E8054EB"/>
    <w:multiLevelType w:val="hybridMultilevel"/>
    <w:tmpl w:val="16483A1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3AEC2B1C"/>
    <w:multiLevelType w:val="hybridMultilevel"/>
    <w:tmpl w:val="D8E2FBF2"/>
    <w:lvl w:ilvl="0" w:tplc="2000000F">
      <w:start w:val="1"/>
      <w:numFmt w:val="decimal"/>
      <w:lvlText w:val="%1."/>
      <w:lvlJc w:val="left"/>
      <w:pPr>
        <w:ind w:left="720" w:hanging="360"/>
      </w:pPr>
      <w:rPr>
        <w:rFonts w:hint="default"/>
      </w:rPr>
    </w:lvl>
    <w:lvl w:ilvl="1" w:tplc="0C50C644">
      <w:start w:val="1"/>
      <w:numFmt w:val="hebrew1"/>
      <w:lvlText w:val="%2."/>
      <w:lvlJc w:val="left"/>
      <w:pPr>
        <w:ind w:left="1440" w:hanging="360"/>
      </w:pPr>
      <w:rPr>
        <w:rFonts w:hint="default"/>
      </w:r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3D2041B8"/>
    <w:multiLevelType w:val="hybridMultilevel"/>
    <w:tmpl w:val="C99AACB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41B160AB"/>
    <w:multiLevelType w:val="hybridMultilevel"/>
    <w:tmpl w:val="E0C8030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4A626168"/>
    <w:multiLevelType w:val="hybridMultilevel"/>
    <w:tmpl w:val="3A343CC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50870D4E"/>
    <w:multiLevelType w:val="hybridMultilevel"/>
    <w:tmpl w:val="5B88D364"/>
    <w:lvl w:ilvl="0" w:tplc="20000011">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5D5D0AC0"/>
    <w:multiLevelType w:val="hybridMultilevel"/>
    <w:tmpl w:val="FAB44F1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6B167228"/>
    <w:multiLevelType w:val="hybridMultilevel"/>
    <w:tmpl w:val="FFE82F10"/>
    <w:lvl w:ilvl="0" w:tplc="9C66881C">
      <w:start w:val="1"/>
      <w:numFmt w:val="decimal"/>
      <w:lvlText w:val="%1."/>
      <w:lvlJc w:val="left"/>
      <w:pPr>
        <w:ind w:left="720" w:hanging="360"/>
      </w:pPr>
      <w:rPr>
        <w:rFonts w:ascii="FrankRuehl" w:hAnsi="FrankRuehl" w:cs="FrankRuehl" w:hint="default"/>
        <w:color w:val="000000" w:themeColor="text1"/>
        <w:sz w:val="24"/>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6C1A6FA2"/>
    <w:multiLevelType w:val="hybridMultilevel"/>
    <w:tmpl w:val="5358D5A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742D20AD"/>
    <w:multiLevelType w:val="hybridMultilevel"/>
    <w:tmpl w:val="90AA5B2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7ABE2807"/>
    <w:multiLevelType w:val="hybridMultilevel"/>
    <w:tmpl w:val="B73E4C6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7E5A15A1"/>
    <w:multiLevelType w:val="hybridMultilevel"/>
    <w:tmpl w:val="B5A4D8FE"/>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828595662">
    <w:abstractNumId w:val="3"/>
  </w:num>
  <w:num w:numId="2" w16cid:durableId="1444421036">
    <w:abstractNumId w:val="6"/>
  </w:num>
  <w:num w:numId="3" w16cid:durableId="2124953878">
    <w:abstractNumId w:val="13"/>
  </w:num>
  <w:num w:numId="4" w16cid:durableId="1163008081">
    <w:abstractNumId w:val="5"/>
  </w:num>
  <w:num w:numId="5" w16cid:durableId="463929660">
    <w:abstractNumId w:val="7"/>
  </w:num>
  <w:num w:numId="6" w16cid:durableId="358895072">
    <w:abstractNumId w:val="10"/>
  </w:num>
  <w:num w:numId="7" w16cid:durableId="1421678628">
    <w:abstractNumId w:val="8"/>
  </w:num>
  <w:num w:numId="8" w16cid:durableId="1386487088">
    <w:abstractNumId w:val="4"/>
  </w:num>
  <w:num w:numId="9" w16cid:durableId="1844664747">
    <w:abstractNumId w:val="1"/>
  </w:num>
  <w:num w:numId="10" w16cid:durableId="1243293447">
    <w:abstractNumId w:val="2"/>
  </w:num>
  <w:num w:numId="11" w16cid:durableId="1719696679">
    <w:abstractNumId w:val="0"/>
  </w:num>
  <w:num w:numId="12" w16cid:durableId="364329616">
    <w:abstractNumId w:val="12"/>
  </w:num>
  <w:num w:numId="13" w16cid:durableId="1660844859">
    <w:abstractNumId w:val="11"/>
  </w:num>
  <w:num w:numId="14" w16cid:durableId="134612995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044"/>
    <w:rsid w:val="00013358"/>
    <w:rsid w:val="0002069A"/>
    <w:rsid w:val="0013481B"/>
    <w:rsid w:val="0015725A"/>
    <w:rsid w:val="001D5809"/>
    <w:rsid w:val="001D5C69"/>
    <w:rsid w:val="00201B2A"/>
    <w:rsid w:val="0021036B"/>
    <w:rsid w:val="00251ABE"/>
    <w:rsid w:val="002A7DC9"/>
    <w:rsid w:val="00353816"/>
    <w:rsid w:val="004210CB"/>
    <w:rsid w:val="004909A1"/>
    <w:rsid w:val="005F6DC1"/>
    <w:rsid w:val="00641150"/>
    <w:rsid w:val="006B18CC"/>
    <w:rsid w:val="006D3044"/>
    <w:rsid w:val="0071338D"/>
    <w:rsid w:val="00721150"/>
    <w:rsid w:val="00732587"/>
    <w:rsid w:val="00791C38"/>
    <w:rsid w:val="007E677B"/>
    <w:rsid w:val="007F3776"/>
    <w:rsid w:val="0082274A"/>
    <w:rsid w:val="00845AE0"/>
    <w:rsid w:val="00857FA4"/>
    <w:rsid w:val="00985542"/>
    <w:rsid w:val="009A7A9E"/>
    <w:rsid w:val="009F651E"/>
    <w:rsid w:val="00A1522D"/>
    <w:rsid w:val="00B03EEB"/>
    <w:rsid w:val="00B66E50"/>
    <w:rsid w:val="00BD3B0C"/>
    <w:rsid w:val="00C20553"/>
    <w:rsid w:val="00C51728"/>
    <w:rsid w:val="00C745D8"/>
    <w:rsid w:val="00DB4549"/>
    <w:rsid w:val="00FE1707"/>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938B5"/>
  <w15:chartTrackingRefBased/>
  <w15:docId w15:val="{F63B814F-8E39-4A06-B603-D4C3E6E51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L"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04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3044"/>
    <w:pPr>
      <w:ind w:left="720"/>
      <w:contextualSpacing/>
    </w:pPr>
  </w:style>
  <w:style w:type="paragraph" w:styleId="FootnoteText">
    <w:name w:val="footnote text"/>
    <w:aliases w:val="ע,Footnote Text1,Footnote Text2,Footnote Text3,הערות שוליים דוקטורט,Footnote Text Char Char Char"/>
    <w:basedOn w:val="Normal"/>
    <w:link w:val="FootnoteTextChar"/>
    <w:unhideWhenUsed/>
    <w:qFormat/>
    <w:rsid w:val="006D3044"/>
    <w:pPr>
      <w:spacing w:after="0" w:line="240" w:lineRule="auto"/>
    </w:pPr>
    <w:rPr>
      <w:sz w:val="20"/>
      <w:szCs w:val="20"/>
    </w:rPr>
  </w:style>
  <w:style w:type="character" w:customStyle="1" w:styleId="FootnoteTextChar">
    <w:name w:val="Footnote Text Char"/>
    <w:aliases w:val="ע Char,Footnote Text1 Char,Footnote Text2 Char,Footnote Text3 Char,הערות שוליים דוקטורט Char,Footnote Text Char Char Char Char"/>
    <w:basedOn w:val="DefaultParagraphFont"/>
    <w:link w:val="FootnoteText"/>
    <w:rsid w:val="006D3044"/>
    <w:rPr>
      <w:sz w:val="20"/>
      <w:szCs w:val="20"/>
      <w:lang w:val="en-US"/>
    </w:rPr>
  </w:style>
  <w:style w:type="character" w:styleId="FootnoteReference">
    <w:name w:val="footnote reference"/>
    <w:basedOn w:val="DefaultParagraphFont"/>
    <w:unhideWhenUsed/>
    <w:rsid w:val="006D3044"/>
    <w:rPr>
      <w:vertAlign w:val="superscript"/>
    </w:rPr>
  </w:style>
  <w:style w:type="table" w:styleId="TableGrid">
    <w:name w:val="Table Grid"/>
    <w:basedOn w:val="TableNormal"/>
    <w:uiPriority w:val="39"/>
    <w:rsid w:val="006D304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ldetailsdisplayval">
    <w:name w:val="exldetailsdisplayval"/>
    <w:rsid w:val="006D3044"/>
  </w:style>
  <w:style w:type="paragraph" w:styleId="CommentText">
    <w:name w:val="annotation text"/>
    <w:basedOn w:val="Normal"/>
    <w:link w:val="CommentTextChar"/>
    <w:uiPriority w:val="99"/>
    <w:unhideWhenUsed/>
    <w:rsid w:val="006D3044"/>
    <w:pPr>
      <w:spacing w:line="240" w:lineRule="auto"/>
    </w:pPr>
    <w:rPr>
      <w:sz w:val="20"/>
      <w:szCs w:val="20"/>
    </w:rPr>
  </w:style>
  <w:style w:type="character" w:customStyle="1" w:styleId="CommentTextChar">
    <w:name w:val="Comment Text Char"/>
    <w:basedOn w:val="DefaultParagraphFont"/>
    <w:link w:val="CommentText"/>
    <w:uiPriority w:val="99"/>
    <w:rsid w:val="006D3044"/>
    <w:rPr>
      <w:sz w:val="20"/>
      <w:szCs w:val="20"/>
      <w:lang w:val="en-US"/>
    </w:rPr>
  </w:style>
  <w:style w:type="character" w:customStyle="1" w:styleId="word">
    <w:name w:val="word"/>
    <w:basedOn w:val="DefaultParagraphFont"/>
    <w:rsid w:val="006D3044"/>
  </w:style>
  <w:style w:type="paragraph" w:customStyle="1" w:styleId="a">
    <w:name w:val="עבודת דוקטור"/>
    <w:basedOn w:val="Normal"/>
    <w:link w:val="a0"/>
    <w:rsid w:val="006D3044"/>
    <w:pPr>
      <w:bidi/>
      <w:spacing w:after="0" w:line="480" w:lineRule="auto"/>
    </w:pPr>
    <w:rPr>
      <w:rFonts w:ascii="Times New Roman" w:eastAsia="Times New Roman" w:hAnsi="Times New Roman" w:cs="Narkisim"/>
      <w:sz w:val="24"/>
      <w:szCs w:val="24"/>
    </w:rPr>
  </w:style>
  <w:style w:type="character" w:customStyle="1" w:styleId="a0">
    <w:name w:val="עבודת דוקטור תו"/>
    <w:link w:val="a"/>
    <w:rsid w:val="006D3044"/>
    <w:rPr>
      <w:rFonts w:ascii="Times New Roman" w:eastAsia="Times New Roman" w:hAnsi="Times New Roman" w:cs="Narkisim"/>
      <w:sz w:val="24"/>
      <w:szCs w:val="24"/>
      <w:lang w:val="en-US"/>
    </w:rPr>
  </w:style>
  <w:style w:type="character" w:customStyle="1" w:styleId="psk">
    <w:name w:val="psk"/>
    <w:basedOn w:val="DefaultParagraphFont"/>
    <w:rsid w:val="006D3044"/>
  </w:style>
  <w:style w:type="paragraph" w:styleId="NormalWeb">
    <w:name w:val="Normal (Web)"/>
    <w:basedOn w:val="Normal"/>
    <w:uiPriority w:val="99"/>
    <w:semiHidden/>
    <w:unhideWhenUsed/>
    <w:rsid w:val="006D304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D3044"/>
    <w:rPr>
      <w:i/>
      <w:iCs/>
    </w:rPr>
  </w:style>
  <w:style w:type="character" w:customStyle="1" w:styleId="spacerafter1em">
    <w:name w:val="spacer_after_1em"/>
    <w:basedOn w:val="DefaultParagraphFont"/>
    <w:rsid w:val="006D3044"/>
  </w:style>
  <w:style w:type="character" w:styleId="Hyperlink">
    <w:name w:val="Hyperlink"/>
    <w:basedOn w:val="DefaultParagraphFont"/>
    <w:uiPriority w:val="99"/>
    <w:semiHidden/>
    <w:unhideWhenUsed/>
    <w:rsid w:val="006D3044"/>
    <w:rPr>
      <w:color w:val="0000FF"/>
      <w:u w:val="single"/>
    </w:rPr>
  </w:style>
  <w:style w:type="paragraph" w:styleId="Header">
    <w:name w:val="header"/>
    <w:basedOn w:val="Normal"/>
    <w:link w:val="HeaderChar"/>
    <w:uiPriority w:val="99"/>
    <w:unhideWhenUsed/>
    <w:rsid w:val="006D30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3044"/>
    <w:rPr>
      <w:lang w:val="en-US"/>
    </w:rPr>
  </w:style>
  <w:style w:type="paragraph" w:styleId="Footer">
    <w:name w:val="footer"/>
    <w:basedOn w:val="Normal"/>
    <w:link w:val="FooterChar"/>
    <w:uiPriority w:val="99"/>
    <w:unhideWhenUsed/>
    <w:rsid w:val="006D30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3044"/>
    <w:rPr>
      <w:lang w:val="en-US"/>
    </w:rPr>
  </w:style>
  <w:style w:type="paragraph" w:customStyle="1" w:styleId="IQ">
    <w:name w:val="IQ"/>
    <w:basedOn w:val="Normal"/>
    <w:rsid w:val="009F651E"/>
    <w:pPr>
      <w:spacing w:before="120" w:after="120" w:line="240" w:lineRule="auto"/>
      <w:ind w:left="864" w:right="432"/>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27</Pages>
  <Words>11472</Words>
  <Characters>65396</Characters>
  <Application>Microsoft Office Word</Application>
  <DocSecurity>0</DocSecurity>
  <Lines>544</Lines>
  <Paragraphs>153</Paragraphs>
  <ScaleCrop>false</ScaleCrop>
  <Company/>
  <LinksUpToDate>false</LinksUpToDate>
  <CharactersWithSpaces>76715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ערן ויזל</dc:creator>
  <cp:keywords/>
  <dc:description/>
  <cp:lastModifiedBy>ערן ויזל</cp:lastModifiedBy>
  <cp:revision>36</cp:revision>
  <dcterms:created xsi:type="dcterms:W3CDTF">2023-01-15T13:47:00Z</dcterms:created>
  <dcterms:modified xsi:type="dcterms:W3CDTF">2023-01-15T14:52:00Z</dcterms:modified>
</cp:coreProperties>
</file>