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9C07" w14:textId="55B5DE69" w:rsidR="002869F0" w:rsidRPr="006C4F7F" w:rsidRDefault="002869F0" w:rsidP="002869F0">
      <w:pPr>
        <w:bidi w:val="0"/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5004">
        <w:rPr>
          <w:rFonts w:ascii="Times New Roman" w:eastAsia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F7F">
        <w:rPr>
          <w:rFonts w:ascii="Times New Roman" w:eastAsia="Times New Roman" w:hAnsi="Times New Roman" w:cs="Times New Roman"/>
          <w:sz w:val="24"/>
          <w:szCs w:val="24"/>
        </w:rPr>
        <w:t xml:space="preserve">The development of self-regulation in young children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potential for shaping </w:t>
      </w:r>
      <w:r w:rsidRPr="006C4F7F">
        <w:rPr>
          <w:rFonts w:ascii="Times New Roman" w:eastAsia="Times New Roman" w:hAnsi="Times New Roman" w:cs="Times New Roman"/>
          <w:sz w:val="24"/>
          <w:szCs w:val="24"/>
        </w:rPr>
        <w:t>lifelong well-being and success.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this paper we unpack nuances of adult-child dynamics by presenting the </w:t>
      </w:r>
      <w:r w:rsidRPr="006C4F7F">
        <w:rPr>
          <w:rFonts w:ascii="Times New Roman" w:eastAsia="Times New Roman" w:hAnsi="Times New Roman" w:cs="Times New Roman"/>
          <w:sz w:val="24"/>
          <w:szCs w:val="24"/>
        </w:rPr>
        <w:t>Regulation Internalization Model (RIM).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RIM integrates </w:t>
      </w:r>
      <w:r w:rsidRPr="006C4F7F">
        <w:rPr>
          <w:rFonts w:ascii="Times New Roman" w:eastAsia="Times New Roman" w:hAnsi="Times New Roman" w:cs="Times New Roman"/>
          <w:sz w:val="24"/>
          <w:szCs w:val="24"/>
        </w:rPr>
        <w:t xml:space="preserve">perspectives from self-regulation and self-regulated learning (SRL) theories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identify two forms of external regulation: other-regulation and co-regulation. These dynamics complement each other. Whereas in other-regulation direct guidance and instruction is provided, in co-regulation the use of language may enhance the development of young children’s self-regulation by eliciting from the child knowledge about strategies. This knowledge may be considered in the framework of metaprocesses such as metacognition and metaemotion. The paper concludes with </w:t>
      </w:r>
      <w:r w:rsidRPr="00B8500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C4F7F">
        <w:rPr>
          <w:rFonts w:ascii="Times New Roman" w:eastAsia="Times New Roman" w:hAnsi="Times New Roman" w:cs="Times New Roman"/>
          <w:sz w:val="24"/>
          <w:szCs w:val="24"/>
        </w:rPr>
        <w:t xml:space="preserve">mplications </w:t>
      </w:r>
      <w:r w:rsidRPr="00B85004">
        <w:rPr>
          <w:rFonts w:ascii="Times New Roman" w:eastAsia="Times New Roman" w:hAnsi="Times New Roman" w:cs="Times New Roman"/>
          <w:sz w:val="24"/>
          <w:szCs w:val="24"/>
        </w:rPr>
        <w:t xml:space="preserve">and future directions </w:t>
      </w:r>
      <w:r>
        <w:rPr>
          <w:rFonts w:ascii="Times New Roman" w:eastAsia="Times New Roman" w:hAnsi="Times New Roman" w:cs="Times New Roman"/>
          <w:sz w:val="24"/>
          <w:szCs w:val="24"/>
        </w:rPr>
        <w:t>for research</w:t>
      </w:r>
      <w:r w:rsidRPr="006C4F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AE7061" w14:textId="77777777" w:rsidR="006B0AF8" w:rsidRPr="002869F0" w:rsidRDefault="006B0AF8">
      <w:pPr>
        <w:rPr>
          <w:rFonts w:hint="cs"/>
        </w:rPr>
      </w:pPr>
    </w:p>
    <w:sectPr w:rsidR="006B0AF8" w:rsidRPr="002869F0" w:rsidSect="000A55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F0"/>
    <w:rsid w:val="000A556E"/>
    <w:rsid w:val="002869F0"/>
    <w:rsid w:val="00416DB7"/>
    <w:rsid w:val="006B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301F"/>
  <w15:chartTrackingRefBased/>
  <w15:docId w15:val="{038C9C4E-947B-446A-983F-FB285D90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9F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רמה 2 פרנסיס"/>
    <w:basedOn w:val="a"/>
    <w:link w:val="20"/>
    <w:qFormat/>
    <w:rsid w:val="00416DB7"/>
    <w:pPr>
      <w:keepNext/>
      <w:bidi w:val="0"/>
      <w:spacing w:after="0" w:line="360" w:lineRule="auto"/>
      <w:ind w:right="567"/>
      <w:contextualSpacing/>
    </w:pPr>
    <w:rPr>
      <w:rFonts w:asciiTheme="majorBidi" w:eastAsia="Times New Roman" w:hAnsiTheme="majorBidi" w:cstheme="majorBidi"/>
      <w:b/>
      <w:bCs/>
      <w:i/>
      <w:iCs/>
      <w:sz w:val="24"/>
      <w:szCs w:val="24"/>
    </w:rPr>
  </w:style>
  <w:style w:type="character" w:customStyle="1" w:styleId="20">
    <w:name w:val="רמה 2 פרנסיס תו"/>
    <w:basedOn w:val="a0"/>
    <w:link w:val="2"/>
    <w:rsid w:val="00416DB7"/>
    <w:rPr>
      <w:rFonts w:asciiTheme="majorBidi" w:eastAsia="Times New Roman" w:hAnsiTheme="majorBidi" w:cstheme="majorBidi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716</Characters>
  <Application>Microsoft Office Word</Application>
  <DocSecurity>0</DocSecurity>
  <Lines>5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ליהי צרפתי</dc:creator>
  <cp:keywords/>
  <dc:description/>
  <cp:lastModifiedBy>ליהי צרפתי</cp:lastModifiedBy>
  <cp:revision>1</cp:revision>
  <dcterms:created xsi:type="dcterms:W3CDTF">2023-02-06T07:44:00Z</dcterms:created>
  <dcterms:modified xsi:type="dcterms:W3CDTF">2023-02-06T07:44:00Z</dcterms:modified>
</cp:coreProperties>
</file>