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14B62" w14:textId="77777777" w:rsidR="00986B84" w:rsidRDefault="00942EA1">
      <w:pPr>
        <w:pStyle w:val="Heading10"/>
        <w:keepNext/>
        <w:keepLines/>
        <w:shd w:val="clear" w:color="auto" w:fill="auto"/>
      </w:pPr>
      <w:bookmarkStart w:id="0" w:name="bookmark8"/>
      <w:bookmarkStart w:id="1" w:name="bookmark9"/>
      <w:r>
        <w:rPr>
          <w:color w:val="808285"/>
        </w:rPr>
        <w:t xml:space="preserve">Concepts of </w:t>
      </w:r>
      <w:proofErr w:type="spellStart"/>
      <w:r>
        <w:rPr>
          <w:color w:val="808285"/>
        </w:rPr>
        <w:t>FinTechs</w:t>
      </w:r>
      <w:proofErr w:type="spellEnd"/>
      <w:r>
        <w:rPr>
          <w:color w:val="808285"/>
        </w:rPr>
        <w:t xml:space="preserve"> and Artificial Intelligence</w:t>
      </w:r>
      <w:bookmarkEnd w:id="0"/>
      <w:bookmarkEnd w:id="1"/>
    </w:p>
    <w:p w14:paraId="32C14B6D" w14:textId="77777777" w:rsidR="00986B84" w:rsidRDefault="00986B84">
      <w:pPr>
        <w:spacing w:after="579" w:line="1" w:lineRule="exact"/>
      </w:pPr>
    </w:p>
    <w:p w14:paraId="32C14B6E" w14:textId="77777777" w:rsidR="00986B84" w:rsidRDefault="00942EA1">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32C14B6F" w14:textId="77777777" w:rsidR="00986B84" w:rsidRDefault="00942EA1">
      <w:pPr>
        <w:pStyle w:val="BodyText"/>
        <w:pBdr>
          <w:top w:val="single" w:sz="4" w:space="0" w:color="auto"/>
          <w:left w:val="single" w:sz="4" w:space="0" w:color="auto"/>
          <w:bottom w:val="single" w:sz="4" w:space="0" w:color="auto"/>
          <w:right w:val="single" w:sz="4" w:space="0" w:color="auto"/>
        </w:pBdr>
        <w:shd w:val="clear" w:color="auto" w:fill="auto"/>
        <w:spacing w:after="460" w:line="293" w:lineRule="auto"/>
        <w:sectPr w:rsidR="00986B84">
          <w:headerReference w:type="even" r:id="rId7"/>
          <w:headerReference w:type="default" r:id="rId8"/>
          <w:footerReference w:type="even" r:id="rId9"/>
          <w:footerReference w:type="default" r:id="rId10"/>
          <w:pgSz w:w="13493" w:h="18427"/>
          <w:pgMar w:top="3552" w:right="2208" w:bottom="3552" w:left="2213" w:header="0" w:footer="3" w:gutter="0"/>
          <w:cols w:space="720"/>
          <w:noEndnote/>
          <w:docGrid w:linePitch="360"/>
        </w:sectPr>
      </w:pPr>
      <w:r>
        <w:t xml:space="preserve">There has been an unprecedented level of advancement in technology during the last two decades which impacts all segments of the economy particularly caused a revolution in the </w:t>
      </w:r>
      <w:r>
        <w:t>financial services industry. Incumbent financial institutions lag in innovative solutions to changing customer needs and are facing a great deal of competition as well as collaboration opportunities from an army of FinTech and AI-based start-ups. In Europe</w:t>
      </w:r>
      <w:r>
        <w:t xml:space="preserve">, these start-ups emerged due to open banking regulations and </w:t>
      </w:r>
      <w:proofErr w:type="spellStart"/>
      <w:r>
        <w:t>neobanks</w:t>
      </w:r>
      <w:proofErr w:type="spellEnd"/>
      <w:r>
        <w:t xml:space="preserve"> are challenging established banks' bricks-and-mortar business model. The Covid-19 pandemic has further accelerated the growth of FinTech companies that offer agile, transparent, efficie</w:t>
      </w:r>
      <w:r>
        <w:t xml:space="preserve">nt, </w:t>
      </w:r>
      <w:proofErr w:type="gramStart"/>
      <w:r>
        <w:t>cost-effective</w:t>
      </w:r>
      <w:proofErr w:type="gramEnd"/>
      <w:r>
        <w:t xml:space="preserve"> and innovative solutions to tech-savvy customers in areas such as cross-border payments, online purchases, wealth management and lending – just to mention a few. Thus, </w:t>
      </w:r>
      <w:proofErr w:type="spellStart"/>
      <w:r>
        <w:t>FinTechs</w:t>
      </w:r>
      <w:proofErr w:type="spellEnd"/>
      <w:r>
        <w:t xml:space="preserve"> are transforming financial institutions using technologies s</w:t>
      </w:r>
      <w:r>
        <w:t>uch as AI, data analytics and blockchain. Students will have a comprehensive overview of FinTech and AI, learn about the FinTech ecosystem, open banking regulation in Europe, contemporary developments in banking technologies and practical application of Fi</w:t>
      </w:r>
      <w:r>
        <w:t xml:space="preserve">nTech and </w:t>
      </w:r>
      <w:proofErr w:type="spellStart"/>
      <w:proofErr w:type="gramStart"/>
      <w:r>
        <w:t>AI.This</w:t>
      </w:r>
      <w:proofErr w:type="spellEnd"/>
      <w:proofErr w:type="gramEnd"/>
      <w:r>
        <w:t xml:space="preserve"> course aims to critically discuss the contemporary issues related to FinTech and AI such as regulatory reforms, creativity and innovation challenges, customer data protection, ethical issues and green tech financing. Students will also di</w:t>
      </w:r>
      <w:r>
        <w:t>scuss the future of applications of FinTech and AI in banking and finance and critically evaluate the evolution of cryptocurrencies and central bank digital currencies. This course also provides students an opportunity to debate and discuss how big Tech co</w:t>
      </w:r>
      <w:r>
        <w:t>mpanies are shaping the finance world, what lessons can be learned from past crises, the future of branch banking, and what impact FinTech and AI starts can make on financing ESG and sustainable projects.</w:t>
      </w:r>
    </w:p>
    <w:p w14:paraId="32C14B7C" w14:textId="77777777" w:rsidR="00986B84" w:rsidRDefault="00942EA1">
      <w:pPr>
        <w:pStyle w:val="BodyText"/>
        <w:pBdr>
          <w:top w:val="single" w:sz="4" w:space="0" w:color="auto"/>
          <w:left w:val="single" w:sz="4" w:space="0" w:color="auto"/>
          <w:bottom w:val="single" w:sz="4" w:space="0" w:color="auto"/>
          <w:right w:val="single" w:sz="4" w:space="0" w:color="auto"/>
        </w:pBdr>
        <w:shd w:val="clear" w:color="auto" w:fill="auto"/>
        <w:spacing w:after="0" w:line="305" w:lineRule="auto"/>
        <w:rPr>
          <w:sz w:val="19"/>
          <w:szCs w:val="19"/>
        </w:rPr>
      </w:pPr>
      <w:r>
        <w:rPr>
          <w:b/>
          <w:bCs/>
          <w:sz w:val="19"/>
          <w:szCs w:val="19"/>
        </w:rPr>
        <w:lastRenderedPageBreak/>
        <w:t>Contents</w:t>
      </w:r>
    </w:p>
    <w:p w14:paraId="32C14B7D" w14:textId="77777777" w:rsidR="00986B84" w:rsidRDefault="00942EA1">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4"/>
        </w:tabs>
        <w:spacing w:after="0"/>
      </w:pPr>
      <w:r>
        <w:t xml:space="preserve">Introduction of </w:t>
      </w:r>
      <w:proofErr w:type="spellStart"/>
      <w:r>
        <w:t>FinTechs</w:t>
      </w:r>
      <w:proofErr w:type="spellEnd"/>
      <w:r>
        <w:t xml:space="preserve"> and AI</w:t>
      </w:r>
    </w:p>
    <w:p w14:paraId="32C14B7E" w14:textId="77777777" w:rsidR="00986B84" w:rsidRDefault="00942EA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0"/>
        <w:ind w:firstLine="500"/>
      </w:pPr>
      <w:r>
        <w:t xml:space="preserve">Definition of </w:t>
      </w:r>
      <w:proofErr w:type="spellStart"/>
      <w:r>
        <w:t>FinTechs</w:t>
      </w:r>
      <w:proofErr w:type="spellEnd"/>
      <w:r>
        <w:t xml:space="preserve"> and AI</w:t>
      </w:r>
    </w:p>
    <w:p w14:paraId="32C14B7F" w14:textId="77777777" w:rsidR="00986B84" w:rsidRDefault="00942EA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0"/>
        <w:ind w:firstLine="500"/>
      </w:pPr>
      <w:r>
        <w:t>FinTech Ecosystem</w:t>
      </w:r>
    </w:p>
    <w:p w14:paraId="32C14B80" w14:textId="77777777" w:rsidR="00986B84" w:rsidRDefault="00942EA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0"/>
        <w:ind w:firstLine="500"/>
      </w:pPr>
      <w:r>
        <w:t>Revolution in the Financial Services Industry</w:t>
      </w:r>
    </w:p>
    <w:p w14:paraId="32C14B81" w14:textId="77777777" w:rsidR="00986B84" w:rsidRDefault="00942EA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60"/>
        <w:ind w:firstLine="500"/>
      </w:pPr>
      <w:r>
        <w:t>Open Banking Regulation</w:t>
      </w:r>
    </w:p>
    <w:p w14:paraId="32C14B82" w14:textId="77777777" w:rsidR="00986B84" w:rsidRDefault="00942EA1">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4"/>
        </w:tabs>
        <w:spacing w:after="0"/>
      </w:pPr>
      <w:r>
        <w:t xml:space="preserve">Application of </w:t>
      </w:r>
      <w:proofErr w:type="spellStart"/>
      <w:r>
        <w:t>FinTechs</w:t>
      </w:r>
      <w:proofErr w:type="spellEnd"/>
      <w:r>
        <w:t xml:space="preserve"> in Banking and Finance</w:t>
      </w:r>
    </w:p>
    <w:p w14:paraId="32C14B83" w14:textId="77777777" w:rsidR="00986B84" w:rsidRDefault="00942EA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0"/>
        <w:ind w:firstLine="500"/>
      </w:pPr>
      <w:r>
        <w:t>Retail Banking</w:t>
      </w:r>
    </w:p>
    <w:p w14:paraId="32C14B84" w14:textId="77777777" w:rsidR="00986B84" w:rsidRDefault="00942EA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0"/>
        <w:ind w:firstLine="500"/>
      </w:pPr>
      <w:r>
        <w:t>Payment Transactions</w:t>
      </w:r>
    </w:p>
    <w:p w14:paraId="32C14B85" w14:textId="77777777" w:rsidR="00986B84" w:rsidRDefault="00942EA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0"/>
        <w:ind w:firstLine="500"/>
      </w:pPr>
      <w:r>
        <w:t>Wealth Management</w:t>
      </w:r>
    </w:p>
    <w:p w14:paraId="32C14B86" w14:textId="77777777" w:rsidR="00986B84" w:rsidRDefault="00942EA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0"/>
        <w:ind w:firstLine="500"/>
      </w:pPr>
      <w:r>
        <w:t>Financing</w:t>
      </w:r>
    </w:p>
    <w:p w14:paraId="32C14B87" w14:textId="77777777" w:rsidR="00986B84" w:rsidRDefault="00942EA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60"/>
        <w:ind w:firstLine="500"/>
      </w:pPr>
      <w:r>
        <w:t>Scope of FinTech in Financial Inclusion</w:t>
      </w:r>
    </w:p>
    <w:p w14:paraId="32C14B88" w14:textId="77777777" w:rsidR="00986B84" w:rsidRDefault="00942EA1">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4"/>
        </w:tabs>
        <w:spacing w:after="0"/>
      </w:pPr>
      <w:r>
        <w:t>FinTech and AI Underlying Technologies</w:t>
      </w:r>
    </w:p>
    <w:p w14:paraId="32C14B89" w14:textId="77777777" w:rsidR="00986B84" w:rsidRDefault="00942EA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0"/>
        <w:ind w:firstLine="500"/>
        <w:jc w:val="both"/>
      </w:pPr>
      <w:r>
        <w:t>Contemporary Developments in Banking Technology</w:t>
      </w:r>
    </w:p>
    <w:p w14:paraId="32C14B8A" w14:textId="77777777" w:rsidR="00986B84" w:rsidRDefault="00942EA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0"/>
        <w:ind w:firstLine="500"/>
        <w:jc w:val="both"/>
      </w:pPr>
      <w:r>
        <w:t xml:space="preserve">Cloud </w:t>
      </w:r>
      <w:r>
        <w:t>Banking</w:t>
      </w:r>
    </w:p>
    <w:p w14:paraId="32C14B8B" w14:textId="77777777" w:rsidR="00986B84" w:rsidRDefault="00942EA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0"/>
        <w:ind w:firstLine="500"/>
      </w:pPr>
      <w:r>
        <w:t>Blockchain and DLT and Smart Contracts</w:t>
      </w:r>
    </w:p>
    <w:p w14:paraId="32C14B8C" w14:textId="77777777" w:rsidR="00986B84" w:rsidRDefault="00942EA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0"/>
        <w:ind w:firstLine="500"/>
      </w:pPr>
      <w:r>
        <w:t>Machine and Deep Learning</w:t>
      </w:r>
    </w:p>
    <w:p w14:paraId="32C14B8D" w14:textId="77777777" w:rsidR="00986B84" w:rsidRDefault="00942EA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0"/>
        <w:ind w:firstLine="500"/>
      </w:pPr>
      <w:r>
        <w:t>Neuroscience in Finance</w:t>
      </w:r>
    </w:p>
    <w:p w14:paraId="32C14B8E" w14:textId="77777777" w:rsidR="00986B84" w:rsidRDefault="00942EA1">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601"/>
        </w:tabs>
        <w:spacing w:line="240" w:lineRule="auto"/>
        <w:ind w:firstLine="140"/>
      </w:pPr>
      <w:r>
        <w:t>AI Application in the Financial Services industry</w:t>
      </w:r>
    </w:p>
    <w:p w14:paraId="32C14B8F" w14:textId="77777777" w:rsidR="00986B84" w:rsidRDefault="00942EA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spacing w:line="240" w:lineRule="auto"/>
        <w:ind w:firstLine="620"/>
      </w:pPr>
      <w:r>
        <w:t>AI in Deposits and Lending</w:t>
      </w:r>
    </w:p>
    <w:p w14:paraId="32C14B90" w14:textId="77777777" w:rsidR="00986B84" w:rsidRDefault="00942EA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spacing w:line="240" w:lineRule="auto"/>
        <w:ind w:firstLine="620"/>
      </w:pPr>
      <w:r>
        <w:t>Chatbots in Banking</w:t>
      </w:r>
    </w:p>
    <w:p w14:paraId="32C14B91" w14:textId="77777777" w:rsidR="00986B84" w:rsidRDefault="00942EA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spacing w:line="240" w:lineRule="auto"/>
        <w:ind w:firstLine="620"/>
      </w:pPr>
      <w:r>
        <w:t xml:space="preserve">AI </w:t>
      </w:r>
      <w:proofErr w:type="spellStart"/>
      <w:r>
        <w:t>USe</w:t>
      </w:r>
      <w:proofErr w:type="spellEnd"/>
      <w:r>
        <w:t xml:space="preserve"> in Developing Credit Scoring Models</w:t>
      </w:r>
    </w:p>
    <w:p w14:paraId="32C14B92" w14:textId="77777777" w:rsidR="00986B84" w:rsidRDefault="00942EA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spacing w:line="240" w:lineRule="auto"/>
        <w:ind w:firstLine="620"/>
      </w:pPr>
      <w:r>
        <w:t xml:space="preserve">AI in the </w:t>
      </w:r>
      <w:r>
        <w:t>Insurance Sector</w:t>
      </w:r>
    </w:p>
    <w:p w14:paraId="32C14B93" w14:textId="77777777" w:rsidR="00986B84" w:rsidRDefault="00942EA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spacing w:after="280" w:line="240" w:lineRule="auto"/>
        <w:ind w:firstLine="620"/>
      </w:pPr>
      <w:r>
        <w:t>KYC and AML</w:t>
      </w:r>
    </w:p>
    <w:p w14:paraId="32C14B94" w14:textId="77777777" w:rsidR="00986B84" w:rsidRDefault="00942EA1">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601"/>
        </w:tabs>
        <w:spacing w:line="240" w:lineRule="auto"/>
        <w:ind w:firstLine="140"/>
      </w:pPr>
      <w:r>
        <w:t>Trust and Ethical Issues Related to AI and FinTech</w:t>
      </w:r>
    </w:p>
    <w:p w14:paraId="32C14B95" w14:textId="77777777" w:rsidR="00986B84" w:rsidRDefault="00942EA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spacing w:line="240" w:lineRule="auto"/>
        <w:ind w:firstLine="620"/>
      </w:pPr>
      <w:r>
        <w:t>Biasness and AI Algorithmic Discrimination</w:t>
      </w:r>
    </w:p>
    <w:p w14:paraId="32C14B96" w14:textId="77777777" w:rsidR="00986B84" w:rsidRDefault="00942EA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spacing w:line="240" w:lineRule="auto"/>
        <w:ind w:firstLine="620"/>
      </w:pPr>
      <w:r>
        <w:t>GDPR Directive in Europe</w:t>
      </w:r>
    </w:p>
    <w:p w14:paraId="32C14B97" w14:textId="77777777" w:rsidR="00986B84" w:rsidRDefault="00942EA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spacing w:after="280" w:line="240" w:lineRule="auto"/>
        <w:ind w:firstLine="620"/>
      </w:pPr>
      <w:r>
        <w:t>Contemporary Regulatory Landscapes in Other Jurisdictions</w:t>
      </w:r>
    </w:p>
    <w:p w14:paraId="32C14B98" w14:textId="77777777" w:rsidR="00986B84" w:rsidRDefault="00942EA1">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601"/>
        </w:tabs>
        <w:spacing w:line="240" w:lineRule="auto"/>
        <w:ind w:firstLine="140"/>
      </w:pPr>
      <w:r>
        <w:t>Future of FinTech and AI</w:t>
      </w:r>
    </w:p>
    <w:p w14:paraId="32C14B99" w14:textId="77777777" w:rsidR="00986B84" w:rsidRDefault="00942EA1">
      <w:pPr>
        <w:pStyle w:val="BodyText"/>
        <w:pBdr>
          <w:top w:val="single" w:sz="4" w:space="0" w:color="auto"/>
          <w:left w:val="single" w:sz="4" w:space="0" w:color="auto"/>
          <w:bottom w:val="single" w:sz="4" w:space="0" w:color="auto"/>
          <w:right w:val="single" w:sz="4" w:space="0" w:color="auto"/>
        </w:pBdr>
        <w:shd w:val="clear" w:color="auto" w:fill="auto"/>
        <w:spacing w:line="240" w:lineRule="auto"/>
        <w:ind w:firstLine="620"/>
      </w:pPr>
      <w:r>
        <w:t xml:space="preserve">6.1 Building Trust </w:t>
      </w:r>
      <w:r>
        <w:t>from Past Events</w:t>
      </w:r>
    </w:p>
    <w:p w14:paraId="32C14B9A" w14:textId="77777777" w:rsidR="00986B84" w:rsidRDefault="00942EA1">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100"/>
        </w:tabs>
        <w:spacing w:line="240" w:lineRule="auto"/>
        <w:ind w:firstLine="620"/>
      </w:pPr>
      <w:r>
        <w:t>New Collaboration Opportunities</w:t>
      </w:r>
    </w:p>
    <w:p w14:paraId="32C14B9B" w14:textId="77777777" w:rsidR="00986B84" w:rsidRDefault="00942EA1">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100"/>
        </w:tabs>
        <w:spacing w:line="240" w:lineRule="auto"/>
        <w:ind w:firstLine="620"/>
      </w:pPr>
      <w:r>
        <w:t>Future of Banking Technology</w:t>
      </w:r>
    </w:p>
    <w:p w14:paraId="32C14B9C" w14:textId="77777777" w:rsidR="00986B84" w:rsidRDefault="00942EA1">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100"/>
        </w:tabs>
        <w:spacing w:line="240" w:lineRule="auto"/>
        <w:ind w:firstLine="620"/>
      </w:pPr>
      <w:r>
        <w:t>Role of FinTech and AI Start-ups in Sustainable and ESG Financing</w:t>
      </w:r>
    </w:p>
    <w:p w14:paraId="32C14B9D" w14:textId="77777777" w:rsidR="00986B84" w:rsidRDefault="00942EA1">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100"/>
        </w:tabs>
        <w:spacing w:after="580" w:line="240" w:lineRule="auto"/>
        <w:ind w:firstLine="620"/>
      </w:pPr>
      <w:r>
        <w:t>Future of Banking, Cryptocurrencies and CBDCs</w:t>
      </w:r>
    </w:p>
    <w:sectPr w:rsidR="00986B84" w:rsidSect="00942EA1">
      <w:pgSz w:w="13493" w:h="18427"/>
      <w:pgMar w:top="3413" w:right="2203" w:bottom="4080" w:left="217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14BDC" w14:textId="77777777" w:rsidR="00000000" w:rsidRDefault="00942EA1">
      <w:r>
        <w:separator/>
      </w:r>
    </w:p>
  </w:endnote>
  <w:endnote w:type="continuationSeparator" w:id="0">
    <w:p w14:paraId="32C14BDE" w14:textId="77777777" w:rsidR="00000000" w:rsidRDefault="00942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14BD8" w14:textId="77777777" w:rsidR="00986B84" w:rsidRDefault="00942EA1">
    <w:pPr>
      <w:spacing w:line="1" w:lineRule="exact"/>
    </w:pPr>
    <w:r>
      <w:rPr>
        <w:noProof/>
      </w:rPr>
      <mc:AlternateContent>
        <mc:Choice Requires="wps">
          <w:drawing>
            <wp:anchor distT="0" distB="0" distL="0" distR="0" simplePos="0" relativeHeight="62914696" behindDoc="1" locked="0" layoutInCell="1" allowOverlap="1" wp14:anchorId="32C14BDE" wp14:editId="32C14BDF">
              <wp:simplePos x="0" y="0"/>
              <wp:positionH relativeFrom="page">
                <wp:posOffset>862330</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32C14BE9" w14:textId="77777777" w:rsidR="00986B84" w:rsidRDefault="00942EA1">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32C14BDE" id="_x0000_t202" coordsize="21600,21600" o:spt="202" path="m,l,21600r21600,l21600,xe">
              <v:stroke joinstyle="miter"/>
              <v:path gradientshapeok="t" o:connecttype="rect"/>
            </v:shapetype>
            <v:shape id="Shape 7" o:spid="_x0000_s1028" type="#_x0000_t202" style="position:absolute;margin-left:67.9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lCKVfYYBAAAGAwAADgAAAAAAAAAAAAAAAAAu&#10;AgAAZHJzL2Uyb0RvYy54bWxQSwECLQAUAAYACAAAACEAcTbNZ98AAAANAQAADwAAAAAAAAAAAAAA&#10;AADgAwAAZHJzL2Rvd25yZXYueG1sUEsFBgAAAAAEAAQA8wAAAOwEAAAAAA==&#10;" filled="f" stroked="f">
              <v:textbox style="mso-fit-shape-to-text:t" inset="0,0,0,0">
                <w:txbxContent>
                  <w:p w14:paraId="32C14BE9" w14:textId="77777777" w:rsidR="00986B84" w:rsidRDefault="00942EA1">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14BD9" w14:textId="77777777" w:rsidR="00986B84" w:rsidRDefault="00942EA1">
    <w:pPr>
      <w:spacing w:line="1" w:lineRule="exact"/>
    </w:pPr>
    <w:r>
      <w:rPr>
        <w:noProof/>
      </w:rPr>
      <mc:AlternateContent>
        <mc:Choice Requires="wps">
          <w:drawing>
            <wp:anchor distT="0" distB="0" distL="0" distR="0" simplePos="0" relativeHeight="62914692" behindDoc="1" locked="0" layoutInCell="1" allowOverlap="1" wp14:anchorId="32C14BE0" wp14:editId="32C14BE1">
              <wp:simplePos x="0" y="0"/>
              <wp:positionH relativeFrom="page">
                <wp:posOffset>7217410</wp:posOffset>
              </wp:positionH>
              <wp:positionV relativeFrom="page">
                <wp:posOffset>10737850</wp:posOffset>
              </wp:positionV>
              <wp:extent cx="487680" cy="130810"/>
              <wp:effectExtent l="0" t="0" r="0" b="0"/>
              <wp:wrapNone/>
              <wp:docPr id="3" name="Shape 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32C14BE7" w14:textId="77777777" w:rsidR="00986B84" w:rsidRDefault="00942EA1">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32C14BE0" id="_x0000_t202" coordsize="21600,21600" o:spt="202" path="m,l,21600r21600,l21600,xe">
              <v:stroke joinstyle="miter"/>
              <v:path gradientshapeok="t" o:connecttype="rect"/>
            </v:shapetype>
            <v:shape id="Shape 3" o:spid="_x0000_s1029" type="#_x0000_t202" style="position:absolute;margin-left:568.3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" filled="f" stroked="f">
              <v:textbox style="mso-fit-shape-to-text:t" inset="0,0,0,0">
                <w:txbxContent>
                  <w:p w14:paraId="32C14BE7" w14:textId="77777777" w:rsidR="00986B84" w:rsidRDefault="00942EA1">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14BD4" w14:textId="77777777" w:rsidR="00986B84" w:rsidRDefault="00986B84"/>
  </w:footnote>
  <w:footnote w:type="continuationSeparator" w:id="0">
    <w:p w14:paraId="32C14BD5" w14:textId="77777777" w:rsidR="00986B84" w:rsidRDefault="00986B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14BD6" w14:textId="77777777" w:rsidR="00986B84" w:rsidRDefault="00942EA1">
    <w:pPr>
      <w:spacing w:line="1" w:lineRule="exact"/>
    </w:pPr>
    <w:r>
      <w:rPr>
        <w:noProof/>
      </w:rPr>
      <mc:AlternateContent>
        <mc:Choice Requires="wps">
          <w:drawing>
            <wp:anchor distT="0" distB="0" distL="0" distR="0" simplePos="0" relativeHeight="62914694" behindDoc="1" locked="0" layoutInCell="1" allowOverlap="1" wp14:anchorId="32C14BDA" wp14:editId="32C14BDB">
              <wp:simplePos x="0" y="0"/>
              <wp:positionH relativeFrom="page">
                <wp:posOffset>856615</wp:posOffset>
              </wp:positionH>
              <wp:positionV relativeFrom="page">
                <wp:posOffset>826135</wp:posOffset>
              </wp:positionV>
              <wp:extent cx="1329055" cy="176530"/>
              <wp:effectExtent l="0" t="0" r="0" b="0"/>
              <wp:wrapNone/>
              <wp:docPr id="5" name="Shape 5"/>
              <wp:cNvGraphicFramePr/>
              <a:graphic xmlns:a="http://schemas.openxmlformats.org/drawingml/2006/main">
                <a:graphicData uri="http://schemas.microsoft.com/office/word/2010/wordprocessingShape">
                  <wps:wsp>
                    <wps:cNvSpPr txBox="1"/>
                    <wps:spPr>
                      <a:xfrm>
                        <a:off x="0" y="0"/>
                        <a:ext cx="1329055" cy="176530"/>
                      </a:xfrm>
                      <a:prstGeom prst="rect">
                        <a:avLst/>
                      </a:prstGeom>
                      <a:noFill/>
                    </wps:spPr>
                    <wps:txbx>
                      <w:txbxContent>
                        <w:p w14:paraId="32C14BE8" w14:textId="77777777" w:rsidR="00986B84" w:rsidRDefault="00942EA1">
                          <w:pPr>
                            <w:pStyle w:val="Headerorfooter20"/>
                            <w:shd w:val="clear" w:color="auto" w:fill="auto"/>
                            <w:tabs>
                              <w:tab w:val="right" w:pos="2093"/>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DLMAIEFT01</w:t>
                          </w:r>
                        </w:p>
                      </w:txbxContent>
                    </wps:txbx>
                    <wps:bodyPr lIns="0" tIns="0" rIns="0" bIns="0">
                      <a:spAutoFit/>
                    </wps:bodyPr>
                  </wps:wsp>
                </a:graphicData>
              </a:graphic>
            </wp:anchor>
          </w:drawing>
        </mc:Choice>
        <mc:Fallback>
          <w:pict>
            <v:shapetype w14:anchorId="32C14BDA" id="_x0000_t202" coordsize="21600,21600" o:spt="202" path="m,l,21600r21600,l21600,xe">
              <v:stroke joinstyle="miter"/>
              <v:path gradientshapeok="t" o:connecttype="rect"/>
            </v:shapetype>
            <v:shape id="Shape 5" o:spid="_x0000_s1026" type="#_x0000_t202" style="position:absolute;margin-left:67.45pt;margin-top:65.05pt;width:104.65pt;height:13.9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" filled="f" stroked="f">
              <v:textbox style="mso-fit-shape-to-text:t" inset="0,0,0,0">
                <w:txbxContent>
                  <w:p w14:paraId="32C14BE8" w14:textId="77777777" w:rsidR="00986B84" w:rsidRDefault="00942EA1">
                    <w:pPr>
                      <w:pStyle w:val="Headerorfooter20"/>
                      <w:shd w:val="clear" w:color="auto" w:fill="auto"/>
                      <w:tabs>
                        <w:tab w:val="right" w:pos="2093"/>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DLMAIEFT01</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14BD7" w14:textId="77777777" w:rsidR="00986B84" w:rsidRDefault="00942EA1">
    <w:pPr>
      <w:spacing w:line="1" w:lineRule="exact"/>
    </w:pPr>
    <w:r>
      <w:rPr>
        <w:noProof/>
      </w:rPr>
      <mc:AlternateContent>
        <mc:Choice Requires="wps">
          <w:drawing>
            <wp:anchor distT="0" distB="0" distL="0" distR="0" simplePos="0" relativeHeight="62914690" behindDoc="1" locked="0" layoutInCell="1" allowOverlap="1" wp14:anchorId="32C14BDC" wp14:editId="32C14BDD">
              <wp:simplePos x="0" y="0"/>
              <wp:positionH relativeFrom="page">
                <wp:posOffset>6376670</wp:posOffset>
              </wp:positionH>
              <wp:positionV relativeFrom="page">
                <wp:posOffset>826135</wp:posOffset>
              </wp:positionV>
              <wp:extent cx="1329055" cy="176530"/>
              <wp:effectExtent l="0" t="0" r="0" b="0"/>
              <wp:wrapNone/>
              <wp:docPr id="1" name="Shape 1"/>
              <wp:cNvGraphicFramePr/>
              <a:graphic xmlns:a="http://schemas.openxmlformats.org/drawingml/2006/main">
                <a:graphicData uri="http://schemas.microsoft.com/office/word/2010/wordprocessingShape">
                  <wps:wsp>
                    <wps:cNvSpPr txBox="1"/>
                    <wps:spPr>
                      <a:xfrm>
                        <a:off x="0" y="0"/>
                        <a:ext cx="1329055" cy="176530"/>
                      </a:xfrm>
                      <a:prstGeom prst="rect">
                        <a:avLst/>
                      </a:prstGeom>
                      <a:noFill/>
                    </wps:spPr>
                    <wps:txbx>
                      <w:txbxContent>
                        <w:p w14:paraId="32C14BE6" w14:textId="77777777" w:rsidR="00986B84" w:rsidRDefault="00942EA1">
                          <w:pPr>
                            <w:pStyle w:val="Headerorfooter20"/>
                            <w:shd w:val="clear" w:color="auto" w:fill="auto"/>
                            <w:rPr>
                              <w:sz w:val="30"/>
                              <w:szCs w:val="30"/>
                            </w:rPr>
                          </w:pPr>
                          <w:r>
                            <w:rPr>
                              <w:rFonts w:ascii="Arial" w:eastAsia="Arial" w:hAnsi="Arial" w:cs="Arial"/>
                              <w:color w:val="013946"/>
                              <w:sz w:val="22"/>
                              <w:szCs w:val="22"/>
                            </w:rPr>
                            <w:t xml:space="preserve">DLMAIEFT01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wrap="none" lIns="0" tIns="0" rIns="0" bIns="0">
                      <a:spAutoFit/>
                    </wps:bodyPr>
                  </wps:wsp>
                </a:graphicData>
              </a:graphic>
            </wp:anchor>
          </w:drawing>
        </mc:Choice>
        <mc:Fallback>
          <w:pict>
            <v:shapetype w14:anchorId="32C14BDC" id="_x0000_t202" coordsize="21600,21600" o:spt="202" path="m,l,21600r21600,l21600,xe">
              <v:stroke joinstyle="miter"/>
              <v:path gradientshapeok="t" o:connecttype="rect"/>
            </v:shapetype>
            <v:shape id="Shape 1" o:spid="_x0000_s1027" type="#_x0000_t202" style="position:absolute;margin-left:502.1pt;margin-top:65.05pt;width:104.65pt;height:13.9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" filled="f" stroked="f">
              <v:textbox style="mso-fit-shape-to-text:t" inset="0,0,0,0">
                <w:txbxContent>
                  <w:p w14:paraId="32C14BE6" w14:textId="77777777" w:rsidR="00986B84" w:rsidRDefault="00942EA1">
                    <w:pPr>
                      <w:pStyle w:val="Headerorfooter20"/>
                      <w:shd w:val="clear" w:color="auto" w:fill="auto"/>
                      <w:rPr>
                        <w:sz w:val="30"/>
                        <w:szCs w:val="30"/>
                      </w:rPr>
                    </w:pPr>
                    <w:r>
                      <w:rPr>
                        <w:rFonts w:ascii="Arial" w:eastAsia="Arial" w:hAnsi="Arial" w:cs="Arial"/>
                        <w:color w:val="013946"/>
                        <w:sz w:val="22"/>
                        <w:szCs w:val="22"/>
                      </w:rPr>
                      <w:t xml:space="preserve">DLMAIEFT01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56467A"/>
    <w:multiLevelType w:val="multilevel"/>
    <w:tmpl w:val="F6302B8A"/>
    <w:lvl w:ilvl="0">
      <w:start w:val="2"/>
      <w:numFmt w:val="decimal"/>
      <w:lvlText w:val="6.%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C6A77C7"/>
    <w:multiLevelType w:val="multilevel"/>
    <w:tmpl w:val="BAAE581E"/>
    <w:lvl w:ilvl="0">
      <w:start w:val="1"/>
      <w:numFmt w:val="decimal"/>
      <w:lvlText w:val="%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1072409">
    <w:abstractNumId w:val="1"/>
  </w:num>
  <w:num w:numId="2" w16cid:durableId="6204961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B84"/>
    <w:rsid w:val="00942EA1"/>
    <w:rsid w:val="00986B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14B1C"/>
  <w15:docId w15:val="{497DD71A-4EA6-4F3D-961C-29F27CE52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20"/>
      <w:szCs w:val="20"/>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20"/>
      <w:szCs w:val="20"/>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00"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60" w:line="290" w:lineRule="auto"/>
    </w:pPr>
    <w:rPr>
      <w:rFonts w:ascii="Arial" w:eastAsia="Arial" w:hAnsi="Arial" w:cs="Arial"/>
      <w:color w:val="231F20"/>
      <w:sz w:val="20"/>
      <w:szCs w:val="20"/>
    </w:rPr>
  </w:style>
  <w:style w:type="paragraph" w:customStyle="1" w:styleId="Other0">
    <w:name w:val="Other"/>
    <w:basedOn w:val="Normal"/>
    <w:link w:val="Other"/>
    <w:pPr>
      <w:shd w:val="clear" w:color="auto" w:fill="FFFFFF"/>
      <w:spacing w:after="60" w:line="290" w:lineRule="auto"/>
    </w:pPr>
    <w:rPr>
      <w:rFonts w:ascii="Arial" w:eastAsia="Arial" w:hAnsi="Arial" w:cs="Arial"/>
      <w:color w:val="231F20"/>
      <w:sz w:val="20"/>
      <w:szCs w:val="20"/>
    </w:rPr>
  </w:style>
  <w:style w:type="paragraph" w:customStyle="1" w:styleId="Heading20">
    <w:name w:val="Heading #2"/>
    <w:basedOn w:val="Normal"/>
    <w:link w:val="Heading2"/>
    <w:pPr>
      <w:shd w:val="clear" w:color="auto" w:fill="FFFFFF"/>
      <w:spacing w:after="140"/>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459</Words>
  <Characters>2618</Characters>
  <Application>Microsoft Office Word</Application>
  <DocSecurity>0</DocSecurity>
  <Lines>21</Lines>
  <Paragraphs>6</Paragraphs>
  <ScaleCrop>false</ScaleCrop>
  <Company/>
  <LinksUpToDate>false</LinksUpToDate>
  <CharactersWithSpaces>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2023-02-24T14:37:00Z</dcterms:created>
  <dcterms:modified xsi:type="dcterms:W3CDTF">2023-02-24T14:38:00Z</dcterms:modified>
</cp:coreProperties>
</file>