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D3F66" w14:textId="77777777" w:rsidR="00C04E7C" w:rsidRDefault="00EB0397">
      <w:pPr>
        <w:pStyle w:val="Heading10"/>
        <w:keepNext/>
        <w:keepLines/>
        <w:shd w:val="clear" w:color="auto" w:fill="auto"/>
      </w:pPr>
      <w:bookmarkStart w:id="0" w:name="bookmark6"/>
      <w:bookmarkStart w:id="1" w:name="bookmark7"/>
      <w:r>
        <w:rPr>
          <w:color w:val="808285"/>
        </w:rPr>
        <w:t>AI in Healthcare</w:t>
      </w:r>
      <w:bookmarkEnd w:id="0"/>
      <w:bookmarkEnd w:id="1"/>
    </w:p>
    <w:p w14:paraId="5EBD3F72" w14:textId="77777777" w:rsidR="00C04E7C" w:rsidRDefault="00C04E7C">
      <w:pPr>
        <w:spacing w:after="579" w:line="1" w:lineRule="exact"/>
      </w:pPr>
    </w:p>
    <w:p w14:paraId="5EBD3F73" w14:textId="77777777" w:rsidR="00C04E7C" w:rsidRDefault="00EB0397">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24" w:lineRule="auto"/>
      </w:pPr>
      <w:bookmarkStart w:id="2" w:name="bookmark8"/>
      <w:bookmarkStart w:id="3" w:name="bookmark9"/>
      <w:r>
        <w:t>Course Description</w:t>
      </w:r>
      <w:bookmarkEnd w:id="2"/>
      <w:bookmarkEnd w:id="3"/>
    </w:p>
    <w:p w14:paraId="5EBD3F74" w14:textId="77777777" w:rsidR="00C04E7C" w:rsidRDefault="00EB0397">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t xml:space="preserve">The course gives an overview over a wide range of topics in which artificial intelligence has the potential to transform the way healthcare operates. The course </w:t>
      </w:r>
      <w:r>
        <w:t>starts with an introduction to the key stakeholders in healthcare. Afterwards, discovery of new drugs and medicines are discussed where artificial intelligence is already starting to make a big impact. Next, the topics personalized care, blockchain in heal</w:t>
      </w:r>
      <w:r>
        <w:t>thcare and fraud detection are discussed which are key drivers in the digitalization of healthcare in the future. Finally, the course covers the foundations of regulations and ethics in healthcare with a strong focus on data driven methods and artificial i</w:t>
      </w:r>
      <w:r>
        <w:t>ntelligence, including data protection, bias in AI and explainable AI methods.</w:t>
      </w:r>
    </w:p>
    <w:p w14:paraId="5EBD3F7D" w14:textId="77777777" w:rsidR="00C04E7C" w:rsidRDefault="00EB0397">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24" w:lineRule="auto"/>
      </w:pPr>
      <w:bookmarkStart w:id="4" w:name="bookmark10"/>
      <w:bookmarkStart w:id="5" w:name="bookmark11"/>
      <w:r>
        <w:t>Contents</w:t>
      </w:r>
      <w:bookmarkEnd w:id="4"/>
      <w:bookmarkEnd w:id="5"/>
    </w:p>
    <w:p w14:paraId="5EBD3F7E" w14:textId="77777777" w:rsidR="00C04E7C" w:rsidRDefault="00EB0397">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5"/>
        </w:tabs>
        <w:spacing w:line="307" w:lineRule="auto"/>
      </w:pPr>
      <w:r>
        <w:t>Healthcare Stakeholders</w:t>
      </w:r>
    </w:p>
    <w:p w14:paraId="5EBD3F7F" w14:textId="77777777" w:rsidR="00C04E7C" w:rsidRDefault="00EB039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Healthcare Management</w:t>
      </w:r>
    </w:p>
    <w:p w14:paraId="5EBD3F80" w14:textId="77777777" w:rsidR="00C04E7C" w:rsidRDefault="00EB039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Insurance &amp; Intermediaries</w:t>
      </w:r>
    </w:p>
    <w:p w14:paraId="5EBD3F81" w14:textId="77777777" w:rsidR="00C04E7C" w:rsidRDefault="00EB039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Pre-Clinical &amp; Clinical Care Providers</w:t>
      </w:r>
    </w:p>
    <w:p w14:paraId="5EBD3F82" w14:textId="77777777" w:rsidR="00C04E7C" w:rsidRDefault="00EB039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GP &amp; Specialist Care</w:t>
      </w:r>
    </w:p>
    <w:p w14:paraId="5EBD3F83" w14:textId="77777777" w:rsidR="00C04E7C" w:rsidRDefault="00EB039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Industry (Pharma / Medical Products)</w:t>
      </w:r>
    </w:p>
    <w:p w14:paraId="5EBD3F84" w14:textId="77777777" w:rsidR="00C04E7C" w:rsidRDefault="00EB039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07" w:lineRule="auto"/>
        <w:ind w:firstLine="560"/>
      </w:pPr>
      <w:r>
        <w:t>Patents &amp; Society</w:t>
      </w:r>
    </w:p>
    <w:p w14:paraId="5EBD3F85" w14:textId="77777777" w:rsidR="00C04E7C" w:rsidRDefault="00EB0397">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5"/>
        </w:tabs>
        <w:spacing w:line="307" w:lineRule="auto"/>
      </w:pPr>
      <w:r>
        <w:t xml:space="preserve">Drug </w:t>
      </w:r>
      <w:r>
        <w:t>Discovery</w:t>
      </w:r>
    </w:p>
    <w:p w14:paraId="5EBD3F86" w14:textId="77777777" w:rsidR="00C04E7C" w:rsidRDefault="00EB039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Drug Discovery Approaches</w:t>
      </w:r>
    </w:p>
    <w:p w14:paraId="5EBD3F87" w14:textId="77777777" w:rsidR="00C04E7C" w:rsidRDefault="00EB039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AI in Drug Discovery</w:t>
      </w:r>
    </w:p>
    <w:p w14:paraId="5EBD3F88" w14:textId="77777777" w:rsidR="00C04E7C" w:rsidRDefault="00EB0397">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line="240" w:lineRule="auto"/>
      </w:pPr>
      <w:r>
        <w:t>Personalized Care</w:t>
      </w:r>
    </w:p>
    <w:p w14:paraId="5EBD3F89" w14:textId="77777777" w:rsidR="00C04E7C" w:rsidRDefault="00EB039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jc w:val="both"/>
      </w:pPr>
      <w:r>
        <w:t>Medication Monitoring</w:t>
      </w:r>
    </w:p>
    <w:p w14:paraId="5EBD3F8A" w14:textId="77777777" w:rsidR="00C04E7C" w:rsidRDefault="00EB039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line="240" w:lineRule="auto"/>
        <w:ind w:firstLine="560"/>
        <w:jc w:val="both"/>
      </w:pPr>
      <w:r>
        <w:t>Virtual Nursing Assistants</w:t>
      </w:r>
    </w:p>
    <w:p w14:paraId="5EBD3F8B" w14:textId="77777777" w:rsidR="00C04E7C" w:rsidRDefault="00EB0397">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line="240" w:lineRule="auto"/>
        <w:jc w:val="both"/>
      </w:pPr>
      <w:r>
        <w:t>Blockchain in Healthcare</w:t>
      </w:r>
    </w:p>
    <w:p w14:paraId="5EBD3F8C" w14:textId="77777777" w:rsidR="00C04E7C" w:rsidRDefault="00EB039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jc w:val="both"/>
      </w:pPr>
      <w:r>
        <w:t>Introduction to Blockchains &amp; Medical Blockchains</w:t>
      </w:r>
    </w:p>
    <w:p w14:paraId="5EBD3F8D" w14:textId="77777777" w:rsidR="00C04E7C" w:rsidRDefault="00EB039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jc w:val="both"/>
      </w:pPr>
      <w:r>
        <w:t>Blockchain in Organ Procurement</w:t>
      </w:r>
    </w:p>
    <w:p w14:paraId="5EBD3F8E" w14:textId="77777777" w:rsidR="00C04E7C" w:rsidRDefault="00EB039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jc w:val="both"/>
      </w:pPr>
      <w:r>
        <w:t xml:space="preserve">Blockchain for </w:t>
      </w:r>
      <w:r>
        <w:t>Electronic Health Records (EHR)</w:t>
      </w:r>
    </w:p>
    <w:p w14:paraId="5EBD3F8F" w14:textId="77777777" w:rsidR="00C04E7C" w:rsidRDefault="00EB039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line="240" w:lineRule="auto"/>
        <w:ind w:firstLine="560"/>
      </w:pPr>
      <w:r>
        <w:t xml:space="preserve">Blockchain for Pharma Supply Chain (Forged Drugs, </w:t>
      </w:r>
      <w:proofErr w:type="spellStart"/>
      <w:r>
        <w:t>etc</w:t>
      </w:r>
      <w:proofErr w:type="spellEnd"/>
      <w:r>
        <w:t>)</w:t>
      </w:r>
    </w:p>
    <w:p w14:paraId="5EBD3F90" w14:textId="77777777" w:rsidR="00C04E7C" w:rsidRDefault="00EB0397">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line="240" w:lineRule="auto"/>
      </w:pPr>
      <w:r>
        <w:t>Fraud Detection</w:t>
      </w:r>
    </w:p>
    <w:p w14:paraId="5EBD3F91" w14:textId="77777777" w:rsidR="00C04E7C" w:rsidRDefault="00EB039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jc w:val="both"/>
      </w:pPr>
      <w:r>
        <w:t>Introduction to Fraud Detection</w:t>
      </w:r>
    </w:p>
    <w:p w14:paraId="5EBD3F92" w14:textId="77777777" w:rsidR="00C04E7C" w:rsidRDefault="00EB039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jc w:val="both"/>
      </w:pPr>
      <w:r>
        <w:t>ICD-10 Codes</w:t>
      </w:r>
    </w:p>
    <w:p w14:paraId="5EBD3F93" w14:textId="77777777" w:rsidR="00C04E7C" w:rsidRDefault="00EB039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line="240" w:lineRule="auto"/>
        <w:ind w:firstLine="560"/>
      </w:pPr>
      <w:r>
        <w:t>Fraud Detection in Healthcare Management</w:t>
      </w:r>
    </w:p>
    <w:p w14:paraId="5EBD3F94" w14:textId="77777777" w:rsidR="00C04E7C" w:rsidRDefault="00EB0397">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line="240" w:lineRule="auto"/>
        <w:jc w:val="both"/>
      </w:pPr>
      <w:r>
        <w:t>Regulations and Ethics</w:t>
      </w:r>
    </w:p>
    <w:p w14:paraId="5EBD3F95" w14:textId="77777777" w:rsidR="00C04E7C" w:rsidRDefault="00EB0397">
      <w:pPr>
        <w:pStyle w:val="BodyText"/>
        <w:pBdr>
          <w:top w:val="single" w:sz="4" w:space="0" w:color="auto"/>
          <w:left w:val="single" w:sz="4" w:space="0" w:color="auto"/>
          <w:bottom w:val="single" w:sz="4" w:space="0" w:color="auto"/>
          <w:right w:val="single" w:sz="4" w:space="0" w:color="auto"/>
        </w:pBdr>
        <w:shd w:val="clear" w:color="auto" w:fill="auto"/>
        <w:spacing w:after="60" w:line="240" w:lineRule="auto"/>
        <w:ind w:firstLine="560"/>
      </w:pPr>
      <w:r>
        <w:t xml:space="preserve">6.1 Legal &amp; Regulatory </w:t>
      </w:r>
      <w:r>
        <w:t>Requirements</w:t>
      </w:r>
    </w:p>
    <w:p w14:paraId="5EBD3F96" w14:textId="77777777" w:rsidR="00C04E7C" w:rsidRDefault="00EB0397">
      <w:pPr>
        <w:pStyle w:val="BodyText"/>
        <w:pBdr>
          <w:top w:val="single" w:sz="4" w:space="0" w:color="auto"/>
          <w:left w:val="single" w:sz="4" w:space="0" w:color="auto"/>
          <w:bottom w:val="single" w:sz="4" w:space="0" w:color="auto"/>
          <w:right w:val="single" w:sz="4" w:space="0" w:color="auto"/>
        </w:pBdr>
        <w:shd w:val="clear" w:color="auto" w:fill="auto"/>
        <w:spacing w:after="60" w:line="240" w:lineRule="auto"/>
        <w:ind w:firstLine="560"/>
      </w:pPr>
      <w:r>
        <w:t>6.2 Data Protection Foundations, GDPR</w:t>
      </w:r>
    </w:p>
    <w:p w14:paraId="5EBD3F97" w14:textId="77777777" w:rsidR="00C04E7C" w:rsidRDefault="00EB0397">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Privacy in Machine Learning and AI</w:t>
      </w:r>
    </w:p>
    <w:p w14:paraId="5EBD3F98" w14:textId="77777777" w:rsidR="00C04E7C" w:rsidRDefault="00EB0397">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jc w:val="both"/>
      </w:pPr>
      <w:r>
        <w:t>Bias &amp; Fairness in AI</w:t>
      </w:r>
    </w:p>
    <w:p w14:paraId="5EBD3F99" w14:textId="77777777" w:rsidR="00C04E7C" w:rsidRDefault="00EB0397">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jc w:val="both"/>
        <w:sectPr w:rsidR="00C04E7C">
          <w:headerReference w:type="even" r:id="rId7"/>
          <w:headerReference w:type="default" r:id="rId8"/>
          <w:footerReference w:type="even" r:id="rId9"/>
          <w:footerReference w:type="default" r:id="rId10"/>
          <w:pgSz w:w="13493" w:h="18427"/>
          <w:pgMar w:top="3552" w:right="2208" w:bottom="2702" w:left="2213" w:header="0" w:footer="3" w:gutter="0"/>
          <w:cols w:space="720"/>
          <w:noEndnote/>
          <w:docGrid w:linePitch="360"/>
        </w:sectPr>
      </w:pPr>
      <w:r>
        <w:lastRenderedPageBreak/>
        <w:t>Explainable AI</w:t>
      </w:r>
    </w:p>
    <w:p w14:paraId="5EBD3FE0" w14:textId="77777777" w:rsidR="00C04E7C" w:rsidRDefault="00C04E7C" w:rsidP="00EB0397">
      <w:pPr>
        <w:pStyle w:val="BodyText"/>
        <w:pBdr>
          <w:top w:val="single" w:sz="4" w:space="0" w:color="auto"/>
          <w:left w:val="single" w:sz="4" w:space="0" w:color="auto"/>
          <w:bottom w:val="single" w:sz="4" w:space="0" w:color="auto"/>
          <w:right w:val="single" w:sz="4" w:space="0" w:color="auto"/>
        </w:pBdr>
        <w:shd w:val="clear" w:color="auto" w:fill="auto"/>
        <w:spacing w:after="100" w:line="324" w:lineRule="auto"/>
      </w:pPr>
    </w:p>
    <w:sectPr w:rsidR="00C04E7C" w:rsidSect="00EB0397">
      <w:pgSz w:w="13493" w:h="18427"/>
      <w:pgMar w:top="3821" w:right="2314" w:bottom="3821" w:left="2285"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D3FEB" w14:textId="77777777" w:rsidR="00000000" w:rsidRDefault="00EB0397">
      <w:r>
        <w:separator/>
      </w:r>
    </w:p>
  </w:endnote>
  <w:endnote w:type="continuationSeparator" w:id="0">
    <w:p w14:paraId="5EBD3FED" w14:textId="77777777" w:rsidR="00000000" w:rsidRDefault="00EB0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D3FE7" w14:textId="77777777" w:rsidR="00C04E7C" w:rsidRDefault="00EB0397">
    <w:pPr>
      <w:spacing w:line="1" w:lineRule="exact"/>
    </w:pPr>
    <w:r>
      <w:rPr>
        <w:noProof/>
      </w:rPr>
      <mc:AlternateContent>
        <mc:Choice Requires="wps">
          <w:drawing>
            <wp:anchor distT="0" distB="0" distL="0" distR="0" simplePos="0" relativeHeight="62914696" behindDoc="1" locked="0" layoutInCell="1" allowOverlap="1" wp14:anchorId="5EBD3FED" wp14:editId="5EBD3FEE">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5EBD3FF8" w14:textId="77777777" w:rsidR="00C04E7C" w:rsidRDefault="00EB0397">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5EBD3FED"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5EBD3FF8" w14:textId="77777777" w:rsidR="00C04E7C" w:rsidRDefault="00EB0397">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D3FE8" w14:textId="77777777" w:rsidR="00C04E7C" w:rsidRDefault="00EB0397">
    <w:pPr>
      <w:spacing w:line="1" w:lineRule="exact"/>
    </w:pPr>
    <w:r>
      <w:rPr>
        <w:noProof/>
      </w:rPr>
      <mc:AlternateContent>
        <mc:Choice Requires="wps">
          <w:drawing>
            <wp:anchor distT="0" distB="0" distL="0" distR="0" simplePos="0" relativeHeight="62914692" behindDoc="1" locked="0" layoutInCell="1" allowOverlap="1" wp14:anchorId="5EBD3FEF" wp14:editId="5EBD3FF0">
              <wp:simplePos x="0" y="0"/>
              <wp:positionH relativeFrom="page">
                <wp:posOffset>7217410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5EBD3FF6" w14:textId="77777777" w:rsidR="00C04E7C" w:rsidRDefault="00EB0397">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5EBD3FEF" id="_x0000_t202" coordsize="21600,21600" o:spt="202" path="m,l,21600r21600,l21600,xe">
              <v:stroke joinstyle="miter"/>
              <v:path gradientshapeok="t" o:connecttype="rect"/>
            </v:shapetype>
            <v:shape id="Shape 3" o:spid="_x0000_s1029" type="#_x0000_t202" style="position:absolute;margin-left:568.3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" filled="f" stroked="f">
              <v:textbox style="mso-fit-shape-to-text:t" inset="0,0,0,0">
                <w:txbxContent>
                  <w:p w14:paraId="5EBD3FF6" w14:textId="77777777" w:rsidR="00C04E7C" w:rsidRDefault="00EB0397">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D3FE3" w14:textId="77777777" w:rsidR="00C04E7C" w:rsidRDefault="00C04E7C"/>
  </w:footnote>
  <w:footnote w:type="continuationSeparator" w:id="0">
    <w:p w14:paraId="5EBD3FE4" w14:textId="77777777" w:rsidR="00C04E7C" w:rsidRDefault="00C04E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D3FE5" w14:textId="77777777" w:rsidR="00C04E7C" w:rsidRDefault="00EB0397">
    <w:pPr>
      <w:spacing w:line="1" w:lineRule="exact"/>
    </w:pPr>
    <w:r>
      <w:rPr>
        <w:noProof/>
      </w:rPr>
      <mc:AlternateContent>
        <mc:Choice Requires="wps">
          <w:drawing>
            <wp:anchor distT="0" distB="0" distL="0" distR="0" simplePos="0" relativeHeight="62914694" behindDoc="1" locked="0" layoutInCell="1" allowOverlap="1" wp14:anchorId="5EBD3FE9" wp14:editId="5EBD3FEA">
              <wp:simplePos x="0" y="0"/>
              <wp:positionH relativeFrom="page">
                <wp:posOffset>862330</wp:posOffset>
              </wp:positionH>
              <wp:positionV relativeFrom="page">
                <wp:posOffset>826135</wp:posOffset>
              </wp:positionV>
              <wp:extent cx="1545590"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545590" cy="176530"/>
                      </a:xfrm>
                      <a:prstGeom prst="rect">
                        <a:avLst/>
                      </a:prstGeom>
                      <a:noFill/>
                    </wps:spPr>
                    <wps:txbx>
                      <w:txbxContent>
                        <w:p w14:paraId="5EBD3FF7" w14:textId="77777777" w:rsidR="00C04E7C" w:rsidRDefault="00EB0397">
                          <w:pPr>
                            <w:pStyle w:val="Headerorfooter20"/>
                            <w:shd w:val="clear" w:color="auto" w:fill="auto"/>
                            <w:tabs>
                              <w:tab w:val="right" w:pos="2434"/>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DLMAIEHCMI01</w:t>
                          </w:r>
                        </w:p>
                      </w:txbxContent>
                    </wps:txbx>
                    <wps:bodyPr lIns="0" tIns="0" rIns="0" bIns="0">
                      <a:spAutoFit/>
                    </wps:bodyPr>
                  </wps:wsp>
                </a:graphicData>
              </a:graphic>
            </wp:anchor>
          </w:drawing>
        </mc:Choice>
        <mc:Fallback>
          <w:pict>
            <v:shapetype w14:anchorId="5EBD3FE9" id="_x0000_t202" coordsize="21600,21600" o:spt="202" path="m,l,21600r21600,l21600,xe">
              <v:stroke joinstyle="miter"/>
              <v:path gradientshapeok="t" o:connecttype="rect"/>
            </v:shapetype>
            <v:shape id="Shape 5" o:spid="_x0000_s1026" type="#_x0000_t202" style="position:absolute;margin-left:67.9pt;margin-top:65.05pt;width:121.7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" filled="f" stroked="f">
              <v:textbox style="mso-fit-shape-to-text:t" inset="0,0,0,0">
                <w:txbxContent>
                  <w:p w14:paraId="5EBD3FF7" w14:textId="77777777" w:rsidR="00C04E7C" w:rsidRDefault="00EB0397">
                    <w:pPr>
                      <w:pStyle w:val="Headerorfooter20"/>
                      <w:shd w:val="clear" w:color="auto" w:fill="auto"/>
                      <w:tabs>
                        <w:tab w:val="right" w:pos="2434"/>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DLMAIEHCMI01</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D3FE6" w14:textId="77777777" w:rsidR="00C04E7C" w:rsidRDefault="00EB0397">
    <w:pPr>
      <w:spacing w:line="1" w:lineRule="exact"/>
    </w:pPr>
    <w:r>
      <w:rPr>
        <w:noProof/>
      </w:rPr>
      <mc:AlternateContent>
        <mc:Choice Requires="wps">
          <w:drawing>
            <wp:anchor distT="0" distB="0" distL="0" distR="0" simplePos="0" relativeHeight="62914690" behindDoc="1" locked="0" layoutInCell="1" allowOverlap="1" wp14:anchorId="5EBD3FEB" wp14:editId="5EBD3FEC">
              <wp:simplePos x="0" y="0"/>
              <wp:positionH relativeFrom="page">
                <wp:posOffset>6160135</wp:posOffset>
              </wp:positionH>
              <wp:positionV relativeFrom="page">
                <wp:posOffset>826135</wp:posOffset>
              </wp:positionV>
              <wp:extent cx="1545590"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545590" cy="176530"/>
                      </a:xfrm>
                      <a:prstGeom prst="rect">
                        <a:avLst/>
                      </a:prstGeom>
                      <a:noFill/>
                    </wps:spPr>
                    <wps:txbx>
                      <w:txbxContent>
                        <w:p w14:paraId="5EBD3FF5" w14:textId="77777777" w:rsidR="00C04E7C" w:rsidRDefault="00EB0397">
                          <w:pPr>
                            <w:pStyle w:val="Headerorfooter20"/>
                            <w:shd w:val="clear" w:color="auto" w:fill="auto"/>
                            <w:tabs>
                              <w:tab w:val="right" w:pos="2434"/>
                            </w:tabs>
                            <w:rPr>
                              <w:sz w:val="30"/>
                              <w:szCs w:val="30"/>
                            </w:rPr>
                          </w:pPr>
                          <w:r>
                            <w:rPr>
                              <w:rFonts w:ascii="Arial" w:eastAsia="Arial" w:hAnsi="Arial" w:cs="Arial"/>
                              <w:color w:val="013946"/>
                              <w:sz w:val="22"/>
                              <w:szCs w:val="22"/>
                            </w:rPr>
                            <w:t>DLMAIEHCMI01</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5EBD3FEB" id="_x0000_t202" coordsize="21600,21600" o:spt="202" path="m,l,21600r21600,l21600,xe">
              <v:stroke joinstyle="miter"/>
              <v:path gradientshapeok="t" o:connecttype="rect"/>
            </v:shapetype>
            <v:shape id="Shape 1" o:spid="_x0000_s1027" type="#_x0000_t202" style="position:absolute;margin-left:485.05pt;margin-top:65.05pt;width:121.7pt;height:13.9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" filled="f" stroked="f">
              <v:textbox style="mso-fit-shape-to-text:t" inset="0,0,0,0">
                <w:txbxContent>
                  <w:p w14:paraId="5EBD3FF5" w14:textId="77777777" w:rsidR="00C04E7C" w:rsidRDefault="00EB0397">
                    <w:pPr>
                      <w:pStyle w:val="Headerorfooter20"/>
                      <w:shd w:val="clear" w:color="auto" w:fill="auto"/>
                      <w:tabs>
                        <w:tab w:val="right" w:pos="2434"/>
                      </w:tabs>
                      <w:rPr>
                        <w:sz w:val="30"/>
                        <w:szCs w:val="30"/>
                      </w:rPr>
                    </w:pPr>
                    <w:r>
                      <w:rPr>
                        <w:rFonts w:ascii="Arial" w:eastAsia="Arial" w:hAnsi="Arial" w:cs="Arial"/>
                        <w:color w:val="013946"/>
                        <w:sz w:val="22"/>
                        <w:szCs w:val="22"/>
                      </w:rPr>
                      <w:t>DLMAIEHCMI01</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2C4528"/>
    <w:multiLevelType w:val="multilevel"/>
    <w:tmpl w:val="95BEFD14"/>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8F871D7"/>
    <w:multiLevelType w:val="multilevel"/>
    <w:tmpl w:val="121899BE"/>
    <w:lvl w:ilvl="0">
      <w:start w:val="3"/>
      <w:numFmt w:val="decimal"/>
      <w:lvlText w:val="6.%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139758288">
    <w:abstractNumId w:val="0"/>
  </w:num>
  <w:num w:numId="2" w16cid:durableId="2769136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E7C"/>
    <w:rsid w:val="00C04E7C"/>
    <w:rsid w:val="00EB0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D3F24"/>
  <w15:docId w15:val="{4506F1D4-3B27-4D27-9C7B-1D89D0931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8"/>
      <w:szCs w:val="18"/>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8"/>
      <w:szCs w:val="18"/>
      <w:u w:val="none"/>
    </w:rPr>
  </w:style>
  <w:style w:type="paragraph" w:customStyle="1" w:styleId="Heading10">
    <w:name w:val="Heading #1"/>
    <w:basedOn w:val="Normal"/>
    <w:link w:val="Heading1"/>
    <w:pPr>
      <w:shd w:val="clear" w:color="auto" w:fill="FFFFFF"/>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290"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290"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40" w:line="281" w:lineRule="auto"/>
      <w:outlineLvl w:val="1"/>
    </w:pPr>
    <w:rPr>
      <w:rFonts w:ascii="Arial" w:eastAsia="Arial" w:hAnsi="Arial" w:cs="Arial"/>
      <w:b/>
      <w:bCs/>
      <w:color w:val="231F20"/>
      <w:sz w:val="18"/>
      <w:szCs w:val="18"/>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238</Words>
  <Characters>1358</Characters>
  <Application>Microsoft Office Word</Application>
  <DocSecurity>0</DocSecurity>
  <Lines>11</Lines>
  <Paragraphs>3</Paragraphs>
  <ScaleCrop>false</ScaleCrop>
  <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2023-02-24T14:39:00Z</dcterms:created>
  <dcterms:modified xsi:type="dcterms:W3CDTF">2023-02-24T14:39:00Z</dcterms:modified>
</cp:coreProperties>
</file>