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A894" w14:textId="509AB9EB" w:rsidR="00D17B53" w:rsidRPr="00D27D38" w:rsidRDefault="00D17B53" w:rsidP="008872B7">
      <w:pPr>
        <w:pStyle w:val="Heading1"/>
        <w:spacing w:after="0"/>
      </w:pPr>
      <w:bookmarkStart w:id="0" w:name="_Hlk75251056"/>
      <w:bookmarkStart w:id="1" w:name="_Hlk75621618"/>
      <w:r w:rsidRPr="00DE2E15">
        <w:rPr>
          <w:rtl/>
        </w:rPr>
        <w:t xml:space="preserve">השיח הדורי </w:t>
      </w:r>
      <w:r w:rsidR="00304801" w:rsidRPr="007C51E6">
        <w:rPr>
          <w:rFonts w:hint="eastAsia"/>
          <w:rtl/>
        </w:rPr>
        <w:t>כחוליה</w:t>
      </w:r>
      <w:r w:rsidRPr="00DE2E15">
        <w:rPr>
          <w:rtl/>
        </w:rPr>
        <w:t xml:space="preserve"> בשינוי החברתי של הדור הסוציולוגי</w:t>
      </w:r>
      <w:r w:rsidR="0051531B" w:rsidRPr="00D27D38">
        <w:rPr>
          <w:rtl/>
        </w:rPr>
        <w:t>:</w:t>
      </w:r>
      <w:r w:rsidRPr="00D27D38">
        <w:rPr>
          <w:rtl/>
        </w:rPr>
        <w:t xml:space="preserve"> המקרה של קהילות </w:t>
      </w:r>
      <w:r w:rsidR="00884485">
        <w:rPr>
          <w:rFonts w:hint="cs"/>
          <w:rtl/>
        </w:rPr>
        <w:t xml:space="preserve">ייעוד </w:t>
      </w:r>
      <w:r w:rsidRPr="00D27D38">
        <w:rPr>
          <w:rtl/>
        </w:rPr>
        <w:t>שיתופיות בערי ישראל</w:t>
      </w:r>
    </w:p>
    <w:p w14:paraId="410AEE66" w14:textId="776CA612" w:rsidR="00617391" w:rsidRPr="00494DFE" w:rsidRDefault="003526E6" w:rsidP="00494DFE">
      <w:pPr>
        <w:bidi w:val="0"/>
        <w:spacing w:after="0"/>
        <w:jc w:val="center"/>
        <w:rPr>
          <w:rFonts w:eastAsia="Times New Roman" w:cs="Times New Roman"/>
          <w:strike/>
        </w:rPr>
      </w:pPr>
      <w:r w:rsidRPr="00D27D38">
        <w:rPr>
          <w:rtl/>
        </w:rPr>
        <w:t>אורלי גנני דגן</w:t>
      </w:r>
    </w:p>
    <w:p w14:paraId="5C9DB828" w14:textId="77777777" w:rsidR="00617391" w:rsidRPr="00617391" w:rsidRDefault="00617391" w:rsidP="008872B7">
      <w:pPr>
        <w:spacing w:after="0"/>
        <w:jc w:val="center"/>
        <w:rPr>
          <w:rFonts w:ascii="Arial" w:hAnsi="Arial" w:cs="Arial"/>
          <w:color w:val="222222"/>
          <w:sz w:val="20"/>
          <w:szCs w:val="20"/>
          <w:shd w:val="clear" w:color="auto" w:fill="FFFFFF"/>
        </w:rPr>
      </w:pPr>
    </w:p>
    <w:p w14:paraId="160E5C1D" w14:textId="6304EC23" w:rsidR="00BC6E59" w:rsidRPr="008F3888" w:rsidRDefault="00BC6E59" w:rsidP="008872B7">
      <w:pPr>
        <w:pStyle w:val="Heading2"/>
        <w:rPr>
          <w:rtl/>
        </w:rPr>
      </w:pPr>
      <w:r w:rsidRPr="008F3888">
        <w:rPr>
          <w:rtl/>
        </w:rPr>
        <w:t>תקציר</w:t>
      </w:r>
    </w:p>
    <w:p w14:paraId="6F040418" w14:textId="3D8C08BA" w:rsidR="00DB73FC" w:rsidRPr="008F3888" w:rsidRDefault="00D6109B" w:rsidP="008872B7">
      <w:pPr>
        <w:spacing w:after="0"/>
        <w:rPr>
          <w:rtl/>
        </w:rPr>
      </w:pPr>
      <w:bookmarkStart w:id="2" w:name="_Hlk87713035"/>
      <w:r w:rsidRPr="008F3888">
        <w:rPr>
          <w:rtl/>
        </w:rPr>
        <w:t xml:space="preserve">מחקר </w:t>
      </w:r>
      <w:r w:rsidR="00BC6E59" w:rsidRPr="008F3888">
        <w:rPr>
          <w:rtl/>
        </w:rPr>
        <w:t xml:space="preserve">איכותני </w:t>
      </w:r>
      <w:r w:rsidR="00543576" w:rsidRPr="008F3888">
        <w:rPr>
          <w:rtl/>
        </w:rPr>
        <w:t xml:space="preserve">ואמפירי </w:t>
      </w:r>
      <w:r w:rsidR="00BC6E59" w:rsidRPr="008F3888">
        <w:rPr>
          <w:rtl/>
        </w:rPr>
        <w:t>זה</w:t>
      </w:r>
      <w:r w:rsidR="00D06008" w:rsidRPr="008F3888">
        <w:rPr>
          <w:rtl/>
        </w:rPr>
        <w:t xml:space="preserve"> עוסק ב</w:t>
      </w:r>
      <w:r w:rsidR="0038299D" w:rsidRPr="008F3888">
        <w:rPr>
          <w:rtl/>
        </w:rPr>
        <w:t xml:space="preserve">ניתוח מרכיבי השיח הדורי של </w:t>
      </w:r>
      <w:r w:rsidR="009B0633">
        <w:rPr>
          <w:rtl/>
        </w:rPr>
        <w:t>קהילות</w:t>
      </w:r>
      <w:r w:rsidR="006D02DE">
        <w:rPr>
          <w:rFonts w:hint="cs"/>
          <w:rtl/>
        </w:rPr>
        <w:t xml:space="preserve"> </w:t>
      </w:r>
      <w:r w:rsidR="009B0633">
        <w:rPr>
          <w:rtl/>
        </w:rPr>
        <w:t>הייעוד</w:t>
      </w:r>
      <w:r w:rsidR="00E45128">
        <w:rPr>
          <w:rFonts w:hint="cs"/>
          <w:rtl/>
        </w:rPr>
        <w:t xml:space="preserve"> </w:t>
      </w:r>
      <w:r w:rsidR="003F3F47">
        <w:rPr>
          <w:rFonts w:hint="cs"/>
          <w:rtl/>
        </w:rPr>
        <w:t>ה</w:t>
      </w:r>
      <w:r w:rsidR="00E45128">
        <w:rPr>
          <w:rFonts w:hint="cs"/>
          <w:rtl/>
        </w:rPr>
        <w:t>שיתופיות</w:t>
      </w:r>
      <w:r w:rsidR="003F3F47">
        <w:rPr>
          <w:rFonts w:hint="cs"/>
          <w:rtl/>
        </w:rPr>
        <w:t xml:space="preserve"> החדשות</w:t>
      </w:r>
      <w:r w:rsidR="00E45128">
        <w:rPr>
          <w:rFonts w:hint="cs"/>
          <w:rtl/>
        </w:rPr>
        <w:t xml:space="preserve"> בערי ישראל</w:t>
      </w:r>
      <w:r w:rsidR="00D27D38">
        <w:rPr>
          <w:rFonts w:hint="cs"/>
          <w:rtl/>
        </w:rPr>
        <w:t xml:space="preserve"> </w:t>
      </w:r>
      <w:r w:rsidR="003F3F47">
        <w:rPr>
          <w:rFonts w:hint="cs"/>
          <w:rtl/>
        </w:rPr>
        <w:t>בתור</w:t>
      </w:r>
      <w:r w:rsidR="00D27D38">
        <w:rPr>
          <w:rFonts w:hint="cs"/>
          <w:rtl/>
        </w:rPr>
        <w:t xml:space="preserve"> יחידות דוריות</w:t>
      </w:r>
      <w:r w:rsidR="003F3F47">
        <w:rPr>
          <w:rFonts w:hint="cs"/>
          <w:rtl/>
        </w:rPr>
        <w:t>,</w:t>
      </w:r>
      <w:r w:rsidR="00D27D38">
        <w:rPr>
          <w:rFonts w:hint="cs"/>
          <w:rtl/>
        </w:rPr>
        <w:t xml:space="preserve"> </w:t>
      </w:r>
      <w:r w:rsidR="00E45128">
        <w:rPr>
          <w:rFonts w:hint="cs"/>
          <w:rtl/>
        </w:rPr>
        <w:t>על פי</w:t>
      </w:r>
      <w:r w:rsidR="0038299D" w:rsidRPr="008F3888">
        <w:rPr>
          <w:rtl/>
        </w:rPr>
        <w:t xml:space="preserve"> </w:t>
      </w:r>
      <w:r w:rsidRPr="008F3888">
        <w:rPr>
          <w:rtl/>
        </w:rPr>
        <w:t>התאוריה הדורית שהגה קרל מנהיים</w:t>
      </w:r>
      <w:r w:rsidR="004C7B7C" w:rsidRPr="008F3888">
        <w:rPr>
          <w:rtl/>
        </w:rPr>
        <w:t xml:space="preserve">. </w:t>
      </w:r>
      <w:r w:rsidR="00D27D38">
        <w:rPr>
          <w:rFonts w:hint="cs"/>
          <w:rtl/>
        </w:rPr>
        <w:t xml:space="preserve">מלבד בחינת השילוב בין תוכן השיח למבנהו, </w:t>
      </w:r>
      <w:r w:rsidR="00E45128">
        <w:rPr>
          <w:rFonts w:hint="cs"/>
          <w:rtl/>
        </w:rPr>
        <w:t>הוא כולל</w:t>
      </w:r>
      <w:r w:rsidR="00D167DF">
        <w:rPr>
          <w:rFonts w:hint="cs"/>
          <w:rtl/>
        </w:rPr>
        <w:t xml:space="preserve"> </w:t>
      </w:r>
      <w:r w:rsidR="00E45128">
        <w:rPr>
          <w:rFonts w:hint="cs"/>
          <w:rtl/>
        </w:rPr>
        <w:t xml:space="preserve">גם </w:t>
      </w:r>
      <w:r w:rsidR="00D167DF">
        <w:rPr>
          <w:rFonts w:hint="cs"/>
          <w:rtl/>
        </w:rPr>
        <w:t>בחינ</w:t>
      </w:r>
      <w:r w:rsidR="00D27D38">
        <w:rPr>
          <w:rFonts w:hint="cs"/>
          <w:rtl/>
        </w:rPr>
        <w:t>ה</w:t>
      </w:r>
      <w:r w:rsidR="00D167DF">
        <w:rPr>
          <w:rFonts w:hint="cs"/>
          <w:rtl/>
        </w:rPr>
        <w:t xml:space="preserve"> </w:t>
      </w:r>
      <w:r w:rsidR="00D27D38">
        <w:rPr>
          <w:rFonts w:hint="cs"/>
          <w:rtl/>
        </w:rPr>
        <w:t xml:space="preserve">של </w:t>
      </w:r>
      <w:r w:rsidR="00D167DF">
        <w:rPr>
          <w:rFonts w:hint="cs"/>
          <w:rtl/>
        </w:rPr>
        <w:t>תהליך ה</w:t>
      </w:r>
      <w:r w:rsidR="008C642B" w:rsidRPr="008F3888">
        <w:rPr>
          <w:rtl/>
        </w:rPr>
        <w:t xml:space="preserve">שינוי </w:t>
      </w:r>
      <w:r w:rsidR="00521330">
        <w:rPr>
          <w:rFonts w:hint="cs"/>
          <w:rtl/>
        </w:rPr>
        <w:t>ה</w:t>
      </w:r>
      <w:r w:rsidR="008C642B" w:rsidRPr="008F3888">
        <w:rPr>
          <w:rtl/>
        </w:rPr>
        <w:t xml:space="preserve">חברתי </w:t>
      </w:r>
      <w:r w:rsidR="00D167DF">
        <w:rPr>
          <w:rFonts w:hint="cs"/>
          <w:rtl/>
        </w:rPr>
        <w:t>שמבקש</w:t>
      </w:r>
      <w:r w:rsidR="00D27D38">
        <w:rPr>
          <w:rFonts w:hint="cs"/>
          <w:rtl/>
        </w:rPr>
        <w:t>ות הקהילות</w:t>
      </w:r>
      <w:r w:rsidR="00D167DF">
        <w:rPr>
          <w:rFonts w:hint="cs"/>
          <w:rtl/>
        </w:rPr>
        <w:t xml:space="preserve"> לחולל</w:t>
      </w:r>
      <w:r w:rsidR="008C642B" w:rsidRPr="008F3888">
        <w:rPr>
          <w:rtl/>
        </w:rPr>
        <w:t>.</w:t>
      </w:r>
      <w:r w:rsidR="009E650E" w:rsidRPr="008F3888">
        <w:rPr>
          <w:rtl/>
        </w:rPr>
        <w:t xml:space="preserve"> </w:t>
      </w:r>
      <w:r w:rsidR="00C7440D" w:rsidRPr="008F3888">
        <w:rPr>
          <w:rtl/>
        </w:rPr>
        <w:t>מהמחקר עולה כי השיח ה</w:t>
      </w:r>
      <w:r w:rsidR="00521330">
        <w:rPr>
          <w:rFonts w:hint="cs"/>
          <w:rtl/>
        </w:rPr>
        <w:t>וא</w:t>
      </w:r>
      <w:r w:rsidR="00C7440D" w:rsidRPr="008F3888">
        <w:rPr>
          <w:rtl/>
        </w:rPr>
        <w:t xml:space="preserve"> אורח חיים ופרקטיקה </w:t>
      </w:r>
      <w:r w:rsidR="00543576" w:rsidRPr="008F3888">
        <w:rPr>
          <w:rtl/>
        </w:rPr>
        <w:t xml:space="preserve">חיונית </w:t>
      </w:r>
      <w:r w:rsidR="00D167DF">
        <w:rPr>
          <w:rFonts w:hint="cs"/>
          <w:rtl/>
        </w:rPr>
        <w:t xml:space="preserve">של חברי </w:t>
      </w:r>
      <w:r w:rsidR="009B0633">
        <w:rPr>
          <w:rFonts w:hint="cs"/>
          <w:rtl/>
        </w:rPr>
        <w:t>קהילות</w:t>
      </w:r>
      <w:r w:rsidR="006D02DE">
        <w:rPr>
          <w:rFonts w:hint="cs"/>
          <w:rtl/>
        </w:rPr>
        <w:t xml:space="preserve"> </w:t>
      </w:r>
      <w:r w:rsidR="009B0633">
        <w:rPr>
          <w:rFonts w:hint="cs"/>
          <w:rtl/>
        </w:rPr>
        <w:t>הייעוד</w:t>
      </w:r>
      <w:r w:rsidR="00521330">
        <w:rPr>
          <w:rFonts w:hint="cs"/>
          <w:rtl/>
        </w:rPr>
        <w:t>,</w:t>
      </w:r>
      <w:r w:rsidR="00D167DF">
        <w:rPr>
          <w:rFonts w:hint="cs"/>
          <w:rtl/>
        </w:rPr>
        <w:t xml:space="preserve"> </w:t>
      </w:r>
      <w:r w:rsidR="00C7440D" w:rsidRPr="008F3888">
        <w:rPr>
          <w:rtl/>
        </w:rPr>
        <w:t>ה</w:t>
      </w:r>
      <w:r w:rsidR="008E708F" w:rsidRPr="008F3888">
        <w:rPr>
          <w:rtl/>
        </w:rPr>
        <w:t>תור</w:t>
      </w:r>
      <w:r w:rsidR="00521330">
        <w:rPr>
          <w:rFonts w:hint="cs"/>
          <w:rtl/>
        </w:rPr>
        <w:t>ם</w:t>
      </w:r>
      <w:r w:rsidR="008E708F" w:rsidRPr="008F3888">
        <w:rPr>
          <w:rtl/>
        </w:rPr>
        <w:t xml:space="preserve"> </w:t>
      </w:r>
      <w:r w:rsidR="00191D75" w:rsidRPr="008F3888">
        <w:rPr>
          <w:rtl/>
        </w:rPr>
        <w:t>לקידום מטרתם</w:t>
      </w:r>
      <w:r w:rsidR="008E708F" w:rsidRPr="008F3888">
        <w:rPr>
          <w:rtl/>
        </w:rPr>
        <w:t xml:space="preserve"> של חברי הקהילה </w:t>
      </w:r>
      <w:r w:rsidR="00521330">
        <w:rPr>
          <w:rFonts w:hint="cs"/>
          <w:rtl/>
        </w:rPr>
        <w:t xml:space="preserve">– </w:t>
      </w:r>
      <w:r w:rsidR="00C43627" w:rsidRPr="008F3888">
        <w:rPr>
          <w:rtl/>
        </w:rPr>
        <w:t>שינוי חברתי</w:t>
      </w:r>
      <w:r w:rsidR="00BC6E59" w:rsidRPr="008F3888">
        <w:rPr>
          <w:rtl/>
        </w:rPr>
        <w:t xml:space="preserve">. </w:t>
      </w:r>
      <w:bookmarkStart w:id="3" w:name="_Hlk122813544"/>
      <w:r w:rsidR="00521330">
        <w:rPr>
          <w:rFonts w:hint="cs"/>
          <w:rtl/>
        </w:rPr>
        <w:t xml:space="preserve">כמו כן עולה </w:t>
      </w:r>
      <w:r w:rsidR="0021139F">
        <w:rPr>
          <w:rFonts w:hint="cs"/>
          <w:rtl/>
        </w:rPr>
        <w:t xml:space="preserve">כי </w:t>
      </w:r>
      <w:r w:rsidR="00A349AC">
        <w:rPr>
          <w:rFonts w:hint="cs"/>
          <w:rtl/>
        </w:rPr>
        <w:t xml:space="preserve">ישנה הקבלה </w:t>
      </w:r>
      <w:r w:rsidR="0021139F">
        <w:rPr>
          <w:rFonts w:hint="cs"/>
          <w:rtl/>
        </w:rPr>
        <w:t xml:space="preserve">בין </w:t>
      </w:r>
      <w:r w:rsidR="00B97772">
        <w:rPr>
          <w:rFonts w:hint="cs"/>
          <w:rtl/>
        </w:rPr>
        <w:t>רכיבי</w:t>
      </w:r>
      <w:r w:rsidR="0021139F">
        <w:rPr>
          <w:rFonts w:hint="cs"/>
          <w:rtl/>
        </w:rPr>
        <w:t xml:space="preserve"> היחידה הדורית </w:t>
      </w:r>
      <w:r w:rsidR="00521330">
        <w:rPr>
          <w:rFonts w:hint="cs"/>
          <w:rtl/>
        </w:rPr>
        <w:t>ו</w:t>
      </w:r>
      <w:r w:rsidR="0021139F">
        <w:rPr>
          <w:rFonts w:hint="cs"/>
          <w:rtl/>
        </w:rPr>
        <w:t xml:space="preserve">בין המבנה והתוכן של השיח הדורי בקהילות </w:t>
      </w:r>
      <w:r w:rsidR="00A349AC">
        <w:rPr>
          <w:rFonts w:hint="cs"/>
          <w:rtl/>
        </w:rPr>
        <w:t xml:space="preserve">אלה, </w:t>
      </w:r>
      <w:r w:rsidR="007413A3">
        <w:rPr>
          <w:rFonts w:hint="cs"/>
          <w:rtl/>
        </w:rPr>
        <w:t xml:space="preserve">והם </w:t>
      </w:r>
      <w:r w:rsidR="003F3F47">
        <w:rPr>
          <w:rFonts w:hint="cs"/>
          <w:rtl/>
        </w:rPr>
        <w:t xml:space="preserve">בבחינת </w:t>
      </w:r>
      <w:r w:rsidR="007413A3">
        <w:rPr>
          <w:rFonts w:hint="cs"/>
          <w:rtl/>
        </w:rPr>
        <w:t xml:space="preserve">השלמה חיונית </w:t>
      </w:r>
      <w:r w:rsidR="007413A3" w:rsidRPr="007413A3">
        <w:rPr>
          <w:rtl/>
        </w:rPr>
        <w:t xml:space="preserve">לניתוח </w:t>
      </w:r>
      <w:r w:rsidR="007413A3">
        <w:rPr>
          <w:rFonts w:hint="cs"/>
          <w:rtl/>
        </w:rPr>
        <w:t>היחידה הדורית</w:t>
      </w:r>
      <w:r w:rsidR="007413A3" w:rsidRPr="007413A3">
        <w:rPr>
          <w:rtl/>
        </w:rPr>
        <w:t>.</w:t>
      </w:r>
      <w:r w:rsidR="00A349AC">
        <w:rPr>
          <w:rFonts w:hint="cs"/>
          <w:rtl/>
        </w:rPr>
        <w:t xml:space="preserve"> </w:t>
      </w:r>
      <w:r w:rsidR="00034277">
        <w:rPr>
          <w:rFonts w:hint="cs"/>
          <w:rtl/>
        </w:rPr>
        <w:t>המחקר מראה שהשיח הדורי חיוני ליצירת השינוי החברתי שאליו מייחלים חברי הקהילות</w:t>
      </w:r>
      <w:r w:rsidR="00034277" w:rsidDel="00034277">
        <w:rPr>
          <w:rFonts w:hint="cs"/>
          <w:rtl/>
        </w:rPr>
        <w:t xml:space="preserve"> </w:t>
      </w:r>
      <w:r w:rsidR="00DB73FC">
        <w:rPr>
          <w:rFonts w:hint="cs"/>
          <w:rtl/>
        </w:rPr>
        <w:t xml:space="preserve">ומהווה השלמה החיונית </w:t>
      </w:r>
      <w:r w:rsidR="00DB73FC" w:rsidRPr="007413A3">
        <w:rPr>
          <w:rtl/>
        </w:rPr>
        <w:t>לניתוח</w:t>
      </w:r>
      <w:r w:rsidR="00DB73FC">
        <w:rPr>
          <w:rFonts w:hint="cs"/>
          <w:rtl/>
        </w:rPr>
        <w:t xml:space="preserve"> השינוי </w:t>
      </w:r>
      <w:r w:rsidR="00A349AC">
        <w:rPr>
          <w:rFonts w:hint="cs"/>
          <w:rtl/>
        </w:rPr>
        <w:t>ש</w:t>
      </w:r>
      <w:r w:rsidR="00DB73FC">
        <w:rPr>
          <w:rFonts w:hint="cs"/>
          <w:rtl/>
        </w:rPr>
        <w:t>אליו שואף הדור</w:t>
      </w:r>
      <w:r w:rsidR="00DB73FC" w:rsidRPr="007413A3">
        <w:rPr>
          <w:rtl/>
        </w:rPr>
        <w:t>.</w:t>
      </w:r>
    </w:p>
    <w:bookmarkEnd w:id="2"/>
    <w:bookmarkEnd w:id="3"/>
    <w:p w14:paraId="402B4185" w14:textId="298BF898" w:rsidR="00191D75" w:rsidRPr="008F3888" w:rsidRDefault="00191D75" w:rsidP="008872B7">
      <w:pPr>
        <w:spacing w:after="0"/>
      </w:pPr>
      <w:r w:rsidRPr="008F3888">
        <w:rPr>
          <w:b/>
          <w:bCs/>
          <w:rtl/>
        </w:rPr>
        <w:t>מילות מפתח:</w:t>
      </w:r>
      <w:r w:rsidRPr="008F3888">
        <w:rPr>
          <w:rtl/>
        </w:rPr>
        <w:t xml:space="preserve"> </w:t>
      </w:r>
      <w:r w:rsidR="006814A8" w:rsidRPr="008F3888">
        <w:rPr>
          <w:rtl/>
        </w:rPr>
        <w:t xml:space="preserve">שיח דורי, </w:t>
      </w:r>
      <w:r w:rsidR="00034277">
        <w:rPr>
          <w:rFonts w:hint="cs"/>
          <w:rtl/>
        </w:rPr>
        <w:t>התאוריה הדורית של מנהיים</w:t>
      </w:r>
      <w:r w:rsidR="006814A8" w:rsidRPr="008F3888">
        <w:rPr>
          <w:rtl/>
        </w:rPr>
        <w:t xml:space="preserve">, שינוי חברתי, </w:t>
      </w:r>
      <w:r w:rsidR="009B0633">
        <w:rPr>
          <w:rtl/>
        </w:rPr>
        <w:t>קהילות</w:t>
      </w:r>
      <w:r w:rsidR="006D02DE">
        <w:rPr>
          <w:rFonts w:hint="cs"/>
          <w:rtl/>
        </w:rPr>
        <w:t xml:space="preserve"> </w:t>
      </w:r>
      <w:r w:rsidR="009B0633">
        <w:rPr>
          <w:rtl/>
        </w:rPr>
        <w:t>ייעוד</w:t>
      </w:r>
      <w:r w:rsidR="00483A73" w:rsidRPr="008F3888">
        <w:rPr>
          <w:rtl/>
        </w:rPr>
        <w:t xml:space="preserve"> שיתופיות </w:t>
      </w:r>
    </w:p>
    <w:p w14:paraId="41FC0EE8" w14:textId="37496ECE" w:rsidR="00F83573" w:rsidRPr="005A1563" w:rsidRDefault="00F83573" w:rsidP="008872B7">
      <w:pPr>
        <w:pStyle w:val="Heading2"/>
        <w:rPr>
          <w:rtl/>
        </w:rPr>
      </w:pPr>
      <w:r w:rsidRPr="00D27D38">
        <w:rPr>
          <w:rtl/>
        </w:rPr>
        <w:t>מבוא</w:t>
      </w:r>
      <w:r w:rsidR="00B041F9">
        <w:rPr>
          <w:rFonts w:hint="cs"/>
          <w:rtl/>
          <w:lang w:val="sv-SE"/>
        </w:rPr>
        <w:t xml:space="preserve"> </w:t>
      </w:r>
    </w:p>
    <w:p w14:paraId="7568B8A6" w14:textId="023D8336" w:rsidR="00DE2E15" w:rsidRPr="008F3888" w:rsidRDefault="00F83573" w:rsidP="000540F4">
      <w:pPr>
        <w:spacing w:after="0"/>
        <w:rPr>
          <w:rtl/>
        </w:rPr>
      </w:pPr>
      <w:r w:rsidRPr="008F3888">
        <w:rPr>
          <w:rtl/>
        </w:rPr>
        <w:t xml:space="preserve">בשנים האחרונות גובר העניין המחקרי </w:t>
      </w:r>
      <w:r w:rsidR="0078486C" w:rsidRPr="008F3888">
        <w:rPr>
          <w:rtl/>
        </w:rPr>
        <w:t>ב</w:t>
      </w:r>
      <w:r w:rsidR="0078486C">
        <w:rPr>
          <w:rFonts w:hint="cs"/>
          <w:rtl/>
        </w:rPr>
        <w:t>"</w:t>
      </w:r>
      <w:r w:rsidR="0078486C" w:rsidRPr="008F3888">
        <w:rPr>
          <w:rtl/>
        </w:rPr>
        <w:t xml:space="preserve">שיח </w:t>
      </w:r>
      <w:r w:rsidRPr="008F3888">
        <w:rPr>
          <w:rtl/>
        </w:rPr>
        <w:t>הדורי</w:t>
      </w:r>
      <w:r w:rsidR="0078486C">
        <w:rPr>
          <w:rFonts w:hint="cs"/>
          <w:rtl/>
        </w:rPr>
        <w:t>"</w:t>
      </w:r>
      <w:r w:rsidRPr="008F3888">
        <w:rPr>
          <w:rtl/>
        </w:rPr>
        <w:t xml:space="preserve"> (</w:t>
      </w:r>
      <w:proofErr w:type="spellStart"/>
      <w:r w:rsidRPr="008F3888">
        <w:rPr>
          <w:rFonts w:eastAsia="Times New Roman"/>
          <w:lang w:val="x-none" w:eastAsia="he-IL"/>
        </w:rPr>
        <w:t>Dant</w:t>
      </w:r>
      <w:proofErr w:type="spellEnd"/>
      <w:r w:rsidRPr="008F3888">
        <w:rPr>
          <w:rFonts w:eastAsia="Times New Roman"/>
          <w:lang w:eastAsia="he-IL"/>
        </w:rPr>
        <w:t>,</w:t>
      </w:r>
      <w:r w:rsidRPr="008F3888">
        <w:rPr>
          <w:rFonts w:eastAsia="Times New Roman"/>
          <w:lang w:val="x-none" w:eastAsia="he-IL"/>
        </w:rPr>
        <w:t xml:space="preserve"> 1991</w:t>
      </w:r>
      <w:r w:rsidR="00A25AF8" w:rsidRPr="008F3888">
        <w:t xml:space="preserve">; </w:t>
      </w:r>
      <w:r w:rsidR="00A25AF8" w:rsidRPr="008F3888">
        <w:rPr>
          <w:shd w:val="clear" w:color="auto" w:fill="FFFFFF"/>
        </w:rPr>
        <w:t>Gan, 2020</w:t>
      </w:r>
      <w:r w:rsidR="00A25AF8">
        <w:rPr>
          <w:shd w:val="clear" w:color="auto" w:fill="FFFFFF"/>
        </w:rPr>
        <w:t>;</w:t>
      </w:r>
      <w:r w:rsidRPr="008F3888">
        <w:rPr>
          <w:rFonts w:eastAsia="Times New Roman"/>
          <w:lang w:eastAsia="he-IL"/>
        </w:rPr>
        <w:t xml:space="preserve"> </w:t>
      </w:r>
      <w:proofErr w:type="spellStart"/>
      <w:r w:rsidRPr="008F3888">
        <w:t>Leccardi</w:t>
      </w:r>
      <w:proofErr w:type="spellEnd"/>
      <w:r w:rsidRPr="008F3888">
        <w:t>, 2017</w:t>
      </w:r>
      <w:r w:rsidRPr="008F3888">
        <w:rPr>
          <w:rtl/>
        </w:rPr>
        <w:t xml:space="preserve">). חוקרים </w:t>
      </w:r>
      <w:r w:rsidR="0078486C">
        <w:rPr>
          <w:rFonts w:hint="cs"/>
          <w:rtl/>
        </w:rPr>
        <w:t>מבקשים</w:t>
      </w:r>
      <w:r w:rsidR="0078486C" w:rsidRPr="008F3888">
        <w:rPr>
          <w:rtl/>
        </w:rPr>
        <w:t xml:space="preserve"> </w:t>
      </w:r>
      <w:r w:rsidR="0078486C">
        <w:rPr>
          <w:rFonts w:hint="cs"/>
          <w:rtl/>
        </w:rPr>
        <w:t>לבדוק</w:t>
      </w:r>
      <w:r w:rsidRPr="008F3888">
        <w:rPr>
          <w:rtl/>
        </w:rPr>
        <w:t xml:space="preserve"> מהו מבנה השיח ותוכנו</w:t>
      </w:r>
      <w:r w:rsidR="0078486C">
        <w:rPr>
          <w:rFonts w:hint="cs"/>
          <w:rtl/>
        </w:rPr>
        <w:t>,</w:t>
      </w:r>
      <w:r w:rsidRPr="008F3888">
        <w:rPr>
          <w:rtl/>
        </w:rPr>
        <w:t xml:space="preserve"> מהי מטרת</w:t>
      </w:r>
      <w:r w:rsidR="0078486C">
        <w:rPr>
          <w:rFonts w:hint="cs"/>
          <w:rtl/>
        </w:rPr>
        <w:t>ו</w:t>
      </w:r>
      <w:r w:rsidRPr="008F3888">
        <w:rPr>
          <w:rtl/>
        </w:rPr>
        <w:t xml:space="preserve"> וכיצד ניתן להבין באמצעותו שינויים חברתיים</w:t>
      </w:r>
      <w:r w:rsidRPr="008872B7">
        <w:rPr>
          <w:rtl/>
        </w:rPr>
        <w:t>.</w:t>
      </w:r>
      <w:r w:rsidR="00A72503" w:rsidRPr="008F3888">
        <w:rPr>
          <w:rtl/>
        </w:rPr>
        <w:t xml:space="preserve"> </w:t>
      </w:r>
      <w:r w:rsidR="00CE57D1">
        <w:rPr>
          <w:rFonts w:hint="cs"/>
          <w:rtl/>
        </w:rPr>
        <w:t>תופעת השיח הדורי היא חלק מ</w:t>
      </w:r>
      <w:r w:rsidR="00CE57D1" w:rsidRPr="00DE2E15">
        <w:rPr>
          <w:rFonts w:hint="cs"/>
          <w:b/>
          <w:bCs/>
          <w:rtl/>
        </w:rPr>
        <w:t>התאוריה</w:t>
      </w:r>
      <w:r w:rsidR="00CE57D1" w:rsidRPr="00DE2E15">
        <w:rPr>
          <w:b/>
          <w:bCs/>
          <w:rtl/>
        </w:rPr>
        <w:t xml:space="preserve"> </w:t>
      </w:r>
      <w:r w:rsidR="00CE57D1" w:rsidRPr="00DE2E15">
        <w:rPr>
          <w:rFonts w:hint="cs"/>
          <w:b/>
          <w:bCs/>
          <w:rtl/>
        </w:rPr>
        <w:t>הדורית</w:t>
      </w:r>
      <w:r w:rsidR="00DE2E15" w:rsidRPr="00DE2E15">
        <w:rPr>
          <w:b/>
          <w:bCs/>
          <w:rtl/>
        </w:rPr>
        <w:t xml:space="preserve"> </w:t>
      </w:r>
      <w:r w:rsidR="00DE2E15">
        <w:rPr>
          <w:rFonts w:hint="cs"/>
          <w:rtl/>
        </w:rPr>
        <w:t>של קרל מנהיים</w:t>
      </w:r>
      <w:r w:rsidR="00CE57D1">
        <w:rPr>
          <w:rFonts w:hint="cs"/>
          <w:rtl/>
        </w:rPr>
        <w:t>, העוסקת במאפיינים התרבותיים, בקודים הערכיים ובמבני העומק החברתיים המובילים לפעולה חברתית בכלל ולשינוי חברתי בפרט (</w:t>
      </w:r>
      <w:r w:rsidR="00CE57D1" w:rsidRPr="00093762">
        <w:rPr>
          <w:lang w:val="x-none" w:eastAsia="he-IL"/>
        </w:rPr>
        <w:t>Mannheim</w:t>
      </w:r>
      <w:r w:rsidR="00CE57D1" w:rsidRPr="008F3888">
        <w:rPr>
          <w:lang w:val="x-none" w:eastAsia="he-IL"/>
        </w:rPr>
        <w:t>,</w:t>
      </w:r>
      <w:r w:rsidR="000C6FE4">
        <w:rPr>
          <w:lang w:eastAsia="he-IL"/>
        </w:rPr>
        <w:t xml:space="preserve"> </w:t>
      </w:r>
      <w:r w:rsidR="00CE57D1" w:rsidRPr="008F3888">
        <w:rPr>
          <w:lang w:val="x-none" w:eastAsia="he-IL"/>
        </w:rPr>
        <w:t>1970</w:t>
      </w:r>
      <w:r w:rsidR="00CE57D1">
        <w:rPr>
          <w:rFonts w:hint="cs"/>
          <w:rtl/>
        </w:rPr>
        <w:t>)</w:t>
      </w:r>
      <w:r w:rsidR="00DE2E15">
        <w:rPr>
          <w:rFonts w:hint="cs"/>
          <w:rtl/>
        </w:rPr>
        <w:t>.</w:t>
      </w:r>
      <w:r w:rsidR="00CE57D1">
        <w:rPr>
          <w:rFonts w:hint="cs"/>
          <w:rtl/>
        </w:rPr>
        <w:t xml:space="preserve"> </w:t>
      </w:r>
      <w:r w:rsidR="00DE2E15" w:rsidRPr="008F3888">
        <w:rPr>
          <w:rtl/>
        </w:rPr>
        <w:t xml:space="preserve">בבסיס התאוריה </w:t>
      </w:r>
      <w:r w:rsidR="00DE2E15">
        <w:rPr>
          <w:rFonts w:hint="cs"/>
          <w:rtl/>
        </w:rPr>
        <w:t>ניצב</w:t>
      </w:r>
      <w:r w:rsidR="00DE2E15" w:rsidRPr="008F3888">
        <w:rPr>
          <w:rtl/>
        </w:rPr>
        <w:t xml:space="preserve"> </w:t>
      </w:r>
      <w:r w:rsidR="00DE2E15">
        <w:rPr>
          <w:rFonts w:hint="cs"/>
          <w:rtl/>
        </w:rPr>
        <w:t>ה</w:t>
      </w:r>
      <w:r w:rsidR="00DE2E15" w:rsidRPr="008F3888">
        <w:rPr>
          <w:rtl/>
        </w:rPr>
        <w:t xml:space="preserve">מושג </w:t>
      </w:r>
      <w:r w:rsidR="00DE2E15">
        <w:rPr>
          <w:rFonts w:hint="cs"/>
          <w:rtl/>
        </w:rPr>
        <w:t>"</w:t>
      </w:r>
      <w:r w:rsidR="00DE2E15" w:rsidRPr="008F3888">
        <w:rPr>
          <w:rtl/>
        </w:rPr>
        <w:t>דור סוציולוגי</w:t>
      </w:r>
      <w:r w:rsidR="00DE2E15">
        <w:rPr>
          <w:rFonts w:hint="cs"/>
          <w:rtl/>
        </w:rPr>
        <w:t>",</w:t>
      </w:r>
      <w:r w:rsidR="00DE2E15" w:rsidRPr="008F3888">
        <w:rPr>
          <w:rtl/>
        </w:rPr>
        <w:t xml:space="preserve"> </w:t>
      </w:r>
      <w:r w:rsidR="0092174C">
        <w:rPr>
          <w:rFonts w:hint="cs"/>
          <w:rtl/>
        </w:rPr>
        <w:t>שהוא ה</w:t>
      </w:r>
      <w:r w:rsidR="00B779A3">
        <w:rPr>
          <w:rFonts w:hint="cs"/>
          <w:rtl/>
        </w:rPr>
        <w:t>קהיל</w:t>
      </w:r>
      <w:r w:rsidR="0092174C">
        <w:rPr>
          <w:rFonts w:hint="cs"/>
          <w:rtl/>
        </w:rPr>
        <w:t xml:space="preserve">ה המניעה את השינוי. </w:t>
      </w:r>
      <w:r w:rsidR="00DE2E15" w:rsidRPr="008F3888">
        <w:rPr>
          <w:rtl/>
        </w:rPr>
        <w:t>ממשיכי דרכו של מנהיים</w:t>
      </w:r>
      <w:r w:rsidR="00DE2E15">
        <w:rPr>
          <w:rFonts w:hint="cs"/>
          <w:rtl/>
        </w:rPr>
        <w:t xml:space="preserve"> וחוקרי דורות עכשוויים</w:t>
      </w:r>
      <w:r w:rsidR="00DE2E15" w:rsidRPr="008F3888">
        <w:rPr>
          <w:rtl/>
        </w:rPr>
        <w:t xml:space="preserve"> </w:t>
      </w:r>
      <w:r w:rsidR="00DE2E15">
        <w:rPr>
          <w:rFonts w:hint="cs"/>
          <w:rtl/>
        </w:rPr>
        <w:t>מעדיפים</w:t>
      </w:r>
      <w:r w:rsidR="00DE2E15" w:rsidRPr="008F3888">
        <w:rPr>
          <w:rtl/>
        </w:rPr>
        <w:t xml:space="preserve"> </w:t>
      </w:r>
      <w:r w:rsidR="00DE2E15">
        <w:rPr>
          <w:rFonts w:hint="cs"/>
          <w:rtl/>
        </w:rPr>
        <w:t>ל</w:t>
      </w:r>
      <w:r w:rsidR="0092174C">
        <w:rPr>
          <w:rFonts w:hint="cs"/>
          <w:rtl/>
        </w:rPr>
        <w:t>כנות זאת</w:t>
      </w:r>
      <w:r w:rsidR="00DE2E15" w:rsidRPr="008F3888">
        <w:rPr>
          <w:rtl/>
        </w:rPr>
        <w:t xml:space="preserve"> </w:t>
      </w:r>
      <w:r w:rsidR="00DE2E15">
        <w:rPr>
          <w:rFonts w:hint="cs"/>
          <w:rtl/>
        </w:rPr>
        <w:t>"</w:t>
      </w:r>
      <w:r w:rsidR="00DE2E15" w:rsidRPr="008F3888">
        <w:rPr>
          <w:rtl/>
        </w:rPr>
        <w:t>יחידה דורית</w:t>
      </w:r>
      <w:r w:rsidR="00DE2E15">
        <w:rPr>
          <w:rFonts w:hint="cs"/>
          <w:rtl/>
        </w:rPr>
        <w:t>"</w:t>
      </w:r>
      <w:r w:rsidR="0092174C">
        <w:rPr>
          <w:rFonts w:hint="cs"/>
          <w:rtl/>
        </w:rPr>
        <w:t>, משום ש</w:t>
      </w:r>
      <w:r w:rsidR="00DE2E15">
        <w:rPr>
          <w:rFonts w:hint="cs"/>
          <w:rtl/>
        </w:rPr>
        <w:t>נוסח זה</w:t>
      </w:r>
      <w:r w:rsidR="00DE2E15">
        <w:rPr>
          <w:rFonts w:hint="cs"/>
          <w:rtl/>
          <w:lang w:val="x-none" w:eastAsia="he-IL"/>
        </w:rPr>
        <w:t xml:space="preserve"> </w:t>
      </w:r>
      <w:r w:rsidR="00DE2E15" w:rsidRPr="008F3888">
        <w:rPr>
          <w:rtl/>
        </w:rPr>
        <w:t>מאפשר להתמקד בקבוצות קטנות ורבגוניות היוצרות תנועה של שינוי חברתי</w:t>
      </w:r>
      <w:r w:rsidR="00B31F4C">
        <w:rPr>
          <w:rtl/>
        </w:rPr>
        <w:t xml:space="preserve"> </w:t>
      </w:r>
      <w:r w:rsidR="00DE2E15" w:rsidRPr="008F3888">
        <w:rPr>
          <w:rtl/>
        </w:rPr>
        <w:t>(</w:t>
      </w:r>
      <w:proofErr w:type="spellStart"/>
      <w:r w:rsidR="00A25AF8" w:rsidRPr="008F3888">
        <w:t>Corsten</w:t>
      </w:r>
      <w:proofErr w:type="spellEnd"/>
      <w:r w:rsidR="00A25AF8" w:rsidRPr="008F3888">
        <w:t>, 1999;</w:t>
      </w:r>
      <w:r w:rsidR="00A25AF8">
        <w:t xml:space="preserve"> </w:t>
      </w:r>
      <w:r w:rsidR="00DE2E15" w:rsidRPr="008F3888">
        <w:t>Herzog, 2013</w:t>
      </w:r>
      <w:r w:rsidR="00A25AF8">
        <w:t xml:space="preserve">; </w:t>
      </w:r>
      <w:r w:rsidR="00A25AF8" w:rsidRPr="008F3888">
        <w:t>Popescu, 2019</w:t>
      </w:r>
      <w:r w:rsidR="00DE2E15" w:rsidRPr="008F3888">
        <w:rPr>
          <w:rtl/>
        </w:rPr>
        <w:t xml:space="preserve"> </w:t>
      </w:r>
      <w:r w:rsidR="00DE2E15" w:rsidRPr="008F3888">
        <w:t>Beck, 2008; Connolly, 2019</w:t>
      </w:r>
      <w:r w:rsidR="00A25AF8">
        <w:t>;</w:t>
      </w:r>
      <w:r w:rsidR="00DE2E15" w:rsidRPr="008F3888">
        <w:rPr>
          <w:rtl/>
        </w:rPr>
        <w:t>).</w:t>
      </w:r>
      <w:r w:rsidR="0092174C">
        <w:rPr>
          <w:rFonts w:hint="cs"/>
          <w:rtl/>
        </w:rPr>
        <w:t xml:space="preserve"> </w:t>
      </w:r>
    </w:p>
    <w:p w14:paraId="7EF777C5" w14:textId="473EC2F4" w:rsidR="00843838" w:rsidRPr="00C96D68" w:rsidRDefault="00D70D49" w:rsidP="00AA4526">
      <w:pPr>
        <w:spacing w:after="0"/>
        <w:rPr>
          <w:rFonts w:ascii="David" w:eastAsia="Times New Roman" w:hAnsi="David"/>
          <w:rtl/>
          <w:lang w:val="x-none" w:eastAsia="he-IL"/>
        </w:rPr>
      </w:pPr>
      <w:r>
        <w:rPr>
          <w:rtl/>
        </w:rPr>
        <w:tab/>
      </w:r>
      <w:r w:rsidR="00C02B3F" w:rsidRPr="00DE2E15">
        <w:rPr>
          <w:rtl/>
        </w:rPr>
        <w:t>ח</w:t>
      </w:r>
      <w:r w:rsidR="00C02B3F" w:rsidRPr="00DE2E15" w:rsidDel="2B570000">
        <w:rPr>
          <w:rtl/>
        </w:rPr>
        <w:t xml:space="preserve">וקרים שבחנו שינויים חברתיים </w:t>
      </w:r>
      <w:r w:rsidR="00E45128">
        <w:rPr>
          <w:rFonts w:hint="cs"/>
          <w:rtl/>
        </w:rPr>
        <w:t xml:space="preserve">שהתרחשו </w:t>
      </w:r>
      <w:r w:rsidR="00C02B3F" w:rsidRPr="00DE2E15">
        <w:rPr>
          <w:rtl/>
        </w:rPr>
        <w:t>ל</w:t>
      </w:r>
      <w:r w:rsidR="00C02B3F" w:rsidRPr="00DE2E15" w:rsidDel="2B570000">
        <w:rPr>
          <w:rtl/>
        </w:rPr>
        <w:t xml:space="preserve">אורך ההיסטוריה מצאו </w:t>
      </w:r>
      <w:r w:rsidR="0092174C">
        <w:rPr>
          <w:rFonts w:hint="cs"/>
          <w:rtl/>
        </w:rPr>
        <w:t>ש</w:t>
      </w:r>
      <w:r w:rsidR="00DB73FC" w:rsidRPr="00DE2E15">
        <w:rPr>
          <w:rFonts w:hint="cs"/>
          <w:rtl/>
        </w:rPr>
        <w:t>כ</w:t>
      </w:r>
      <w:r w:rsidR="00DB73FC" w:rsidRPr="00DE2E15" w:rsidDel="2B570000">
        <w:rPr>
          <w:rFonts w:hint="cs"/>
          <w:rtl/>
        </w:rPr>
        <w:t>די</w:t>
      </w:r>
      <w:r w:rsidR="00C02B3F" w:rsidRPr="00DE2E15">
        <w:rPr>
          <w:rtl/>
        </w:rPr>
        <w:t xml:space="preserve"> </w:t>
      </w:r>
      <w:r w:rsidR="00C02B3F" w:rsidRPr="00DE2E15" w:rsidDel="2B570000">
        <w:rPr>
          <w:rtl/>
        </w:rPr>
        <w:t xml:space="preserve">שתתגבש </w:t>
      </w:r>
      <w:r w:rsidR="00434DBC" w:rsidRPr="00DE2E15">
        <w:rPr>
          <w:rtl/>
        </w:rPr>
        <w:t>י</w:t>
      </w:r>
      <w:r w:rsidR="00434DBC" w:rsidRPr="00DE2E15" w:rsidDel="2B570000">
        <w:rPr>
          <w:rtl/>
        </w:rPr>
        <w:t>חידה דורית</w:t>
      </w:r>
      <w:r w:rsidR="00DE2E15" w:rsidRPr="00DE2E15">
        <w:rPr>
          <w:rtl/>
        </w:rPr>
        <w:t xml:space="preserve"> </w:t>
      </w:r>
      <w:r w:rsidR="0092174C" w:rsidRPr="00DE2E15">
        <w:rPr>
          <w:rtl/>
        </w:rPr>
        <w:t>ש</w:t>
      </w:r>
      <w:r w:rsidR="0092174C" w:rsidRPr="00DE2E15" w:rsidDel="2B570000">
        <w:rPr>
          <w:rtl/>
        </w:rPr>
        <w:t>ת</w:t>
      </w:r>
      <w:r w:rsidR="0092174C">
        <w:rPr>
          <w:rFonts w:hint="cs"/>
          <w:rtl/>
        </w:rPr>
        <w:t>שמש</w:t>
      </w:r>
      <w:r w:rsidR="0092174C" w:rsidRPr="00DE2E15">
        <w:rPr>
          <w:rtl/>
        </w:rPr>
        <w:t xml:space="preserve"> </w:t>
      </w:r>
      <w:r w:rsidR="00C02B3F" w:rsidRPr="00DE2E15">
        <w:rPr>
          <w:rtl/>
        </w:rPr>
        <w:t>מ</w:t>
      </w:r>
      <w:r w:rsidR="00C02B3F" w:rsidRPr="00DE2E15" w:rsidDel="2B570000">
        <w:rPr>
          <w:rtl/>
        </w:rPr>
        <w:t>נוע לשינוי חברתי</w:t>
      </w:r>
      <w:r w:rsidR="0092174C">
        <w:rPr>
          <w:rFonts w:hint="cs"/>
          <w:rtl/>
        </w:rPr>
        <w:t>,</w:t>
      </w:r>
      <w:r w:rsidR="00C02B3F" w:rsidRPr="00DE2E15">
        <w:rPr>
          <w:rtl/>
        </w:rPr>
        <w:t xml:space="preserve"> </w:t>
      </w:r>
      <w:r w:rsidR="00C02B3F" w:rsidRPr="00DE2E15" w:rsidDel="2B570000">
        <w:rPr>
          <w:rtl/>
        </w:rPr>
        <w:t>צריך שיתקיימו</w:t>
      </w:r>
      <w:r w:rsidR="00F51B47" w:rsidRPr="00DE2E15">
        <w:rPr>
          <w:rtl/>
        </w:rPr>
        <w:t xml:space="preserve"> </w:t>
      </w:r>
      <w:r w:rsidR="00D503BC" w:rsidRPr="00DE2E15">
        <w:rPr>
          <w:rtl/>
        </w:rPr>
        <w:t>ש</w:t>
      </w:r>
      <w:r w:rsidR="00D503BC" w:rsidRPr="00DE2E15" w:rsidDel="2B570000">
        <w:rPr>
          <w:rtl/>
        </w:rPr>
        <w:t xml:space="preserve">לושה </w:t>
      </w:r>
      <w:r w:rsidR="00F51B47" w:rsidRPr="00DE2E15">
        <w:rPr>
          <w:rtl/>
        </w:rPr>
        <w:t>ר</w:t>
      </w:r>
      <w:r w:rsidR="00F51B47" w:rsidRPr="00DE2E15" w:rsidDel="2B570000">
        <w:rPr>
          <w:rtl/>
        </w:rPr>
        <w:t>כיבים</w:t>
      </w:r>
      <w:r w:rsidR="00C02B3F" w:rsidRPr="00DE2E15">
        <w:rPr>
          <w:rtl/>
        </w:rPr>
        <w:t>:</w:t>
      </w:r>
      <w:r w:rsidR="00C02B3F" w:rsidRPr="00DE2E15" w:rsidDel="2B570000">
        <w:rPr>
          <w:rtl/>
        </w:rPr>
        <w:t xml:space="preserve"> </w:t>
      </w:r>
      <w:r w:rsidR="00F51B47" w:rsidRPr="008B38C3">
        <w:rPr>
          <w:b/>
          <w:bCs/>
          <w:rtl/>
        </w:rPr>
        <w:t>מ</w:t>
      </w:r>
      <w:r w:rsidR="00F51B47" w:rsidRPr="008B38C3" w:rsidDel="2B570000">
        <w:rPr>
          <w:b/>
          <w:bCs/>
          <w:rtl/>
        </w:rPr>
        <w:t>יקום</w:t>
      </w:r>
      <w:r w:rsidR="007104D1" w:rsidRPr="00DE2E15">
        <w:rPr>
          <w:rtl/>
        </w:rPr>
        <w:t>,</w:t>
      </w:r>
      <w:r w:rsidR="00D503BC" w:rsidRPr="00DE2E15">
        <w:rPr>
          <w:rtl/>
        </w:rPr>
        <w:t xml:space="preserve"> </w:t>
      </w:r>
      <w:r w:rsidR="007F7E7A" w:rsidRPr="00DE2E15">
        <w:rPr>
          <w:rtl/>
        </w:rPr>
        <w:t>ש</w:t>
      </w:r>
      <w:r w:rsidR="007F7E7A" w:rsidRPr="00DE2E15" w:rsidDel="2B570000">
        <w:rPr>
          <w:rtl/>
        </w:rPr>
        <w:t xml:space="preserve">משמעו </w:t>
      </w:r>
      <w:r w:rsidR="00C02B3F" w:rsidRPr="00DE2E15">
        <w:rPr>
          <w:rtl/>
        </w:rPr>
        <w:t>ז</w:t>
      </w:r>
      <w:r w:rsidR="00C02B3F" w:rsidRPr="00DE2E15" w:rsidDel="2B570000">
        <w:rPr>
          <w:rtl/>
        </w:rPr>
        <w:t xml:space="preserve">יקה למקום רעיוני ורגשי </w:t>
      </w:r>
      <w:r w:rsidR="0092174C" w:rsidRPr="00DE2E15">
        <w:rPr>
          <w:rtl/>
        </w:rPr>
        <w:t>ו</w:t>
      </w:r>
      <w:r w:rsidR="0092174C">
        <w:rPr>
          <w:rFonts w:hint="cs"/>
          <w:rtl/>
        </w:rPr>
        <w:t xml:space="preserve">על פי </w:t>
      </w:r>
      <w:r w:rsidR="0092174C" w:rsidRPr="00DE2E15">
        <w:rPr>
          <w:rtl/>
        </w:rPr>
        <w:t>ר</w:t>
      </w:r>
      <w:r w:rsidR="0092174C" w:rsidRPr="00DE2E15" w:rsidDel="2B570000">
        <w:rPr>
          <w:rtl/>
        </w:rPr>
        <w:t xml:space="preserve">וב </w:t>
      </w:r>
      <w:r w:rsidR="00C02B3F" w:rsidRPr="00DE2E15">
        <w:rPr>
          <w:rtl/>
        </w:rPr>
        <w:t>ג</w:t>
      </w:r>
      <w:r w:rsidR="00C02B3F" w:rsidRPr="00DE2E15" w:rsidDel="2B570000">
        <w:rPr>
          <w:rtl/>
        </w:rPr>
        <w:t xml:space="preserve">ם פיזי; </w:t>
      </w:r>
      <w:r w:rsidR="00F51B47" w:rsidRPr="008B38C3">
        <w:rPr>
          <w:b/>
          <w:bCs/>
          <w:rtl/>
        </w:rPr>
        <w:t>מ</w:t>
      </w:r>
      <w:r w:rsidR="00F51B47" w:rsidRPr="008B38C3" w:rsidDel="2B570000">
        <w:rPr>
          <w:b/>
          <w:bCs/>
          <w:rtl/>
        </w:rPr>
        <w:t>שמוע</w:t>
      </w:r>
      <w:r w:rsidR="007104D1" w:rsidRPr="00DE2E15">
        <w:rPr>
          <w:rtl/>
        </w:rPr>
        <w:t>,</w:t>
      </w:r>
      <w:r w:rsidR="00F51B47" w:rsidRPr="00DE2E15">
        <w:rPr>
          <w:rtl/>
        </w:rPr>
        <w:t xml:space="preserve"> </w:t>
      </w:r>
      <w:r w:rsidR="007F7E7A" w:rsidRPr="00DE2E15">
        <w:rPr>
          <w:rtl/>
        </w:rPr>
        <w:t>ה</w:t>
      </w:r>
      <w:r w:rsidR="007F7E7A" w:rsidRPr="00DE2E15" w:rsidDel="2B570000">
        <w:rPr>
          <w:rtl/>
        </w:rPr>
        <w:t xml:space="preserve">מבוסס על </w:t>
      </w:r>
      <w:r w:rsidR="00C02B3F" w:rsidRPr="00DE2E15">
        <w:rPr>
          <w:rtl/>
        </w:rPr>
        <w:t>ק</w:t>
      </w:r>
      <w:r w:rsidR="00C02B3F" w:rsidRPr="00DE2E15" w:rsidDel="2B570000">
        <w:rPr>
          <w:rtl/>
        </w:rPr>
        <w:t>וד ערכי ו</w:t>
      </w:r>
      <w:r w:rsidR="0092174C">
        <w:rPr>
          <w:rFonts w:hint="cs"/>
          <w:rtl/>
        </w:rPr>
        <w:t xml:space="preserve">על </w:t>
      </w:r>
      <w:r w:rsidR="00C02B3F" w:rsidRPr="00DE2E15">
        <w:rPr>
          <w:rtl/>
        </w:rPr>
        <w:t>ד</w:t>
      </w:r>
      <w:r w:rsidR="00C02B3F" w:rsidRPr="00DE2E15" w:rsidDel="2B570000">
        <w:rPr>
          <w:rtl/>
        </w:rPr>
        <w:t xml:space="preserve">פוסי התנהגות שיש </w:t>
      </w:r>
      <w:r w:rsidR="0092174C" w:rsidRPr="00DE2E15">
        <w:rPr>
          <w:rtl/>
        </w:rPr>
        <w:t>ל</w:t>
      </w:r>
      <w:r w:rsidR="0092174C" w:rsidRPr="00DE2E15" w:rsidDel="2B570000">
        <w:rPr>
          <w:rtl/>
        </w:rPr>
        <w:t>ה</w:t>
      </w:r>
      <w:r w:rsidR="0092174C">
        <w:rPr>
          <w:rFonts w:hint="cs"/>
          <w:rtl/>
        </w:rPr>
        <w:t>ם</w:t>
      </w:r>
      <w:r w:rsidR="0092174C" w:rsidRPr="00DE2E15">
        <w:rPr>
          <w:rtl/>
        </w:rPr>
        <w:t xml:space="preserve"> </w:t>
      </w:r>
      <w:r w:rsidR="00C02B3F" w:rsidRPr="00DE2E15">
        <w:rPr>
          <w:rtl/>
        </w:rPr>
        <w:t>מ</w:t>
      </w:r>
      <w:r w:rsidR="00C02B3F" w:rsidRPr="00DE2E15" w:rsidDel="2B570000">
        <w:rPr>
          <w:rtl/>
        </w:rPr>
        <w:t>שמעות עבור הקבוצה</w:t>
      </w:r>
      <w:r w:rsidR="00FC4FBF" w:rsidRPr="00DE2E15">
        <w:rPr>
          <w:rtl/>
        </w:rPr>
        <w:t>;</w:t>
      </w:r>
      <w:r w:rsidR="00C02B3F" w:rsidRPr="00DE2E15">
        <w:rPr>
          <w:rtl/>
        </w:rPr>
        <w:t xml:space="preserve"> </w:t>
      </w:r>
      <w:r w:rsidR="00C02B3F" w:rsidRPr="00DE2E15" w:rsidDel="2B570000">
        <w:rPr>
          <w:rtl/>
        </w:rPr>
        <w:t>ו</w:t>
      </w:r>
      <w:r w:rsidR="00F51B47" w:rsidRPr="008B38C3">
        <w:rPr>
          <w:b/>
          <w:bCs/>
          <w:rtl/>
        </w:rPr>
        <w:t>מ</w:t>
      </w:r>
      <w:r w:rsidR="00F51B47" w:rsidRPr="008B38C3" w:rsidDel="2B570000">
        <w:rPr>
          <w:b/>
          <w:bCs/>
          <w:rtl/>
        </w:rPr>
        <w:t>ימוש</w:t>
      </w:r>
      <w:r w:rsidR="007104D1" w:rsidRPr="00DE2E15">
        <w:rPr>
          <w:rtl/>
        </w:rPr>
        <w:t>,</w:t>
      </w:r>
      <w:r w:rsidR="007F7E7A" w:rsidRPr="00DE2E15">
        <w:rPr>
          <w:rtl/>
        </w:rPr>
        <w:t xml:space="preserve"> </w:t>
      </w:r>
      <w:r w:rsidR="0092174C">
        <w:rPr>
          <w:rFonts w:hint="cs"/>
          <w:rtl/>
        </w:rPr>
        <w:t>כלומר</w:t>
      </w:r>
      <w:r w:rsidR="0092174C" w:rsidRPr="00DE2E15">
        <w:rPr>
          <w:rtl/>
        </w:rPr>
        <w:t xml:space="preserve"> </w:t>
      </w:r>
      <w:r w:rsidR="00C02B3F" w:rsidRPr="00DE2E15">
        <w:rPr>
          <w:rtl/>
        </w:rPr>
        <w:t>פ</w:t>
      </w:r>
      <w:r w:rsidR="00C02B3F" w:rsidRPr="00DE2E15" w:rsidDel="2B570000">
        <w:rPr>
          <w:rtl/>
        </w:rPr>
        <w:t>עילויות המממשות את הרעיונות של הקבוצה (</w:t>
      </w:r>
      <w:r w:rsidR="00C02B3F" w:rsidRPr="00DE2E15">
        <w:t xml:space="preserve">Edmunds &amp; Turner, </w:t>
      </w:r>
      <w:r w:rsidR="00C02B3F" w:rsidRPr="00DE2E15">
        <w:lastRenderedPageBreak/>
        <w:t>2005;</w:t>
      </w:r>
      <w:r w:rsidR="00A25AF8">
        <w:t xml:space="preserve"> </w:t>
      </w:r>
      <w:r w:rsidR="00C02B3F" w:rsidRPr="00DE2E15">
        <w:t xml:space="preserve">Herzog, 2013; </w:t>
      </w:r>
      <w:proofErr w:type="spellStart"/>
      <w:r w:rsidR="00C02B3F" w:rsidRPr="00DE2E15">
        <w:t>Watroba</w:t>
      </w:r>
      <w:proofErr w:type="spellEnd"/>
      <w:r w:rsidR="00C02B3F" w:rsidRPr="00DE2E15">
        <w:t>,</w:t>
      </w:r>
      <w:r w:rsidR="00C02B3F" w:rsidRPr="00E95979" w:rsidDel="2B570000">
        <w:t xml:space="preserve"> 2018</w:t>
      </w:r>
      <w:r w:rsidR="00C02B3F" w:rsidRPr="00DE2E15">
        <w:rPr>
          <w:rtl/>
        </w:rPr>
        <w:t>)</w:t>
      </w:r>
      <w:r w:rsidR="00C02B3F" w:rsidRPr="00DE2E15" w:rsidDel="2B570000">
        <w:rPr>
          <w:rtl/>
        </w:rPr>
        <w:t xml:space="preserve">. </w:t>
      </w:r>
      <w:r w:rsidR="0092174C">
        <w:rPr>
          <w:rFonts w:hint="cs"/>
          <w:rtl/>
        </w:rPr>
        <w:t>לטענת</w:t>
      </w:r>
      <w:r w:rsidR="0092174C" w:rsidRPr="006D033F">
        <w:rPr>
          <w:rtl/>
        </w:rPr>
        <w:t xml:space="preserve"> מנהיים, </w:t>
      </w:r>
      <w:r w:rsidR="00C02B3F" w:rsidRPr="00DE2E15">
        <w:rPr>
          <w:rtl/>
        </w:rPr>
        <w:t>ה</w:t>
      </w:r>
      <w:r w:rsidR="00C02B3F" w:rsidRPr="00DE2E15" w:rsidDel="2B570000">
        <w:rPr>
          <w:rtl/>
        </w:rPr>
        <w:t>שינוי החברתי מתרחש</w:t>
      </w:r>
      <w:r w:rsidR="00C02B3F" w:rsidRPr="00DE2E15">
        <w:rPr>
          <w:rtl/>
        </w:rPr>
        <w:t xml:space="preserve"> כ</w:t>
      </w:r>
      <w:r w:rsidR="00C02B3F" w:rsidRPr="00DE2E15" w:rsidDel="2B570000">
        <w:rPr>
          <w:rtl/>
        </w:rPr>
        <w:t>אשר בני ה</w:t>
      </w:r>
      <w:r w:rsidR="00C02B3F" w:rsidRPr="00DE2E15">
        <w:rPr>
          <w:rtl/>
        </w:rPr>
        <w:t>י</w:t>
      </w:r>
      <w:r w:rsidR="00C02B3F" w:rsidRPr="00DE2E15" w:rsidDel="2B570000">
        <w:rPr>
          <w:rtl/>
        </w:rPr>
        <w:t>חידה הדורית</w:t>
      </w:r>
      <w:r w:rsidR="00C02B3F" w:rsidRPr="00DE2E15">
        <w:rPr>
          <w:rtl/>
        </w:rPr>
        <w:t xml:space="preserve"> </w:t>
      </w:r>
      <w:r w:rsidR="00C02B3F" w:rsidRPr="00DE2E15" w:rsidDel="2B570000">
        <w:rPr>
          <w:rtl/>
        </w:rPr>
        <w:t xml:space="preserve">מצליחים לגבש אהדה ותמיכה ציבורית </w:t>
      </w:r>
      <w:r w:rsidR="0092174C">
        <w:rPr>
          <w:rFonts w:hint="cs"/>
          <w:rtl/>
        </w:rPr>
        <w:t>ב</w:t>
      </w:r>
      <w:r w:rsidR="00C02B3F" w:rsidRPr="00DE2E15">
        <w:rPr>
          <w:rtl/>
        </w:rPr>
        <w:t>ד</w:t>
      </w:r>
      <w:r w:rsidR="00C02B3F" w:rsidRPr="00DE2E15" w:rsidDel="2B570000">
        <w:rPr>
          <w:rtl/>
        </w:rPr>
        <w:t>רכם</w:t>
      </w:r>
      <w:r w:rsidR="00C02B3F" w:rsidRPr="00DE2E15">
        <w:rPr>
          <w:rtl/>
        </w:rPr>
        <w:t xml:space="preserve"> </w:t>
      </w:r>
      <w:r w:rsidR="0092174C">
        <w:rPr>
          <w:rFonts w:hint="cs"/>
          <w:rtl/>
        </w:rPr>
        <w:t>ו</w:t>
      </w:r>
      <w:r w:rsidR="00C02B3F" w:rsidRPr="00DE2E15">
        <w:rPr>
          <w:rtl/>
        </w:rPr>
        <w:t>ז</w:t>
      </w:r>
      <w:r w:rsidR="00C02B3F" w:rsidRPr="00DE2E15" w:rsidDel="2B570000">
        <w:rPr>
          <w:rtl/>
        </w:rPr>
        <w:t>וכים להכרה ולנוכחות פומבית</w:t>
      </w:r>
      <w:r w:rsidR="0092174C">
        <w:rPr>
          <w:rFonts w:hint="cs"/>
          <w:rtl/>
        </w:rPr>
        <w:t>,</w:t>
      </w:r>
      <w:r w:rsidR="00C02B3F" w:rsidRPr="00DE2E15">
        <w:rPr>
          <w:rtl/>
        </w:rPr>
        <w:t xml:space="preserve"> </w:t>
      </w:r>
      <w:r w:rsidR="00C02B3F" w:rsidRPr="00DE2E15" w:rsidDel="2B570000">
        <w:rPr>
          <w:rtl/>
        </w:rPr>
        <w:t>ו</w:t>
      </w:r>
      <w:r w:rsidR="0092174C">
        <w:rPr>
          <w:rFonts w:hint="cs"/>
          <w:rtl/>
        </w:rPr>
        <w:t xml:space="preserve">כאשר </w:t>
      </w:r>
      <w:r w:rsidR="00C02B3F" w:rsidRPr="00DE2E15">
        <w:rPr>
          <w:rtl/>
        </w:rPr>
        <w:t>ה</w:t>
      </w:r>
      <w:r w:rsidR="00C02B3F" w:rsidRPr="00DE2E15" w:rsidDel="2B570000">
        <w:rPr>
          <w:rtl/>
        </w:rPr>
        <w:t xml:space="preserve">תובנות החברתיות שלהם הופכות </w:t>
      </w:r>
      <w:r w:rsidR="00035469" w:rsidRPr="00DE2E15">
        <w:rPr>
          <w:rtl/>
        </w:rPr>
        <w:t>ר</w:t>
      </w:r>
      <w:r w:rsidR="00035469" w:rsidRPr="00DE2E15" w:rsidDel="2B570000">
        <w:rPr>
          <w:rtl/>
        </w:rPr>
        <w:t xml:space="preserve">ווחות ומתורגמות </w:t>
      </w:r>
      <w:r w:rsidR="00C02B3F" w:rsidRPr="00DE2E15">
        <w:rPr>
          <w:rtl/>
        </w:rPr>
        <w:t>ל</w:t>
      </w:r>
      <w:r w:rsidR="00C02B3F" w:rsidRPr="00DE2E15" w:rsidDel="2B570000">
        <w:rPr>
          <w:rtl/>
        </w:rPr>
        <w:t xml:space="preserve">עשייה של </w:t>
      </w:r>
      <w:r w:rsidR="0092174C">
        <w:rPr>
          <w:rFonts w:hint="cs"/>
          <w:rtl/>
        </w:rPr>
        <w:t>ה</w:t>
      </w:r>
      <w:r w:rsidR="00C02B3F" w:rsidRPr="00DE2E15">
        <w:rPr>
          <w:rtl/>
        </w:rPr>
        <w:t>צ</w:t>
      </w:r>
      <w:r w:rsidR="00C02B3F" w:rsidRPr="00DE2E15" w:rsidDel="2B570000">
        <w:rPr>
          <w:rtl/>
        </w:rPr>
        <w:t xml:space="preserve">יבור </w:t>
      </w:r>
      <w:r w:rsidR="0092174C">
        <w:rPr>
          <w:rFonts w:hint="cs"/>
          <w:rtl/>
        </w:rPr>
        <w:t>ה</w:t>
      </w:r>
      <w:r w:rsidR="00C02B3F" w:rsidRPr="00DE2E15">
        <w:rPr>
          <w:rtl/>
        </w:rPr>
        <w:t>ר</w:t>
      </w:r>
      <w:r w:rsidR="00C02B3F" w:rsidRPr="00DE2E15" w:rsidDel="2B570000">
        <w:rPr>
          <w:rtl/>
        </w:rPr>
        <w:t>חב (</w:t>
      </w:r>
      <w:r w:rsidR="00C02B3F" w:rsidRPr="00A25AF8">
        <w:t>M</w:t>
      </w:r>
      <w:r w:rsidR="00C02B3F" w:rsidRPr="00E95979" w:rsidDel="2B570000">
        <w:t xml:space="preserve">annheim, </w:t>
      </w:r>
      <w:r w:rsidR="008E0B40" w:rsidRPr="00E95979" w:rsidDel="2B570000">
        <w:t>19</w:t>
      </w:r>
      <w:r w:rsidR="008E0B40">
        <w:t>70</w:t>
      </w:r>
      <w:r w:rsidR="00C02B3F" w:rsidRPr="00DE2E15">
        <w:rPr>
          <w:rtl/>
        </w:rPr>
        <w:t xml:space="preserve">). </w:t>
      </w:r>
      <w:bookmarkStart w:id="4" w:name="_Hlk120109161"/>
      <w:r w:rsidR="00AA4526">
        <w:rPr>
          <w:rFonts w:hint="cs"/>
          <w:rtl/>
        </w:rPr>
        <w:t>ו</w:t>
      </w:r>
      <w:r w:rsidR="00843838" w:rsidRPr="00303B77">
        <w:rPr>
          <w:rFonts w:ascii="David" w:eastAsia="Times New Roman" w:hAnsi="David" w:hint="eastAsia"/>
          <w:rtl/>
          <w:lang w:val="x-none" w:eastAsia="he-IL"/>
        </w:rPr>
        <w:t>אולם</w:t>
      </w:r>
      <w:r w:rsidR="00843838" w:rsidRPr="00303B77">
        <w:rPr>
          <w:rFonts w:ascii="David" w:eastAsia="Times New Roman" w:hAnsi="David"/>
          <w:rtl/>
          <w:lang w:val="x-none" w:eastAsia="he-IL"/>
        </w:rPr>
        <w:t xml:space="preserve"> מנהיים אינו מגדיר בביר</w:t>
      </w:r>
      <w:r w:rsidR="00843838" w:rsidRPr="00303B77">
        <w:rPr>
          <w:rFonts w:ascii="David" w:eastAsia="Times New Roman" w:hAnsi="David" w:hint="eastAsia"/>
          <w:rtl/>
          <w:lang w:val="x-none" w:eastAsia="he-IL"/>
        </w:rPr>
        <w:t>ור</w:t>
      </w:r>
      <w:r w:rsidR="00843838" w:rsidRPr="00303B77">
        <w:rPr>
          <w:rFonts w:ascii="David" w:eastAsia="Times New Roman" w:hAnsi="David"/>
          <w:rtl/>
          <w:lang w:val="x-none" w:eastAsia="he-IL"/>
        </w:rPr>
        <w:t xml:space="preserve"> </w:t>
      </w:r>
      <w:r w:rsidR="00843838" w:rsidRPr="00303B77">
        <w:rPr>
          <w:rFonts w:ascii="David" w:eastAsia="Times New Roman" w:hAnsi="David" w:hint="eastAsia"/>
          <w:rtl/>
          <w:lang w:val="x-none" w:eastAsia="he-IL"/>
        </w:rPr>
        <w:t>וב</w:t>
      </w:r>
      <w:r w:rsidR="00843838" w:rsidRPr="00303B77">
        <w:rPr>
          <w:rFonts w:ascii="David" w:eastAsia="Times New Roman" w:hAnsi="David"/>
          <w:rtl/>
          <w:lang w:val="x-none" w:eastAsia="he-IL"/>
        </w:rPr>
        <w:t xml:space="preserve">מונחים אמפיריים כיצד מתגבשת היחידה הדורית וכיצד היא יוצרת שינוי חברתי </w:t>
      </w:r>
      <w:r w:rsidR="00DE0F91" w:rsidRPr="00303B77">
        <w:rPr>
          <w:rFonts w:ascii="David" w:eastAsia="Times New Roman" w:hAnsi="David"/>
          <w:rtl/>
          <w:lang w:val="x-none" w:eastAsia="he-IL"/>
        </w:rPr>
        <w:t>(</w:t>
      </w:r>
      <w:proofErr w:type="spellStart"/>
      <w:r w:rsidR="00DE0F91" w:rsidRPr="00DE0F91">
        <w:t>Corsten</w:t>
      </w:r>
      <w:proofErr w:type="spellEnd"/>
      <w:r w:rsidR="00DE0F91" w:rsidRPr="00DE0F91">
        <w:t xml:space="preserve">, 1999; </w:t>
      </w:r>
      <w:proofErr w:type="spellStart"/>
      <w:r w:rsidR="00DE0F91" w:rsidRPr="00DE0F91">
        <w:rPr>
          <w:rFonts w:eastAsia="Times New Roman"/>
          <w:lang w:val="x-none" w:eastAsia="he-IL"/>
        </w:rPr>
        <w:t>Dant</w:t>
      </w:r>
      <w:proofErr w:type="spellEnd"/>
      <w:r w:rsidR="00DE0F91" w:rsidRPr="00DE0F91">
        <w:rPr>
          <w:rFonts w:eastAsia="Times New Roman"/>
          <w:lang w:eastAsia="he-IL"/>
        </w:rPr>
        <w:t>,</w:t>
      </w:r>
      <w:r w:rsidR="00DE0F91" w:rsidRPr="00DE0F91">
        <w:rPr>
          <w:rFonts w:eastAsia="Times New Roman"/>
          <w:lang w:val="x-none" w:eastAsia="he-IL"/>
        </w:rPr>
        <w:t xml:space="preserve"> 1991</w:t>
      </w:r>
      <w:r w:rsidR="00DE0F91" w:rsidRPr="00DE0F91">
        <w:t xml:space="preserve">; </w:t>
      </w:r>
      <w:r w:rsidR="00DE0F91" w:rsidRPr="00DE0F91">
        <w:rPr>
          <w:shd w:val="clear" w:color="auto" w:fill="FFFFFF"/>
        </w:rPr>
        <w:t>Gan, 2020;</w:t>
      </w:r>
      <w:r w:rsidR="00DE0F91" w:rsidRPr="00DE0F91">
        <w:rPr>
          <w:rFonts w:eastAsia="Times New Roman"/>
          <w:lang w:eastAsia="he-IL"/>
        </w:rPr>
        <w:t xml:space="preserve"> </w:t>
      </w:r>
      <w:proofErr w:type="spellStart"/>
      <w:r w:rsidR="00DE0F91" w:rsidRPr="00DE0F91">
        <w:t>Leccardi</w:t>
      </w:r>
      <w:proofErr w:type="spellEnd"/>
      <w:r w:rsidR="00DE0F91" w:rsidRPr="00DE0F91">
        <w:t>, 2017</w:t>
      </w:r>
      <w:r w:rsidR="00DE0F91" w:rsidRPr="00DE0F91">
        <w:rPr>
          <w:rFonts w:hint="cs"/>
          <w:rtl/>
        </w:rPr>
        <w:t>)</w:t>
      </w:r>
      <w:r w:rsidR="00843838" w:rsidRPr="00303B77">
        <w:rPr>
          <w:rFonts w:ascii="David" w:eastAsia="Times New Roman" w:hAnsi="David"/>
          <w:rtl/>
          <w:lang w:val="x-none" w:eastAsia="he-IL"/>
        </w:rPr>
        <w:t>, אלא טוען שמילים משמשות כמקום האחסון של המשמעויות ומרכיבות את דרך החשיבה או את השקפת העולם (</w:t>
      </w:r>
      <w:r w:rsidR="00843838" w:rsidRPr="00303B77">
        <w:rPr>
          <w:rFonts w:eastAsia="Times New Roman" w:cs="Times New Roman"/>
          <w:lang w:val="x-none" w:eastAsia="he-IL"/>
        </w:rPr>
        <w:t>Mannheim</w:t>
      </w:r>
      <w:r w:rsidR="00843838" w:rsidRPr="00303B77">
        <w:rPr>
          <w:rFonts w:eastAsia="Times New Roman" w:cs="Times New Roman"/>
          <w:lang w:eastAsia="he-IL"/>
        </w:rPr>
        <w:t>,</w:t>
      </w:r>
      <w:r w:rsidR="00843838" w:rsidRPr="00303B77">
        <w:rPr>
          <w:rFonts w:eastAsia="Times New Roman" w:cs="Times New Roman"/>
          <w:lang w:val="x-none" w:eastAsia="he-IL"/>
        </w:rPr>
        <w:t xml:space="preserve"> </w:t>
      </w:r>
      <w:r w:rsidR="0009631B">
        <w:rPr>
          <w:rFonts w:eastAsia="Times New Roman" w:cs="Times New Roman"/>
          <w:lang w:eastAsia="he-IL"/>
        </w:rPr>
        <w:t>1970</w:t>
      </w:r>
      <w:r w:rsidR="00843838" w:rsidRPr="00303B77">
        <w:rPr>
          <w:rFonts w:ascii="David" w:eastAsia="Times New Roman" w:hAnsi="David"/>
          <w:rtl/>
          <w:lang w:val="x-none" w:eastAsia="he-IL"/>
        </w:rPr>
        <w:t xml:space="preserve">). המילים ודרך השימוש בהן </w:t>
      </w:r>
      <w:r w:rsidR="008B38C3" w:rsidRPr="00303B77">
        <w:rPr>
          <w:rFonts w:ascii="David" w:eastAsia="Times New Roman" w:hAnsi="David"/>
          <w:rtl/>
          <w:lang w:val="x-none" w:eastAsia="he-IL"/>
        </w:rPr>
        <w:t>יוצר</w:t>
      </w:r>
      <w:r w:rsidR="008B38C3">
        <w:rPr>
          <w:rFonts w:ascii="David" w:eastAsia="Times New Roman" w:hAnsi="David" w:hint="cs"/>
          <w:rtl/>
          <w:lang w:val="x-none" w:eastAsia="he-IL"/>
        </w:rPr>
        <w:t>ות</w:t>
      </w:r>
      <w:r w:rsidR="008B38C3" w:rsidRPr="00303B77">
        <w:rPr>
          <w:rFonts w:ascii="David" w:eastAsia="Times New Roman" w:hAnsi="David"/>
          <w:rtl/>
          <w:lang w:val="x-none" w:eastAsia="he-IL"/>
        </w:rPr>
        <w:t xml:space="preserve"> </w:t>
      </w:r>
      <w:r w:rsidR="00843838" w:rsidRPr="00303B77">
        <w:rPr>
          <w:rFonts w:ascii="David" w:eastAsia="Times New Roman" w:hAnsi="David"/>
          <w:rtl/>
          <w:lang w:val="x-none" w:eastAsia="he-IL"/>
        </w:rPr>
        <w:t xml:space="preserve">את השפה ודרכה את </w:t>
      </w:r>
      <w:r w:rsidR="00DE0F91" w:rsidRPr="00303B77">
        <w:rPr>
          <w:rFonts w:ascii="David" w:eastAsia="Times New Roman" w:hAnsi="David" w:hint="eastAsia"/>
          <w:rtl/>
          <w:lang w:val="x-none" w:eastAsia="he-IL"/>
        </w:rPr>
        <w:t>השיח</w:t>
      </w:r>
      <w:r w:rsidR="00843838" w:rsidRPr="00303B77">
        <w:rPr>
          <w:rFonts w:ascii="David" w:eastAsia="Times New Roman" w:hAnsi="David"/>
          <w:rtl/>
          <w:lang w:val="x-none" w:eastAsia="he-IL"/>
        </w:rPr>
        <w:t>.</w:t>
      </w:r>
      <w:r w:rsidR="00843838" w:rsidRPr="00C96D68">
        <w:rPr>
          <w:rFonts w:ascii="David" w:eastAsia="Times New Roman" w:hAnsi="David"/>
          <w:rtl/>
          <w:lang w:val="x-none" w:eastAsia="he-IL"/>
        </w:rPr>
        <w:t xml:space="preserve"> </w:t>
      </w:r>
    </w:p>
    <w:p w14:paraId="78AA1833" w14:textId="5C09A7EF" w:rsidR="00F72440" w:rsidRDefault="00303B77" w:rsidP="00303B77">
      <w:pPr>
        <w:spacing w:after="0"/>
      </w:pPr>
      <w:r>
        <w:rPr>
          <w:rtl/>
        </w:rPr>
        <w:tab/>
      </w:r>
      <w:r w:rsidR="00871023" w:rsidRPr="008F3888">
        <w:rPr>
          <w:rtl/>
        </w:rPr>
        <w:t xml:space="preserve">מטרתו של </w:t>
      </w:r>
      <w:r w:rsidR="00871023">
        <w:rPr>
          <w:rFonts w:hint="cs"/>
          <w:rtl/>
        </w:rPr>
        <w:t>ה</w:t>
      </w:r>
      <w:r w:rsidR="00871023" w:rsidRPr="008F3888">
        <w:rPr>
          <w:rtl/>
        </w:rPr>
        <w:t xml:space="preserve">מחקר </w:t>
      </w:r>
      <w:r w:rsidR="00871023">
        <w:rPr>
          <w:rFonts w:hint="cs"/>
          <w:rtl/>
        </w:rPr>
        <w:t xml:space="preserve">המתואר במאמר </w:t>
      </w:r>
      <w:r w:rsidR="00871023" w:rsidRPr="008F3888">
        <w:rPr>
          <w:rtl/>
        </w:rPr>
        <w:t>זה לבחון</w:t>
      </w:r>
      <w:r w:rsidR="007767B3">
        <w:rPr>
          <w:rFonts w:hint="cs"/>
          <w:rtl/>
        </w:rPr>
        <w:t xml:space="preserve"> את השילוב בין</w:t>
      </w:r>
      <w:r w:rsidR="00871023" w:rsidRPr="008F3888">
        <w:rPr>
          <w:rtl/>
        </w:rPr>
        <w:t xml:space="preserve"> </w:t>
      </w:r>
      <w:r w:rsidR="00871023">
        <w:rPr>
          <w:rFonts w:hint="cs"/>
          <w:rtl/>
        </w:rPr>
        <w:t xml:space="preserve">תוכן </w:t>
      </w:r>
      <w:r w:rsidR="00871023" w:rsidRPr="008F3888">
        <w:rPr>
          <w:rtl/>
        </w:rPr>
        <w:t>השיח ב</w:t>
      </w:r>
      <w:r w:rsidR="00871023" w:rsidRPr="008B38C3">
        <w:rPr>
          <w:b/>
          <w:bCs/>
          <w:rtl/>
        </w:rPr>
        <w:t>קהילות</w:t>
      </w:r>
      <w:r w:rsidR="004B09DD" w:rsidRPr="008B38C3">
        <w:rPr>
          <w:rFonts w:hint="cs"/>
          <w:b/>
          <w:bCs/>
          <w:rtl/>
        </w:rPr>
        <w:t xml:space="preserve"> הייעוד</w:t>
      </w:r>
      <w:r w:rsidR="00871023" w:rsidRPr="008B38C3">
        <w:rPr>
          <w:b/>
          <w:bCs/>
          <w:rtl/>
        </w:rPr>
        <w:t xml:space="preserve"> השיתופיות החדשות ב</w:t>
      </w:r>
      <w:r w:rsidR="00353EEC" w:rsidRPr="008B38C3">
        <w:rPr>
          <w:rFonts w:hint="cs"/>
          <w:b/>
          <w:bCs/>
          <w:rtl/>
        </w:rPr>
        <w:t xml:space="preserve">ערי </w:t>
      </w:r>
      <w:r w:rsidR="00871023" w:rsidRPr="008B38C3">
        <w:rPr>
          <w:b/>
          <w:bCs/>
          <w:rtl/>
        </w:rPr>
        <w:t>ישראל</w:t>
      </w:r>
      <w:r w:rsidR="007767B3" w:rsidRPr="008B38C3">
        <w:rPr>
          <w:rFonts w:hint="cs"/>
          <w:b/>
          <w:bCs/>
          <w:rtl/>
        </w:rPr>
        <w:t xml:space="preserve"> </w:t>
      </w:r>
      <w:r w:rsidR="00353EEC">
        <w:rPr>
          <w:rFonts w:hint="cs"/>
          <w:rtl/>
        </w:rPr>
        <w:t>(להלן:</w:t>
      </w:r>
      <w:r w:rsidR="00353EEC">
        <w:rPr>
          <w:rFonts w:hint="cs"/>
        </w:rPr>
        <w:t xml:space="preserve"> </w:t>
      </w:r>
      <w:r w:rsidR="00353EEC">
        <w:rPr>
          <w:rFonts w:hint="cs"/>
          <w:rtl/>
        </w:rPr>
        <w:t xml:space="preserve">קהילות </w:t>
      </w:r>
      <w:proofErr w:type="spellStart"/>
      <w:r w:rsidR="004B09DD">
        <w:rPr>
          <w:rFonts w:hint="cs"/>
          <w:rtl/>
        </w:rPr>
        <w:t>י</w:t>
      </w:r>
      <w:r w:rsidR="00353EEC">
        <w:rPr>
          <w:rFonts w:hint="cs"/>
          <w:rtl/>
        </w:rPr>
        <w:t>שח"י</w:t>
      </w:r>
      <w:proofErr w:type="spellEnd"/>
      <w:r w:rsidR="00353EEC">
        <w:rPr>
          <w:rFonts w:hint="cs"/>
          <w:rtl/>
        </w:rPr>
        <w:t xml:space="preserve">) </w:t>
      </w:r>
      <w:r w:rsidR="007767B3">
        <w:rPr>
          <w:rFonts w:hint="cs"/>
          <w:rtl/>
        </w:rPr>
        <w:t>ל</w:t>
      </w:r>
      <w:r w:rsidR="00871023">
        <w:rPr>
          <w:rFonts w:hint="cs"/>
          <w:rtl/>
        </w:rPr>
        <w:t xml:space="preserve">מבנהו, בהיותו מרכיב מרכזי בתהליך השינוי החברתי </w:t>
      </w:r>
      <w:r w:rsidR="007767B3">
        <w:rPr>
          <w:rFonts w:hint="cs"/>
          <w:rtl/>
        </w:rPr>
        <w:t>ש</w:t>
      </w:r>
      <w:r w:rsidR="00871023">
        <w:rPr>
          <w:rFonts w:hint="cs"/>
          <w:rtl/>
        </w:rPr>
        <w:t>הקהילות האלה</w:t>
      </w:r>
      <w:r w:rsidR="007767B3">
        <w:rPr>
          <w:rFonts w:hint="cs"/>
          <w:rtl/>
        </w:rPr>
        <w:t xml:space="preserve"> מקדמות</w:t>
      </w:r>
      <w:r w:rsidR="00871023">
        <w:rPr>
          <w:rFonts w:hint="cs"/>
          <w:rtl/>
        </w:rPr>
        <w:t xml:space="preserve">. המחקר מבוסס </w:t>
      </w:r>
      <w:r w:rsidR="00871023" w:rsidRPr="008F3888">
        <w:rPr>
          <w:rtl/>
        </w:rPr>
        <w:t xml:space="preserve">על </w:t>
      </w:r>
      <w:r w:rsidR="009D29C8">
        <w:rPr>
          <w:rFonts w:hint="cs"/>
          <w:rtl/>
        </w:rPr>
        <w:t xml:space="preserve">ממצאי מחקרים קודמים </w:t>
      </w:r>
      <w:r w:rsidR="007767B3">
        <w:rPr>
          <w:rFonts w:hint="cs"/>
          <w:rtl/>
        </w:rPr>
        <w:t>שמראים</w:t>
      </w:r>
      <w:r w:rsidR="009D29C8">
        <w:rPr>
          <w:rFonts w:hint="cs"/>
          <w:rtl/>
        </w:rPr>
        <w:t xml:space="preserve"> שקהילות אלו הן בבחינת יחידה דורית אחת שיש לה מיקום פיזי, אורחות חיים מוגדרים ורעיון אידאולוגי שהן פועלות למימושו (</w:t>
      </w:r>
      <w:r w:rsidR="00421029">
        <w:t xml:space="preserve">Ganany-Dagan, </w:t>
      </w:r>
      <w:r w:rsidR="0070332D">
        <w:t>2022</w:t>
      </w:r>
      <w:r w:rsidR="009D29C8">
        <w:rPr>
          <w:rFonts w:hint="cs"/>
          <w:rtl/>
        </w:rPr>
        <w:t>).</w:t>
      </w:r>
      <w:r w:rsidR="009D29C8">
        <w:rPr>
          <w:rFonts w:hint="cs"/>
          <w:rtl/>
          <w:lang w:val="sv-SE"/>
        </w:rPr>
        <w:t xml:space="preserve"> </w:t>
      </w:r>
      <w:bookmarkEnd w:id="4"/>
      <w:r w:rsidR="00871023">
        <w:rPr>
          <w:rFonts w:hint="cs"/>
          <w:rtl/>
        </w:rPr>
        <w:t>לאחר</w:t>
      </w:r>
      <w:r w:rsidR="00DB63DC" w:rsidRPr="008F3888">
        <w:rPr>
          <w:rtl/>
        </w:rPr>
        <w:t xml:space="preserve"> סקירה תאורטית של </w:t>
      </w:r>
      <w:r w:rsidR="006D02DE">
        <w:rPr>
          <w:rFonts w:hint="cs"/>
          <w:rtl/>
        </w:rPr>
        <w:t>יחידות דוריות</w:t>
      </w:r>
      <w:r w:rsidR="00DB63DC" w:rsidRPr="008F3888">
        <w:rPr>
          <w:rtl/>
        </w:rPr>
        <w:t xml:space="preserve"> ו</w:t>
      </w:r>
      <w:r w:rsidR="00E127EE">
        <w:rPr>
          <w:rFonts w:hint="cs"/>
          <w:rtl/>
        </w:rPr>
        <w:t xml:space="preserve">של </w:t>
      </w:r>
      <w:r w:rsidR="00DB63DC" w:rsidRPr="008F3888">
        <w:rPr>
          <w:rtl/>
        </w:rPr>
        <w:t xml:space="preserve">שיח </w:t>
      </w:r>
      <w:r w:rsidR="00E127EE">
        <w:rPr>
          <w:rFonts w:hint="cs"/>
          <w:rtl/>
        </w:rPr>
        <w:t>כפרקטיקה של שינוי</w:t>
      </w:r>
      <w:r w:rsidR="00871023">
        <w:rPr>
          <w:rFonts w:hint="cs"/>
          <w:rtl/>
        </w:rPr>
        <w:t>, יתוארו</w:t>
      </w:r>
      <w:r w:rsidR="00DB63DC" w:rsidRPr="008F3888">
        <w:rPr>
          <w:rtl/>
        </w:rPr>
        <w:t xml:space="preserve"> שדה המחקר </w:t>
      </w:r>
      <w:r w:rsidR="00871023">
        <w:rPr>
          <w:rFonts w:hint="cs"/>
          <w:rtl/>
        </w:rPr>
        <w:t>של</w:t>
      </w:r>
      <w:r w:rsidR="00DB63DC" w:rsidRPr="008F3888">
        <w:rPr>
          <w:rtl/>
        </w:rPr>
        <w:t xml:space="preserve"> </w:t>
      </w:r>
      <w:r w:rsidR="00CE0797">
        <w:rPr>
          <w:rFonts w:hint="cs"/>
          <w:rtl/>
        </w:rPr>
        <w:t xml:space="preserve">קהילות </w:t>
      </w:r>
      <w:proofErr w:type="spellStart"/>
      <w:r w:rsidR="00CE0797">
        <w:rPr>
          <w:rFonts w:hint="cs"/>
          <w:rtl/>
        </w:rPr>
        <w:t>הישח"י</w:t>
      </w:r>
      <w:proofErr w:type="spellEnd"/>
      <w:r w:rsidR="00871023">
        <w:rPr>
          <w:rFonts w:hint="cs"/>
          <w:rtl/>
        </w:rPr>
        <w:t xml:space="preserve"> ושיטת המחקר</w:t>
      </w:r>
      <w:r w:rsidR="00DB63DC" w:rsidRPr="008F3888">
        <w:rPr>
          <w:rtl/>
        </w:rPr>
        <w:t>.</w:t>
      </w:r>
      <w:r w:rsidR="00871023">
        <w:rPr>
          <w:rFonts w:hint="cs"/>
          <w:rtl/>
        </w:rPr>
        <w:t xml:space="preserve"> </w:t>
      </w:r>
      <w:r w:rsidR="007767B3">
        <w:rPr>
          <w:rFonts w:hint="cs"/>
          <w:rtl/>
        </w:rPr>
        <w:t>ב</w:t>
      </w:r>
      <w:r w:rsidR="00871023">
        <w:rPr>
          <w:rFonts w:hint="cs"/>
          <w:rtl/>
        </w:rPr>
        <w:t>פרק הממצאים</w:t>
      </w:r>
      <w:r w:rsidR="009D29C8">
        <w:rPr>
          <w:rFonts w:hint="cs"/>
          <w:rtl/>
        </w:rPr>
        <w:t xml:space="preserve"> </w:t>
      </w:r>
      <w:r w:rsidR="007767B3">
        <w:rPr>
          <w:rFonts w:hint="cs"/>
          <w:rtl/>
        </w:rPr>
        <w:t>יוצגו תמות מרכזיות שעלו מ</w:t>
      </w:r>
      <w:r w:rsidR="00B779A3">
        <w:rPr>
          <w:rFonts w:hint="cs"/>
          <w:rtl/>
        </w:rPr>
        <w:t>ה</w:t>
      </w:r>
      <w:r w:rsidR="007767B3">
        <w:rPr>
          <w:rFonts w:hint="cs"/>
          <w:rtl/>
        </w:rPr>
        <w:t>ראיונות</w:t>
      </w:r>
      <w:r w:rsidR="006D02DE">
        <w:rPr>
          <w:rFonts w:hint="cs"/>
          <w:rtl/>
        </w:rPr>
        <w:t>,</w:t>
      </w:r>
      <w:r w:rsidR="00A15286">
        <w:rPr>
          <w:rFonts w:hint="cs"/>
          <w:rtl/>
        </w:rPr>
        <w:t xml:space="preserve"> העוסקות בהיבטים חברתיים של השיח בשדה המחקר.</w:t>
      </w:r>
      <w:r w:rsidR="00DB63DC" w:rsidRPr="008F3888">
        <w:rPr>
          <w:rtl/>
        </w:rPr>
        <w:t xml:space="preserve"> </w:t>
      </w:r>
      <w:r w:rsidR="00B779A3">
        <w:rPr>
          <w:rFonts w:hint="cs"/>
          <w:rtl/>
        </w:rPr>
        <w:t>ה</w:t>
      </w:r>
      <w:r w:rsidR="00DB63DC" w:rsidRPr="008F3888">
        <w:rPr>
          <w:rtl/>
        </w:rPr>
        <w:t xml:space="preserve">דיון </w:t>
      </w:r>
      <w:r w:rsidR="00B779A3">
        <w:rPr>
          <w:rFonts w:hint="cs"/>
          <w:rtl/>
        </w:rPr>
        <w:t>יתבונן במכלול ש</w:t>
      </w:r>
      <w:r w:rsidR="00DB63DC" w:rsidRPr="008F3888">
        <w:rPr>
          <w:rtl/>
        </w:rPr>
        <w:t>ל מבנה השיח הדורי</w:t>
      </w:r>
      <w:r w:rsidR="000032AF" w:rsidRPr="008F3888">
        <w:rPr>
          <w:rtl/>
        </w:rPr>
        <w:t>,</w:t>
      </w:r>
      <w:r w:rsidR="00DB63DC" w:rsidRPr="008F3888">
        <w:rPr>
          <w:rtl/>
        </w:rPr>
        <w:t xml:space="preserve"> תוכנו ותהליך השינוי החברתי שמבקשות הקהילות החדשות לחולל</w:t>
      </w:r>
      <w:r w:rsidR="000032AF" w:rsidRPr="008F3888">
        <w:rPr>
          <w:rtl/>
        </w:rPr>
        <w:t xml:space="preserve"> </w:t>
      </w:r>
      <w:r w:rsidR="00B779A3">
        <w:rPr>
          <w:rFonts w:hint="cs"/>
          <w:rtl/>
        </w:rPr>
        <w:t>בראי</w:t>
      </w:r>
      <w:r w:rsidR="000032AF" w:rsidRPr="008F3888">
        <w:rPr>
          <w:rtl/>
        </w:rPr>
        <w:t xml:space="preserve"> תהליך התפתחות היחידה הדורית</w:t>
      </w:r>
      <w:r w:rsidR="005A4B06" w:rsidRPr="008F3888">
        <w:rPr>
          <w:rtl/>
        </w:rPr>
        <w:t>.</w:t>
      </w:r>
      <w:r w:rsidR="00F72440">
        <w:rPr>
          <w:rFonts w:hint="cs"/>
          <w:rtl/>
        </w:rPr>
        <w:t xml:space="preserve"> לאורך המאמר נעשה שימוש לסירוגין במונחים "קבוצה" ו"קהילה" על פי רוח הדברים, אך משמעותן זהה בהקשר הנוכחי, וכן נמנע במכוון השימוש במונח "קהילתיות"</w:t>
      </w:r>
      <w:r w:rsidR="00F72440">
        <w:rPr>
          <w:rFonts w:hint="cs"/>
        </w:rPr>
        <w:t xml:space="preserve"> </w:t>
      </w:r>
      <w:r w:rsidR="00F72440">
        <w:rPr>
          <w:rFonts w:hint="cs"/>
          <w:rtl/>
        </w:rPr>
        <w:t>הטומן בחובו משמעויות נוספות העלולות להכביד על ניתוח הסוגיה.</w:t>
      </w:r>
    </w:p>
    <w:p w14:paraId="41B7524F" w14:textId="316C55E3" w:rsidR="00353EEC" w:rsidRPr="00353EEC" w:rsidRDefault="00353EEC" w:rsidP="00E95979">
      <w:pPr>
        <w:pStyle w:val="Heading2"/>
      </w:pPr>
      <w:r>
        <w:rPr>
          <w:rFonts w:hint="cs"/>
          <w:rtl/>
        </w:rPr>
        <w:t>סקירת ספרות</w:t>
      </w:r>
    </w:p>
    <w:p w14:paraId="642D5DF7" w14:textId="2D2A8803" w:rsidR="005A4B06" w:rsidRPr="00170856" w:rsidRDefault="00803A2F" w:rsidP="008872B7">
      <w:pPr>
        <w:pStyle w:val="Heading3"/>
        <w:rPr>
          <w:rtl/>
        </w:rPr>
      </w:pPr>
      <w:r w:rsidRPr="00170856">
        <w:rPr>
          <w:rtl/>
        </w:rPr>
        <w:t>שיח דורי</w:t>
      </w:r>
      <w:r w:rsidR="005A4B06" w:rsidRPr="00170856">
        <w:rPr>
          <w:rtl/>
        </w:rPr>
        <w:t xml:space="preserve"> </w:t>
      </w:r>
      <w:r w:rsidR="002A52BF" w:rsidRPr="00170856">
        <w:rPr>
          <w:rtl/>
        </w:rPr>
        <w:t>כפרקטיקה של שינוי חברתי</w:t>
      </w:r>
      <w:r w:rsidR="00142D39" w:rsidRPr="00170856">
        <w:rPr>
          <w:rtl/>
        </w:rPr>
        <w:t xml:space="preserve"> </w:t>
      </w:r>
    </w:p>
    <w:p w14:paraId="1B8022FD" w14:textId="33B4F2D0" w:rsidR="00882052" w:rsidRPr="00882052" w:rsidRDefault="00882052" w:rsidP="0009631B">
      <w:pPr>
        <w:rPr>
          <w:rtl/>
        </w:rPr>
      </w:pPr>
      <w:r w:rsidRPr="00533C1D">
        <w:rPr>
          <w:rFonts w:hint="eastAsia"/>
          <w:rtl/>
        </w:rPr>
        <w:t>פוקו</w:t>
      </w:r>
      <w:r w:rsidRPr="00533C1D">
        <w:rPr>
          <w:rtl/>
        </w:rPr>
        <w:t xml:space="preserve"> </w:t>
      </w:r>
      <w:r w:rsidRPr="00882052">
        <w:rPr>
          <w:rFonts w:hint="cs"/>
          <w:rtl/>
        </w:rPr>
        <w:t>(</w:t>
      </w:r>
      <w:r w:rsidRPr="00882052">
        <w:rPr>
          <w:shd w:val="clear" w:color="auto" w:fill="FFFFFF"/>
        </w:rPr>
        <w:t>Foucault, 2019</w:t>
      </w:r>
      <w:r w:rsidRPr="00882052">
        <w:rPr>
          <w:rFonts w:hint="cs"/>
          <w:rtl/>
        </w:rPr>
        <w:t xml:space="preserve">), מגדיר </w:t>
      </w:r>
      <w:r w:rsidR="001F28EC">
        <w:rPr>
          <w:rFonts w:hint="cs"/>
          <w:rtl/>
        </w:rPr>
        <w:t>"</w:t>
      </w:r>
      <w:r w:rsidR="001F28EC" w:rsidRPr="00533C1D">
        <w:rPr>
          <w:rtl/>
        </w:rPr>
        <w:t>שיח</w:t>
      </w:r>
      <w:r w:rsidR="001F28EC">
        <w:rPr>
          <w:rFonts w:hint="cs"/>
          <w:rtl/>
        </w:rPr>
        <w:t>"</w:t>
      </w:r>
      <w:r w:rsidR="001F28EC" w:rsidRPr="00533C1D">
        <w:rPr>
          <w:rtl/>
        </w:rPr>
        <w:t xml:space="preserve"> </w:t>
      </w:r>
      <w:r w:rsidRPr="00533C1D">
        <w:rPr>
          <w:rtl/>
        </w:rPr>
        <w:t>כ</w:t>
      </w:r>
      <w:r w:rsidRPr="00533C1D">
        <w:rPr>
          <w:rFonts w:hint="eastAsia"/>
          <w:rtl/>
        </w:rPr>
        <w:t>ה</w:t>
      </w:r>
      <w:r w:rsidRPr="00533C1D">
        <w:rPr>
          <w:rtl/>
        </w:rPr>
        <w:t>צהרות המשתלב</w:t>
      </w:r>
      <w:r w:rsidRPr="00533C1D">
        <w:rPr>
          <w:rFonts w:hint="eastAsia"/>
          <w:rtl/>
        </w:rPr>
        <w:t>ו</w:t>
      </w:r>
      <w:r w:rsidRPr="00533C1D">
        <w:rPr>
          <w:rtl/>
        </w:rPr>
        <w:t xml:space="preserve">ת </w:t>
      </w:r>
      <w:r w:rsidRPr="00533C1D">
        <w:rPr>
          <w:rFonts w:hint="eastAsia"/>
          <w:rtl/>
        </w:rPr>
        <w:t>לתבנית</w:t>
      </w:r>
      <w:r w:rsidRPr="00533C1D">
        <w:rPr>
          <w:rtl/>
        </w:rPr>
        <w:t xml:space="preserve"> אחת</w:t>
      </w:r>
      <w:r w:rsidRPr="00533C1D">
        <w:t>.</w:t>
      </w:r>
      <w:r w:rsidRPr="00533C1D">
        <w:rPr>
          <w:rtl/>
        </w:rPr>
        <w:t xml:space="preserve"> הוא מציין שכאשר בשיח עולים אובייקטים, הצהר</w:t>
      </w:r>
      <w:r w:rsidRPr="00533C1D">
        <w:rPr>
          <w:rFonts w:hint="eastAsia"/>
          <w:rtl/>
        </w:rPr>
        <w:t>ות</w:t>
      </w:r>
      <w:r w:rsidRPr="00533C1D">
        <w:rPr>
          <w:rtl/>
        </w:rPr>
        <w:t>, מושגים או בחירות נושאיות</w:t>
      </w:r>
      <w:r w:rsidR="001F28EC">
        <w:rPr>
          <w:rFonts w:hint="cs"/>
          <w:rtl/>
        </w:rPr>
        <w:t>,</w:t>
      </w:r>
      <w:r w:rsidRPr="00533C1D">
        <w:rPr>
          <w:rtl/>
        </w:rPr>
        <w:t xml:space="preserve"> כגון </w:t>
      </w:r>
      <w:r w:rsidR="001F28EC">
        <w:rPr>
          <w:rFonts w:hint="cs"/>
          <w:rtl/>
        </w:rPr>
        <w:t>"</w:t>
      </w:r>
      <w:r w:rsidRPr="00533C1D">
        <w:rPr>
          <w:rtl/>
        </w:rPr>
        <w:t>מדע</w:t>
      </w:r>
      <w:r w:rsidR="001F28EC">
        <w:rPr>
          <w:rFonts w:hint="cs"/>
          <w:rtl/>
        </w:rPr>
        <w:t>"</w:t>
      </w:r>
      <w:r w:rsidRPr="00533C1D">
        <w:rPr>
          <w:rtl/>
        </w:rPr>
        <w:t xml:space="preserve">, </w:t>
      </w:r>
      <w:r w:rsidR="001F28EC">
        <w:rPr>
          <w:rFonts w:hint="cs"/>
          <w:rtl/>
        </w:rPr>
        <w:t>"</w:t>
      </w:r>
      <w:r w:rsidRPr="00533C1D">
        <w:rPr>
          <w:rtl/>
        </w:rPr>
        <w:t>אידאולוגיה</w:t>
      </w:r>
      <w:r w:rsidR="001F28EC">
        <w:rPr>
          <w:rFonts w:hint="cs"/>
          <w:rtl/>
        </w:rPr>
        <w:t>"</w:t>
      </w:r>
      <w:r w:rsidRPr="00533C1D">
        <w:rPr>
          <w:rtl/>
        </w:rPr>
        <w:t xml:space="preserve">, </w:t>
      </w:r>
      <w:r w:rsidR="001F28EC">
        <w:rPr>
          <w:rFonts w:hint="cs"/>
          <w:rtl/>
        </w:rPr>
        <w:t>"</w:t>
      </w:r>
      <w:r w:rsidRPr="00533C1D">
        <w:rPr>
          <w:rtl/>
        </w:rPr>
        <w:t>תאוריה</w:t>
      </w:r>
      <w:r w:rsidR="001F28EC">
        <w:rPr>
          <w:rFonts w:hint="cs"/>
          <w:rtl/>
        </w:rPr>
        <w:t>"</w:t>
      </w:r>
      <w:r w:rsidRPr="00533C1D">
        <w:rPr>
          <w:rtl/>
        </w:rPr>
        <w:t xml:space="preserve"> או </w:t>
      </w:r>
      <w:r w:rsidR="001F28EC">
        <w:rPr>
          <w:rFonts w:hint="cs"/>
          <w:rtl/>
        </w:rPr>
        <w:t>"</w:t>
      </w:r>
      <w:r w:rsidRPr="00533C1D">
        <w:rPr>
          <w:rtl/>
        </w:rPr>
        <w:t>אובייקטיביות</w:t>
      </w:r>
      <w:r w:rsidR="001F28EC">
        <w:rPr>
          <w:rFonts w:hint="cs"/>
          <w:rtl/>
        </w:rPr>
        <w:t>"</w:t>
      </w:r>
      <w:r w:rsidRPr="00533C1D">
        <w:rPr>
          <w:rtl/>
        </w:rPr>
        <w:t xml:space="preserve">, החלוקה </w:t>
      </w:r>
      <w:r w:rsidRPr="00533C1D">
        <w:rPr>
          <w:rFonts w:hint="eastAsia"/>
          <w:rtl/>
        </w:rPr>
        <w:t>יוצרת</w:t>
      </w:r>
      <w:r w:rsidRPr="00533C1D">
        <w:rPr>
          <w:rtl/>
        </w:rPr>
        <w:t xml:space="preserve"> צורות של ייצוג, קודים, </w:t>
      </w:r>
      <w:r w:rsidRPr="00882052">
        <w:rPr>
          <w:rtl/>
        </w:rPr>
        <w:t xml:space="preserve">מוסכמות או </w:t>
      </w:r>
      <w:proofErr w:type="spellStart"/>
      <w:r w:rsidRPr="00882052">
        <w:rPr>
          <w:rtl/>
        </w:rPr>
        <w:t>מינוחים</w:t>
      </w:r>
      <w:proofErr w:type="spellEnd"/>
      <w:r w:rsidRPr="00882052">
        <w:rPr>
          <w:rtl/>
        </w:rPr>
        <w:t xml:space="preserve"> היוצרים שדות ממוקמים היסטורית של משמעויות תרבותיות </w:t>
      </w:r>
      <w:r w:rsidR="00CE0797">
        <w:rPr>
          <w:rFonts w:hint="cs"/>
          <w:rtl/>
        </w:rPr>
        <w:t>ו</w:t>
      </w:r>
      <w:r w:rsidRPr="00882052">
        <w:rPr>
          <w:rtl/>
        </w:rPr>
        <w:t xml:space="preserve">מתורגמים </w:t>
      </w:r>
      <w:proofErr w:type="spellStart"/>
      <w:r w:rsidRPr="00882052">
        <w:rPr>
          <w:rtl/>
        </w:rPr>
        <w:t>לפרקטיקות</w:t>
      </w:r>
      <w:proofErr w:type="spellEnd"/>
      <w:r w:rsidRPr="00882052">
        <w:rPr>
          <w:rtl/>
        </w:rPr>
        <w:t xml:space="preserve"> </w:t>
      </w:r>
      <w:r>
        <w:rPr>
          <w:rFonts w:hint="cs"/>
          <w:rtl/>
        </w:rPr>
        <w:t>של שיח</w:t>
      </w:r>
      <w:r w:rsidRPr="001F28EC">
        <w:rPr>
          <w:rtl/>
        </w:rPr>
        <w:t>. ב</w:t>
      </w:r>
      <w:r w:rsidRPr="00533C1D">
        <w:rPr>
          <w:rtl/>
        </w:rPr>
        <w:t>דומה</w:t>
      </w:r>
      <w:r w:rsidR="001F28EC">
        <w:rPr>
          <w:rFonts w:hint="cs"/>
          <w:rtl/>
        </w:rPr>
        <w:t xml:space="preserve"> לכך</w:t>
      </w:r>
      <w:r w:rsidRPr="00533C1D">
        <w:rPr>
          <w:rtl/>
        </w:rPr>
        <w:t xml:space="preserve">, </w:t>
      </w:r>
      <w:r w:rsidRPr="00533C1D">
        <w:rPr>
          <w:rFonts w:eastAsia="Times New Roman" w:hint="eastAsia"/>
          <w:rtl/>
        </w:rPr>
        <w:t>חוקרי</w:t>
      </w:r>
      <w:r w:rsidRPr="00533C1D">
        <w:rPr>
          <w:rFonts w:eastAsia="Times New Roman"/>
          <w:rtl/>
        </w:rPr>
        <w:t xml:space="preserve"> </w:t>
      </w:r>
      <w:r w:rsidRPr="00533C1D">
        <w:rPr>
          <w:rFonts w:eastAsia="Times New Roman" w:hint="eastAsia"/>
          <w:rtl/>
        </w:rPr>
        <w:t>דורות</w:t>
      </w:r>
      <w:r w:rsidRPr="00533C1D">
        <w:rPr>
          <w:rFonts w:eastAsia="Times New Roman"/>
          <w:rtl/>
        </w:rPr>
        <w:t xml:space="preserve"> </w:t>
      </w:r>
      <w:r w:rsidRPr="00533C1D">
        <w:rPr>
          <w:rFonts w:eastAsia="Times New Roman" w:hint="eastAsia"/>
          <w:rtl/>
        </w:rPr>
        <w:t>וחוקרי</w:t>
      </w:r>
      <w:r w:rsidRPr="00533C1D">
        <w:rPr>
          <w:rFonts w:eastAsia="Times New Roman"/>
          <w:rtl/>
        </w:rPr>
        <w:t xml:space="preserve"> </w:t>
      </w:r>
      <w:r w:rsidRPr="00533C1D">
        <w:rPr>
          <w:rFonts w:eastAsia="Times New Roman" w:hint="eastAsia"/>
          <w:rtl/>
        </w:rPr>
        <w:t>תרבות</w:t>
      </w:r>
      <w:r w:rsidRPr="00533C1D">
        <w:rPr>
          <w:rFonts w:eastAsia="Times New Roman"/>
          <w:rtl/>
        </w:rPr>
        <w:t xml:space="preserve"> </w:t>
      </w:r>
      <w:r w:rsidRPr="00533C1D">
        <w:rPr>
          <w:rFonts w:eastAsia="Times New Roman" w:hint="eastAsia"/>
          <w:rtl/>
        </w:rPr>
        <w:t>מתייחסים</w:t>
      </w:r>
      <w:r w:rsidRPr="00533C1D">
        <w:rPr>
          <w:rFonts w:eastAsia="Times New Roman"/>
          <w:rtl/>
        </w:rPr>
        <w:t xml:space="preserve"> להיבטים האמפיריים של ניתוח השיח ומתמקדים בסוגיות כגון </w:t>
      </w:r>
      <w:r w:rsidRPr="00533C1D">
        <w:rPr>
          <w:rtl/>
        </w:rPr>
        <w:t xml:space="preserve">הבדלים מבוססי תרבות </w:t>
      </w:r>
      <w:r w:rsidRPr="00533C1D">
        <w:rPr>
          <w:rFonts w:hint="eastAsia"/>
          <w:rtl/>
        </w:rPr>
        <w:t>בין</w:t>
      </w:r>
      <w:r w:rsidRPr="00533C1D">
        <w:rPr>
          <w:rtl/>
        </w:rPr>
        <w:t xml:space="preserve"> </w:t>
      </w:r>
      <w:r w:rsidRPr="00533C1D">
        <w:rPr>
          <w:rFonts w:hint="eastAsia"/>
          <w:rtl/>
        </w:rPr>
        <w:t>דורות</w:t>
      </w:r>
      <w:r w:rsidRPr="00533C1D">
        <w:rPr>
          <w:rtl/>
        </w:rPr>
        <w:t xml:space="preserve"> </w:t>
      </w:r>
      <w:r w:rsidRPr="00533C1D">
        <w:rPr>
          <w:rFonts w:hint="eastAsia"/>
          <w:rtl/>
        </w:rPr>
        <w:t>הפועלים</w:t>
      </w:r>
      <w:r w:rsidRPr="00533C1D">
        <w:rPr>
          <w:rtl/>
        </w:rPr>
        <w:t xml:space="preserve"> </w:t>
      </w:r>
      <w:r w:rsidRPr="00533C1D">
        <w:rPr>
          <w:rFonts w:hint="eastAsia"/>
          <w:rtl/>
        </w:rPr>
        <w:t>יחדיו</w:t>
      </w:r>
      <w:r w:rsidRPr="00533C1D">
        <w:rPr>
          <w:rtl/>
        </w:rPr>
        <w:t xml:space="preserve"> </w:t>
      </w:r>
      <w:r w:rsidRPr="00533C1D">
        <w:rPr>
          <w:rFonts w:hint="eastAsia"/>
          <w:rtl/>
        </w:rPr>
        <w:t>עד</w:t>
      </w:r>
      <w:r w:rsidRPr="00533C1D">
        <w:rPr>
          <w:rtl/>
        </w:rPr>
        <w:t xml:space="preserve"> </w:t>
      </w:r>
      <w:r w:rsidRPr="00533C1D">
        <w:rPr>
          <w:rFonts w:hint="eastAsia"/>
          <w:rtl/>
        </w:rPr>
        <w:t>להשגת</w:t>
      </w:r>
      <w:r w:rsidRPr="00533C1D">
        <w:rPr>
          <w:rtl/>
        </w:rPr>
        <w:t xml:space="preserve"> </w:t>
      </w:r>
      <w:r w:rsidRPr="00533C1D">
        <w:rPr>
          <w:rFonts w:hint="eastAsia"/>
          <w:rtl/>
        </w:rPr>
        <w:t>המטרה</w:t>
      </w:r>
      <w:r w:rsidRPr="00533C1D">
        <w:rPr>
          <w:rtl/>
        </w:rPr>
        <w:t xml:space="preserve"> (</w:t>
      </w:r>
      <w:r w:rsidRPr="00533C1D">
        <w:t>Edmunds &amp; Turner, 2005</w:t>
      </w:r>
      <w:r w:rsidRPr="00533C1D">
        <w:rPr>
          <w:rtl/>
        </w:rPr>
        <w:t xml:space="preserve">) </w:t>
      </w:r>
      <w:r w:rsidR="001F28EC">
        <w:rPr>
          <w:rFonts w:hint="cs"/>
          <w:rtl/>
        </w:rPr>
        <w:lastRenderedPageBreak/>
        <w:t>ו</w:t>
      </w:r>
      <w:r w:rsidRPr="00533C1D">
        <w:rPr>
          <w:rtl/>
        </w:rPr>
        <w:t>זיכרון ושיח (</w:t>
      </w:r>
      <w:proofErr w:type="spellStart"/>
      <w:r w:rsidR="002A35A9">
        <w:rPr>
          <w:rFonts w:hint="cs"/>
        </w:rPr>
        <w:t>C</w:t>
      </w:r>
      <w:r w:rsidR="002A35A9" w:rsidRPr="00533C1D">
        <w:t>orsten</w:t>
      </w:r>
      <w:proofErr w:type="spellEnd"/>
      <w:r w:rsidRPr="00533C1D">
        <w:t>, 1999</w:t>
      </w:r>
      <w:r w:rsidRPr="00533C1D">
        <w:rPr>
          <w:rtl/>
        </w:rPr>
        <w:t xml:space="preserve">). </w:t>
      </w:r>
      <w:r w:rsidRPr="00533C1D">
        <w:rPr>
          <w:rFonts w:hint="eastAsia"/>
          <w:rtl/>
        </w:rPr>
        <w:t>חוקרים</w:t>
      </w:r>
      <w:r w:rsidRPr="00533C1D">
        <w:rPr>
          <w:rtl/>
        </w:rPr>
        <w:t xml:space="preserve"> טוענים כי </w:t>
      </w:r>
      <w:r w:rsidR="002A35A9">
        <w:rPr>
          <w:rFonts w:hint="cs"/>
          <w:rtl/>
        </w:rPr>
        <w:t>כדי</w:t>
      </w:r>
      <w:r w:rsidRPr="00533C1D">
        <w:rPr>
          <w:rtl/>
        </w:rPr>
        <w:t xml:space="preserve"> להבין </w:t>
      </w:r>
      <w:r w:rsidRPr="00882052">
        <w:rPr>
          <w:rFonts w:hint="cs"/>
          <w:rtl/>
        </w:rPr>
        <w:t>את השיח</w:t>
      </w:r>
      <w:r w:rsidR="002A35A9">
        <w:rPr>
          <w:rFonts w:hint="cs"/>
          <w:rtl/>
        </w:rPr>
        <w:t>,</w:t>
      </w:r>
      <w:r w:rsidRPr="00882052">
        <w:rPr>
          <w:rFonts w:hint="cs"/>
          <w:rtl/>
        </w:rPr>
        <w:t xml:space="preserve"> יש </w:t>
      </w:r>
      <w:r w:rsidRPr="00882052">
        <w:rPr>
          <w:rtl/>
        </w:rPr>
        <w:t xml:space="preserve">לפתח </w:t>
      </w:r>
      <w:r>
        <w:rPr>
          <w:rFonts w:hint="cs"/>
          <w:rtl/>
        </w:rPr>
        <w:t>שיח חברתי</w:t>
      </w:r>
      <w:r w:rsidRPr="00882052">
        <w:rPr>
          <w:rFonts w:hint="cs"/>
          <w:rtl/>
        </w:rPr>
        <w:t xml:space="preserve"> </w:t>
      </w:r>
      <w:r w:rsidR="0009631B">
        <w:rPr>
          <w:rFonts w:hint="cs"/>
          <w:rtl/>
        </w:rPr>
        <w:t xml:space="preserve">המקיף ציבור רחב ומתגבש לשיח הדורי </w:t>
      </w:r>
      <w:r w:rsidR="002A35A9">
        <w:rPr>
          <w:rFonts w:hint="cs"/>
          <w:rtl/>
        </w:rPr>
        <w:t>(</w:t>
      </w:r>
      <w:proofErr w:type="spellStart"/>
      <w:r w:rsidR="002A35A9" w:rsidRPr="00533C1D">
        <w:rPr>
          <w:rFonts w:cs="Times New Roman"/>
        </w:rPr>
        <w:t>Aboim</w:t>
      </w:r>
      <w:proofErr w:type="spellEnd"/>
      <w:r w:rsidR="007C4C03">
        <w:rPr>
          <w:rFonts w:cs="Times New Roman"/>
        </w:rPr>
        <w:t xml:space="preserve"> &amp; Vasconcelos</w:t>
      </w:r>
      <w:r w:rsidR="002A35A9" w:rsidRPr="00533C1D">
        <w:rPr>
          <w:rFonts w:cs="Times New Roman"/>
        </w:rPr>
        <w:t>, 201</w:t>
      </w:r>
      <w:r w:rsidR="00084720">
        <w:rPr>
          <w:rFonts w:cs="Times New Roman"/>
        </w:rPr>
        <w:t>4</w:t>
      </w:r>
      <w:r w:rsidR="002A35A9" w:rsidRPr="00533C1D">
        <w:rPr>
          <w:rFonts w:cs="Times New Roman"/>
          <w:lang w:bidi="ar-JO"/>
        </w:rPr>
        <w:t xml:space="preserve">; </w:t>
      </w:r>
      <w:proofErr w:type="spellStart"/>
      <w:r w:rsidR="007C4C03" w:rsidRPr="008F3888">
        <w:t>D</w:t>
      </w:r>
      <w:r w:rsidR="007C4C03">
        <w:t>a</w:t>
      </w:r>
      <w:r w:rsidR="007C4C03" w:rsidRPr="008F3888">
        <w:t>nt</w:t>
      </w:r>
      <w:proofErr w:type="spellEnd"/>
      <w:r w:rsidR="007C4C03" w:rsidRPr="008F3888">
        <w:t>, 1991;</w:t>
      </w:r>
      <w:r w:rsidR="007C4C03">
        <w:t xml:space="preserve"> </w:t>
      </w:r>
      <w:r w:rsidR="002A35A9" w:rsidRPr="00533C1D">
        <w:rPr>
          <w:rFonts w:cs="Times New Roman"/>
        </w:rPr>
        <w:t>Edmunds &amp; Turner, 2005</w:t>
      </w:r>
      <w:r w:rsidR="002A35A9">
        <w:rPr>
          <w:rFonts w:hint="cs"/>
          <w:rtl/>
        </w:rPr>
        <w:t>)</w:t>
      </w:r>
      <w:r w:rsidRPr="00533C1D">
        <w:rPr>
          <w:rtl/>
        </w:rPr>
        <w:t xml:space="preserve">. טענה כזו מרמזת </w:t>
      </w:r>
      <w:r w:rsidRPr="00533C1D">
        <w:rPr>
          <w:rFonts w:hint="eastAsia"/>
          <w:rtl/>
        </w:rPr>
        <w:t>שמופע</w:t>
      </w:r>
      <w:r w:rsidRPr="00533C1D">
        <w:rPr>
          <w:rtl/>
        </w:rPr>
        <w:t xml:space="preserve"> </w:t>
      </w:r>
      <w:r w:rsidRPr="00533C1D">
        <w:rPr>
          <w:rFonts w:hint="eastAsia"/>
          <w:rtl/>
        </w:rPr>
        <w:t>של</w:t>
      </w:r>
      <w:r w:rsidRPr="00533C1D">
        <w:rPr>
          <w:rtl/>
        </w:rPr>
        <w:t xml:space="preserve"> </w:t>
      </w:r>
      <w:r w:rsidRPr="00533C1D">
        <w:rPr>
          <w:rFonts w:hint="eastAsia"/>
          <w:rtl/>
        </w:rPr>
        <w:t>דור</w:t>
      </w:r>
      <w:r w:rsidRPr="00533C1D">
        <w:rPr>
          <w:rtl/>
        </w:rPr>
        <w:t xml:space="preserve"> </w:t>
      </w:r>
      <w:r w:rsidRPr="00533C1D">
        <w:rPr>
          <w:rFonts w:hint="eastAsia"/>
          <w:rtl/>
        </w:rPr>
        <w:t>אינו</w:t>
      </w:r>
      <w:r w:rsidRPr="00533C1D">
        <w:rPr>
          <w:rtl/>
        </w:rPr>
        <w:t xml:space="preserve"> רק תוכן תרבותי ולעיתים גם מבני, אלא נרטיב תרבותי דומיננטי ה</w:t>
      </w:r>
      <w:r w:rsidRPr="00533C1D">
        <w:rPr>
          <w:rFonts w:hint="eastAsia"/>
          <w:rtl/>
        </w:rPr>
        <w:t>מופיע</w:t>
      </w:r>
      <w:r w:rsidRPr="00533C1D">
        <w:rPr>
          <w:rtl/>
        </w:rPr>
        <w:t xml:space="preserve"> </w:t>
      </w:r>
      <w:r w:rsidRPr="00533C1D">
        <w:rPr>
          <w:rFonts w:hint="eastAsia"/>
          <w:rtl/>
        </w:rPr>
        <w:t>ב</w:t>
      </w:r>
      <w:r w:rsidRPr="00533C1D">
        <w:rPr>
          <w:rtl/>
        </w:rPr>
        <w:t xml:space="preserve">זמן ובמקום נתון. </w:t>
      </w:r>
    </w:p>
    <w:p w14:paraId="3638FD8E" w14:textId="75061B43" w:rsidR="00107CC4" w:rsidRDefault="00D27D38" w:rsidP="00533C1D">
      <w:pPr>
        <w:spacing w:after="0"/>
        <w:ind w:firstLine="720"/>
        <w:rPr>
          <w:rtl/>
        </w:rPr>
      </w:pPr>
      <w:r w:rsidRPr="008F3888">
        <w:rPr>
          <w:rtl/>
        </w:rPr>
        <w:t xml:space="preserve">על בסיס מחקר אמפירי של </w:t>
      </w:r>
      <w:r w:rsidRPr="008F3888">
        <w:rPr>
          <w:rFonts w:hint="cs"/>
          <w:rtl/>
        </w:rPr>
        <w:t>קונפליקטים</w:t>
      </w:r>
      <w:r w:rsidRPr="008F3888">
        <w:rPr>
          <w:rtl/>
        </w:rPr>
        <w:t xml:space="preserve"> </w:t>
      </w:r>
      <w:proofErr w:type="spellStart"/>
      <w:r w:rsidRPr="008F3888">
        <w:rPr>
          <w:rtl/>
        </w:rPr>
        <w:t>בי</w:t>
      </w:r>
      <w:r>
        <w:rPr>
          <w:rFonts w:hint="cs"/>
          <w:rtl/>
        </w:rPr>
        <w:t>ן־</w:t>
      </w:r>
      <w:r w:rsidRPr="008F3888">
        <w:rPr>
          <w:rtl/>
        </w:rPr>
        <w:t>דוריים</w:t>
      </w:r>
      <w:proofErr w:type="spellEnd"/>
      <w:r w:rsidRPr="008F3888">
        <w:rPr>
          <w:rtl/>
        </w:rPr>
        <w:t xml:space="preserve"> התייחסו </w:t>
      </w:r>
      <w:r w:rsidR="00DC223F" w:rsidRPr="008F3888">
        <w:rPr>
          <w:rtl/>
        </w:rPr>
        <w:t>חוקרי</w:t>
      </w:r>
      <w:r w:rsidR="009113E3" w:rsidRPr="008F3888">
        <w:rPr>
          <w:rtl/>
        </w:rPr>
        <w:t xml:space="preserve">ם </w:t>
      </w:r>
      <w:r w:rsidR="00FC7EC0" w:rsidRPr="008F3888">
        <w:rPr>
          <w:b/>
          <w:bCs/>
          <w:rtl/>
        </w:rPr>
        <w:t>ל</w:t>
      </w:r>
      <w:r w:rsidR="006D6A17" w:rsidRPr="008F3888">
        <w:rPr>
          <w:b/>
          <w:bCs/>
          <w:rtl/>
        </w:rPr>
        <w:t xml:space="preserve">מבנה </w:t>
      </w:r>
      <w:r w:rsidR="006D6A17" w:rsidRPr="005A1563">
        <w:rPr>
          <w:rtl/>
        </w:rPr>
        <w:t>ול</w:t>
      </w:r>
      <w:r w:rsidR="00FC7EC0" w:rsidRPr="008F3888">
        <w:rPr>
          <w:b/>
          <w:bCs/>
          <w:rtl/>
        </w:rPr>
        <w:t>תוכן</w:t>
      </w:r>
      <w:r w:rsidR="00FC7EC0" w:rsidRPr="008F3888">
        <w:rPr>
          <w:rtl/>
        </w:rPr>
        <w:t xml:space="preserve"> של </w:t>
      </w:r>
      <w:r w:rsidR="00803A2F" w:rsidRPr="008F3888">
        <w:rPr>
          <w:rtl/>
        </w:rPr>
        <w:t xml:space="preserve">השיח </w:t>
      </w:r>
      <w:r w:rsidR="00F51B47" w:rsidRPr="008F3888">
        <w:rPr>
          <w:rtl/>
        </w:rPr>
        <w:t>ה</w:t>
      </w:r>
      <w:r w:rsidR="00803A2F" w:rsidRPr="008F3888">
        <w:rPr>
          <w:rtl/>
        </w:rPr>
        <w:t>דורי</w:t>
      </w:r>
      <w:r w:rsidR="00FC7EC0" w:rsidRPr="008F3888">
        <w:rPr>
          <w:rtl/>
        </w:rPr>
        <w:t xml:space="preserve"> כדרך לבחינת </w:t>
      </w:r>
      <w:r w:rsidR="009113E3" w:rsidRPr="008F3888">
        <w:rPr>
          <w:rtl/>
        </w:rPr>
        <w:t xml:space="preserve">המסר </w:t>
      </w:r>
      <w:r w:rsidR="006D70B1" w:rsidRPr="008F3888">
        <w:rPr>
          <w:rtl/>
        </w:rPr>
        <w:t xml:space="preserve">של </w:t>
      </w:r>
      <w:r w:rsidR="005F48A1" w:rsidRPr="008F3888">
        <w:rPr>
          <w:rtl/>
        </w:rPr>
        <w:t>ה</w:t>
      </w:r>
      <w:r w:rsidR="006D70B1" w:rsidRPr="008F3888">
        <w:rPr>
          <w:rtl/>
        </w:rPr>
        <w:t xml:space="preserve">יחידות </w:t>
      </w:r>
      <w:r w:rsidR="005F48A1" w:rsidRPr="008F3888">
        <w:rPr>
          <w:rtl/>
        </w:rPr>
        <w:t>ה</w:t>
      </w:r>
      <w:r w:rsidR="006D70B1" w:rsidRPr="008F3888">
        <w:rPr>
          <w:rtl/>
        </w:rPr>
        <w:t>דוריות (</w:t>
      </w:r>
      <w:proofErr w:type="spellStart"/>
      <w:r w:rsidR="00186C04" w:rsidRPr="008F3888">
        <w:t>D</w:t>
      </w:r>
      <w:r w:rsidR="009D1637">
        <w:t>a</w:t>
      </w:r>
      <w:r w:rsidR="00186C04" w:rsidRPr="008F3888">
        <w:t>nt</w:t>
      </w:r>
      <w:proofErr w:type="spellEnd"/>
      <w:r w:rsidR="00186C04" w:rsidRPr="008F3888">
        <w:t>, 1991;</w:t>
      </w:r>
      <w:r w:rsidR="00186C04">
        <w:t xml:space="preserve"> </w:t>
      </w:r>
      <w:r w:rsidR="006D70B1" w:rsidRPr="008F3888">
        <w:t xml:space="preserve">Edmunds &amp; Turner, 2005; </w:t>
      </w:r>
      <w:r w:rsidR="0041050B" w:rsidRPr="008F3888">
        <w:rPr>
          <w:rStyle w:val="authors"/>
          <w:shd w:val="clear" w:color="auto" w:fill="FFFFFF"/>
        </w:rPr>
        <w:t>France &amp; Roberts</w:t>
      </w:r>
      <w:r w:rsidR="005B04D9" w:rsidRPr="008F3888">
        <w:rPr>
          <w:rStyle w:val="authors"/>
          <w:shd w:val="clear" w:color="auto" w:fill="FFFFFF"/>
        </w:rPr>
        <w:t xml:space="preserve">, </w:t>
      </w:r>
      <w:r w:rsidR="0041050B" w:rsidRPr="008F3888">
        <w:rPr>
          <w:rStyle w:val="Date1"/>
          <w:shd w:val="clear" w:color="auto" w:fill="FFFFFF"/>
        </w:rPr>
        <w:t>2015</w:t>
      </w:r>
      <w:r w:rsidR="005B04D9" w:rsidRPr="008F3888">
        <w:rPr>
          <w:rStyle w:val="Date1"/>
          <w:shd w:val="clear" w:color="auto" w:fill="FFFFFF"/>
        </w:rPr>
        <w:t>;</w:t>
      </w:r>
      <w:r w:rsidR="00D70D49">
        <w:rPr>
          <w:rStyle w:val="Date1"/>
          <w:shd w:val="clear" w:color="auto" w:fill="FFFFFF"/>
        </w:rPr>
        <w:t xml:space="preserve"> </w:t>
      </w:r>
      <w:r w:rsidR="00D70D49" w:rsidRPr="008F3888">
        <w:rPr>
          <w:shd w:val="clear" w:color="auto" w:fill="FFFFFF"/>
        </w:rPr>
        <w:t>Pilcher, 1994</w:t>
      </w:r>
      <w:r w:rsidR="0041050B" w:rsidRPr="008F3888">
        <w:rPr>
          <w:rStyle w:val="Date1"/>
          <w:shd w:val="clear" w:color="auto" w:fill="FFFFFF"/>
          <w:rtl/>
        </w:rPr>
        <w:t>).</w:t>
      </w:r>
      <w:r w:rsidR="00107CC4">
        <w:rPr>
          <w:rFonts w:hint="cs"/>
          <w:rtl/>
        </w:rPr>
        <w:t xml:space="preserve"> כך למשל</w:t>
      </w:r>
      <w:r w:rsidR="005B04D9" w:rsidRPr="008F3888">
        <w:rPr>
          <w:rtl/>
        </w:rPr>
        <w:t xml:space="preserve"> הסיק</w:t>
      </w:r>
      <w:r w:rsidR="00A15286">
        <w:rPr>
          <w:rFonts w:hint="cs"/>
          <w:rtl/>
        </w:rPr>
        <w:t>ה</w:t>
      </w:r>
      <w:r w:rsidR="005B04D9" w:rsidRPr="008F3888">
        <w:rPr>
          <w:rtl/>
        </w:rPr>
        <w:t xml:space="preserve"> </w:t>
      </w:r>
      <w:r w:rsidR="00A15286">
        <w:rPr>
          <w:rFonts w:hint="cs"/>
          <w:rtl/>
        </w:rPr>
        <w:t xml:space="preserve">קרן </w:t>
      </w:r>
      <w:r w:rsidR="000153AF" w:rsidRPr="008F3888">
        <w:rPr>
          <w:rtl/>
        </w:rPr>
        <w:t>פוסטר (</w:t>
      </w:r>
      <w:r w:rsidR="000153AF" w:rsidRPr="008F3888">
        <w:rPr>
          <w:shd w:val="clear" w:color="auto" w:fill="FFFFFF"/>
        </w:rPr>
        <w:t>Foster, 2013</w:t>
      </w:r>
      <w:r w:rsidR="000153AF" w:rsidRPr="008F3888">
        <w:rPr>
          <w:shd w:val="clear" w:color="auto" w:fill="FFFFFF"/>
          <w:rtl/>
        </w:rPr>
        <w:t xml:space="preserve">) </w:t>
      </w:r>
      <w:r w:rsidR="009113E3" w:rsidRPr="008F3888">
        <w:rPr>
          <w:shd w:val="clear" w:color="auto" w:fill="FFFFFF"/>
          <w:rtl/>
        </w:rPr>
        <w:t>כי ניתן לראות ב</w:t>
      </w:r>
      <w:r w:rsidR="000153AF" w:rsidRPr="008F3888">
        <w:rPr>
          <w:rtl/>
        </w:rPr>
        <w:t>קבוצה מיקרוקוסמוס של הדור</w:t>
      </w:r>
      <w:r w:rsidR="009113E3" w:rsidRPr="008F3888">
        <w:rPr>
          <w:rtl/>
        </w:rPr>
        <w:t xml:space="preserve"> ולהסביר </w:t>
      </w:r>
      <w:r w:rsidR="00342EDD" w:rsidRPr="008F3888">
        <w:rPr>
          <w:rtl/>
        </w:rPr>
        <w:t xml:space="preserve">באמצעות ניתוח השיח </w:t>
      </w:r>
      <w:r w:rsidR="005B04D9" w:rsidRPr="008F3888">
        <w:rPr>
          <w:rtl/>
        </w:rPr>
        <w:t xml:space="preserve">שלה </w:t>
      </w:r>
      <w:r w:rsidR="000153AF" w:rsidRPr="008F3888">
        <w:rPr>
          <w:rtl/>
        </w:rPr>
        <w:t xml:space="preserve">כיצד </w:t>
      </w:r>
      <w:r>
        <w:rPr>
          <w:rFonts w:hint="cs"/>
          <w:rtl/>
        </w:rPr>
        <w:t xml:space="preserve">היא משמשת </w:t>
      </w:r>
      <w:r w:rsidR="000153AF" w:rsidRPr="008F3888">
        <w:rPr>
          <w:rtl/>
        </w:rPr>
        <w:t xml:space="preserve">סוכנות </w:t>
      </w:r>
      <w:r>
        <w:rPr>
          <w:rFonts w:hint="cs"/>
          <w:rtl/>
        </w:rPr>
        <w:t>(</w:t>
      </w:r>
      <w:r w:rsidR="000153AF" w:rsidRPr="008F3888">
        <w:t>agency</w:t>
      </w:r>
      <w:r>
        <w:rPr>
          <w:rFonts w:hint="cs"/>
          <w:rtl/>
        </w:rPr>
        <w:t>)</w:t>
      </w:r>
      <w:r w:rsidR="000153AF" w:rsidRPr="008F3888">
        <w:rPr>
          <w:rtl/>
        </w:rPr>
        <w:t xml:space="preserve"> אנושית של הדור</w:t>
      </w:r>
      <w:r>
        <w:rPr>
          <w:rFonts w:hint="cs"/>
          <w:rtl/>
        </w:rPr>
        <w:t>,</w:t>
      </w:r>
      <w:r w:rsidR="000153AF" w:rsidRPr="008F3888">
        <w:rPr>
          <w:rtl/>
        </w:rPr>
        <w:t xml:space="preserve"> </w:t>
      </w:r>
      <w:r w:rsidR="006D70B1" w:rsidRPr="008F3888">
        <w:rPr>
          <w:rtl/>
        </w:rPr>
        <w:t>ה</w:t>
      </w:r>
      <w:r w:rsidR="000153AF" w:rsidRPr="008F3888">
        <w:rPr>
          <w:rtl/>
        </w:rPr>
        <w:t xml:space="preserve">פועלת לשינוי חברתי. </w:t>
      </w:r>
      <w:r w:rsidR="00977E5E">
        <w:rPr>
          <w:rFonts w:hint="cs"/>
          <w:rtl/>
        </w:rPr>
        <w:t>גישה זו לחקר השיח שונה מחקר שיח המתמקד בהיבטים בלשניים (</w:t>
      </w:r>
      <w:r w:rsidR="00977E5E" w:rsidRPr="00E95979">
        <w:t xml:space="preserve">Van Dijk, </w:t>
      </w:r>
      <w:r w:rsidR="009A5975" w:rsidRPr="00E95979">
        <w:t>201</w:t>
      </w:r>
      <w:r w:rsidR="009A5975">
        <w:t>5</w:t>
      </w:r>
      <w:r w:rsidR="00977E5E">
        <w:rPr>
          <w:rFonts w:hint="cs"/>
          <w:rtl/>
        </w:rPr>
        <w:t>) או פרגמטיים (</w:t>
      </w:r>
      <w:r w:rsidR="00977E5E" w:rsidRPr="008F3888">
        <w:rPr>
          <w:shd w:val="clear" w:color="auto" w:fill="FFFFFF"/>
        </w:rPr>
        <w:t>Foucault, 2019</w:t>
      </w:r>
      <w:r w:rsidR="00977E5E">
        <w:rPr>
          <w:rFonts w:hint="cs"/>
          <w:rtl/>
        </w:rPr>
        <w:t xml:space="preserve">), אך היא שותפה להם ברצון להבין מה נאמר </w:t>
      </w:r>
      <w:r w:rsidR="007E4D2C">
        <w:rPr>
          <w:rFonts w:hint="cs"/>
          <w:rtl/>
        </w:rPr>
        <w:t>ו</w:t>
      </w:r>
      <w:r w:rsidR="00977E5E">
        <w:rPr>
          <w:rFonts w:hint="cs"/>
          <w:rtl/>
        </w:rPr>
        <w:t>מה המשמעות של תוכן הטקסט</w:t>
      </w:r>
      <w:r w:rsidR="00186C04">
        <w:t xml:space="preserve"> </w:t>
      </w:r>
      <w:r w:rsidR="00186C04">
        <w:rPr>
          <w:rFonts w:hint="cs"/>
          <w:rtl/>
          <w:lang w:val="sv-SE"/>
        </w:rPr>
        <w:t>(</w:t>
      </w:r>
      <w:r w:rsidR="00186C04" w:rsidRPr="004A4968">
        <w:t>Van Dijk, 201</w:t>
      </w:r>
      <w:r w:rsidR="009A5975">
        <w:t>5</w:t>
      </w:r>
      <w:r w:rsidR="00186C04">
        <w:rPr>
          <w:rFonts w:hint="cs"/>
          <w:rtl/>
          <w:lang w:val="sv-SE"/>
        </w:rPr>
        <w:t>)</w:t>
      </w:r>
      <w:r w:rsidR="00977E5E">
        <w:rPr>
          <w:rFonts w:hint="cs"/>
          <w:rtl/>
        </w:rPr>
        <w:t xml:space="preserve">. </w:t>
      </w:r>
      <w:r w:rsidR="0071409D" w:rsidRPr="005A1563">
        <w:rPr>
          <w:rFonts w:hint="cs"/>
          <w:rtl/>
        </w:rPr>
        <w:t>ה</w:t>
      </w:r>
      <w:r w:rsidR="00107CC4" w:rsidRPr="005A1563">
        <w:rPr>
          <w:rFonts w:hint="cs"/>
          <w:rtl/>
        </w:rPr>
        <w:t>מחקר</w:t>
      </w:r>
      <w:r w:rsidR="00107CC4">
        <w:rPr>
          <w:rFonts w:hint="cs"/>
          <w:rtl/>
        </w:rPr>
        <w:t xml:space="preserve"> </w:t>
      </w:r>
      <w:r w:rsidR="007E4D2C">
        <w:rPr>
          <w:rFonts w:hint="cs"/>
          <w:rtl/>
        </w:rPr>
        <w:t xml:space="preserve">הנוכחי </w:t>
      </w:r>
      <w:r w:rsidR="00107CC4">
        <w:rPr>
          <w:rFonts w:hint="cs"/>
          <w:rtl/>
        </w:rPr>
        <w:t xml:space="preserve">מאמץ גישה סוציולוגית הבוחנת את הרעיונות המארגנים של תוכן </w:t>
      </w:r>
      <w:r w:rsidR="007E4D2C">
        <w:rPr>
          <w:rFonts w:hint="cs"/>
          <w:rtl/>
        </w:rPr>
        <w:t xml:space="preserve">השיח </w:t>
      </w:r>
      <w:r w:rsidR="00107CC4">
        <w:rPr>
          <w:rFonts w:hint="cs"/>
          <w:rtl/>
        </w:rPr>
        <w:t>ומבנה</w:t>
      </w:r>
      <w:r w:rsidR="007E4D2C">
        <w:rPr>
          <w:rFonts w:hint="cs"/>
          <w:rtl/>
        </w:rPr>
        <w:t>ו</w:t>
      </w:r>
      <w:r w:rsidR="00107CC4">
        <w:rPr>
          <w:rFonts w:hint="cs"/>
          <w:rtl/>
        </w:rPr>
        <w:t xml:space="preserve"> בקהילות</w:t>
      </w:r>
      <w:r w:rsidR="007E4D2C">
        <w:rPr>
          <w:rFonts w:hint="cs"/>
          <w:rtl/>
        </w:rPr>
        <w:t>,</w:t>
      </w:r>
      <w:r w:rsidR="00F55401">
        <w:rPr>
          <w:rFonts w:hint="cs"/>
          <w:rtl/>
        </w:rPr>
        <w:t xml:space="preserve"> </w:t>
      </w:r>
      <w:r w:rsidR="00A15286">
        <w:rPr>
          <w:rFonts w:hint="cs"/>
          <w:rtl/>
        </w:rPr>
        <w:t xml:space="preserve">וייחודה </w:t>
      </w:r>
      <w:proofErr w:type="spellStart"/>
      <w:r w:rsidR="00A15286">
        <w:rPr>
          <w:rFonts w:hint="cs"/>
          <w:rtl/>
        </w:rPr>
        <w:t>בהמללת</w:t>
      </w:r>
      <w:proofErr w:type="spellEnd"/>
      <w:r w:rsidR="00A15286">
        <w:rPr>
          <w:rFonts w:hint="cs"/>
          <w:rtl/>
        </w:rPr>
        <w:t xml:space="preserve"> המטרה החברתית המשותפת לקבוצה</w:t>
      </w:r>
      <w:r w:rsidR="007E4D2C">
        <w:rPr>
          <w:rFonts w:hint="cs"/>
          <w:rtl/>
        </w:rPr>
        <w:t xml:space="preserve"> (</w:t>
      </w:r>
      <w:proofErr w:type="spellStart"/>
      <w:r w:rsidR="00186C04" w:rsidRPr="008F3888">
        <w:t>D</w:t>
      </w:r>
      <w:r w:rsidR="009D1637">
        <w:t>a</w:t>
      </w:r>
      <w:r w:rsidR="00186C04" w:rsidRPr="008F3888">
        <w:t>nt</w:t>
      </w:r>
      <w:proofErr w:type="spellEnd"/>
      <w:r w:rsidR="00186C04" w:rsidRPr="008F3888">
        <w:t>, 1991;</w:t>
      </w:r>
      <w:r w:rsidR="00186C04">
        <w:rPr>
          <w:rFonts w:cstheme="minorBidi"/>
          <w:lang w:bidi="ar-JO"/>
        </w:rPr>
        <w:t xml:space="preserve"> </w:t>
      </w:r>
      <w:r w:rsidR="007E4D2C" w:rsidRPr="008F3888">
        <w:t xml:space="preserve">Edmunds &amp; Turner, 2005; </w:t>
      </w:r>
      <w:r w:rsidR="007E4D2C" w:rsidRPr="008F3888">
        <w:rPr>
          <w:rStyle w:val="authors"/>
          <w:shd w:val="clear" w:color="auto" w:fill="FFFFFF"/>
        </w:rPr>
        <w:t xml:space="preserve">France &amp; Roberts, </w:t>
      </w:r>
      <w:r w:rsidR="007E4D2C" w:rsidRPr="008F3888">
        <w:rPr>
          <w:rStyle w:val="Date1"/>
          <w:shd w:val="clear" w:color="auto" w:fill="FFFFFF"/>
        </w:rPr>
        <w:t>2015</w:t>
      </w:r>
      <w:r w:rsidR="007E4D2C">
        <w:rPr>
          <w:rFonts w:hint="cs"/>
          <w:rtl/>
        </w:rPr>
        <w:t>)</w:t>
      </w:r>
      <w:r w:rsidR="00107CC4">
        <w:rPr>
          <w:rFonts w:hint="cs"/>
          <w:rtl/>
        </w:rPr>
        <w:t>.</w:t>
      </w:r>
      <w:r w:rsidR="00B31F4C">
        <w:rPr>
          <w:rFonts w:hint="cs"/>
          <w:rtl/>
        </w:rPr>
        <w:t xml:space="preserve"> </w:t>
      </w:r>
    </w:p>
    <w:p w14:paraId="5F3B8BFF" w14:textId="06FDBD31" w:rsidR="00142D39" w:rsidRPr="008F3888" w:rsidRDefault="00142D39" w:rsidP="008872B7">
      <w:pPr>
        <w:spacing w:after="0"/>
        <w:ind w:firstLine="720"/>
        <w:rPr>
          <w:rtl/>
        </w:rPr>
      </w:pPr>
      <w:r w:rsidRPr="008872B7">
        <w:rPr>
          <w:rtl/>
        </w:rPr>
        <w:t>באשר</w:t>
      </w:r>
      <w:r w:rsidRPr="008F3888">
        <w:rPr>
          <w:b/>
          <w:bCs/>
          <w:rtl/>
        </w:rPr>
        <w:t xml:space="preserve"> </w:t>
      </w:r>
      <w:r w:rsidRPr="00CE0797">
        <w:rPr>
          <w:rtl/>
        </w:rPr>
        <w:t>ל</w:t>
      </w:r>
      <w:r w:rsidRPr="008F3888">
        <w:rPr>
          <w:b/>
          <w:bCs/>
          <w:rtl/>
        </w:rPr>
        <w:t>מבנה</w:t>
      </w:r>
      <w:r w:rsidRPr="008F3888">
        <w:rPr>
          <w:rtl/>
        </w:rPr>
        <w:t xml:space="preserve"> </w:t>
      </w:r>
      <w:r w:rsidRPr="008872B7">
        <w:rPr>
          <w:b/>
          <w:bCs/>
          <w:rtl/>
        </w:rPr>
        <w:t>השיח</w:t>
      </w:r>
      <w:r w:rsidRPr="008F3888">
        <w:rPr>
          <w:rtl/>
        </w:rPr>
        <w:t xml:space="preserve">, </w:t>
      </w:r>
      <w:r w:rsidR="00A15286">
        <w:rPr>
          <w:rFonts w:hint="cs"/>
          <w:rtl/>
        </w:rPr>
        <w:t xml:space="preserve">טים </w:t>
      </w:r>
      <w:proofErr w:type="spellStart"/>
      <w:r w:rsidRPr="008F3888">
        <w:rPr>
          <w:rFonts w:eastAsia="Times New Roman"/>
          <w:rtl/>
          <w:lang w:val="x-none" w:eastAsia="he-IL"/>
        </w:rPr>
        <w:t>דאנט</w:t>
      </w:r>
      <w:proofErr w:type="spellEnd"/>
      <w:r w:rsidRPr="008F3888">
        <w:rPr>
          <w:rFonts w:eastAsia="Times New Roman"/>
          <w:rtl/>
          <w:lang w:val="x-none" w:eastAsia="he-IL"/>
        </w:rPr>
        <w:t xml:space="preserve"> טען כי "הפרקטיקה של השיח מערבת פעולה חברתית שאפשר לזהות בזמן ובמקום" (</w:t>
      </w:r>
      <w:proofErr w:type="spellStart"/>
      <w:r w:rsidRPr="008F3888">
        <w:rPr>
          <w:rFonts w:eastAsia="Times New Roman"/>
          <w:lang w:val="x-none" w:eastAsia="he-IL"/>
        </w:rPr>
        <w:t>Dant</w:t>
      </w:r>
      <w:proofErr w:type="spellEnd"/>
      <w:r w:rsidRPr="008F3888">
        <w:rPr>
          <w:rFonts w:eastAsia="Times New Roman"/>
          <w:lang w:eastAsia="he-IL"/>
        </w:rPr>
        <w:t>,</w:t>
      </w:r>
      <w:r w:rsidRPr="008F3888">
        <w:rPr>
          <w:rFonts w:eastAsia="Times New Roman"/>
          <w:lang w:val="x-none" w:eastAsia="he-IL"/>
        </w:rPr>
        <w:t xml:space="preserve"> </w:t>
      </w:r>
      <w:r w:rsidR="00186C04" w:rsidRPr="008F3888">
        <w:rPr>
          <w:rFonts w:eastAsia="Times New Roman"/>
          <w:lang w:val="x-none" w:eastAsia="he-IL"/>
        </w:rPr>
        <w:t>1991</w:t>
      </w:r>
      <w:r w:rsidR="00186C04">
        <w:rPr>
          <w:rFonts w:eastAsia="Times New Roman"/>
          <w:lang w:eastAsia="he-IL"/>
        </w:rPr>
        <w:t xml:space="preserve">, p. </w:t>
      </w:r>
      <w:r w:rsidRPr="008F3888">
        <w:rPr>
          <w:rFonts w:eastAsia="Times New Roman"/>
          <w:lang w:val="x-none" w:eastAsia="he-IL"/>
        </w:rPr>
        <w:t>31</w:t>
      </w:r>
      <w:r w:rsidRPr="008F3888">
        <w:rPr>
          <w:rFonts w:eastAsia="Times New Roman"/>
          <w:rtl/>
          <w:lang w:val="x-none" w:eastAsia="he-IL"/>
        </w:rPr>
        <w:t>). בדומה</w:t>
      </w:r>
      <w:r w:rsidR="00901156">
        <w:rPr>
          <w:rFonts w:eastAsia="Times New Roman" w:hint="cs"/>
          <w:rtl/>
          <w:lang w:val="x-none" w:eastAsia="he-IL"/>
        </w:rPr>
        <w:t xml:space="preserve"> לכך</w:t>
      </w:r>
      <w:r w:rsidRPr="008F3888">
        <w:rPr>
          <w:rFonts w:eastAsia="Times New Roman"/>
          <w:rtl/>
          <w:lang w:val="x-none" w:eastAsia="he-IL"/>
        </w:rPr>
        <w:t xml:space="preserve"> </w:t>
      </w:r>
      <w:r w:rsidR="001324E9">
        <w:rPr>
          <w:rFonts w:hint="cs"/>
          <w:rtl/>
        </w:rPr>
        <w:t>טענה</w:t>
      </w:r>
      <w:r w:rsidR="001324E9" w:rsidRPr="008F3888">
        <w:rPr>
          <w:rtl/>
        </w:rPr>
        <w:t xml:space="preserve"> </w:t>
      </w:r>
      <w:r w:rsidR="00A15286">
        <w:rPr>
          <w:rFonts w:eastAsia="Times New Roman" w:hint="cs"/>
          <w:rtl/>
          <w:lang w:val="x-none" w:eastAsia="he-IL"/>
        </w:rPr>
        <w:t xml:space="preserve">כרמן </w:t>
      </w:r>
      <w:proofErr w:type="spellStart"/>
      <w:r w:rsidRPr="008F3888">
        <w:rPr>
          <w:rtl/>
        </w:rPr>
        <w:t>לקרדי</w:t>
      </w:r>
      <w:proofErr w:type="spellEnd"/>
      <w:r w:rsidRPr="008F3888">
        <w:rPr>
          <w:rtl/>
        </w:rPr>
        <w:t xml:space="preserve"> (</w:t>
      </w:r>
      <w:proofErr w:type="spellStart"/>
      <w:r w:rsidRPr="008F3888">
        <w:t>Leccardi</w:t>
      </w:r>
      <w:proofErr w:type="spellEnd"/>
      <w:r w:rsidRPr="008F3888">
        <w:t>, 2017</w:t>
      </w:r>
      <w:r w:rsidRPr="008F3888">
        <w:rPr>
          <w:rtl/>
        </w:rPr>
        <w:t xml:space="preserve">), </w:t>
      </w:r>
      <w:r w:rsidR="00901156">
        <w:rPr>
          <w:rFonts w:hint="cs"/>
          <w:rtl/>
        </w:rPr>
        <w:t>ש</w:t>
      </w:r>
      <w:r w:rsidRPr="008F3888">
        <w:rPr>
          <w:rtl/>
        </w:rPr>
        <w:t xml:space="preserve">חקרה </w:t>
      </w:r>
      <w:r w:rsidR="00901156" w:rsidRPr="008F3888">
        <w:rPr>
          <w:rtl/>
        </w:rPr>
        <w:t xml:space="preserve">במחקר אורך </w:t>
      </w:r>
      <w:r w:rsidRPr="008F3888">
        <w:rPr>
          <w:rtl/>
        </w:rPr>
        <w:t xml:space="preserve">את תפיסת העתיד של צעירים </w:t>
      </w:r>
      <w:r w:rsidR="00397CEB">
        <w:rPr>
          <w:rFonts w:hint="cs"/>
          <w:rtl/>
        </w:rPr>
        <w:t>ש</w:t>
      </w:r>
      <w:r w:rsidR="00353EEC">
        <w:rPr>
          <w:rFonts w:hint="cs"/>
          <w:rtl/>
        </w:rPr>
        <w:t>נולדו אחרי שנת 2000</w:t>
      </w:r>
      <w:r w:rsidRPr="008F3888">
        <w:rPr>
          <w:rtl/>
        </w:rPr>
        <w:t xml:space="preserve"> </w:t>
      </w:r>
      <w:r w:rsidR="00901156">
        <w:rPr>
          <w:rFonts w:hint="cs"/>
          <w:rtl/>
        </w:rPr>
        <w:t>החל ב</w:t>
      </w:r>
      <w:r w:rsidRPr="008F3888">
        <w:rPr>
          <w:rtl/>
        </w:rPr>
        <w:t>מיתון של</w:t>
      </w:r>
      <w:r w:rsidR="00901156">
        <w:rPr>
          <w:rFonts w:hint="cs"/>
          <w:rtl/>
        </w:rPr>
        <w:t xml:space="preserve"> שנת</w:t>
      </w:r>
      <w:r w:rsidRPr="008F3888">
        <w:rPr>
          <w:rtl/>
        </w:rPr>
        <w:t xml:space="preserve"> 2008 ועד</w:t>
      </w:r>
      <w:r w:rsidR="00901156">
        <w:rPr>
          <w:rFonts w:hint="cs"/>
          <w:rtl/>
        </w:rPr>
        <w:t xml:space="preserve"> שנת</w:t>
      </w:r>
      <w:r w:rsidRPr="008F3888">
        <w:rPr>
          <w:rtl/>
        </w:rPr>
        <w:t xml:space="preserve"> 2016, שכל דור מפתח את ייצוג הזמן שלו בהתאם לחוויה הדורית ולתנאים החברתיים והתרבותיים. </w:t>
      </w:r>
      <w:r w:rsidR="00901156">
        <w:rPr>
          <w:rFonts w:hint="cs"/>
          <w:rtl/>
        </w:rPr>
        <w:t>היא</w:t>
      </w:r>
      <w:r w:rsidRPr="008F3888">
        <w:rPr>
          <w:rtl/>
        </w:rPr>
        <w:t xml:space="preserve"> קושרת את הזמן </w:t>
      </w:r>
      <w:proofErr w:type="spellStart"/>
      <w:r w:rsidRPr="008F3888">
        <w:rPr>
          <w:rtl/>
        </w:rPr>
        <w:t>החברתי</w:t>
      </w:r>
      <w:r w:rsidR="00480020">
        <w:rPr>
          <w:rFonts w:hint="cs"/>
          <w:rtl/>
        </w:rPr>
        <w:t>־</w:t>
      </w:r>
      <w:r w:rsidRPr="008F3888">
        <w:rPr>
          <w:rtl/>
        </w:rPr>
        <w:t>היסטורי</w:t>
      </w:r>
      <w:proofErr w:type="spellEnd"/>
      <w:r w:rsidRPr="008F3888">
        <w:rPr>
          <w:rtl/>
        </w:rPr>
        <w:t xml:space="preserve"> עם הזמן הביוגרפי כדי להדגים כיצד חווי</w:t>
      </w:r>
      <w:r w:rsidR="00480020">
        <w:rPr>
          <w:rFonts w:hint="cs"/>
          <w:rtl/>
        </w:rPr>
        <w:t>י</w:t>
      </w:r>
      <w:r w:rsidRPr="008F3888">
        <w:rPr>
          <w:rtl/>
        </w:rPr>
        <w:t xml:space="preserve">ת החיים המסופרת של אנשים מעניקה צורה לחוויה הדורית ולהפך. </w:t>
      </w:r>
      <w:r w:rsidR="00480020">
        <w:rPr>
          <w:rFonts w:hint="cs"/>
          <w:rtl/>
        </w:rPr>
        <w:t>מטענותיהם</w:t>
      </w:r>
      <w:r w:rsidR="00480020" w:rsidRPr="008F3888">
        <w:rPr>
          <w:rtl/>
        </w:rPr>
        <w:t xml:space="preserve"> </w:t>
      </w:r>
      <w:r w:rsidRPr="008F3888">
        <w:rPr>
          <w:rtl/>
        </w:rPr>
        <w:t xml:space="preserve">של </w:t>
      </w:r>
      <w:proofErr w:type="spellStart"/>
      <w:r w:rsidRPr="008F3888">
        <w:rPr>
          <w:rtl/>
        </w:rPr>
        <w:t>דאנט</w:t>
      </w:r>
      <w:proofErr w:type="spellEnd"/>
      <w:r w:rsidRPr="008F3888">
        <w:rPr>
          <w:rtl/>
        </w:rPr>
        <w:t xml:space="preserve"> </w:t>
      </w:r>
      <w:proofErr w:type="spellStart"/>
      <w:r w:rsidRPr="008F3888">
        <w:rPr>
          <w:rtl/>
        </w:rPr>
        <w:t>ולקרדי</w:t>
      </w:r>
      <w:proofErr w:type="spellEnd"/>
      <w:r w:rsidRPr="008F3888">
        <w:rPr>
          <w:rtl/>
        </w:rPr>
        <w:t xml:space="preserve"> </w:t>
      </w:r>
      <w:r w:rsidR="00480020">
        <w:rPr>
          <w:rFonts w:hint="cs"/>
          <w:rtl/>
        </w:rPr>
        <w:t>ניכרת</w:t>
      </w:r>
      <w:r w:rsidRPr="008F3888">
        <w:rPr>
          <w:rtl/>
        </w:rPr>
        <w:t xml:space="preserve"> חשיבות</w:t>
      </w:r>
      <w:r w:rsidR="00480020">
        <w:rPr>
          <w:rFonts w:hint="cs"/>
          <w:rtl/>
        </w:rPr>
        <w:t xml:space="preserve"> </w:t>
      </w:r>
      <w:r w:rsidRPr="008F3888">
        <w:rPr>
          <w:rtl/>
        </w:rPr>
        <w:t>הפעולה והחוויה בשיח ככאלו המחולל</w:t>
      </w:r>
      <w:r w:rsidR="00480020">
        <w:rPr>
          <w:rFonts w:hint="cs"/>
          <w:rtl/>
        </w:rPr>
        <w:t>ות</w:t>
      </w:r>
      <w:r w:rsidRPr="008F3888">
        <w:rPr>
          <w:rtl/>
        </w:rPr>
        <w:t xml:space="preserve"> את הזיקה הרעיונית ו</w:t>
      </w:r>
      <w:r w:rsidR="00480020">
        <w:rPr>
          <w:rFonts w:hint="cs"/>
          <w:rtl/>
        </w:rPr>
        <w:t xml:space="preserve">את </w:t>
      </w:r>
      <w:r w:rsidRPr="008F3888">
        <w:rPr>
          <w:rtl/>
        </w:rPr>
        <w:t xml:space="preserve">תחושת ההשתייכות החברתית והמשמעות הרגשית </w:t>
      </w:r>
      <w:r w:rsidR="00480020">
        <w:rPr>
          <w:rFonts w:hint="cs"/>
          <w:rtl/>
        </w:rPr>
        <w:t>ה</w:t>
      </w:r>
      <w:r w:rsidRPr="008F3888">
        <w:rPr>
          <w:rtl/>
        </w:rPr>
        <w:t>מכוננ</w:t>
      </w:r>
      <w:r w:rsidR="00480020">
        <w:rPr>
          <w:rFonts w:hint="cs"/>
          <w:rtl/>
        </w:rPr>
        <w:t>ות</w:t>
      </w:r>
      <w:r w:rsidRPr="008F3888">
        <w:rPr>
          <w:rtl/>
        </w:rPr>
        <w:t xml:space="preserve"> את </w:t>
      </w:r>
      <w:r w:rsidR="001324E9">
        <w:rPr>
          <w:rFonts w:hint="cs"/>
          <w:rtl/>
        </w:rPr>
        <w:t>היחידה הדורית</w:t>
      </w:r>
      <w:r w:rsidRPr="008F3888">
        <w:rPr>
          <w:rtl/>
        </w:rPr>
        <w:t>. עולה מכך שעבור הדורות העכשוויים דחיסת המרחב והזמן באמצעות תהליכים של שינוי טכנולוגי וגלובליזציה גורמים לשילוב מהיר של העתיד המיידי בהווה</w:t>
      </w:r>
      <w:r w:rsidR="00F33C17">
        <w:rPr>
          <w:rFonts w:hint="cs"/>
          <w:rtl/>
        </w:rPr>
        <w:t>,</w:t>
      </w:r>
      <w:r w:rsidRPr="008F3888">
        <w:rPr>
          <w:rtl/>
        </w:rPr>
        <w:t xml:space="preserve"> והפער בין פעולה לתוצאה כמעט </w:t>
      </w:r>
      <w:r w:rsidR="00F33C17">
        <w:rPr>
          <w:rFonts w:hint="cs"/>
          <w:rtl/>
        </w:rPr>
        <w:t>ש</w:t>
      </w:r>
      <w:r w:rsidRPr="008F3888">
        <w:rPr>
          <w:rtl/>
        </w:rPr>
        <w:t>נעלם.</w:t>
      </w:r>
    </w:p>
    <w:p w14:paraId="53C44D4B" w14:textId="54A9745E" w:rsidR="00397CEB" w:rsidRDefault="00142D39" w:rsidP="00C15057">
      <w:pPr>
        <w:spacing w:after="0"/>
        <w:ind w:firstLine="720"/>
        <w:rPr>
          <w:rtl/>
        </w:rPr>
      </w:pPr>
      <w:r w:rsidRPr="008872B7">
        <w:rPr>
          <w:rtl/>
        </w:rPr>
        <w:t>באשר ל</w:t>
      </w:r>
      <w:r w:rsidRPr="008F3888">
        <w:rPr>
          <w:b/>
          <w:bCs/>
          <w:rtl/>
        </w:rPr>
        <w:t>תוכן השיח</w:t>
      </w:r>
      <w:r w:rsidRPr="008872B7">
        <w:rPr>
          <w:rtl/>
        </w:rPr>
        <w:t>,</w:t>
      </w:r>
      <w:r w:rsidRPr="008F3888">
        <w:rPr>
          <w:b/>
          <w:bCs/>
          <w:rtl/>
        </w:rPr>
        <w:t xml:space="preserve"> </w:t>
      </w:r>
      <w:r w:rsidRPr="008F3888">
        <w:rPr>
          <w:rtl/>
        </w:rPr>
        <w:t xml:space="preserve">השיח הדורי </w:t>
      </w:r>
      <w:r w:rsidR="00E2733F" w:rsidRPr="008F3888">
        <w:rPr>
          <w:rtl/>
        </w:rPr>
        <w:t xml:space="preserve">מבנה את </w:t>
      </w:r>
      <w:r w:rsidRPr="008F3888">
        <w:rPr>
          <w:rtl/>
        </w:rPr>
        <w:t>המידע ו</w:t>
      </w:r>
      <w:r w:rsidR="00F33C17">
        <w:rPr>
          <w:rFonts w:hint="cs"/>
          <w:rtl/>
        </w:rPr>
        <w:t xml:space="preserve">את </w:t>
      </w:r>
      <w:r w:rsidRPr="008F3888">
        <w:rPr>
          <w:rtl/>
        </w:rPr>
        <w:t xml:space="preserve">הידע </w:t>
      </w:r>
      <w:r w:rsidR="00E2733F" w:rsidRPr="008F3888">
        <w:rPr>
          <w:rtl/>
        </w:rPr>
        <w:t>שחבריו משתפים ביניהם</w:t>
      </w:r>
      <w:r w:rsidR="00F33C17">
        <w:rPr>
          <w:rFonts w:hint="cs"/>
          <w:rtl/>
        </w:rPr>
        <w:t>,</w:t>
      </w:r>
      <w:r w:rsidRPr="008F3888">
        <w:rPr>
          <w:rtl/>
        </w:rPr>
        <w:t xml:space="preserve"> אך גם </w:t>
      </w:r>
      <w:r w:rsidR="00E2733F" w:rsidRPr="008F3888">
        <w:rPr>
          <w:rtl/>
        </w:rPr>
        <w:t>ה</w:t>
      </w:r>
      <w:r w:rsidRPr="008F3888">
        <w:rPr>
          <w:rtl/>
        </w:rPr>
        <w:t xml:space="preserve">וויכוחים </w:t>
      </w:r>
      <w:r w:rsidR="00E2733F" w:rsidRPr="008F3888">
        <w:rPr>
          <w:rtl/>
        </w:rPr>
        <w:t>וה</w:t>
      </w:r>
      <w:r w:rsidRPr="008F3888">
        <w:rPr>
          <w:rtl/>
        </w:rPr>
        <w:t>מחלוקות</w:t>
      </w:r>
      <w:r w:rsidR="00E2733F" w:rsidRPr="008F3888">
        <w:rPr>
          <w:rtl/>
        </w:rPr>
        <w:t xml:space="preserve"> תורמים</w:t>
      </w:r>
      <w:r w:rsidR="00F33C17">
        <w:rPr>
          <w:rFonts w:hint="cs"/>
          <w:rtl/>
        </w:rPr>
        <w:t xml:space="preserve"> להבניה זו</w:t>
      </w:r>
      <w:r w:rsidRPr="008F3888">
        <w:rPr>
          <w:rtl/>
        </w:rPr>
        <w:t xml:space="preserve">, </w:t>
      </w:r>
      <w:r w:rsidR="00F33C17">
        <w:rPr>
          <w:rFonts w:hint="cs"/>
          <w:rtl/>
        </w:rPr>
        <w:t xml:space="preserve">משום שהם </w:t>
      </w:r>
      <w:r w:rsidRPr="008F3888">
        <w:rPr>
          <w:rtl/>
        </w:rPr>
        <w:t>יוצר</w:t>
      </w:r>
      <w:r w:rsidR="00E2733F" w:rsidRPr="008F3888">
        <w:rPr>
          <w:rtl/>
        </w:rPr>
        <w:t>ים</w:t>
      </w:r>
      <w:r w:rsidR="003A7678" w:rsidRPr="008F3888">
        <w:rPr>
          <w:rtl/>
        </w:rPr>
        <w:t xml:space="preserve"> </w:t>
      </w:r>
      <w:r w:rsidRPr="008F3888">
        <w:rPr>
          <w:rtl/>
        </w:rPr>
        <w:t>תובנ</w:t>
      </w:r>
      <w:r w:rsidR="00E2733F" w:rsidRPr="008F3888">
        <w:rPr>
          <w:rtl/>
        </w:rPr>
        <w:t>ות חדשות</w:t>
      </w:r>
      <w:r w:rsidR="00F33C17">
        <w:rPr>
          <w:rFonts w:hint="cs"/>
          <w:rtl/>
        </w:rPr>
        <w:t xml:space="preserve"> </w:t>
      </w:r>
      <w:r w:rsidR="00F33C17" w:rsidRPr="008F3888">
        <w:rPr>
          <w:rtl/>
        </w:rPr>
        <w:t>(</w:t>
      </w:r>
      <w:r w:rsidR="00F33C17" w:rsidRPr="008F3888">
        <w:t xml:space="preserve">Purvis </w:t>
      </w:r>
      <w:r w:rsidR="005B61CB">
        <w:t>&amp;</w:t>
      </w:r>
      <w:r w:rsidR="005B61CB" w:rsidRPr="008F3888">
        <w:t xml:space="preserve"> </w:t>
      </w:r>
      <w:r w:rsidR="00F33C17" w:rsidRPr="008F3888">
        <w:t xml:space="preserve">Hunt, </w:t>
      </w:r>
      <w:r w:rsidR="00F33C17" w:rsidRPr="008F3888">
        <w:lastRenderedPageBreak/>
        <w:t>1993</w:t>
      </w:r>
      <w:r w:rsidR="00F33C17" w:rsidRPr="008F3888">
        <w:rPr>
          <w:rtl/>
        </w:rPr>
        <w:t>)</w:t>
      </w:r>
      <w:r w:rsidRPr="008F3888">
        <w:rPr>
          <w:rtl/>
        </w:rPr>
        <w:t xml:space="preserve">. במחקר עכשווי מצא </w:t>
      </w:r>
      <w:r w:rsidR="00F33C17">
        <w:rPr>
          <w:rFonts w:hint="cs"/>
          <w:rtl/>
        </w:rPr>
        <w:t xml:space="preserve">אלון </w:t>
      </w:r>
      <w:r w:rsidRPr="008F3888">
        <w:rPr>
          <w:rtl/>
        </w:rPr>
        <w:t>גן (</w:t>
      </w:r>
      <w:r w:rsidRPr="008F3888">
        <w:t>Gan</w:t>
      </w:r>
      <w:r w:rsidR="005B61CB">
        <w:t>,</w:t>
      </w:r>
      <w:r w:rsidR="005B61CB" w:rsidRPr="008F3888">
        <w:t xml:space="preserve"> </w:t>
      </w:r>
      <w:r w:rsidRPr="008F3888">
        <w:t>2020</w:t>
      </w:r>
      <w:r w:rsidRPr="008F3888">
        <w:rPr>
          <w:rtl/>
        </w:rPr>
        <w:t xml:space="preserve">) כי כל דור בישראל יצר שפה וסגנון של שיח מקומי וייחודי המותאם לזמן ולנושאים שעל הפרק. </w:t>
      </w:r>
      <w:r w:rsidR="00F33C17">
        <w:rPr>
          <w:rFonts w:hint="cs"/>
          <w:rtl/>
        </w:rPr>
        <w:t>לטענתו,</w:t>
      </w:r>
      <w:r w:rsidRPr="008F3888">
        <w:rPr>
          <w:rtl/>
        </w:rPr>
        <w:t xml:space="preserve"> לשיח הרו</w:t>
      </w:r>
      <w:r w:rsidR="00F33C17">
        <w:rPr>
          <w:rFonts w:hint="cs"/>
          <w:rtl/>
        </w:rPr>
        <w:t>ֹ</w:t>
      </w:r>
      <w:r w:rsidRPr="008F3888">
        <w:rPr>
          <w:rtl/>
        </w:rPr>
        <w:t xml:space="preserve">וח </w:t>
      </w:r>
      <w:r w:rsidR="005F48A1" w:rsidRPr="008F3888">
        <w:rPr>
          <w:rtl/>
        </w:rPr>
        <w:t xml:space="preserve">ביישובים הכפריים </w:t>
      </w:r>
      <w:r w:rsidRPr="008F3888">
        <w:rPr>
          <w:rtl/>
        </w:rPr>
        <w:t>חודרי</w:t>
      </w:r>
      <w:r w:rsidRPr="008872B7">
        <w:rPr>
          <w:rtl/>
        </w:rPr>
        <w:t>ם</w:t>
      </w:r>
      <w:r w:rsidRPr="005A1563">
        <w:rPr>
          <w:rtl/>
        </w:rPr>
        <w:t xml:space="preserve"> </w:t>
      </w:r>
      <w:r w:rsidRPr="008F3888">
        <w:rPr>
          <w:rtl/>
        </w:rPr>
        <w:t>בעשורים האחרונים גוונים ארגוניים</w:t>
      </w:r>
      <w:r w:rsidR="00E2733F" w:rsidRPr="008F3888">
        <w:rPr>
          <w:rtl/>
        </w:rPr>
        <w:t>,</w:t>
      </w:r>
      <w:r w:rsidRPr="008F3888">
        <w:rPr>
          <w:rtl/>
        </w:rPr>
        <w:t xml:space="preserve"> משימתיים </w:t>
      </w:r>
      <w:r w:rsidR="00E2733F" w:rsidRPr="008F3888">
        <w:rPr>
          <w:rtl/>
        </w:rPr>
        <w:t xml:space="preserve">וכלכליים, </w:t>
      </w:r>
      <w:r w:rsidRPr="008F3888">
        <w:rPr>
          <w:rtl/>
        </w:rPr>
        <w:t xml:space="preserve">הכוללים נורמות וערכים המשתלבים בהלך הרוח </w:t>
      </w:r>
      <w:r w:rsidR="00E2733F" w:rsidRPr="008F3888">
        <w:rPr>
          <w:rtl/>
        </w:rPr>
        <w:t>של ה</w:t>
      </w:r>
      <w:r w:rsidRPr="008F3888">
        <w:rPr>
          <w:rtl/>
        </w:rPr>
        <w:t>חברה הישראלית</w:t>
      </w:r>
      <w:r w:rsidR="00A15286">
        <w:rPr>
          <w:rFonts w:hint="cs"/>
          <w:rtl/>
        </w:rPr>
        <w:t xml:space="preserve"> הכללית</w:t>
      </w:r>
      <w:r w:rsidRPr="008F3888">
        <w:rPr>
          <w:rtl/>
        </w:rPr>
        <w:t xml:space="preserve">. </w:t>
      </w:r>
      <w:r w:rsidR="00A15286">
        <w:rPr>
          <w:rFonts w:hint="cs"/>
          <w:rtl/>
        </w:rPr>
        <w:t xml:space="preserve">תמר </w:t>
      </w:r>
      <w:proofErr w:type="spellStart"/>
      <w:r w:rsidRPr="008F3888">
        <w:rPr>
          <w:rtl/>
        </w:rPr>
        <w:t>כתריאל</w:t>
      </w:r>
      <w:proofErr w:type="spellEnd"/>
      <w:r w:rsidRPr="008F3888">
        <w:rPr>
          <w:rtl/>
        </w:rPr>
        <w:t xml:space="preserve"> (1999), שחקרה את מרכיבי השפה העברית העכשווית בתנועות הנוער בישראל, מצאה כי השיח של בני הנוער מבוסס על הזרם המרכזי המזוהה בדרך כלל עם המעמד הבינוני שכונן את "הישראליות" כפי שהיא נתפסת בדימוי הציבורי</w:t>
      </w:r>
      <w:r w:rsidRPr="001A6A5C">
        <w:rPr>
          <w:rtl/>
        </w:rPr>
        <w:t>.</w:t>
      </w:r>
      <w:r w:rsidR="00F33C17" w:rsidRPr="001A6A5C">
        <w:rPr>
          <w:rFonts w:hint="cs"/>
          <w:rtl/>
        </w:rPr>
        <w:t xml:space="preserve"> </w:t>
      </w:r>
    </w:p>
    <w:p w14:paraId="0B527CC8" w14:textId="4F4FB27A" w:rsidR="00CE6BC2" w:rsidRPr="008F3888" w:rsidRDefault="00C15057" w:rsidP="00C15057">
      <w:pPr>
        <w:spacing w:after="0"/>
        <w:ind w:firstLine="720"/>
        <w:rPr>
          <w:rtl/>
        </w:rPr>
      </w:pPr>
      <w:r w:rsidRPr="008278FF">
        <w:rPr>
          <w:rFonts w:hint="eastAsia"/>
          <w:rtl/>
        </w:rPr>
        <w:t>הן</w:t>
      </w:r>
      <w:r w:rsidRPr="008278FF">
        <w:rPr>
          <w:rtl/>
        </w:rPr>
        <w:t xml:space="preserve"> </w:t>
      </w:r>
      <w:r w:rsidRPr="008278FF">
        <w:rPr>
          <w:rFonts w:hint="eastAsia"/>
          <w:rtl/>
        </w:rPr>
        <w:t>המחקר</w:t>
      </w:r>
      <w:r w:rsidRPr="008278FF">
        <w:rPr>
          <w:rtl/>
        </w:rPr>
        <w:t xml:space="preserve"> </w:t>
      </w:r>
      <w:r w:rsidRPr="008278FF">
        <w:rPr>
          <w:rFonts w:hint="eastAsia"/>
          <w:rtl/>
        </w:rPr>
        <w:t>על</w:t>
      </w:r>
      <w:r w:rsidRPr="008278FF">
        <w:rPr>
          <w:rtl/>
        </w:rPr>
        <w:t xml:space="preserve"> </w:t>
      </w:r>
      <w:r w:rsidRPr="008278FF">
        <w:rPr>
          <w:rFonts w:hint="eastAsia"/>
          <w:rtl/>
        </w:rPr>
        <w:t>מבנה</w:t>
      </w:r>
      <w:r w:rsidRPr="008278FF">
        <w:rPr>
          <w:rtl/>
        </w:rPr>
        <w:t xml:space="preserve"> </w:t>
      </w:r>
      <w:r w:rsidRPr="008278FF">
        <w:rPr>
          <w:rFonts w:hint="eastAsia"/>
          <w:rtl/>
        </w:rPr>
        <w:t>השיח</w:t>
      </w:r>
      <w:r w:rsidRPr="008278FF">
        <w:rPr>
          <w:rtl/>
        </w:rPr>
        <w:t xml:space="preserve"> </w:t>
      </w:r>
      <w:r w:rsidRPr="008278FF">
        <w:rPr>
          <w:rFonts w:hint="eastAsia"/>
          <w:rtl/>
        </w:rPr>
        <w:t>והן</w:t>
      </w:r>
      <w:r w:rsidRPr="008278FF">
        <w:rPr>
          <w:rtl/>
        </w:rPr>
        <w:t xml:space="preserve"> </w:t>
      </w:r>
      <w:r w:rsidRPr="00397CEB">
        <w:rPr>
          <w:rFonts w:hint="eastAsia"/>
          <w:rtl/>
        </w:rPr>
        <w:t>המחקר</w:t>
      </w:r>
      <w:r w:rsidRPr="00397CEB">
        <w:rPr>
          <w:rtl/>
        </w:rPr>
        <w:t xml:space="preserve"> </w:t>
      </w:r>
      <w:r w:rsidRPr="00397CEB">
        <w:rPr>
          <w:rFonts w:hint="eastAsia"/>
          <w:rtl/>
        </w:rPr>
        <w:t>על</w:t>
      </w:r>
      <w:r w:rsidRPr="00397CEB">
        <w:rPr>
          <w:rtl/>
        </w:rPr>
        <w:t xml:space="preserve"> </w:t>
      </w:r>
      <w:r w:rsidRPr="00397CEB">
        <w:rPr>
          <w:rFonts w:hint="eastAsia"/>
          <w:rtl/>
        </w:rPr>
        <w:t>תוכן</w:t>
      </w:r>
      <w:r w:rsidRPr="00397CEB">
        <w:rPr>
          <w:rtl/>
        </w:rPr>
        <w:t xml:space="preserve"> </w:t>
      </w:r>
      <w:r w:rsidRPr="00397CEB">
        <w:rPr>
          <w:rFonts w:hint="eastAsia"/>
          <w:rtl/>
        </w:rPr>
        <w:t>השיח</w:t>
      </w:r>
      <w:r w:rsidRPr="00397CEB">
        <w:rPr>
          <w:rtl/>
        </w:rPr>
        <w:t xml:space="preserve"> </w:t>
      </w:r>
      <w:r w:rsidRPr="00397CEB">
        <w:rPr>
          <w:rFonts w:hint="eastAsia"/>
          <w:rtl/>
        </w:rPr>
        <w:t>מראים</w:t>
      </w:r>
      <w:r w:rsidRPr="00397CEB">
        <w:rPr>
          <w:rtl/>
        </w:rPr>
        <w:t xml:space="preserve"> </w:t>
      </w:r>
      <w:r w:rsidRPr="00397CEB">
        <w:rPr>
          <w:rFonts w:hint="eastAsia"/>
          <w:rtl/>
        </w:rPr>
        <w:t>שהשיח</w:t>
      </w:r>
      <w:r w:rsidRPr="00397CEB">
        <w:rPr>
          <w:rtl/>
        </w:rPr>
        <w:t xml:space="preserve"> </w:t>
      </w:r>
      <w:r w:rsidRPr="00397CEB">
        <w:rPr>
          <w:rFonts w:hint="eastAsia"/>
          <w:rtl/>
        </w:rPr>
        <w:t>הדורי</w:t>
      </w:r>
      <w:r w:rsidRPr="00397CEB">
        <w:rPr>
          <w:rtl/>
        </w:rPr>
        <w:t xml:space="preserve"> </w:t>
      </w:r>
      <w:r w:rsidRPr="00397CEB">
        <w:rPr>
          <w:rFonts w:hint="eastAsia"/>
          <w:rtl/>
        </w:rPr>
        <w:t>מייצג</w:t>
      </w:r>
      <w:r w:rsidRPr="00397CEB">
        <w:rPr>
          <w:rtl/>
        </w:rPr>
        <w:t xml:space="preserve"> </w:t>
      </w:r>
      <w:r w:rsidRPr="00397CEB">
        <w:rPr>
          <w:rFonts w:hint="eastAsia"/>
          <w:rtl/>
        </w:rPr>
        <w:t>באופן</w:t>
      </w:r>
      <w:r w:rsidRPr="00397CEB">
        <w:rPr>
          <w:rtl/>
        </w:rPr>
        <w:t xml:space="preserve"> </w:t>
      </w:r>
      <w:r w:rsidRPr="00397CEB">
        <w:rPr>
          <w:rFonts w:hint="eastAsia"/>
          <w:rtl/>
        </w:rPr>
        <w:t>מוחשי</w:t>
      </w:r>
      <w:r w:rsidRPr="00397CEB">
        <w:rPr>
          <w:rtl/>
        </w:rPr>
        <w:t xml:space="preserve"> </w:t>
      </w:r>
      <w:r w:rsidRPr="00397CEB">
        <w:rPr>
          <w:rFonts w:hint="eastAsia"/>
          <w:rtl/>
        </w:rPr>
        <w:t>את</w:t>
      </w:r>
      <w:r w:rsidRPr="00397CEB">
        <w:rPr>
          <w:rtl/>
        </w:rPr>
        <w:t xml:space="preserve"> </w:t>
      </w:r>
      <w:r w:rsidRPr="00397CEB">
        <w:rPr>
          <w:rFonts w:hint="eastAsia"/>
          <w:rtl/>
        </w:rPr>
        <w:t>הרעיונות</w:t>
      </w:r>
      <w:r w:rsidRPr="00397CEB">
        <w:rPr>
          <w:rtl/>
        </w:rPr>
        <w:t xml:space="preserve"> </w:t>
      </w:r>
      <w:r w:rsidRPr="00397CEB">
        <w:rPr>
          <w:rFonts w:hint="eastAsia"/>
          <w:rtl/>
        </w:rPr>
        <w:t>הדוריים</w:t>
      </w:r>
      <w:r w:rsidR="00397CEB">
        <w:rPr>
          <w:rFonts w:hint="cs"/>
          <w:rtl/>
        </w:rPr>
        <w:t xml:space="preserve">. כמו כן הוא מייצג </w:t>
      </w:r>
      <w:r w:rsidRPr="00397CEB">
        <w:rPr>
          <w:rFonts w:hint="eastAsia"/>
          <w:rtl/>
        </w:rPr>
        <w:t>את</w:t>
      </w:r>
      <w:r w:rsidRPr="00397CEB">
        <w:rPr>
          <w:rtl/>
        </w:rPr>
        <w:t xml:space="preserve"> </w:t>
      </w:r>
      <w:r w:rsidRPr="00397CEB">
        <w:rPr>
          <w:rFonts w:hint="eastAsia"/>
          <w:rtl/>
        </w:rPr>
        <w:t>האופן</w:t>
      </w:r>
      <w:r w:rsidRPr="00397CEB">
        <w:rPr>
          <w:rtl/>
        </w:rPr>
        <w:t xml:space="preserve"> </w:t>
      </w:r>
      <w:r w:rsidR="00397CEB" w:rsidRPr="00397CEB">
        <w:rPr>
          <w:rFonts w:hint="eastAsia"/>
          <w:rtl/>
        </w:rPr>
        <w:t>ש</w:t>
      </w:r>
      <w:r w:rsidR="00397CEB">
        <w:rPr>
          <w:rFonts w:hint="cs"/>
          <w:rtl/>
        </w:rPr>
        <w:t>ה</w:t>
      </w:r>
      <w:r w:rsidR="00397CEB" w:rsidRPr="00397CEB">
        <w:rPr>
          <w:rFonts w:hint="eastAsia"/>
          <w:rtl/>
        </w:rPr>
        <w:t>חברי</w:t>
      </w:r>
      <w:r w:rsidR="00397CEB">
        <w:rPr>
          <w:rFonts w:hint="cs"/>
          <w:rtl/>
        </w:rPr>
        <w:t>ם</w:t>
      </w:r>
      <w:r w:rsidR="00397CEB" w:rsidRPr="00397CEB">
        <w:rPr>
          <w:rtl/>
        </w:rPr>
        <w:t xml:space="preserve"> </w:t>
      </w:r>
      <w:r w:rsidR="001A6A5C" w:rsidRPr="00397CEB">
        <w:rPr>
          <w:rtl/>
        </w:rPr>
        <w:t>ב</w:t>
      </w:r>
      <w:r w:rsidR="001A6A5C">
        <w:rPr>
          <w:rFonts w:hint="cs"/>
          <w:rtl/>
        </w:rPr>
        <w:t xml:space="preserve">קהילות </w:t>
      </w:r>
      <w:proofErr w:type="spellStart"/>
      <w:r w:rsidR="001324E9">
        <w:rPr>
          <w:rFonts w:hint="cs"/>
          <w:rtl/>
        </w:rPr>
        <w:t>י</w:t>
      </w:r>
      <w:r w:rsidR="00397CEB">
        <w:rPr>
          <w:rFonts w:hint="cs"/>
          <w:rtl/>
        </w:rPr>
        <w:t>שח"י</w:t>
      </w:r>
      <w:proofErr w:type="spellEnd"/>
      <w:r w:rsidRPr="00397CEB">
        <w:rPr>
          <w:rtl/>
        </w:rPr>
        <w:t xml:space="preserve"> רוצים לממשם.</w:t>
      </w:r>
      <w:r>
        <w:rPr>
          <w:rFonts w:hint="cs"/>
          <w:rtl/>
        </w:rPr>
        <w:t xml:space="preserve"> </w:t>
      </w:r>
    </w:p>
    <w:p w14:paraId="15846709" w14:textId="703E3103" w:rsidR="00F83573" w:rsidRPr="008F3888" w:rsidRDefault="00F83573" w:rsidP="008872B7">
      <w:pPr>
        <w:pStyle w:val="Heading3"/>
        <w:rPr>
          <w:strike/>
          <w:rtl/>
        </w:rPr>
      </w:pPr>
      <w:r w:rsidRPr="008F3888">
        <w:rPr>
          <w:rtl/>
        </w:rPr>
        <w:t>שדה המחקר</w:t>
      </w:r>
      <w:r w:rsidR="005A1563">
        <w:rPr>
          <w:rFonts w:hint="cs"/>
          <w:rtl/>
        </w:rPr>
        <w:t>:</w:t>
      </w:r>
      <w:r w:rsidRPr="008F3888">
        <w:rPr>
          <w:rtl/>
        </w:rPr>
        <w:t xml:space="preserve"> קבוצות הייעוד השיתופיות בארץ</w:t>
      </w:r>
      <w:r w:rsidR="00C15057">
        <w:rPr>
          <w:rFonts w:hint="cs"/>
          <w:rtl/>
        </w:rPr>
        <w:t xml:space="preserve"> ובעולם</w:t>
      </w:r>
    </w:p>
    <w:p w14:paraId="13717B1F" w14:textId="6E2BCF97" w:rsidR="00F83573" w:rsidRPr="008F3888" w:rsidRDefault="00F83573" w:rsidP="00FF272D">
      <w:pPr>
        <w:spacing w:after="0"/>
        <w:rPr>
          <w:rtl/>
        </w:rPr>
      </w:pPr>
      <w:r w:rsidRPr="008F3888">
        <w:rPr>
          <w:rtl/>
        </w:rPr>
        <w:t>מאז שנות ה</w:t>
      </w:r>
      <w:r w:rsidR="005A1563">
        <w:rPr>
          <w:rFonts w:hint="cs"/>
          <w:rtl/>
        </w:rPr>
        <w:t>שמונים</w:t>
      </w:r>
      <w:r w:rsidRPr="008F3888">
        <w:rPr>
          <w:rtl/>
        </w:rPr>
        <w:t xml:space="preserve"> של המאה ה</w:t>
      </w:r>
      <w:r w:rsidR="005A1563">
        <w:rPr>
          <w:rFonts w:hint="cs"/>
          <w:rtl/>
        </w:rPr>
        <w:t>עשרים</w:t>
      </w:r>
      <w:r w:rsidRPr="008F3888">
        <w:rPr>
          <w:rtl/>
        </w:rPr>
        <w:t xml:space="preserve"> אנו נחשפים לפריחה של עשרות רבות של </w:t>
      </w:r>
      <w:r w:rsidR="00397CEB">
        <w:rPr>
          <w:rFonts w:hint="cs"/>
          <w:rtl/>
          <w:lang w:val="sv-SE"/>
        </w:rPr>
        <w:t>קהילות</w:t>
      </w:r>
      <w:r w:rsidR="00397CEB" w:rsidRPr="008F3888">
        <w:rPr>
          <w:rtl/>
        </w:rPr>
        <w:t xml:space="preserve"> </w:t>
      </w:r>
      <w:r w:rsidRPr="008F3888">
        <w:rPr>
          <w:rtl/>
        </w:rPr>
        <w:t>ייעוד שיתופיות חדשות ברחבי העולם (</w:t>
      </w:r>
      <w:r w:rsidR="005B61CB" w:rsidRPr="008F3888">
        <w:t>Oved, 2017</w:t>
      </w:r>
      <w:r w:rsidR="005B61CB">
        <w:t xml:space="preserve">; </w:t>
      </w:r>
      <w:r w:rsidRPr="008F3888">
        <w:t>Pitzer, 2014</w:t>
      </w:r>
      <w:r w:rsidRPr="008F3888">
        <w:rPr>
          <w:rtl/>
        </w:rPr>
        <w:t>) ובישראל (מיכאלי ודרור, 2008)</w:t>
      </w:r>
      <w:r w:rsidR="00D14933">
        <w:rPr>
          <w:rFonts w:hint="cs"/>
          <w:rtl/>
        </w:rPr>
        <w:t>.</w:t>
      </w:r>
      <w:r w:rsidRPr="008F3888">
        <w:rPr>
          <w:rtl/>
        </w:rPr>
        <w:t xml:space="preserve"> הקבוצות בישראל מונות אלפי חברים בוגרים (ברק, 2018; מיכאלי ודרור, 2008). </w:t>
      </w:r>
      <w:r w:rsidR="005A1563">
        <w:rPr>
          <w:rFonts w:hint="cs"/>
          <w:rtl/>
        </w:rPr>
        <w:t>מדובר</w:t>
      </w:r>
      <w:r w:rsidRPr="008F3888">
        <w:rPr>
          <w:rtl/>
        </w:rPr>
        <w:t xml:space="preserve"> </w:t>
      </w:r>
      <w:r w:rsidR="005A1563">
        <w:rPr>
          <w:rFonts w:hint="cs"/>
          <w:rtl/>
        </w:rPr>
        <w:t>ב</w:t>
      </w:r>
      <w:r w:rsidRPr="008F3888">
        <w:rPr>
          <w:rtl/>
        </w:rPr>
        <w:t>תופעה חברתית ההולכת כנגד הזרם</w:t>
      </w:r>
      <w:r w:rsidR="005A1563">
        <w:rPr>
          <w:rFonts w:hint="cs"/>
          <w:rtl/>
        </w:rPr>
        <w:t>:</w:t>
      </w:r>
      <w:r w:rsidRPr="008F3888">
        <w:rPr>
          <w:rtl/>
        </w:rPr>
        <w:t xml:space="preserve"> במקום אינדי</w:t>
      </w:r>
      <w:r w:rsidR="005A1563">
        <w:rPr>
          <w:rFonts w:hint="cs"/>
          <w:rtl/>
        </w:rPr>
        <w:t>וו</w:t>
      </w:r>
      <w:r w:rsidRPr="008F3888">
        <w:rPr>
          <w:rtl/>
        </w:rPr>
        <w:t xml:space="preserve">ידואליזם קפיטליסטי בוחרים צעירים בחיי שיתוף קהילתיים ובתרומה חברתית </w:t>
      </w:r>
      <w:r w:rsidR="005A1563">
        <w:rPr>
          <w:rFonts w:hint="cs"/>
          <w:rtl/>
        </w:rPr>
        <w:t xml:space="preserve">בתור </w:t>
      </w:r>
      <w:r w:rsidRPr="008F3888">
        <w:rPr>
          <w:rtl/>
        </w:rPr>
        <w:t xml:space="preserve">אורח חיים שמטרתו לחולל שינוי חברתי. </w:t>
      </w:r>
    </w:p>
    <w:p w14:paraId="21DD6F11" w14:textId="4696889D" w:rsidR="00115CA9" w:rsidRPr="008F3888" w:rsidRDefault="00F83573" w:rsidP="00A354DD">
      <w:pPr>
        <w:spacing w:after="0"/>
        <w:rPr>
          <w:rtl/>
        </w:rPr>
      </w:pPr>
      <w:r w:rsidRPr="008F3888">
        <w:rPr>
          <w:rtl/>
        </w:rPr>
        <w:tab/>
      </w:r>
      <w:r w:rsidR="00115CA9" w:rsidRPr="008F3888">
        <w:rPr>
          <w:rtl/>
        </w:rPr>
        <w:t xml:space="preserve">כחלק מתהליך השינוי שחל בקהילות </w:t>
      </w:r>
      <w:r w:rsidR="00D4683B">
        <w:rPr>
          <w:rFonts w:hint="cs"/>
          <w:rtl/>
        </w:rPr>
        <w:t xml:space="preserve">הייעוד </w:t>
      </w:r>
      <w:r w:rsidR="00115CA9" w:rsidRPr="008F3888">
        <w:rPr>
          <w:rtl/>
        </w:rPr>
        <w:t>השיתופיות</w:t>
      </w:r>
      <w:r w:rsidR="00265A1F">
        <w:rPr>
          <w:rFonts w:hint="cs"/>
          <w:rtl/>
        </w:rPr>
        <w:t xml:space="preserve"> (</w:t>
      </w:r>
      <w:r w:rsidR="00265A1F">
        <w:rPr>
          <w:rFonts w:hint="cs"/>
        </w:rPr>
        <w:t>I</w:t>
      </w:r>
      <w:r w:rsidR="00265A1F">
        <w:rPr>
          <w:rFonts w:cstheme="minorBidi"/>
          <w:lang w:bidi="ar-JO"/>
        </w:rPr>
        <w:t>ntentional Communities – ICs</w:t>
      </w:r>
      <w:r w:rsidR="00265A1F">
        <w:rPr>
          <w:rFonts w:hint="cs"/>
          <w:rtl/>
        </w:rPr>
        <w:t>)</w:t>
      </w:r>
      <w:r w:rsidR="005B28A3">
        <w:rPr>
          <w:rFonts w:hint="cs"/>
          <w:rtl/>
        </w:rPr>
        <w:t xml:space="preserve"> </w:t>
      </w:r>
      <w:r w:rsidR="00115CA9" w:rsidRPr="008F3888">
        <w:rPr>
          <w:rtl/>
        </w:rPr>
        <w:t>בעולם</w:t>
      </w:r>
      <w:r w:rsidR="005B28A3">
        <w:rPr>
          <w:rFonts w:hint="cs"/>
          <w:rtl/>
          <w:lang w:val="sv-SE"/>
        </w:rPr>
        <w:t>,</w:t>
      </w:r>
      <w:r w:rsidR="00115CA9" w:rsidRPr="008F3888">
        <w:rPr>
          <w:rtl/>
        </w:rPr>
        <w:t xml:space="preserve"> </w:t>
      </w:r>
      <w:r w:rsidR="005B28A3">
        <w:rPr>
          <w:rFonts w:hint="cs"/>
          <w:rtl/>
        </w:rPr>
        <w:t xml:space="preserve">הן </w:t>
      </w:r>
      <w:r w:rsidR="005B28A3" w:rsidRPr="00E95979">
        <w:rPr>
          <w:rFonts w:ascii="David" w:hAnsi="David" w:hint="eastAsia"/>
          <w:rtl/>
        </w:rPr>
        <w:t>הכפריות</w:t>
      </w:r>
      <w:r w:rsidR="005B28A3" w:rsidRPr="00E95979">
        <w:rPr>
          <w:rFonts w:ascii="David" w:hAnsi="David"/>
          <w:rtl/>
        </w:rPr>
        <w:t xml:space="preserve"> (</w:t>
      </w:r>
      <w:r w:rsidR="005B28A3" w:rsidRPr="00E95979">
        <w:rPr>
          <w:rFonts w:ascii="David" w:hAnsi="David"/>
          <w:lang w:bidi="ar-JO"/>
        </w:rPr>
        <w:t>Rural ICs</w:t>
      </w:r>
      <w:r w:rsidR="005B28A3" w:rsidRPr="00E95979">
        <w:rPr>
          <w:rFonts w:ascii="David" w:hAnsi="David"/>
          <w:rtl/>
        </w:rPr>
        <w:t>) והן העירוניות (</w:t>
      </w:r>
      <w:r w:rsidR="005B28A3" w:rsidRPr="00E95979">
        <w:rPr>
          <w:rFonts w:ascii="David" w:hAnsi="David"/>
        </w:rPr>
        <w:t>C</w:t>
      </w:r>
      <w:r w:rsidR="005B28A3" w:rsidRPr="00E95979">
        <w:rPr>
          <w:rFonts w:ascii="David" w:hAnsi="David"/>
          <w:lang w:bidi="ar-JO"/>
        </w:rPr>
        <w:t>ities ICs</w:t>
      </w:r>
      <w:r w:rsidR="005B28A3" w:rsidRPr="00E95979">
        <w:rPr>
          <w:rFonts w:ascii="David" w:hAnsi="David"/>
          <w:rtl/>
        </w:rPr>
        <w:t>),</w:t>
      </w:r>
      <w:r w:rsidR="005B28A3">
        <w:rPr>
          <w:rFonts w:hint="cs"/>
          <w:rtl/>
        </w:rPr>
        <w:t xml:space="preserve"> </w:t>
      </w:r>
      <w:r w:rsidR="00115CA9" w:rsidRPr="008F3888">
        <w:rPr>
          <w:rtl/>
        </w:rPr>
        <w:t xml:space="preserve">טבע </w:t>
      </w:r>
      <w:r w:rsidR="00C15057">
        <w:rPr>
          <w:rFonts w:hint="cs"/>
          <w:rtl/>
        </w:rPr>
        <w:t xml:space="preserve">דונלד </w:t>
      </w:r>
      <w:proofErr w:type="spellStart"/>
      <w:r w:rsidR="00C15057">
        <w:rPr>
          <w:rFonts w:hint="cs"/>
          <w:rtl/>
        </w:rPr>
        <w:t>פיצר</w:t>
      </w:r>
      <w:proofErr w:type="spellEnd"/>
      <w:r w:rsidR="00115CA9" w:rsidRPr="008F3888">
        <w:rPr>
          <w:rtl/>
        </w:rPr>
        <w:t xml:space="preserve"> (</w:t>
      </w:r>
      <w:r w:rsidR="00115CA9" w:rsidRPr="008F3888">
        <w:t>Pitzer, 2014</w:t>
      </w:r>
      <w:r w:rsidR="00115CA9" w:rsidRPr="008F3888">
        <w:rPr>
          <w:rtl/>
        </w:rPr>
        <w:t>), שחקר</w:t>
      </w:r>
      <w:r w:rsidR="00265A1F">
        <w:rPr>
          <w:rFonts w:hint="cs"/>
          <w:rtl/>
        </w:rPr>
        <w:t xml:space="preserve"> קהילות ייעוד</w:t>
      </w:r>
      <w:r w:rsidR="00115CA9" w:rsidRPr="008F3888">
        <w:rPr>
          <w:rtl/>
        </w:rPr>
        <w:t xml:space="preserve"> בצפון אמריקה, את המושג "המשכיות משתלבת". </w:t>
      </w:r>
      <w:r w:rsidR="00A354DD">
        <w:rPr>
          <w:rFonts w:hint="cs"/>
          <w:rtl/>
        </w:rPr>
        <w:t>על פי מושג זה</w:t>
      </w:r>
      <w:r w:rsidR="00D4683B">
        <w:rPr>
          <w:rFonts w:hint="cs"/>
          <w:rtl/>
        </w:rPr>
        <w:t>, קהילות הייעוד השיתופיות החדשות (</w:t>
      </w:r>
      <w:r w:rsidR="00D4683B">
        <w:rPr>
          <w:rFonts w:hint="cs"/>
        </w:rPr>
        <w:t>N</w:t>
      </w:r>
      <w:r w:rsidR="00D4683B">
        <w:rPr>
          <w:rFonts w:cstheme="minorBidi"/>
          <w:lang w:bidi="ar-JO"/>
        </w:rPr>
        <w:t>ew Intentional Communities – NICs</w:t>
      </w:r>
      <w:r w:rsidR="00D4683B">
        <w:rPr>
          <w:rFonts w:hint="cs"/>
          <w:rtl/>
        </w:rPr>
        <w:t>)</w:t>
      </w:r>
      <w:r w:rsidR="00D4683B">
        <w:rPr>
          <w:rFonts w:hint="cs"/>
          <w:rtl/>
          <w:lang w:val="sv-SE"/>
        </w:rPr>
        <w:t xml:space="preserve"> של העשורים האחרונים</w:t>
      </w:r>
      <w:r w:rsidR="00D4683B">
        <w:t xml:space="preserve"> </w:t>
      </w:r>
      <w:r w:rsidR="00A354DD">
        <w:rPr>
          <w:rFonts w:hint="cs"/>
          <w:rtl/>
        </w:rPr>
        <w:t xml:space="preserve">הן </w:t>
      </w:r>
      <w:r w:rsidR="00A354DD" w:rsidRPr="008F3888">
        <w:rPr>
          <w:rtl/>
        </w:rPr>
        <w:t xml:space="preserve">שלב </w:t>
      </w:r>
      <w:r w:rsidR="00A354DD">
        <w:rPr>
          <w:rFonts w:hint="cs"/>
          <w:rtl/>
        </w:rPr>
        <w:t xml:space="preserve">המשך בהתפתחות של </w:t>
      </w:r>
      <w:r w:rsidR="007B060E">
        <w:rPr>
          <w:rFonts w:hint="cs"/>
          <w:rtl/>
        </w:rPr>
        <w:t>ה־</w:t>
      </w:r>
      <w:r w:rsidR="00562766">
        <w:rPr>
          <w:rFonts w:hint="cs"/>
        </w:rPr>
        <w:t>I</w:t>
      </w:r>
      <w:r w:rsidR="00562766">
        <w:t>Cs</w:t>
      </w:r>
      <w:r w:rsidR="007B060E">
        <w:rPr>
          <w:rFonts w:hint="cs"/>
          <w:rtl/>
        </w:rPr>
        <w:t xml:space="preserve"> הוותיקות</w:t>
      </w:r>
      <w:r w:rsidR="00A354DD">
        <w:rPr>
          <w:rFonts w:hint="cs"/>
          <w:rtl/>
        </w:rPr>
        <w:t xml:space="preserve"> שהחלו </w:t>
      </w:r>
      <w:r w:rsidR="00D4683B">
        <w:rPr>
          <w:rFonts w:hint="cs"/>
          <w:rtl/>
        </w:rPr>
        <w:t xml:space="preserve">לפעול </w:t>
      </w:r>
      <w:r w:rsidR="00A354DD">
        <w:rPr>
          <w:rFonts w:hint="cs"/>
          <w:rtl/>
        </w:rPr>
        <w:t xml:space="preserve">בסוף המאה </w:t>
      </w:r>
      <w:proofErr w:type="spellStart"/>
      <w:r w:rsidR="00A354DD">
        <w:rPr>
          <w:rFonts w:hint="cs"/>
          <w:rtl/>
        </w:rPr>
        <w:t>ה</w:t>
      </w:r>
      <w:r w:rsidR="00D4683B">
        <w:rPr>
          <w:rFonts w:hint="cs"/>
          <w:rtl/>
        </w:rPr>
        <w:t>תשע־עשרה</w:t>
      </w:r>
      <w:proofErr w:type="spellEnd"/>
      <w:r w:rsidR="00A354DD">
        <w:rPr>
          <w:rFonts w:hint="cs"/>
          <w:rtl/>
        </w:rPr>
        <w:t xml:space="preserve"> (</w:t>
      </w:r>
      <w:r w:rsidR="00A354DD" w:rsidRPr="008F3888">
        <w:t>Oved, 2017</w:t>
      </w:r>
      <w:r w:rsidR="00A354DD">
        <w:rPr>
          <w:rFonts w:hint="cs"/>
          <w:rtl/>
        </w:rPr>
        <w:t xml:space="preserve">). </w:t>
      </w:r>
      <w:proofErr w:type="spellStart"/>
      <w:r w:rsidR="00115CA9" w:rsidRPr="008F3888">
        <w:rPr>
          <w:rtl/>
        </w:rPr>
        <w:t>פי</w:t>
      </w:r>
      <w:r w:rsidR="00A354DD">
        <w:rPr>
          <w:rFonts w:hint="cs"/>
          <w:rtl/>
        </w:rPr>
        <w:t>צ</w:t>
      </w:r>
      <w:r w:rsidR="00115CA9" w:rsidRPr="008F3888">
        <w:rPr>
          <w:rtl/>
        </w:rPr>
        <w:t>ר</w:t>
      </w:r>
      <w:proofErr w:type="spellEnd"/>
      <w:r w:rsidR="00115CA9" w:rsidRPr="008F3888">
        <w:rPr>
          <w:rtl/>
        </w:rPr>
        <w:t xml:space="preserve"> </w:t>
      </w:r>
      <w:r w:rsidR="00FF272D" w:rsidRPr="008F3888">
        <w:rPr>
          <w:rtl/>
        </w:rPr>
        <w:t>(</w:t>
      </w:r>
      <w:r w:rsidR="00FF272D" w:rsidRPr="008F3888">
        <w:t>Pitzer, 2014</w:t>
      </w:r>
      <w:r w:rsidR="00FF272D" w:rsidRPr="008F3888">
        <w:rPr>
          <w:rtl/>
        </w:rPr>
        <w:t>)</w:t>
      </w:r>
      <w:r w:rsidR="00FF272D" w:rsidRPr="008F3888" w:rsidDel="00FA507F">
        <w:rPr>
          <w:rtl/>
          <w:lang w:val="x-none" w:eastAsia="x-none"/>
        </w:rPr>
        <w:t xml:space="preserve"> </w:t>
      </w:r>
      <w:r w:rsidR="00115CA9" w:rsidRPr="008F3888">
        <w:rPr>
          <w:rtl/>
          <w:lang w:val="x-none" w:eastAsia="x-none"/>
        </w:rPr>
        <w:t xml:space="preserve">מנה </w:t>
      </w:r>
      <w:r w:rsidR="00FA507F">
        <w:rPr>
          <w:rFonts w:hint="cs"/>
          <w:rtl/>
        </w:rPr>
        <w:t>שמונה</w:t>
      </w:r>
      <w:r w:rsidR="00FA507F" w:rsidRPr="008F3888">
        <w:rPr>
          <w:rtl/>
        </w:rPr>
        <w:t xml:space="preserve"> </w:t>
      </w:r>
      <w:r w:rsidR="00115CA9" w:rsidRPr="008F3888">
        <w:rPr>
          <w:rtl/>
        </w:rPr>
        <w:t xml:space="preserve">מאפיינים </w:t>
      </w:r>
      <w:r w:rsidR="00D4683B" w:rsidRPr="008F3888">
        <w:rPr>
          <w:rtl/>
        </w:rPr>
        <w:t>לק</w:t>
      </w:r>
      <w:r w:rsidR="00D4683B">
        <w:rPr>
          <w:rFonts w:hint="cs"/>
          <w:rtl/>
        </w:rPr>
        <w:t>הילות</w:t>
      </w:r>
      <w:r w:rsidR="00D4683B" w:rsidRPr="008F3888">
        <w:rPr>
          <w:rtl/>
        </w:rPr>
        <w:t xml:space="preserve"> </w:t>
      </w:r>
      <w:r w:rsidR="00115CA9" w:rsidRPr="008F3888">
        <w:rPr>
          <w:rtl/>
        </w:rPr>
        <w:t>ייעוד</w:t>
      </w:r>
      <w:r w:rsidR="00D4683B">
        <w:rPr>
          <w:rFonts w:hint="cs"/>
          <w:rtl/>
        </w:rPr>
        <w:t xml:space="preserve"> שיתופיות</w:t>
      </w:r>
      <w:r w:rsidR="00115CA9" w:rsidRPr="008F3888">
        <w:rPr>
          <w:rtl/>
        </w:rPr>
        <w:t>: מטרה משותפת</w:t>
      </w:r>
      <w:r w:rsidR="00FA507F">
        <w:rPr>
          <w:rFonts w:hint="cs"/>
          <w:rtl/>
        </w:rPr>
        <w:t>,</w:t>
      </w:r>
      <w:r w:rsidR="00115CA9" w:rsidRPr="008F3888">
        <w:rPr>
          <w:rtl/>
        </w:rPr>
        <w:t xml:space="preserve"> נפרדות מהחברה הסובבת</w:t>
      </w:r>
      <w:r w:rsidR="00FA507F">
        <w:rPr>
          <w:rFonts w:hint="cs"/>
          <w:rtl/>
        </w:rPr>
        <w:t>,</w:t>
      </w:r>
      <w:r w:rsidR="00115CA9" w:rsidRPr="008F3888">
        <w:rPr>
          <w:rtl/>
        </w:rPr>
        <w:t xml:space="preserve"> ויתור מסוים על בחירה אישית לטובת ההחלטה הקבוצתית</w:t>
      </w:r>
      <w:r w:rsidR="00FA507F">
        <w:rPr>
          <w:rFonts w:hint="cs"/>
          <w:rtl/>
        </w:rPr>
        <w:t>,</w:t>
      </w:r>
      <w:r w:rsidR="00115CA9" w:rsidRPr="008F3888">
        <w:rPr>
          <w:rtl/>
        </w:rPr>
        <w:t xml:space="preserve"> קרבה גאוגרפית בין מגורי החברים</w:t>
      </w:r>
      <w:r w:rsidR="00FA507F">
        <w:rPr>
          <w:rFonts w:hint="cs"/>
          <w:rtl/>
        </w:rPr>
        <w:t>,</w:t>
      </w:r>
      <w:r w:rsidR="00115CA9" w:rsidRPr="008F3888">
        <w:rPr>
          <w:rtl/>
        </w:rPr>
        <w:t xml:space="preserve"> יחסי גומלין אישיים בין חברי הקבוצה</w:t>
      </w:r>
      <w:r w:rsidR="00FA507F">
        <w:rPr>
          <w:rFonts w:hint="cs"/>
          <w:rtl/>
        </w:rPr>
        <w:t>,</w:t>
      </w:r>
      <w:r w:rsidR="00115CA9" w:rsidRPr="008F3888">
        <w:rPr>
          <w:rtl/>
        </w:rPr>
        <w:t xml:space="preserve"> שותפות כלכלית </w:t>
      </w:r>
      <w:r w:rsidR="00562766">
        <w:rPr>
          <w:rFonts w:hint="cs"/>
          <w:rtl/>
        </w:rPr>
        <w:t>ברמה משתנה המאפשרת בר</w:t>
      </w:r>
      <w:r w:rsidR="00D4683B">
        <w:rPr>
          <w:rFonts w:hint="cs"/>
          <w:rtl/>
        </w:rPr>
        <w:t>ו</w:t>
      </w:r>
      <w:r w:rsidR="00562766">
        <w:rPr>
          <w:rFonts w:hint="cs"/>
          <w:rtl/>
        </w:rPr>
        <w:t xml:space="preserve">ב הקהילות </w:t>
      </w:r>
      <w:r w:rsidR="00D4683B">
        <w:rPr>
          <w:rFonts w:hint="cs"/>
          <w:rtl/>
        </w:rPr>
        <w:t>החזקה ב</w:t>
      </w:r>
      <w:r w:rsidR="00115CA9" w:rsidRPr="008F3888">
        <w:rPr>
          <w:rtl/>
        </w:rPr>
        <w:t>רכוש פרטי</w:t>
      </w:r>
      <w:r w:rsidR="00FA507F">
        <w:rPr>
          <w:rFonts w:hint="cs"/>
          <w:rtl/>
        </w:rPr>
        <w:t>,</w:t>
      </w:r>
      <w:r w:rsidR="00FA507F" w:rsidRPr="008F3888">
        <w:rPr>
          <w:rtl/>
        </w:rPr>
        <w:t xml:space="preserve"> </w:t>
      </w:r>
      <w:r w:rsidR="00115CA9" w:rsidRPr="008F3888">
        <w:rPr>
          <w:rtl/>
        </w:rPr>
        <w:t xml:space="preserve">קיום אורחות חיים של קומונה לאורך זמן </w:t>
      </w:r>
      <w:r w:rsidR="00FA507F">
        <w:rPr>
          <w:rFonts w:hint="cs"/>
          <w:rtl/>
        </w:rPr>
        <w:t>ו</w:t>
      </w:r>
      <w:r w:rsidR="00115CA9" w:rsidRPr="008F3888">
        <w:rPr>
          <w:rtl/>
        </w:rPr>
        <w:t xml:space="preserve">לפחות חמישה אנשים שאינם בני משפחה או זוגות בקבוצה. על בסיס </w:t>
      </w:r>
      <w:r w:rsidR="00FA507F">
        <w:rPr>
          <w:rFonts w:hint="cs"/>
          <w:rtl/>
        </w:rPr>
        <w:t>קריטריונים אלו</w:t>
      </w:r>
      <w:r w:rsidR="00115CA9" w:rsidRPr="008F3888">
        <w:rPr>
          <w:rtl/>
        </w:rPr>
        <w:t xml:space="preserve"> קהילות כדוגמת כפרים אקולוגיים</w:t>
      </w:r>
      <w:r w:rsidR="00FA507F">
        <w:rPr>
          <w:rFonts w:hint="cs"/>
          <w:rtl/>
        </w:rPr>
        <w:t xml:space="preserve"> ו</w:t>
      </w:r>
      <w:r w:rsidR="00115CA9" w:rsidRPr="008F3888">
        <w:rPr>
          <w:rtl/>
        </w:rPr>
        <w:t>מגורים שיתופיים (</w:t>
      </w:r>
      <w:r w:rsidR="001324E9" w:rsidRPr="008F3888">
        <w:t>Eco-Villages</w:t>
      </w:r>
      <w:r w:rsidR="001324E9">
        <w:t>,</w:t>
      </w:r>
      <w:r w:rsidR="001324E9" w:rsidRPr="008F3888">
        <w:t xml:space="preserve"> </w:t>
      </w:r>
      <w:r w:rsidR="00115CA9" w:rsidRPr="008F3888">
        <w:t>Co-Housing</w:t>
      </w:r>
      <w:r w:rsidR="00115CA9" w:rsidRPr="008F3888">
        <w:rPr>
          <w:rtl/>
        </w:rPr>
        <w:t xml:space="preserve">) הן </w:t>
      </w:r>
      <w:r w:rsidR="009B0633">
        <w:rPr>
          <w:rtl/>
        </w:rPr>
        <w:t>קהילות</w:t>
      </w:r>
      <w:r w:rsidR="00D4683B">
        <w:rPr>
          <w:rFonts w:hint="cs"/>
          <w:rtl/>
        </w:rPr>
        <w:t xml:space="preserve"> </w:t>
      </w:r>
      <w:r w:rsidR="009B0633">
        <w:rPr>
          <w:rtl/>
        </w:rPr>
        <w:t>ייעוד</w:t>
      </w:r>
      <w:r w:rsidR="00D4683B">
        <w:rPr>
          <w:rFonts w:hint="cs"/>
          <w:rtl/>
        </w:rPr>
        <w:t>,</w:t>
      </w:r>
      <w:r w:rsidR="005101EC">
        <w:rPr>
          <w:rFonts w:hint="cs"/>
          <w:rtl/>
        </w:rPr>
        <w:t xml:space="preserve"> וכך גם קיבוצים וכפרים שיתופיים בישראל</w:t>
      </w:r>
      <w:r w:rsidR="00FF272D">
        <w:rPr>
          <w:rFonts w:hint="cs"/>
          <w:rtl/>
        </w:rPr>
        <w:t xml:space="preserve"> (</w:t>
      </w:r>
      <w:r w:rsidR="00FF272D" w:rsidRPr="008F3888">
        <w:t>Oved, 2017</w:t>
      </w:r>
      <w:r w:rsidR="00FF272D" w:rsidRPr="008F3888">
        <w:rPr>
          <w:rtl/>
        </w:rPr>
        <w:t>)</w:t>
      </w:r>
      <w:r w:rsidR="00115CA9" w:rsidRPr="008F3888">
        <w:rPr>
          <w:rtl/>
        </w:rPr>
        <w:t xml:space="preserve">. </w:t>
      </w:r>
    </w:p>
    <w:p w14:paraId="1A177175" w14:textId="29E9DE9D" w:rsidR="00115CA9" w:rsidRPr="008F3888" w:rsidRDefault="00115CA9" w:rsidP="008872B7">
      <w:pPr>
        <w:spacing w:after="0"/>
        <w:ind w:firstLine="720"/>
        <w:rPr>
          <w:rtl/>
        </w:rPr>
      </w:pPr>
      <w:r w:rsidRPr="008F3888">
        <w:rPr>
          <w:rtl/>
        </w:rPr>
        <w:lastRenderedPageBreak/>
        <w:t xml:space="preserve">חברי </w:t>
      </w:r>
      <w:r w:rsidR="00FF272D">
        <w:rPr>
          <w:rFonts w:hint="cs"/>
        </w:rPr>
        <w:t>I</w:t>
      </w:r>
      <w:r w:rsidR="00FF272D">
        <w:t>Cs</w:t>
      </w:r>
      <w:r w:rsidR="00FF272D" w:rsidRPr="008F3888" w:rsidDel="00FF272D">
        <w:rPr>
          <w:rtl/>
        </w:rPr>
        <w:t xml:space="preserve"> </w:t>
      </w:r>
      <w:r w:rsidRPr="008F3888">
        <w:rPr>
          <w:rtl/>
        </w:rPr>
        <w:t>בעולם מעודדים את בניהם להמשיך בדרכם כדי שהקומונה תמשיך להתקיים, תשמור על ערכיה ועל מנהגיה ולא תיטמע בסביבה</w:t>
      </w:r>
      <w:r w:rsidR="00CA1703">
        <w:rPr>
          <w:rFonts w:hint="cs"/>
          <w:rtl/>
        </w:rPr>
        <w:t>.</w:t>
      </w:r>
      <w:r w:rsidR="00FA507F">
        <w:rPr>
          <w:rFonts w:hint="cs"/>
          <w:rtl/>
        </w:rPr>
        <w:t xml:space="preserve"> </w:t>
      </w:r>
      <w:r w:rsidR="00CA1703">
        <w:rPr>
          <w:rFonts w:hint="cs"/>
          <w:rtl/>
        </w:rPr>
        <w:t>ואולם</w:t>
      </w:r>
      <w:r w:rsidRPr="008F3888">
        <w:rPr>
          <w:rtl/>
        </w:rPr>
        <w:t xml:space="preserve"> בפועל</w:t>
      </w:r>
      <w:r w:rsidR="00FA507F">
        <w:rPr>
          <w:rFonts w:hint="cs"/>
          <w:rtl/>
        </w:rPr>
        <w:t xml:space="preserve"> נמצא </w:t>
      </w:r>
      <w:r w:rsidRPr="008F3888">
        <w:rPr>
          <w:rtl/>
        </w:rPr>
        <w:t xml:space="preserve">כי </w:t>
      </w:r>
      <w:r w:rsidR="00FA507F">
        <w:rPr>
          <w:rFonts w:hint="cs"/>
          <w:rtl/>
        </w:rPr>
        <w:t>אף ש</w:t>
      </w:r>
      <w:r w:rsidR="007B060E">
        <w:rPr>
          <w:rFonts w:hint="cs"/>
          <w:rtl/>
        </w:rPr>
        <w:t>ייתכן שקהילות אלה</w:t>
      </w:r>
      <w:r w:rsidR="00A41740">
        <w:rPr>
          <w:rtl/>
        </w:rPr>
        <w:t xml:space="preserve"> </w:t>
      </w:r>
      <w:r w:rsidR="00FA507F">
        <w:rPr>
          <w:rFonts w:hint="cs"/>
          <w:rtl/>
        </w:rPr>
        <w:t>אינן מתפרקות</w:t>
      </w:r>
      <w:r w:rsidRPr="008F3888">
        <w:rPr>
          <w:rtl/>
        </w:rPr>
        <w:t xml:space="preserve"> רשמית, </w:t>
      </w:r>
      <w:r w:rsidR="00CA1703">
        <w:rPr>
          <w:rFonts w:hint="cs"/>
          <w:rtl/>
        </w:rPr>
        <w:t xml:space="preserve">בני </w:t>
      </w:r>
      <w:r w:rsidRPr="008F3888">
        <w:rPr>
          <w:rtl/>
        </w:rPr>
        <w:t>הדור השני של</w:t>
      </w:r>
      <w:r w:rsidR="00CA1703">
        <w:rPr>
          <w:rFonts w:hint="cs"/>
          <w:rtl/>
        </w:rPr>
        <w:t>הן</w:t>
      </w:r>
      <w:r w:rsidRPr="008F3888">
        <w:rPr>
          <w:rtl/>
        </w:rPr>
        <w:t xml:space="preserve"> </w:t>
      </w:r>
      <w:r w:rsidR="00CA1703">
        <w:rPr>
          <w:rFonts w:hint="cs"/>
          <w:rtl/>
        </w:rPr>
        <w:t>נוטים להתגורר</w:t>
      </w:r>
      <w:r w:rsidRPr="008F3888">
        <w:rPr>
          <w:rtl/>
        </w:rPr>
        <w:t xml:space="preserve"> בערים סמוכות לקהילה</w:t>
      </w:r>
      <w:r w:rsidR="00FA507F" w:rsidRPr="008F3888">
        <w:rPr>
          <w:rtl/>
        </w:rPr>
        <w:t xml:space="preserve"> (</w:t>
      </w:r>
      <w:r w:rsidR="00FA507F" w:rsidRPr="008F3888">
        <w:t>Pitzer, 2014</w:t>
      </w:r>
      <w:r w:rsidR="00FA507F" w:rsidRPr="008F3888">
        <w:rPr>
          <w:rtl/>
        </w:rPr>
        <w:t>)</w:t>
      </w:r>
      <w:r w:rsidR="00C15057">
        <w:rPr>
          <w:rFonts w:hint="cs"/>
          <w:rtl/>
        </w:rPr>
        <w:t>, כלומר הם מנתקים עצמם מאורח החיים של הקהילה.</w:t>
      </w:r>
      <w:r w:rsidR="006375EF">
        <w:rPr>
          <w:rFonts w:hint="cs"/>
          <w:rtl/>
        </w:rPr>
        <w:t xml:space="preserve"> </w:t>
      </w:r>
      <w:r w:rsidRPr="008F3888">
        <w:rPr>
          <w:rtl/>
        </w:rPr>
        <w:t xml:space="preserve">גם בארץ חל שינוי בקהילות השיתופיות. למשל, הקיבוצים הופרטו, </w:t>
      </w:r>
      <w:r w:rsidR="001161F8">
        <w:rPr>
          <w:rFonts w:hint="cs"/>
          <w:rtl/>
        </w:rPr>
        <w:t>וממצב</w:t>
      </w:r>
      <w:r w:rsidR="001161F8" w:rsidRPr="008F3888">
        <w:rPr>
          <w:rtl/>
        </w:rPr>
        <w:t xml:space="preserve"> </w:t>
      </w:r>
      <w:r w:rsidR="001161F8">
        <w:rPr>
          <w:rFonts w:hint="cs"/>
          <w:rtl/>
        </w:rPr>
        <w:t>ש</w:t>
      </w:r>
      <w:r w:rsidRPr="008F3888">
        <w:rPr>
          <w:rtl/>
        </w:rPr>
        <w:t>כל הכנסות הקיבוץ וחבריו נכנסו למאגר משותף וחולקו לפי גודל המשפחה, כיום כל אחד אחראי לפרנסתו</w:t>
      </w:r>
      <w:r w:rsidR="001161F8">
        <w:rPr>
          <w:rFonts w:hint="cs"/>
          <w:rtl/>
        </w:rPr>
        <w:t>, אך</w:t>
      </w:r>
      <w:r w:rsidRPr="008F3888">
        <w:rPr>
          <w:rtl/>
        </w:rPr>
        <w:t xml:space="preserve"> חברי הקיבוץ </w:t>
      </w:r>
      <w:r w:rsidR="001161F8">
        <w:rPr>
          <w:rFonts w:hint="cs"/>
          <w:rtl/>
        </w:rPr>
        <w:t>נותרו</w:t>
      </w:r>
      <w:r w:rsidRPr="008F3888">
        <w:rPr>
          <w:rtl/>
        </w:rPr>
        <w:t xml:space="preserve"> קואופרטיב כלכלי וחברתי ומקבלים החלטות יחד על פיתוח הארגון והכלכלה וכן על קבלת חברים (</w:t>
      </w:r>
      <w:r w:rsidRPr="008F3888">
        <w:t xml:space="preserve">Ben-Rafael &amp; </w:t>
      </w:r>
      <w:proofErr w:type="spellStart"/>
      <w:r w:rsidRPr="008F3888">
        <w:t>Topel</w:t>
      </w:r>
      <w:proofErr w:type="spellEnd"/>
      <w:r w:rsidRPr="008F3888">
        <w:t>, 2020</w:t>
      </w:r>
      <w:r w:rsidRPr="008F3888">
        <w:rPr>
          <w:rtl/>
        </w:rPr>
        <w:t xml:space="preserve">). </w:t>
      </w:r>
    </w:p>
    <w:p w14:paraId="3EFE6E13" w14:textId="110821B6" w:rsidR="00A4114E" w:rsidRDefault="00FF272D" w:rsidP="00D70D49">
      <w:pPr>
        <w:spacing w:after="0"/>
        <w:ind w:firstLine="720"/>
        <w:rPr>
          <w:rtl/>
        </w:rPr>
      </w:pPr>
      <w:r>
        <w:rPr>
          <w:rFonts w:hint="cs"/>
          <w:rtl/>
        </w:rPr>
        <w:t>בשונה מה</w:t>
      </w:r>
      <w:r w:rsidR="007B060E">
        <w:rPr>
          <w:rFonts w:hint="cs"/>
          <w:rtl/>
        </w:rPr>
        <w:t>־</w:t>
      </w:r>
      <w:r>
        <w:rPr>
          <w:rFonts w:hint="cs"/>
        </w:rPr>
        <w:t>I</w:t>
      </w:r>
      <w:r>
        <w:t>Cs</w:t>
      </w:r>
      <w:r w:rsidR="007B060E">
        <w:rPr>
          <w:rFonts w:hint="cs"/>
          <w:rtl/>
        </w:rPr>
        <w:t>,</w:t>
      </w:r>
      <w:r>
        <w:rPr>
          <w:rFonts w:hint="cs"/>
          <w:rtl/>
        </w:rPr>
        <w:t xml:space="preserve"> ל</w:t>
      </w:r>
      <w:r w:rsidR="007B060E">
        <w:rPr>
          <w:rFonts w:hint="cs"/>
          <w:rtl/>
        </w:rPr>
        <w:t>־</w:t>
      </w:r>
      <w:r>
        <w:rPr>
          <w:rFonts w:hint="cs"/>
        </w:rPr>
        <w:t>NIC</w:t>
      </w:r>
      <w:r>
        <w:t>s</w:t>
      </w:r>
      <w:r>
        <w:rPr>
          <w:rFonts w:hint="cs"/>
          <w:rtl/>
        </w:rPr>
        <w:t xml:space="preserve"> </w:t>
      </w:r>
      <w:r w:rsidR="009B0633">
        <w:rPr>
          <w:rFonts w:hint="cs"/>
          <w:rtl/>
        </w:rPr>
        <w:t>ב</w:t>
      </w:r>
      <w:r w:rsidR="007B060E">
        <w:rPr>
          <w:rFonts w:hint="cs"/>
          <w:rtl/>
        </w:rPr>
        <w:t>רחבי ה</w:t>
      </w:r>
      <w:r w:rsidR="009B0633">
        <w:rPr>
          <w:rFonts w:hint="cs"/>
          <w:rtl/>
        </w:rPr>
        <w:t xml:space="preserve">עולם </w:t>
      </w:r>
      <w:r w:rsidRPr="008F3888">
        <w:rPr>
          <w:rtl/>
        </w:rPr>
        <w:t xml:space="preserve">יש משימה חברתית נוסף </w:t>
      </w:r>
      <w:r>
        <w:rPr>
          <w:rFonts w:hint="cs"/>
          <w:rtl/>
        </w:rPr>
        <w:t>ע</w:t>
      </w:r>
      <w:r w:rsidRPr="008F3888">
        <w:rPr>
          <w:rtl/>
        </w:rPr>
        <w:t>ל</w:t>
      </w:r>
      <w:r>
        <w:rPr>
          <w:rFonts w:hint="cs"/>
          <w:rtl/>
        </w:rPr>
        <w:t xml:space="preserve"> </w:t>
      </w:r>
      <w:r w:rsidRPr="008F3888">
        <w:rPr>
          <w:rtl/>
        </w:rPr>
        <w:t>אורח החיים השיתופי</w:t>
      </w:r>
      <w:r>
        <w:rPr>
          <w:rFonts w:hint="cs"/>
          <w:rtl/>
        </w:rPr>
        <w:t>.</w:t>
      </w:r>
      <w:r w:rsidRPr="008F3888">
        <w:rPr>
          <w:rtl/>
        </w:rPr>
        <w:t xml:space="preserve"> </w:t>
      </w:r>
      <w:r w:rsidR="009B0633">
        <w:rPr>
          <w:rFonts w:hint="cs"/>
          <w:rtl/>
        </w:rPr>
        <w:t xml:space="preserve">רבות מהמשימות הן </w:t>
      </w:r>
      <w:r>
        <w:rPr>
          <w:rFonts w:hint="cs"/>
          <w:rtl/>
        </w:rPr>
        <w:t>בתחומי ה</w:t>
      </w:r>
      <w:r w:rsidR="00115CA9" w:rsidRPr="008F3888">
        <w:rPr>
          <w:rtl/>
        </w:rPr>
        <w:t>קיימות ו</w:t>
      </w:r>
      <w:r>
        <w:rPr>
          <w:rFonts w:hint="cs"/>
          <w:rtl/>
        </w:rPr>
        <w:t>ה</w:t>
      </w:r>
      <w:r w:rsidR="00115CA9" w:rsidRPr="008F3888">
        <w:rPr>
          <w:rtl/>
        </w:rPr>
        <w:t>אקולוגיה</w:t>
      </w:r>
      <w:r w:rsidR="002828B4">
        <w:rPr>
          <w:rFonts w:hint="cs"/>
          <w:rtl/>
        </w:rPr>
        <w:t xml:space="preserve">, אך </w:t>
      </w:r>
      <w:r w:rsidR="002828B4" w:rsidRPr="008F3888">
        <w:rPr>
          <w:rtl/>
        </w:rPr>
        <w:t xml:space="preserve">יש </w:t>
      </w:r>
      <w:r w:rsidR="002828B4">
        <w:rPr>
          <w:rFonts w:hint="cs"/>
          <w:rtl/>
        </w:rPr>
        <w:t xml:space="preserve">גם </w:t>
      </w:r>
      <w:r w:rsidR="002828B4" w:rsidRPr="008F3888">
        <w:rPr>
          <w:rtl/>
        </w:rPr>
        <w:t>פעילות חברתית מגוונת בתחומי</w:t>
      </w:r>
      <w:r w:rsidR="002828B4">
        <w:rPr>
          <w:rFonts w:hint="cs"/>
          <w:rtl/>
        </w:rPr>
        <w:t>ם נוספים כגון</w:t>
      </w:r>
      <w:r w:rsidR="002828B4" w:rsidRPr="008F3888">
        <w:rPr>
          <w:rtl/>
        </w:rPr>
        <w:t xml:space="preserve"> חינוך </w:t>
      </w:r>
      <w:r w:rsidR="002828B4">
        <w:rPr>
          <w:rFonts w:hint="cs"/>
          <w:rtl/>
        </w:rPr>
        <w:t>ו</w:t>
      </w:r>
      <w:r w:rsidR="00C15057">
        <w:rPr>
          <w:rFonts w:hint="cs"/>
          <w:rtl/>
        </w:rPr>
        <w:t xml:space="preserve">טיפול באנשים עם </w:t>
      </w:r>
      <w:r w:rsidR="007B060E">
        <w:rPr>
          <w:rFonts w:hint="cs"/>
          <w:rtl/>
        </w:rPr>
        <w:t xml:space="preserve">צרכים מיוחדים </w:t>
      </w:r>
      <w:r w:rsidR="002828B4">
        <w:rPr>
          <w:rFonts w:hint="cs"/>
          <w:rtl/>
        </w:rPr>
        <w:t>(</w:t>
      </w:r>
      <w:proofErr w:type="spellStart"/>
      <w:r w:rsidR="002828B4" w:rsidRPr="008F3888">
        <w:rPr>
          <w:shd w:val="clear" w:color="auto" w:fill="FFFFFF"/>
        </w:rPr>
        <w:t>Escribano</w:t>
      </w:r>
      <w:proofErr w:type="spellEnd"/>
      <w:r w:rsidR="00D70D49">
        <w:rPr>
          <w:shd w:val="clear" w:color="auto" w:fill="FFFFFF"/>
        </w:rPr>
        <w:t xml:space="preserve"> et al.,</w:t>
      </w:r>
      <w:r w:rsidR="002828B4" w:rsidRPr="008F3888">
        <w:rPr>
          <w:shd w:val="clear" w:color="auto" w:fill="FFFFFF"/>
        </w:rPr>
        <w:t xml:space="preserve"> 2020; Farias, 2017</w:t>
      </w:r>
      <w:r w:rsidR="002828B4">
        <w:rPr>
          <w:rFonts w:hint="cs"/>
          <w:rtl/>
        </w:rPr>
        <w:t>)</w:t>
      </w:r>
      <w:r w:rsidR="002828B4" w:rsidRPr="008F3888">
        <w:rPr>
          <w:rtl/>
        </w:rPr>
        <w:t>.</w:t>
      </w:r>
      <w:r w:rsidR="00C038FD">
        <w:rPr>
          <w:rFonts w:hint="cs"/>
          <w:rtl/>
        </w:rPr>
        <w:t xml:space="preserve"> </w:t>
      </w:r>
      <w:r w:rsidR="009B0633">
        <w:rPr>
          <w:rFonts w:hint="cs"/>
          <w:rtl/>
        </w:rPr>
        <w:t xml:space="preserve">גם </w:t>
      </w:r>
      <w:r w:rsidR="00115CA9" w:rsidRPr="008F3888">
        <w:rPr>
          <w:rtl/>
        </w:rPr>
        <w:t xml:space="preserve">בישראל </w:t>
      </w:r>
      <w:r w:rsidR="002828B4" w:rsidRPr="008F3888">
        <w:rPr>
          <w:rtl/>
        </w:rPr>
        <w:t xml:space="preserve">לכל </w:t>
      </w:r>
      <w:r>
        <w:rPr>
          <w:rFonts w:hint="cs"/>
        </w:rPr>
        <w:t>NIC</w:t>
      </w:r>
      <w:r w:rsidRPr="008F3888" w:rsidDel="00FF272D">
        <w:rPr>
          <w:rtl/>
        </w:rPr>
        <w:t xml:space="preserve"> </w:t>
      </w:r>
      <w:r w:rsidR="002828B4" w:rsidRPr="008F3888">
        <w:rPr>
          <w:rtl/>
        </w:rPr>
        <w:t>יש משימה חברתית ייחודית לה של תרומה לחברה הישראלית</w:t>
      </w:r>
      <w:r w:rsidR="002828B4">
        <w:rPr>
          <w:rFonts w:hint="cs"/>
          <w:rtl/>
        </w:rPr>
        <w:t xml:space="preserve"> ושיפורה</w:t>
      </w:r>
      <w:r w:rsidR="0061463E">
        <w:rPr>
          <w:rFonts w:hint="cs"/>
          <w:rtl/>
        </w:rPr>
        <w:t xml:space="preserve">, </w:t>
      </w:r>
      <w:r w:rsidR="009B0633">
        <w:rPr>
          <w:rFonts w:hint="cs"/>
          <w:rtl/>
        </w:rPr>
        <w:t xml:space="preserve">אך </w:t>
      </w:r>
      <w:r w:rsidR="003767C2">
        <w:rPr>
          <w:rFonts w:hint="cs"/>
          <w:rtl/>
        </w:rPr>
        <w:t xml:space="preserve">בשונה מהקהילות ברחבי העולם, </w:t>
      </w:r>
      <w:r w:rsidR="00115CA9" w:rsidRPr="008F3888">
        <w:rPr>
          <w:rtl/>
        </w:rPr>
        <w:t xml:space="preserve">חברי </w:t>
      </w:r>
      <w:r w:rsidR="003767C2">
        <w:rPr>
          <w:rFonts w:hint="cs"/>
          <w:rtl/>
        </w:rPr>
        <w:t>ה</w:t>
      </w:r>
      <w:r w:rsidR="00A4114E">
        <w:rPr>
          <w:rFonts w:hint="cs"/>
          <w:rtl/>
        </w:rPr>
        <w:t>־</w:t>
      </w:r>
      <w:r w:rsidRPr="00FF272D">
        <w:rPr>
          <w:rFonts w:hint="cs"/>
        </w:rPr>
        <w:t xml:space="preserve"> </w:t>
      </w:r>
      <w:r>
        <w:rPr>
          <w:rFonts w:hint="cs"/>
        </w:rPr>
        <w:t>NIC</w:t>
      </w:r>
      <w:r>
        <w:t>s</w:t>
      </w:r>
      <w:r w:rsidR="00115CA9" w:rsidRPr="008F3888">
        <w:rPr>
          <w:rtl/>
        </w:rPr>
        <w:t xml:space="preserve">בישראל מבקשים להשתלב בחברה הסובבת </w:t>
      </w:r>
      <w:r w:rsidR="003767C2">
        <w:rPr>
          <w:rFonts w:hint="cs"/>
          <w:rtl/>
        </w:rPr>
        <w:t>–</w:t>
      </w:r>
      <w:r w:rsidR="003767C2" w:rsidRPr="008F3888">
        <w:rPr>
          <w:rtl/>
        </w:rPr>
        <w:t xml:space="preserve"> </w:t>
      </w:r>
      <w:r w:rsidR="00115CA9" w:rsidRPr="008F3888">
        <w:rPr>
          <w:rtl/>
        </w:rPr>
        <w:t>בעולם העבודה, המשפחה והקריירה</w:t>
      </w:r>
      <w:r w:rsidR="00A4114E">
        <w:rPr>
          <w:rFonts w:hint="cs"/>
          <w:rtl/>
        </w:rPr>
        <w:t>. מסיבה זו הם</w:t>
      </w:r>
      <w:r w:rsidR="009B0633">
        <w:rPr>
          <w:rFonts w:hint="cs"/>
          <w:rtl/>
        </w:rPr>
        <w:t xml:space="preserve"> </w:t>
      </w:r>
      <w:r w:rsidR="00A4114E">
        <w:rPr>
          <w:rFonts w:hint="cs"/>
          <w:rtl/>
        </w:rPr>
        <w:t xml:space="preserve">בוחרים </w:t>
      </w:r>
      <w:r w:rsidR="009B0633">
        <w:rPr>
          <w:rFonts w:hint="cs"/>
          <w:rtl/>
        </w:rPr>
        <w:t>להתיישב בעיקר בערים המשתייכות לפריפריה החברתית בארץ</w:t>
      </w:r>
      <w:r w:rsidR="00115CA9" w:rsidRPr="008F3888">
        <w:rPr>
          <w:rtl/>
        </w:rPr>
        <w:t xml:space="preserve"> (מיכאלי ודרור, 2008</w:t>
      </w:r>
      <w:r w:rsidR="00115CA9" w:rsidRPr="008F3888">
        <w:rPr>
          <w:shd w:val="clear" w:color="auto" w:fill="FFFFFF"/>
          <w:rtl/>
        </w:rPr>
        <w:t>)</w:t>
      </w:r>
      <w:r w:rsidR="00115CA9" w:rsidRPr="008F3888">
        <w:rPr>
          <w:rtl/>
        </w:rPr>
        <w:t>. מועצת הקבוצות והקהילות המשימתיות</w:t>
      </w:r>
      <w:r w:rsidR="00906F25">
        <w:rPr>
          <w:rFonts w:hint="cs"/>
          <w:rtl/>
        </w:rPr>
        <w:t xml:space="preserve"> </w:t>
      </w:r>
      <w:r w:rsidR="003767C2">
        <w:rPr>
          <w:rFonts w:hint="cs"/>
          <w:rtl/>
        </w:rPr>
        <w:t>(</w:t>
      </w:r>
      <w:proofErr w:type="spellStart"/>
      <w:r w:rsidR="003767C2" w:rsidRPr="008F3888">
        <w:rPr>
          <w:rtl/>
        </w:rPr>
        <w:t>מקו"ם</w:t>
      </w:r>
      <w:proofErr w:type="spellEnd"/>
      <w:r w:rsidR="003767C2">
        <w:rPr>
          <w:rFonts w:hint="cs"/>
          <w:rtl/>
        </w:rPr>
        <w:t>)</w:t>
      </w:r>
      <w:r w:rsidR="00115CA9" w:rsidRPr="008F3888">
        <w:rPr>
          <w:rtl/>
        </w:rPr>
        <w:t xml:space="preserve">, </w:t>
      </w:r>
      <w:r w:rsidR="003767C2">
        <w:rPr>
          <w:rFonts w:hint="cs"/>
          <w:rtl/>
        </w:rPr>
        <w:t>ה</w:t>
      </w:r>
      <w:r w:rsidR="003767C2" w:rsidRPr="008F3888">
        <w:rPr>
          <w:rtl/>
        </w:rPr>
        <w:t xml:space="preserve">מאגדת </w:t>
      </w:r>
      <w:r w:rsidR="00115CA9" w:rsidRPr="008F3888">
        <w:rPr>
          <w:rtl/>
        </w:rPr>
        <w:t xml:space="preserve">חלק גדול </w:t>
      </w:r>
      <w:r w:rsidR="00A4114E">
        <w:rPr>
          <w:rFonts w:hint="cs"/>
          <w:rtl/>
        </w:rPr>
        <w:t>מה־</w:t>
      </w:r>
      <w:r w:rsidR="00A4114E">
        <w:rPr>
          <w:rFonts w:hint="cs"/>
        </w:rPr>
        <w:t>NIC</w:t>
      </w:r>
      <w:r w:rsidR="00A4114E">
        <w:rPr>
          <w:rFonts w:cstheme="minorBidi"/>
          <w:lang w:bidi="ar-JO"/>
        </w:rPr>
        <w:t>s</w:t>
      </w:r>
      <w:r w:rsidR="00A4114E">
        <w:rPr>
          <w:rFonts w:hint="cs"/>
          <w:rtl/>
        </w:rPr>
        <w:t xml:space="preserve"> בישראל</w:t>
      </w:r>
      <w:r w:rsidR="00115CA9" w:rsidRPr="008F3888">
        <w:rPr>
          <w:rtl/>
        </w:rPr>
        <w:t xml:space="preserve"> מעריכה כי פעילות</w:t>
      </w:r>
      <w:r w:rsidR="00A3653A">
        <w:rPr>
          <w:rFonts w:hint="cs"/>
          <w:rtl/>
        </w:rPr>
        <w:t>ן</w:t>
      </w:r>
      <w:r w:rsidR="00115CA9" w:rsidRPr="008F3888">
        <w:rPr>
          <w:rtl/>
        </w:rPr>
        <w:t xml:space="preserve"> </w:t>
      </w:r>
      <w:r w:rsidR="00A3653A">
        <w:rPr>
          <w:rFonts w:hint="cs"/>
          <w:rtl/>
        </w:rPr>
        <w:t xml:space="preserve">של </w:t>
      </w:r>
      <w:r w:rsidR="00115CA9" w:rsidRPr="008F3888">
        <w:rPr>
          <w:rtl/>
        </w:rPr>
        <w:t>קהילות</w:t>
      </w:r>
      <w:r w:rsidR="00A4114E">
        <w:rPr>
          <w:rFonts w:hint="cs"/>
          <w:rtl/>
        </w:rPr>
        <w:t xml:space="preserve"> </w:t>
      </w:r>
      <w:r w:rsidR="00115CA9" w:rsidRPr="008F3888">
        <w:rPr>
          <w:rtl/>
        </w:rPr>
        <w:t xml:space="preserve">הייעוד לצמצום </w:t>
      </w:r>
      <w:r w:rsidR="00A3653A">
        <w:rPr>
          <w:rFonts w:hint="cs"/>
          <w:rtl/>
        </w:rPr>
        <w:t>ה</w:t>
      </w:r>
      <w:r w:rsidR="00115CA9" w:rsidRPr="008F3888">
        <w:rPr>
          <w:rtl/>
        </w:rPr>
        <w:t xml:space="preserve">פערים בחינוך, </w:t>
      </w:r>
      <w:proofErr w:type="spellStart"/>
      <w:r w:rsidR="00115CA9" w:rsidRPr="008F3888">
        <w:rPr>
          <w:rtl/>
        </w:rPr>
        <w:t>להנגשת</w:t>
      </w:r>
      <w:proofErr w:type="spellEnd"/>
      <w:r w:rsidR="00115CA9" w:rsidRPr="008F3888">
        <w:rPr>
          <w:rtl/>
        </w:rPr>
        <w:t xml:space="preserve"> התרבות ולשילוב </w:t>
      </w:r>
      <w:r w:rsidR="009B0633">
        <w:rPr>
          <w:rFonts w:hint="cs"/>
          <w:rtl/>
        </w:rPr>
        <w:t>אנשים עם מוגבלו</w:t>
      </w:r>
      <w:r w:rsidR="00A4114E">
        <w:rPr>
          <w:rFonts w:hint="cs"/>
          <w:rtl/>
        </w:rPr>
        <w:t>יו</w:t>
      </w:r>
      <w:r w:rsidR="009B0633">
        <w:rPr>
          <w:rFonts w:hint="cs"/>
          <w:rtl/>
        </w:rPr>
        <w:t xml:space="preserve">ת ונוער בסיכון </w:t>
      </w:r>
      <w:r w:rsidR="00115CA9" w:rsidRPr="008F3888">
        <w:rPr>
          <w:rtl/>
        </w:rPr>
        <w:t>בעולם העבודה משפיעה על כ</w:t>
      </w:r>
      <w:r w:rsidR="00A3653A">
        <w:rPr>
          <w:rFonts w:hint="cs"/>
          <w:rtl/>
        </w:rPr>
        <w:t>־</w:t>
      </w:r>
      <w:r w:rsidR="00115CA9" w:rsidRPr="008F3888">
        <w:rPr>
          <w:rtl/>
        </w:rPr>
        <w:t>700 אלף איש (ברק,</w:t>
      </w:r>
      <w:r w:rsidR="00D70D49">
        <w:t xml:space="preserve"> </w:t>
      </w:r>
      <w:r w:rsidR="00115CA9" w:rsidRPr="008F3888">
        <w:rPr>
          <w:rtl/>
        </w:rPr>
        <w:t>2018). עולה מכך שלקבוצות הייעוד יש השפעה מיטיבה על ציבור רחב באוכלוסייה</w:t>
      </w:r>
      <w:r w:rsidR="00A3653A">
        <w:rPr>
          <w:rFonts w:hint="cs"/>
          <w:rtl/>
        </w:rPr>
        <w:t xml:space="preserve"> הישראלית</w:t>
      </w:r>
      <w:r w:rsidR="00115CA9" w:rsidRPr="008F3888">
        <w:rPr>
          <w:rtl/>
        </w:rPr>
        <w:t xml:space="preserve">. </w:t>
      </w:r>
    </w:p>
    <w:p w14:paraId="038D063E" w14:textId="4396E273" w:rsidR="00F83573" w:rsidRDefault="009023AC" w:rsidP="008872B7">
      <w:pPr>
        <w:spacing w:after="0"/>
        <w:ind w:firstLine="720"/>
        <w:rPr>
          <w:rtl/>
        </w:rPr>
      </w:pPr>
      <w:r w:rsidRPr="007B5EB9">
        <w:rPr>
          <w:rtl/>
        </w:rPr>
        <w:t>חברי</w:t>
      </w:r>
      <w:r w:rsidRPr="008F3888">
        <w:rPr>
          <w:rtl/>
        </w:rPr>
        <w:t xml:space="preserve"> </w:t>
      </w:r>
      <w:r w:rsidR="009B0633">
        <w:rPr>
          <w:rtl/>
        </w:rPr>
        <w:t>קהילות</w:t>
      </w:r>
      <w:r w:rsidR="00A4114E">
        <w:rPr>
          <w:rFonts w:hint="cs"/>
          <w:rtl/>
        </w:rPr>
        <w:t xml:space="preserve"> </w:t>
      </w:r>
      <w:r w:rsidR="009B0633">
        <w:rPr>
          <w:rtl/>
        </w:rPr>
        <w:t>הייעוד</w:t>
      </w:r>
      <w:r w:rsidRPr="008F3888">
        <w:rPr>
          <w:rtl/>
        </w:rPr>
        <w:t xml:space="preserve"> השיתופיות החדשות </w:t>
      </w:r>
      <w:r w:rsidR="007B5EB9">
        <w:rPr>
          <w:rFonts w:hint="cs"/>
          <w:rtl/>
        </w:rPr>
        <w:t xml:space="preserve">בערי ישראל </w:t>
      </w:r>
      <w:r w:rsidRPr="008F3888">
        <w:rPr>
          <w:rtl/>
        </w:rPr>
        <w:t>ש</w:t>
      </w:r>
      <w:r w:rsidR="00722690">
        <w:rPr>
          <w:rFonts w:hint="cs"/>
          <w:rtl/>
        </w:rPr>
        <w:t>השתתפו</w:t>
      </w:r>
      <w:r w:rsidR="00B041F9">
        <w:rPr>
          <w:rFonts w:hint="cs"/>
          <w:rtl/>
        </w:rPr>
        <w:t xml:space="preserve"> </w:t>
      </w:r>
      <w:r w:rsidRPr="008F3888">
        <w:rPr>
          <w:rtl/>
        </w:rPr>
        <w:t>במחקר</w:t>
      </w:r>
      <w:r w:rsidR="00B041F9">
        <w:rPr>
          <w:rFonts w:hint="cs"/>
          <w:rtl/>
        </w:rPr>
        <w:t xml:space="preserve"> זה</w:t>
      </w:r>
      <w:r w:rsidR="007B5EB9">
        <w:rPr>
          <w:rFonts w:hint="cs"/>
          <w:rtl/>
        </w:rPr>
        <w:t xml:space="preserve"> </w:t>
      </w:r>
      <w:r w:rsidR="00EC0CF4">
        <w:rPr>
          <w:rFonts w:hint="cs"/>
          <w:rtl/>
        </w:rPr>
        <w:t>נחלקות</w:t>
      </w:r>
      <w:r w:rsidR="00F83573" w:rsidRPr="008F3888">
        <w:rPr>
          <w:rtl/>
        </w:rPr>
        <w:t xml:space="preserve"> </w:t>
      </w:r>
      <w:r w:rsidR="00722690">
        <w:rPr>
          <w:rFonts w:hint="cs"/>
          <w:rtl/>
        </w:rPr>
        <w:t>ל</w:t>
      </w:r>
      <w:r w:rsidR="00F83573" w:rsidRPr="008F3888">
        <w:rPr>
          <w:rtl/>
        </w:rPr>
        <w:t>שני סוגי</w:t>
      </w:r>
      <w:r w:rsidR="00EC0CF4">
        <w:rPr>
          <w:rFonts w:hint="cs"/>
          <w:rtl/>
        </w:rPr>
        <w:t xml:space="preserve">ם: </w:t>
      </w:r>
      <w:r w:rsidR="00F83573" w:rsidRPr="008F3888">
        <w:rPr>
          <w:rtl/>
        </w:rPr>
        <w:t xml:space="preserve">קיבוצים עירוניים וקבוצות בוגרים של תנועות הנוער. קיבוץ עירוני הוא קהילה בת </w:t>
      </w:r>
      <w:r w:rsidR="00EC0CF4">
        <w:rPr>
          <w:rFonts w:hint="cs"/>
          <w:rtl/>
        </w:rPr>
        <w:t xml:space="preserve">כמה </w:t>
      </w:r>
      <w:r w:rsidR="00F83573" w:rsidRPr="008F3888">
        <w:rPr>
          <w:rtl/>
        </w:rPr>
        <w:t xml:space="preserve">עשרות אנשים שהתאגדו לחיי שיתוף משימתי בעיר על בסיס המסורת השיתופית של הקיבוץ הכפרי. תנועות הבוגרים מונות כמה מאות חברים המחולקים לעשרות קבוצות </w:t>
      </w:r>
      <w:r w:rsidR="00EC0CF4" w:rsidRPr="008F3888">
        <w:rPr>
          <w:rtl/>
        </w:rPr>
        <w:t>ה</w:t>
      </w:r>
      <w:r w:rsidR="00EC0CF4">
        <w:rPr>
          <w:rFonts w:hint="cs"/>
          <w:rtl/>
        </w:rPr>
        <w:t>שוכנות</w:t>
      </w:r>
      <w:r w:rsidR="00EC0CF4" w:rsidRPr="008F3888">
        <w:rPr>
          <w:rtl/>
        </w:rPr>
        <w:t xml:space="preserve"> </w:t>
      </w:r>
      <w:r w:rsidR="00F83573" w:rsidRPr="008F3888">
        <w:rPr>
          <w:rtl/>
        </w:rPr>
        <w:t>בי</w:t>
      </w:r>
      <w:r w:rsidR="00EC0CF4">
        <w:rPr>
          <w:rFonts w:hint="cs"/>
          <w:rtl/>
        </w:rPr>
        <w:t>י</w:t>
      </w:r>
      <w:r w:rsidR="00F83573" w:rsidRPr="008F3888">
        <w:rPr>
          <w:rtl/>
        </w:rPr>
        <w:t xml:space="preserve">שובים כפריים ועירוניים ברחבי הארץ </w:t>
      </w:r>
      <w:r w:rsidR="00EC0CF4">
        <w:rPr>
          <w:rFonts w:hint="cs"/>
          <w:rtl/>
        </w:rPr>
        <w:t xml:space="preserve">ומאוגדות אף הן לחיי שיתוף משימתי </w:t>
      </w:r>
      <w:r w:rsidR="00F83573" w:rsidRPr="008F3888">
        <w:rPr>
          <w:rtl/>
        </w:rPr>
        <w:t xml:space="preserve">(מיכאלי ודרור, 2008). </w:t>
      </w:r>
    </w:p>
    <w:p w14:paraId="648B1B5B" w14:textId="79C9F5AB" w:rsidR="008A7327" w:rsidRPr="000540F4" w:rsidRDefault="00E9068F" w:rsidP="000540F4">
      <w:pPr>
        <w:pStyle w:val="Heading2"/>
        <w:rPr>
          <w:rtl/>
        </w:rPr>
      </w:pPr>
      <w:r w:rsidRPr="000540F4">
        <w:rPr>
          <w:rFonts w:hint="cs"/>
          <w:rtl/>
        </w:rPr>
        <w:t>תיאור</w:t>
      </w:r>
      <w:r w:rsidR="006E3F97" w:rsidRPr="000540F4">
        <w:rPr>
          <w:rFonts w:hint="cs"/>
          <w:rtl/>
        </w:rPr>
        <w:t xml:space="preserve"> המחקר</w:t>
      </w:r>
    </w:p>
    <w:p w14:paraId="03773E4A" w14:textId="5024E8CD" w:rsidR="006E3F97" w:rsidRPr="000540F4" w:rsidRDefault="006E3F97" w:rsidP="000540F4">
      <w:pPr>
        <w:pStyle w:val="Heading3"/>
      </w:pPr>
      <w:r w:rsidRPr="000540F4">
        <w:rPr>
          <w:rFonts w:hint="cs"/>
          <w:rtl/>
        </w:rPr>
        <w:t>שאלת המחקר ושיטה</w:t>
      </w:r>
    </w:p>
    <w:p w14:paraId="64420A62" w14:textId="76D45089" w:rsidR="00E117BB" w:rsidRDefault="00D05B7B" w:rsidP="008872B7">
      <w:pPr>
        <w:spacing w:after="0"/>
        <w:rPr>
          <w:rtl/>
        </w:rPr>
      </w:pPr>
      <w:r w:rsidRPr="008F3888">
        <w:rPr>
          <w:rtl/>
        </w:rPr>
        <w:t>שאלת המחקר העיקרית</w:t>
      </w:r>
      <w:r w:rsidR="00CF39C6">
        <w:rPr>
          <w:rFonts w:hint="cs"/>
          <w:rtl/>
        </w:rPr>
        <w:t xml:space="preserve"> שנבדקה</w:t>
      </w:r>
      <w:r w:rsidRPr="008F3888">
        <w:rPr>
          <w:rtl/>
        </w:rPr>
        <w:t xml:space="preserve"> היא </w:t>
      </w:r>
      <w:r w:rsidR="00A72503" w:rsidRPr="008F3888">
        <w:rPr>
          <w:rtl/>
        </w:rPr>
        <w:t xml:space="preserve">כיצד השיח הדורי </w:t>
      </w:r>
      <w:r w:rsidR="00CF39C6">
        <w:rPr>
          <w:rFonts w:hint="cs"/>
          <w:rtl/>
        </w:rPr>
        <w:t xml:space="preserve">נהיה </w:t>
      </w:r>
      <w:r w:rsidR="00A72503" w:rsidRPr="008F3888">
        <w:rPr>
          <w:rtl/>
        </w:rPr>
        <w:t>מרכיב מרכזי בתהליך השינוי החברתי ש</w:t>
      </w:r>
      <w:r w:rsidR="00D96E07" w:rsidRPr="008F3888">
        <w:rPr>
          <w:rtl/>
        </w:rPr>
        <w:t>א</w:t>
      </w:r>
      <w:r w:rsidR="00A72503" w:rsidRPr="008F3888">
        <w:rPr>
          <w:rtl/>
        </w:rPr>
        <w:t xml:space="preserve">ליו מכוונות הקהילות </w:t>
      </w:r>
      <w:r w:rsidR="007B72EB" w:rsidRPr="008F3888">
        <w:rPr>
          <w:rtl/>
        </w:rPr>
        <w:t>השיתופיות</w:t>
      </w:r>
      <w:r w:rsidR="00A72503" w:rsidRPr="008F3888">
        <w:rPr>
          <w:rtl/>
        </w:rPr>
        <w:t xml:space="preserve"> החדשות בישראל. שאלת משנה </w:t>
      </w:r>
      <w:r w:rsidR="008A7327">
        <w:rPr>
          <w:rFonts w:hint="cs"/>
          <w:rtl/>
        </w:rPr>
        <w:t>חשובה</w:t>
      </w:r>
      <w:r w:rsidR="008A7327" w:rsidRPr="008F3888">
        <w:rPr>
          <w:rtl/>
        </w:rPr>
        <w:t xml:space="preserve"> </w:t>
      </w:r>
      <w:r w:rsidRPr="008F3888">
        <w:rPr>
          <w:rtl/>
        </w:rPr>
        <w:t>שעל</w:t>
      </w:r>
      <w:r w:rsidR="00D17B53">
        <w:rPr>
          <w:rFonts w:hint="cs"/>
          <w:rtl/>
        </w:rPr>
        <w:t>תה</w:t>
      </w:r>
      <w:r w:rsidR="00A72503" w:rsidRPr="008F3888">
        <w:rPr>
          <w:rtl/>
        </w:rPr>
        <w:t xml:space="preserve"> </w:t>
      </w:r>
      <w:r w:rsidRPr="008F3888">
        <w:rPr>
          <w:rtl/>
        </w:rPr>
        <w:t xml:space="preserve">במהלך המחקר </w:t>
      </w:r>
      <w:r w:rsidR="008A7327">
        <w:rPr>
          <w:rFonts w:hint="cs"/>
          <w:rtl/>
        </w:rPr>
        <w:lastRenderedPageBreak/>
        <w:t>היא</w:t>
      </w:r>
      <w:r w:rsidR="008A7327" w:rsidRPr="008F3888">
        <w:rPr>
          <w:rtl/>
        </w:rPr>
        <w:t xml:space="preserve"> </w:t>
      </w:r>
      <w:r w:rsidR="00A72503" w:rsidRPr="008F3888">
        <w:rPr>
          <w:rtl/>
        </w:rPr>
        <w:t>מ</w:t>
      </w:r>
      <w:r w:rsidR="008A7327">
        <w:rPr>
          <w:rFonts w:hint="cs"/>
          <w:rtl/>
        </w:rPr>
        <w:t xml:space="preserve">ה </w:t>
      </w:r>
      <w:r w:rsidR="00A72503" w:rsidRPr="008F3888">
        <w:rPr>
          <w:rtl/>
        </w:rPr>
        <w:t xml:space="preserve">הם מרכיבי </w:t>
      </w:r>
      <w:r w:rsidR="007B72EB" w:rsidRPr="008F3888">
        <w:rPr>
          <w:rtl/>
        </w:rPr>
        <w:t>השיח הדורי של קהילות</w:t>
      </w:r>
      <w:r w:rsidR="008A7327">
        <w:rPr>
          <w:rFonts w:hint="cs"/>
          <w:rtl/>
        </w:rPr>
        <w:t xml:space="preserve"> אלו</w:t>
      </w:r>
      <w:r w:rsidR="007B72EB" w:rsidRPr="008F3888">
        <w:rPr>
          <w:rtl/>
        </w:rPr>
        <w:t xml:space="preserve"> ו</w:t>
      </w:r>
      <w:r w:rsidRPr="008F3888">
        <w:rPr>
          <w:rtl/>
        </w:rPr>
        <w:t xml:space="preserve">אם </w:t>
      </w:r>
      <w:r w:rsidR="00A72503" w:rsidRPr="008F3888">
        <w:rPr>
          <w:rtl/>
        </w:rPr>
        <w:t xml:space="preserve">יש הקבלה בין </w:t>
      </w:r>
      <w:r w:rsidRPr="008F3888">
        <w:rPr>
          <w:rtl/>
        </w:rPr>
        <w:t>מרכיבי השיח לשלבי ההתפתחות של היחידה הדורית</w:t>
      </w:r>
      <w:r w:rsidR="00A72503" w:rsidRPr="008F3888">
        <w:rPr>
          <w:rtl/>
        </w:rPr>
        <w:t>.</w:t>
      </w:r>
      <w:r w:rsidR="00B31F4C">
        <w:rPr>
          <w:rtl/>
        </w:rPr>
        <w:t xml:space="preserve"> </w:t>
      </w:r>
    </w:p>
    <w:p w14:paraId="745D0668" w14:textId="4EF9A073" w:rsidR="008A7327" w:rsidRDefault="008A7327" w:rsidP="007B5EB9">
      <w:pPr>
        <w:spacing w:after="0"/>
        <w:ind w:firstLine="720"/>
        <w:rPr>
          <w:rtl/>
        </w:rPr>
      </w:pPr>
      <w:r>
        <w:rPr>
          <w:rFonts w:hint="cs"/>
          <w:rtl/>
        </w:rPr>
        <w:t>שיטת המחקר שנבחרה</w:t>
      </w:r>
      <w:r w:rsidRPr="008F3888">
        <w:rPr>
          <w:rtl/>
        </w:rPr>
        <w:t xml:space="preserve"> </w:t>
      </w:r>
      <w:r>
        <w:rPr>
          <w:rFonts w:hint="cs"/>
          <w:rtl/>
        </w:rPr>
        <w:t xml:space="preserve">היא </w:t>
      </w:r>
      <w:r w:rsidRPr="008F3888">
        <w:rPr>
          <w:rtl/>
        </w:rPr>
        <w:t xml:space="preserve">חקר מקרה </w:t>
      </w:r>
      <w:r>
        <w:rPr>
          <w:rFonts w:hint="cs"/>
          <w:rtl/>
        </w:rPr>
        <w:t xml:space="preserve">של </w:t>
      </w:r>
      <w:r w:rsidR="007B5EB9">
        <w:rPr>
          <w:rFonts w:hint="cs"/>
          <w:rtl/>
        </w:rPr>
        <w:t xml:space="preserve">קהילות </w:t>
      </w:r>
      <w:proofErr w:type="spellStart"/>
      <w:r w:rsidR="007B5EB9">
        <w:rPr>
          <w:rFonts w:hint="cs"/>
          <w:rtl/>
        </w:rPr>
        <w:t>ישח"י</w:t>
      </w:r>
      <w:proofErr w:type="spellEnd"/>
      <w:r>
        <w:rPr>
          <w:rFonts w:hint="cs"/>
          <w:rtl/>
        </w:rPr>
        <w:t xml:space="preserve">, והיא </w:t>
      </w:r>
      <w:r w:rsidRPr="008F3888">
        <w:rPr>
          <w:rtl/>
        </w:rPr>
        <w:t>נשענת על מסגרת מחקרית דומה שבדקה את מאפייני השיח והחוויה של קבוצות חברתיות</w:t>
      </w:r>
      <w:r w:rsidR="00D70D49">
        <w:rPr>
          <w:rFonts w:hint="cs"/>
          <w:rtl/>
          <w:lang w:val="sv-SE"/>
        </w:rPr>
        <w:t xml:space="preserve"> (</w:t>
      </w:r>
      <w:r w:rsidR="00D70D49" w:rsidRPr="008F3888">
        <w:t>Denzin &amp; Lincoln, 2018</w:t>
      </w:r>
      <w:r w:rsidR="00D70D49">
        <w:rPr>
          <w:rFonts w:hint="cs"/>
          <w:rtl/>
          <w:lang w:val="sv-SE"/>
        </w:rPr>
        <w:t>)</w:t>
      </w:r>
      <w:r w:rsidRPr="008F3888">
        <w:rPr>
          <w:rtl/>
        </w:rPr>
        <w:t>. כמקובל במחקר איכותני</w:t>
      </w:r>
      <w:r>
        <w:rPr>
          <w:rFonts w:hint="cs"/>
          <w:rtl/>
        </w:rPr>
        <w:t xml:space="preserve"> מסוג זה,</w:t>
      </w:r>
      <w:r w:rsidRPr="008F3888">
        <w:rPr>
          <w:rtl/>
        </w:rPr>
        <w:t xml:space="preserve"> הכניסה לשדה של הקהילות הייתה נקייה מהשערות והתבססה על דברי </w:t>
      </w:r>
      <w:r w:rsidR="00D34DA3">
        <w:rPr>
          <w:rFonts w:hint="cs"/>
          <w:rtl/>
        </w:rPr>
        <w:t xml:space="preserve">רוברט </w:t>
      </w:r>
      <w:r w:rsidRPr="008F3888">
        <w:rPr>
          <w:rtl/>
        </w:rPr>
        <w:t xml:space="preserve">סטייק </w:t>
      </w:r>
      <w:r w:rsidR="00D34DA3">
        <w:rPr>
          <w:rFonts w:hint="cs"/>
          <w:rtl/>
        </w:rPr>
        <w:t>(</w:t>
      </w:r>
      <w:r w:rsidR="00D70D49">
        <w:rPr>
          <w:rFonts w:hint="cs"/>
        </w:rPr>
        <w:t>S</w:t>
      </w:r>
      <w:r w:rsidR="00D70D49">
        <w:rPr>
          <w:rFonts w:cstheme="minorBidi"/>
          <w:lang w:bidi="ar-JO"/>
        </w:rPr>
        <w:t>take, 2005, p. 43</w:t>
      </w:r>
      <w:r w:rsidR="00D70D49">
        <w:rPr>
          <w:rFonts w:hint="cs"/>
          <w:rtl/>
        </w:rPr>
        <w:t>)</w:t>
      </w:r>
      <w:r w:rsidRPr="008F3888">
        <w:rPr>
          <w:rtl/>
        </w:rPr>
        <w:t xml:space="preserve">: "חקר המקרה אינו מתודולוגיה אלא בחירה של מה אנו רוצים ללמוד". גישה זו </w:t>
      </w:r>
      <w:r>
        <w:rPr>
          <w:rFonts w:hint="cs"/>
          <w:rtl/>
        </w:rPr>
        <w:t>פתחה</w:t>
      </w:r>
      <w:r w:rsidRPr="008F3888">
        <w:rPr>
          <w:rtl/>
        </w:rPr>
        <w:t xml:space="preserve"> פתח רחב לבחינה ו</w:t>
      </w:r>
      <w:r>
        <w:rPr>
          <w:rFonts w:hint="cs"/>
          <w:rtl/>
        </w:rPr>
        <w:t>ל</w:t>
      </w:r>
      <w:r w:rsidRPr="008F3888">
        <w:rPr>
          <w:rtl/>
        </w:rPr>
        <w:t xml:space="preserve">פרשנות בתהליך החקר. </w:t>
      </w:r>
      <w:r w:rsidRPr="008872B7">
        <w:rPr>
          <w:rtl/>
        </w:rPr>
        <w:t xml:space="preserve">מתוך </w:t>
      </w:r>
      <w:r w:rsidRPr="008872B7">
        <w:rPr>
          <w:rFonts w:hint="eastAsia"/>
          <w:rtl/>
        </w:rPr>
        <w:t>כוונה</w:t>
      </w:r>
      <w:r w:rsidRPr="008872B7">
        <w:rPr>
          <w:rtl/>
        </w:rPr>
        <w:t xml:space="preserve"> להבין את אופי החוויה של </w:t>
      </w:r>
      <w:r w:rsidRPr="008872B7">
        <w:rPr>
          <w:rFonts w:hint="eastAsia"/>
          <w:rtl/>
        </w:rPr>
        <w:t>השינוי</w:t>
      </w:r>
      <w:r w:rsidRPr="008872B7">
        <w:rPr>
          <w:rtl/>
        </w:rPr>
        <w:t xml:space="preserve"> </w:t>
      </w:r>
      <w:r w:rsidRPr="008872B7">
        <w:rPr>
          <w:rFonts w:hint="eastAsia"/>
          <w:rtl/>
        </w:rPr>
        <w:t>שמבקשים</w:t>
      </w:r>
      <w:r w:rsidRPr="008872B7">
        <w:rPr>
          <w:rtl/>
        </w:rPr>
        <w:t xml:space="preserve"> </w:t>
      </w:r>
      <w:r w:rsidRPr="008872B7">
        <w:rPr>
          <w:rFonts w:hint="eastAsia"/>
          <w:rtl/>
        </w:rPr>
        <w:t>חברי</w:t>
      </w:r>
      <w:r w:rsidRPr="008872B7">
        <w:rPr>
          <w:rtl/>
        </w:rPr>
        <w:t xml:space="preserve"> </w:t>
      </w:r>
      <w:r w:rsidR="00B025F7">
        <w:rPr>
          <w:rFonts w:hint="cs"/>
          <w:rtl/>
        </w:rPr>
        <w:t xml:space="preserve">קהילות </w:t>
      </w:r>
      <w:proofErr w:type="spellStart"/>
      <w:r w:rsidR="00B025F7">
        <w:rPr>
          <w:rFonts w:hint="cs"/>
          <w:rtl/>
        </w:rPr>
        <w:t>הישח"י</w:t>
      </w:r>
      <w:proofErr w:type="spellEnd"/>
      <w:r w:rsidR="00B025F7">
        <w:rPr>
          <w:rFonts w:hint="cs"/>
          <w:rtl/>
        </w:rPr>
        <w:t xml:space="preserve"> </w:t>
      </w:r>
      <w:r>
        <w:rPr>
          <w:rFonts w:hint="cs"/>
          <w:rtl/>
        </w:rPr>
        <w:t>ליצור</w:t>
      </w:r>
      <w:r w:rsidRPr="008872B7">
        <w:rPr>
          <w:rtl/>
        </w:rPr>
        <w:t xml:space="preserve">, </w:t>
      </w:r>
      <w:r w:rsidRPr="008872B7">
        <w:rPr>
          <w:rFonts w:hint="eastAsia"/>
          <w:rtl/>
        </w:rPr>
        <w:t>בחרתי</w:t>
      </w:r>
      <w:r w:rsidRPr="008872B7">
        <w:rPr>
          <w:rtl/>
        </w:rPr>
        <w:t xml:space="preserve"> </w:t>
      </w:r>
      <w:r w:rsidRPr="008872B7">
        <w:rPr>
          <w:rFonts w:hint="eastAsia"/>
          <w:rtl/>
        </w:rPr>
        <w:t>ל</w:t>
      </w:r>
      <w:r w:rsidRPr="008872B7">
        <w:rPr>
          <w:rFonts w:hint="cs"/>
          <w:rtl/>
        </w:rPr>
        <w:t>נתח את המבנה ו</w:t>
      </w:r>
      <w:r>
        <w:rPr>
          <w:rFonts w:hint="cs"/>
          <w:rtl/>
        </w:rPr>
        <w:t xml:space="preserve">את </w:t>
      </w:r>
      <w:r w:rsidRPr="008872B7">
        <w:rPr>
          <w:rFonts w:hint="cs"/>
          <w:rtl/>
        </w:rPr>
        <w:t>התוכן של השיח על פי</w:t>
      </w:r>
      <w:r w:rsidRPr="008872B7">
        <w:rPr>
          <w:rtl/>
        </w:rPr>
        <w:t xml:space="preserve"> </w:t>
      </w:r>
      <w:r w:rsidRPr="008872B7">
        <w:rPr>
          <w:rFonts w:hint="cs"/>
          <w:rtl/>
        </w:rPr>
        <w:t>ה</w:t>
      </w:r>
      <w:r w:rsidRPr="008872B7">
        <w:rPr>
          <w:rtl/>
        </w:rPr>
        <w:t>גישה הפנומנולוגית הפרשנית (</w:t>
      </w:r>
      <w:r w:rsidRPr="008872B7">
        <w:t xml:space="preserve">IPA; Creswell </w:t>
      </w:r>
      <w:r w:rsidR="00D70D49">
        <w:t>&amp;</w:t>
      </w:r>
      <w:r w:rsidR="00D70D49" w:rsidRPr="008872B7">
        <w:t xml:space="preserve"> </w:t>
      </w:r>
      <w:r w:rsidRPr="008872B7">
        <w:t>Poth</w:t>
      </w:r>
      <w:r w:rsidR="00D70D49">
        <w:t>,</w:t>
      </w:r>
      <w:r w:rsidRPr="008872B7">
        <w:t xml:space="preserve"> 2017</w:t>
      </w:r>
      <w:r w:rsidRPr="008872B7">
        <w:rPr>
          <w:rtl/>
        </w:rPr>
        <w:t xml:space="preserve">). </w:t>
      </w:r>
    </w:p>
    <w:p w14:paraId="5B5F62D2" w14:textId="50C4290A" w:rsidR="00215AE7" w:rsidRDefault="00215AE7" w:rsidP="007B5EB9">
      <w:pPr>
        <w:spacing w:after="0"/>
        <w:ind w:firstLine="720"/>
        <w:rPr>
          <w:rtl/>
        </w:rPr>
      </w:pPr>
      <w:r w:rsidRPr="002F794D">
        <w:rPr>
          <w:rtl/>
        </w:rPr>
        <w:t xml:space="preserve">כדי לבחון את השיח </w:t>
      </w:r>
      <w:r w:rsidR="007B5EB9">
        <w:rPr>
          <w:rFonts w:hint="cs"/>
          <w:rtl/>
        </w:rPr>
        <w:t xml:space="preserve">בקהילות </w:t>
      </w:r>
      <w:proofErr w:type="spellStart"/>
      <w:r w:rsidR="007B5EB9">
        <w:rPr>
          <w:rFonts w:hint="cs"/>
          <w:rtl/>
        </w:rPr>
        <w:t>ישח"י</w:t>
      </w:r>
      <w:proofErr w:type="spellEnd"/>
      <w:r w:rsidRPr="002F794D">
        <w:rPr>
          <w:rtl/>
        </w:rPr>
        <w:t xml:space="preserve">, בחרתי קבוצות </w:t>
      </w:r>
      <w:r>
        <w:rPr>
          <w:rFonts w:hint="cs"/>
          <w:rtl/>
        </w:rPr>
        <w:t>ה</w:t>
      </w:r>
      <w:r w:rsidRPr="002F794D">
        <w:rPr>
          <w:rtl/>
        </w:rPr>
        <w:t>דומות</w:t>
      </w:r>
      <w:r>
        <w:rPr>
          <w:rFonts w:hint="cs"/>
          <w:rtl/>
        </w:rPr>
        <w:t xml:space="preserve"> זו לזו</w:t>
      </w:r>
      <w:r w:rsidRPr="002F794D">
        <w:rPr>
          <w:rtl/>
        </w:rPr>
        <w:t xml:space="preserve"> באידאולוגיה ובמסגרת הארגונית. עם זאת, ה</w:t>
      </w:r>
      <w:r>
        <w:rPr>
          <w:rFonts w:hint="cs"/>
          <w:rtl/>
        </w:rPr>
        <w:t>ן</w:t>
      </w:r>
      <w:r w:rsidRPr="002F794D">
        <w:rPr>
          <w:rtl/>
        </w:rPr>
        <w:t xml:space="preserve"> </w:t>
      </w:r>
      <w:r>
        <w:rPr>
          <w:rFonts w:hint="cs"/>
          <w:rtl/>
        </w:rPr>
        <w:t>נבדלו ביניהן</w:t>
      </w:r>
      <w:r w:rsidRPr="002F794D">
        <w:rPr>
          <w:rtl/>
        </w:rPr>
        <w:t xml:space="preserve"> </w:t>
      </w:r>
      <w:r>
        <w:rPr>
          <w:rFonts w:hint="cs"/>
          <w:rtl/>
        </w:rPr>
        <w:t xml:space="preserve">בכמה סוגיות מהותיות, </w:t>
      </w:r>
      <w:r w:rsidRPr="002F794D">
        <w:rPr>
          <w:rtl/>
        </w:rPr>
        <w:t xml:space="preserve">כגון </w:t>
      </w:r>
      <w:r>
        <w:rPr>
          <w:rFonts w:hint="cs"/>
          <w:rtl/>
        </w:rPr>
        <w:t>ב</w:t>
      </w:r>
      <w:r w:rsidRPr="002F794D">
        <w:rPr>
          <w:rtl/>
        </w:rPr>
        <w:t>מידת הקולקטיביזם החברתי</w:t>
      </w:r>
      <w:r>
        <w:rPr>
          <w:rFonts w:hint="cs"/>
          <w:rtl/>
        </w:rPr>
        <w:t xml:space="preserve"> </w:t>
      </w:r>
      <w:r w:rsidR="007B5EB9">
        <w:rPr>
          <w:rFonts w:hint="cs"/>
          <w:rtl/>
        </w:rPr>
        <w:t>וב</w:t>
      </w:r>
      <w:r w:rsidR="003F43B8">
        <w:rPr>
          <w:rFonts w:hint="cs"/>
          <w:rtl/>
        </w:rPr>
        <w:t xml:space="preserve">נתוני רקע – </w:t>
      </w:r>
      <w:r w:rsidRPr="002F794D">
        <w:rPr>
          <w:rtl/>
        </w:rPr>
        <w:t>מיקומן הגאוגרפי, שנת הקמת</w:t>
      </w:r>
      <w:r>
        <w:rPr>
          <w:rFonts w:hint="cs"/>
          <w:rtl/>
        </w:rPr>
        <w:t>ן</w:t>
      </w:r>
      <w:r w:rsidRPr="002F794D">
        <w:rPr>
          <w:rtl/>
        </w:rPr>
        <w:t xml:space="preserve">, גיל החברים וגודל האוכלוסייה. רוב </w:t>
      </w:r>
      <w:r w:rsidR="00886583">
        <w:rPr>
          <w:rFonts w:hint="cs"/>
          <w:rtl/>
        </w:rPr>
        <w:t>המשתתפים במחקר</w:t>
      </w:r>
      <w:r w:rsidRPr="002F794D">
        <w:rPr>
          <w:rtl/>
        </w:rPr>
        <w:t xml:space="preserve"> </w:t>
      </w:r>
      <w:r w:rsidR="00886583">
        <w:rPr>
          <w:rFonts w:hint="cs"/>
          <w:rtl/>
        </w:rPr>
        <w:t>התחנכו</w:t>
      </w:r>
      <w:r w:rsidRPr="002F794D">
        <w:rPr>
          <w:rtl/>
        </w:rPr>
        <w:t xml:space="preserve"> בתנועות נוער</w:t>
      </w:r>
      <w:r w:rsidR="00886583">
        <w:rPr>
          <w:rFonts w:hint="cs"/>
          <w:rtl/>
        </w:rPr>
        <w:t xml:space="preserve"> סוציאליסטיות או גדלו</w:t>
      </w:r>
      <w:r w:rsidRPr="002F794D">
        <w:rPr>
          <w:rtl/>
        </w:rPr>
        <w:t xml:space="preserve"> </w:t>
      </w:r>
      <w:r w:rsidR="00886583">
        <w:rPr>
          <w:rFonts w:hint="cs"/>
          <w:rtl/>
        </w:rPr>
        <w:t>ב</w:t>
      </w:r>
      <w:r w:rsidRPr="002F794D">
        <w:rPr>
          <w:rtl/>
        </w:rPr>
        <w:t xml:space="preserve">קיבוצים או </w:t>
      </w:r>
      <w:r w:rsidR="00886583">
        <w:rPr>
          <w:rFonts w:hint="cs"/>
          <w:rtl/>
        </w:rPr>
        <w:t>ב</w:t>
      </w:r>
      <w:r w:rsidRPr="002F794D">
        <w:rPr>
          <w:rtl/>
        </w:rPr>
        <w:t>מושבים</w:t>
      </w:r>
      <w:r w:rsidR="00886583">
        <w:rPr>
          <w:rFonts w:hint="cs"/>
          <w:rtl/>
        </w:rPr>
        <w:t>,</w:t>
      </w:r>
      <w:r w:rsidRPr="002F794D">
        <w:rPr>
          <w:rtl/>
        </w:rPr>
        <w:t xml:space="preserve"> </w:t>
      </w:r>
      <w:r w:rsidR="00886583">
        <w:rPr>
          <w:rFonts w:hint="cs"/>
          <w:rtl/>
        </w:rPr>
        <w:t>ומיעוטם</w:t>
      </w:r>
      <w:r w:rsidRPr="002F794D">
        <w:rPr>
          <w:rtl/>
        </w:rPr>
        <w:t xml:space="preserve"> לא חוו חיים קולקטיביים לפני </w:t>
      </w:r>
      <w:r w:rsidR="00886583">
        <w:rPr>
          <w:rFonts w:hint="cs"/>
          <w:rtl/>
        </w:rPr>
        <w:t>שהצטרפו ל</w:t>
      </w:r>
      <w:r w:rsidR="007B5EB9">
        <w:rPr>
          <w:rFonts w:hint="cs"/>
          <w:rtl/>
        </w:rPr>
        <w:t xml:space="preserve">קהילות </w:t>
      </w:r>
      <w:proofErr w:type="spellStart"/>
      <w:r w:rsidR="00B025F7">
        <w:rPr>
          <w:rFonts w:hint="cs"/>
          <w:rtl/>
        </w:rPr>
        <w:t>ה</w:t>
      </w:r>
      <w:r w:rsidR="007B5EB9">
        <w:rPr>
          <w:rFonts w:hint="cs"/>
          <w:rtl/>
        </w:rPr>
        <w:t>ישח"י</w:t>
      </w:r>
      <w:proofErr w:type="spellEnd"/>
      <w:r w:rsidRPr="002F794D">
        <w:rPr>
          <w:rtl/>
        </w:rPr>
        <w:t>. כ</w:t>
      </w:r>
      <w:r w:rsidR="00886583">
        <w:rPr>
          <w:rFonts w:hint="cs"/>
          <w:rtl/>
        </w:rPr>
        <w:t>ו</w:t>
      </w:r>
      <w:r w:rsidRPr="002F794D">
        <w:rPr>
          <w:rtl/>
        </w:rPr>
        <w:t>ל</w:t>
      </w:r>
      <w:r w:rsidR="00886583">
        <w:rPr>
          <w:rFonts w:hint="cs"/>
          <w:rtl/>
        </w:rPr>
        <w:t>ם</w:t>
      </w:r>
      <w:r w:rsidRPr="002F794D">
        <w:rPr>
          <w:rtl/>
        </w:rPr>
        <w:t xml:space="preserve"> </w:t>
      </w:r>
      <w:r w:rsidR="00886583">
        <w:rPr>
          <w:rFonts w:hint="cs"/>
          <w:rtl/>
        </w:rPr>
        <w:t>בחרו</w:t>
      </w:r>
      <w:r w:rsidRPr="002F794D">
        <w:rPr>
          <w:rtl/>
        </w:rPr>
        <w:t xml:space="preserve"> </w:t>
      </w:r>
      <w:r w:rsidR="00886583" w:rsidRPr="002F794D">
        <w:rPr>
          <w:rtl/>
        </w:rPr>
        <w:t xml:space="preserve">בשנות העשרים לחייהם </w:t>
      </w:r>
      <w:r w:rsidRPr="002F794D">
        <w:rPr>
          <w:rtl/>
        </w:rPr>
        <w:t xml:space="preserve">להצטרף לקומונה </w:t>
      </w:r>
      <w:r w:rsidR="00886583">
        <w:rPr>
          <w:rFonts w:hint="cs"/>
          <w:rtl/>
        </w:rPr>
        <w:t xml:space="preserve">שיש לה </w:t>
      </w:r>
      <w:r w:rsidRPr="002F794D">
        <w:rPr>
          <w:rtl/>
        </w:rPr>
        <w:t>מטרה חברתית</w:t>
      </w:r>
      <w:r w:rsidR="00886583">
        <w:rPr>
          <w:rFonts w:hint="cs"/>
          <w:rtl/>
        </w:rPr>
        <w:t xml:space="preserve"> ו</w:t>
      </w:r>
      <w:r w:rsidRPr="002F794D">
        <w:rPr>
          <w:rtl/>
        </w:rPr>
        <w:t>מנהלת אורח חיים המאופיין ברמה מסוימת של קולקטיביזם. הם העבירו את מרכז חייהם ל</w:t>
      </w:r>
      <w:r w:rsidR="00D34DA3">
        <w:rPr>
          <w:rFonts w:hint="cs"/>
          <w:rtl/>
        </w:rPr>
        <w:t>ערים</w:t>
      </w:r>
      <w:r w:rsidRPr="002F794D">
        <w:rPr>
          <w:rtl/>
        </w:rPr>
        <w:t xml:space="preserve"> </w:t>
      </w:r>
      <w:r w:rsidR="00886583">
        <w:rPr>
          <w:rFonts w:hint="cs"/>
          <w:rtl/>
        </w:rPr>
        <w:t>וקיבלו על עצמם</w:t>
      </w:r>
      <w:r w:rsidRPr="002F794D">
        <w:rPr>
          <w:rtl/>
        </w:rPr>
        <w:t xml:space="preserve"> לקיים החלטות קבוצתיות שהתקבלו ברוב קולות. </w:t>
      </w:r>
      <w:r w:rsidR="003F43B8">
        <w:rPr>
          <w:rFonts w:hint="cs"/>
          <w:rtl/>
        </w:rPr>
        <w:t xml:space="preserve">קהילה אחת שנחקרה, </w:t>
      </w:r>
      <w:r w:rsidRPr="002F794D">
        <w:rPr>
          <w:rtl/>
        </w:rPr>
        <w:t xml:space="preserve">קהילת </w:t>
      </w:r>
      <w:r w:rsidR="00B025F7">
        <w:rPr>
          <w:rFonts w:hint="cs"/>
          <w:rtl/>
        </w:rPr>
        <w:t>"</w:t>
      </w:r>
      <w:r w:rsidRPr="002F794D">
        <w:rPr>
          <w:rtl/>
        </w:rPr>
        <w:t>יובל</w:t>
      </w:r>
      <w:r w:rsidR="00B025F7">
        <w:rPr>
          <w:rFonts w:hint="cs"/>
          <w:rtl/>
        </w:rPr>
        <w:t>"</w:t>
      </w:r>
      <w:r w:rsidR="003F43B8">
        <w:rPr>
          <w:rFonts w:hint="cs"/>
          <w:rtl/>
        </w:rPr>
        <w:t xml:space="preserve"> שחבריה יוצאי </w:t>
      </w:r>
      <w:r w:rsidRPr="002F794D">
        <w:rPr>
          <w:rtl/>
        </w:rPr>
        <w:t>בריטניה, נבדל</w:t>
      </w:r>
      <w:r w:rsidR="003F43B8">
        <w:rPr>
          <w:rFonts w:hint="cs"/>
          <w:rtl/>
        </w:rPr>
        <w:t>ה</w:t>
      </w:r>
      <w:r w:rsidRPr="002F794D">
        <w:rPr>
          <w:rtl/>
        </w:rPr>
        <w:t xml:space="preserve"> מהאחר</w:t>
      </w:r>
      <w:r w:rsidR="003F43B8">
        <w:rPr>
          <w:rFonts w:hint="cs"/>
          <w:rtl/>
        </w:rPr>
        <w:t>ות</w:t>
      </w:r>
      <w:r w:rsidRPr="002F794D">
        <w:rPr>
          <w:rtl/>
        </w:rPr>
        <w:t xml:space="preserve"> בשפת האם ובתרבות המוצא</w:t>
      </w:r>
      <w:r w:rsidR="003F43B8">
        <w:rPr>
          <w:rFonts w:hint="cs"/>
          <w:rtl/>
        </w:rPr>
        <w:t xml:space="preserve"> ולכן</w:t>
      </w:r>
      <w:r w:rsidRPr="002F794D">
        <w:rPr>
          <w:rtl/>
        </w:rPr>
        <w:t xml:space="preserve"> הוסיפ</w:t>
      </w:r>
      <w:r w:rsidR="003F43B8">
        <w:rPr>
          <w:rFonts w:hint="cs"/>
          <w:rtl/>
        </w:rPr>
        <w:t>ה</w:t>
      </w:r>
      <w:r w:rsidRPr="002F794D">
        <w:rPr>
          <w:rtl/>
        </w:rPr>
        <w:t xml:space="preserve"> עניין מחקרי. השווא</w:t>
      </w:r>
      <w:r w:rsidR="003F43B8">
        <w:rPr>
          <w:rFonts w:hint="cs"/>
          <w:rtl/>
        </w:rPr>
        <w:t>ת</w:t>
      </w:r>
      <w:r w:rsidRPr="002F794D">
        <w:rPr>
          <w:rtl/>
        </w:rPr>
        <w:t xml:space="preserve"> מאפייני </w:t>
      </w:r>
      <w:r w:rsidR="007B5EB9">
        <w:rPr>
          <w:rFonts w:hint="cs"/>
          <w:rtl/>
        </w:rPr>
        <w:t xml:space="preserve">קהילות </w:t>
      </w:r>
      <w:proofErr w:type="spellStart"/>
      <w:r w:rsidR="007B5EB9">
        <w:rPr>
          <w:rFonts w:hint="cs"/>
          <w:rtl/>
        </w:rPr>
        <w:t>הישח"י</w:t>
      </w:r>
      <w:proofErr w:type="spellEnd"/>
      <w:r w:rsidRPr="002F794D">
        <w:rPr>
          <w:rtl/>
        </w:rPr>
        <w:t xml:space="preserve"> שנחקרו מוצגת בטבלה 1.</w:t>
      </w:r>
    </w:p>
    <w:p w14:paraId="755EF9D6" w14:textId="77777777" w:rsidR="00215AE7" w:rsidRPr="002F794D" w:rsidRDefault="00215AE7" w:rsidP="008872B7">
      <w:pPr>
        <w:spacing w:after="0"/>
        <w:rPr>
          <w:rtl/>
        </w:rPr>
      </w:pPr>
      <w:r w:rsidRPr="008872B7">
        <w:rPr>
          <w:highlight w:val="yellow"/>
          <w:rtl/>
        </w:rPr>
        <w:t>הכנס טבלה 1 בערך כאן</w:t>
      </w:r>
    </w:p>
    <w:p w14:paraId="6AF732A7" w14:textId="59E54D2A" w:rsidR="0009181A" w:rsidRPr="00F573F4" w:rsidRDefault="0009181A" w:rsidP="00F573F4">
      <w:pPr>
        <w:pStyle w:val="Heading4"/>
        <w:rPr>
          <w:rtl/>
        </w:rPr>
      </w:pPr>
      <w:r w:rsidRPr="00F573F4">
        <w:rPr>
          <w:rtl/>
        </w:rPr>
        <w:t>טבלה</w:t>
      </w:r>
      <w:r w:rsidRPr="00F573F4">
        <w:rPr>
          <w:rFonts w:hint="cs"/>
          <w:rtl/>
        </w:rPr>
        <w:t xml:space="preserve"> </w:t>
      </w:r>
      <w:r w:rsidRPr="00F573F4">
        <w:rPr>
          <w:rtl/>
        </w:rPr>
        <w:t>1. השווא</w:t>
      </w:r>
      <w:r w:rsidRPr="00F573F4">
        <w:rPr>
          <w:rFonts w:hint="cs"/>
          <w:rtl/>
        </w:rPr>
        <w:t>ת נתוני רקע</w:t>
      </w:r>
      <w:r w:rsidRPr="00F573F4">
        <w:rPr>
          <w:rtl/>
        </w:rPr>
        <w:t xml:space="preserve"> בין </w:t>
      </w:r>
      <w:r w:rsidR="009B0633">
        <w:rPr>
          <w:rtl/>
        </w:rPr>
        <w:t>קהילות</w:t>
      </w:r>
      <w:r w:rsidR="007B5EB9">
        <w:rPr>
          <w:rFonts w:hint="cs"/>
          <w:rtl/>
        </w:rPr>
        <w:t xml:space="preserve"> </w:t>
      </w:r>
      <w:r w:rsidR="009B0633">
        <w:rPr>
          <w:rtl/>
        </w:rPr>
        <w:t>הייעוד</w:t>
      </w:r>
      <w:r w:rsidRPr="00F573F4">
        <w:rPr>
          <w:rtl/>
        </w:rPr>
        <w:t xml:space="preserve"> השיתופיות החדשות</w:t>
      </w:r>
    </w:p>
    <w:tbl>
      <w:tblPr>
        <w:tblStyle w:val="TableGrid"/>
        <w:tblW w:w="8730" w:type="dxa"/>
        <w:jc w:val="right"/>
        <w:tblLayout w:type="fixed"/>
        <w:tblLook w:val="01E0" w:firstRow="1" w:lastRow="1" w:firstColumn="1" w:lastColumn="1" w:noHBand="0" w:noVBand="0"/>
      </w:tblPr>
      <w:tblGrid>
        <w:gridCol w:w="2042"/>
        <w:gridCol w:w="1672"/>
        <w:gridCol w:w="1672"/>
        <w:gridCol w:w="1272"/>
        <w:gridCol w:w="2072"/>
      </w:tblGrid>
      <w:tr w:rsidR="0009181A" w:rsidRPr="008872B7" w14:paraId="413C5214" w14:textId="70B0B7AF" w:rsidTr="008872B7">
        <w:trPr>
          <w:cantSplit/>
          <w:trHeight w:val="170"/>
          <w:jc w:val="right"/>
        </w:trPr>
        <w:tc>
          <w:tcPr>
            <w:tcW w:w="2042" w:type="dxa"/>
          </w:tcPr>
          <w:p w14:paraId="285F245C" w14:textId="7192223E" w:rsidR="0009181A" w:rsidRPr="008872B7" w:rsidRDefault="0009181A" w:rsidP="008872B7">
            <w:pPr>
              <w:spacing w:after="0"/>
              <w:rPr>
                <w:b/>
                <w:bCs/>
                <w:sz w:val="20"/>
                <w:szCs w:val="20"/>
                <w:rtl/>
              </w:rPr>
            </w:pPr>
            <w:r w:rsidRPr="008872B7">
              <w:rPr>
                <w:rFonts w:hint="cs"/>
                <w:b/>
                <w:bCs/>
                <w:sz w:val="20"/>
                <w:szCs w:val="20"/>
                <w:rtl/>
              </w:rPr>
              <w:t xml:space="preserve"> </w:t>
            </w:r>
            <w:r w:rsidRPr="008872B7">
              <w:rPr>
                <w:b/>
                <w:bCs/>
                <w:sz w:val="20"/>
                <w:szCs w:val="20"/>
                <w:rtl/>
              </w:rPr>
              <w:t>קמה</w:t>
            </w:r>
          </w:p>
        </w:tc>
        <w:tc>
          <w:tcPr>
            <w:tcW w:w="1672" w:type="dxa"/>
          </w:tcPr>
          <w:p w14:paraId="0AD7A16A" w14:textId="566FC420" w:rsidR="0009181A" w:rsidRPr="008872B7" w:rsidRDefault="0009181A" w:rsidP="008872B7">
            <w:pPr>
              <w:spacing w:after="0"/>
              <w:rPr>
                <w:b/>
                <w:bCs/>
                <w:sz w:val="20"/>
                <w:szCs w:val="20"/>
                <w:rtl/>
              </w:rPr>
            </w:pPr>
            <w:r w:rsidRPr="008872B7">
              <w:rPr>
                <w:b/>
                <w:bCs/>
                <w:sz w:val="20"/>
                <w:szCs w:val="20"/>
                <w:rtl/>
              </w:rPr>
              <w:t>יפו</w:t>
            </w:r>
          </w:p>
        </w:tc>
        <w:tc>
          <w:tcPr>
            <w:tcW w:w="1672" w:type="dxa"/>
          </w:tcPr>
          <w:p w14:paraId="574383A9" w14:textId="10347C9A" w:rsidR="0009181A" w:rsidRPr="008872B7" w:rsidRDefault="0009181A" w:rsidP="008872B7">
            <w:pPr>
              <w:spacing w:after="0"/>
              <w:rPr>
                <w:b/>
                <w:bCs/>
                <w:sz w:val="20"/>
                <w:szCs w:val="20"/>
                <w:rtl/>
              </w:rPr>
            </w:pPr>
            <w:r w:rsidRPr="008872B7">
              <w:rPr>
                <w:b/>
                <w:bCs/>
                <w:sz w:val="20"/>
                <w:szCs w:val="20"/>
                <w:rtl/>
              </w:rPr>
              <w:t>יובל</w:t>
            </w:r>
          </w:p>
        </w:tc>
        <w:tc>
          <w:tcPr>
            <w:tcW w:w="1272" w:type="dxa"/>
          </w:tcPr>
          <w:p w14:paraId="133C1619" w14:textId="37DA92EE" w:rsidR="0009181A" w:rsidRPr="008872B7" w:rsidRDefault="0009181A" w:rsidP="008872B7">
            <w:pPr>
              <w:spacing w:after="0"/>
              <w:rPr>
                <w:b/>
                <w:bCs/>
                <w:sz w:val="20"/>
                <w:szCs w:val="20"/>
                <w:rtl/>
              </w:rPr>
            </w:pPr>
            <w:r w:rsidRPr="008872B7">
              <w:rPr>
                <w:b/>
                <w:bCs/>
                <w:sz w:val="20"/>
                <w:szCs w:val="20"/>
                <w:rtl/>
              </w:rPr>
              <w:t>מגוון</w:t>
            </w:r>
          </w:p>
        </w:tc>
        <w:tc>
          <w:tcPr>
            <w:tcW w:w="2072" w:type="dxa"/>
          </w:tcPr>
          <w:p w14:paraId="03286F23" w14:textId="77777777" w:rsidR="0009181A" w:rsidRPr="008872B7" w:rsidRDefault="0009181A" w:rsidP="008872B7">
            <w:pPr>
              <w:spacing w:after="0"/>
              <w:rPr>
                <w:b/>
                <w:bCs/>
                <w:sz w:val="20"/>
                <w:szCs w:val="20"/>
                <w:rtl/>
              </w:rPr>
            </w:pPr>
          </w:p>
        </w:tc>
      </w:tr>
      <w:tr w:rsidR="0009181A" w:rsidRPr="008872B7" w14:paraId="2635FAE2" w14:textId="419657D6" w:rsidTr="008872B7">
        <w:trPr>
          <w:cantSplit/>
          <w:trHeight w:val="281"/>
          <w:jc w:val="right"/>
        </w:trPr>
        <w:tc>
          <w:tcPr>
            <w:tcW w:w="2042" w:type="dxa"/>
          </w:tcPr>
          <w:p w14:paraId="4225A43B" w14:textId="0E38A28E" w:rsidR="0009181A" w:rsidRPr="008872B7" w:rsidRDefault="0009181A" w:rsidP="008872B7">
            <w:pPr>
              <w:spacing w:after="0"/>
              <w:jc w:val="left"/>
              <w:rPr>
                <w:sz w:val="20"/>
                <w:szCs w:val="20"/>
                <w:rtl/>
              </w:rPr>
            </w:pPr>
            <w:r w:rsidRPr="008872B7">
              <w:rPr>
                <w:sz w:val="20"/>
                <w:szCs w:val="20"/>
              </w:rPr>
              <w:t>2005</w:t>
            </w:r>
          </w:p>
        </w:tc>
        <w:tc>
          <w:tcPr>
            <w:tcW w:w="1672" w:type="dxa"/>
          </w:tcPr>
          <w:p w14:paraId="08754CDC" w14:textId="18C3D246" w:rsidR="0009181A" w:rsidRPr="008872B7" w:rsidRDefault="0009181A" w:rsidP="008872B7">
            <w:pPr>
              <w:spacing w:after="0"/>
              <w:jc w:val="left"/>
              <w:rPr>
                <w:sz w:val="20"/>
                <w:szCs w:val="20"/>
                <w:rtl/>
              </w:rPr>
            </w:pPr>
            <w:r w:rsidRPr="008872B7">
              <w:rPr>
                <w:sz w:val="20"/>
                <w:szCs w:val="20"/>
              </w:rPr>
              <w:t>2003</w:t>
            </w:r>
          </w:p>
        </w:tc>
        <w:tc>
          <w:tcPr>
            <w:tcW w:w="1672" w:type="dxa"/>
          </w:tcPr>
          <w:p w14:paraId="3B5263DB" w14:textId="489CD4B2" w:rsidR="0009181A" w:rsidRPr="008872B7" w:rsidRDefault="0009181A" w:rsidP="008872B7">
            <w:pPr>
              <w:spacing w:after="0"/>
              <w:jc w:val="left"/>
              <w:rPr>
                <w:sz w:val="20"/>
                <w:szCs w:val="20"/>
              </w:rPr>
            </w:pPr>
            <w:r w:rsidRPr="008872B7">
              <w:rPr>
                <w:sz w:val="20"/>
                <w:szCs w:val="20"/>
              </w:rPr>
              <w:t>1999</w:t>
            </w:r>
          </w:p>
        </w:tc>
        <w:tc>
          <w:tcPr>
            <w:tcW w:w="1272" w:type="dxa"/>
          </w:tcPr>
          <w:p w14:paraId="2B81329B" w14:textId="541EC402" w:rsidR="0009181A" w:rsidRPr="008872B7" w:rsidRDefault="0009181A" w:rsidP="008872B7">
            <w:pPr>
              <w:spacing w:after="0"/>
              <w:jc w:val="left"/>
              <w:rPr>
                <w:sz w:val="20"/>
                <w:szCs w:val="20"/>
                <w:rtl/>
              </w:rPr>
            </w:pPr>
            <w:r w:rsidRPr="008872B7">
              <w:rPr>
                <w:sz w:val="20"/>
                <w:szCs w:val="20"/>
              </w:rPr>
              <w:t>1987</w:t>
            </w:r>
          </w:p>
        </w:tc>
        <w:tc>
          <w:tcPr>
            <w:tcW w:w="2072" w:type="dxa"/>
          </w:tcPr>
          <w:p w14:paraId="167F2187" w14:textId="77777777" w:rsidR="0009181A" w:rsidRPr="008872B7" w:rsidRDefault="0009181A" w:rsidP="008872B7">
            <w:pPr>
              <w:spacing w:after="0"/>
              <w:jc w:val="left"/>
              <w:rPr>
                <w:b/>
                <w:bCs/>
                <w:sz w:val="20"/>
                <w:szCs w:val="20"/>
              </w:rPr>
            </w:pPr>
            <w:r w:rsidRPr="008872B7">
              <w:rPr>
                <w:b/>
                <w:bCs/>
                <w:sz w:val="20"/>
                <w:szCs w:val="20"/>
                <w:rtl/>
              </w:rPr>
              <w:t>שנת הקמה</w:t>
            </w:r>
          </w:p>
        </w:tc>
      </w:tr>
      <w:tr w:rsidR="0009181A" w:rsidRPr="008872B7" w14:paraId="24C29861" w14:textId="0B8D7473" w:rsidTr="008872B7">
        <w:trPr>
          <w:cantSplit/>
          <w:trHeight w:val="375"/>
          <w:jc w:val="right"/>
        </w:trPr>
        <w:tc>
          <w:tcPr>
            <w:tcW w:w="2042" w:type="dxa"/>
          </w:tcPr>
          <w:p w14:paraId="7FE66479" w14:textId="138C8390" w:rsidR="0009181A" w:rsidRPr="008872B7" w:rsidRDefault="0009181A" w:rsidP="008872B7">
            <w:pPr>
              <w:spacing w:after="0"/>
              <w:jc w:val="left"/>
              <w:rPr>
                <w:sz w:val="20"/>
                <w:szCs w:val="20"/>
                <w:rtl/>
              </w:rPr>
            </w:pPr>
            <w:r w:rsidRPr="008872B7">
              <w:rPr>
                <w:sz w:val="20"/>
                <w:szCs w:val="20"/>
                <w:rtl/>
              </w:rPr>
              <w:t>באר שבע (דרום)</w:t>
            </w:r>
          </w:p>
        </w:tc>
        <w:tc>
          <w:tcPr>
            <w:tcW w:w="1672" w:type="dxa"/>
          </w:tcPr>
          <w:p w14:paraId="31C2F751" w14:textId="2B668852" w:rsidR="0009181A" w:rsidRPr="008872B7" w:rsidRDefault="0009181A" w:rsidP="008872B7">
            <w:pPr>
              <w:spacing w:after="0"/>
              <w:jc w:val="left"/>
              <w:rPr>
                <w:sz w:val="20"/>
                <w:szCs w:val="20"/>
                <w:rtl/>
              </w:rPr>
            </w:pPr>
            <w:r w:rsidRPr="008872B7">
              <w:rPr>
                <w:sz w:val="20"/>
                <w:szCs w:val="20"/>
                <w:rtl/>
              </w:rPr>
              <w:t>גבעת חביבה (מרכז)</w:t>
            </w:r>
          </w:p>
        </w:tc>
        <w:tc>
          <w:tcPr>
            <w:tcW w:w="1672" w:type="dxa"/>
          </w:tcPr>
          <w:p w14:paraId="07A5002B" w14:textId="439885B5" w:rsidR="0009181A" w:rsidRPr="008872B7" w:rsidRDefault="0009181A" w:rsidP="008872B7">
            <w:pPr>
              <w:spacing w:after="0"/>
              <w:jc w:val="left"/>
              <w:rPr>
                <w:sz w:val="20"/>
                <w:szCs w:val="20"/>
                <w:rtl/>
              </w:rPr>
            </w:pPr>
            <w:r w:rsidRPr="008872B7">
              <w:rPr>
                <w:sz w:val="20"/>
                <w:szCs w:val="20"/>
                <w:rtl/>
              </w:rPr>
              <w:t>מגדל העמק (צפון)</w:t>
            </w:r>
          </w:p>
        </w:tc>
        <w:tc>
          <w:tcPr>
            <w:tcW w:w="1272" w:type="dxa"/>
          </w:tcPr>
          <w:p w14:paraId="7E0E4FA9" w14:textId="62CDAE4F" w:rsidR="0009181A" w:rsidRPr="008872B7" w:rsidRDefault="0009181A" w:rsidP="008872B7">
            <w:pPr>
              <w:spacing w:after="0"/>
              <w:jc w:val="left"/>
              <w:rPr>
                <w:sz w:val="20"/>
                <w:szCs w:val="20"/>
                <w:rtl/>
              </w:rPr>
            </w:pPr>
            <w:r w:rsidRPr="008872B7">
              <w:rPr>
                <w:sz w:val="20"/>
                <w:szCs w:val="20"/>
                <w:rtl/>
              </w:rPr>
              <w:t>שדרות (דרום)</w:t>
            </w:r>
          </w:p>
        </w:tc>
        <w:tc>
          <w:tcPr>
            <w:tcW w:w="2072" w:type="dxa"/>
          </w:tcPr>
          <w:p w14:paraId="061312BD" w14:textId="77777777" w:rsidR="0009181A" w:rsidRPr="008872B7" w:rsidRDefault="0009181A" w:rsidP="008872B7">
            <w:pPr>
              <w:spacing w:after="0"/>
              <w:jc w:val="left"/>
              <w:rPr>
                <w:b/>
                <w:bCs/>
                <w:sz w:val="20"/>
                <w:szCs w:val="20"/>
                <w:rtl/>
              </w:rPr>
            </w:pPr>
            <w:r w:rsidRPr="008872B7">
              <w:rPr>
                <w:b/>
                <w:bCs/>
                <w:sz w:val="20"/>
                <w:szCs w:val="20"/>
                <w:rtl/>
              </w:rPr>
              <w:t>מיקום</w:t>
            </w:r>
          </w:p>
        </w:tc>
      </w:tr>
      <w:tr w:rsidR="0009181A" w:rsidRPr="008872B7" w14:paraId="0743612E" w14:textId="7629B37E" w:rsidTr="008872B7">
        <w:trPr>
          <w:cantSplit/>
          <w:trHeight w:val="1333"/>
          <w:jc w:val="right"/>
        </w:trPr>
        <w:tc>
          <w:tcPr>
            <w:tcW w:w="2042" w:type="dxa"/>
          </w:tcPr>
          <w:p w14:paraId="22269B03" w14:textId="109FF498" w:rsidR="0009181A" w:rsidRPr="008872B7" w:rsidRDefault="0009181A" w:rsidP="008872B7">
            <w:pPr>
              <w:spacing w:after="0"/>
              <w:jc w:val="left"/>
              <w:rPr>
                <w:sz w:val="20"/>
                <w:szCs w:val="20"/>
                <w:rtl/>
              </w:rPr>
            </w:pPr>
            <w:r w:rsidRPr="008872B7">
              <w:rPr>
                <w:sz w:val="20"/>
                <w:szCs w:val="20"/>
              </w:rPr>
              <w:t>34 (15/19)</w:t>
            </w:r>
          </w:p>
        </w:tc>
        <w:tc>
          <w:tcPr>
            <w:tcW w:w="1672" w:type="dxa"/>
          </w:tcPr>
          <w:p w14:paraId="71D7B503" w14:textId="178870CE" w:rsidR="0009181A" w:rsidRPr="008872B7" w:rsidRDefault="0009181A" w:rsidP="008872B7">
            <w:pPr>
              <w:spacing w:after="0"/>
              <w:jc w:val="left"/>
              <w:rPr>
                <w:sz w:val="20"/>
                <w:szCs w:val="20"/>
                <w:rtl/>
              </w:rPr>
            </w:pPr>
            <w:r w:rsidRPr="008872B7">
              <w:rPr>
                <w:sz w:val="20"/>
                <w:szCs w:val="20"/>
              </w:rPr>
              <w:t>10 (5/5)</w:t>
            </w:r>
          </w:p>
        </w:tc>
        <w:tc>
          <w:tcPr>
            <w:tcW w:w="1672" w:type="dxa"/>
          </w:tcPr>
          <w:p w14:paraId="1988E7D6" w14:textId="4D4E50D0" w:rsidR="0009181A" w:rsidRPr="008872B7" w:rsidRDefault="0009181A" w:rsidP="008872B7">
            <w:pPr>
              <w:spacing w:after="0"/>
              <w:jc w:val="left"/>
              <w:rPr>
                <w:sz w:val="20"/>
                <w:szCs w:val="20"/>
              </w:rPr>
            </w:pPr>
            <w:r w:rsidRPr="008872B7">
              <w:rPr>
                <w:sz w:val="20"/>
                <w:szCs w:val="20"/>
              </w:rPr>
              <w:t>7 (3/4)</w:t>
            </w:r>
          </w:p>
        </w:tc>
        <w:tc>
          <w:tcPr>
            <w:tcW w:w="1272" w:type="dxa"/>
          </w:tcPr>
          <w:p w14:paraId="5C35BB39" w14:textId="6E10CA26" w:rsidR="0009181A" w:rsidRPr="008872B7" w:rsidRDefault="0009181A" w:rsidP="008872B7">
            <w:pPr>
              <w:spacing w:after="0"/>
              <w:jc w:val="left"/>
              <w:rPr>
                <w:sz w:val="20"/>
                <w:szCs w:val="20"/>
                <w:rtl/>
              </w:rPr>
            </w:pPr>
            <w:r w:rsidRPr="008872B7">
              <w:rPr>
                <w:sz w:val="20"/>
                <w:szCs w:val="20"/>
              </w:rPr>
              <w:t>17 (9/8)</w:t>
            </w:r>
          </w:p>
        </w:tc>
        <w:tc>
          <w:tcPr>
            <w:tcW w:w="2072" w:type="dxa"/>
          </w:tcPr>
          <w:p w14:paraId="145C5EF0" w14:textId="1D8A528C" w:rsidR="0009181A" w:rsidRPr="008872B7" w:rsidRDefault="0009181A" w:rsidP="008872B7">
            <w:pPr>
              <w:spacing w:after="0"/>
              <w:jc w:val="left"/>
              <w:rPr>
                <w:b/>
                <w:bCs/>
                <w:sz w:val="20"/>
                <w:szCs w:val="20"/>
                <w:rtl/>
              </w:rPr>
            </w:pPr>
            <w:r w:rsidRPr="008872B7">
              <w:rPr>
                <w:b/>
                <w:bCs/>
                <w:sz w:val="20"/>
                <w:szCs w:val="20"/>
                <w:rtl/>
              </w:rPr>
              <w:t>מספר חברים במועד המחקר</w:t>
            </w:r>
            <w:r w:rsidR="00F719F9">
              <w:rPr>
                <w:rFonts w:hint="cs"/>
                <w:b/>
                <w:bCs/>
                <w:sz w:val="20"/>
                <w:szCs w:val="20"/>
                <w:rtl/>
              </w:rPr>
              <w:t xml:space="preserve"> </w:t>
            </w:r>
          </w:p>
          <w:p w14:paraId="36B2DFE0" w14:textId="70DFE6C9" w:rsidR="0009181A" w:rsidRPr="00427541" w:rsidRDefault="0009181A" w:rsidP="008872B7">
            <w:pPr>
              <w:spacing w:after="0"/>
              <w:jc w:val="left"/>
              <w:rPr>
                <w:sz w:val="20"/>
                <w:szCs w:val="20"/>
              </w:rPr>
            </w:pPr>
            <w:r w:rsidRPr="00B025F7">
              <w:rPr>
                <w:sz w:val="20"/>
                <w:szCs w:val="20"/>
                <w:rtl/>
              </w:rPr>
              <w:t>(גברים/נשים)</w:t>
            </w:r>
            <w:r w:rsidRPr="00B025F7">
              <w:rPr>
                <w:sz w:val="20"/>
                <w:szCs w:val="20"/>
              </w:rPr>
              <w:t xml:space="preserve"> </w:t>
            </w:r>
            <w:r w:rsidRPr="00B025F7">
              <w:rPr>
                <w:sz w:val="20"/>
                <w:szCs w:val="20"/>
                <w:rtl/>
              </w:rPr>
              <w:t>סה"כ</w:t>
            </w:r>
          </w:p>
        </w:tc>
      </w:tr>
      <w:tr w:rsidR="0009181A" w:rsidRPr="008872B7" w14:paraId="0C15FDF3" w14:textId="5605A5CB" w:rsidTr="008872B7">
        <w:trPr>
          <w:cantSplit/>
          <w:trHeight w:val="1134"/>
          <w:jc w:val="right"/>
        </w:trPr>
        <w:tc>
          <w:tcPr>
            <w:tcW w:w="2042" w:type="dxa"/>
          </w:tcPr>
          <w:p w14:paraId="2753A84D" w14:textId="35F95395" w:rsidR="0009181A" w:rsidRPr="008872B7" w:rsidRDefault="00F719F9" w:rsidP="008872B7">
            <w:pPr>
              <w:spacing w:after="0"/>
              <w:jc w:val="left"/>
              <w:rPr>
                <w:sz w:val="20"/>
                <w:szCs w:val="20"/>
                <w:rtl/>
              </w:rPr>
            </w:pPr>
            <w:r>
              <w:rPr>
                <w:rFonts w:hint="cs"/>
                <w:sz w:val="20"/>
                <w:szCs w:val="20"/>
                <w:rtl/>
              </w:rPr>
              <w:lastRenderedPageBreak/>
              <w:t>"ה</w:t>
            </w:r>
            <w:r w:rsidR="0009181A" w:rsidRPr="008872B7">
              <w:rPr>
                <w:sz w:val="20"/>
                <w:szCs w:val="20"/>
                <w:rtl/>
              </w:rPr>
              <w:t xml:space="preserve">נוער </w:t>
            </w:r>
            <w:r>
              <w:rPr>
                <w:rFonts w:hint="cs"/>
                <w:sz w:val="20"/>
                <w:szCs w:val="20"/>
                <w:rtl/>
              </w:rPr>
              <w:t>ה</w:t>
            </w:r>
            <w:r w:rsidR="0009181A" w:rsidRPr="008872B7">
              <w:rPr>
                <w:sz w:val="20"/>
                <w:szCs w:val="20"/>
                <w:rtl/>
              </w:rPr>
              <w:t>עובד ו</w:t>
            </w:r>
            <w:r>
              <w:rPr>
                <w:rFonts w:hint="cs"/>
                <w:sz w:val="20"/>
                <w:szCs w:val="20"/>
                <w:rtl/>
              </w:rPr>
              <w:t>ה</w:t>
            </w:r>
            <w:r w:rsidR="0009181A" w:rsidRPr="008872B7">
              <w:rPr>
                <w:sz w:val="20"/>
                <w:szCs w:val="20"/>
                <w:rtl/>
              </w:rPr>
              <w:t>לומד</w:t>
            </w:r>
            <w:r>
              <w:rPr>
                <w:rFonts w:hint="cs"/>
                <w:sz w:val="20"/>
                <w:szCs w:val="20"/>
                <w:rtl/>
              </w:rPr>
              <w:t>"</w:t>
            </w:r>
            <w:r w:rsidR="0009181A" w:rsidRPr="008872B7">
              <w:rPr>
                <w:sz w:val="20"/>
                <w:szCs w:val="20"/>
                <w:rtl/>
              </w:rPr>
              <w:t xml:space="preserve"> וללא שיוך תנועתי</w:t>
            </w:r>
          </w:p>
        </w:tc>
        <w:tc>
          <w:tcPr>
            <w:tcW w:w="1672" w:type="dxa"/>
          </w:tcPr>
          <w:p w14:paraId="796DEEFD" w14:textId="66332718" w:rsidR="0009181A" w:rsidRPr="008872B7" w:rsidRDefault="00F719F9" w:rsidP="008872B7">
            <w:pPr>
              <w:spacing w:after="0"/>
              <w:jc w:val="left"/>
              <w:rPr>
                <w:sz w:val="20"/>
                <w:szCs w:val="20"/>
              </w:rPr>
            </w:pPr>
            <w:r>
              <w:rPr>
                <w:rFonts w:hint="cs"/>
                <w:sz w:val="20"/>
                <w:szCs w:val="20"/>
                <w:rtl/>
              </w:rPr>
              <w:t>"</w:t>
            </w:r>
            <w:r w:rsidR="0009181A" w:rsidRPr="008872B7">
              <w:rPr>
                <w:sz w:val="20"/>
                <w:szCs w:val="20"/>
                <w:rtl/>
              </w:rPr>
              <w:t>השומר הצעיר</w:t>
            </w:r>
            <w:r>
              <w:rPr>
                <w:rFonts w:hint="cs"/>
                <w:sz w:val="20"/>
                <w:szCs w:val="20"/>
                <w:rtl/>
              </w:rPr>
              <w:t>"</w:t>
            </w:r>
          </w:p>
        </w:tc>
        <w:tc>
          <w:tcPr>
            <w:tcW w:w="1672" w:type="dxa"/>
          </w:tcPr>
          <w:p w14:paraId="11A8608D" w14:textId="69717D24" w:rsidR="0009181A" w:rsidRPr="008872B7" w:rsidRDefault="00F719F9" w:rsidP="008872B7">
            <w:pPr>
              <w:spacing w:after="0"/>
              <w:jc w:val="left"/>
              <w:rPr>
                <w:sz w:val="20"/>
                <w:szCs w:val="20"/>
                <w:rtl/>
              </w:rPr>
            </w:pPr>
            <w:r>
              <w:rPr>
                <w:rFonts w:hint="cs"/>
                <w:sz w:val="20"/>
                <w:szCs w:val="20"/>
                <w:rtl/>
              </w:rPr>
              <w:t>"</w:t>
            </w:r>
            <w:r w:rsidR="0009181A" w:rsidRPr="008872B7">
              <w:rPr>
                <w:sz w:val="20"/>
                <w:szCs w:val="20"/>
                <w:rtl/>
              </w:rPr>
              <w:t>מחנות העולים</w:t>
            </w:r>
            <w:r>
              <w:rPr>
                <w:rFonts w:hint="cs"/>
                <w:sz w:val="20"/>
                <w:szCs w:val="20"/>
                <w:rtl/>
              </w:rPr>
              <w:t>"</w:t>
            </w:r>
          </w:p>
        </w:tc>
        <w:tc>
          <w:tcPr>
            <w:tcW w:w="1272" w:type="dxa"/>
          </w:tcPr>
          <w:p w14:paraId="75AB3553" w14:textId="022ACCEB" w:rsidR="0009181A" w:rsidRPr="008872B7" w:rsidRDefault="0009181A" w:rsidP="008872B7">
            <w:pPr>
              <w:spacing w:after="0"/>
              <w:jc w:val="left"/>
              <w:rPr>
                <w:sz w:val="20"/>
                <w:szCs w:val="20"/>
                <w:rtl/>
              </w:rPr>
            </w:pPr>
            <w:r w:rsidRPr="008872B7">
              <w:rPr>
                <w:sz w:val="20"/>
                <w:szCs w:val="20"/>
                <w:rtl/>
              </w:rPr>
              <w:t xml:space="preserve">רובם </w:t>
            </w:r>
            <w:r w:rsidR="00F719F9">
              <w:rPr>
                <w:rFonts w:hint="cs"/>
                <w:sz w:val="20"/>
                <w:szCs w:val="20"/>
                <w:rtl/>
              </w:rPr>
              <w:t>"</w:t>
            </w:r>
            <w:r w:rsidRPr="008872B7">
              <w:rPr>
                <w:sz w:val="20"/>
                <w:szCs w:val="20"/>
                <w:rtl/>
              </w:rPr>
              <w:t>השומר הצעיר</w:t>
            </w:r>
            <w:r w:rsidR="00F719F9">
              <w:rPr>
                <w:rFonts w:hint="cs"/>
                <w:sz w:val="20"/>
                <w:szCs w:val="20"/>
                <w:rtl/>
              </w:rPr>
              <w:t>"</w:t>
            </w:r>
          </w:p>
        </w:tc>
        <w:tc>
          <w:tcPr>
            <w:tcW w:w="2072" w:type="dxa"/>
          </w:tcPr>
          <w:p w14:paraId="4429A118" w14:textId="763DC693" w:rsidR="0009181A" w:rsidRPr="008872B7" w:rsidRDefault="0009181A" w:rsidP="008872B7">
            <w:pPr>
              <w:spacing w:after="0"/>
              <w:jc w:val="left"/>
              <w:rPr>
                <w:b/>
                <w:bCs/>
                <w:sz w:val="20"/>
                <w:szCs w:val="20"/>
                <w:rtl/>
              </w:rPr>
            </w:pPr>
            <w:r w:rsidRPr="008872B7">
              <w:rPr>
                <w:b/>
                <w:bCs/>
                <w:sz w:val="20"/>
                <w:szCs w:val="20"/>
                <w:rtl/>
              </w:rPr>
              <w:t xml:space="preserve">תנועת נוער </w:t>
            </w:r>
            <w:proofErr w:type="spellStart"/>
            <w:r w:rsidRPr="008872B7">
              <w:rPr>
                <w:b/>
                <w:bCs/>
                <w:sz w:val="20"/>
                <w:szCs w:val="20"/>
                <w:rtl/>
              </w:rPr>
              <w:t>סוציאליסטית</w:t>
            </w:r>
            <w:r w:rsidR="00F719F9">
              <w:rPr>
                <w:rFonts w:hint="cs"/>
                <w:b/>
                <w:bCs/>
                <w:sz w:val="20"/>
                <w:szCs w:val="20"/>
                <w:rtl/>
              </w:rPr>
              <w:t>־</w:t>
            </w:r>
            <w:r w:rsidRPr="008872B7">
              <w:rPr>
                <w:b/>
                <w:bCs/>
                <w:sz w:val="20"/>
                <w:szCs w:val="20"/>
                <w:rtl/>
              </w:rPr>
              <w:t>חילונית</w:t>
            </w:r>
            <w:proofErr w:type="spellEnd"/>
          </w:p>
        </w:tc>
      </w:tr>
      <w:tr w:rsidR="0009181A" w:rsidRPr="008872B7" w14:paraId="6576BB04" w14:textId="384A33CB" w:rsidTr="008872B7">
        <w:trPr>
          <w:cantSplit/>
          <w:trHeight w:val="1134"/>
          <w:jc w:val="right"/>
        </w:trPr>
        <w:tc>
          <w:tcPr>
            <w:tcW w:w="2042" w:type="dxa"/>
          </w:tcPr>
          <w:p w14:paraId="42BBF9CA" w14:textId="2F2992F6" w:rsidR="0009181A" w:rsidRPr="008872B7" w:rsidRDefault="0009181A" w:rsidP="008872B7">
            <w:pPr>
              <w:spacing w:after="0"/>
              <w:jc w:val="left"/>
              <w:rPr>
                <w:sz w:val="20"/>
                <w:szCs w:val="20"/>
              </w:rPr>
            </w:pPr>
            <w:r w:rsidRPr="008872B7">
              <w:rPr>
                <w:sz w:val="20"/>
                <w:szCs w:val="20"/>
                <w:rtl/>
              </w:rPr>
              <w:t xml:space="preserve">עמותת </w:t>
            </w:r>
            <w:r w:rsidR="00B025F7">
              <w:rPr>
                <w:rFonts w:hint="cs"/>
                <w:sz w:val="20"/>
                <w:szCs w:val="20"/>
                <w:rtl/>
              </w:rPr>
              <w:t>"</w:t>
            </w:r>
            <w:r w:rsidRPr="008872B7">
              <w:rPr>
                <w:sz w:val="20"/>
                <w:szCs w:val="20"/>
                <w:rtl/>
              </w:rPr>
              <w:t>תור המדבר</w:t>
            </w:r>
            <w:r w:rsidR="00B025F7">
              <w:rPr>
                <w:rFonts w:hint="cs"/>
                <w:sz w:val="20"/>
                <w:szCs w:val="20"/>
                <w:rtl/>
              </w:rPr>
              <w:t>"</w:t>
            </w:r>
          </w:p>
        </w:tc>
        <w:tc>
          <w:tcPr>
            <w:tcW w:w="1672" w:type="dxa"/>
          </w:tcPr>
          <w:p w14:paraId="1D7A4879" w14:textId="21751820" w:rsidR="0009181A" w:rsidRPr="008872B7" w:rsidRDefault="0009181A" w:rsidP="008872B7">
            <w:pPr>
              <w:spacing w:after="0"/>
              <w:jc w:val="left"/>
              <w:rPr>
                <w:sz w:val="20"/>
                <w:szCs w:val="20"/>
                <w:rtl/>
              </w:rPr>
            </w:pPr>
            <w:r w:rsidRPr="008872B7">
              <w:rPr>
                <w:sz w:val="20"/>
                <w:szCs w:val="20"/>
                <w:rtl/>
              </w:rPr>
              <w:t xml:space="preserve">תנועת הבוגרים של </w:t>
            </w:r>
            <w:r w:rsidR="00B025F7">
              <w:rPr>
                <w:rFonts w:hint="cs"/>
                <w:sz w:val="20"/>
                <w:szCs w:val="20"/>
                <w:rtl/>
              </w:rPr>
              <w:t>"</w:t>
            </w:r>
            <w:r w:rsidRPr="008872B7">
              <w:rPr>
                <w:sz w:val="20"/>
                <w:szCs w:val="20"/>
                <w:rtl/>
              </w:rPr>
              <w:t>השומר הצעיר</w:t>
            </w:r>
            <w:r w:rsidR="00B025F7">
              <w:rPr>
                <w:rFonts w:hint="cs"/>
                <w:sz w:val="20"/>
                <w:szCs w:val="20"/>
                <w:rtl/>
              </w:rPr>
              <w:t>"</w:t>
            </w:r>
            <w:r w:rsidRPr="008872B7">
              <w:rPr>
                <w:sz w:val="20"/>
                <w:szCs w:val="20"/>
                <w:rtl/>
              </w:rPr>
              <w:t xml:space="preserve"> </w:t>
            </w:r>
          </w:p>
        </w:tc>
        <w:tc>
          <w:tcPr>
            <w:tcW w:w="1672" w:type="dxa"/>
          </w:tcPr>
          <w:p w14:paraId="475C0FF1" w14:textId="70500B23" w:rsidR="0009181A" w:rsidRPr="008872B7" w:rsidRDefault="0009181A" w:rsidP="008872B7">
            <w:pPr>
              <w:spacing w:after="0"/>
              <w:jc w:val="left"/>
              <w:rPr>
                <w:sz w:val="20"/>
                <w:szCs w:val="20"/>
                <w:rtl/>
              </w:rPr>
            </w:pPr>
            <w:r w:rsidRPr="008872B7">
              <w:rPr>
                <w:sz w:val="20"/>
                <w:szCs w:val="20"/>
                <w:rtl/>
              </w:rPr>
              <w:t xml:space="preserve">עמותת </w:t>
            </w:r>
            <w:r w:rsidR="00B025F7">
              <w:rPr>
                <w:rFonts w:hint="cs"/>
                <w:sz w:val="20"/>
                <w:szCs w:val="20"/>
                <w:rtl/>
              </w:rPr>
              <w:t>"</w:t>
            </w:r>
            <w:r w:rsidRPr="008872B7">
              <w:rPr>
                <w:sz w:val="20"/>
                <w:szCs w:val="20"/>
                <w:rtl/>
              </w:rPr>
              <w:t>תיקון</w:t>
            </w:r>
            <w:r w:rsidR="00B025F7">
              <w:rPr>
                <w:rFonts w:hint="cs"/>
                <w:sz w:val="20"/>
                <w:szCs w:val="20"/>
                <w:rtl/>
              </w:rPr>
              <w:t>"</w:t>
            </w:r>
            <w:r w:rsidRPr="008872B7">
              <w:rPr>
                <w:sz w:val="20"/>
                <w:szCs w:val="20"/>
                <w:rtl/>
              </w:rPr>
              <w:t xml:space="preserve"> </w:t>
            </w:r>
          </w:p>
        </w:tc>
        <w:tc>
          <w:tcPr>
            <w:tcW w:w="1272" w:type="dxa"/>
          </w:tcPr>
          <w:p w14:paraId="6BA0F24A" w14:textId="55AD0C05" w:rsidR="0009181A" w:rsidRPr="008872B7" w:rsidRDefault="0009181A" w:rsidP="008872B7">
            <w:pPr>
              <w:spacing w:after="0"/>
              <w:jc w:val="left"/>
              <w:rPr>
                <w:sz w:val="20"/>
                <w:szCs w:val="20"/>
              </w:rPr>
            </w:pPr>
            <w:r w:rsidRPr="008872B7">
              <w:rPr>
                <w:sz w:val="20"/>
                <w:szCs w:val="20"/>
                <w:rtl/>
              </w:rPr>
              <w:t xml:space="preserve">עמותת </w:t>
            </w:r>
            <w:r w:rsidR="00B025F7">
              <w:rPr>
                <w:rFonts w:hint="cs"/>
                <w:sz w:val="20"/>
                <w:szCs w:val="20"/>
                <w:rtl/>
              </w:rPr>
              <w:t>"</w:t>
            </w:r>
            <w:r w:rsidRPr="008872B7">
              <w:rPr>
                <w:sz w:val="20"/>
                <w:szCs w:val="20"/>
                <w:rtl/>
              </w:rPr>
              <w:t>גוונים</w:t>
            </w:r>
            <w:r w:rsidR="00B025F7">
              <w:rPr>
                <w:rFonts w:hint="cs"/>
                <w:sz w:val="20"/>
                <w:szCs w:val="20"/>
                <w:rtl/>
              </w:rPr>
              <w:t>"</w:t>
            </w:r>
          </w:p>
        </w:tc>
        <w:tc>
          <w:tcPr>
            <w:tcW w:w="2072" w:type="dxa"/>
          </w:tcPr>
          <w:p w14:paraId="187BEE6E" w14:textId="77777777" w:rsidR="0009181A" w:rsidRPr="008872B7" w:rsidRDefault="0009181A" w:rsidP="008872B7">
            <w:pPr>
              <w:spacing w:after="0"/>
              <w:jc w:val="left"/>
              <w:rPr>
                <w:b/>
                <w:bCs/>
                <w:sz w:val="20"/>
                <w:szCs w:val="20"/>
                <w:rtl/>
              </w:rPr>
            </w:pPr>
            <w:r w:rsidRPr="008872B7">
              <w:rPr>
                <w:b/>
                <w:bCs/>
                <w:sz w:val="20"/>
                <w:szCs w:val="20"/>
                <w:rtl/>
              </w:rPr>
              <w:t xml:space="preserve">עמותה </w:t>
            </w:r>
          </w:p>
        </w:tc>
      </w:tr>
      <w:tr w:rsidR="0009181A" w:rsidRPr="008872B7" w14:paraId="55B1D5A3" w14:textId="6995AF9B" w:rsidTr="008872B7">
        <w:trPr>
          <w:cantSplit/>
          <w:trHeight w:val="1134"/>
          <w:jc w:val="right"/>
        </w:trPr>
        <w:tc>
          <w:tcPr>
            <w:tcW w:w="2042" w:type="dxa"/>
          </w:tcPr>
          <w:p w14:paraId="16F1661E" w14:textId="527F051C" w:rsidR="0009181A" w:rsidRPr="008872B7" w:rsidRDefault="00D34DA3" w:rsidP="008872B7">
            <w:pPr>
              <w:spacing w:after="0"/>
              <w:jc w:val="left"/>
              <w:rPr>
                <w:sz w:val="20"/>
                <w:szCs w:val="20"/>
                <w:rtl/>
              </w:rPr>
            </w:pPr>
            <w:r>
              <w:rPr>
                <w:rFonts w:hint="cs"/>
                <w:sz w:val="20"/>
                <w:szCs w:val="20"/>
                <w:rtl/>
              </w:rPr>
              <w:t xml:space="preserve">פעילות </w:t>
            </w:r>
            <w:r w:rsidR="0009181A" w:rsidRPr="008872B7">
              <w:rPr>
                <w:sz w:val="20"/>
                <w:szCs w:val="20"/>
                <w:rtl/>
              </w:rPr>
              <w:t>חינוך ושיקום נוער מנותק בבית קפה שכונתי</w:t>
            </w:r>
          </w:p>
        </w:tc>
        <w:tc>
          <w:tcPr>
            <w:tcW w:w="1672" w:type="dxa"/>
          </w:tcPr>
          <w:p w14:paraId="5EAEE60A" w14:textId="39AFF6EF" w:rsidR="0009181A" w:rsidRPr="008872B7" w:rsidRDefault="00D34DA3" w:rsidP="008872B7">
            <w:pPr>
              <w:spacing w:after="0"/>
              <w:jc w:val="left"/>
              <w:rPr>
                <w:sz w:val="20"/>
                <w:szCs w:val="20"/>
                <w:rtl/>
              </w:rPr>
            </w:pPr>
            <w:r>
              <w:rPr>
                <w:rFonts w:hint="cs"/>
                <w:sz w:val="20"/>
                <w:szCs w:val="20"/>
                <w:rtl/>
              </w:rPr>
              <w:t xml:space="preserve">פעילות של </w:t>
            </w:r>
            <w:r w:rsidR="0009181A" w:rsidRPr="008872B7">
              <w:rPr>
                <w:sz w:val="20"/>
                <w:szCs w:val="20"/>
                <w:rtl/>
              </w:rPr>
              <w:t>חינוך א</w:t>
            </w:r>
            <w:r w:rsidR="00442785">
              <w:rPr>
                <w:rFonts w:hint="cs"/>
                <w:sz w:val="20"/>
                <w:szCs w:val="20"/>
                <w:rtl/>
              </w:rPr>
              <w:t>־</w:t>
            </w:r>
            <w:r w:rsidR="0009181A" w:rsidRPr="008872B7">
              <w:rPr>
                <w:sz w:val="20"/>
                <w:szCs w:val="20"/>
                <w:rtl/>
              </w:rPr>
              <w:t xml:space="preserve">פורמלי (בכוונה לא </w:t>
            </w:r>
            <w:r w:rsidR="00442785">
              <w:rPr>
                <w:rFonts w:hint="cs"/>
                <w:sz w:val="20"/>
                <w:szCs w:val="20"/>
                <w:rtl/>
              </w:rPr>
              <w:t>"</w:t>
            </w:r>
            <w:r w:rsidR="0009181A" w:rsidRPr="008872B7">
              <w:rPr>
                <w:sz w:val="20"/>
                <w:szCs w:val="20"/>
                <w:rtl/>
              </w:rPr>
              <w:t>בלתי</w:t>
            </w:r>
            <w:r w:rsidR="00442785">
              <w:rPr>
                <w:rFonts w:hint="cs"/>
                <w:sz w:val="20"/>
                <w:szCs w:val="20"/>
                <w:rtl/>
              </w:rPr>
              <w:t>"</w:t>
            </w:r>
            <w:r w:rsidR="0009181A" w:rsidRPr="008872B7">
              <w:rPr>
                <w:sz w:val="20"/>
                <w:szCs w:val="20"/>
                <w:rtl/>
              </w:rPr>
              <w:t>), תנועות נוער וב</w:t>
            </w:r>
            <w:r w:rsidR="00A064D4">
              <w:rPr>
                <w:rFonts w:hint="cs"/>
                <w:sz w:val="20"/>
                <w:szCs w:val="20"/>
                <w:rtl/>
              </w:rPr>
              <w:t>ת</w:t>
            </w:r>
            <w:r w:rsidR="0009181A" w:rsidRPr="008872B7">
              <w:rPr>
                <w:sz w:val="20"/>
                <w:szCs w:val="20"/>
                <w:rtl/>
              </w:rPr>
              <w:t>י</w:t>
            </w:r>
            <w:r w:rsidR="00A064D4">
              <w:rPr>
                <w:rFonts w:hint="cs"/>
                <w:sz w:val="20"/>
                <w:szCs w:val="20"/>
                <w:rtl/>
              </w:rPr>
              <w:t xml:space="preserve"> </w:t>
            </w:r>
            <w:r w:rsidR="0009181A" w:rsidRPr="008872B7">
              <w:rPr>
                <w:sz w:val="20"/>
                <w:szCs w:val="20"/>
                <w:rtl/>
              </w:rPr>
              <w:t>ס</w:t>
            </w:r>
            <w:r w:rsidR="00A064D4">
              <w:rPr>
                <w:rFonts w:hint="cs"/>
                <w:sz w:val="20"/>
                <w:szCs w:val="20"/>
                <w:rtl/>
              </w:rPr>
              <w:t>פר</w:t>
            </w:r>
            <w:r w:rsidR="0009181A" w:rsidRPr="008872B7">
              <w:rPr>
                <w:sz w:val="20"/>
                <w:szCs w:val="20"/>
                <w:rtl/>
              </w:rPr>
              <w:t xml:space="preserve"> בערים השכנות; </w:t>
            </w:r>
            <w:r w:rsidR="00442785">
              <w:rPr>
                <w:rFonts w:hint="cs"/>
                <w:sz w:val="20"/>
                <w:szCs w:val="20"/>
                <w:rtl/>
              </w:rPr>
              <w:t xml:space="preserve">קידום </w:t>
            </w:r>
            <w:r w:rsidR="0009181A" w:rsidRPr="008872B7">
              <w:rPr>
                <w:sz w:val="20"/>
                <w:szCs w:val="20"/>
                <w:rtl/>
              </w:rPr>
              <w:t>דיאלוג יהודי</w:t>
            </w:r>
            <w:r w:rsidR="00442785">
              <w:rPr>
                <w:rFonts w:hint="cs"/>
                <w:sz w:val="20"/>
                <w:szCs w:val="20"/>
                <w:rtl/>
              </w:rPr>
              <w:t>–</w:t>
            </w:r>
            <w:r w:rsidR="0009181A" w:rsidRPr="008872B7">
              <w:rPr>
                <w:sz w:val="20"/>
                <w:szCs w:val="20"/>
                <w:rtl/>
              </w:rPr>
              <w:t xml:space="preserve">ערבי; </w:t>
            </w:r>
          </w:p>
          <w:p w14:paraId="30ED90E6" w14:textId="5D024C74" w:rsidR="0009181A" w:rsidRPr="008872B7" w:rsidRDefault="0009181A" w:rsidP="008872B7">
            <w:pPr>
              <w:spacing w:after="0"/>
              <w:jc w:val="left"/>
              <w:rPr>
                <w:sz w:val="20"/>
                <w:szCs w:val="20"/>
                <w:rtl/>
              </w:rPr>
            </w:pPr>
            <w:r w:rsidRPr="008872B7">
              <w:rPr>
                <w:sz w:val="20"/>
                <w:szCs w:val="20"/>
                <w:rtl/>
              </w:rPr>
              <w:t xml:space="preserve">שימור ופיתוח ארכיון החגים </w:t>
            </w:r>
            <w:r w:rsidR="00442785">
              <w:rPr>
                <w:rFonts w:hint="cs"/>
                <w:sz w:val="20"/>
                <w:szCs w:val="20"/>
                <w:rtl/>
              </w:rPr>
              <w:t>ה</w:t>
            </w:r>
            <w:r w:rsidRPr="008872B7">
              <w:rPr>
                <w:sz w:val="20"/>
                <w:szCs w:val="20"/>
                <w:rtl/>
              </w:rPr>
              <w:t xml:space="preserve">קיבוציים </w:t>
            </w:r>
          </w:p>
        </w:tc>
        <w:tc>
          <w:tcPr>
            <w:tcW w:w="1672" w:type="dxa"/>
          </w:tcPr>
          <w:p w14:paraId="4268306B" w14:textId="298402AC" w:rsidR="0009181A" w:rsidRPr="008872B7" w:rsidRDefault="00D34DA3" w:rsidP="008872B7">
            <w:pPr>
              <w:spacing w:after="0"/>
              <w:jc w:val="left"/>
              <w:rPr>
                <w:sz w:val="20"/>
                <w:szCs w:val="20"/>
                <w:rtl/>
              </w:rPr>
            </w:pPr>
            <w:r>
              <w:rPr>
                <w:rFonts w:hint="cs"/>
                <w:sz w:val="20"/>
                <w:szCs w:val="20"/>
                <w:rtl/>
              </w:rPr>
              <w:t xml:space="preserve">הקמת </w:t>
            </w:r>
            <w:r w:rsidR="0009181A" w:rsidRPr="008872B7">
              <w:rPr>
                <w:sz w:val="20"/>
                <w:szCs w:val="20"/>
                <w:rtl/>
              </w:rPr>
              <w:t xml:space="preserve">גנים </w:t>
            </w:r>
            <w:r w:rsidR="00A21128">
              <w:rPr>
                <w:rFonts w:hint="cs"/>
                <w:sz w:val="20"/>
                <w:szCs w:val="20"/>
                <w:rtl/>
              </w:rPr>
              <w:t>וב</w:t>
            </w:r>
            <w:r>
              <w:rPr>
                <w:rFonts w:hint="cs"/>
                <w:sz w:val="20"/>
                <w:szCs w:val="20"/>
                <w:rtl/>
              </w:rPr>
              <w:t>י</w:t>
            </w:r>
            <w:r w:rsidR="00A21128">
              <w:rPr>
                <w:rFonts w:hint="cs"/>
                <w:sz w:val="20"/>
                <w:szCs w:val="20"/>
                <w:rtl/>
              </w:rPr>
              <w:t>ת ספר</w:t>
            </w:r>
            <w:r w:rsidR="0009181A" w:rsidRPr="008872B7">
              <w:rPr>
                <w:sz w:val="20"/>
                <w:szCs w:val="20"/>
                <w:rtl/>
              </w:rPr>
              <w:t xml:space="preserve"> מכיל;</w:t>
            </w:r>
          </w:p>
          <w:p w14:paraId="6FF00FBD" w14:textId="321654F6" w:rsidR="0009181A" w:rsidRPr="008872B7" w:rsidRDefault="0009181A" w:rsidP="008872B7">
            <w:pPr>
              <w:spacing w:after="0"/>
              <w:jc w:val="left"/>
              <w:rPr>
                <w:sz w:val="20"/>
                <w:szCs w:val="20"/>
                <w:rtl/>
              </w:rPr>
            </w:pPr>
            <w:r w:rsidRPr="008872B7">
              <w:rPr>
                <w:sz w:val="20"/>
                <w:szCs w:val="20"/>
                <w:rtl/>
              </w:rPr>
              <w:t xml:space="preserve">שימור ותפעול ארכיון התנועה הקיבוצית </w:t>
            </w:r>
          </w:p>
        </w:tc>
        <w:tc>
          <w:tcPr>
            <w:tcW w:w="1272" w:type="dxa"/>
          </w:tcPr>
          <w:p w14:paraId="255C5CAB" w14:textId="2EA101FF" w:rsidR="0009181A" w:rsidRPr="008872B7" w:rsidRDefault="0009181A" w:rsidP="008872B7">
            <w:pPr>
              <w:spacing w:after="0"/>
              <w:jc w:val="left"/>
              <w:rPr>
                <w:sz w:val="20"/>
                <w:szCs w:val="20"/>
                <w:rtl/>
              </w:rPr>
            </w:pPr>
            <w:r w:rsidRPr="008872B7">
              <w:rPr>
                <w:sz w:val="20"/>
                <w:szCs w:val="20"/>
                <w:rtl/>
              </w:rPr>
              <w:t>פיתוח ת</w:t>
            </w:r>
            <w:r w:rsidR="00F719F9">
              <w:rPr>
                <w:rFonts w:hint="cs"/>
                <w:sz w:val="20"/>
                <w:szCs w:val="20"/>
                <w:rtl/>
              </w:rPr>
              <w:t>ו</w:t>
            </w:r>
            <w:r w:rsidRPr="008872B7">
              <w:rPr>
                <w:sz w:val="20"/>
                <w:szCs w:val="20"/>
                <w:rtl/>
              </w:rPr>
              <w:t>כניות אישיות וקבוצתיות להכל</w:t>
            </w:r>
            <w:r w:rsidR="00D34DA3">
              <w:rPr>
                <w:rFonts w:hint="cs"/>
                <w:sz w:val="20"/>
                <w:szCs w:val="20"/>
                <w:rtl/>
              </w:rPr>
              <w:t>ה</w:t>
            </w:r>
            <w:r w:rsidRPr="008872B7">
              <w:rPr>
                <w:sz w:val="20"/>
                <w:szCs w:val="20"/>
                <w:rtl/>
              </w:rPr>
              <w:t xml:space="preserve"> של אנשים עם מוגבלויות</w:t>
            </w:r>
          </w:p>
        </w:tc>
        <w:tc>
          <w:tcPr>
            <w:tcW w:w="2072" w:type="dxa"/>
          </w:tcPr>
          <w:p w14:paraId="635BD972" w14:textId="35237C47" w:rsidR="0009181A" w:rsidRPr="008872B7" w:rsidRDefault="0009181A" w:rsidP="008872B7">
            <w:pPr>
              <w:spacing w:after="0"/>
              <w:jc w:val="left"/>
              <w:rPr>
                <w:b/>
                <w:bCs/>
                <w:sz w:val="20"/>
                <w:szCs w:val="20"/>
                <w:rtl/>
              </w:rPr>
            </w:pPr>
            <w:r w:rsidRPr="008872B7">
              <w:rPr>
                <w:b/>
                <w:bCs/>
                <w:sz w:val="20"/>
                <w:szCs w:val="20"/>
                <w:rtl/>
              </w:rPr>
              <w:t xml:space="preserve">משימה </w:t>
            </w:r>
            <w:proofErr w:type="spellStart"/>
            <w:r w:rsidRPr="008872B7">
              <w:rPr>
                <w:b/>
                <w:bCs/>
                <w:sz w:val="20"/>
                <w:szCs w:val="20"/>
                <w:rtl/>
              </w:rPr>
              <w:t>חינוכית</w:t>
            </w:r>
            <w:r w:rsidR="00F719F9">
              <w:rPr>
                <w:rFonts w:hint="cs"/>
                <w:b/>
                <w:bCs/>
                <w:sz w:val="20"/>
                <w:szCs w:val="20"/>
                <w:rtl/>
              </w:rPr>
              <w:t>־</w:t>
            </w:r>
            <w:r w:rsidRPr="008872B7">
              <w:rPr>
                <w:b/>
                <w:bCs/>
                <w:sz w:val="20"/>
                <w:szCs w:val="20"/>
                <w:rtl/>
              </w:rPr>
              <w:t>חברתית</w:t>
            </w:r>
            <w:proofErr w:type="spellEnd"/>
          </w:p>
        </w:tc>
      </w:tr>
    </w:tbl>
    <w:p w14:paraId="225DA549" w14:textId="77777777" w:rsidR="0009181A" w:rsidRPr="00927EC4" w:rsidRDefault="0009181A" w:rsidP="008872B7">
      <w:pPr>
        <w:spacing w:after="0"/>
      </w:pPr>
    </w:p>
    <w:p w14:paraId="24A04027" w14:textId="473EEEB2" w:rsidR="003E2C29" w:rsidRDefault="00A33FCF" w:rsidP="00E95979">
      <w:pPr>
        <w:spacing w:after="0"/>
        <w:rPr>
          <w:rtl/>
        </w:rPr>
      </w:pPr>
      <w:r>
        <w:rPr>
          <w:rFonts w:hint="cs"/>
          <w:rtl/>
        </w:rPr>
        <w:t>לצורך איסוף הנתונים במחקר קיימתי ראיונות</w:t>
      </w:r>
      <w:r w:rsidR="00F416A9">
        <w:rPr>
          <w:rFonts w:hint="cs"/>
          <w:rtl/>
        </w:rPr>
        <w:t xml:space="preserve"> אישיים </w:t>
      </w:r>
      <w:r w:rsidR="00D34DA3">
        <w:rPr>
          <w:rFonts w:hint="cs"/>
          <w:rtl/>
        </w:rPr>
        <w:t xml:space="preserve">פתוחים </w:t>
      </w:r>
      <w:r w:rsidR="00F416A9">
        <w:rPr>
          <w:rFonts w:hint="cs"/>
          <w:rtl/>
        </w:rPr>
        <w:t>פנים אל פנים</w:t>
      </w:r>
      <w:r>
        <w:rPr>
          <w:rFonts w:hint="cs"/>
          <w:rtl/>
        </w:rPr>
        <w:t xml:space="preserve">. תחילה נשלח </w:t>
      </w:r>
      <w:r w:rsidR="009023AC" w:rsidRPr="008F3888">
        <w:rPr>
          <w:rtl/>
        </w:rPr>
        <w:t xml:space="preserve">מכתב מקדים לכל </w:t>
      </w:r>
      <w:r w:rsidR="00D34DA3">
        <w:rPr>
          <w:rFonts w:hint="cs"/>
          <w:rtl/>
        </w:rPr>
        <w:t>68</w:t>
      </w:r>
      <w:r w:rsidR="009023AC" w:rsidRPr="008F3888">
        <w:rPr>
          <w:rtl/>
        </w:rPr>
        <w:t xml:space="preserve"> חברי</w:t>
      </w:r>
      <w:r>
        <w:rPr>
          <w:rFonts w:hint="cs"/>
          <w:rtl/>
        </w:rPr>
        <w:t xml:space="preserve"> </w:t>
      </w:r>
      <w:r w:rsidR="002F1116">
        <w:rPr>
          <w:rFonts w:hint="cs"/>
          <w:rtl/>
        </w:rPr>
        <w:t xml:space="preserve">קהילות </w:t>
      </w:r>
      <w:proofErr w:type="spellStart"/>
      <w:r w:rsidR="002F1116">
        <w:rPr>
          <w:rFonts w:hint="cs"/>
          <w:rtl/>
        </w:rPr>
        <w:t>הישח"י</w:t>
      </w:r>
      <w:proofErr w:type="spellEnd"/>
      <w:r w:rsidR="002F1116">
        <w:rPr>
          <w:rFonts w:hint="cs"/>
          <w:rtl/>
        </w:rPr>
        <w:t>,</w:t>
      </w:r>
      <w:r w:rsidR="009023AC" w:rsidRPr="008F3888">
        <w:rPr>
          <w:rtl/>
        </w:rPr>
        <w:t xml:space="preserve"> </w:t>
      </w:r>
      <w:r w:rsidR="007F5768" w:rsidRPr="008F3888">
        <w:rPr>
          <w:rtl/>
        </w:rPr>
        <w:t xml:space="preserve">המסביר את </w:t>
      </w:r>
      <w:r w:rsidR="003E2C29">
        <w:rPr>
          <w:rFonts w:hint="cs"/>
          <w:rtl/>
        </w:rPr>
        <w:t>הרציונל ואת מסגרת</w:t>
      </w:r>
      <w:r w:rsidR="003E2C29" w:rsidRPr="008F3888">
        <w:rPr>
          <w:rtl/>
        </w:rPr>
        <w:t xml:space="preserve"> </w:t>
      </w:r>
      <w:r w:rsidR="007F5768" w:rsidRPr="008F3888">
        <w:rPr>
          <w:rtl/>
        </w:rPr>
        <w:t>המחקר</w:t>
      </w:r>
      <w:r>
        <w:rPr>
          <w:rFonts w:hint="cs"/>
          <w:rtl/>
        </w:rPr>
        <w:t>.</w:t>
      </w:r>
      <w:r w:rsidRPr="008872B7">
        <w:rPr>
          <w:rFonts w:hint="cs"/>
          <w:rtl/>
        </w:rPr>
        <w:t xml:space="preserve"> </w:t>
      </w:r>
      <w:r w:rsidR="00A90E08">
        <w:rPr>
          <w:rFonts w:hint="cs"/>
          <w:rtl/>
        </w:rPr>
        <w:t>בסך הכול רואיינו</w:t>
      </w:r>
      <w:r w:rsidR="00427541">
        <w:rPr>
          <w:rFonts w:hint="cs"/>
          <w:rtl/>
        </w:rPr>
        <w:t xml:space="preserve"> 28</w:t>
      </w:r>
      <w:r w:rsidR="009A5975" w:rsidRPr="008F3888">
        <w:rPr>
          <w:rtl/>
        </w:rPr>
        <w:t xml:space="preserve"> </w:t>
      </w:r>
      <w:r w:rsidR="007F5768" w:rsidRPr="008F3888">
        <w:rPr>
          <w:rtl/>
        </w:rPr>
        <w:t>חברי</w:t>
      </w:r>
      <w:r w:rsidR="00D17B53">
        <w:rPr>
          <w:rFonts w:hint="cs"/>
          <w:rtl/>
        </w:rPr>
        <w:t xml:space="preserve"> קהילות</w:t>
      </w:r>
      <w:r w:rsidR="007F5768" w:rsidRPr="008F3888">
        <w:rPr>
          <w:rtl/>
        </w:rPr>
        <w:t>,</w:t>
      </w:r>
      <w:r w:rsidR="00A90E08">
        <w:rPr>
          <w:rFonts w:hint="cs"/>
          <w:rtl/>
        </w:rPr>
        <w:t xml:space="preserve"> </w:t>
      </w:r>
      <w:r w:rsidR="009F6BF7">
        <w:rPr>
          <w:rFonts w:hint="cs"/>
          <w:rtl/>
        </w:rPr>
        <w:t>4</w:t>
      </w:r>
      <w:r w:rsidR="00427541">
        <w:rPr>
          <w:rFonts w:hint="cs"/>
          <w:rtl/>
        </w:rPr>
        <w:t xml:space="preserve"> עד </w:t>
      </w:r>
      <w:r w:rsidR="009F6BF7">
        <w:rPr>
          <w:rFonts w:hint="cs"/>
          <w:rtl/>
        </w:rPr>
        <w:t xml:space="preserve">17 חברים מכל קהילה, </w:t>
      </w:r>
      <w:r w:rsidR="00A90E08">
        <w:rPr>
          <w:rFonts w:hint="cs"/>
          <w:rtl/>
        </w:rPr>
        <w:t>מתוכם</w:t>
      </w:r>
      <w:r w:rsidR="007F5768" w:rsidRPr="008F3888">
        <w:rPr>
          <w:rtl/>
        </w:rPr>
        <w:t xml:space="preserve"> </w:t>
      </w:r>
      <w:r w:rsidR="009023AC" w:rsidRPr="008F3888">
        <w:rPr>
          <w:rtl/>
        </w:rPr>
        <w:t>19 נשים ו</w:t>
      </w:r>
      <w:r w:rsidR="00A90E08">
        <w:rPr>
          <w:rFonts w:hint="cs"/>
          <w:rtl/>
        </w:rPr>
        <w:t>־</w:t>
      </w:r>
      <w:r w:rsidR="009023AC" w:rsidRPr="008F3888">
        <w:rPr>
          <w:rtl/>
        </w:rPr>
        <w:t xml:space="preserve">21 גברים </w:t>
      </w:r>
      <w:r w:rsidR="007F5768" w:rsidRPr="008F3888">
        <w:rPr>
          <w:rtl/>
        </w:rPr>
        <w:t xml:space="preserve">בגיל </w:t>
      </w:r>
      <w:r w:rsidR="008A49F4" w:rsidRPr="008F3888">
        <w:rPr>
          <w:rtl/>
        </w:rPr>
        <w:t>23</w:t>
      </w:r>
      <w:r w:rsidR="00A90E08">
        <w:rPr>
          <w:rFonts w:hint="cs"/>
          <w:rtl/>
        </w:rPr>
        <w:t>–</w:t>
      </w:r>
      <w:r w:rsidR="008A49F4" w:rsidRPr="008F3888">
        <w:rPr>
          <w:rtl/>
        </w:rPr>
        <w:t>45</w:t>
      </w:r>
      <w:r w:rsidR="00A90E08">
        <w:rPr>
          <w:rFonts w:hint="cs"/>
          <w:rtl/>
        </w:rPr>
        <w:t>.</w:t>
      </w:r>
      <w:r w:rsidR="00A90E08" w:rsidRPr="008F3888">
        <w:rPr>
          <w:rtl/>
        </w:rPr>
        <w:t xml:space="preserve"> </w:t>
      </w:r>
      <w:r w:rsidR="00A90E08">
        <w:rPr>
          <w:rFonts w:hint="cs"/>
          <w:rtl/>
        </w:rPr>
        <w:t xml:space="preserve">כולם </w:t>
      </w:r>
      <w:r w:rsidR="008A49F4" w:rsidRPr="008F3888">
        <w:rPr>
          <w:rtl/>
        </w:rPr>
        <w:t>עובדים במקצועות חופשיים</w:t>
      </w:r>
      <w:r w:rsidR="00A90E08">
        <w:rPr>
          <w:rFonts w:hint="cs"/>
          <w:rtl/>
        </w:rPr>
        <w:t>,</w:t>
      </w:r>
      <w:r w:rsidR="008A49F4" w:rsidRPr="008F3888">
        <w:rPr>
          <w:rtl/>
        </w:rPr>
        <w:t xml:space="preserve"> רבים מהם בחינוך פורמלי ו</w:t>
      </w:r>
      <w:r w:rsidR="00A90E08">
        <w:rPr>
          <w:rFonts w:hint="cs"/>
          <w:rtl/>
        </w:rPr>
        <w:t>ב</w:t>
      </w:r>
      <w:r w:rsidR="008A49F4" w:rsidRPr="008F3888">
        <w:rPr>
          <w:rtl/>
        </w:rPr>
        <w:t xml:space="preserve">חינוך משלים. </w:t>
      </w:r>
    </w:p>
    <w:p w14:paraId="5A6533F5" w14:textId="32298496" w:rsidR="00AB3915" w:rsidRDefault="007F5768" w:rsidP="008872B7">
      <w:pPr>
        <w:spacing w:after="0"/>
        <w:ind w:firstLine="720"/>
        <w:rPr>
          <w:rtl/>
        </w:rPr>
      </w:pPr>
      <w:r w:rsidRPr="008F3888">
        <w:rPr>
          <w:rtl/>
        </w:rPr>
        <w:t xml:space="preserve">הראיונות </w:t>
      </w:r>
      <w:r w:rsidR="00D17B53">
        <w:rPr>
          <w:rFonts w:hint="cs"/>
          <w:rtl/>
        </w:rPr>
        <w:t xml:space="preserve">נפתחו בשאלה פתוחה על הרקע האישי, </w:t>
      </w:r>
      <w:r w:rsidR="00F416A9">
        <w:rPr>
          <w:rFonts w:hint="cs"/>
          <w:rtl/>
        </w:rPr>
        <w:t xml:space="preserve">על </w:t>
      </w:r>
      <w:r w:rsidR="00D17B53">
        <w:rPr>
          <w:rFonts w:hint="cs"/>
          <w:rtl/>
        </w:rPr>
        <w:t>הדרך והמניעים להצטרפות לקהילה</w:t>
      </w:r>
      <w:r w:rsidR="00F416A9">
        <w:rPr>
          <w:rFonts w:hint="cs"/>
          <w:rtl/>
        </w:rPr>
        <w:t xml:space="preserve"> ועל המחשבות על החיים בה כפרט וכמשפחה</w:t>
      </w:r>
      <w:r w:rsidR="00D17B53">
        <w:rPr>
          <w:rFonts w:hint="cs"/>
          <w:rtl/>
        </w:rPr>
        <w:t>. פתיח זה סופר באופן שוטף וללא הפרעה</w:t>
      </w:r>
      <w:r w:rsidR="00AB3915">
        <w:rPr>
          <w:rFonts w:hint="cs"/>
          <w:rtl/>
        </w:rPr>
        <w:t xml:space="preserve">. </w:t>
      </w:r>
      <w:r w:rsidR="00D17B53">
        <w:rPr>
          <w:rFonts w:hint="cs"/>
          <w:rtl/>
        </w:rPr>
        <w:t xml:space="preserve">לאחר </w:t>
      </w:r>
      <w:r w:rsidR="003E2C29">
        <w:rPr>
          <w:rFonts w:hint="cs"/>
          <w:rtl/>
        </w:rPr>
        <w:t>מכן נשאלו שאלות להרחבה</w:t>
      </w:r>
      <w:r w:rsidR="00F416A9">
        <w:rPr>
          <w:rFonts w:hint="cs"/>
          <w:rtl/>
        </w:rPr>
        <w:t xml:space="preserve"> ולהבהרה</w:t>
      </w:r>
      <w:r w:rsidR="003E2C29">
        <w:rPr>
          <w:rFonts w:hint="cs"/>
          <w:rtl/>
        </w:rPr>
        <w:t>,</w:t>
      </w:r>
      <w:r w:rsidR="00D17B53">
        <w:rPr>
          <w:rFonts w:hint="cs"/>
          <w:rtl/>
        </w:rPr>
        <w:t xml:space="preserve"> </w:t>
      </w:r>
      <w:r w:rsidR="003E2C29">
        <w:rPr>
          <w:rFonts w:hint="cs"/>
          <w:rtl/>
        </w:rPr>
        <w:t>למשל</w:t>
      </w:r>
      <w:r w:rsidR="008A49F4" w:rsidRPr="008F3888">
        <w:rPr>
          <w:rtl/>
        </w:rPr>
        <w:t xml:space="preserve"> </w:t>
      </w:r>
      <w:r w:rsidR="003E2C29">
        <w:rPr>
          <w:rFonts w:hint="cs"/>
          <w:rtl/>
        </w:rPr>
        <w:t xml:space="preserve">על </w:t>
      </w:r>
      <w:r w:rsidRPr="008F3888">
        <w:rPr>
          <w:rtl/>
        </w:rPr>
        <w:t>האידאולוגיה שעל</w:t>
      </w:r>
      <w:r w:rsidR="003E2C29">
        <w:rPr>
          <w:rFonts w:hint="cs"/>
          <w:rtl/>
        </w:rPr>
        <w:t xml:space="preserve">יה מושתתת </w:t>
      </w:r>
      <w:r w:rsidR="008A49F4" w:rsidRPr="008F3888">
        <w:rPr>
          <w:rtl/>
        </w:rPr>
        <w:t>הקהילה, הפעילות המשימתית</w:t>
      </w:r>
      <w:r w:rsidR="003E2C29">
        <w:rPr>
          <w:rFonts w:hint="cs"/>
          <w:rtl/>
        </w:rPr>
        <w:t xml:space="preserve"> והעשייה החברתית,</w:t>
      </w:r>
      <w:r w:rsidR="008A49F4" w:rsidRPr="008F3888">
        <w:rPr>
          <w:rtl/>
        </w:rPr>
        <w:t xml:space="preserve"> תהליכי </w:t>
      </w:r>
      <w:r w:rsidR="003E2C29">
        <w:rPr>
          <w:rFonts w:hint="cs"/>
          <w:rtl/>
        </w:rPr>
        <w:t>ה</w:t>
      </w:r>
      <w:r w:rsidR="008A49F4" w:rsidRPr="008F3888">
        <w:rPr>
          <w:rtl/>
        </w:rPr>
        <w:t xml:space="preserve">קליטה </w:t>
      </w:r>
      <w:r w:rsidR="003E2C29">
        <w:rPr>
          <w:rFonts w:hint="cs"/>
          <w:rtl/>
        </w:rPr>
        <w:t>ב</w:t>
      </w:r>
      <w:r w:rsidR="008A49F4" w:rsidRPr="008F3888">
        <w:rPr>
          <w:rtl/>
        </w:rPr>
        <w:t xml:space="preserve">קהילה </w:t>
      </w:r>
      <w:r w:rsidR="003E2C29">
        <w:rPr>
          <w:rFonts w:hint="cs"/>
          <w:rtl/>
        </w:rPr>
        <w:t>ו</w:t>
      </w:r>
      <w:r w:rsidRPr="008F3888">
        <w:rPr>
          <w:rtl/>
        </w:rPr>
        <w:t xml:space="preserve">מחשבות </w:t>
      </w:r>
      <w:r w:rsidR="003E2C29">
        <w:rPr>
          <w:rFonts w:hint="cs"/>
          <w:rtl/>
        </w:rPr>
        <w:t>בנוגע</w:t>
      </w:r>
      <w:r w:rsidRPr="008F3888">
        <w:rPr>
          <w:rtl/>
        </w:rPr>
        <w:t xml:space="preserve"> </w:t>
      </w:r>
      <w:r w:rsidR="003E2C29">
        <w:rPr>
          <w:rFonts w:hint="cs"/>
          <w:rtl/>
        </w:rPr>
        <w:t>ל</w:t>
      </w:r>
      <w:r w:rsidRPr="008F3888">
        <w:rPr>
          <w:rtl/>
        </w:rPr>
        <w:t xml:space="preserve">יישום עד היום. </w:t>
      </w:r>
      <w:r w:rsidR="00F416A9">
        <w:rPr>
          <w:rFonts w:hint="cs"/>
          <w:rtl/>
        </w:rPr>
        <w:t>הראיונות נמשכו</w:t>
      </w:r>
      <w:r w:rsidR="00427541">
        <w:rPr>
          <w:rFonts w:hint="cs"/>
          <w:rtl/>
        </w:rPr>
        <w:t xml:space="preserve"> בין</w:t>
      </w:r>
      <w:r w:rsidR="00F416A9">
        <w:rPr>
          <w:rFonts w:hint="cs"/>
          <w:rtl/>
        </w:rPr>
        <w:t xml:space="preserve"> 60</w:t>
      </w:r>
      <w:r w:rsidR="00427541">
        <w:rPr>
          <w:rFonts w:hint="cs"/>
          <w:rtl/>
        </w:rPr>
        <w:t xml:space="preserve"> ל־</w:t>
      </w:r>
      <w:r w:rsidR="00F416A9">
        <w:rPr>
          <w:rFonts w:hint="cs"/>
          <w:rtl/>
        </w:rPr>
        <w:t xml:space="preserve">90 דקות, עד לרוויה של המידע, הוקלטו </w:t>
      </w:r>
      <w:proofErr w:type="spellStart"/>
      <w:r w:rsidR="00F416A9">
        <w:rPr>
          <w:rFonts w:hint="cs"/>
          <w:rtl/>
        </w:rPr>
        <w:t>ותומללו</w:t>
      </w:r>
      <w:proofErr w:type="spellEnd"/>
      <w:r w:rsidR="00F416A9">
        <w:rPr>
          <w:rFonts w:hint="cs"/>
          <w:rtl/>
        </w:rPr>
        <w:t xml:space="preserve">. </w:t>
      </w:r>
      <w:r w:rsidR="003E2C29">
        <w:rPr>
          <w:rFonts w:hint="cs"/>
          <w:rtl/>
        </w:rPr>
        <w:t xml:space="preserve">במחקר </w:t>
      </w:r>
      <w:r w:rsidR="003E2C29" w:rsidRPr="008F3888">
        <w:rPr>
          <w:rtl/>
        </w:rPr>
        <w:t>נעשה שימוש בשמות בדויים בעת ציטוט או התייחסות למרואיינים</w:t>
      </w:r>
      <w:r w:rsidR="003E2C29">
        <w:rPr>
          <w:rFonts w:hint="cs"/>
          <w:rtl/>
        </w:rPr>
        <w:t>, ו</w:t>
      </w:r>
      <w:r w:rsidRPr="008F3888">
        <w:rPr>
          <w:rtl/>
        </w:rPr>
        <w:t xml:space="preserve">ועדת האתיקה של </w:t>
      </w:r>
      <w:r w:rsidR="00427541">
        <w:rPr>
          <w:rFonts w:hint="cs"/>
          <w:rtl/>
        </w:rPr>
        <w:t>"</w:t>
      </w:r>
      <w:r w:rsidRPr="008F3888">
        <w:rPr>
          <w:rtl/>
        </w:rPr>
        <w:t>יד טבנקין</w:t>
      </w:r>
      <w:r w:rsidR="00427541">
        <w:rPr>
          <w:rFonts w:hint="cs"/>
          <w:rtl/>
        </w:rPr>
        <w:t>"</w:t>
      </w:r>
      <w:r w:rsidRPr="008F3888">
        <w:rPr>
          <w:rtl/>
        </w:rPr>
        <w:t xml:space="preserve"> של התנועה הקיבוצית אישרה </w:t>
      </w:r>
      <w:r w:rsidR="003E2C29">
        <w:rPr>
          <w:rFonts w:hint="cs"/>
          <w:rtl/>
        </w:rPr>
        <w:t>אותו</w:t>
      </w:r>
      <w:r w:rsidRPr="008F3888">
        <w:rPr>
          <w:rtl/>
        </w:rPr>
        <w:t xml:space="preserve">. </w:t>
      </w:r>
    </w:p>
    <w:bookmarkEnd w:id="0"/>
    <w:p w14:paraId="0BCE7629" w14:textId="77777777" w:rsidR="002F794D" w:rsidRPr="00927EC4" w:rsidRDefault="002F794D" w:rsidP="008872B7">
      <w:pPr>
        <w:pStyle w:val="Heading3"/>
        <w:rPr>
          <w:rtl/>
        </w:rPr>
      </w:pPr>
      <w:r w:rsidRPr="00927EC4">
        <w:rPr>
          <w:rtl/>
        </w:rPr>
        <w:t>ניתוח נתונים</w:t>
      </w:r>
    </w:p>
    <w:p w14:paraId="5A9826D4" w14:textId="231AFD80" w:rsidR="001A0ABB" w:rsidRPr="008F3888" w:rsidRDefault="002F794D" w:rsidP="00EE4AEF">
      <w:pPr>
        <w:spacing w:after="0"/>
        <w:rPr>
          <w:rtl/>
        </w:rPr>
      </w:pPr>
      <w:r w:rsidRPr="00927EC4">
        <w:rPr>
          <w:rtl/>
        </w:rPr>
        <w:t xml:space="preserve">ניתוח הנתונים הראשוני התבסס על </w:t>
      </w:r>
      <w:r w:rsidR="006E3F97">
        <w:rPr>
          <w:rFonts w:hint="cs"/>
          <w:rtl/>
        </w:rPr>
        <w:t>נתוני הרקע של המרואיינים ושל הקהילות ולאחר מכן</w:t>
      </w:r>
      <w:r w:rsidRPr="00927EC4">
        <w:rPr>
          <w:rtl/>
        </w:rPr>
        <w:t xml:space="preserve"> </w:t>
      </w:r>
      <w:r w:rsidR="006E3F97">
        <w:rPr>
          <w:rFonts w:hint="cs"/>
          <w:rtl/>
        </w:rPr>
        <w:t>נגע ב</w:t>
      </w:r>
      <w:r w:rsidRPr="00927EC4">
        <w:rPr>
          <w:rtl/>
        </w:rPr>
        <w:t>מושגים מעודנים יותר</w:t>
      </w:r>
      <w:r w:rsidR="006E3F97">
        <w:rPr>
          <w:rFonts w:hint="cs"/>
          <w:rtl/>
        </w:rPr>
        <w:t xml:space="preserve"> כדוגמת</w:t>
      </w:r>
      <w:r w:rsidRPr="00927EC4">
        <w:rPr>
          <w:rtl/>
        </w:rPr>
        <w:t xml:space="preserve"> ערכים ואמונות. קריאה חוזרת של </w:t>
      </w:r>
      <w:proofErr w:type="spellStart"/>
      <w:r w:rsidRPr="00927EC4">
        <w:rPr>
          <w:rtl/>
        </w:rPr>
        <w:t>התמלולים</w:t>
      </w:r>
      <w:proofErr w:type="spellEnd"/>
      <w:r w:rsidRPr="00927EC4">
        <w:rPr>
          <w:rtl/>
        </w:rPr>
        <w:t xml:space="preserve"> סייעה לזהות </w:t>
      </w:r>
      <w:r w:rsidR="00EE4AEF">
        <w:rPr>
          <w:rFonts w:hint="cs"/>
          <w:rtl/>
        </w:rPr>
        <w:t>תמות</w:t>
      </w:r>
      <w:r w:rsidRPr="00927EC4">
        <w:rPr>
          <w:rtl/>
        </w:rPr>
        <w:t xml:space="preserve"> שעלו בטקסט</w:t>
      </w:r>
      <w:r w:rsidR="00BF119C">
        <w:rPr>
          <w:rFonts w:hint="cs"/>
          <w:rtl/>
        </w:rPr>
        <w:t xml:space="preserve"> ואת</w:t>
      </w:r>
      <w:r w:rsidRPr="00927EC4">
        <w:rPr>
          <w:rtl/>
        </w:rPr>
        <w:t xml:space="preserve"> </w:t>
      </w:r>
      <w:r w:rsidR="002678D8" w:rsidRPr="00927EC4">
        <w:rPr>
          <w:rFonts w:hint="eastAsia"/>
          <w:rtl/>
        </w:rPr>
        <w:t>תדירות</w:t>
      </w:r>
      <w:r w:rsidR="00BF119C">
        <w:rPr>
          <w:rFonts w:hint="cs"/>
          <w:rtl/>
        </w:rPr>
        <w:t>ם</w:t>
      </w:r>
      <w:r w:rsidR="002678D8" w:rsidRPr="00927EC4">
        <w:rPr>
          <w:rtl/>
        </w:rPr>
        <w:t xml:space="preserve"> ועוצמ</w:t>
      </w:r>
      <w:r w:rsidR="00BF119C">
        <w:rPr>
          <w:rFonts w:hint="cs"/>
          <w:rtl/>
        </w:rPr>
        <w:t>ת</w:t>
      </w:r>
      <w:r w:rsidR="002678D8" w:rsidRPr="00927EC4">
        <w:rPr>
          <w:rtl/>
        </w:rPr>
        <w:t>ם</w:t>
      </w:r>
      <w:r w:rsidR="00BF119C">
        <w:rPr>
          <w:rFonts w:hint="cs"/>
          <w:rtl/>
        </w:rPr>
        <w:t>.</w:t>
      </w:r>
      <w:r w:rsidR="002678D8" w:rsidRPr="00927EC4">
        <w:rPr>
          <w:rtl/>
        </w:rPr>
        <w:t xml:space="preserve"> </w:t>
      </w:r>
      <w:r w:rsidR="00BF119C">
        <w:rPr>
          <w:rFonts w:hint="cs"/>
          <w:rtl/>
        </w:rPr>
        <w:t>אחר כך</w:t>
      </w:r>
      <w:r w:rsidR="002678D8" w:rsidRPr="00927EC4">
        <w:rPr>
          <w:rtl/>
        </w:rPr>
        <w:t xml:space="preserve"> </w:t>
      </w:r>
      <w:r w:rsidRPr="00927EC4">
        <w:rPr>
          <w:rtl/>
        </w:rPr>
        <w:t>זוהו סוגי השיח (כגון פרטי או קבוצתי, משווה, ממוקד בחושים) וכן הנושאים המרכזיים שעלו בכל שיח (</w:t>
      </w:r>
      <w:r w:rsidR="00BF119C">
        <w:rPr>
          <w:rFonts w:hint="cs"/>
          <w:rtl/>
        </w:rPr>
        <w:t>למשל</w:t>
      </w:r>
      <w:r w:rsidRPr="00927EC4">
        <w:rPr>
          <w:rtl/>
        </w:rPr>
        <w:t xml:space="preserve"> שיח פרקטי או פילוסופי יותר</w:t>
      </w:r>
      <w:r w:rsidR="00BF119C">
        <w:rPr>
          <w:rFonts w:hint="cs"/>
          <w:rtl/>
        </w:rPr>
        <w:t>,</w:t>
      </w:r>
      <w:r w:rsidRPr="00927EC4">
        <w:rPr>
          <w:rtl/>
        </w:rPr>
        <w:t xml:space="preserve"> שיח על העבר, על ההווה או </w:t>
      </w:r>
      <w:r w:rsidRPr="00927EC4">
        <w:rPr>
          <w:rtl/>
        </w:rPr>
        <w:lastRenderedPageBreak/>
        <w:t xml:space="preserve">על העתיד). בהמשך </w:t>
      </w:r>
      <w:r w:rsidR="00BF119C">
        <w:rPr>
          <w:rFonts w:hint="cs"/>
          <w:rtl/>
        </w:rPr>
        <w:t xml:space="preserve">התהליך </w:t>
      </w:r>
      <w:r w:rsidRPr="00927EC4">
        <w:rPr>
          <w:rtl/>
        </w:rPr>
        <w:t>מוקדו המבנה והתוכן של השיח והקשרים העוסקים בשינוי חברתי.</w:t>
      </w:r>
      <w:r w:rsidRPr="002F794D">
        <w:rPr>
          <w:rtl/>
        </w:rPr>
        <w:t xml:space="preserve"> </w:t>
      </w:r>
      <w:r w:rsidR="00BF119C" w:rsidRPr="007A40CB">
        <w:rPr>
          <w:rFonts w:hint="cs"/>
          <w:rtl/>
        </w:rPr>
        <w:t>כדי</w:t>
      </w:r>
      <w:r w:rsidR="001A0ABB">
        <w:rPr>
          <w:rFonts w:hint="cs"/>
          <w:rtl/>
        </w:rPr>
        <w:t xml:space="preserve"> להגביר את הדיוק, נשלח עותק ראשוני של </w:t>
      </w:r>
      <w:r w:rsidR="001A0ABB" w:rsidRPr="008F3888">
        <w:rPr>
          <w:rtl/>
        </w:rPr>
        <w:t>הממצאים לעיון נציגי הקהילות</w:t>
      </w:r>
      <w:r w:rsidR="00427541">
        <w:rPr>
          <w:rFonts w:hint="cs"/>
          <w:rtl/>
        </w:rPr>
        <w:t>, ואלה</w:t>
      </w:r>
      <w:r w:rsidR="00EE4AEF">
        <w:rPr>
          <w:rFonts w:hint="cs"/>
          <w:rtl/>
        </w:rPr>
        <w:t xml:space="preserve"> </w:t>
      </w:r>
      <w:r w:rsidR="00143DD7">
        <w:rPr>
          <w:rFonts w:hint="cs"/>
          <w:rtl/>
        </w:rPr>
        <w:t>חידדו את ה</w:t>
      </w:r>
      <w:r w:rsidR="00EE4AEF">
        <w:rPr>
          <w:rFonts w:hint="cs"/>
          <w:rtl/>
        </w:rPr>
        <w:t xml:space="preserve">מונחים. </w:t>
      </w:r>
    </w:p>
    <w:p w14:paraId="1E232A7C" w14:textId="220F7BF5" w:rsidR="006C5D11" w:rsidRPr="008F3888" w:rsidRDefault="006C5D11" w:rsidP="008872B7">
      <w:pPr>
        <w:pStyle w:val="Heading2"/>
        <w:rPr>
          <w:rtl/>
        </w:rPr>
      </w:pPr>
      <w:r w:rsidRPr="00E9068F">
        <w:rPr>
          <w:rtl/>
        </w:rPr>
        <w:t>ממצאים</w:t>
      </w:r>
    </w:p>
    <w:p w14:paraId="3F317898" w14:textId="24AC8188" w:rsidR="00E1588A" w:rsidRPr="008A6B5D" w:rsidRDefault="0097125A" w:rsidP="00553DD0">
      <w:pPr>
        <w:spacing w:after="0"/>
        <w:rPr>
          <w:strike/>
          <w:rtl/>
        </w:rPr>
      </w:pPr>
      <w:r w:rsidRPr="008F3888">
        <w:rPr>
          <w:rtl/>
        </w:rPr>
        <w:t xml:space="preserve">הצגת </w:t>
      </w:r>
      <w:r w:rsidR="00EF368B">
        <w:rPr>
          <w:rFonts w:hint="cs"/>
          <w:rtl/>
        </w:rPr>
        <w:t>ה</w:t>
      </w:r>
      <w:r w:rsidR="00E9068F">
        <w:rPr>
          <w:rFonts w:hint="cs"/>
          <w:rtl/>
        </w:rPr>
        <w:t>ממצאי</w:t>
      </w:r>
      <w:r w:rsidR="00EF368B">
        <w:rPr>
          <w:rFonts w:hint="cs"/>
          <w:rtl/>
        </w:rPr>
        <w:t>ם</w:t>
      </w:r>
      <w:r w:rsidRPr="008F3888">
        <w:rPr>
          <w:rtl/>
        </w:rPr>
        <w:t xml:space="preserve"> משלבת בין ה</w:t>
      </w:r>
      <w:r w:rsidR="000032AF" w:rsidRPr="008F3888">
        <w:rPr>
          <w:rtl/>
        </w:rPr>
        <w:t>מבנה לתוכן</w:t>
      </w:r>
      <w:r w:rsidRPr="008F3888">
        <w:rPr>
          <w:rtl/>
        </w:rPr>
        <w:t xml:space="preserve"> של השיח</w:t>
      </w:r>
      <w:r w:rsidR="00143DD7">
        <w:rPr>
          <w:rFonts w:hint="cs"/>
          <w:rtl/>
        </w:rPr>
        <w:t xml:space="preserve"> בקהילו</w:t>
      </w:r>
      <w:r w:rsidR="008E456B">
        <w:rPr>
          <w:rFonts w:hint="cs"/>
          <w:rtl/>
        </w:rPr>
        <w:t xml:space="preserve">ת </w:t>
      </w:r>
      <w:proofErr w:type="spellStart"/>
      <w:r w:rsidR="008E456B">
        <w:rPr>
          <w:rFonts w:hint="cs"/>
          <w:rtl/>
        </w:rPr>
        <w:t>ישח"י</w:t>
      </w:r>
      <w:proofErr w:type="spellEnd"/>
      <w:r w:rsidRPr="008F3888">
        <w:rPr>
          <w:rtl/>
        </w:rPr>
        <w:t xml:space="preserve">. </w:t>
      </w:r>
      <w:r w:rsidR="00E9068F">
        <w:rPr>
          <w:rFonts w:hint="cs"/>
          <w:rtl/>
        </w:rPr>
        <w:t>המחקר מ</w:t>
      </w:r>
      <w:r w:rsidR="00241780" w:rsidRPr="008F3888">
        <w:rPr>
          <w:rtl/>
        </w:rPr>
        <w:t xml:space="preserve">סתמך על ממצאים </w:t>
      </w:r>
      <w:r w:rsidR="003D3888">
        <w:rPr>
          <w:rFonts w:hint="cs"/>
          <w:rtl/>
        </w:rPr>
        <w:t>קודמים</w:t>
      </w:r>
      <w:r w:rsidR="00B31F4C">
        <w:rPr>
          <w:rFonts w:hint="cs"/>
          <w:rtl/>
        </w:rPr>
        <w:t xml:space="preserve"> </w:t>
      </w:r>
      <w:r w:rsidR="00E127EE">
        <w:rPr>
          <w:rFonts w:hint="cs"/>
          <w:rtl/>
        </w:rPr>
        <w:t>שהרא</w:t>
      </w:r>
      <w:r w:rsidR="003D3888">
        <w:rPr>
          <w:rFonts w:hint="cs"/>
          <w:rtl/>
        </w:rPr>
        <w:t>ו</w:t>
      </w:r>
      <w:r w:rsidR="00E127EE">
        <w:rPr>
          <w:rFonts w:hint="cs"/>
          <w:rtl/>
        </w:rPr>
        <w:t xml:space="preserve"> כי הקהילות שבמחקר הן יחידות דוריות ומתקיימים בהן כל שלושת התנאים </w:t>
      </w:r>
      <w:r w:rsidR="00E127EE">
        <w:rPr>
          <w:rtl/>
        </w:rPr>
        <w:t>–</w:t>
      </w:r>
      <w:r w:rsidR="00E127EE">
        <w:rPr>
          <w:rFonts w:hint="cs"/>
          <w:rtl/>
        </w:rPr>
        <w:t xml:space="preserve"> מיקום, משמוע ומימוש </w:t>
      </w:r>
      <w:r w:rsidR="003D3888">
        <w:rPr>
          <w:rFonts w:hint="cs"/>
          <w:rtl/>
        </w:rPr>
        <w:t>(</w:t>
      </w:r>
      <w:r w:rsidR="003D3888">
        <w:t xml:space="preserve">Ganany-Dagan, </w:t>
      </w:r>
      <w:r w:rsidR="0070332D">
        <w:t>2022</w:t>
      </w:r>
      <w:r w:rsidR="003D3888">
        <w:rPr>
          <w:rFonts w:hint="cs"/>
          <w:rtl/>
        </w:rPr>
        <w:t>)</w:t>
      </w:r>
      <w:r w:rsidR="00EE4AEF">
        <w:rPr>
          <w:rFonts w:hint="cs"/>
          <w:rtl/>
        </w:rPr>
        <w:t>.</w:t>
      </w:r>
      <w:r w:rsidR="003D3888">
        <w:rPr>
          <w:rFonts w:hint="cs"/>
          <w:rtl/>
        </w:rPr>
        <w:t xml:space="preserve"> </w:t>
      </w:r>
      <w:r w:rsidR="00EB6BB9">
        <w:rPr>
          <w:rFonts w:hint="cs"/>
          <w:rtl/>
        </w:rPr>
        <w:t xml:space="preserve">ניתוח התוכן והמבנה של השיחים </w:t>
      </w:r>
      <w:r w:rsidR="00EB6BB9" w:rsidRPr="008F3888">
        <w:rPr>
          <w:rtl/>
        </w:rPr>
        <w:t xml:space="preserve">מתמקד </w:t>
      </w:r>
      <w:r w:rsidR="00EB6BB9">
        <w:rPr>
          <w:rFonts w:hint="cs"/>
          <w:rtl/>
        </w:rPr>
        <w:t>ב</w:t>
      </w:r>
      <w:r w:rsidR="008E39B6">
        <w:rPr>
          <w:rFonts w:hint="cs"/>
          <w:rtl/>
        </w:rPr>
        <w:t>כמה</w:t>
      </w:r>
      <w:r w:rsidR="00EB6BB9">
        <w:rPr>
          <w:rFonts w:hint="cs"/>
          <w:rtl/>
        </w:rPr>
        <w:t xml:space="preserve"> רעיונות מארגנים שעלו בהם:</w:t>
      </w:r>
      <w:r w:rsidR="00EB6BB9">
        <w:rPr>
          <w:rFonts w:hint="cs"/>
        </w:rPr>
        <w:t xml:space="preserve"> </w:t>
      </w:r>
      <w:r w:rsidR="00EB6BB9">
        <w:rPr>
          <w:rFonts w:hint="cs"/>
          <w:rtl/>
        </w:rPr>
        <w:t xml:space="preserve">1. </w:t>
      </w:r>
      <w:r w:rsidR="00EB6BB9" w:rsidRPr="008872B7">
        <w:rPr>
          <w:b/>
          <w:bCs/>
          <w:rtl/>
        </w:rPr>
        <w:t>מסגרת השיח</w:t>
      </w:r>
      <w:r w:rsidR="00EB6BB9">
        <w:rPr>
          <w:rFonts w:hint="cs"/>
          <w:rtl/>
        </w:rPr>
        <w:t>,</w:t>
      </w:r>
      <w:r w:rsidR="00EB6BB9" w:rsidRPr="008F3888">
        <w:rPr>
          <w:rtl/>
        </w:rPr>
        <w:t xml:space="preserve"> הנעה מהשיח הקרוב, המוכר והפרטי לשיח הרחוק </w:t>
      </w:r>
      <w:r w:rsidR="00EB6BB9">
        <w:rPr>
          <w:rFonts w:hint="cs"/>
          <w:rtl/>
        </w:rPr>
        <w:t>ו</w:t>
      </w:r>
      <w:r w:rsidR="00EB6BB9" w:rsidRPr="008F3888">
        <w:rPr>
          <w:rtl/>
        </w:rPr>
        <w:t xml:space="preserve">הכללי יותר עם האחר; </w:t>
      </w:r>
      <w:r w:rsidR="00EB6BB9">
        <w:rPr>
          <w:rFonts w:hint="cs"/>
          <w:rtl/>
        </w:rPr>
        <w:t xml:space="preserve">2. </w:t>
      </w:r>
      <w:r w:rsidR="00EB6BB9" w:rsidRPr="008872B7">
        <w:rPr>
          <w:rFonts w:hint="cs"/>
          <w:b/>
          <w:bCs/>
          <w:rtl/>
        </w:rPr>
        <w:t>ה</w:t>
      </w:r>
      <w:r w:rsidR="00EB6BB9" w:rsidRPr="008872B7">
        <w:rPr>
          <w:b/>
          <w:bCs/>
          <w:rtl/>
        </w:rPr>
        <w:t>משתתפים בשיח</w:t>
      </w:r>
      <w:r w:rsidR="00EB6BB9" w:rsidRPr="008F3888">
        <w:rPr>
          <w:rtl/>
        </w:rPr>
        <w:t xml:space="preserve"> </w:t>
      </w:r>
      <w:r w:rsidR="00EB6BB9">
        <w:rPr>
          <w:rFonts w:hint="cs"/>
          <w:rtl/>
        </w:rPr>
        <w:t>–</w:t>
      </w:r>
      <w:r w:rsidR="00EB6BB9" w:rsidRPr="008F3888">
        <w:rPr>
          <w:rtl/>
        </w:rPr>
        <w:t xml:space="preserve"> האדם המשוחח עצמו או המשפחה, הקהילה או אנשים נוספים; </w:t>
      </w:r>
      <w:r w:rsidR="00EB6BB9">
        <w:rPr>
          <w:rFonts w:hint="cs"/>
          <w:rtl/>
        </w:rPr>
        <w:t xml:space="preserve">3. </w:t>
      </w:r>
      <w:r w:rsidR="00EB6BB9" w:rsidRPr="008872B7">
        <w:rPr>
          <w:b/>
          <w:bCs/>
          <w:rtl/>
        </w:rPr>
        <w:t>כוונת השיח</w:t>
      </w:r>
      <w:r w:rsidR="00EB6BB9" w:rsidRPr="008F3888">
        <w:rPr>
          <w:rtl/>
        </w:rPr>
        <w:t xml:space="preserve"> – מטרה של </w:t>
      </w:r>
      <w:r w:rsidR="00EB6BB9">
        <w:rPr>
          <w:rFonts w:hint="cs"/>
          <w:rtl/>
        </w:rPr>
        <w:t>שיתוף, מחשבות ורעיונות</w:t>
      </w:r>
      <w:r w:rsidR="00EB6BB9" w:rsidRPr="008F3888">
        <w:rPr>
          <w:rtl/>
        </w:rPr>
        <w:t xml:space="preserve">; </w:t>
      </w:r>
      <w:r w:rsidR="00EB6BB9">
        <w:rPr>
          <w:rFonts w:hint="cs"/>
          <w:rtl/>
        </w:rPr>
        <w:t xml:space="preserve">4. </w:t>
      </w:r>
      <w:r w:rsidR="00EB6BB9" w:rsidRPr="008872B7">
        <w:rPr>
          <w:rFonts w:hint="cs"/>
          <w:b/>
          <w:bCs/>
          <w:rtl/>
        </w:rPr>
        <w:t>עיתוי</w:t>
      </w:r>
      <w:r w:rsidR="00EB6BB9" w:rsidRPr="008872B7">
        <w:rPr>
          <w:b/>
          <w:bCs/>
          <w:rtl/>
        </w:rPr>
        <w:t xml:space="preserve"> השיח</w:t>
      </w:r>
      <w:r w:rsidR="00EB6BB9" w:rsidRPr="008F3888">
        <w:rPr>
          <w:rtl/>
        </w:rPr>
        <w:t xml:space="preserve"> – </w:t>
      </w:r>
      <w:r w:rsidR="00EB6BB9">
        <w:rPr>
          <w:rFonts w:hint="cs"/>
          <w:rtl/>
        </w:rPr>
        <w:t>תחילת הדרך בקהילה, מהלך הדרך או התקופה הנוכחית;</w:t>
      </w:r>
      <w:r w:rsidR="00EB6BB9" w:rsidRPr="008F3888">
        <w:rPr>
          <w:rtl/>
        </w:rPr>
        <w:t xml:space="preserve"> </w:t>
      </w:r>
      <w:r w:rsidR="00EB6BB9">
        <w:rPr>
          <w:rFonts w:hint="cs"/>
          <w:rtl/>
        </w:rPr>
        <w:t xml:space="preserve">5. </w:t>
      </w:r>
      <w:r w:rsidR="00EB6BB9" w:rsidRPr="008872B7">
        <w:rPr>
          <w:b/>
          <w:bCs/>
          <w:rtl/>
        </w:rPr>
        <w:t>מקום השיח</w:t>
      </w:r>
      <w:r w:rsidR="00EB6BB9" w:rsidRPr="008F3888">
        <w:rPr>
          <w:rtl/>
        </w:rPr>
        <w:t xml:space="preserve"> – </w:t>
      </w:r>
      <w:r w:rsidR="00EB6BB9">
        <w:rPr>
          <w:rFonts w:hint="cs"/>
          <w:rtl/>
        </w:rPr>
        <w:t>ה</w:t>
      </w:r>
      <w:r w:rsidR="00EB6BB9" w:rsidRPr="008F3888">
        <w:rPr>
          <w:rtl/>
        </w:rPr>
        <w:t xml:space="preserve">בית, </w:t>
      </w:r>
      <w:r w:rsidR="00EB6BB9">
        <w:rPr>
          <w:rFonts w:hint="cs"/>
          <w:rtl/>
        </w:rPr>
        <w:t>ה</w:t>
      </w:r>
      <w:r w:rsidR="00EB6BB9" w:rsidRPr="008F3888">
        <w:rPr>
          <w:rtl/>
        </w:rPr>
        <w:t xml:space="preserve">קהילה, </w:t>
      </w:r>
      <w:r w:rsidR="00EB6BB9">
        <w:rPr>
          <w:rFonts w:hint="cs"/>
          <w:rtl/>
        </w:rPr>
        <w:t>ה</w:t>
      </w:r>
      <w:r w:rsidR="00EB6BB9" w:rsidRPr="008F3888">
        <w:rPr>
          <w:rtl/>
        </w:rPr>
        <w:t>עיר</w:t>
      </w:r>
      <w:r w:rsidR="00EB6BB9">
        <w:rPr>
          <w:rFonts w:hint="cs"/>
          <w:rtl/>
        </w:rPr>
        <w:t xml:space="preserve"> או ה</w:t>
      </w:r>
      <w:r w:rsidR="00EB6BB9" w:rsidRPr="008F3888">
        <w:rPr>
          <w:rtl/>
        </w:rPr>
        <w:t xml:space="preserve">ארץ. </w:t>
      </w:r>
      <w:r w:rsidR="00EB6BB9">
        <w:rPr>
          <w:rFonts w:hint="cs"/>
          <w:rtl/>
        </w:rPr>
        <w:t xml:space="preserve">תוכן </w:t>
      </w:r>
      <w:r w:rsidR="000032AF" w:rsidRPr="008F3888">
        <w:rPr>
          <w:rtl/>
        </w:rPr>
        <w:t xml:space="preserve">השיח בקהילות </w:t>
      </w:r>
      <w:r w:rsidR="00EE4AEF">
        <w:rPr>
          <w:rFonts w:hint="cs"/>
          <w:rtl/>
        </w:rPr>
        <w:t>נחלק ל</w:t>
      </w:r>
      <w:r w:rsidR="000032AF" w:rsidRPr="008F3888">
        <w:rPr>
          <w:rtl/>
        </w:rPr>
        <w:t>שלושה מעגלי</w:t>
      </w:r>
      <w:r w:rsidR="00E9068F">
        <w:rPr>
          <w:rFonts w:hint="cs"/>
          <w:rtl/>
        </w:rPr>
        <w:t xml:space="preserve"> שיח</w:t>
      </w:r>
      <w:r w:rsidR="000032AF" w:rsidRPr="008F3888">
        <w:rPr>
          <w:rtl/>
        </w:rPr>
        <w:t xml:space="preserve"> חברתיים</w:t>
      </w:r>
      <w:r w:rsidR="00EE4AEF">
        <w:rPr>
          <w:rFonts w:hint="cs"/>
          <w:rtl/>
        </w:rPr>
        <w:t xml:space="preserve"> עיקריים</w:t>
      </w:r>
      <w:r w:rsidR="000032AF" w:rsidRPr="008F3888">
        <w:rPr>
          <w:rtl/>
        </w:rPr>
        <w:t xml:space="preserve">: </w:t>
      </w:r>
      <w:r w:rsidR="00FA3FBB" w:rsidRPr="008F3888">
        <w:rPr>
          <w:rtl/>
        </w:rPr>
        <w:t xml:space="preserve">הראשון </w:t>
      </w:r>
      <w:r w:rsidR="00E9068F">
        <w:rPr>
          <w:rFonts w:hint="cs"/>
          <w:rtl/>
        </w:rPr>
        <w:t xml:space="preserve">– </w:t>
      </w:r>
      <w:r w:rsidR="00064E67">
        <w:rPr>
          <w:rFonts w:hint="cs"/>
          <w:rtl/>
        </w:rPr>
        <w:t>השיח הפנימי</w:t>
      </w:r>
      <w:r w:rsidR="00E533D2">
        <w:rPr>
          <w:rFonts w:hint="cs"/>
          <w:rtl/>
        </w:rPr>
        <w:t>:</w:t>
      </w:r>
      <w:r w:rsidR="00E533D2">
        <w:rPr>
          <w:rFonts w:hint="cs"/>
        </w:rPr>
        <w:t xml:space="preserve"> </w:t>
      </w:r>
      <w:r w:rsidR="00E533D2">
        <w:rPr>
          <w:rFonts w:hint="cs"/>
          <w:rtl/>
        </w:rPr>
        <w:t xml:space="preserve">שיח </w:t>
      </w:r>
      <w:r w:rsidR="00FA3FBB" w:rsidRPr="008F3888">
        <w:rPr>
          <w:rtl/>
        </w:rPr>
        <w:t>על עצמי, על המשפחה שלי ועל הקהילה שלי</w:t>
      </w:r>
      <w:r w:rsidR="00E9068F">
        <w:rPr>
          <w:rFonts w:hint="cs"/>
          <w:rtl/>
        </w:rPr>
        <w:t>;</w:t>
      </w:r>
      <w:r w:rsidR="00E9068F" w:rsidRPr="008F3888">
        <w:rPr>
          <w:rtl/>
        </w:rPr>
        <w:t xml:space="preserve"> </w:t>
      </w:r>
      <w:r w:rsidR="00FA3FBB" w:rsidRPr="008F3888">
        <w:rPr>
          <w:rtl/>
        </w:rPr>
        <w:t>השני</w:t>
      </w:r>
      <w:r w:rsidR="00E9068F">
        <w:rPr>
          <w:rFonts w:hint="cs"/>
          <w:rtl/>
        </w:rPr>
        <w:t xml:space="preserve"> –</w:t>
      </w:r>
      <w:r w:rsidR="00E9068F" w:rsidRPr="008F3888">
        <w:rPr>
          <w:rtl/>
        </w:rPr>
        <w:t xml:space="preserve"> </w:t>
      </w:r>
      <w:r w:rsidR="00E9068F">
        <w:rPr>
          <w:rFonts w:hint="cs"/>
          <w:rtl/>
        </w:rPr>
        <w:t>שיח</w:t>
      </w:r>
      <w:r w:rsidR="00A41740">
        <w:rPr>
          <w:rFonts w:hint="cs"/>
          <w:rtl/>
        </w:rPr>
        <w:t xml:space="preserve"> </w:t>
      </w:r>
      <w:r w:rsidR="00EE4AEF">
        <w:rPr>
          <w:rFonts w:hint="cs"/>
          <w:rtl/>
        </w:rPr>
        <w:t>ביקורתי</w:t>
      </w:r>
      <w:r w:rsidR="00FA3FBB" w:rsidRPr="008F3888">
        <w:rPr>
          <w:rtl/>
        </w:rPr>
        <w:t xml:space="preserve"> על הקיבוץ הכפרי והתנועה הקיבוצית</w:t>
      </w:r>
      <w:r w:rsidR="00E9068F">
        <w:rPr>
          <w:rFonts w:hint="cs"/>
          <w:rtl/>
        </w:rPr>
        <w:t>;</w:t>
      </w:r>
      <w:r w:rsidR="00B31F4C">
        <w:rPr>
          <w:rFonts w:hint="cs"/>
          <w:rtl/>
        </w:rPr>
        <w:t xml:space="preserve"> </w:t>
      </w:r>
      <w:r w:rsidR="0081356F">
        <w:rPr>
          <w:rFonts w:hint="cs"/>
          <w:rtl/>
        </w:rPr>
        <w:t>והשיח השלישי</w:t>
      </w:r>
      <w:r w:rsidR="00E9068F">
        <w:rPr>
          <w:rFonts w:hint="cs"/>
          <w:rtl/>
        </w:rPr>
        <w:t xml:space="preserve"> – </w:t>
      </w:r>
      <w:r w:rsidR="008F09D4">
        <w:rPr>
          <w:rFonts w:hint="cs"/>
          <w:rtl/>
        </w:rPr>
        <w:t>שיח המשימה החברתית במעגל ש</w:t>
      </w:r>
      <w:r w:rsidR="0081356F" w:rsidRPr="008F3888">
        <w:rPr>
          <w:rtl/>
        </w:rPr>
        <w:t xml:space="preserve">ל העיר </w:t>
      </w:r>
      <w:r w:rsidR="008F09D4">
        <w:rPr>
          <w:rFonts w:hint="cs"/>
          <w:rtl/>
        </w:rPr>
        <w:t>שבה שוכנת הקהילה</w:t>
      </w:r>
      <w:r w:rsidR="0081356F" w:rsidRPr="008F3888">
        <w:rPr>
          <w:rtl/>
        </w:rPr>
        <w:t xml:space="preserve">. </w:t>
      </w:r>
    </w:p>
    <w:p w14:paraId="2879DE03" w14:textId="1ECAEDFE" w:rsidR="00E533D2" w:rsidRPr="008F3888" w:rsidRDefault="00E533D2" w:rsidP="008872B7">
      <w:pPr>
        <w:pStyle w:val="Heading3"/>
        <w:rPr>
          <w:rtl/>
        </w:rPr>
      </w:pPr>
      <w:r>
        <w:rPr>
          <w:rFonts w:hint="cs"/>
          <w:rtl/>
        </w:rPr>
        <w:t>השיח הראשון</w:t>
      </w:r>
      <w:r w:rsidR="008E456B">
        <w:rPr>
          <w:rFonts w:hint="cs"/>
          <w:rtl/>
        </w:rPr>
        <w:t>:</w:t>
      </w:r>
      <w:r w:rsidR="008F09D4">
        <w:rPr>
          <w:rFonts w:hint="cs"/>
          <w:rtl/>
        </w:rPr>
        <w:t xml:space="preserve"> </w:t>
      </w:r>
      <w:r w:rsidR="008E456B">
        <w:rPr>
          <w:rFonts w:hint="cs"/>
          <w:rtl/>
        </w:rPr>
        <w:t xml:space="preserve">שיח פנימי </w:t>
      </w:r>
      <w:r w:rsidR="008F09D4">
        <w:rPr>
          <w:rFonts w:hint="cs"/>
          <w:rtl/>
        </w:rPr>
        <w:t>בין</w:t>
      </w:r>
      <w:r w:rsidR="003C6598">
        <w:rPr>
          <w:rFonts w:hint="cs"/>
          <w:rtl/>
        </w:rPr>
        <w:t xml:space="preserve"> חברי הקהילה</w:t>
      </w:r>
      <w:r w:rsidR="00145E1F">
        <w:rPr>
          <w:rFonts w:hint="cs"/>
          <w:rtl/>
        </w:rPr>
        <w:t xml:space="preserve"> </w:t>
      </w:r>
    </w:p>
    <w:p w14:paraId="4CBA8584" w14:textId="36011A79" w:rsidR="00673E65" w:rsidRPr="008F3888" w:rsidRDefault="005A799E" w:rsidP="008872B7">
      <w:pPr>
        <w:spacing w:after="0"/>
        <w:rPr>
          <w:strike/>
          <w:rtl/>
        </w:rPr>
      </w:pPr>
      <w:bookmarkStart w:id="5" w:name="_Toc322409752"/>
      <w:bookmarkStart w:id="6" w:name="_Toc328675249"/>
      <w:bookmarkStart w:id="7" w:name="_Toc372024298"/>
      <w:bookmarkStart w:id="8" w:name="_Toc372030479"/>
      <w:bookmarkStart w:id="9" w:name="_Toc322409753"/>
      <w:bookmarkStart w:id="10" w:name="_Toc170964980"/>
      <w:bookmarkStart w:id="11" w:name="_Toc294977122"/>
      <w:bookmarkStart w:id="12" w:name="_Toc322184135"/>
      <w:bookmarkStart w:id="13" w:name="_Toc326169497"/>
      <w:bookmarkStart w:id="14" w:name="_Toc328772774"/>
      <w:r w:rsidRPr="008872B7">
        <w:rPr>
          <w:rtl/>
        </w:rPr>
        <w:t xml:space="preserve">מבנה </w:t>
      </w:r>
      <w:r w:rsidR="006D5BD8" w:rsidRPr="006A47AE">
        <w:rPr>
          <w:rtl/>
        </w:rPr>
        <w:t xml:space="preserve">השיח </w:t>
      </w:r>
      <w:r w:rsidR="00B06F67" w:rsidRPr="008872B7">
        <w:rPr>
          <w:rtl/>
        </w:rPr>
        <w:t>הראשון</w:t>
      </w:r>
      <w:r w:rsidR="00E533D2">
        <w:rPr>
          <w:rFonts w:hint="cs"/>
          <w:rtl/>
        </w:rPr>
        <w:t xml:space="preserve"> –</w:t>
      </w:r>
      <w:r w:rsidR="007456A1" w:rsidRPr="008F3888">
        <w:rPr>
          <w:rtl/>
        </w:rPr>
        <w:t xml:space="preserve"> </w:t>
      </w:r>
      <w:r w:rsidR="007456A1" w:rsidRPr="00E533D2">
        <w:rPr>
          <w:rtl/>
        </w:rPr>
        <w:t>ה</w:t>
      </w:r>
      <w:r w:rsidR="00145E1F">
        <w:rPr>
          <w:rFonts w:hint="cs"/>
          <w:rtl/>
        </w:rPr>
        <w:t>שיח הפנימי</w:t>
      </w:r>
      <w:r w:rsidR="008E456B">
        <w:rPr>
          <w:rFonts w:hint="cs"/>
          <w:rtl/>
        </w:rPr>
        <w:t xml:space="preserve"> </w:t>
      </w:r>
      <w:r w:rsidR="00E533D2">
        <w:rPr>
          <w:rFonts w:hint="cs"/>
          <w:rtl/>
        </w:rPr>
        <w:t xml:space="preserve">– </w:t>
      </w:r>
      <w:r w:rsidR="00546F21" w:rsidRPr="008F3888">
        <w:rPr>
          <w:rtl/>
        </w:rPr>
        <w:t>הוא</w:t>
      </w:r>
      <w:r w:rsidR="007456A1" w:rsidRPr="008F3888">
        <w:rPr>
          <w:rtl/>
        </w:rPr>
        <w:t xml:space="preserve"> </w:t>
      </w:r>
      <w:r w:rsidR="002700EB" w:rsidRPr="008F3888">
        <w:rPr>
          <w:rtl/>
        </w:rPr>
        <w:t>הדומיננטי והשכיח</w:t>
      </w:r>
      <w:r w:rsidR="00267388">
        <w:rPr>
          <w:rFonts w:hint="cs"/>
          <w:rtl/>
        </w:rPr>
        <w:t xml:space="preserve"> בקהילות </w:t>
      </w:r>
      <w:proofErr w:type="spellStart"/>
      <w:r w:rsidR="00267388">
        <w:rPr>
          <w:rFonts w:hint="cs"/>
          <w:rtl/>
        </w:rPr>
        <w:t>הישח"י</w:t>
      </w:r>
      <w:proofErr w:type="spellEnd"/>
      <w:r w:rsidR="006D5BD8" w:rsidRPr="008F3888">
        <w:rPr>
          <w:rtl/>
        </w:rPr>
        <w:t>.</w:t>
      </w:r>
      <w:r w:rsidR="00594421" w:rsidRPr="008F3888">
        <w:rPr>
          <w:rtl/>
        </w:rPr>
        <w:t xml:space="preserve"> </w:t>
      </w:r>
      <w:r w:rsidR="00754151" w:rsidRPr="008F3888">
        <w:rPr>
          <w:rtl/>
        </w:rPr>
        <w:t xml:space="preserve">חברי </w:t>
      </w:r>
      <w:r w:rsidR="00E533D2">
        <w:rPr>
          <w:rFonts w:hint="cs"/>
          <w:rtl/>
        </w:rPr>
        <w:t>הקהילות</w:t>
      </w:r>
      <w:r w:rsidR="00E533D2" w:rsidRPr="008F3888">
        <w:rPr>
          <w:rtl/>
        </w:rPr>
        <w:t xml:space="preserve"> </w:t>
      </w:r>
      <w:r w:rsidR="00754151" w:rsidRPr="008F3888">
        <w:rPr>
          <w:rtl/>
        </w:rPr>
        <w:t xml:space="preserve">מדברים על המפגש ביניהם כפרקטיקה היוצרת שיח ומובילה להחלטות בתחום אורחות החיים. </w:t>
      </w:r>
      <w:r w:rsidR="00E533D2" w:rsidRPr="008F3888">
        <w:rPr>
          <w:rtl/>
        </w:rPr>
        <w:t>לדבריהם</w:t>
      </w:r>
      <w:r w:rsidR="00E533D2">
        <w:rPr>
          <w:rFonts w:hint="cs"/>
          <w:rtl/>
        </w:rPr>
        <w:t>,</w:t>
      </w:r>
      <w:r w:rsidR="00E533D2" w:rsidRPr="008F3888">
        <w:rPr>
          <w:rtl/>
        </w:rPr>
        <w:t xml:space="preserve"> </w:t>
      </w:r>
      <w:r w:rsidR="00754151" w:rsidRPr="008F3888">
        <w:rPr>
          <w:rtl/>
        </w:rPr>
        <w:t>גישתם נשענת על עקרונות השיתוף</w:t>
      </w:r>
      <w:r w:rsidR="002B1035" w:rsidRPr="008F3888">
        <w:rPr>
          <w:rtl/>
        </w:rPr>
        <w:t>,</w:t>
      </w:r>
      <w:r w:rsidR="00754151" w:rsidRPr="008F3888">
        <w:rPr>
          <w:rtl/>
        </w:rPr>
        <w:t xml:space="preserve"> ולכן חשיבות השיחה הי</w:t>
      </w:r>
      <w:r w:rsidR="002B1035" w:rsidRPr="008F3888">
        <w:rPr>
          <w:rtl/>
        </w:rPr>
        <w:t>א</w:t>
      </w:r>
      <w:r w:rsidR="00754151" w:rsidRPr="008F3888">
        <w:rPr>
          <w:rtl/>
        </w:rPr>
        <w:t xml:space="preserve"> עצם היותה</w:t>
      </w:r>
      <w:r w:rsidR="002B1035" w:rsidRPr="008F3888">
        <w:rPr>
          <w:rtl/>
        </w:rPr>
        <w:t>,</w:t>
      </w:r>
      <w:r w:rsidR="00754151" w:rsidRPr="008F3888">
        <w:rPr>
          <w:rtl/>
        </w:rPr>
        <w:t xml:space="preserve"> ו</w:t>
      </w:r>
      <w:r w:rsidR="00E533D2">
        <w:rPr>
          <w:rFonts w:hint="cs"/>
          <w:rtl/>
        </w:rPr>
        <w:t xml:space="preserve">אילו </w:t>
      </w:r>
      <w:r w:rsidR="00754151" w:rsidRPr="008F3888">
        <w:rPr>
          <w:rtl/>
        </w:rPr>
        <w:t>ההחלטה איננה מרכיב הכרחי בה.</w:t>
      </w:r>
      <w:r w:rsidR="002B1035" w:rsidRPr="008F3888">
        <w:rPr>
          <w:rtl/>
        </w:rPr>
        <w:t xml:space="preserve"> </w:t>
      </w:r>
    </w:p>
    <w:p w14:paraId="3ED1F56D" w14:textId="51EA0D07" w:rsidR="00754151" w:rsidRPr="008F3888" w:rsidRDefault="005A799E" w:rsidP="008872B7">
      <w:pPr>
        <w:spacing w:after="0"/>
        <w:ind w:firstLine="720"/>
        <w:rPr>
          <w:rtl/>
        </w:rPr>
      </w:pPr>
      <w:r w:rsidRPr="008872B7">
        <w:rPr>
          <w:rtl/>
        </w:rPr>
        <w:t xml:space="preserve">תוכן </w:t>
      </w:r>
      <w:r w:rsidR="00754151" w:rsidRPr="006A47AE">
        <w:rPr>
          <w:rtl/>
        </w:rPr>
        <w:t>השיח</w:t>
      </w:r>
      <w:r w:rsidR="00DF6A04" w:rsidRPr="006A47AE">
        <w:rPr>
          <w:rtl/>
        </w:rPr>
        <w:t xml:space="preserve"> </w:t>
      </w:r>
      <w:r w:rsidRPr="006A47AE">
        <w:rPr>
          <w:rtl/>
        </w:rPr>
        <w:t>הראשון</w:t>
      </w:r>
      <w:r w:rsidRPr="008F3888">
        <w:rPr>
          <w:rtl/>
        </w:rPr>
        <w:t xml:space="preserve"> </w:t>
      </w:r>
      <w:r w:rsidR="00754151" w:rsidRPr="008F3888">
        <w:rPr>
          <w:rtl/>
        </w:rPr>
        <w:t>עול</w:t>
      </w:r>
      <w:r w:rsidR="00E533D2">
        <w:rPr>
          <w:rFonts w:hint="cs"/>
          <w:rtl/>
        </w:rPr>
        <w:t>ה</w:t>
      </w:r>
      <w:r w:rsidR="00754151" w:rsidRPr="008F3888">
        <w:rPr>
          <w:rtl/>
        </w:rPr>
        <w:t xml:space="preserve"> </w:t>
      </w:r>
      <w:r w:rsidR="00267388">
        <w:rPr>
          <w:rFonts w:hint="cs"/>
          <w:rtl/>
        </w:rPr>
        <w:t xml:space="preserve">הן </w:t>
      </w:r>
      <w:r w:rsidR="00754151" w:rsidRPr="008F3888">
        <w:rPr>
          <w:rtl/>
        </w:rPr>
        <w:t>מתוך טקסטים ש</w:t>
      </w:r>
      <w:r w:rsidR="00132508" w:rsidRPr="008F3888">
        <w:rPr>
          <w:rtl/>
        </w:rPr>
        <w:t xml:space="preserve">חברי </w:t>
      </w:r>
      <w:r w:rsidR="00E533D2">
        <w:rPr>
          <w:rFonts w:hint="cs"/>
          <w:rtl/>
        </w:rPr>
        <w:t>הקהילות</w:t>
      </w:r>
      <w:r w:rsidR="00E533D2" w:rsidRPr="008F3888">
        <w:rPr>
          <w:rtl/>
        </w:rPr>
        <w:t xml:space="preserve"> </w:t>
      </w:r>
      <w:r w:rsidR="00754151" w:rsidRPr="008F3888">
        <w:rPr>
          <w:rtl/>
        </w:rPr>
        <w:t>בחרו ללמוד</w:t>
      </w:r>
      <w:r w:rsidR="00E533D2">
        <w:rPr>
          <w:rFonts w:hint="cs"/>
          <w:rtl/>
        </w:rPr>
        <w:t xml:space="preserve"> </w:t>
      </w:r>
      <w:r w:rsidR="00B51AE2">
        <w:rPr>
          <w:rFonts w:hint="cs"/>
          <w:rtl/>
        </w:rPr>
        <w:t xml:space="preserve">יחד </w:t>
      </w:r>
      <w:r w:rsidR="00754151" w:rsidRPr="008F3888">
        <w:rPr>
          <w:rtl/>
        </w:rPr>
        <w:t xml:space="preserve">מארון הספרים היהודי </w:t>
      </w:r>
      <w:r w:rsidR="00267388">
        <w:rPr>
          <w:rFonts w:hint="cs"/>
          <w:rtl/>
        </w:rPr>
        <w:t>ומ</w:t>
      </w:r>
      <w:r w:rsidR="00132508" w:rsidRPr="008F3888">
        <w:rPr>
          <w:rtl/>
        </w:rPr>
        <w:t>כ</w:t>
      </w:r>
      <w:r w:rsidR="00267388">
        <w:rPr>
          <w:rFonts w:hint="cs"/>
          <w:rtl/>
        </w:rPr>
        <w:t>ּ</w:t>
      </w:r>
      <w:r w:rsidR="00132508" w:rsidRPr="008F3888">
        <w:rPr>
          <w:rtl/>
        </w:rPr>
        <w:t>תב</w:t>
      </w:r>
      <w:r w:rsidR="00754151" w:rsidRPr="008F3888">
        <w:rPr>
          <w:rtl/>
        </w:rPr>
        <w:t>י</w:t>
      </w:r>
      <w:r w:rsidR="00132508" w:rsidRPr="008F3888">
        <w:rPr>
          <w:rtl/>
        </w:rPr>
        <w:t>ם</w:t>
      </w:r>
      <w:r w:rsidR="00754151" w:rsidRPr="008F3888">
        <w:rPr>
          <w:rtl/>
        </w:rPr>
        <w:t xml:space="preserve"> </w:t>
      </w:r>
      <w:proofErr w:type="spellStart"/>
      <w:r w:rsidR="00754151" w:rsidRPr="008F3888">
        <w:rPr>
          <w:rtl/>
        </w:rPr>
        <w:t>פילוסופי</w:t>
      </w:r>
      <w:r w:rsidR="00CB2DBE" w:rsidRPr="008F3888">
        <w:rPr>
          <w:rtl/>
        </w:rPr>
        <w:t>י</w:t>
      </w:r>
      <w:r w:rsidR="00754151" w:rsidRPr="008F3888">
        <w:rPr>
          <w:rtl/>
        </w:rPr>
        <w:t>ם</w:t>
      </w:r>
      <w:r w:rsidR="00E533D2">
        <w:rPr>
          <w:rFonts w:hint="cs"/>
          <w:rtl/>
        </w:rPr>
        <w:t>־</w:t>
      </w:r>
      <w:r w:rsidR="00754151" w:rsidRPr="008F3888">
        <w:rPr>
          <w:rtl/>
        </w:rPr>
        <w:t>חברתיים</w:t>
      </w:r>
      <w:proofErr w:type="spellEnd"/>
      <w:r w:rsidR="004A6712" w:rsidRPr="008F3888">
        <w:rPr>
          <w:rtl/>
        </w:rPr>
        <w:t xml:space="preserve"> </w:t>
      </w:r>
      <w:r w:rsidR="00E533D2">
        <w:rPr>
          <w:rFonts w:hint="cs"/>
          <w:rtl/>
        </w:rPr>
        <w:t>ו</w:t>
      </w:r>
      <w:r w:rsidR="00267388">
        <w:rPr>
          <w:rFonts w:hint="cs"/>
          <w:rtl/>
        </w:rPr>
        <w:t xml:space="preserve">הן </w:t>
      </w:r>
      <w:r w:rsidR="004A6712" w:rsidRPr="008F3888">
        <w:rPr>
          <w:rtl/>
        </w:rPr>
        <w:t>מ</w:t>
      </w:r>
      <w:r w:rsidR="00267388">
        <w:rPr>
          <w:rFonts w:hint="cs"/>
          <w:rtl/>
        </w:rPr>
        <w:t xml:space="preserve">תוך </w:t>
      </w:r>
      <w:proofErr w:type="spellStart"/>
      <w:r w:rsidR="004A6712" w:rsidRPr="008F3888">
        <w:rPr>
          <w:rtl/>
        </w:rPr>
        <w:t>פרקטיקות</w:t>
      </w:r>
      <w:proofErr w:type="spellEnd"/>
      <w:r w:rsidR="004A6712" w:rsidRPr="008F3888">
        <w:rPr>
          <w:rtl/>
        </w:rPr>
        <w:t xml:space="preserve"> היומיום של החיים בקהילה</w:t>
      </w:r>
      <w:r w:rsidR="00132508" w:rsidRPr="008F3888">
        <w:rPr>
          <w:rtl/>
        </w:rPr>
        <w:t xml:space="preserve">. </w:t>
      </w:r>
      <w:r w:rsidR="003C6598">
        <w:rPr>
          <w:rFonts w:hint="cs"/>
          <w:rtl/>
        </w:rPr>
        <w:t xml:space="preserve">מצד אחד </w:t>
      </w:r>
      <w:r w:rsidR="00132508" w:rsidRPr="008F3888">
        <w:rPr>
          <w:rtl/>
        </w:rPr>
        <w:t xml:space="preserve">השיח </w:t>
      </w:r>
      <w:r w:rsidR="00754151" w:rsidRPr="008F3888">
        <w:rPr>
          <w:rtl/>
        </w:rPr>
        <w:t>ב</w:t>
      </w:r>
      <w:r w:rsidR="00132508" w:rsidRPr="008F3888">
        <w:rPr>
          <w:rtl/>
        </w:rPr>
        <w:t>וחן</w:t>
      </w:r>
      <w:r w:rsidR="00754151" w:rsidRPr="008F3888">
        <w:rPr>
          <w:rtl/>
        </w:rPr>
        <w:t xml:space="preserve"> הנחות מוצא </w:t>
      </w:r>
      <w:proofErr w:type="spellStart"/>
      <w:r w:rsidR="00754151" w:rsidRPr="008F3888">
        <w:rPr>
          <w:rtl/>
        </w:rPr>
        <w:t>אידאולוגיות</w:t>
      </w:r>
      <w:r w:rsidR="00E533D2">
        <w:rPr>
          <w:rFonts w:hint="cs"/>
          <w:rtl/>
        </w:rPr>
        <w:t>־</w:t>
      </w:r>
      <w:r w:rsidR="00754151" w:rsidRPr="008F3888">
        <w:rPr>
          <w:rtl/>
        </w:rPr>
        <w:t>היסטוריות</w:t>
      </w:r>
      <w:proofErr w:type="spellEnd"/>
      <w:r w:rsidR="00E537AD">
        <w:rPr>
          <w:rFonts w:hint="cs"/>
          <w:rtl/>
        </w:rPr>
        <w:t xml:space="preserve">, </w:t>
      </w:r>
      <w:r w:rsidR="003C6598">
        <w:rPr>
          <w:rFonts w:hint="cs"/>
          <w:rtl/>
        </w:rPr>
        <w:t>ובמסגרתו גם</w:t>
      </w:r>
      <w:r w:rsidR="00E537AD">
        <w:rPr>
          <w:rFonts w:hint="cs"/>
          <w:rtl/>
        </w:rPr>
        <w:t xml:space="preserve"> נבחר</w:t>
      </w:r>
      <w:r w:rsidR="003C6598">
        <w:rPr>
          <w:rFonts w:hint="cs"/>
          <w:rtl/>
        </w:rPr>
        <w:t>ו</w:t>
      </w:r>
      <w:r w:rsidR="00E537AD">
        <w:rPr>
          <w:rFonts w:hint="cs"/>
          <w:rtl/>
        </w:rPr>
        <w:t xml:space="preserve"> ש</w:t>
      </w:r>
      <w:r w:rsidR="003C6598">
        <w:rPr>
          <w:rFonts w:hint="cs"/>
          <w:rtl/>
        </w:rPr>
        <w:t>מות</w:t>
      </w:r>
      <w:r w:rsidR="00E537AD">
        <w:rPr>
          <w:rFonts w:hint="cs"/>
          <w:rtl/>
        </w:rPr>
        <w:t xml:space="preserve"> הקהילות</w:t>
      </w:r>
      <w:r w:rsidR="003C6598">
        <w:rPr>
          <w:rFonts w:hint="cs"/>
          <w:rtl/>
        </w:rPr>
        <w:t>,</w:t>
      </w:r>
      <w:r w:rsidR="00E537AD">
        <w:rPr>
          <w:rFonts w:hint="cs"/>
          <w:rtl/>
        </w:rPr>
        <w:t xml:space="preserve"> ש</w:t>
      </w:r>
      <w:r w:rsidR="003C6598">
        <w:rPr>
          <w:rFonts w:hint="cs"/>
          <w:rtl/>
        </w:rPr>
        <w:t>ל</w:t>
      </w:r>
      <w:r w:rsidR="00E537AD">
        <w:rPr>
          <w:rFonts w:hint="cs"/>
          <w:rtl/>
        </w:rPr>
        <w:t>כולן יש משמעות סמלית.</w:t>
      </w:r>
      <w:r w:rsidR="003C6598">
        <w:rPr>
          <w:rFonts w:hint="cs"/>
          <w:rtl/>
        </w:rPr>
        <w:t xml:space="preserve"> מצד שני הוא עוסק ב</w:t>
      </w:r>
      <w:r w:rsidR="00754151" w:rsidRPr="008F3888">
        <w:rPr>
          <w:rtl/>
        </w:rPr>
        <w:t>מרחב החיים הפרקטי של ה</w:t>
      </w:r>
      <w:r w:rsidR="00900D26" w:rsidRPr="008F3888">
        <w:rPr>
          <w:rtl/>
        </w:rPr>
        <w:t>ק</w:t>
      </w:r>
      <w:r w:rsidR="0099055C" w:rsidRPr="008F3888">
        <w:rPr>
          <w:rtl/>
        </w:rPr>
        <w:t>הילות</w:t>
      </w:r>
      <w:r w:rsidR="00BB4B4F" w:rsidRPr="008F3888">
        <w:rPr>
          <w:rtl/>
        </w:rPr>
        <w:t>,</w:t>
      </w:r>
      <w:r w:rsidR="00754151" w:rsidRPr="008F3888">
        <w:rPr>
          <w:rtl/>
        </w:rPr>
        <w:t xml:space="preserve"> </w:t>
      </w:r>
      <w:r w:rsidR="003C6598">
        <w:rPr>
          <w:rFonts w:hint="cs"/>
          <w:rtl/>
        </w:rPr>
        <w:t>ובכלל זה</w:t>
      </w:r>
      <w:r w:rsidR="009A0CE8" w:rsidRPr="008F3888">
        <w:rPr>
          <w:rtl/>
        </w:rPr>
        <w:t xml:space="preserve"> נושאים שעל הפרק שיש לקבל </w:t>
      </w:r>
      <w:r w:rsidR="003C6598" w:rsidRPr="008F3888">
        <w:rPr>
          <w:rtl/>
        </w:rPr>
        <w:t>בה</w:t>
      </w:r>
      <w:r w:rsidR="003C6598">
        <w:rPr>
          <w:rFonts w:hint="cs"/>
          <w:rtl/>
        </w:rPr>
        <w:t>ם</w:t>
      </w:r>
      <w:r w:rsidR="003C6598" w:rsidRPr="008F3888">
        <w:rPr>
          <w:rtl/>
        </w:rPr>
        <w:t xml:space="preserve"> </w:t>
      </w:r>
      <w:r w:rsidR="009A0CE8" w:rsidRPr="008F3888">
        <w:rPr>
          <w:rtl/>
        </w:rPr>
        <w:t>החלטות</w:t>
      </w:r>
      <w:r w:rsidR="003C6598">
        <w:rPr>
          <w:rFonts w:hint="cs"/>
          <w:rtl/>
        </w:rPr>
        <w:t xml:space="preserve">, </w:t>
      </w:r>
      <w:r w:rsidR="00BB4B4F" w:rsidRPr="008F3888">
        <w:rPr>
          <w:rtl/>
        </w:rPr>
        <w:t xml:space="preserve">כדוגמת </w:t>
      </w:r>
      <w:r w:rsidR="00754151" w:rsidRPr="008F3888">
        <w:rPr>
          <w:rtl/>
        </w:rPr>
        <w:t>יציאה ללימודים</w:t>
      </w:r>
      <w:r w:rsidR="00BB4B4F" w:rsidRPr="008F3888">
        <w:rPr>
          <w:rtl/>
        </w:rPr>
        <w:t>,</w:t>
      </w:r>
      <w:r w:rsidR="00754151" w:rsidRPr="008F3888">
        <w:rPr>
          <w:rtl/>
        </w:rPr>
        <w:t xml:space="preserve"> הוצאות כלכליות </w:t>
      </w:r>
      <w:r w:rsidR="00530261" w:rsidRPr="008F3888">
        <w:rPr>
          <w:rtl/>
        </w:rPr>
        <w:t>ו</w:t>
      </w:r>
      <w:r w:rsidR="00754151" w:rsidRPr="008F3888">
        <w:rPr>
          <w:rtl/>
        </w:rPr>
        <w:t>יעדי הק</w:t>
      </w:r>
      <w:r w:rsidR="0099055C" w:rsidRPr="008F3888">
        <w:rPr>
          <w:rtl/>
        </w:rPr>
        <w:t>הילה</w:t>
      </w:r>
      <w:r w:rsidR="00754151" w:rsidRPr="008F3888">
        <w:rPr>
          <w:rtl/>
        </w:rPr>
        <w:t xml:space="preserve"> לשנה הבאה.</w:t>
      </w:r>
      <w:r w:rsidR="009A0CE8" w:rsidRPr="008F3888">
        <w:rPr>
          <w:rtl/>
        </w:rPr>
        <w:t xml:space="preserve"> </w:t>
      </w:r>
    </w:p>
    <w:p w14:paraId="7794C437" w14:textId="66D1D719" w:rsidR="00E537AD" w:rsidRPr="008F3888" w:rsidRDefault="00754151" w:rsidP="008872B7">
      <w:pPr>
        <w:spacing w:after="0"/>
        <w:ind w:firstLine="720"/>
        <w:rPr>
          <w:strike/>
          <w:rtl/>
        </w:rPr>
      </w:pPr>
      <w:r w:rsidRPr="008F3888">
        <w:rPr>
          <w:rtl/>
        </w:rPr>
        <w:t xml:space="preserve">חברי </w:t>
      </w:r>
      <w:r w:rsidR="00267388">
        <w:rPr>
          <w:rFonts w:hint="cs"/>
          <w:rtl/>
        </w:rPr>
        <w:t xml:space="preserve">קהילות </w:t>
      </w:r>
      <w:proofErr w:type="spellStart"/>
      <w:r w:rsidR="00267388">
        <w:rPr>
          <w:rFonts w:hint="cs"/>
          <w:rtl/>
        </w:rPr>
        <w:t>הישח"י</w:t>
      </w:r>
      <w:proofErr w:type="spellEnd"/>
      <w:r w:rsidR="00267388">
        <w:rPr>
          <w:rFonts w:hint="cs"/>
          <w:rtl/>
        </w:rPr>
        <w:t xml:space="preserve"> </w:t>
      </w:r>
      <w:r w:rsidR="00E537AD">
        <w:rPr>
          <w:rFonts w:hint="cs"/>
          <w:rtl/>
        </w:rPr>
        <w:t>מנמקים את ת</w:t>
      </w:r>
      <w:r w:rsidR="003C6598">
        <w:rPr>
          <w:rFonts w:hint="cs"/>
          <w:rtl/>
        </w:rPr>
        <w:t>ו</w:t>
      </w:r>
      <w:r w:rsidR="00E537AD">
        <w:rPr>
          <w:rFonts w:hint="cs"/>
          <w:rtl/>
        </w:rPr>
        <w:t>כני השיח ברצון שלהם</w:t>
      </w:r>
      <w:r w:rsidRPr="008F3888">
        <w:rPr>
          <w:rtl/>
        </w:rPr>
        <w:t xml:space="preserve"> </w:t>
      </w:r>
      <w:r w:rsidR="00FE722F" w:rsidRPr="008F3888">
        <w:rPr>
          <w:rtl/>
        </w:rPr>
        <w:t>"להחזיר את</w:t>
      </w:r>
      <w:r w:rsidRPr="008F3888">
        <w:rPr>
          <w:rtl/>
        </w:rPr>
        <w:t xml:space="preserve"> גלגל הזמן אחורה" </w:t>
      </w:r>
      <w:r w:rsidR="00FE722F" w:rsidRPr="008F3888">
        <w:rPr>
          <w:rtl/>
        </w:rPr>
        <w:t>ולחדש את</w:t>
      </w:r>
      <w:r w:rsidRPr="008F3888">
        <w:rPr>
          <w:rtl/>
        </w:rPr>
        <w:t xml:space="preserve"> ה</w:t>
      </w:r>
      <w:r w:rsidR="00B06F67" w:rsidRPr="008F3888">
        <w:rPr>
          <w:rtl/>
        </w:rPr>
        <w:t>חזון</w:t>
      </w:r>
      <w:r w:rsidRPr="008F3888">
        <w:rPr>
          <w:rtl/>
        </w:rPr>
        <w:t xml:space="preserve"> הציוני בדרך מתוקנת עם לקחים עכשוויים, המתמקדים ב</w:t>
      </w:r>
      <w:r w:rsidR="00FE722F" w:rsidRPr="008F3888">
        <w:rPr>
          <w:rtl/>
        </w:rPr>
        <w:t>יזמות חברתית וחינוכית</w:t>
      </w:r>
      <w:r w:rsidRPr="008F3888">
        <w:rPr>
          <w:rtl/>
        </w:rPr>
        <w:t xml:space="preserve">. </w:t>
      </w:r>
      <w:r w:rsidR="00C078C8" w:rsidRPr="008F3888">
        <w:rPr>
          <w:rtl/>
        </w:rPr>
        <w:t xml:space="preserve">במונחי </w:t>
      </w:r>
      <w:proofErr w:type="spellStart"/>
      <w:r w:rsidR="009B11A4" w:rsidRPr="008F3888">
        <w:rPr>
          <w:rtl/>
        </w:rPr>
        <w:t>ד</w:t>
      </w:r>
      <w:r w:rsidR="00267388">
        <w:rPr>
          <w:rFonts w:hint="cs"/>
          <w:rtl/>
        </w:rPr>
        <w:t>א</w:t>
      </w:r>
      <w:r w:rsidR="009B11A4" w:rsidRPr="008F3888">
        <w:rPr>
          <w:rtl/>
        </w:rPr>
        <w:t>נט</w:t>
      </w:r>
      <w:proofErr w:type="spellEnd"/>
      <w:r w:rsidR="00A70F0A" w:rsidRPr="008F3888">
        <w:rPr>
          <w:rtl/>
        </w:rPr>
        <w:t xml:space="preserve"> (</w:t>
      </w:r>
      <w:proofErr w:type="spellStart"/>
      <w:r w:rsidR="009B11A4" w:rsidRPr="008F3888">
        <w:rPr>
          <w:rFonts w:eastAsia="Times New Roman"/>
          <w:lang w:val="x-none" w:eastAsia="he-IL"/>
        </w:rPr>
        <w:t>Dant</w:t>
      </w:r>
      <w:proofErr w:type="spellEnd"/>
      <w:r w:rsidR="009B11A4" w:rsidRPr="008F3888">
        <w:rPr>
          <w:rFonts w:eastAsia="Times New Roman"/>
          <w:lang w:eastAsia="he-IL"/>
        </w:rPr>
        <w:t>,</w:t>
      </w:r>
      <w:r w:rsidR="009B11A4" w:rsidRPr="008F3888">
        <w:rPr>
          <w:rFonts w:eastAsia="Times New Roman"/>
          <w:lang w:val="x-none" w:eastAsia="he-IL"/>
        </w:rPr>
        <w:t xml:space="preserve"> 1991</w:t>
      </w:r>
      <w:r w:rsidR="00A70F0A" w:rsidRPr="008F3888">
        <w:rPr>
          <w:rFonts w:eastAsia="Times New Roman"/>
          <w:rtl/>
          <w:lang w:val="x-none" w:eastAsia="he-IL"/>
        </w:rPr>
        <w:t>)</w:t>
      </w:r>
      <w:r w:rsidR="009B11A4" w:rsidRPr="008F3888">
        <w:rPr>
          <w:rFonts w:eastAsia="Times New Roman"/>
          <w:rtl/>
          <w:lang w:val="x-none" w:eastAsia="he-IL"/>
        </w:rPr>
        <w:t xml:space="preserve">, </w:t>
      </w:r>
      <w:r w:rsidR="00C078C8" w:rsidRPr="008F3888">
        <w:rPr>
          <w:rtl/>
        </w:rPr>
        <w:t>ז</w:t>
      </w:r>
      <w:r w:rsidR="0002766E" w:rsidRPr="008F3888">
        <w:rPr>
          <w:rtl/>
        </w:rPr>
        <w:t xml:space="preserve">והי בחירה </w:t>
      </w:r>
      <w:r w:rsidR="003C6598">
        <w:rPr>
          <w:rFonts w:hint="cs"/>
          <w:rtl/>
        </w:rPr>
        <w:t>ב</w:t>
      </w:r>
      <w:r w:rsidR="00C078C8" w:rsidRPr="008F3888">
        <w:rPr>
          <w:rtl/>
        </w:rPr>
        <w:t xml:space="preserve">פעולה חברתית </w:t>
      </w:r>
      <w:r w:rsidR="0002766E" w:rsidRPr="008F3888">
        <w:rPr>
          <w:rtl/>
        </w:rPr>
        <w:t xml:space="preserve">המאפיינת </w:t>
      </w:r>
      <w:r w:rsidR="00C078C8" w:rsidRPr="008F3888">
        <w:rPr>
          <w:rtl/>
        </w:rPr>
        <w:t>זמן ומקום</w:t>
      </w:r>
      <w:r w:rsidR="003C6598">
        <w:rPr>
          <w:rFonts w:hint="cs"/>
          <w:rtl/>
        </w:rPr>
        <w:t>,</w:t>
      </w:r>
      <w:r w:rsidR="009B11A4" w:rsidRPr="008F3888">
        <w:rPr>
          <w:rtl/>
        </w:rPr>
        <w:t xml:space="preserve"> </w:t>
      </w:r>
      <w:r w:rsidR="00B06F67" w:rsidRPr="008F3888">
        <w:rPr>
          <w:rtl/>
        </w:rPr>
        <w:t>ונעש</w:t>
      </w:r>
      <w:r w:rsidR="003C6598">
        <w:rPr>
          <w:rFonts w:hint="cs"/>
          <w:rtl/>
        </w:rPr>
        <w:t>ית</w:t>
      </w:r>
      <w:r w:rsidR="00B06F67" w:rsidRPr="008F3888">
        <w:rPr>
          <w:rtl/>
        </w:rPr>
        <w:t xml:space="preserve"> ב</w:t>
      </w:r>
      <w:r w:rsidR="0002766E" w:rsidRPr="008F3888">
        <w:rPr>
          <w:rtl/>
        </w:rPr>
        <w:t>ה</w:t>
      </w:r>
      <w:r w:rsidR="00B06F67" w:rsidRPr="008F3888">
        <w:rPr>
          <w:rtl/>
        </w:rPr>
        <w:t xml:space="preserve"> מעין "דחיסת זמן"</w:t>
      </w:r>
      <w:r w:rsidR="003C6598">
        <w:rPr>
          <w:rFonts w:hint="cs"/>
          <w:rtl/>
        </w:rPr>
        <w:t>,</w:t>
      </w:r>
      <w:r w:rsidR="00B06F67" w:rsidRPr="008F3888">
        <w:rPr>
          <w:rtl/>
        </w:rPr>
        <w:t xml:space="preserve"> </w:t>
      </w:r>
      <w:r w:rsidR="000D2230" w:rsidRPr="008F3888">
        <w:rPr>
          <w:rtl/>
        </w:rPr>
        <w:t xml:space="preserve">כפי </w:t>
      </w:r>
      <w:proofErr w:type="spellStart"/>
      <w:r w:rsidR="000D2230" w:rsidRPr="008F3888">
        <w:rPr>
          <w:rtl/>
        </w:rPr>
        <w:t>של</w:t>
      </w:r>
      <w:r w:rsidR="00A70F0A" w:rsidRPr="008F3888">
        <w:rPr>
          <w:rtl/>
        </w:rPr>
        <w:t>קרדי</w:t>
      </w:r>
      <w:proofErr w:type="spellEnd"/>
      <w:r w:rsidR="00A70F0A" w:rsidRPr="008F3888">
        <w:rPr>
          <w:rtl/>
        </w:rPr>
        <w:t xml:space="preserve"> (</w:t>
      </w:r>
      <w:proofErr w:type="spellStart"/>
      <w:r w:rsidR="00A70F0A" w:rsidRPr="008F3888">
        <w:t>Leccardi</w:t>
      </w:r>
      <w:proofErr w:type="spellEnd"/>
      <w:r w:rsidR="00A70F0A" w:rsidRPr="008F3888">
        <w:t>, 2017</w:t>
      </w:r>
      <w:r w:rsidR="00A70F0A" w:rsidRPr="008F3888">
        <w:rPr>
          <w:rtl/>
        </w:rPr>
        <w:t xml:space="preserve">) </w:t>
      </w:r>
      <w:r w:rsidR="000D2230" w:rsidRPr="008F3888">
        <w:rPr>
          <w:rtl/>
        </w:rPr>
        <w:t>מ</w:t>
      </w:r>
      <w:r w:rsidR="003C6598">
        <w:rPr>
          <w:rFonts w:hint="cs"/>
          <w:rtl/>
        </w:rPr>
        <w:t>גדירה</w:t>
      </w:r>
      <w:r w:rsidR="000D2230" w:rsidRPr="008F3888">
        <w:rPr>
          <w:rtl/>
        </w:rPr>
        <w:t xml:space="preserve">, </w:t>
      </w:r>
      <w:r w:rsidR="003C6598">
        <w:rPr>
          <w:rFonts w:hint="cs"/>
          <w:rtl/>
        </w:rPr>
        <w:t>ה</w:t>
      </w:r>
      <w:r w:rsidR="000D2230" w:rsidRPr="008F3888">
        <w:rPr>
          <w:rtl/>
        </w:rPr>
        <w:t>יוצר</w:t>
      </w:r>
      <w:r w:rsidR="0002766E" w:rsidRPr="008F3888">
        <w:rPr>
          <w:rtl/>
        </w:rPr>
        <w:t>ת</w:t>
      </w:r>
      <w:r w:rsidR="00A70F0A" w:rsidRPr="008F3888">
        <w:rPr>
          <w:rtl/>
        </w:rPr>
        <w:t xml:space="preserve"> מקשה אחת </w:t>
      </w:r>
      <w:r w:rsidR="000D2230" w:rsidRPr="008F3888">
        <w:rPr>
          <w:rtl/>
        </w:rPr>
        <w:t>ו</w:t>
      </w:r>
      <w:r w:rsidR="00A70F0A" w:rsidRPr="008F3888">
        <w:rPr>
          <w:rtl/>
        </w:rPr>
        <w:t>מאפשר</w:t>
      </w:r>
      <w:r w:rsidR="0002766E" w:rsidRPr="008F3888">
        <w:rPr>
          <w:rtl/>
        </w:rPr>
        <w:t>ת</w:t>
      </w:r>
      <w:r w:rsidR="00A70F0A" w:rsidRPr="008F3888">
        <w:rPr>
          <w:rtl/>
        </w:rPr>
        <w:t xml:space="preserve"> לחברי </w:t>
      </w:r>
      <w:r w:rsidR="00A70F0A" w:rsidRPr="008F3888">
        <w:rPr>
          <w:rtl/>
        </w:rPr>
        <w:lastRenderedPageBreak/>
        <w:t>הקהילות לנוע בין חוויות עבר לרעיונות בהווה.</w:t>
      </w:r>
      <w:r w:rsidR="009B11A4" w:rsidRPr="008F3888">
        <w:rPr>
          <w:rtl/>
        </w:rPr>
        <w:t xml:space="preserve"> </w:t>
      </w:r>
      <w:r w:rsidR="00E537AD" w:rsidRPr="008F3888">
        <w:rPr>
          <w:rtl/>
        </w:rPr>
        <w:t xml:space="preserve">בדומה לקומונות ותיקות </w:t>
      </w:r>
      <w:r w:rsidR="00370B59">
        <w:rPr>
          <w:rFonts w:hint="cs"/>
          <w:rtl/>
        </w:rPr>
        <w:t>בארץ ו</w:t>
      </w:r>
      <w:r w:rsidR="00E537AD" w:rsidRPr="008F3888">
        <w:rPr>
          <w:rtl/>
        </w:rPr>
        <w:t>בעולם (</w:t>
      </w:r>
      <w:r w:rsidR="00E537AD" w:rsidRPr="008F3888">
        <w:t>Oved, 2017</w:t>
      </w:r>
      <w:r w:rsidR="00E537AD" w:rsidRPr="008F3888">
        <w:rPr>
          <w:rtl/>
        </w:rPr>
        <w:t xml:space="preserve">), גם אצל הקהילות שבמחקר תדירותו ותכניו של השיח </w:t>
      </w:r>
      <w:r w:rsidR="00370B59" w:rsidRPr="004C2DE7">
        <w:rPr>
          <w:rtl/>
        </w:rPr>
        <w:t>הפנימי</w:t>
      </w:r>
      <w:r w:rsidR="00E537AD" w:rsidRPr="008F3888">
        <w:rPr>
          <w:rtl/>
        </w:rPr>
        <w:t xml:space="preserve"> מתמעטים ומשתנים עם התמקמות הקהילה באתר הקבע, </w:t>
      </w:r>
      <w:r w:rsidR="00370B59">
        <w:rPr>
          <w:rFonts w:hint="cs"/>
          <w:rtl/>
        </w:rPr>
        <w:t>עם התמקצעות</w:t>
      </w:r>
      <w:r w:rsidR="00E537AD" w:rsidRPr="008F3888">
        <w:rPr>
          <w:rtl/>
        </w:rPr>
        <w:t xml:space="preserve"> חבריה </w:t>
      </w:r>
      <w:r w:rsidR="00370B59">
        <w:rPr>
          <w:rFonts w:hint="cs"/>
          <w:rtl/>
        </w:rPr>
        <w:t xml:space="preserve">בתחומי עיסוקם ועם הקמת </w:t>
      </w:r>
      <w:r w:rsidR="00E537AD" w:rsidRPr="008F3888">
        <w:rPr>
          <w:rtl/>
        </w:rPr>
        <w:t>המשפחות</w:t>
      </w:r>
      <w:r w:rsidR="00370B59">
        <w:rPr>
          <w:rFonts w:hint="cs"/>
          <w:rtl/>
        </w:rPr>
        <w:t xml:space="preserve"> וגידולן</w:t>
      </w:r>
      <w:r w:rsidR="00E537AD" w:rsidRPr="008F3888">
        <w:rPr>
          <w:rtl/>
        </w:rPr>
        <w:t>.</w:t>
      </w:r>
    </w:p>
    <w:p w14:paraId="42D2592B" w14:textId="2EC9DA4D" w:rsidR="00E537AD" w:rsidRDefault="00E537AD" w:rsidP="0058764D">
      <w:pPr>
        <w:spacing w:after="0"/>
        <w:ind w:firstLine="720"/>
        <w:rPr>
          <w:rtl/>
        </w:rPr>
      </w:pPr>
      <w:r w:rsidRPr="008F3888">
        <w:rPr>
          <w:rtl/>
        </w:rPr>
        <w:t xml:space="preserve">בדומה לבסיס תרבות השיח הקבוצתי שכוננו תנועות הנוער והקבוצות השיתופיות מראשית הקמתן, </w:t>
      </w:r>
      <w:r w:rsidR="00370B59">
        <w:rPr>
          <w:rFonts w:hint="cs"/>
          <w:rtl/>
        </w:rPr>
        <w:t>ש</w:t>
      </w:r>
      <w:r w:rsidRPr="008F3888">
        <w:rPr>
          <w:rtl/>
        </w:rPr>
        <w:t xml:space="preserve">עליו מדברת גם </w:t>
      </w:r>
      <w:proofErr w:type="spellStart"/>
      <w:r w:rsidRPr="008F3888">
        <w:rPr>
          <w:rtl/>
        </w:rPr>
        <w:t>כתריאל</w:t>
      </w:r>
      <w:proofErr w:type="spellEnd"/>
      <w:r w:rsidRPr="008F3888">
        <w:rPr>
          <w:rtl/>
        </w:rPr>
        <w:t xml:space="preserve"> </w:t>
      </w:r>
      <w:r w:rsidR="00370B59">
        <w:rPr>
          <w:rFonts w:hint="cs"/>
          <w:rtl/>
        </w:rPr>
        <w:t>(</w:t>
      </w:r>
      <w:r w:rsidRPr="008F3888">
        <w:rPr>
          <w:rtl/>
        </w:rPr>
        <w:t xml:space="preserve">1999), </w:t>
      </w:r>
      <w:r w:rsidRPr="008278FF">
        <w:rPr>
          <w:rtl/>
        </w:rPr>
        <w:t>מבקשות</w:t>
      </w:r>
      <w:r w:rsidRPr="008F3888">
        <w:rPr>
          <w:rtl/>
        </w:rPr>
        <w:t xml:space="preserve"> כיום</w:t>
      </w:r>
      <w:r w:rsidR="008278FF">
        <w:rPr>
          <w:rFonts w:hint="cs"/>
          <w:rtl/>
        </w:rPr>
        <w:t xml:space="preserve"> קהילות </w:t>
      </w:r>
      <w:proofErr w:type="spellStart"/>
      <w:r w:rsidR="008278FF">
        <w:rPr>
          <w:rFonts w:hint="cs"/>
          <w:rtl/>
        </w:rPr>
        <w:t>הישח"י</w:t>
      </w:r>
      <w:proofErr w:type="spellEnd"/>
      <w:r w:rsidRPr="008F3888">
        <w:rPr>
          <w:rtl/>
        </w:rPr>
        <w:t xml:space="preserve"> לשמר ולפתח את </w:t>
      </w:r>
      <w:r w:rsidR="00B51AE2">
        <w:rPr>
          <w:rFonts w:hint="cs"/>
          <w:rtl/>
        </w:rPr>
        <w:t>מסגרת השיח ואת המתודה שלו</w:t>
      </w:r>
      <w:r w:rsidRPr="008F3888">
        <w:rPr>
          <w:rtl/>
        </w:rPr>
        <w:t xml:space="preserve">. לדברי חברי </w:t>
      </w:r>
      <w:r w:rsidR="00370B59" w:rsidRPr="008F3888">
        <w:rPr>
          <w:rtl/>
        </w:rPr>
        <w:t>הק</w:t>
      </w:r>
      <w:r w:rsidR="00370B59">
        <w:rPr>
          <w:rFonts w:hint="cs"/>
          <w:rtl/>
        </w:rPr>
        <w:t>הילות</w:t>
      </w:r>
      <w:r w:rsidRPr="008F3888">
        <w:rPr>
          <w:rtl/>
        </w:rPr>
        <w:t>, בסופו של דיאלוג פנימי וקבוצתי נוצר החיבור בין האדם לקבוצתו</w:t>
      </w:r>
      <w:r w:rsidR="00A65696">
        <w:rPr>
          <w:rFonts w:hint="cs"/>
          <w:rtl/>
        </w:rPr>
        <w:t>, בדומה לטענתם של</w:t>
      </w:r>
      <w:r w:rsidRPr="008F3888">
        <w:rPr>
          <w:rtl/>
        </w:rPr>
        <w:t xml:space="preserve"> חוקרי דורות (</w:t>
      </w:r>
      <w:r w:rsidRPr="008F3888">
        <w:t>Edmunds &amp; Turner, 2005;</w:t>
      </w:r>
      <w:r w:rsidR="0058764D">
        <w:t xml:space="preserve"> </w:t>
      </w:r>
      <w:r w:rsidRPr="008F3888">
        <w:t xml:space="preserve">Herzog, 2013; </w:t>
      </w:r>
      <w:proofErr w:type="spellStart"/>
      <w:r w:rsidRPr="008F3888">
        <w:t>Watroba</w:t>
      </w:r>
      <w:proofErr w:type="spellEnd"/>
      <w:r w:rsidRPr="008F3888">
        <w:t>, 2018</w:t>
      </w:r>
      <w:r w:rsidRPr="008F3888">
        <w:rPr>
          <w:rtl/>
        </w:rPr>
        <w:t xml:space="preserve">), ואז </w:t>
      </w:r>
      <w:r w:rsidR="00B51AE2">
        <w:rPr>
          <w:rFonts w:hint="cs"/>
          <w:rtl/>
        </w:rPr>
        <w:t xml:space="preserve">מתחזקת הזיקה </w:t>
      </w:r>
      <w:r w:rsidRPr="008F3888">
        <w:rPr>
          <w:rtl/>
        </w:rPr>
        <w:t xml:space="preserve">לרעיון </w:t>
      </w:r>
      <w:r w:rsidR="00B51AE2">
        <w:rPr>
          <w:rFonts w:hint="cs"/>
          <w:rtl/>
        </w:rPr>
        <w:t xml:space="preserve">המביא לידי </w:t>
      </w:r>
      <w:r w:rsidRPr="008F3888">
        <w:rPr>
          <w:rtl/>
        </w:rPr>
        <w:t xml:space="preserve">פעולה אקטיבית של שינוי חברתי. </w:t>
      </w:r>
    </w:p>
    <w:p w14:paraId="29AE728C" w14:textId="4978F438" w:rsidR="00A65696" w:rsidRPr="008872B7" w:rsidRDefault="00A65696" w:rsidP="008872B7">
      <w:pPr>
        <w:pStyle w:val="Heading3"/>
        <w:rPr>
          <w:rtl/>
        </w:rPr>
      </w:pPr>
      <w:r w:rsidRPr="008872B7">
        <w:rPr>
          <w:rFonts w:hint="cs"/>
          <w:rtl/>
        </w:rPr>
        <w:t>השיח השני</w:t>
      </w:r>
      <w:r w:rsidR="006A47AE">
        <w:rPr>
          <w:rFonts w:hint="cs"/>
          <w:rtl/>
        </w:rPr>
        <w:t xml:space="preserve">: </w:t>
      </w:r>
      <w:r w:rsidRPr="008872B7">
        <w:rPr>
          <w:rFonts w:hint="cs"/>
          <w:rtl/>
        </w:rPr>
        <w:t>שיח ביקורתי על הקיבוץ</w:t>
      </w:r>
      <w:r>
        <w:rPr>
          <w:rFonts w:hint="cs"/>
          <w:rtl/>
        </w:rPr>
        <w:t xml:space="preserve"> הכפרי</w:t>
      </w:r>
      <w:r w:rsidRPr="008872B7">
        <w:rPr>
          <w:rFonts w:hint="cs"/>
          <w:rtl/>
        </w:rPr>
        <w:t xml:space="preserve"> ו</w:t>
      </w:r>
      <w:r>
        <w:rPr>
          <w:rFonts w:hint="cs"/>
          <w:rtl/>
        </w:rPr>
        <w:t xml:space="preserve">על </w:t>
      </w:r>
      <w:r w:rsidRPr="008872B7">
        <w:rPr>
          <w:rFonts w:hint="cs"/>
          <w:rtl/>
        </w:rPr>
        <w:t>התנועה הקיבוצית</w:t>
      </w:r>
    </w:p>
    <w:p w14:paraId="175C2CF5" w14:textId="2E7FE35D" w:rsidR="00754151" w:rsidRPr="008F3888" w:rsidRDefault="004B3151" w:rsidP="008872B7">
      <w:pPr>
        <w:spacing w:after="0"/>
        <w:rPr>
          <w:rtl/>
        </w:rPr>
      </w:pPr>
      <w:r w:rsidRPr="008872B7">
        <w:rPr>
          <w:rtl/>
        </w:rPr>
        <w:t>השיח ה</w:t>
      </w:r>
      <w:r w:rsidR="00530261" w:rsidRPr="008872B7">
        <w:rPr>
          <w:rtl/>
        </w:rPr>
        <w:t>שני</w:t>
      </w:r>
      <w:r w:rsidRPr="008F3888">
        <w:rPr>
          <w:rtl/>
        </w:rPr>
        <w:t xml:space="preserve"> עוסק </w:t>
      </w:r>
      <w:r w:rsidR="0081356F">
        <w:rPr>
          <w:rFonts w:hint="cs"/>
          <w:rtl/>
        </w:rPr>
        <w:t xml:space="preserve">בפער בין הרעיון האידאולוגי </w:t>
      </w:r>
      <w:r w:rsidR="00902D1E">
        <w:rPr>
          <w:rFonts w:hint="cs"/>
          <w:rtl/>
        </w:rPr>
        <w:t xml:space="preserve">של הקיבוץ הכפרי </w:t>
      </w:r>
      <w:r w:rsidR="00A65696">
        <w:rPr>
          <w:rFonts w:hint="cs"/>
          <w:rtl/>
        </w:rPr>
        <w:t xml:space="preserve">ובין </w:t>
      </w:r>
      <w:r w:rsidR="00902D1E">
        <w:rPr>
          <w:rFonts w:hint="cs"/>
          <w:rtl/>
        </w:rPr>
        <w:t xml:space="preserve">המימוש בפועל. </w:t>
      </w:r>
      <w:r w:rsidR="00B05420">
        <w:rPr>
          <w:rFonts w:hint="cs"/>
          <w:rtl/>
        </w:rPr>
        <w:t>נמצא ש</w:t>
      </w:r>
      <w:r w:rsidR="00754151" w:rsidRPr="008F3888">
        <w:rPr>
          <w:rtl/>
        </w:rPr>
        <w:t xml:space="preserve">עולם התוכן והפרקטיקה של הקיבוץ הכפרי </w:t>
      </w:r>
      <w:r w:rsidR="00B05420">
        <w:rPr>
          <w:rFonts w:hint="cs"/>
          <w:rtl/>
        </w:rPr>
        <w:t>משמשים</w:t>
      </w:r>
      <w:r w:rsidR="00754151" w:rsidRPr="008F3888">
        <w:rPr>
          <w:rtl/>
        </w:rPr>
        <w:t xml:space="preserve"> </w:t>
      </w:r>
      <w:r w:rsidR="00B05420">
        <w:rPr>
          <w:rFonts w:hint="cs"/>
          <w:rtl/>
        </w:rPr>
        <w:t>כר פורה</w:t>
      </w:r>
      <w:r w:rsidR="00AA5F62" w:rsidRPr="008F3888">
        <w:rPr>
          <w:rtl/>
        </w:rPr>
        <w:t xml:space="preserve"> </w:t>
      </w:r>
      <w:r w:rsidR="00BE5F0B" w:rsidRPr="008F3888">
        <w:rPr>
          <w:rtl/>
        </w:rPr>
        <w:t>לדיאלוג</w:t>
      </w:r>
      <w:r w:rsidR="008278FF">
        <w:rPr>
          <w:rFonts w:hint="cs"/>
          <w:rtl/>
        </w:rPr>
        <w:t xml:space="preserve"> בקהילות </w:t>
      </w:r>
      <w:proofErr w:type="spellStart"/>
      <w:r w:rsidR="004C2DE7">
        <w:rPr>
          <w:rFonts w:hint="cs"/>
          <w:rtl/>
        </w:rPr>
        <w:t>ה</w:t>
      </w:r>
      <w:r w:rsidR="008278FF">
        <w:rPr>
          <w:rFonts w:hint="cs"/>
          <w:rtl/>
        </w:rPr>
        <w:t>ישח"י</w:t>
      </w:r>
      <w:proofErr w:type="spellEnd"/>
      <w:r w:rsidR="00754151" w:rsidRPr="008F3888">
        <w:rPr>
          <w:rtl/>
        </w:rPr>
        <w:t>. הדוגמאות שנ</w:t>
      </w:r>
      <w:r w:rsidR="008778EA" w:rsidRPr="008F3888">
        <w:rPr>
          <w:rtl/>
        </w:rPr>
        <w:t>י</w:t>
      </w:r>
      <w:r w:rsidR="00754151" w:rsidRPr="008F3888">
        <w:rPr>
          <w:rtl/>
        </w:rPr>
        <w:t xml:space="preserve">תנו על ידי </w:t>
      </w:r>
      <w:r w:rsidR="00B05420">
        <w:rPr>
          <w:rFonts w:hint="cs"/>
          <w:rtl/>
        </w:rPr>
        <w:t>המרואיינים</w:t>
      </w:r>
      <w:r w:rsidR="00B05420" w:rsidRPr="008F3888">
        <w:rPr>
          <w:rtl/>
        </w:rPr>
        <w:t xml:space="preserve"> </w:t>
      </w:r>
      <w:r w:rsidR="00754151" w:rsidRPr="008F3888">
        <w:rPr>
          <w:rtl/>
        </w:rPr>
        <w:t>מעידות על עומק הה</w:t>
      </w:r>
      <w:r w:rsidR="008778EA" w:rsidRPr="008F3888">
        <w:rPr>
          <w:rtl/>
        </w:rPr>
        <w:t>י</w:t>
      </w:r>
      <w:r w:rsidR="00754151" w:rsidRPr="008F3888">
        <w:rPr>
          <w:rtl/>
        </w:rPr>
        <w:t>כרות של חברי הק</w:t>
      </w:r>
      <w:r w:rsidR="00B05420">
        <w:rPr>
          <w:rFonts w:hint="cs"/>
          <w:rtl/>
        </w:rPr>
        <w:t>הילו</w:t>
      </w:r>
      <w:r w:rsidR="00754151" w:rsidRPr="008F3888">
        <w:rPr>
          <w:rtl/>
        </w:rPr>
        <w:t>ת עם המבנה והתוכן של החיים בקיבוץ</w:t>
      </w:r>
      <w:r w:rsidR="00B05420">
        <w:rPr>
          <w:rFonts w:hint="cs"/>
          <w:rtl/>
        </w:rPr>
        <w:t>.</w:t>
      </w:r>
      <w:r w:rsidR="008778EA" w:rsidRPr="008F3888">
        <w:rPr>
          <w:rtl/>
        </w:rPr>
        <w:t xml:space="preserve"> </w:t>
      </w:r>
      <w:r w:rsidR="00B05420">
        <w:rPr>
          <w:rFonts w:hint="cs"/>
          <w:rtl/>
        </w:rPr>
        <w:t>קצתם</w:t>
      </w:r>
      <w:r w:rsidR="00B05420" w:rsidRPr="008F3888">
        <w:rPr>
          <w:rtl/>
        </w:rPr>
        <w:t xml:space="preserve"> </w:t>
      </w:r>
      <w:r w:rsidR="00754151" w:rsidRPr="008F3888">
        <w:rPr>
          <w:rtl/>
        </w:rPr>
        <w:t>גדלו ב</w:t>
      </w:r>
      <w:r w:rsidR="008778EA" w:rsidRPr="008F3888">
        <w:rPr>
          <w:rtl/>
        </w:rPr>
        <w:t>קיבוצים</w:t>
      </w:r>
      <w:r w:rsidR="00754151" w:rsidRPr="008F3888">
        <w:rPr>
          <w:rtl/>
        </w:rPr>
        <w:t xml:space="preserve"> ו</w:t>
      </w:r>
      <w:r w:rsidR="00B05420">
        <w:rPr>
          <w:rFonts w:hint="cs"/>
          <w:rtl/>
        </w:rPr>
        <w:t>קצתם</w:t>
      </w:r>
      <w:r w:rsidR="00754151" w:rsidRPr="008F3888">
        <w:rPr>
          <w:rtl/>
        </w:rPr>
        <w:t xml:space="preserve"> </w:t>
      </w:r>
      <w:r w:rsidR="008778EA" w:rsidRPr="008F3888">
        <w:rPr>
          <w:rtl/>
        </w:rPr>
        <w:t xml:space="preserve">עברו </w:t>
      </w:r>
      <w:r w:rsidR="00754151" w:rsidRPr="008F3888">
        <w:rPr>
          <w:rtl/>
        </w:rPr>
        <w:t>ב</w:t>
      </w:r>
      <w:r w:rsidR="008778EA" w:rsidRPr="008F3888">
        <w:rPr>
          <w:rtl/>
        </w:rPr>
        <w:t>הם</w:t>
      </w:r>
      <w:r w:rsidR="00754151" w:rsidRPr="008F3888">
        <w:rPr>
          <w:rtl/>
        </w:rPr>
        <w:t xml:space="preserve"> תקופות הכשרה במסגרת תנוע</w:t>
      </w:r>
      <w:r w:rsidR="00B05420">
        <w:rPr>
          <w:rFonts w:hint="cs"/>
          <w:rtl/>
        </w:rPr>
        <w:t>ת הנוער, ורק</w:t>
      </w:r>
      <w:r w:rsidR="00B05420" w:rsidRPr="008F3888">
        <w:rPr>
          <w:rtl/>
        </w:rPr>
        <w:t xml:space="preserve"> </w:t>
      </w:r>
      <w:r w:rsidR="00754151" w:rsidRPr="008F3888">
        <w:rPr>
          <w:rtl/>
        </w:rPr>
        <w:t>מעטים לא הכירו את המסגרת ו</w:t>
      </w:r>
      <w:r w:rsidR="008778EA" w:rsidRPr="008F3888">
        <w:rPr>
          <w:rtl/>
        </w:rPr>
        <w:t xml:space="preserve">את </w:t>
      </w:r>
      <w:r w:rsidR="00754151" w:rsidRPr="008F3888">
        <w:rPr>
          <w:rtl/>
        </w:rPr>
        <w:t xml:space="preserve">ההוויה הקיבוצית לפני המפגש עם </w:t>
      </w:r>
      <w:r w:rsidR="0099055C" w:rsidRPr="008F3888">
        <w:rPr>
          <w:rtl/>
        </w:rPr>
        <w:t>הקהילה</w:t>
      </w:r>
      <w:r w:rsidR="00754151" w:rsidRPr="008F3888">
        <w:rPr>
          <w:rtl/>
        </w:rPr>
        <w:t xml:space="preserve">. </w:t>
      </w:r>
      <w:r w:rsidR="00B05420">
        <w:rPr>
          <w:rFonts w:hint="cs"/>
          <w:rtl/>
        </w:rPr>
        <w:t>בעקבות</w:t>
      </w:r>
      <w:r w:rsidR="00B05420" w:rsidRPr="008F3888">
        <w:rPr>
          <w:rtl/>
        </w:rPr>
        <w:t xml:space="preserve"> </w:t>
      </w:r>
      <w:r w:rsidR="00B05420">
        <w:rPr>
          <w:rFonts w:hint="cs"/>
          <w:rtl/>
        </w:rPr>
        <w:t>היכרות זו</w:t>
      </w:r>
      <w:r w:rsidR="008778EA" w:rsidRPr="008F3888">
        <w:rPr>
          <w:rtl/>
        </w:rPr>
        <w:t xml:space="preserve"> התפתח</w:t>
      </w:r>
      <w:r w:rsidR="00754151" w:rsidRPr="008F3888">
        <w:rPr>
          <w:rtl/>
        </w:rPr>
        <w:t xml:space="preserve"> שיח ער</w:t>
      </w:r>
      <w:r w:rsidR="008778EA" w:rsidRPr="008F3888">
        <w:rPr>
          <w:rtl/>
        </w:rPr>
        <w:t xml:space="preserve">, </w:t>
      </w:r>
      <w:r w:rsidR="00754151" w:rsidRPr="008F3888">
        <w:rPr>
          <w:rtl/>
        </w:rPr>
        <w:t xml:space="preserve">ביקורתי </w:t>
      </w:r>
      <w:r w:rsidR="008778EA" w:rsidRPr="008F3888">
        <w:rPr>
          <w:rtl/>
        </w:rPr>
        <w:t>וטעון על אודות הקיבוץ הכפרי</w:t>
      </w:r>
      <w:r w:rsidR="00B05420">
        <w:rPr>
          <w:rFonts w:hint="cs"/>
          <w:rtl/>
        </w:rPr>
        <w:t>,</w:t>
      </w:r>
      <w:r w:rsidR="0081356F">
        <w:rPr>
          <w:rFonts w:hint="cs"/>
          <w:rtl/>
        </w:rPr>
        <w:t xml:space="preserve"> </w:t>
      </w:r>
      <w:r w:rsidR="00B05420">
        <w:rPr>
          <w:rFonts w:hint="cs"/>
          <w:rtl/>
        </w:rPr>
        <w:t>ו</w:t>
      </w:r>
      <w:r w:rsidR="00C078C8" w:rsidRPr="008F3888">
        <w:rPr>
          <w:rtl/>
        </w:rPr>
        <w:t xml:space="preserve">ייחודו </w:t>
      </w:r>
      <w:r w:rsidR="00B05420">
        <w:rPr>
          <w:rFonts w:hint="cs"/>
          <w:rtl/>
        </w:rPr>
        <w:t>בכך</w:t>
      </w:r>
      <w:r w:rsidR="00C505AD" w:rsidRPr="008F3888">
        <w:rPr>
          <w:rtl/>
        </w:rPr>
        <w:t xml:space="preserve"> </w:t>
      </w:r>
      <w:r w:rsidR="00C078C8" w:rsidRPr="008F3888">
        <w:rPr>
          <w:rtl/>
        </w:rPr>
        <w:t>שהוא שיח קבוצתי</w:t>
      </w:r>
      <w:r w:rsidR="00BE5F0B" w:rsidRPr="008F3888">
        <w:rPr>
          <w:rtl/>
        </w:rPr>
        <w:t xml:space="preserve"> שה</w:t>
      </w:r>
      <w:r w:rsidR="00C505AD" w:rsidRPr="008F3888">
        <w:rPr>
          <w:rtl/>
        </w:rPr>
        <w:t>זיכרונות ו</w:t>
      </w:r>
      <w:r w:rsidR="00BE5F0B" w:rsidRPr="008F3888">
        <w:rPr>
          <w:rtl/>
        </w:rPr>
        <w:t>ה</w:t>
      </w:r>
      <w:r w:rsidR="00C505AD" w:rsidRPr="008F3888">
        <w:rPr>
          <w:rtl/>
        </w:rPr>
        <w:t xml:space="preserve">חוויות מהעבר </w:t>
      </w:r>
      <w:r w:rsidR="00BE5F0B" w:rsidRPr="008F3888">
        <w:rPr>
          <w:rtl/>
        </w:rPr>
        <w:t>מוצגים בדרך ס</w:t>
      </w:r>
      <w:r w:rsidR="00B05420">
        <w:rPr>
          <w:rFonts w:hint="cs"/>
          <w:rtl/>
        </w:rPr>
        <w:t>ָ</w:t>
      </w:r>
      <w:r w:rsidR="00BE5F0B" w:rsidRPr="008F3888">
        <w:rPr>
          <w:rtl/>
        </w:rPr>
        <w:t>טירית המקצינה את המציאות ומאפשרת, כפי ש</w:t>
      </w:r>
      <w:r w:rsidR="00B05420">
        <w:rPr>
          <w:rFonts w:hint="cs"/>
          <w:rtl/>
        </w:rPr>
        <w:t>ניסח</w:t>
      </w:r>
      <w:r w:rsidR="00141E53">
        <w:rPr>
          <w:rFonts w:hint="cs"/>
          <w:rtl/>
        </w:rPr>
        <w:t>ו</w:t>
      </w:r>
      <w:r w:rsidR="00B05420">
        <w:rPr>
          <w:rFonts w:hint="cs"/>
          <w:rtl/>
        </w:rPr>
        <w:t xml:space="preserve"> זאת </w:t>
      </w:r>
      <w:r w:rsidR="008278FF">
        <w:rPr>
          <w:rFonts w:hint="cs"/>
          <w:rtl/>
        </w:rPr>
        <w:t xml:space="preserve">אלן </w:t>
      </w:r>
      <w:r w:rsidR="00141E53">
        <w:rPr>
          <w:rFonts w:hint="cs"/>
          <w:rtl/>
        </w:rPr>
        <w:t>פרנס ו</w:t>
      </w:r>
      <w:r w:rsidR="008278FF">
        <w:rPr>
          <w:rFonts w:hint="cs"/>
          <w:rtl/>
        </w:rPr>
        <w:t xml:space="preserve">סטיב </w:t>
      </w:r>
      <w:r w:rsidR="00141E53">
        <w:rPr>
          <w:rFonts w:hint="cs"/>
          <w:rtl/>
        </w:rPr>
        <w:t>רוברטס</w:t>
      </w:r>
      <w:r w:rsidR="00141E53" w:rsidRPr="008F3888">
        <w:rPr>
          <w:rtl/>
        </w:rPr>
        <w:t xml:space="preserve"> </w:t>
      </w:r>
      <w:r w:rsidR="00D17882" w:rsidRPr="008F3888">
        <w:rPr>
          <w:rtl/>
        </w:rPr>
        <w:t>(</w:t>
      </w:r>
      <w:r w:rsidR="00141E53" w:rsidRPr="008F3888">
        <w:rPr>
          <w:rStyle w:val="authors"/>
          <w:shd w:val="clear" w:color="auto" w:fill="FFFFFF"/>
        </w:rPr>
        <w:t xml:space="preserve">France &amp; Roberts, </w:t>
      </w:r>
      <w:r w:rsidR="00141E53" w:rsidRPr="008F3888">
        <w:rPr>
          <w:rStyle w:val="hlfld-contribauthor"/>
          <w:shd w:val="clear" w:color="auto" w:fill="FFFFFF"/>
        </w:rPr>
        <w:t>20</w:t>
      </w:r>
      <w:r w:rsidR="00141E53">
        <w:rPr>
          <w:rStyle w:val="hlfld-contribauthor"/>
          <w:shd w:val="clear" w:color="auto" w:fill="FFFFFF"/>
        </w:rPr>
        <w:t>15</w:t>
      </w:r>
      <w:r w:rsidR="00D17882" w:rsidRPr="008F3888">
        <w:rPr>
          <w:rtl/>
        </w:rPr>
        <w:t>) במחקר</w:t>
      </w:r>
      <w:r w:rsidR="00141E53">
        <w:rPr>
          <w:rFonts w:hint="cs"/>
          <w:rtl/>
        </w:rPr>
        <w:t>ם</w:t>
      </w:r>
      <w:r w:rsidR="00BE5F0B" w:rsidRPr="008F3888">
        <w:rPr>
          <w:rtl/>
        </w:rPr>
        <w:t xml:space="preserve"> </w:t>
      </w:r>
      <w:r w:rsidR="00D17882" w:rsidRPr="008F3888">
        <w:rPr>
          <w:rtl/>
        </w:rPr>
        <w:t>על דורות סוציולוגיים</w:t>
      </w:r>
      <w:r w:rsidR="00B05420">
        <w:rPr>
          <w:rFonts w:hint="cs"/>
          <w:rtl/>
        </w:rPr>
        <w:t>,</w:t>
      </w:r>
      <w:r w:rsidR="00D17882" w:rsidRPr="008F3888">
        <w:rPr>
          <w:rtl/>
        </w:rPr>
        <w:t xml:space="preserve"> תחושת סובייקטיביות דורית של </w:t>
      </w:r>
      <w:r w:rsidR="00BE5F0B" w:rsidRPr="008F3888">
        <w:rPr>
          <w:rtl/>
        </w:rPr>
        <w:t>חיבור קהילתי שיש בו גם הפקת לקחים</w:t>
      </w:r>
      <w:r w:rsidR="00C505AD" w:rsidRPr="008F3888">
        <w:rPr>
          <w:rtl/>
        </w:rPr>
        <w:t xml:space="preserve"> </w:t>
      </w:r>
      <w:r w:rsidR="00BE5F0B" w:rsidRPr="008F3888">
        <w:rPr>
          <w:rtl/>
        </w:rPr>
        <w:t>ל</w:t>
      </w:r>
      <w:r w:rsidR="00C505AD" w:rsidRPr="008F3888">
        <w:rPr>
          <w:rtl/>
        </w:rPr>
        <w:t>הווה.</w:t>
      </w:r>
      <w:r w:rsidR="00C078C8" w:rsidRPr="008F3888">
        <w:rPr>
          <w:rtl/>
        </w:rPr>
        <w:t xml:space="preserve"> </w:t>
      </w:r>
    </w:p>
    <w:p w14:paraId="0BAEB715" w14:textId="07A20C96" w:rsidR="00C36F7D" w:rsidRPr="008F3888" w:rsidRDefault="00B05420" w:rsidP="008872B7">
      <w:pPr>
        <w:spacing w:after="0"/>
        <w:ind w:firstLine="720"/>
        <w:rPr>
          <w:rtl/>
        </w:rPr>
      </w:pPr>
      <w:r>
        <w:rPr>
          <w:rFonts w:hint="cs"/>
          <w:rtl/>
        </w:rPr>
        <w:t>המרואיינים</w:t>
      </w:r>
      <w:r w:rsidRPr="008F3888">
        <w:rPr>
          <w:rtl/>
        </w:rPr>
        <w:t xml:space="preserve"> </w:t>
      </w:r>
      <w:r w:rsidR="001713FD">
        <w:rPr>
          <w:rFonts w:hint="cs"/>
          <w:rtl/>
        </w:rPr>
        <w:t>הביעו</w:t>
      </w:r>
      <w:r w:rsidR="001713FD" w:rsidRPr="008F3888">
        <w:rPr>
          <w:rtl/>
        </w:rPr>
        <w:t xml:space="preserve"> </w:t>
      </w:r>
      <w:r w:rsidR="00754151" w:rsidRPr="008F3888">
        <w:rPr>
          <w:rtl/>
        </w:rPr>
        <w:t xml:space="preserve">תחושת אכזבה </w:t>
      </w:r>
      <w:r w:rsidR="001713FD" w:rsidRPr="008F3888">
        <w:rPr>
          <w:rtl/>
        </w:rPr>
        <w:t>מ</w:t>
      </w:r>
      <w:r w:rsidR="001713FD">
        <w:rPr>
          <w:rFonts w:hint="cs"/>
          <w:rtl/>
        </w:rPr>
        <w:t xml:space="preserve">המצב הנוכחי </w:t>
      </w:r>
      <w:r w:rsidR="00754151" w:rsidRPr="008F3888">
        <w:rPr>
          <w:rtl/>
        </w:rPr>
        <w:t>של המפעל המפואר</w:t>
      </w:r>
      <w:r w:rsidR="00594421" w:rsidRPr="008F3888">
        <w:rPr>
          <w:rtl/>
        </w:rPr>
        <w:t xml:space="preserve"> של הקיבוץ הכפרי</w:t>
      </w:r>
      <w:r w:rsidR="00754151" w:rsidRPr="008F3888">
        <w:rPr>
          <w:rtl/>
        </w:rPr>
        <w:t>. לתפיסתם</w:t>
      </w:r>
      <w:r w:rsidR="00EC3738" w:rsidRPr="008F3888">
        <w:rPr>
          <w:rtl/>
        </w:rPr>
        <w:t>,</w:t>
      </w:r>
      <w:r w:rsidR="00D40211" w:rsidRPr="008F3888">
        <w:rPr>
          <w:rtl/>
        </w:rPr>
        <w:t xml:space="preserve"> </w:t>
      </w:r>
      <w:r w:rsidR="00BE0E05" w:rsidRPr="008F3888">
        <w:rPr>
          <w:rtl/>
        </w:rPr>
        <w:t xml:space="preserve">הכישלון </w:t>
      </w:r>
      <w:r w:rsidR="00D40211" w:rsidRPr="008F3888">
        <w:rPr>
          <w:rtl/>
        </w:rPr>
        <w:t>נעוץ באוזלת היד של</w:t>
      </w:r>
      <w:r w:rsidR="00754151" w:rsidRPr="008F3888">
        <w:rPr>
          <w:rtl/>
        </w:rPr>
        <w:t xml:space="preserve"> </w:t>
      </w:r>
      <w:r w:rsidR="00BE0E05" w:rsidRPr="008F3888">
        <w:rPr>
          <w:rtl/>
        </w:rPr>
        <w:t>ה</w:t>
      </w:r>
      <w:r w:rsidR="00754151" w:rsidRPr="008F3888">
        <w:rPr>
          <w:rtl/>
        </w:rPr>
        <w:t>דורות ה</w:t>
      </w:r>
      <w:r w:rsidR="00BE0E05" w:rsidRPr="008F3888">
        <w:rPr>
          <w:rtl/>
        </w:rPr>
        <w:t>קודמים לקדם ולפתח את היצירה הקיבוצית</w:t>
      </w:r>
      <w:r w:rsidR="00B51AE2">
        <w:rPr>
          <w:rFonts w:hint="cs"/>
          <w:rtl/>
        </w:rPr>
        <w:t>. כדברי אחד מהם</w:t>
      </w:r>
      <w:r w:rsidR="00754151" w:rsidRPr="008F3888">
        <w:rPr>
          <w:rtl/>
        </w:rPr>
        <w:t>: "חזון ההגשמה [בקיבוצים הכפריים] ה</w:t>
      </w:r>
      <w:r w:rsidR="009A4F9E" w:rsidRPr="008F3888">
        <w:rPr>
          <w:rtl/>
        </w:rPr>
        <w:t>וא</w:t>
      </w:r>
      <w:r w:rsidR="00754151" w:rsidRPr="008F3888">
        <w:rPr>
          <w:rtl/>
        </w:rPr>
        <w:t xml:space="preserve"> אשליה". </w:t>
      </w:r>
      <w:r w:rsidR="00BE0E05" w:rsidRPr="008F3888">
        <w:rPr>
          <w:rtl/>
        </w:rPr>
        <w:t>תחושת האכזבה שלובה בכמיהה ו</w:t>
      </w:r>
      <w:r w:rsidR="001713FD">
        <w:rPr>
          <w:rFonts w:hint="cs"/>
          <w:rtl/>
        </w:rPr>
        <w:t>ב</w:t>
      </w:r>
      <w:r w:rsidR="00BE0E05" w:rsidRPr="008F3888">
        <w:rPr>
          <w:rtl/>
        </w:rPr>
        <w:t xml:space="preserve">געגועים לחיים ליד המשפחה, </w:t>
      </w:r>
      <w:r w:rsidR="00FB6388" w:rsidRPr="008F3888">
        <w:rPr>
          <w:rtl/>
        </w:rPr>
        <w:t xml:space="preserve">למרחב </w:t>
      </w:r>
      <w:r w:rsidR="00BE0E05" w:rsidRPr="008F3888">
        <w:rPr>
          <w:rtl/>
        </w:rPr>
        <w:t>הקהילתי הנותן ביטחון</w:t>
      </w:r>
      <w:r w:rsidR="00902D1E">
        <w:rPr>
          <w:rFonts w:hint="cs"/>
          <w:rtl/>
        </w:rPr>
        <w:t xml:space="preserve"> </w:t>
      </w:r>
      <w:r w:rsidR="001713FD">
        <w:rPr>
          <w:rFonts w:hint="cs"/>
          <w:rtl/>
        </w:rPr>
        <w:t>כדוגמת רכיבה</w:t>
      </w:r>
      <w:r w:rsidR="00BE0E05" w:rsidRPr="008F3888">
        <w:rPr>
          <w:rtl/>
        </w:rPr>
        <w:t xml:space="preserve"> </w:t>
      </w:r>
      <w:r w:rsidR="001713FD">
        <w:rPr>
          <w:rFonts w:hint="cs"/>
          <w:rtl/>
        </w:rPr>
        <w:t xml:space="preserve">על </w:t>
      </w:r>
      <w:r w:rsidR="00FB6388" w:rsidRPr="008F3888">
        <w:rPr>
          <w:rtl/>
        </w:rPr>
        <w:t>אופניים</w:t>
      </w:r>
      <w:r w:rsidR="00BE0E05" w:rsidRPr="008F3888">
        <w:rPr>
          <w:rtl/>
        </w:rPr>
        <w:t xml:space="preserve"> במרחב ללא מכוניות, </w:t>
      </w:r>
      <w:r w:rsidR="001713FD">
        <w:rPr>
          <w:rFonts w:hint="cs"/>
          <w:rtl/>
        </w:rPr>
        <w:t>ל</w:t>
      </w:r>
      <w:r w:rsidR="00902D1E">
        <w:rPr>
          <w:rFonts w:hint="cs"/>
          <w:rtl/>
        </w:rPr>
        <w:t>מפגש עם חברים ו</w:t>
      </w:r>
      <w:r w:rsidR="001713FD">
        <w:rPr>
          <w:rFonts w:hint="cs"/>
          <w:rtl/>
        </w:rPr>
        <w:t>ל</w:t>
      </w:r>
      <w:r w:rsidR="00BE0E05" w:rsidRPr="008F3888">
        <w:rPr>
          <w:rtl/>
        </w:rPr>
        <w:t>עבודה החקלאית.</w:t>
      </w:r>
      <w:r w:rsidR="00C078C8" w:rsidRPr="008F3888">
        <w:rPr>
          <w:rtl/>
        </w:rPr>
        <w:t xml:space="preserve"> </w:t>
      </w:r>
      <w:r w:rsidR="00C36F7D" w:rsidRPr="008F3888">
        <w:rPr>
          <w:rtl/>
        </w:rPr>
        <w:t xml:space="preserve">עולה מכך שהחוויה השיתופית </w:t>
      </w:r>
      <w:r w:rsidR="00BE0E05" w:rsidRPr="008F3888">
        <w:rPr>
          <w:rtl/>
        </w:rPr>
        <w:t xml:space="preserve">והכפרית </w:t>
      </w:r>
      <w:r w:rsidR="00C36F7D" w:rsidRPr="008F3888">
        <w:rPr>
          <w:rtl/>
        </w:rPr>
        <w:t>הי</w:t>
      </w:r>
      <w:r w:rsidR="001125B0" w:rsidRPr="008F3888">
        <w:rPr>
          <w:rtl/>
        </w:rPr>
        <w:t>א</w:t>
      </w:r>
      <w:r w:rsidR="00C36F7D" w:rsidRPr="008F3888">
        <w:rPr>
          <w:rtl/>
        </w:rPr>
        <w:t xml:space="preserve"> חיבור מאחד </w:t>
      </w:r>
      <w:r w:rsidR="00BE0E05" w:rsidRPr="008F3888">
        <w:rPr>
          <w:rtl/>
        </w:rPr>
        <w:t xml:space="preserve">שיש לו משמעות וזיקה רגשית </w:t>
      </w:r>
      <w:r w:rsidR="001713FD">
        <w:rPr>
          <w:rFonts w:hint="cs"/>
          <w:rtl/>
        </w:rPr>
        <w:t xml:space="preserve">בקרב </w:t>
      </w:r>
      <w:r w:rsidR="00BE0E05" w:rsidRPr="008F3888">
        <w:rPr>
          <w:rtl/>
        </w:rPr>
        <w:t xml:space="preserve">חברי </w:t>
      </w:r>
      <w:r w:rsidR="008974E6">
        <w:rPr>
          <w:rFonts w:hint="cs"/>
          <w:rtl/>
        </w:rPr>
        <w:t xml:space="preserve">קהילות </w:t>
      </w:r>
      <w:proofErr w:type="spellStart"/>
      <w:r w:rsidR="008974E6">
        <w:rPr>
          <w:rFonts w:hint="cs"/>
          <w:rtl/>
        </w:rPr>
        <w:t>הישח"י</w:t>
      </w:r>
      <w:proofErr w:type="spellEnd"/>
      <w:r w:rsidR="00C36F7D" w:rsidRPr="008F3888">
        <w:rPr>
          <w:rtl/>
        </w:rPr>
        <w:t>. זהו נרטיב קולקטיבי של החוויה השיתופית בקיבוץ ובתנועה, השזור בחוויות אישיות של ילדות ובגרות</w:t>
      </w:r>
      <w:r w:rsidR="009B11A4" w:rsidRPr="008F3888">
        <w:rPr>
          <w:rtl/>
        </w:rPr>
        <w:t xml:space="preserve">. במונחי </w:t>
      </w:r>
      <w:proofErr w:type="spellStart"/>
      <w:r w:rsidR="00CC397B">
        <w:rPr>
          <w:rFonts w:hint="cs"/>
          <w:rtl/>
        </w:rPr>
        <w:t>טרוור</w:t>
      </w:r>
      <w:proofErr w:type="spellEnd"/>
      <w:r w:rsidR="00CC397B">
        <w:rPr>
          <w:rFonts w:hint="cs"/>
          <w:rtl/>
        </w:rPr>
        <w:t xml:space="preserve"> </w:t>
      </w:r>
      <w:proofErr w:type="spellStart"/>
      <w:r w:rsidR="0005132E">
        <w:rPr>
          <w:rFonts w:hint="cs"/>
          <w:rtl/>
        </w:rPr>
        <w:t>פרוויס</w:t>
      </w:r>
      <w:proofErr w:type="spellEnd"/>
      <w:r w:rsidR="0005132E">
        <w:rPr>
          <w:rFonts w:hint="cs"/>
          <w:rtl/>
        </w:rPr>
        <w:t xml:space="preserve"> ו</w:t>
      </w:r>
      <w:r w:rsidR="00CC397B">
        <w:rPr>
          <w:rFonts w:hint="cs"/>
          <w:rtl/>
        </w:rPr>
        <w:t xml:space="preserve">אלן </w:t>
      </w:r>
      <w:r w:rsidR="0005132E">
        <w:rPr>
          <w:rFonts w:hint="cs"/>
          <w:rtl/>
        </w:rPr>
        <w:t>האנט</w:t>
      </w:r>
      <w:r w:rsidR="009B11A4" w:rsidRPr="008F3888">
        <w:rPr>
          <w:rtl/>
        </w:rPr>
        <w:t xml:space="preserve"> (</w:t>
      </w:r>
      <w:r w:rsidR="009B11A4" w:rsidRPr="008F3888">
        <w:t xml:space="preserve">Purvis </w:t>
      </w:r>
      <w:r w:rsidR="0058764D">
        <w:t>&amp;</w:t>
      </w:r>
      <w:r w:rsidR="0058764D" w:rsidRPr="008F3888">
        <w:t xml:space="preserve"> </w:t>
      </w:r>
      <w:r w:rsidR="009B11A4" w:rsidRPr="008F3888">
        <w:t>Hunt, 1993</w:t>
      </w:r>
      <w:r w:rsidR="009B11A4" w:rsidRPr="008F3888">
        <w:rPr>
          <w:rtl/>
        </w:rPr>
        <w:t xml:space="preserve">), </w:t>
      </w:r>
      <w:r w:rsidR="001713FD">
        <w:rPr>
          <w:rFonts w:hint="cs"/>
          <w:rtl/>
        </w:rPr>
        <w:t>חווי</w:t>
      </w:r>
      <w:r w:rsidR="0005132E">
        <w:rPr>
          <w:rFonts w:hint="cs"/>
          <w:rtl/>
        </w:rPr>
        <w:t>ה</w:t>
      </w:r>
      <w:r w:rsidR="001713FD">
        <w:rPr>
          <w:rFonts w:hint="cs"/>
          <w:rtl/>
        </w:rPr>
        <w:t xml:space="preserve"> </w:t>
      </w:r>
      <w:r w:rsidR="0005132E">
        <w:rPr>
          <w:rFonts w:hint="cs"/>
          <w:rtl/>
        </w:rPr>
        <w:t>זו</w:t>
      </w:r>
      <w:r w:rsidR="001713FD">
        <w:rPr>
          <w:rFonts w:hint="cs"/>
          <w:rtl/>
        </w:rPr>
        <w:t xml:space="preserve"> </w:t>
      </w:r>
      <w:r w:rsidR="009B11A4" w:rsidRPr="008F3888">
        <w:rPr>
          <w:rtl/>
        </w:rPr>
        <w:t xml:space="preserve">מכוננת את היחסים החברתיים באמצעות התובנות שמציפים הניסיון, הוויכוחים והמחלוקות. </w:t>
      </w:r>
      <w:r w:rsidR="0005132E">
        <w:rPr>
          <w:rFonts w:hint="cs"/>
          <w:rtl/>
        </w:rPr>
        <w:t xml:space="preserve">חברי </w:t>
      </w:r>
      <w:r w:rsidR="008974E6">
        <w:rPr>
          <w:rFonts w:hint="cs"/>
          <w:rtl/>
        </w:rPr>
        <w:t xml:space="preserve">קהילות </w:t>
      </w:r>
      <w:proofErr w:type="spellStart"/>
      <w:r w:rsidR="008974E6">
        <w:rPr>
          <w:rFonts w:hint="cs"/>
          <w:rtl/>
        </w:rPr>
        <w:t>הישח"י</w:t>
      </w:r>
      <w:proofErr w:type="spellEnd"/>
      <w:r w:rsidR="0005132E">
        <w:rPr>
          <w:rFonts w:hint="cs"/>
          <w:rtl/>
        </w:rPr>
        <w:t xml:space="preserve"> מפרשים </w:t>
      </w:r>
      <w:r w:rsidR="00352A7E" w:rsidRPr="008F3888">
        <w:rPr>
          <w:rtl/>
        </w:rPr>
        <w:t xml:space="preserve">את החוויה הזו </w:t>
      </w:r>
      <w:r w:rsidR="00902D1E">
        <w:rPr>
          <w:rFonts w:hint="cs"/>
          <w:rtl/>
        </w:rPr>
        <w:t xml:space="preserve">כמעצבת את המיקום </w:t>
      </w:r>
      <w:r w:rsidR="0005132E">
        <w:rPr>
          <w:rFonts w:hint="cs"/>
          <w:rtl/>
        </w:rPr>
        <w:lastRenderedPageBreak/>
        <w:t>ש</w:t>
      </w:r>
      <w:r w:rsidR="00902D1E">
        <w:rPr>
          <w:rFonts w:hint="cs"/>
          <w:rtl/>
        </w:rPr>
        <w:t xml:space="preserve">בו בחרו </w:t>
      </w:r>
      <w:r w:rsidR="0005132E">
        <w:rPr>
          <w:rFonts w:hint="cs"/>
          <w:rtl/>
        </w:rPr>
        <w:t>ל</w:t>
      </w:r>
      <w:r w:rsidR="00902D1E">
        <w:rPr>
          <w:rFonts w:hint="cs"/>
          <w:rtl/>
        </w:rPr>
        <w:t>קהילתם</w:t>
      </w:r>
      <w:r w:rsidR="0005132E">
        <w:rPr>
          <w:rFonts w:hint="cs"/>
          <w:rtl/>
        </w:rPr>
        <w:t>,</w:t>
      </w:r>
      <w:r w:rsidR="00902D1E">
        <w:rPr>
          <w:rFonts w:hint="cs"/>
          <w:rtl/>
        </w:rPr>
        <w:t xml:space="preserve"> את אורחות הח</w:t>
      </w:r>
      <w:r w:rsidR="00927EC4">
        <w:rPr>
          <w:rFonts w:hint="cs"/>
          <w:rtl/>
        </w:rPr>
        <w:t>י</w:t>
      </w:r>
      <w:r w:rsidR="00902D1E">
        <w:rPr>
          <w:rFonts w:hint="cs"/>
          <w:rtl/>
        </w:rPr>
        <w:t>ים ב</w:t>
      </w:r>
      <w:r w:rsidR="0005132E">
        <w:rPr>
          <w:rFonts w:hint="cs"/>
          <w:rtl/>
        </w:rPr>
        <w:t>ה</w:t>
      </w:r>
      <w:r w:rsidR="00902D1E">
        <w:rPr>
          <w:rFonts w:hint="cs"/>
          <w:rtl/>
        </w:rPr>
        <w:t xml:space="preserve"> וב</w:t>
      </w:r>
      <w:r w:rsidR="0005132E">
        <w:rPr>
          <w:rFonts w:hint="cs"/>
          <w:rtl/>
        </w:rPr>
        <w:t>ייחוד</w:t>
      </w:r>
      <w:r w:rsidR="00902D1E">
        <w:rPr>
          <w:rFonts w:hint="cs"/>
          <w:rtl/>
        </w:rPr>
        <w:t xml:space="preserve"> את מידת השיתוף הקהילתי</w:t>
      </w:r>
      <w:r w:rsidR="0005132E">
        <w:rPr>
          <w:rFonts w:hint="cs"/>
          <w:rtl/>
        </w:rPr>
        <w:t xml:space="preserve"> שבה</w:t>
      </w:r>
      <w:r w:rsidR="00902D1E">
        <w:rPr>
          <w:rFonts w:hint="cs"/>
          <w:rtl/>
        </w:rPr>
        <w:t xml:space="preserve">. </w:t>
      </w:r>
      <w:r w:rsidR="0005132E">
        <w:rPr>
          <w:rFonts w:hint="cs"/>
          <w:rtl/>
        </w:rPr>
        <w:t xml:space="preserve">הנרטיב </w:t>
      </w:r>
      <w:r w:rsidR="00B51AE2">
        <w:rPr>
          <w:rFonts w:hint="cs"/>
          <w:rtl/>
        </w:rPr>
        <w:t xml:space="preserve">הזה של השיח גם מהותי </w:t>
      </w:r>
      <w:r w:rsidR="00902D1E">
        <w:rPr>
          <w:rFonts w:hint="cs"/>
          <w:rtl/>
        </w:rPr>
        <w:t xml:space="preserve">למיקוד </w:t>
      </w:r>
      <w:r w:rsidR="00352A7E" w:rsidRPr="008F3888">
        <w:rPr>
          <w:rtl/>
        </w:rPr>
        <w:t xml:space="preserve">המשימה החברתית הרלוונטית </w:t>
      </w:r>
      <w:r w:rsidR="00902D1E">
        <w:rPr>
          <w:rFonts w:hint="cs"/>
          <w:rtl/>
        </w:rPr>
        <w:t>שחברי הקהילות סימנו כיעד</w:t>
      </w:r>
      <w:r w:rsidR="00352A7E" w:rsidRPr="008F3888">
        <w:rPr>
          <w:rtl/>
        </w:rPr>
        <w:t>.</w:t>
      </w:r>
      <w:r w:rsidR="00A41740">
        <w:rPr>
          <w:rtl/>
        </w:rPr>
        <w:t xml:space="preserve"> </w:t>
      </w:r>
    </w:p>
    <w:p w14:paraId="60B8600C" w14:textId="618E2B69" w:rsidR="007040A3" w:rsidRDefault="00C36F7D" w:rsidP="0005132E">
      <w:pPr>
        <w:spacing w:after="0"/>
        <w:ind w:firstLine="720"/>
        <w:rPr>
          <w:rtl/>
        </w:rPr>
      </w:pPr>
      <w:bookmarkStart w:id="15" w:name="_Hlk74684339"/>
      <w:bookmarkStart w:id="16" w:name="_Hlk74682576"/>
      <w:r w:rsidRPr="008872B7">
        <w:rPr>
          <w:rtl/>
        </w:rPr>
        <w:t xml:space="preserve">בהיבט </w:t>
      </w:r>
      <w:proofErr w:type="spellStart"/>
      <w:r w:rsidRPr="008872B7">
        <w:rPr>
          <w:rtl/>
        </w:rPr>
        <w:t>ה</w:t>
      </w:r>
      <w:r w:rsidR="00C473FF" w:rsidRPr="008872B7">
        <w:rPr>
          <w:rtl/>
        </w:rPr>
        <w:t>בין</w:t>
      </w:r>
      <w:r w:rsidR="0005132E" w:rsidRPr="008872B7">
        <w:rPr>
          <w:rFonts w:hint="cs"/>
          <w:rtl/>
        </w:rPr>
        <w:t>־</w:t>
      </w:r>
      <w:r w:rsidRPr="008872B7">
        <w:rPr>
          <w:rtl/>
        </w:rPr>
        <w:t>דורי</w:t>
      </w:r>
      <w:proofErr w:type="spellEnd"/>
      <w:r w:rsidR="007A4EFE">
        <w:rPr>
          <w:rFonts w:hint="cs"/>
          <w:b/>
          <w:bCs/>
          <w:rtl/>
        </w:rPr>
        <w:t xml:space="preserve"> </w:t>
      </w:r>
      <w:r w:rsidR="007A4EFE" w:rsidRPr="00927EC4">
        <w:rPr>
          <w:rFonts w:hint="eastAsia"/>
          <w:rtl/>
        </w:rPr>
        <w:t>מעניינת</w:t>
      </w:r>
      <w:r w:rsidR="007A4EFE" w:rsidRPr="00927EC4">
        <w:rPr>
          <w:rtl/>
        </w:rPr>
        <w:t xml:space="preserve"> </w:t>
      </w:r>
      <w:r w:rsidR="007A4EFE" w:rsidRPr="00927EC4">
        <w:rPr>
          <w:rFonts w:hint="eastAsia"/>
          <w:rtl/>
        </w:rPr>
        <w:t>ההתייחסות</w:t>
      </w:r>
      <w:r w:rsidR="007A4EFE" w:rsidRPr="00927EC4">
        <w:rPr>
          <w:rtl/>
        </w:rPr>
        <w:t xml:space="preserve"> של חברי </w:t>
      </w:r>
      <w:r w:rsidR="008974E6">
        <w:rPr>
          <w:rFonts w:hint="cs"/>
          <w:rtl/>
        </w:rPr>
        <w:t xml:space="preserve">קהילות </w:t>
      </w:r>
      <w:proofErr w:type="spellStart"/>
      <w:r w:rsidR="008974E6">
        <w:rPr>
          <w:rFonts w:hint="cs"/>
          <w:rtl/>
        </w:rPr>
        <w:t>הישח"י</w:t>
      </w:r>
      <w:proofErr w:type="spellEnd"/>
      <w:r w:rsidR="0005132E" w:rsidRPr="00927EC4">
        <w:rPr>
          <w:rtl/>
        </w:rPr>
        <w:t xml:space="preserve"> </w:t>
      </w:r>
      <w:r w:rsidR="007A4EFE" w:rsidRPr="00927EC4">
        <w:rPr>
          <w:rtl/>
        </w:rPr>
        <w:t xml:space="preserve">מצד אחד לדור ההורים והסבים שלהם </w:t>
      </w:r>
      <w:r w:rsidR="007A4EFE" w:rsidRPr="00927EC4">
        <w:rPr>
          <w:rFonts w:hint="eastAsia"/>
          <w:rtl/>
        </w:rPr>
        <w:t>שהקימו</w:t>
      </w:r>
      <w:r w:rsidR="007A4EFE" w:rsidRPr="00927EC4">
        <w:rPr>
          <w:rtl/>
        </w:rPr>
        <w:t xml:space="preserve"> </w:t>
      </w:r>
      <w:r w:rsidR="007A4EFE" w:rsidRPr="00927EC4">
        <w:rPr>
          <w:rFonts w:hint="eastAsia"/>
          <w:rtl/>
        </w:rPr>
        <w:t>את</w:t>
      </w:r>
      <w:r w:rsidR="007A4EFE" w:rsidRPr="00927EC4">
        <w:rPr>
          <w:rtl/>
        </w:rPr>
        <w:t xml:space="preserve"> </w:t>
      </w:r>
      <w:r w:rsidR="007A4EFE" w:rsidRPr="00927EC4">
        <w:rPr>
          <w:rFonts w:hint="eastAsia"/>
          <w:rtl/>
        </w:rPr>
        <w:t>הקיבוצים</w:t>
      </w:r>
      <w:r w:rsidR="007A4EFE" w:rsidRPr="00927EC4">
        <w:rPr>
          <w:rtl/>
        </w:rPr>
        <w:t xml:space="preserve"> </w:t>
      </w:r>
      <w:r w:rsidR="007A4EFE" w:rsidRPr="00927EC4">
        <w:rPr>
          <w:rFonts w:hint="eastAsia"/>
          <w:rtl/>
        </w:rPr>
        <w:t>ומצד</w:t>
      </w:r>
      <w:r w:rsidR="007A4EFE" w:rsidRPr="00927EC4">
        <w:rPr>
          <w:rtl/>
        </w:rPr>
        <w:t xml:space="preserve"> </w:t>
      </w:r>
      <w:r w:rsidR="007A4EFE" w:rsidRPr="00927EC4">
        <w:rPr>
          <w:rFonts w:hint="eastAsia"/>
          <w:rtl/>
        </w:rPr>
        <w:t>שני</w:t>
      </w:r>
      <w:r w:rsidR="007A4EFE" w:rsidRPr="00927EC4">
        <w:rPr>
          <w:rtl/>
        </w:rPr>
        <w:t xml:space="preserve"> לעתיד </w:t>
      </w:r>
      <w:r w:rsidR="0005132E">
        <w:rPr>
          <w:rFonts w:hint="cs"/>
          <w:rtl/>
        </w:rPr>
        <w:t xml:space="preserve">של </w:t>
      </w:r>
      <w:r w:rsidR="007A4EFE" w:rsidRPr="00927EC4">
        <w:rPr>
          <w:rtl/>
        </w:rPr>
        <w:t xml:space="preserve">בניהם </w:t>
      </w:r>
      <w:r w:rsidR="0005132E">
        <w:rPr>
          <w:rFonts w:hint="cs"/>
          <w:rtl/>
        </w:rPr>
        <w:t xml:space="preserve">ובנותיהם </w:t>
      </w:r>
      <w:r w:rsidR="007A4EFE" w:rsidRPr="00927EC4">
        <w:rPr>
          <w:rtl/>
        </w:rPr>
        <w:t xml:space="preserve">בקהילה. </w:t>
      </w:r>
      <w:r w:rsidR="007A4EFE" w:rsidRPr="00927EC4">
        <w:rPr>
          <w:rFonts w:hint="eastAsia"/>
          <w:rtl/>
        </w:rPr>
        <w:t>הממצאים</w:t>
      </w:r>
      <w:r w:rsidR="007A4EFE" w:rsidRPr="00927EC4">
        <w:rPr>
          <w:rtl/>
        </w:rPr>
        <w:t xml:space="preserve"> </w:t>
      </w:r>
      <w:r w:rsidR="007A4EFE" w:rsidRPr="00927EC4">
        <w:rPr>
          <w:rFonts w:hint="eastAsia"/>
          <w:rtl/>
        </w:rPr>
        <w:t>מעידים</w:t>
      </w:r>
      <w:r w:rsidR="007A4EFE" w:rsidRPr="00927EC4">
        <w:rPr>
          <w:rtl/>
        </w:rPr>
        <w:t xml:space="preserve"> </w:t>
      </w:r>
      <w:r w:rsidR="00C473FF" w:rsidRPr="008F3888">
        <w:rPr>
          <w:rtl/>
        </w:rPr>
        <w:t xml:space="preserve">שגם </w:t>
      </w:r>
      <w:r w:rsidR="00902D1E">
        <w:rPr>
          <w:rFonts w:hint="cs"/>
          <w:rtl/>
        </w:rPr>
        <w:t>ארבעה וחמישה</w:t>
      </w:r>
      <w:r w:rsidR="00C473FF" w:rsidRPr="008F3888">
        <w:rPr>
          <w:rtl/>
        </w:rPr>
        <w:t xml:space="preserve"> דורות לאחר הקמת הקיבוץ הכפרי עדיין מתקיים שיח ער ונוקב </w:t>
      </w:r>
      <w:r w:rsidR="00352A7E" w:rsidRPr="008F3888">
        <w:rPr>
          <w:rtl/>
        </w:rPr>
        <w:t>של חברי הקהילות</w:t>
      </w:r>
      <w:r w:rsidR="001125B0" w:rsidRPr="008F3888">
        <w:rPr>
          <w:rtl/>
        </w:rPr>
        <w:t xml:space="preserve"> על הקיבוץ הכפרי</w:t>
      </w:r>
      <w:r w:rsidRPr="008F3888">
        <w:rPr>
          <w:rtl/>
        </w:rPr>
        <w:t xml:space="preserve"> ו</w:t>
      </w:r>
      <w:r w:rsidR="00D81B1B" w:rsidRPr="008F3888">
        <w:rPr>
          <w:rtl/>
        </w:rPr>
        <w:t xml:space="preserve">על </w:t>
      </w:r>
      <w:r w:rsidRPr="008F3888">
        <w:rPr>
          <w:rtl/>
        </w:rPr>
        <w:t>תכניו</w:t>
      </w:r>
      <w:r w:rsidR="0005132E">
        <w:rPr>
          <w:rFonts w:hint="cs"/>
          <w:rtl/>
        </w:rPr>
        <w:t>.</w:t>
      </w:r>
      <w:r w:rsidR="0005132E" w:rsidRPr="008F3888">
        <w:rPr>
          <w:rtl/>
        </w:rPr>
        <w:t xml:space="preserve"> </w:t>
      </w:r>
      <w:r w:rsidR="00C10A39" w:rsidRPr="008F3888">
        <w:rPr>
          <w:rtl/>
        </w:rPr>
        <w:t xml:space="preserve">עוצמת </w:t>
      </w:r>
      <w:r w:rsidR="005E59E2" w:rsidRPr="008F3888">
        <w:rPr>
          <w:rtl/>
        </w:rPr>
        <w:t>הוויכוח</w:t>
      </w:r>
      <w:r w:rsidR="00C10A39" w:rsidRPr="008F3888">
        <w:rPr>
          <w:rtl/>
        </w:rPr>
        <w:t xml:space="preserve"> על הדרך ו</w:t>
      </w:r>
      <w:r w:rsidR="0005132E">
        <w:rPr>
          <w:rFonts w:hint="cs"/>
          <w:rtl/>
        </w:rPr>
        <w:t xml:space="preserve">על </w:t>
      </w:r>
      <w:proofErr w:type="spellStart"/>
      <w:r w:rsidR="00C10A39" w:rsidRPr="008F3888">
        <w:rPr>
          <w:rtl/>
        </w:rPr>
        <w:t>הפרקטיקות</w:t>
      </w:r>
      <w:proofErr w:type="spellEnd"/>
      <w:r w:rsidR="00C10A39" w:rsidRPr="008F3888">
        <w:rPr>
          <w:rtl/>
        </w:rPr>
        <w:t xml:space="preserve"> מעידה על היותו </w:t>
      </w:r>
      <w:r w:rsidR="0005132E">
        <w:rPr>
          <w:rFonts w:hint="cs"/>
          <w:rtl/>
        </w:rPr>
        <w:t>שיקול</w:t>
      </w:r>
      <w:r w:rsidR="00C10A39" w:rsidRPr="008F3888">
        <w:rPr>
          <w:rtl/>
        </w:rPr>
        <w:t xml:space="preserve"> פעיל </w:t>
      </w:r>
      <w:r w:rsidR="0005132E">
        <w:rPr>
          <w:rFonts w:hint="cs"/>
          <w:rtl/>
        </w:rPr>
        <w:t xml:space="preserve">ונוכח </w:t>
      </w:r>
      <w:r w:rsidR="00C10A39" w:rsidRPr="008F3888">
        <w:rPr>
          <w:rtl/>
        </w:rPr>
        <w:t xml:space="preserve">בהחלטות </w:t>
      </w:r>
      <w:r w:rsidR="0005132E">
        <w:rPr>
          <w:rFonts w:hint="cs"/>
          <w:rtl/>
        </w:rPr>
        <w:t xml:space="preserve">של </w:t>
      </w:r>
      <w:r w:rsidR="00C10A39" w:rsidRPr="008F3888">
        <w:rPr>
          <w:rtl/>
        </w:rPr>
        <w:t>דור הבנים ו</w:t>
      </w:r>
      <w:r w:rsidR="0005132E">
        <w:rPr>
          <w:rFonts w:hint="cs"/>
          <w:rtl/>
        </w:rPr>
        <w:t xml:space="preserve">דור </w:t>
      </w:r>
      <w:r w:rsidR="00C10A39" w:rsidRPr="008F3888">
        <w:rPr>
          <w:rtl/>
        </w:rPr>
        <w:t xml:space="preserve">הנכדים לפעול לאורו או בניגוד אליו. </w:t>
      </w:r>
      <w:bookmarkEnd w:id="15"/>
      <w:r w:rsidR="0089064B">
        <w:rPr>
          <w:rFonts w:hint="cs"/>
          <w:rtl/>
        </w:rPr>
        <w:t>ממצא זה תואם</w:t>
      </w:r>
      <w:r w:rsidRPr="008F3888">
        <w:rPr>
          <w:rtl/>
        </w:rPr>
        <w:t xml:space="preserve"> </w:t>
      </w:r>
      <w:r w:rsidR="0089064B">
        <w:rPr>
          <w:rFonts w:hint="cs"/>
          <w:rtl/>
        </w:rPr>
        <w:t>ל</w:t>
      </w:r>
      <w:r w:rsidRPr="008F3888">
        <w:rPr>
          <w:rtl/>
        </w:rPr>
        <w:t>מחקרם</w:t>
      </w:r>
      <w:r w:rsidR="00EC3738" w:rsidRPr="008F3888">
        <w:rPr>
          <w:rtl/>
        </w:rPr>
        <w:t xml:space="preserve"> </w:t>
      </w:r>
      <w:r w:rsidRPr="008F3888">
        <w:rPr>
          <w:rtl/>
        </w:rPr>
        <w:t>של</w:t>
      </w:r>
      <w:r w:rsidR="006413F2" w:rsidRPr="008F3888">
        <w:rPr>
          <w:rtl/>
        </w:rPr>
        <w:t xml:space="preserve"> </w:t>
      </w:r>
      <w:r w:rsidR="00AC7D91">
        <w:rPr>
          <w:rFonts w:hint="cs"/>
          <w:rtl/>
        </w:rPr>
        <w:t xml:space="preserve">פרנס ורוברטס </w:t>
      </w:r>
      <w:r w:rsidR="00AC7D91" w:rsidRPr="008F3888">
        <w:rPr>
          <w:rStyle w:val="authors"/>
          <w:shd w:val="clear" w:color="auto" w:fill="FFFFFF"/>
        </w:rPr>
        <w:t>France &amp; Roberts</w:t>
      </w:r>
      <w:r w:rsidR="00C505AD" w:rsidRPr="008F3888">
        <w:rPr>
          <w:rStyle w:val="hlfld-contribauthor"/>
          <w:shd w:val="clear" w:color="auto" w:fill="FFFFFF"/>
        </w:rPr>
        <w:t>,</w:t>
      </w:r>
      <w:r w:rsidR="00116160">
        <w:rPr>
          <w:rStyle w:val="hlfld-contribauthor"/>
          <w:rFonts w:cstheme="minorBidi"/>
          <w:shd w:val="clear" w:color="auto" w:fill="FFFFFF"/>
          <w:lang w:bidi="ar-JO"/>
        </w:rPr>
        <w:t xml:space="preserve"> </w:t>
      </w:r>
      <w:r w:rsidR="00AC7D91">
        <w:rPr>
          <w:rStyle w:val="hlfld-contribauthor"/>
          <w:shd w:val="clear" w:color="auto" w:fill="FFFFFF"/>
        </w:rPr>
        <w:t>2015</w:t>
      </w:r>
      <w:r w:rsidR="005138BF" w:rsidRPr="008F3888">
        <w:rPr>
          <w:rStyle w:val="hlfld-contribauthor"/>
          <w:shd w:val="clear" w:color="auto" w:fill="FFFFFF"/>
        </w:rPr>
        <w:t>)</w:t>
      </w:r>
      <w:r w:rsidR="006413F2" w:rsidRPr="008F3888">
        <w:rPr>
          <w:rtl/>
        </w:rPr>
        <w:t>),</w:t>
      </w:r>
      <w:r w:rsidRPr="008F3888">
        <w:rPr>
          <w:rtl/>
        </w:rPr>
        <w:t xml:space="preserve"> המדברים על חזרה ספירלית של ה</w:t>
      </w:r>
      <w:r w:rsidR="001125B0" w:rsidRPr="008F3888">
        <w:rPr>
          <w:rtl/>
        </w:rPr>
        <w:t>י</w:t>
      </w:r>
      <w:r w:rsidRPr="008F3888">
        <w:rPr>
          <w:rtl/>
        </w:rPr>
        <w:t>ענות דורית לחוויות ולתופעות חברתיות</w:t>
      </w:r>
      <w:r w:rsidR="00D17882" w:rsidRPr="008F3888">
        <w:rPr>
          <w:rtl/>
        </w:rPr>
        <w:t xml:space="preserve">. תופעה דומה עולה בשיח </w:t>
      </w:r>
      <w:proofErr w:type="spellStart"/>
      <w:r w:rsidR="00D17882" w:rsidRPr="008F3888">
        <w:rPr>
          <w:rtl/>
        </w:rPr>
        <w:t>הבין</w:t>
      </w:r>
      <w:r w:rsidR="0089064B">
        <w:rPr>
          <w:rFonts w:hint="cs"/>
          <w:rtl/>
        </w:rPr>
        <w:t>־</w:t>
      </w:r>
      <w:r w:rsidR="00D17882" w:rsidRPr="008F3888">
        <w:rPr>
          <w:rtl/>
        </w:rPr>
        <w:t>דורי</w:t>
      </w:r>
      <w:proofErr w:type="spellEnd"/>
      <w:r w:rsidR="00D17882" w:rsidRPr="008F3888">
        <w:rPr>
          <w:rtl/>
        </w:rPr>
        <w:t xml:space="preserve"> המתקיים בקיבוץ הכפרי בין הדור הראשון לדור השלישי ב</w:t>
      </w:r>
      <w:r w:rsidRPr="008F3888">
        <w:rPr>
          <w:rtl/>
        </w:rPr>
        <w:t>מחקרו של גן (</w:t>
      </w:r>
      <w:r w:rsidR="00D02C28" w:rsidRPr="008F3888">
        <w:rPr>
          <w:shd w:val="clear" w:color="auto" w:fill="FFFFFF"/>
        </w:rPr>
        <w:t>Gan, 202</w:t>
      </w:r>
      <w:r w:rsidR="00D17882" w:rsidRPr="008F3888">
        <w:rPr>
          <w:shd w:val="clear" w:color="auto" w:fill="FFFFFF"/>
        </w:rPr>
        <w:t>0</w:t>
      </w:r>
      <w:r w:rsidR="0089064B" w:rsidRPr="008F3888">
        <w:rPr>
          <w:rtl/>
        </w:rPr>
        <w:t>)</w:t>
      </w:r>
      <w:r w:rsidR="0089064B">
        <w:rPr>
          <w:rFonts w:hint="cs"/>
          <w:rtl/>
        </w:rPr>
        <w:t>,</w:t>
      </w:r>
      <w:r w:rsidR="0089064B" w:rsidRPr="008F3888">
        <w:rPr>
          <w:rtl/>
        </w:rPr>
        <w:t xml:space="preserve"> </w:t>
      </w:r>
      <w:r w:rsidR="0089064B">
        <w:rPr>
          <w:rFonts w:hint="cs"/>
          <w:rtl/>
        </w:rPr>
        <w:t>וכמו</w:t>
      </w:r>
      <w:r w:rsidR="0089064B" w:rsidRPr="008F3888">
        <w:rPr>
          <w:rtl/>
        </w:rPr>
        <w:t xml:space="preserve"> </w:t>
      </w:r>
      <w:r w:rsidR="00D17882" w:rsidRPr="008F3888">
        <w:rPr>
          <w:rtl/>
        </w:rPr>
        <w:t>בני דור</w:t>
      </w:r>
      <w:r w:rsidR="0089064B">
        <w:rPr>
          <w:rFonts w:hint="cs"/>
          <w:rtl/>
        </w:rPr>
        <w:t>ם</w:t>
      </w:r>
      <w:r w:rsidR="00D17882" w:rsidRPr="008F3888">
        <w:rPr>
          <w:rtl/>
        </w:rPr>
        <w:t xml:space="preserve"> של </w:t>
      </w:r>
      <w:r w:rsidR="00D43BFF" w:rsidRPr="008F3888">
        <w:rPr>
          <w:rtl/>
        </w:rPr>
        <w:t xml:space="preserve">חברי </w:t>
      </w:r>
      <w:r w:rsidR="0089064B" w:rsidRPr="008F3888">
        <w:rPr>
          <w:rtl/>
        </w:rPr>
        <w:t>ה</w:t>
      </w:r>
      <w:r w:rsidR="0089064B">
        <w:rPr>
          <w:rFonts w:hint="cs"/>
          <w:rtl/>
        </w:rPr>
        <w:t>־</w:t>
      </w:r>
      <w:r w:rsidR="00562766">
        <w:rPr>
          <w:rFonts w:hint="cs"/>
        </w:rPr>
        <w:t>NIC</w:t>
      </w:r>
      <w:r w:rsidR="00562766">
        <w:t>s</w:t>
      </w:r>
      <w:r w:rsidR="0089064B" w:rsidRPr="008F3888">
        <w:rPr>
          <w:rtl/>
        </w:rPr>
        <w:t xml:space="preserve"> </w:t>
      </w:r>
      <w:r w:rsidR="00D43BFF" w:rsidRPr="008F3888">
        <w:rPr>
          <w:rtl/>
        </w:rPr>
        <w:t>שחיים בקיבוץ הכפרי</w:t>
      </w:r>
      <w:r w:rsidR="0089064B">
        <w:rPr>
          <w:rFonts w:hint="cs"/>
          <w:rtl/>
        </w:rPr>
        <w:t>,</w:t>
      </w:r>
      <w:r w:rsidR="00D43BFF" w:rsidRPr="008F3888">
        <w:rPr>
          <w:rtl/>
        </w:rPr>
        <w:t xml:space="preserve"> גם אצל חברי</w:t>
      </w:r>
      <w:r w:rsidR="00651D74">
        <w:rPr>
          <w:rFonts w:hint="cs"/>
          <w:rtl/>
        </w:rPr>
        <w:t xml:space="preserve"> קהילות </w:t>
      </w:r>
      <w:proofErr w:type="spellStart"/>
      <w:r w:rsidR="00651D74">
        <w:rPr>
          <w:rFonts w:hint="cs"/>
          <w:rtl/>
        </w:rPr>
        <w:t>הישח"י</w:t>
      </w:r>
      <w:proofErr w:type="spellEnd"/>
      <w:r w:rsidR="00A41740">
        <w:rPr>
          <w:rtl/>
        </w:rPr>
        <w:t xml:space="preserve"> </w:t>
      </w:r>
      <w:r w:rsidR="00D17882" w:rsidRPr="008F3888">
        <w:rPr>
          <w:rtl/>
        </w:rPr>
        <w:t xml:space="preserve">זהו שיח משווה </w:t>
      </w:r>
      <w:r w:rsidR="0089064B">
        <w:rPr>
          <w:rFonts w:hint="cs"/>
          <w:rtl/>
        </w:rPr>
        <w:t>ה</w:t>
      </w:r>
      <w:r w:rsidR="0089064B" w:rsidRPr="008F3888">
        <w:rPr>
          <w:rtl/>
        </w:rPr>
        <w:t xml:space="preserve">מבקר </w:t>
      </w:r>
      <w:r w:rsidR="00D17882" w:rsidRPr="008F3888">
        <w:rPr>
          <w:rtl/>
        </w:rPr>
        <w:t>את</w:t>
      </w:r>
      <w:r w:rsidRPr="008F3888">
        <w:rPr>
          <w:rtl/>
        </w:rPr>
        <w:t xml:space="preserve"> הנחות </w:t>
      </w:r>
      <w:r w:rsidR="0089064B">
        <w:rPr>
          <w:rFonts w:hint="cs"/>
          <w:rtl/>
        </w:rPr>
        <w:t>היסוד ואת ה</w:t>
      </w:r>
      <w:r w:rsidRPr="008F3888">
        <w:rPr>
          <w:rtl/>
        </w:rPr>
        <w:t xml:space="preserve">אמיתות של דורות </w:t>
      </w:r>
      <w:r w:rsidR="00D3077F" w:rsidRPr="008F3888">
        <w:rPr>
          <w:rtl/>
        </w:rPr>
        <w:t xml:space="preserve">הקיבוץ </w:t>
      </w:r>
      <w:r w:rsidRPr="008F3888">
        <w:rPr>
          <w:rtl/>
        </w:rPr>
        <w:t>ה</w:t>
      </w:r>
      <w:r w:rsidR="00D3077F" w:rsidRPr="008F3888">
        <w:rPr>
          <w:rtl/>
        </w:rPr>
        <w:t>קודמים</w:t>
      </w:r>
      <w:r w:rsidR="00D17882" w:rsidRPr="008F3888">
        <w:rPr>
          <w:rtl/>
        </w:rPr>
        <w:t xml:space="preserve">. </w:t>
      </w:r>
    </w:p>
    <w:p w14:paraId="48B246C4" w14:textId="071F9139" w:rsidR="00C36F7D" w:rsidRPr="008F3888" w:rsidRDefault="0089064B" w:rsidP="0058764D">
      <w:pPr>
        <w:spacing w:after="0"/>
        <w:ind w:firstLine="720"/>
      </w:pPr>
      <w:r>
        <w:rPr>
          <w:rFonts w:hint="cs"/>
          <w:rtl/>
        </w:rPr>
        <w:t>ו</w:t>
      </w:r>
      <w:r w:rsidR="00D43BFF" w:rsidRPr="008F3888">
        <w:rPr>
          <w:rtl/>
        </w:rPr>
        <w:t xml:space="preserve">אולם אצל חברי </w:t>
      </w:r>
      <w:r w:rsidR="00651D74">
        <w:rPr>
          <w:rFonts w:hint="cs"/>
          <w:rtl/>
        </w:rPr>
        <w:t xml:space="preserve">קהילות </w:t>
      </w:r>
      <w:proofErr w:type="spellStart"/>
      <w:r w:rsidR="00651D74">
        <w:rPr>
          <w:rFonts w:hint="cs"/>
          <w:rtl/>
        </w:rPr>
        <w:t>הישח"י</w:t>
      </w:r>
      <w:proofErr w:type="spellEnd"/>
      <w:r w:rsidR="00D43BFF" w:rsidRPr="008F3888">
        <w:rPr>
          <w:rtl/>
        </w:rPr>
        <w:t xml:space="preserve"> זהו שיח חיצוני על מסגרת חברתית שאינם שייכים אליה עוד</w:t>
      </w:r>
      <w:r>
        <w:rPr>
          <w:rFonts w:hint="cs"/>
          <w:rtl/>
        </w:rPr>
        <w:t>,</w:t>
      </w:r>
      <w:r w:rsidR="00D43BFF" w:rsidRPr="008F3888">
        <w:rPr>
          <w:rtl/>
        </w:rPr>
        <w:t xml:space="preserve"> ולכן מעניינת עוצמת הרגש המתלווה לשיח. </w:t>
      </w:r>
      <w:r w:rsidR="00C36F7D" w:rsidRPr="008F3888">
        <w:rPr>
          <w:rtl/>
        </w:rPr>
        <w:t>השיח של חברי</w:t>
      </w:r>
      <w:r w:rsidR="00651D74">
        <w:rPr>
          <w:rFonts w:hint="cs"/>
          <w:rtl/>
        </w:rPr>
        <w:t xml:space="preserve"> קהילות </w:t>
      </w:r>
      <w:proofErr w:type="spellStart"/>
      <w:r w:rsidR="00651D74">
        <w:rPr>
          <w:rFonts w:hint="cs"/>
          <w:rtl/>
        </w:rPr>
        <w:t>הישח"י</w:t>
      </w:r>
      <w:proofErr w:type="spellEnd"/>
      <w:r w:rsidR="00C36F7D" w:rsidRPr="008F3888">
        <w:rPr>
          <w:rtl/>
        </w:rPr>
        <w:t xml:space="preserve"> מרבה לעסוק במושגים מוחשיים</w:t>
      </w:r>
      <w:r w:rsidR="00377E9C" w:rsidRPr="008F3888">
        <w:rPr>
          <w:rtl/>
        </w:rPr>
        <w:t>,</w:t>
      </w:r>
      <w:r w:rsidR="00C36F7D" w:rsidRPr="008F3888">
        <w:rPr>
          <w:rtl/>
        </w:rPr>
        <w:t xml:space="preserve"> כגון המיקום </w:t>
      </w:r>
      <w:r w:rsidR="001125B0" w:rsidRPr="008F3888">
        <w:rPr>
          <w:rtl/>
        </w:rPr>
        <w:t>(</w:t>
      </w:r>
      <w:r w:rsidR="00C36F7D" w:rsidRPr="008F3888">
        <w:rPr>
          <w:rtl/>
        </w:rPr>
        <w:t>עיר</w:t>
      </w:r>
      <w:r w:rsidR="001125B0" w:rsidRPr="008F3888">
        <w:rPr>
          <w:rtl/>
        </w:rPr>
        <w:t xml:space="preserve"> לעומת</w:t>
      </w:r>
      <w:r w:rsidR="00C36F7D" w:rsidRPr="008F3888">
        <w:rPr>
          <w:rtl/>
        </w:rPr>
        <w:t xml:space="preserve"> כפר</w:t>
      </w:r>
      <w:r w:rsidR="001125B0" w:rsidRPr="008F3888">
        <w:rPr>
          <w:rtl/>
        </w:rPr>
        <w:t>)</w:t>
      </w:r>
      <w:r w:rsidR="00C36F7D" w:rsidRPr="008F3888">
        <w:rPr>
          <w:rtl/>
        </w:rPr>
        <w:t xml:space="preserve">, </w:t>
      </w:r>
      <w:r w:rsidR="001125B0" w:rsidRPr="008F3888">
        <w:rPr>
          <w:rtl/>
        </w:rPr>
        <w:t>ה</w:t>
      </w:r>
      <w:r w:rsidR="00C36F7D" w:rsidRPr="008F3888">
        <w:rPr>
          <w:rtl/>
        </w:rPr>
        <w:t xml:space="preserve">משימה </w:t>
      </w:r>
      <w:r w:rsidR="001125B0" w:rsidRPr="008F3888">
        <w:rPr>
          <w:rtl/>
        </w:rPr>
        <w:t>ה</w:t>
      </w:r>
      <w:r w:rsidR="00C36F7D" w:rsidRPr="008F3888">
        <w:rPr>
          <w:rtl/>
        </w:rPr>
        <w:t xml:space="preserve">חברתית </w:t>
      </w:r>
      <w:proofErr w:type="spellStart"/>
      <w:r w:rsidR="00C36F7D" w:rsidRPr="008F3888">
        <w:rPr>
          <w:rtl/>
        </w:rPr>
        <w:t>ופרקטיקות</w:t>
      </w:r>
      <w:proofErr w:type="spellEnd"/>
      <w:r w:rsidR="00C36F7D" w:rsidRPr="008F3888">
        <w:rPr>
          <w:rtl/>
        </w:rPr>
        <w:t xml:space="preserve"> אורחות החיים </w:t>
      </w:r>
      <w:r w:rsidR="00C56B3C">
        <w:rPr>
          <w:rFonts w:hint="cs"/>
          <w:rtl/>
        </w:rPr>
        <w:t>ב</w:t>
      </w:r>
      <w:r w:rsidR="00C36F7D" w:rsidRPr="008F3888">
        <w:rPr>
          <w:rtl/>
        </w:rPr>
        <w:t>שיתוף</w:t>
      </w:r>
      <w:r w:rsidR="00651D74">
        <w:rPr>
          <w:rFonts w:hint="cs"/>
          <w:rtl/>
        </w:rPr>
        <w:t xml:space="preserve"> </w:t>
      </w:r>
      <w:r w:rsidR="009A5975">
        <w:rPr>
          <w:rFonts w:hint="cs"/>
          <w:rtl/>
        </w:rPr>
        <w:t>בשונה מש</w:t>
      </w:r>
      <w:r w:rsidR="00C36F7D" w:rsidRPr="008F3888">
        <w:rPr>
          <w:rtl/>
        </w:rPr>
        <w:t>וויון</w:t>
      </w:r>
      <w:r>
        <w:rPr>
          <w:rFonts w:hint="cs"/>
          <w:rtl/>
        </w:rPr>
        <w:t xml:space="preserve">, </w:t>
      </w:r>
      <w:r w:rsidR="00C36F7D" w:rsidRPr="008F3888">
        <w:rPr>
          <w:rtl/>
        </w:rPr>
        <w:t xml:space="preserve">אך </w:t>
      </w:r>
      <w:r>
        <w:rPr>
          <w:rFonts w:hint="cs"/>
          <w:rtl/>
        </w:rPr>
        <w:t xml:space="preserve">הוא גם עוסק </w:t>
      </w:r>
      <w:r w:rsidR="004D4656" w:rsidRPr="008F3888">
        <w:rPr>
          <w:rtl/>
        </w:rPr>
        <w:t>ב</w:t>
      </w:r>
      <w:r w:rsidR="004D0DA5" w:rsidRPr="008F3888">
        <w:rPr>
          <w:rtl/>
        </w:rPr>
        <w:t>צורך</w:t>
      </w:r>
      <w:r w:rsidR="00C36F7D" w:rsidRPr="008F3888">
        <w:rPr>
          <w:rtl/>
        </w:rPr>
        <w:t xml:space="preserve"> </w:t>
      </w:r>
      <w:r w:rsidR="004D0DA5" w:rsidRPr="008F3888">
        <w:rPr>
          <w:rtl/>
        </w:rPr>
        <w:t>ב</w:t>
      </w:r>
      <w:r w:rsidR="00C36F7D" w:rsidRPr="008F3888">
        <w:rPr>
          <w:rtl/>
        </w:rPr>
        <w:t>גיבוש משמעות ו</w:t>
      </w:r>
      <w:r>
        <w:rPr>
          <w:rFonts w:hint="cs"/>
          <w:rtl/>
        </w:rPr>
        <w:t>ב</w:t>
      </w:r>
      <w:r w:rsidR="00C36F7D" w:rsidRPr="008F3888">
        <w:rPr>
          <w:rtl/>
        </w:rPr>
        <w:t xml:space="preserve">כינון חיים בעלי משמעות. מדברי </w:t>
      </w:r>
      <w:r>
        <w:rPr>
          <w:rFonts w:hint="cs"/>
          <w:rtl/>
        </w:rPr>
        <w:t>המרואיינים</w:t>
      </w:r>
      <w:r w:rsidR="00C36F7D" w:rsidRPr="008F3888">
        <w:rPr>
          <w:rtl/>
        </w:rPr>
        <w:t xml:space="preserve"> עולה כי אין</w:t>
      </w:r>
      <w:r w:rsidR="004D0DA5" w:rsidRPr="008F3888">
        <w:rPr>
          <w:rtl/>
        </w:rPr>
        <w:t xml:space="preserve"> מדובר</w:t>
      </w:r>
      <w:r w:rsidR="00C36F7D" w:rsidRPr="008F3888">
        <w:rPr>
          <w:rtl/>
        </w:rPr>
        <w:t xml:space="preserve"> </w:t>
      </w:r>
      <w:r w:rsidR="004D0DA5" w:rsidRPr="008F3888">
        <w:rPr>
          <w:rtl/>
        </w:rPr>
        <w:t>ב</w:t>
      </w:r>
      <w:r w:rsidR="00C36F7D" w:rsidRPr="008F3888">
        <w:rPr>
          <w:rtl/>
        </w:rPr>
        <w:t>נתק מ</w:t>
      </w:r>
      <w:r>
        <w:rPr>
          <w:rFonts w:hint="cs"/>
          <w:rtl/>
        </w:rPr>
        <w:t xml:space="preserve">ן </w:t>
      </w:r>
      <w:r w:rsidR="00C36F7D" w:rsidRPr="008F3888">
        <w:rPr>
          <w:rtl/>
        </w:rPr>
        <w:t>ה</w:t>
      </w:r>
      <w:r w:rsidR="00F81ED7" w:rsidRPr="008F3888">
        <w:rPr>
          <w:rtl/>
        </w:rPr>
        <w:t>עבר</w:t>
      </w:r>
      <w:r w:rsidR="00C36F7D" w:rsidRPr="008F3888">
        <w:rPr>
          <w:rtl/>
        </w:rPr>
        <w:t xml:space="preserve"> אלא </w:t>
      </w:r>
      <w:r w:rsidR="004D0DA5" w:rsidRPr="008F3888">
        <w:rPr>
          <w:rtl/>
        </w:rPr>
        <w:t>ב</w:t>
      </w:r>
      <w:r w:rsidR="00C36F7D" w:rsidRPr="008F3888">
        <w:rPr>
          <w:rtl/>
        </w:rPr>
        <w:t>ניכוס חלק מהמתודה הקולקטיבית והסוציאליסטית ו</w:t>
      </w:r>
      <w:r>
        <w:rPr>
          <w:rFonts w:hint="cs"/>
          <w:rtl/>
        </w:rPr>
        <w:t>ב</w:t>
      </w:r>
      <w:r w:rsidR="00C36F7D" w:rsidRPr="008F3888">
        <w:rPr>
          <w:rtl/>
        </w:rPr>
        <w:t xml:space="preserve">זניחת חלק אחר ממנה. בהתקת אורחות החיים לעיר ממקמים עצמם חברי </w:t>
      </w:r>
      <w:r w:rsidR="00651D74">
        <w:rPr>
          <w:rFonts w:hint="cs"/>
          <w:rtl/>
        </w:rPr>
        <w:t xml:space="preserve">קהילות </w:t>
      </w:r>
      <w:proofErr w:type="spellStart"/>
      <w:r w:rsidR="00651D74">
        <w:rPr>
          <w:rFonts w:hint="cs"/>
          <w:rtl/>
        </w:rPr>
        <w:t>הישח"י</w:t>
      </w:r>
      <w:proofErr w:type="spellEnd"/>
      <w:r w:rsidR="007040A3" w:rsidRPr="008F3888">
        <w:rPr>
          <w:rtl/>
        </w:rPr>
        <w:t xml:space="preserve"> </w:t>
      </w:r>
      <w:r w:rsidR="003235D8" w:rsidRPr="008F3888">
        <w:rPr>
          <w:rtl/>
        </w:rPr>
        <w:t>ב</w:t>
      </w:r>
      <w:r>
        <w:rPr>
          <w:rFonts w:hint="cs"/>
          <w:rtl/>
        </w:rPr>
        <w:t>"</w:t>
      </w:r>
      <w:r w:rsidR="003235D8" w:rsidRPr="008F3888">
        <w:rPr>
          <w:rtl/>
        </w:rPr>
        <w:t>אתר</w:t>
      </w:r>
      <w:r>
        <w:rPr>
          <w:rFonts w:hint="cs"/>
          <w:rtl/>
        </w:rPr>
        <w:t>"</w:t>
      </w:r>
      <w:r w:rsidR="003B7EAE" w:rsidRPr="008F3888">
        <w:rPr>
          <w:rtl/>
        </w:rPr>
        <w:t xml:space="preserve">, מושג שיש לו חשיבות דורית </w:t>
      </w:r>
      <w:r w:rsidR="00C36F7D" w:rsidRPr="008F3888">
        <w:rPr>
          <w:rtl/>
        </w:rPr>
        <w:t>ו</w:t>
      </w:r>
      <w:r w:rsidR="003B7EAE" w:rsidRPr="008F3888">
        <w:rPr>
          <w:rtl/>
        </w:rPr>
        <w:t>חשיבות לניתוח השיח גם יחד</w:t>
      </w:r>
      <w:r w:rsidR="00651D74">
        <w:rPr>
          <w:rFonts w:hint="cs"/>
          <w:rtl/>
        </w:rPr>
        <w:t xml:space="preserve"> (</w:t>
      </w:r>
      <w:r w:rsidR="0058764D" w:rsidRPr="008F3888">
        <w:rPr>
          <w:shd w:val="clear" w:color="auto" w:fill="FFFFFF"/>
        </w:rPr>
        <w:t>Foster, 2013</w:t>
      </w:r>
      <w:r w:rsidR="0058764D">
        <w:rPr>
          <w:shd w:val="clear" w:color="auto" w:fill="FFFFFF"/>
        </w:rPr>
        <w:t xml:space="preserve">; </w:t>
      </w:r>
      <w:r w:rsidR="00651D74" w:rsidRPr="008F3888">
        <w:t>Mannheim, 1970</w:t>
      </w:r>
      <w:r w:rsidR="00651D74">
        <w:rPr>
          <w:rFonts w:hint="cs"/>
          <w:rtl/>
        </w:rPr>
        <w:t>)</w:t>
      </w:r>
      <w:r w:rsidR="003B7EAE" w:rsidRPr="008F3888">
        <w:rPr>
          <w:rtl/>
        </w:rPr>
        <w:t xml:space="preserve">. </w:t>
      </w:r>
      <w:r w:rsidR="007040A3">
        <w:rPr>
          <w:rFonts w:hint="cs"/>
          <w:rtl/>
        </w:rPr>
        <w:t>בחירה זו</w:t>
      </w:r>
      <w:r w:rsidR="007040A3" w:rsidRPr="008F3888">
        <w:rPr>
          <w:rtl/>
        </w:rPr>
        <w:t xml:space="preserve"> </w:t>
      </w:r>
      <w:r w:rsidR="00C36F7D" w:rsidRPr="008F3888">
        <w:rPr>
          <w:rtl/>
        </w:rPr>
        <w:t>מאפשר</w:t>
      </w:r>
      <w:r w:rsidR="007040A3">
        <w:rPr>
          <w:rFonts w:hint="cs"/>
          <w:rtl/>
        </w:rPr>
        <w:t>ת</w:t>
      </w:r>
      <w:r w:rsidR="00C36F7D" w:rsidRPr="008F3888">
        <w:rPr>
          <w:rtl/>
        </w:rPr>
        <w:t xml:space="preserve"> ל</w:t>
      </w:r>
      <w:r w:rsidR="003B7EAE" w:rsidRPr="008F3888">
        <w:rPr>
          <w:rtl/>
        </w:rPr>
        <w:t xml:space="preserve">חברי </w:t>
      </w:r>
      <w:r w:rsidR="00651D74">
        <w:rPr>
          <w:rFonts w:hint="cs"/>
          <w:rtl/>
        </w:rPr>
        <w:t xml:space="preserve">קהילות </w:t>
      </w:r>
      <w:proofErr w:type="spellStart"/>
      <w:r w:rsidR="00651D74">
        <w:rPr>
          <w:rFonts w:hint="cs"/>
          <w:rtl/>
        </w:rPr>
        <w:t>הישח"י</w:t>
      </w:r>
      <w:proofErr w:type="spellEnd"/>
      <w:r w:rsidR="007040A3" w:rsidRPr="008F3888">
        <w:rPr>
          <w:rtl/>
        </w:rPr>
        <w:t xml:space="preserve"> </w:t>
      </w:r>
      <w:r w:rsidR="00C36F7D" w:rsidRPr="008F3888">
        <w:rPr>
          <w:rtl/>
        </w:rPr>
        <w:t>ל</w:t>
      </w:r>
      <w:r w:rsidR="0089089A" w:rsidRPr="008F3888">
        <w:rPr>
          <w:rtl/>
        </w:rPr>
        <w:t xml:space="preserve">קיים מסגרת </w:t>
      </w:r>
      <w:r w:rsidR="004D4656" w:rsidRPr="008F3888">
        <w:rPr>
          <w:rtl/>
        </w:rPr>
        <w:t xml:space="preserve">קהילתית </w:t>
      </w:r>
      <w:r w:rsidR="0089089A" w:rsidRPr="008F3888">
        <w:rPr>
          <w:rtl/>
        </w:rPr>
        <w:t>היוצקת משמעות</w:t>
      </w:r>
      <w:r w:rsidR="004D0DA5" w:rsidRPr="008F3888">
        <w:rPr>
          <w:rtl/>
        </w:rPr>
        <w:t xml:space="preserve"> </w:t>
      </w:r>
      <w:r w:rsidR="0089089A" w:rsidRPr="008F3888">
        <w:rPr>
          <w:rtl/>
        </w:rPr>
        <w:t>ומ</w:t>
      </w:r>
      <w:r w:rsidR="00C36F7D" w:rsidRPr="008F3888">
        <w:rPr>
          <w:rtl/>
        </w:rPr>
        <w:t>מצב</w:t>
      </w:r>
      <w:r w:rsidR="0089089A" w:rsidRPr="008F3888">
        <w:rPr>
          <w:rtl/>
        </w:rPr>
        <w:t>ת</w:t>
      </w:r>
      <w:r w:rsidR="00C36F7D" w:rsidRPr="008F3888">
        <w:rPr>
          <w:rtl/>
        </w:rPr>
        <w:t xml:space="preserve"> אותם כ</w:t>
      </w:r>
      <w:r w:rsidR="00434DBC" w:rsidRPr="008F3888">
        <w:rPr>
          <w:rtl/>
        </w:rPr>
        <w:t>יחידה דורית</w:t>
      </w:r>
      <w:r w:rsidR="00C36F7D" w:rsidRPr="008F3888">
        <w:rPr>
          <w:rtl/>
        </w:rPr>
        <w:t xml:space="preserve"> מובחנת מסביבתה ו</w:t>
      </w:r>
      <w:r w:rsidR="003B7EAE" w:rsidRPr="008F3888">
        <w:rPr>
          <w:rtl/>
        </w:rPr>
        <w:t>נפרדת</w:t>
      </w:r>
      <w:r w:rsidR="00C36F7D" w:rsidRPr="008F3888">
        <w:rPr>
          <w:rtl/>
        </w:rPr>
        <w:t xml:space="preserve"> מעברה. </w:t>
      </w:r>
    </w:p>
    <w:bookmarkEnd w:id="16"/>
    <w:p w14:paraId="74EC0111" w14:textId="437D80B1" w:rsidR="00D02C28" w:rsidRDefault="007040A3" w:rsidP="004C2DE7">
      <w:pPr>
        <w:spacing w:after="0"/>
        <w:ind w:firstLine="720"/>
        <w:rPr>
          <w:rtl/>
        </w:rPr>
      </w:pPr>
      <w:r>
        <w:rPr>
          <w:rFonts w:hint="cs"/>
          <w:rtl/>
        </w:rPr>
        <w:t>בנוגע</w:t>
      </w:r>
      <w:r w:rsidR="007A4EFE">
        <w:rPr>
          <w:rFonts w:hint="cs"/>
          <w:rtl/>
        </w:rPr>
        <w:t xml:space="preserve"> </w:t>
      </w:r>
      <w:r>
        <w:rPr>
          <w:rFonts w:hint="cs"/>
          <w:rtl/>
        </w:rPr>
        <w:t xml:space="preserve">להתייחסות לעתידם של </w:t>
      </w:r>
      <w:r w:rsidR="007A4EFE">
        <w:rPr>
          <w:rFonts w:hint="cs"/>
          <w:rtl/>
        </w:rPr>
        <w:t>בניהם</w:t>
      </w:r>
      <w:r>
        <w:rPr>
          <w:rFonts w:hint="cs"/>
          <w:rtl/>
        </w:rPr>
        <w:t xml:space="preserve"> ובנותיהם בקהילה</w:t>
      </w:r>
      <w:r w:rsidR="007A4EFE">
        <w:rPr>
          <w:rFonts w:hint="cs"/>
          <w:rtl/>
        </w:rPr>
        <w:t xml:space="preserve">, </w:t>
      </w:r>
      <w:r w:rsidR="00ED118B">
        <w:rPr>
          <w:rFonts w:hint="cs"/>
          <w:rtl/>
        </w:rPr>
        <w:t xml:space="preserve">חברי </w:t>
      </w:r>
      <w:r w:rsidR="00651D74">
        <w:rPr>
          <w:rFonts w:hint="cs"/>
          <w:rtl/>
        </w:rPr>
        <w:t xml:space="preserve">קהילות </w:t>
      </w:r>
      <w:proofErr w:type="spellStart"/>
      <w:r w:rsidR="00651D74">
        <w:rPr>
          <w:rFonts w:hint="cs"/>
          <w:rtl/>
        </w:rPr>
        <w:t>הישח"י</w:t>
      </w:r>
      <w:proofErr w:type="spellEnd"/>
      <w:r>
        <w:rPr>
          <w:rFonts w:hint="cs"/>
          <w:rtl/>
        </w:rPr>
        <w:t xml:space="preserve"> </w:t>
      </w:r>
      <w:r w:rsidR="00ED118B">
        <w:rPr>
          <w:rFonts w:hint="cs"/>
          <w:rtl/>
        </w:rPr>
        <w:t xml:space="preserve">נמנעים מגיבוש עמדה </w:t>
      </w:r>
      <w:r>
        <w:rPr>
          <w:rFonts w:hint="cs"/>
          <w:rtl/>
        </w:rPr>
        <w:t>על</w:t>
      </w:r>
      <w:r w:rsidR="00ED118B">
        <w:rPr>
          <w:rFonts w:hint="cs"/>
          <w:rtl/>
        </w:rPr>
        <w:t xml:space="preserve"> </w:t>
      </w:r>
      <w:r w:rsidR="00D02C28" w:rsidRPr="008F3888">
        <w:rPr>
          <w:rtl/>
        </w:rPr>
        <w:t>ה</w:t>
      </w:r>
      <w:r w:rsidR="00ED118B">
        <w:rPr>
          <w:rFonts w:hint="cs"/>
          <w:rtl/>
        </w:rPr>
        <w:t>משכיות המפעל הקהילתי שהקימו</w:t>
      </w:r>
      <w:r w:rsidR="00D02C28" w:rsidRPr="008F3888">
        <w:rPr>
          <w:rtl/>
        </w:rPr>
        <w:t xml:space="preserve">. </w:t>
      </w:r>
      <w:r w:rsidR="00ED118B">
        <w:rPr>
          <w:rFonts w:hint="cs"/>
          <w:rtl/>
        </w:rPr>
        <w:t xml:space="preserve">הם </w:t>
      </w:r>
      <w:r w:rsidR="00132A55" w:rsidRPr="008F3888">
        <w:rPr>
          <w:rtl/>
        </w:rPr>
        <w:t xml:space="preserve">טוענים </w:t>
      </w:r>
      <w:r w:rsidR="00132A55" w:rsidRPr="008F3888">
        <w:rPr>
          <w:rFonts w:eastAsia="Times New Roman"/>
          <w:rtl/>
          <w:lang w:val="x-none" w:eastAsia="x-none"/>
        </w:rPr>
        <w:t>כי אינם שואפים ל</w:t>
      </w:r>
      <w:r w:rsidR="00132A55" w:rsidRPr="008F3888">
        <w:rPr>
          <w:rtl/>
        </w:rPr>
        <w:t xml:space="preserve">המשכיות </w:t>
      </w:r>
      <w:proofErr w:type="spellStart"/>
      <w:r w:rsidR="00132A55" w:rsidRPr="008F3888">
        <w:rPr>
          <w:rtl/>
        </w:rPr>
        <w:t>ו</w:t>
      </w:r>
      <w:r>
        <w:rPr>
          <w:rFonts w:hint="cs"/>
          <w:rtl/>
        </w:rPr>
        <w:t>ל</w:t>
      </w:r>
      <w:r w:rsidR="00132A55" w:rsidRPr="008F3888">
        <w:rPr>
          <w:rFonts w:eastAsia="Times New Roman"/>
          <w:rtl/>
          <w:lang w:val="x-none" w:eastAsia="x-none"/>
        </w:rPr>
        <w:t>רב</w:t>
      </w:r>
      <w:r>
        <w:rPr>
          <w:rFonts w:hint="cs"/>
          <w:rtl/>
        </w:rPr>
        <w:t>־</w:t>
      </w:r>
      <w:r w:rsidR="00132A55" w:rsidRPr="008F3888">
        <w:rPr>
          <w:rFonts w:eastAsia="Times New Roman"/>
          <w:rtl/>
          <w:lang w:val="x-none" w:eastAsia="x-none"/>
        </w:rPr>
        <w:t>דוריות</w:t>
      </w:r>
      <w:proofErr w:type="spellEnd"/>
      <w:r w:rsidR="004C2DE7">
        <w:rPr>
          <w:rFonts w:hint="cs"/>
          <w:rtl/>
        </w:rPr>
        <w:t>;</w:t>
      </w:r>
      <w:r w:rsidR="00132A55" w:rsidRPr="008F3888">
        <w:rPr>
          <w:rFonts w:eastAsia="Times New Roman"/>
          <w:rtl/>
          <w:lang w:val="x-none" w:eastAsia="x-none"/>
        </w:rPr>
        <w:t xml:space="preserve"> </w:t>
      </w:r>
      <w:r w:rsidR="003B7EAE" w:rsidRPr="008F3888">
        <w:rPr>
          <w:rtl/>
        </w:rPr>
        <w:t>ה</w:t>
      </w:r>
      <w:r w:rsidR="00D02C28" w:rsidRPr="008F3888">
        <w:rPr>
          <w:rtl/>
        </w:rPr>
        <w:t xml:space="preserve">חיים </w:t>
      </w:r>
      <w:r>
        <w:rPr>
          <w:rFonts w:hint="cs"/>
          <w:rtl/>
        </w:rPr>
        <w:t>ה</w:t>
      </w:r>
      <w:r w:rsidR="00D02C28" w:rsidRPr="008F3888">
        <w:rPr>
          <w:rtl/>
        </w:rPr>
        <w:t xml:space="preserve">שיתופיים </w:t>
      </w:r>
      <w:r w:rsidR="003B7EAE" w:rsidRPr="008F3888">
        <w:rPr>
          <w:rtl/>
        </w:rPr>
        <w:t>בעיר</w:t>
      </w:r>
      <w:r w:rsidR="00D02C28" w:rsidRPr="008F3888">
        <w:rPr>
          <w:rtl/>
        </w:rPr>
        <w:t xml:space="preserve"> </w:t>
      </w:r>
      <w:r>
        <w:rPr>
          <w:rFonts w:hint="cs"/>
          <w:rtl/>
        </w:rPr>
        <w:t>הם</w:t>
      </w:r>
      <w:r w:rsidR="00D02C28" w:rsidRPr="008F3888">
        <w:rPr>
          <w:rtl/>
        </w:rPr>
        <w:t xml:space="preserve"> בחירה שלהם עבור עצמם</w:t>
      </w:r>
      <w:r>
        <w:rPr>
          <w:rFonts w:hint="cs"/>
          <w:rtl/>
        </w:rPr>
        <w:t>,</w:t>
      </w:r>
      <w:r w:rsidR="00D02C28" w:rsidRPr="008F3888">
        <w:rPr>
          <w:rtl/>
        </w:rPr>
        <w:t xml:space="preserve"> וילדיהם יחליטו כרצונם. כפי שאומר ראובן </w:t>
      </w:r>
      <w:r>
        <w:rPr>
          <w:rFonts w:hint="cs"/>
          <w:rtl/>
        </w:rPr>
        <w:t xml:space="preserve">מקהילת </w:t>
      </w:r>
      <w:r w:rsidR="004C2DE7">
        <w:rPr>
          <w:rFonts w:hint="cs"/>
          <w:rtl/>
        </w:rPr>
        <w:t>"</w:t>
      </w:r>
      <w:r w:rsidR="00D02C28" w:rsidRPr="008F3888">
        <w:rPr>
          <w:rtl/>
        </w:rPr>
        <w:t>מגוון</w:t>
      </w:r>
      <w:r w:rsidR="004C2DE7">
        <w:rPr>
          <w:rFonts w:hint="cs"/>
          <w:rtl/>
        </w:rPr>
        <w:t>"</w:t>
      </w:r>
      <w:r>
        <w:rPr>
          <w:rFonts w:hint="cs"/>
          <w:rtl/>
        </w:rPr>
        <w:t>:</w:t>
      </w:r>
      <w:r w:rsidR="00D02C28" w:rsidRPr="008F3888">
        <w:rPr>
          <w:rtl/>
        </w:rPr>
        <w:t xml:space="preserve"> "אנחנו נמשיך להיות פה, הם יחיו את החיים שלהם". </w:t>
      </w:r>
      <w:r>
        <w:rPr>
          <w:rFonts w:hint="cs"/>
          <w:rtl/>
        </w:rPr>
        <w:t xml:space="preserve">הדבר תקף עוד יותר בהינתן </w:t>
      </w:r>
      <w:r w:rsidR="00D02C28" w:rsidRPr="008F3888">
        <w:rPr>
          <w:rtl/>
        </w:rPr>
        <w:t>ש</w:t>
      </w:r>
      <w:r w:rsidR="003B7EAE" w:rsidRPr="008F3888">
        <w:rPr>
          <w:rtl/>
        </w:rPr>
        <w:t>ל</w:t>
      </w:r>
      <w:r w:rsidR="00D02C28" w:rsidRPr="008F3888">
        <w:rPr>
          <w:rtl/>
        </w:rPr>
        <w:t xml:space="preserve">דבריהם, </w:t>
      </w:r>
      <w:r w:rsidR="003B7EAE" w:rsidRPr="008F3888">
        <w:rPr>
          <w:rtl/>
        </w:rPr>
        <w:t>ה</w:t>
      </w:r>
      <w:r w:rsidR="00D02C28" w:rsidRPr="008F3888">
        <w:rPr>
          <w:rtl/>
        </w:rPr>
        <w:t xml:space="preserve">הישרדות </w:t>
      </w:r>
      <w:r w:rsidR="003B7EAE" w:rsidRPr="008F3888">
        <w:rPr>
          <w:rtl/>
        </w:rPr>
        <w:t xml:space="preserve">הכלכלית של </w:t>
      </w:r>
      <w:r w:rsidR="00D02C28" w:rsidRPr="008F3888">
        <w:rPr>
          <w:rtl/>
        </w:rPr>
        <w:t xml:space="preserve">הקהילה אינה תלויה </w:t>
      </w:r>
      <w:r w:rsidR="00F81ED7" w:rsidRPr="008F3888">
        <w:rPr>
          <w:rtl/>
        </w:rPr>
        <w:t xml:space="preserve">בדור </w:t>
      </w:r>
      <w:r>
        <w:rPr>
          <w:rFonts w:hint="cs"/>
          <w:rtl/>
        </w:rPr>
        <w:t>ה</w:t>
      </w:r>
      <w:r w:rsidR="00F81ED7" w:rsidRPr="008F3888">
        <w:rPr>
          <w:rtl/>
        </w:rPr>
        <w:t xml:space="preserve">המשך שישמר את </w:t>
      </w:r>
      <w:r w:rsidR="005E3BDC" w:rsidRPr="008F3888">
        <w:rPr>
          <w:rtl/>
        </w:rPr>
        <w:t>עבודת המשק החקלאי</w:t>
      </w:r>
      <w:r>
        <w:rPr>
          <w:rFonts w:hint="cs"/>
          <w:rtl/>
        </w:rPr>
        <w:t>;</w:t>
      </w:r>
      <w:r w:rsidR="005E3BDC" w:rsidRPr="008F3888">
        <w:rPr>
          <w:rtl/>
        </w:rPr>
        <w:t xml:space="preserve"> הכישורים הכלכליים הנדרשים לקהילה בעיר הם </w:t>
      </w:r>
      <w:r w:rsidR="003B7EAE" w:rsidRPr="008F3888">
        <w:rPr>
          <w:rtl/>
        </w:rPr>
        <w:t xml:space="preserve">תקשורת חברתית, </w:t>
      </w:r>
      <w:r w:rsidR="00D02C28" w:rsidRPr="008F3888">
        <w:rPr>
          <w:rtl/>
        </w:rPr>
        <w:t>כישורי הדרכה</w:t>
      </w:r>
      <w:r w:rsidR="005E3BDC" w:rsidRPr="008F3888">
        <w:rPr>
          <w:rtl/>
        </w:rPr>
        <w:t xml:space="preserve"> וחינוך וחיבור ליכולת התפרנסות במקצועות חופשיים</w:t>
      </w:r>
      <w:r>
        <w:rPr>
          <w:rFonts w:hint="cs"/>
          <w:rtl/>
        </w:rPr>
        <w:t>, ואלה אינם מצריכים</w:t>
      </w:r>
      <w:r w:rsidR="002C4CE8">
        <w:rPr>
          <w:rFonts w:hint="cs"/>
          <w:rtl/>
        </w:rPr>
        <w:t xml:space="preserve"> דור המשך במובן שנדרש </w:t>
      </w:r>
      <w:r w:rsidR="002C4CE8">
        <w:rPr>
          <w:rFonts w:hint="cs"/>
          <w:rtl/>
        </w:rPr>
        <w:lastRenderedPageBreak/>
        <w:t>למשק חקלאי.</w:t>
      </w:r>
      <w:r>
        <w:rPr>
          <w:rFonts w:hint="cs"/>
          <w:rtl/>
        </w:rPr>
        <w:t xml:space="preserve"> </w:t>
      </w:r>
      <w:r w:rsidR="00D02C28" w:rsidRPr="008F3888">
        <w:rPr>
          <w:rtl/>
        </w:rPr>
        <w:t>בהיבט זה שונה תפיסתן הכוללת של</w:t>
      </w:r>
      <w:r w:rsidR="00651D74">
        <w:rPr>
          <w:rFonts w:hint="cs"/>
          <w:rtl/>
        </w:rPr>
        <w:t xml:space="preserve"> קהילות </w:t>
      </w:r>
      <w:proofErr w:type="spellStart"/>
      <w:r w:rsidR="00651D74">
        <w:rPr>
          <w:rFonts w:hint="cs"/>
          <w:rtl/>
        </w:rPr>
        <w:t>הישח"י</w:t>
      </w:r>
      <w:proofErr w:type="spellEnd"/>
      <w:r w:rsidR="00D02C28" w:rsidRPr="008F3888">
        <w:rPr>
          <w:rtl/>
        </w:rPr>
        <w:t xml:space="preserve"> מקהילות שיתופיות אחרות באר</w:t>
      </w:r>
      <w:r>
        <w:rPr>
          <w:rFonts w:hint="cs"/>
          <w:rtl/>
        </w:rPr>
        <w:t>צות הברית</w:t>
      </w:r>
      <w:r w:rsidR="00D02C28" w:rsidRPr="008F3888">
        <w:rPr>
          <w:rtl/>
        </w:rPr>
        <w:t xml:space="preserve"> (</w:t>
      </w:r>
      <w:r w:rsidR="00D02C28" w:rsidRPr="008F3888">
        <w:t>Pitzer, 2014</w:t>
      </w:r>
      <w:r w:rsidR="00D02C28" w:rsidRPr="008F3888">
        <w:rPr>
          <w:rtl/>
        </w:rPr>
        <w:t xml:space="preserve">) </w:t>
      </w:r>
      <w:r>
        <w:rPr>
          <w:rFonts w:hint="cs"/>
          <w:rtl/>
        </w:rPr>
        <w:t>ו</w:t>
      </w:r>
      <w:r w:rsidR="00D02C28" w:rsidRPr="008F3888">
        <w:rPr>
          <w:rtl/>
        </w:rPr>
        <w:t>בארץ (</w:t>
      </w:r>
      <w:r w:rsidR="00D02C28" w:rsidRPr="008F3888">
        <w:rPr>
          <w:shd w:val="clear" w:color="auto" w:fill="FFFFFF"/>
        </w:rPr>
        <w:t xml:space="preserve">Ben-Rafael &amp; </w:t>
      </w:r>
      <w:proofErr w:type="spellStart"/>
      <w:r w:rsidR="00D02C28" w:rsidRPr="008F3888">
        <w:rPr>
          <w:shd w:val="clear" w:color="auto" w:fill="FFFFFF"/>
        </w:rPr>
        <w:t>Topel</w:t>
      </w:r>
      <w:proofErr w:type="spellEnd"/>
      <w:r w:rsidR="00D02C28" w:rsidRPr="008F3888">
        <w:rPr>
          <w:shd w:val="clear" w:color="auto" w:fill="FFFFFF"/>
        </w:rPr>
        <w:t xml:space="preserve">, </w:t>
      </w:r>
      <w:r w:rsidR="002946DF" w:rsidRPr="008F3888">
        <w:rPr>
          <w:shd w:val="clear" w:color="auto" w:fill="FFFFFF"/>
        </w:rPr>
        <w:t>2020</w:t>
      </w:r>
      <w:r w:rsidR="00D02C28" w:rsidRPr="008F3888">
        <w:rPr>
          <w:rtl/>
        </w:rPr>
        <w:t>)</w:t>
      </w:r>
      <w:r w:rsidR="005E3BDC" w:rsidRPr="008F3888">
        <w:rPr>
          <w:rtl/>
        </w:rPr>
        <w:t xml:space="preserve">, </w:t>
      </w:r>
      <w:r>
        <w:rPr>
          <w:rFonts w:hint="cs"/>
          <w:rtl/>
        </w:rPr>
        <w:t>ש</w:t>
      </w:r>
      <w:r w:rsidR="005E3BDC" w:rsidRPr="008F3888">
        <w:rPr>
          <w:rtl/>
        </w:rPr>
        <w:t xml:space="preserve">בהן </w:t>
      </w:r>
      <w:r>
        <w:rPr>
          <w:rFonts w:hint="cs"/>
          <w:rtl/>
        </w:rPr>
        <w:t>ניתנה</w:t>
      </w:r>
      <w:r w:rsidR="005E3BDC" w:rsidRPr="008F3888">
        <w:rPr>
          <w:rtl/>
        </w:rPr>
        <w:t xml:space="preserve"> </w:t>
      </w:r>
      <w:r w:rsidR="00D02C28" w:rsidRPr="008F3888">
        <w:rPr>
          <w:rtl/>
        </w:rPr>
        <w:t xml:space="preserve">חשיבות </w:t>
      </w:r>
      <w:r w:rsidR="005E3BDC" w:rsidRPr="008F3888">
        <w:rPr>
          <w:rtl/>
        </w:rPr>
        <w:t xml:space="preserve">רבה </w:t>
      </w:r>
      <w:r w:rsidR="00D02C28" w:rsidRPr="008F3888">
        <w:rPr>
          <w:rtl/>
        </w:rPr>
        <w:t>בהעמדת דור המשך לדר</w:t>
      </w:r>
      <w:r w:rsidR="005E3BDC" w:rsidRPr="008F3888">
        <w:rPr>
          <w:rtl/>
        </w:rPr>
        <w:t xml:space="preserve">ך </w:t>
      </w:r>
      <w:r w:rsidR="00D02C28" w:rsidRPr="008F3888">
        <w:rPr>
          <w:rtl/>
        </w:rPr>
        <w:t>השיתופי</w:t>
      </w:r>
      <w:r w:rsidR="005E3BDC" w:rsidRPr="008F3888">
        <w:rPr>
          <w:rtl/>
        </w:rPr>
        <w:t>ת</w:t>
      </w:r>
      <w:r w:rsidR="00D02C28" w:rsidRPr="008F3888">
        <w:rPr>
          <w:rtl/>
        </w:rPr>
        <w:t xml:space="preserve">. </w:t>
      </w:r>
    </w:p>
    <w:p w14:paraId="4303DAB5" w14:textId="54207987" w:rsidR="006A47AE" w:rsidRPr="008F3888" w:rsidRDefault="006A47AE" w:rsidP="008872B7">
      <w:pPr>
        <w:pStyle w:val="Heading3"/>
        <w:rPr>
          <w:rtl/>
        </w:rPr>
      </w:pPr>
      <w:r>
        <w:rPr>
          <w:rFonts w:hint="cs"/>
          <w:rtl/>
        </w:rPr>
        <w:t>השיח השלישי:</w:t>
      </w:r>
      <w:r w:rsidR="008F09D4">
        <w:rPr>
          <w:rFonts w:hint="cs"/>
          <w:rtl/>
        </w:rPr>
        <w:t xml:space="preserve"> המשימה החברתית</w:t>
      </w:r>
      <w:r>
        <w:rPr>
          <w:rFonts w:hint="cs"/>
        </w:rPr>
        <w:t xml:space="preserve"> </w:t>
      </w:r>
    </w:p>
    <w:p w14:paraId="4395F928" w14:textId="6223ED03" w:rsidR="00252A1C" w:rsidRDefault="00D02C28" w:rsidP="00E533D2">
      <w:pPr>
        <w:spacing w:after="0"/>
        <w:rPr>
          <w:rtl/>
        </w:rPr>
      </w:pPr>
      <w:r w:rsidRPr="00972595">
        <w:rPr>
          <w:rtl/>
        </w:rPr>
        <w:t>השיח ה</w:t>
      </w:r>
      <w:r w:rsidR="005E3F58" w:rsidRPr="00972595">
        <w:rPr>
          <w:rtl/>
        </w:rPr>
        <w:t>שלישי</w:t>
      </w:r>
      <w:r w:rsidRPr="008F3888">
        <w:rPr>
          <w:rtl/>
        </w:rPr>
        <w:t xml:space="preserve"> מתקיים מול </w:t>
      </w:r>
      <w:r w:rsidR="005A799E" w:rsidRPr="008F3888">
        <w:rPr>
          <w:rtl/>
        </w:rPr>
        <w:t>אנשי העיר שבה חיה הקהילה</w:t>
      </w:r>
      <w:r w:rsidR="00BA2E0D" w:rsidRPr="008F3888">
        <w:rPr>
          <w:rtl/>
        </w:rPr>
        <w:t xml:space="preserve">. </w:t>
      </w:r>
      <w:r w:rsidRPr="008F3888">
        <w:rPr>
          <w:rtl/>
        </w:rPr>
        <w:t>ה</w:t>
      </w:r>
      <w:r w:rsidR="00CD071F" w:rsidRPr="008F3888">
        <w:rPr>
          <w:rtl/>
        </w:rPr>
        <w:t>מבנה של</w:t>
      </w:r>
      <w:r w:rsidR="00CD071F" w:rsidRPr="008872B7">
        <w:rPr>
          <w:rtl/>
        </w:rPr>
        <w:t xml:space="preserve"> </w:t>
      </w:r>
      <w:r w:rsidRPr="008F3888">
        <w:rPr>
          <w:rtl/>
        </w:rPr>
        <w:t xml:space="preserve">שיח </w:t>
      </w:r>
      <w:r w:rsidR="00CD071F" w:rsidRPr="008F3888">
        <w:rPr>
          <w:rtl/>
        </w:rPr>
        <w:t xml:space="preserve">זה </w:t>
      </w:r>
      <w:r w:rsidR="005A799E" w:rsidRPr="008F3888">
        <w:rPr>
          <w:rtl/>
        </w:rPr>
        <w:t>שונ</w:t>
      </w:r>
      <w:r w:rsidR="00B62620" w:rsidRPr="008F3888">
        <w:rPr>
          <w:rtl/>
        </w:rPr>
        <w:t>ה</w:t>
      </w:r>
      <w:r w:rsidR="005A799E" w:rsidRPr="008F3888">
        <w:rPr>
          <w:rtl/>
        </w:rPr>
        <w:t xml:space="preserve"> </w:t>
      </w:r>
      <w:r w:rsidR="006A47AE">
        <w:rPr>
          <w:rFonts w:hint="cs"/>
          <w:rtl/>
        </w:rPr>
        <w:t>מקודמיו בכך</w:t>
      </w:r>
      <w:r w:rsidR="005A799E" w:rsidRPr="008F3888">
        <w:rPr>
          <w:rtl/>
        </w:rPr>
        <w:t xml:space="preserve"> </w:t>
      </w:r>
      <w:r w:rsidR="006A47AE">
        <w:rPr>
          <w:rFonts w:hint="cs"/>
          <w:rtl/>
        </w:rPr>
        <w:t>ש</w:t>
      </w:r>
      <w:r w:rsidR="005A799E" w:rsidRPr="008F3888">
        <w:rPr>
          <w:rtl/>
        </w:rPr>
        <w:t xml:space="preserve">הוא </w:t>
      </w:r>
      <w:r w:rsidR="005E3BDC" w:rsidRPr="008F3888">
        <w:rPr>
          <w:rtl/>
        </w:rPr>
        <w:t xml:space="preserve">מרכזי לבחינת </w:t>
      </w:r>
      <w:r w:rsidRPr="008F3888">
        <w:rPr>
          <w:rtl/>
        </w:rPr>
        <w:t xml:space="preserve">ההצהרות </w:t>
      </w:r>
      <w:r w:rsidR="00AF093F" w:rsidRPr="008F3888">
        <w:rPr>
          <w:rtl/>
        </w:rPr>
        <w:t>של חברי</w:t>
      </w:r>
      <w:r w:rsidR="00651D74">
        <w:rPr>
          <w:rFonts w:hint="cs"/>
          <w:rtl/>
        </w:rPr>
        <w:t xml:space="preserve"> קבוצות </w:t>
      </w:r>
      <w:proofErr w:type="spellStart"/>
      <w:r w:rsidR="00651D74">
        <w:rPr>
          <w:rFonts w:hint="cs"/>
          <w:rtl/>
        </w:rPr>
        <w:t>הישח"י</w:t>
      </w:r>
      <w:proofErr w:type="spellEnd"/>
      <w:r w:rsidR="006A47AE" w:rsidRPr="008F3888">
        <w:rPr>
          <w:rtl/>
        </w:rPr>
        <w:t xml:space="preserve"> </w:t>
      </w:r>
      <w:r w:rsidRPr="008F3888">
        <w:rPr>
          <w:rtl/>
        </w:rPr>
        <w:t>ומ</w:t>
      </w:r>
      <w:r w:rsidR="006A47AE">
        <w:rPr>
          <w:rFonts w:hint="cs"/>
          <w:rtl/>
        </w:rPr>
        <w:t>שמש</w:t>
      </w:r>
      <w:r w:rsidRPr="008F3888">
        <w:rPr>
          <w:rtl/>
        </w:rPr>
        <w:t xml:space="preserve"> אבן בוחן ליישום המשימה החברתית. </w:t>
      </w:r>
      <w:r w:rsidR="005E3BDC" w:rsidRPr="008F3888">
        <w:rPr>
          <w:rtl/>
        </w:rPr>
        <w:t>במונחי מנהיים</w:t>
      </w:r>
      <w:r w:rsidR="0058764D">
        <w:t xml:space="preserve"> </w:t>
      </w:r>
      <w:r w:rsidR="0058764D">
        <w:rPr>
          <w:rFonts w:hint="cs"/>
          <w:rtl/>
          <w:lang w:val="sv-SE"/>
        </w:rPr>
        <w:t>(</w:t>
      </w:r>
      <w:r w:rsidR="0058764D" w:rsidRPr="008F3888">
        <w:t>Mannheim, 1970</w:t>
      </w:r>
      <w:r w:rsidR="0058764D">
        <w:rPr>
          <w:rFonts w:hint="cs"/>
          <w:rtl/>
          <w:lang w:val="sv-SE"/>
        </w:rPr>
        <w:t>)</w:t>
      </w:r>
      <w:r w:rsidR="005E3BDC" w:rsidRPr="008F3888">
        <w:rPr>
          <w:rtl/>
        </w:rPr>
        <w:t>, זהו השיח של המימוש הדורי</w:t>
      </w:r>
      <w:r w:rsidR="00F92032">
        <w:rPr>
          <w:rFonts w:hint="cs"/>
          <w:rtl/>
        </w:rPr>
        <w:t xml:space="preserve"> </w:t>
      </w:r>
      <w:r w:rsidR="00F92032">
        <w:rPr>
          <w:rtl/>
        </w:rPr>
        <w:t>–</w:t>
      </w:r>
      <w:r w:rsidR="00F92032">
        <w:rPr>
          <w:rFonts w:hint="cs"/>
          <w:rtl/>
        </w:rPr>
        <w:t xml:space="preserve"> שיח של מעשה</w:t>
      </w:r>
      <w:r w:rsidR="006A47AE">
        <w:rPr>
          <w:rFonts w:hint="cs"/>
          <w:rtl/>
        </w:rPr>
        <w:t>,</w:t>
      </w:r>
      <w:r w:rsidR="006A47AE" w:rsidRPr="008F3888">
        <w:rPr>
          <w:rtl/>
        </w:rPr>
        <w:t xml:space="preserve"> </w:t>
      </w:r>
      <w:r w:rsidRPr="008F3888">
        <w:rPr>
          <w:rtl/>
        </w:rPr>
        <w:t>בשונה מהשיחים האחרים המתנהלים עם זיכרונות וחוויות מ</w:t>
      </w:r>
      <w:r w:rsidR="006A47AE">
        <w:rPr>
          <w:rFonts w:hint="cs"/>
          <w:rtl/>
        </w:rPr>
        <w:t xml:space="preserve">ן </w:t>
      </w:r>
      <w:r w:rsidRPr="008F3888">
        <w:rPr>
          <w:rtl/>
        </w:rPr>
        <w:t xml:space="preserve">העבר. </w:t>
      </w:r>
      <w:r w:rsidR="006A47AE">
        <w:rPr>
          <w:rFonts w:hint="cs"/>
          <w:rtl/>
        </w:rPr>
        <w:t>מדובר</w:t>
      </w:r>
      <w:r w:rsidRPr="008F3888">
        <w:rPr>
          <w:rtl/>
        </w:rPr>
        <w:t xml:space="preserve"> </w:t>
      </w:r>
      <w:r w:rsidR="006A47AE">
        <w:rPr>
          <w:rFonts w:hint="cs"/>
          <w:rtl/>
        </w:rPr>
        <w:t>ב</w:t>
      </w:r>
      <w:r w:rsidRPr="008F3888">
        <w:rPr>
          <w:rtl/>
        </w:rPr>
        <w:t xml:space="preserve">שיח </w:t>
      </w:r>
      <w:r w:rsidR="006A47AE">
        <w:rPr>
          <w:rFonts w:hint="cs"/>
          <w:rtl/>
        </w:rPr>
        <w:t>נוכח</w:t>
      </w:r>
      <w:r w:rsidR="006A47AE" w:rsidRPr="008F3888">
        <w:rPr>
          <w:rtl/>
        </w:rPr>
        <w:t xml:space="preserve"> </w:t>
      </w:r>
      <w:r w:rsidRPr="008F3888">
        <w:rPr>
          <w:rtl/>
        </w:rPr>
        <w:t xml:space="preserve">ההווה ובעיקר </w:t>
      </w:r>
      <w:r w:rsidR="006A47AE">
        <w:rPr>
          <w:rFonts w:hint="cs"/>
          <w:rtl/>
        </w:rPr>
        <w:t xml:space="preserve">נוכח </w:t>
      </w:r>
      <w:r w:rsidRPr="008F3888">
        <w:rPr>
          <w:rtl/>
        </w:rPr>
        <w:t xml:space="preserve">העתיד של </w:t>
      </w:r>
      <w:r w:rsidR="00651D74">
        <w:rPr>
          <w:rFonts w:hint="cs"/>
          <w:rtl/>
        </w:rPr>
        <w:t xml:space="preserve">קהילות </w:t>
      </w:r>
      <w:proofErr w:type="spellStart"/>
      <w:r w:rsidR="00651D74">
        <w:rPr>
          <w:rFonts w:hint="cs"/>
          <w:rtl/>
        </w:rPr>
        <w:t>הישח"י</w:t>
      </w:r>
      <w:proofErr w:type="spellEnd"/>
      <w:r w:rsidRPr="008F3888">
        <w:rPr>
          <w:rtl/>
        </w:rPr>
        <w:t xml:space="preserve">. </w:t>
      </w:r>
      <w:r w:rsidR="00252A1C">
        <w:rPr>
          <w:rFonts w:hint="cs"/>
          <w:rtl/>
        </w:rPr>
        <w:t>מן הראיונות עולה ש</w:t>
      </w:r>
      <w:r w:rsidR="00252A1C" w:rsidRPr="008F3888">
        <w:rPr>
          <w:rtl/>
        </w:rPr>
        <w:t>הק</w:t>
      </w:r>
      <w:r w:rsidR="00252A1C">
        <w:rPr>
          <w:rFonts w:hint="cs"/>
          <w:rtl/>
        </w:rPr>
        <w:t>הילות</w:t>
      </w:r>
      <w:r w:rsidR="00252A1C" w:rsidRPr="008F3888">
        <w:rPr>
          <w:rtl/>
        </w:rPr>
        <w:t xml:space="preserve"> </w:t>
      </w:r>
      <w:r w:rsidR="00252A1C">
        <w:rPr>
          <w:rFonts w:hint="cs"/>
          <w:rtl/>
        </w:rPr>
        <w:t>רואות חשיבות</w:t>
      </w:r>
      <w:r w:rsidRPr="008F3888">
        <w:rPr>
          <w:rtl/>
        </w:rPr>
        <w:t xml:space="preserve"> רב</w:t>
      </w:r>
      <w:r w:rsidR="00252A1C">
        <w:rPr>
          <w:rFonts w:hint="cs"/>
          <w:rtl/>
        </w:rPr>
        <w:t>ה</w:t>
      </w:r>
      <w:r w:rsidRPr="008F3888">
        <w:rPr>
          <w:rtl/>
        </w:rPr>
        <w:t xml:space="preserve"> </w:t>
      </w:r>
      <w:r w:rsidR="00252A1C">
        <w:rPr>
          <w:rFonts w:hint="cs"/>
          <w:rtl/>
        </w:rPr>
        <w:t>ב</w:t>
      </w:r>
      <w:r w:rsidRPr="008F3888">
        <w:rPr>
          <w:rtl/>
        </w:rPr>
        <w:t>מגורים בעיר ו</w:t>
      </w:r>
      <w:r w:rsidR="00252A1C">
        <w:rPr>
          <w:rFonts w:hint="cs"/>
          <w:rtl/>
        </w:rPr>
        <w:t>ב</w:t>
      </w:r>
      <w:r w:rsidRPr="008F3888">
        <w:rPr>
          <w:rtl/>
        </w:rPr>
        <w:t>פעילות ארוכת טווח בסביבה</w:t>
      </w:r>
      <w:r w:rsidR="00252A1C">
        <w:rPr>
          <w:rFonts w:hint="cs"/>
          <w:rtl/>
        </w:rPr>
        <w:t>,</w:t>
      </w:r>
      <w:r w:rsidRPr="008F3888">
        <w:rPr>
          <w:rtl/>
        </w:rPr>
        <w:t xml:space="preserve"> </w:t>
      </w:r>
      <w:r w:rsidR="00252A1C">
        <w:rPr>
          <w:rFonts w:hint="cs"/>
          <w:rtl/>
        </w:rPr>
        <w:t>ו</w:t>
      </w:r>
      <w:r w:rsidRPr="008F3888">
        <w:rPr>
          <w:rtl/>
        </w:rPr>
        <w:t>הן שואפות שקולן יישמע וישפיע אך גם יאצור בתוכו את הגוונים ו</w:t>
      </w:r>
      <w:r w:rsidR="00252A1C">
        <w:rPr>
          <w:rFonts w:hint="cs"/>
          <w:rtl/>
        </w:rPr>
        <w:t xml:space="preserve">את </w:t>
      </w:r>
      <w:r w:rsidRPr="008F3888">
        <w:rPr>
          <w:rtl/>
        </w:rPr>
        <w:t>הניסיו</w:t>
      </w:r>
      <w:r w:rsidR="00B51AE2">
        <w:rPr>
          <w:rFonts w:hint="cs"/>
          <w:rtl/>
        </w:rPr>
        <w:t>ן</w:t>
      </w:r>
      <w:r w:rsidRPr="008F3888">
        <w:rPr>
          <w:rtl/>
        </w:rPr>
        <w:t xml:space="preserve"> </w:t>
      </w:r>
      <w:r w:rsidR="00B51AE2">
        <w:rPr>
          <w:rFonts w:hint="cs"/>
          <w:rtl/>
        </w:rPr>
        <w:t xml:space="preserve">של </w:t>
      </w:r>
      <w:r w:rsidRPr="008F3888">
        <w:rPr>
          <w:rtl/>
        </w:rPr>
        <w:t>המקומיים כ</w:t>
      </w:r>
      <w:r w:rsidR="00252A1C">
        <w:rPr>
          <w:rFonts w:hint="cs"/>
          <w:rtl/>
        </w:rPr>
        <w:t>די</w:t>
      </w:r>
      <w:r w:rsidRPr="008F3888">
        <w:rPr>
          <w:rtl/>
        </w:rPr>
        <w:t xml:space="preserve"> שייווצרו אירועים וזיכרונות משותפים להם ולתושבים האחרים בעיר. </w:t>
      </w:r>
      <w:r w:rsidR="00712602">
        <w:rPr>
          <w:rFonts w:hint="cs"/>
          <w:rtl/>
        </w:rPr>
        <w:t>אף על פי כן</w:t>
      </w:r>
      <w:r w:rsidR="00712602" w:rsidRPr="008F3888">
        <w:rPr>
          <w:rtl/>
        </w:rPr>
        <w:t xml:space="preserve"> זהו שיח חד</w:t>
      </w:r>
      <w:r w:rsidR="00712602">
        <w:rPr>
          <w:rFonts w:hint="cs"/>
          <w:rtl/>
        </w:rPr>
        <w:t>־</w:t>
      </w:r>
      <w:r w:rsidR="00712602" w:rsidRPr="008F3888">
        <w:rPr>
          <w:rtl/>
        </w:rPr>
        <w:t>צדדי כמעט שבו חברי הקהילות מספרים על הרעיון ו</w:t>
      </w:r>
      <w:r w:rsidR="00712602">
        <w:rPr>
          <w:rFonts w:hint="cs"/>
          <w:rtl/>
        </w:rPr>
        <w:t xml:space="preserve">על </w:t>
      </w:r>
      <w:r w:rsidR="00712602" w:rsidRPr="008F3888">
        <w:rPr>
          <w:rtl/>
        </w:rPr>
        <w:t>יישומו</w:t>
      </w:r>
      <w:r w:rsidR="00712602">
        <w:rPr>
          <w:rFonts w:hint="cs"/>
          <w:rtl/>
        </w:rPr>
        <w:t>,</w:t>
      </w:r>
      <w:r w:rsidR="00712602" w:rsidRPr="008F3888">
        <w:rPr>
          <w:rtl/>
        </w:rPr>
        <w:t xml:space="preserve"> </w:t>
      </w:r>
      <w:r w:rsidR="00712602">
        <w:rPr>
          <w:rFonts w:hint="cs"/>
          <w:rtl/>
        </w:rPr>
        <w:t>בעוד</w:t>
      </w:r>
      <w:r w:rsidR="00712602" w:rsidRPr="008F3888">
        <w:rPr>
          <w:rtl/>
        </w:rPr>
        <w:t xml:space="preserve"> אנשי העיר כמעט </w:t>
      </w:r>
      <w:r w:rsidR="00712602">
        <w:rPr>
          <w:rFonts w:hint="cs"/>
          <w:rtl/>
        </w:rPr>
        <w:t>שאינם</w:t>
      </w:r>
      <w:r w:rsidR="00712602" w:rsidRPr="008F3888">
        <w:rPr>
          <w:rtl/>
        </w:rPr>
        <w:t xml:space="preserve"> </w:t>
      </w:r>
      <w:r w:rsidR="00712602">
        <w:rPr>
          <w:rFonts w:hint="cs"/>
          <w:rtl/>
        </w:rPr>
        <w:t>נשמ</w:t>
      </w:r>
      <w:r w:rsidR="00712602" w:rsidRPr="008F3888">
        <w:rPr>
          <w:rtl/>
        </w:rPr>
        <w:t>עים.</w:t>
      </w:r>
    </w:p>
    <w:p w14:paraId="6A5C8E4C" w14:textId="0E83F395" w:rsidR="007B4F6E" w:rsidRDefault="005A799E" w:rsidP="0058764D">
      <w:pPr>
        <w:spacing w:after="0"/>
        <w:ind w:firstLine="720"/>
        <w:rPr>
          <w:rtl/>
        </w:rPr>
      </w:pPr>
      <w:r w:rsidRPr="008F3888">
        <w:rPr>
          <w:rtl/>
        </w:rPr>
        <w:t>בהיבטי התוכן השיח כולל</w:t>
      </w:r>
      <w:r w:rsidR="00E55189" w:rsidRPr="008F3888">
        <w:rPr>
          <w:rtl/>
        </w:rPr>
        <w:t xml:space="preserve"> </w:t>
      </w:r>
      <w:r w:rsidR="00D02C28" w:rsidRPr="008F3888">
        <w:rPr>
          <w:rtl/>
        </w:rPr>
        <w:t xml:space="preserve">פעילות </w:t>
      </w:r>
      <w:r w:rsidR="00AF093F" w:rsidRPr="008F3888">
        <w:rPr>
          <w:rtl/>
        </w:rPr>
        <w:t>משימתית</w:t>
      </w:r>
      <w:r w:rsidR="00651D74">
        <w:rPr>
          <w:rFonts w:hint="cs"/>
          <w:rtl/>
        </w:rPr>
        <w:t>.</w:t>
      </w:r>
      <w:r w:rsidR="00D02C28" w:rsidRPr="008F3888">
        <w:rPr>
          <w:rtl/>
        </w:rPr>
        <w:t xml:space="preserve"> </w:t>
      </w:r>
      <w:r w:rsidR="00424794" w:rsidRPr="008F3888">
        <w:rPr>
          <w:rtl/>
        </w:rPr>
        <w:t>עולה ש</w:t>
      </w:r>
      <w:r w:rsidR="00D02C28" w:rsidRPr="008F3888">
        <w:rPr>
          <w:rtl/>
        </w:rPr>
        <w:t xml:space="preserve">בניגוד לממצאיהם של </w:t>
      </w:r>
      <w:r w:rsidR="0097754F">
        <w:rPr>
          <w:rFonts w:hint="cs"/>
          <w:rtl/>
        </w:rPr>
        <w:t>מחקרים</w:t>
      </w:r>
      <w:r w:rsidR="0097754F" w:rsidRPr="008F3888">
        <w:rPr>
          <w:rtl/>
        </w:rPr>
        <w:t xml:space="preserve"> </w:t>
      </w:r>
      <w:r w:rsidR="00BC570C" w:rsidRPr="008F3888">
        <w:rPr>
          <w:rtl/>
        </w:rPr>
        <w:t xml:space="preserve">בארץ </w:t>
      </w:r>
      <w:r w:rsidR="00BC570C">
        <w:rPr>
          <w:rFonts w:hint="cs"/>
          <w:rtl/>
        </w:rPr>
        <w:t>ו</w:t>
      </w:r>
      <w:r w:rsidR="00D02C28" w:rsidRPr="008F3888">
        <w:rPr>
          <w:rtl/>
        </w:rPr>
        <w:t xml:space="preserve">בעולם, </w:t>
      </w:r>
      <w:r w:rsidR="00BC570C" w:rsidRPr="008F3888">
        <w:rPr>
          <w:rtl/>
        </w:rPr>
        <w:t>ה</w:t>
      </w:r>
      <w:r w:rsidR="00BC570C">
        <w:rPr>
          <w:rFonts w:hint="cs"/>
          <w:rtl/>
        </w:rPr>
        <w:t>מציגים</w:t>
      </w:r>
      <w:r w:rsidR="00BC570C" w:rsidRPr="008F3888">
        <w:rPr>
          <w:rtl/>
        </w:rPr>
        <w:t xml:space="preserve"> </w:t>
      </w:r>
      <w:r w:rsidR="00D02C28" w:rsidRPr="008F3888">
        <w:rPr>
          <w:rtl/>
        </w:rPr>
        <w:t>התבדלות של הקבוצות מהאוכלוסייה שסביבן</w:t>
      </w:r>
      <w:r w:rsidR="00BC570C">
        <w:rPr>
          <w:rFonts w:hint="cs"/>
          <w:rtl/>
        </w:rPr>
        <w:t xml:space="preserve"> </w:t>
      </w:r>
      <w:r w:rsidR="00BC570C" w:rsidRPr="008F3888">
        <w:rPr>
          <w:rtl/>
        </w:rPr>
        <w:t xml:space="preserve">( </w:t>
      </w:r>
      <w:r w:rsidR="00BC570C" w:rsidRPr="008F3888">
        <w:rPr>
          <w:shd w:val="clear" w:color="auto" w:fill="FFFFFF"/>
        </w:rPr>
        <w:t xml:space="preserve">Ben-Rafael &amp; </w:t>
      </w:r>
      <w:proofErr w:type="spellStart"/>
      <w:r w:rsidR="00BC570C" w:rsidRPr="008F3888">
        <w:rPr>
          <w:shd w:val="clear" w:color="auto" w:fill="FFFFFF"/>
        </w:rPr>
        <w:t>Topel</w:t>
      </w:r>
      <w:proofErr w:type="spellEnd"/>
      <w:r w:rsidR="00BC570C" w:rsidRPr="008F3888">
        <w:rPr>
          <w:shd w:val="clear" w:color="auto" w:fill="FFFFFF"/>
        </w:rPr>
        <w:t>, 2020;</w:t>
      </w:r>
      <w:r w:rsidR="0058764D">
        <w:rPr>
          <w:shd w:val="clear" w:color="auto" w:fill="FFFFFF"/>
        </w:rPr>
        <w:t xml:space="preserve"> </w:t>
      </w:r>
      <w:r w:rsidR="0058764D" w:rsidRPr="008F3888">
        <w:t>Oved, 2017</w:t>
      </w:r>
      <w:r w:rsidR="0058764D">
        <w:rPr>
          <w:rFonts w:cstheme="minorBidi"/>
          <w:lang w:bidi="ar-JO"/>
        </w:rPr>
        <w:t xml:space="preserve">; </w:t>
      </w:r>
      <w:r w:rsidR="0058764D" w:rsidRPr="008F3888">
        <w:t>Pitzer, 2014</w:t>
      </w:r>
      <w:r w:rsidR="00BC570C" w:rsidRPr="008F3888">
        <w:rPr>
          <w:rtl/>
        </w:rPr>
        <w:t>)</w:t>
      </w:r>
      <w:r w:rsidR="00D02C28" w:rsidRPr="008F3888">
        <w:rPr>
          <w:rtl/>
        </w:rPr>
        <w:t xml:space="preserve">, </w:t>
      </w:r>
      <w:r w:rsidR="00651D74">
        <w:rPr>
          <w:rFonts w:hint="cs"/>
          <w:rtl/>
        </w:rPr>
        <w:t xml:space="preserve">קהילות </w:t>
      </w:r>
      <w:proofErr w:type="spellStart"/>
      <w:r w:rsidR="00651D74">
        <w:rPr>
          <w:rFonts w:hint="cs"/>
          <w:rtl/>
        </w:rPr>
        <w:t>הישח"י</w:t>
      </w:r>
      <w:proofErr w:type="spellEnd"/>
      <w:r w:rsidR="00D02C28" w:rsidRPr="008F3888">
        <w:rPr>
          <w:rtl/>
        </w:rPr>
        <w:t xml:space="preserve"> פועלות ליצירת מקומות מפגש</w:t>
      </w:r>
      <w:r w:rsidR="00BC570C">
        <w:rPr>
          <w:rFonts w:hint="cs"/>
          <w:rtl/>
        </w:rPr>
        <w:t>,</w:t>
      </w:r>
      <w:r w:rsidR="00D02C28" w:rsidRPr="008F3888">
        <w:rPr>
          <w:rtl/>
        </w:rPr>
        <w:t xml:space="preserve"> שיח ומעורבות בסביבתן. </w:t>
      </w:r>
      <w:r w:rsidR="007B4F6E">
        <w:rPr>
          <w:rFonts w:hint="cs"/>
          <w:rtl/>
        </w:rPr>
        <w:t>יש לסייג זאת ולומר</w:t>
      </w:r>
      <w:r w:rsidR="00424794" w:rsidRPr="008F3888">
        <w:rPr>
          <w:rtl/>
        </w:rPr>
        <w:t xml:space="preserve"> </w:t>
      </w:r>
      <w:r w:rsidR="007B4F6E">
        <w:rPr>
          <w:rFonts w:hint="cs"/>
          <w:rtl/>
        </w:rPr>
        <w:t>ש</w:t>
      </w:r>
      <w:r w:rsidR="00D02C28" w:rsidRPr="008F3888">
        <w:rPr>
          <w:rtl/>
        </w:rPr>
        <w:t xml:space="preserve">המחקר לא בדק את </w:t>
      </w:r>
      <w:r w:rsidR="007B4F6E">
        <w:rPr>
          <w:rFonts w:hint="cs"/>
          <w:rtl/>
        </w:rPr>
        <w:t>נקודת מבטם</w:t>
      </w:r>
      <w:r w:rsidR="007B4F6E" w:rsidRPr="008F3888">
        <w:rPr>
          <w:rtl/>
        </w:rPr>
        <w:t xml:space="preserve"> </w:t>
      </w:r>
      <w:r w:rsidR="00D02C28" w:rsidRPr="008F3888">
        <w:rPr>
          <w:rtl/>
        </w:rPr>
        <w:t>של אנשי העיר</w:t>
      </w:r>
      <w:r w:rsidR="007B4F6E">
        <w:rPr>
          <w:rFonts w:hint="cs"/>
          <w:rtl/>
        </w:rPr>
        <w:t>,</w:t>
      </w:r>
      <w:r w:rsidR="00D02C28" w:rsidRPr="008F3888">
        <w:rPr>
          <w:rtl/>
        </w:rPr>
        <w:t xml:space="preserve"> וי</w:t>
      </w:r>
      <w:r w:rsidR="007B4F6E">
        <w:rPr>
          <w:rFonts w:hint="cs"/>
          <w:rtl/>
        </w:rPr>
        <w:t>י</w:t>
      </w:r>
      <w:r w:rsidR="00D02C28" w:rsidRPr="008F3888">
        <w:rPr>
          <w:rtl/>
        </w:rPr>
        <w:t>תכן שהמגורים הקהילתיים ברחוב או בבית נפרדים יוצרים התבדלות וניכור בעיני הסביבה.</w:t>
      </w:r>
      <w:r w:rsidR="00424794" w:rsidRPr="008F3888">
        <w:rPr>
          <w:rtl/>
        </w:rPr>
        <w:t xml:space="preserve"> </w:t>
      </w:r>
    </w:p>
    <w:p w14:paraId="1EEF0300" w14:textId="7E8B6528" w:rsidR="00572F2E" w:rsidRDefault="00E55189" w:rsidP="008872B7">
      <w:pPr>
        <w:spacing w:after="0"/>
        <w:ind w:firstLine="720"/>
        <w:rPr>
          <w:rtl/>
        </w:rPr>
      </w:pPr>
      <w:r w:rsidRPr="008F3888">
        <w:rPr>
          <w:rtl/>
        </w:rPr>
        <w:t>בדומה לממצאי המחקר של</w:t>
      </w:r>
      <w:r w:rsidR="007B4F6E">
        <w:rPr>
          <w:rFonts w:hint="cs"/>
          <w:rtl/>
        </w:rPr>
        <w:t xml:space="preserve"> </w:t>
      </w:r>
      <w:proofErr w:type="spellStart"/>
      <w:r w:rsidR="006604EF">
        <w:rPr>
          <w:rFonts w:hint="cs"/>
          <w:rtl/>
        </w:rPr>
        <w:t>רוזליה</w:t>
      </w:r>
      <w:proofErr w:type="spellEnd"/>
      <w:r w:rsidR="006604EF">
        <w:rPr>
          <w:rFonts w:hint="cs"/>
          <w:rtl/>
        </w:rPr>
        <w:t xml:space="preserve"> </w:t>
      </w:r>
      <w:r w:rsidR="007B4F6E">
        <w:rPr>
          <w:rFonts w:hint="cs"/>
          <w:rtl/>
        </w:rPr>
        <w:t>בקו ואחרים</w:t>
      </w:r>
      <w:r w:rsidRPr="008F3888">
        <w:rPr>
          <w:rtl/>
        </w:rPr>
        <w:t xml:space="preserve"> (</w:t>
      </w:r>
      <w:proofErr w:type="spellStart"/>
      <w:r w:rsidRPr="008F3888">
        <w:rPr>
          <w:shd w:val="clear" w:color="auto" w:fill="FFFFFF"/>
        </w:rPr>
        <w:t>Bakó</w:t>
      </w:r>
      <w:proofErr w:type="spellEnd"/>
      <w:r w:rsidR="0058764D">
        <w:rPr>
          <w:shd w:val="clear" w:color="auto" w:fill="FFFFFF"/>
        </w:rPr>
        <w:t xml:space="preserve"> et al.</w:t>
      </w:r>
      <w:r w:rsidRPr="008F3888">
        <w:rPr>
          <w:shd w:val="clear" w:color="auto" w:fill="FFFFFF"/>
        </w:rPr>
        <w:t>, 2021</w:t>
      </w:r>
      <w:r w:rsidRPr="008F3888">
        <w:rPr>
          <w:rtl/>
        </w:rPr>
        <w:t xml:space="preserve">), גם במחקר זה עולה </w:t>
      </w:r>
      <w:r w:rsidR="00424794" w:rsidRPr="008F3888">
        <w:rPr>
          <w:rtl/>
        </w:rPr>
        <w:t xml:space="preserve">מדברי </w:t>
      </w:r>
      <w:r w:rsidRPr="008F3888">
        <w:rPr>
          <w:rtl/>
        </w:rPr>
        <w:t xml:space="preserve">המרואיינים </w:t>
      </w:r>
      <w:r w:rsidR="007B4F6E" w:rsidRPr="008F3888">
        <w:rPr>
          <w:rtl/>
        </w:rPr>
        <w:t>ש</w:t>
      </w:r>
      <w:r w:rsidR="007B4F6E">
        <w:rPr>
          <w:rFonts w:hint="cs"/>
          <w:rtl/>
        </w:rPr>
        <w:t xml:space="preserve">אף </w:t>
      </w:r>
      <w:r w:rsidRPr="008F3888">
        <w:rPr>
          <w:rtl/>
        </w:rPr>
        <w:t>שה</w:t>
      </w:r>
      <w:r w:rsidR="00424794" w:rsidRPr="008F3888">
        <w:rPr>
          <w:rtl/>
        </w:rPr>
        <w:t xml:space="preserve">שיח בינם </w:t>
      </w:r>
      <w:r w:rsidR="007B4F6E">
        <w:rPr>
          <w:rFonts w:hint="cs"/>
          <w:rtl/>
        </w:rPr>
        <w:t xml:space="preserve">ובין </w:t>
      </w:r>
      <w:r w:rsidR="00424794" w:rsidRPr="008F3888">
        <w:rPr>
          <w:rtl/>
        </w:rPr>
        <w:t>אנשי העיר חלקי</w:t>
      </w:r>
      <w:r w:rsidRPr="008F3888">
        <w:rPr>
          <w:rtl/>
        </w:rPr>
        <w:t xml:space="preserve"> או חד</w:t>
      </w:r>
      <w:r w:rsidR="007B4F6E">
        <w:rPr>
          <w:rFonts w:hint="cs"/>
          <w:rtl/>
        </w:rPr>
        <w:t>־</w:t>
      </w:r>
      <w:r w:rsidRPr="008F3888">
        <w:rPr>
          <w:rtl/>
        </w:rPr>
        <w:t>צדדי,</w:t>
      </w:r>
      <w:r w:rsidR="00424794" w:rsidRPr="008F3888">
        <w:rPr>
          <w:rtl/>
        </w:rPr>
        <w:t xml:space="preserve"> המסר </w:t>
      </w:r>
      <w:r w:rsidRPr="008F3888">
        <w:rPr>
          <w:rtl/>
        </w:rPr>
        <w:t xml:space="preserve">של שיתוף פעולה </w:t>
      </w:r>
      <w:r w:rsidR="00424794" w:rsidRPr="008F3888">
        <w:rPr>
          <w:rtl/>
        </w:rPr>
        <w:t>עובר ומקדם שינוי חברתי.</w:t>
      </w:r>
      <w:r w:rsidR="001C001E" w:rsidRPr="008F3888">
        <w:rPr>
          <w:rtl/>
        </w:rPr>
        <w:t xml:space="preserve"> </w:t>
      </w:r>
      <w:r w:rsidR="00572F2E" w:rsidRPr="008F3888">
        <w:rPr>
          <w:rtl/>
        </w:rPr>
        <w:t>במונחי התאוריה הדורית</w:t>
      </w:r>
      <w:r w:rsidR="007B4F6E">
        <w:rPr>
          <w:rFonts w:hint="cs"/>
          <w:rtl/>
        </w:rPr>
        <w:t>,</w:t>
      </w:r>
      <w:r w:rsidR="00572F2E" w:rsidRPr="008F3888">
        <w:rPr>
          <w:rtl/>
        </w:rPr>
        <w:t xml:space="preserve"> חברי הקבוצות מנסים ליצור פרדיגמה תודעתית שונה מול אנשי העיר</w:t>
      </w:r>
      <w:r w:rsidR="007B4F6E">
        <w:rPr>
          <w:rFonts w:hint="cs"/>
          <w:rtl/>
        </w:rPr>
        <w:t>:</w:t>
      </w:r>
      <w:r w:rsidR="00572F2E" w:rsidRPr="008F3888">
        <w:rPr>
          <w:rtl/>
        </w:rPr>
        <w:t xml:space="preserve"> </w:t>
      </w:r>
      <w:r w:rsidR="007B4F6E" w:rsidRPr="008F3888">
        <w:rPr>
          <w:rtl/>
        </w:rPr>
        <w:t>ל</w:t>
      </w:r>
      <w:r w:rsidR="007B4F6E">
        <w:rPr>
          <w:rFonts w:hint="cs"/>
          <w:rtl/>
        </w:rPr>
        <w:t>הניח מאחור</w:t>
      </w:r>
      <w:r w:rsidR="007B4F6E" w:rsidRPr="008F3888">
        <w:rPr>
          <w:rtl/>
        </w:rPr>
        <w:t xml:space="preserve"> </w:t>
      </w:r>
      <w:r w:rsidR="00572F2E" w:rsidRPr="008F3888">
        <w:rPr>
          <w:rtl/>
        </w:rPr>
        <w:t>את ההתנסות הישנה</w:t>
      </w:r>
      <w:r w:rsidR="007B4F6E">
        <w:rPr>
          <w:rFonts w:hint="cs"/>
          <w:rtl/>
        </w:rPr>
        <w:t>,</w:t>
      </w:r>
      <w:r w:rsidR="00572F2E" w:rsidRPr="008F3888">
        <w:rPr>
          <w:rtl/>
        </w:rPr>
        <w:t xml:space="preserve"> ליצור הווה ועתיד חדשים של </w:t>
      </w:r>
      <w:proofErr w:type="spellStart"/>
      <w:r w:rsidR="00572F2E" w:rsidRPr="008F3888">
        <w:rPr>
          <w:rtl/>
        </w:rPr>
        <w:t>רב</w:t>
      </w:r>
      <w:r w:rsidR="007B4F6E">
        <w:rPr>
          <w:rFonts w:hint="cs"/>
          <w:rtl/>
        </w:rPr>
        <w:t>־</w:t>
      </w:r>
      <w:r w:rsidR="00572F2E" w:rsidRPr="008F3888">
        <w:rPr>
          <w:rtl/>
        </w:rPr>
        <w:t>תרבותיות</w:t>
      </w:r>
      <w:proofErr w:type="spellEnd"/>
      <w:r w:rsidR="00572F2E" w:rsidRPr="008F3888">
        <w:rPr>
          <w:rtl/>
        </w:rPr>
        <w:t xml:space="preserve">, שיתוף פעולה </w:t>
      </w:r>
      <w:r w:rsidR="007B4F6E">
        <w:rPr>
          <w:rFonts w:hint="cs"/>
          <w:rtl/>
        </w:rPr>
        <w:t>ו</w:t>
      </w:r>
      <w:r w:rsidR="00572F2E" w:rsidRPr="008F3888">
        <w:rPr>
          <w:rtl/>
        </w:rPr>
        <w:t>מטרות משותפות ולשכנע שהכוונה או</w:t>
      </w:r>
      <w:r w:rsidR="007B4F6E">
        <w:rPr>
          <w:rFonts w:hint="cs"/>
          <w:rtl/>
        </w:rPr>
        <w:t>ת</w:t>
      </w:r>
      <w:r w:rsidR="00572F2E" w:rsidRPr="008F3888">
        <w:rPr>
          <w:rtl/>
        </w:rPr>
        <w:t>נטית וכנה. זה אידיאלי כרעיון</w:t>
      </w:r>
      <w:r w:rsidR="008F09D4">
        <w:rPr>
          <w:rFonts w:hint="cs"/>
          <w:rtl/>
        </w:rPr>
        <w:t>,</w:t>
      </w:r>
      <w:r w:rsidR="00572F2E" w:rsidRPr="008F3888">
        <w:rPr>
          <w:rtl/>
        </w:rPr>
        <w:t xml:space="preserve"> אך </w:t>
      </w:r>
      <w:r w:rsidR="008F09D4" w:rsidRPr="008F3888">
        <w:rPr>
          <w:rtl/>
        </w:rPr>
        <w:t>כפי שעולה מה</w:t>
      </w:r>
      <w:r w:rsidR="008F09D4">
        <w:rPr>
          <w:rFonts w:hint="cs"/>
          <w:rtl/>
        </w:rPr>
        <w:t>ראיונות,</w:t>
      </w:r>
      <w:r w:rsidR="008F09D4" w:rsidRPr="008F3888">
        <w:rPr>
          <w:rtl/>
        </w:rPr>
        <w:t xml:space="preserve"> </w:t>
      </w:r>
      <w:r w:rsidR="00572F2E" w:rsidRPr="008F3888">
        <w:rPr>
          <w:rtl/>
        </w:rPr>
        <w:t xml:space="preserve">ההגשמה כרוכה בדרך של פעולה </w:t>
      </w:r>
      <w:r w:rsidR="00902696">
        <w:rPr>
          <w:rFonts w:hint="cs"/>
          <w:rtl/>
        </w:rPr>
        <w:t>מתמשכת.</w:t>
      </w:r>
    </w:p>
    <w:p w14:paraId="0E670DF7" w14:textId="258D4D84" w:rsidR="00145E1F" w:rsidRPr="008F3888" w:rsidRDefault="00EF6C8C" w:rsidP="0000107C">
      <w:pPr>
        <w:spacing w:after="0"/>
        <w:ind w:firstLine="720"/>
        <w:rPr>
          <w:rtl/>
        </w:rPr>
      </w:pPr>
      <w:r w:rsidRPr="008F3888">
        <w:rPr>
          <w:rtl/>
        </w:rPr>
        <w:t xml:space="preserve">מניתוח השיח האישי והקבוצתי </w:t>
      </w:r>
      <w:r w:rsidR="003644C2">
        <w:rPr>
          <w:rFonts w:hint="cs"/>
          <w:rtl/>
        </w:rPr>
        <w:t>מתגלות</w:t>
      </w:r>
      <w:r w:rsidR="003644C2" w:rsidRPr="008F3888">
        <w:rPr>
          <w:rtl/>
        </w:rPr>
        <w:t xml:space="preserve"> </w:t>
      </w:r>
      <w:r w:rsidRPr="008F3888">
        <w:rPr>
          <w:rtl/>
        </w:rPr>
        <w:t>השקפת העולם והדרך שה</w:t>
      </w:r>
      <w:r w:rsidR="003644C2">
        <w:rPr>
          <w:rFonts w:hint="cs"/>
          <w:rtl/>
        </w:rPr>
        <w:t>חברים</w:t>
      </w:r>
      <w:r w:rsidRPr="008F3888">
        <w:rPr>
          <w:rtl/>
        </w:rPr>
        <w:t xml:space="preserve"> בחרו לפעול לאור</w:t>
      </w:r>
      <w:r w:rsidR="003644C2">
        <w:rPr>
          <w:rFonts w:hint="cs"/>
          <w:rtl/>
        </w:rPr>
        <w:t>ן</w:t>
      </w:r>
      <w:r w:rsidRPr="008F3888">
        <w:rPr>
          <w:rtl/>
        </w:rPr>
        <w:t xml:space="preserve"> במסגרת קהילתם</w:t>
      </w:r>
      <w:r w:rsidR="003644C2">
        <w:rPr>
          <w:rFonts w:hint="cs"/>
          <w:rtl/>
        </w:rPr>
        <w:t>,</w:t>
      </w:r>
      <w:r w:rsidRPr="008F3888">
        <w:rPr>
          <w:rtl/>
        </w:rPr>
        <w:t xml:space="preserve"> </w:t>
      </w:r>
      <w:r w:rsidR="003644C2">
        <w:rPr>
          <w:rFonts w:hint="cs"/>
          <w:rtl/>
        </w:rPr>
        <w:t>ו</w:t>
      </w:r>
      <w:r w:rsidRPr="008F3888">
        <w:rPr>
          <w:rtl/>
        </w:rPr>
        <w:t>מגוון התכנים בשיח מתארים תהליכים של גיבוש זהות קבוצתית ואישית</w:t>
      </w:r>
      <w:r w:rsidR="003644C2">
        <w:rPr>
          <w:rFonts w:hint="cs"/>
          <w:rtl/>
        </w:rPr>
        <w:t>.</w:t>
      </w:r>
      <w:r w:rsidRPr="008F3888">
        <w:rPr>
          <w:rtl/>
        </w:rPr>
        <w:t xml:space="preserve"> נחשפים בו נושאים שהקהילה מאמצת ונושאים שהיא דוחה, מאורעות שנחוו כפרטים או כקהילה והפכו משמעותיים ו</w:t>
      </w:r>
      <w:r w:rsidR="003644C2">
        <w:rPr>
          <w:rFonts w:hint="cs"/>
          <w:rtl/>
        </w:rPr>
        <w:t>עוד</w:t>
      </w:r>
      <w:r w:rsidRPr="008F3888">
        <w:rPr>
          <w:rtl/>
        </w:rPr>
        <w:t xml:space="preserve">. </w:t>
      </w:r>
      <w:proofErr w:type="spellStart"/>
      <w:r w:rsidRPr="008F3888">
        <w:rPr>
          <w:rtl/>
        </w:rPr>
        <w:t>פרקטיקת</w:t>
      </w:r>
      <w:proofErr w:type="spellEnd"/>
      <w:r w:rsidRPr="008F3888">
        <w:rPr>
          <w:rtl/>
        </w:rPr>
        <w:t xml:space="preserve"> השיח וה</w:t>
      </w:r>
      <w:r w:rsidR="003644C2">
        <w:rPr>
          <w:rFonts w:hint="cs"/>
          <w:rtl/>
        </w:rPr>
        <w:t>תו</w:t>
      </w:r>
      <w:r w:rsidRPr="008F3888">
        <w:rPr>
          <w:rtl/>
        </w:rPr>
        <w:t xml:space="preserve">בנות העולות ממנו מאפשרות לבנות יצירה מחודשת של שיתוף </w:t>
      </w:r>
      <w:r w:rsidRPr="008F3888">
        <w:rPr>
          <w:rtl/>
        </w:rPr>
        <w:lastRenderedPageBreak/>
        <w:t xml:space="preserve">מודרני </w:t>
      </w:r>
      <w:r w:rsidR="003644C2">
        <w:rPr>
          <w:rFonts w:hint="cs"/>
          <w:rtl/>
        </w:rPr>
        <w:t>ה</w:t>
      </w:r>
      <w:r w:rsidR="003644C2" w:rsidRPr="008F3888">
        <w:rPr>
          <w:rtl/>
        </w:rPr>
        <w:t xml:space="preserve">נותן </w:t>
      </w:r>
      <w:r w:rsidRPr="008F3888">
        <w:rPr>
          <w:rtl/>
        </w:rPr>
        <w:t>מענה לצרכי</w:t>
      </w:r>
      <w:r w:rsidR="003644C2">
        <w:rPr>
          <w:rFonts w:hint="cs"/>
          <w:rtl/>
        </w:rPr>
        <w:t>ם של</w:t>
      </w:r>
      <w:r w:rsidRPr="008F3888">
        <w:rPr>
          <w:rtl/>
        </w:rPr>
        <w:t xml:space="preserve"> </w:t>
      </w:r>
      <w:r w:rsidR="003644C2">
        <w:rPr>
          <w:rFonts w:hint="cs"/>
          <w:rtl/>
        </w:rPr>
        <w:t xml:space="preserve">חברי </w:t>
      </w:r>
      <w:r w:rsidR="008F0EEC">
        <w:rPr>
          <w:rFonts w:hint="cs"/>
          <w:rtl/>
        </w:rPr>
        <w:t xml:space="preserve">קהילות </w:t>
      </w:r>
      <w:proofErr w:type="spellStart"/>
      <w:r w:rsidR="008F0EEC">
        <w:rPr>
          <w:rFonts w:hint="cs"/>
          <w:rtl/>
        </w:rPr>
        <w:t>הישח"י</w:t>
      </w:r>
      <w:proofErr w:type="spellEnd"/>
      <w:r w:rsidR="003644C2" w:rsidRPr="008F3888">
        <w:rPr>
          <w:rtl/>
        </w:rPr>
        <w:t xml:space="preserve"> </w:t>
      </w:r>
      <w:r w:rsidRPr="008F3888">
        <w:rPr>
          <w:rtl/>
        </w:rPr>
        <w:t xml:space="preserve">ולשאיפותיהם. במונחי </w:t>
      </w:r>
      <w:r w:rsidR="008F0EEC">
        <w:rPr>
          <w:rFonts w:hint="cs"/>
          <w:rtl/>
        </w:rPr>
        <w:t>ה</w:t>
      </w:r>
      <w:r w:rsidR="00FC16A8">
        <w:rPr>
          <w:rFonts w:hint="cs"/>
          <w:rtl/>
        </w:rPr>
        <w:t>חוקרים</w:t>
      </w:r>
      <w:r w:rsidRPr="008F3888">
        <w:rPr>
          <w:rtl/>
        </w:rPr>
        <w:t xml:space="preserve"> (</w:t>
      </w:r>
      <w:proofErr w:type="spellStart"/>
      <w:r w:rsidR="00FC16A8" w:rsidRPr="008F3888">
        <w:rPr>
          <w:rFonts w:eastAsia="Times New Roman"/>
          <w:lang w:val="x-none" w:eastAsia="he-IL"/>
        </w:rPr>
        <w:t>Dant</w:t>
      </w:r>
      <w:proofErr w:type="spellEnd"/>
      <w:r w:rsidR="00FC16A8" w:rsidRPr="008F3888">
        <w:rPr>
          <w:rFonts w:eastAsia="Times New Roman"/>
          <w:lang w:eastAsia="he-IL"/>
        </w:rPr>
        <w:t>,</w:t>
      </w:r>
      <w:r w:rsidR="00FC16A8" w:rsidRPr="008F3888">
        <w:rPr>
          <w:rFonts w:eastAsia="Times New Roman"/>
          <w:lang w:val="x-none" w:eastAsia="he-IL"/>
        </w:rPr>
        <w:t xml:space="preserve"> 1991</w:t>
      </w:r>
      <w:r w:rsidR="00FC16A8" w:rsidRPr="008F3888">
        <w:rPr>
          <w:rFonts w:eastAsia="Times New Roman"/>
          <w:lang w:eastAsia="he-IL"/>
        </w:rPr>
        <w:t>;</w:t>
      </w:r>
      <w:r w:rsidR="0058764D">
        <w:rPr>
          <w:rFonts w:eastAsia="Times New Roman"/>
          <w:lang w:eastAsia="he-IL"/>
        </w:rPr>
        <w:t xml:space="preserve"> </w:t>
      </w:r>
      <w:r w:rsidR="0058764D" w:rsidRPr="008F3888">
        <w:rPr>
          <w:shd w:val="clear" w:color="auto" w:fill="FFFFFF"/>
        </w:rPr>
        <w:t>Gan, 2020</w:t>
      </w:r>
      <w:r w:rsidR="0058764D">
        <w:rPr>
          <w:shd w:val="clear" w:color="auto" w:fill="FFFFFF"/>
        </w:rPr>
        <w:t>;</w:t>
      </w:r>
      <w:r w:rsidR="00FC16A8" w:rsidRPr="008F3888">
        <w:rPr>
          <w:rFonts w:eastAsia="Times New Roman"/>
          <w:lang w:eastAsia="he-IL"/>
        </w:rPr>
        <w:t xml:space="preserve"> </w:t>
      </w:r>
      <w:proofErr w:type="spellStart"/>
      <w:r w:rsidR="00FC16A8" w:rsidRPr="008F3888">
        <w:t>Leccardi</w:t>
      </w:r>
      <w:proofErr w:type="spellEnd"/>
      <w:r w:rsidR="00FC16A8" w:rsidRPr="008F3888">
        <w:t>, 2017</w:t>
      </w:r>
      <w:r w:rsidRPr="008F3888">
        <w:rPr>
          <w:rtl/>
        </w:rPr>
        <w:t>), השיח המתנהל</w:t>
      </w:r>
      <w:r w:rsidR="008F0EEC">
        <w:rPr>
          <w:rFonts w:hint="cs"/>
          <w:rtl/>
        </w:rPr>
        <w:t xml:space="preserve"> בקהילות אלה</w:t>
      </w:r>
      <w:r w:rsidRPr="008F3888">
        <w:rPr>
          <w:rtl/>
        </w:rPr>
        <w:t xml:space="preserve"> מגדיר את הרעיונות הדומיננטיים ואת גבולות השיח. זהו שיח מפרה ומקדם התפתחות חברתית. </w:t>
      </w:r>
      <w:r w:rsidR="00145E1F">
        <w:rPr>
          <w:rFonts w:hint="cs"/>
          <w:rtl/>
        </w:rPr>
        <w:t xml:space="preserve">עולה ממנו </w:t>
      </w:r>
      <w:r w:rsidR="00145E1F" w:rsidRPr="008F3888">
        <w:rPr>
          <w:rtl/>
        </w:rPr>
        <w:t xml:space="preserve">ההשפעה ההדדית שיש לפרט ולקולקטיב על המשימה השיתופית בקהילה ועל המשימה החברתית המשותפת </w:t>
      </w:r>
      <w:r w:rsidR="00145E1F">
        <w:rPr>
          <w:rFonts w:hint="cs"/>
          <w:rtl/>
        </w:rPr>
        <w:t>בד בבד עם הרצון ליצור הבדלה ביניהן, ואלה מתבטאים גם בנושאי השיח השונים</w:t>
      </w:r>
      <w:r w:rsidR="00145E1F" w:rsidRPr="008F3888">
        <w:rPr>
          <w:rtl/>
        </w:rPr>
        <w:t xml:space="preserve">. חשיבות </w:t>
      </w:r>
      <w:r w:rsidR="00145E1F">
        <w:rPr>
          <w:rFonts w:hint="cs"/>
          <w:rtl/>
        </w:rPr>
        <w:t>ניתוח ראשוני זה של הממצאים</w:t>
      </w:r>
      <w:r w:rsidR="00145E1F" w:rsidRPr="008F3888">
        <w:rPr>
          <w:rtl/>
        </w:rPr>
        <w:t xml:space="preserve"> </w:t>
      </w:r>
      <w:r w:rsidR="0097754F">
        <w:rPr>
          <w:rFonts w:hint="cs"/>
          <w:rtl/>
        </w:rPr>
        <w:t xml:space="preserve">היא </w:t>
      </w:r>
      <w:r w:rsidR="00145E1F" w:rsidRPr="008F3888">
        <w:rPr>
          <w:rtl/>
        </w:rPr>
        <w:t xml:space="preserve">באפשרות לנתח </w:t>
      </w:r>
      <w:r w:rsidR="00145E1F">
        <w:rPr>
          <w:rFonts w:hint="cs"/>
          <w:rtl/>
        </w:rPr>
        <w:t>את</w:t>
      </w:r>
      <w:r w:rsidR="00145E1F" w:rsidRPr="008F3888">
        <w:rPr>
          <w:rtl/>
        </w:rPr>
        <w:t xml:space="preserve"> </w:t>
      </w:r>
      <w:r w:rsidR="00145E1F">
        <w:rPr>
          <w:rFonts w:hint="cs"/>
          <w:rtl/>
        </w:rPr>
        <w:t>ה</w:t>
      </w:r>
      <w:r w:rsidR="00145E1F" w:rsidRPr="008F3888">
        <w:rPr>
          <w:rtl/>
        </w:rPr>
        <w:t>מבנה ו</w:t>
      </w:r>
      <w:r w:rsidR="00145E1F">
        <w:rPr>
          <w:rFonts w:hint="cs"/>
          <w:rtl/>
        </w:rPr>
        <w:t>את ההקשר</w:t>
      </w:r>
      <w:r w:rsidR="00145E1F" w:rsidRPr="008F3888">
        <w:rPr>
          <w:rtl/>
        </w:rPr>
        <w:t xml:space="preserve"> </w:t>
      </w:r>
      <w:r w:rsidR="00145E1F">
        <w:rPr>
          <w:rFonts w:hint="cs"/>
          <w:rtl/>
        </w:rPr>
        <w:t xml:space="preserve">של התגבשות היחידה הדורית ואת קיום השיח </w:t>
      </w:r>
      <w:r w:rsidR="00145E1F" w:rsidRPr="008F3888">
        <w:rPr>
          <w:rFonts w:eastAsia="Times New Roman"/>
          <w:rtl/>
          <w:lang w:val="x-none" w:eastAsia="he-IL"/>
        </w:rPr>
        <w:t xml:space="preserve">בקהילות </w:t>
      </w:r>
      <w:r w:rsidR="00145E1F">
        <w:rPr>
          <w:rFonts w:eastAsia="Times New Roman" w:hint="cs"/>
          <w:rtl/>
          <w:lang w:val="x-none" w:eastAsia="he-IL"/>
        </w:rPr>
        <w:t>אלה כפי שאראה בדיון</w:t>
      </w:r>
      <w:r w:rsidR="00145E1F" w:rsidRPr="008F3888">
        <w:rPr>
          <w:rtl/>
        </w:rPr>
        <w:t>.</w:t>
      </w:r>
    </w:p>
    <w:p w14:paraId="0817AF74" w14:textId="4204C385" w:rsidR="007D05E3" w:rsidRPr="008F3888" w:rsidRDefault="00C25DE4" w:rsidP="008872B7">
      <w:pPr>
        <w:pStyle w:val="Heading2"/>
        <w:rPr>
          <w:rtl/>
        </w:rPr>
      </w:pPr>
      <w:r w:rsidRPr="008F3888">
        <w:rPr>
          <w:rtl/>
        </w:rPr>
        <w:t>דיון</w:t>
      </w:r>
      <w:r w:rsidR="00B20C83" w:rsidRPr="008F3888">
        <w:rPr>
          <w:rtl/>
        </w:rPr>
        <w:t xml:space="preserve"> </w:t>
      </w:r>
    </w:p>
    <w:p w14:paraId="15C51A6A" w14:textId="1440DE86" w:rsidR="00304801" w:rsidRDefault="00304801" w:rsidP="00B25928">
      <w:pPr>
        <w:spacing w:after="0"/>
        <w:rPr>
          <w:rtl/>
        </w:rPr>
      </w:pPr>
      <w:r>
        <w:rPr>
          <w:rFonts w:hint="cs"/>
          <w:rtl/>
        </w:rPr>
        <w:t xml:space="preserve">ניתוח </w:t>
      </w:r>
      <w:r w:rsidR="00745099" w:rsidRPr="00927EC4">
        <w:rPr>
          <w:rtl/>
        </w:rPr>
        <w:t>שלושת השיחים המתקיימים ב</w:t>
      </w:r>
      <w:r w:rsidR="009B0633">
        <w:rPr>
          <w:rtl/>
        </w:rPr>
        <w:t>קהילות</w:t>
      </w:r>
      <w:r w:rsidR="008F0EEC">
        <w:rPr>
          <w:rFonts w:hint="cs"/>
          <w:rtl/>
        </w:rPr>
        <w:t xml:space="preserve"> </w:t>
      </w:r>
      <w:r w:rsidR="009B0633">
        <w:rPr>
          <w:rtl/>
        </w:rPr>
        <w:t>הייעוד</w:t>
      </w:r>
      <w:r w:rsidR="00745099" w:rsidRPr="00927EC4">
        <w:rPr>
          <w:rtl/>
        </w:rPr>
        <w:t xml:space="preserve"> </w:t>
      </w:r>
      <w:r w:rsidR="00F573F4">
        <w:rPr>
          <w:rFonts w:hint="cs"/>
          <w:rtl/>
        </w:rPr>
        <w:t xml:space="preserve">השיתופיות החדשות בישראל </w:t>
      </w:r>
      <w:r w:rsidR="00745099" w:rsidRPr="00927EC4">
        <w:rPr>
          <w:rtl/>
        </w:rPr>
        <w:t xml:space="preserve">בהיבטים של מבנה ותוכן </w:t>
      </w:r>
      <w:r>
        <w:rPr>
          <w:rFonts w:hint="cs"/>
          <w:rtl/>
        </w:rPr>
        <w:t xml:space="preserve">מציף את </w:t>
      </w:r>
      <w:r w:rsidR="00553DD0">
        <w:rPr>
          <w:rFonts w:hint="cs"/>
          <w:rtl/>
        </w:rPr>
        <w:t>הצירים ו</w:t>
      </w:r>
      <w:r w:rsidR="008A6B5D">
        <w:rPr>
          <w:rFonts w:hint="cs"/>
          <w:rtl/>
        </w:rPr>
        <w:t xml:space="preserve">את </w:t>
      </w:r>
      <w:r>
        <w:rPr>
          <w:rFonts w:hint="cs"/>
          <w:rtl/>
        </w:rPr>
        <w:t>חוליות השיח של חברי הקהילות שמטרת</w:t>
      </w:r>
      <w:r w:rsidR="008F0EEC">
        <w:rPr>
          <w:rFonts w:hint="cs"/>
          <w:rtl/>
        </w:rPr>
        <w:t>ן</w:t>
      </w:r>
      <w:r>
        <w:rPr>
          <w:rFonts w:hint="cs"/>
          <w:rtl/>
        </w:rPr>
        <w:t xml:space="preserve"> </w:t>
      </w:r>
      <w:r w:rsidR="00745099" w:rsidRPr="00927EC4">
        <w:rPr>
          <w:rtl/>
        </w:rPr>
        <w:t>שינוי חברתי</w:t>
      </w:r>
      <w:r>
        <w:rPr>
          <w:rFonts w:hint="cs"/>
          <w:rtl/>
        </w:rPr>
        <w:t>.</w:t>
      </w:r>
      <w:r w:rsidR="00745099" w:rsidRPr="00927EC4">
        <w:rPr>
          <w:rtl/>
        </w:rPr>
        <w:t xml:space="preserve"> </w:t>
      </w:r>
      <w:r w:rsidR="001477C6">
        <w:rPr>
          <w:rFonts w:hint="cs"/>
          <w:rtl/>
        </w:rPr>
        <w:t xml:space="preserve">פרק זה </w:t>
      </w:r>
      <w:r w:rsidR="00553DD0">
        <w:rPr>
          <w:rFonts w:hint="cs"/>
          <w:rtl/>
        </w:rPr>
        <w:t xml:space="preserve">יבחן את </w:t>
      </w:r>
      <w:r w:rsidR="00553DD0" w:rsidRPr="0000107C">
        <w:rPr>
          <w:rFonts w:hint="cs"/>
          <w:rtl/>
        </w:rPr>
        <w:t>שלושת</w:t>
      </w:r>
      <w:r w:rsidR="00553DD0" w:rsidRPr="0000107C">
        <w:rPr>
          <w:rtl/>
        </w:rPr>
        <w:t xml:space="preserve"> </w:t>
      </w:r>
      <w:r w:rsidR="00553DD0" w:rsidRPr="0000107C">
        <w:rPr>
          <w:rFonts w:hint="cs"/>
          <w:rtl/>
        </w:rPr>
        <w:t>הצירים</w:t>
      </w:r>
      <w:r w:rsidR="00553DD0" w:rsidRPr="0000107C">
        <w:rPr>
          <w:rtl/>
        </w:rPr>
        <w:t xml:space="preserve"> </w:t>
      </w:r>
      <w:r w:rsidR="00553DD0" w:rsidRPr="0000107C">
        <w:rPr>
          <w:rFonts w:hint="cs"/>
          <w:rtl/>
        </w:rPr>
        <w:t>של</w:t>
      </w:r>
      <w:r w:rsidR="00553DD0" w:rsidRPr="0000107C">
        <w:rPr>
          <w:rtl/>
        </w:rPr>
        <w:t xml:space="preserve"> </w:t>
      </w:r>
      <w:r w:rsidR="00553DD0" w:rsidRPr="0000107C">
        <w:rPr>
          <w:rFonts w:hint="cs"/>
          <w:rtl/>
        </w:rPr>
        <w:t>מבנה</w:t>
      </w:r>
      <w:r w:rsidR="00553DD0" w:rsidRPr="0000107C">
        <w:rPr>
          <w:rtl/>
        </w:rPr>
        <w:t xml:space="preserve"> </w:t>
      </w:r>
      <w:r w:rsidR="00553DD0" w:rsidRPr="0000107C">
        <w:rPr>
          <w:rFonts w:hint="cs"/>
          <w:rtl/>
        </w:rPr>
        <w:t>השיח</w:t>
      </w:r>
      <w:r w:rsidR="00553DD0" w:rsidRPr="0000107C">
        <w:rPr>
          <w:rtl/>
        </w:rPr>
        <w:t xml:space="preserve"> </w:t>
      </w:r>
      <w:r w:rsidR="00553DD0" w:rsidRPr="0000107C">
        <w:rPr>
          <w:rFonts w:hint="cs"/>
          <w:rtl/>
        </w:rPr>
        <w:t>בקהילות</w:t>
      </w:r>
      <w:r w:rsidR="00553DD0" w:rsidRPr="0000107C">
        <w:rPr>
          <w:rtl/>
        </w:rPr>
        <w:t xml:space="preserve">: </w:t>
      </w:r>
      <w:r w:rsidR="00553DD0" w:rsidRPr="0000107C">
        <w:rPr>
          <w:rFonts w:hint="cs"/>
          <w:rtl/>
        </w:rPr>
        <w:t>הציר</w:t>
      </w:r>
      <w:r w:rsidR="00553DD0" w:rsidRPr="0000107C">
        <w:rPr>
          <w:rtl/>
        </w:rPr>
        <w:t xml:space="preserve"> </w:t>
      </w:r>
      <w:r w:rsidR="00553DD0" w:rsidRPr="0000107C">
        <w:rPr>
          <w:rFonts w:hint="cs"/>
          <w:rtl/>
        </w:rPr>
        <w:t>האנושי</w:t>
      </w:r>
      <w:r w:rsidR="00553DD0" w:rsidRPr="0000107C">
        <w:rPr>
          <w:rtl/>
        </w:rPr>
        <w:t xml:space="preserve">, </w:t>
      </w:r>
      <w:r w:rsidR="00553DD0" w:rsidRPr="0000107C">
        <w:rPr>
          <w:rFonts w:hint="cs"/>
          <w:rtl/>
        </w:rPr>
        <w:t>הציר</w:t>
      </w:r>
      <w:r w:rsidR="00553DD0" w:rsidRPr="0000107C">
        <w:rPr>
          <w:rtl/>
        </w:rPr>
        <w:t xml:space="preserve"> </w:t>
      </w:r>
      <w:r w:rsidR="00553DD0" w:rsidRPr="0000107C">
        <w:rPr>
          <w:rFonts w:hint="cs"/>
          <w:rtl/>
        </w:rPr>
        <w:t>של</w:t>
      </w:r>
      <w:r w:rsidR="00553DD0" w:rsidRPr="0000107C">
        <w:rPr>
          <w:rtl/>
        </w:rPr>
        <w:t xml:space="preserve"> </w:t>
      </w:r>
      <w:r w:rsidR="00553DD0" w:rsidRPr="0000107C">
        <w:rPr>
          <w:rFonts w:hint="cs"/>
          <w:rtl/>
        </w:rPr>
        <w:t>המקום</w:t>
      </w:r>
      <w:r w:rsidR="00553DD0" w:rsidRPr="0000107C">
        <w:rPr>
          <w:rtl/>
        </w:rPr>
        <w:t xml:space="preserve"> </w:t>
      </w:r>
      <w:r w:rsidR="00553DD0" w:rsidRPr="0000107C">
        <w:rPr>
          <w:rFonts w:hint="cs"/>
          <w:rtl/>
        </w:rPr>
        <w:t>והציר</w:t>
      </w:r>
      <w:r w:rsidR="00553DD0" w:rsidRPr="0000107C">
        <w:rPr>
          <w:rtl/>
        </w:rPr>
        <w:t xml:space="preserve"> </w:t>
      </w:r>
      <w:r w:rsidR="00553DD0" w:rsidRPr="0000107C">
        <w:rPr>
          <w:rFonts w:hint="cs"/>
          <w:rtl/>
        </w:rPr>
        <w:t>של</w:t>
      </w:r>
      <w:r w:rsidR="00553DD0" w:rsidRPr="0000107C">
        <w:rPr>
          <w:rtl/>
        </w:rPr>
        <w:t xml:space="preserve"> </w:t>
      </w:r>
      <w:r w:rsidR="00553DD0" w:rsidRPr="0000107C">
        <w:rPr>
          <w:rFonts w:hint="cs"/>
          <w:rtl/>
        </w:rPr>
        <w:t>המשימה</w:t>
      </w:r>
      <w:r w:rsidR="008A6B5D">
        <w:rPr>
          <w:rFonts w:hint="cs"/>
          <w:rtl/>
        </w:rPr>
        <w:t>,</w:t>
      </w:r>
      <w:r w:rsidR="00553DD0" w:rsidRPr="0000107C">
        <w:rPr>
          <w:rtl/>
        </w:rPr>
        <w:t xml:space="preserve"> ואת</w:t>
      </w:r>
      <w:r w:rsidR="001477C6">
        <w:rPr>
          <w:rFonts w:hint="cs"/>
          <w:rtl/>
        </w:rPr>
        <w:t xml:space="preserve"> החוליות המרכזיות של כל שיח בנפרד</w:t>
      </w:r>
      <w:r w:rsidR="008A6B5D">
        <w:rPr>
          <w:rFonts w:hint="cs"/>
          <w:rtl/>
        </w:rPr>
        <w:t>,</w:t>
      </w:r>
      <w:r w:rsidR="001477C6">
        <w:rPr>
          <w:rFonts w:hint="cs"/>
          <w:rtl/>
        </w:rPr>
        <w:t xml:space="preserve"> ויחבר אות</w:t>
      </w:r>
      <w:r w:rsidR="008A6B5D">
        <w:rPr>
          <w:rFonts w:hint="cs"/>
          <w:rtl/>
        </w:rPr>
        <w:t>ם</w:t>
      </w:r>
      <w:r w:rsidR="001477C6">
        <w:rPr>
          <w:rFonts w:hint="cs"/>
          <w:rtl/>
        </w:rPr>
        <w:t xml:space="preserve"> למודל מארגן שבו רכיבי היחידה הדורית וחוליות השיח הדורי שלוב</w:t>
      </w:r>
      <w:r w:rsidR="008A6B5D">
        <w:rPr>
          <w:rFonts w:hint="cs"/>
          <w:rtl/>
        </w:rPr>
        <w:t>ים</w:t>
      </w:r>
      <w:r w:rsidR="001477C6">
        <w:rPr>
          <w:rFonts w:hint="cs"/>
          <w:rtl/>
        </w:rPr>
        <w:t xml:space="preserve"> </w:t>
      </w:r>
      <w:r w:rsidR="0097754F">
        <w:rPr>
          <w:rFonts w:hint="cs"/>
          <w:rtl/>
        </w:rPr>
        <w:t xml:space="preserve">זה </w:t>
      </w:r>
      <w:r w:rsidR="001477C6">
        <w:rPr>
          <w:rFonts w:hint="cs"/>
          <w:rtl/>
        </w:rPr>
        <w:t>בז</w:t>
      </w:r>
      <w:r w:rsidR="0097754F">
        <w:rPr>
          <w:rFonts w:hint="cs"/>
          <w:rtl/>
        </w:rPr>
        <w:t>ה</w:t>
      </w:r>
      <w:r w:rsidR="001477C6">
        <w:rPr>
          <w:rFonts w:hint="cs"/>
          <w:rtl/>
        </w:rPr>
        <w:t xml:space="preserve"> ומקביל</w:t>
      </w:r>
      <w:r w:rsidR="008A6B5D">
        <w:rPr>
          <w:rFonts w:hint="cs"/>
          <w:rtl/>
        </w:rPr>
        <w:t>ים</w:t>
      </w:r>
      <w:r w:rsidR="001477C6">
        <w:rPr>
          <w:rFonts w:hint="cs"/>
          <w:rtl/>
        </w:rPr>
        <w:t xml:space="preserve">. </w:t>
      </w:r>
    </w:p>
    <w:p w14:paraId="3D6B7087" w14:textId="5409261E" w:rsidR="0000107C" w:rsidRDefault="00553DD0">
      <w:pPr>
        <w:ind w:firstLine="720"/>
        <w:rPr>
          <w:rtl/>
        </w:rPr>
      </w:pPr>
      <w:r w:rsidRPr="0000107C">
        <w:rPr>
          <w:rFonts w:hint="cs"/>
          <w:rtl/>
        </w:rPr>
        <w:t>את</w:t>
      </w:r>
      <w:r w:rsidRPr="0000107C">
        <w:rPr>
          <w:rtl/>
        </w:rPr>
        <w:t xml:space="preserve"> </w:t>
      </w:r>
      <w:r w:rsidRPr="0000107C">
        <w:rPr>
          <w:rFonts w:hint="cs"/>
          <w:rtl/>
        </w:rPr>
        <w:t>שלושת</w:t>
      </w:r>
      <w:r w:rsidRPr="0000107C">
        <w:rPr>
          <w:rtl/>
        </w:rPr>
        <w:t xml:space="preserve"> השיחים </w:t>
      </w:r>
      <w:r w:rsidRPr="0000107C">
        <w:rPr>
          <w:rFonts w:hint="cs"/>
          <w:rtl/>
        </w:rPr>
        <w:t>המרכזיים</w:t>
      </w:r>
      <w:r w:rsidRPr="0000107C">
        <w:rPr>
          <w:rtl/>
        </w:rPr>
        <w:t xml:space="preserve"> שמקיימים חברי </w:t>
      </w:r>
      <w:r w:rsidRPr="0000107C">
        <w:rPr>
          <w:rFonts w:hint="cs"/>
          <w:rtl/>
        </w:rPr>
        <w:t>קהילות</w:t>
      </w:r>
      <w:r w:rsidRPr="0000107C">
        <w:rPr>
          <w:rtl/>
        </w:rPr>
        <w:t xml:space="preserve"> </w:t>
      </w:r>
      <w:proofErr w:type="spellStart"/>
      <w:r w:rsidRPr="0000107C">
        <w:rPr>
          <w:rFonts w:hint="cs"/>
          <w:rtl/>
        </w:rPr>
        <w:t>הישח</w:t>
      </w:r>
      <w:r w:rsidRPr="0000107C">
        <w:rPr>
          <w:rtl/>
        </w:rPr>
        <w:t>"י</w:t>
      </w:r>
      <w:proofErr w:type="spellEnd"/>
      <w:r w:rsidRPr="0000107C">
        <w:rPr>
          <w:rtl/>
        </w:rPr>
        <w:t xml:space="preserve"> </w:t>
      </w:r>
      <w:r w:rsidR="0000107C">
        <w:rPr>
          <w:rFonts w:hint="cs"/>
          <w:rtl/>
        </w:rPr>
        <w:t xml:space="preserve">– </w:t>
      </w:r>
      <w:r w:rsidRPr="0000107C">
        <w:rPr>
          <w:rtl/>
        </w:rPr>
        <w:t xml:space="preserve">השיח </w:t>
      </w:r>
      <w:r w:rsidRPr="0000107C">
        <w:rPr>
          <w:rFonts w:hint="cs"/>
          <w:rtl/>
        </w:rPr>
        <w:t>הפנימי</w:t>
      </w:r>
      <w:r w:rsidRPr="0000107C">
        <w:rPr>
          <w:rtl/>
        </w:rPr>
        <w:t>, ה</w:t>
      </w:r>
      <w:r w:rsidRPr="0000107C">
        <w:rPr>
          <w:rFonts w:hint="cs"/>
          <w:rtl/>
        </w:rPr>
        <w:t>ש</w:t>
      </w:r>
      <w:r w:rsidRPr="0000107C">
        <w:rPr>
          <w:rtl/>
        </w:rPr>
        <w:t xml:space="preserve">יח </w:t>
      </w:r>
      <w:r w:rsidRPr="0000107C">
        <w:rPr>
          <w:rFonts w:hint="cs"/>
          <w:rtl/>
        </w:rPr>
        <w:t>הביקורתי</w:t>
      </w:r>
      <w:r w:rsidRPr="0000107C">
        <w:rPr>
          <w:rtl/>
        </w:rPr>
        <w:t xml:space="preserve"> </w:t>
      </w:r>
      <w:r w:rsidRPr="0000107C">
        <w:rPr>
          <w:rFonts w:hint="cs"/>
          <w:rtl/>
        </w:rPr>
        <w:t>על</w:t>
      </w:r>
      <w:r w:rsidRPr="0000107C">
        <w:rPr>
          <w:rtl/>
        </w:rPr>
        <w:t xml:space="preserve"> הקיבוץ הכפרי </w:t>
      </w:r>
      <w:r w:rsidRPr="0000107C">
        <w:rPr>
          <w:rFonts w:hint="cs"/>
          <w:rtl/>
        </w:rPr>
        <w:t>ועל</w:t>
      </w:r>
      <w:r w:rsidRPr="0000107C">
        <w:rPr>
          <w:rtl/>
        </w:rPr>
        <w:t xml:space="preserve"> התנועה הקיבוצית והשיח </w:t>
      </w:r>
      <w:r w:rsidRPr="0000107C">
        <w:rPr>
          <w:rFonts w:hint="cs"/>
          <w:rtl/>
        </w:rPr>
        <w:t>על</w:t>
      </w:r>
      <w:r w:rsidRPr="0000107C">
        <w:rPr>
          <w:rtl/>
        </w:rPr>
        <w:t xml:space="preserve"> </w:t>
      </w:r>
      <w:r w:rsidRPr="0000107C">
        <w:rPr>
          <w:rFonts w:hint="cs"/>
          <w:rtl/>
        </w:rPr>
        <w:t>המשימה</w:t>
      </w:r>
      <w:r w:rsidRPr="0000107C">
        <w:rPr>
          <w:rtl/>
        </w:rPr>
        <w:t xml:space="preserve"> </w:t>
      </w:r>
      <w:r w:rsidRPr="0000107C">
        <w:rPr>
          <w:rFonts w:hint="cs"/>
          <w:rtl/>
        </w:rPr>
        <w:t>החברתית</w:t>
      </w:r>
      <w:r w:rsidRPr="0000107C">
        <w:rPr>
          <w:rtl/>
        </w:rPr>
        <w:t xml:space="preserve"> –</w:t>
      </w:r>
      <w:r w:rsidR="0000107C">
        <w:rPr>
          <w:rFonts w:hint="cs"/>
          <w:rtl/>
        </w:rPr>
        <w:t xml:space="preserve"> </w:t>
      </w:r>
      <w:r w:rsidRPr="0000107C">
        <w:rPr>
          <w:rtl/>
        </w:rPr>
        <w:t xml:space="preserve">ניתן לארגן על שלושה </w:t>
      </w:r>
      <w:r w:rsidRPr="0000107C">
        <w:rPr>
          <w:rFonts w:hint="cs"/>
          <w:rtl/>
        </w:rPr>
        <w:t>צירים</w:t>
      </w:r>
      <w:r w:rsidRPr="0000107C">
        <w:rPr>
          <w:rtl/>
        </w:rPr>
        <w:t xml:space="preserve"> כפי </w:t>
      </w:r>
      <w:r w:rsidRPr="0000107C">
        <w:rPr>
          <w:rFonts w:hint="cs"/>
          <w:rtl/>
        </w:rPr>
        <w:t>שממחיש</w:t>
      </w:r>
      <w:r w:rsidRPr="0000107C">
        <w:rPr>
          <w:rtl/>
        </w:rPr>
        <w:t xml:space="preserve"> תרשים 1: הראשון הוא הציר </w:t>
      </w:r>
      <w:r w:rsidRPr="0000107C">
        <w:rPr>
          <w:rFonts w:hint="cs"/>
          <w:rtl/>
        </w:rPr>
        <w:t>האנושי</w:t>
      </w:r>
      <w:r w:rsidRPr="0000107C">
        <w:rPr>
          <w:rtl/>
        </w:rPr>
        <w:t xml:space="preserve"> </w:t>
      </w:r>
      <w:r w:rsidRPr="0000107C">
        <w:rPr>
          <w:rFonts w:hint="cs"/>
          <w:rtl/>
        </w:rPr>
        <w:t>הנע</w:t>
      </w:r>
      <w:r w:rsidRPr="0000107C">
        <w:rPr>
          <w:rtl/>
        </w:rPr>
        <w:t xml:space="preserve"> בין הפרט </w:t>
      </w:r>
      <w:r w:rsidRPr="0000107C">
        <w:rPr>
          <w:rFonts w:hint="cs"/>
          <w:rtl/>
        </w:rPr>
        <w:t>ל</w:t>
      </w:r>
      <w:r w:rsidRPr="0000107C">
        <w:rPr>
          <w:rtl/>
        </w:rPr>
        <w:t xml:space="preserve">קהילה, </w:t>
      </w:r>
      <w:r w:rsidRPr="0000107C">
        <w:rPr>
          <w:rFonts w:hint="cs"/>
          <w:rtl/>
        </w:rPr>
        <w:t>הוא</w:t>
      </w:r>
      <w:r w:rsidRPr="0000107C">
        <w:rPr>
          <w:rtl/>
        </w:rPr>
        <w:t xml:space="preserve"> כולל את המשתתף או המשתתפים בשיח והוא מקביל לרכיב </w:t>
      </w:r>
      <w:proofErr w:type="spellStart"/>
      <w:r w:rsidRPr="0000107C">
        <w:rPr>
          <w:rFonts w:hint="cs"/>
          <w:rtl/>
        </w:rPr>
        <w:t>המשמוע</w:t>
      </w:r>
      <w:proofErr w:type="spellEnd"/>
      <w:r w:rsidRPr="0000107C">
        <w:rPr>
          <w:rtl/>
        </w:rPr>
        <w:t xml:space="preserve"> בתאוריה של מנהיים; </w:t>
      </w:r>
      <w:r w:rsidRPr="0000107C">
        <w:rPr>
          <w:rFonts w:hint="cs"/>
          <w:rtl/>
        </w:rPr>
        <w:t>השני</w:t>
      </w:r>
      <w:r w:rsidRPr="0000107C">
        <w:rPr>
          <w:rtl/>
        </w:rPr>
        <w:t xml:space="preserve"> </w:t>
      </w:r>
      <w:r w:rsidRPr="0000107C">
        <w:rPr>
          <w:rFonts w:hint="cs"/>
          <w:rtl/>
        </w:rPr>
        <w:t>הוא</w:t>
      </w:r>
      <w:r w:rsidRPr="0000107C">
        <w:rPr>
          <w:rtl/>
        </w:rPr>
        <w:t xml:space="preserve"> </w:t>
      </w:r>
      <w:r w:rsidRPr="0000107C">
        <w:rPr>
          <w:rFonts w:hint="cs"/>
          <w:rtl/>
        </w:rPr>
        <w:t>ה</w:t>
      </w:r>
      <w:r w:rsidRPr="0000107C">
        <w:rPr>
          <w:rtl/>
        </w:rPr>
        <w:t xml:space="preserve">ציר </w:t>
      </w:r>
      <w:r w:rsidRPr="0000107C">
        <w:rPr>
          <w:rFonts w:hint="cs"/>
          <w:rtl/>
        </w:rPr>
        <w:t>של</w:t>
      </w:r>
      <w:r w:rsidRPr="0000107C">
        <w:rPr>
          <w:rtl/>
        </w:rPr>
        <w:t xml:space="preserve"> המקום, בדומה לרכיב זה אצל מנהיים, הכולל את המקום הפיזי של הקהילה </w:t>
      </w:r>
      <w:r w:rsidRPr="0000107C">
        <w:rPr>
          <w:rFonts w:hint="eastAsia"/>
          <w:rtl/>
        </w:rPr>
        <w:t>–</w:t>
      </w:r>
      <w:r w:rsidRPr="0000107C">
        <w:rPr>
          <w:rtl/>
        </w:rPr>
        <w:t xml:space="preserve"> מהסביבה הפנימית של</w:t>
      </w:r>
      <w:r w:rsidRPr="0000107C">
        <w:rPr>
          <w:rFonts w:hint="cs"/>
          <w:rtl/>
        </w:rPr>
        <w:t>ה</w:t>
      </w:r>
      <w:r w:rsidRPr="0000107C">
        <w:rPr>
          <w:rtl/>
        </w:rPr>
        <w:t xml:space="preserve"> ו</w:t>
      </w:r>
      <w:r w:rsidRPr="0000107C">
        <w:rPr>
          <w:rFonts w:hint="cs"/>
          <w:rtl/>
        </w:rPr>
        <w:t>עד</w:t>
      </w:r>
      <w:r w:rsidRPr="0000107C">
        <w:rPr>
          <w:rtl/>
        </w:rPr>
        <w:t xml:space="preserve"> הסביבה החיצונית לה, כלומר העיר שבה ממוקמת הקהילה; והשלישי הוא ציר המשימה, הכולל את המשימה השיתופית הפנימית ו</w:t>
      </w:r>
      <w:r w:rsidRPr="0000107C">
        <w:rPr>
          <w:rFonts w:hint="cs"/>
          <w:rtl/>
        </w:rPr>
        <w:t>את</w:t>
      </w:r>
      <w:r w:rsidRPr="0000107C">
        <w:rPr>
          <w:rtl/>
        </w:rPr>
        <w:t xml:space="preserve"> המשימה </w:t>
      </w:r>
      <w:r w:rsidRPr="0000107C">
        <w:rPr>
          <w:rFonts w:hint="cs"/>
          <w:rtl/>
        </w:rPr>
        <w:t>החברתית</w:t>
      </w:r>
      <w:r w:rsidRPr="0000107C">
        <w:rPr>
          <w:rtl/>
        </w:rPr>
        <w:t xml:space="preserve"> החיצונית שלה, בדומה לרכיב המימוש בתאוריה של מנהיים. מסגרת </w:t>
      </w:r>
      <w:r w:rsidRPr="0000107C">
        <w:rPr>
          <w:rFonts w:hint="cs"/>
          <w:rtl/>
        </w:rPr>
        <w:t>צירים</w:t>
      </w:r>
      <w:r w:rsidRPr="0000107C">
        <w:rPr>
          <w:rtl/>
        </w:rPr>
        <w:t xml:space="preserve"> </w:t>
      </w:r>
      <w:r w:rsidRPr="0000107C">
        <w:rPr>
          <w:rFonts w:hint="cs"/>
          <w:rtl/>
        </w:rPr>
        <w:t>זו</w:t>
      </w:r>
      <w:r w:rsidRPr="0000107C">
        <w:rPr>
          <w:rtl/>
        </w:rPr>
        <w:t xml:space="preserve"> </w:t>
      </w:r>
      <w:r w:rsidRPr="0000107C">
        <w:rPr>
          <w:rFonts w:hint="cs"/>
          <w:rtl/>
        </w:rPr>
        <w:t>מאפשרת</w:t>
      </w:r>
      <w:r w:rsidRPr="0000107C">
        <w:rPr>
          <w:rtl/>
        </w:rPr>
        <w:t xml:space="preserve"> </w:t>
      </w:r>
      <w:r w:rsidRPr="0000107C">
        <w:rPr>
          <w:rFonts w:hint="cs"/>
          <w:rtl/>
        </w:rPr>
        <w:t>לנתח</w:t>
      </w:r>
      <w:r w:rsidRPr="0000107C">
        <w:rPr>
          <w:rtl/>
        </w:rPr>
        <w:t xml:space="preserve"> </w:t>
      </w:r>
      <w:r w:rsidRPr="0000107C">
        <w:rPr>
          <w:rFonts w:hint="cs"/>
          <w:rtl/>
        </w:rPr>
        <w:t>את</w:t>
      </w:r>
      <w:r w:rsidRPr="0000107C">
        <w:rPr>
          <w:rtl/>
        </w:rPr>
        <w:t xml:space="preserve"> </w:t>
      </w:r>
      <w:r w:rsidRPr="0000107C">
        <w:rPr>
          <w:rFonts w:hint="cs"/>
          <w:rtl/>
        </w:rPr>
        <w:t>המבנה</w:t>
      </w:r>
      <w:r w:rsidRPr="0000107C">
        <w:rPr>
          <w:rtl/>
        </w:rPr>
        <w:t xml:space="preserve"> </w:t>
      </w:r>
      <w:r w:rsidRPr="0000107C">
        <w:rPr>
          <w:rFonts w:hint="cs"/>
          <w:rtl/>
        </w:rPr>
        <w:t>ואת</w:t>
      </w:r>
      <w:r w:rsidRPr="0000107C">
        <w:rPr>
          <w:rtl/>
        </w:rPr>
        <w:t xml:space="preserve"> </w:t>
      </w:r>
      <w:r w:rsidRPr="0000107C">
        <w:rPr>
          <w:rFonts w:hint="cs"/>
          <w:rtl/>
        </w:rPr>
        <w:t>התוכן</w:t>
      </w:r>
      <w:r w:rsidRPr="0000107C">
        <w:rPr>
          <w:rtl/>
        </w:rPr>
        <w:t xml:space="preserve"> </w:t>
      </w:r>
      <w:r w:rsidRPr="0000107C">
        <w:rPr>
          <w:rFonts w:hint="cs"/>
          <w:rtl/>
        </w:rPr>
        <w:t>של</w:t>
      </w:r>
      <w:r w:rsidRPr="0000107C">
        <w:rPr>
          <w:rtl/>
        </w:rPr>
        <w:t xml:space="preserve"> </w:t>
      </w:r>
      <w:r w:rsidRPr="0000107C">
        <w:rPr>
          <w:rFonts w:hint="cs"/>
          <w:rtl/>
        </w:rPr>
        <w:t>השיח</w:t>
      </w:r>
      <w:r w:rsidRPr="0000107C">
        <w:rPr>
          <w:rtl/>
        </w:rPr>
        <w:t xml:space="preserve"> </w:t>
      </w:r>
      <w:r w:rsidRPr="0000107C">
        <w:rPr>
          <w:rFonts w:hint="cs"/>
          <w:rtl/>
        </w:rPr>
        <w:t>בקהילות</w:t>
      </w:r>
      <w:r w:rsidRPr="0000107C">
        <w:rPr>
          <w:rtl/>
        </w:rPr>
        <w:t xml:space="preserve"> </w:t>
      </w:r>
      <w:r w:rsidRPr="0000107C">
        <w:rPr>
          <w:rFonts w:hint="cs"/>
          <w:rtl/>
        </w:rPr>
        <w:t>כתהליך</w:t>
      </w:r>
      <w:r w:rsidRPr="0000107C">
        <w:rPr>
          <w:rtl/>
        </w:rPr>
        <w:t xml:space="preserve"> </w:t>
      </w:r>
      <w:r w:rsidRPr="0000107C">
        <w:rPr>
          <w:rFonts w:hint="cs"/>
          <w:rtl/>
        </w:rPr>
        <w:t>דורי</w:t>
      </w:r>
      <w:r w:rsidRPr="0000107C">
        <w:rPr>
          <w:rtl/>
        </w:rPr>
        <w:t xml:space="preserve">. </w:t>
      </w:r>
    </w:p>
    <w:p w14:paraId="6B268E7A" w14:textId="3E617FAA" w:rsidR="00553DD0" w:rsidRPr="0000107C" w:rsidRDefault="00553DD0" w:rsidP="0000107C">
      <w:pPr>
        <w:rPr>
          <w:rtl/>
        </w:rPr>
      </w:pPr>
      <w:r w:rsidRPr="0000107C">
        <w:rPr>
          <w:rFonts w:hint="cs"/>
          <w:highlight w:val="yellow"/>
          <w:rtl/>
        </w:rPr>
        <w:t>כאן</w:t>
      </w:r>
      <w:r w:rsidRPr="0000107C">
        <w:rPr>
          <w:highlight w:val="yellow"/>
          <w:rtl/>
        </w:rPr>
        <w:t xml:space="preserve"> </w:t>
      </w:r>
      <w:r w:rsidRPr="0000107C">
        <w:rPr>
          <w:rFonts w:hint="cs"/>
          <w:highlight w:val="yellow"/>
          <w:rtl/>
        </w:rPr>
        <w:t>יש</w:t>
      </w:r>
      <w:r w:rsidRPr="0000107C">
        <w:rPr>
          <w:highlight w:val="yellow"/>
          <w:rtl/>
        </w:rPr>
        <w:t xml:space="preserve"> </w:t>
      </w:r>
      <w:r w:rsidRPr="0000107C">
        <w:rPr>
          <w:rFonts w:hint="cs"/>
          <w:highlight w:val="yellow"/>
          <w:rtl/>
        </w:rPr>
        <w:t>להכניס</w:t>
      </w:r>
      <w:r w:rsidRPr="0000107C">
        <w:rPr>
          <w:highlight w:val="yellow"/>
          <w:rtl/>
        </w:rPr>
        <w:t xml:space="preserve"> </w:t>
      </w:r>
      <w:r w:rsidRPr="0000107C">
        <w:rPr>
          <w:rFonts w:hint="cs"/>
          <w:highlight w:val="yellow"/>
          <w:rtl/>
        </w:rPr>
        <w:t>את</w:t>
      </w:r>
      <w:r w:rsidRPr="0000107C">
        <w:rPr>
          <w:highlight w:val="yellow"/>
          <w:rtl/>
        </w:rPr>
        <w:t xml:space="preserve"> </w:t>
      </w:r>
      <w:r w:rsidRPr="0000107C">
        <w:rPr>
          <w:rFonts w:hint="cs"/>
          <w:highlight w:val="yellow"/>
          <w:rtl/>
        </w:rPr>
        <w:t>תרשים</w:t>
      </w:r>
      <w:r w:rsidRPr="0000107C">
        <w:rPr>
          <w:highlight w:val="yellow"/>
          <w:rtl/>
        </w:rPr>
        <w:t xml:space="preserve"> 1</w:t>
      </w:r>
      <w:r w:rsidRPr="0000107C">
        <w:rPr>
          <w:rtl/>
        </w:rPr>
        <w:t xml:space="preserve"> </w:t>
      </w:r>
    </w:p>
    <w:p w14:paraId="4134C93E" w14:textId="77777777" w:rsidR="00553DD0" w:rsidRPr="0000107C" w:rsidRDefault="00553DD0" w:rsidP="00553DD0">
      <w:pPr>
        <w:pStyle w:val="Heading4"/>
        <w:rPr>
          <w:rtl/>
        </w:rPr>
      </w:pPr>
      <w:r w:rsidRPr="0000107C">
        <w:rPr>
          <w:rFonts w:hint="eastAsia"/>
          <w:rtl/>
        </w:rPr>
        <w:lastRenderedPageBreak/>
        <w:t>תרשים</w:t>
      </w:r>
      <w:r w:rsidRPr="0000107C">
        <w:rPr>
          <w:rtl/>
        </w:rPr>
        <w:t xml:space="preserve"> 1. </w:t>
      </w:r>
      <w:r w:rsidRPr="0000107C">
        <w:rPr>
          <w:rFonts w:hint="eastAsia"/>
          <w:rtl/>
        </w:rPr>
        <w:t>שלושת</w:t>
      </w:r>
      <w:r w:rsidRPr="0000107C">
        <w:rPr>
          <w:rtl/>
        </w:rPr>
        <w:t xml:space="preserve"> </w:t>
      </w:r>
      <w:r w:rsidRPr="0000107C">
        <w:rPr>
          <w:rFonts w:hint="eastAsia"/>
          <w:rtl/>
        </w:rPr>
        <w:t>הצירים</w:t>
      </w:r>
      <w:r w:rsidRPr="0000107C">
        <w:rPr>
          <w:rtl/>
        </w:rPr>
        <w:t xml:space="preserve"> </w:t>
      </w:r>
      <w:r w:rsidRPr="0000107C">
        <w:rPr>
          <w:rFonts w:hint="eastAsia"/>
          <w:rtl/>
        </w:rPr>
        <w:t>של</w:t>
      </w:r>
      <w:r w:rsidRPr="0000107C">
        <w:rPr>
          <w:rtl/>
        </w:rPr>
        <w:t xml:space="preserve"> </w:t>
      </w:r>
      <w:r w:rsidRPr="0000107C">
        <w:rPr>
          <w:rFonts w:hint="eastAsia"/>
          <w:rtl/>
        </w:rPr>
        <w:t>השיח</w:t>
      </w:r>
      <w:r w:rsidRPr="0000107C">
        <w:rPr>
          <w:rtl/>
        </w:rPr>
        <w:t xml:space="preserve"> </w:t>
      </w:r>
      <w:r w:rsidRPr="0000107C">
        <w:rPr>
          <w:rFonts w:hint="eastAsia"/>
          <w:rtl/>
        </w:rPr>
        <w:t>בקהילות</w:t>
      </w:r>
    </w:p>
    <w:p w14:paraId="161AB349" w14:textId="48C870DB" w:rsidR="00B62620" w:rsidRPr="00927EC4" w:rsidRDefault="00553DD0" w:rsidP="00553DD0">
      <w:pPr>
        <w:spacing w:after="0"/>
        <w:ind w:firstLine="720"/>
        <w:rPr>
          <w:rtl/>
        </w:rPr>
      </w:pPr>
      <w:r w:rsidRPr="00366A83">
        <w:rPr>
          <w:strike/>
          <w:rtl/>
        </w:rPr>
        <w:t xml:space="preserve"> </w:t>
      </w:r>
      <w:r>
        <w:rPr>
          <w:noProof/>
          <w:rtl/>
        </w:rPr>
        <w:drawing>
          <wp:inline distT="0" distB="0" distL="0" distR="0" wp14:anchorId="5E7F9901" wp14:editId="64337EB4">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F573F4">
        <w:rPr>
          <w:rFonts w:hint="cs"/>
          <w:rtl/>
        </w:rPr>
        <w:t>עיקרו של ה</w:t>
      </w:r>
      <w:r>
        <w:rPr>
          <w:rFonts w:hint="cs"/>
          <w:rtl/>
        </w:rPr>
        <w:t>ציר האנושי, הכולל את</w:t>
      </w:r>
      <w:r w:rsidR="007E1AAA" w:rsidRPr="00927EC4">
        <w:rPr>
          <w:rFonts w:hint="cs"/>
          <w:rtl/>
        </w:rPr>
        <w:t xml:space="preserve"> ה</w:t>
      </w:r>
      <w:r w:rsidR="00B62620" w:rsidRPr="00927EC4">
        <w:rPr>
          <w:rtl/>
        </w:rPr>
        <w:t xml:space="preserve">שיח </w:t>
      </w:r>
      <w:r w:rsidR="007E1AAA" w:rsidRPr="00927EC4">
        <w:rPr>
          <w:rFonts w:hint="cs"/>
          <w:rtl/>
        </w:rPr>
        <w:t>ה</w:t>
      </w:r>
      <w:r w:rsidR="00B62620" w:rsidRPr="00927EC4">
        <w:rPr>
          <w:rtl/>
        </w:rPr>
        <w:t>פנימי בקהילה – אישי</w:t>
      </w:r>
      <w:r w:rsidR="0000107C">
        <w:rPr>
          <w:rFonts w:hint="cs"/>
          <w:rtl/>
        </w:rPr>
        <w:t xml:space="preserve"> </w:t>
      </w:r>
      <w:r w:rsidR="00B62620" w:rsidRPr="00927EC4">
        <w:rPr>
          <w:rtl/>
        </w:rPr>
        <w:t xml:space="preserve">וקהילתי – </w:t>
      </w:r>
      <w:r w:rsidR="00F573F4">
        <w:rPr>
          <w:rFonts w:hint="cs"/>
          <w:rtl/>
        </w:rPr>
        <w:t>הוא</w:t>
      </w:r>
      <w:r w:rsidR="00F573F4" w:rsidRPr="00927EC4">
        <w:rPr>
          <w:rtl/>
        </w:rPr>
        <w:t xml:space="preserve"> </w:t>
      </w:r>
      <w:r w:rsidR="00745099" w:rsidRPr="00927EC4">
        <w:rPr>
          <w:rtl/>
        </w:rPr>
        <w:t xml:space="preserve">הבניה של </w:t>
      </w:r>
      <w:r w:rsidR="00B62620" w:rsidRPr="00927EC4">
        <w:rPr>
          <w:rtl/>
        </w:rPr>
        <w:t xml:space="preserve">זהות </w:t>
      </w:r>
      <w:r w:rsidR="00745099" w:rsidRPr="00927EC4">
        <w:rPr>
          <w:rtl/>
        </w:rPr>
        <w:t>אישית וקהילתית ו</w:t>
      </w:r>
      <w:r w:rsidR="00F573F4">
        <w:rPr>
          <w:rFonts w:hint="cs"/>
          <w:rtl/>
        </w:rPr>
        <w:t xml:space="preserve">של </w:t>
      </w:r>
      <w:r w:rsidR="00B62620" w:rsidRPr="00927EC4">
        <w:rPr>
          <w:rtl/>
        </w:rPr>
        <w:t>תודע</w:t>
      </w:r>
      <w:r w:rsidR="00F573F4">
        <w:rPr>
          <w:rFonts w:hint="cs"/>
          <w:rtl/>
        </w:rPr>
        <w:t xml:space="preserve">ת </w:t>
      </w:r>
      <w:r w:rsidR="00745099" w:rsidRPr="00927EC4">
        <w:rPr>
          <w:rtl/>
        </w:rPr>
        <w:t>השינוי שחשוב לפעול וליישם</w:t>
      </w:r>
      <w:r w:rsidR="00F573F4">
        <w:rPr>
          <w:rFonts w:hint="cs"/>
          <w:rtl/>
        </w:rPr>
        <w:t>.</w:t>
      </w:r>
      <w:r w:rsidR="00F573F4" w:rsidRPr="00927EC4">
        <w:rPr>
          <w:rtl/>
        </w:rPr>
        <w:t xml:space="preserve"> </w:t>
      </w:r>
      <w:r w:rsidR="00F573F4">
        <w:rPr>
          <w:rFonts w:hint="cs"/>
          <w:rtl/>
        </w:rPr>
        <w:t xml:space="preserve">על פי רוב </w:t>
      </w:r>
      <w:r w:rsidR="00B62620" w:rsidRPr="00927EC4">
        <w:rPr>
          <w:rtl/>
        </w:rPr>
        <w:t xml:space="preserve">שיח </w:t>
      </w:r>
      <w:r w:rsidR="00F573F4">
        <w:rPr>
          <w:rFonts w:hint="cs"/>
          <w:rtl/>
        </w:rPr>
        <w:t xml:space="preserve">זה </w:t>
      </w:r>
      <w:r w:rsidR="00D653D4" w:rsidRPr="00927EC4">
        <w:rPr>
          <w:rFonts w:hint="cs"/>
          <w:rtl/>
        </w:rPr>
        <w:t>ממוקד ב</w:t>
      </w:r>
      <w:r w:rsidR="00B62620" w:rsidRPr="00927EC4">
        <w:rPr>
          <w:rtl/>
        </w:rPr>
        <w:t>הווה</w:t>
      </w:r>
      <w:r w:rsidR="00F573F4">
        <w:rPr>
          <w:rFonts w:hint="cs"/>
          <w:rtl/>
        </w:rPr>
        <w:t>, והוא</w:t>
      </w:r>
      <w:r w:rsidR="00B62620" w:rsidRPr="00927EC4">
        <w:rPr>
          <w:rtl/>
        </w:rPr>
        <w:t xml:space="preserve"> רב משתתפים</w:t>
      </w:r>
      <w:r w:rsidR="00745099" w:rsidRPr="00927EC4">
        <w:rPr>
          <w:rtl/>
        </w:rPr>
        <w:t>.</w:t>
      </w:r>
      <w:r w:rsidR="00D653D4" w:rsidRPr="00927EC4">
        <w:rPr>
          <w:rFonts w:hint="cs"/>
          <w:rtl/>
        </w:rPr>
        <w:t xml:space="preserve"> זהו שיח </w:t>
      </w:r>
      <w:r w:rsidR="0000107C">
        <w:rPr>
          <w:rFonts w:hint="cs"/>
          <w:rtl/>
        </w:rPr>
        <w:t>הממוקד</w:t>
      </w:r>
      <w:r w:rsidR="0000107C" w:rsidRPr="00927EC4">
        <w:rPr>
          <w:rFonts w:hint="cs"/>
          <w:rtl/>
        </w:rPr>
        <w:t xml:space="preserve"> </w:t>
      </w:r>
      <w:proofErr w:type="spellStart"/>
      <w:r>
        <w:rPr>
          <w:rFonts w:hint="cs"/>
          <w:rtl/>
        </w:rPr>
        <w:t>ב</w:t>
      </w:r>
      <w:r w:rsidR="00D653D4" w:rsidRPr="00927EC4">
        <w:rPr>
          <w:rFonts w:hint="cs"/>
          <w:rtl/>
        </w:rPr>
        <w:t>משמוע</w:t>
      </w:r>
      <w:proofErr w:type="spellEnd"/>
      <w:r w:rsidR="00D653D4" w:rsidRPr="00927EC4">
        <w:rPr>
          <w:rFonts w:hint="cs"/>
          <w:rtl/>
        </w:rPr>
        <w:t xml:space="preserve"> (</w:t>
      </w:r>
      <w:proofErr w:type="spellStart"/>
      <w:r w:rsidR="0058764D" w:rsidRPr="00927EC4">
        <w:t>D</w:t>
      </w:r>
      <w:r w:rsidR="009D1637">
        <w:t>a</w:t>
      </w:r>
      <w:r w:rsidR="0058764D" w:rsidRPr="00927EC4">
        <w:t>nt</w:t>
      </w:r>
      <w:proofErr w:type="spellEnd"/>
      <w:r w:rsidR="0058764D" w:rsidRPr="00927EC4">
        <w:t>, 1991;</w:t>
      </w:r>
      <w:r w:rsidR="0058764D">
        <w:t xml:space="preserve"> </w:t>
      </w:r>
      <w:r w:rsidR="009A0714" w:rsidRPr="00927EC4">
        <w:t xml:space="preserve">Edmunds &amp; Turner, 2005; </w:t>
      </w:r>
      <w:r w:rsidR="00F25487" w:rsidRPr="00927EC4">
        <w:t>Herzog, 2013</w:t>
      </w:r>
      <w:r w:rsidR="00D653D4" w:rsidRPr="00927EC4">
        <w:rPr>
          <w:rFonts w:hint="cs"/>
          <w:rtl/>
        </w:rPr>
        <w:t>)</w:t>
      </w:r>
      <w:r w:rsidR="00F573F4">
        <w:rPr>
          <w:rFonts w:hint="cs"/>
          <w:rtl/>
        </w:rPr>
        <w:t>, ויש בו</w:t>
      </w:r>
      <w:r w:rsidR="00D653D4" w:rsidRPr="00927EC4">
        <w:rPr>
          <w:rFonts w:hint="cs"/>
          <w:rtl/>
        </w:rPr>
        <w:t xml:space="preserve"> התמקדות ב"מי אני</w:t>
      </w:r>
      <w:r w:rsidR="00F573F4">
        <w:rPr>
          <w:rFonts w:hint="cs"/>
          <w:rtl/>
        </w:rPr>
        <w:t>"</w:t>
      </w:r>
      <w:r w:rsidR="00F573F4">
        <w:rPr>
          <w:rFonts w:hint="cs"/>
        </w:rPr>
        <w:t xml:space="preserve"> </w:t>
      </w:r>
      <w:r w:rsidR="00F573F4">
        <w:rPr>
          <w:rFonts w:hint="cs"/>
          <w:rtl/>
        </w:rPr>
        <w:t xml:space="preserve">או ב"מי </w:t>
      </w:r>
      <w:r w:rsidR="00D653D4" w:rsidRPr="00927EC4">
        <w:rPr>
          <w:rFonts w:hint="cs"/>
          <w:rtl/>
        </w:rPr>
        <w:t>אנחנו"</w:t>
      </w:r>
      <w:r w:rsidR="00F573F4">
        <w:rPr>
          <w:rFonts w:hint="cs"/>
          <w:rtl/>
        </w:rPr>
        <w:t xml:space="preserve">, </w:t>
      </w:r>
      <w:r w:rsidR="00D653D4" w:rsidRPr="00927EC4">
        <w:rPr>
          <w:rFonts w:hint="cs"/>
          <w:rtl/>
        </w:rPr>
        <w:t xml:space="preserve">לאן אני ואנחנו רוצים </w:t>
      </w:r>
      <w:r w:rsidR="00F573F4">
        <w:rPr>
          <w:rFonts w:hint="cs"/>
          <w:rtl/>
        </w:rPr>
        <w:t>להתקדם,</w:t>
      </w:r>
      <w:r w:rsidR="00F573F4" w:rsidRPr="00927EC4">
        <w:rPr>
          <w:rFonts w:hint="cs"/>
          <w:rtl/>
        </w:rPr>
        <w:t xml:space="preserve"> </w:t>
      </w:r>
      <w:r w:rsidR="00D653D4" w:rsidRPr="00927EC4">
        <w:rPr>
          <w:rFonts w:hint="cs"/>
          <w:rtl/>
        </w:rPr>
        <w:t>ומה אנחנו רוצים לעשות.</w:t>
      </w:r>
    </w:p>
    <w:p w14:paraId="3BADB633" w14:textId="0FCB90E0" w:rsidR="00B62620" w:rsidRDefault="00F573F4" w:rsidP="0058764D">
      <w:pPr>
        <w:spacing w:after="0"/>
        <w:ind w:firstLine="720"/>
        <w:rPr>
          <w:rtl/>
        </w:rPr>
      </w:pPr>
      <w:r>
        <w:rPr>
          <w:rFonts w:hint="cs"/>
          <w:rtl/>
        </w:rPr>
        <w:t xml:space="preserve">עיקרו של </w:t>
      </w:r>
      <w:r w:rsidR="00800615">
        <w:rPr>
          <w:rFonts w:hint="cs"/>
          <w:rtl/>
        </w:rPr>
        <w:t xml:space="preserve">ציר </w:t>
      </w:r>
      <w:r w:rsidR="007E1AAA" w:rsidRPr="00927EC4">
        <w:rPr>
          <w:rFonts w:hint="cs"/>
          <w:rtl/>
        </w:rPr>
        <w:t>ה</w:t>
      </w:r>
      <w:r w:rsidR="00800615">
        <w:rPr>
          <w:rFonts w:hint="cs"/>
          <w:rtl/>
        </w:rPr>
        <w:t>מקום</w:t>
      </w:r>
      <w:r w:rsidR="007E1AAA" w:rsidRPr="00927EC4">
        <w:rPr>
          <w:rFonts w:hint="cs"/>
          <w:rtl/>
        </w:rPr>
        <w:t xml:space="preserve"> </w:t>
      </w:r>
      <w:r w:rsidR="00800615">
        <w:rPr>
          <w:rFonts w:hint="cs"/>
          <w:rtl/>
        </w:rPr>
        <w:t xml:space="preserve">כולל את </w:t>
      </w:r>
      <w:r>
        <w:rPr>
          <w:rFonts w:hint="cs"/>
          <w:rtl/>
        </w:rPr>
        <w:t>ה</w:t>
      </w:r>
      <w:r w:rsidR="00B62620" w:rsidRPr="00927EC4">
        <w:rPr>
          <w:rtl/>
        </w:rPr>
        <w:t xml:space="preserve">שיח </w:t>
      </w:r>
      <w:r w:rsidR="00B97772">
        <w:rPr>
          <w:rFonts w:hint="cs"/>
          <w:rtl/>
        </w:rPr>
        <w:t>הביקורתי מול</w:t>
      </w:r>
      <w:r w:rsidR="00B62620" w:rsidRPr="00927EC4">
        <w:rPr>
          <w:rtl/>
        </w:rPr>
        <w:t xml:space="preserve"> הקיבוץ הכפרי</w:t>
      </w:r>
      <w:r w:rsidR="00B97772">
        <w:rPr>
          <w:rFonts w:hint="cs"/>
          <w:rtl/>
        </w:rPr>
        <w:t xml:space="preserve"> והתנועה הקיבוצית</w:t>
      </w:r>
      <w:r>
        <w:rPr>
          <w:rFonts w:hint="cs"/>
          <w:rtl/>
        </w:rPr>
        <w:t xml:space="preserve"> </w:t>
      </w:r>
      <w:r w:rsidR="0097754F">
        <w:rPr>
          <w:rFonts w:hint="cs"/>
          <w:rtl/>
        </w:rPr>
        <w:t>ו</w:t>
      </w:r>
      <w:r w:rsidR="00B62620" w:rsidRPr="00927EC4">
        <w:rPr>
          <w:rtl/>
        </w:rPr>
        <w:t>עוסק בהבניית התודעה המשימתית החברתית</w:t>
      </w:r>
      <w:r>
        <w:rPr>
          <w:rFonts w:hint="cs"/>
          <w:rtl/>
        </w:rPr>
        <w:t>. זהו</w:t>
      </w:r>
      <w:r w:rsidR="00B62620" w:rsidRPr="00927EC4">
        <w:rPr>
          <w:rtl/>
        </w:rPr>
        <w:t xml:space="preserve"> </w:t>
      </w:r>
      <w:r>
        <w:rPr>
          <w:rFonts w:hint="cs"/>
          <w:rtl/>
        </w:rPr>
        <w:t xml:space="preserve">בעיקר </w:t>
      </w:r>
      <w:r w:rsidR="00B62620" w:rsidRPr="00927EC4">
        <w:rPr>
          <w:rtl/>
        </w:rPr>
        <w:t>שיח משווה על העבר</w:t>
      </w:r>
      <w:r>
        <w:rPr>
          <w:rFonts w:hint="cs"/>
          <w:rtl/>
        </w:rPr>
        <w:t>,</w:t>
      </w:r>
      <w:r w:rsidR="00B62620" w:rsidRPr="00927EC4">
        <w:rPr>
          <w:rtl/>
        </w:rPr>
        <w:t xml:space="preserve"> </w:t>
      </w:r>
      <w:r>
        <w:rPr>
          <w:rFonts w:hint="cs"/>
          <w:rtl/>
        </w:rPr>
        <w:t xml:space="preserve">על פי רוב </w:t>
      </w:r>
      <w:r w:rsidR="00B62620" w:rsidRPr="00927EC4">
        <w:rPr>
          <w:rtl/>
        </w:rPr>
        <w:t>שיח אישי אך לעיתים קהילתי</w:t>
      </w:r>
      <w:r>
        <w:rPr>
          <w:rFonts w:hint="cs"/>
          <w:rtl/>
        </w:rPr>
        <w:t>, והוא</w:t>
      </w:r>
      <w:r w:rsidR="00B62620" w:rsidRPr="00927EC4">
        <w:rPr>
          <w:rtl/>
        </w:rPr>
        <w:t xml:space="preserve"> הולך ופ</w:t>
      </w:r>
      <w:r>
        <w:rPr>
          <w:rFonts w:hint="cs"/>
          <w:rtl/>
        </w:rPr>
        <w:t>ו</w:t>
      </w:r>
      <w:r w:rsidR="00B62620" w:rsidRPr="00927EC4">
        <w:rPr>
          <w:rtl/>
        </w:rPr>
        <w:t>חת עם הזמן.</w:t>
      </w:r>
      <w:r w:rsidR="00D653D4" w:rsidRPr="00927EC4">
        <w:rPr>
          <w:rFonts w:hint="cs"/>
          <w:rtl/>
        </w:rPr>
        <w:t xml:space="preserve"> במונחי הדורות זהו שיח </w:t>
      </w:r>
      <w:proofErr w:type="spellStart"/>
      <w:r w:rsidR="00EF6C8C" w:rsidRPr="00927EC4">
        <w:rPr>
          <w:rFonts w:hint="cs"/>
          <w:rtl/>
        </w:rPr>
        <w:t>בין</w:t>
      </w:r>
      <w:r>
        <w:rPr>
          <w:rFonts w:hint="cs"/>
          <w:rtl/>
        </w:rPr>
        <w:t>־</w:t>
      </w:r>
      <w:r w:rsidR="00EF6C8C" w:rsidRPr="00927EC4">
        <w:rPr>
          <w:rFonts w:hint="cs"/>
          <w:rtl/>
        </w:rPr>
        <w:t>דור</w:t>
      </w:r>
      <w:r w:rsidR="00EF6C8C" w:rsidRPr="00927EC4">
        <w:rPr>
          <w:rFonts w:hint="eastAsia"/>
          <w:rtl/>
        </w:rPr>
        <w:t>י</w:t>
      </w:r>
      <w:proofErr w:type="spellEnd"/>
      <w:r w:rsidR="00A41740">
        <w:rPr>
          <w:rFonts w:hint="cs"/>
          <w:rtl/>
        </w:rPr>
        <w:t xml:space="preserve"> </w:t>
      </w:r>
      <w:r w:rsidR="00800615">
        <w:rPr>
          <w:rFonts w:hint="cs"/>
          <w:rtl/>
        </w:rPr>
        <w:t xml:space="preserve">הממוקד במיקום </w:t>
      </w:r>
      <w:r w:rsidR="00D653D4" w:rsidRPr="00927EC4">
        <w:rPr>
          <w:rFonts w:hint="cs"/>
          <w:rtl/>
        </w:rPr>
        <w:t>(</w:t>
      </w:r>
      <w:proofErr w:type="spellStart"/>
      <w:r w:rsidR="0058764D" w:rsidRPr="00927EC4">
        <w:t>D</w:t>
      </w:r>
      <w:r w:rsidR="009D1637">
        <w:t>a</w:t>
      </w:r>
      <w:r w:rsidR="0058764D" w:rsidRPr="00927EC4">
        <w:t>nt</w:t>
      </w:r>
      <w:proofErr w:type="spellEnd"/>
      <w:r w:rsidR="0058764D" w:rsidRPr="00927EC4">
        <w:t>, 1991</w:t>
      </w:r>
      <w:r w:rsidR="0058764D">
        <w:t xml:space="preserve">; </w:t>
      </w:r>
      <w:r w:rsidR="0058764D" w:rsidRPr="00927EC4">
        <w:t>Edmunds &amp; Turner, 2005</w:t>
      </w:r>
      <w:r w:rsidR="0058764D">
        <w:t>;</w:t>
      </w:r>
      <w:r w:rsidR="000D1DCF" w:rsidRPr="00927EC4">
        <w:rPr>
          <w:rStyle w:val="authors"/>
          <w:shd w:val="clear" w:color="auto" w:fill="FFFFFF"/>
        </w:rPr>
        <w:t xml:space="preserve"> France &amp; Roberts, </w:t>
      </w:r>
      <w:r w:rsidR="000D1DCF" w:rsidRPr="00927EC4">
        <w:rPr>
          <w:rStyle w:val="Date1"/>
          <w:shd w:val="clear" w:color="auto" w:fill="FFFFFF"/>
        </w:rPr>
        <w:t>2015;</w:t>
      </w:r>
      <w:r w:rsidR="0058764D" w:rsidRPr="0058764D">
        <w:t xml:space="preserve"> </w:t>
      </w:r>
      <w:proofErr w:type="spellStart"/>
      <w:r w:rsidR="0058764D" w:rsidRPr="00927EC4">
        <w:t>Watroba</w:t>
      </w:r>
      <w:proofErr w:type="spellEnd"/>
      <w:r w:rsidR="0058764D" w:rsidRPr="00927EC4">
        <w:t>, 2018</w:t>
      </w:r>
      <w:r w:rsidR="00D653D4" w:rsidRPr="00927EC4">
        <w:rPr>
          <w:rFonts w:hint="cs"/>
          <w:rtl/>
        </w:rPr>
        <w:t>)</w:t>
      </w:r>
      <w:r w:rsidR="0000107C">
        <w:rPr>
          <w:rFonts w:hint="cs"/>
          <w:rtl/>
        </w:rPr>
        <w:t>,</w:t>
      </w:r>
      <w:r w:rsidR="00800615">
        <w:rPr>
          <w:rFonts w:hint="cs"/>
          <w:rtl/>
        </w:rPr>
        <w:t xml:space="preserve"> שיח</w:t>
      </w:r>
      <w:r w:rsidR="00D653D4" w:rsidRPr="00927EC4">
        <w:rPr>
          <w:rFonts w:hint="cs"/>
          <w:rtl/>
        </w:rPr>
        <w:t xml:space="preserve"> של המשך ו</w:t>
      </w:r>
      <w:r w:rsidR="0097754F">
        <w:rPr>
          <w:rFonts w:hint="cs"/>
          <w:rtl/>
        </w:rPr>
        <w:t xml:space="preserve">של </w:t>
      </w:r>
      <w:r w:rsidR="00D653D4" w:rsidRPr="00927EC4">
        <w:rPr>
          <w:rFonts w:hint="cs"/>
          <w:rtl/>
        </w:rPr>
        <w:t>השלמה רעיונית ורגשית לשיח הפנימי בקהילה</w:t>
      </w:r>
      <w:r>
        <w:rPr>
          <w:rFonts w:hint="cs"/>
          <w:rtl/>
        </w:rPr>
        <w:t>,</w:t>
      </w:r>
      <w:r w:rsidR="00D653D4" w:rsidRPr="00927EC4">
        <w:rPr>
          <w:rFonts w:hint="cs"/>
          <w:rtl/>
        </w:rPr>
        <w:t xml:space="preserve"> שכן </w:t>
      </w:r>
      <w:r>
        <w:rPr>
          <w:rFonts w:hint="cs"/>
          <w:rtl/>
        </w:rPr>
        <w:t xml:space="preserve">הוא </w:t>
      </w:r>
      <w:r w:rsidR="00D653D4" w:rsidRPr="00927EC4">
        <w:rPr>
          <w:rFonts w:hint="cs"/>
          <w:rtl/>
        </w:rPr>
        <w:t xml:space="preserve">עוסק במה </w:t>
      </w:r>
      <w:r>
        <w:rPr>
          <w:rFonts w:hint="cs"/>
          <w:rtl/>
        </w:rPr>
        <w:t xml:space="preserve">ראוי </w:t>
      </w:r>
      <w:r w:rsidR="00D653D4" w:rsidRPr="00927EC4">
        <w:rPr>
          <w:rFonts w:hint="cs"/>
          <w:rtl/>
        </w:rPr>
        <w:t xml:space="preserve">לקחת מהעבר ומה </w:t>
      </w:r>
      <w:r>
        <w:rPr>
          <w:rFonts w:hint="cs"/>
          <w:rtl/>
        </w:rPr>
        <w:t xml:space="preserve">ראוי </w:t>
      </w:r>
      <w:r w:rsidR="00D653D4" w:rsidRPr="00927EC4">
        <w:rPr>
          <w:rFonts w:hint="cs"/>
          <w:rtl/>
        </w:rPr>
        <w:t xml:space="preserve">להותיר </w:t>
      </w:r>
      <w:r w:rsidR="00F92032" w:rsidRPr="00927EC4">
        <w:rPr>
          <w:rFonts w:hint="cs"/>
          <w:rtl/>
        </w:rPr>
        <w:t xml:space="preserve">מאחור </w:t>
      </w:r>
      <w:r w:rsidR="00D653D4" w:rsidRPr="00927EC4">
        <w:rPr>
          <w:rFonts w:hint="cs"/>
          <w:rtl/>
        </w:rPr>
        <w:t xml:space="preserve">וליצור חדש. </w:t>
      </w:r>
      <w:r>
        <w:rPr>
          <w:rFonts w:hint="cs"/>
          <w:rtl/>
        </w:rPr>
        <w:t>רובו של</w:t>
      </w:r>
      <w:r w:rsidR="00D653D4" w:rsidRPr="00927EC4">
        <w:rPr>
          <w:rFonts w:hint="cs"/>
          <w:rtl/>
        </w:rPr>
        <w:t xml:space="preserve"> שיח </w:t>
      </w:r>
      <w:r>
        <w:rPr>
          <w:rFonts w:hint="cs"/>
          <w:rtl/>
        </w:rPr>
        <w:t>זה הוא</w:t>
      </w:r>
      <w:r w:rsidR="00D653D4" w:rsidRPr="00927EC4">
        <w:rPr>
          <w:rFonts w:hint="cs"/>
          <w:rtl/>
        </w:rPr>
        <w:t xml:space="preserve"> על דרך השלילה, אך יש בו גם זיקה עמוקה לשורשים </w:t>
      </w:r>
      <w:r>
        <w:rPr>
          <w:rFonts w:hint="cs"/>
          <w:rtl/>
        </w:rPr>
        <w:t>שמ</w:t>
      </w:r>
      <w:r w:rsidR="00D653D4" w:rsidRPr="00927EC4">
        <w:rPr>
          <w:rFonts w:hint="cs"/>
          <w:rtl/>
        </w:rPr>
        <w:t xml:space="preserve">הם </w:t>
      </w:r>
      <w:r>
        <w:rPr>
          <w:rFonts w:hint="cs"/>
          <w:rtl/>
        </w:rPr>
        <w:t xml:space="preserve">צמחו </w:t>
      </w:r>
      <w:r w:rsidR="00D653D4" w:rsidRPr="00927EC4">
        <w:rPr>
          <w:rFonts w:hint="cs"/>
          <w:rtl/>
        </w:rPr>
        <w:t>חברי הקהילות</w:t>
      </w:r>
      <w:r>
        <w:rPr>
          <w:rFonts w:hint="cs"/>
          <w:rtl/>
        </w:rPr>
        <w:t>,</w:t>
      </w:r>
      <w:r w:rsidR="00D653D4" w:rsidRPr="00927EC4">
        <w:rPr>
          <w:rFonts w:hint="cs"/>
          <w:rtl/>
        </w:rPr>
        <w:t xml:space="preserve"> והוריהם של רבים </w:t>
      </w:r>
      <w:r>
        <w:rPr>
          <w:rFonts w:hint="cs"/>
          <w:rtl/>
        </w:rPr>
        <w:t xml:space="preserve">מהם </w:t>
      </w:r>
      <w:r w:rsidR="00D653D4" w:rsidRPr="00927EC4">
        <w:rPr>
          <w:rFonts w:hint="cs"/>
          <w:rtl/>
        </w:rPr>
        <w:t xml:space="preserve">עדיין חיים </w:t>
      </w:r>
      <w:r>
        <w:rPr>
          <w:rFonts w:hint="cs"/>
          <w:rtl/>
        </w:rPr>
        <w:t>באותו קיבוץ כפרי,</w:t>
      </w:r>
      <w:r w:rsidR="00D653D4" w:rsidRPr="00927EC4">
        <w:rPr>
          <w:rFonts w:hint="cs"/>
          <w:rtl/>
        </w:rPr>
        <w:t xml:space="preserve"> ולכן זהו שיח של זיכרון ילדות ורגשות מעורבים. </w:t>
      </w:r>
      <w:r w:rsidR="00F92032" w:rsidRPr="00927EC4">
        <w:rPr>
          <w:rFonts w:hint="cs"/>
          <w:rtl/>
        </w:rPr>
        <w:t>משיח זה יחד עם</w:t>
      </w:r>
      <w:r w:rsidR="00F92032">
        <w:rPr>
          <w:rFonts w:hint="cs"/>
          <w:rtl/>
        </w:rPr>
        <w:t xml:space="preserve"> השיח הקהילתי צ</w:t>
      </w:r>
      <w:r>
        <w:rPr>
          <w:rFonts w:hint="cs"/>
          <w:rtl/>
        </w:rPr>
        <w:t>ו</w:t>
      </w:r>
      <w:r w:rsidR="00F92032">
        <w:rPr>
          <w:rFonts w:hint="cs"/>
          <w:rtl/>
        </w:rPr>
        <w:t>מח</w:t>
      </w:r>
      <w:r>
        <w:rPr>
          <w:rFonts w:hint="cs"/>
          <w:rtl/>
        </w:rPr>
        <w:t>ו</w:t>
      </w:r>
      <w:r w:rsidR="00F92032">
        <w:rPr>
          <w:rFonts w:hint="cs"/>
          <w:rtl/>
        </w:rPr>
        <w:t>ת הזהות והתודעה של חברי קהילות</w:t>
      </w:r>
      <w:r w:rsidR="005126FD">
        <w:rPr>
          <w:rFonts w:hint="cs"/>
          <w:rtl/>
        </w:rPr>
        <w:t xml:space="preserve"> </w:t>
      </w:r>
      <w:proofErr w:type="spellStart"/>
      <w:r w:rsidR="005126FD">
        <w:rPr>
          <w:rFonts w:hint="cs"/>
          <w:rtl/>
        </w:rPr>
        <w:t>הישח"י</w:t>
      </w:r>
      <w:proofErr w:type="spellEnd"/>
      <w:r>
        <w:rPr>
          <w:rFonts w:hint="cs"/>
          <w:rtl/>
        </w:rPr>
        <w:t xml:space="preserve"> </w:t>
      </w:r>
      <w:r w:rsidR="00F92032">
        <w:rPr>
          <w:rFonts w:hint="cs"/>
          <w:rtl/>
        </w:rPr>
        <w:t>כיחידה דורית אקטיבית שיש לה רעיון לפעולה.</w:t>
      </w:r>
    </w:p>
    <w:p w14:paraId="015930B0" w14:textId="48DF3B1D" w:rsidR="00F92032" w:rsidRDefault="00800615" w:rsidP="009417A1">
      <w:pPr>
        <w:spacing w:after="0"/>
        <w:ind w:firstLine="720"/>
        <w:rPr>
          <w:rtl/>
        </w:rPr>
      </w:pPr>
      <w:r>
        <w:rPr>
          <w:rFonts w:hint="cs"/>
          <w:rtl/>
        </w:rPr>
        <w:t>ציר המשימה</w:t>
      </w:r>
      <w:r w:rsidR="007E1AAA">
        <w:rPr>
          <w:rFonts w:hint="cs"/>
          <w:rtl/>
        </w:rPr>
        <w:t xml:space="preserve">, השיח מול העיר </w:t>
      </w:r>
      <w:r w:rsidR="00F573F4">
        <w:rPr>
          <w:rFonts w:hint="cs"/>
          <w:rtl/>
        </w:rPr>
        <w:t>ש</w:t>
      </w:r>
      <w:r w:rsidR="007E1AAA">
        <w:rPr>
          <w:rFonts w:hint="cs"/>
          <w:rtl/>
        </w:rPr>
        <w:t xml:space="preserve">בה התמקמה הקהילה, </w:t>
      </w:r>
      <w:r w:rsidR="00F92032">
        <w:rPr>
          <w:rFonts w:hint="cs"/>
          <w:rtl/>
        </w:rPr>
        <w:t>מתקיים בקהילה במעמד צד אחד</w:t>
      </w:r>
      <w:r w:rsidR="00F573F4">
        <w:rPr>
          <w:rFonts w:hint="cs"/>
          <w:rtl/>
        </w:rPr>
        <w:t xml:space="preserve"> </w:t>
      </w:r>
      <w:r w:rsidR="00F92032">
        <w:rPr>
          <w:rtl/>
        </w:rPr>
        <w:t>–</w:t>
      </w:r>
      <w:r w:rsidR="00F92032">
        <w:rPr>
          <w:rFonts w:hint="cs"/>
          <w:rtl/>
        </w:rPr>
        <w:t xml:space="preserve"> חברי הקהילה בלבד, </w:t>
      </w:r>
      <w:r w:rsidR="00F573F4">
        <w:rPr>
          <w:rFonts w:hint="cs"/>
          <w:rtl/>
        </w:rPr>
        <w:t>והוא</w:t>
      </w:r>
      <w:r w:rsidR="00F92032">
        <w:rPr>
          <w:rFonts w:hint="cs"/>
          <w:rtl/>
        </w:rPr>
        <w:t xml:space="preserve"> </w:t>
      </w:r>
      <w:r w:rsidR="00F92032" w:rsidRPr="008872B7">
        <w:rPr>
          <w:rFonts w:hint="eastAsia"/>
          <w:rtl/>
        </w:rPr>
        <w:t>שיח</w:t>
      </w:r>
      <w:r w:rsidR="00F92032" w:rsidRPr="008872B7">
        <w:rPr>
          <w:rtl/>
        </w:rPr>
        <w:t xml:space="preserve"> </w:t>
      </w:r>
      <w:r w:rsidR="00F92032" w:rsidRPr="008872B7">
        <w:rPr>
          <w:rFonts w:hint="eastAsia"/>
          <w:rtl/>
        </w:rPr>
        <w:t>של</w:t>
      </w:r>
      <w:r w:rsidR="00F92032" w:rsidRPr="008872B7">
        <w:rPr>
          <w:rtl/>
        </w:rPr>
        <w:t xml:space="preserve"> </w:t>
      </w:r>
      <w:r w:rsidR="00B97772">
        <w:rPr>
          <w:rFonts w:hint="cs"/>
          <w:rtl/>
        </w:rPr>
        <w:t>מימוש ו</w:t>
      </w:r>
      <w:r w:rsidR="00F92032" w:rsidRPr="008872B7">
        <w:rPr>
          <w:rFonts w:hint="eastAsia"/>
          <w:rtl/>
        </w:rPr>
        <w:t>מעשה</w:t>
      </w:r>
      <w:r w:rsidR="00F92032">
        <w:rPr>
          <w:rFonts w:hint="cs"/>
          <w:rtl/>
        </w:rPr>
        <w:t>. זהו שיח על הווה ועתיד</w:t>
      </w:r>
      <w:r w:rsidR="00F573F4">
        <w:rPr>
          <w:rFonts w:hint="cs"/>
          <w:rtl/>
        </w:rPr>
        <w:t>,</w:t>
      </w:r>
      <w:r w:rsidR="00F92032">
        <w:rPr>
          <w:rFonts w:hint="cs"/>
          <w:rtl/>
        </w:rPr>
        <w:t xml:space="preserve"> והוא החוליה החשובה </w:t>
      </w:r>
      <w:r w:rsidR="00F92032">
        <w:rPr>
          <w:rFonts w:hint="cs"/>
          <w:rtl/>
        </w:rPr>
        <w:lastRenderedPageBreak/>
        <w:t>בשיח הדורי</w:t>
      </w:r>
      <w:r w:rsidR="00F573F4">
        <w:rPr>
          <w:rFonts w:hint="cs"/>
          <w:rtl/>
        </w:rPr>
        <w:t>,</w:t>
      </w:r>
      <w:r w:rsidR="00F92032">
        <w:rPr>
          <w:rFonts w:hint="cs"/>
          <w:rtl/>
        </w:rPr>
        <w:t xml:space="preserve"> </w:t>
      </w:r>
      <w:r w:rsidR="00F573F4">
        <w:rPr>
          <w:rFonts w:hint="cs"/>
          <w:rtl/>
        </w:rPr>
        <w:t>משום</w:t>
      </w:r>
      <w:r w:rsidR="00F92032">
        <w:rPr>
          <w:rFonts w:hint="cs"/>
          <w:rtl/>
        </w:rPr>
        <w:t xml:space="preserve"> </w:t>
      </w:r>
      <w:r w:rsidR="00F573F4">
        <w:rPr>
          <w:rFonts w:hint="cs"/>
          <w:rtl/>
        </w:rPr>
        <w:t>שהוא</w:t>
      </w:r>
      <w:r w:rsidR="00F92032">
        <w:rPr>
          <w:rFonts w:hint="cs"/>
          <w:rtl/>
        </w:rPr>
        <w:t xml:space="preserve"> משלים את היותן של</w:t>
      </w:r>
      <w:r w:rsidR="009417A1">
        <w:rPr>
          <w:rFonts w:hint="cs"/>
          <w:rtl/>
        </w:rPr>
        <w:t xml:space="preserve"> קהילות </w:t>
      </w:r>
      <w:proofErr w:type="spellStart"/>
      <w:r w:rsidR="009417A1">
        <w:rPr>
          <w:rFonts w:hint="cs"/>
          <w:rtl/>
        </w:rPr>
        <w:t>הישח"י</w:t>
      </w:r>
      <w:proofErr w:type="spellEnd"/>
      <w:r w:rsidR="00F573F4">
        <w:rPr>
          <w:rFonts w:hint="cs"/>
          <w:rtl/>
        </w:rPr>
        <w:t xml:space="preserve"> </w:t>
      </w:r>
      <w:r w:rsidR="00F92032">
        <w:rPr>
          <w:rFonts w:hint="cs"/>
          <w:rtl/>
        </w:rPr>
        <w:t>יחידה דורית במלוא מובן המילה</w:t>
      </w:r>
      <w:r w:rsidR="00F573F4">
        <w:rPr>
          <w:rFonts w:hint="cs"/>
          <w:rtl/>
        </w:rPr>
        <w:t>,</w:t>
      </w:r>
      <w:r w:rsidR="00F92032">
        <w:rPr>
          <w:rFonts w:hint="cs"/>
          <w:rtl/>
        </w:rPr>
        <w:t xml:space="preserve"> </w:t>
      </w:r>
      <w:r w:rsidR="00F573F4">
        <w:rPr>
          <w:rFonts w:hint="cs"/>
          <w:rtl/>
        </w:rPr>
        <w:t>כפי</w:t>
      </w:r>
      <w:r w:rsidR="00F92032">
        <w:rPr>
          <w:rFonts w:hint="cs"/>
          <w:rtl/>
        </w:rPr>
        <w:t xml:space="preserve"> </w:t>
      </w:r>
      <w:r w:rsidR="00F573F4">
        <w:rPr>
          <w:rFonts w:hint="cs"/>
          <w:rtl/>
        </w:rPr>
        <w:t>ש</w:t>
      </w:r>
      <w:r w:rsidR="00F92032">
        <w:rPr>
          <w:rFonts w:hint="cs"/>
          <w:rtl/>
        </w:rPr>
        <w:t>התכוו</w:t>
      </w:r>
      <w:r w:rsidR="00F573F4">
        <w:rPr>
          <w:rFonts w:hint="cs"/>
          <w:rtl/>
        </w:rPr>
        <w:t>נו</w:t>
      </w:r>
      <w:r w:rsidR="00F92032">
        <w:rPr>
          <w:rFonts w:hint="cs"/>
          <w:rtl/>
        </w:rPr>
        <w:t xml:space="preserve"> מנהיים </w:t>
      </w:r>
      <w:r w:rsidR="00F573F4">
        <w:rPr>
          <w:rFonts w:hint="cs"/>
          <w:rtl/>
        </w:rPr>
        <w:t>ו</w:t>
      </w:r>
      <w:r w:rsidR="00F92032">
        <w:rPr>
          <w:rFonts w:hint="cs"/>
          <w:rtl/>
        </w:rPr>
        <w:t>ממשיכי</w:t>
      </w:r>
      <w:r w:rsidR="00F573F4">
        <w:rPr>
          <w:rFonts w:hint="cs"/>
          <w:rtl/>
        </w:rPr>
        <w:t xml:space="preserve"> דרכו,</w:t>
      </w:r>
      <w:r w:rsidR="00F92032">
        <w:rPr>
          <w:rFonts w:hint="cs"/>
          <w:rtl/>
        </w:rPr>
        <w:t xml:space="preserve"> </w:t>
      </w:r>
      <w:r w:rsidR="00F573F4">
        <w:rPr>
          <w:rFonts w:hint="cs"/>
          <w:rtl/>
        </w:rPr>
        <w:t>יחידה</w:t>
      </w:r>
      <w:r w:rsidR="00F92032">
        <w:rPr>
          <w:rFonts w:hint="cs"/>
          <w:rtl/>
        </w:rPr>
        <w:t xml:space="preserve"> שיש בה מיקום, משמוע ומימוש</w:t>
      </w:r>
      <w:r w:rsidR="00F573F4">
        <w:rPr>
          <w:rFonts w:hint="cs"/>
          <w:rtl/>
        </w:rPr>
        <w:t>,</w:t>
      </w:r>
      <w:r w:rsidR="00F92032">
        <w:rPr>
          <w:rFonts w:hint="cs"/>
          <w:rtl/>
        </w:rPr>
        <w:t xml:space="preserve"> והיא פועלת לשינוי חברתי.</w:t>
      </w:r>
      <w:r w:rsidR="00B31F4C">
        <w:rPr>
          <w:rFonts w:hint="cs"/>
          <w:rtl/>
        </w:rPr>
        <w:t xml:space="preserve"> </w:t>
      </w:r>
    </w:p>
    <w:p w14:paraId="4275D704" w14:textId="7AB96F89" w:rsidR="008B38C3" w:rsidRDefault="003F5DB3" w:rsidP="005507AB">
      <w:pPr>
        <w:spacing w:after="0"/>
        <w:ind w:firstLine="720"/>
        <w:rPr>
          <w:rtl/>
        </w:rPr>
      </w:pPr>
      <w:r>
        <w:rPr>
          <w:rFonts w:hint="cs"/>
          <w:rtl/>
        </w:rPr>
        <w:t xml:space="preserve">מניתוח </w:t>
      </w:r>
      <w:r w:rsidR="00B97772">
        <w:rPr>
          <w:rFonts w:hint="cs"/>
          <w:rtl/>
        </w:rPr>
        <w:t xml:space="preserve">שלושת </w:t>
      </w:r>
      <w:r w:rsidR="00800615">
        <w:rPr>
          <w:rFonts w:hint="cs"/>
          <w:rtl/>
        </w:rPr>
        <w:t>הצירים</w:t>
      </w:r>
      <w:r w:rsidR="00B97772">
        <w:rPr>
          <w:rFonts w:hint="cs"/>
          <w:rtl/>
        </w:rPr>
        <w:t xml:space="preserve"> </w:t>
      </w:r>
      <w:r w:rsidRPr="008F3888">
        <w:rPr>
          <w:rtl/>
        </w:rPr>
        <w:t xml:space="preserve">עולה כי </w:t>
      </w:r>
      <w:r w:rsidRPr="007C3839">
        <w:rPr>
          <w:rtl/>
        </w:rPr>
        <w:t xml:space="preserve">תוכן </w:t>
      </w:r>
      <w:r w:rsidRPr="008872B7">
        <w:rPr>
          <w:rtl/>
        </w:rPr>
        <w:t>השיח הדורי מתבטא ב</w:t>
      </w:r>
      <w:r w:rsidR="009417A1">
        <w:rPr>
          <w:rFonts w:hint="cs"/>
          <w:rtl/>
        </w:rPr>
        <w:t xml:space="preserve">קהילות </w:t>
      </w:r>
      <w:proofErr w:type="spellStart"/>
      <w:r w:rsidR="009417A1">
        <w:rPr>
          <w:rFonts w:hint="cs"/>
          <w:rtl/>
        </w:rPr>
        <w:t>הישח"י</w:t>
      </w:r>
      <w:proofErr w:type="spellEnd"/>
      <w:r w:rsidRPr="008872B7">
        <w:rPr>
          <w:rtl/>
        </w:rPr>
        <w:t xml:space="preserve"> כמתודה וכפרקטיקה</w:t>
      </w:r>
      <w:r w:rsidRPr="008F3888">
        <w:rPr>
          <w:b/>
          <w:bCs/>
          <w:rtl/>
        </w:rPr>
        <w:t xml:space="preserve"> </w:t>
      </w:r>
      <w:r w:rsidR="00B97772" w:rsidRPr="009417A1">
        <w:rPr>
          <w:rFonts w:hint="cs"/>
          <w:rtl/>
        </w:rPr>
        <w:t>ו</w:t>
      </w:r>
      <w:r w:rsidR="00304801">
        <w:rPr>
          <w:rFonts w:hint="cs"/>
          <w:rtl/>
        </w:rPr>
        <w:t>שגור</w:t>
      </w:r>
      <w:r w:rsidRPr="008F3888">
        <w:rPr>
          <w:rtl/>
        </w:rPr>
        <w:t xml:space="preserve"> </w:t>
      </w:r>
      <w:r w:rsidR="00304801">
        <w:rPr>
          <w:rFonts w:hint="cs"/>
          <w:rtl/>
        </w:rPr>
        <w:t>ב</w:t>
      </w:r>
      <w:r w:rsidRPr="008F3888">
        <w:rPr>
          <w:rtl/>
        </w:rPr>
        <w:t>אורחות החיים של</w:t>
      </w:r>
      <w:r w:rsidR="009417A1">
        <w:rPr>
          <w:rFonts w:hint="cs"/>
          <w:rtl/>
        </w:rPr>
        <w:t>הן</w:t>
      </w:r>
      <w:r w:rsidRPr="008F3888">
        <w:rPr>
          <w:rtl/>
        </w:rPr>
        <w:t xml:space="preserve">. זהו </w:t>
      </w:r>
      <w:r w:rsidRPr="008F3888">
        <w:rPr>
          <w:b/>
          <w:bCs/>
          <w:rtl/>
        </w:rPr>
        <w:t xml:space="preserve">שיח כולל </w:t>
      </w:r>
      <w:r w:rsidRPr="008F3888">
        <w:rPr>
          <w:rtl/>
        </w:rPr>
        <w:t>המפעיל</w:t>
      </w:r>
      <w:r>
        <w:rPr>
          <w:rFonts w:hint="cs"/>
          <w:rtl/>
        </w:rPr>
        <w:t>,</w:t>
      </w:r>
      <w:r w:rsidRPr="008F3888">
        <w:rPr>
          <w:rtl/>
        </w:rPr>
        <w:t xml:space="preserve"> כדברי פוסטר (</w:t>
      </w:r>
      <w:r w:rsidRPr="008F3888">
        <w:rPr>
          <w:shd w:val="clear" w:color="auto" w:fill="FFFFFF"/>
        </w:rPr>
        <w:t>Foster, 2013</w:t>
      </w:r>
      <w:r w:rsidRPr="008F3888">
        <w:rPr>
          <w:shd w:val="clear" w:color="auto" w:fill="FFFFFF"/>
          <w:rtl/>
        </w:rPr>
        <w:t>),</w:t>
      </w:r>
      <w:r w:rsidRPr="008F3888">
        <w:rPr>
          <w:rtl/>
        </w:rPr>
        <w:t xml:space="preserve"> את הגוף, </w:t>
      </w:r>
      <w:r>
        <w:rPr>
          <w:rFonts w:hint="cs"/>
          <w:rtl/>
        </w:rPr>
        <w:t xml:space="preserve">את </w:t>
      </w:r>
      <w:r w:rsidRPr="008F3888">
        <w:rPr>
          <w:rtl/>
        </w:rPr>
        <w:t>הארגון ו</w:t>
      </w:r>
      <w:r>
        <w:rPr>
          <w:rFonts w:hint="cs"/>
          <w:rtl/>
        </w:rPr>
        <w:t xml:space="preserve">את </w:t>
      </w:r>
      <w:r w:rsidRPr="008F3888">
        <w:rPr>
          <w:rtl/>
        </w:rPr>
        <w:t xml:space="preserve">המרחב וכולל הסדרי יומיום </w:t>
      </w:r>
      <w:r w:rsidR="009417A1">
        <w:rPr>
          <w:rFonts w:hint="cs"/>
          <w:rtl/>
        </w:rPr>
        <w:t>ו</w:t>
      </w:r>
      <w:r w:rsidRPr="008F3888">
        <w:rPr>
          <w:rtl/>
        </w:rPr>
        <w:t xml:space="preserve">קבלת החלטות. מטרתו בחינת העבר והמובן מאליו </w:t>
      </w:r>
      <w:r>
        <w:rPr>
          <w:rFonts w:hint="cs"/>
          <w:rtl/>
        </w:rPr>
        <w:t>מנקודת מבט ביקורתית</w:t>
      </w:r>
      <w:r w:rsidRPr="008F3888">
        <w:rPr>
          <w:rtl/>
        </w:rPr>
        <w:t xml:space="preserve"> ועכשווי</w:t>
      </w:r>
      <w:r>
        <w:rPr>
          <w:rFonts w:hint="cs"/>
          <w:rtl/>
        </w:rPr>
        <w:t>ת:</w:t>
      </w:r>
      <w:r w:rsidRPr="008F3888">
        <w:rPr>
          <w:rtl/>
        </w:rPr>
        <w:t xml:space="preserve"> ניסיון להפיק לקחים מ</w:t>
      </w:r>
      <w:r>
        <w:rPr>
          <w:rFonts w:hint="cs"/>
          <w:rtl/>
        </w:rPr>
        <w:t xml:space="preserve">ן </w:t>
      </w:r>
      <w:r w:rsidRPr="008F3888">
        <w:rPr>
          <w:rtl/>
        </w:rPr>
        <w:t xml:space="preserve">העבר תוך </w:t>
      </w:r>
      <w:r>
        <w:rPr>
          <w:rFonts w:hint="cs"/>
          <w:rtl/>
        </w:rPr>
        <w:t xml:space="preserve">כדי </w:t>
      </w:r>
      <w:r w:rsidRPr="008F3888">
        <w:rPr>
          <w:rtl/>
        </w:rPr>
        <w:t xml:space="preserve">שימור המהות הרעיונית של שיתוף וויתור על סממנים, ריטואלים והחלטות שאינם משרתים את הבסיס של חיי </w:t>
      </w:r>
      <w:proofErr w:type="spellStart"/>
      <w:r w:rsidRPr="008F3888">
        <w:rPr>
          <w:rtl/>
        </w:rPr>
        <w:t>היחד</w:t>
      </w:r>
      <w:proofErr w:type="spellEnd"/>
      <w:r w:rsidR="00EF3439">
        <w:rPr>
          <w:rFonts w:hint="cs"/>
          <w:rtl/>
        </w:rPr>
        <w:t xml:space="preserve"> והמשימה החברתית</w:t>
      </w:r>
      <w:r w:rsidRPr="008F3888">
        <w:rPr>
          <w:rtl/>
        </w:rPr>
        <w:t xml:space="preserve">. </w:t>
      </w:r>
      <w:r w:rsidR="00F92032">
        <w:rPr>
          <w:rFonts w:hint="cs"/>
          <w:rtl/>
        </w:rPr>
        <w:t xml:space="preserve">את ההבניה של הקהילות כיחידה דורית (כל אחת לעצמה וכולן ביחד), ניתן לראות </w:t>
      </w:r>
      <w:r w:rsidR="00F573F4">
        <w:rPr>
          <w:rFonts w:hint="cs"/>
          <w:rtl/>
        </w:rPr>
        <w:t xml:space="preserve">בתרשים </w:t>
      </w:r>
      <w:r w:rsidR="00F92032">
        <w:rPr>
          <w:rFonts w:hint="cs"/>
          <w:rtl/>
        </w:rPr>
        <w:t>2</w:t>
      </w:r>
      <w:r w:rsidR="00F573F4">
        <w:rPr>
          <w:rFonts w:hint="cs"/>
          <w:rtl/>
        </w:rPr>
        <w:t>,</w:t>
      </w:r>
      <w:r w:rsidR="00F92032">
        <w:rPr>
          <w:rFonts w:hint="cs"/>
          <w:rtl/>
        </w:rPr>
        <w:t xml:space="preserve"> </w:t>
      </w:r>
      <w:r w:rsidR="00572B61">
        <w:rPr>
          <w:rFonts w:hint="cs"/>
          <w:rtl/>
        </w:rPr>
        <w:t>היוצר חיבור בין החלק האמפירי (</w:t>
      </w:r>
      <w:r w:rsidR="008B38C3">
        <w:rPr>
          <w:rFonts w:hint="cs"/>
          <w:rtl/>
        </w:rPr>
        <w:t>במרובע</w:t>
      </w:r>
      <w:r w:rsidR="00572B61">
        <w:rPr>
          <w:rFonts w:hint="cs"/>
          <w:rtl/>
        </w:rPr>
        <w:t xml:space="preserve"> המקווקו), לניתוח התאורטי ו</w:t>
      </w:r>
      <w:r w:rsidR="00F92032">
        <w:rPr>
          <w:rFonts w:hint="cs"/>
          <w:rtl/>
        </w:rPr>
        <w:t xml:space="preserve">משרטט את ההקבלה בין שלושת מרכיבי היחידה הדורית </w:t>
      </w:r>
      <w:r w:rsidR="00F573F4">
        <w:rPr>
          <w:rFonts w:hint="cs"/>
          <w:rtl/>
        </w:rPr>
        <w:t>ל</w:t>
      </w:r>
      <w:r w:rsidR="00EF3439">
        <w:rPr>
          <w:rFonts w:hint="cs"/>
          <w:rtl/>
        </w:rPr>
        <w:t>חוליות</w:t>
      </w:r>
      <w:r w:rsidR="00F573F4">
        <w:rPr>
          <w:rFonts w:hint="cs"/>
          <w:rtl/>
        </w:rPr>
        <w:t xml:space="preserve"> </w:t>
      </w:r>
      <w:r w:rsidR="00F92032">
        <w:rPr>
          <w:rFonts w:hint="cs"/>
          <w:rtl/>
        </w:rPr>
        <w:t>ה</w:t>
      </w:r>
      <w:r w:rsidR="00F573F4">
        <w:rPr>
          <w:rFonts w:hint="cs"/>
          <w:rtl/>
        </w:rPr>
        <w:t>ש</w:t>
      </w:r>
      <w:r w:rsidR="00F92032">
        <w:rPr>
          <w:rFonts w:hint="cs"/>
          <w:rtl/>
        </w:rPr>
        <w:t xml:space="preserve">יח הדורי </w:t>
      </w:r>
      <w:r w:rsidR="009417A1">
        <w:rPr>
          <w:rFonts w:hint="cs"/>
          <w:rtl/>
        </w:rPr>
        <w:t xml:space="preserve">המתקיימות </w:t>
      </w:r>
      <w:r w:rsidR="00F92032">
        <w:rPr>
          <w:rFonts w:hint="cs"/>
          <w:rtl/>
        </w:rPr>
        <w:t>בה.</w:t>
      </w:r>
      <w:r w:rsidR="00A41740">
        <w:rPr>
          <w:rFonts w:hint="cs"/>
          <w:rtl/>
        </w:rPr>
        <w:t xml:space="preserve"> </w:t>
      </w:r>
    </w:p>
    <w:p w14:paraId="560AC4E9" w14:textId="6EB8CBF8" w:rsidR="00F573F4" w:rsidRPr="00B36E2B" w:rsidRDefault="00F573F4" w:rsidP="008B38C3">
      <w:pPr>
        <w:spacing w:after="0"/>
        <w:rPr>
          <w:rtl/>
        </w:rPr>
      </w:pPr>
      <w:r w:rsidRPr="00037026">
        <w:rPr>
          <w:rFonts w:hint="cs"/>
          <w:highlight w:val="yellow"/>
          <w:rtl/>
        </w:rPr>
        <w:t xml:space="preserve">כאן יש להכניס את </w:t>
      </w:r>
      <w:r>
        <w:rPr>
          <w:rFonts w:hint="cs"/>
          <w:highlight w:val="yellow"/>
          <w:rtl/>
        </w:rPr>
        <w:t>תרשים</w:t>
      </w:r>
      <w:r w:rsidRPr="00037026">
        <w:rPr>
          <w:rFonts w:hint="cs"/>
          <w:highlight w:val="yellow"/>
          <w:rtl/>
        </w:rPr>
        <w:t xml:space="preserve"> </w:t>
      </w:r>
      <w:r>
        <w:rPr>
          <w:rFonts w:hint="cs"/>
          <w:highlight w:val="yellow"/>
          <w:rtl/>
        </w:rPr>
        <w:t>2</w:t>
      </w:r>
      <w:r w:rsidRPr="00B36E2B">
        <w:rPr>
          <w:rtl/>
        </w:rPr>
        <w:t xml:space="preserve"> </w:t>
      </w:r>
    </w:p>
    <w:p w14:paraId="35797C82" w14:textId="5F8E0E1F" w:rsidR="008F3888" w:rsidRPr="008F3888" w:rsidRDefault="00F573F4" w:rsidP="009417A1">
      <w:pPr>
        <w:pStyle w:val="Heading4"/>
        <w:rPr>
          <w:rtl/>
        </w:rPr>
      </w:pPr>
      <w:r>
        <w:rPr>
          <w:rFonts w:hint="cs"/>
          <w:rtl/>
        </w:rPr>
        <w:t>תרשים</w:t>
      </w:r>
      <w:r w:rsidRPr="008F3888">
        <w:rPr>
          <w:rtl/>
        </w:rPr>
        <w:t xml:space="preserve"> </w:t>
      </w:r>
      <w:r w:rsidR="008F3888" w:rsidRPr="008F3888">
        <w:rPr>
          <w:rtl/>
        </w:rPr>
        <w:t xml:space="preserve">2. מודל ההקבלה בין </w:t>
      </w:r>
      <w:r w:rsidR="0074469D">
        <w:rPr>
          <w:rFonts w:hint="cs"/>
          <w:rtl/>
        </w:rPr>
        <w:t>חוליות</w:t>
      </w:r>
      <w:r w:rsidR="008F3888" w:rsidRPr="008F3888">
        <w:rPr>
          <w:rtl/>
        </w:rPr>
        <w:t xml:space="preserve"> היו</w:t>
      </w:r>
      <w:r>
        <w:rPr>
          <w:rFonts w:hint="cs"/>
          <w:rtl/>
        </w:rPr>
        <w:t>ו</w:t>
      </w:r>
      <w:r w:rsidR="008F3888" w:rsidRPr="008F3888">
        <w:rPr>
          <w:rtl/>
        </w:rPr>
        <w:t>צרות היחידה הדורית לשיח הדורי</w:t>
      </w:r>
      <w:r w:rsidR="009417A1">
        <w:rPr>
          <w:rFonts w:hint="cs"/>
          <w:rtl/>
        </w:rPr>
        <w:t xml:space="preserve"> בקהילות </w:t>
      </w:r>
      <w:proofErr w:type="spellStart"/>
      <w:r w:rsidR="009417A1">
        <w:rPr>
          <w:rFonts w:hint="cs"/>
          <w:rtl/>
        </w:rPr>
        <w:t>ישח"י</w:t>
      </w:r>
      <w:proofErr w:type="spellEnd"/>
      <w:r w:rsidR="008F3888" w:rsidRPr="008F3888">
        <w:rPr>
          <w:rtl/>
        </w:rPr>
        <w:t xml:space="preserve"> </w:t>
      </w:r>
    </w:p>
    <w:p w14:paraId="5CD0D3EC" w14:textId="3DC679EA" w:rsidR="00572B61" w:rsidRPr="008F3888" w:rsidRDefault="00572B61" w:rsidP="008872B7">
      <w:pPr>
        <w:spacing w:after="0"/>
        <w:rPr>
          <w:rtl/>
        </w:rPr>
      </w:pPr>
      <w:bookmarkStart w:id="17" w:name="_Hlk76031811"/>
      <w:r>
        <w:rPr>
          <w:noProof/>
        </w:rPr>
        <w:drawing>
          <wp:inline distT="0" distB="0" distL="0" distR="0" wp14:anchorId="390D33B0" wp14:editId="48D4222F">
            <wp:extent cx="5490210" cy="308800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490210" cy="3088005"/>
                    </a:xfrm>
                    <a:prstGeom prst="rect">
                      <a:avLst/>
                    </a:prstGeom>
                  </pic:spPr>
                </pic:pic>
              </a:graphicData>
            </a:graphic>
          </wp:inline>
        </w:drawing>
      </w:r>
    </w:p>
    <w:p w14:paraId="06825DA9" w14:textId="6EC30E61" w:rsidR="00F573F4" w:rsidRDefault="00EF3439" w:rsidP="00F573F4">
      <w:pPr>
        <w:spacing w:after="0"/>
        <w:rPr>
          <w:rtl/>
        </w:rPr>
      </w:pPr>
      <w:bookmarkStart w:id="18" w:name="_Hlk74683216"/>
      <w:bookmarkEnd w:id="17"/>
      <w:r>
        <w:rPr>
          <w:rFonts w:hint="cs"/>
          <w:rtl/>
        </w:rPr>
        <w:t xml:space="preserve">בחינת </w:t>
      </w:r>
      <w:r w:rsidR="00F573F4">
        <w:rPr>
          <w:rFonts w:hint="cs"/>
          <w:rtl/>
        </w:rPr>
        <w:t>הממצאים</w:t>
      </w:r>
      <w:r w:rsidR="00745099" w:rsidRPr="008F3888">
        <w:rPr>
          <w:rtl/>
        </w:rPr>
        <w:t xml:space="preserve"> </w:t>
      </w:r>
      <w:r>
        <w:rPr>
          <w:rFonts w:hint="cs"/>
          <w:rtl/>
        </w:rPr>
        <w:t>מדגיש</w:t>
      </w:r>
      <w:r w:rsidR="005507AB">
        <w:rPr>
          <w:rFonts w:hint="cs"/>
          <w:rtl/>
        </w:rPr>
        <w:t>ה</w:t>
      </w:r>
      <w:r>
        <w:rPr>
          <w:rFonts w:hint="cs"/>
          <w:rtl/>
        </w:rPr>
        <w:t xml:space="preserve"> את ה</w:t>
      </w:r>
      <w:r w:rsidR="00645EA3" w:rsidRPr="008F3888">
        <w:rPr>
          <w:rtl/>
        </w:rPr>
        <w:t>שימוש במושגים שחברי הקהילות הביאו עימם מבית ההורים ו</w:t>
      </w:r>
      <w:r w:rsidR="00F573F4">
        <w:rPr>
          <w:rFonts w:hint="cs"/>
          <w:rtl/>
        </w:rPr>
        <w:t>מ</w:t>
      </w:r>
      <w:r w:rsidR="00645EA3" w:rsidRPr="008F3888">
        <w:rPr>
          <w:rtl/>
        </w:rPr>
        <w:t xml:space="preserve">הקהילה </w:t>
      </w:r>
      <w:r w:rsidR="00F573F4">
        <w:rPr>
          <w:rFonts w:hint="cs"/>
          <w:rtl/>
        </w:rPr>
        <w:t>ש</w:t>
      </w:r>
      <w:r w:rsidR="00645EA3" w:rsidRPr="008F3888">
        <w:rPr>
          <w:rtl/>
        </w:rPr>
        <w:t xml:space="preserve">בה גדלו </w:t>
      </w:r>
      <w:r w:rsidR="002D4663" w:rsidRPr="008F3888">
        <w:rPr>
          <w:rtl/>
        </w:rPr>
        <w:t>ו</w:t>
      </w:r>
      <w:r w:rsidR="002D4663">
        <w:rPr>
          <w:rFonts w:hint="cs"/>
          <w:rtl/>
        </w:rPr>
        <w:t>את ה</w:t>
      </w:r>
      <w:r w:rsidR="002D4663" w:rsidRPr="008F3888">
        <w:rPr>
          <w:rtl/>
        </w:rPr>
        <w:t xml:space="preserve">משמעות </w:t>
      </w:r>
      <w:r w:rsidR="00F573F4">
        <w:rPr>
          <w:rFonts w:hint="cs"/>
          <w:rtl/>
        </w:rPr>
        <w:t>ה</w:t>
      </w:r>
      <w:r w:rsidR="00645EA3" w:rsidRPr="008F3888">
        <w:rPr>
          <w:rtl/>
        </w:rPr>
        <w:t>נלוו</w:t>
      </w:r>
      <w:r w:rsidR="00F573F4">
        <w:rPr>
          <w:rFonts w:hint="cs"/>
          <w:rtl/>
        </w:rPr>
        <w:t>י</w:t>
      </w:r>
      <w:r w:rsidR="00645EA3" w:rsidRPr="008F3888">
        <w:rPr>
          <w:rtl/>
        </w:rPr>
        <w:t>ת אלי</w:t>
      </w:r>
      <w:r w:rsidR="00F573F4">
        <w:rPr>
          <w:rFonts w:hint="cs"/>
          <w:rtl/>
        </w:rPr>
        <w:t>הם</w:t>
      </w:r>
      <w:r w:rsidR="00645EA3" w:rsidRPr="008F3888">
        <w:rPr>
          <w:rtl/>
        </w:rPr>
        <w:t>. חברי הקהילות המירו את המונחים הללו למציאות חייהם בהווה</w:t>
      </w:r>
      <w:r w:rsidR="00F573F4">
        <w:rPr>
          <w:rFonts w:hint="cs"/>
          <w:rtl/>
        </w:rPr>
        <w:t>,</w:t>
      </w:r>
      <w:r w:rsidR="00645EA3" w:rsidRPr="008F3888">
        <w:rPr>
          <w:rtl/>
        </w:rPr>
        <w:t xml:space="preserve"> וכך יצרו המשגה והנכחה של זיכרון והיסטוריה באמצעות השפה, </w:t>
      </w:r>
      <w:r w:rsidR="00F573F4">
        <w:rPr>
          <w:rFonts w:hint="cs"/>
          <w:rtl/>
        </w:rPr>
        <w:t>כדי</w:t>
      </w:r>
      <w:r w:rsidR="00645EA3" w:rsidRPr="008F3888">
        <w:rPr>
          <w:rtl/>
        </w:rPr>
        <w:t xml:space="preserve"> ליצור זהות ושייכות בהווה הקהילתי. הקישור בין מונחי העבר לשפת ההווה </w:t>
      </w:r>
      <w:r w:rsidR="00EC4835" w:rsidRPr="008F3888">
        <w:rPr>
          <w:rtl/>
        </w:rPr>
        <w:t>מצי</w:t>
      </w:r>
      <w:r w:rsidR="00F573F4">
        <w:rPr>
          <w:rFonts w:hint="cs"/>
          <w:rtl/>
        </w:rPr>
        <w:t>ף</w:t>
      </w:r>
      <w:r w:rsidR="00645EA3" w:rsidRPr="008F3888">
        <w:rPr>
          <w:rtl/>
        </w:rPr>
        <w:t xml:space="preserve"> בשיח הקהילתי רעיונות ואידאות </w:t>
      </w:r>
      <w:r w:rsidR="00EC4835" w:rsidRPr="008F3888">
        <w:rPr>
          <w:rtl/>
        </w:rPr>
        <w:t>הקשור</w:t>
      </w:r>
      <w:r w:rsidR="00F573F4">
        <w:rPr>
          <w:rFonts w:hint="cs"/>
          <w:rtl/>
        </w:rPr>
        <w:t>ים</w:t>
      </w:r>
      <w:r w:rsidR="00EC4835" w:rsidRPr="008F3888">
        <w:rPr>
          <w:rtl/>
        </w:rPr>
        <w:t xml:space="preserve"> בתהליכים ו</w:t>
      </w:r>
      <w:r w:rsidR="00F573F4">
        <w:rPr>
          <w:rFonts w:hint="cs"/>
          <w:rtl/>
        </w:rPr>
        <w:t>ב</w:t>
      </w:r>
      <w:r w:rsidR="00EC4835" w:rsidRPr="008F3888">
        <w:rPr>
          <w:rtl/>
        </w:rPr>
        <w:t>תפיסות של שינוי</w:t>
      </w:r>
      <w:r w:rsidR="00303CD3" w:rsidRPr="008F3888">
        <w:rPr>
          <w:rtl/>
        </w:rPr>
        <w:t>.</w:t>
      </w:r>
      <w:r w:rsidR="00645EA3" w:rsidRPr="008F3888">
        <w:rPr>
          <w:rtl/>
        </w:rPr>
        <w:t xml:space="preserve"> </w:t>
      </w:r>
      <w:r w:rsidR="00303CD3" w:rsidRPr="008F3888">
        <w:rPr>
          <w:rtl/>
        </w:rPr>
        <w:t xml:space="preserve">זהו שינוי פנימי העוסק </w:t>
      </w:r>
      <w:r w:rsidR="0055457E" w:rsidRPr="008F3888">
        <w:rPr>
          <w:rtl/>
        </w:rPr>
        <w:t>בערכים</w:t>
      </w:r>
      <w:r w:rsidR="00303CD3" w:rsidRPr="008F3888">
        <w:rPr>
          <w:rtl/>
        </w:rPr>
        <w:t xml:space="preserve"> ו</w:t>
      </w:r>
      <w:r w:rsidR="00F573F4">
        <w:rPr>
          <w:rFonts w:hint="cs"/>
          <w:rtl/>
        </w:rPr>
        <w:t>ב</w:t>
      </w:r>
      <w:r w:rsidR="00303CD3" w:rsidRPr="008F3888">
        <w:rPr>
          <w:rtl/>
        </w:rPr>
        <w:t xml:space="preserve">שינוי חיצוני </w:t>
      </w:r>
      <w:r w:rsidR="00303CD3" w:rsidRPr="008F3888">
        <w:rPr>
          <w:rtl/>
        </w:rPr>
        <w:lastRenderedPageBreak/>
        <w:t xml:space="preserve">הנגזר מהפעולה. </w:t>
      </w:r>
      <w:r w:rsidR="00645EA3" w:rsidRPr="008F3888">
        <w:rPr>
          <w:rtl/>
        </w:rPr>
        <w:t xml:space="preserve">שילוב </w:t>
      </w:r>
      <w:r w:rsidR="00303CD3" w:rsidRPr="008F3888">
        <w:rPr>
          <w:rtl/>
        </w:rPr>
        <w:t xml:space="preserve">טרמינולוגי ופרקטי </w:t>
      </w:r>
      <w:r w:rsidR="00645EA3" w:rsidRPr="008F3888">
        <w:rPr>
          <w:rtl/>
        </w:rPr>
        <w:t xml:space="preserve">זה </w:t>
      </w:r>
      <w:r w:rsidR="00EC4835" w:rsidRPr="008F3888">
        <w:rPr>
          <w:rtl/>
        </w:rPr>
        <w:t>מ</w:t>
      </w:r>
      <w:r w:rsidR="00F573F4">
        <w:rPr>
          <w:rFonts w:hint="cs"/>
          <w:rtl/>
        </w:rPr>
        <w:t>ביא</w:t>
      </w:r>
      <w:r w:rsidR="00EC4835" w:rsidRPr="008F3888">
        <w:rPr>
          <w:rtl/>
        </w:rPr>
        <w:t xml:space="preserve"> ל</w:t>
      </w:r>
      <w:r w:rsidR="00F573F4">
        <w:rPr>
          <w:rFonts w:hint="cs"/>
          <w:rtl/>
        </w:rPr>
        <w:t xml:space="preserve">ידי </w:t>
      </w:r>
      <w:r w:rsidR="00EC4835" w:rsidRPr="008F3888">
        <w:rPr>
          <w:rtl/>
        </w:rPr>
        <w:t>שורשי "היווצרותה של שפה"</w:t>
      </w:r>
      <w:r w:rsidR="00F573F4">
        <w:rPr>
          <w:rFonts w:hint="cs"/>
          <w:rtl/>
        </w:rPr>
        <w:t>,</w:t>
      </w:r>
      <w:r w:rsidR="00EC4835" w:rsidRPr="008F3888">
        <w:rPr>
          <w:rtl/>
        </w:rPr>
        <w:t xml:space="preserve"> </w:t>
      </w:r>
      <w:r w:rsidR="00F573F4">
        <w:rPr>
          <w:rFonts w:hint="cs"/>
          <w:rtl/>
        </w:rPr>
        <w:t>ה</w:t>
      </w:r>
      <w:r w:rsidR="00EC4835" w:rsidRPr="008F3888">
        <w:rPr>
          <w:rtl/>
        </w:rPr>
        <w:t xml:space="preserve">מכוננת, כפי שמראה המחקר, את </w:t>
      </w:r>
      <w:r w:rsidR="00803A2F" w:rsidRPr="008F3888">
        <w:rPr>
          <w:rtl/>
        </w:rPr>
        <w:t xml:space="preserve">השיח </w:t>
      </w:r>
      <w:r w:rsidR="00704E0F" w:rsidRPr="008F3888">
        <w:rPr>
          <w:rtl/>
        </w:rPr>
        <w:t>ה</w:t>
      </w:r>
      <w:r w:rsidR="00803A2F" w:rsidRPr="008F3888">
        <w:rPr>
          <w:rtl/>
        </w:rPr>
        <w:t>דורי</w:t>
      </w:r>
      <w:r w:rsidR="00EC4835" w:rsidRPr="008F3888">
        <w:rPr>
          <w:rtl/>
        </w:rPr>
        <w:t xml:space="preserve"> הייחודי לחברי </w:t>
      </w:r>
      <w:r w:rsidR="005507AB">
        <w:rPr>
          <w:rFonts w:hint="cs"/>
          <w:rtl/>
        </w:rPr>
        <w:t xml:space="preserve">קהילות </w:t>
      </w:r>
      <w:proofErr w:type="spellStart"/>
      <w:r w:rsidR="005507AB">
        <w:rPr>
          <w:rFonts w:hint="cs"/>
          <w:rtl/>
        </w:rPr>
        <w:t>הישח"י</w:t>
      </w:r>
      <w:proofErr w:type="spellEnd"/>
      <w:r w:rsidR="005507AB">
        <w:rPr>
          <w:rFonts w:hint="cs"/>
          <w:rtl/>
        </w:rPr>
        <w:t xml:space="preserve">, </w:t>
      </w:r>
      <w:r w:rsidR="00645EA3" w:rsidRPr="008F3888">
        <w:rPr>
          <w:rtl/>
        </w:rPr>
        <w:t>ומשמעו שינוי חברתי המתעדכן הן במיקום שלו</w:t>
      </w:r>
      <w:r w:rsidR="00F573F4">
        <w:rPr>
          <w:rFonts w:hint="cs"/>
          <w:rtl/>
        </w:rPr>
        <w:t>,</w:t>
      </w:r>
      <w:r w:rsidR="00645EA3" w:rsidRPr="008F3888">
        <w:rPr>
          <w:rtl/>
        </w:rPr>
        <w:t xml:space="preserve"> הן </w:t>
      </w:r>
      <w:proofErr w:type="spellStart"/>
      <w:r w:rsidR="00645EA3" w:rsidRPr="008F3888">
        <w:rPr>
          <w:rtl/>
        </w:rPr>
        <w:t>במשמוע</w:t>
      </w:r>
      <w:proofErr w:type="spellEnd"/>
      <w:r w:rsidR="00645EA3" w:rsidRPr="008F3888">
        <w:rPr>
          <w:rtl/>
        </w:rPr>
        <w:t xml:space="preserve"> שלו והן במימוש שלו, </w:t>
      </w:r>
      <w:r w:rsidR="00F573F4">
        <w:rPr>
          <w:rFonts w:hint="cs"/>
          <w:rtl/>
        </w:rPr>
        <w:t>כפי</w:t>
      </w:r>
      <w:r w:rsidR="00645EA3" w:rsidRPr="008F3888">
        <w:rPr>
          <w:rtl/>
        </w:rPr>
        <w:t xml:space="preserve"> שמנהיים ומפרשיו הצביעו על התממשות הדור הסוציולוגי</w:t>
      </w:r>
      <w:r w:rsidR="0058764D">
        <w:rPr>
          <w:rFonts w:hint="cs"/>
          <w:rtl/>
          <w:lang w:val="sv-SE"/>
        </w:rPr>
        <w:t xml:space="preserve"> (</w:t>
      </w:r>
      <w:r w:rsidR="0058764D" w:rsidRPr="008F3888">
        <w:t>Mannheim, 1970</w:t>
      </w:r>
      <w:r w:rsidR="0058764D">
        <w:rPr>
          <w:rFonts w:hint="cs"/>
          <w:rtl/>
          <w:lang w:val="sv-SE"/>
        </w:rPr>
        <w:t>)</w:t>
      </w:r>
      <w:r w:rsidR="00EC4835" w:rsidRPr="008F3888">
        <w:rPr>
          <w:rtl/>
        </w:rPr>
        <w:t xml:space="preserve">. </w:t>
      </w:r>
      <w:bookmarkEnd w:id="18"/>
      <w:r w:rsidR="0001613E" w:rsidRPr="008F3888">
        <w:rPr>
          <w:rtl/>
        </w:rPr>
        <w:t>חברי</w:t>
      </w:r>
      <w:r w:rsidR="005507AB">
        <w:rPr>
          <w:rFonts w:hint="cs"/>
          <w:rtl/>
        </w:rPr>
        <w:t xml:space="preserve"> קהילות </w:t>
      </w:r>
      <w:proofErr w:type="spellStart"/>
      <w:r w:rsidR="005507AB">
        <w:rPr>
          <w:rFonts w:hint="cs"/>
          <w:rtl/>
        </w:rPr>
        <w:t>הישח"י</w:t>
      </w:r>
      <w:proofErr w:type="spellEnd"/>
      <w:r w:rsidR="0001613E" w:rsidRPr="008F3888">
        <w:rPr>
          <w:rtl/>
        </w:rPr>
        <w:t xml:space="preserve"> מתארים </w:t>
      </w:r>
      <w:r w:rsidR="00F573F4">
        <w:rPr>
          <w:rFonts w:hint="cs"/>
          <w:rtl/>
        </w:rPr>
        <w:t xml:space="preserve">אפוא </w:t>
      </w:r>
      <w:r w:rsidR="0001613E" w:rsidRPr="008F3888">
        <w:rPr>
          <w:rtl/>
        </w:rPr>
        <w:t>בדבריהם תהליך הדרגתי הדומה לתרחיש שמתאר מנהיים של היפרדות מהדור הקודם וגיבוש אלטרנטיבה</w:t>
      </w:r>
      <w:r w:rsidR="00093370" w:rsidRPr="008F3888">
        <w:rPr>
          <w:rtl/>
        </w:rPr>
        <w:t>. זהו</w:t>
      </w:r>
      <w:r w:rsidR="0001613E" w:rsidRPr="008F3888">
        <w:rPr>
          <w:rtl/>
        </w:rPr>
        <w:t xml:space="preserve"> תהליך בלתי נמנע של חילופי דורות הדרגתיים</w:t>
      </w:r>
      <w:r w:rsidR="00F573F4">
        <w:rPr>
          <w:rFonts w:hint="cs"/>
          <w:rtl/>
        </w:rPr>
        <w:t>,</w:t>
      </w:r>
      <w:r w:rsidR="0001613E" w:rsidRPr="008F3888">
        <w:rPr>
          <w:rtl/>
        </w:rPr>
        <w:t xml:space="preserve"> שיביא להטמעה רעיונית של השקפת עולמם בתוך זו של הדורות הקודמים. </w:t>
      </w:r>
    </w:p>
    <w:p w14:paraId="3E58BC15" w14:textId="4C0B9C71" w:rsidR="008259DB" w:rsidRDefault="008259DB" w:rsidP="008259DB">
      <w:pPr>
        <w:spacing w:after="0"/>
        <w:ind w:firstLine="720"/>
        <w:rPr>
          <w:rtl/>
        </w:rPr>
      </w:pPr>
      <w:r>
        <w:rPr>
          <w:rFonts w:hint="cs"/>
          <w:rtl/>
        </w:rPr>
        <w:t xml:space="preserve">ניתוח הממצאים מעלה </w:t>
      </w:r>
      <w:r w:rsidRPr="008F3888">
        <w:rPr>
          <w:rtl/>
        </w:rPr>
        <w:t>שיש כאן שני מהלכים מקבילים של שיח דורי</w:t>
      </w:r>
      <w:r>
        <w:rPr>
          <w:rFonts w:hint="cs"/>
          <w:rtl/>
        </w:rPr>
        <w:t xml:space="preserve">, </w:t>
      </w:r>
      <w:r w:rsidRPr="008F3888">
        <w:rPr>
          <w:rtl/>
        </w:rPr>
        <w:t xml:space="preserve">כלומר </w:t>
      </w:r>
      <w:r w:rsidR="005507AB">
        <w:rPr>
          <w:rFonts w:hint="cs"/>
          <w:rtl/>
        </w:rPr>
        <w:t xml:space="preserve">קהילות </w:t>
      </w:r>
      <w:proofErr w:type="spellStart"/>
      <w:r w:rsidR="005507AB">
        <w:rPr>
          <w:rFonts w:hint="cs"/>
          <w:rtl/>
        </w:rPr>
        <w:t>הישח"י</w:t>
      </w:r>
      <w:proofErr w:type="spellEnd"/>
      <w:r w:rsidR="005507AB">
        <w:rPr>
          <w:rFonts w:hint="cs"/>
          <w:rtl/>
        </w:rPr>
        <w:t xml:space="preserve"> </w:t>
      </w:r>
      <w:r w:rsidRPr="008F3888">
        <w:rPr>
          <w:rtl/>
        </w:rPr>
        <w:t xml:space="preserve">מקיימות שני אפיקים </w:t>
      </w:r>
      <w:r>
        <w:rPr>
          <w:rFonts w:hint="cs"/>
          <w:rtl/>
        </w:rPr>
        <w:t xml:space="preserve">של שיח דורי </w:t>
      </w:r>
      <w:r w:rsidRPr="008F3888">
        <w:rPr>
          <w:rtl/>
        </w:rPr>
        <w:t>גם יחד: אפ</w:t>
      </w:r>
      <w:r>
        <w:rPr>
          <w:rFonts w:hint="cs"/>
          <w:rtl/>
        </w:rPr>
        <w:t>י</w:t>
      </w:r>
      <w:r w:rsidRPr="008F3888">
        <w:rPr>
          <w:rtl/>
        </w:rPr>
        <w:t xml:space="preserve">ק </w:t>
      </w:r>
      <w:r>
        <w:rPr>
          <w:rFonts w:hint="cs"/>
          <w:rtl/>
        </w:rPr>
        <w:t>של ה</w:t>
      </w:r>
      <w:r w:rsidRPr="008F3888">
        <w:rPr>
          <w:rtl/>
        </w:rPr>
        <w:t>זמן הכרונולוגי מול הקיבוץ השיתופי ואפ</w:t>
      </w:r>
      <w:r>
        <w:rPr>
          <w:rFonts w:hint="cs"/>
          <w:rtl/>
        </w:rPr>
        <w:t>י</w:t>
      </w:r>
      <w:r w:rsidRPr="008F3888">
        <w:rPr>
          <w:rtl/>
        </w:rPr>
        <w:t>ק של המיקום התוד</w:t>
      </w:r>
      <w:r>
        <w:rPr>
          <w:rFonts w:hint="cs"/>
          <w:rtl/>
        </w:rPr>
        <w:t>ע</w:t>
      </w:r>
      <w:r w:rsidRPr="008F3888">
        <w:rPr>
          <w:rtl/>
        </w:rPr>
        <w:t xml:space="preserve">תי מול החברה הישראלית הרווחת. </w:t>
      </w:r>
      <w:r>
        <w:rPr>
          <w:rFonts w:hint="cs"/>
          <w:rtl/>
        </w:rPr>
        <w:t>האפיק הראשון</w:t>
      </w:r>
      <w:r w:rsidRPr="008F3888">
        <w:rPr>
          <w:rtl/>
        </w:rPr>
        <w:t xml:space="preserve"> הוא שיח </w:t>
      </w:r>
      <w:proofErr w:type="spellStart"/>
      <w:r w:rsidRPr="008F3888">
        <w:rPr>
          <w:rtl/>
        </w:rPr>
        <w:t>קונפליקטואלי</w:t>
      </w:r>
      <w:proofErr w:type="spellEnd"/>
      <w:r w:rsidRPr="008F3888">
        <w:rPr>
          <w:rtl/>
        </w:rPr>
        <w:t xml:space="preserve"> </w:t>
      </w:r>
      <w:r>
        <w:rPr>
          <w:rFonts w:hint="cs"/>
          <w:rtl/>
        </w:rPr>
        <w:t>המשקף את</w:t>
      </w:r>
      <w:r w:rsidRPr="008F3888">
        <w:rPr>
          <w:rtl/>
        </w:rPr>
        <w:t xml:space="preserve"> </w:t>
      </w:r>
      <w:r>
        <w:rPr>
          <w:rFonts w:hint="cs"/>
          <w:rtl/>
        </w:rPr>
        <w:t>ה</w:t>
      </w:r>
      <w:r w:rsidRPr="008F3888">
        <w:rPr>
          <w:rtl/>
        </w:rPr>
        <w:t>מאבק הדורי הבלתי נמנע</w:t>
      </w:r>
      <w:r>
        <w:rPr>
          <w:rFonts w:hint="cs"/>
          <w:rtl/>
        </w:rPr>
        <w:t>,</w:t>
      </w:r>
      <w:r w:rsidRPr="008F3888">
        <w:rPr>
          <w:rtl/>
        </w:rPr>
        <w:t xml:space="preserve"> לדברי חוקרי דורות</w:t>
      </w:r>
      <w:r w:rsidR="0058764D">
        <w:rPr>
          <w:rFonts w:hint="cs"/>
          <w:rtl/>
          <w:lang w:val="sv-SE"/>
        </w:rPr>
        <w:t xml:space="preserve"> (</w:t>
      </w:r>
      <w:r w:rsidR="0058764D" w:rsidRPr="008F3888">
        <w:t>Connolly, 2019</w:t>
      </w:r>
      <w:r w:rsidR="0058764D">
        <w:rPr>
          <w:rFonts w:cstheme="minorBidi"/>
          <w:lang w:bidi="ar-JO"/>
        </w:rPr>
        <w:t xml:space="preserve">; </w:t>
      </w:r>
      <w:r w:rsidR="0058764D" w:rsidRPr="008F3888">
        <w:rPr>
          <w:rStyle w:val="authors"/>
          <w:shd w:val="clear" w:color="auto" w:fill="FFFFFF"/>
        </w:rPr>
        <w:t xml:space="preserve">France &amp; Roberts, </w:t>
      </w:r>
      <w:r w:rsidR="0058764D" w:rsidRPr="008F3888">
        <w:rPr>
          <w:rStyle w:val="hlfld-contribauthor"/>
          <w:shd w:val="clear" w:color="auto" w:fill="FFFFFF"/>
        </w:rPr>
        <w:t>20</w:t>
      </w:r>
      <w:r w:rsidR="0058764D">
        <w:rPr>
          <w:rStyle w:val="hlfld-contribauthor"/>
          <w:shd w:val="clear" w:color="auto" w:fill="FFFFFF"/>
        </w:rPr>
        <w:t>15</w:t>
      </w:r>
      <w:r w:rsidR="0058764D">
        <w:rPr>
          <w:rFonts w:hint="cs"/>
          <w:rtl/>
          <w:lang w:val="sv-SE"/>
        </w:rPr>
        <w:t>)</w:t>
      </w:r>
      <w:r w:rsidRPr="008F3888">
        <w:rPr>
          <w:rtl/>
        </w:rPr>
        <w:t>, הטוענים כי כינונו של דור חדש כרוך בעימות סביב השקפות עולם, עמדות פוליטיות, דרכים למימוש האידאולוגיה וכיו</w:t>
      </w:r>
      <w:r>
        <w:rPr>
          <w:rFonts w:hint="cs"/>
          <w:rtl/>
        </w:rPr>
        <w:t xml:space="preserve">צא </w:t>
      </w:r>
      <w:r w:rsidRPr="008F3888">
        <w:rPr>
          <w:rtl/>
        </w:rPr>
        <w:t>ב</w:t>
      </w:r>
      <w:r>
        <w:rPr>
          <w:rFonts w:hint="cs"/>
          <w:rtl/>
        </w:rPr>
        <w:t>אלה</w:t>
      </w:r>
      <w:r w:rsidRPr="008F3888">
        <w:rPr>
          <w:rtl/>
        </w:rPr>
        <w:t xml:space="preserve">. </w:t>
      </w:r>
      <w:r>
        <w:rPr>
          <w:rFonts w:hint="cs"/>
          <w:rtl/>
        </w:rPr>
        <w:t>ו</w:t>
      </w:r>
      <w:r w:rsidRPr="008F3888">
        <w:rPr>
          <w:rtl/>
        </w:rPr>
        <w:t xml:space="preserve">אולם רוב חברי </w:t>
      </w:r>
      <w:r w:rsidR="0058764D">
        <w:rPr>
          <w:rFonts w:hint="cs"/>
          <w:rtl/>
        </w:rPr>
        <w:t xml:space="preserve">קהילות </w:t>
      </w:r>
      <w:proofErr w:type="spellStart"/>
      <w:r w:rsidR="0058764D">
        <w:rPr>
          <w:rFonts w:hint="cs"/>
          <w:rtl/>
        </w:rPr>
        <w:t>הישח"י</w:t>
      </w:r>
      <w:proofErr w:type="spellEnd"/>
      <w:r w:rsidR="0058764D" w:rsidRPr="008F3888">
        <w:rPr>
          <w:rtl/>
        </w:rPr>
        <w:t xml:space="preserve"> </w:t>
      </w:r>
      <w:r w:rsidRPr="008F3888">
        <w:rPr>
          <w:rtl/>
        </w:rPr>
        <w:t>מציינים את ההשלמה ההדרגתית של סביבתם ו</w:t>
      </w:r>
      <w:r>
        <w:rPr>
          <w:rFonts w:hint="cs"/>
          <w:rtl/>
        </w:rPr>
        <w:t xml:space="preserve">של </w:t>
      </w:r>
      <w:r w:rsidRPr="008F3888">
        <w:rPr>
          <w:rtl/>
        </w:rPr>
        <w:t xml:space="preserve">משפחתם עם בחירתם. זהו תהליך השונה מהותית </w:t>
      </w:r>
      <w:r>
        <w:rPr>
          <w:rFonts w:hint="cs"/>
          <w:rtl/>
        </w:rPr>
        <w:t xml:space="preserve">מהשבר שמתארים חוקרי הדורות </w:t>
      </w:r>
      <w:r w:rsidR="005507AB">
        <w:rPr>
          <w:rFonts w:hint="cs"/>
          <w:rtl/>
        </w:rPr>
        <w:t xml:space="preserve">ג'ון </w:t>
      </w:r>
      <w:proofErr w:type="spellStart"/>
      <w:r>
        <w:rPr>
          <w:rFonts w:hint="cs"/>
          <w:rtl/>
        </w:rPr>
        <w:t>אדמונדס</w:t>
      </w:r>
      <w:proofErr w:type="spellEnd"/>
      <w:r>
        <w:rPr>
          <w:rFonts w:hint="cs"/>
          <w:rtl/>
        </w:rPr>
        <w:t xml:space="preserve"> ו</w:t>
      </w:r>
      <w:r w:rsidR="005507AB">
        <w:rPr>
          <w:rFonts w:hint="cs"/>
          <w:rtl/>
        </w:rPr>
        <w:t xml:space="preserve">בריין </w:t>
      </w:r>
      <w:r>
        <w:rPr>
          <w:rFonts w:hint="cs"/>
          <w:rtl/>
        </w:rPr>
        <w:t xml:space="preserve">טרנר </w:t>
      </w:r>
      <w:r w:rsidRPr="008F3888">
        <w:rPr>
          <w:rtl/>
        </w:rPr>
        <w:t>(</w:t>
      </w:r>
      <w:r w:rsidRPr="008F3888">
        <w:t>Edmunds &amp; Turner, 2005</w:t>
      </w:r>
      <w:r w:rsidRPr="008F3888">
        <w:rPr>
          <w:rtl/>
        </w:rPr>
        <w:t xml:space="preserve">). </w:t>
      </w:r>
      <w:r>
        <w:rPr>
          <w:rFonts w:hint="cs"/>
          <w:rtl/>
        </w:rPr>
        <w:t>ה</w:t>
      </w:r>
      <w:r w:rsidRPr="008F3888">
        <w:rPr>
          <w:rtl/>
        </w:rPr>
        <w:t>מתודות ותרבות השיח</w:t>
      </w:r>
      <w:r w:rsidR="002D4663">
        <w:rPr>
          <w:rFonts w:hint="cs"/>
          <w:rtl/>
        </w:rPr>
        <w:t>,</w:t>
      </w:r>
      <w:r w:rsidRPr="008F3888">
        <w:rPr>
          <w:rtl/>
        </w:rPr>
        <w:t xml:space="preserve"> שהובאו מבית ההורים </w:t>
      </w:r>
      <w:r>
        <w:rPr>
          <w:rFonts w:hint="cs"/>
          <w:rtl/>
        </w:rPr>
        <w:t>ו</w:t>
      </w:r>
      <w:r w:rsidRPr="008F3888">
        <w:rPr>
          <w:rtl/>
        </w:rPr>
        <w:t>נהוג</w:t>
      </w:r>
      <w:r>
        <w:rPr>
          <w:rFonts w:hint="cs"/>
          <w:rtl/>
        </w:rPr>
        <w:t>ות</w:t>
      </w:r>
      <w:r w:rsidRPr="008F3888">
        <w:rPr>
          <w:rtl/>
        </w:rPr>
        <w:t xml:space="preserve"> ב</w:t>
      </w:r>
      <w:r w:rsidR="005507AB">
        <w:rPr>
          <w:rFonts w:hint="cs"/>
          <w:rtl/>
        </w:rPr>
        <w:t xml:space="preserve">קהילות </w:t>
      </w:r>
      <w:proofErr w:type="spellStart"/>
      <w:r w:rsidR="005507AB">
        <w:rPr>
          <w:rFonts w:hint="cs"/>
          <w:rtl/>
        </w:rPr>
        <w:t>הישח"י</w:t>
      </w:r>
      <w:proofErr w:type="spellEnd"/>
      <w:r>
        <w:rPr>
          <w:rFonts w:hint="cs"/>
          <w:rtl/>
        </w:rPr>
        <w:t>,</w:t>
      </w:r>
      <w:r w:rsidRPr="008F3888">
        <w:rPr>
          <w:rtl/>
        </w:rPr>
        <w:t xml:space="preserve"> תורמ</w:t>
      </w:r>
      <w:r>
        <w:rPr>
          <w:rFonts w:hint="cs"/>
          <w:rtl/>
        </w:rPr>
        <w:t>ות</w:t>
      </w:r>
      <w:r w:rsidRPr="008F3888">
        <w:rPr>
          <w:rtl/>
        </w:rPr>
        <w:t xml:space="preserve">, לדברי </w:t>
      </w:r>
      <w:r>
        <w:rPr>
          <w:rFonts w:hint="cs"/>
          <w:rtl/>
        </w:rPr>
        <w:t>חברי</w:t>
      </w:r>
      <w:r w:rsidR="005507AB">
        <w:rPr>
          <w:rFonts w:hint="cs"/>
          <w:rtl/>
        </w:rPr>
        <w:t>הן</w:t>
      </w:r>
      <w:r w:rsidRPr="008F3888">
        <w:rPr>
          <w:rtl/>
        </w:rPr>
        <w:t>, לריכוך הקונפליקטים ולאחר זמן</w:t>
      </w:r>
      <w:r>
        <w:rPr>
          <w:rFonts w:hint="cs"/>
          <w:rtl/>
        </w:rPr>
        <w:t>,</w:t>
      </w:r>
      <w:r w:rsidRPr="008F3888">
        <w:rPr>
          <w:rtl/>
        </w:rPr>
        <w:t xml:space="preserve"> עם התוודעות ההורים לאורחות החיים של ילדיהם</w:t>
      </w:r>
      <w:r>
        <w:rPr>
          <w:rFonts w:hint="cs"/>
          <w:rtl/>
        </w:rPr>
        <w:t xml:space="preserve">, </w:t>
      </w:r>
      <w:r w:rsidRPr="008F3888">
        <w:rPr>
          <w:rtl/>
        </w:rPr>
        <w:t xml:space="preserve">גם להשלמה. </w:t>
      </w:r>
    </w:p>
    <w:p w14:paraId="6D3455E1" w14:textId="3F1A77CC" w:rsidR="008259DB" w:rsidRPr="008F3888" w:rsidRDefault="008259DB" w:rsidP="008259DB">
      <w:pPr>
        <w:spacing w:after="0"/>
        <w:ind w:firstLine="720"/>
        <w:rPr>
          <w:rtl/>
        </w:rPr>
      </w:pPr>
      <w:r w:rsidRPr="00E95979">
        <w:rPr>
          <w:rFonts w:hint="eastAsia"/>
          <w:rtl/>
        </w:rPr>
        <w:t>מבחינת</w:t>
      </w:r>
      <w:r w:rsidRPr="00E95979">
        <w:rPr>
          <w:rtl/>
        </w:rPr>
        <w:t xml:space="preserve"> האפיק השני של המיקום התודעתי בחברה הישראלית, גם במחקר זה, בדומה לטענת </w:t>
      </w:r>
      <w:r w:rsidRPr="00E95979">
        <w:rPr>
          <w:rFonts w:hint="eastAsia"/>
          <w:rtl/>
        </w:rPr>
        <w:t>פרנס</w:t>
      </w:r>
      <w:r w:rsidRPr="00E95979">
        <w:rPr>
          <w:rtl/>
        </w:rPr>
        <w:t xml:space="preserve"> </w:t>
      </w:r>
      <w:r w:rsidRPr="00E95979">
        <w:rPr>
          <w:rFonts w:hint="eastAsia"/>
          <w:rtl/>
        </w:rPr>
        <w:t>ורוברטס</w:t>
      </w:r>
      <w:r w:rsidR="00412FFE">
        <w:rPr>
          <w:rFonts w:hint="cs"/>
          <w:rtl/>
        </w:rPr>
        <w:t xml:space="preserve"> (</w:t>
      </w:r>
      <w:r w:rsidR="00412FFE" w:rsidRPr="0012316A">
        <w:rPr>
          <w:rStyle w:val="authors"/>
          <w:shd w:val="clear" w:color="auto" w:fill="FFFFFF"/>
        </w:rPr>
        <w:t>France &amp; Roberts</w:t>
      </w:r>
      <w:r w:rsidR="00412FFE">
        <w:rPr>
          <w:rStyle w:val="authors"/>
          <w:rFonts w:cstheme="minorBidi"/>
          <w:shd w:val="clear" w:color="auto" w:fill="FFFFFF"/>
          <w:lang w:bidi="ar-JO"/>
        </w:rPr>
        <w:t xml:space="preserve">, </w:t>
      </w:r>
      <w:r w:rsidR="00412FFE" w:rsidRPr="0012316A">
        <w:rPr>
          <w:rStyle w:val="hlfld-contribauthor"/>
          <w:shd w:val="clear" w:color="auto" w:fill="FFFFFF"/>
        </w:rPr>
        <w:t>2015</w:t>
      </w:r>
      <w:r w:rsidR="00412FFE">
        <w:rPr>
          <w:rFonts w:hint="cs"/>
          <w:rtl/>
        </w:rPr>
        <w:t>)</w:t>
      </w:r>
      <w:r w:rsidRPr="00E95979">
        <w:rPr>
          <w:rtl/>
        </w:rPr>
        <w:t xml:space="preserve">, </w:t>
      </w:r>
      <w:r>
        <w:rPr>
          <w:rFonts w:hint="cs"/>
          <w:rtl/>
        </w:rPr>
        <w:t>ניכר ש</w:t>
      </w:r>
      <w:r w:rsidRPr="008F3888">
        <w:rPr>
          <w:rtl/>
        </w:rPr>
        <w:t xml:space="preserve">המבנה </w:t>
      </w:r>
      <w:proofErr w:type="spellStart"/>
      <w:r w:rsidRPr="008F3888">
        <w:rPr>
          <w:rtl/>
        </w:rPr>
        <w:t>והפרקטיקות</w:t>
      </w:r>
      <w:proofErr w:type="spellEnd"/>
      <w:r w:rsidRPr="008F3888">
        <w:rPr>
          <w:rtl/>
        </w:rPr>
        <w:t xml:space="preserve"> של השיח </w:t>
      </w:r>
      <w:proofErr w:type="spellStart"/>
      <w:r w:rsidRPr="008F3888">
        <w:rPr>
          <w:rtl/>
        </w:rPr>
        <w:t>הבין</w:t>
      </w:r>
      <w:r>
        <w:rPr>
          <w:rFonts w:hint="cs"/>
          <w:rtl/>
        </w:rPr>
        <w:t>־</w:t>
      </w:r>
      <w:r w:rsidRPr="008F3888">
        <w:rPr>
          <w:rtl/>
        </w:rPr>
        <w:t>דורי</w:t>
      </w:r>
      <w:proofErr w:type="spellEnd"/>
      <w:r w:rsidRPr="008F3888">
        <w:rPr>
          <w:rtl/>
        </w:rPr>
        <w:t xml:space="preserve"> מתפתחים באופן ספירלי אצל דור </w:t>
      </w:r>
      <w:r w:rsidR="0012316A">
        <w:rPr>
          <w:rFonts w:hint="cs"/>
          <w:rtl/>
        </w:rPr>
        <w:t xml:space="preserve">קהילות </w:t>
      </w:r>
      <w:proofErr w:type="spellStart"/>
      <w:r w:rsidR="0012316A">
        <w:rPr>
          <w:rFonts w:hint="cs"/>
          <w:rtl/>
        </w:rPr>
        <w:t>הישח"י</w:t>
      </w:r>
      <w:proofErr w:type="spellEnd"/>
      <w:r w:rsidRPr="008F3888">
        <w:rPr>
          <w:rtl/>
        </w:rPr>
        <w:t xml:space="preserve"> </w:t>
      </w:r>
      <w:r>
        <w:rPr>
          <w:rFonts w:hint="cs"/>
          <w:rtl/>
        </w:rPr>
        <w:t>ו</w:t>
      </w:r>
      <w:r w:rsidRPr="008F3888">
        <w:rPr>
          <w:rtl/>
        </w:rPr>
        <w:t>תורמים להתפתחות</w:t>
      </w:r>
      <w:r>
        <w:rPr>
          <w:rFonts w:hint="cs"/>
          <w:rtl/>
        </w:rPr>
        <w:t>,</w:t>
      </w:r>
      <w:r w:rsidRPr="008F3888">
        <w:rPr>
          <w:rtl/>
        </w:rPr>
        <w:t xml:space="preserve"> </w:t>
      </w:r>
      <w:r>
        <w:rPr>
          <w:rFonts w:hint="cs"/>
          <w:rtl/>
        </w:rPr>
        <w:t>ל</w:t>
      </w:r>
      <w:r w:rsidRPr="008F3888">
        <w:rPr>
          <w:rtl/>
        </w:rPr>
        <w:t>התבגרות ולהתאמה של חבריה</w:t>
      </w:r>
      <w:r>
        <w:rPr>
          <w:rFonts w:hint="cs"/>
          <w:rtl/>
        </w:rPr>
        <w:t>ן</w:t>
      </w:r>
      <w:r w:rsidRPr="008F3888">
        <w:rPr>
          <w:rtl/>
        </w:rPr>
        <w:t xml:space="preserve"> לתוך המציאות החדשה </w:t>
      </w:r>
      <w:r>
        <w:rPr>
          <w:rFonts w:hint="cs"/>
          <w:rtl/>
        </w:rPr>
        <w:t>ש</w:t>
      </w:r>
      <w:r w:rsidRPr="008F3888">
        <w:rPr>
          <w:rtl/>
        </w:rPr>
        <w:t>בה הם מתגוררים ופועלים כיום. המחקר מראה כי בדומה למסקנתם של חוקרי דורות (</w:t>
      </w:r>
      <w:r w:rsidRPr="008F3888">
        <w:t xml:space="preserve">Purvis </w:t>
      </w:r>
      <w:r w:rsidR="00412FFE">
        <w:t>&amp;</w:t>
      </w:r>
      <w:r w:rsidR="00412FFE" w:rsidRPr="008F3888">
        <w:t xml:space="preserve"> </w:t>
      </w:r>
      <w:r w:rsidRPr="008F3888">
        <w:t>Hunt, 1993</w:t>
      </w:r>
      <w:r w:rsidRPr="008F3888">
        <w:rPr>
          <w:rtl/>
        </w:rPr>
        <w:t xml:space="preserve">), </w:t>
      </w:r>
      <w:r>
        <w:rPr>
          <w:rFonts w:hint="cs"/>
          <w:rtl/>
        </w:rPr>
        <w:t>ייתכן ש</w:t>
      </w:r>
      <w:r w:rsidRPr="008F3888">
        <w:rPr>
          <w:rtl/>
        </w:rPr>
        <w:t>שיח דורי מתחיל את תהליך כינון היחסים החברתיים ומעיד על כוונות לשינוי חברתי</w:t>
      </w:r>
      <w:r>
        <w:rPr>
          <w:rFonts w:hint="cs"/>
          <w:rtl/>
        </w:rPr>
        <w:t>,</w:t>
      </w:r>
      <w:r w:rsidRPr="008F3888">
        <w:rPr>
          <w:rtl/>
        </w:rPr>
        <w:t xml:space="preserve"> </w:t>
      </w:r>
      <w:r>
        <w:rPr>
          <w:rFonts w:hint="cs"/>
          <w:rtl/>
        </w:rPr>
        <w:t>שתחילתם</w:t>
      </w:r>
      <w:r w:rsidR="0012316A">
        <w:rPr>
          <w:rFonts w:hint="cs"/>
          <w:rtl/>
        </w:rPr>
        <w:t>,</w:t>
      </w:r>
      <w:r>
        <w:rPr>
          <w:rFonts w:hint="cs"/>
          <w:rtl/>
        </w:rPr>
        <w:t xml:space="preserve"> כפי ש</w:t>
      </w:r>
      <w:r w:rsidR="0012316A">
        <w:rPr>
          <w:rFonts w:hint="cs"/>
          <w:rtl/>
        </w:rPr>
        <w:t xml:space="preserve">כבר </w:t>
      </w:r>
      <w:r>
        <w:rPr>
          <w:rFonts w:hint="cs"/>
          <w:rtl/>
        </w:rPr>
        <w:t>ציין מנהיים (</w:t>
      </w:r>
      <w:r w:rsidRPr="008F3888">
        <w:rPr>
          <w:lang w:val="x-none" w:eastAsia="he-IL"/>
        </w:rPr>
        <w:t>Mannheim, 1970</w:t>
      </w:r>
      <w:r>
        <w:rPr>
          <w:rFonts w:hint="cs"/>
          <w:rtl/>
        </w:rPr>
        <w:t xml:space="preserve">), </w:t>
      </w:r>
      <w:proofErr w:type="spellStart"/>
      <w:r>
        <w:rPr>
          <w:rFonts w:hint="cs"/>
          <w:rtl/>
        </w:rPr>
        <w:t>ב</w:t>
      </w:r>
      <w:r w:rsidRPr="008F3888">
        <w:rPr>
          <w:rtl/>
        </w:rPr>
        <w:t>אי</w:t>
      </w:r>
      <w:r>
        <w:rPr>
          <w:rFonts w:hint="cs"/>
          <w:rtl/>
        </w:rPr>
        <w:t>־</w:t>
      </w:r>
      <w:r w:rsidRPr="008F3888">
        <w:rPr>
          <w:rtl/>
        </w:rPr>
        <w:t>הנחת</w:t>
      </w:r>
      <w:proofErr w:type="spellEnd"/>
      <w:r w:rsidRPr="008F3888">
        <w:rPr>
          <w:rtl/>
        </w:rPr>
        <w:t xml:space="preserve">, </w:t>
      </w:r>
      <w:r>
        <w:rPr>
          <w:rFonts w:hint="cs"/>
          <w:rtl/>
        </w:rPr>
        <w:t>בו</w:t>
      </w:r>
      <w:r w:rsidRPr="008F3888">
        <w:rPr>
          <w:rtl/>
        </w:rPr>
        <w:t>ויכוח ו</w:t>
      </w:r>
      <w:r>
        <w:rPr>
          <w:rFonts w:hint="cs"/>
          <w:rtl/>
        </w:rPr>
        <w:t>ב</w:t>
      </w:r>
      <w:r w:rsidRPr="008F3888">
        <w:rPr>
          <w:rtl/>
        </w:rPr>
        <w:t xml:space="preserve">מחלוקת </w:t>
      </w:r>
      <w:r>
        <w:rPr>
          <w:rFonts w:hint="cs"/>
          <w:rtl/>
        </w:rPr>
        <w:t>ה</w:t>
      </w:r>
      <w:r w:rsidRPr="008F3888">
        <w:rPr>
          <w:rtl/>
        </w:rPr>
        <w:t>מביאים ל</w:t>
      </w:r>
      <w:r>
        <w:rPr>
          <w:rFonts w:hint="cs"/>
          <w:rtl/>
        </w:rPr>
        <w:t>ידי תוצאות של שינוי תודעה חברתית. במקרה של קהילות</w:t>
      </w:r>
      <w:r w:rsidR="0012316A">
        <w:rPr>
          <w:rFonts w:hint="cs"/>
          <w:rtl/>
        </w:rPr>
        <w:t xml:space="preserve"> הייעוד</w:t>
      </w:r>
      <w:r>
        <w:rPr>
          <w:rFonts w:hint="cs"/>
          <w:rtl/>
        </w:rPr>
        <w:t xml:space="preserve"> השיתופיות החדשות בישראל,</w:t>
      </w:r>
      <w:r w:rsidRPr="008F3888">
        <w:rPr>
          <w:rtl/>
        </w:rPr>
        <w:t xml:space="preserve"> הסובלנות לשונה מחלחלת מהקהילה ל</w:t>
      </w:r>
      <w:r>
        <w:rPr>
          <w:rFonts w:hint="cs"/>
          <w:rtl/>
        </w:rPr>
        <w:t>אוכלוסיית</w:t>
      </w:r>
      <w:r w:rsidRPr="008F3888">
        <w:rPr>
          <w:rtl/>
        </w:rPr>
        <w:t xml:space="preserve"> העיר </w:t>
      </w:r>
      <w:r>
        <w:rPr>
          <w:rFonts w:hint="cs"/>
          <w:rtl/>
        </w:rPr>
        <w:t xml:space="preserve">שסביבה </w:t>
      </w:r>
      <w:r w:rsidRPr="008F3888">
        <w:rPr>
          <w:rtl/>
        </w:rPr>
        <w:t>בפעילות פורמלית ובלתי פורמלית ומאפשרת ל</w:t>
      </w:r>
      <w:r>
        <w:rPr>
          <w:rFonts w:hint="cs"/>
          <w:rtl/>
        </w:rPr>
        <w:t xml:space="preserve">מגוון </w:t>
      </w:r>
      <w:r w:rsidRPr="008F3888">
        <w:rPr>
          <w:rtl/>
        </w:rPr>
        <w:t>אנשים ו</w:t>
      </w:r>
      <w:r>
        <w:rPr>
          <w:rFonts w:hint="cs"/>
          <w:rtl/>
        </w:rPr>
        <w:t>קבוצות</w:t>
      </w:r>
      <w:r w:rsidRPr="008F3888">
        <w:rPr>
          <w:rtl/>
        </w:rPr>
        <w:t xml:space="preserve"> להשתלב בחברה</w:t>
      </w:r>
      <w:r>
        <w:rPr>
          <w:rFonts w:hint="cs"/>
          <w:rtl/>
        </w:rPr>
        <w:t xml:space="preserve"> הישראלית כיום</w:t>
      </w:r>
      <w:r w:rsidRPr="008F3888">
        <w:rPr>
          <w:rtl/>
        </w:rPr>
        <w:t xml:space="preserve">. </w:t>
      </w:r>
    </w:p>
    <w:p w14:paraId="5C3F7BBC" w14:textId="747D88F8" w:rsidR="00EF3439" w:rsidRDefault="00EF3439" w:rsidP="00EF3439">
      <w:pPr>
        <w:spacing w:after="0"/>
        <w:ind w:firstLine="720"/>
        <w:rPr>
          <w:rtl/>
        </w:rPr>
      </w:pPr>
      <w:r w:rsidRPr="004051E1">
        <w:rPr>
          <w:rFonts w:hint="cs"/>
          <w:rtl/>
        </w:rPr>
        <w:t>בהתבסס</w:t>
      </w:r>
      <w:r>
        <w:rPr>
          <w:rFonts w:hint="cs"/>
          <w:rtl/>
        </w:rPr>
        <w:t xml:space="preserve"> על חוקרי השיח של הדורות (</w:t>
      </w:r>
      <w:proofErr w:type="spellStart"/>
      <w:r w:rsidR="009D1637" w:rsidRPr="00927EC4">
        <w:t>D</w:t>
      </w:r>
      <w:r w:rsidR="009D1637">
        <w:t>a</w:t>
      </w:r>
      <w:r w:rsidR="009D1637" w:rsidRPr="00927EC4">
        <w:t>nt</w:t>
      </w:r>
      <w:proofErr w:type="spellEnd"/>
      <w:r w:rsidRPr="00927EC4">
        <w:t>, 1991;</w:t>
      </w:r>
      <w:r w:rsidR="00412FFE">
        <w:t xml:space="preserve"> </w:t>
      </w:r>
      <w:r w:rsidR="00412FFE" w:rsidRPr="00927EC4">
        <w:t>Gan, 2020</w:t>
      </w:r>
      <w:r w:rsidR="00412FFE">
        <w:t>;</w:t>
      </w:r>
      <w:r w:rsidRPr="00927EC4">
        <w:t xml:space="preserve"> </w:t>
      </w:r>
      <w:proofErr w:type="spellStart"/>
      <w:r w:rsidRPr="00927EC4">
        <w:t>Leccardi</w:t>
      </w:r>
      <w:proofErr w:type="spellEnd"/>
      <w:r w:rsidRPr="00927EC4">
        <w:t>, 2017</w:t>
      </w:r>
      <w:r>
        <w:rPr>
          <w:rFonts w:hint="cs"/>
          <w:rtl/>
        </w:rPr>
        <w:t xml:space="preserve">), המציינים במפורש או במרומז את היותם של שיח של זהות ושיח </w:t>
      </w:r>
      <w:r w:rsidR="004051E1">
        <w:rPr>
          <w:rFonts w:hint="cs"/>
          <w:rtl/>
        </w:rPr>
        <w:t xml:space="preserve">של תודעה </w:t>
      </w:r>
      <w:r>
        <w:rPr>
          <w:rFonts w:hint="cs"/>
          <w:rtl/>
        </w:rPr>
        <w:t xml:space="preserve">חלק מהותי בהיווצרותה של התודעה </w:t>
      </w:r>
      <w:r>
        <w:rPr>
          <w:rFonts w:hint="cs"/>
          <w:rtl/>
        </w:rPr>
        <w:lastRenderedPageBreak/>
        <w:t>של היחידה הדורית</w:t>
      </w:r>
      <w:r w:rsidR="004051E1">
        <w:rPr>
          <w:rFonts w:hint="cs"/>
          <w:rtl/>
        </w:rPr>
        <w:t>,</w:t>
      </w:r>
      <w:r w:rsidR="008259DB">
        <w:rPr>
          <w:rFonts w:hint="cs"/>
          <w:rtl/>
        </w:rPr>
        <w:t xml:space="preserve"> עול</w:t>
      </w:r>
      <w:r w:rsidR="002D4663">
        <w:rPr>
          <w:rFonts w:hint="cs"/>
          <w:rtl/>
        </w:rPr>
        <w:t>ָ</w:t>
      </w:r>
      <w:r w:rsidR="008259DB">
        <w:rPr>
          <w:rFonts w:hint="cs"/>
          <w:rtl/>
        </w:rPr>
        <w:t xml:space="preserve">ה מניתוח ממצאי מחקר זה </w:t>
      </w:r>
      <w:r>
        <w:rPr>
          <w:rFonts w:hint="cs"/>
          <w:rtl/>
        </w:rPr>
        <w:t>חשיבות</w:t>
      </w:r>
      <w:r w:rsidR="004051E1">
        <w:rPr>
          <w:rFonts w:hint="cs"/>
          <w:rtl/>
        </w:rPr>
        <w:t>ה</w:t>
      </w:r>
      <w:r>
        <w:rPr>
          <w:rFonts w:hint="cs"/>
          <w:rtl/>
        </w:rPr>
        <w:t xml:space="preserve"> </w:t>
      </w:r>
      <w:r w:rsidR="008259DB">
        <w:rPr>
          <w:rFonts w:hint="cs"/>
          <w:rtl/>
        </w:rPr>
        <w:t xml:space="preserve">של </w:t>
      </w:r>
      <w:r>
        <w:rPr>
          <w:rFonts w:hint="cs"/>
          <w:rtl/>
        </w:rPr>
        <w:t xml:space="preserve">החוליה האחרונה והקריטית </w:t>
      </w:r>
      <w:r w:rsidR="008259DB">
        <w:rPr>
          <w:rFonts w:hint="cs"/>
          <w:rtl/>
        </w:rPr>
        <w:t>המפרשת את החזון של היחידה הדורית לכדי מעשה. ה</w:t>
      </w:r>
      <w:r>
        <w:rPr>
          <w:rFonts w:hint="cs"/>
          <w:rtl/>
        </w:rPr>
        <w:t xml:space="preserve">שיח של </w:t>
      </w:r>
      <w:r w:rsidR="008259DB">
        <w:rPr>
          <w:rFonts w:hint="cs"/>
          <w:rtl/>
        </w:rPr>
        <w:t>ה</w:t>
      </w:r>
      <w:r>
        <w:rPr>
          <w:rFonts w:hint="cs"/>
          <w:rtl/>
        </w:rPr>
        <w:t xml:space="preserve">מעשה </w:t>
      </w:r>
      <w:r w:rsidR="008259DB">
        <w:rPr>
          <w:rFonts w:hint="cs"/>
          <w:rtl/>
        </w:rPr>
        <w:t>של היחידה הדורית אינו מודגש ומפורש</w:t>
      </w:r>
      <w:r>
        <w:rPr>
          <w:rFonts w:hint="cs"/>
          <w:rtl/>
        </w:rPr>
        <w:t xml:space="preserve"> במחקרים</w:t>
      </w:r>
      <w:r w:rsidR="008259DB">
        <w:rPr>
          <w:rFonts w:hint="cs"/>
          <w:rtl/>
        </w:rPr>
        <w:t xml:space="preserve"> </w:t>
      </w:r>
      <w:r w:rsidR="008E0B40" w:rsidRPr="00E95979">
        <w:rPr>
          <w:rFonts w:hint="cs"/>
          <w:rtl/>
        </w:rPr>
        <w:t>למרות</w:t>
      </w:r>
      <w:r w:rsidR="008E0B40">
        <w:rPr>
          <w:rFonts w:hint="cs"/>
          <w:rtl/>
        </w:rPr>
        <w:t xml:space="preserve"> </w:t>
      </w:r>
      <w:r w:rsidR="008E0B40" w:rsidRPr="00E95979">
        <w:rPr>
          <w:rFonts w:hint="cs"/>
          <w:rtl/>
        </w:rPr>
        <w:t>היותו</w:t>
      </w:r>
      <w:r w:rsidR="008E0B40">
        <w:rPr>
          <w:rFonts w:hint="cs"/>
          <w:rtl/>
        </w:rPr>
        <w:t xml:space="preserve"> חלק מהותי </w:t>
      </w:r>
      <w:r w:rsidR="008259DB">
        <w:rPr>
          <w:rFonts w:hint="cs"/>
          <w:rtl/>
        </w:rPr>
        <w:t>הנותן למילים של הקהילות ביטוי מעשי במרחב המשימתי שלקחו על עצמם</w:t>
      </w:r>
      <w:r>
        <w:rPr>
          <w:rFonts w:hint="cs"/>
          <w:rtl/>
        </w:rPr>
        <w:t>. ההקבלה המ</w:t>
      </w:r>
      <w:r w:rsidR="00F415B1">
        <w:rPr>
          <w:rFonts w:hint="cs"/>
          <w:rtl/>
        </w:rPr>
        <w:t>וצג</w:t>
      </w:r>
      <w:r>
        <w:rPr>
          <w:rFonts w:hint="cs"/>
          <w:rtl/>
        </w:rPr>
        <w:t xml:space="preserve">ת בתרשים </w:t>
      </w:r>
      <w:r w:rsidR="008259DB">
        <w:rPr>
          <w:rFonts w:hint="cs"/>
          <w:rtl/>
        </w:rPr>
        <w:t>2</w:t>
      </w:r>
      <w:r>
        <w:rPr>
          <w:rFonts w:hint="cs"/>
          <w:rtl/>
        </w:rPr>
        <w:t xml:space="preserve"> מאפשרת לראות נכוחה את חוליות השיח של הקהילות כחלק מהותי מהתפתחות </w:t>
      </w:r>
      <w:r w:rsidR="008259DB">
        <w:rPr>
          <w:rFonts w:hint="cs"/>
          <w:rtl/>
        </w:rPr>
        <w:t>ה</w:t>
      </w:r>
      <w:r>
        <w:rPr>
          <w:rFonts w:hint="cs"/>
          <w:rtl/>
        </w:rPr>
        <w:t xml:space="preserve">יחידה </w:t>
      </w:r>
      <w:r w:rsidR="008259DB">
        <w:rPr>
          <w:rFonts w:hint="cs"/>
          <w:rtl/>
        </w:rPr>
        <w:t>ה</w:t>
      </w:r>
      <w:r>
        <w:rPr>
          <w:rFonts w:hint="cs"/>
          <w:rtl/>
        </w:rPr>
        <w:t xml:space="preserve">דורית ואת חוליית </w:t>
      </w:r>
      <w:r w:rsidR="00F415B1">
        <w:rPr>
          <w:rFonts w:hint="cs"/>
          <w:rtl/>
        </w:rPr>
        <w:t>ה</w:t>
      </w:r>
      <w:r>
        <w:rPr>
          <w:rFonts w:hint="cs"/>
          <w:rtl/>
        </w:rPr>
        <w:t xml:space="preserve">שיח </w:t>
      </w:r>
      <w:r w:rsidR="008259DB">
        <w:rPr>
          <w:rFonts w:hint="cs"/>
          <w:rtl/>
        </w:rPr>
        <w:t xml:space="preserve">של </w:t>
      </w:r>
      <w:r w:rsidR="00F415B1">
        <w:rPr>
          <w:rFonts w:hint="cs"/>
          <w:rtl/>
        </w:rPr>
        <w:t>ה</w:t>
      </w:r>
      <w:r>
        <w:rPr>
          <w:rFonts w:hint="cs"/>
          <w:rtl/>
        </w:rPr>
        <w:t>מעשה כסימון ברור ומוחשי ל</w:t>
      </w:r>
      <w:r w:rsidR="008259DB">
        <w:rPr>
          <w:rFonts w:hint="cs"/>
          <w:rtl/>
        </w:rPr>
        <w:t>מימוש ה</w:t>
      </w:r>
      <w:r>
        <w:rPr>
          <w:rFonts w:hint="cs"/>
          <w:rtl/>
        </w:rPr>
        <w:t>משימה שתתרום לשינוי החברתי שאליו הן מייחלות.</w:t>
      </w:r>
    </w:p>
    <w:p w14:paraId="39E1FBE8" w14:textId="2D89CBEC" w:rsidR="00C25DE4" w:rsidRPr="008F3888" w:rsidRDefault="00C25DE4" w:rsidP="008872B7">
      <w:pPr>
        <w:pStyle w:val="Heading2"/>
        <w:rPr>
          <w:rtl/>
        </w:rPr>
      </w:pPr>
      <w:r w:rsidRPr="008F3888">
        <w:rPr>
          <w:rtl/>
        </w:rPr>
        <w:t>סיכום</w:t>
      </w:r>
    </w:p>
    <w:p w14:paraId="5D59C7C6" w14:textId="71B9DE71" w:rsidR="00B25928" w:rsidRDefault="00C323C5" w:rsidP="00896A76">
      <w:pPr>
        <w:spacing w:after="0"/>
        <w:rPr>
          <w:rtl/>
        </w:rPr>
      </w:pPr>
      <w:bookmarkStart w:id="19" w:name="_Hlk74683415"/>
      <w:r w:rsidRPr="008F3888">
        <w:rPr>
          <w:rtl/>
        </w:rPr>
        <w:t xml:space="preserve">מאמר זה </w:t>
      </w:r>
      <w:r w:rsidR="00F573F4">
        <w:rPr>
          <w:rFonts w:hint="cs"/>
          <w:rtl/>
        </w:rPr>
        <w:t>עסק</w:t>
      </w:r>
      <w:r w:rsidR="00E52A47" w:rsidRPr="008F3888">
        <w:rPr>
          <w:rtl/>
        </w:rPr>
        <w:t xml:space="preserve"> </w:t>
      </w:r>
      <w:r w:rsidR="00F573F4">
        <w:rPr>
          <w:rFonts w:hint="cs"/>
          <w:rtl/>
        </w:rPr>
        <w:t>ב</w:t>
      </w:r>
      <w:r w:rsidR="00E52A47" w:rsidRPr="008F3888">
        <w:rPr>
          <w:rtl/>
        </w:rPr>
        <w:t xml:space="preserve">פעולה החברתית </w:t>
      </w:r>
      <w:r w:rsidRPr="008F3888">
        <w:rPr>
          <w:rtl/>
        </w:rPr>
        <w:t xml:space="preserve">לשינוי חברתי </w:t>
      </w:r>
      <w:r w:rsidR="00E52A47" w:rsidRPr="008F3888">
        <w:rPr>
          <w:rtl/>
        </w:rPr>
        <w:t xml:space="preserve">של היחידה הדורית באמצעות ניתוח </w:t>
      </w:r>
      <w:r w:rsidRPr="008F3888">
        <w:rPr>
          <w:rtl/>
        </w:rPr>
        <w:t xml:space="preserve">המבנה והתוכן של </w:t>
      </w:r>
      <w:r w:rsidR="00E52A47" w:rsidRPr="008F3888">
        <w:rPr>
          <w:rtl/>
        </w:rPr>
        <w:t>השיח הדורי</w:t>
      </w:r>
      <w:r w:rsidRPr="008F3888">
        <w:rPr>
          <w:rtl/>
        </w:rPr>
        <w:t xml:space="preserve"> והקבלתם למבנה היווצרותה של היחידה הדורית על פי </w:t>
      </w:r>
      <w:r w:rsidR="00F573F4">
        <w:rPr>
          <w:rFonts w:hint="cs"/>
          <w:rtl/>
        </w:rPr>
        <w:t xml:space="preserve">המשגתם של </w:t>
      </w:r>
      <w:r w:rsidRPr="008F3888">
        <w:rPr>
          <w:rtl/>
        </w:rPr>
        <w:t>ממשיכיו של מנהיים</w:t>
      </w:r>
      <w:r w:rsidR="00931A1F" w:rsidRPr="008F3888">
        <w:rPr>
          <w:rtl/>
        </w:rPr>
        <w:t xml:space="preserve">. </w:t>
      </w:r>
    </w:p>
    <w:p w14:paraId="5ECE6934" w14:textId="129A0061" w:rsidR="00241780" w:rsidRPr="008F3888" w:rsidRDefault="00241780" w:rsidP="00412FFE">
      <w:pPr>
        <w:spacing w:after="0"/>
        <w:rPr>
          <w:rtl/>
          <w:lang w:val="x-none" w:eastAsia="x-none"/>
        </w:rPr>
      </w:pPr>
      <w:r w:rsidRPr="008F3888">
        <w:rPr>
          <w:rtl/>
        </w:rPr>
        <w:t xml:space="preserve">ניתוח השיח מעלה כי </w:t>
      </w:r>
      <w:r w:rsidRPr="00684925">
        <w:rPr>
          <w:rtl/>
        </w:rPr>
        <w:t>בדומה למ</w:t>
      </w:r>
      <w:r w:rsidR="00F573F4" w:rsidRPr="00684925">
        <w:rPr>
          <w:rFonts w:hint="cs"/>
          <w:rtl/>
        </w:rPr>
        <w:t>חקרים</w:t>
      </w:r>
      <w:r w:rsidR="00F573F4" w:rsidRPr="00684925">
        <w:rPr>
          <w:rtl/>
        </w:rPr>
        <w:t xml:space="preserve"> </w:t>
      </w:r>
      <w:r w:rsidR="00F573F4" w:rsidRPr="00684925">
        <w:rPr>
          <w:rFonts w:hint="cs"/>
          <w:rtl/>
        </w:rPr>
        <w:t>אחרים</w:t>
      </w:r>
      <w:r w:rsidR="00F573F4" w:rsidRPr="00684925">
        <w:rPr>
          <w:rtl/>
        </w:rPr>
        <w:t xml:space="preserve"> </w:t>
      </w:r>
      <w:r w:rsidR="00F573F4" w:rsidRPr="00684925">
        <w:rPr>
          <w:rFonts w:hint="cs"/>
          <w:rtl/>
        </w:rPr>
        <w:t>בתחום</w:t>
      </w:r>
      <w:r w:rsidR="00F573F4" w:rsidRPr="00684925">
        <w:rPr>
          <w:rtl/>
        </w:rPr>
        <w:t xml:space="preserve"> </w:t>
      </w:r>
      <w:r w:rsidR="00F573F4" w:rsidRPr="00684925">
        <w:rPr>
          <w:rFonts w:hint="cs"/>
          <w:rtl/>
        </w:rPr>
        <w:t>הדורות</w:t>
      </w:r>
      <w:r w:rsidRPr="00684925">
        <w:rPr>
          <w:rtl/>
        </w:rPr>
        <w:t xml:space="preserve"> (</w:t>
      </w:r>
      <w:proofErr w:type="spellStart"/>
      <w:r w:rsidRPr="00684925">
        <w:t>Aboim</w:t>
      </w:r>
      <w:proofErr w:type="spellEnd"/>
      <w:r w:rsidR="00AB7962" w:rsidRPr="00684925">
        <w:t xml:space="preserve"> &amp; Vasconcelos</w:t>
      </w:r>
      <w:r w:rsidRPr="00684925">
        <w:t xml:space="preserve">, </w:t>
      </w:r>
      <w:r w:rsidR="007C4C03" w:rsidRPr="00684925">
        <w:t>201</w:t>
      </w:r>
      <w:r w:rsidR="007C4C03" w:rsidRPr="00684925">
        <w:rPr>
          <w:rFonts w:cstheme="minorBidi"/>
          <w:lang w:bidi="ar-JO"/>
        </w:rPr>
        <w:t>4</w:t>
      </w:r>
      <w:r w:rsidRPr="00684925">
        <w:t xml:space="preserve">; </w:t>
      </w:r>
      <w:proofErr w:type="spellStart"/>
      <w:r w:rsidR="00412FFE" w:rsidRPr="00684925">
        <w:t>Watroba</w:t>
      </w:r>
      <w:proofErr w:type="spellEnd"/>
      <w:r w:rsidR="00412FFE" w:rsidRPr="00684925">
        <w:t>, 2018</w:t>
      </w:r>
      <w:r w:rsidRPr="00684925">
        <w:rPr>
          <w:rtl/>
        </w:rPr>
        <w:t>)</w:t>
      </w:r>
      <w:r w:rsidRPr="008F3888">
        <w:rPr>
          <w:rtl/>
        </w:rPr>
        <w:t>, מתודת השיח ב</w:t>
      </w:r>
      <w:r w:rsidR="009B0633">
        <w:rPr>
          <w:rtl/>
        </w:rPr>
        <w:t>קהילות</w:t>
      </w:r>
      <w:r w:rsidR="00F415B1">
        <w:rPr>
          <w:rFonts w:hint="cs"/>
          <w:rtl/>
        </w:rPr>
        <w:t xml:space="preserve"> </w:t>
      </w:r>
      <w:r w:rsidR="009B0633">
        <w:rPr>
          <w:rtl/>
        </w:rPr>
        <w:t>הייעוד</w:t>
      </w:r>
      <w:r w:rsidR="003F3F47">
        <w:rPr>
          <w:rFonts w:hint="cs"/>
          <w:rtl/>
        </w:rPr>
        <w:t xml:space="preserve"> השיתופיות החדשות בישראל</w:t>
      </w:r>
      <w:r w:rsidRPr="008F3888">
        <w:rPr>
          <w:rtl/>
        </w:rPr>
        <w:t xml:space="preserve"> הי</w:t>
      </w:r>
      <w:r w:rsidR="00F573F4">
        <w:rPr>
          <w:rFonts w:hint="cs"/>
          <w:rtl/>
        </w:rPr>
        <w:t>א</w:t>
      </w:r>
      <w:r w:rsidRPr="008F3888">
        <w:rPr>
          <w:rtl/>
        </w:rPr>
        <w:t xml:space="preserve"> חלק מהחיבור של הנשים והגברים לקבוצה ולחוויה כקולקטיב מעורב של פרטים ומשפחות המאוגדים יחד. הם אוחזים בתפיסת עולם משלהם, המהווה גורם מלכד התורם גם לרצונם להישאר יחד כקהילה קטנה ואינטימית המעצבת את ה"אנחנו" שלהם ועימו את הזהות החברתית שלהם.</w:t>
      </w:r>
      <w:r w:rsidR="00896A76">
        <w:rPr>
          <w:rFonts w:hint="cs"/>
          <w:rtl/>
        </w:rPr>
        <w:t xml:space="preserve"> </w:t>
      </w:r>
      <w:r w:rsidR="00684925">
        <w:rPr>
          <w:rFonts w:hint="cs"/>
          <w:rtl/>
        </w:rPr>
        <w:t>כמו כן</w:t>
      </w:r>
      <w:r w:rsidR="006C014C">
        <w:rPr>
          <w:rFonts w:hint="cs"/>
          <w:rtl/>
        </w:rPr>
        <w:t xml:space="preserve"> </w:t>
      </w:r>
      <w:r w:rsidR="00896A76">
        <w:rPr>
          <w:rFonts w:hint="cs"/>
          <w:rtl/>
        </w:rPr>
        <w:t xml:space="preserve">להתקבצותם כקבוצה במיקום </w:t>
      </w:r>
      <w:r w:rsidR="00684925">
        <w:rPr>
          <w:rFonts w:hint="cs"/>
          <w:rtl/>
        </w:rPr>
        <w:t>ש</w:t>
      </w:r>
      <w:r w:rsidR="00896A76">
        <w:rPr>
          <w:rFonts w:hint="cs"/>
          <w:rtl/>
        </w:rPr>
        <w:t xml:space="preserve">בו בחרו להתיישב יש מטרה </w:t>
      </w:r>
      <w:r w:rsidR="006C014C">
        <w:rPr>
          <w:rFonts w:hint="cs"/>
          <w:rtl/>
        </w:rPr>
        <w:t xml:space="preserve">של </w:t>
      </w:r>
      <w:r w:rsidR="00896A76">
        <w:rPr>
          <w:rFonts w:hint="cs"/>
          <w:rtl/>
        </w:rPr>
        <w:t>שינוי חברתי שהם מקווים שישפיע על החברה שסביבם.</w:t>
      </w:r>
    </w:p>
    <w:p w14:paraId="767CC80E" w14:textId="50D1316D" w:rsidR="00C323C5" w:rsidRPr="008F3888" w:rsidRDefault="00F573F4" w:rsidP="00F415B1">
      <w:pPr>
        <w:spacing w:after="0"/>
        <w:ind w:firstLine="720"/>
        <w:rPr>
          <w:rtl/>
        </w:rPr>
      </w:pPr>
      <w:r>
        <w:rPr>
          <w:rFonts w:hint="cs"/>
          <w:rtl/>
        </w:rPr>
        <w:t xml:space="preserve">המסקנה </w:t>
      </w:r>
      <w:r w:rsidR="00C323C5" w:rsidRPr="008F3888">
        <w:rPr>
          <w:rtl/>
        </w:rPr>
        <w:t>הראשונה</w:t>
      </w:r>
      <w:r w:rsidR="002D4663">
        <w:rPr>
          <w:rFonts w:hint="cs"/>
          <w:rtl/>
        </w:rPr>
        <w:t xml:space="preserve"> העולה מהמחקר</w:t>
      </w:r>
      <w:r>
        <w:rPr>
          <w:rFonts w:hint="cs"/>
          <w:rtl/>
        </w:rPr>
        <w:t xml:space="preserve"> היא</w:t>
      </w:r>
      <w:r w:rsidRPr="008F3888">
        <w:rPr>
          <w:rtl/>
        </w:rPr>
        <w:t xml:space="preserve"> </w:t>
      </w:r>
      <w:r>
        <w:rPr>
          <w:rFonts w:hint="cs"/>
          <w:rtl/>
        </w:rPr>
        <w:t>שבד בבד עם</w:t>
      </w:r>
      <w:r w:rsidRPr="008F3888">
        <w:rPr>
          <w:rtl/>
        </w:rPr>
        <w:t xml:space="preserve"> </w:t>
      </w:r>
      <w:r w:rsidR="00C323C5" w:rsidRPr="008F3888">
        <w:rPr>
          <w:rtl/>
        </w:rPr>
        <w:t xml:space="preserve">תהליך היווצרותה של היחידה הדורית על כל </w:t>
      </w:r>
      <w:r>
        <w:rPr>
          <w:rFonts w:hint="cs"/>
          <w:rtl/>
        </w:rPr>
        <w:t>רכיביה –</w:t>
      </w:r>
      <w:r w:rsidR="00C323C5" w:rsidRPr="008F3888">
        <w:rPr>
          <w:rtl/>
        </w:rPr>
        <w:t xml:space="preserve"> </w:t>
      </w:r>
      <w:r w:rsidR="00364DBE" w:rsidRPr="008F3888">
        <w:rPr>
          <w:rtl/>
        </w:rPr>
        <w:t xml:space="preserve">מיקום, </w:t>
      </w:r>
      <w:r w:rsidR="00C323C5" w:rsidRPr="008F3888">
        <w:rPr>
          <w:rtl/>
        </w:rPr>
        <w:t>משמוע ומימוש</w:t>
      </w:r>
      <w:r>
        <w:rPr>
          <w:rFonts w:hint="cs"/>
          <w:rtl/>
        </w:rPr>
        <w:t xml:space="preserve"> –</w:t>
      </w:r>
      <w:r w:rsidR="00C323C5" w:rsidRPr="008F3888">
        <w:rPr>
          <w:rtl/>
        </w:rPr>
        <w:t xml:space="preserve"> מתחולל תהליך נוסף של התפתחות השיח של היחידה הדורית. </w:t>
      </w:r>
      <w:r>
        <w:rPr>
          <w:rFonts w:hint="cs"/>
          <w:rtl/>
        </w:rPr>
        <w:t xml:space="preserve">המסקנה </w:t>
      </w:r>
      <w:r w:rsidR="00C323C5" w:rsidRPr="008F3888">
        <w:rPr>
          <w:rtl/>
        </w:rPr>
        <w:t xml:space="preserve">השנייה </w:t>
      </w:r>
      <w:r>
        <w:rPr>
          <w:rFonts w:hint="cs"/>
          <w:rtl/>
        </w:rPr>
        <w:t>היא</w:t>
      </w:r>
      <w:r w:rsidR="00C323C5" w:rsidRPr="008F3888">
        <w:rPr>
          <w:rtl/>
        </w:rPr>
        <w:t xml:space="preserve"> </w:t>
      </w:r>
      <w:r>
        <w:rPr>
          <w:rFonts w:hint="cs"/>
          <w:rtl/>
        </w:rPr>
        <w:t>ש</w:t>
      </w:r>
      <w:r w:rsidR="0074469D">
        <w:rPr>
          <w:rFonts w:hint="cs"/>
          <w:rtl/>
        </w:rPr>
        <w:t>חוליות</w:t>
      </w:r>
      <w:r w:rsidR="00C323C5" w:rsidRPr="008F3888">
        <w:rPr>
          <w:rtl/>
        </w:rPr>
        <w:t xml:space="preserve"> השיח של היחידה הדורית הם </w:t>
      </w:r>
      <w:r w:rsidR="00364DBE" w:rsidRPr="008F3888">
        <w:rPr>
          <w:rtl/>
        </w:rPr>
        <w:t>שיח של זהות, שיח של תודעה ושיח של מעשה</w:t>
      </w:r>
      <w:r w:rsidR="006C014C">
        <w:rPr>
          <w:rFonts w:hint="cs"/>
          <w:rtl/>
        </w:rPr>
        <w:t>.</w:t>
      </w:r>
      <w:r>
        <w:rPr>
          <w:rFonts w:hint="cs"/>
          <w:rtl/>
        </w:rPr>
        <w:t xml:space="preserve"> </w:t>
      </w:r>
      <w:r w:rsidR="006C014C">
        <w:rPr>
          <w:rFonts w:hint="cs"/>
          <w:rtl/>
        </w:rPr>
        <w:t xml:space="preserve">החידוש במחקר </w:t>
      </w:r>
      <w:r w:rsidR="00684925">
        <w:rPr>
          <w:rFonts w:hint="cs"/>
          <w:rtl/>
        </w:rPr>
        <w:t>הוא</w:t>
      </w:r>
      <w:r w:rsidR="006C014C">
        <w:rPr>
          <w:rFonts w:hint="cs"/>
          <w:rtl/>
        </w:rPr>
        <w:t xml:space="preserve"> </w:t>
      </w:r>
      <w:r>
        <w:rPr>
          <w:rFonts w:hint="cs"/>
          <w:rtl/>
        </w:rPr>
        <w:t>שהשיח של מעשה ה</w:t>
      </w:r>
      <w:r w:rsidR="00F415B1">
        <w:rPr>
          <w:rFonts w:hint="cs"/>
          <w:rtl/>
        </w:rPr>
        <w:t>ו</w:t>
      </w:r>
      <w:r>
        <w:rPr>
          <w:rFonts w:hint="cs"/>
          <w:rtl/>
        </w:rPr>
        <w:t xml:space="preserve">א </w:t>
      </w:r>
      <w:r w:rsidR="00784F31">
        <w:rPr>
          <w:rFonts w:hint="cs"/>
          <w:rtl/>
        </w:rPr>
        <w:t>חוליה</w:t>
      </w:r>
      <w:r>
        <w:rPr>
          <w:rFonts w:hint="cs"/>
          <w:rtl/>
        </w:rPr>
        <w:t xml:space="preserve"> הכרחי</w:t>
      </w:r>
      <w:r w:rsidR="00F415B1">
        <w:rPr>
          <w:rFonts w:hint="cs"/>
          <w:rtl/>
        </w:rPr>
        <w:t>ת</w:t>
      </w:r>
      <w:r w:rsidR="006C014C">
        <w:rPr>
          <w:rFonts w:hint="cs"/>
          <w:rtl/>
        </w:rPr>
        <w:t xml:space="preserve">, </w:t>
      </w:r>
      <w:r w:rsidR="00684925">
        <w:rPr>
          <w:rFonts w:hint="cs"/>
          <w:rtl/>
        </w:rPr>
        <w:t>ה</w:t>
      </w:r>
      <w:r>
        <w:rPr>
          <w:rFonts w:hint="cs"/>
          <w:rtl/>
        </w:rPr>
        <w:t>מותא</w:t>
      </w:r>
      <w:r w:rsidR="00784F31">
        <w:rPr>
          <w:rFonts w:hint="cs"/>
          <w:rtl/>
        </w:rPr>
        <w:t>מת</w:t>
      </w:r>
      <w:r w:rsidR="006C014C">
        <w:rPr>
          <w:rFonts w:hint="cs"/>
          <w:rtl/>
        </w:rPr>
        <w:t xml:space="preserve"> ומתרחשת במקביל </w:t>
      </w:r>
      <w:r w:rsidR="00C323C5" w:rsidRPr="008F3888">
        <w:rPr>
          <w:rtl/>
        </w:rPr>
        <w:t>ל</w:t>
      </w:r>
      <w:r w:rsidR="00784F31">
        <w:rPr>
          <w:rFonts w:hint="cs"/>
          <w:rtl/>
        </w:rPr>
        <w:t>חוליית</w:t>
      </w:r>
      <w:r w:rsidR="00C323C5" w:rsidRPr="008F3888">
        <w:rPr>
          <w:rtl/>
        </w:rPr>
        <w:t xml:space="preserve"> ה</w:t>
      </w:r>
      <w:r w:rsidR="00364DBE" w:rsidRPr="008F3888">
        <w:rPr>
          <w:rtl/>
        </w:rPr>
        <w:t xml:space="preserve">מימוש של </w:t>
      </w:r>
      <w:r w:rsidR="00C323C5" w:rsidRPr="008F3888">
        <w:rPr>
          <w:rtl/>
        </w:rPr>
        <w:t xml:space="preserve">היחידה הדורית. </w:t>
      </w:r>
      <w:r>
        <w:rPr>
          <w:rFonts w:hint="cs"/>
          <w:rtl/>
        </w:rPr>
        <w:t xml:space="preserve">המסקנה </w:t>
      </w:r>
      <w:r w:rsidR="00C323C5" w:rsidRPr="008F3888">
        <w:rPr>
          <w:rtl/>
        </w:rPr>
        <w:t>השלישית</w:t>
      </w:r>
      <w:r>
        <w:rPr>
          <w:rFonts w:hint="cs"/>
          <w:rtl/>
        </w:rPr>
        <w:t xml:space="preserve"> היא</w:t>
      </w:r>
      <w:r w:rsidR="00C323C5" w:rsidRPr="008F3888">
        <w:rPr>
          <w:rtl/>
        </w:rPr>
        <w:t xml:space="preserve"> </w:t>
      </w:r>
      <w:proofErr w:type="spellStart"/>
      <w:r>
        <w:rPr>
          <w:rFonts w:hint="cs"/>
          <w:rtl/>
        </w:rPr>
        <w:t>ש</w:t>
      </w:r>
      <w:r w:rsidR="00931A1F" w:rsidRPr="008F3888">
        <w:rPr>
          <w:rtl/>
        </w:rPr>
        <w:t>פרקטיקת</w:t>
      </w:r>
      <w:proofErr w:type="spellEnd"/>
      <w:r w:rsidR="00931A1F" w:rsidRPr="008F3888">
        <w:rPr>
          <w:rtl/>
        </w:rPr>
        <w:t xml:space="preserve"> השיח הדורי הי</w:t>
      </w:r>
      <w:r>
        <w:rPr>
          <w:rFonts w:hint="cs"/>
          <w:rtl/>
        </w:rPr>
        <w:t>א</w:t>
      </w:r>
      <w:r w:rsidR="00E52A47" w:rsidRPr="008F3888">
        <w:rPr>
          <w:rtl/>
        </w:rPr>
        <w:t xml:space="preserve"> כלי רב עוצמה המניע</w:t>
      </w:r>
      <w:r w:rsidR="00931A1F" w:rsidRPr="008F3888">
        <w:rPr>
          <w:rtl/>
        </w:rPr>
        <w:t xml:space="preserve">, מכוון ומוציא לפועל </w:t>
      </w:r>
      <w:r w:rsidR="006C014C">
        <w:rPr>
          <w:rFonts w:hint="cs"/>
          <w:rtl/>
        </w:rPr>
        <w:t>של ה</w:t>
      </w:r>
      <w:r w:rsidR="00E52A47" w:rsidRPr="008F3888">
        <w:rPr>
          <w:rtl/>
        </w:rPr>
        <w:t xml:space="preserve">שינוי </w:t>
      </w:r>
      <w:r w:rsidR="006C014C">
        <w:rPr>
          <w:rFonts w:hint="cs"/>
          <w:rtl/>
        </w:rPr>
        <w:t>ה</w:t>
      </w:r>
      <w:r w:rsidR="00E52A47" w:rsidRPr="008F3888">
        <w:rPr>
          <w:rtl/>
        </w:rPr>
        <w:t xml:space="preserve">חברתי. </w:t>
      </w:r>
    </w:p>
    <w:p w14:paraId="5E5AB532" w14:textId="285CF023" w:rsidR="007C53BD" w:rsidRPr="008F3888" w:rsidRDefault="008A0D7C" w:rsidP="002D4663">
      <w:pPr>
        <w:spacing w:after="0"/>
        <w:ind w:firstLine="720"/>
        <w:rPr>
          <w:rtl/>
        </w:rPr>
      </w:pPr>
      <w:r>
        <w:rPr>
          <w:rFonts w:hint="cs"/>
          <w:rtl/>
        </w:rPr>
        <w:t>ממצאי המחקר והמסקנות הנגזרות מהם בדבר התפתחותם של דורות סוציולוגיים או יחידות דוריות בתהליך מובנה וברור תורמים לקורפוס הידע בתחום</w:t>
      </w:r>
      <w:r w:rsidR="00F415B1">
        <w:rPr>
          <w:rFonts w:hint="cs"/>
          <w:rtl/>
        </w:rPr>
        <w:t>. הם</w:t>
      </w:r>
      <w:r>
        <w:rPr>
          <w:rFonts w:hint="cs"/>
          <w:rtl/>
        </w:rPr>
        <w:t xml:space="preserve"> יכולים לסייע לקראת מחקרי המשך שיבחנו כל </w:t>
      </w:r>
      <w:r w:rsidRPr="00F415B1">
        <w:rPr>
          <w:rtl/>
        </w:rPr>
        <w:t>חוליה</w:t>
      </w:r>
      <w:r w:rsidR="00784F31">
        <w:rPr>
          <w:rFonts w:hint="cs"/>
          <w:rtl/>
        </w:rPr>
        <w:t xml:space="preserve"> </w:t>
      </w:r>
      <w:r>
        <w:rPr>
          <w:rFonts w:hint="cs"/>
          <w:rtl/>
        </w:rPr>
        <w:t>בנפרד ואת התהליך בכללותו</w:t>
      </w:r>
      <w:r w:rsidR="00F415B1">
        <w:rPr>
          <w:rFonts w:hint="cs"/>
          <w:rtl/>
        </w:rPr>
        <w:t xml:space="preserve"> ביחידות דוריות בארץ ובעולם ויעמיקו בחקר השיח שלהן בעזרת המודל המוצע.</w:t>
      </w:r>
      <w:r w:rsidR="00C323C5" w:rsidRPr="008F3888">
        <w:rPr>
          <w:rtl/>
        </w:rPr>
        <w:t xml:space="preserve"> </w:t>
      </w:r>
      <w:bookmarkEnd w:id="19"/>
    </w:p>
    <w:p w14:paraId="46F238C1" w14:textId="4D7FFCC4" w:rsidR="007C53BD" w:rsidRPr="008F3888" w:rsidRDefault="00294903" w:rsidP="008872B7">
      <w:pPr>
        <w:pStyle w:val="Heading1"/>
        <w:spacing w:after="0"/>
      </w:pPr>
      <w:r w:rsidRPr="008F3888">
        <w:rPr>
          <w:rtl/>
        </w:rPr>
        <w:t>מקורות</w:t>
      </w:r>
    </w:p>
    <w:p w14:paraId="5578279E" w14:textId="1BA2F9A8" w:rsidR="007C53BD" w:rsidRPr="00AB7962" w:rsidRDefault="007C5246" w:rsidP="00A030DF">
      <w:pPr>
        <w:pStyle w:val="NoSpacing"/>
        <w:bidi/>
        <w:spacing w:before="240" w:line="480" w:lineRule="auto"/>
        <w:rPr>
          <w:rFonts w:ascii="David" w:hAnsi="David" w:cs="David"/>
          <w:sz w:val="24"/>
          <w:szCs w:val="24"/>
          <w:rtl/>
        </w:rPr>
      </w:pPr>
      <w:r w:rsidRPr="00AB7962">
        <w:rPr>
          <w:rFonts w:ascii="Arial" w:hAnsi="Arial"/>
          <w:color w:val="222222"/>
          <w:sz w:val="20"/>
          <w:szCs w:val="20"/>
          <w:shd w:val="clear" w:color="auto" w:fill="FFFFFF"/>
          <w:rtl/>
        </w:rPr>
        <w:lastRenderedPageBreak/>
        <w:t>‏</w:t>
      </w:r>
      <w:r w:rsidR="007C53BD" w:rsidRPr="00AB7962">
        <w:rPr>
          <w:rFonts w:ascii="David" w:hAnsi="David" w:cs="David"/>
          <w:sz w:val="24"/>
          <w:szCs w:val="24"/>
          <w:rtl/>
        </w:rPr>
        <w:t xml:space="preserve">ברק, רועי (21.12.2018). " </w:t>
      </w:r>
      <w:r w:rsidR="007C53BD" w:rsidRPr="00AB7962">
        <w:rPr>
          <w:rFonts w:ascii="David" w:hAnsi="David" w:cs="David"/>
          <w:sz w:val="24"/>
          <w:szCs w:val="24"/>
        </w:rPr>
        <w:t xml:space="preserve">90 </w:t>
      </w:r>
      <w:r w:rsidR="007C53BD" w:rsidRPr="00AB7962">
        <w:rPr>
          <w:rFonts w:ascii="David" w:hAnsi="David" w:cs="David"/>
          <w:sz w:val="24"/>
          <w:szCs w:val="24"/>
          <w:rtl/>
        </w:rPr>
        <w:t xml:space="preserve">איש </w:t>
      </w:r>
      <w:proofErr w:type="spellStart"/>
      <w:r w:rsidR="007C53BD" w:rsidRPr="00AB7962">
        <w:rPr>
          <w:rFonts w:ascii="David" w:hAnsi="David" w:cs="David"/>
          <w:sz w:val="24"/>
          <w:szCs w:val="24"/>
          <w:rtl/>
        </w:rPr>
        <w:t>בבנין</w:t>
      </w:r>
      <w:proofErr w:type="spellEnd"/>
      <w:r w:rsidR="007C53BD" w:rsidRPr="00AB7962">
        <w:rPr>
          <w:rFonts w:ascii="David" w:hAnsi="David" w:cs="David"/>
          <w:sz w:val="24"/>
          <w:szCs w:val="24"/>
          <w:rtl/>
        </w:rPr>
        <w:t xml:space="preserve"> בעכו: הקיבוץ העירוני של דרור ישראל הוא הגרסה הישראלית ל</w:t>
      </w:r>
      <w:r w:rsidR="007C53BD" w:rsidRPr="00AB7962">
        <w:rPr>
          <w:rFonts w:ascii="David" w:hAnsi="David" w:cs="David"/>
          <w:sz w:val="24"/>
          <w:szCs w:val="24"/>
        </w:rPr>
        <w:t>-co-living</w:t>
      </w:r>
      <w:r w:rsidR="007C53BD" w:rsidRPr="00AB7962">
        <w:rPr>
          <w:rFonts w:ascii="David" w:hAnsi="David" w:cs="David"/>
          <w:sz w:val="24"/>
          <w:szCs w:val="24"/>
          <w:rtl/>
        </w:rPr>
        <w:t xml:space="preserve">", גלובס און ליין </w:t>
      </w:r>
      <w:hyperlink r:id="rId18" w:history="1">
        <w:r w:rsidR="007C53BD" w:rsidRPr="00AB7962">
          <w:rPr>
            <w:rStyle w:val="Hyperlink"/>
            <w:rFonts w:ascii="David" w:hAnsi="David" w:cs="David"/>
            <w:color w:val="auto"/>
            <w:sz w:val="24"/>
            <w:szCs w:val="24"/>
          </w:rPr>
          <w:t>https://www.globes.co.il/news/article.aspx?did=1001264920</w:t>
        </w:r>
      </w:hyperlink>
    </w:p>
    <w:p w14:paraId="4FF07884" w14:textId="77777777" w:rsidR="007C53BD" w:rsidRPr="00AB7962" w:rsidRDefault="007C53BD" w:rsidP="008872B7">
      <w:pPr>
        <w:spacing w:after="0"/>
        <w:rPr>
          <w:rtl/>
        </w:rPr>
      </w:pPr>
      <w:proofErr w:type="spellStart"/>
      <w:r w:rsidRPr="00AB7962">
        <w:rPr>
          <w:rtl/>
        </w:rPr>
        <w:t>כתריאל</w:t>
      </w:r>
      <w:proofErr w:type="spellEnd"/>
      <w:r w:rsidRPr="00AB7962">
        <w:rPr>
          <w:rtl/>
        </w:rPr>
        <w:t xml:space="preserve">, תמר (1999). </w:t>
      </w:r>
      <w:r w:rsidRPr="00AB7962">
        <w:rPr>
          <w:b/>
          <w:bCs/>
          <w:rtl/>
        </w:rPr>
        <w:t>מילות מפתח – דפוסי תרבות ותקשורת בישראל</w:t>
      </w:r>
      <w:r w:rsidRPr="00AB7962">
        <w:rPr>
          <w:rtl/>
        </w:rPr>
        <w:t>, חיפה ותל-אביב: אוניברסיטת חיפה וזמורה ביתן.</w:t>
      </w:r>
    </w:p>
    <w:p w14:paraId="574C46AE" w14:textId="28CD46EE" w:rsidR="007C53BD" w:rsidRPr="00AB7962" w:rsidRDefault="007C53BD" w:rsidP="008872B7">
      <w:pPr>
        <w:spacing w:after="0"/>
        <w:rPr>
          <w:rtl/>
        </w:rPr>
      </w:pPr>
      <w:r w:rsidRPr="00AB7962">
        <w:rPr>
          <w:rtl/>
        </w:rPr>
        <w:t>מיכאלי, ניר ודרור, יובל</w:t>
      </w:r>
      <w:r w:rsidR="00B31F4C" w:rsidRPr="00AB7962">
        <w:rPr>
          <w:rtl/>
        </w:rPr>
        <w:t xml:space="preserve"> </w:t>
      </w:r>
      <w:r w:rsidRPr="00AB7962">
        <w:rPr>
          <w:rtl/>
        </w:rPr>
        <w:t xml:space="preserve">(2008). "רקע היסטורי-ביוגראפי של הקבוצות השיתופיות בישראל", בתוך יובל דרור (עורך) </w:t>
      </w:r>
      <w:r w:rsidRPr="00AB7962">
        <w:rPr>
          <w:b/>
          <w:bCs/>
          <w:rtl/>
        </w:rPr>
        <w:t>הקבוצות השיתופיות בישראל</w:t>
      </w:r>
      <w:r w:rsidRPr="00AB7962">
        <w:rPr>
          <w:rtl/>
        </w:rPr>
        <w:t>, אפעל: יד-טבנקין, 52 -108.</w:t>
      </w:r>
    </w:p>
    <w:p w14:paraId="541CF174" w14:textId="4CDBAF21" w:rsidR="007C53BD" w:rsidRPr="00AB7962" w:rsidRDefault="0070332D" w:rsidP="001753B4">
      <w:pPr>
        <w:bidi w:val="0"/>
        <w:spacing w:after="0"/>
        <w:rPr>
          <w:rtl/>
        </w:rPr>
      </w:pPr>
      <w:proofErr w:type="spellStart"/>
      <w:r>
        <w:rPr>
          <w:rFonts w:ascii="Arial" w:hAnsi="Arial" w:cs="Arial"/>
          <w:color w:val="222222"/>
          <w:sz w:val="20"/>
          <w:szCs w:val="20"/>
          <w:shd w:val="clear" w:color="auto" w:fill="FFFFFF"/>
        </w:rPr>
        <w:t>Aboim</w:t>
      </w:r>
      <w:proofErr w:type="spellEnd"/>
      <w:r>
        <w:rPr>
          <w:rFonts w:ascii="Arial" w:hAnsi="Arial" w:cs="Arial"/>
          <w:color w:val="222222"/>
          <w:sz w:val="20"/>
          <w:szCs w:val="20"/>
          <w:shd w:val="clear" w:color="auto" w:fill="FFFFFF"/>
        </w:rPr>
        <w:t>, S., &amp; Vasconcelos, P. (2014). From political to social generations: A critical reappraisal of Mannheim’s classical approach. </w:t>
      </w:r>
      <w:r>
        <w:rPr>
          <w:rFonts w:ascii="Arial" w:hAnsi="Arial" w:cs="Arial"/>
          <w:i/>
          <w:iCs/>
          <w:color w:val="222222"/>
          <w:sz w:val="20"/>
          <w:szCs w:val="20"/>
          <w:shd w:val="clear" w:color="auto" w:fill="FFFFFF"/>
        </w:rPr>
        <w:t>European Journal of Social Theory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(2), 165-183.</w:t>
      </w:r>
      <w:r>
        <w:rPr>
          <w:rFonts w:ascii="Arial" w:hAnsi="Arial" w:cs="Arial"/>
          <w:color w:val="222222"/>
          <w:sz w:val="20"/>
          <w:szCs w:val="20"/>
          <w:shd w:val="clear" w:color="auto" w:fill="FFFFFF"/>
          <w:rtl/>
        </w:rPr>
        <w:t>‏</w:t>
      </w:r>
      <w:r w:rsidR="001753B4">
        <w:rPr>
          <w:rFonts w:ascii="Arial" w:hAnsi="Arial" w:cs="Arial"/>
          <w:color w:val="222222"/>
          <w:sz w:val="20"/>
          <w:szCs w:val="20"/>
          <w:shd w:val="clear" w:color="auto" w:fill="FFFFFF"/>
        </w:rPr>
        <w:t xml:space="preserve"> </w:t>
      </w:r>
      <w:r w:rsidR="007C53BD" w:rsidRPr="00AB7962">
        <w:t>doi:10.1177/1368431013509681</w:t>
      </w:r>
    </w:p>
    <w:p w14:paraId="7567D770" w14:textId="77777777" w:rsidR="007C53BD" w:rsidRPr="00AB7962" w:rsidRDefault="007C53BD" w:rsidP="008872B7">
      <w:pPr>
        <w:bidi w:val="0"/>
        <w:spacing w:after="0"/>
        <w:rPr>
          <w:b/>
          <w:bCs/>
        </w:rPr>
      </w:pPr>
      <w:r w:rsidRPr="00AB7962">
        <w:rPr>
          <w:rStyle w:val="authors"/>
          <w:shd w:val="clear" w:color="auto" w:fill="FFFFFF"/>
        </w:rPr>
        <w:t>Alan France &amp; Steven Roberts</w:t>
      </w:r>
      <w:r w:rsidRPr="00AB7962">
        <w:rPr>
          <w:shd w:val="clear" w:color="auto" w:fill="FFFFFF"/>
        </w:rPr>
        <w:t> </w:t>
      </w:r>
      <w:r w:rsidRPr="00AB7962">
        <w:rPr>
          <w:rStyle w:val="Date1"/>
          <w:shd w:val="clear" w:color="auto" w:fill="FFFFFF"/>
        </w:rPr>
        <w:t>(2015)</w:t>
      </w:r>
      <w:r w:rsidRPr="00AB7962">
        <w:rPr>
          <w:shd w:val="clear" w:color="auto" w:fill="FFFFFF"/>
        </w:rPr>
        <w:t> </w:t>
      </w:r>
      <w:r w:rsidRPr="00AB7962">
        <w:rPr>
          <w:rStyle w:val="arttitle"/>
          <w:shd w:val="clear" w:color="auto" w:fill="FFFFFF"/>
        </w:rPr>
        <w:t>The problem of social generations: a critique of the new emerging orthodoxy in youth studies,</w:t>
      </w:r>
      <w:r w:rsidRPr="00AB7962">
        <w:rPr>
          <w:shd w:val="clear" w:color="auto" w:fill="FFFFFF"/>
        </w:rPr>
        <w:t> </w:t>
      </w:r>
      <w:r w:rsidRPr="00AB7962">
        <w:rPr>
          <w:rStyle w:val="serialtitle"/>
          <w:shd w:val="clear" w:color="auto" w:fill="FFFFFF"/>
        </w:rPr>
        <w:t>Journal of Youth Studies,</w:t>
      </w:r>
      <w:r w:rsidRPr="00AB7962">
        <w:rPr>
          <w:shd w:val="clear" w:color="auto" w:fill="FFFFFF"/>
        </w:rPr>
        <w:t> </w:t>
      </w:r>
      <w:r w:rsidRPr="00AB7962">
        <w:rPr>
          <w:rStyle w:val="volumeissue"/>
          <w:shd w:val="clear" w:color="auto" w:fill="FFFFFF"/>
        </w:rPr>
        <w:t>18:2,</w:t>
      </w:r>
      <w:r w:rsidRPr="00AB7962">
        <w:rPr>
          <w:shd w:val="clear" w:color="auto" w:fill="FFFFFF"/>
        </w:rPr>
        <w:t> </w:t>
      </w:r>
      <w:r w:rsidRPr="00AB7962">
        <w:rPr>
          <w:rStyle w:val="pagerange"/>
          <w:shd w:val="clear" w:color="auto" w:fill="FFFFFF"/>
        </w:rPr>
        <w:t>215-230,</w:t>
      </w:r>
      <w:r w:rsidRPr="00AB7962">
        <w:rPr>
          <w:shd w:val="clear" w:color="auto" w:fill="FFFFFF"/>
        </w:rPr>
        <w:t> </w:t>
      </w:r>
      <w:r w:rsidRPr="00AB7962">
        <w:rPr>
          <w:rStyle w:val="doilink"/>
          <w:shd w:val="clear" w:color="auto" w:fill="FFFFFF"/>
        </w:rPr>
        <w:t>DOI: </w:t>
      </w:r>
      <w:hyperlink r:id="rId19" w:history="1">
        <w:r w:rsidRPr="00AB7962">
          <w:rPr>
            <w:rStyle w:val="Hyperlink"/>
            <w:rFonts w:cs="David"/>
            <w:color w:val="auto"/>
            <w:shd w:val="clear" w:color="auto" w:fill="FFFFFF"/>
          </w:rPr>
          <w:t>10.1080/13676261.2014.944122</w:t>
        </w:r>
      </w:hyperlink>
    </w:p>
    <w:p w14:paraId="40FF6E49" w14:textId="4EB24083" w:rsidR="002F77E6" w:rsidRDefault="002F77E6" w:rsidP="00C56B3C">
      <w:pPr>
        <w:bidi w:val="0"/>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Beck, U. (2008). Reframing power in the globalized world. </w:t>
      </w:r>
      <w:r>
        <w:rPr>
          <w:rFonts w:ascii="Arial" w:hAnsi="Arial" w:cs="Arial"/>
          <w:i/>
          <w:iCs/>
          <w:color w:val="222222"/>
          <w:sz w:val="20"/>
          <w:szCs w:val="20"/>
          <w:shd w:val="clear" w:color="auto" w:fill="FFFFFF"/>
        </w:rPr>
        <w:t>Organization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(5), 793-804.</w:t>
      </w:r>
      <w:r>
        <w:rPr>
          <w:rFonts w:ascii="Arial" w:hAnsi="Arial" w:cs="Arial"/>
          <w:color w:val="222222"/>
          <w:sz w:val="20"/>
          <w:szCs w:val="20"/>
          <w:shd w:val="clear" w:color="auto" w:fill="FFFFFF"/>
          <w:rtl/>
        </w:rPr>
        <w:t>‏</w:t>
      </w:r>
    </w:p>
    <w:p w14:paraId="2BC0DDE6" w14:textId="1F60007D" w:rsidR="007C53BD" w:rsidRPr="00AB7962" w:rsidRDefault="007C53BD" w:rsidP="002F77E6">
      <w:pPr>
        <w:bidi w:val="0"/>
        <w:spacing w:after="0"/>
        <w:rPr>
          <w:shd w:val="clear" w:color="auto" w:fill="FFFFFF"/>
          <w:rtl/>
        </w:rPr>
      </w:pPr>
      <w:proofErr w:type="spellStart"/>
      <w:r w:rsidRPr="00533C1D">
        <w:rPr>
          <w:shd w:val="clear" w:color="auto" w:fill="FFFFFF"/>
        </w:rPr>
        <w:t>Bakó</w:t>
      </w:r>
      <w:proofErr w:type="spellEnd"/>
      <w:r w:rsidRPr="00533C1D">
        <w:rPr>
          <w:shd w:val="clear" w:color="auto" w:fill="FFFFFF"/>
        </w:rPr>
        <w:t xml:space="preserve">, R. K., </w:t>
      </w:r>
      <w:proofErr w:type="spellStart"/>
      <w:r w:rsidRPr="00533C1D">
        <w:rPr>
          <w:shd w:val="clear" w:color="auto" w:fill="FFFFFF"/>
        </w:rPr>
        <w:t>Hubbes</w:t>
      </w:r>
      <w:proofErr w:type="spellEnd"/>
      <w:r w:rsidRPr="00533C1D">
        <w:rPr>
          <w:shd w:val="clear" w:color="auto" w:fill="FFFFFF"/>
        </w:rPr>
        <w:t xml:space="preserve">, L. A., &amp; </w:t>
      </w:r>
      <w:proofErr w:type="spellStart"/>
      <w:r w:rsidRPr="00533C1D">
        <w:rPr>
          <w:shd w:val="clear" w:color="auto" w:fill="FFFFFF"/>
        </w:rPr>
        <w:t>Tamás</w:t>
      </w:r>
      <w:proofErr w:type="spellEnd"/>
      <w:r w:rsidRPr="00533C1D">
        <w:rPr>
          <w:shd w:val="clear" w:color="auto" w:fill="FFFFFF"/>
        </w:rPr>
        <w:t xml:space="preserve">, D. (2021). </w:t>
      </w:r>
      <w:r w:rsidRPr="00AB7962">
        <w:rPr>
          <w:shd w:val="clear" w:color="auto" w:fill="FFFFFF"/>
        </w:rPr>
        <w:t>Eco-Discourses in a Virtual Rural Community. </w:t>
      </w:r>
      <w:r w:rsidRPr="00AB7962">
        <w:rPr>
          <w:i/>
          <w:iCs/>
          <w:shd w:val="clear" w:color="auto" w:fill="FFFFFF"/>
        </w:rPr>
        <w:t>Sustainability</w:t>
      </w:r>
      <w:r w:rsidRPr="00AB7962">
        <w:rPr>
          <w:shd w:val="clear" w:color="auto" w:fill="FFFFFF"/>
        </w:rPr>
        <w:t>, </w:t>
      </w:r>
      <w:r w:rsidRPr="00AB7962">
        <w:rPr>
          <w:i/>
          <w:iCs/>
          <w:shd w:val="clear" w:color="auto" w:fill="FFFFFF"/>
        </w:rPr>
        <w:t>13</w:t>
      </w:r>
      <w:r w:rsidRPr="00AB7962">
        <w:rPr>
          <w:shd w:val="clear" w:color="auto" w:fill="FFFFFF"/>
        </w:rPr>
        <w:t>(6), 3082.</w:t>
      </w:r>
      <w:r w:rsidRPr="00AB7962">
        <w:rPr>
          <w:shd w:val="clear" w:color="auto" w:fill="FFFFFF"/>
          <w:rtl/>
        </w:rPr>
        <w:t>‏</w:t>
      </w:r>
    </w:p>
    <w:p w14:paraId="37A3D23C" w14:textId="6182414D" w:rsidR="00D11F38" w:rsidRPr="00AB7962" w:rsidRDefault="00D11F38" w:rsidP="008872B7">
      <w:pPr>
        <w:pStyle w:val="References"/>
        <w:rPr>
          <w:rFonts w:eastAsiaTheme="majorEastAsia"/>
          <w:lang w:val="en-GB"/>
        </w:rPr>
      </w:pPr>
      <w:r w:rsidRPr="00AB7962">
        <w:rPr>
          <w:rFonts w:eastAsiaTheme="majorEastAsia"/>
          <w:lang w:val="en-GB"/>
        </w:rPr>
        <w:t xml:space="preserve">Ben-Rafael, Eliezer, and Menachem </w:t>
      </w:r>
      <w:proofErr w:type="spellStart"/>
      <w:r w:rsidRPr="00AB7962">
        <w:rPr>
          <w:rFonts w:eastAsiaTheme="majorEastAsia"/>
          <w:lang w:val="en-GB"/>
        </w:rPr>
        <w:t>Topel</w:t>
      </w:r>
      <w:proofErr w:type="spellEnd"/>
      <w:r w:rsidRPr="00AB7962">
        <w:rPr>
          <w:rFonts w:eastAsiaTheme="majorEastAsia"/>
          <w:lang w:val="en-GB"/>
        </w:rPr>
        <w:t xml:space="preserve">. 2020. "The New Kibbutz Economy." In </w:t>
      </w:r>
      <w:r w:rsidRPr="00AB7962">
        <w:rPr>
          <w:rFonts w:eastAsiaTheme="majorEastAsia"/>
          <w:i/>
          <w:iCs/>
          <w:lang w:val="en-GB"/>
        </w:rPr>
        <w:t>The Metamorphosis of the Kibbutz</w:t>
      </w:r>
      <w:r w:rsidRPr="00AB7962">
        <w:rPr>
          <w:rFonts w:eastAsiaTheme="majorEastAsia"/>
          <w:lang w:val="en-GB"/>
        </w:rPr>
        <w:t xml:space="preserve">. Volume 49 of the International Comparative Social Studies series, edited by Eliezer Ben-Rafael, Chap. 3. Leiden, Netherlands: Brill. </w:t>
      </w:r>
      <w:hyperlink r:id="rId20" w:history="1">
        <w:r w:rsidRPr="00AB7962">
          <w:rPr>
            <w:rStyle w:val="Hyperlink"/>
            <w:rFonts w:ascii="David" w:eastAsiaTheme="majorEastAsia" w:hAnsi="David" w:cs="David"/>
            <w:color w:val="auto"/>
            <w:lang w:val="en-GB"/>
          </w:rPr>
          <w:t>https://doi.org/10.1163/9789004439955_004</w:t>
        </w:r>
      </w:hyperlink>
    </w:p>
    <w:p w14:paraId="1041D56E" w14:textId="77777777" w:rsidR="002F77E6" w:rsidRDefault="002F77E6" w:rsidP="008872B7">
      <w:pPr>
        <w:bidi w:val="0"/>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Connolly, J. (2019). Generational conflict and the sociology of generations: Mannheim and Elias reconsidered. </w:t>
      </w:r>
      <w:r>
        <w:rPr>
          <w:rFonts w:ascii="Arial" w:hAnsi="Arial" w:cs="Arial"/>
          <w:i/>
          <w:iCs/>
          <w:color w:val="222222"/>
          <w:sz w:val="20"/>
          <w:szCs w:val="20"/>
          <w:shd w:val="clear" w:color="auto" w:fill="FFFFFF"/>
        </w:rPr>
        <w:t>Theory, Culture &amp;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(7-8), 153-172.</w:t>
      </w:r>
      <w:r>
        <w:rPr>
          <w:rFonts w:ascii="Arial" w:hAnsi="Arial" w:cs="Arial"/>
          <w:color w:val="222222"/>
          <w:sz w:val="20"/>
          <w:szCs w:val="20"/>
          <w:shd w:val="clear" w:color="auto" w:fill="FFFFFF"/>
          <w:rtl/>
        </w:rPr>
        <w:t>‏</w:t>
      </w:r>
    </w:p>
    <w:p w14:paraId="6F9BB044" w14:textId="756EEF29" w:rsidR="002F77E6" w:rsidRDefault="002F77E6" w:rsidP="00C56B3C">
      <w:pPr>
        <w:bidi w:val="0"/>
        <w:spacing w:after="0"/>
        <w:rPr>
          <w:rtl/>
        </w:rPr>
      </w:pPr>
      <w:proofErr w:type="spellStart"/>
      <w:r>
        <w:rPr>
          <w:rFonts w:ascii="MinionPro-Regular" w:hAnsi="Calibri" w:cs="MinionPro-Regular"/>
          <w:color w:val="000000"/>
          <w:sz w:val="19"/>
          <w:szCs w:val="19"/>
        </w:rPr>
        <w:t>Corsten</w:t>
      </w:r>
      <w:proofErr w:type="spellEnd"/>
      <w:r>
        <w:rPr>
          <w:rFonts w:ascii="MinionPro-Regular" w:hAnsi="Calibri" w:cs="MinionPro-Regular"/>
          <w:color w:val="000000"/>
          <w:sz w:val="19"/>
          <w:szCs w:val="19"/>
        </w:rPr>
        <w:t>, M. (</w:t>
      </w:r>
      <w:r>
        <w:rPr>
          <w:rFonts w:ascii="MinionPro-Regular" w:hAnsi="Calibri" w:cs="MinionPro-Regular"/>
          <w:color w:val="000080"/>
          <w:sz w:val="19"/>
          <w:szCs w:val="19"/>
        </w:rPr>
        <w:t>1999</w:t>
      </w:r>
      <w:r>
        <w:rPr>
          <w:rFonts w:ascii="MinionPro-Regular" w:hAnsi="Calibri" w:cs="MinionPro-Regular"/>
          <w:color w:val="000000"/>
          <w:sz w:val="19"/>
          <w:szCs w:val="19"/>
        </w:rPr>
        <w:t>). The time of generations. Time &amp; Society, 8(2-3), 249</w:t>
      </w:r>
      <w:r>
        <w:rPr>
          <w:rFonts w:ascii="MinionPro-Regular" w:hAnsi="Calibri" w:cs="MinionPro-Regular" w:hint="cs"/>
          <w:color w:val="000000"/>
          <w:sz w:val="19"/>
          <w:szCs w:val="19"/>
        </w:rPr>
        <w:t>–</w:t>
      </w:r>
      <w:r>
        <w:rPr>
          <w:rFonts w:ascii="MinionPro-Regular" w:hAnsi="Calibri" w:cs="MinionPro-Regular"/>
          <w:color w:val="000000"/>
          <w:sz w:val="19"/>
          <w:szCs w:val="19"/>
        </w:rPr>
        <w:t>272</w:t>
      </w:r>
      <w:r w:rsidR="00DE0F91">
        <w:rPr>
          <w:rFonts w:asciiTheme="minorHAnsi" w:hAnsiTheme="minorHAnsi" w:cs="MinionPro-Regular"/>
          <w:color w:val="000000"/>
          <w:sz w:val="19"/>
          <w:szCs w:val="19"/>
        </w:rPr>
        <w:t>.</w:t>
      </w:r>
      <w:r w:rsidRPr="00AB7962">
        <w:t xml:space="preserve"> </w:t>
      </w:r>
    </w:p>
    <w:p w14:paraId="4E5528B9" w14:textId="78C9C51C" w:rsidR="007C53BD" w:rsidRPr="00AB7962" w:rsidRDefault="007C53BD" w:rsidP="002F77E6">
      <w:pPr>
        <w:bidi w:val="0"/>
        <w:spacing w:after="0"/>
      </w:pPr>
      <w:proofErr w:type="spellStart"/>
      <w:r w:rsidRPr="00AB7962">
        <w:t>Dant</w:t>
      </w:r>
      <w:proofErr w:type="spellEnd"/>
      <w:r w:rsidRPr="00AB7962">
        <w:t>, Tim (1991). Knowledge, Ideology and discourse: A sociological perspective, London: Routledge.</w:t>
      </w:r>
    </w:p>
    <w:p w14:paraId="34081A86" w14:textId="77777777" w:rsidR="007C53BD" w:rsidRPr="00AB7962" w:rsidRDefault="007C53BD" w:rsidP="008872B7">
      <w:pPr>
        <w:bidi w:val="0"/>
        <w:spacing w:after="0"/>
      </w:pPr>
      <w:r w:rsidRPr="00AB7962">
        <w:t xml:space="preserve">Denzin, N. K., &amp; Lincoln, Y. S. (Eds.). (2018). </w:t>
      </w:r>
      <w:r w:rsidRPr="00AB7962">
        <w:rPr>
          <w:i/>
          <w:iCs/>
        </w:rPr>
        <w:t>The Sage handbook of qualitative research: 5 ed</w:t>
      </w:r>
      <w:r w:rsidRPr="00AB7962">
        <w:t xml:space="preserve">. Los Angeles: California Sage. </w:t>
      </w:r>
    </w:p>
    <w:p w14:paraId="05AFF660" w14:textId="77777777" w:rsidR="008337D7" w:rsidRPr="00AB7962" w:rsidRDefault="008337D7" w:rsidP="008872B7">
      <w:pPr>
        <w:pStyle w:val="References"/>
        <w:rPr>
          <w:shd w:val="clear" w:color="auto" w:fill="FFFFFF"/>
        </w:rPr>
      </w:pPr>
      <w:r w:rsidRPr="00AB7962">
        <w:rPr>
          <w:shd w:val="clear" w:color="auto" w:fill="FFFFFF"/>
        </w:rPr>
        <w:lastRenderedPageBreak/>
        <w:t xml:space="preserve">Creswell, J. W., and C. N. Poth. 2017. </w:t>
      </w:r>
      <w:r w:rsidRPr="00AB7962">
        <w:rPr>
          <w:i/>
          <w:iCs/>
          <w:shd w:val="clear" w:color="auto" w:fill="FFFFFF"/>
        </w:rPr>
        <w:t>Qualitative Inquiry &amp; Research Design: Choosing Among Five Traditions</w:t>
      </w:r>
      <w:r w:rsidRPr="00AB7962">
        <w:rPr>
          <w:shd w:val="clear" w:color="auto" w:fill="FFFFFF"/>
        </w:rPr>
        <w:t xml:space="preserve"> 4nd ed. Thousand Oaks, CA: Sage.</w:t>
      </w:r>
      <w:r w:rsidRPr="00AB7962">
        <w:rPr>
          <w:shd w:val="clear" w:color="auto" w:fill="FFFFFF"/>
          <w:rtl/>
        </w:rPr>
        <w:t>‏</w:t>
      </w:r>
    </w:p>
    <w:p w14:paraId="1230C010" w14:textId="77777777" w:rsidR="007C53BD" w:rsidRPr="00AB7962" w:rsidRDefault="007C53BD" w:rsidP="008872B7">
      <w:pPr>
        <w:bidi w:val="0"/>
        <w:spacing w:after="0"/>
      </w:pPr>
      <w:r w:rsidRPr="00AB7962">
        <w:t xml:space="preserve">Edmunds, June &amp; Turner, Bryan, S. (2005) Global Generation: Social Change in the Twentieth century, </w:t>
      </w:r>
      <w:r w:rsidRPr="00AB7962">
        <w:rPr>
          <w:i/>
          <w:iCs/>
        </w:rPr>
        <w:t xml:space="preserve">the </w:t>
      </w:r>
      <w:proofErr w:type="spellStart"/>
      <w:r w:rsidRPr="00AB7962">
        <w:rPr>
          <w:i/>
          <w:iCs/>
        </w:rPr>
        <w:t>Bbritish</w:t>
      </w:r>
      <w:proofErr w:type="spellEnd"/>
      <w:r w:rsidRPr="00AB7962">
        <w:t xml:space="preserve"> </w:t>
      </w:r>
      <w:r w:rsidRPr="00AB7962">
        <w:rPr>
          <w:i/>
          <w:iCs/>
        </w:rPr>
        <w:t>Journal of Sociology</w:t>
      </w:r>
      <w:r w:rsidRPr="00AB7962">
        <w:t>, Vol 56 (4): 559-577.</w:t>
      </w:r>
    </w:p>
    <w:p w14:paraId="7344F16A" w14:textId="77777777" w:rsidR="007C53BD" w:rsidRPr="00AB7962" w:rsidRDefault="007C53BD" w:rsidP="008872B7">
      <w:pPr>
        <w:bidi w:val="0"/>
        <w:spacing w:after="0"/>
        <w:rPr>
          <w:shd w:val="clear" w:color="auto" w:fill="FFFFFF"/>
          <w:rtl/>
        </w:rPr>
      </w:pPr>
      <w:proofErr w:type="spellStart"/>
      <w:r w:rsidRPr="00AB7962">
        <w:rPr>
          <w:shd w:val="clear" w:color="auto" w:fill="FFFFFF"/>
        </w:rPr>
        <w:t>Escribano</w:t>
      </w:r>
      <w:proofErr w:type="spellEnd"/>
      <w:r w:rsidRPr="00AB7962">
        <w:rPr>
          <w:shd w:val="clear" w:color="auto" w:fill="FFFFFF"/>
        </w:rPr>
        <w:t>, P., Lubbers, M. J., &amp; Molina, J. L. (2020). A typology of ecological intentional communities: Environmental sustainability through subsistence and material reproduction. </w:t>
      </w:r>
      <w:r w:rsidRPr="00AB7962">
        <w:rPr>
          <w:i/>
          <w:iCs/>
          <w:shd w:val="clear" w:color="auto" w:fill="FFFFFF"/>
        </w:rPr>
        <w:t>Journal of Cleaner Production</w:t>
      </w:r>
      <w:r w:rsidRPr="00AB7962">
        <w:rPr>
          <w:shd w:val="clear" w:color="auto" w:fill="FFFFFF"/>
        </w:rPr>
        <w:t>, </w:t>
      </w:r>
      <w:r w:rsidRPr="00AB7962">
        <w:rPr>
          <w:i/>
          <w:iCs/>
          <w:shd w:val="clear" w:color="auto" w:fill="FFFFFF"/>
        </w:rPr>
        <w:t>266</w:t>
      </w:r>
      <w:r w:rsidRPr="00AB7962">
        <w:rPr>
          <w:shd w:val="clear" w:color="auto" w:fill="FFFFFF"/>
        </w:rPr>
        <w:t>, 121803.</w:t>
      </w:r>
      <w:r w:rsidRPr="00AB7962">
        <w:rPr>
          <w:shd w:val="clear" w:color="auto" w:fill="FFFFFF"/>
          <w:rtl/>
        </w:rPr>
        <w:t>‏</w:t>
      </w:r>
    </w:p>
    <w:p w14:paraId="36EE53EA" w14:textId="77777777" w:rsidR="007C53BD" w:rsidRPr="00AB7962" w:rsidRDefault="007C53BD" w:rsidP="008872B7">
      <w:pPr>
        <w:pStyle w:val="NormalWeb"/>
        <w:spacing w:after="0" w:afterAutospacing="0"/>
        <w:rPr>
          <w:rtl/>
        </w:rPr>
      </w:pPr>
      <w:r w:rsidRPr="00AB7962">
        <w:rPr>
          <w:shd w:val="clear" w:color="auto" w:fill="FFFFFF"/>
        </w:rPr>
        <w:t>Farias, C. (2017). That’s What Friends Are For: Hospitality and affective bonds fostering collective empowerment in an intentional community. </w:t>
      </w:r>
      <w:r w:rsidRPr="00AB7962">
        <w:rPr>
          <w:i/>
          <w:iCs/>
          <w:shd w:val="clear" w:color="auto" w:fill="FFFFFF"/>
        </w:rPr>
        <w:t>Organization Studies</w:t>
      </w:r>
      <w:r w:rsidRPr="00AB7962">
        <w:rPr>
          <w:shd w:val="clear" w:color="auto" w:fill="FFFFFF"/>
        </w:rPr>
        <w:t>, </w:t>
      </w:r>
      <w:r w:rsidRPr="00AB7962">
        <w:rPr>
          <w:i/>
          <w:iCs/>
          <w:shd w:val="clear" w:color="auto" w:fill="FFFFFF"/>
        </w:rPr>
        <w:t>38</w:t>
      </w:r>
      <w:r w:rsidRPr="00AB7962">
        <w:rPr>
          <w:shd w:val="clear" w:color="auto" w:fill="FFFFFF"/>
        </w:rPr>
        <w:t>(5), 577–595. </w:t>
      </w:r>
      <w:hyperlink r:id="rId21" w:history="1">
        <w:r w:rsidRPr="00AB7962">
          <w:rPr>
            <w:rStyle w:val="Hyperlink"/>
            <w:rFonts w:cs="David"/>
            <w:color w:val="auto"/>
            <w:shd w:val="clear" w:color="auto" w:fill="FFFFFF"/>
          </w:rPr>
          <w:t>https://doi.org/10.1177/0170840616670437</w:t>
        </w:r>
      </w:hyperlink>
    </w:p>
    <w:p w14:paraId="7015FAC4" w14:textId="77777777" w:rsidR="007C53BD" w:rsidRPr="00AB7962" w:rsidRDefault="007C53BD" w:rsidP="008872B7">
      <w:pPr>
        <w:bidi w:val="0"/>
        <w:spacing w:after="0"/>
        <w:rPr>
          <w:shd w:val="clear" w:color="auto" w:fill="FFFFFF"/>
          <w:rtl/>
        </w:rPr>
      </w:pPr>
      <w:r w:rsidRPr="00AB7962">
        <w:rPr>
          <w:shd w:val="clear" w:color="auto" w:fill="FFFFFF"/>
        </w:rPr>
        <w:t>Foster, K. (2013). Generation and discourse in working life stories. </w:t>
      </w:r>
      <w:r w:rsidRPr="00AB7962">
        <w:rPr>
          <w:i/>
          <w:iCs/>
          <w:shd w:val="clear" w:color="auto" w:fill="FFFFFF"/>
        </w:rPr>
        <w:t>The British journal of sociology</w:t>
      </w:r>
      <w:r w:rsidRPr="00AB7962">
        <w:rPr>
          <w:shd w:val="clear" w:color="auto" w:fill="FFFFFF"/>
        </w:rPr>
        <w:t>, </w:t>
      </w:r>
      <w:r w:rsidRPr="00AB7962">
        <w:rPr>
          <w:i/>
          <w:iCs/>
          <w:shd w:val="clear" w:color="auto" w:fill="FFFFFF"/>
        </w:rPr>
        <w:t>64</w:t>
      </w:r>
      <w:r w:rsidRPr="00AB7962">
        <w:rPr>
          <w:shd w:val="clear" w:color="auto" w:fill="FFFFFF"/>
        </w:rPr>
        <w:t>(2), 195-215.</w:t>
      </w:r>
      <w:r w:rsidRPr="00AB7962">
        <w:rPr>
          <w:shd w:val="clear" w:color="auto" w:fill="FFFFFF"/>
          <w:rtl/>
        </w:rPr>
        <w:t>‏</w:t>
      </w:r>
    </w:p>
    <w:p w14:paraId="16422B57" w14:textId="77777777" w:rsidR="007C53BD" w:rsidRPr="00AB7962" w:rsidRDefault="007C53BD" w:rsidP="008872B7">
      <w:pPr>
        <w:bidi w:val="0"/>
        <w:spacing w:after="0"/>
        <w:rPr>
          <w:shd w:val="clear" w:color="auto" w:fill="FFFFFF"/>
          <w:rtl/>
        </w:rPr>
      </w:pPr>
      <w:r w:rsidRPr="00AB7962">
        <w:rPr>
          <w:shd w:val="clear" w:color="auto" w:fill="FFFFFF"/>
        </w:rPr>
        <w:t>Foucault, M. (2019). Discourse &amp; Truth. In </w:t>
      </w:r>
      <w:r w:rsidRPr="00AB7962">
        <w:rPr>
          <w:i/>
          <w:iCs/>
          <w:shd w:val="clear" w:color="auto" w:fill="FFFFFF"/>
        </w:rPr>
        <w:t xml:space="preserve">" Discourse and Truth" and" </w:t>
      </w:r>
      <w:proofErr w:type="spellStart"/>
      <w:r w:rsidRPr="00AB7962">
        <w:rPr>
          <w:i/>
          <w:iCs/>
          <w:shd w:val="clear" w:color="auto" w:fill="FFFFFF"/>
        </w:rPr>
        <w:t>Parresia</w:t>
      </w:r>
      <w:proofErr w:type="spellEnd"/>
      <w:r w:rsidRPr="00AB7962">
        <w:rPr>
          <w:i/>
          <w:iCs/>
          <w:shd w:val="clear" w:color="auto" w:fill="FFFFFF"/>
        </w:rPr>
        <w:t>"</w:t>
      </w:r>
      <w:r w:rsidRPr="00AB7962">
        <w:rPr>
          <w:shd w:val="clear" w:color="auto" w:fill="FFFFFF"/>
        </w:rPr>
        <w:t> (pp. 39-228). University of Chicago Press.</w:t>
      </w:r>
      <w:r w:rsidRPr="00AB7962">
        <w:rPr>
          <w:shd w:val="clear" w:color="auto" w:fill="FFFFFF"/>
          <w:rtl/>
        </w:rPr>
        <w:t>‏</w:t>
      </w:r>
    </w:p>
    <w:p w14:paraId="03855F15" w14:textId="21925B4F" w:rsidR="007C53BD" w:rsidRDefault="007C53BD" w:rsidP="008872B7">
      <w:pPr>
        <w:bidi w:val="0"/>
        <w:spacing w:after="0"/>
        <w:rPr>
          <w:shd w:val="clear" w:color="auto" w:fill="FFFFFF"/>
          <w:rtl/>
        </w:rPr>
      </w:pPr>
      <w:r w:rsidRPr="00AB7962">
        <w:rPr>
          <w:shd w:val="clear" w:color="auto" w:fill="FFFFFF"/>
        </w:rPr>
        <w:t>Gan, A. (2020). Changing Languages of the Kibbutz Agenda along the Time-Continuum. In </w:t>
      </w:r>
      <w:r w:rsidRPr="00AB7962">
        <w:rPr>
          <w:i/>
          <w:iCs/>
          <w:shd w:val="clear" w:color="auto" w:fill="FFFFFF"/>
        </w:rPr>
        <w:t>The Metamorphosis of the Kibbutz</w:t>
      </w:r>
      <w:r w:rsidRPr="00AB7962">
        <w:rPr>
          <w:shd w:val="clear" w:color="auto" w:fill="FFFFFF"/>
        </w:rPr>
        <w:t> (pp. 202-219). Brill.</w:t>
      </w:r>
      <w:r w:rsidRPr="00AB7962">
        <w:rPr>
          <w:shd w:val="clear" w:color="auto" w:fill="FFFFFF"/>
          <w:rtl/>
        </w:rPr>
        <w:t>‏</w:t>
      </w:r>
    </w:p>
    <w:p w14:paraId="69B6D54C" w14:textId="094578A2" w:rsidR="00421029" w:rsidRPr="001753B4" w:rsidRDefault="00421029" w:rsidP="00421029">
      <w:pPr>
        <w:bidi w:val="0"/>
        <w:spacing w:before="240"/>
        <w:rPr>
          <w:rFonts w:cstheme="minorBidi"/>
          <w:color w:val="0E101A"/>
          <w:rtl/>
          <w:lang w:bidi="ar-JO"/>
        </w:rPr>
      </w:pPr>
      <w:r w:rsidRPr="001753B4">
        <w:rPr>
          <w:color w:val="0E101A"/>
        </w:rPr>
        <w:t>Ganany-Dagan, O. (</w:t>
      </w:r>
      <w:r w:rsidR="00EF7349">
        <w:rPr>
          <w:rFonts w:hint="cs"/>
          <w:color w:val="0E101A"/>
          <w:rtl/>
        </w:rPr>
        <w:t>2022</w:t>
      </w:r>
      <w:r w:rsidRPr="001753B4">
        <w:rPr>
          <w:color w:val="0E101A"/>
        </w:rPr>
        <w:t xml:space="preserve">). "Generation discourse between yesterday and tomorrow in the communities of new cooperative intentions in Israel in the 21st century." </w:t>
      </w:r>
      <w:r w:rsidRPr="001753B4">
        <w:rPr>
          <w:i/>
          <w:iCs/>
          <w:color w:val="0E101A"/>
        </w:rPr>
        <w:t>Sage Open access</w:t>
      </w:r>
      <w:r w:rsidRPr="001753B4">
        <w:rPr>
          <w:color w:val="0E101A"/>
        </w:rPr>
        <w:t>.</w:t>
      </w:r>
      <w:r w:rsidRPr="001753B4">
        <w:rPr>
          <w:color w:val="0E101A"/>
          <w:rtl/>
        </w:rPr>
        <w:t xml:space="preserve"> </w:t>
      </w:r>
      <w:r w:rsidRPr="001753B4">
        <w:rPr>
          <w:rFonts w:cstheme="minorBidi"/>
          <w:color w:val="0E101A"/>
          <w:lang w:bidi="ar-JO"/>
        </w:rPr>
        <w:t>Manuscript submitted for publication</w:t>
      </w:r>
      <w:r>
        <w:rPr>
          <w:rFonts w:cstheme="minorBidi"/>
          <w:color w:val="0E101A"/>
          <w:lang w:bidi="ar-JO"/>
        </w:rPr>
        <w:t>.</w:t>
      </w:r>
    </w:p>
    <w:p w14:paraId="4AB214C7" w14:textId="77777777" w:rsidR="007C53BD" w:rsidRPr="00AB7962" w:rsidRDefault="007C53BD" w:rsidP="008872B7">
      <w:pPr>
        <w:pStyle w:val="Footer"/>
        <w:bidi w:val="0"/>
        <w:spacing w:after="0"/>
      </w:pPr>
      <w:r w:rsidRPr="00AB7962">
        <w:t xml:space="preserve">Herzog, Hanna </w:t>
      </w:r>
      <w:r w:rsidRPr="00AB7962">
        <w:rPr>
          <w:lang w:val="en-US"/>
        </w:rPr>
        <w:t>(</w:t>
      </w:r>
      <w:r w:rsidRPr="00AB7962">
        <w:t>2013</w:t>
      </w:r>
      <w:r w:rsidRPr="00AB7962">
        <w:rPr>
          <w:lang w:val="en-US"/>
        </w:rPr>
        <w:t>).</w:t>
      </w:r>
      <w:r w:rsidRPr="00AB7962">
        <w:t xml:space="preserve"> “A Generational and Gender Perspective on the Tent Protest” </w:t>
      </w:r>
      <w:r w:rsidRPr="00AB7962">
        <w:rPr>
          <w:i/>
          <w:iCs/>
        </w:rPr>
        <w:t xml:space="preserve">Theory and Criticism </w:t>
      </w:r>
      <w:r w:rsidRPr="00AB7962">
        <w:t>41: 69-96</w:t>
      </w:r>
      <w:r w:rsidRPr="00AB7962">
        <w:rPr>
          <w:i/>
          <w:iCs/>
        </w:rPr>
        <w:t xml:space="preserve"> </w:t>
      </w:r>
      <w:r w:rsidRPr="00AB7962">
        <w:t>(Hebrew)</w:t>
      </w:r>
    </w:p>
    <w:p w14:paraId="06EA2594" w14:textId="5F851A44" w:rsidR="00C56B3C" w:rsidRDefault="00C56B3C" w:rsidP="00C56B3C">
      <w:pPr>
        <w:bidi w:val="0"/>
        <w:spacing w:after="0" w:line="240" w:lineRule="auto"/>
        <w:jc w:val="left"/>
        <w:rPr>
          <w:rFonts w:cs="Times New Roman"/>
        </w:rPr>
      </w:pPr>
      <w:r>
        <w:t> </w:t>
      </w:r>
    </w:p>
    <w:p w14:paraId="0AB89DC0" w14:textId="316AC1E8" w:rsidR="007C53BD" w:rsidRPr="00AB7962" w:rsidRDefault="007C53BD" w:rsidP="00C56B3C">
      <w:pPr>
        <w:bidi w:val="0"/>
        <w:spacing w:after="0"/>
        <w:rPr>
          <w:rStyle w:val="Hyperlink"/>
          <w:rFonts w:cs="David"/>
          <w:color w:val="auto"/>
          <w:lang w:bidi="ar-SA"/>
        </w:rPr>
      </w:pPr>
      <w:proofErr w:type="spellStart"/>
      <w:r w:rsidRPr="00AB7962">
        <w:rPr>
          <w:shd w:val="clear" w:color="auto" w:fill="FFFFFF"/>
        </w:rPr>
        <w:t>Leccardi</w:t>
      </w:r>
      <w:proofErr w:type="spellEnd"/>
      <w:r w:rsidRPr="00AB7962">
        <w:rPr>
          <w:shd w:val="clear" w:color="auto" w:fill="FFFFFF"/>
        </w:rPr>
        <w:t>, C. (2017). The recession, young people, and their relationship with the future. </w:t>
      </w:r>
      <w:r w:rsidRPr="00AB7962">
        <w:rPr>
          <w:i/>
          <w:iCs/>
          <w:shd w:val="clear" w:color="auto" w:fill="FFFFFF"/>
        </w:rPr>
        <w:t>Young People’s Development and the Great Recession. Uncertain Transitions and Precarious Futures</w:t>
      </w:r>
      <w:r w:rsidRPr="00AB7962">
        <w:rPr>
          <w:shd w:val="clear" w:color="auto" w:fill="FFFFFF"/>
        </w:rPr>
        <w:t>, 348-</w:t>
      </w:r>
      <w:proofErr w:type="gramStart"/>
      <w:r w:rsidRPr="00AB7962">
        <w:rPr>
          <w:shd w:val="clear" w:color="auto" w:fill="FFFFFF"/>
        </w:rPr>
        <w:t>371.</w:t>
      </w:r>
      <w:r w:rsidRPr="00AB7962">
        <w:rPr>
          <w:shd w:val="clear" w:color="auto" w:fill="FFFFFF"/>
          <w:rtl/>
        </w:rPr>
        <w:t>‏</w:t>
      </w:r>
      <w:r w:rsidRPr="00AB7962">
        <w:t>.</w:t>
      </w:r>
      <w:proofErr w:type="gramEnd"/>
      <w:r w:rsidRPr="00AB7962">
        <w:rPr>
          <w:rStyle w:val="reflink-block"/>
        </w:rPr>
        <w:t> </w:t>
      </w:r>
      <w:hyperlink r:id="rId22" w:tgtFrame="_blank" w:history="1">
        <w:r w:rsidRPr="00AB7962">
          <w:rPr>
            <w:rStyle w:val="Hyperlink"/>
            <w:rFonts w:cs="David"/>
            <w:color w:val="auto"/>
          </w:rPr>
          <w:t>[</w:t>
        </w:r>
        <w:proofErr w:type="spellStart"/>
        <w:r w:rsidRPr="00AB7962">
          <w:rPr>
            <w:rStyle w:val="Hyperlink"/>
            <w:rFonts w:cs="David"/>
            <w:color w:val="auto"/>
          </w:rPr>
          <w:t>Crossref</w:t>
        </w:r>
        <w:proofErr w:type="spellEnd"/>
        <w:r w:rsidRPr="00AB7962">
          <w:rPr>
            <w:rStyle w:val="Hyperlink"/>
            <w:rFonts w:cs="David"/>
            <w:color w:val="auto"/>
          </w:rPr>
          <w:t>]</w:t>
        </w:r>
      </w:hyperlink>
      <w:r w:rsidRPr="00AB7962">
        <w:rPr>
          <w:rStyle w:val="googlescholar-container"/>
        </w:rPr>
        <w:t>, </w:t>
      </w:r>
      <w:hyperlink r:id="rId23" w:tgtFrame="_blank" w:history="1">
        <w:r w:rsidRPr="00AB7962">
          <w:rPr>
            <w:rStyle w:val="Hyperlink"/>
            <w:rFonts w:cs="David"/>
            <w:color w:val="auto"/>
          </w:rPr>
          <w:t>[Google Scholar]</w:t>
        </w:r>
      </w:hyperlink>
    </w:p>
    <w:p w14:paraId="524CA9F6" w14:textId="4B8E1B80" w:rsidR="008E0B40" w:rsidRDefault="008E0B40">
      <w:pPr>
        <w:bidi w:val="0"/>
        <w:spacing w:after="0"/>
        <w:jc w:val="left"/>
        <w:rPr>
          <w:rtl/>
        </w:rPr>
      </w:pPr>
      <w:r>
        <w:rPr>
          <w:rFonts w:ascii="MinionPro-Regular" w:hAnsi="Calibri" w:cs="MinionPro-Regular"/>
          <w:color w:val="000000"/>
          <w:sz w:val="19"/>
          <w:szCs w:val="19"/>
        </w:rPr>
        <w:lastRenderedPageBreak/>
        <w:t>Mannheim, K. (</w:t>
      </w:r>
      <w:r>
        <w:rPr>
          <w:rFonts w:ascii="MinionPro-Regular" w:hAnsi="Calibri" w:cs="MinionPro-Regular"/>
          <w:color w:val="000080"/>
          <w:sz w:val="19"/>
          <w:szCs w:val="19"/>
        </w:rPr>
        <w:t>1970</w:t>
      </w:r>
      <w:r>
        <w:rPr>
          <w:rFonts w:ascii="MinionPro-Regular" w:hAnsi="Calibri" w:cs="MinionPro-Regular"/>
          <w:color w:val="000000"/>
          <w:sz w:val="19"/>
          <w:szCs w:val="19"/>
        </w:rPr>
        <w:t xml:space="preserve">). The problem of generations. </w:t>
      </w:r>
      <w:r>
        <w:rPr>
          <w:rFonts w:ascii="MinionPro-It" w:hAnsi="Calibri" w:cs="MinionPro-It"/>
          <w:i/>
          <w:iCs/>
          <w:color w:val="000000"/>
          <w:sz w:val="19"/>
          <w:szCs w:val="19"/>
        </w:rPr>
        <w:t>Psychoanalytic Review</w:t>
      </w:r>
      <w:r>
        <w:rPr>
          <w:rFonts w:ascii="MinionPro-Regular" w:hAnsi="Calibri" w:cs="MinionPro-Regular"/>
          <w:color w:val="000000"/>
          <w:sz w:val="19"/>
          <w:szCs w:val="19"/>
        </w:rPr>
        <w:t xml:space="preserve">, </w:t>
      </w:r>
      <w:r>
        <w:rPr>
          <w:rFonts w:ascii="MinionPro-It" w:hAnsi="Calibri" w:cs="MinionPro-It"/>
          <w:i/>
          <w:iCs/>
          <w:color w:val="000000"/>
          <w:sz w:val="19"/>
          <w:szCs w:val="19"/>
        </w:rPr>
        <w:t>57</w:t>
      </w:r>
      <w:r>
        <w:rPr>
          <w:rFonts w:ascii="MinionPro-Regular" w:hAnsi="Calibri" w:cs="MinionPro-Regular"/>
          <w:color w:val="000000"/>
          <w:sz w:val="19"/>
          <w:szCs w:val="19"/>
        </w:rPr>
        <w:t>, 378</w:t>
      </w:r>
      <w:r>
        <w:rPr>
          <w:rFonts w:ascii="MinionPro-Regular" w:hAnsi="Calibri" w:cs="MinionPro-Regular" w:hint="cs"/>
          <w:color w:val="000000"/>
          <w:sz w:val="19"/>
          <w:szCs w:val="19"/>
        </w:rPr>
        <w:t>–</w:t>
      </w:r>
      <w:r>
        <w:rPr>
          <w:rFonts w:ascii="MinionPro-Regular" w:hAnsi="Calibri" w:cs="MinionPro-Regular"/>
          <w:color w:val="000000"/>
          <w:sz w:val="19"/>
          <w:szCs w:val="19"/>
        </w:rPr>
        <w:t>404.</w:t>
      </w:r>
      <w:r w:rsidRPr="00AB7962">
        <w:t xml:space="preserve"> </w:t>
      </w:r>
    </w:p>
    <w:p w14:paraId="3C6B589B" w14:textId="254E0B08" w:rsidR="007C53BD" w:rsidRPr="00AB7962" w:rsidRDefault="007C53BD" w:rsidP="008872B7">
      <w:pPr>
        <w:bidi w:val="0"/>
        <w:spacing w:after="0"/>
        <w:rPr>
          <w:shd w:val="clear" w:color="auto" w:fill="FFFFFF"/>
        </w:rPr>
      </w:pPr>
      <w:r w:rsidRPr="00AB7962">
        <w:rPr>
          <w:shd w:val="clear" w:color="auto" w:fill="FFFFFF"/>
        </w:rPr>
        <w:t>Oved, Y. (2017). Globalization of communes: 1950-2010. Routledge.</w:t>
      </w:r>
      <w:r w:rsidRPr="00AB7962">
        <w:rPr>
          <w:shd w:val="clear" w:color="auto" w:fill="FFFFFF"/>
          <w:rtl/>
        </w:rPr>
        <w:t>‏</w:t>
      </w:r>
    </w:p>
    <w:p w14:paraId="2BAD90BC" w14:textId="093AE50D" w:rsidR="007C53BD" w:rsidRPr="00AB7962" w:rsidRDefault="007C53BD" w:rsidP="008872B7">
      <w:pPr>
        <w:bidi w:val="0"/>
        <w:spacing w:after="0"/>
        <w:rPr>
          <w:shd w:val="clear" w:color="auto" w:fill="FFFFFF"/>
        </w:rPr>
      </w:pPr>
      <w:r w:rsidRPr="00AB7962">
        <w:rPr>
          <w:shd w:val="clear" w:color="auto" w:fill="FFFFFF"/>
        </w:rPr>
        <w:t>Pilcher, J. (1994). Mannheim's sociology of generations: an undervalued legacy. </w:t>
      </w:r>
      <w:r w:rsidRPr="00AB7962">
        <w:rPr>
          <w:i/>
          <w:iCs/>
          <w:shd w:val="clear" w:color="auto" w:fill="FFFFFF"/>
        </w:rPr>
        <w:t>British Journal of Sociology</w:t>
      </w:r>
      <w:r w:rsidRPr="00AB7962">
        <w:rPr>
          <w:shd w:val="clear" w:color="auto" w:fill="FFFFFF"/>
        </w:rPr>
        <w:t>, 481-495.</w:t>
      </w:r>
      <w:r w:rsidRPr="00AB7962">
        <w:rPr>
          <w:shd w:val="clear" w:color="auto" w:fill="FFFFFF"/>
          <w:rtl/>
        </w:rPr>
        <w:t>‏</w:t>
      </w:r>
    </w:p>
    <w:p w14:paraId="3C964C3F" w14:textId="2DC3CDC7" w:rsidR="007C53BD" w:rsidRPr="00AB7962" w:rsidRDefault="007C53BD" w:rsidP="008872B7">
      <w:pPr>
        <w:bidi w:val="0"/>
        <w:spacing w:after="0"/>
        <w:rPr>
          <w:shd w:val="clear" w:color="auto" w:fill="F7F7F7"/>
        </w:rPr>
      </w:pPr>
      <w:r w:rsidRPr="00AB7962">
        <w:rPr>
          <w:shd w:val="clear" w:color="auto" w:fill="F7F7F7"/>
        </w:rPr>
        <w:t>Pitzer, D. E. (</w:t>
      </w:r>
      <w:r w:rsidRPr="00AB7962">
        <w:rPr>
          <w:rStyle w:val="nlmyear"/>
        </w:rPr>
        <w:t>2014</w:t>
      </w:r>
      <w:r w:rsidRPr="00AB7962">
        <w:rPr>
          <w:shd w:val="clear" w:color="auto" w:fill="F7F7F7"/>
        </w:rPr>
        <w:t>). </w:t>
      </w:r>
      <w:r w:rsidRPr="00AB7962">
        <w:rPr>
          <w:rStyle w:val="nlmarticle-title"/>
        </w:rPr>
        <w:t>Communes and intentional communities</w:t>
      </w:r>
      <w:r w:rsidRPr="00AB7962">
        <w:rPr>
          <w:shd w:val="clear" w:color="auto" w:fill="F7F7F7"/>
        </w:rPr>
        <w:t>. In Parker, M., Cheney, G., Fournier, V., Land, C. (Eds.), The Routledge companion to alternative organization (pp. </w:t>
      </w:r>
      <w:r w:rsidRPr="00AB7962">
        <w:rPr>
          <w:rStyle w:val="nlmfpage"/>
        </w:rPr>
        <w:t>94</w:t>
      </w:r>
      <w:r w:rsidRPr="00AB7962">
        <w:rPr>
          <w:shd w:val="clear" w:color="auto" w:fill="F7F7F7"/>
        </w:rPr>
        <w:t>–</w:t>
      </w:r>
      <w:r w:rsidRPr="00AB7962">
        <w:rPr>
          <w:rStyle w:val="nlmlpage"/>
        </w:rPr>
        <w:t>102</w:t>
      </w:r>
      <w:r w:rsidRPr="00AB7962">
        <w:rPr>
          <w:shd w:val="clear" w:color="auto" w:fill="F7F7F7"/>
        </w:rPr>
        <w:t>). </w:t>
      </w:r>
      <w:r w:rsidRPr="00AB7962">
        <w:rPr>
          <w:rStyle w:val="nlmpublisher-loc"/>
        </w:rPr>
        <w:t>London</w:t>
      </w:r>
      <w:r w:rsidRPr="00AB7962">
        <w:rPr>
          <w:shd w:val="clear" w:color="auto" w:fill="F7F7F7"/>
        </w:rPr>
        <w:t>: </w:t>
      </w:r>
      <w:r w:rsidRPr="00AB7962">
        <w:rPr>
          <w:rStyle w:val="nlmpublisher-name"/>
        </w:rPr>
        <w:t>Routledge</w:t>
      </w:r>
      <w:r w:rsidRPr="00AB7962">
        <w:rPr>
          <w:shd w:val="clear" w:color="auto" w:fill="F7F7F7"/>
        </w:rPr>
        <w:t>.</w:t>
      </w:r>
    </w:p>
    <w:p w14:paraId="6CF7DF75" w14:textId="5886F49A" w:rsidR="007C53BD" w:rsidRPr="00AB7962" w:rsidRDefault="007C53BD" w:rsidP="008872B7">
      <w:pPr>
        <w:pStyle w:val="Default"/>
        <w:spacing w:before="240" w:line="480" w:lineRule="auto"/>
        <w:rPr>
          <w:rFonts w:ascii="David" w:hAnsi="David" w:cs="David"/>
          <w:color w:val="auto"/>
        </w:rPr>
      </w:pPr>
      <w:r w:rsidRPr="00AB7962">
        <w:rPr>
          <w:rFonts w:ascii="David" w:hAnsi="David" w:cs="David"/>
          <w:color w:val="auto"/>
        </w:rPr>
        <w:t>Popescu, Alexandra (2019).</w:t>
      </w:r>
      <w:r w:rsidR="00B31F4C" w:rsidRPr="00AB7962">
        <w:rPr>
          <w:rFonts w:ascii="David" w:hAnsi="David" w:cs="David"/>
          <w:color w:val="auto"/>
        </w:rPr>
        <w:t xml:space="preserve"> </w:t>
      </w:r>
      <w:r w:rsidRPr="00AB7962">
        <w:rPr>
          <w:rFonts w:ascii="David" w:hAnsi="David" w:cs="David"/>
          <w:color w:val="auto"/>
        </w:rPr>
        <w:t xml:space="preserve">“The brief history of generation – defining the concept of generation. An analysis of literature review”, Journal of Comparative Research in Anthropology and Sociology, 10(2): 15-30. </w:t>
      </w:r>
    </w:p>
    <w:p w14:paraId="67E7E797" w14:textId="14BFA785" w:rsidR="007C53BD" w:rsidRPr="00AB7962" w:rsidRDefault="007C53BD" w:rsidP="008872B7">
      <w:pPr>
        <w:bidi w:val="0"/>
        <w:spacing w:after="0"/>
        <w:rPr>
          <w:rStyle w:val="hlfld-contribauthor"/>
        </w:rPr>
      </w:pPr>
      <w:r w:rsidRPr="00AB7962">
        <w:rPr>
          <w:shd w:val="clear" w:color="auto" w:fill="FFFFFF"/>
        </w:rPr>
        <w:t>Purvis, T., &amp; Hunt, A. (1993). Discourse, ideology, discourse, ideology, discourse, ideology. </w:t>
      </w:r>
      <w:r w:rsidRPr="00AB7962">
        <w:rPr>
          <w:i/>
          <w:iCs/>
          <w:shd w:val="clear" w:color="auto" w:fill="FFFFFF"/>
        </w:rPr>
        <w:t>British Journal of Sociology</w:t>
      </w:r>
      <w:r w:rsidRPr="00AB7962">
        <w:rPr>
          <w:shd w:val="clear" w:color="auto" w:fill="FFFFFF"/>
        </w:rPr>
        <w:t>, 473-499.</w:t>
      </w:r>
      <w:r w:rsidRPr="00AB7962">
        <w:rPr>
          <w:shd w:val="clear" w:color="auto" w:fill="FFFFFF"/>
          <w:rtl/>
        </w:rPr>
        <w:t>‏</w:t>
      </w:r>
      <w:r w:rsidRPr="00AB7962">
        <w:rPr>
          <w:rStyle w:val="hlfld-contribauthor"/>
        </w:rPr>
        <w:t xml:space="preserve"> </w:t>
      </w:r>
    </w:p>
    <w:p w14:paraId="39320900" w14:textId="77777777" w:rsidR="007C53BD" w:rsidRPr="008F3888" w:rsidRDefault="007C53BD" w:rsidP="008872B7">
      <w:pPr>
        <w:pStyle w:val="CommentText"/>
        <w:bidi w:val="0"/>
        <w:spacing w:after="0"/>
        <w:rPr>
          <w:rtl/>
        </w:rPr>
      </w:pPr>
      <w:r w:rsidRPr="00AB7962">
        <w:t>Stake, R. (2005). Qualitative case studies. In N. K. Denzin &amp; Y. S. Lincoln (Eds.), The Sage handbook of qualitative research (3rd ed., pp. 433-466). Thousand Oaks, CA: Sage.</w:t>
      </w:r>
      <w:r w:rsidRPr="008F3888">
        <w:t xml:space="preserve"> </w:t>
      </w:r>
    </w:p>
    <w:bookmarkEnd w:id="1"/>
    <w:bookmarkEnd w:id="5"/>
    <w:bookmarkEnd w:id="6"/>
    <w:bookmarkEnd w:id="7"/>
    <w:bookmarkEnd w:id="8"/>
    <w:bookmarkEnd w:id="9"/>
    <w:bookmarkEnd w:id="10"/>
    <w:bookmarkEnd w:id="11"/>
    <w:bookmarkEnd w:id="12"/>
    <w:bookmarkEnd w:id="13"/>
    <w:bookmarkEnd w:id="14"/>
    <w:p w14:paraId="7A5FE51A" w14:textId="5BEED605" w:rsidR="00C56B3C" w:rsidRDefault="002F77E6" w:rsidP="002F77E6">
      <w:pPr>
        <w:pStyle w:val="NoSpacing"/>
        <w:bidi/>
        <w:spacing w:before="240" w:line="480" w:lineRule="auto"/>
        <w:rPr>
          <w:rFonts w:ascii="Arial" w:hAnsi="Arial"/>
          <w:color w:val="222222"/>
          <w:sz w:val="20"/>
          <w:szCs w:val="20"/>
          <w:shd w:val="clear" w:color="auto" w:fill="FFFFFF"/>
          <w:rtl/>
        </w:rPr>
      </w:pPr>
      <w:r>
        <w:rPr>
          <w:rFonts w:ascii="Arial" w:hAnsi="Arial"/>
          <w:color w:val="222222"/>
          <w:sz w:val="20"/>
          <w:szCs w:val="20"/>
          <w:shd w:val="clear" w:color="auto" w:fill="FFFFFF"/>
        </w:rPr>
        <w:t>Van Dijk, T. A. (</w:t>
      </w:r>
      <w:r w:rsidR="001753B4">
        <w:rPr>
          <w:rFonts w:ascii="Arial" w:hAnsi="Arial"/>
          <w:color w:val="222222"/>
          <w:sz w:val="20"/>
          <w:szCs w:val="20"/>
          <w:shd w:val="clear" w:color="auto" w:fill="FFFFFF"/>
        </w:rPr>
        <w:t>201</w:t>
      </w:r>
      <w:r w:rsidR="001753B4">
        <w:rPr>
          <w:rFonts w:ascii="Arial" w:hAnsi="Arial"/>
          <w:color w:val="222222"/>
          <w:sz w:val="20"/>
          <w:szCs w:val="20"/>
          <w:shd w:val="clear" w:color="auto" w:fill="FFFFFF"/>
        </w:rPr>
        <w:t>5</w:t>
      </w:r>
      <w:r>
        <w:rPr>
          <w:rFonts w:ascii="Arial" w:hAnsi="Arial"/>
          <w:color w:val="222222"/>
          <w:sz w:val="20"/>
          <w:szCs w:val="20"/>
          <w:shd w:val="clear" w:color="auto" w:fill="FFFFFF"/>
        </w:rPr>
        <w:t>). Critical discourse analysis. </w:t>
      </w:r>
      <w:r w:rsidRPr="00AB7962">
        <w:rPr>
          <w:rFonts w:ascii="Arial" w:hAnsi="Arial"/>
          <w:i/>
          <w:iCs/>
          <w:color w:val="222222"/>
          <w:sz w:val="20"/>
          <w:szCs w:val="20"/>
          <w:shd w:val="clear" w:color="auto" w:fill="FFFFFF"/>
        </w:rPr>
        <w:t>The handbook of discourse analysis</w:t>
      </w:r>
      <w:r w:rsidRPr="00AB7962">
        <w:rPr>
          <w:rFonts w:ascii="Arial" w:hAnsi="Arial"/>
          <w:color w:val="222222"/>
          <w:sz w:val="20"/>
          <w:szCs w:val="20"/>
          <w:shd w:val="clear" w:color="auto" w:fill="FFFFFF"/>
        </w:rPr>
        <w:t>, 466-485.</w:t>
      </w:r>
      <w:r w:rsidR="00E95979" w:rsidRPr="00E95979">
        <w:rPr>
          <w:rFonts w:ascii="Arial" w:hAnsi="Arial"/>
          <w:color w:val="222222"/>
          <w:sz w:val="20"/>
          <w:szCs w:val="20"/>
          <w:shd w:val="clear" w:color="auto" w:fill="FFFFFF"/>
        </w:rPr>
        <w:t xml:space="preserve"> </w:t>
      </w:r>
    </w:p>
    <w:p w14:paraId="1B27F221" w14:textId="7D732CE5" w:rsidR="002F77E6" w:rsidRPr="00AB7962" w:rsidRDefault="00E95979" w:rsidP="00C56B3C">
      <w:pPr>
        <w:pStyle w:val="NoSpacing"/>
        <w:bidi/>
        <w:spacing w:before="240" w:line="480" w:lineRule="auto"/>
        <w:rPr>
          <w:rFonts w:ascii="Arial" w:hAnsi="Arial"/>
          <w:color w:val="222222"/>
          <w:sz w:val="20"/>
          <w:szCs w:val="20"/>
          <w:shd w:val="clear" w:color="auto" w:fill="FFFFFF"/>
          <w:rtl/>
        </w:rPr>
      </w:pPr>
      <w:proofErr w:type="spellStart"/>
      <w:r>
        <w:rPr>
          <w:rFonts w:ascii="Arial" w:hAnsi="Arial"/>
          <w:color w:val="222222"/>
          <w:sz w:val="20"/>
          <w:szCs w:val="20"/>
          <w:shd w:val="clear" w:color="auto" w:fill="FFFFFF"/>
        </w:rPr>
        <w:t>Watroba</w:t>
      </w:r>
      <w:proofErr w:type="spellEnd"/>
      <w:r>
        <w:rPr>
          <w:rFonts w:ascii="Arial" w:hAnsi="Arial"/>
          <w:color w:val="222222"/>
          <w:sz w:val="20"/>
          <w:szCs w:val="20"/>
          <w:shd w:val="clear" w:color="auto" w:fill="FFFFFF"/>
        </w:rPr>
        <w:t>, W. T. (2018). Trans-generational regime of late capitalism: Introducing a new sociology of generation. </w:t>
      </w:r>
      <w:r>
        <w:rPr>
          <w:rFonts w:ascii="Arial" w:hAnsi="Arial"/>
          <w:i/>
          <w:iCs/>
          <w:color w:val="222222"/>
          <w:sz w:val="20"/>
          <w:szCs w:val="20"/>
          <w:shd w:val="clear" w:color="auto" w:fill="FFFFFF"/>
        </w:rPr>
        <w:t>The International Journal of Multidisciplinary Thought</w:t>
      </w:r>
      <w:r>
        <w:rPr>
          <w:rFonts w:ascii="Arial" w:hAnsi="Arial"/>
          <w:color w:val="222222"/>
          <w:sz w:val="20"/>
          <w:szCs w:val="20"/>
          <w:shd w:val="clear" w:color="auto" w:fill="FFFFFF"/>
        </w:rPr>
        <w:t>, </w:t>
      </w:r>
      <w:r>
        <w:rPr>
          <w:rFonts w:ascii="Arial" w:hAnsi="Arial"/>
          <w:i/>
          <w:iCs/>
          <w:color w:val="222222"/>
          <w:sz w:val="20"/>
          <w:szCs w:val="20"/>
          <w:shd w:val="clear" w:color="auto" w:fill="FFFFFF"/>
        </w:rPr>
        <w:t>7</w:t>
      </w:r>
      <w:r>
        <w:rPr>
          <w:rFonts w:ascii="Arial" w:hAnsi="Arial"/>
          <w:color w:val="222222"/>
          <w:sz w:val="20"/>
          <w:szCs w:val="20"/>
          <w:shd w:val="clear" w:color="auto" w:fill="FFFFFF"/>
        </w:rPr>
        <w:t>(3), 181-200.</w:t>
      </w:r>
      <w:r>
        <w:rPr>
          <w:rFonts w:ascii="Arial" w:hAnsi="Arial"/>
          <w:color w:val="222222"/>
          <w:sz w:val="20"/>
          <w:szCs w:val="20"/>
          <w:shd w:val="clear" w:color="auto" w:fill="FFFFFF"/>
          <w:rtl/>
        </w:rPr>
        <w:t>‏</w:t>
      </w:r>
    </w:p>
    <w:p w14:paraId="67CF220F" w14:textId="2DF3D4C5" w:rsidR="00121503" w:rsidRPr="008F3888" w:rsidRDefault="00121503" w:rsidP="008872B7">
      <w:pPr>
        <w:spacing w:after="0"/>
        <w:rPr>
          <w:rtl/>
        </w:rPr>
      </w:pPr>
    </w:p>
    <w:sectPr w:rsidR="00121503" w:rsidRPr="008F3888" w:rsidSect="00984FA1">
      <w:footerReference w:type="even" r:id="rId24"/>
      <w:footerReference w:type="default" r:id="rId25"/>
      <w:footerReference w:type="first" r:id="rId26"/>
      <w:pgSz w:w="11906" w:h="16838"/>
      <w:pgMar w:top="1134" w:right="1701" w:bottom="1134" w:left="1559" w:header="720" w:footer="720" w:gutter="0"/>
      <w:pgNumType w:start="1"/>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358E" w14:textId="77777777" w:rsidR="007F18CD" w:rsidRDefault="007F18CD" w:rsidP="008872B7">
      <w:r>
        <w:separator/>
      </w:r>
    </w:p>
  </w:endnote>
  <w:endnote w:type="continuationSeparator" w:id="0">
    <w:p w14:paraId="70B6FF58" w14:textId="77777777" w:rsidR="007F18CD" w:rsidRDefault="007F18CD" w:rsidP="005A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inionPro-Regular">
    <w:altName w:val="Arial"/>
    <w:panose1 w:val="00000000000000000000"/>
    <w:charset w:val="B1"/>
    <w:family w:val="swiss"/>
    <w:notTrueType/>
    <w:pitch w:val="default"/>
    <w:sig w:usb0="00000801" w:usb1="00000000" w:usb2="00000000" w:usb3="00000000" w:csb0="00000020" w:csb1="00000000"/>
  </w:font>
  <w:font w:name="MinionPro-It">
    <w:altName w:val="Arial"/>
    <w:panose1 w:val="00000000000000000000"/>
    <w:charset w:val="B1"/>
    <w:family w:val="swiss"/>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1D1A" w14:textId="77777777" w:rsidR="00A25AF8" w:rsidRDefault="00A25AF8" w:rsidP="008872B7">
    <w:pPr>
      <w:pStyle w:val="Footer"/>
    </w:pPr>
    <w:r>
      <w:fldChar w:fldCharType="begin"/>
    </w:r>
    <w:r>
      <w:instrText xml:space="preserve"> PAGE   \* MERGEFORMAT </w:instrText>
    </w:r>
    <w:r>
      <w:fldChar w:fldCharType="separate"/>
    </w:r>
    <w:r>
      <w:rPr>
        <w:noProof/>
        <w:rtl/>
      </w:rPr>
      <w:t>18</w:t>
    </w:r>
    <w:r>
      <w:rPr>
        <w:noProof/>
      </w:rPr>
      <w:fldChar w:fldCharType="end"/>
    </w:r>
  </w:p>
  <w:p w14:paraId="4C55541F" w14:textId="77777777" w:rsidR="00A25AF8" w:rsidRDefault="00A25AF8" w:rsidP="00D27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8DEB" w14:textId="77777777" w:rsidR="00A25AF8" w:rsidRDefault="00A25AF8" w:rsidP="00D27D38">
    <w:pPr>
      <w:pStyle w:val="Footer"/>
    </w:pPr>
    <w:r>
      <w:fldChar w:fldCharType="begin"/>
    </w:r>
    <w:r>
      <w:instrText xml:space="preserve"> PAGE   \* MERGEFORMAT </w:instrText>
    </w:r>
    <w:r>
      <w:fldChar w:fldCharType="separate"/>
    </w:r>
    <w:r>
      <w:rPr>
        <w:noProof/>
        <w:rtl/>
      </w:rPr>
      <w:t>19</w:t>
    </w:r>
    <w:r>
      <w:rPr>
        <w:noProof/>
      </w:rPr>
      <w:fldChar w:fldCharType="end"/>
    </w:r>
  </w:p>
  <w:p w14:paraId="7D952D10" w14:textId="77777777" w:rsidR="00A25AF8" w:rsidRDefault="00A25AF8" w:rsidP="00D27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0412" w14:textId="77777777" w:rsidR="00A25AF8" w:rsidRDefault="00A25AF8" w:rsidP="005A1563">
    <w:pPr>
      <w:pStyle w:val="Footer"/>
      <w:rPr>
        <w:rtl/>
        <w:cs/>
      </w:rPr>
    </w:pPr>
  </w:p>
  <w:p w14:paraId="3ADACDCD" w14:textId="77777777" w:rsidR="00A25AF8" w:rsidRDefault="00A25AF8" w:rsidP="005A1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9475" w14:textId="77777777" w:rsidR="007F18CD" w:rsidRDefault="007F18CD" w:rsidP="00DE2E15">
      <w:r>
        <w:separator/>
      </w:r>
    </w:p>
  </w:footnote>
  <w:footnote w:type="continuationSeparator" w:id="0">
    <w:p w14:paraId="02C0E659" w14:textId="77777777" w:rsidR="007F18CD" w:rsidRDefault="007F18CD" w:rsidP="00DE2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DB2"/>
    <w:multiLevelType w:val="multilevel"/>
    <w:tmpl w:val="040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cs="David"/>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730D72"/>
    <w:multiLevelType w:val="hybridMultilevel"/>
    <w:tmpl w:val="EFA4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9031D"/>
    <w:multiLevelType w:val="hybridMultilevel"/>
    <w:tmpl w:val="7E865E1E"/>
    <w:lvl w:ilvl="0" w:tplc="2662ED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F0EC5"/>
    <w:multiLevelType w:val="hybridMultilevel"/>
    <w:tmpl w:val="4858BE8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175D0"/>
    <w:multiLevelType w:val="hybridMultilevel"/>
    <w:tmpl w:val="DC2872E4"/>
    <w:lvl w:ilvl="0" w:tplc="6B0AB82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D3D86"/>
    <w:multiLevelType w:val="hybridMultilevel"/>
    <w:tmpl w:val="1996FAE4"/>
    <w:lvl w:ilvl="0" w:tplc="6B0AB82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A6DF4"/>
    <w:multiLevelType w:val="hybridMultilevel"/>
    <w:tmpl w:val="C088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A4AB8"/>
    <w:multiLevelType w:val="hybridMultilevel"/>
    <w:tmpl w:val="3C9446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25DC7"/>
    <w:multiLevelType w:val="hybridMultilevel"/>
    <w:tmpl w:val="B5C245E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44CCA"/>
    <w:multiLevelType w:val="hybridMultilevel"/>
    <w:tmpl w:val="667AD58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03D87"/>
    <w:multiLevelType w:val="hybridMultilevel"/>
    <w:tmpl w:val="A4364FEC"/>
    <w:lvl w:ilvl="0" w:tplc="0409000F">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E3C37"/>
    <w:multiLevelType w:val="hybridMultilevel"/>
    <w:tmpl w:val="ECDA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E1265"/>
    <w:multiLevelType w:val="hybridMultilevel"/>
    <w:tmpl w:val="83F0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934227">
    <w:abstractNumId w:val="0"/>
  </w:num>
  <w:num w:numId="2" w16cid:durableId="1416440242">
    <w:abstractNumId w:val="2"/>
  </w:num>
  <w:num w:numId="3" w16cid:durableId="397751839">
    <w:abstractNumId w:val="1"/>
  </w:num>
  <w:num w:numId="4" w16cid:durableId="1574972722">
    <w:abstractNumId w:val="12"/>
  </w:num>
  <w:num w:numId="5" w16cid:durableId="192353754">
    <w:abstractNumId w:val="9"/>
  </w:num>
  <w:num w:numId="6" w16cid:durableId="1538809928">
    <w:abstractNumId w:val="6"/>
  </w:num>
  <w:num w:numId="7" w16cid:durableId="1098720740">
    <w:abstractNumId w:val="8"/>
  </w:num>
  <w:num w:numId="8" w16cid:durableId="157040790">
    <w:abstractNumId w:val="11"/>
  </w:num>
  <w:num w:numId="9" w16cid:durableId="1166938652">
    <w:abstractNumId w:val="10"/>
  </w:num>
  <w:num w:numId="10" w16cid:durableId="283004800">
    <w:abstractNumId w:val="3"/>
  </w:num>
  <w:num w:numId="11" w16cid:durableId="324480386">
    <w:abstractNumId w:val="7"/>
  </w:num>
  <w:num w:numId="12" w16cid:durableId="1043480233">
    <w:abstractNumId w:val="5"/>
  </w:num>
  <w:num w:numId="13" w16cid:durableId="87565907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A0NLWwNDYytTQ0M7ZU0lEKTi0uzszPAykwMqsFAKhW8NMtAAAA"/>
  </w:docVars>
  <w:rsids>
    <w:rsidRoot w:val="00A63501"/>
    <w:rsid w:val="00000185"/>
    <w:rsid w:val="00000CF0"/>
    <w:rsid w:val="0000107C"/>
    <w:rsid w:val="000032AF"/>
    <w:rsid w:val="00005AB3"/>
    <w:rsid w:val="00006C56"/>
    <w:rsid w:val="00010489"/>
    <w:rsid w:val="0001204C"/>
    <w:rsid w:val="0001315F"/>
    <w:rsid w:val="00014C18"/>
    <w:rsid w:val="000153AF"/>
    <w:rsid w:val="0001613A"/>
    <w:rsid w:val="0001613E"/>
    <w:rsid w:val="00016C27"/>
    <w:rsid w:val="00020E6D"/>
    <w:rsid w:val="000223BA"/>
    <w:rsid w:val="0002337A"/>
    <w:rsid w:val="000256BF"/>
    <w:rsid w:val="0002766E"/>
    <w:rsid w:val="00027A22"/>
    <w:rsid w:val="000305FC"/>
    <w:rsid w:val="00031035"/>
    <w:rsid w:val="00033926"/>
    <w:rsid w:val="00034277"/>
    <w:rsid w:val="000349E9"/>
    <w:rsid w:val="00034C20"/>
    <w:rsid w:val="00035469"/>
    <w:rsid w:val="0003590F"/>
    <w:rsid w:val="00035B94"/>
    <w:rsid w:val="000369B2"/>
    <w:rsid w:val="0003768B"/>
    <w:rsid w:val="0004045D"/>
    <w:rsid w:val="00045E15"/>
    <w:rsid w:val="0005132E"/>
    <w:rsid w:val="00053FEF"/>
    <w:rsid w:val="000540F4"/>
    <w:rsid w:val="0005477B"/>
    <w:rsid w:val="00054D67"/>
    <w:rsid w:val="000564FB"/>
    <w:rsid w:val="00060A10"/>
    <w:rsid w:val="000616CE"/>
    <w:rsid w:val="00062F75"/>
    <w:rsid w:val="00064E67"/>
    <w:rsid w:val="000707CB"/>
    <w:rsid w:val="00071C37"/>
    <w:rsid w:val="00072FC7"/>
    <w:rsid w:val="0007516F"/>
    <w:rsid w:val="00076066"/>
    <w:rsid w:val="00082107"/>
    <w:rsid w:val="00082BA2"/>
    <w:rsid w:val="00084720"/>
    <w:rsid w:val="00085980"/>
    <w:rsid w:val="00086C91"/>
    <w:rsid w:val="00087B6B"/>
    <w:rsid w:val="0009099F"/>
    <w:rsid w:val="0009109A"/>
    <w:rsid w:val="0009181A"/>
    <w:rsid w:val="00093370"/>
    <w:rsid w:val="00093762"/>
    <w:rsid w:val="000938E3"/>
    <w:rsid w:val="00094CEE"/>
    <w:rsid w:val="00094FDE"/>
    <w:rsid w:val="00095EC7"/>
    <w:rsid w:val="0009631B"/>
    <w:rsid w:val="000967A2"/>
    <w:rsid w:val="00096DA7"/>
    <w:rsid w:val="000A00AA"/>
    <w:rsid w:val="000A0204"/>
    <w:rsid w:val="000A2CAD"/>
    <w:rsid w:val="000A4389"/>
    <w:rsid w:val="000A59FE"/>
    <w:rsid w:val="000A5D6E"/>
    <w:rsid w:val="000A622D"/>
    <w:rsid w:val="000A7199"/>
    <w:rsid w:val="000B00DC"/>
    <w:rsid w:val="000B0C36"/>
    <w:rsid w:val="000B1DE6"/>
    <w:rsid w:val="000C2689"/>
    <w:rsid w:val="000C34EB"/>
    <w:rsid w:val="000C3852"/>
    <w:rsid w:val="000C534F"/>
    <w:rsid w:val="000C6B28"/>
    <w:rsid w:val="000C6FE4"/>
    <w:rsid w:val="000D1163"/>
    <w:rsid w:val="000D1DCF"/>
    <w:rsid w:val="000D1E3A"/>
    <w:rsid w:val="000D2230"/>
    <w:rsid w:val="000D4788"/>
    <w:rsid w:val="000D79F7"/>
    <w:rsid w:val="000D7CB9"/>
    <w:rsid w:val="000E28F2"/>
    <w:rsid w:val="000F0064"/>
    <w:rsid w:val="000F00A0"/>
    <w:rsid w:val="000F0368"/>
    <w:rsid w:val="000F0C17"/>
    <w:rsid w:val="000F1528"/>
    <w:rsid w:val="000F29AB"/>
    <w:rsid w:val="000F3158"/>
    <w:rsid w:val="000F351A"/>
    <w:rsid w:val="001021A4"/>
    <w:rsid w:val="0010324D"/>
    <w:rsid w:val="00105C12"/>
    <w:rsid w:val="001068D3"/>
    <w:rsid w:val="00107CC4"/>
    <w:rsid w:val="00107CE2"/>
    <w:rsid w:val="00111081"/>
    <w:rsid w:val="001125B0"/>
    <w:rsid w:val="00115CA9"/>
    <w:rsid w:val="00116160"/>
    <w:rsid w:val="001161F8"/>
    <w:rsid w:val="00121503"/>
    <w:rsid w:val="0012316A"/>
    <w:rsid w:val="00125B43"/>
    <w:rsid w:val="0012726E"/>
    <w:rsid w:val="0013046F"/>
    <w:rsid w:val="001311DA"/>
    <w:rsid w:val="001324E9"/>
    <w:rsid w:val="00132508"/>
    <w:rsid w:val="0013286A"/>
    <w:rsid w:val="00132A55"/>
    <w:rsid w:val="00132F0B"/>
    <w:rsid w:val="001342B9"/>
    <w:rsid w:val="00134DED"/>
    <w:rsid w:val="0013556E"/>
    <w:rsid w:val="00137A09"/>
    <w:rsid w:val="001418F9"/>
    <w:rsid w:val="00141E53"/>
    <w:rsid w:val="0014243C"/>
    <w:rsid w:val="00142D39"/>
    <w:rsid w:val="00143DD7"/>
    <w:rsid w:val="00143F02"/>
    <w:rsid w:val="0014476A"/>
    <w:rsid w:val="0014538C"/>
    <w:rsid w:val="00145E1F"/>
    <w:rsid w:val="001477C6"/>
    <w:rsid w:val="00147C2D"/>
    <w:rsid w:val="0015232F"/>
    <w:rsid w:val="0015293E"/>
    <w:rsid w:val="00153051"/>
    <w:rsid w:val="00153433"/>
    <w:rsid w:val="0015420D"/>
    <w:rsid w:val="00155873"/>
    <w:rsid w:val="0016067E"/>
    <w:rsid w:val="00160DB9"/>
    <w:rsid w:val="00161ED4"/>
    <w:rsid w:val="001632E4"/>
    <w:rsid w:val="00164D89"/>
    <w:rsid w:val="00165AF8"/>
    <w:rsid w:val="001701A9"/>
    <w:rsid w:val="00170856"/>
    <w:rsid w:val="001713FD"/>
    <w:rsid w:val="0017146B"/>
    <w:rsid w:val="0017262A"/>
    <w:rsid w:val="00172EF9"/>
    <w:rsid w:val="00172F30"/>
    <w:rsid w:val="0017501A"/>
    <w:rsid w:val="001753B4"/>
    <w:rsid w:val="001806ED"/>
    <w:rsid w:val="00182A28"/>
    <w:rsid w:val="00182DBF"/>
    <w:rsid w:val="001843B6"/>
    <w:rsid w:val="00185A10"/>
    <w:rsid w:val="00186C04"/>
    <w:rsid w:val="00191D75"/>
    <w:rsid w:val="00196436"/>
    <w:rsid w:val="001A0ABB"/>
    <w:rsid w:val="001A10A5"/>
    <w:rsid w:val="001A1CDF"/>
    <w:rsid w:val="001A380F"/>
    <w:rsid w:val="001A4652"/>
    <w:rsid w:val="001A6A5C"/>
    <w:rsid w:val="001A7035"/>
    <w:rsid w:val="001A7EAF"/>
    <w:rsid w:val="001B0CD4"/>
    <w:rsid w:val="001B2279"/>
    <w:rsid w:val="001B4BA7"/>
    <w:rsid w:val="001B5198"/>
    <w:rsid w:val="001B57D6"/>
    <w:rsid w:val="001B6FC1"/>
    <w:rsid w:val="001C001E"/>
    <w:rsid w:val="001C0C36"/>
    <w:rsid w:val="001C234A"/>
    <w:rsid w:val="001C25DE"/>
    <w:rsid w:val="001C57E2"/>
    <w:rsid w:val="001C5E27"/>
    <w:rsid w:val="001D0210"/>
    <w:rsid w:val="001D284C"/>
    <w:rsid w:val="001D53E0"/>
    <w:rsid w:val="001D5B6F"/>
    <w:rsid w:val="001E21E8"/>
    <w:rsid w:val="001E478D"/>
    <w:rsid w:val="001E4ED7"/>
    <w:rsid w:val="001E54AB"/>
    <w:rsid w:val="001F06DC"/>
    <w:rsid w:val="001F0E7A"/>
    <w:rsid w:val="001F1318"/>
    <w:rsid w:val="001F2536"/>
    <w:rsid w:val="001F28EC"/>
    <w:rsid w:val="001F5B92"/>
    <w:rsid w:val="001F711D"/>
    <w:rsid w:val="001F743B"/>
    <w:rsid w:val="001F7EFD"/>
    <w:rsid w:val="00200603"/>
    <w:rsid w:val="002011F7"/>
    <w:rsid w:val="002035DF"/>
    <w:rsid w:val="002101FF"/>
    <w:rsid w:val="002108FA"/>
    <w:rsid w:val="00210C5B"/>
    <w:rsid w:val="00210C5D"/>
    <w:rsid w:val="0021139F"/>
    <w:rsid w:val="0021418B"/>
    <w:rsid w:val="002150EC"/>
    <w:rsid w:val="00215AE7"/>
    <w:rsid w:val="00217C59"/>
    <w:rsid w:val="00233A8E"/>
    <w:rsid w:val="002363A8"/>
    <w:rsid w:val="00236A96"/>
    <w:rsid w:val="00236F59"/>
    <w:rsid w:val="0024082D"/>
    <w:rsid w:val="00241780"/>
    <w:rsid w:val="00242110"/>
    <w:rsid w:val="00244FBD"/>
    <w:rsid w:val="00246B96"/>
    <w:rsid w:val="002525C8"/>
    <w:rsid w:val="00252A1C"/>
    <w:rsid w:val="00254AE8"/>
    <w:rsid w:val="00254EE5"/>
    <w:rsid w:val="0025604F"/>
    <w:rsid w:val="00257970"/>
    <w:rsid w:val="002616B0"/>
    <w:rsid w:val="00261A5E"/>
    <w:rsid w:val="00262364"/>
    <w:rsid w:val="00265A1F"/>
    <w:rsid w:val="002661E2"/>
    <w:rsid w:val="00267388"/>
    <w:rsid w:val="002678D8"/>
    <w:rsid w:val="00267FEA"/>
    <w:rsid w:val="002700EB"/>
    <w:rsid w:val="00270BC0"/>
    <w:rsid w:val="00270FD8"/>
    <w:rsid w:val="0027202D"/>
    <w:rsid w:val="00272698"/>
    <w:rsid w:val="00275B9C"/>
    <w:rsid w:val="00276DD0"/>
    <w:rsid w:val="00280A16"/>
    <w:rsid w:val="002828B4"/>
    <w:rsid w:val="00284274"/>
    <w:rsid w:val="00284CCE"/>
    <w:rsid w:val="002875BD"/>
    <w:rsid w:val="00291F37"/>
    <w:rsid w:val="00292055"/>
    <w:rsid w:val="002946DF"/>
    <w:rsid w:val="00294903"/>
    <w:rsid w:val="002965D1"/>
    <w:rsid w:val="002A0C97"/>
    <w:rsid w:val="002A1133"/>
    <w:rsid w:val="002A35A9"/>
    <w:rsid w:val="002A4847"/>
    <w:rsid w:val="002A52BF"/>
    <w:rsid w:val="002A530B"/>
    <w:rsid w:val="002A61ED"/>
    <w:rsid w:val="002A62BE"/>
    <w:rsid w:val="002A6863"/>
    <w:rsid w:val="002B00D5"/>
    <w:rsid w:val="002B0529"/>
    <w:rsid w:val="002B0848"/>
    <w:rsid w:val="002B1035"/>
    <w:rsid w:val="002B1454"/>
    <w:rsid w:val="002B1A95"/>
    <w:rsid w:val="002B337F"/>
    <w:rsid w:val="002B4606"/>
    <w:rsid w:val="002B5EE2"/>
    <w:rsid w:val="002C0930"/>
    <w:rsid w:val="002C1ED2"/>
    <w:rsid w:val="002C2773"/>
    <w:rsid w:val="002C4CE8"/>
    <w:rsid w:val="002C65A6"/>
    <w:rsid w:val="002D1012"/>
    <w:rsid w:val="002D299E"/>
    <w:rsid w:val="002D313B"/>
    <w:rsid w:val="002D4663"/>
    <w:rsid w:val="002D55CD"/>
    <w:rsid w:val="002E0153"/>
    <w:rsid w:val="002E01EA"/>
    <w:rsid w:val="002E0EA1"/>
    <w:rsid w:val="002E0EB4"/>
    <w:rsid w:val="002E25CC"/>
    <w:rsid w:val="002E3CD4"/>
    <w:rsid w:val="002E44FD"/>
    <w:rsid w:val="002E7F4F"/>
    <w:rsid w:val="002F01B1"/>
    <w:rsid w:val="002F1116"/>
    <w:rsid w:val="002F20FF"/>
    <w:rsid w:val="002F431A"/>
    <w:rsid w:val="002F4543"/>
    <w:rsid w:val="002F65C3"/>
    <w:rsid w:val="002F77E6"/>
    <w:rsid w:val="002F794D"/>
    <w:rsid w:val="003025AD"/>
    <w:rsid w:val="00303B77"/>
    <w:rsid w:val="00303CD3"/>
    <w:rsid w:val="003041D2"/>
    <w:rsid w:val="00304801"/>
    <w:rsid w:val="00304B6A"/>
    <w:rsid w:val="003069CA"/>
    <w:rsid w:val="0030775F"/>
    <w:rsid w:val="00310B2B"/>
    <w:rsid w:val="003115B2"/>
    <w:rsid w:val="003125FD"/>
    <w:rsid w:val="00312979"/>
    <w:rsid w:val="0031361C"/>
    <w:rsid w:val="00313A31"/>
    <w:rsid w:val="0031500F"/>
    <w:rsid w:val="0031783D"/>
    <w:rsid w:val="00320770"/>
    <w:rsid w:val="00321086"/>
    <w:rsid w:val="00322C87"/>
    <w:rsid w:val="003235D8"/>
    <w:rsid w:val="003237DE"/>
    <w:rsid w:val="003240B0"/>
    <w:rsid w:val="0032470C"/>
    <w:rsid w:val="0032472D"/>
    <w:rsid w:val="00330ADB"/>
    <w:rsid w:val="00331E24"/>
    <w:rsid w:val="0033215B"/>
    <w:rsid w:val="00332843"/>
    <w:rsid w:val="00332B7F"/>
    <w:rsid w:val="00332EFF"/>
    <w:rsid w:val="00337264"/>
    <w:rsid w:val="00342EDD"/>
    <w:rsid w:val="0034376C"/>
    <w:rsid w:val="00345605"/>
    <w:rsid w:val="0035003A"/>
    <w:rsid w:val="0035250C"/>
    <w:rsid w:val="003525F3"/>
    <w:rsid w:val="003526E6"/>
    <w:rsid w:val="0035286E"/>
    <w:rsid w:val="00352A7E"/>
    <w:rsid w:val="00352C77"/>
    <w:rsid w:val="00353132"/>
    <w:rsid w:val="00353EEC"/>
    <w:rsid w:val="00353F5D"/>
    <w:rsid w:val="003573AA"/>
    <w:rsid w:val="003640DD"/>
    <w:rsid w:val="003644C2"/>
    <w:rsid w:val="00364DBE"/>
    <w:rsid w:val="00365B53"/>
    <w:rsid w:val="00365D77"/>
    <w:rsid w:val="0036750C"/>
    <w:rsid w:val="00370B59"/>
    <w:rsid w:val="00374E0C"/>
    <w:rsid w:val="00375401"/>
    <w:rsid w:val="00375B1B"/>
    <w:rsid w:val="00376490"/>
    <w:rsid w:val="003767C2"/>
    <w:rsid w:val="00377538"/>
    <w:rsid w:val="00377DC2"/>
    <w:rsid w:val="00377E9C"/>
    <w:rsid w:val="00377FD6"/>
    <w:rsid w:val="00380CA5"/>
    <w:rsid w:val="00381798"/>
    <w:rsid w:val="0038299D"/>
    <w:rsid w:val="0038328F"/>
    <w:rsid w:val="0038690B"/>
    <w:rsid w:val="003921E9"/>
    <w:rsid w:val="0039370B"/>
    <w:rsid w:val="003943D6"/>
    <w:rsid w:val="003944F9"/>
    <w:rsid w:val="00397CEB"/>
    <w:rsid w:val="00397ED3"/>
    <w:rsid w:val="003A07CC"/>
    <w:rsid w:val="003A1DD1"/>
    <w:rsid w:val="003A2FD3"/>
    <w:rsid w:val="003A32C9"/>
    <w:rsid w:val="003A4106"/>
    <w:rsid w:val="003A42DA"/>
    <w:rsid w:val="003A4AEE"/>
    <w:rsid w:val="003A656A"/>
    <w:rsid w:val="003A7678"/>
    <w:rsid w:val="003A7D8F"/>
    <w:rsid w:val="003B171E"/>
    <w:rsid w:val="003B38DF"/>
    <w:rsid w:val="003B77B9"/>
    <w:rsid w:val="003B7C74"/>
    <w:rsid w:val="003B7EAE"/>
    <w:rsid w:val="003C096C"/>
    <w:rsid w:val="003C0970"/>
    <w:rsid w:val="003C2438"/>
    <w:rsid w:val="003C2CD3"/>
    <w:rsid w:val="003C3E81"/>
    <w:rsid w:val="003C4AA9"/>
    <w:rsid w:val="003C571B"/>
    <w:rsid w:val="003C636E"/>
    <w:rsid w:val="003C653D"/>
    <w:rsid w:val="003C6598"/>
    <w:rsid w:val="003C744A"/>
    <w:rsid w:val="003C77C9"/>
    <w:rsid w:val="003D35BD"/>
    <w:rsid w:val="003D3888"/>
    <w:rsid w:val="003D4EC2"/>
    <w:rsid w:val="003D635C"/>
    <w:rsid w:val="003E0EF2"/>
    <w:rsid w:val="003E2C29"/>
    <w:rsid w:val="003E5106"/>
    <w:rsid w:val="003E5D18"/>
    <w:rsid w:val="003E60DE"/>
    <w:rsid w:val="003E65D7"/>
    <w:rsid w:val="003F19F4"/>
    <w:rsid w:val="003F3F47"/>
    <w:rsid w:val="003F43B8"/>
    <w:rsid w:val="003F5DB3"/>
    <w:rsid w:val="003F6A3B"/>
    <w:rsid w:val="003F7D67"/>
    <w:rsid w:val="00401705"/>
    <w:rsid w:val="004024E7"/>
    <w:rsid w:val="0040322B"/>
    <w:rsid w:val="00403BD5"/>
    <w:rsid w:val="00404DBE"/>
    <w:rsid w:val="004050F3"/>
    <w:rsid w:val="004051E1"/>
    <w:rsid w:val="004101BC"/>
    <w:rsid w:val="0041050B"/>
    <w:rsid w:val="00412FFE"/>
    <w:rsid w:val="004132FF"/>
    <w:rsid w:val="00413A95"/>
    <w:rsid w:val="00415C9C"/>
    <w:rsid w:val="00417718"/>
    <w:rsid w:val="00417AFA"/>
    <w:rsid w:val="00421029"/>
    <w:rsid w:val="004215CF"/>
    <w:rsid w:val="00422501"/>
    <w:rsid w:val="0042307A"/>
    <w:rsid w:val="00423131"/>
    <w:rsid w:val="00424024"/>
    <w:rsid w:val="00424794"/>
    <w:rsid w:val="0042532D"/>
    <w:rsid w:val="00426EF7"/>
    <w:rsid w:val="00427541"/>
    <w:rsid w:val="0043062F"/>
    <w:rsid w:val="0043252D"/>
    <w:rsid w:val="00434DBC"/>
    <w:rsid w:val="00436449"/>
    <w:rsid w:val="0043686B"/>
    <w:rsid w:val="00436D76"/>
    <w:rsid w:val="004400BD"/>
    <w:rsid w:val="00441CBB"/>
    <w:rsid w:val="00442785"/>
    <w:rsid w:val="00443497"/>
    <w:rsid w:val="004501FA"/>
    <w:rsid w:val="004526CE"/>
    <w:rsid w:val="00453DE6"/>
    <w:rsid w:val="00455CB4"/>
    <w:rsid w:val="00460CC0"/>
    <w:rsid w:val="00461472"/>
    <w:rsid w:val="00462CC9"/>
    <w:rsid w:val="00463C74"/>
    <w:rsid w:val="0046579E"/>
    <w:rsid w:val="00466CB4"/>
    <w:rsid w:val="00471A66"/>
    <w:rsid w:val="00471FBF"/>
    <w:rsid w:val="00473472"/>
    <w:rsid w:val="00473D4A"/>
    <w:rsid w:val="0047638C"/>
    <w:rsid w:val="004763AB"/>
    <w:rsid w:val="00480020"/>
    <w:rsid w:val="00482E1C"/>
    <w:rsid w:val="00482E8D"/>
    <w:rsid w:val="00483A73"/>
    <w:rsid w:val="00490DA8"/>
    <w:rsid w:val="00491D3C"/>
    <w:rsid w:val="00491D62"/>
    <w:rsid w:val="00492EA6"/>
    <w:rsid w:val="00494DFE"/>
    <w:rsid w:val="00497E53"/>
    <w:rsid w:val="004A6712"/>
    <w:rsid w:val="004B09DD"/>
    <w:rsid w:val="004B17D5"/>
    <w:rsid w:val="004B1ADF"/>
    <w:rsid w:val="004B24F1"/>
    <w:rsid w:val="004B3151"/>
    <w:rsid w:val="004B3355"/>
    <w:rsid w:val="004B6085"/>
    <w:rsid w:val="004C139C"/>
    <w:rsid w:val="004C2DE7"/>
    <w:rsid w:val="004C3376"/>
    <w:rsid w:val="004C3EB2"/>
    <w:rsid w:val="004C5EDE"/>
    <w:rsid w:val="004C6843"/>
    <w:rsid w:val="004C7B7C"/>
    <w:rsid w:val="004D0DA5"/>
    <w:rsid w:val="004D1A2C"/>
    <w:rsid w:val="004D21CB"/>
    <w:rsid w:val="004D4656"/>
    <w:rsid w:val="004E1783"/>
    <w:rsid w:val="004E1DB7"/>
    <w:rsid w:val="004F0AB9"/>
    <w:rsid w:val="004F27E7"/>
    <w:rsid w:val="004F2D4A"/>
    <w:rsid w:val="004F38E9"/>
    <w:rsid w:val="004F5370"/>
    <w:rsid w:val="004F5EF2"/>
    <w:rsid w:val="004F6279"/>
    <w:rsid w:val="004F7475"/>
    <w:rsid w:val="004F7BFC"/>
    <w:rsid w:val="0050239E"/>
    <w:rsid w:val="005030B6"/>
    <w:rsid w:val="00505CA7"/>
    <w:rsid w:val="0050601B"/>
    <w:rsid w:val="00506BB3"/>
    <w:rsid w:val="00506EE7"/>
    <w:rsid w:val="005101EC"/>
    <w:rsid w:val="005126FD"/>
    <w:rsid w:val="005138BF"/>
    <w:rsid w:val="00513954"/>
    <w:rsid w:val="0051531B"/>
    <w:rsid w:val="005160D3"/>
    <w:rsid w:val="0051709D"/>
    <w:rsid w:val="00517D02"/>
    <w:rsid w:val="005202EA"/>
    <w:rsid w:val="00520508"/>
    <w:rsid w:val="00521330"/>
    <w:rsid w:val="00521514"/>
    <w:rsid w:val="0052186B"/>
    <w:rsid w:val="005234B9"/>
    <w:rsid w:val="005247EA"/>
    <w:rsid w:val="00524F54"/>
    <w:rsid w:val="005254B0"/>
    <w:rsid w:val="00530261"/>
    <w:rsid w:val="005315BE"/>
    <w:rsid w:val="00531B8E"/>
    <w:rsid w:val="00533C1D"/>
    <w:rsid w:val="00534199"/>
    <w:rsid w:val="0053549E"/>
    <w:rsid w:val="005403C2"/>
    <w:rsid w:val="005431F7"/>
    <w:rsid w:val="00543576"/>
    <w:rsid w:val="005436A0"/>
    <w:rsid w:val="005469C3"/>
    <w:rsid w:val="00546F21"/>
    <w:rsid w:val="005507AB"/>
    <w:rsid w:val="005514A6"/>
    <w:rsid w:val="00552F96"/>
    <w:rsid w:val="00553CC6"/>
    <w:rsid w:val="00553DD0"/>
    <w:rsid w:val="0055457E"/>
    <w:rsid w:val="005551BA"/>
    <w:rsid w:val="0055597D"/>
    <w:rsid w:val="00556D3E"/>
    <w:rsid w:val="005574B8"/>
    <w:rsid w:val="00557E05"/>
    <w:rsid w:val="00560A19"/>
    <w:rsid w:val="005618AD"/>
    <w:rsid w:val="00562766"/>
    <w:rsid w:val="00565818"/>
    <w:rsid w:val="00567E33"/>
    <w:rsid w:val="00572B61"/>
    <w:rsid w:val="00572F2E"/>
    <w:rsid w:val="00581C90"/>
    <w:rsid w:val="00581D14"/>
    <w:rsid w:val="005822DE"/>
    <w:rsid w:val="00582AEF"/>
    <w:rsid w:val="005831A3"/>
    <w:rsid w:val="0058328C"/>
    <w:rsid w:val="00584E49"/>
    <w:rsid w:val="005858BA"/>
    <w:rsid w:val="00586AE7"/>
    <w:rsid w:val="0058715E"/>
    <w:rsid w:val="0058764D"/>
    <w:rsid w:val="00594421"/>
    <w:rsid w:val="00594BB7"/>
    <w:rsid w:val="00594E6E"/>
    <w:rsid w:val="00596F6C"/>
    <w:rsid w:val="0059776C"/>
    <w:rsid w:val="005A00CE"/>
    <w:rsid w:val="005A1563"/>
    <w:rsid w:val="005A3CFB"/>
    <w:rsid w:val="005A4B06"/>
    <w:rsid w:val="005A508D"/>
    <w:rsid w:val="005A74F3"/>
    <w:rsid w:val="005A788B"/>
    <w:rsid w:val="005A799E"/>
    <w:rsid w:val="005B04D9"/>
    <w:rsid w:val="005B2491"/>
    <w:rsid w:val="005B28A3"/>
    <w:rsid w:val="005B35E1"/>
    <w:rsid w:val="005B486A"/>
    <w:rsid w:val="005B5C28"/>
    <w:rsid w:val="005B5FF6"/>
    <w:rsid w:val="005B61CB"/>
    <w:rsid w:val="005B633C"/>
    <w:rsid w:val="005B6736"/>
    <w:rsid w:val="005B6C2B"/>
    <w:rsid w:val="005B7D4F"/>
    <w:rsid w:val="005B7F24"/>
    <w:rsid w:val="005C55AD"/>
    <w:rsid w:val="005C5691"/>
    <w:rsid w:val="005D0D8A"/>
    <w:rsid w:val="005D36A1"/>
    <w:rsid w:val="005D4451"/>
    <w:rsid w:val="005D5C1B"/>
    <w:rsid w:val="005E23D8"/>
    <w:rsid w:val="005E38F4"/>
    <w:rsid w:val="005E3BDC"/>
    <w:rsid w:val="005E3F58"/>
    <w:rsid w:val="005E4932"/>
    <w:rsid w:val="005E5301"/>
    <w:rsid w:val="005E5941"/>
    <w:rsid w:val="005E59AD"/>
    <w:rsid w:val="005E59E2"/>
    <w:rsid w:val="005F1158"/>
    <w:rsid w:val="005F2D21"/>
    <w:rsid w:val="005F48A1"/>
    <w:rsid w:val="0060034F"/>
    <w:rsid w:val="00601126"/>
    <w:rsid w:val="0060279B"/>
    <w:rsid w:val="00605D10"/>
    <w:rsid w:val="006061C8"/>
    <w:rsid w:val="006073CB"/>
    <w:rsid w:val="00610363"/>
    <w:rsid w:val="0061463E"/>
    <w:rsid w:val="006152DA"/>
    <w:rsid w:val="00615EAE"/>
    <w:rsid w:val="00617391"/>
    <w:rsid w:val="00622BEE"/>
    <w:rsid w:val="00622EB0"/>
    <w:rsid w:val="006236B9"/>
    <w:rsid w:val="006254AF"/>
    <w:rsid w:val="0062586E"/>
    <w:rsid w:val="006260C3"/>
    <w:rsid w:val="00626B63"/>
    <w:rsid w:val="0062785C"/>
    <w:rsid w:val="00631B33"/>
    <w:rsid w:val="00633509"/>
    <w:rsid w:val="00634EA4"/>
    <w:rsid w:val="006358B1"/>
    <w:rsid w:val="006375EF"/>
    <w:rsid w:val="006413F2"/>
    <w:rsid w:val="006435E8"/>
    <w:rsid w:val="00644FDE"/>
    <w:rsid w:val="00645EA3"/>
    <w:rsid w:val="006471E9"/>
    <w:rsid w:val="00651953"/>
    <w:rsid w:val="00651D74"/>
    <w:rsid w:val="0065244A"/>
    <w:rsid w:val="00652B37"/>
    <w:rsid w:val="006532D4"/>
    <w:rsid w:val="00653B54"/>
    <w:rsid w:val="006567BA"/>
    <w:rsid w:val="00656F49"/>
    <w:rsid w:val="006604EF"/>
    <w:rsid w:val="006623CB"/>
    <w:rsid w:val="00665E6D"/>
    <w:rsid w:val="00666394"/>
    <w:rsid w:val="0067216F"/>
    <w:rsid w:val="00672954"/>
    <w:rsid w:val="00672EF0"/>
    <w:rsid w:val="00673E65"/>
    <w:rsid w:val="00674C66"/>
    <w:rsid w:val="00674D49"/>
    <w:rsid w:val="006760F7"/>
    <w:rsid w:val="006776EC"/>
    <w:rsid w:val="006814A8"/>
    <w:rsid w:val="0068157D"/>
    <w:rsid w:val="00684925"/>
    <w:rsid w:val="006907EA"/>
    <w:rsid w:val="00696E17"/>
    <w:rsid w:val="006A124D"/>
    <w:rsid w:val="006A26DD"/>
    <w:rsid w:val="006A38F6"/>
    <w:rsid w:val="006A3DB3"/>
    <w:rsid w:val="006A47AE"/>
    <w:rsid w:val="006A5CBA"/>
    <w:rsid w:val="006A6225"/>
    <w:rsid w:val="006B0F6A"/>
    <w:rsid w:val="006B3469"/>
    <w:rsid w:val="006B5A1F"/>
    <w:rsid w:val="006B5C10"/>
    <w:rsid w:val="006B5E76"/>
    <w:rsid w:val="006B722A"/>
    <w:rsid w:val="006C014C"/>
    <w:rsid w:val="006C13DE"/>
    <w:rsid w:val="006C4887"/>
    <w:rsid w:val="006C51CA"/>
    <w:rsid w:val="006C5D11"/>
    <w:rsid w:val="006C79FD"/>
    <w:rsid w:val="006D02DE"/>
    <w:rsid w:val="006D0C6F"/>
    <w:rsid w:val="006D428B"/>
    <w:rsid w:val="006D4558"/>
    <w:rsid w:val="006D45B2"/>
    <w:rsid w:val="006D5BD8"/>
    <w:rsid w:val="006D6A17"/>
    <w:rsid w:val="006D6A8A"/>
    <w:rsid w:val="006D70B1"/>
    <w:rsid w:val="006E0D77"/>
    <w:rsid w:val="006E15B4"/>
    <w:rsid w:val="006E3F97"/>
    <w:rsid w:val="006E41BB"/>
    <w:rsid w:val="006E60A8"/>
    <w:rsid w:val="006E7B8D"/>
    <w:rsid w:val="006F10E7"/>
    <w:rsid w:val="006F14FF"/>
    <w:rsid w:val="006F4D73"/>
    <w:rsid w:val="006F6EF8"/>
    <w:rsid w:val="006F7203"/>
    <w:rsid w:val="006F73D5"/>
    <w:rsid w:val="0070332D"/>
    <w:rsid w:val="00703E3C"/>
    <w:rsid w:val="007040A3"/>
    <w:rsid w:val="00704DC4"/>
    <w:rsid w:val="00704E0F"/>
    <w:rsid w:val="007104D1"/>
    <w:rsid w:val="0071160C"/>
    <w:rsid w:val="00712493"/>
    <w:rsid w:val="00712602"/>
    <w:rsid w:val="0071409D"/>
    <w:rsid w:val="007177CC"/>
    <w:rsid w:val="007211C0"/>
    <w:rsid w:val="00721E72"/>
    <w:rsid w:val="00722690"/>
    <w:rsid w:val="007247FD"/>
    <w:rsid w:val="0072509A"/>
    <w:rsid w:val="0072578D"/>
    <w:rsid w:val="00725977"/>
    <w:rsid w:val="0072679C"/>
    <w:rsid w:val="00730260"/>
    <w:rsid w:val="00732280"/>
    <w:rsid w:val="007324DC"/>
    <w:rsid w:val="0073296A"/>
    <w:rsid w:val="00732DEA"/>
    <w:rsid w:val="00733742"/>
    <w:rsid w:val="0073381B"/>
    <w:rsid w:val="00735C46"/>
    <w:rsid w:val="00737AE2"/>
    <w:rsid w:val="007413A3"/>
    <w:rsid w:val="007429F9"/>
    <w:rsid w:val="00742A08"/>
    <w:rsid w:val="007435F9"/>
    <w:rsid w:val="00744409"/>
    <w:rsid w:val="0074469D"/>
    <w:rsid w:val="00745099"/>
    <w:rsid w:val="007456A1"/>
    <w:rsid w:val="007500F4"/>
    <w:rsid w:val="00752671"/>
    <w:rsid w:val="00753D53"/>
    <w:rsid w:val="00753FE0"/>
    <w:rsid w:val="00754151"/>
    <w:rsid w:val="00754FCF"/>
    <w:rsid w:val="007565D4"/>
    <w:rsid w:val="007574F7"/>
    <w:rsid w:val="00757A6D"/>
    <w:rsid w:val="00762494"/>
    <w:rsid w:val="00763739"/>
    <w:rsid w:val="0076477B"/>
    <w:rsid w:val="00765F9D"/>
    <w:rsid w:val="00767E7A"/>
    <w:rsid w:val="007702CC"/>
    <w:rsid w:val="007725D9"/>
    <w:rsid w:val="007767B3"/>
    <w:rsid w:val="00777517"/>
    <w:rsid w:val="00777BA5"/>
    <w:rsid w:val="00777D7B"/>
    <w:rsid w:val="0078292C"/>
    <w:rsid w:val="0078486C"/>
    <w:rsid w:val="00784F31"/>
    <w:rsid w:val="00785163"/>
    <w:rsid w:val="00785D41"/>
    <w:rsid w:val="00791937"/>
    <w:rsid w:val="0079206D"/>
    <w:rsid w:val="007969D2"/>
    <w:rsid w:val="007A163D"/>
    <w:rsid w:val="007A1E95"/>
    <w:rsid w:val="007A40CB"/>
    <w:rsid w:val="007A4EFE"/>
    <w:rsid w:val="007A5FFD"/>
    <w:rsid w:val="007A7FDB"/>
    <w:rsid w:val="007B060E"/>
    <w:rsid w:val="007B2BC9"/>
    <w:rsid w:val="007B34C4"/>
    <w:rsid w:val="007B3E0F"/>
    <w:rsid w:val="007B4F6E"/>
    <w:rsid w:val="007B5EB9"/>
    <w:rsid w:val="007B6146"/>
    <w:rsid w:val="007B72EB"/>
    <w:rsid w:val="007B746F"/>
    <w:rsid w:val="007B7F15"/>
    <w:rsid w:val="007C1BA1"/>
    <w:rsid w:val="007C1C68"/>
    <w:rsid w:val="007C2B09"/>
    <w:rsid w:val="007C3839"/>
    <w:rsid w:val="007C4C03"/>
    <w:rsid w:val="007C4E07"/>
    <w:rsid w:val="007C51E6"/>
    <w:rsid w:val="007C5246"/>
    <w:rsid w:val="007C53BD"/>
    <w:rsid w:val="007C5CDC"/>
    <w:rsid w:val="007C5EEA"/>
    <w:rsid w:val="007C6A8C"/>
    <w:rsid w:val="007C7131"/>
    <w:rsid w:val="007D05E3"/>
    <w:rsid w:val="007D16CB"/>
    <w:rsid w:val="007D2298"/>
    <w:rsid w:val="007D403D"/>
    <w:rsid w:val="007D41A0"/>
    <w:rsid w:val="007D7E73"/>
    <w:rsid w:val="007E1AAA"/>
    <w:rsid w:val="007E294C"/>
    <w:rsid w:val="007E2D5D"/>
    <w:rsid w:val="007E3079"/>
    <w:rsid w:val="007E4D2C"/>
    <w:rsid w:val="007E55B8"/>
    <w:rsid w:val="007F18CD"/>
    <w:rsid w:val="007F1B68"/>
    <w:rsid w:val="007F3072"/>
    <w:rsid w:val="007F43C6"/>
    <w:rsid w:val="007F4D66"/>
    <w:rsid w:val="007F5768"/>
    <w:rsid w:val="007F601D"/>
    <w:rsid w:val="007F6A37"/>
    <w:rsid w:val="007F6E1F"/>
    <w:rsid w:val="007F6F2D"/>
    <w:rsid w:val="007F7ACF"/>
    <w:rsid w:val="007F7E7A"/>
    <w:rsid w:val="00800615"/>
    <w:rsid w:val="00802C6C"/>
    <w:rsid w:val="00803067"/>
    <w:rsid w:val="00803A2F"/>
    <w:rsid w:val="00804DC8"/>
    <w:rsid w:val="0081356F"/>
    <w:rsid w:val="00815A6F"/>
    <w:rsid w:val="00820BA4"/>
    <w:rsid w:val="00820FB3"/>
    <w:rsid w:val="00822D59"/>
    <w:rsid w:val="00825215"/>
    <w:rsid w:val="008259DB"/>
    <w:rsid w:val="008278FF"/>
    <w:rsid w:val="008302C8"/>
    <w:rsid w:val="008314E0"/>
    <w:rsid w:val="008337D7"/>
    <w:rsid w:val="0083580A"/>
    <w:rsid w:val="00841226"/>
    <w:rsid w:val="00843838"/>
    <w:rsid w:val="00846661"/>
    <w:rsid w:val="008521DC"/>
    <w:rsid w:val="00853470"/>
    <w:rsid w:val="00853AE3"/>
    <w:rsid w:val="0085646D"/>
    <w:rsid w:val="008614D4"/>
    <w:rsid w:val="00862583"/>
    <w:rsid w:val="008636C4"/>
    <w:rsid w:val="00866FC4"/>
    <w:rsid w:val="008671ED"/>
    <w:rsid w:val="00867E8F"/>
    <w:rsid w:val="00871023"/>
    <w:rsid w:val="00872390"/>
    <w:rsid w:val="00872857"/>
    <w:rsid w:val="00874E1A"/>
    <w:rsid w:val="00874F88"/>
    <w:rsid w:val="008765AC"/>
    <w:rsid w:val="008778EA"/>
    <w:rsid w:val="00882052"/>
    <w:rsid w:val="00884485"/>
    <w:rsid w:val="00884D5C"/>
    <w:rsid w:val="00886583"/>
    <w:rsid w:val="008872B7"/>
    <w:rsid w:val="0089064B"/>
    <w:rsid w:val="0089089A"/>
    <w:rsid w:val="00892A11"/>
    <w:rsid w:val="00896A76"/>
    <w:rsid w:val="008974E6"/>
    <w:rsid w:val="008A02CE"/>
    <w:rsid w:val="008A036E"/>
    <w:rsid w:val="008A08BE"/>
    <w:rsid w:val="008A0D7C"/>
    <w:rsid w:val="008A17D7"/>
    <w:rsid w:val="008A49F4"/>
    <w:rsid w:val="008A6678"/>
    <w:rsid w:val="008A68A2"/>
    <w:rsid w:val="008A68E6"/>
    <w:rsid w:val="008A6B5D"/>
    <w:rsid w:val="008A7327"/>
    <w:rsid w:val="008A7FA5"/>
    <w:rsid w:val="008B074E"/>
    <w:rsid w:val="008B3002"/>
    <w:rsid w:val="008B38C3"/>
    <w:rsid w:val="008B41B6"/>
    <w:rsid w:val="008B499A"/>
    <w:rsid w:val="008B5B0D"/>
    <w:rsid w:val="008C0D07"/>
    <w:rsid w:val="008C1D63"/>
    <w:rsid w:val="008C25DB"/>
    <w:rsid w:val="008C31B4"/>
    <w:rsid w:val="008C590B"/>
    <w:rsid w:val="008C642B"/>
    <w:rsid w:val="008C78E2"/>
    <w:rsid w:val="008C7900"/>
    <w:rsid w:val="008D4405"/>
    <w:rsid w:val="008D7B10"/>
    <w:rsid w:val="008E0A41"/>
    <w:rsid w:val="008E0B40"/>
    <w:rsid w:val="008E39B6"/>
    <w:rsid w:val="008E43EC"/>
    <w:rsid w:val="008E456B"/>
    <w:rsid w:val="008E6195"/>
    <w:rsid w:val="008E708F"/>
    <w:rsid w:val="008F09D4"/>
    <w:rsid w:val="008F0B8C"/>
    <w:rsid w:val="008F0DA7"/>
    <w:rsid w:val="008F0EEC"/>
    <w:rsid w:val="008F112C"/>
    <w:rsid w:val="008F2748"/>
    <w:rsid w:val="008F27FF"/>
    <w:rsid w:val="008F3888"/>
    <w:rsid w:val="008F6B45"/>
    <w:rsid w:val="00900D26"/>
    <w:rsid w:val="00900E3F"/>
    <w:rsid w:val="00901156"/>
    <w:rsid w:val="009023AC"/>
    <w:rsid w:val="00902696"/>
    <w:rsid w:val="00902D1E"/>
    <w:rsid w:val="00904043"/>
    <w:rsid w:val="009054A1"/>
    <w:rsid w:val="009067CD"/>
    <w:rsid w:val="00906F25"/>
    <w:rsid w:val="009113E3"/>
    <w:rsid w:val="00912D7B"/>
    <w:rsid w:val="009161C7"/>
    <w:rsid w:val="00916BB7"/>
    <w:rsid w:val="0092174C"/>
    <w:rsid w:val="00921FE2"/>
    <w:rsid w:val="00924220"/>
    <w:rsid w:val="00927CEA"/>
    <w:rsid w:val="00927EC4"/>
    <w:rsid w:val="00931A1F"/>
    <w:rsid w:val="00931D21"/>
    <w:rsid w:val="009333AA"/>
    <w:rsid w:val="009352B5"/>
    <w:rsid w:val="009352BD"/>
    <w:rsid w:val="0093578F"/>
    <w:rsid w:val="0093588E"/>
    <w:rsid w:val="009368FF"/>
    <w:rsid w:val="00936DDF"/>
    <w:rsid w:val="009410EB"/>
    <w:rsid w:val="009417A1"/>
    <w:rsid w:val="009440FE"/>
    <w:rsid w:val="009457CE"/>
    <w:rsid w:val="00945919"/>
    <w:rsid w:val="009460EF"/>
    <w:rsid w:val="00950048"/>
    <w:rsid w:val="00954522"/>
    <w:rsid w:val="009566C3"/>
    <w:rsid w:val="0095674F"/>
    <w:rsid w:val="009572FA"/>
    <w:rsid w:val="00960B4F"/>
    <w:rsid w:val="009611A8"/>
    <w:rsid w:val="009612AB"/>
    <w:rsid w:val="009623C8"/>
    <w:rsid w:val="00964A07"/>
    <w:rsid w:val="009676A3"/>
    <w:rsid w:val="00967A4F"/>
    <w:rsid w:val="0097125A"/>
    <w:rsid w:val="0097145F"/>
    <w:rsid w:val="00971503"/>
    <w:rsid w:val="009716F7"/>
    <w:rsid w:val="00971E9D"/>
    <w:rsid w:val="009721E9"/>
    <w:rsid w:val="00972595"/>
    <w:rsid w:val="00973141"/>
    <w:rsid w:val="0097675F"/>
    <w:rsid w:val="00976AD5"/>
    <w:rsid w:val="0097754F"/>
    <w:rsid w:val="00977E59"/>
    <w:rsid w:val="00977E5E"/>
    <w:rsid w:val="00980276"/>
    <w:rsid w:val="00980C6E"/>
    <w:rsid w:val="00981701"/>
    <w:rsid w:val="00982A7B"/>
    <w:rsid w:val="00984FA1"/>
    <w:rsid w:val="009900FD"/>
    <w:rsid w:val="0099055C"/>
    <w:rsid w:val="00991A65"/>
    <w:rsid w:val="00997317"/>
    <w:rsid w:val="0099775F"/>
    <w:rsid w:val="009A0714"/>
    <w:rsid w:val="009A0CE8"/>
    <w:rsid w:val="009A404A"/>
    <w:rsid w:val="009A4F9E"/>
    <w:rsid w:val="009A5975"/>
    <w:rsid w:val="009B0633"/>
    <w:rsid w:val="009B11A4"/>
    <w:rsid w:val="009B28B1"/>
    <w:rsid w:val="009B297A"/>
    <w:rsid w:val="009B3700"/>
    <w:rsid w:val="009B534A"/>
    <w:rsid w:val="009B54D8"/>
    <w:rsid w:val="009B5E55"/>
    <w:rsid w:val="009B6723"/>
    <w:rsid w:val="009C0472"/>
    <w:rsid w:val="009C413D"/>
    <w:rsid w:val="009C42FD"/>
    <w:rsid w:val="009C78E4"/>
    <w:rsid w:val="009D1637"/>
    <w:rsid w:val="009D29C8"/>
    <w:rsid w:val="009D514C"/>
    <w:rsid w:val="009D53A6"/>
    <w:rsid w:val="009D5845"/>
    <w:rsid w:val="009D7CDB"/>
    <w:rsid w:val="009E0A00"/>
    <w:rsid w:val="009E1FC1"/>
    <w:rsid w:val="009E35BA"/>
    <w:rsid w:val="009E48B6"/>
    <w:rsid w:val="009E5578"/>
    <w:rsid w:val="009E650E"/>
    <w:rsid w:val="009E6F68"/>
    <w:rsid w:val="009E74D4"/>
    <w:rsid w:val="009F054D"/>
    <w:rsid w:val="009F183A"/>
    <w:rsid w:val="009F1B17"/>
    <w:rsid w:val="009F361F"/>
    <w:rsid w:val="009F6BF7"/>
    <w:rsid w:val="00A007AC"/>
    <w:rsid w:val="00A0087C"/>
    <w:rsid w:val="00A00F4D"/>
    <w:rsid w:val="00A015B6"/>
    <w:rsid w:val="00A030DF"/>
    <w:rsid w:val="00A059D1"/>
    <w:rsid w:val="00A064D4"/>
    <w:rsid w:val="00A1087C"/>
    <w:rsid w:val="00A12E7B"/>
    <w:rsid w:val="00A13BEC"/>
    <w:rsid w:val="00A15286"/>
    <w:rsid w:val="00A16224"/>
    <w:rsid w:val="00A1716A"/>
    <w:rsid w:val="00A20177"/>
    <w:rsid w:val="00A21128"/>
    <w:rsid w:val="00A2189D"/>
    <w:rsid w:val="00A21DA1"/>
    <w:rsid w:val="00A221D6"/>
    <w:rsid w:val="00A23C9C"/>
    <w:rsid w:val="00A25AF8"/>
    <w:rsid w:val="00A30260"/>
    <w:rsid w:val="00A30825"/>
    <w:rsid w:val="00A31FCF"/>
    <w:rsid w:val="00A32773"/>
    <w:rsid w:val="00A33FCF"/>
    <w:rsid w:val="00A349AC"/>
    <w:rsid w:val="00A354DD"/>
    <w:rsid w:val="00A3653A"/>
    <w:rsid w:val="00A36B0B"/>
    <w:rsid w:val="00A370A1"/>
    <w:rsid w:val="00A37ECD"/>
    <w:rsid w:val="00A405D0"/>
    <w:rsid w:val="00A4114E"/>
    <w:rsid w:val="00A414AD"/>
    <w:rsid w:val="00A41740"/>
    <w:rsid w:val="00A42562"/>
    <w:rsid w:val="00A43866"/>
    <w:rsid w:val="00A43D13"/>
    <w:rsid w:val="00A46368"/>
    <w:rsid w:val="00A50C29"/>
    <w:rsid w:val="00A53D18"/>
    <w:rsid w:val="00A54E39"/>
    <w:rsid w:val="00A565BB"/>
    <w:rsid w:val="00A56F3F"/>
    <w:rsid w:val="00A56F4E"/>
    <w:rsid w:val="00A62A10"/>
    <w:rsid w:val="00A63501"/>
    <w:rsid w:val="00A642AC"/>
    <w:rsid w:val="00A64373"/>
    <w:rsid w:val="00A646C7"/>
    <w:rsid w:val="00A65696"/>
    <w:rsid w:val="00A70F0A"/>
    <w:rsid w:val="00A7101B"/>
    <w:rsid w:val="00A710D8"/>
    <w:rsid w:val="00A72503"/>
    <w:rsid w:val="00A7297E"/>
    <w:rsid w:val="00A73D76"/>
    <w:rsid w:val="00A7672E"/>
    <w:rsid w:val="00A76EE4"/>
    <w:rsid w:val="00A8036C"/>
    <w:rsid w:val="00A80419"/>
    <w:rsid w:val="00A80FDF"/>
    <w:rsid w:val="00A81310"/>
    <w:rsid w:val="00A816FF"/>
    <w:rsid w:val="00A826F2"/>
    <w:rsid w:val="00A83945"/>
    <w:rsid w:val="00A842C1"/>
    <w:rsid w:val="00A84508"/>
    <w:rsid w:val="00A84862"/>
    <w:rsid w:val="00A86DF5"/>
    <w:rsid w:val="00A90E08"/>
    <w:rsid w:val="00A92AC8"/>
    <w:rsid w:val="00A95875"/>
    <w:rsid w:val="00A96071"/>
    <w:rsid w:val="00AA4526"/>
    <w:rsid w:val="00AA4970"/>
    <w:rsid w:val="00AA4EFE"/>
    <w:rsid w:val="00AA5F62"/>
    <w:rsid w:val="00AA6B39"/>
    <w:rsid w:val="00AA7948"/>
    <w:rsid w:val="00AB01AE"/>
    <w:rsid w:val="00AB0461"/>
    <w:rsid w:val="00AB0D9C"/>
    <w:rsid w:val="00AB0ED6"/>
    <w:rsid w:val="00AB3915"/>
    <w:rsid w:val="00AB4322"/>
    <w:rsid w:val="00AB4CC5"/>
    <w:rsid w:val="00AB5F69"/>
    <w:rsid w:val="00AB7962"/>
    <w:rsid w:val="00AC1853"/>
    <w:rsid w:val="00AC1C2F"/>
    <w:rsid w:val="00AC32F8"/>
    <w:rsid w:val="00AC46CA"/>
    <w:rsid w:val="00AC7D91"/>
    <w:rsid w:val="00AD0B1E"/>
    <w:rsid w:val="00AD178A"/>
    <w:rsid w:val="00AD28DB"/>
    <w:rsid w:val="00AD53D5"/>
    <w:rsid w:val="00AD7F6F"/>
    <w:rsid w:val="00AE1A75"/>
    <w:rsid w:val="00AE4A25"/>
    <w:rsid w:val="00AE60AD"/>
    <w:rsid w:val="00AF093F"/>
    <w:rsid w:val="00AF0FC2"/>
    <w:rsid w:val="00AF1346"/>
    <w:rsid w:val="00AF18C4"/>
    <w:rsid w:val="00AF325D"/>
    <w:rsid w:val="00AF5CFC"/>
    <w:rsid w:val="00AF6C8D"/>
    <w:rsid w:val="00AF7143"/>
    <w:rsid w:val="00B025F7"/>
    <w:rsid w:val="00B0303C"/>
    <w:rsid w:val="00B041F9"/>
    <w:rsid w:val="00B04B99"/>
    <w:rsid w:val="00B05420"/>
    <w:rsid w:val="00B06E2E"/>
    <w:rsid w:val="00B06F67"/>
    <w:rsid w:val="00B10A4D"/>
    <w:rsid w:val="00B12788"/>
    <w:rsid w:val="00B154A5"/>
    <w:rsid w:val="00B15521"/>
    <w:rsid w:val="00B20C83"/>
    <w:rsid w:val="00B20CBF"/>
    <w:rsid w:val="00B223B0"/>
    <w:rsid w:val="00B22B27"/>
    <w:rsid w:val="00B232F7"/>
    <w:rsid w:val="00B25928"/>
    <w:rsid w:val="00B273E2"/>
    <w:rsid w:val="00B31F4C"/>
    <w:rsid w:val="00B3328F"/>
    <w:rsid w:val="00B36E2B"/>
    <w:rsid w:val="00B400F4"/>
    <w:rsid w:val="00B406F4"/>
    <w:rsid w:val="00B4407A"/>
    <w:rsid w:val="00B45971"/>
    <w:rsid w:val="00B46638"/>
    <w:rsid w:val="00B47909"/>
    <w:rsid w:val="00B51AE2"/>
    <w:rsid w:val="00B527C7"/>
    <w:rsid w:val="00B53A3C"/>
    <w:rsid w:val="00B53F87"/>
    <w:rsid w:val="00B54C5E"/>
    <w:rsid w:val="00B5627B"/>
    <w:rsid w:val="00B62620"/>
    <w:rsid w:val="00B6289F"/>
    <w:rsid w:val="00B65B43"/>
    <w:rsid w:val="00B737DC"/>
    <w:rsid w:val="00B73F6D"/>
    <w:rsid w:val="00B779A3"/>
    <w:rsid w:val="00B80455"/>
    <w:rsid w:val="00B80B68"/>
    <w:rsid w:val="00B86C16"/>
    <w:rsid w:val="00B8781F"/>
    <w:rsid w:val="00B908D9"/>
    <w:rsid w:val="00B91566"/>
    <w:rsid w:val="00B917D5"/>
    <w:rsid w:val="00B925E4"/>
    <w:rsid w:val="00B97772"/>
    <w:rsid w:val="00BA19C3"/>
    <w:rsid w:val="00BA1C29"/>
    <w:rsid w:val="00BA28C1"/>
    <w:rsid w:val="00BA2E0D"/>
    <w:rsid w:val="00BA400E"/>
    <w:rsid w:val="00BA56FB"/>
    <w:rsid w:val="00BA5BD4"/>
    <w:rsid w:val="00BA60BD"/>
    <w:rsid w:val="00BA6FC1"/>
    <w:rsid w:val="00BA7E48"/>
    <w:rsid w:val="00BB4721"/>
    <w:rsid w:val="00BB4B4F"/>
    <w:rsid w:val="00BB7C42"/>
    <w:rsid w:val="00BC22FB"/>
    <w:rsid w:val="00BC240E"/>
    <w:rsid w:val="00BC258E"/>
    <w:rsid w:val="00BC31D5"/>
    <w:rsid w:val="00BC3A5A"/>
    <w:rsid w:val="00BC570C"/>
    <w:rsid w:val="00BC6E59"/>
    <w:rsid w:val="00BC7A76"/>
    <w:rsid w:val="00BD00E5"/>
    <w:rsid w:val="00BD443D"/>
    <w:rsid w:val="00BD52DA"/>
    <w:rsid w:val="00BD57F3"/>
    <w:rsid w:val="00BD672B"/>
    <w:rsid w:val="00BE0E05"/>
    <w:rsid w:val="00BE0EC0"/>
    <w:rsid w:val="00BE443C"/>
    <w:rsid w:val="00BE46A3"/>
    <w:rsid w:val="00BE5F0B"/>
    <w:rsid w:val="00BF027C"/>
    <w:rsid w:val="00BF119C"/>
    <w:rsid w:val="00BF2CCC"/>
    <w:rsid w:val="00BF301C"/>
    <w:rsid w:val="00C00018"/>
    <w:rsid w:val="00C020D7"/>
    <w:rsid w:val="00C024CB"/>
    <w:rsid w:val="00C025F5"/>
    <w:rsid w:val="00C02B3F"/>
    <w:rsid w:val="00C02EFF"/>
    <w:rsid w:val="00C03233"/>
    <w:rsid w:val="00C038FD"/>
    <w:rsid w:val="00C0419F"/>
    <w:rsid w:val="00C0471A"/>
    <w:rsid w:val="00C049DC"/>
    <w:rsid w:val="00C05DD0"/>
    <w:rsid w:val="00C075A9"/>
    <w:rsid w:val="00C078C8"/>
    <w:rsid w:val="00C10A39"/>
    <w:rsid w:val="00C137D0"/>
    <w:rsid w:val="00C1420E"/>
    <w:rsid w:val="00C14AFE"/>
    <w:rsid w:val="00C15057"/>
    <w:rsid w:val="00C16DF8"/>
    <w:rsid w:val="00C16F23"/>
    <w:rsid w:val="00C17730"/>
    <w:rsid w:val="00C205D4"/>
    <w:rsid w:val="00C2203B"/>
    <w:rsid w:val="00C223B5"/>
    <w:rsid w:val="00C23084"/>
    <w:rsid w:val="00C23FB9"/>
    <w:rsid w:val="00C25DE4"/>
    <w:rsid w:val="00C321F0"/>
    <w:rsid w:val="00C323C5"/>
    <w:rsid w:val="00C351A9"/>
    <w:rsid w:val="00C3661B"/>
    <w:rsid w:val="00C36A3F"/>
    <w:rsid w:val="00C36F7D"/>
    <w:rsid w:val="00C37C78"/>
    <w:rsid w:val="00C42BCC"/>
    <w:rsid w:val="00C43161"/>
    <w:rsid w:val="00C43627"/>
    <w:rsid w:val="00C43934"/>
    <w:rsid w:val="00C452C4"/>
    <w:rsid w:val="00C46912"/>
    <w:rsid w:val="00C473FF"/>
    <w:rsid w:val="00C47A6B"/>
    <w:rsid w:val="00C505AD"/>
    <w:rsid w:val="00C50659"/>
    <w:rsid w:val="00C520C7"/>
    <w:rsid w:val="00C52732"/>
    <w:rsid w:val="00C52FFB"/>
    <w:rsid w:val="00C53757"/>
    <w:rsid w:val="00C55536"/>
    <w:rsid w:val="00C567D9"/>
    <w:rsid w:val="00C56B3C"/>
    <w:rsid w:val="00C713CF"/>
    <w:rsid w:val="00C716BB"/>
    <w:rsid w:val="00C73286"/>
    <w:rsid w:val="00C73423"/>
    <w:rsid w:val="00C73E22"/>
    <w:rsid w:val="00C7440D"/>
    <w:rsid w:val="00C74987"/>
    <w:rsid w:val="00C75B28"/>
    <w:rsid w:val="00C77499"/>
    <w:rsid w:val="00C77EEA"/>
    <w:rsid w:val="00C80352"/>
    <w:rsid w:val="00C81D0F"/>
    <w:rsid w:val="00C82069"/>
    <w:rsid w:val="00C83497"/>
    <w:rsid w:val="00C84470"/>
    <w:rsid w:val="00C8590F"/>
    <w:rsid w:val="00C87CCC"/>
    <w:rsid w:val="00C935C3"/>
    <w:rsid w:val="00C94AFF"/>
    <w:rsid w:val="00CA0ABB"/>
    <w:rsid w:val="00CA1703"/>
    <w:rsid w:val="00CA388C"/>
    <w:rsid w:val="00CA4A0F"/>
    <w:rsid w:val="00CA5E5F"/>
    <w:rsid w:val="00CA6844"/>
    <w:rsid w:val="00CB11F2"/>
    <w:rsid w:val="00CB12C5"/>
    <w:rsid w:val="00CB2DBE"/>
    <w:rsid w:val="00CB642D"/>
    <w:rsid w:val="00CC02A3"/>
    <w:rsid w:val="00CC1D8A"/>
    <w:rsid w:val="00CC2AF6"/>
    <w:rsid w:val="00CC397B"/>
    <w:rsid w:val="00CC4B41"/>
    <w:rsid w:val="00CC7371"/>
    <w:rsid w:val="00CC7544"/>
    <w:rsid w:val="00CC7A51"/>
    <w:rsid w:val="00CC7E10"/>
    <w:rsid w:val="00CD071F"/>
    <w:rsid w:val="00CD172C"/>
    <w:rsid w:val="00CD18BF"/>
    <w:rsid w:val="00CD22EA"/>
    <w:rsid w:val="00CD434D"/>
    <w:rsid w:val="00CD5938"/>
    <w:rsid w:val="00CD5FA6"/>
    <w:rsid w:val="00CD66A1"/>
    <w:rsid w:val="00CE01F4"/>
    <w:rsid w:val="00CE0797"/>
    <w:rsid w:val="00CE1C39"/>
    <w:rsid w:val="00CE3C9D"/>
    <w:rsid w:val="00CE555B"/>
    <w:rsid w:val="00CE57D1"/>
    <w:rsid w:val="00CE6BC2"/>
    <w:rsid w:val="00CE72DD"/>
    <w:rsid w:val="00CF057A"/>
    <w:rsid w:val="00CF0646"/>
    <w:rsid w:val="00CF0854"/>
    <w:rsid w:val="00CF1B14"/>
    <w:rsid w:val="00CF2DA1"/>
    <w:rsid w:val="00CF39C6"/>
    <w:rsid w:val="00CF45E8"/>
    <w:rsid w:val="00CF7A43"/>
    <w:rsid w:val="00CF7B59"/>
    <w:rsid w:val="00D0282A"/>
    <w:rsid w:val="00D02C28"/>
    <w:rsid w:val="00D05B7B"/>
    <w:rsid w:val="00D06008"/>
    <w:rsid w:val="00D06E4F"/>
    <w:rsid w:val="00D117D3"/>
    <w:rsid w:val="00D11F38"/>
    <w:rsid w:val="00D13044"/>
    <w:rsid w:val="00D133E4"/>
    <w:rsid w:val="00D13745"/>
    <w:rsid w:val="00D14933"/>
    <w:rsid w:val="00D151DC"/>
    <w:rsid w:val="00D167DF"/>
    <w:rsid w:val="00D16812"/>
    <w:rsid w:val="00D17882"/>
    <w:rsid w:val="00D17B53"/>
    <w:rsid w:val="00D20248"/>
    <w:rsid w:val="00D239E8"/>
    <w:rsid w:val="00D24E74"/>
    <w:rsid w:val="00D273D1"/>
    <w:rsid w:val="00D27D38"/>
    <w:rsid w:val="00D3077F"/>
    <w:rsid w:val="00D31BCF"/>
    <w:rsid w:val="00D33966"/>
    <w:rsid w:val="00D3463E"/>
    <w:rsid w:val="00D34DA3"/>
    <w:rsid w:val="00D37002"/>
    <w:rsid w:val="00D40211"/>
    <w:rsid w:val="00D43321"/>
    <w:rsid w:val="00D43BFF"/>
    <w:rsid w:val="00D4683B"/>
    <w:rsid w:val="00D46FE5"/>
    <w:rsid w:val="00D4794B"/>
    <w:rsid w:val="00D50227"/>
    <w:rsid w:val="00D502E7"/>
    <w:rsid w:val="00D503BC"/>
    <w:rsid w:val="00D51A29"/>
    <w:rsid w:val="00D531B7"/>
    <w:rsid w:val="00D56934"/>
    <w:rsid w:val="00D56A5E"/>
    <w:rsid w:val="00D602FF"/>
    <w:rsid w:val="00D60FCF"/>
    <w:rsid w:val="00D6109B"/>
    <w:rsid w:val="00D6393B"/>
    <w:rsid w:val="00D64FE8"/>
    <w:rsid w:val="00D65368"/>
    <w:rsid w:val="00D653D4"/>
    <w:rsid w:val="00D65AED"/>
    <w:rsid w:val="00D65AFB"/>
    <w:rsid w:val="00D6662C"/>
    <w:rsid w:val="00D70D49"/>
    <w:rsid w:val="00D721AE"/>
    <w:rsid w:val="00D760A1"/>
    <w:rsid w:val="00D80B25"/>
    <w:rsid w:val="00D81B1B"/>
    <w:rsid w:val="00D82B94"/>
    <w:rsid w:val="00D8366F"/>
    <w:rsid w:val="00D84CBA"/>
    <w:rsid w:val="00D862F9"/>
    <w:rsid w:val="00D90B80"/>
    <w:rsid w:val="00D9375B"/>
    <w:rsid w:val="00D953A7"/>
    <w:rsid w:val="00D965FB"/>
    <w:rsid w:val="00D96E07"/>
    <w:rsid w:val="00DA0005"/>
    <w:rsid w:val="00DA016E"/>
    <w:rsid w:val="00DA024D"/>
    <w:rsid w:val="00DA04CE"/>
    <w:rsid w:val="00DA3DBB"/>
    <w:rsid w:val="00DA50CF"/>
    <w:rsid w:val="00DA78EF"/>
    <w:rsid w:val="00DB274A"/>
    <w:rsid w:val="00DB5292"/>
    <w:rsid w:val="00DB63DC"/>
    <w:rsid w:val="00DB651B"/>
    <w:rsid w:val="00DB6719"/>
    <w:rsid w:val="00DB73FC"/>
    <w:rsid w:val="00DC1A23"/>
    <w:rsid w:val="00DC1D1D"/>
    <w:rsid w:val="00DC223F"/>
    <w:rsid w:val="00DC4324"/>
    <w:rsid w:val="00DC56FE"/>
    <w:rsid w:val="00DD1927"/>
    <w:rsid w:val="00DD3641"/>
    <w:rsid w:val="00DD5EFD"/>
    <w:rsid w:val="00DD6CEC"/>
    <w:rsid w:val="00DD7AC1"/>
    <w:rsid w:val="00DE0DD8"/>
    <w:rsid w:val="00DE0F91"/>
    <w:rsid w:val="00DE2E15"/>
    <w:rsid w:val="00DE3556"/>
    <w:rsid w:val="00DE3693"/>
    <w:rsid w:val="00DE4ED3"/>
    <w:rsid w:val="00DE5A69"/>
    <w:rsid w:val="00DE7319"/>
    <w:rsid w:val="00DE7B1E"/>
    <w:rsid w:val="00DF38F9"/>
    <w:rsid w:val="00DF3A56"/>
    <w:rsid w:val="00DF4BAB"/>
    <w:rsid w:val="00DF58FD"/>
    <w:rsid w:val="00DF6894"/>
    <w:rsid w:val="00DF695E"/>
    <w:rsid w:val="00DF6A04"/>
    <w:rsid w:val="00DF747B"/>
    <w:rsid w:val="00DF7AC2"/>
    <w:rsid w:val="00E0117A"/>
    <w:rsid w:val="00E065C6"/>
    <w:rsid w:val="00E07BC0"/>
    <w:rsid w:val="00E10E24"/>
    <w:rsid w:val="00E10EAF"/>
    <w:rsid w:val="00E117BB"/>
    <w:rsid w:val="00E127EE"/>
    <w:rsid w:val="00E131D8"/>
    <w:rsid w:val="00E1588A"/>
    <w:rsid w:val="00E16979"/>
    <w:rsid w:val="00E208AC"/>
    <w:rsid w:val="00E22785"/>
    <w:rsid w:val="00E22EE8"/>
    <w:rsid w:val="00E2733F"/>
    <w:rsid w:val="00E37DEE"/>
    <w:rsid w:val="00E4055C"/>
    <w:rsid w:val="00E422C3"/>
    <w:rsid w:val="00E448DE"/>
    <w:rsid w:val="00E45128"/>
    <w:rsid w:val="00E45187"/>
    <w:rsid w:val="00E502D5"/>
    <w:rsid w:val="00E50B3B"/>
    <w:rsid w:val="00E51AC8"/>
    <w:rsid w:val="00E520F4"/>
    <w:rsid w:val="00E52A47"/>
    <w:rsid w:val="00E533D2"/>
    <w:rsid w:val="00E537AD"/>
    <w:rsid w:val="00E53926"/>
    <w:rsid w:val="00E53DC2"/>
    <w:rsid w:val="00E55189"/>
    <w:rsid w:val="00E624C8"/>
    <w:rsid w:val="00E6292F"/>
    <w:rsid w:val="00E6355D"/>
    <w:rsid w:val="00E6502B"/>
    <w:rsid w:val="00E671EF"/>
    <w:rsid w:val="00E674F3"/>
    <w:rsid w:val="00E67E4B"/>
    <w:rsid w:val="00E67E8F"/>
    <w:rsid w:val="00E707F6"/>
    <w:rsid w:val="00E74EB4"/>
    <w:rsid w:val="00E76321"/>
    <w:rsid w:val="00E76F26"/>
    <w:rsid w:val="00E77EE3"/>
    <w:rsid w:val="00E81542"/>
    <w:rsid w:val="00E84B1F"/>
    <w:rsid w:val="00E90270"/>
    <w:rsid w:val="00E9068F"/>
    <w:rsid w:val="00E92889"/>
    <w:rsid w:val="00E93535"/>
    <w:rsid w:val="00E95979"/>
    <w:rsid w:val="00E97E1F"/>
    <w:rsid w:val="00EA0C48"/>
    <w:rsid w:val="00EA31DE"/>
    <w:rsid w:val="00EA331E"/>
    <w:rsid w:val="00EA59CD"/>
    <w:rsid w:val="00EA5F35"/>
    <w:rsid w:val="00EB0A89"/>
    <w:rsid w:val="00EB2A3D"/>
    <w:rsid w:val="00EB3B6A"/>
    <w:rsid w:val="00EB6142"/>
    <w:rsid w:val="00EB693F"/>
    <w:rsid w:val="00EB6BB9"/>
    <w:rsid w:val="00EC0CF4"/>
    <w:rsid w:val="00EC130A"/>
    <w:rsid w:val="00EC1869"/>
    <w:rsid w:val="00EC1AA0"/>
    <w:rsid w:val="00EC3738"/>
    <w:rsid w:val="00EC4835"/>
    <w:rsid w:val="00EC7F86"/>
    <w:rsid w:val="00ED118B"/>
    <w:rsid w:val="00ED1C2E"/>
    <w:rsid w:val="00ED388C"/>
    <w:rsid w:val="00ED4669"/>
    <w:rsid w:val="00ED4D12"/>
    <w:rsid w:val="00ED55FF"/>
    <w:rsid w:val="00ED5A06"/>
    <w:rsid w:val="00ED6F78"/>
    <w:rsid w:val="00EE130A"/>
    <w:rsid w:val="00EE2A01"/>
    <w:rsid w:val="00EE2E92"/>
    <w:rsid w:val="00EE3A18"/>
    <w:rsid w:val="00EE4AEF"/>
    <w:rsid w:val="00EE55BF"/>
    <w:rsid w:val="00EE5BE0"/>
    <w:rsid w:val="00EE65CC"/>
    <w:rsid w:val="00EF0D97"/>
    <w:rsid w:val="00EF2CF2"/>
    <w:rsid w:val="00EF3416"/>
    <w:rsid w:val="00EF3439"/>
    <w:rsid w:val="00EF368B"/>
    <w:rsid w:val="00EF3E2C"/>
    <w:rsid w:val="00EF4CA0"/>
    <w:rsid w:val="00EF6C8C"/>
    <w:rsid w:val="00EF7203"/>
    <w:rsid w:val="00EF7349"/>
    <w:rsid w:val="00F00377"/>
    <w:rsid w:val="00F00468"/>
    <w:rsid w:val="00F03DD2"/>
    <w:rsid w:val="00F03E73"/>
    <w:rsid w:val="00F03F43"/>
    <w:rsid w:val="00F03FC3"/>
    <w:rsid w:val="00F051DD"/>
    <w:rsid w:val="00F063E7"/>
    <w:rsid w:val="00F1196B"/>
    <w:rsid w:val="00F11F49"/>
    <w:rsid w:val="00F14609"/>
    <w:rsid w:val="00F14B99"/>
    <w:rsid w:val="00F15B42"/>
    <w:rsid w:val="00F162C1"/>
    <w:rsid w:val="00F16BFF"/>
    <w:rsid w:val="00F2097B"/>
    <w:rsid w:val="00F211BC"/>
    <w:rsid w:val="00F21A73"/>
    <w:rsid w:val="00F21EA1"/>
    <w:rsid w:val="00F22545"/>
    <w:rsid w:val="00F23EDC"/>
    <w:rsid w:val="00F23EF6"/>
    <w:rsid w:val="00F243B6"/>
    <w:rsid w:val="00F25487"/>
    <w:rsid w:val="00F30F9E"/>
    <w:rsid w:val="00F333F1"/>
    <w:rsid w:val="00F33B54"/>
    <w:rsid w:val="00F33C17"/>
    <w:rsid w:val="00F35175"/>
    <w:rsid w:val="00F35C24"/>
    <w:rsid w:val="00F36C3D"/>
    <w:rsid w:val="00F3742C"/>
    <w:rsid w:val="00F37940"/>
    <w:rsid w:val="00F406D3"/>
    <w:rsid w:val="00F40ECC"/>
    <w:rsid w:val="00F40F2B"/>
    <w:rsid w:val="00F415B1"/>
    <w:rsid w:val="00F416A9"/>
    <w:rsid w:val="00F41764"/>
    <w:rsid w:val="00F429A9"/>
    <w:rsid w:val="00F42BA1"/>
    <w:rsid w:val="00F42F7E"/>
    <w:rsid w:val="00F4480A"/>
    <w:rsid w:val="00F51B47"/>
    <w:rsid w:val="00F53287"/>
    <w:rsid w:val="00F55401"/>
    <w:rsid w:val="00F559EA"/>
    <w:rsid w:val="00F573F4"/>
    <w:rsid w:val="00F62E8D"/>
    <w:rsid w:val="00F640AD"/>
    <w:rsid w:val="00F6682D"/>
    <w:rsid w:val="00F6727A"/>
    <w:rsid w:val="00F678E8"/>
    <w:rsid w:val="00F719F9"/>
    <w:rsid w:val="00F72440"/>
    <w:rsid w:val="00F7281D"/>
    <w:rsid w:val="00F72D71"/>
    <w:rsid w:val="00F74625"/>
    <w:rsid w:val="00F756B2"/>
    <w:rsid w:val="00F75ADE"/>
    <w:rsid w:val="00F7665B"/>
    <w:rsid w:val="00F7727F"/>
    <w:rsid w:val="00F808D7"/>
    <w:rsid w:val="00F809D8"/>
    <w:rsid w:val="00F8149C"/>
    <w:rsid w:val="00F81ED7"/>
    <w:rsid w:val="00F83573"/>
    <w:rsid w:val="00F8501B"/>
    <w:rsid w:val="00F86A71"/>
    <w:rsid w:val="00F872F5"/>
    <w:rsid w:val="00F90AF0"/>
    <w:rsid w:val="00F92032"/>
    <w:rsid w:val="00F92BAF"/>
    <w:rsid w:val="00F946EF"/>
    <w:rsid w:val="00F969DE"/>
    <w:rsid w:val="00FA3FBB"/>
    <w:rsid w:val="00FA507F"/>
    <w:rsid w:val="00FA522A"/>
    <w:rsid w:val="00FA5389"/>
    <w:rsid w:val="00FB16A2"/>
    <w:rsid w:val="00FB2CE3"/>
    <w:rsid w:val="00FB51D5"/>
    <w:rsid w:val="00FB5F14"/>
    <w:rsid w:val="00FB6388"/>
    <w:rsid w:val="00FC0513"/>
    <w:rsid w:val="00FC0CB3"/>
    <w:rsid w:val="00FC0CDD"/>
    <w:rsid w:val="00FC16A8"/>
    <w:rsid w:val="00FC1E14"/>
    <w:rsid w:val="00FC373C"/>
    <w:rsid w:val="00FC4FBF"/>
    <w:rsid w:val="00FC67C0"/>
    <w:rsid w:val="00FC7EC0"/>
    <w:rsid w:val="00FD1204"/>
    <w:rsid w:val="00FD17D2"/>
    <w:rsid w:val="00FD1CA3"/>
    <w:rsid w:val="00FD2A85"/>
    <w:rsid w:val="00FD3F74"/>
    <w:rsid w:val="00FD55F5"/>
    <w:rsid w:val="00FE0912"/>
    <w:rsid w:val="00FE3FBE"/>
    <w:rsid w:val="00FE5C75"/>
    <w:rsid w:val="00FE6233"/>
    <w:rsid w:val="00FE6FBC"/>
    <w:rsid w:val="00FE722F"/>
    <w:rsid w:val="00FF084E"/>
    <w:rsid w:val="00FF12B1"/>
    <w:rsid w:val="00FF272D"/>
    <w:rsid w:val="00FF3EF8"/>
    <w:rsid w:val="00FF4492"/>
    <w:rsid w:val="00FF69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17E9"/>
  <w15:chartTrackingRefBased/>
  <w15:docId w15:val="{44BD48A3-B056-424C-AA2F-D60290F0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F8"/>
    <w:pPr>
      <w:bidi/>
      <w:spacing w:after="200" w:line="480" w:lineRule="auto"/>
      <w:jc w:val="both"/>
    </w:pPr>
    <w:rPr>
      <w:rFonts w:ascii="Times New Roman" w:hAnsi="Times New Roman" w:cs="David"/>
      <w:sz w:val="24"/>
      <w:szCs w:val="24"/>
    </w:rPr>
  </w:style>
  <w:style w:type="paragraph" w:styleId="Heading1">
    <w:name w:val="heading 1"/>
    <w:basedOn w:val="CommentText"/>
    <w:next w:val="Normal"/>
    <w:link w:val="Heading1Char"/>
    <w:uiPriority w:val="9"/>
    <w:qFormat/>
    <w:rsid w:val="00DE2E15"/>
    <w:pPr>
      <w:jc w:val="center"/>
      <w:outlineLvl w:val="0"/>
    </w:pPr>
    <w:rPr>
      <w:rFonts w:cs="David"/>
      <w:b/>
      <w:bCs/>
      <w:szCs w:val="24"/>
    </w:rPr>
  </w:style>
  <w:style w:type="paragraph" w:styleId="Heading2">
    <w:name w:val="heading 2"/>
    <w:basedOn w:val="Heading1"/>
    <w:next w:val="Normal"/>
    <w:link w:val="Heading2Char"/>
    <w:uiPriority w:val="9"/>
    <w:unhideWhenUsed/>
    <w:qFormat/>
    <w:rsid w:val="000540F4"/>
    <w:pPr>
      <w:spacing w:before="240" w:after="0"/>
      <w:jc w:val="left"/>
      <w:outlineLvl w:val="1"/>
    </w:pPr>
    <w:rPr>
      <w:rFonts w:eastAsia="Calibri"/>
      <w:lang w:val="en-US" w:eastAsia="en-US"/>
    </w:rPr>
  </w:style>
  <w:style w:type="paragraph" w:styleId="Heading3">
    <w:name w:val="heading 3"/>
    <w:basedOn w:val="Heading2"/>
    <w:next w:val="Normal"/>
    <w:link w:val="Heading3Char1"/>
    <w:uiPriority w:val="9"/>
    <w:unhideWhenUsed/>
    <w:qFormat/>
    <w:rsid w:val="000540F4"/>
    <w:pPr>
      <w:spacing w:before="0"/>
      <w:outlineLvl w:val="2"/>
    </w:pPr>
    <w:rPr>
      <w:i/>
      <w:iCs/>
    </w:rPr>
  </w:style>
  <w:style w:type="paragraph" w:styleId="Heading4">
    <w:name w:val="heading 4"/>
    <w:basedOn w:val="Normal"/>
    <w:next w:val="Normal"/>
    <w:link w:val="Heading4Char"/>
    <w:uiPriority w:val="9"/>
    <w:unhideWhenUsed/>
    <w:qFormat/>
    <w:rsid w:val="00014C18"/>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014C18"/>
    <w:pPr>
      <w:keepNext/>
      <w:keepLines/>
      <w:bidi w:val="0"/>
      <w:spacing w:before="200" w:after="0"/>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014C18"/>
    <w:pPr>
      <w:keepNext/>
      <w:keepLines/>
      <w:bidi w:val="0"/>
      <w:spacing w:before="200" w:after="0"/>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uiPriority w:val="9"/>
    <w:unhideWhenUsed/>
    <w:qFormat/>
    <w:rsid w:val="00014C18"/>
    <w:pPr>
      <w:keepNext/>
      <w:keepLines/>
      <w:bidi w:val="0"/>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unhideWhenUsed/>
    <w:qFormat/>
    <w:rsid w:val="00014C18"/>
    <w:pPr>
      <w:keepNext/>
      <w:keepLines/>
      <w:bidi w:val="0"/>
      <w:spacing w:before="200" w:after="0"/>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unhideWhenUsed/>
    <w:qFormat/>
    <w:rsid w:val="00014C18"/>
    <w:pPr>
      <w:keepNext/>
      <w:keepLines/>
      <w:bidi w:val="0"/>
      <w:spacing w:before="200" w:after="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2E15"/>
    <w:rPr>
      <w:rFonts w:ascii="David" w:eastAsia="Times New Roman" w:hAnsi="David" w:cs="David"/>
      <w:b/>
      <w:bCs/>
      <w:sz w:val="24"/>
      <w:szCs w:val="24"/>
      <w:lang w:val="x-none" w:eastAsia="x-none"/>
    </w:rPr>
  </w:style>
  <w:style w:type="character" w:customStyle="1" w:styleId="Heading2Char">
    <w:name w:val="Heading 2 Char"/>
    <w:link w:val="Heading2"/>
    <w:uiPriority w:val="9"/>
    <w:rsid w:val="000540F4"/>
    <w:rPr>
      <w:rFonts w:ascii="Times New Roman" w:hAnsi="Times New Roman" w:cs="David"/>
      <w:b/>
      <w:bCs/>
      <w:sz w:val="24"/>
      <w:szCs w:val="24"/>
    </w:rPr>
  </w:style>
  <w:style w:type="character" w:customStyle="1" w:styleId="Heading3Char">
    <w:name w:val="Heading 3 Char"/>
    <w:semiHidden/>
    <w:rsid w:val="00014C18"/>
    <w:rPr>
      <w:rFonts w:ascii="Cambria" w:eastAsia="Times New Roman" w:hAnsi="Cambria" w:cs="Times New Roman"/>
      <w:b/>
      <w:bCs/>
      <w:color w:val="4F81BD"/>
    </w:rPr>
  </w:style>
  <w:style w:type="character" w:customStyle="1" w:styleId="Heading4Char">
    <w:name w:val="Heading 4 Char"/>
    <w:link w:val="Heading4"/>
    <w:uiPriority w:val="9"/>
    <w:rsid w:val="00014C18"/>
    <w:rPr>
      <w:rFonts w:ascii="Cambria" w:eastAsia="Times New Roman" w:hAnsi="Cambria" w:cs="Times New Roman"/>
      <w:b/>
      <w:bCs/>
      <w:i/>
      <w:iCs/>
      <w:color w:val="4F81BD"/>
    </w:rPr>
  </w:style>
  <w:style w:type="character" w:customStyle="1" w:styleId="Heading5Char">
    <w:name w:val="Heading 5 Char"/>
    <w:link w:val="Heading5"/>
    <w:uiPriority w:val="9"/>
    <w:rsid w:val="00014C18"/>
    <w:rPr>
      <w:rFonts w:ascii="Cambria" w:eastAsia="Times New Roman" w:hAnsi="Cambria" w:cs="Times New Roman"/>
      <w:color w:val="243F60"/>
    </w:rPr>
  </w:style>
  <w:style w:type="character" w:customStyle="1" w:styleId="Heading6Char">
    <w:name w:val="Heading 6 Char"/>
    <w:link w:val="Heading6"/>
    <w:uiPriority w:val="9"/>
    <w:rsid w:val="00014C18"/>
    <w:rPr>
      <w:rFonts w:ascii="Cambria" w:eastAsia="Times New Roman" w:hAnsi="Cambria" w:cs="Times New Roman"/>
      <w:i/>
      <w:iCs/>
      <w:color w:val="243F60"/>
    </w:rPr>
  </w:style>
  <w:style w:type="character" w:customStyle="1" w:styleId="Heading7Char">
    <w:name w:val="Heading 7 Char"/>
    <w:link w:val="Heading7"/>
    <w:uiPriority w:val="9"/>
    <w:rsid w:val="00014C18"/>
    <w:rPr>
      <w:rFonts w:ascii="Cambria" w:eastAsia="Times New Roman" w:hAnsi="Cambria" w:cs="Times New Roman"/>
      <w:i/>
      <w:iCs/>
      <w:color w:val="404040"/>
    </w:rPr>
  </w:style>
  <w:style w:type="character" w:customStyle="1" w:styleId="Heading8Char">
    <w:name w:val="Heading 8 Char"/>
    <w:link w:val="Heading8"/>
    <w:uiPriority w:val="9"/>
    <w:rsid w:val="00014C18"/>
    <w:rPr>
      <w:rFonts w:ascii="Cambria" w:eastAsia="Times New Roman" w:hAnsi="Cambria" w:cs="Times New Roman"/>
      <w:color w:val="4F81BD"/>
      <w:sz w:val="20"/>
      <w:szCs w:val="20"/>
    </w:rPr>
  </w:style>
  <w:style w:type="character" w:customStyle="1" w:styleId="Heading9Char">
    <w:name w:val="Heading 9 Char"/>
    <w:link w:val="Heading9"/>
    <w:uiPriority w:val="9"/>
    <w:rsid w:val="00014C18"/>
    <w:rPr>
      <w:rFonts w:ascii="Cambria" w:eastAsia="Times New Roman" w:hAnsi="Cambria" w:cs="Times New Roman"/>
      <w:i/>
      <w:iCs/>
      <w:color w:val="404040"/>
      <w:sz w:val="20"/>
      <w:szCs w:val="20"/>
    </w:rPr>
  </w:style>
  <w:style w:type="paragraph" w:styleId="Footer">
    <w:name w:val="footer"/>
    <w:basedOn w:val="Normal"/>
    <w:link w:val="FooterChar1"/>
    <w:uiPriority w:val="99"/>
    <w:rsid w:val="00014C18"/>
    <w:pPr>
      <w:tabs>
        <w:tab w:val="center" w:pos="4153"/>
        <w:tab w:val="right" w:pos="8306"/>
      </w:tabs>
    </w:pPr>
    <w:rPr>
      <w:rFonts w:eastAsia="Times New Roman" w:cs="Times New Roman"/>
      <w:sz w:val="20"/>
      <w:szCs w:val="20"/>
      <w:lang w:val="x-none" w:eastAsia="x-none"/>
    </w:rPr>
  </w:style>
  <w:style w:type="character" w:customStyle="1" w:styleId="FooterChar">
    <w:name w:val="Footer Char"/>
    <w:basedOn w:val="DefaultParagraphFont"/>
    <w:uiPriority w:val="99"/>
    <w:rsid w:val="00014C18"/>
  </w:style>
  <w:style w:type="character" w:customStyle="1" w:styleId="FooterChar1">
    <w:name w:val="Footer Char1"/>
    <w:link w:val="Footer"/>
    <w:uiPriority w:val="99"/>
    <w:rsid w:val="00014C18"/>
    <w:rPr>
      <w:rFonts w:eastAsia="Times New Roman"/>
    </w:rPr>
  </w:style>
  <w:style w:type="character" w:styleId="PageNumber">
    <w:name w:val="page number"/>
    <w:basedOn w:val="DefaultParagraphFont"/>
    <w:rsid w:val="00014C18"/>
  </w:style>
  <w:style w:type="paragraph" w:styleId="BodyText">
    <w:name w:val="Body Text"/>
    <w:basedOn w:val="Normal"/>
    <w:link w:val="BodyTextChar"/>
    <w:rsid w:val="00014C18"/>
    <w:pPr>
      <w:spacing w:after="120"/>
    </w:pPr>
    <w:rPr>
      <w:rFonts w:ascii="Arial" w:eastAsia="Times New Roman" w:hAnsi="Arial" w:cs="Times New Roman"/>
      <w:sz w:val="20"/>
      <w:szCs w:val="20"/>
      <w:lang w:val="x-none" w:eastAsia="he-IL"/>
    </w:rPr>
  </w:style>
  <w:style w:type="character" w:customStyle="1" w:styleId="BodyTextChar">
    <w:name w:val="Body Text Char"/>
    <w:link w:val="BodyText"/>
    <w:rsid w:val="00014C18"/>
    <w:rPr>
      <w:rFonts w:ascii="Arial" w:eastAsia="Times New Roman" w:hAnsi="Arial"/>
      <w:lang w:eastAsia="he-IL"/>
    </w:rPr>
  </w:style>
  <w:style w:type="character" w:customStyle="1" w:styleId="EmailStyle21">
    <w:name w:val="EmailStyle21"/>
    <w:semiHidden/>
    <w:rsid w:val="00014C18"/>
    <w:rPr>
      <w:rFonts w:ascii="Arial" w:hAnsi="Arial" w:cs="Arial"/>
      <w:b w:val="0"/>
      <w:bCs w:val="0"/>
      <w:i w:val="0"/>
      <w:iCs w:val="0"/>
      <w:strike w:val="0"/>
      <w:color w:val="auto"/>
      <w:sz w:val="24"/>
      <w:szCs w:val="24"/>
      <w:u w:val="none"/>
    </w:rPr>
  </w:style>
  <w:style w:type="paragraph" w:styleId="FootnoteText">
    <w:name w:val="footnote text"/>
    <w:basedOn w:val="Normal"/>
    <w:link w:val="FootnoteTextChar1"/>
    <w:uiPriority w:val="99"/>
    <w:rsid w:val="00722690"/>
    <w:rPr>
      <w:rFonts w:ascii="Arial" w:hAnsi="Arial"/>
      <w:sz w:val="20"/>
      <w:szCs w:val="20"/>
      <w:lang w:val="x-none" w:eastAsia="he-IL"/>
    </w:rPr>
  </w:style>
  <w:style w:type="character" w:customStyle="1" w:styleId="FootnoteTextChar">
    <w:name w:val="Footnote Text Char"/>
    <w:uiPriority w:val="99"/>
    <w:rsid w:val="00014C18"/>
    <w:rPr>
      <w:sz w:val="20"/>
      <w:szCs w:val="20"/>
    </w:rPr>
  </w:style>
  <w:style w:type="character" w:customStyle="1" w:styleId="a">
    <w:name w:val="טקסט הערת שוליים תו"/>
    <w:semiHidden/>
    <w:rsid w:val="00014C18"/>
    <w:rPr>
      <w:rFonts w:ascii="Times New Roman" w:eastAsia="Times New Roman" w:hAnsi="Times New Roman" w:cs="David"/>
      <w:sz w:val="20"/>
      <w:szCs w:val="20"/>
    </w:rPr>
  </w:style>
  <w:style w:type="character" w:styleId="FootnoteReference">
    <w:name w:val="footnote reference"/>
    <w:rsid w:val="00014C18"/>
    <w:rPr>
      <w:rFonts w:ascii="Times New Roman" w:hAnsi="Times New Roman" w:cs="Times New Roman"/>
      <w:vertAlign w:val="superscript"/>
    </w:rPr>
  </w:style>
  <w:style w:type="character" w:customStyle="1" w:styleId="FootnoteTextChar1">
    <w:name w:val="Footnote Text Char1"/>
    <w:link w:val="FootnoteText"/>
    <w:uiPriority w:val="99"/>
    <w:locked/>
    <w:rsid w:val="00722690"/>
    <w:rPr>
      <w:rFonts w:ascii="Arial" w:hAnsi="Arial" w:cs="David"/>
      <w:lang w:val="x-none" w:eastAsia="he-IL"/>
    </w:rPr>
  </w:style>
  <w:style w:type="character" w:customStyle="1" w:styleId="Heading3Char1">
    <w:name w:val="Heading 3 Char1"/>
    <w:link w:val="Heading3"/>
    <w:uiPriority w:val="9"/>
    <w:rsid w:val="000540F4"/>
    <w:rPr>
      <w:rFonts w:ascii="Times New Roman" w:hAnsi="Times New Roman" w:cs="David"/>
      <w:b/>
      <w:bCs/>
      <w:i/>
      <w:iCs/>
      <w:sz w:val="24"/>
      <w:szCs w:val="24"/>
    </w:rPr>
  </w:style>
  <w:style w:type="numbering" w:customStyle="1" w:styleId="1">
    <w:name w:val="סגנון1"/>
    <w:rsid w:val="00014C18"/>
    <w:pPr>
      <w:numPr>
        <w:numId w:val="1"/>
      </w:numPr>
    </w:pPr>
  </w:style>
  <w:style w:type="character" w:customStyle="1" w:styleId="11">
    <w:name w:val="כותרת 1 תו1"/>
    <w:locked/>
    <w:rsid w:val="00014C18"/>
    <w:rPr>
      <w:rFonts w:ascii="Arial" w:hAnsi="Arial" w:cs="Arial"/>
      <w:b/>
      <w:bCs/>
      <w:kern w:val="32"/>
      <w:sz w:val="32"/>
      <w:szCs w:val="32"/>
      <w:lang w:val="en-US" w:eastAsia="en-US" w:bidi="he-IL"/>
    </w:rPr>
  </w:style>
  <w:style w:type="character" w:customStyle="1" w:styleId="21">
    <w:name w:val="כותרת 2 תו1"/>
    <w:semiHidden/>
    <w:locked/>
    <w:rsid w:val="00014C18"/>
    <w:rPr>
      <w:rFonts w:ascii="Cambria" w:hAnsi="Cambria"/>
      <w:b/>
      <w:bCs/>
      <w:i/>
      <w:iCs/>
      <w:sz w:val="28"/>
      <w:szCs w:val="28"/>
      <w:lang w:val="en-US" w:eastAsia="en-US" w:bidi="he-IL"/>
    </w:rPr>
  </w:style>
  <w:style w:type="character" w:customStyle="1" w:styleId="32">
    <w:name w:val="כותרת 3 תו2"/>
    <w:semiHidden/>
    <w:locked/>
    <w:rsid w:val="00014C18"/>
    <w:rPr>
      <w:rFonts w:ascii="Cambria" w:hAnsi="Cambria"/>
      <w:b/>
      <w:bCs/>
      <w:sz w:val="26"/>
      <w:szCs w:val="26"/>
      <w:lang w:val="en-US" w:eastAsia="en-US" w:bidi="he-IL"/>
    </w:rPr>
  </w:style>
  <w:style w:type="paragraph" w:styleId="BalloonText">
    <w:name w:val="Balloon Text"/>
    <w:basedOn w:val="Normal"/>
    <w:link w:val="BalloonTextChar1"/>
    <w:semiHidden/>
    <w:rsid w:val="00014C18"/>
    <w:rPr>
      <w:rFonts w:eastAsia="Times New Roman" w:cs="Times New Roman"/>
      <w:sz w:val="2"/>
      <w:szCs w:val="20"/>
      <w:lang w:val="x-none" w:eastAsia="x-none"/>
    </w:rPr>
  </w:style>
  <w:style w:type="character" w:customStyle="1" w:styleId="BalloonTextChar">
    <w:name w:val="Balloon Text Char"/>
    <w:semiHidden/>
    <w:rsid w:val="00014C18"/>
    <w:rPr>
      <w:rFonts w:ascii="Tahoma" w:hAnsi="Tahoma" w:cs="Tahoma"/>
      <w:sz w:val="16"/>
      <w:szCs w:val="16"/>
    </w:rPr>
  </w:style>
  <w:style w:type="character" w:customStyle="1" w:styleId="a0">
    <w:name w:val="טקסט בלונים תו"/>
    <w:semiHidden/>
    <w:rsid w:val="00014C18"/>
    <w:rPr>
      <w:rFonts w:ascii="Tahoma" w:eastAsia="Times New Roman" w:hAnsi="Tahoma" w:cs="Tahoma"/>
      <w:sz w:val="16"/>
      <w:szCs w:val="16"/>
    </w:rPr>
  </w:style>
  <w:style w:type="character" w:customStyle="1" w:styleId="BalloonTextChar1">
    <w:name w:val="Balloon Text Char1"/>
    <w:link w:val="BalloonText"/>
    <w:semiHidden/>
    <w:locked/>
    <w:rsid w:val="00014C18"/>
    <w:rPr>
      <w:rFonts w:ascii="Calibri" w:eastAsia="Times New Roman" w:hAnsi="Calibri" w:cs="Times New Roman"/>
      <w:sz w:val="2"/>
      <w:szCs w:val="20"/>
    </w:rPr>
  </w:style>
  <w:style w:type="character" w:customStyle="1" w:styleId="10">
    <w:name w:val="כותרת תחתונה תו1"/>
    <w:locked/>
    <w:rsid w:val="00014C18"/>
    <w:rPr>
      <w:sz w:val="24"/>
      <w:szCs w:val="24"/>
      <w:lang w:val="en-US" w:eastAsia="en-US" w:bidi="he-IL"/>
    </w:rPr>
  </w:style>
  <w:style w:type="character" w:customStyle="1" w:styleId="EmailStyle27">
    <w:name w:val="EmailStyle27"/>
    <w:semiHidden/>
    <w:rsid w:val="00014C18"/>
    <w:rPr>
      <w:rFonts w:ascii="Arial" w:hAnsi="Arial"/>
      <w:color w:val="000000"/>
      <w:sz w:val="24"/>
      <w:u w:val="none"/>
    </w:rPr>
  </w:style>
  <w:style w:type="paragraph" w:styleId="TOC1">
    <w:name w:val="toc 1"/>
    <w:basedOn w:val="Normal"/>
    <w:next w:val="Normal"/>
    <w:autoRedefine/>
    <w:uiPriority w:val="39"/>
    <w:rsid w:val="00014C18"/>
    <w:pPr>
      <w:tabs>
        <w:tab w:val="right" w:leader="dot" w:pos="8787"/>
      </w:tabs>
      <w:ind w:left="-1420"/>
    </w:pPr>
    <w:rPr>
      <w:rFonts w:eastAsia="Times New Roman" w:cs="Times New Roman"/>
      <w:b/>
      <w:bCs/>
      <w:caps/>
      <w:sz w:val="20"/>
      <w:szCs w:val="20"/>
    </w:rPr>
  </w:style>
  <w:style w:type="character" w:styleId="Hyperlink">
    <w:name w:val="Hyperlink"/>
    <w:uiPriority w:val="99"/>
    <w:rsid w:val="00014C18"/>
    <w:rPr>
      <w:rFonts w:cs="Times New Roman"/>
      <w:color w:val="0000FF"/>
      <w:u w:val="single"/>
    </w:rPr>
  </w:style>
  <w:style w:type="paragraph" w:styleId="NormalWeb">
    <w:name w:val="Normal (Web)"/>
    <w:basedOn w:val="Normal"/>
    <w:uiPriority w:val="99"/>
    <w:rsid w:val="00014C18"/>
    <w:pPr>
      <w:bidi w:val="0"/>
      <w:spacing w:before="100" w:beforeAutospacing="1" w:after="100" w:afterAutospacing="1"/>
    </w:pPr>
    <w:rPr>
      <w:rFonts w:eastAsia="Times New Roman" w:cs="Times New Roman"/>
      <w:lang w:bidi="ar-SA"/>
    </w:rPr>
  </w:style>
  <w:style w:type="character" w:styleId="CommentReference">
    <w:name w:val="annotation reference"/>
    <w:uiPriority w:val="99"/>
    <w:rsid w:val="00014C18"/>
    <w:rPr>
      <w:rFonts w:cs="Times New Roman"/>
      <w:sz w:val="16"/>
    </w:rPr>
  </w:style>
  <w:style w:type="paragraph" w:styleId="CommentText">
    <w:name w:val="annotation text"/>
    <w:basedOn w:val="Normal"/>
    <w:link w:val="CommentTextChar1"/>
    <w:uiPriority w:val="99"/>
    <w:rsid w:val="002828B4"/>
    <w:rPr>
      <w:rFonts w:eastAsia="Times New Roman" w:cs="Times New Roman"/>
      <w:szCs w:val="20"/>
      <w:lang w:val="x-none" w:eastAsia="x-none"/>
    </w:rPr>
  </w:style>
  <w:style w:type="character" w:customStyle="1" w:styleId="CommentTextChar">
    <w:name w:val="Comment Text Char"/>
    <w:uiPriority w:val="99"/>
    <w:rsid w:val="00014C18"/>
    <w:rPr>
      <w:sz w:val="20"/>
      <w:szCs w:val="20"/>
    </w:rPr>
  </w:style>
  <w:style w:type="character" w:customStyle="1" w:styleId="a1">
    <w:name w:val="טקסט הערה תו"/>
    <w:semiHidden/>
    <w:rsid w:val="00014C18"/>
    <w:rPr>
      <w:rFonts w:ascii="Times New Roman" w:eastAsia="Times New Roman" w:hAnsi="Times New Roman" w:cs="David"/>
      <w:sz w:val="20"/>
      <w:szCs w:val="20"/>
    </w:rPr>
  </w:style>
  <w:style w:type="character" w:customStyle="1" w:styleId="CommentTextChar1">
    <w:name w:val="Comment Text Char1"/>
    <w:link w:val="CommentText"/>
    <w:uiPriority w:val="99"/>
    <w:locked/>
    <w:rsid w:val="002828B4"/>
    <w:rPr>
      <w:rFonts w:ascii="Times New Roman" w:eastAsia="Times New Roman" w:hAnsi="Times New Roman" w:cs="Times New Roman"/>
      <w:sz w:val="24"/>
      <w:lang w:val="x-none" w:eastAsia="x-none"/>
    </w:rPr>
  </w:style>
  <w:style w:type="paragraph" w:styleId="CommentSubject">
    <w:name w:val="annotation subject"/>
    <w:basedOn w:val="CommentText"/>
    <w:next w:val="CommentText"/>
    <w:link w:val="CommentSubjectChar"/>
    <w:semiHidden/>
    <w:rsid w:val="00014C18"/>
    <w:rPr>
      <w:b/>
      <w:bCs/>
    </w:rPr>
  </w:style>
  <w:style w:type="character" w:customStyle="1" w:styleId="CommentSubjectChar">
    <w:name w:val="Comment Subject Char"/>
    <w:link w:val="CommentSubject"/>
    <w:semiHidden/>
    <w:rsid w:val="00014C18"/>
    <w:rPr>
      <w:rFonts w:ascii="Calibri" w:eastAsia="Times New Roman" w:hAnsi="Calibri" w:cs="Times New Roman"/>
      <w:b/>
      <w:bCs/>
      <w:sz w:val="20"/>
      <w:szCs w:val="20"/>
    </w:rPr>
  </w:style>
  <w:style w:type="character" w:customStyle="1" w:styleId="a2">
    <w:name w:val="נושא הערה תו"/>
    <w:semiHidden/>
    <w:rsid w:val="00014C18"/>
    <w:rPr>
      <w:rFonts w:ascii="Times New Roman" w:eastAsia="Times New Roman" w:hAnsi="Times New Roman" w:cs="David"/>
      <w:b/>
      <w:bCs/>
      <w:sz w:val="20"/>
      <w:szCs w:val="20"/>
    </w:rPr>
  </w:style>
  <w:style w:type="paragraph" w:styleId="TOC2">
    <w:name w:val="toc 2"/>
    <w:basedOn w:val="Normal"/>
    <w:next w:val="Normal"/>
    <w:autoRedefine/>
    <w:uiPriority w:val="39"/>
    <w:rsid w:val="00014C18"/>
    <w:pPr>
      <w:ind w:left="-1"/>
    </w:pPr>
    <w:rPr>
      <w:rFonts w:eastAsia="Times New Roman" w:cs="Times New Roman"/>
      <w:smallCaps/>
      <w:sz w:val="20"/>
      <w:szCs w:val="20"/>
    </w:rPr>
  </w:style>
  <w:style w:type="character" w:customStyle="1" w:styleId="item-summary1">
    <w:name w:val="item-summary1"/>
    <w:rsid w:val="00014C18"/>
    <w:rPr>
      <w:b/>
    </w:rPr>
  </w:style>
  <w:style w:type="paragraph" w:styleId="TOC3">
    <w:name w:val="toc 3"/>
    <w:basedOn w:val="Normal"/>
    <w:next w:val="Normal"/>
    <w:autoRedefine/>
    <w:uiPriority w:val="39"/>
    <w:rsid w:val="00014C18"/>
    <w:pPr>
      <w:ind w:left="7794" w:hanging="7795"/>
    </w:pPr>
    <w:rPr>
      <w:rFonts w:eastAsia="Times New Roman" w:cs="Times New Roman"/>
      <w:i/>
      <w:iCs/>
      <w:sz w:val="20"/>
      <w:szCs w:val="20"/>
    </w:rPr>
  </w:style>
  <w:style w:type="paragraph" w:customStyle="1" w:styleId="optionrelheading-31">
    <w:name w:val="option[rel=heading-3]1"/>
    <w:basedOn w:val="Normal"/>
    <w:rsid w:val="00014C18"/>
    <w:pPr>
      <w:bidi w:val="0"/>
      <w:spacing w:before="100" w:beforeAutospacing="1" w:after="100" w:afterAutospacing="1"/>
    </w:pPr>
    <w:rPr>
      <w:rFonts w:eastAsia="Times New Roman" w:cs="Times New Roman"/>
      <w:sz w:val="32"/>
      <w:szCs w:val="32"/>
    </w:rPr>
  </w:style>
  <w:style w:type="character" w:customStyle="1" w:styleId="BodyTextChar1">
    <w:name w:val="Body Text Char1"/>
    <w:locked/>
    <w:rsid w:val="00014C18"/>
    <w:rPr>
      <w:rFonts w:ascii="Arial" w:hAnsi="Arial"/>
      <w:b/>
      <w:sz w:val="26"/>
      <w:lang w:val="en-US" w:eastAsia="en-US"/>
    </w:rPr>
  </w:style>
  <w:style w:type="character" w:customStyle="1" w:styleId="EmailStyle421">
    <w:name w:val="EmailStyle421"/>
    <w:semiHidden/>
    <w:rsid w:val="00014C18"/>
    <w:rPr>
      <w:rFonts w:ascii="Arial" w:hAnsi="Arial"/>
      <w:color w:val="000000"/>
      <w:sz w:val="24"/>
      <w:u w:val="none"/>
    </w:rPr>
  </w:style>
  <w:style w:type="character" w:customStyle="1" w:styleId="12">
    <w:name w:val="תו תו1"/>
    <w:rsid w:val="00014C18"/>
    <w:rPr>
      <w:rFonts w:ascii="Arial" w:hAnsi="Arial"/>
      <w:b/>
      <w:kern w:val="32"/>
      <w:sz w:val="32"/>
      <w:lang w:val="en-US" w:eastAsia="en-US"/>
    </w:rPr>
  </w:style>
  <w:style w:type="table" w:styleId="TableGrid">
    <w:name w:val="Table Grid"/>
    <w:basedOn w:val="TableNormal"/>
    <w:uiPriority w:val="39"/>
    <w:rsid w:val="00014C18"/>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14C18"/>
    <w:rPr>
      <w:rFonts w:cs="Times New Roman"/>
      <w:color w:val="800080"/>
      <w:u w:val="single"/>
    </w:rPr>
  </w:style>
  <w:style w:type="paragraph" w:customStyle="1" w:styleId="ListParagraph1">
    <w:name w:val="List Paragraph1"/>
    <w:basedOn w:val="Normal"/>
    <w:rsid w:val="00014C18"/>
    <w:pPr>
      <w:ind w:left="720"/>
      <w:contextualSpacing/>
    </w:pPr>
    <w:rPr>
      <w:rFonts w:eastAsia="Times New Roman"/>
    </w:rPr>
  </w:style>
  <w:style w:type="character" w:customStyle="1" w:styleId="31">
    <w:name w:val="כותרת 3 תו1"/>
    <w:rsid w:val="00014C18"/>
    <w:rPr>
      <w:rFonts w:ascii="Arial" w:hAnsi="Arial"/>
      <w:b/>
      <w:sz w:val="26"/>
      <w:lang w:val="en-US" w:eastAsia="en-US"/>
    </w:rPr>
  </w:style>
  <w:style w:type="character" w:customStyle="1" w:styleId="word3">
    <w:name w:val="word3"/>
    <w:rsid w:val="00014C18"/>
  </w:style>
  <w:style w:type="character" w:customStyle="1" w:styleId="13">
    <w:name w:val="גוף טקסט תו1"/>
    <w:locked/>
    <w:rsid w:val="00014C18"/>
    <w:rPr>
      <w:rFonts w:ascii="Arial" w:hAnsi="Arial" w:cs="Arial"/>
      <w:b/>
      <w:bCs/>
      <w:sz w:val="26"/>
      <w:szCs w:val="26"/>
      <w:lang w:val="en-US" w:eastAsia="en-US" w:bidi="he-IL"/>
    </w:rPr>
  </w:style>
  <w:style w:type="paragraph" w:styleId="TOC4">
    <w:name w:val="toc 4"/>
    <w:basedOn w:val="Normal"/>
    <w:next w:val="Normal"/>
    <w:autoRedefine/>
    <w:uiPriority w:val="39"/>
    <w:rsid w:val="00014C18"/>
    <w:pPr>
      <w:ind w:left="720"/>
    </w:pPr>
    <w:rPr>
      <w:rFonts w:eastAsia="Times New Roman" w:cs="Times New Roman"/>
      <w:sz w:val="18"/>
      <w:szCs w:val="18"/>
    </w:rPr>
  </w:style>
  <w:style w:type="paragraph" w:styleId="PlainText">
    <w:name w:val="Plain Text"/>
    <w:basedOn w:val="Normal"/>
    <w:link w:val="PlainTextChar1"/>
    <w:rsid w:val="00014C18"/>
    <w:rPr>
      <w:rFonts w:ascii="Courier New" w:eastAsia="Times New Roman" w:hAnsi="Courier New" w:cs="Times New Roman"/>
      <w:sz w:val="28"/>
      <w:szCs w:val="20"/>
      <w:lang w:val="x-none" w:eastAsia="x-none"/>
    </w:rPr>
  </w:style>
  <w:style w:type="character" w:customStyle="1" w:styleId="PlainTextChar">
    <w:name w:val="Plain Text Char"/>
    <w:semiHidden/>
    <w:rsid w:val="00014C18"/>
    <w:rPr>
      <w:rFonts w:ascii="Consolas" w:hAnsi="Consolas" w:cs="Consolas"/>
      <w:sz w:val="21"/>
      <w:szCs w:val="21"/>
    </w:rPr>
  </w:style>
  <w:style w:type="character" w:customStyle="1" w:styleId="PlainTextChar1">
    <w:name w:val="Plain Text Char1"/>
    <w:link w:val="PlainText"/>
    <w:rsid w:val="00014C18"/>
    <w:rPr>
      <w:rFonts w:ascii="Courier New" w:eastAsia="Times New Roman" w:hAnsi="Courier New" w:cs="Times New Roman"/>
      <w:sz w:val="28"/>
      <w:szCs w:val="20"/>
    </w:rPr>
  </w:style>
  <w:style w:type="character" w:customStyle="1" w:styleId="text31">
    <w:name w:val="text31"/>
    <w:rsid w:val="00014C18"/>
    <w:rPr>
      <w:rFonts w:ascii="Arial Unicode MS" w:eastAsia="Times New Roman"/>
      <w:b/>
      <w:color w:val="212063"/>
      <w:sz w:val="24"/>
    </w:rPr>
  </w:style>
  <w:style w:type="paragraph" w:styleId="BodyTextIndent">
    <w:name w:val="Body Text Indent"/>
    <w:basedOn w:val="Normal"/>
    <w:link w:val="BodyTextIndentChar1"/>
    <w:rsid w:val="00014C18"/>
    <w:pPr>
      <w:spacing w:after="120"/>
      <w:ind w:left="360"/>
    </w:pPr>
    <w:rPr>
      <w:rFonts w:eastAsia="Times New Roman" w:cs="Times New Roman"/>
      <w:sz w:val="20"/>
      <w:szCs w:val="20"/>
      <w:lang w:val="x-none" w:eastAsia="x-none"/>
    </w:rPr>
  </w:style>
  <w:style w:type="character" w:customStyle="1" w:styleId="BodyTextIndentChar">
    <w:name w:val="Body Text Indent Char"/>
    <w:basedOn w:val="DefaultParagraphFont"/>
    <w:semiHidden/>
    <w:rsid w:val="00014C18"/>
  </w:style>
  <w:style w:type="character" w:customStyle="1" w:styleId="BodyTextIndentChar1">
    <w:name w:val="Body Text Indent Char1"/>
    <w:link w:val="BodyTextIndent"/>
    <w:rsid w:val="00014C18"/>
    <w:rPr>
      <w:rFonts w:ascii="Calibri" w:eastAsia="Times New Roman" w:hAnsi="Calibri" w:cs="Times New Roman"/>
      <w:szCs w:val="20"/>
    </w:rPr>
  </w:style>
  <w:style w:type="paragraph" w:customStyle="1" w:styleId="NormalWeb1">
    <w:name w:val="Normal (Web)‎1"/>
    <w:basedOn w:val="Normal"/>
    <w:rsid w:val="00014C18"/>
    <w:pPr>
      <w:bidi w:val="0"/>
    </w:pPr>
    <w:rPr>
      <w:rFonts w:eastAsia="Times New Roman" w:cs="Times New Roman"/>
    </w:rPr>
  </w:style>
  <w:style w:type="character" w:styleId="HTMLCite">
    <w:name w:val="HTML Cite"/>
    <w:rsid w:val="00014C18"/>
    <w:rPr>
      <w:rFonts w:cs="Times New Roman"/>
      <w:i/>
    </w:rPr>
  </w:style>
  <w:style w:type="character" w:customStyle="1" w:styleId="f1">
    <w:name w:val="f1"/>
    <w:rsid w:val="00014C18"/>
    <w:rPr>
      <w:color w:val="676767"/>
    </w:rPr>
  </w:style>
  <w:style w:type="character" w:styleId="Strong">
    <w:name w:val="Strong"/>
    <w:uiPriority w:val="22"/>
    <w:qFormat/>
    <w:rsid w:val="00014C18"/>
    <w:rPr>
      <w:b/>
      <w:bCs/>
    </w:rPr>
  </w:style>
  <w:style w:type="paragraph" w:styleId="BodyText3">
    <w:name w:val="Body Text 3"/>
    <w:basedOn w:val="Normal"/>
    <w:link w:val="BodyText3Char1"/>
    <w:rsid w:val="00014C18"/>
    <w:pPr>
      <w:spacing w:after="120"/>
    </w:pPr>
    <w:rPr>
      <w:rFonts w:ascii="Arial" w:eastAsia="Times New Roman" w:hAnsi="Arial" w:cs="Times New Roman"/>
      <w:sz w:val="16"/>
      <w:szCs w:val="20"/>
      <w:lang w:val="x-none" w:eastAsia="x-none"/>
    </w:rPr>
  </w:style>
  <w:style w:type="character" w:customStyle="1" w:styleId="BodyText3Char">
    <w:name w:val="Body Text 3 Char"/>
    <w:semiHidden/>
    <w:rsid w:val="00014C18"/>
    <w:rPr>
      <w:sz w:val="16"/>
      <w:szCs w:val="16"/>
    </w:rPr>
  </w:style>
  <w:style w:type="character" w:customStyle="1" w:styleId="BodyText3Char1">
    <w:name w:val="Body Text 3 Char1"/>
    <w:link w:val="BodyText3"/>
    <w:rsid w:val="00014C18"/>
    <w:rPr>
      <w:rFonts w:ascii="Arial" w:eastAsia="Times New Roman" w:hAnsi="Arial" w:cs="Times New Roman"/>
      <w:sz w:val="16"/>
      <w:szCs w:val="20"/>
    </w:rPr>
  </w:style>
  <w:style w:type="paragraph" w:styleId="EndnoteText">
    <w:name w:val="endnote text"/>
    <w:basedOn w:val="Normal"/>
    <w:link w:val="EndnoteTextChar1"/>
    <w:semiHidden/>
    <w:rsid w:val="00014C18"/>
    <w:rPr>
      <w:rFonts w:eastAsia="Times New Roman" w:cs="Times New Roman"/>
      <w:sz w:val="20"/>
      <w:szCs w:val="20"/>
      <w:lang w:val="x-none" w:eastAsia="x-none"/>
    </w:rPr>
  </w:style>
  <w:style w:type="character" w:customStyle="1" w:styleId="EndnoteTextChar">
    <w:name w:val="Endnote Text Char"/>
    <w:semiHidden/>
    <w:rsid w:val="00014C18"/>
    <w:rPr>
      <w:sz w:val="20"/>
      <w:szCs w:val="20"/>
    </w:rPr>
  </w:style>
  <w:style w:type="character" w:customStyle="1" w:styleId="a3">
    <w:name w:val="טקסט הערת סיום תו"/>
    <w:rsid w:val="00014C18"/>
    <w:rPr>
      <w:rFonts w:ascii="Times New Roman" w:eastAsia="Times New Roman" w:hAnsi="Times New Roman" w:cs="David"/>
      <w:sz w:val="20"/>
      <w:szCs w:val="20"/>
    </w:rPr>
  </w:style>
  <w:style w:type="character" w:customStyle="1" w:styleId="EndnoteTextChar1">
    <w:name w:val="Endnote Text Char1"/>
    <w:link w:val="EndnoteText"/>
    <w:semiHidden/>
    <w:locked/>
    <w:rsid w:val="00014C18"/>
    <w:rPr>
      <w:rFonts w:ascii="Calibri" w:eastAsia="Times New Roman" w:hAnsi="Calibri" w:cs="Times New Roman"/>
      <w:sz w:val="20"/>
      <w:szCs w:val="20"/>
    </w:rPr>
  </w:style>
  <w:style w:type="character" w:styleId="EndnoteReference">
    <w:name w:val="endnote reference"/>
    <w:semiHidden/>
    <w:rsid w:val="00014C18"/>
    <w:rPr>
      <w:rFonts w:cs="Times New Roman"/>
      <w:vertAlign w:val="superscript"/>
    </w:rPr>
  </w:style>
  <w:style w:type="character" w:styleId="Emphasis">
    <w:name w:val="Emphasis"/>
    <w:uiPriority w:val="20"/>
    <w:qFormat/>
    <w:rsid w:val="00014C18"/>
    <w:rPr>
      <w:i/>
      <w:iCs/>
    </w:rPr>
  </w:style>
  <w:style w:type="character" w:customStyle="1" w:styleId="ln21">
    <w:name w:val="ln21"/>
    <w:rsid w:val="00014C18"/>
    <w:rPr>
      <w:color w:val="676767"/>
    </w:rPr>
  </w:style>
  <w:style w:type="paragraph" w:styleId="Header">
    <w:name w:val="header"/>
    <w:basedOn w:val="Normal"/>
    <w:link w:val="HeaderChar1"/>
    <w:rsid w:val="00014C18"/>
    <w:pPr>
      <w:tabs>
        <w:tab w:val="center" w:pos="4153"/>
        <w:tab w:val="right" w:pos="8306"/>
      </w:tabs>
    </w:pPr>
    <w:rPr>
      <w:rFonts w:eastAsia="Times New Roman" w:cs="Times New Roman"/>
      <w:sz w:val="20"/>
      <w:szCs w:val="20"/>
      <w:lang w:val="x-none" w:eastAsia="x-none"/>
    </w:rPr>
  </w:style>
  <w:style w:type="character" w:customStyle="1" w:styleId="HeaderChar">
    <w:name w:val="Header Char"/>
    <w:basedOn w:val="DefaultParagraphFont"/>
    <w:uiPriority w:val="99"/>
    <w:rsid w:val="00014C18"/>
  </w:style>
  <w:style w:type="character" w:customStyle="1" w:styleId="HeaderChar1">
    <w:name w:val="Header Char1"/>
    <w:link w:val="Header"/>
    <w:rsid w:val="00014C18"/>
    <w:rPr>
      <w:rFonts w:ascii="Calibri" w:eastAsia="Times New Roman" w:hAnsi="Calibri" w:cs="Times New Roman"/>
      <w:szCs w:val="20"/>
    </w:rPr>
  </w:style>
  <w:style w:type="character" w:customStyle="1" w:styleId="EmailStyle831">
    <w:name w:val="EmailStyle831"/>
    <w:semiHidden/>
    <w:rsid w:val="00014C18"/>
    <w:rPr>
      <w:rFonts w:ascii="Arial" w:hAnsi="Arial"/>
      <w:color w:val="000000"/>
      <w:sz w:val="24"/>
      <w:u w:val="none"/>
    </w:rPr>
  </w:style>
  <w:style w:type="character" w:customStyle="1" w:styleId="w1">
    <w:name w:val="w1"/>
    <w:rsid w:val="00014C18"/>
    <w:rPr>
      <w:color w:val="0000CC"/>
    </w:rPr>
  </w:style>
  <w:style w:type="character" w:customStyle="1" w:styleId="a4">
    <w:name w:val="a"/>
    <w:rsid w:val="00014C18"/>
  </w:style>
  <w:style w:type="paragraph" w:styleId="TOC5">
    <w:name w:val="toc 5"/>
    <w:basedOn w:val="Normal"/>
    <w:next w:val="Normal"/>
    <w:autoRedefine/>
    <w:uiPriority w:val="39"/>
    <w:rsid w:val="00014C18"/>
    <w:pPr>
      <w:ind w:left="960"/>
    </w:pPr>
    <w:rPr>
      <w:rFonts w:eastAsia="Times New Roman" w:cs="Times New Roman"/>
      <w:sz w:val="18"/>
      <w:szCs w:val="18"/>
    </w:rPr>
  </w:style>
  <w:style w:type="paragraph" w:styleId="TOC6">
    <w:name w:val="toc 6"/>
    <w:basedOn w:val="Normal"/>
    <w:next w:val="Normal"/>
    <w:autoRedefine/>
    <w:uiPriority w:val="39"/>
    <w:rsid w:val="00014C18"/>
    <w:pPr>
      <w:ind w:left="1200"/>
    </w:pPr>
    <w:rPr>
      <w:rFonts w:eastAsia="Times New Roman" w:cs="Times New Roman"/>
      <w:sz w:val="18"/>
      <w:szCs w:val="18"/>
    </w:rPr>
  </w:style>
  <w:style w:type="paragraph" w:styleId="TOC7">
    <w:name w:val="toc 7"/>
    <w:basedOn w:val="Normal"/>
    <w:next w:val="Normal"/>
    <w:autoRedefine/>
    <w:uiPriority w:val="39"/>
    <w:rsid w:val="00014C18"/>
    <w:pPr>
      <w:ind w:left="1440"/>
    </w:pPr>
    <w:rPr>
      <w:rFonts w:eastAsia="Times New Roman" w:cs="Times New Roman"/>
      <w:sz w:val="18"/>
      <w:szCs w:val="18"/>
    </w:rPr>
  </w:style>
  <w:style w:type="paragraph" w:styleId="TOC8">
    <w:name w:val="toc 8"/>
    <w:basedOn w:val="Normal"/>
    <w:next w:val="Normal"/>
    <w:autoRedefine/>
    <w:uiPriority w:val="39"/>
    <w:rsid w:val="00014C18"/>
    <w:pPr>
      <w:ind w:left="1680"/>
    </w:pPr>
    <w:rPr>
      <w:rFonts w:eastAsia="Times New Roman" w:cs="Times New Roman"/>
      <w:sz w:val="18"/>
      <w:szCs w:val="18"/>
    </w:rPr>
  </w:style>
  <w:style w:type="paragraph" w:styleId="TOC9">
    <w:name w:val="toc 9"/>
    <w:basedOn w:val="Normal"/>
    <w:next w:val="Normal"/>
    <w:autoRedefine/>
    <w:uiPriority w:val="39"/>
    <w:rsid w:val="00014C18"/>
    <w:pPr>
      <w:ind w:left="1920"/>
    </w:pPr>
    <w:rPr>
      <w:rFonts w:eastAsia="Times New Roman" w:cs="Times New Roman"/>
      <w:sz w:val="18"/>
      <w:szCs w:val="18"/>
    </w:rPr>
  </w:style>
  <w:style w:type="character" w:customStyle="1" w:styleId="a5">
    <w:name w:val="תו תו"/>
    <w:semiHidden/>
    <w:locked/>
    <w:rsid w:val="00014C18"/>
    <w:rPr>
      <w:lang w:val="en-US" w:eastAsia="en-US"/>
    </w:rPr>
  </w:style>
  <w:style w:type="character" w:customStyle="1" w:styleId="ecgmailquote">
    <w:name w:val="ec_gmail_quote"/>
    <w:rsid w:val="00014C18"/>
    <w:rPr>
      <w:rFonts w:cs="Times New Roman"/>
    </w:rPr>
  </w:style>
  <w:style w:type="character" w:customStyle="1" w:styleId="2">
    <w:name w:val="תו תו2"/>
    <w:semiHidden/>
    <w:locked/>
    <w:rsid w:val="00014C18"/>
    <w:rPr>
      <w:rFonts w:ascii="Arial" w:hAnsi="Arial"/>
      <w:lang w:val="en-US" w:eastAsia="en-US"/>
    </w:rPr>
  </w:style>
  <w:style w:type="character" w:customStyle="1" w:styleId="110">
    <w:name w:val="תו תו11"/>
    <w:semiHidden/>
    <w:locked/>
    <w:rsid w:val="00014C18"/>
    <w:rPr>
      <w:rFonts w:ascii="Arial" w:hAnsi="Arial"/>
      <w:lang w:val="en-US" w:eastAsia="he-IL" w:bidi="he-IL"/>
    </w:rPr>
  </w:style>
  <w:style w:type="character" w:customStyle="1" w:styleId="EmailStyle98">
    <w:name w:val="EmailStyle98"/>
    <w:semiHidden/>
    <w:rsid w:val="00014C18"/>
    <w:rPr>
      <w:rFonts w:ascii="Arial" w:hAnsi="Arial"/>
      <w:color w:val="000000"/>
      <w:sz w:val="24"/>
      <w:u w:val="none"/>
      <w:effect w:val="none"/>
    </w:rPr>
  </w:style>
  <w:style w:type="paragraph" w:customStyle="1" w:styleId="14">
    <w:name w:val="מהדורה1"/>
    <w:hidden/>
    <w:semiHidden/>
    <w:rsid w:val="00014C18"/>
    <w:rPr>
      <w:rFonts w:eastAsia="Times New Roman" w:cs="Times New Roman"/>
      <w:sz w:val="24"/>
      <w:szCs w:val="24"/>
    </w:rPr>
  </w:style>
  <w:style w:type="paragraph" w:styleId="Title">
    <w:name w:val="Title"/>
    <w:basedOn w:val="Normal"/>
    <w:next w:val="Normal"/>
    <w:link w:val="TitleChar"/>
    <w:uiPriority w:val="10"/>
    <w:qFormat/>
    <w:rsid w:val="00014C18"/>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link w:val="Title"/>
    <w:uiPriority w:val="10"/>
    <w:rsid w:val="00014C1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14C18"/>
    <w:pPr>
      <w:numPr>
        <w:ilvl w:val="1"/>
      </w:numPr>
      <w:bidi w:val="0"/>
    </w:pPr>
    <w:rPr>
      <w:rFonts w:ascii="Cambria" w:eastAsia="Times New Roman" w:hAnsi="Cambria" w:cs="Times New Roman"/>
      <w:i/>
      <w:iCs/>
      <w:color w:val="4F81BD"/>
      <w:spacing w:val="15"/>
      <w:lang w:val="x-none" w:eastAsia="x-none"/>
    </w:rPr>
  </w:style>
  <w:style w:type="character" w:customStyle="1" w:styleId="SubtitleChar">
    <w:name w:val="Subtitle Char"/>
    <w:link w:val="Subtitle"/>
    <w:uiPriority w:val="11"/>
    <w:rsid w:val="00014C18"/>
    <w:rPr>
      <w:rFonts w:ascii="Cambria" w:eastAsia="Times New Roman" w:hAnsi="Cambria" w:cs="Times New Roman"/>
      <w:i/>
      <w:iCs/>
      <w:color w:val="4F81BD"/>
      <w:spacing w:val="15"/>
      <w:sz w:val="24"/>
      <w:szCs w:val="24"/>
    </w:rPr>
  </w:style>
  <w:style w:type="paragraph" w:styleId="NoSpacing">
    <w:name w:val="No Spacing"/>
    <w:uiPriority w:val="1"/>
    <w:qFormat/>
    <w:rsid w:val="00014C18"/>
    <w:rPr>
      <w:rFonts w:eastAsia="Times New Roman"/>
      <w:sz w:val="22"/>
      <w:szCs w:val="22"/>
    </w:rPr>
  </w:style>
  <w:style w:type="paragraph" w:styleId="ListParagraph">
    <w:name w:val="List Paragraph"/>
    <w:basedOn w:val="Normal"/>
    <w:uiPriority w:val="34"/>
    <w:qFormat/>
    <w:rsid w:val="00014C18"/>
    <w:pPr>
      <w:bidi w:val="0"/>
      <w:ind w:left="720"/>
      <w:contextualSpacing/>
    </w:pPr>
    <w:rPr>
      <w:rFonts w:eastAsia="Times New Roman"/>
    </w:rPr>
  </w:style>
  <w:style w:type="paragraph" w:styleId="Quote">
    <w:name w:val="Quote"/>
    <w:basedOn w:val="Normal"/>
    <w:next w:val="Normal"/>
    <w:link w:val="QuoteChar1"/>
    <w:uiPriority w:val="29"/>
    <w:qFormat/>
    <w:rsid w:val="00014C18"/>
    <w:pPr>
      <w:bidi w:val="0"/>
    </w:pPr>
    <w:rPr>
      <w:rFonts w:eastAsia="Times New Roman" w:cs="Times New Roman"/>
      <w:i/>
      <w:iCs/>
      <w:color w:val="000000"/>
      <w:sz w:val="20"/>
      <w:szCs w:val="20"/>
      <w:lang w:val="x-none" w:eastAsia="x-none"/>
    </w:rPr>
  </w:style>
  <w:style w:type="character" w:customStyle="1" w:styleId="QuoteChar">
    <w:name w:val="Quote Char"/>
    <w:link w:val="15"/>
    <w:rsid w:val="00014C18"/>
    <w:rPr>
      <w:i/>
      <w:iCs/>
      <w:color w:val="000000"/>
    </w:rPr>
  </w:style>
  <w:style w:type="character" w:customStyle="1" w:styleId="QuoteChar1">
    <w:name w:val="Quote Char1"/>
    <w:link w:val="Quote"/>
    <w:uiPriority w:val="29"/>
    <w:rsid w:val="00014C18"/>
    <w:rPr>
      <w:rFonts w:eastAsia="Times New Roman"/>
      <w:i/>
      <w:iCs/>
      <w:color w:val="000000"/>
    </w:rPr>
  </w:style>
  <w:style w:type="paragraph" w:styleId="IntenseQuote">
    <w:name w:val="Intense Quote"/>
    <w:basedOn w:val="Normal"/>
    <w:next w:val="Normal"/>
    <w:link w:val="IntenseQuoteChar1"/>
    <w:uiPriority w:val="30"/>
    <w:qFormat/>
    <w:rsid w:val="00014C18"/>
    <w:pPr>
      <w:pBdr>
        <w:bottom w:val="single" w:sz="4" w:space="4" w:color="4F81BD"/>
      </w:pBdr>
      <w:bidi w:val="0"/>
      <w:spacing w:before="200" w:after="280"/>
      <w:ind w:left="936" w:right="936"/>
    </w:pPr>
    <w:rPr>
      <w:rFonts w:eastAsia="Times New Roman" w:cs="Times New Roman"/>
      <w:b/>
      <w:bCs/>
      <w:i/>
      <w:iCs/>
      <w:color w:val="4F81BD"/>
      <w:sz w:val="20"/>
      <w:szCs w:val="20"/>
      <w:lang w:val="x-none" w:eastAsia="x-none"/>
    </w:rPr>
  </w:style>
  <w:style w:type="character" w:customStyle="1" w:styleId="IntenseQuoteChar">
    <w:name w:val="Intense Quote Char"/>
    <w:link w:val="16"/>
    <w:rsid w:val="00014C18"/>
    <w:rPr>
      <w:b/>
      <w:bCs/>
      <w:i/>
      <w:iCs/>
      <w:color w:val="4F81BD"/>
    </w:rPr>
  </w:style>
  <w:style w:type="character" w:customStyle="1" w:styleId="IntenseQuoteChar1">
    <w:name w:val="Intense Quote Char1"/>
    <w:link w:val="IntenseQuote"/>
    <w:uiPriority w:val="30"/>
    <w:rsid w:val="00014C18"/>
    <w:rPr>
      <w:rFonts w:eastAsia="Times New Roman"/>
      <w:b/>
      <w:bCs/>
      <w:i/>
      <w:iCs/>
      <w:color w:val="4F81BD"/>
    </w:rPr>
  </w:style>
  <w:style w:type="character" w:styleId="SubtleEmphasis">
    <w:name w:val="Subtle Emphasis"/>
    <w:uiPriority w:val="19"/>
    <w:qFormat/>
    <w:rsid w:val="00014C18"/>
    <w:rPr>
      <w:i/>
      <w:iCs/>
      <w:color w:val="808080"/>
    </w:rPr>
  </w:style>
  <w:style w:type="character" w:styleId="IntenseEmphasis">
    <w:name w:val="Intense Emphasis"/>
    <w:uiPriority w:val="21"/>
    <w:qFormat/>
    <w:rsid w:val="00014C18"/>
    <w:rPr>
      <w:b/>
      <w:bCs/>
      <w:i/>
      <w:iCs/>
      <w:color w:val="4F81BD"/>
    </w:rPr>
  </w:style>
  <w:style w:type="character" w:styleId="SubtleReference">
    <w:name w:val="Subtle Reference"/>
    <w:uiPriority w:val="31"/>
    <w:qFormat/>
    <w:rsid w:val="00014C18"/>
    <w:rPr>
      <w:smallCaps/>
      <w:color w:val="C0504D"/>
      <w:u w:val="single"/>
    </w:rPr>
  </w:style>
  <w:style w:type="character" w:styleId="IntenseReference">
    <w:name w:val="Intense Reference"/>
    <w:uiPriority w:val="32"/>
    <w:qFormat/>
    <w:rsid w:val="00014C18"/>
    <w:rPr>
      <w:b/>
      <w:bCs/>
      <w:smallCaps/>
      <w:color w:val="C0504D"/>
      <w:spacing w:val="5"/>
      <w:u w:val="single"/>
    </w:rPr>
  </w:style>
  <w:style w:type="character" w:styleId="BookTitle">
    <w:name w:val="Book Title"/>
    <w:uiPriority w:val="33"/>
    <w:qFormat/>
    <w:rsid w:val="00014C18"/>
    <w:rPr>
      <w:b/>
      <w:bCs/>
      <w:smallCaps/>
      <w:spacing w:val="5"/>
    </w:rPr>
  </w:style>
  <w:style w:type="paragraph" w:styleId="TOCHeading">
    <w:name w:val="TOC Heading"/>
    <w:basedOn w:val="Heading1"/>
    <w:next w:val="Normal"/>
    <w:uiPriority w:val="39"/>
    <w:unhideWhenUsed/>
    <w:qFormat/>
    <w:rsid w:val="00014C18"/>
    <w:pPr>
      <w:bidi w:val="0"/>
      <w:outlineLvl w:val="9"/>
    </w:pPr>
  </w:style>
  <w:style w:type="character" w:customStyle="1" w:styleId="EmailStyle571">
    <w:name w:val="EmailStyle571"/>
    <w:semiHidden/>
    <w:rsid w:val="00014C18"/>
    <w:rPr>
      <w:rFonts w:ascii="Arial" w:hAnsi="Arial"/>
      <w:color w:val="000000"/>
      <w:sz w:val="24"/>
      <w:u w:val="none"/>
    </w:rPr>
  </w:style>
  <w:style w:type="paragraph" w:customStyle="1" w:styleId="taba">
    <w:name w:val="taba"/>
    <w:basedOn w:val="Normal"/>
    <w:rsid w:val="00014C18"/>
    <w:pPr>
      <w:bidi w:val="0"/>
      <w:spacing w:before="100" w:beforeAutospacing="1" w:after="100" w:afterAutospacing="1"/>
    </w:pPr>
    <w:rPr>
      <w:rFonts w:eastAsia="Times New Roman"/>
    </w:rPr>
  </w:style>
  <w:style w:type="character" w:customStyle="1" w:styleId="apple-style-span">
    <w:name w:val="apple-style-span"/>
    <w:rsid w:val="00014C18"/>
  </w:style>
  <w:style w:type="character" w:customStyle="1" w:styleId="9">
    <w:name w:val="תו תו9"/>
    <w:semiHidden/>
    <w:locked/>
    <w:rsid w:val="00014C18"/>
    <w:rPr>
      <w:rFonts w:ascii="Arial" w:hAnsi="Arial"/>
      <w:lang w:val="en-US" w:eastAsia="he-IL" w:bidi="he-IL"/>
    </w:rPr>
  </w:style>
  <w:style w:type="character" w:customStyle="1" w:styleId="91">
    <w:name w:val="תו תו91"/>
    <w:semiHidden/>
    <w:locked/>
    <w:rsid w:val="00014C18"/>
    <w:rPr>
      <w:rFonts w:ascii="Arial" w:hAnsi="Arial"/>
      <w:lang w:val="en-US" w:eastAsia="he-IL" w:bidi="he-IL"/>
    </w:rPr>
  </w:style>
  <w:style w:type="character" w:customStyle="1" w:styleId="7">
    <w:name w:val="תו תו7"/>
    <w:semiHidden/>
    <w:locked/>
    <w:rsid w:val="00014C18"/>
    <w:rPr>
      <w:lang w:val="en-US" w:eastAsia="en-US"/>
    </w:rPr>
  </w:style>
  <w:style w:type="paragraph" w:styleId="Caption">
    <w:name w:val="caption"/>
    <w:basedOn w:val="Normal"/>
    <w:next w:val="Normal"/>
    <w:uiPriority w:val="35"/>
    <w:unhideWhenUsed/>
    <w:qFormat/>
    <w:rsid w:val="00014C18"/>
    <w:pPr>
      <w:bidi w:val="0"/>
      <w:spacing w:line="240" w:lineRule="auto"/>
    </w:pPr>
    <w:rPr>
      <w:rFonts w:eastAsia="Times New Roman"/>
      <w:b/>
      <w:bCs/>
      <w:color w:val="4F81BD"/>
      <w:sz w:val="18"/>
      <w:szCs w:val="18"/>
    </w:rPr>
  </w:style>
  <w:style w:type="character" w:customStyle="1" w:styleId="nobr1">
    <w:name w:val="nobr1"/>
    <w:rsid w:val="00014C18"/>
  </w:style>
  <w:style w:type="character" w:customStyle="1" w:styleId="st1">
    <w:name w:val="st1"/>
    <w:rsid w:val="00014C18"/>
  </w:style>
  <w:style w:type="character" w:customStyle="1" w:styleId="vshid1">
    <w:name w:val="vshid1"/>
    <w:uiPriority w:val="99"/>
    <w:rsid w:val="00014C18"/>
    <w:rPr>
      <w:vanish/>
    </w:rPr>
  </w:style>
  <w:style w:type="character" w:customStyle="1" w:styleId="111">
    <w:name w:val="תו תו111"/>
    <w:uiPriority w:val="99"/>
    <w:locked/>
    <w:rsid w:val="00014C18"/>
    <w:rPr>
      <w:rFonts w:ascii="Arial" w:hAnsi="Arial"/>
      <w:lang w:val="en-US" w:eastAsia="he-IL" w:bidi="he-IL"/>
    </w:rPr>
  </w:style>
  <w:style w:type="paragraph" w:customStyle="1" w:styleId="17">
    <w:name w:val="ללא מרווח1"/>
    <w:basedOn w:val="Normal"/>
    <w:rsid w:val="00014C18"/>
    <w:pPr>
      <w:bidi w:val="0"/>
    </w:pPr>
    <w:rPr>
      <w:rFonts w:cs="Times New Roman"/>
      <w:szCs w:val="32"/>
    </w:rPr>
  </w:style>
  <w:style w:type="paragraph" w:customStyle="1" w:styleId="18">
    <w:name w:val="פיסקת רשימה1"/>
    <w:basedOn w:val="Normal"/>
    <w:rsid w:val="00014C18"/>
    <w:pPr>
      <w:bidi w:val="0"/>
      <w:ind w:left="720"/>
      <w:contextualSpacing/>
    </w:pPr>
    <w:rPr>
      <w:rFonts w:cs="Times New Roman"/>
    </w:rPr>
  </w:style>
  <w:style w:type="paragraph" w:customStyle="1" w:styleId="15">
    <w:name w:val="ציטוט1"/>
    <w:basedOn w:val="Normal"/>
    <w:next w:val="Normal"/>
    <w:link w:val="QuoteChar"/>
    <w:rsid w:val="00014C18"/>
    <w:pPr>
      <w:bidi w:val="0"/>
    </w:pPr>
    <w:rPr>
      <w:rFonts w:cs="Times New Roman"/>
      <w:i/>
      <w:iCs/>
      <w:color w:val="000000"/>
      <w:sz w:val="20"/>
      <w:szCs w:val="20"/>
      <w:lang w:val="x-none" w:eastAsia="x-none"/>
    </w:rPr>
  </w:style>
  <w:style w:type="paragraph" w:customStyle="1" w:styleId="16">
    <w:name w:val="ציטוט חזק1"/>
    <w:basedOn w:val="Normal"/>
    <w:next w:val="Normal"/>
    <w:link w:val="IntenseQuoteChar"/>
    <w:rsid w:val="00014C18"/>
    <w:pPr>
      <w:bidi w:val="0"/>
      <w:ind w:left="720" w:right="720"/>
    </w:pPr>
    <w:rPr>
      <w:rFonts w:cs="Times New Roman"/>
      <w:b/>
      <w:bCs/>
      <w:i/>
      <w:iCs/>
      <w:color w:val="4F81BD"/>
      <w:sz w:val="20"/>
      <w:szCs w:val="20"/>
      <w:lang w:val="x-none" w:eastAsia="x-none"/>
    </w:rPr>
  </w:style>
  <w:style w:type="character" w:customStyle="1" w:styleId="19">
    <w:name w:val="הדגשה עדינה1"/>
    <w:rsid w:val="00014C18"/>
    <w:rPr>
      <w:rFonts w:cs="Times New Roman"/>
      <w:i/>
      <w:color w:val="5A5A5A"/>
    </w:rPr>
  </w:style>
  <w:style w:type="character" w:customStyle="1" w:styleId="1a">
    <w:name w:val="הדגשה חזקה1"/>
    <w:rsid w:val="00014C18"/>
    <w:rPr>
      <w:rFonts w:cs="Times New Roman"/>
      <w:b/>
      <w:i/>
      <w:sz w:val="24"/>
      <w:u w:val="single"/>
    </w:rPr>
  </w:style>
  <w:style w:type="character" w:customStyle="1" w:styleId="1b">
    <w:name w:val="הפניה עדינה1"/>
    <w:rsid w:val="00014C18"/>
    <w:rPr>
      <w:rFonts w:cs="Times New Roman"/>
      <w:sz w:val="24"/>
      <w:u w:val="single"/>
    </w:rPr>
  </w:style>
  <w:style w:type="character" w:customStyle="1" w:styleId="1c">
    <w:name w:val="הפניה חזקה1"/>
    <w:rsid w:val="00014C18"/>
    <w:rPr>
      <w:rFonts w:cs="Times New Roman"/>
      <w:b/>
      <w:sz w:val="24"/>
      <w:u w:val="single"/>
    </w:rPr>
  </w:style>
  <w:style w:type="character" w:customStyle="1" w:styleId="1d">
    <w:name w:val="כותר הספר1"/>
    <w:rsid w:val="00014C18"/>
    <w:rPr>
      <w:rFonts w:ascii="Cambria" w:hAnsi="Cambria" w:cs="Times New Roman"/>
      <w:b/>
      <w:i/>
      <w:sz w:val="24"/>
    </w:rPr>
  </w:style>
  <w:style w:type="paragraph" w:customStyle="1" w:styleId="1e">
    <w:name w:val="כותרת תוכן עניינים1"/>
    <w:basedOn w:val="Heading1"/>
    <w:next w:val="Normal"/>
    <w:rsid w:val="00014C18"/>
    <w:pPr>
      <w:bidi w:val="0"/>
      <w:spacing w:before="240" w:after="60" w:line="240" w:lineRule="auto"/>
      <w:outlineLvl w:val="9"/>
    </w:pPr>
    <w:rPr>
      <w:kern w:val="32"/>
      <w:sz w:val="32"/>
      <w:szCs w:val="32"/>
    </w:rPr>
  </w:style>
  <w:style w:type="paragraph" w:styleId="Revision">
    <w:name w:val="Revision"/>
    <w:hidden/>
    <w:uiPriority w:val="99"/>
    <w:semiHidden/>
    <w:rsid w:val="00014C18"/>
    <w:rPr>
      <w:rFonts w:ascii="Times New Roman" w:eastAsia="Times New Roman" w:hAnsi="Times New Roman" w:cs="David"/>
      <w:sz w:val="24"/>
      <w:szCs w:val="24"/>
    </w:rPr>
  </w:style>
  <w:style w:type="character" w:customStyle="1" w:styleId="apple-converted-space">
    <w:name w:val="apple-converted-space"/>
    <w:basedOn w:val="DefaultParagraphFont"/>
    <w:rsid w:val="00014C18"/>
  </w:style>
  <w:style w:type="character" w:customStyle="1" w:styleId="contrib">
    <w:name w:val="contrib"/>
    <w:rsid w:val="00CA4A0F"/>
  </w:style>
  <w:style w:type="character" w:customStyle="1" w:styleId="spelle">
    <w:name w:val="spelle"/>
    <w:rsid w:val="00CA4A0F"/>
  </w:style>
  <w:style w:type="paragraph" w:customStyle="1" w:styleId="Default">
    <w:name w:val="Default"/>
    <w:rsid w:val="006C79FD"/>
    <w:pPr>
      <w:autoSpaceDE w:val="0"/>
      <w:autoSpaceDN w:val="0"/>
      <w:adjustRightInd w:val="0"/>
    </w:pPr>
    <w:rPr>
      <w:rFonts w:ascii="Candara" w:hAnsi="Candara" w:cs="Candara"/>
      <w:color w:val="000000"/>
      <w:sz w:val="24"/>
      <w:szCs w:val="24"/>
    </w:rPr>
  </w:style>
  <w:style w:type="character" w:customStyle="1" w:styleId="hlfld-contribauthor">
    <w:name w:val="hlfld-contribauthor"/>
    <w:basedOn w:val="DefaultParagraphFont"/>
    <w:rsid w:val="005B5C28"/>
  </w:style>
  <w:style w:type="character" w:customStyle="1" w:styleId="seriestitle">
    <w:name w:val="seriestitle"/>
    <w:basedOn w:val="DefaultParagraphFont"/>
    <w:rsid w:val="005B5C28"/>
  </w:style>
  <w:style w:type="character" w:customStyle="1" w:styleId="doi">
    <w:name w:val="doi"/>
    <w:basedOn w:val="DefaultParagraphFont"/>
    <w:rsid w:val="005B5C28"/>
  </w:style>
  <w:style w:type="character" w:customStyle="1" w:styleId="page-range">
    <w:name w:val="page-range"/>
    <w:basedOn w:val="DefaultParagraphFont"/>
    <w:rsid w:val="005B5C28"/>
  </w:style>
  <w:style w:type="character" w:customStyle="1" w:styleId="pub-date">
    <w:name w:val="pub-date"/>
    <w:basedOn w:val="DefaultParagraphFont"/>
    <w:rsid w:val="005B5C28"/>
  </w:style>
  <w:style w:type="paragraph" w:customStyle="1" w:styleId="volume-issue">
    <w:name w:val="volume-issue"/>
    <w:basedOn w:val="Normal"/>
    <w:rsid w:val="005B5C28"/>
    <w:pPr>
      <w:bidi w:val="0"/>
      <w:spacing w:before="100" w:beforeAutospacing="1" w:after="100" w:afterAutospacing="1" w:line="240" w:lineRule="auto"/>
    </w:pPr>
    <w:rPr>
      <w:rFonts w:eastAsia="Times New Roman" w:cs="Times New Roman"/>
    </w:rPr>
  </w:style>
  <w:style w:type="character" w:customStyle="1" w:styleId="val">
    <w:name w:val="val"/>
    <w:basedOn w:val="DefaultParagraphFont"/>
    <w:rsid w:val="005B5C28"/>
  </w:style>
  <w:style w:type="character" w:customStyle="1" w:styleId="citationbook">
    <w:name w:val="citation book"/>
    <w:basedOn w:val="DefaultParagraphFont"/>
    <w:rsid w:val="008B499A"/>
  </w:style>
  <w:style w:type="character" w:customStyle="1" w:styleId="gd">
    <w:name w:val="gd"/>
    <w:basedOn w:val="DefaultParagraphFont"/>
    <w:rsid w:val="000A5D6E"/>
  </w:style>
  <w:style w:type="character" w:customStyle="1" w:styleId="g3">
    <w:name w:val="g3"/>
    <w:basedOn w:val="DefaultParagraphFont"/>
    <w:rsid w:val="000A5D6E"/>
  </w:style>
  <w:style w:type="character" w:customStyle="1" w:styleId="hb">
    <w:name w:val="hb"/>
    <w:basedOn w:val="DefaultParagraphFont"/>
    <w:rsid w:val="000A5D6E"/>
  </w:style>
  <w:style w:type="character" w:customStyle="1" w:styleId="g2">
    <w:name w:val="g2"/>
    <w:basedOn w:val="DefaultParagraphFont"/>
    <w:rsid w:val="000A5D6E"/>
  </w:style>
  <w:style w:type="character" w:customStyle="1" w:styleId="nlmyear">
    <w:name w:val="nlm_year"/>
    <w:basedOn w:val="DefaultParagraphFont"/>
    <w:rsid w:val="00196436"/>
  </w:style>
  <w:style w:type="character" w:customStyle="1" w:styleId="nlmpublisher-loc">
    <w:name w:val="nlm_publisher-loc"/>
    <w:basedOn w:val="DefaultParagraphFont"/>
    <w:rsid w:val="00196436"/>
  </w:style>
  <w:style w:type="character" w:customStyle="1" w:styleId="nlmpublisher-name">
    <w:name w:val="nlm_publisher-name"/>
    <w:basedOn w:val="DefaultParagraphFont"/>
    <w:rsid w:val="00196436"/>
  </w:style>
  <w:style w:type="character" w:customStyle="1" w:styleId="nlmarticle-title">
    <w:name w:val="nlm_article-title"/>
    <w:basedOn w:val="DefaultParagraphFont"/>
    <w:rsid w:val="00196436"/>
  </w:style>
  <w:style w:type="character" w:customStyle="1" w:styleId="nlmfpage">
    <w:name w:val="nlm_fpage"/>
    <w:basedOn w:val="DefaultParagraphFont"/>
    <w:rsid w:val="00196436"/>
  </w:style>
  <w:style w:type="character" w:customStyle="1" w:styleId="nlmlpage">
    <w:name w:val="nlm_lpage"/>
    <w:basedOn w:val="DefaultParagraphFont"/>
    <w:rsid w:val="00196436"/>
  </w:style>
  <w:style w:type="character" w:customStyle="1" w:styleId="nlmgiven-names">
    <w:name w:val="nlm_given-names"/>
    <w:basedOn w:val="DefaultParagraphFont"/>
    <w:rsid w:val="00196436"/>
  </w:style>
  <w:style w:type="character" w:customStyle="1" w:styleId="nlmchapter-title">
    <w:name w:val="nlm_chapter-title"/>
    <w:basedOn w:val="DefaultParagraphFont"/>
    <w:rsid w:val="00196436"/>
  </w:style>
  <w:style w:type="character" w:customStyle="1" w:styleId="reflink-block">
    <w:name w:val="reflink-block"/>
    <w:basedOn w:val="DefaultParagraphFont"/>
    <w:rsid w:val="00196436"/>
  </w:style>
  <w:style w:type="character" w:customStyle="1" w:styleId="googlescholar-container">
    <w:name w:val="googlescholar-container"/>
    <w:basedOn w:val="DefaultParagraphFont"/>
    <w:rsid w:val="00196436"/>
  </w:style>
  <w:style w:type="character" w:customStyle="1" w:styleId="authors">
    <w:name w:val="authors"/>
    <w:basedOn w:val="DefaultParagraphFont"/>
    <w:rsid w:val="007C4E07"/>
  </w:style>
  <w:style w:type="character" w:customStyle="1" w:styleId="Date1">
    <w:name w:val="Date1"/>
    <w:basedOn w:val="DefaultParagraphFont"/>
    <w:rsid w:val="007C4E07"/>
  </w:style>
  <w:style w:type="character" w:customStyle="1" w:styleId="arttitle">
    <w:name w:val="art_title"/>
    <w:basedOn w:val="DefaultParagraphFont"/>
    <w:rsid w:val="007C4E07"/>
  </w:style>
  <w:style w:type="character" w:customStyle="1" w:styleId="serialtitle">
    <w:name w:val="serial_title"/>
    <w:basedOn w:val="DefaultParagraphFont"/>
    <w:rsid w:val="007C4E07"/>
  </w:style>
  <w:style w:type="character" w:customStyle="1" w:styleId="volumeissue">
    <w:name w:val="volume_issue"/>
    <w:basedOn w:val="DefaultParagraphFont"/>
    <w:rsid w:val="007C4E07"/>
  </w:style>
  <w:style w:type="character" w:customStyle="1" w:styleId="pagerange">
    <w:name w:val="page_range"/>
    <w:basedOn w:val="DefaultParagraphFont"/>
    <w:rsid w:val="007C4E07"/>
  </w:style>
  <w:style w:type="character" w:customStyle="1" w:styleId="doilink">
    <w:name w:val="doi_link"/>
    <w:basedOn w:val="DefaultParagraphFont"/>
    <w:rsid w:val="007C4E07"/>
  </w:style>
  <w:style w:type="character" w:customStyle="1" w:styleId="xlinks-container">
    <w:name w:val="xlinks-container"/>
    <w:basedOn w:val="DefaultParagraphFont"/>
    <w:rsid w:val="00BF2CCC"/>
  </w:style>
  <w:style w:type="paragraph" w:styleId="HTMLPreformatted">
    <w:name w:val="HTML Preformatted"/>
    <w:basedOn w:val="Normal"/>
    <w:link w:val="HTMLPreformattedChar"/>
    <w:uiPriority w:val="99"/>
    <w:unhideWhenUsed/>
    <w:rsid w:val="003A4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42DA"/>
    <w:rPr>
      <w:rFonts w:ascii="Courier New" w:eastAsia="Times New Roman" w:hAnsi="Courier New" w:cs="Courier New"/>
    </w:rPr>
  </w:style>
  <w:style w:type="paragraph" w:customStyle="1" w:styleId="Articletitle">
    <w:name w:val="Article title"/>
    <w:basedOn w:val="Normal"/>
    <w:next w:val="Normal"/>
    <w:qFormat/>
    <w:rsid w:val="00D11F38"/>
    <w:pPr>
      <w:bidi w:val="0"/>
      <w:spacing w:after="120" w:line="360" w:lineRule="auto"/>
    </w:pPr>
    <w:rPr>
      <w:rFonts w:eastAsia="Times New Roman" w:cs="Times New Roman"/>
      <w:b/>
      <w:sz w:val="28"/>
      <w:lang w:val="en-GB" w:eastAsia="en-GB" w:bidi="ar-SA"/>
    </w:rPr>
  </w:style>
  <w:style w:type="paragraph" w:customStyle="1" w:styleId="References">
    <w:name w:val="References"/>
    <w:basedOn w:val="Normal"/>
    <w:qFormat/>
    <w:rsid w:val="00D11F38"/>
    <w:pPr>
      <w:bidi w:val="0"/>
      <w:spacing w:before="120" w:after="0" w:line="360" w:lineRule="auto"/>
      <w:ind w:left="720" w:hanging="720"/>
      <w:contextualSpacing/>
    </w:pPr>
    <w:rPr>
      <w:rFonts w:eastAsia="Times New Roman" w:cs="Times New Roman"/>
    </w:rPr>
  </w:style>
  <w:style w:type="character" w:styleId="UnresolvedMention">
    <w:name w:val="Unresolved Mention"/>
    <w:basedOn w:val="DefaultParagraphFont"/>
    <w:uiPriority w:val="99"/>
    <w:semiHidden/>
    <w:unhideWhenUsed/>
    <w:rsid w:val="00D11F38"/>
    <w:rPr>
      <w:color w:val="605E5C"/>
      <w:shd w:val="clear" w:color="auto" w:fill="E1DFDD"/>
    </w:rPr>
  </w:style>
  <w:style w:type="paragraph" w:customStyle="1" w:styleId="Paragraph">
    <w:name w:val="Paragraph"/>
    <w:basedOn w:val="Normal"/>
    <w:next w:val="Normal"/>
    <w:qFormat/>
    <w:rsid w:val="002678D8"/>
    <w:pPr>
      <w:bidi w:val="0"/>
      <w:spacing w:before="240" w:after="0"/>
    </w:pPr>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118">
      <w:bodyDiv w:val="1"/>
      <w:marLeft w:val="0"/>
      <w:marRight w:val="0"/>
      <w:marTop w:val="0"/>
      <w:marBottom w:val="0"/>
      <w:divBdr>
        <w:top w:val="none" w:sz="0" w:space="0" w:color="auto"/>
        <w:left w:val="none" w:sz="0" w:space="0" w:color="auto"/>
        <w:bottom w:val="none" w:sz="0" w:space="0" w:color="auto"/>
        <w:right w:val="none" w:sz="0" w:space="0" w:color="auto"/>
      </w:divBdr>
    </w:div>
    <w:div w:id="144978457">
      <w:bodyDiv w:val="1"/>
      <w:marLeft w:val="0"/>
      <w:marRight w:val="0"/>
      <w:marTop w:val="0"/>
      <w:marBottom w:val="0"/>
      <w:divBdr>
        <w:top w:val="none" w:sz="0" w:space="0" w:color="auto"/>
        <w:left w:val="none" w:sz="0" w:space="0" w:color="auto"/>
        <w:bottom w:val="none" w:sz="0" w:space="0" w:color="auto"/>
        <w:right w:val="none" w:sz="0" w:space="0" w:color="auto"/>
      </w:divBdr>
      <w:divsChild>
        <w:div w:id="2134859813">
          <w:marLeft w:val="0"/>
          <w:marRight w:val="547"/>
          <w:marTop w:val="0"/>
          <w:marBottom w:val="0"/>
          <w:divBdr>
            <w:top w:val="none" w:sz="0" w:space="0" w:color="auto"/>
            <w:left w:val="none" w:sz="0" w:space="0" w:color="auto"/>
            <w:bottom w:val="none" w:sz="0" w:space="0" w:color="auto"/>
            <w:right w:val="none" w:sz="0" w:space="0" w:color="auto"/>
          </w:divBdr>
        </w:div>
      </w:divsChild>
    </w:div>
    <w:div w:id="359085809">
      <w:bodyDiv w:val="1"/>
      <w:marLeft w:val="0"/>
      <w:marRight w:val="0"/>
      <w:marTop w:val="0"/>
      <w:marBottom w:val="0"/>
      <w:divBdr>
        <w:top w:val="none" w:sz="0" w:space="0" w:color="auto"/>
        <w:left w:val="none" w:sz="0" w:space="0" w:color="auto"/>
        <w:bottom w:val="none" w:sz="0" w:space="0" w:color="auto"/>
        <w:right w:val="none" w:sz="0" w:space="0" w:color="auto"/>
      </w:divBdr>
      <w:divsChild>
        <w:div w:id="270667711">
          <w:marLeft w:val="547"/>
          <w:marRight w:val="0"/>
          <w:marTop w:val="0"/>
          <w:marBottom w:val="0"/>
          <w:divBdr>
            <w:top w:val="none" w:sz="0" w:space="0" w:color="auto"/>
            <w:left w:val="none" w:sz="0" w:space="0" w:color="auto"/>
            <w:bottom w:val="none" w:sz="0" w:space="0" w:color="auto"/>
            <w:right w:val="none" w:sz="0" w:space="0" w:color="auto"/>
          </w:divBdr>
        </w:div>
      </w:divsChild>
    </w:div>
    <w:div w:id="407312596">
      <w:bodyDiv w:val="1"/>
      <w:marLeft w:val="0"/>
      <w:marRight w:val="0"/>
      <w:marTop w:val="0"/>
      <w:marBottom w:val="0"/>
      <w:divBdr>
        <w:top w:val="none" w:sz="0" w:space="0" w:color="auto"/>
        <w:left w:val="none" w:sz="0" w:space="0" w:color="auto"/>
        <w:bottom w:val="none" w:sz="0" w:space="0" w:color="auto"/>
        <w:right w:val="none" w:sz="0" w:space="0" w:color="auto"/>
      </w:divBdr>
    </w:div>
    <w:div w:id="523711233">
      <w:bodyDiv w:val="1"/>
      <w:marLeft w:val="0"/>
      <w:marRight w:val="0"/>
      <w:marTop w:val="0"/>
      <w:marBottom w:val="0"/>
      <w:divBdr>
        <w:top w:val="none" w:sz="0" w:space="0" w:color="auto"/>
        <w:left w:val="none" w:sz="0" w:space="0" w:color="auto"/>
        <w:bottom w:val="none" w:sz="0" w:space="0" w:color="auto"/>
        <w:right w:val="none" w:sz="0" w:space="0" w:color="auto"/>
      </w:divBdr>
      <w:divsChild>
        <w:div w:id="641423020">
          <w:marLeft w:val="0"/>
          <w:marRight w:val="0"/>
          <w:marTop w:val="225"/>
          <w:marBottom w:val="225"/>
          <w:divBdr>
            <w:top w:val="none" w:sz="0" w:space="0" w:color="auto"/>
            <w:left w:val="none" w:sz="0" w:space="0" w:color="auto"/>
            <w:bottom w:val="none" w:sz="0" w:space="0" w:color="auto"/>
            <w:right w:val="none" w:sz="0" w:space="0" w:color="auto"/>
          </w:divBdr>
          <w:divsChild>
            <w:div w:id="1954944723">
              <w:marLeft w:val="0"/>
              <w:marRight w:val="0"/>
              <w:marTop w:val="0"/>
              <w:marBottom w:val="0"/>
              <w:divBdr>
                <w:top w:val="none" w:sz="0" w:space="0" w:color="auto"/>
                <w:left w:val="none" w:sz="0" w:space="0" w:color="auto"/>
                <w:bottom w:val="none" w:sz="0" w:space="0" w:color="auto"/>
                <w:right w:val="none" w:sz="0" w:space="0" w:color="auto"/>
              </w:divBdr>
              <w:divsChild>
                <w:div w:id="35742753">
                  <w:marLeft w:val="0"/>
                  <w:marRight w:val="0"/>
                  <w:marTop w:val="0"/>
                  <w:marBottom w:val="0"/>
                  <w:divBdr>
                    <w:top w:val="none" w:sz="0" w:space="0" w:color="auto"/>
                    <w:left w:val="none" w:sz="0" w:space="0" w:color="auto"/>
                    <w:bottom w:val="none" w:sz="0" w:space="0" w:color="auto"/>
                    <w:right w:val="none" w:sz="0" w:space="0" w:color="auto"/>
                  </w:divBdr>
                  <w:divsChild>
                    <w:div w:id="9620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120">
      <w:bodyDiv w:val="1"/>
      <w:marLeft w:val="0"/>
      <w:marRight w:val="0"/>
      <w:marTop w:val="0"/>
      <w:marBottom w:val="0"/>
      <w:divBdr>
        <w:top w:val="none" w:sz="0" w:space="0" w:color="auto"/>
        <w:left w:val="none" w:sz="0" w:space="0" w:color="auto"/>
        <w:bottom w:val="none" w:sz="0" w:space="0" w:color="auto"/>
        <w:right w:val="none" w:sz="0" w:space="0" w:color="auto"/>
      </w:divBdr>
    </w:div>
    <w:div w:id="766314882">
      <w:bodyDiv w:val="1"/>
      <w:marLeft w:val="0"/>
      <w:marRight w:val="0"/>
      <w:marTop w:val="0"/>
      <w:marBottom w:val="0"/>
      <w:divBdr>
        <w:top w:val="none" w:sz="0" w:space="0" w:color="auto"/>
        <w:left w:val="none" w:sz="0" w:space="0" w:color="auto"/>
        <w:bottom w:val="none" w:sz="0" w:space="0" w:color="auto"/>
        <w:right w:val="none" w:sz="0" w:space="0" w:color="auto"/>
      </w:divBdr>
      <w:divsChild>
        <w:div w:id="366181469">
          <w:marLeft w:val="547"/>
          <w:marRight w:val="0"/>
          <w:marTop w:val="0"/>
          <w:marBottom w:val="0"/>
          <w:divBdr>
            <w:top w:val="none" w:sz="0" w:space="0" w:color="auto"/>
            <w:left w:val="none" w:sz="0" w:space="0" w:color="auto"/>
            <w:bottom w:val="none" w:sz="0" w:space="0" w:color="auto"/>
            <w:right w:val="none" w:sz="0" w:space="0" w:color="auto"/>
          </w:divBdr>
        </w:div>
      </w:divsChild>
    </w:div>
    <w:div w:id="902913233">
      <w:bodyDiv w:val="1"/>
      <w:marLeft w:val="0"/>
      <w:marRight w:val="0"/>
      <w:marTop w:val="0"/>
      <w:marBottom w:val="0"/>
      <w:divBdr>
        <w:top w:val="none" w:sz="0" w:space="0" w:color="auto"/>
        <w:left w:val="none" w:sz="0" w:space="0" w:color="auto"/>
        <w:bottom w:val="none" w:sz="0" w:space="0" w:color="auto"/>
        <w:right w:val="none" w:sz="0" w:space="0" w:color="auto"/>
      </w:divBdr>
      <w:divsChild>
        <w:div w:id="890462126">
          <w:marLeft w:val="0"/>
          <w:marRight w:val="547"/>
          <w:marTop w:val="0"/>
          <w:marBottom w:val="0"/>
          <w:divBdr>
            <w:top w:val="none" w:sz="0" w:space="0" w:color="auto"/>
            <w:left w:val="none" w:sz="0" w:space="0" w:color="auto"/>
            <w:bottom w:val="none" w:sz="0" w:space="0" w:color="auto"/>
            <w:right w:val="none" w:sz="0" w:space="0" w:color="auto"/>
          </w:divBdr>
        </w:div>
      </w:divsChild>
    </w:div>
    <w:div w:id="1064448872">
      <w:bodyDiv w:val="1"/>
      <w:marLeft w:val="0"/>
      <w:marRight w:val="0"/>
      <w:marTop w:val="0"/>
      <w:marBottom w:val="0"/>
      <w:divBdr>
        <w:top w:val="none" w:sz="0" w:space="0" w:color="auto"/>
        <w:left w:val="none" w:sz="0" w:space="0" w:color="auto"/>
        <w:bottom w:val="none" w:sz="0" w:space="0" w:color="auto"/>
        <w:right w:val="none" w:sz="0" w:space="0" w:color="auto"/>
      </w:divBdr>
      <w:divsChild>
        <w:div w:id="1772701422">
          <w:marLeft w:val="0"/>
          <w:marRight w:val="0"/>
          <w:marTop w:val="0"/>
          <w:marBottom w:val="0"/>
          <w:divBdr>
            <w:top w:val="none" w:sz="0" w:space="0" w:color="auto"/>
            <w:left w:val="none" w:sz="0" w:space="0" w:color="auto"/>
            <w:bottom w:val="none" w:sz="0" w:space="0" w:color="auto"/>
            <w:right w:val="none" w:sz="0" w:space="0" w:color="auto"/>
          </w:divBdr>
          <w:divsChild>
            <w:div w:id="11909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177">
      <w:bodyDiv w:val="1"/>
      <w:marLeft w:val="0"/>
      <w:marRight w:val="0"/>
      <w:marTop w:val="0"/>
      <w:marBottom w:val="0"/>
      <w:divBdr>
        <w:top w:val="none" w:sz="0" w:space="0" w:color="auto"/>
        <w:left w:val="none" w:sz="0" w:space="0" w:color="auto"/>
        <w:bottom w:val="none" w:sz="0" w:space="0" w:color="auto"/>
        <w:right w:val="none" w:sz="0" w:space="0" w:color="auto"/>
      </w:divBdr>
    </w:div>
    <w:div w:id="1184171213">
      <w:bodyDiv w:val="1"/>
      <w:marLeft w:val="0"/>
      <w:marRight w:val="0"/>
      <w:marTop w:val="0"/>
      <w:marBottom w:val="0"/>
      <w:divBdr>
        <w:top w:val="none" w:sz="0" w:space="0" w:color="auto"/>
        <w:left w:val="none" w:sz="0" w:space="0" w:color="auto"/>
        <w:bottom w:val="none" w:sz="0" w:space="0" w:color="auto"/>
        <w:right w:val="none" w:sz="0" w:space="0" w:color="auto"/>
      </w:divBdr>
    </w:div>
    <w:div w:id="1412583008">
      <w:bodyDiv w:val="1"/>
      <w:marLeft w:val="0"/>
      <w:marRight w:val="0"/>
      <w:marTop w:val="0"/>
      <w:marBottom w:val="0"/>
      <w:divBdr>
        <w:top w:val="none" w:sz="0" w:space="0" w:color="auto"/>
        <w:left w:val="none" w:sz="0" w:space="0" w:color="auto"/>
        <w:bottom w:val="none" w:sz="0" w:space="0" w:color="auto"/>
        <w:right w:val="none" w:sz="0" w:space="0" w:color="auto"/>
      </w:divBdr>
    </w:div>
    <w:div w:id="1527215639">
      <w:bodyDiv w:val="1"/>
      <w:marLeft w:val="0"/>
      <w:marRight w:val="0"/>
      <w:marTop w:val="0"/>
      <w:marBottom w:val="0"/>
      <w:divBdr>
        <w:top w:val="none" w:sz="0" w:space="0" w:color="auto"/>
        <w:left w:val="none" w:sz="0" w:space="0" w:color="auto"/>
        <w:bottom w:val="none" w:sz="0" w:space="0" w:color="auto"/>
        <w:right w:val="none" w:sz="0" w:space="0" w:color="auto"/>
      </w:divBdr>
      <w:divsChild>
        <w:div w:id="2011369102">
          <w:marLeft w:val="0"/>
          <w:marRight w:val="0"/>
          <w:marTop w:val="0"/>
          <w:marBottom w:val="0"/>
          <w:divBdr>
            <w:top w:val="none" w:sz="0" w:space="0" w:color="auto"/>
            <w:left w:val="none" w:sz="0" w:space="0" w:color="auto"/>
            <w:bottom w:val="none" w:sz="0" w:space="0" w:color="auto"/>
            <w:right w:val="none" w:sz="0" w:space="0" w:color="auto"/>
          </w:divBdr>
        </w:div>
        <w:div w:id="487014420">
          <w:marLeft w:val="0"/>
          <w:marRight w:val="0"/>
          <w:marTop w:val="0"/>
          <w:marBottom w:val="0"/>
          <w:divBdr>
            <w:top w:val="none" w:sz="0" w:space="0" w:color="auto"/>
            <w:left w:val="none" w:sz="0" w:space="0" w:color="auto"/>
            <w:bottom w:val="none" w:sz="0" w:space="0" w:color="auto"/>
            <w:right w:val="none" w:sz="0" w:space="0" w:color="auto"/>
          </w:divBdr>
          <w:divsChild>
            <w:div w:id="1468399937">
              <w:marLeft w:val="0"/>
              <w:marRight w:val="0"/>
              <w:marTop w:val="0"/>
              <w:marBottom w:val="0"/>
              <w:divBdr>
                <w:top w:val="none" w:sz="0" w:space="0" w:color="auto"/>
                <w:left w:val="none" w:sz="0" w:space="0" w:color="auto"/>
                <w:bottom w:val="none" w:sz="0" w:space="0" w:color="auto"/>
                <w:right w:val="none" w:sz="0" w:space="0" w:color="auto"/>
              </w:divBdr>
              <w:divsChild>
                <w:div w:id="1895576799">
                  <w:marLeft w:val="0"/>
                  <w:marRight w:val="0"/>
                  <w:marTop w:val="0"/>
                  <w:marBottom w:val="0"/>
                  <w:divBdr>
                    <w:top w:val="none" w:sz="0" w:space="0" w:color="auto"/>
                    <w:left w:val="none" w:sz="0" w:space="0" w:color="auto"/>
                    <w:bottom w:val="none" w:sz="0" w:space="0" w:color="auto"/>
                    <w:right w:val="none" w:sz="0" w:space="0" w:color="auto"/>
                  </w:divBdr>
                </w:div>
                <w:div w:id="2014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3930">
      <w:bodyDiv w:val="1"/>
      <w:marLeft w:val="0"/>
      <w:marRight w:val="0"/>
      <w:marTop w:val="0"/>
      <w:marBottom w:val="0"/>
      <w:divBdr>
        <w:top w:val="none" w:sz="0" w:space="0" w:color="auto"/>
        <w:left w:val="none" w:sz="0" w:space="0" w:color="auto"/>
        <w:bottom w:val="none" w:sz="0" w:space="0" w:color="auto"/>
        <w:right w:val="none" w:sz="0" w:space="0" w:color="auto"/>
      </w:divBdr>
      <w:divsChild>
        <w:div w:id="893738980">
          <w:marLeft w:val="547"/>
          <w:marRight w:val="0"/>
          <w:marTop w:val="0"/>
          <w:marBottom w:val="0"/>
          <w:divBdr>
            <w:top w:val="none" w:sz="0" w:space="0" w:color="auto"/>
            <w:left w:val="none" w:sz="0" w:space="0" w:color="auto"/>
            <w:bottom w:val="none" w:sz="0" w:space="0" w:color="auto"/>
            <w:right w:val="none" w:sz="0" w:space="0" w:color="auto"/>
          </w:divBdr>
        </w:div>
      </w:divsChild>
    </w:div>
    <w:div w:id="1580557083">
      <w:bodyDiv w:val="1"/>
      <w:marLeft w:val="0"/>
      <w:marRight w:val="0"/>
      <w:marTop w:val="0"/>
      <w:marBottom w:val="0"/>
      <w:divBdr>
        <w:top w:val="none" w:sz="0" w:space="0" w:color="auto"/>
        <w:left w:val="none" w:sz="0" w:space="0" w:color="auto"/>
        <w:bottom w:val="none" w:sz="0" w:space="0" w:color="auto"/>
        <w:right w:val="none" w:sz="0" w:space="0" w:color="auto"/>
      </w:divBdr>
    </w:div>
    <w:div w:id="1636254000">
      <w:bodyDiv w:val="1"/>
      <w:marLeft w:val="0"/>
      <w:marRight w:val="0"/>
      <w:marTop w:val="0"/>
      <w:marBottom w:val="0"/>
      <w:divBdr>
        <w:top w:val="none" w:sz="0" w:space="0" w:color="auto"/>
        <w:left w:val="none" w:sz="0" w:space="0" w:color="auto"/>
        <w:bottom w:val="none" w:sz="0" w:space="0" w:color="auto"/>
        <w:right w:val="none" w:sz="0" w:space="0" w:color="auto"/>
      </w:divBdr>
      <w:divsChild>
        <w:div w:id="2034762432">
          <w:marLeft w:val="0"/>
          <w:marRight w:val="0"/>
          <w:marTop w:val="0"/>
          <w:marBottom w:val="0"/>
          <w:divBdr>
            <w:top w:val="none" w:sz="0" w:space="0" w:color="auto"/>
            <w:left w:val="none" w:sz="0" w:space="0" w:color="auto"/>
            <w:bottom w:val="none" w:sz="0" w:space="0" w:color="auto"/>
            <w:right w:val="none" w:sz="0" w:space="0" w:color="auto"/>
          </w:divBdr>
          <w:divsChild>
            <w:div w:id="967785870">
              <w:marLeft w:val="0"/>
              <w:marRight w:val="0"/>
              <w:marTop w:val="0"/>
              <w:marBottom w:val="0"/>
              <w:divBdr>
                <w:top w:val="single" w:sz="2" w:space="0" w:color="EFEFEF"/>
                <w:left w:val="none" w:sz="0" w:space="0" w:color="auto"/>
                <w:bottom w:val="none" w:sz="0" w:space="0" w:color="auto"/>
                <w:right w:val="none" w:sz="0" w:space="0" w:color="auto"/>
              </w:divBdr>
              <w:divsChild>
                <w:div w:id="966546753">
                  <w:marLeft w:val="0"/>
                  <w:marRight w:val="0"/>
                  <w:marTop w:val="0"/>
                  <w:marBottom w:val="0"/>
                  <w:divBdr>
                    <w:top w:val="single" w:sz="6"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1860775346">
                          <w:marLeft w:val="0"/>
                          <w:marRight w:val="0"/>
                          <w:marTop w:val="0"/>
                          <w:marBottom w:val="0"/>
                          <w:divBdr>
                            <w:top w:val="none" w:sz="0" w:space="0" w:color="auto"/>
                            <w:left w:val="none" w:sz="0" w:space="0" w:color="auto"/>
                            <w:bottom w:val="none" w:sz="0" w:space="0" w:color="auto"/>
                            <w:right w:val="none" w:sz="0" w:space="0" w:color="auto"/>
                          </w:divBdr>
                          <w:divsChild>
                            <w:div w:id="902565922">
                              <w:marLeft w:val="0"/>
                              <w:marRight w:val="0"/>
                              <w:marTop w:val="0"/>
                              <w:marBottom w:val="0"/>
                              <w:divBdr>
                                <w:top w:val="none" w:sz="0" w:space="0" w:color="auto"/>
                                <w:left w:val="none" w:sz="0" w:space="0" w:color="auto"/>
                                <w:bottom w:val="none" w:sz="0" w:space="0" w:color="auto"/>
                                <w:right w:val="none" w:sz="0" w:space="0" w:color="auto"/>
                              </w:divBdr>
                              <w:divsChild>
                                <w:div w:id="523638697">
                                  <w:marLeft w:val="0"/>
                                  <w:marRight w:val="0"/>
                                  <w:marTop w:val="0"/>
                                  <w:marBottom w:val="0"/>
                                  <w:divBdr>
                                    <w:top w:val="none" w:sz="0" w:space="0" w:color="auto"/>
                                    <w:left w:val="none" w:sz="0" w:space="0" w:color="auto"/>
                                    <w:bottom w:val="none" w:sz="0" w:space="0" w:color="auto"/>
                                    <w:right w:val="none" w:sz="0" w:space="0" w:color="auto"/>
                                  </w:divBdr>
                                  <w:divsChild>
                                    <w:div w:id="1252739365">
                                      <w:marLeft w:val="0"/>
                                      <w:marRight w:val="0"/>
                                      <w:marTop w:val="0"/>
                                      <w:marBottom w:val="0"/>
                                      <w:divBdr>
                                        <w:top w:val="none" w:sz="0" w:space="0" w:color="auto"/>
                                        <w:left w:val="none" w:sz="0" w:space="0" w:color="auto"/>
                                        <w:bottom w:val="none" w:sz="0" w:space="0" w:color="auto"/>
                                        <w:right w:val="none" w:sz="0" w:space="0" w:color="auto"/>
                                      </w:divBdr>
                                      <w:divsChild>
                                        <w:div w:id="1935244812">
                                          <w:marLeft w:val="0"/>
                                          <w:marRight w:val="0"/>
                                          <w:marTop w:val="0"/>
                                          <w:marBottom w:val="0"/>
                                          <w:divBdr>
                                            <w:top w:val="none" w:sz="0" w:space="0" w:color="auto"/>
                                            <w:left w:val="none" w:sz="0" w:space="0" w:color="auto"/>
                                            <w:bottom w:val="none" w:sz="0" w:space="0" w:color="auto"/>
                                            <w:right w:val="none" w:sz="0" w:space="0" w:color="auto"/>
                                          </w:divBdr>
                                          <w:divsChild>
                                            <w:div w:id="1169756948">
                                              <w:marLeft w:val="0"/>
                                              <w:marRight w:val="0"/>
                                              <w:marTop w:val="120"/>
                                              <w:marBottom w:val="0"/>
                                              <w:divBdr>
                                                <w:top w:val="none" w:sz="0" w:space="0" w:color="auto"/>
                                                <w:left w:val="none" w:sz="0" w:space="0" w:color="auto"/>
                                                <w:bottom w:val="none" w:sz="0" w:space="0" w:color="auto"/>
                                                <w:right w:val="none" w:sz="0" w:space="0" w:color="auto"/>
                                              </w:divBdr>
                                              <w:divsChild>
                                                <w:div w:id="874198795">
                                                  <w:marLeft w:val="0"/>
                                                  <w:marRight w:val="0"/>
                                                  <w:marTop w:val="0"/>
                                                  <w:marBottom w:val="0"/>
                                                  <w:divBdr>
                                                    <w:top w:val="none" w:sz="0" w:space="0" w:color="auto"/>
                                                    <w:left w:val="none" w:sz="0" w:space="0" w:color="auto"/>
                                                    <w:bottom w:val="none" w:sz="0" w:space="0" w:color="auto"/>
                                                    <w:right w:val="none" w:sz="0" w:space="0" w:color="auto"/>
                                                  </w:divBdr>
                                                  <w:divsChild>
                                                    <w:div w:id="1607075922">
                                                      <w:marLeft w:val="0"/>
                                                      <w:marRight w:val="0"/>
                                                      <w:marTop w:val="0"/>
                                                      <w:marBottom w:val="0"/>
                                                      <w:divBdr>
                                                        <w:top w:val="none" w:sz="0" w:space="0" w:color="auto"/>
                                                        <w:left w:val="none" w:sz="0" w:space="0" w:color="auto"/>
                                                        <w:bottom w:val="none" w:sz="0" w:space="0" w:color="auto"/>
                                                        <w:right w:val="none" w:sz="0" w:space="0" w:color="auto"/>
                                                      </w:divBdr>
                                                      <w:divsChild>
                                                        <w:div w:id="1501190076">
                                                          <w:marLeft w:val="0"/>
                                                          <w:marRight w:val="0"/>
                                                          <w:marTop w:val="0"/>
                                                          <w:marBottom w:val="0"/>
                                                          <w:divBdr>
                                                            <w:top w:val="none" w:sz="0" w:space="0" w:color="auto"/>
                                                            <w:left w:val="none" w:sz="0" w:space="0" w:color="auto"/>
                                                            <w:bottom w:val="none" w:sz="0" w:space="0" w:color="auto"/>
                                                            <w:right w:val="none" w:sz="0" w:space="0" w:color="auto"/>
                                                          </w:divBdr>
                                                          <w:divsChild>
                                                            <w:div w:id="119735162">
                                                              <w:marLeft w:val="0"/>
                                                              <w:marRight w:val="0"/>
                                                              <w:marTop w:val="30"/>
                                                              <w:marBottom w:val="0"/>
                                                              <w:divBdr>
                                                                <w:top w:val="none" w:sz="0" w:space="0" w:color="auto"/>
                                                                <w:left w:val="none" w:sz="0" w:space="0" w:color="auto"/>
                                                                <w:bottom w:val="none" w:sz="0" w:space="0" w:color="auto"/>
                                                                <w:right w:val="none" w:sz="0" w:space="0" w:color="auto"/>
                                                              </w:divBdr>
                                                              <w:divsChild>
                                                                <w:div w:id="5834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6801561">
          <w:marLeft w:val="0"/>
          <w:marRight w:val="0"/>
          <w:marTop w:val="0"/>
          <w:marBottom w:val="0"/>
          <w:divBdr>
            <w:top w:val="none" w:sz="0" w:space="0" w:color="auto"/>
            <w:left w:val="none" w:sz="0" w:space="0" w:color="auto"/>
            <w:bottom w:val="none" w:sz="0" w:space="0" w:color="auto"/>
            <w:right w:val="none" w:sz="0" w:space="0" w:color="auto"/>
          </w:divBdr>
          <w:divsChild>
            <w:div w:id="138807341">
              <w:marLeft w:val="0"/>
              <w:marRight w:val="0"/>
              <w:marTop w:val="0"/>
              <w:marBottom w:val="0"/>
              <w:divBdr>
                <w:top w:val="single" w:sz="2" w:space="0" w:color="EFEFEF"/>
                <w:left w:val="none" w:sz="0" w:space="0" w:color="auto"/>
                <w:bottom w:val="none" w:sz="0" w:space="0" w:color="auto"/>
                <w:right w:val="none" w:sz="0" w:space="0" w:color="auto"/>
              </w:divBdr>
              <w:divsChild>
                <w:div w:id="640961388">
                  <w:marLeft w:val="0"/>
                  <w:marRight w:val="0"/>
                  <w:marTop w:val="0"/>
                  <w:marBottom w:val="0"/>
                  <w:divBdr>
                    <w:top w:val="single" w:sz="6" w:space="0" w:color="auto"/>
                    <w:left w:val="none" w:sz="0" w:space="0" w:color="auto"/>
                    <w:bottom w:val="none" w:sz="0" w:space="0" w:color="auto"/>
                    <w:right w:val="none" w:sz="0" w:space="0" w:color="auto"/>
                  </w:divBdr>
                  <w:divsChild>
                    <w:div w:id="1618758512">
                      <w:marLeft w:val="0"/>
                      <w:marRight w:val="0"/>
                      <w:marTop w:val="0"/>
                      <w:marBottom w:val="0"/>
                      <w:divBdr>
                        <w:top w:val="none" w:sz="0" w:space="0" w:color="auto"/>
                        <w:left w:val="none" w:sz="0" w:space="0" w:color="auto"/>
                        <w:bottom w:val="none" w:sz="0" w:space="0" w:color="auto"/>
                        <w:right w:val="none" w:sz="0" w:space="0" w:color="auto"/>
                      </w:divBdr>
                      <w:divsChild>
                        <w:div w:id="452209549">
                          <w:marLeft w:val="0"/>
                          <w:marRight w:val="0"/>
                          <w:marTop w:val="0"/>
                          <w:marBottom w:val="0"/>
                          <w:divBdr>
                            <w:top w:val="none" w:sz="0" w:space="0" w:color="auto"/>
                            <w:left w:val="none" w:sz="0" w:space="0" w:color="auto"/>
                            <w:bottom w:val="none" w:sz="0" w:space="0" w:color="auto"/>
                            <w:right w:val="none" w:sz="0" w:space="0" w:color="auto"/>
                          </w:divBdr>
                          <w:divsChild>
                            <w:div w:id="316501120">
                              <w:marLeft w:val="0"/>
                              <w:marRight w:val="0"/>
                              <w:marTop w:val="0"/>
                              <w:marBottom w:val="0"/>
                              <w:divBdr>
                                <w:top w:val="none" w:sz="0" w:space="0" w:color="auto"/>
                                <w:left w:val="none" w:sz="0" w:space="0" w:color="auto"/>
                                <w:bottom w:val="none" w:sz="0" w:space="0" w:color="auto"/>
                                <w:right w:val="none" w:sz="0" w:space="0" w:color="auto"/>
                              </w:divBdr>
                              <w:divsChild>
                                <w:div w:id="1443647968">
                                  <w:marLeft w:val="0"/>
                                  <w:marRight w:val="0"/>
                                  <w:marTop w:val="0"/>
                                  <w:marBottom w:val="0"/>
                                  <w:divBdr>
                                    <w:top w:val="none" w:sz="0" w:space="0" w:color="auto"/>
                                    <w:left w:val="none" w:sz="0" w:space="0" w:color="auto"/>
                                    <w:bottom w:val="none" w:sz="0" w:space="0" w:color="auto"/>
                                    <w:right w:val="none" w:sz="0" w:space="0" w:color="auto"/>
                                  </w:divBdr>
                                  <w:divsChild>
                                    <w:div w:id="1496847294">
                                      <w:marLeft w:val="0"/>
                                      <w:marRight w:val="0"/>
                                      <w:marTop w:val="0"/>
                                      <w:marBottom w:val="0"/>
                                      <w:divBdr>
                                        <w:top w:val="none" w:sz="0" w:space="0" w:color="auto"/>
                                        <w:left w:val="none" w:sz="0" w:space="0" w:color="auto"/>
                                        <w:bottom w:val="none" w:sz="0" w:space="0" w:color="auto"/>
                                        <w:right w:val="none" w:sz="0" w:space="0" w:color="auto"/>
                                      </w:divBdr>
                                      <w:divsChild>
                                        <w:div w:id="363287934">
                                          <w:marLeft w:val="0"/>
                                          <w:marRight w:val="0"/>
                                          <w:marTop w:val="0"/>
                                          <w:marBottom w:val="0"/>
                                          <w:divBdr>
                                            <w:top w:val="none" w:sz="0" w:space="0" w:color="auto"/>
                                            <w:left w:val="none" w:sz="0" w:space="0" w:color="auto"/>
                                            <w:bottom w:val="none" w:sz="0" w:space="0" w:color="auto"/>
                                            <w:right w:val="none" w:sz="0" w:space="0" w:color="auto"/>
                                          </w:divBdr>
                                        </w:div>
                                      </w:divsChild>
                                    </w:div>
                                    <w:div w:id="172032272">
                                      <w:marLeft w:val="0"/>
                                      <w:marRight w:val="0"/>
                                      <w:marTop w:val="0"/>
                                      <w:marBottom w:val="0"/>
                                      <w:divBdr>
                                        <w:top w:val="none" w:sz="0" w:space="0" w:color="auto"/>
                                        <w:left w:val="none" w:sz="0" w:space="0" w:color="auto"/>
                                        <w:bottom w:val="none" w:sz="0" w:space="0" w:color="auto"/>
                                        <w:right w:val="none" w:sz="0" w:space="0" w:color="auto"/>
                                      </w:divBdr>
                                      <w:divsChild>
                                        <w:div w:id="1763912966">
                                          <w:marLeft w:val="0"/>
                                          <w:marRight w:val="0"/>
                                          <w:marTop w:val="0"/>
                                          <w:marBottom w:val="0"/>
                                          <w:divBdr>
                                            <w:top w:val="none" w:sz="0" w:space="0" w:color="auto"/>
                                            <w:left w:val="none" w:sz="0" w:space="0" w:color="auto"/>
                                            <w:bottom w:val="none" w:sz="0" w:space="0" w:color="auto"/>
                                            <w:right w:val="none" w:sz="0" w:space="0" w:color="auto"/>
                                          </w:divBdr>
                                          <w:divsChild>
                                            <w:div w:id="118569707">
                                              <w:marLeft w:val="0"/>
                                              <w:marRight w:val="0"/>
                                              <w:marTop w:val="0"/>
                                              <w:marBottom w:val="0"/>
                                              <w:divBdr>
                                                <w:top w:val="none" w:sz="0" w:space="0" w:color="auto"/>
                                                <w:left w:val="none" w:sz="0" w:space="0" w:color="auto"/>
                                                <w:bottom w:val="none" w:sz="0" w:space="0" w:color="auto"/>
                                                <w:right w:val="none" w:sz="0" w:space="0" w:color="auto"/>
                                              </w:divBdr>
                                            </w:div>
                                            <w:div w:id="1787577082">
                                              <w:marLeft w:val="0"/>
                                              <w:marRight w:val="300"/>
                                              <w:marTop w:val="0"/>
                                              <w:marBottom w:val="0"/>
                                              <w:divBdr>
                                                <w:top w:val="none" w:sz="0" w:space="0" w:color="auto"/>
                                                <w:left w:val="none" w:sz="0" w:space="0" w:color="auto"/>
                                                <w:bottom w:val="none" w:sz="0" w:space="0" w:color="auto"/>
                                                <w:right w:val="none" w:sz="0" w:space="0" w:color="auto"/>
                                              </w:divBdr>
                                            </w:div>
                                            <w:div w:id="2066442096">
                                              <w:marLeft w:val="0"/>
                                              <w:marRight w:val="300"/>
                                              <w:marTop w:val="0"/>
                                              <w:marBottom w:val="0"/>
                                              <w:divBdr>
                                                <w:top w:val="none" w:sz="0" w:space="0" w:color="auto"/>
                                                <w:left w:val="none" w:sz="0" w:space="0" w:color="auto"/>
                                                <w:bottom w:val="none" w:sz="0" w:space="0" w:color="auto"/>
                                                <w:right w:val="none" w:sz="0" w:space="0" w:color="auto"/>
                                              </w:divBdr>
                                            </w:div>
                                            <w:div w:id="1320844843">
                                              <w:marLeft w:val="0"/>
                                              <w:marRight w:val="0"/>
                                              <w:marTop w:val="0"/>
                                              <w:marBottom w:val="0"/>
                                              <w:divBdr>
                                                <w:top w:val="none" w:sz="0" w:space="0" w:color="auto"/>
                                                <w:left w:val="none" w:sz="0" w:space="0" w:color="auto"/>
                                                <w:bottom w:val="none" w:sz="0" w:space="0" w:color="auto"/>
                                                <w:right w:val="none" w:sz="0" w:space="0" w:color="auto"/>
                                              </w:divBdr>
                                            </w:div>
                                            <w:div w:id="1542475742">
                                              <w:marLeft w:val="0"/>
                                              <w:marRight w:val="60"/>
                                              <w:marTop w:val="0"/>
                                              <w:marBottom w:val="0"/>
                                              <w:divBdr>
                                                <w:top w:val="none" w:sz="0" w:space="0" w:color="auto"/>
                                                <w:left w:val="none" w:sz="0" w:space="0" w:color="auto"/>
                                                <w:bottom w:val="none" w:sz="0" w:space="0" w:color="auto"/>
                                                <w:right w:val="none" w:sz="0" w:space="0" w:color="auto"/>
                                              </w:divBdr>
                                            </w:div>
                                          </w:divsChild>
                                        </w:div>
                                        <w:div w:id="1005473684">
                                          <w:marLeft w:val="0"/>
                                          <w:marRight w:val="0"/>
                                          <w:marTop w:val="0"/>
                                          <w:marBottom w:val="0"/>
                                          <w:divBdr>
                                            <w:top w:val="none" w:sz="0" w:space="0" w:color="auto"/>
                                            <w:left w:val="none" w:sz="0" w:space="0" w:color="auto"/>
                                            <w:bottom w:val="none" w:sz="0" w:space="0" w:color="auto"/>
                                            <w:right w:val="none" w:sz="0" w:space="0" w:color="auto"/>
                                          </w:divBdr>
                                          <w:divsChild>
                                            <w:div w:id="1180854744">
                                              <w:marLeft w:val="0"/>
                                              <w:marRight w:val="0"/>
                                              <w:marTop w:val="120"/>
                                              <w:marBottom w:val="0"/>
                                              <w:divBdr>
                                                <w:top w:val="none" w:sz="0" w:space="0" w:color="auto"/>
                                                <w:left w:val="none" w:sz="0" w:space="0" w:color="auto"/>
                                                <w:bottom w:val="none" w:sz="0" w:space="0" w:color="auto"/>
                                                <w:right w:val="none" w:sz="0" w:space="0" w:color="auto"/>
                                              </w:divBdr>
                                              <w:divsChild>
                                                <w:div w:id="2044206684">
                                                  <w:marLeft w:val="0"/>
                                                  <w:marRight w:val="0"/>
                                                  <w:marTop w:val="0"/>
                                                  <w:marBottom w:val="0"/>
                                                  <w:divBdr>
                                                    <w:top w:val="none" w:sz="0" w:space="0" w:color="auto"/>
                                                    <w:left w:val="none" w:sz="0" w:space="0" w:color="auto"/>
                                                    <w:bottom w:val="none" w:sz="0" w:space="0" w:color="auto"/>
                                                    <w:right w:val="none" w:sz="0" w:space="0" w:color="auto"/>
                                                  </w:divBdr>
                                                  <w:divsChild>
                                                    <w:div w:id="2512228">
                                                      <w:marLeft w:val="0"/>
                                                      <w:marRight w:val="0"/>
                                                      <w:marTop w:val="0"/>
                                                      <w:marBottom w:val="0"/>
                                                      <w:divBdr>
                                                        <w:top w:val="none" w:sz="0" w:space="0" w:color="auto"/>
                                                        <w:left w:val="none" w:sz="0" w:space="0" w:color="auto"/>
                                                        <w:bottom w:val="none" w:sz="0" w:space="0" w:color="auto"/>
                                                        <w:right w:val="none" w:sz="0" w:space="0" w:color="auto"/>
                                                      </w:divBdr>
                                                      <w:divsChild>
                                                        <w:div w:id="1203791028">
                                                          <w:marLeft w:val="0"/>
                                                          <w:marRight w:val="0"/>
                                                          <w:marTop w:val="0"/>
                                                          <w:marBottom w:val="0"/>
                                                          <w:divBdr>
                                                            <w:top w:val="none" w:sz="0" w:space="0" w:color="auto"/>
                                                            <w:left w:val="none" w:sz="0" w:space="0" w:color="auto"/>
                                                            <w:bottom w:val="none" w:sz="0" w:space="0" w:color="auto"/>
                                                            <w:right w:val="none" w:sz="0" w:space="0" w:color="auto"/>
                                                          </w:divBdr>
                                                          <w:divsChild>
                                                            <w:div w:id="684602016">
                                                              <w:marLeft w:val="0"/>
                                                              <w:marRight w:val="0"/>
                                                              <w:marTop w:val="30"/>
                                                              <w:marBottom w:val="0"/>
                                                              <w:divBdr>
                                                                <w:top w:val="none" w:sz="0" w:space="0" w:color="auto"/>
                                                                <w:left w:val="none" w:sz="0" w:space="0" w:color="auto"/>
                                                                <w:bottom w:val="none" w:sz="0" w:space="0" w:color="auto"/>
                                                                <w:right w:val="none" w:sz="0" w:space="0" w:color="auto"/>
                                                              </w:divBdr>
                                                              <w:divsChild>
                                                                <w:div w:id="15856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265307">
          <w:marLeft w:val="0"/>
          <w:marRight w:val="0"/>
          <w:marTop w:val="0"/>
          <w:marBottom w:val="0"/>
          <w:divBdr>
            <w:top w:val="none" w:sz="0" w:space="0" w:color="auto"/>
            <w:left w:val="none" w:sz="0" w:space="0" w:color="auto"/>
            <w:bottom w:val="none" w:sz="0" w:space="0" w:color="auto"/>
            <w:right w:val="none" w:sz="0" w:space="0" w:color="auto"/>
          </w:divBdr>
          <w:divsChild>
            <w:div w:id="870997472">
              <w:marLeft w:val="0"/>
              <w:marRight w:val="0"/>
              <w:marTop w:val="0"/>
              <w:marBottom w:val="0"/>
              <w:divBdr>
                <w:top w:val="single" w:sz="2" w:space="0" w:color="EFEFEF"/>
                <w:left w:val="none" w:sz="0" w:space="0" w:color="auto"/>
                <w:bottom w:val="none" w:sz="0" w:space="0" w:color="auto"/>
                <w:right w:val="none" w:sz="0" w:space="0" w:color="auto"/>
              </w:divBdr>
              <w:divsChild>
                <w:div w:id="1737364086">
                  <w:marLeft w:val="0"/>
                  <w:marRight w:val="0"/>
                  <w:marTop w:val="0"/>
                  <w:marBottom w:val="0"/>
                  <w:divBdr>
                    <w:top w:val="single" w:sz="6" w:space="0" w:color="auto"/>
                    <w:left w:val="none" w:sz="0" w:space="0" w:color="auto"/>
                    <w:bottom w:val="none" w:sz="0" w:space="0" w:color="auto"/>
                    <w:right w:val="none" w:sz="0" w:space="0" w:color="auto"/>
                  </w:divBdr>
                  <w:divsChild>
                    <w:div w:id="333260692">
                      <w:marLeft w:val="0"/>
                      <w:marRight w:val="0"/>
                      <w:marTop w:val="0"/>
                      <w:marBottom w:val="0"/>
                      <w:divBdr>
                        <w:top w:val="none" w:sz="0" w:space="0" w:color="auto"/>
                        <w:left w:val="none" w:sz="0" w:space="0" w:color="auto"/>
                        <w:bottom w:val="none" w:sz="0" w:space="0" w:color="auto"/>
                        <w:right w:val="none" w:sz="0" w:space="0" w:color="auto"/>
                      </w:divBdr>
                      <w:divsChild>
                        <w:div w:id="1937709355">
                          <w:marLeft w:val="0"/>
                          <w:marRight w:val="0"/>
                          <w:marTop w:val="0"/>
                          <w:marBottom w:val="0"/>
                          <w:divBdr>
                            <w:top w:val="none" w:sz="0" w:space="0" w:color="auto"/>
                            <w:left w:val="none" w:sz="0" w:space="0" w:color="auto"/>
                            <w:bottom w:val="none" w:sz="0" w:space="0" w:color="auto"/>
                            <w:right w:val="none" w:sz="0" w:space="0" w:color="auto"/>
                          </w:divBdr>
                          <w:divsChild>
                            <w:div w:id="295068592">
                              <w:marLeft w:val="0"/>
                              <w:marRight w:val="0"/>
                              <w:marTop w:val="0"/>
                              <w:marBottom w:val="0"/>
                              <w:divBdr>
                                <w:top w:val="none" w:sz="0" w:space="0" w:color="auto"/>
                                <w:left w:val="none" w:sz="0" w:space="0" w:color="auto"/>
                                <w:bottom w:val="none" w:sz="0" w:space="0" w:color="auto"/>
                                <w:right w:val="none" w:sz="0" w:space="0" w:color="auto"/>
                              </w:divBdr>
                              <w:divsChild>
                                <w:div w:id="1411194959">
                                  <w:marLeft w:val="0"/>
                                  <w:marRight w:val="0"/>
                                  <w:marTop w:val="0"/>
                                  <w:marBottom w:val="0"/>
                                  <w:divBdr>
                                    <w:top w:val="none" w:sz="0" w:space="0" w:color="auto"/>
                                    <w:left w:val="none" w:sz="0" w:space="0" w:color="auto"/>
                                    <w:bottom w:val="none" w:sz="0" w:space="0" w:color="auto"/>
                                    <w:right w:val="none" w:sz="0" w:space="0" w:color="auto"/>
                                  </w:divBdr>
                                  <w:divsChild>
                                    <w:div w:id="689645956">
                                      <w:marLeft w:val="0"/>
                                      <w:marRight w:val="0"/>
                                      <w:marTop w:val="0"/>
                                      <w:marBottom w:val="0"/>
                                      <w:divBdr>
                                        <w:top w:val="none" w:sz="0" w:space="0" w:color="auto"/>
                                        <w:left w:val="none" w:sz="0" w:space="0" w:color="auto"/>
                                        <w:bottom w:val="none" w:sz="0" w:space="0" w:color="auto"/>
                                        <w:right w:val="none" w:sz="0" w:space="0" w:color="auto"/>
                                      </w:divBdr>
                                    </w:div>
                                  </w:divsChild>
                                </w:div>
                                <w:div w:id="743071708">
                                  <w:marLeft w:val="0"/>
                                  <w:marRight w:val="0"/>
                                  <w:marTop w:val="0"/>
                                  <w:marBottom w:val="0"/>
                                  <w:divBdr>
                                    <w:top w:val="none" w:sz="0" w:space="0" w:color="auto"/>
                                    <w:left w:val="none" w:sz="0" w:space="0" w:color="auto"/>
                                    <w:bottom w:val="none" w:sz="0" w:space="0" w:color="auto"/>
                                    <w:right w:val="none" w:sz="0" w:space="0" w:color="auto"/>
                                  </w:divBdr>
                                  <w:divsChild>
                                    <w:div w:id="892427872">
                                      <w:marLeft w:val="0"/>
                                      <w:marRight w:val="0"/>
                                      <w:marTop w:val="0"/>
                                      <w:marBottom w:val="0"/>
                                      <w:divBdr>
                                        <w:top w:val="none" w:sz="0" w:space="0" w:color="auto"/>
                                        <w:left w:val="none" w:sz="0" w:space="0" w:color="auto"/>
                                        <w:bottom w:val="none" w:sz="0" w:space="0" w:color="auto"/>
                                        <w:right w:val="none" w:sz="0" w:space="0" w:color="auto"/>
                                      </w:divBdr>
                                      <w:divsChild>
                                        <w:div w:id="212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285406">
          <w:marLeft w:val="0"/>
          <w:marRight w:val="0"/>
          <w:marTop w:val="0"/>
          <w:marBottom w:val="0"/>
          <w:divBdr>
            <w:top w:val="none" w:sz="0" w:space="0" w:color="auto"/>
            <w:left w:val="none" w:sz="0" w:space="0" w:color="auto"/>
            <w:bottom w:val="none" w:sz="0" w:space="0" w:color="auto"/>
            <w:right w:val="none" w:sz="0" w:space="0" w:color="auto"/>
          </w:divBdr>
          <w:divsChild>
            <w:div w:id="1948804365">
              <w:marLeft w:val="0"/>
              <w:marRight w:val="0"/>
              <w:marTop w:val="0"/>
              <w:marBottom w:val="0"/>
              <w:divBdr>
                <w:top w:val="single" w:sz="2" w:space="0" w:color="EFEFEF"/>
                <w:left w:val="none" w:sz="0" w:space="0" w:color="auto"/>
                <w:bottom w:val="none" w:sz="0" w:space="0" w:color="auto"/>
                <w:right w:val="none" w:sz="0" w:space="0" w:color="auto"/>
              </w:divBdr>
              <w:divsChild>
                <w:div w:id="1225406497">
                  <w:marLeft w:val="0"/>
                  <w:marRight w:val="0"/>
                  <w:marTop w:val="0"/>
                  <w:marBottom w:val="0"/>
                  <w:divBdr>
                    <w:top w:val="single" w:sz="6" w:space="0" w:color="auto"/>
                    <w:left w:val="none" w:sz="0" w:space="0" w:color="auto"/>
                    <w:bottom w:val="none" w:sz="0" w:space="0" w:color="auto"/>
                    <w:right w:val="none" w:sz="0" w:space="0" w:color="auto"/>
                  </w:divBdr>
                  <w:divsChild>
                    <w:div w:id="1892960513">
                      <w:marLeft w:val="0"/>
                      <w:marRight w:val="0"/>
                      <w:marTop w:val="0"/>
                      <w:marBottom w:val="0"/>
                      <w:divBdr>
                        <w:top w:val="none" w:sz="0" w:space="0" w:color="auto"/>
                        <w:left w:val="none" w:sz="0" w:space="0" w:color="auto"/>
                        <w:bottom w:val="none" w:sz="0" w:space="0" w:color="auto"/>
                        <w:right w:val="none" w:sz="0" w:space="0" w:color="auto"/>
                      </w:divBdr>
                      <w:divsChild>
                        <w:div w:id="109671879">
                          <w:marLeft w:val="0"/>
                          <w:marRight w:val="0"/>
                          <w:marTop w:val="0"/>
                          <w:marBottom w:val="0"/>
                          <w:divBdr>
                            <w:top w:val="none" w:sz="0" w:space="0" w:color="auto"/>
                            <w:left w:val="none" w:sz="0" w:space="0" w:color="auto"/>
                            <w:bottom w:val="none" w:sz="0" w:space="0" w:color="auto"/>
                            <w:right w:val="none" w:sz="0" w:space="0" w:color="auto"/>
                          </w:divBdr>
                          <w:divsChild>
                            <w:div w:id="856507080">
                              <w:marLeft w:val="0"/>
                              <w:marRight w:val="0"/>
                              <w:marTop w:val="0"/>
                              <w:marBottom w:val="0"/>
                              <w:divBdr>
                                <w:top w:val="none" w:sz="0" w:space="0" w:color="auto"/>
                                <w:left w:val="none" w:sz="0" w:space="0" w:color="auto"/>
                                <w:bottom w:val="none" w:sz="0" w:space="0" w:color="auto"/>
                                <w:right w:val="none" w:sz="0" w:space="0" w:color="auto"/>
                              </w:divBdr>
                              <w:divsChild>
                                <w:div w:id="1145849881">
                                  <w:marLeft w:val="0"/>
                                  <w:marRight w:val="0"/>
                                  <w:marTop w:val="0"/>
                                  <w:marBottom w:val="0"/>
                                  <w:divBdr>
                                    <w:top w:val="none" w:sz="0" w:space="0" w:color="auto"/>
                                    <w:left w:val="none" w:sz="0" w:space="0" w:color="auto"/>
                                    <w:bottom w:val="none" w:sz="0" w:space="0" w:color="auto"/>
                                    <w:right w:val="none" w:sz="0" w:space="0" w:color="auto"/>
                                  </w:divBdr>
                                  <w:divsChild>
                                    <w:div w:id="1406562614">
                                      <w:marLeft w:val="0"/>
                                      <w:marRight w:val="0"/>
                                      <w:marTop w:val="0"/>
                                      <w:marBottom w:val="0"/>
                                      <w:divBdr>
                                        <w:top w:val="none" w:sz="0" w:space="0" w:color="auto"/>
                                        <w:left w:val="none" w:sz="0" w:space="0" w:color="auto"/>
                                        <w:bottom w:val="none" w:sz="0" w:space="0" w:color="auto"/>
                                        <w:right w:val="none" w:sz="0" w:space="0" w:color="auto"/>
                                      </w:divBdr>
                                    </w:div>
                                  </w:divsChild>
                                </w:div>
                                <w:div w:id="2097704">
                                  <w:marLeft w:val="0"/>
                                  <w:marRight w:val="0"/>
                                  <w:marTop w:val="0"/>
                                  <w:marBottom w:val="0"/>
                                  <w:divBdr>
                                    <w:top w:val="none" w:sz="0" w:space="0" w:color="auto"/>
                                    <w:left w:val="none" w:sz="0" w:space="0" w:color="auto"/>
                                    <w:bottom w:val="none" w:sz="0" w:space="0" w:color="auto"/>
                                    <w:right w:val="none" w:sz="0" w:space="0" w:color="auto"/>
                                  </w:divBdr>
                                  <w:divsChild>
                                    <w:div w:id="1193348070">
                                      <w:marLeft w:val="0"/>
                                      <w:marRight w:val="0"/>
                                      <w:marTop w:val="0"/>
                                      <w:marBottom w:val="0"/>
                                      <w:divBdr>
                                        <w:top w:val="none" w:sz="0" w:space="0" w:color="auto"/>
                                        <w:left w:val="none" w:sz="0" w:space="0" w:color="auto"/>
                                        <w:bottom w:val="none" w:sz="0" w:space="0" w:color="auto"/>
                                        <w:right w:val="none" w:sz="0" w:space="0" w:color="auto"/>
                                      </w:divBdr>
                                      <w:divsChild>
                                        <w:div w:id="473723483">
                                          <w:marLeft w:val="0"/>
                                          <w:marRight w:val="0"/>
                                          <w:marTop w:val="0"/>
                                          <w:marBottom w:val="0"/>
                                          <w:divBdr>
                                            <w:top w:val="none" w:sz="0" w:space="0" w:color="auto"/>
                                            <w:left w:val="none" w:sz="0" w:space="0" w:color="auto"/>
                                            <w:bottom w:val="none" w:sz="0" w:space="0" w:color="auto"/>
                                            <w:right w:val="none" w:sz="0" w:space="0" w:color="auto"/>
                                          </w:divBdr>
                                        </w:div>
                                        <w:div w:id="1178424572">
                                          <w:marLeft w:val="0"/>
                                          <w:marRight w:val="300"/>
                                          <w:marTop w:val="0"/>
                                          <w:marBottom w:val="0"/>
                                          <w:divBdr>
                                            <w:top w:val="none" w:sz="0" w:space="0" w:color="auto"/>
                                            <w:left w:val="none" w:sz="0" w:space="0" w:color="auto"/>
                                            <w:bottom w:val="none" w:sz="0" w:space="0" w:color="auto"/>
                                            <w:right w:val="none" w:sz="0" w:space="0" w:color="auto"/>
                                          </w:divBdr>
                                        </w:div>
                                        <w:div w:id="1636057020">
                                          <w:marLeft w:val="0"/>
                                          <w:marRight w:val="300"/>
                                          <w:marTop w:val="0"/>
                                          <w:marBottom w:val="0"/>
                                          <w:divBdr>
                                            <w:top w:val="none" w:sz="0" w:space="0" w:color="auto"/>
                                            <w:left w:val="none" w:sz="0" w:space="0" w:color="auto"/>
                                            <w:bottom w:val="none" w:sz="0" w:space="0" w:color="auto"/>
                                            <w:right w:val="none" w:sz="0" w:space="0" w:color="auto"/>
                                          </w:divBdr>
                                        </w:div>
                                        <w:div w:id="814031517">
                                          <w:marLeft w:val="0"/>
                                          <w:marRight w:val="0"/>
                                          <w:marTop w:val="0"/>
                                          <w:marBottom w:val="0"/>
                                          <w:divBdr>
                                            <w:top w:val="none" w:sz="0" w:space="0" w:color="auto"/>
                                            <w:left w:val="none" w:sz="0" w:space="0" w:color="auto"/>
                                            <w:bottom w:val="none" w:sz="0" w:space="0" w:color="auto"/>
                                            <w:right w:val="none" w:sz="0" w:space="0" w:color="auto"/>
                                          </w:divBdr>
                                        </w:div>
                                        <w:div w:id="1637484935">
                                          <w:marLeft w:val="0"/>
                                          <w:marRight w:val="60"/>
                                          <w:marTop w:val="0"/>
                                          <w:marBottom w:val="0"/>
                                          <w:divBdr>
                                            <w:top w:val="none" w:sz="0" w:space="0" w:color="auto"/>
                                            <w:left w:val="none" w:sz="0" w:space="0" w:color="auto"/>
                                            <w:bottom w:val="none" w:sz="0" w:space="0" w:color="auto"/>
                                            <w:right w:val="none" w:sz="0" w:space="0" w:color="auto"/>
                                          </w:divBdr>
                                        </w:div>
                                      </w:divsChild>
                                    </w:div>
                                    <w:div w:id="583104470">
                                      <w:marLeft w:val="0"/>
                                      <w:marRight w:val="0"/>
                                      <w:marTop w:val="0"/>
                                      <w:marBottom w:val="0"/>
                                      <w:divBdr>
                                        <w:top w:val="none" w:sz="0" w:space="0" w:color="auto"/>
                                        <w:left w:val="none" w:sz="0" w:space="0" w:color="auto"/>
                                        <w:bottom w:val="none" w:sz="0" w:space="0" w:color="auto"/>
                                        <w:right w:val="none" w:sz="0" w:space="0" w:color="auto"/>
                                      </w:divBdr>
                                      <w:divsChild>
                                        <w:div w:id="1635988438">
                                          <w:marLeft w:val="0"/>
                                          <w:marRight w:val="0"/>
                                          <w:marTop w:val="120"/>
                                          <w:marBottom w:val="0"/>
                                          <w:divBdr>
                                            <w:top w:val="none" w:sz="0" w:space="0" w:color="auto"/>
                                            <w:left w:val="none" w:sz="0" w:space="0" w:color="auto"/>
                                            <w:bottom w:val="none" w:sz="0" w:space="0" w:color="auto"/>
                                            <w:right w:val="none" w:sz="0" w:space="0" w:color="auto"/>
                                          </w:divBdr>
                                          <w:divsChild>
                                            <w:div w:id="706609708">
                                              <w:marLeft w:val="0"/>
                                              <w:marRight w:val="0"/>
                                              <w:marTop w:val="0"/>
                                              <w:marBottom w:val="0"/>
                                              <w:divBdr>
                                                <w:top w:val="none" w:sz="0" w:space="0" w:color="auto"/>
                                                <w:left w:val="none" w:sz="0" w:space="0" w:color="auto"/>
                                                <w:bottom w:val="none" w:sz="0" w:space="0" w:color="auto"/>
                                                <w:right w:val="none" w:sz="0" w:space="0" w:color="auto"/>
                                              </w:divBdr>
                                              <w:divsChild>
                                                <w:div w:id="1057893270">
                                                  <w:marLeft w:val="0"/>
                                                  <w:marRight w:val="0"/>
                                                  <w:marTop w:val="0"/>
                                                  <w:marBottom w:val="0"/>
                                                  <w:divBdr>
                                                    <w:top w:val="none" w:sz="0" w:space="0" w:color="auto"/>
                                                    <w:left w:val="none" w:sz="0" w:space="0" w:color="auto"/>
                                                    <w:bottom w:val="none" w:sz="0" w:space="0" w:color="auto"/>
                                                    <w:right w:val="none" w:sz="0" w:space="0" w:color="auto"/>
                                                  </w:divBdr>
                                                  <w:divsChild>
                                                    <w:div w:id="575436376">
                                                      <w:marLeft w:val="0"/>
                                                      <w:marRight w:val="0"/>
                                                      <w:marTop w:val="0"/>
                                                      <w:marBottom w:val="0"/>
                                                      <w:divBdr>
                                                        <w:top w:val="none" w:sz="0" w:space="0" w:color="auto"/>
                                                        <w:left w:val="none" w:sz="0" w:space="0" w:color="auto"/>
                                                        <w:bottom w:val="none" w:sz="0" w:space="0" w:color="auto"/>
                                                        <w:right w:val="none" w:sz="0" w:space="0" w:color="auto"/>
                                                      </w:divBdr>
                                                      <w:divsChild>
                                                        <w:div w:id="1200776330">
                                                          <w:marLeft w:val="0"/>
                                                          <w:marRight w:val="0"/>
                                                          <w:marTop w:val="30"/>
                                                          <w:marBottom w:val="0"/>
                                                          <w:divBdr>
                                                            <w:top w:val="none" w:sz="0" w:space="0" w:color="auto"/>
                                                            <w:left w:val="none" w:sz="0" w:space="0" w:color="auto"/>
                                                            <w:bottom w:val="none" w:sz="0" w:space="0" w:color="auto"/>
                                                            <w:right w:val="none" w:sz="0" w:space="0" w:color="auto"/>
                                                          </w:divBdr>
                                                          <w:divsChild>
                                                            <w:div w:id="19835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639139">
      <w:bodyDiv w:val="1"/>
      <w:marLeft w:val="0"/>
      <w:marRight w:val="0"/>
      <w:marTop w:val="0"/>
      <w:marBottom w:val="0"/>
      <w:divBdr>
        <w:top w:val="none" w:sz="0" w:space="0" w:color="auto"/>
        <w:left w:val="none" w:sz="0" w:space="0" w:color="auto"/>
        <w:bottom w:val="none" w:sz="0" w:space="0" w:color="auto"/>
        <w:right w:val="none" w:sz="0" w:space="0" w:color="auto"/>
      </w:divBdr>
      <w:divsChild>
        <w:div w:id="1029261706">
          <w:marLeft w:val="0"/>
          <w:marRight w:val="0"/>
          <w:marTop w:val="0"/>
          <w:marBottom w:val="0"/>
          <w:divBdr>
            <w:top w:val="none" w:sz="0" w:space="0" w:color="auto"/>
            <w:left w:val="none" w:sz="0" w:space="0" w:color="auto"/>
            <w:bottom w:val="none" w:sz="0" w:space="0" w:color="auto"/>
            <w:right w:val="none" w:sz="0" w:space="0" w:color="auto"/>
          </w:divBdr>
        </w:div>
        <w:div w:id="1419860898">
          <w:marLeft w:val="0"/>
          <w:marRight w:val="0"/>
          <w:marTop w:val="0"/>
          <w:marBottom w:val="0"/>
          <w:divBdr>
            <w:top w:val="none" w:sz="0" w:space="0" w:color="auto"/>
            <w:left w:val="none" w:sz="0" w:space="0" w:color="auto"/>
            <w:bottom w:val="none" w:sz="0" w:space="0" w:color="auto"/>
            <w:right w:val="none" w:sz="0" w:space="0" w:color="auto"/>
          </w:divBdr>
        </w:div>
        <w:div w:id="202709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globes.co.il/news/article.aspx?did=100126492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oi.org/10.1177/0170840616670437"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sv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163/9789004439955_0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cholar.google.com/scholar_lookup?hl=en&amp;publication_year=2017&amp;pages=348-371&amp;author=C.+Leccardi&amp;title=Young+People%E2%80%99s+Development+and+the+Great+Recession.+Uncertain+Transitions+and+Precarious+Futur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80/13676261.2014.9441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tandfonline.com/servlet/linkout?suffix=CIT0025&amp;dbid=16&amp;doi=10.1080%2F13676261.2019.1704406&amp;key=10.1017%2F9781316779507.015"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B4281D-1A1D-4287-B532-6E1322144D20}"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US"/>
        </a:p>
      </dgm:t>
    </dgm:pt>
    <dgm:pt modelId="{8F191E28-4EE4-418B-B430-CF97582EB6F6}">
      <dgm:prSet phldrT="[Text]" custT="1"/>
      <dgm:spPr/>
      <dgm:t>
        <a:bodyPr/>
        <a:lstStyle/>
        <a:p>
          <a:r>
            <a:rPr lang="en-US" sz="1800"/>
            <a:t>NICs</a:t>
          </a:r>
        </a:p>
      </dgm:t>
    </dgm:pt>
    <dgm:pt modelId="{309A7D65-3395-4BE1-A221-519128216015}" type="parTrans" cxnId="{707CFEE6-7D3E-42FB-AA33-53206A252452}">
      <dgm:prSet/>
      <dgm:spPr/>
      <dgm:t>
        <a:bodyPr/>
        <a:lstStyle/>
        <a:p>
          <a:endParaRPr lang="en-US"/>
        </a:p>
      </dgm:t>
    </dgm:pt>
    <dgm:pt modelId="{9CB20BD8-A20D-47F9-8193-EE60BB733BD7}" type="sibTrans" cxnId="{707CFEE6-7D3E-42FB-AA33-53206A252452}">
      <dgm:prSet/>
      <dgm:spPr/>
      <dgm:t>
        <a:bodyPr/>
        <a:lstStyle/>
        <a:p>
          <a:endParaRPr lang="en-US"/>
        </a:p>
      </dgm:t>
    </dgm:pt>
    <dgm:pt modelId="{C686C8C9-FB62-4F13-BEC0-136848C5D80E}">
      <dgm:prSet phldrT="[Text]"/>
      <dgm:spPr>
        <a:solidFill>
          <a:schemeClr val="bg1">
            <a:lumMod val="85000"/>
          </a:schemeClr>
        </a:solidFill>
      </dgm:spPr>
      <dgm:t>
        <a:bodyPr/>
        <a:lstStyle/>
        <a:p>
          <a:r>
            <a:rPr lang="he-IL" b="1"/>
            <a:t>הציר האנושי </a:t>
          </a:r>
          <a:r>
            <a:rPr lang="he-IL"/>
            <a:t>– של הפרט</a:t>
          </a:r>
          <a:endParaRPr lang="en-US"/>
        </a:p>
      </dgm:t>
    </dgm:pt>
    <dgm:pt modelId="{11E85F53-2573-460E-9AA1-80E1A1168DE4}" type="parTrans" cxnId="{02978E8E-D89C-41C1-9829-B4C91C5303F2}">
      <dgm:prSet/>
      <dgm:spPr/>
      <dgm:t>
        <a:bodyPr/>
        <a:lstStyle/>
        <a:p>
          <a:endParaRPr lang="en-US"/>
        </a:p>
      </dgm:t>
    </dgm:pt>
    <dgm:pt modelId="{4A7C9136-30C1-4F04-9C14-AE245228CA44}" type="sibTrans" cxnId="{02978E8E-D89C-41C1-9829-B4C91C5303F2}">
      <dgm:prSet/>
      <dgm:spPr/>
      <dgm:t>
        <a:bodyPr/>
        <a:lstStyle/>
        <a:p>
          <a:endParaRPr lang="en-US"/>
        </a:p>
      </dgm:t>
    </dgm:pt>
    <dgm:pt modelId="{B3E4D4BF-69E1-4637-B3DB-DFA51919BEC0}">
      <dgm:prSet/>
      <dgm:spPr>
        <a:solidFill>
          <a:schemeClr val="bg1">
            <a:lumMod val="95000"/>
          </a:schemeClr>
        </a:solidFill>
      </dgm:spPr>
      <dgm:t>
        <a:bodyPr/>
        <a:lstStyle/>
        <a:p>
          <a:r>
            <a:rPr lang="he-IL" b="1"/>
            <a:t>ציר המקום </a:t>
          </a:r>
          <a:r>
            <a:rPr lang="he-IL"/>
            <a:t>– המקום הפיזי של הקהילה</a:t>
          </a:r>
          <a:endParaRPr lang="en-US"/>
        </a:p>
      </dgm:t>
    </dgm:pt>
    <dgm:pt modelId="{1D6605A0-66D3-4860-BB8C-879FD373DC69}" type="parTrans" cxnId="{E0A93EE4-D6A7-4F70-B15C-3619533C9ABF}">
      <dgm:prSet/>
      <dgm:spPr/>
      <dgm:t>
        <a:bodyPr/>
        <a:lstStyle/>
        <a:p>
          <a:endParaRPr lang="en-US"/>
        </a:p>
      </dgm:t>
    </dgm:pt>
    <dgm:pt modelId="{35DBFAE1-64F2-4D08-B55D-E7595DC87473}" type="sibTrans" cxnId="{E0A93EE4-D6A7-4F70-B15C-3619533C9ABF}">
      <dgm:prSet/>
      <dgm:spPr/>
      <dgm:t>
        <a:bodyPr/>
        <a:lstStyle/>
        <a:p>
          <a:endParaRPr lang="en-US"/>
        </a:p>
      </dgm:t>
    </dgm:pt>
    <dgm:pt modelId="{38763B12-F2E8-493E-B77E-8B9CF9DD93BD}">
      <dgm:prSet/>
      <dgm:spPr>
        <a:solidFill>
          <a:schemeClr val="bg1">
            <a:lumMod val="65000"/>
          </a:schemeClr>
        </a:solidFill>
      </dgm:spPr>
      <dgm:t>
        <a:bodyPr/>
        <a:lstStyle/>
        <a:p>
          <a:r>
            <a:rPr lang="he-IL" b="1"/>
            <a:t>ציר המשימה </a:t>
          </a:r>
          <a:r>
            <a:rPr lang="he-IL"/>
            <a:t>-  המשימה השיתופית</a:t>
          </a:r>
          <a:endParaRPr lang="en-US"/>
        </a:p>
      </dgm:t>
    </dgm:pt>
    <dgm:pt modelId="{668894C3-0EF8-44B9-82B6-AEB06546C9D4}" type="parTrans" cxnId="{98189C7A-A385-4936-A24E-21B4C4BC28F8}">
      <dgm:prSet/>
      <dgm:spPr/>
      <dgm:t>
        <a:bodyPr/>
        <a:lstStyle/>
        <a:p>
          <a:endParaRPr lang="en-US"/>
        </a:p>
      </dgm:t>
    </dgm:pt>
    <dgm:pt modelId="{9B34743E-C3E5-478D-A44C-357E205736E7}" type="sibTrans" cxnId="{98189C7A-A385-4936-A24E-21B4C4BC28F8}">
      <dgm:prSet/>
      <dgm:spPr/>
      <dgm:t>
        <a:bodyPr/>
        <a:lstStyle/>
        <a:p>
          <a:endParaRPr lang="en-US"/>
        </a:p>
      </dgm:t>
    </dgm:pt>
    <dgm:pt modelId="{FB381ABA-6EF3-479F-80DA-31423EEA192B}">
      <dgm:prSet/>
      <dgm:spPr>
        <a:solidFill>
          <a:schemeClr val="bg1">
            <a:lumMod val="85000"/>
          </a:schemeClr>
        </a:solidFill>
      </dgm:spPr>
      <dgm:t>
        <a:bodyPr/>
        <a:lstStyle/>
        <a:p>
          <a:r>
            <a:rPr lang="he-IL" b="1"/>
            <a:t>הציר האנושי </a:t>
          </a:r>
          <a:r>
            <a:rPr lang="he-IL"/>
            <a:t>– של הקהילה </a:t>
          </a:r>
          <a:endParaRPr lang="en-US"/>
        </a:p>
      </dgm:t>
    </dgm:pt>
    <dgm:pt modelId="{33D00680-0520-480A-94F6-79E0526FAA46}" type="parTrans" cxnId="{F42F9F3B-79AF-4AE5-AAF4-B117943B1313}">
      <dgm:prSet/>
      <dgm:spPr/>
      <dgm:t>
        <a:bodyPr/>
        <a:lstStyle/>
        <a:p>
          <a:endParaRPr lang="en-US"/>
        </a:p>
      </dgm:t>
    </dgm:pt>
    <dgm:pt modelId="{227FA594-4F91-446C-8478-4C5C32288997}" type="sibTrans" cxnId="{F42F9F3B-79AF-4AE5-AAF4-B117943B1313}">
      <dgm:prSet/>
      <dgm:spPr/>
      <dgm:t>
        <a:bodyPr/>
        <a:lstStyle/>
        <a:p>
          <a:endParaRPr lang="en-US"/>
        </a:p>
      </dgm:t>
    </dgm:pt>
    <dgm:pt modelId="{A7609730-4EC9-479D-8791-B4CD7839E45F}">
      <dgm:prSet/>
      <dgm:spPr>
        <a:solidFill>
          <a:schemeClr val="bg1">
            <a:lumMod val="95000"/>
          </a:schemeClr>
        </a:solidFill>
      </dgm:spPr>
      <dgm:t>
        <a:bodyPr/>
        <a:lstStyle/>
        <a:p>
          <a:r>
            <a:rPr lang="he-IL" b="1"/>
            <a:t>ציר המקום </a:t>
          </a:r>
          <a:r>
            <a:rPr lang="he-IL"/>
            <a:t>–הסביבה החיצונית לה העיר בה ממוקמת הקהילה</a:t>
          </a:r>
          <a:endParaRPr lang="en-US"/>
        </a:p>
      </dgm:t>
    </dgm:pt>
    <dgm:pt modelId="{F3979A65-BDEC-473E-818D-FD1F8077E758}" type="parTrans" cxnId="{238E257E-41B6-49F0-AFC7-A471D991EC46}">
      <dgm:prSet/>
      <dgm:spPr/>
      <dgm:t>
        <a:bodyPr/>
        <a:lstStyle/>
        <a:p>
          <a:endParaRPr lang="en-US"/>
        </a:p>
      </dgm:t>
    </dgm:pt>
    <dgm:pt modelId="{5CEE2CD7-CC4B-412B-BED1-38F939F9AA4D}" type="sibTrans" cxnId="{238E257E-41B6-49F0-AFC7-A471D991EC46}">
      <dgm:prSet/>
      <dgm:spPr/>
      <dgm:t>
        <a:bodyPr/>
        <a:lstStyle/>
        <a:p>
          <a:endParaRPr lang="en-US"/>
        </a:p>
      </dgm:t>
    </dgm:pt>
    <dgm:pt modelId="{6D1DA8CB-DE1D-447D-AFF4-E862AD288C31}">
      <dgm:prSet/>
      <dgm:spPr>
        <a:solidFill>
          <a:schemeClr val="bg1">
            <a:lumMod val="65000"/>
          </a:schemeClr>
        </a:solidFill>
      </dgm:spPr>
      <dgm:t>
        <a:bodyPr/>
        <a:lstStyle/>
        <a:p>
          <a:r>
            <a:rPr lang="he-IL" b="1"/>
            <a:t>ציר המשימה </a:t>
          </a:r>
          <a:r>
            <a:rPr lang="he-IL"/>
            <a:t>- המשימה החברתית</a:t>
          </a:r>
          <a:endParaRPr lang="en-US"/>
        </a:p>
      </dgm:t>
    </dgm:pt>
    <dgm:pt modelId="{0C4CE966-DAA8-4611-88E0-0CDDD2B24BB8}" type="parTrans" cxnId="{DE3DF1C8-A1DE-4541-9531-78609A16590B}">
      <dgm:prSet/>
      <dgm:spPr/>
      <dgm:t>
        <a:bodyPr/>
        <a:lstStyle/>
        <a:p>
          <a:endParaRPr lang="en-US"/>
        </a:p>
      </dgm:t>
    </dgm:pt>
    <dgm:pt modelId="{10AC4151-A864-4AFC-AF0F-A7F0C98F34B7}" type="sibTrans" cxnId="{DE3DF1C8-A1DE-4541-9531-78609A16590B}">
      <dgm:prSet/>
      <dgm:spPr/>
      <dgm:t>
        <a:bodyPr/>
        <a:lstStyle/>
        <a:p>
          <a:endParaRPr lang="en-US"/>
        </a:p>
      </dgm:t>
    </dgm:pt>
    <dgm:pt modelId="{5216CEDF-F3BC-45EC-AB62-ED69B14DCB91}" type="pres">
      <dgm:prSet presAssocID="{B1B4281D-1A1D-4287-B532-6E1322144D20}" presName="Name0" presStyleCnt="0">
        <dgm:presLayoutVars>
          <dgm:chMax val="1"/>
          <dgm:dir/>
          <dgm:animLvl val="ctr"/>
          <dgm:resizeHandles val="exact"/>
        </dgm:presLayoutVars>
      </dgm:prSet>
      <dgm:spPr/>
    </dgm:pt>
    <dgm:pt modelId="{3DBAA7B3-4072-4749-B648-05FCDBC036E5}" type="pres">
      <dgm:prSet presAssocID="{8F191E28-4EE4-418B-B430-CF97582EB6F6}" presName="centerShape" presStyleLbl="node0" presStyleIdx="0" presStyleCnt="1"/>
      <dgm:spPr/>
    </dgm:pt>
    <dgm:pt modelId="{D45C4324-B609-4A11-BF65-736A46D8A3A1}" type="pres">
      <dgm:prSet presAssocID="{11E85F53-2573-460E-9AA1-80E1A1168DE4}" presName="parTrans" presStyleLbl="sibTrans2D1" presStyleIdx="0" presStyleCnt="6" custScaleX="300336" custLinFactNeighborX="-2958" custLinFactNeighborY="33266"/>
      <dgm:spPr/>
    </dgm:pt>
    <dgm:pt modelId="{2B68D91C-B383-441B-9A65-043930230203}" type="pres">
      <dgm:prSet presAssocID="{11E85F53-2573-460E-9AA1-80E1A1168DE4}" presName="connectorText" presStyleLbl="sibTrans2D1" presStyleIdx="0" presStyleCnt="6"/>
      <dgm:spPr/>
    </dgm:pt>
    <dgm:pt modelId="{350C425A-42E4-4910-AB8B-F71155AFF681}" type="pres">
      <dgm:prSet presAssocID="{C686C8C9-FB62-4F13-BEC0-136848C5D80E}" presName="node" presStyleLbl="node1" presStyleIdx="0" presStyleCnt="6">
        <dgm:presLayoutVars>
          <dgm:bulletEnabled val="1"/>
        </dgm:presLayoutVars>
      </dgm:prSet>
      <dgm:spPr/>
    </dgm:pt>
    <dgm:pt modelId="{EA65C00B-BD9C-4EEA-B65A-28400B9A2A6F}" type="pres">
      <dgm:prSet presAssocID="{1D6605A0-66D3-4860-BB8C-879FD373DC69}" presName="parTrans" presStyleLbl="sibTrans2D1" presStyleIdx="1" presStyleCnt="6" custScaleX="300336" custLinFactNeighborX="-23672" custLinFactNeighborY="38811"/>
      <dgm:spPr/>
    </dgm:pt>
    <dgm:pt modelId="{19BCE989-CE35-4AA1-810B-6E9DAE5EC57C}" type="pres">
      <dgm:prSet presAssocID="{1D6605A0-66D3-4860-BB8C-879FD373DC69}" presName="connectorText" presStyleLbl="sibTrans2D1" presStyleIdx="1" presStyleCnt="6"/>
      <dgm:spPr/>
    </dgm:pt>
    <dgm:pt modelId="{046BBEF1-D515-4BE3-8332-F2D22C6E63BC}" type="pres">
      <dgm:prSet presAssocID="{B3E4D4BF-69E1-4637-B3DB-DFA51919BEC0}" presName="node" presStyleLbl="node1" presStyleIdx="1" presStyleCnt="6" custRadScaleRad="100722" custRadScaleInc="-4593">
        <dgm:presLayoutVars>
          <dgm:bulletEnabled val="1"/>
        </dgm:presLayoutVars>
      </dgm:prSet>
      <dgm:spPr/>
    </dgm:pt>
    <dgm:pt modelId="{F3B2BFFE-E338-422E-B245-5AA19B2FF30C}" type="pres">
      <dgm:prSet presAssocID="{668894C3-0EF8-44B9-82B6-AEB06546C9D4}" presName="parTrans" presStyleLbl="sibTrans2D1" presStyleIdx="2" presStyleCnt="6" custScaleX="300336" custLinFactNeighborX="-59181" custLinFactNeighborY="5545"/>
      <dgm:spPr/>
    </dgm:pt>
    <dgm:pt modelId="{14C61359-A39F-431E-A84F-698484E54A3F}" type="pres">
      <dgm:prSet presAssocID="{668894C3-0EF8-44B9-82B6-AEB06546C9D4}" presName="connectorText" presStyleLbl="sibTrans2D1" presStyleIdx="2" presStyleCnt="6"/>
      <dgm:spPr/>
    </dgm:pt>
    <dgm:pt modelId="{5D56334F-F983-49D6-92EB-3E5007AE185B}" type="pres">
      <dgm:prSet presAssocID="{38763B12-F2E8-493E-B77E-8B9CF9DD93BD}" presName="node" presStyleLbl="node1" presStyleIdx="2" presStyleCnt="6">
        <dgm:presLayoutVars>
          <dgm:bulletEnabled val="1"/>
        </dgm:presLayoutVars>
      </dgm:prSet>
      <dgm:spPr/>
    </dgm:pt>
    <dgm:pt modelId="{20047753-D1DC-44B3-8CD9-2930AA59FA6D}" type="pres">
      <dgm:prSet presAssocID="{33D00680-0520-480A-94F6-79E0526FAA46}" presName="parTrans" presStyleLbl="sibTrans2D1" presStyleIdx="3" presStyleCnt="6" custScaleX="300336" custLinFactNeighborX="11838" custLinFactNeighborY="-42506"/>
      <dgm:spPr/>
    </dgm:pt>
    <dgm:pt modelId="{B66E3D13-1CE8-4FCC-ACB9-F91002A2D54B}" type="pres">
      <dgm:prSet presAssocID="{33D00680-0520-480A-94F6-79E0526FAA46}" presName="connectorText" presStyleLbl="sibTrans2D1" presStyleIdx="3" presStyleCnt="6"/>
      <dgm:spPr/>
    </dgm:pt>
    <dgm:pt modelId="{29B1A55F-E6B3-429A-BE92-0A0A7370E653}" type="pres">
      <dgm:prSet presAssocID="{FB381ABA-6EF3-479F-80DA-31423EEA192B}" presName="node" presStyleLbl="node1" presStyleIdx="3" presStyleCnt="6">
        <dgm:presLayoutVars>
          <dgm:bulletEnabled val="1"/>
        </dgm:presLayoutVars>
      </dgm:prSet>
      <dgm:spPr/>
    </dgm:pt>
    <dgm:pt modelId="{D41B75EA-04BE-41E0-86CF-E4EC2F95FDE1}" type="pres">
      <dgm:prSet presAssocID="{F3979A65-BDEC-473E-818D-FD1F8077E758}" presName="parTrans" presStyleLbl="sibTrans2D1" presStyleIdx="4" presStyleCnt="6" custScaleX="300336" custLinFactNeighborX="47347" custLinFactNeighborY="9241"/>
      <dgm:spPr/>
    </dgm:pt>
    <dgm:pt modelId="{08B6222A-1EC5-47D4-BCF9-E33BAA9D4415}" type="pres">
      <dgm:prSet presAssocID="{F3979A65-BDEC-473E-818D-FD1F8077E758}" presName="connectorText" presStyleLbl="sibTrans2D1" presStyleIdx="4" presStyleCnt="6"/>
      <dgm:spPr/>
    </dgm:pt>
    <dgm:pt modelId="{3CA1D214-080D-4C05-8B8F-280B20ECA364}" type="pres">
      <dgm:prSet presAssocID="{A7609730-4EC9-479D-8791-B4CD7839E45F}" presName="node" presStyleLbl="node1" presStyleIdx="4" presStyleCnt="6">
        <dgm:presLayoutVars>
          <dgm:bulletEnabled val="1"/>
        </dgm:presLayoutVars>
      </dgm:prSet>
      <dgm:spPr/>
    </dgm:pt>
    <dgm:pt modelId="{A616BE77-4750-4B2C-85A9-08763F006729}" type="pres">
      <dgm:prSet presAssocID="{0C4CE966-DAA8-4611-88E0-0CDDD2B24BB8}" presName="parTrans" presStyleLbl="sibTrans2D1" presStyleIdx="5" presStyleCnt="6" custScaleX="300336" custLinFactNeighborX="26633" custLinFactNeighborY="42507"/>
      <dgm:spPr/>
    </dgm:pt>
    <dgm:pt modelId="{2E51A3C4-0FE9-4B9D-8ED5-4304E2DA0A38}" type="pres">
      <dgm:prSet presAssocID="{0C4CE966-DAA8-4611-88E0-0CDDD2B24BB8}" presName="connectorText" presStyleLbl="sibTrans2D1" presStyleIdx="5" presStyleCnt="6"/>
      <dgm:spPr/>
    </dgm:pt>
    <dgm:pt modelId="{280CDBB6-6A63-48D3-A9F9-A48BB197401A}" type="pres">
      <dgm:prSet presAssocID="{6D1DA8CB-DE1D-447D-AFF4-E862AD288C31}" presName="node" presStyleLbl="node1" presStyleIdx="5" presStyleCnt="6">
        <dgm:presLayoutVars>
          <dgm:bulletEnabled val="1"/>
        </dgm:presLayoutVars>
      </dgm:prSet>
      <dgm:spPr/>
    </dgm:pt>
  </dgm:ptLst>
  <dgm:cxnLst>
    <dgm:cxn modelId="{DF5A2501-420F-4E56-9169-25F2CB0CBC0C}" type="presOf" srcId="{B1B4281D-1A1D-4287-B532-6E1322144D20}" destId="{5216CEDF-F3BC-45EC-AB62-ED69B14DCB91}" srcOrd="0" destOrd="0" presId="urn:microsoft.com/office/officeart/2005/8/layout/radial5"/>
    <dgm:cxn modelId="{AA4D3209-AFF3-4CF5-A625-54734C4BE781}" type="presOf" srcId="{1D6605A0-66D3-4860-BB8C-879FD373DC69}" destId="{19BCE989-CE35-4AA1-810B-6E9DAE5EC57C}" srcOrd="1" destOrd="0" presId="urn:microsoft.com/office/officeart/2005/8/layout/radial5"/>
    <dgm:cxn modelId="{2EE11B11-5F44-4D96-AF84-8BFF3C0F0F27}" type="presOf" srcId="{8F191E28-4EE4-418B-B430-CF97582EB6F6}" destId="{3DBAA7B3-4072-4749-B648-05FCDBC036E5}" srcOrd="0" destOrd="0" presId="urn:microsoft.com/office/officeart/2005/8/layout/radial5"/>
    <dgm:cxn modelId="{A718A415-B27E-4EEA-B58A-DD949C46284B}" type="presOf" srcId="{B3E4D4BF-69E1-4637-B3DB-DFA51919BEC0}" destId="{046BBEF1-D515-4BE3-8332-F2D22C6E63BC}" srcOrd="0" destOrd="0" presId="urn:microsoft.com/office/officeart/2005/8/layout/radial5"/>
    <dgm:cxn modelId="{A037B01E-56E2-4862-94AA-FEA74E875B77}" type="presOf" srcId="{668894C3-0EF8-44B9-82B6-AEB06546C9D4}" destId="{14C61359-A39F-431E-A84F-698484E54A3F}" srcOrd="1" destOrd="0" presId="urn:microsoft.com/office/officeart/2005/8/layout/radial5"/>
    <dgm:cxn modelId="{7E541021-E361-4625-AE06-357F39241B39}" type="presOf" srcId="{F3979A65-BDEC-473E-818D-FD1F8077E758}" destId="{08B6222A-1EC5-47D4-BCF9-E33BAA9D4415}" srcOrd="1" destOrd="0" presId="urn:microsoft.com/office/officeart/2005/8/layout/radial5"/>
    <dgm:cxn modelId="{8CD5D928-599D-458B-8FFF-D0FCEEB01DEC}" type="presOf" srcId="{0C4CE966-DAA8-4611-88E0-0CDDD2B24BB8}" destId="{A616BE77-4750-4B2C-85A9-08763F006729}" srcOrd="0" destOrd="0" presId="urn:microsoft.com/office/officeart/2005/8/layout/radial5"/>
    <dgm:cxn modelId="{F42F9F3B-79AF-4AE5-AAF4-B117943B1313}" srcId="{8F191E28-4EE4-418B-B430-CF97582EB6F6}" destId="{FB381ABA-6EF3-479F-80DA-31423EEA192B}" srcOrd="3" destOrd="0" parTransId="{33D00680-0520-480A-94F6-79E0526FAA46}" sibTransId="{227FA594-4F91-446C-8478-4C5C32288997}"/>
    <dgm:cxn modelId="{040F2A45-295F-47D0-B226-FA396B9B0A73}" type="presOf" srcId="{0C4CE966-DAA8-4611-88E0-0CDDD2B24BB8}" destId="{2E51A3C4-0FE9-4B9D-8ED5-4304E2DA0A38}" srcOrd="1" destOrd="0" presId="urn:microsoft.com/office/officeart/2005/8/layout/radial5"/>
    <dgm:cxn modelId="{10138E47-033C-4424-968C-FEBD9B236FDE}" type="presOf" srcId="{33D00680-0520-480A-94F6-79E0526FAA46}" destId="{20047753-D1DC-44B3-8CD9-2930AA59FA6D}" srcOrd="0" destOrd="0" presId="urn:microsoft.com/office/officeart/2005/8/layout/radial5"/>
    <dgm:cxn modelId="{6C05FD72-EDB5-4D06-B973-F3880157A473}" type="presOf" srcId="{38763B12-F2E8-493E-B77E-8B9CF9DD93BD}" destId="{5D56334F-F983-49D6-92EB-3E5007AE185B}" srcOrd="0" destOrd="0" presId="urn:microsoft.com/office/officeart/2005/8/layout/radial5"/>
    <dgm:cxn modelId="{CE14DF75-5EC9-4F06-ACB8-C21D4C5E02A6}" type="presOf" srcId="{11E85F53-2573-460E-9AA1-80E1A1168DE4}" destId="{D45C4324-B609-4A11-BF65-736A46D8A3A1}" srcOrd="0" destOrd="0" presId="urn:microsoft.com/office/officeart/2005/8/layout/radial5"/>
    <dgm:cxn modelId="{98189C7A-A385-4936-A24E-21B4C4BC28F8}" srcId="{8F191E28-4EE4-418B-B430-CF97582EB6F6}" destId="{38763B12-F2E8-493E-B77E-8B9CF9DD93BD}" srcOrd="2" destOrd="0" parTransId="{668894C3-0EF8-44B9-82B6-AEB06546C9D4}" sibTransId="{9B34743E-C3E5-478D-A44C-357E205736E7}"/>
    <dgm:cxn modelId="{238E257E-41B6-49F0-AFC7-A471D991EC46}" srcId="{8F191E28-4EE4-418B-B430-CF97582EB6F6}" destId="{A7609730-4EC9-479D-8791-B4CD7839E45F}" srcOrd="4" destOrd="0" parTransId="{F3979A65-BDEC-473E-818D-FD1F8077E758}" sibTransId="{5CEE2CD7-CC4B-412B-BED1-38F939F9AA4D}"/>
    <dgm:cxn modelId="{AF73B286-EC91-4B83-AEB7-1F5C0C4C91C5}" type="presOf" srcId="{11E85F53-2573-460E-9AA1-80E1A1168DE4}" destId="{2B68D91C-B383-441B-9A65-043930230203}" srcOrd="1" destOrd="0" presId="urn:microsoft.com/office/officeart/2005/8/layout/radial5"/>
    <dgm:cxn modelId="{96EC8D88-4391-4EE9-9F42-83CEE6569B31}" type="presOf" srcId="{33D00680-0520-480A-94F6-79E0526FAA46}" destId="{B66E3D13-1CE8-4FCC-ACB9-F91002A2D54B}" srcOrd="1" destOrd="0" presId="urn:microsoft.com/office/officeart/2005/8/layout/radial5"/>
    <dgm:cxn modelId="{C487078D-190E-4175-BFEA-1A5A43FD2AD3}" type="presOf" srcId="{668894C3-0EF8-44B9-82B6-AEB06546C9D4}" destId="{F3B2BFFE-E338-422E-B245-5AA19B2FF30C}" srcOrd="0" destOrd="0" presId="urn:microsoft.com/office/officeart/2005/8/layout/radial5"/>
    <dgm:cxn modelId="{02978E8E-D89C-41C1-9829-B4C91C5303F2}" srcId="{8F191E28-4EE4-418B-B430-CF97582EB6F6}" destId="{C686C8C9-FB62-4F13-BEC0-136848C5D80E}" srcOrd="0" destOrd="0" parTransId="{11E85F53-2573-460E-9AA1-80E1A1168DE4}" sibTransId="{4A7C9136-30C1-4F04-9C14-AE245228CA44}"/>
    <dgm:cxn modelId="{4E5918A0-3E0B-4381-A3AA-C0E59F4B13F2}" type="presOf" srcId="{1D6605A0-66D3-4860-BB8C-879FD373DC69}" destId="{EA65C00B-BD9C-4EEA-B65A-28400B9A2A6F}" srcOrd="0" destOrd="0" presId="urn:microsoft.com/office/officeart/2005/8/layout/radial5"/>
    <dgm:cxn modelId="{86B422A6-4477-48A5-97C6-C85C6C33564B}" type="presOf" srcId="{FB381ABA-6EF3-479F-80DA-31423EEA192B}" destId="{29B1A55F-E6B3-429A-BE92-0A0A7370E653}" srcOrd="0" destOrd="0" presId="urn:microsoft.com/office/officeart/2005/8/layout/radial5"/>
    <dgm:cxn modelId="{A516B8B5-2FFB-4E1B-AEB8-9705E2681EEC}" type="presOf" srcId="{C686C8C9-FB62-4F13-BEC0-136848C5D80E}" destId="{350C425A-42E4-4910-AB8B-F71155AFF681}" srcOrd="0" destOrd="0" presId="urn:microsoft.com/office/officeart/2005/8/layout/radial5"/>
    <dgm:cxn modelId="{DE3DF1C8-A1DE-4541-9531-78609A16590B}" srcId="{8F191E28-4EE4-418B-B430-CF97582EB6F6}" destId="{6D1DA8CB-DE1D-447D-AFF4-E862AD288C31}" srcOrd="5" destOrd="0" parTransId="{0C4CE966-DAA8-4611-88E0-0CDDD2B24BB8}" sibTransId="{10AC4151-A864-4AFC-AF0F-A7F0C98F34B7}"/>
    <dgm:cxn modelId="{BCA4EADF-B129-4313-993A-3B3D5BAB9DA8}" type="presOf" srcId="{F3979A65-BDEC-473E-818D-FD1F8077E758}" destId="{D41B75EA-04BE-41E0-86CF-E4EC2F95FDE1}" srcOrd="0" destOrd="0" presId="urn:microsoft.com/office/officeart/2005/8/layout/radial5"/>
    <dgm:cxn modelId="{E0A93EE4-D6A7-4F70-B15C-3619533C9ABF}" srcId="{8F191E28-4EE4-418B-B430-CF97582EB6F6}" destId="{B3E4D4BF-69E1-4637-B3DB-DFA51919BEC0}" srcOrd="1" destOrd="0" parTransId="{1D6605A0-66D3-4860-BB8C-879FD373DC69}" sibTransId="{35DBFAE1-64F2-4D08-B55D-E7595DC87473}"/>
    <dgm:cxn modelId="{707CFEE6-7D3E-42FB-AA33-53206A252452}" srcId="{B1B4281D-1A1D-4287-B532-6E1322144D20}" destId="{8F191E28-4EE4-418B-B430-CF97582EB6F6}" srcOrd="0" destOrd="0" parTransId="{309A7D65-3395-4BE1-A221-519128216015}" sibTransId="{9CB20BD8-A20D-47F9-8193-EE60BB733BD7}"/>
    <dgm:cxn modelId="{3F4A2AE7-DF00-4B2D-8A56-A67DD8C9F753}" type="presOf" srcId="{A7609730-4EC9-479D-8791-B4CD7839E45F}" destId="{3CA1D214-080D-4C05-8B8F-280B20ECA364}" srcOrd="0" destOrd="0" presId="urn:microsoft.com/office/officeart/2005/8/layout/radial5"/>
    <dgm:cxn modelId="{2FBCDAF7-AAD9-4B05-BF63-3DC72B3C95C1}" type="presOf" srcId="{6D1DA8CB-DE1D-447D-AFF4-E862AD288C31}" destId="{280CDBB6-6A63-48D3-A9F9-A48BB197401A}" srcOrd="0" destOrd="0" presId="urn:microsoft.com/office/officeart/2005/8/layout/radial5"/>
    <dgm:cxn modelId="{CC401F01-7284-4645-A6A3-5D31B243A7E4}" type="presParOf" srcId="{5216CEDF-F3BC-45EC-AB62-ED69B14DCB91}" destId="{3DBAA7B3-4072-4749-B648-05FCDBC036E5}" srcOrd="0" destOrd="0" presId="urn:microsoft.com/office/officeart/2005/8/layout/radial5"/>
    <dgm:cxn modelId="{69E97FAF-7E21-4803-A57F-2D97C684D46C}" type="presParOf" srcId="{5216CEDF-F3BC-45EC-AB62-ED69B14DCB91}" destId="{D45C4324-B609-4A11-BF65-736A46D8A3A1}" srcOrd="1" destOrd="0" presId="urn:microsoft.com/office/officeart/2005/8/layout/radial5"/>
    <dgm:cxn modelId="{AF718792-B6BB-4F7A-9090-EDE596A9C0C5}" type="presParOf" srcId="{D45C4324-B609-4A11-BF65-736A46D8A3A1}" destId="{2B68D91C-B383-441B-9A65-043930230203}" srcOrd="0" destOrd="0" presId="urn:microsoft.com/office/officeart/2005/8/layout/radial5"/>
    <dgm:cxn modelId="{1B2D2C40-D37A-4A37-B75D-BBF5D58439E8}" type="presParOf" srcId="{5216CEDF-F3BC-45EC-AB62-ED69B14DCB91}" destId="{350C425A-42E4-4910-AB8B-F71155AFF681}" srcOrd="2" destOrd="0" presId="urn:microsoft.com/office/officeart/2005/8/layout/radial5"/>
    <dgm:cxn modelId="{4E003BB1-DB24-42CE-AC6B-0BED0743B78F}" type="presParOf" srcId="{5216CEDF-F3BC-45EC-AB62-ED69B14DCB91}" destId="{EA65C00B-BD9C-4EEA-B65A-28400B9A2A6F}" srcOrd="3" destOrd="0" presId="urn:microsoft.com/office/officeart/2005/8/layout/radial5"/>
    <dgm:cxn modelId="{FF21282E-7F90-47D5-AA40-B7886A4B93FE}" type="presParOf" srcId="{EA65C00B-BD9C-4EEA-B65A-28400B9A2A6F}" destId="{19BCE989-CE35-4AA1-810B-6E9DAE5EC57C}" srcOrd="0" destOrd="0" presId="urn:microsoft.com/office/officeart/2005/8/layout/radial5"/>
    <dgm:cxn modelId="{FC1E5C7A-99D7-4662-BF9D-829AF6A2263B}" type="presParOf" srcId="{5216CEDF-F3BC-45EC-AB62-ED69B14DCB91}" destId="{046BBEF1-D515-4BE3-8332-F2D22C6E63BC}" srcOrd="4" destOrd="0" presId="urn:microsoft.com/office/officeart/2005/8/layout/radial5"/>
    <dgm:cxn modelId="{95990E23-B989-4FFC-BB1D-F2B23DE2E39B}" type="presParOf" srcId="{5216CEDF-F3BC-45EC-AB62-ED69B14DCB91}" destId="{F3B2BFFE-E338-422E-B245-5AA19B2FF30C}" srcOrd="5" destOrd="0" presId="urn:microsoft.com/office/officeart/2005/8/layout/radial5"/>
    <dgm:cxn modelId="{A3BC48B5-907A-499F-94B3-48F6F8653DDD}" type="presParOf" srcId="{F3B2BFFE-E338-422E-B245-5AA19B2FF30C}" destId="{14C61359-A39F-431E-A84F-698484E54A3F}" srcOrd="0" destOrd="0" presId="urn:microsoft.com/office/officeart/2005/8/layout/radial5"/>
    <dgm:cxn modelId="{9ABAD7F9-B87C-4EDD-AB43-29A28333FE67}" type="presParOf" srcId="{5216CEDF-F3BC-45EC-AB62-ED69B14DCB91}" destId="{5D56334F-F983-49D6-92EB-3E5007AE185B}" srcOrd="6" destOrd="0" presId="urn:microsoft.com/office/officeart/2005/8/layout/radial5"/>
    <dgm:cxn modelId="{7772DB56-1FF9-4921-88F5-057D7B77EBA1}" type="presParOf" srcId="{5216CEDF-F3BC-45EC-AB62-ED69B14DCB91}" destId="{20047753-D1DC-44B3-8CD9-2930AA59FA6D}" srcOrd="7" destOrd="0" presId="urn:microsoft.com/office/officeart/2005/8/layout/radial5"/>
    <dgm:cxn modelId="{AB4CED18-1404-42C7-B56A-74E062C62C7B}" type="presParOf" srcId="{20047753-D1DC-44B3-8CD9-2930AA59FA6D}" destId="{B66E3D13-1CE8-4FCC-ACB9-F91002A2D54B}" srcOrd="0" destOrd="0" presId="urn:microsoft.com/office/officeart/2005/8/layout/radial5"/>
    <dgm:cxn modelId="{B59395A4-9662-45E9-8831-2C6624BD31EF}" type="presParOf" srcId="{5216CEDF-F3BC-45EC-AB62-ED69B14DCB91}" destId="{29B1A55F-E6B3-429A-BE92-0A0A7370E653}" srcOrd="8" destOrd="0" presId="urn:microsoft.com/office/officeart/2005/8/layout/radial5"/>
    <dgm:cxn modelId="{CA15ACDB-4B2D-447F-8CE8-7589C28CA5FD}" type="presParOf" srcId="{5216CEDF-F3BC-45EC-AB62-ED69B14DCB91}" destId="{D41B75EA-04BE-41E0-86CF-E4EC2F95FDE1}" srcOrd="9" destOrd="0" presId="urn:microsoft.com/office/officeart/2005/8/layout/radial5"/>
    <dgm:cxn modelId="{1BF2114C-3C74-4A72-8B39-7D7EFCE17A0B}" type="presParOf" srcId="{D41B75EA-04BE-41E0-86CF-E4EC2F95FDE1}" destId="{08B6222A-1EC5-47D4-BCF9-E33BAA9D4415}" srcOrd="0" destOrd="0" presId="urn:microsoft.com/office/officeart/2005/8/layout/radial5"/>
    <dgm:cxn modelId="{CD86AD8F-B5F1-4D5C-9D4F-5F765B5C7332}" type="presParOf" srcId="{5216CEDF-F3BC-45EC-AB62-ED69B14DCB91}" destId="{3CA1D214-080D-4C05-8B8F-280B20ECA364}" srcOrd="10" destOrd="0" presId="urn:microsoft.com/office/officeart/2005/8/layout/radial5"/>
    <dgm:cxn modelId="{4A7BBBBE-E38E-4C95-8EC4-9802833B1BE0}" type="presParOf" srcId="{5216CEDF-F3BC-45EC-AB62-ED69B14DCB91}" destId="{A616BE77-4750-4B2C-85A9-08763F006729}" srcOrd="11" destOrd="0" presId="urn:microsoft.com/office/officeart/2005/8/layout/radial5"/>
    <dgm:cxn modelId="{4AE112A9-D6A6-47D2-BBCB-E1F7D91B3D4C}" type="presParOf" srcId="{A616BE77-4750-4B2C-85A9-08763F006729}" destId="{2E51A3C4-0FE9-4B9D-8ED5-4304E2DA0A38}" srcOrd="0" destOrd="0" presId="urn:microsoft.com/office/officeart/2005/8/layout/radial5"/>
    <dgm:cxn modelId="{CDBF8057-87A8-4E6C-8571-612BAFA73FFE}" type="presParOf" srcId="{5216CEDF-F3BC-45EC-AB62-ED69B14DCB91}" destId="{280CDBB6-6A63-48D3-A9F9-A48BB197401A}" srcOrd="12"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BAA7B3-4072-4749-B648-05FCDBC036E5}">
      <dsp:nvSpPr>
        <dsp:cNvPr id="0" name=""/>
        <dsp:cNvSpPr/>
      </dsp:nvSpPr>
      <dsp:spPr>
        <a:xfrm>
          <a:off x="2371752" y="1228752"/>
          <a:ext cx="742894" cy="74289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NICs</a:t>
          </a:r>
        </a:p>
      </dsp:txBody>
      <dsp:txXfrm>
        <a:off x="2480546" y="1337546"/>
        <a:ext cx="525306" cy="525306"/>
      </dsp:txXfrm>
    </dsp:sp>
    <dsp:sp modelId="{D45C4324-B609-4A11-BF65-736A46D8A3A1}">
      <dsp:nvSpPr>
        <dsp:cNvPr id="0" name=""/>
        <dsp:cNvSpPr/>
      </dsp:nvSpPr>
      <dsp:spPr>
        <a:xfrm rot="16200000">
          <a:off x="2501447" y="1046708"/>
          <a:ext cx="474165" cy="2245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535125" y="1125290"/>
        <a:ext cx="406809" cy="134711"/>
      </dsp:txXfrm>
    </dsp:sp>
    <dsp:sp modelId="{350C425A-42E4-4910-AB8B-F71155AFF681}">
      <dsp:nvSpPr>
        <dsp:cNvPr id="0" name=""/>
        <dsp:cNvSpPr/>
      </dsp:nvSpPr>
      <dsp:spPr>
        <a:xfrm>
          <a:off x="2278891" y="2251"/>
          <a:ext cx="928617" cy="928617"/>
        </a:xfrm>
        <a:prstGeom prst="ellipse">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he-IL" sz="700" b="1" kern="1200"/>
            <a:t>הציר האנושי </a:t>
          </a:r>
          <a:r>
            <a:rPr lang="he-IL" sz="700" kern="1200"/>
            <a:t>– של הפרט</a:t>
          </a:r>
          <a:endParaRPr lang="en-US" sz="700" kern="1200"/>
        </a:p>
      </dsp:txBody>
      <dsp:txXfrm>
        <a:off x="2414884" y="138244"/>
        <a:ext cx="656631" cy="656631"/>
      </dsp:txXfrm>
    </dsp:sp>
    <dsp:sp modelId="{EA65C00B-BD9C-4EEA-B65A-28400B9A2A6F}">
      <dsp:nvSpPr>
        <dsp:cNvPr id="0" name=""/>
        <dsp:cNvSpPr/>
      </dsp:nvSpPr>
      <dsp:spPr>
        <a:xfrm rot="19717326">
          <a:off x="2905060" y="1304381"/>
          <a:ext cx="487194" cy="2245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909985" y="1366820"/>
        <a:ext cx="419838" cy="134711"/>
      </dsp:txXfrm>
    </dsp:sp>
    <dsp:sp modelId="{046BBEF1-D515-4BE3-8332-F2D22C6E63BC}">
      <dsp:nvSpPr>
        <dsp:cNvPr id="0" name=""/>
        <dsp:cNvSpPr/>
      </dsp:nvSpPr>
      <dsp:spPr>
        <a:xfrm>
          <a:off x="3253725" y="541365"/>
          <a:ext cx="928617" cy="928617"/>
        </a:xfrm>
        <a:prstGeom prst="ellipse">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he-IL" sz="700" b="1" kern="1200"/>
            <a:t>ציר המקום </a:t>
          </a:r>
          <a:r>
            <a:rPr lang="he-IL" sz="700" kern="1200"/>
            <a:t>– המקום הפיזי של הקהילה</a:t>
          </a:r>
          <a:endParaRPr lang="en-US" sz="700" kern="1200"/>
        </a:p>
      </dsp:txBody>
      <dsp:txXfrm>
        <a:off x="3389718" y="677358"/>
        <a:ext cx="656631" cy="656631"/>
      </dsp:txXfrm>
    </dsp:sp>
    <dsp:sp modelId="{F3B2BFFE-E338-422E-B245-5AA19B2FF30C}">
      <dsp:nvSpPr>
        <dsp:cNvPr id="0" name=""/>
        <dsp:cNvSpPr/>
      </dsp:nvSpPr>
      <dsp:spPr>
        <a:xfrm rot="1800000">
          <a:off x="2859483" y="1758350"/>
          <a:ext cx="474165" cy="2245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863995" y="1786415"/>
        <a:ext cx="406809" cy="134711"/>
      </dsp:txXfrm>
    </dsp:sp>
    <dsp:sp modelId="{5D56334F-F983-49D6-92EB-3E5007AE185B}">
      <dsp:nvSpPr>
        <dsp:cNvPr id="0" name=""/>
        <dsp:cNvSpPr/>
      </dsp:nvSpPr>
      <dsp:spPr>
        <a:xfrm>
          <a:off x="3260651" y="1702710"/>
          <a:ext cx="928617" cy="928617"/>
        </a:xfrm>
        <a:prstGeom prst="ellipse">
          <a:avLst/>
        </a:prstGeom>
        <a:solidFill>
          <a:schemeClr val="bg1">
            <a:lumMod val="6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he-IL" sz="700" b="1" kern="1200"/>
            <a:t>ציר המשימה </a:t>
          </a:r>
          <a:r>
            <a:rPr lang="he-IL" sz="700" kern="1200"/>
            <a:t>-  המשימה השיתופית</a:t>
          </a:r>
          <a:endParaRPr lang="en-US" sz="700" kern="1200"/>
        </a:p>
      </dsp:txBody>
      <dsp:txXfrm>
        <a:off x="3396644" y="1838703"/>
        <a:ext cx="656631" cy="656631"/>
      </dsp:txXfrm>
    </dsp:sp>
    <dsp:sp modelId="{20047753-D1DC-44B3-8CD9-2930AA59FA6D}">
      <dsp:nvSpPr>
        <dsp:cNvPr id="0" name=""/>
        <dsp:cNvSpPr/>
      </dsp:nvSpPr>
      <dsp:spPr>
        <a:xfrm rot="5400000">
          <a:off x="2524806" y="1908427"/>
          <a:ext cx="474165" cy="2245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558484" y="1919653"/>
        <a:ext cx="406809" cy="134711"/>
      </dsp:txXfrm>
    </dsp:sp>
    <dsp:sp modelId="{29B1A55F-E6B3-429A-BE92-0A0A7370E653}">
      <dsp:nvSpPr>
        <dsp:cNvPr id="0" name=""/>
        <dsp:cNvSpPr/>
      </dsp:nvSpPr>
      <dsp:spPr>
        <a:xfrm>
          <a:off x="2278891" y="2269530"/>
          <a:ext cx="928617" cy="928617"/>
        </a:xfrm>
        <a:prstGeom prst="ellipse">
          <a:avLst/>
        </a:prstGeom>
        <a:solidFill>
          <a:schemeClr val="bg1">
            <a:lumMod val="8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he-IL" sz="700" b="1" kern="1200"/>
            <a:t>הציר האנושי </a:t>
          </a:r>
          <a:r>
            <a:rPr lang="he-IL" sz="700" kern="1200"/>
            <a:t>– של הקהילה </a:t>
          </a:r>
          <a:endParaRPr lang="en-US" sz="700" kern="1200"/>
        </a:p>
      </dsp:txBody>
      <dsp:txXfrm>
        <a:off x="2414884" y="2405523"/>
        <a:ext cx="656631" cy="656631"/>
      </dsp:txXfrm>
    </dsp:sp>
    <dsp:sp modelId="{D41B75EA-04BE-41E0-86CF-E4EC2F95FDE1}">
      <dsp:nvSpPr>
        <dsp:cNvPr id="0" name=""/>
        <dsp:cNvSpPr/>
      </dsp:nvSpPr>
      <dsp:spPr>
        <a:xfrm rot="9000000">
          <a:off x="2134067" y="1766648"/>
          <a:ext cx="474165" cy="2245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196911" y="1794713"/>
        <a:ext cx="406809" cy="134711"/>
      </dsp:txXfrm>
    </dsp:sp>
    <dsp:sp modelId="{3CA1D214-080D-4C05-8B8F-280B20ECA364}">
      <dsp:nvSpPr>
        <dsp:cNvPr id="0" name=""/>
        <dsp:cNvSpPr/>
      </dsp:nvSpPr>
      <dsp:spPr>
        <a:xfrm>
          <a:off x="1297130" y="1702710"/>
          <a:ext cx="928617" cy="928617"/>
        </a:xfrm>
        <a:prstGeom prst="ellipse">
          <a:avLst/>
        </a:prstGeom>
        <a:solidFill>
          <a:schemeClr val="bg1">
            <a:lumMod val="9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he-IL" sz="700" b="1" kern="1200"/>
            <a:t>ציר המקום </a:t>
          </a:r>
          <a:r>
            <a:rPr lang="he-IL" sz="700" kern="1200"/>
            <a:t>–הסביבה החיצונית לה העיר בה ממוקמת הקהילה</a:t>
          </a:r>
          <a:endParaRPr lang="en-US" sz="700" kern="1200"/>
        </a:p>
      </dsp:txBody>
      <dsp:txXfrm>
        <a:off x="1433123" y="1838703"/>
        <a:ext cx="656631" cy="656631"/>
      </dsp:txXfrm>
    </dsp:sp>
    <dsp:sp modelId="{A616BE77-4750-4B2C-85A9-08763F006729}">
      <dsp:nvSpPr>
        <dsp:cNvPr id="0" name=""/>
        <dsp:cNvSpPr/>
      </dsp:nvSpPr>
      <dsp:spPr>
        <a:xfrm rot="12600000">
          <a:off x="2101364" y="1325416"/>
          <a:ext cx="474165" cy="2245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164208" y="1387159"/>
        <a:ext cx="406809" cy="134711"/>
      </dsp:txXfrm>
    </dsp:sp>
    <dsp:sp modelId="{280CDBB6-6A63-48D3-A9F9-A48BB197401A}">
      <dsp:nvSpPr>
        <dsp:cNvPr id="0" name=""/>
        <dsp:cNvSpPr/>
      </dsp:nvSpPr>
      <dsp:spPr>
        <a:xfrm>
          <a:off x="1297130" y="569071"/>
          <a:ext cx="928617" cy="928617"/>
        </a:xfrm>
        <a:prstGeom prst="ellipse">
          <a:avLst/>
        </a:prstGeom>
        <a:solidFill>
          <a:schemeClr val="bg1">
            <a:lumMod val="65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he-IL" sz="700" b="1" kern="1200"/>
            <a:t>ציר המשימה </a:t>
          </a:r>
          <a:r>
            <a:rPr lang="he-IL" sz="700" kern="1200"/>
            <a:t>- המשימה החברתית</a:t>
          </a:r>
          <a:endParaRPr lang="en-US" sz="700" kern="1200"/>
        </a:p>
      </dsp:txBody>
      <dsp:txXfrm>
        <a:off x="1433123" y="705064"/>
        <a:ext cx="656631" cy="65663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219B78E9D3F96A42AEF3C74EDC63EBCC" ma:contentTypeVersion="10" ma:contentTypeDescription="צור מסמך חדש." ma:contentTypeScope="" ma:versionID="a150ef00a4699107977f897ba73cfde8">
  <xsd:schema xmlns:xsd="http://www.w3.org/2001/XMLSchema" xmlns:xs="http://www.w3.org/2001/XMLSchema" xmlns:p="http://schemas.microsoft.com/office/2006/metadata/properties" xmlns:ns3="7de4dc15-9b94-4d8f-ad7a-bed3c0263093" targetNamespace="http://schemas.microsoft.com/office/2006/metadata/properties" ma:root="true" ma:fieldsID="faa1c265bbbfef3bd5a9f75b8ede17c4" ns3:_="">
    <xsd:import namespace="7de4dc15-9b94-4d8f-ad7a-bed3c02630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4dc15-9b94-4d8f-ad7a-bed3c026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80202-8A98-4C08-B18F-78EF504E7695}">
  <ds:schemaRefs>
    <ds:schemaRef ds:uri="http://schemas.openxmlformats.org/officeDocument/2006/bibliography"/>
  </ds:schemaRefs>
</ds:datastoreItem>
</file>

<file path=customXml/itemProps2.xml><?xml version="1.0" encoding="utf-8"?>
<ds:datastoreItem xmlns:ds="http://schemas.openxmlformats.org/officeDocument/2006/customXml" ds:itemID="{B471626E-50D7-4B23-9641-3F198C18649F}">
  <ds:schemaRefs>
    <ds:schemaRef ds:uri="http://schemas.microsoft.com/sharepoint/v3/contenttype/forms"/>
  </ds:schemaRefs>
</ds:datastoreItem>
</file>

<file path=customXml/itemProps3.xml><?xml version="1.0" encoding="utf-8"?>
<ds:datastoreItem xmlns:ds="http://schemas.openxmlformats.org/officeDocument/2006/customXml" ds:itemID="{46E24157-9BF4-478F-9A04-18DA0E7BCD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8F67B-38F1-41E6-86D9-FC307C72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4dc15-9b94-4d8f-ad7a-bed3c0263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5204</Words>
  <Characters>30760</Characters>
  <Application>Microsoft Office Word</Application>
  <DocSecurity>0</DocSecurity>
  <Lines>961</Lines>
  <Paragraphs>719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35245</CharactersWithSpaces>
  <SharedDoc>false</SharedDoc>
  <HLinks>
    <vt:vector size="54" baseType="variant">
      <vt:variant>
        <vt:i4>589924</vt:i4>
      </vt:variant>
      <vt:variant>
        <vt:i4>21</vt:i4>
      </vt:variant>
      <vt:variant>
        <vt:i4>0</vt:i4>
      </vt:variant>
      <vt:variant>
        <vt:i4>5</vt:i4>
      </vt:variant>
      <vt:variant>
        <vt:lpwstr>http://www.cbs.gov.il/shnaton65/st02_21x.pdf</vt:lpwstr>
      </vt:variant>
      <vt:variant>
        <vt:lpwstr/>
      </vt:variant>
      <vt:variant>
        <vt:i4>6029328</vt:i4>
      </vt:variant>
      <vt:variant>
        <vt:i4>18</vt:i4>
      </vt:variant>
      <vt:variant>
        <vt:i4>0</vt:i4>
      </vt:variant>
      <vt:variant>
        <vt:i4>5</vt:i4>
      </vt:variant>
      <vt:variant>
        <vt:lpwstr>http://ayalim.org.il/</vt:lpwstr>
      </vt:variant>
      <vt:variant>
        <vt:lpwstr/>
      </vt:variant>
      <vt:variant>
        <vt:i4>1179740</vt:i4>
      </vt:variant>
      <vt:variant>
        <vt:i4>15</vt:i4>
      </vt:variant>
      <vt:variant>
        <vt:i4>0</vt:i4>
      </vt:variant>
      <vt:variant>
        <vt:i4>5</vt:i4>
      </vt:variant>
      <vt:variant>
        <vt:lpwstr>http://he.wikipedia.org/wiki/%D7%A7%D7%95%D7%9E%D7%95%D7%A0%D7%94</vt:lpwstr>
      </vt:variant>
      <vt:variant>
        <vt:lpwstr/>
      </vt:variant>
      <vt:variant>
        <vt:i4>3866648</vt:i4>
      </vt:variant>
      <vt:variant>
        <vt:i4>12</vt:i4>
      </vt:variant>
      <vt:variant>
        <vt:i4>0</vt:i4>
      </vt:variant>
      <vt:variant>
        <vt:i4>5</vt:i4>
      </vt:variant>
      <vt:variant>
        <vt:lpwstr>http://he.wikipedia.org/wiki/%D7%A7%D7%99%D7%91%D7%95%D7%A5_%D7%9E%D7%97%D7%A0%D7%9B%D7%99%D7%9D</vt:lpwstr>
      </vt:variant>
      <vt:variant>
        <vt:lpwstr/>
      </vt:variant>
      <vt:variant>
        <vt:i4>3735671</vt:i4>
      </vt:variant>
      <vt:variant>
        <vt:i4>9</vt:i4>
      </vt:variant>
      <vt:variant>
        <vt:i4>0</vt:i4>
      </vt:variant>
      <vt:variant>
        <vt:i4>5</vt:i4>
      </vt:variant>
      <vt:variant>
        <vt:lpwstr>http://he.wikipedia.org/wiki/%D7%99%D7%A9%D7%A8%D7%90%D7%9C</vt:lpwstr>
      </vt:variant>
      <vt:variant>
        <vt:lpwstr/>
      </vt:variant>
      <vt:variant>
        <vt:i4>3735679</vt:i4>
      </vt:variant>
      <vt:variant>
        <vt:i4>6</vt:i4>
      </vt:variant>
      <vt:variant>
        <vt:i4>0</vt:i4>
      </vt:variant>
      <vt:variant>
        <vt:i4>5</vt:i4>
      </vt:variant>
      <vt:variant>
        <vt:lpwstr>http://he.wikipedia.org/wiki/%D7%94%D7%A4%D7%A8%D7%98%D7%94</vt:lpwstr>
      </vt:variant>
      <vt:variant>
        <vt:lpwstr/>
      </vt:variant>
      <vt:variant>
        <vt:i4>4325476</vt:i4>
      </vt:variant>
      <vt:variant>
        <vt:i4>3</vt:i4>
      </vt:variant>
      <vt:variant>
        <vt:i4>0</vt:i4>
      </vt:variant>
      <vt:variant>
        <vt:i4>5</vt:i4>
      </vt:variant>
      <vt:variant>
        <vt:lpwstr>http://he.wikipedia.org/wiki/%D7%AA%D7%A0%D7%95%D7%A2%D7%95%D7%AA_%D7%A0%D7%95%D7%A2%D7%A8</vt:lpwstr>
      </vt:variant>
      <vt:variant>
        <vt:lpwstr/>
      </vt:variant>
      <vt:variant>
        <vt:i4>1310727</vt:i4>
      </vt:variant>
      <vt:variant>
        <vt:i4>0</vt:i4>
      </vt:variant>
      <vt:variant>
        <vt:i4>0</vt:i4>
      </vt:variant>
      <vt:variant>
        <vt:i4>5</vt:i4>
      </vt:variant>
      <vt:variant>
        <vt:lpwstr>http://he.wikipedia.org/wiki/1979</vt:lpwstr>
      </vt:variant>
      <vt:variant>
        <vt:lpwstr/>
      </vt:variant>
      <vt:variant>
        <vt:i4>6029328</vt:i4>
      </vt:variant>
      <vt:variant>
        <vt:i4>0</vt:i4>
      </vt:variant>
      <vt:variant>
        <vt:i4>0</vt:i4>
      </vt:variant>
      <vt:variant>
        <vt:i4>5</vt:i4>
      </vt:variant>
      <vt:variant>
        <vt:lpwstr>http://ayalim.org.il/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אורלי גנני</dc:creator>
  <cp:keywords/>
  <cp:lastModifiedBy>Orly Ganany</cp:lastModifiedBy>
  <cp:revision>4</cp:revision>
  <cp:lastPrinted>2021-07-01T09:40:00Z</cp:lastPrinted>
  <dcterms:created xsi:type="dcterms:W3CDTF">2023-02-24T16:33:00Z</dcterms:created>
  <dcterms:modified xsi:type="dcterms:W3CDTF">2023-02-26T10:16:00Z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0x010100219B78E9D3F96A42AEF3C74EDC63EBCC</vt:lpwstr>
  </property>
  <property fmtid="{D5CDD505-2E9C-101B-9397-08002B2CF9AE}" pid="3" name="GrammarlyDocumentId">
    <vt:lpwstr>1eaf97618244326e759cab2ae06dae7df6ebc14415e36829bc4ab7bb4536be26</vt:lpwstr>
  </property>
</Properties>
</file>