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FD" w:rsidRPr="00DD3EFD" w:rsidRDefault="00DD3EFD" w:rsidP="00DD3EFD">
      <w:pPr>
        <w:shd w:val="clear" w:color="auto" w:fill="FFFFFF"/>
        <w:spacing w:after="225" w:line="525" w:lineRule="atLeast"/>
        <w:jc w:val="center"/>
        <w:outlineLvl w:val="0"/>
        <w:rPr>
          <w:rFonts w:ascii="Times New Roman" w:eastAsia="Times New Roman" w:hAnsi="Times New Roman" w:cs="Times New Roman"/>
          <w:b w:val="0"/>
          <w:bCs w:val="0"/>
          <w:color w:val="333333"/>
          <w:kern w:val="36"/>
          <w:sz w:val="30"/>
          <w:szCs w:val="30"/>
          <w:u w:val="none"/>
        </w:rPr>
      </w:pPr>
      <w:r w:rsidRPr="00DD3EFD">
        <w:rPr>
          <w:rFonts w:ascii="Times New Roman" w:eastAsia="Times New Roman" w:hAnsi="Times New Roman" w:cs="Times New Roman"/>
          <w:b w:val="0"/>
          <w:bCs w:val="0"/>
          <w:color w:val="333333"/>
          <w:kern w:val="36"/>
          <w:sz w:val="30"/>
          <w:szCs w:val="30"/>
          <w:u w:val="none"/>
        </w:rPr>
        <w:t>Priests &amp; Rabbis Determine Ritual Reality</w:t>
      </w:r>
    </w:p>
    <w:p w:rsidR="00DD3EFD" w:rsidRPr="00DD3EFD" w:rsidRDefault="00DD3EFD" w:rsidP="00DD3EFD">
      <w:pPr>
        <w:shd w:val="clear" w:color="auto" w:fill="FFFFFF"/>
        <w:spacing w:after="75" w:line="278" w:lineRule="atLeast"/>
        <w:rPr>
          <w:rFonts w:ascii="Times New Roman" w:eastAsia="Times New Roman" w:hAnsi="Times New Roman" w:cs="Times New Roman"/>
          <w:b w:val="0"/>
          <w:bCs w:val="0"/>
          <w:color w:val="333333"/>
          <w:sz w:val="15"/>
          <w:szCs w:val="15"/>
          <w:u w:val="none"/>
        </w:rPr>
      </w:pPr>
      <w:r w:rsidRPr="00DD3EFD">
        <w:rPr>
          <w:rFonts w:ascii="Times New Roman" w:eastAsia="Times New Roman" w:hAnsi="Times New Roman" w:cs="Times New Roman"/>
          <w:b w:val="0"/>
          <w:bCs w:val="0"/>
          <w:color w:val="333333"/>
          <w:sz w:val="15"/>
          <w:szCs w:val="15"/>
          <w:u w:val="none"/>
        </w:rPr>
        <w:t xml:space="preserve">The Torah allows the removal of vessels from a house before the priest quarantines it for </w:t>
      </w:r>
      <w:proofErr w:type="spellStart"/>
      <w:r w:rsidRPr="00DD3EFD">
        <w:rPr>
          <w:rFonts w:ascii="Times New Roman" w:eastAsia="Times New Roman" w:hAnsi="Times New Roman" w:cs="Times New Roman"/>
          <w:b w:val="0"/>
          <w:bCs w:val="0"/>
          <w:color w:val="333333"/>
          <w:sz w:val="15"/>
          <w:szCs w:val="15"/>
          <w:u w:val="none"/>
        </w:rPr>
        <w:t>tzaraʿat</w:t>
      </w:r>
      <w:proofErr w:type="spellEnd"/>
      <w:r w:rsidRPr="00DD3EFD">
        <w:rPr>
          <w:rFonts w:ascii="Times New Roman" w:eastAsia="Times New Roman" w:hAnsi="Times New Roman" w:cs="Times New Roman"/>
          <w:b w:val="0"/>
          <w:bCs w:val="0"/>
          <w:color w:val="333333"/>
          <w:sz w:val="15"/>
          <w:szCs w:val="15"/>
          <w:u w:val="none"/>
        </w:rPr>
        <w:t>, understanding impurity here not as the result of physical reality but of a human declaration. This idea is developed further by the rabbis, who apply it to other areas of Jewish law.</w:t>
      </w:r>
    </w:p>
    <w:p w:rsidR="00DD3EFD" w:rsidRPr="00DD3EFD" w:rsidRDefault="00DD3EFD" w:rsidP="00DD3EFD">
      <w:pPr>
        <w:shd w:val="clear" w:color="auto" w:fill="FFFFFF"/>
        <w:spacing w:after="0" w:line="240" w:lineRule="auto"/>
        <w:rPr>
          <w:rFonts w:ascii="Times New Roman" w:eastAsia="Times New Roman" w:hAnsi="Times New Roman" w:cs="Times New Roman"/>
          <w:b w:val="0"/>
          <w:bCs w:val="0"/>
          <w:color w:val="2E2E2E"/>
          <w:sz w:val="11"/>
          <w:szCs w:val="11"/>
          <w:u w:val="none"/>
        </w:rPr>
      </w:pPr>
      <w:r w:rsidRPr="00DD3EFD">
        <w:rPr>
          <w:rFonts w:ascii="Times New Roman" w:eastAsia="Times New Roman" w:hAnsi="Times New Roman" w:cs="Times New Roman"/>
          <w:b w:val="0"/>
          <w:bCs w:val="0"/>
          <w:color w:val="333333"/>
          <w:sz w:val="11"/>
          <w:szCs w:val="11"/>
          <w:u w:val="none"/>
        </w:rPr>
        <w:fldChar w:fldCharType="begin"/>
      </w:r>
      <w:r w:rsidRPr="00DD3EFD">
        <w:rPr>
          <w:rFonts w:ascii="Times New Roman" w:eastAsia="Times New Roman" w:hAnsi="Times New Roman" w:cs="Times New Roman"/>
          <w:b w:val="0"/>
          <w:bCs w:val="0"/>
          <w:color w:val="333333"/>
          <w:sz w:val="11"/>
          <w:szCs w:val="11"/>
          <w:u w:val="none"/>
        </w:rPr>
        <w:instrText xml:space="preserve"> HYPERLINK "https://www.thetorah.com/author/martha-himmelfarb" </w:instrText>
      </w:r>
      <w:r w:rsidRPr="00DD3EFD">
        <w:rPr>
          <w:rFonts w:ascii="Times New Roman" w:eastAsia="Times New Roman" w:hAnsi="Times New Roman" w:cs="Times New Roman"/>
          <w:b w:val="0"/>
          <w:bCs w:val="0"/>
          <w:color w:val="333333"/>
          <w:sz w:val="11"/>
          <w:szCs w:val="11"/>
          <w:u w:val="none"/>
        </w:rPr>
        <w:fldChar w:fldCharType="separate"/>
      </w:r>
    </w:p>
    <w:p w:rsidR="00DD3EFD" w:rsidRPr="00DD3EFD" w:rsidRDefault="00DD3EFD" w:rsidP="00DD3EFD">
      <w:pPr>
        <w:shd w:val="clear" w:color="auto" w:fill="FFFFFF"/>
        <w:spacing w:after="0" w:line="270" w:lineRule="atLeast"/>
        <w:ind w:right="120"/>
        <w:rPr>
          <w:rFonts w:ascii="Times New Roman" w:eastAsia="Times New Roman" w:hAnsi="Times New Roman" w:cs="Times New Roman"/>
          <w:b w:val="0"/>
          <w:bCs w:val="0"/>
          <w:color w:val="auto"/>
          <w:sz w:val="15"/>
          <w:szCs w:val="15"/>
          <w:u w:val="none"/>
        </w:rPr>
      </w:pPr>
      <w:r w:rsidRPr="00DD3EFD">
        <w:rPr>
          <w:rFonts w:ascii="Times New Roman" w:eastAsia="Times New Roman" w:hAnsi="Times New Roman" w:cs="Times New Roman"/>
          <w:b w:val="0"/>
          <w:bCs w:val="0"/>
          <w:color w:val="2E2E2E"/>
          <w:sz w:val="15"/>
          <w:szCs w:val="15"/>
          <w:u w:val="none"/>
        </w:rPr>
        <w:t>Prof.</w:t>
      </w:r>
      <w:r>
        <w:rPr>
          <w:rFonts w:ascii="Times New Roman" w:eastAsia="Times New Roman" w:hAnsi="Times New Roman" w:cs="Times New Roman"/>
          <w:b w:val="0"/>
          <w:bCs w:val="0"/>
          <w:color w:val="auto"/>
          <w:sz w:val="15"/>
          <w:szCs w:val="15"/>
          <w:u w:val="none"/>
        </w:rPr>
        <w:t xml:space="preserve"> </w:t>
      </w:r>
      <w:r w:rsidRPr="00DD3EFD">
        <w:rPr>
          <w:rFonts w:ascii="Times New Roman" w:eastAsia="Times New Roman" w:hAnsi="Times New Roman" w:cs="Times New Roman"/>
          <w:b w:val="0"/>
          <w:bCs w:val="0"/>
          <w:color w:val="2E2E2E"/>
          <w:sz w:val="15"/>
          <w:szCs w:val="15"/>
          <w:u w:val="none"/>
        </w:rPr>
        <w:t xml:space="preserve">Martha </w:t>
      </w:r>
      <w:proofErr w:type="spellStart"/>
      <w:r w:rsidRPr="00DD3EFD">
        <w:rPr>
          <w:rFonts w:ascii="Times New Roman" w:eastAsia="Times New Roman" w:hAnsi="Times New Roman" w:cs="Times New Roman"/>
          <w:b w:val="0"/>
          <w:bCs w:val="0"/>
          <w:color w:val="2E2E2E"/>
          <w:sz w:val="15"/>
          <w:szCs w:val="15"/>
          <w:u w:val="none"/>
        </w:rPr>
        <w:t>Himmelfarb</w:t>
      </w:r>
      <w:proofErr w:type="spellEnd"/>
    </w:p>
    <w:p w:rsidR="00DD3EFD" w:rsidRPr="00DD3EFD" w:rsidRDefault="00DD3EFD" w:rsidP="00DD3EFD">
      <w:pPr>
        <w:shd w:val="clear" w:color="auto" w:fill="FFFFFF"/>
        <w:spacing w:after="0" w:line="24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fldChar w:fldCharType="end"/>
      </w:r>
    </w:p>
    <w:p w:rsidR="00DD3EFD" w:rsidRPr="00DD3EFD" w:rsidRDefault="00DD3EFD" w:rsidP="00DD3EFD">
      <w:pPr>
        <w:shd w:val="clear" w:color="auto" w:fill="FFFFFF"/>
        <w:spacing w:after="0" w:line="240" w:lineRule="auto"/>
        <w:rPr>
          <w:rFonts w:ascii="Times New Roman" w:eastAsia="Times New Roman" w:hAnsi="Times New Roman" w:cs="Times New Roman"/>
          <w:b w:val="0"/>
          <w:bCs w:val="0"/>
          <w:color w:val="333333"/>
          <w:sz w:val="11"/>
          <w:szCs w:val="11"/>
          <w:u w:val="none"/>
        </w:rPr>
      </w:pPr>
      <w:r>
        <w:rPr>
          <w:rFonts w:ascii="Times New Roman" w:eastAsia="Times New Roman" w:hAnsi="Times New Roman" w:cs="Times New Roman"/>
          <w:b w:val="0"/>
          <w:bCs w:val="0"/>
          <w:noProof/>
          <w:color w:val="333333"/>
          <w:sz w:val="11"/>
          <w:szCs w:val="11"/>
          <w:u w:val="none"/>
        </w:rPr>
        <w:drawing>
          <wp:inline distT="0" distB="0" distL="0" distR="0">
            <wp:extent cx="2633388" cy="1693269"/>
            <wp:effectExtent l="19050" t="0" r="0" b="0"/>
            <wp:docPr id="4" name="תמונה 4" descr="Priests &amp; Rabbis Determine Ritual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ests &amp; Rabbis Determine Ritual Reality"/>
                    <pic:cNvPicPr>
                      <a:picLocks noChangeAspect="1" noChangeArrowheads="1"/>
                    </pic:cNvPicPr>
                  </pic:nvPicPr>
                  <pic:blipFill>
                    <a:blip r:embed="rId5" cstate="print"/>
                    <a:srcRect/>
                    <a:stretch>
                      <a:fillRect/>
                    </a:stretch>
                  </pic:blipFill>
                  <pic:spPr bwMode="auto">
                    <a:xfrm>
                      <a:off x="0" y="0"/>
                      <a:ext cx="2633388" cy="1693269"/>
                    </a:xfrm>
                    <a:prstGeom prst="rect">
                      <a:avLst/>
                    </a:prstGeom>
                    <a:noFill/>
                    <a:ln w="9525">
                      <a:noFill/>
                      <a:miter lim="800000"/>
                      <a:headEnd/>
                      <a:tailEnd/>
                    </a:ln>
                  </pic:spPr>
                </pic:pic>
              </a:graphicData>
            </a:graphic>
          </wp:inline>
        </w:drawing>
      </w:r>
    </w:p>
    <w:p w:rsidR="00DD3EFD" w:rsidRPr="00DD3EFD" w:rsidRDefault="00DD3EFD" w:rsidP="00DD3EFD">
      <w:pPr>
        <w:shd w:val="clear" w:color="auto" w:fill="FFFFFF"/>
        <w:spacing w:after="75" w:line="210" w:lineRule="atLeast"/>
        <w:jc w:val="center"/>
        <w:rPr>
          <w:rFonts w:ascii="Times New Roman" w:eastAsia="Times New Roman" w:hAnsi="Times New Roman" w:cs="Times New Roman"/>
          <w:b w:val="0"/>
          <w:bCs w:val="0"/>
          <w:color w:val="333333"/>
          <w:sz w:val="10"/>
          <w:szCs w:val="10"/>
          <w:u w:val="none"/>
        </w:rPr>
      </w:pPr>
      <w:proofErr w:type="spellStart"/>
      <w:r w:rsidRPr="00DD3EFD">
        <w:rPr>
          <w:rFonts w:ascii="Times New Roman" w:eastAsia="Times New Roman" w:hAnsi="Times New Roman" w:cs="Times New Roman"/>
          <w:b w:val="0"/>
          <w:bCs w:val="0"/>
          <w:color w:val="333333"/>
          <w:sz w:val="10"/>
          <w:szCs w:val="10"/>
          <w:u w:val="none"/>
        </w:rPr>
        <w:t>Pixabay</w:t>
      </w:r>
      <w:proofErr w:type="spellEnd"/>
      <w:r w:rsidRPr="00DD3EFD">
        <w:rPr>
          <w:rFonts w:ascii="Times New Roman" w:eastAsia="Times New Roman" w:hAnsi="Times New Roman" w:cs="Times New Roman"/>
          <w:b w:val="0"/>
          <w:bCs w:val="0"/>
          <w:color w:val="333333"/>
          <w:sz w:val="10"/>
          <w:szCs w:val="10"/>
          <w:u w:val="none"/>
        </w:rPr>
        <w:t>, adapted</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The Torah laws about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(Leviticus 13–14), a type (or types) of skin disease that features the person’s skin becoming white, begins with a person concerned about a skin ailment approaching a priest for a diagnosis.</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0"/>
          <w:szCs w:val="10"/>
          <w:u w:val="none"/>
          <w:vertAlign w:val="superscript"/>
          <w:rtl/>
          <w:lang w:bidi="he-IL"/>
        </w:rPr>
        <w:t xml:space="preserve">ויקרא </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יג</w:t>
      </w:r>
      <w:proofErr w:type="spellEnd"/>
      <w:r w:rsidRPr="00DD3EFD">
        <w:rPr>
          <w:rFonts w:ascii="Times New Roman" w:eastAsia="Times New Roman" w:hAnsi="Times New Roman" w:cs="Times New Roman"/>
          <w:b w:val="0"/>
          <w:bCs w:val="0"/>
          <w:color w:val="000000"/>
          <w:sz w:val="10"/>
          <w:szCs w:val="10"/>
          <w:u w:val="none"/>
          <w:vertAlign w:val="superscript"/>
          <w:rtl/>
          <w:lang w:bidi="he-IL"/>
        </w:rPr>
        <w:t>:ב</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 xml:space="preserve">אָדָם כִּי יִהְיֶה בְעוֹר בְּשָׂרוֹ שְׂאֵת אוֹ סַפַּחַת אוֹ בַהֶרֶת וְהָיָה בְעוֹר בְּשָׂרוֹ לְנֶגַע צָרָעַת וְהוּבָא אֶל אַהֲרֹן הַכֹּהֵן אוֹ אֶל אַחַד מִבָּנָיו </w:t>
      </w:r>
      <w:proofErr w:type="spellStart"/>
      <w:r w:rsidRPr="00DD3EFD">
        <w:rPr>
          <w:rFonts w:ascii="Times New Roman" w:eastAsia="Times New Roman" w:hAnsi="Times New Roman" w:cs="Times New Roman"/>
          <w:b w:val="0"/>
          <w:bCs w:val="0"/>
          <w:color w:val="000000"/>
          <w:sz w:val="13"/>
          <w:szCs w:val="13"/>
          <w:u w:val="none"/>
          <w:rtl/>
          <w:lang w:bidi="he-IL"/>
        </w:rPr>
        <w:t>הַכֹּהֲנִים</w:t>
      </w:r>
      <w:proofErr w:type="spellEnd"/>
      <w:r w:rsidRPr="00DD3EFD">
        <w:rPr>
          <w:rFonts w:ascii="Times New Roman" w:eastAsia="Times New Roman" w:hAnsi="Times New Roman" w:cs="Times New Roman"/>
          <w:b w:val="0"/>
          <w:bCs w:val="0"/>
          <w:color w:val="000000"/>
          <w:sz w:val="13"/>
          <w:szCs w:val="13"/>
          <w:u w:val="none"/>
          <w:rtl/>
          <w:lang w:bidi="he-IL"/>
        </w:rPr>
        <w:t>.</w:t>
      </w:r>
      <w:r w:rsidRPr="00DD3EFD">
        <w:rPr>
          <w:rFonts w:ascii="Times New Roman" w:eastAsia="Times New Roman" w:hAnsi="Times New Roman" w:cs="Times New Roman"/>
          <w:b w:val="0"/>
          <w:bCs w:val="0"/>
          <w:color w:val="000000"/>
          <w:sz w:val="13"/>
          <w:szCs w:val="13"/>
          <w:u w:val="none"/>
          <w:rtl/>
        </w:rPr>
        <w:t> </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יג</w:t>
      </w:r>
      <w:proofErr w:type="spellEnd"/>
      <w:r w:rsidRPr="00DD3EFD">
        <w:rPr>
          <w:rFonts w:ascii="Times New Roman" w:eastAsia="Times New Roman" w:hAnsi="Times New Roman" w:cs="Times New Roman"/>
          <w:b w:val="0"/>
          <w:bCs w:val="0"/>
          <w:color w:val="000000"/>
          <w:sz w:val="10"/>
          <w:szCs w:val="10"/>
          <w:u w:val="none"/>
          <w:vertAlign w:val="superscript"/>
          <w:rtl/>
          <w:lang w:bidi="he-IL"/>
        </w:rPr>
        <w:t>:ג</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וְרָאָה הַכֹּהֵן אֶת הַנֶּגַע בְּעוֹר הַבָּשָׂר...</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8"/>
          <w:szCs w:val="8"/>
          <w:u w:val="none"/>
          <w:vertAlign w:val="superscript"/>
        </w:rPr>
        <w:t>Lev 13:2</w:t>
      </w:r>
      <w:r w:rsidRPr="00DD3EFD">
        <w:rPr>
          <w:rFonts w:ascii="Times New Roman" w:eastAsia="Times New Roman" w:hAnsi="Times New Roman" w:cs="Times New Roman"/>
          <w:b w:val="0"/>
          <w:bCs w:val="0"/>
          <w:color w:val="000000"/>
          <w:sz w:val="11"/>
          <w:szCs w:val="11"/>
          <w:u w:val="none"/>
        </w:rPr>
        <w:t> When a person has on the skin of his body a swelling, a rash, or a discoloration, and it develops into a scaly affection on the skin of his body, it shall be reported to Aaron the priest or to one of his sons, the priests. </w:t>
      </w:r>
      <w:r w:rsidRPr="00DD3EFD">
        <w:rPr>
          <w:rFonts w:ascii="Times New Roman" w:eastAsia="Times New Roman" w:hAnsi="Times New Roman" w:cs="Times New Roman"/>
          <w:b w:val="0"/>
          <w:bCs w:val="0"/>
          <w:color w:val="000000"/>
          <w:sz w:val="8"/>
          <w:szCs w:val="8"/>
          <w:u w:val="none"/>
          <w:vertAlign w:val="superscript"/>
        </w:rPr>
        <w:t>13:3</w:t>
      </w:r>
      <w:r w:rsidRPr="00DD3EFD">
        <w:rPr>
          <w:rFonts w:ascii="Times New Roman" w:eastAsia="Times New Roman" w:hAnsi="Times New Roman" w:cs="Times New Roman"/>
          <w:b w:val="0"/>
          <w:bCs w:val="0"/>
          <w:color w:val="000000"/>
          <w:sz w:val="11"/>
          <w:szCs w:val="11"/>
          <w:u w:val="none"/>
        </w:rPr>
        <w:t> </w:t>
      </w:r>
      <w:proofErr w:type="gramStart"/>
      <w:r w:rsidRPr="00DD3EFD">
        <w:rPr>
          <w:rFonts w:ascii="Times New Roman" w:eastAsia="Times New Roman" w:hAnsi="Times New Roman" w:cs="Times New Roman"/>
          <w:b w:val="0"/>
          <w:bCs w:val="0"/>
          <w:color w:val="000000"/>
          <w:sz w:val="11"/>
          <w:szCs w:val="11"/>
          <w:u w:val="none"/>
        </w:rPr>
        <w:t>The</w:t>
      </w:r>
      <w:proofErr w:type="gramEnd"/>
      <w:r w:rsidRPr="00DD3EFD">
        <w:rPr>
          <w:rFonts w:ascii="Times New Roman" w:eastAsia="Times New Roman" w:hAnsi="Times New Roman" w:cs="Times New Roman"/>
          <w:b w:val="0"/>
          <w:bCs w:val="0"/>
          <w:color w:val="000000"/>
          <w:sz w:val="11"/>
          <w:szCs w:val="11"/>
          <w:u w:val="none"/>
        </w:rPr>
        <w:t xml:space="preserve"> priest shall examine the affection on the skin of his body…</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Whatever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may have been, it is the job of the priests to be able to recognize it, and begin the process of quarantining the afflicted people, and eventually purifying them.</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At the very end of these laws, we find an addendum dealing with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in houses (Lev 13:33–53). The text again begins with a person noticing some sort of affliction, and going to the priest to find out what it is:</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0"/>
          <w:szCs w:val="10"/>
          <w:u w:val="none"/>
          <w:vertAlign w:val="superscript"/>
          <w:rtl/>
          <w:lang w:bidi="he-IL"/>
        </w:rPr>
        <w:t>ויקרא יד:לד</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 xml:space="preserve">כִּי </w:t>
      </w:r>
      <w:proofErr w:type="spellStart"/>
      <w:r w:rsidRPr="00DD3EFD">
        <w:rPr>
          <w:rFonts w:ascii="Times New Roman" w:eastAsia="Times New Roman" w:hAnsi="Times New Roman" w:cs="Times New Roman"/>
          <w:b w:val="0"/>
          <w:bCs w:val="0"/>
          <w:color w:val="000000"/>
          <w:sz w:val="13"/>
          <w:szCs w:val="13"/>
          <w:u w:val="none"/>
          <w:rtl/>
          <w:lang w:bidi="he-IL"/>
        </w:rPr>
        <w:t>תָבֹאוּ</w:t>
      </w:r>
      <w:proofErr w:type="spellEnd"/>
      <w:r w:rsidRPr="00DD3EFD">
        <w:rPr>
          <w:rFonts w:ascii="Times New Roman" w:eastAsia="Times New Roman" w:hAnsi="Times New Roman" w:cs="Times New Roman"/>
          <w:b w:val="0"/>
          <w:bCs w:val="0"/>
          <w:color w:val="000000"/>
          <w:sz w:val="13"/>
          <w:szCs w:val="13"/>
          <w:u w:val="none"/>
          <w:rtl/>
          <w:lang w:bidi="he-IL"/>
        </w:rPr>
        <w:t xml:space="preserve"> אֶל אֶרֶץ כְּנַעַן אֲשֶׁר אֲנִי נֹתֵן לָכֶם לַאֲחֻזָּה וְנָתַתִּי נֶגַע צָרַעַת בְּבֵית אֶרֶץ </w:t>
      </w:r>
      <w:proofErr w:type="spellStart"/>
      <w:r w:rsidRPr="00DD3EFD">
        <w:rPr>
          <w:rFonts w:ascii="Times New Roman" w:eastAsia="Times New Roman" w:hAnsi="Times New Roman" w:cs="Times New Roman"/>
          <w:b w:val="0"/>
          <w:bCs w:val="0"/>
          <w:color w:val="000000"/>
          <w:sz w:val="13"/>
          <w:szCs w:val="13"/>
          <w:u w:val="none"/>
          <w:rtl/>
          <w:lang w:bidi="he-IL"/>
        </w:rPr>
        <w:t>אֲחֻזַּתְכֶם</w:t>
      </w:r>
      <w:proofErr w:type="spellEnd"/>
      <w:r w:rsidRPr="00DD3EFD">
        <w:rPr>
          <w:rFonts w:ascii="Times New Roman" w:eastAsia="Times New Roman" w:hAnsi="Times New Roman" w:cs="Times New Roman"/>
          <w:b w:val="0"/>
          <w:bCs w:val="0"/>
          <w:color w:val="000000"/>
          <w:sz w:val="13"/>
          <w:szCs w:val="13"/>
          <w:u w:val="none"/>
          <w:rtl/>
          <w:lang w:bidi="he-IL"/>
        </w:rPr>
        <w:t>.</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0"/>
          <w:szCs w:val="10"/>
          <w:u w:val="none"/>
          <w:vertAlign w:val="superscript"/>
          <w:rtl/>
          <w:lang w:bidi="he-IL"/>
        </w:rPr>
        <w:t>יד:לה</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 xml:space="preserve">וּבָא אֲשֶׁר לוֹ הַבַּיִת וְהִגִּיד לַכֹּהֵן </w:t>
      </w:r>
      <w:proofErr w:type="spellStart"/>
      <w:r w:rsidRPr="00DD3EFD">
        <w:rPr>
          <w:rFonts w:ascii="Times New Roman" w:eastAsia="Times New Roman" w:hAnsi="Times New Roman" w:cs="Times New Roman"/>
          <w:b w:val="0"/>
          <w:bCs w:val="0"/>
          <w:color w:val="000000"/>
          <w:sz w:val="13"/>
          <w:szCs w:val="13"/>
          <w:u w:val="none"/>
          <w:rtl/>
          <w:lang w:bidi="he-IL"/>
        </w:rPr>
        <w:t>לֵאמֹר</w:t>
      </w:r>
      <w:proofErr w:type="spellEnd"/>
      <w:r w:rsidRPr="00DD3EFD">
        <w:rPr>
          <w:rFonts w:ascii="Times New Roman" w:eastAsia="Times New Roman" w:hAnsi="Times New Roman" w:cs="Times New Roman"/>
          <w:b w:val="0"/>
          <w:bCs w:val="0"/>
          <w:color w:val="000000"/>
          <w:sz w:val="13"/>
          <w:szCs w:val="13"/>
          <w:u w:val="none"/>
          <w:rtl/>
          <w:lang w:bidi="he-IL"/>
        </w:rPr>
        <w:t xml:space="preserve"> כְּנֶגַע נִרְאָה לִי בַּבָּיִת.</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8"/>
          <w:szCs w:val="8"/>
          <w:u w:val="none"/>
          <w:vertAlign w:val="superscript"/>
        </w:rPr>
        <w:t>Lev 14:34</w:t>
      </w:r>
      <w:r w:rsidRPr="00DD3EFD">
        <w:rPr>
          <w:rFonts w:ascii="Times New Roman" w:eastAsia="Times New Roman" w:hAnsi="Times New Roman" w:cs="Times New Roman"/>
          <w:b w:val="0"/>
          <w:bCs w:val="0"/>
          <w:color w:val="000000"/>
          <w:sz w:val="11"/>
          <w:szCs w:val="11"/>
          <w:u w:val="none"/>
        </w:rPr>
        <w:t> When you enter the land of Canaan that I give you as a possession, and I inflict an eruptive plague upon a house in the land you possess, </w:t>
      </w:r>
      <w:r w:rsidRPr="00DD3EFD">
        <w:rPr>
          <w:rFonts w:ascii="Times New Roman" w:eastAsia="Times New Roman" w:hAnsi="Times New Roman" w:cs="Times New Roman"/>
          <w:b w:val="0"/>
          <w:bCs w:val="0"/>
          <w:color w:val="000000"/>
          <w:sz w:val="8"/>
          <w:szCs w:val="8"/>
          <w:u w:val="none"/>
          <w:vertAlign w:val="superscript"/>
        </w:rPr>
        <w:t>14:35</w:t>
      </w:r>
      <w:r w:rsidRPr="00DD3EFD">
        <w:rPr>
          <w:rFonts w:ascii="Times New Roman" w:eastAsia="Times New Roman" w:hAnsi="Times New Roman" w:cs="Times New Roman"/>
          <w:b w:val="0"/>
          <w:bCs w:val="0"/>
          <w:color w:val="000000"/>
          <w:sz w:val="11"/>
          <w:szCs w:val="11"/>
          <w:u w:val="none"/>
        </w:rPr>
        <w:t> the owner of the house shall come and tell the priest, saying “Something like a plague has appeared upon my house.”</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If the text were to follow the procedure for </w:t>
      </w:r>
      <w:proofErr w:type="spellStart"/>
      <w:r w:rsidRPr="00DD3EFD">
        <w:rPr>
          <w:rFonts w:ascii="Times New Roman" w:eastAsia="Times New Roman" w:hAnsi="Times New Roman" w:cs="Times New Roman"/>
          <w:b w:val="0"/>
          <w:bCs w:val="0"/>
          <w:i/>
          <w:iCs/>
          <w:color w:val="000000"/>
          <w:sz w:val="13"/>
          <w:u w:val="none"/>
        </w:rPr>
        <w:t>tzara‘at</w:t>
      </w:r>
      <w:proofErr w:type="spellEnd"/>
      <w:r w:rsidRPr="00DD3EFD">
        <w:rPr>
          <w:rFonts w:ascii="Times New Roman" w:eastAsia="Times New Roman" w:hAnsi="Times New Roman" w:cs="Times New Roman"/>
          <w:b w:val="0"/>
          <w:bCs w:val="0"/>
          <w:i/>
          <w:iCs/>
          <w:color w:val="000000"/>
          <w:sz w:val="13"/>
          <w:u w:val="none"/>
        </w:rPr>
        <w:t> </w:t>
      </w:r>
      <w:r w:rsidRPr="00DD3EFD">
        <w:rPr>
          <w:rFonts w:ascii="Times New Roman" w:eastAsia="Times New Roman" w:hAnsi="Times New Roman" w:cs="Times New Roman"/>
          <w:b w:val="0"/>
          <w:bCs w:val="0"/>
          <w:color w:val="000000"/>
          <w:sz w:val="13"/>
          <w:szCs w:val="13"/>
          <w:u w:val="none"/>
        </w:rPr>
        <w:t>in human beings, the priest would immediately come to the house to look at the affliction and decide whether to quarantine it or not. Instead, the text adds a preliminary step of removing the contents of the house:</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0"/>
          <w:szCs w:val="10"/>
          <w:u w:val="none"/>
          <w:vertAlign w:val="superscript"/>
          <w:rtl/>
          <w:lang w:bidi="he-IL"/>
        </w:rPr>
        <w:t>ויקרא יד:לו</w:t>
      </w:r>
      <w:r w:rsidRPr="00DD3EFD">
        <w:rPr>
          <w:rFonts w:ascii="Times New Roman" w:eastAsia="Times New Roman" w:hAnsi="Times New Roman" w:cs="Times New Roman"/>
          <w:b w:val="0"/>
          <w:bCs w:val="0"/>
          <w:color w:val="000000"/>
          <w:sz w:val="13"/>
          <w:szCs w:val="13"/>
          <w:u w:val="none"/>
          <w:rtl/>
        </w:rPr>
        <w:t> </w:t>
      </w:r>
      <w:proofErr w:type="spellStart"/>
      <w:r w:rsidRPr="00DD3EFD">
        <w:rPr>
          <w:rFonts w:ascii="Times New Roman" w:eastAsia="Times New Roman" w:hAnsi="Times New Roman" w:cs="Times New Roman"/>
          <w:b w:val="0"/>
          <w:bCs w:val="0"/>
          <w:color w:val="000000"/>
          <w:sz w:val="13"/>
          <w:szCs w:val="13"/>
          <w:u w:val="none"/>
          <w:rtl/>
          <w:lang w:bidi="he-IL"/>
        </w:rPr>
        <w:t>וְצִוָּה</w:t>
      </w:r>
      <w:proofErr w:type="spellEnd"/>
      <w:r w:rsidRPr="00DD3EFD">
        <w:rPr>
          <w:rFonts w:ascii="Times New Roman" w:eastAsia="Times New Roman" w:hAnsi="Times New Roman" w:cs="Times New Roman"/>
          <w:b w:val="0"/>
          <w:bCs w:val="0"/>
          <w:color w:val="000000"/>
          <w:sz w:val="13"/>
          <w:szCs w:val="13"/>
          <w:u w:val="none"/>
          <w:rtl/>
          <w:lang w:bidi="he-IL"/>
        </w:rPr>
        <w:t xml:space="preserve"> הַכֹּהֵן וּפִנּוּ אֶת הַבַּיִת בְּטֶרֶם יָבֹא הַכֹּהֵן לִרְאוֹת אֶת הַנֶּגַע וְלֹא יִטְמָא כָּל אֲשֶׁר בַּבָּיִת וְאַחַר כֵּן יָבֹא הַכֹּהֵן לִרְאוֹת אֶת הַבָּיִת.</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0"/>
          <w:szCs w:val="10"/>
          <w:u w:val="none"/>
          <w:vertAlign w:val="superscript"/>
          <w:rtl/>
          <w:lang w:bidi="he-IL"/>
        </w:rPr>
        <w:t>יד:</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לז</w:t>
      </w:r>
      <w:proofErr w:type="spellEnd"/>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וְרָאָה אֶת הַנֶּגַע...</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8"/>
          <w:szCs w:val="8"/>
          <w:u w:val="none"/>
          <w:vertAlign w:val="superscript"/>
        </w:rPr>
        <w:t>Lev 14:36</w:t>
      </w:r>
      <w:r w:rsidRPr="00DD3EFD">
        <w:rPr>
          <w:rFonts w:ascii="Times New Roman" w:eastAsia="Times New Roman" w:hAnsi="Times New Roman" w:cs="Times New Roman"/>
          <w:b w:val="0"/>
          <w:bCs w:val="0"/>
          <w:color w:val="000000"/>
          <w:sz w:val="11"/>
          <w:szCs w:val="11"/>
          <w:u w:val="none"/>
        </w:rPr>
        <w:t> The priest shall order the house cleared before the priest enters to examine the plague, so that nothing in the house may become unclean; after that the priest shall enter to examine the house. </w:t>
      </w:r>
      <w:r w:rsidRPr="00DD3EFD">
        <w:rPr>
          <w:rFonts w:ascii="Times New Roman" w:eastAsia="Times New Roman" w:hAnsi="Times New Roman" w:cs="Times New Roman"/>
          <w:b w:val="0"/>
          <w:bCs w:val="0"/>
          <w:color w:val="000000"/>
          <w:sz w:val="8"/>
          <w:szCs w:val="8"/>
          <w:u w:val="none"/>
          <w:vertAlign w:val="superscript"/>
        </w:rPr>
        <w:t>14:37</w:t>
      </w:r>
      <w:r w:rsidRPr="00DD3EFD">
        <w:rPr>
          <w:rFonts w:ascii="Times New Roman" w:eastAsia="Times New Roman" w:hAnsi="Times New Roman" w:cs="Times New Roman"/>
          <w:b w:val="0"/>
          <w:bCs w:val="0"/>
          <w:color w:val="000000"/>
          <w:sz w:val="11"/>
          <w:szCs w:val="11"/>
          <w:u w:val="none"/>
        </w:rPr>
        <w:t> </w:t>
      </w:r>
      <w:proofErr w:type="gramStart"/>
      <w:r w:rsidRPr="00DD3EFD">
        <w:rPr>
          <w:rFonts w:ascii="Times New Roman" w:eastAsia="Times New Roman" w:hAnsi="Times New Roman" w:cs="Times New Roman"/>
          <w:b w:val="0"/>
          <w:bCs w:val="0"/>
          <w:color w:val="000000"/>
          <w:sz w:val="11"/>
          <w:szCs w:val="11"/>
          <w:u w:val="none"/>
        </w:rPr>
        <w:t>The</w:t>
      </w:r>
      <w:proofErr w:type="gramEnd"/>
      <w:r w:rsidRPr="00DD3EFD">
        <w:rPr>
          <w:rFonts w:ascii="Times New Roman" w:eastAsia="Times New Roman" w:hAnsi="Times New Roman" w:cs="Times New Roman"/>
          <w:b w:val="0"/>
          <w:bCs w:val="0"/>
          <w:color w:val="000000"/>
          <w:sz w:val="11"/>
          <w:szCs w:val="11"/>
          <w:u w:val="none"/>
        </w:rPr>
        <w:t xml:space="preserve"> priest shall examine the affection…</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Why was this step added?</w:t>
      </w:r>
    </w:p>
    <w:p w:rsidR="00DD3EFD" w:rsidRPr="00DD3EFD" w:rsidRDefault="00DD3EFD" w:rsidP="00DD3EFD">
      <w:pPr>
        <w:shd w:val="clear" w:color="auto" w:fill="FFFFFF"/>
        <w:spacing w:before="105" w:after="105" w:line="315" w:lineRule="atLeast"/>
        <w:jc w:val="center"/>
        <w:outlineLvl w:val="1"/>
        <w:rPr>
          <w:rFonts w:ascii="Times New Roman" w:eastAsia="Times New Roman" w:hAnsi="Times New Roman" w:cs="Times New Roman"/>
          <w:b w:val="0"/>
          <w:bCs w:val="0"/>
          <w:color w:val="000000"/>
          <w:sz w:val="19"/>
          <w:szCs w:val="19"/>
          <w:u w:val="none"/>
        </w:rPr>
      </w:pPr>
      <w:r w:rsidRPr="00DD3EFD">
        <w:rPr>
          <w:rFonts w:ascii="Times New Roman" w:eastAsia="Times New Roman" w:hAnsi="Times New Roman" w:cs="Times New Roman"/>
          <w:b w:val="0"/>
          <w:bCs w:val="0"/>
          <w:color w:val="000000"/>
          <w:sz w:val="19"/>
          <w:szCs w:val="19"/>
          <w:u w:val="none"/>
        </w:rPr>
        <w:t>Saving a Person’s Possessions</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Once the process of determination begins, everything in the house— whether made of cloth, leather, hair, or metal—is subject to impurity.</w:t>
      </w:r>
      <w:r w:rsidRPr="00DD3EFD">
        <w:rPr>
          <w:rFonts w:ascii="Times New Roman" w:eastAsia="Times New Roman" w:hAnsi="Times New Roman" w:cs="Times New Roman"/>
          <w:b w:val="0"/>
          <w:bCs w:val="0"/>
          <w:color w:val="B22222"/>
          <w:sz w:val="11"/>
          <w:szCs w:val="11"/>
          <w:u w:val="none"/>
          <w:vertAlign w:val="superscript"/>
        </w:rPr>
        <w:t>[1]</w:t>
      </w:r>
      <w:r w:rsidRPr="00DD3EFD">
        <w:rPr>
          <w:rFonts w:ascii="Times New Roman" w:eastAsia="Times New Roman" w:hAnsi="Times New Roman" w:cs="Times New Roman"/>
          <w:b w:val="0"/>
          <w:bCs w:val="0"/>
          <w:color w:val="000000"/>
          <w:sz w:val="13"/>
          <w:szCs w:val="13"/>
          <w:u w:val="none"/>
        </w:rPr>
        <w:t> Moreover, the text later discusses how clothing is rendered impure by spending time in a quarantined house:</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0"/>
          <w:szCs w:val="10"/>
          <w:u w:val="none"/>
          <w:vertAlign w:val="superscript"/>
          <w:rtl/>
          <w:lang w:bidi="he-IL"/>
        </w:rPr>
        <w:t>ויקרא יד:</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מו</w:t>
      </w:r>
      <w:proofErr w:type="spellEnd"/>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וְהַבָּא אֶל הַבַּיִת כָּל יְמֵי הִסְגִּיר אֹתוֹ יִטְמָא עַד הָעָרֶב.</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0"/>
          <w:szCs w:val="10"/>
          <w:u w:val="none"/>
          <w:vertAlign w:val="superscript"/>
          <w:rtl/>
          <w:lang w:bidi="he-IL"/>
        </w:rPr>
        <w:t>יד:</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מז</w:t>
      </w:r>
      <w:proofErr w:type="spellEnd"/>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וְהַשֹּׁכֵב בַּבַּיִת יְכַבֵּס אֶת בְּגָדָיו וְהָאֹכֵל בַּבַּיִת יְכַבֵּס אֶת בְּגָדָיו.</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8"/>
          <w:szCs w:val="8"/>
          <w:u w:val="none"/>
          <w:vertAlign w:val="superscript"/>
        </w:rPr>
        <w:lastRenderedPageBreak/>
        <w:t>Lev 14:46</w:t>
      </w:r>
      <w:r w:rsidRPr="00DD3EFD">
        <w:rPr>
          <w:rFonts w:ascii="Times New Roman" w:eastAsia="Times New Roman" w:hAnsi="Times New Roman" w:cs="Times New Roman"/>
          <w:b w:val="0"/>
          <w:bCs w:val="0"/>
          <w:color w:val="000000"/>
          <w:sz w:val="11"/>
          <w:szCs w:val="11"/>
          <w:u w:val="none"/>
        </w:rPr>
        <w:t> </w:t>
      </w:r>
      <w:proofErr w:type="gramStart"/>
      <w:r w:rsidRPr="00DD3EFD">
        <w:rPr>
          <w:rFonts w:ascii="Times New Roman" w:eastAsia="Times New Roman" w:hAnsi="Times New Roman" w:cs="Times New Roman"/>
          <w:b w:val="0"/>
          <w:bCs w:val="0"/>
          <w:color w:val="000000"/>
          <w:sz w:val="11"/>
          <w:szCs w:val="11"/>
          <w:u w:val="none"/>
        </w:rPr>
        <w:t>Whoever</w:t>
      </w:r>
      <w:proofErr w:type="gramEnd"/>
      <w:r w:rsidRPr="00DD3EFD">
        <w:rPr>
          <w:rFonts w:ascii="Times New Roman" w:eastAsia="Times New Roman" w:hAnsi="Times New Roman" w:cs="Times New Roman"/>
          <w:b w:val="0"/>
          <w:bCs w:val="0"/>
          <w:color w:val="000000"/>
          <w:sz w:val="11"/>
          <w:szCs w:val="11"/>
          <w:u w:val="none"/>
        </w:rPr>
        <w:t xml:space="preserve"> enters the house when it is closed up shall be unclean until evening. </w:t>
      </w:r>
      <w:r w:rsidRPr="00DD3EFD">
        <w:rPr>
          <w:rFonts w:ascii="Times New Roman" w:eastAsia="Times New Roman" w:hAnsi="Times New Roman" w:cs="Times New Roman"/>
          <w:b w:val="0"/>
          <w:bCs w:val="0"/>
          <w:color w:val="000000"/>
          <w:sz w:val="8"/>
          <w:szCs w:val="8"/>
          <w:u w:val="none"/>
          <w:vertAlign w:val="superscript"/>
        </w:rPr>
        <w:t>14:47</w:t>
      </w:r>
      <w:r w:rsidRPr="00DD3EFD">
        <w:rPr>
          <w:rFonts w:ascii="Times New Roman" w:eastAsia="Times New Roman" w:hAnsi="Times New Roman" w:cs="Times New Roman"/>
          <w:b w:val="0"/>
          <w:bCs w:val="0"/>
          <w:color w:val="000000"/>
          <w:sz w:val="11"/>
          <w:szCs w:val="11"/>
          <w:u w:val="none"/>
        </w:rPr>
        <w:t> </w:t>
      </w:r>
      <w:proofErr w:type="gramStart"/>
      <w:r w:rsidRPr="00DD3EFD">
        <w:rPr>
          <w:rFonts w:ascii="Times New Roman" w:eastAsia="Times New Roman" w:hAnsi="Times New Roman" w:cs="Times New Roman"/>
          <w:b w:val="0"/>
          <w:bCs w:val="0"/>
          <w:color w:val="000000"/>
          <w:sz w:val="11"/>
          <w:szCs w:val="11"/>
          <w:u w:val="none"/>
        </w:rPr>
        <w:t>Whoever</w:t>
      </w:r>
      <w:proofErr w:type="gramEnd"/>
      <w:r w:rsidRPr="00DD3EFD">
        <w:rPr>
          <w:rFonts w:ascii="Times New Roman" w:eastAsia="Times New Roman" w:hAnsi="Times New Roman" w:cs="Times New Roman"/>
          <w:b w:val="0"/>
          <w:bCs w:val="0"/>
          <w:color w:val="000000"/>
          <w:sz w:val="11"/>
          <w:szCs w:val="11"/>
          <w:u w:val="none"/>
        </w:rPr>
        <w:t xml:space="preserve"> sleeps in the house must wash his clothes, and whoever eats in the house must wash his clothes.</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The Torah’s main concern in insisting on the clearing of the house in v.36 is likely about objects made of earth, i.e., ceramic pottery. While the Torah never explicitly discusses what happens to ceramic objects contaminated with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it elsewhere states that impure ceramic vessels cannot be purified. For example, in the case of impurity contracted by contact with creepy-crawlies:</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0"/>
          <w:szCs w:val="10"/>
          <w:u w:val="none"/>
          <w:vertAlign w:val="superscript"/>
          <w:rtl/>
          <w:lang w:bidi="he-IL"/>
        </w:rPr>
        <w:t>ויקרא יא:</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לג</w:t>
      </w:r>
      <w:proofErr w:type="spellEnd"/>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 xml:space="preserve">וְכָל כְּלִי חֶרֶשׂ אֲשֶׁר </w:t>
      </w:r>
      <w:proofErr w:type="spellStart"/>
      <w:r w:rsidRPr="00DD3EFD">
        <w:rPr>
          <w:rFonts w:ascii="Times New Roman" w:eastAsia="Times New Roman" w:hAnsi="Times New Roman" w:cs="Times New Roman"/>
          <w:b w:val="0"/>
          <w:bCs w:val="0"/>
          <w:color w:val="000000"/>
          <w:sz w:val="13"/>
          <w:szCs w:val="13"/>
          <w:u w:val="none"/>
          <w:rtl/>
          <w:lang w:bidi="he-IL"/>
        </w:rPr>
        <w:t>יִפֹּל</w:t>
      </w:r>
      <w:proofErr w:type="spellEnd"/>
      <w:r w:rsidRPr="00DD3EFD">
        <w:rPr>
          <w:rFonts w:ascii="Times New Roman" w:eastAsia="Times New Roman" w:hAnsi="Times New Roman" w:cs="Times New Roman"/>
          <w:b w:val="0"/>
          <w:bCs w:val="0"/>
          <w:color w:val="000000"/>
          <w:sz w:val="13"/>
          <w:szCs w:val="13"/>
          <w:u w:val="none"/>
          <w:rtl/>
          <w:lang w:bidi="he-IL"/>
        </w:rPr>
        <w:t xml:space="preserve"> מֵהֶם אֶל תּוֹכוֹ כֹּל אֲשֶׁר בְּתוֹכוֹ יִטְמָא וְאֹתוֹ תִשְׁבֹּרוּ...</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0"/>
          <w:szCs w:val="10"/>
          <w:u w:val="none"/>
          <w:vertAlign w:val="superscript"/>
          <w:rtl/>
          <w:lang w:bidi="he-IL"/>
        </w:rPr>
        <w:t>יא:לה</w:t>
      </w:r>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 xml:space="preserve">וְכֹל אֲשֶׁר </w:t>
      </w:r>
      <w:proofErr w:type="spellStart"/>
      <w:r w:rsidRPr="00DD3EFD">
        <w:rPr>
          <w:rFonts w:ascii="Times New Roman" w:eastAsia="Times New Roman" w:hAnsi="Times New Roman" w:cs="Times New Roman"/>
          <w:b w:val="0"/>
          <w:bCs w:val="0"/>
          <w:color w:val="000000"/>
          <w:sz w:val="13"/>
          <w:szCs w:val="13"/>
          <w:u w:val="none"/>
          <w:rtl/>
          <w:lang w:bidi="he-IL"/>
        </w:rPr>
        <w:t>יִפֹּל</w:t>
      </w:r>
      <w:proofErr w:type="spellEnd"/>
      <w:r w:rsidRPr="00DD3EFD">
        <w:rPr>
          <w:rFonts w:ascii="Times New Roman" w:eastAsia="Times New Roman" w:hAnsi="Times New Roman" w:cs="Times New Roman"/>
          <w:b w:val="0"/>
          <w:bCs w:val="0"/>
          <w:color w:val="000000"/>
          <w:sz w:val="13"/>
          <w:szCs w:val="13"/>
          <w:u w:val="none"/>
          <w:rtl/>
          <w:lang w:bidi="he-IL"/>
        </w:rPr>
        <w:t xml:space="preserve"> מִנִּבְלָתָם עָלָיו יִטְמָא תַּנּוּר </w:t>
      </w:r>
      <w:proofErr w:type="spellStart"/>
      <w:r w:rsidRPr="00DD3EFD">
        <w:rPr>
          <w:rFonts w:ascii="Times New Roman" w:eastAsia="Times New Roman" w:hAnsi="Times New Roman" w:cs="Times New Roman"/>
          <w:b w:val="0"/>
          <w:bCs w:val="0"/>
          <w:color w:val="000000"/>
          <w:sz w:val="13"/>
          <w:szCs w:val="13"/>
          <w:u w:val="none"/>
          <w:rtl/>
          <w:lang w:bidi="he-IL"/>
        </w:rPr>
        <w:t>וְכִירַיִם</w:t>
      </w:r>
      <w:proofErr w:type="spellEnd"/>
      <w:r w:rsidRPr="00DD3EFD">
        <w:rPr>
          <w:rFonts w:ascii="Times New Roman" w:eastAsia="Times New Roman" w:hAnsi="Times New Roman" w:cs="Times New Roman"/>
          <w:b w:val="0"/>
          <w:bCs w:val="0"/>
          <w:color w:val="000000"/>
          <w:sz w:val="13"/>
          <w:szCs w:val="13"/>
          <w:u w:val="none"/>
          <w:rtl/>
          <w:lang w:bidi="he-IL"/>
        </w:rPr>
        <w:t xml:space="preserve"> </w:t>
      </w:r>
      <w:proofErr w:type="spellStart"/>
      <w:r w:rsidRPr="00DD3EFD">
        <w:rPr>
          <w:rFonts w:ascii="Times New Roman" w:eastAsia="Times New Roman" w:hAnsi="Times New Roman" w:cs="Times New Roman"/>
          <w:b w:val="0"/>
          <w:bCs w:val="0"/>
          <w:color w:val="000000"/>
          <w:sz w:val="13"/>
          <w:szCs w:val="13"/>
          <w:u w:val="none"/>
          <w:rtl/>
          <w:lang w:bidi="he-IL"/>
        </w:rPr>
        <w:t>יֻתָּץ</w:t>
      </w:r>
      <w:proofErr w:type="spellEnd"/>
      <w:r w:rsidRPr="00DD3EFD">
        <w:rPr>
          <w:rFonts w:ascii="Times New Roman" w:eastAsia="Times New Roman" w:hAnsi="Times New Roman" w:cs="Times New Roman"/>
          <w:b w:val="0"/>
          <w:bCs w:val="0"/>
          <w:color w:val="000000"/>
          <w:sz w:val="13"/>
          <w:szCs w:val="13"/>
          <w:u w:val="none"/>
          <w:rtl/>
          <w:lang w:bidi="he-IL"/>
        </w:rPr>
        <w:t xml:space="preserve"> טְמֵאִים הֵם וּטְמֵאִים יִהְיוּ לָכֶם.</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8"/>
          <w:szCs w:val="8"/>
          <w:u w:val="none"/>
          <w:vertAlign w:val="superscript"/>
        </w:rPr>
        <w:t>Lev 11:33</w:t>
      </w:r>
      <w:r w:rsidRPr="00DD3EFD">
        <w:rPr>
          <w:rFonts w:ascii="Times New Roman" w:eastAsia="Times New Roman" w:hAnsi="Times New Roman" w:cs="Times New Roman"/>
          <w:b w:val="0"/>
          <w:bCs w:val="0"/>
          <w:color w:val="000000"/>
          <w:sz w:val="11"/>
          <w:szCs w:val="11"/>
          <w:u w:val="none"/>
        </w:rPr>
        <w:t> </w:t>
      </w:r>
      <w:proofErr w:type="gramStart"/>
      <w:r w:rsidRPr="00DD3EFD">
        <w:rPr>
          <w:rFonts w:ascii="Times New Roman" w:eastAsia="Times New Roman" w:hAnsi="Times New Roman" w:cs="Times New Roman"/>
          <w:b w:val="0"/>
          <w:bCs w:val="0"/>
          <w:color w:val="000000"/>
          <w:sz w:val="11"/>
          <w:szCs w:val="11"/>
          <w:u w:val="none"/>
        </w:rPr>
        <w:t>And</w:t>
      </w:r>
      <w:proofErr w:type="gramEnd"/>
      <w:r w:rsidRPr="00DD3EFD">
        <w:rPr>
          <w:rFonts w:ascii="Times New Roman" w:eastAsia="Times New Roman" w:hAnsi="Times New Roman" w:cs="Times New Roman"/>
          <w:b w:val="0"/>
          <w:bCs w:val="0"/>
          <w:color w:val="000000"/>
          <w:sz w:val="11"/>
          <w:szCs w:val="11"/>
          <w:u w:val="none"/>
        </w:rPr>
        <w:t xml:space="preserve"> if any of those falls into an earthen vessel, everything inside it shall be unclean and the vessel itself you shall break…. </w:t>
      </w:r>
      <w:r w:rsidRPr="00DD3EFD">
        <w:rPr>
          <w:rFonts w:ascii="Times New Roman" w:eastAsia="Times New Roman" w:hAnsi="Times New Roman" w:cs="Times New Roman"/>
          <w:b w:val="0"/>
          <w:bCs w:val="0"/>
          <w:color w:val="000000"/>
          <w:sz w:val="8"/>
          <w:szCs w:val="8"/>
          <w:u w:val="none"/>
          <w:vertAlign w:val="superscript"/>
        </w:rPr>
        <w:t>11:35</w:t>
      </w:r>
      <w:r w:rsidRPr="00DD3EFD">
        <w:rPr>
          <w:rFonts w:ascii="Times New Roman" w:eastAsia="Times New Roman" w:hAnsi="Times New Roman" w:cs="Times New Roman"/>
          <w:b w:val="0"/>
          <w:bCs w:val="0"/>
          <w:color w:val="000000"/>
          <w:sz w:val="11"/>
          <w:szCs w:val="11"/>
          <w:u w:val="none"/>
        </w:rPr>
        <w:t> Everything on which the carcass of any of them falls shall be unclean: an oven or stove shall be smashed. They are unclean and unclean they shall remain for you.</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Similarly, in the discussion of contact with a man suffering from a genital discharge:</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0"/>
          <w:szCs w:val="10"/>
          <w:u w:val="none"/>
          <w:vertAlign w:val="superscript"/>
          <w:rtl/>
          <w:lang w:bidi="he-IL"/>
        </w:rPr>
        <w:t xml:space="preserve">ויקרא </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טו</w:t>
      </w:r>
      <w:proofErr w:type="spellEnd"/>
      <w:r w:rsidRPr="00DD3EFD">
        <w:rPr>
          <w:rFonts w:ascii="Times New Roman" w:eastAsia="Times New Roman" w:hAnsi="Times New Roman" w:cs="Times New Roman"/>
          <w:b w:val="0"/>
          <w:bCs w:val="0"/>
          <w:color w:val="000000"/>
          <w:sz w:val="10"/>
          <w:szCs w:val="10"/>
          <w:u w:val="none"/>
          <w:vertAlign w:val="superscript"/>
          <w:rtl/>
          <w:lang w:bidi="he-IL"/>
        </w:rPr>
        <w:t>:</w:t>
      </w:r>
      <w:proofErr w:type="spellStart"/>
      <w:r w:rsidRPr="00DD3EFD">
        <w:rPr>
          <w:rFonts w:ascii="Times New Roman" w:eastAsia="Times New Roman" w:hAnsi="Times New Roman" w:cs="Times New Roman"/>
          <w:b w:val="0"/>
          <w:bCs w:val="0"/>
          <w:color w:val="000000"/>
          <w:sz w:val="10"/>
          <w:szCs w:val="10"/>
          <w:u w:val="none"/>
          <w:vertAlign w:val="superscript"/>
          <w:rtl/>
          <w:lang w:bidi="he-IL"/>
        </w:rPr>
        <w:t>יב</w:t>
      </w:r>
      <w:proofErr w:type="spellEnd"/>
      <w:r w:rsidRPr="00DD3EFD">
        <w:rPr>
          <w:rFonts w:ascii="Times New Roman" w:eastAsia="Times New Roman" w:hAnsi="Times New Roman" w:cs="Times New Roman"/>
          <w:b w:val="0"/>
          <w:bCs w:val="0"/>
          <w:color w:val="000000"/>
          <w:sz w:val="13"/>
          <w:szCs w:val="13"/>
          <w:u w:val="none"/>
          <w:rtl/>
        </w:rPr>
        <w:t> </w:t>
      </w:r>
      <w:r w:rsidRPr="00DD3EFD">
        <w:rPr>
          <w:rFonts w:ascii="Times New Roman" w:eastAsia="Times New Roman" w:hAnsi="Times New Roman" w:cs="Times New Roman"/>
          <w:b w:val="0"/>
          <w:bCs w:val="0"/>
          <w:color w:val="000000"/>
          <w:sz w:val="13"/>
          <w:szCs w:val="13"/>
          <w:u w:val="none"/>
          <w:rtl/>
          <w:lang w:bidi="he-IL"/>
        </w:rPr>
        <w:t xml:space="preserve">וּכְלִי חֶרֶשׂ אֲשֶׁר יִגַּע בּוֹ הַזָּב יִשָּׁבֵר וְכָל כְּלִי עֵץ </w:t>
      </w:r>
      <w:proofErr w:type="spellStart"/>
      <w:r w:rsidRPr="00DD3EFD">
        <w:rPr>
          <w:rFonts w:ascii="Times New Roman" w:eastAsia="Times New Roman" w:hAnsi="Times New Roman" w:cs="Times New Roman"/>
          <w:b w:val="0"/>
          <w:bCs w:val="0"/>
          <w:color w:val="000000"/>
          <w:sz w:val="13"/>
          <w:szCs w:val="13"/>
          <w:u w:val="none"/>
          <w:rtl/>
          <w:lang w:bidi="he-IL"/>
        </w:rPr>
        <w:t>יִשָּׁטֵף</w:t>
      </w:r>
      <w:proofErr w:type="spellEnd"/>
      <w:r w:rsidRPr="00DD3EFD">
        <w:rPr>
          <w:rFonts w:ascii="Times New Roman" w:eastAsia="Times New Roman" w:hAnsi="Times New Roman" w:cs="Times New Roman"/>
          <w:b w:val="0"/>
          <w:bCs w:val="0"/>
          <w:color w:val="000000"/>
          <w:sz w:val="13"/>
          <w:szCs w:val="13"/>
          <w:u w:val="none"/>
          <w:rtl/>
          <w:lang w:bidi="he-IL"/>
        </w:rPr>
        <w:t xml:space="preserve"> בַּמָּיִם.</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8"/>
          <w:szCs w:val="8"/>
          <w:u w:val="none"/>
          <w:vertAlign w:val="superscript"/>
        </w:rPr>
        <w:t>Lev 15:12</w:t>
      </w:r>
      <w:r w:rsidRPr="00DD3EFD">
        <w:rPr>
          <w:rFonts w:ascii="Times New Roman" w:eastAsia="Times New Roman" w:hAnsi="Times New Roman" w:cs="Times New Roman"/>
          <w:b w:val="0"/>
          <w:bCs w:val="0"/>
          <w:color w:val="000000"/>
          <w:sz w:val="11"/>
          <w:szCs w:val="11"/>
          <w:u w:val="none"/>
        </w:rPr>
        <w:t> </w:t>
      </w:r>
      <w:proofErr w:type="gramStart"/>
      <w:r w:rsidRPr="00DD3EFD">
        <w:rPr>
          <w:rFonts w:ascii="Times New Roman" w:eastAsia="Times New Roman" w:hAnsi="Times New Roman" w:cs="Times New Roman"/>
          <w:b w:val="0"/>
          <w:bCs w:val="0"/>
          <w:color w:val="000000"/>
          <w:sz w:val="11"/>
          <w:szCs w:val="11"/>
          <w:u w:val="none"/>
        </w:rPr>
        <w:t>An</w:t>
      </w:r>
      <w:proofErr w:type="gramEnd"/>
      <w:r w:rsidRPr="00DD3EFD">
        <w:rPr>
          <w:rFonts w:ascii="Times New Roman" w:eastAsia="Times New Roman" w:hAnsi="Times New Roman" w:cs="Times New Roman"/>
          <w:b w:val="0"/>
          <w:bCs w:val="0"/>
          <w:color w:val="000000"/>
          <w:sz w:val="11"/>
          <w:szCs w:val="11"/>
          <w:u w:val="none"/>
        </w:rPr>
        <w:t xml:space="preserve"> earthen vessel that one with a discharge touches shall be broken; and any wooden implement shall be rinsed with water.</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Thus, it is reasonable to assume that the Torah would also require the owners to destroy ceramic objects if they were to contract </w:t>
      </w:r>
      <w:proofErr w:type="spellStart"/>
      <w:r w:rsidRPr="00DD3EFD">
        <w:rPr>
          <w:rFonts w:ascii="Times New Roman" w:eastAsia="Times New Roman" w:hAnsi="Times New Roman" w:cs="Times New Roman"/>
          <w:b w:val="0"/>
          <w:bCs w:val="0"/>
          <w:i/>
          <w:iCs/>
          <w:color w:val="000000"/>
          <w:sz w:val="13"/>
          <w:u w:val="none"/>
        </w:rPr>
        <w:t>tzara‘at</w:t>
      </w:r>
      <w:proofErr w:type="spellEnd"/>
      <w:r w:rsidRPr="00DD3EFD">
        <w:rPr>
          <w:rFonts w:ascii="Times New Roman" w:eastAsia="Times New Roman" w:hAnsi="Times New Roman" w:cs="Times New Roman"/>
          <w:b w:val="0"/>
          <w:bCs w:val="0"/>
          <w:color w:val="000000"/>
          <w:sz w:val="13"/>
          <w:szCs w:val="13"/>
          <w:u w:val="none"/>
        </w:rPr>
        <w:t>.</w:t>
      </w:r>
    </w:p>
    <w:p w:rsidR="00DD3EFD" w:rsidRPr="00DD3EFD" w:rsidRDefault="00DD3EFD" w:rsidP="00DD3EFD">
      <w:pPr>
        <w:shd w:val="clear" w:color="auto" w:fill="FFFFFF"/>
        <w:spacing w:before="105" w:after="105" w:line="315" w:lineRule="atLeast"/>
        <w:jc w:val="center"/>
        <w:outlineLvl w:val="1"/>
        <w:rPr>
          <w:rFonts w:ascii="Times New Roman" w:eastAsia="Times New Roman" w:hAnsi="Times New Roman" w:cs="Times New Roman"/>
          <w:b w:val="0"/>
          <w:bCs w:val="0"/>
          <w:color w:val="000000"/>
          <w:sz w:val="19"/>
          <w:szCs w:val="19"/>
          <w:u w:val="none"/>
        </w:rPr>
      </w:pPr>
      <w:r w:rsidRPr="00DD3EFD">
        <w:rPr>
          <w:rFonts w:ascii="Times New Roman" w:eastAsia="Times New Roman" w:hAnsi="Times New Roman" w:cs="Times New Roman"/>
          <w:b w:val="0"/>
          <w:bCs w:val="0"/>
          <w:color w:val="000000"/>
          <w:sz w:val="19"/>
          <w:szCs w:val="19"/>
          <w:u w:val="none"/>
        </w:rPr>
        <w:t>Protecting the Ceramic Vessels</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 xml:space="preserve">The significance of Leviticus 14:36 was teased out by the </w:t>
      </w:r>
      <w:proofErr w:type="spellStart"/>
      <w:r w:rsidRPr="00DD3EFD">
        <w:rPr>
          <w:rFonts w:ascii="Times New Roman" w:eastAsia="Times New Roman" w:hAnsi="Times New Roman" w:cs="Times New Roman"/>
          <w:b w:val="0"/>
          <w:bCs w:val="0"/>
          <w:color w:val="000000"/>
          <w:sz w:val="13"/>
          <w:szCs w:val="13"/>
          <w:u w:val="none"/>
        </w:rPr>
        <w:t>Mishnah</w:t>
      </w:r>
      <w:proofErr w:type="spellEnd"/>
      <w:r w:rsidRPr="00DD3EFD">
        <w:rPr>
          <w:rFonts w:ascii="Times New Roman" w:eastAsia="Times New Roman" w:hAnsi="Times New Roman" w:cs="Times New Roman"/>
          <w:b w:val="0"/>
          <w:bCs w:val="0"/>
          <w:color w:val="000000"/>
          <w:sz w:val="13"/>
          <w:szCs w:val="13"/>
          <w:u w:val="none"/>
        </w:rPr>
        <w:t>, the earliest rabbinic document,</w:t>
      </w:r>
      <w:r w:rsidRPr="00DD3EFD">
        <w:rPr>
          <w:rFonts w:ascii="Times New Roman" w:eastAsia="Times New Roman" w:hAnsi="Times New Roman" w:cs="Times New Roman"/>
          <w:b w:val="0"/>
          <w:bCs w:val="0"/>
          <w:color w:val="B22222"/>
          <w:sz w:val="11"/>
          <w:szCs w:val="11"/>
          <w:u w:val="none"/>
          <w:vertAlign w:val="superscript"/>
        </w:rPr>
        <w:t>[2]</w:t>
      </w:r>
      <w:r w:rsidRPr="00DD3EFD">
        <w:rPr>
          <w:rFonts w:ascii="Times New Roman" w:eastAsia="Times New Roman" w:hAnsi="Times New Roman" w:cs="Times New Roman"/>
          <w:b w:val="0"/>
          <w:bCs w:val="0"/>
          <w:color w:val="000000"/>
          <w:sz w:val="13"/>
          <w:szCs w:val="13"/>
          <w:u w:val="none"/>
        </w:rPr>
        <w:t xml:space="preserve"> which, in its gloss on the words </w:t>
      </w:r>
      <w:r w:rsidRPr="00DD3EFD">
        <w:rPr>
          <w:rFonts w:ascii="Times New Roman" w:eastAsia="Times New Roman" w:hAnsi="Times New Roman" w:cs="Times New Roman"/>
          <w:b w:val="0"/>
          <w:bCs w:val="0"/>
          <w:color w:val="000000"/>
          <w:sz w:val="13"/>
          <w:szCs w:val="13"/>
          <w:u w:val="none"/>
          <w:rtl/>
          <w:lang w:bidi="he-IL"/>
        </w:rPr>
        <w:t>וּפִנּוּ אֶת הַבַּיִת</w:t>
      </w:r>
      <w:r w:rsidRPr="00DD3EFD">
        <w:rPr>
          <w:rFonts w:ascii="Times New Roman" w:eastAsia="Times New Roman" w:hAnsi="Times New Roman" w:cs="Times New Roman"/>
          <w:b w:val="0"/>
          <w:bCs w:val="0"/>
          <w:color w:val="000000"/>
          <w:sz w:val="13"/>
          <w:szCs w:val="13"/>
          <w:u w:val="none"/>
        </w:rPr>
        <w:t xml:space="preserve">, “clear out the house,” offers three opinions on what exactly should be removed (m. </w:t>
      </w:r>
      <w:proofErr w:type="spellStart"/>
      <w:r w:rsidRPr="00DD3EFD">
        <w:rPr>
          <w:rFonts w:ascii="Times New Roman" w:eastAsia="Times New Roman" w:hAnsi="Times New Roman" w:cs="Times New Roman"/>
          <w:b w:val="0"/>
          <w:bCs w:val="0"/>
          <w:color w:val="000000"/>
          <w:sz w:val="13"/>
          <w:szCs w:val="13"/>
          <w:u w:val="none"/>
        </w:rPr>
        <w:t>Negaim</w:t>
      </w:r>
      <w:proofErr w:type="spellEnd"/>
      <w:r w:rsidRPr="00DD3EFD">
        <w:rPr>
          <w:rFonts w:ascii="Times New Roman" w:eastAsia="Times New Roman" w:hAnsi="Times New Roman" w:cs="Times New Roman"/>
          <w:b w:val="0"/>
          <w:bCs w:val="0"/>
          <w:color w:val="000000"/>
          <w:sz w:val="13"/>
          <w:szCs w:val="13"/>
          <w:u w:val="none"/>
        </w:rPr>
        <w:t xml:space="preserve"> 12:5):</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proofErr w:type="spellStart"/>
      <w:r w:rsidRPr="00DD3EFD">
        <w:rPr>
          <w:rFonts w:ascii="Times New Roman" w:eastAsia="Times New Roman" w:hAnsi="Times New Roman" w:cs="Times New Roman"/>
          <w:b w:val="0"/>
          <w:bCs w:val="0"/>
          <w:color w:val="000000"/>
          <w:sz w:val="13"/>
          <w:szCs w:val="13"/>
          <w:u w:val="none"/>
          <w:rtl/>
          <w:lang w:bidi="he-IL"/>
        </w:rPr>
        <w:t>וַאֲפִלּוּ</w:t>
      </w:r>
      <w:proofErr w:type="spellEnd"/>
      <w:r w:rsidRPr="00DD3EFD">
        <w:rPr>
          <w:rFonts w:ascii="Times New Roman" w:eastAsia="Times New Roman" w:hAnsi="Times New Roman" w:cs="Times New Roman"/>
          <w:b w:val="0"/>
          <w:bCs w:val="0"/>
          <w:color w:val="000000"/>
          <w:sz w:val="13"/>
          <w:szCs w:val="13"/>
          <w:u w:val="none"/>
          <w:rtl/>
          <w:lang w:bidi="he-IL"/>
        </w:rPr>
        <w:t xml:space="preserve"> </w:t>
      </w:r>
      <w:proofErr w:type="spellStart"/>
      <w:r w:rsidRPr="00DD3EFD">
        <w:rPr>
          <w:rFonts w:ascii="Times New Roman" w:eastAsia="Times New Roman" w:hAnsi="Times New Roman" w:cs="Times New Roman"/>
          <w:b w:val="0"/>
          <w:bCs w:val="0"/>
          <w:color w:val="000000"/>
          <w:sz w:val="13"/>
          <w:szCs w:val="13"/>
          <w:u w:val="none"/>
          <w:rtl/>
          <w:lang w:bidi="he-IL"/>
        </w:rPr>
        <w:t>חֲבִילֵי</w:t>
      </w:r>
      <w:proofErr w:type="spellEnd"/>
      <w:r w:rsidRPr="00DD3EFD">
        <w:rPr>
          <w:rFonts w:ascii="Times New Roman" w:eastAsia="Times New Roman" w:hAnsi="Times New Roman" w:cs="Times New Roman"/>
          <w:b w:val="0"/>
          <w:bCs w:val="0"/>
          <w:color w:val="000000"/>
          <w:sz w:val="13"/>
          <w:szCs w:val="13"/>
          <w:u w:val="none"/>
          <w:rtl/>
          <w:lang w:bidi="he-IL"/>
        </w:rPr>
        <w:t xml:space="preserve"> עֵצִים, </w:t>
      </w:r>
      <w:proofErr w:type="spellStart"/>
      <w:r w:rsidRPr="00DD3EFD">
        <w:rPr>
          <w:rFonts w:ascii="Times New Roman" w:eastAsia="Times New Roman" w:hAnsi="Times New Roman" w:cs="Times New Roman"/>
          <w:b w:val="0"/>
          <w:bCs w:val="0"/>
          <w:color w:val="000000"/>
          <w:sz w:val="13"/>
          <w:szCs w:val="13"/>
          <w:u w:val="none"/>
          <w:rtl/>
          <w:lang w:bidi="he-IL"/>
        </w:rPr>
        <w:t>וַאֲפִלּוּ</w:t>
      </w:r>
      <w:proofErr w:type="spellEnd"/>
      <w:r w:rsidRPr="00DD3EFD">
        <w:rPr>
          <w:rFonts w:ascii="Times New Roman" w:eastAsia="Times New Roman" w:hAnsi="Times New Roman" w:cs="Times New Roman"/>
          <w:b w:val="0"/>
          <w:bCs w:val="0"/>
          <w:color w:val="000000"/>
          <w:sz w:val="13"/>
          <w:szCs w:val="13"/>
          <w:u w:val="none"/>
          <w:rtl/>
          <w:lang w:bidi="he-IL"/>
        </w:rPr>
        <w:t xml:space="preserve"> </w:t>
      </w:r>
      <w:proofErr w:type="spellStart"/>
      <w:r w:rsidRPr="00DD3EFD">
        <w:rPr>
          <w:rFonts w:ascii="Times New Roman" w:eastAsia="Times New Roman" w:hAnsi="Times New Roman" w:cs="Times New Roman"/>
          <w:b w:val="0"/>
          <w:bCs w:val="0"/>
          <w:color w:val="000000"/>
          <w:sz w:val="13"/>
          <w:szCs w:val="13"/>
          <w:u w:val="none"/>
          <w:rtl/>
          <w:lang w:bidi="he-IL"/>
        </w:rPr>
        <w:t>חֲבִילֵי</w:t>
      </w:r>
      <w:proofErr w:type="spellEnd"/>
      <w:r w:rsidRPr="00DD3EFD">
        <w:rPr>
          <w:rFonts w:ascii="Times New Roman" w:eastAsia="Times New Roman" w:hAnsi="Times New Roman" w:cs="Times New Roman"/>
          <w:b w:val="0"/>
          <w:bCs w:val="0"/>
          <w:color w:val="000000"/>
          <w:sz w:val="13"/>
          <w:szCs w:val="13"/>
          <w:u w:val="none"/>
          <w:rtl/>
          <w:lang w:bidi="he-IL"/>
        </w:rPr>
        <w:t xml:space="preserve"> קָנִים. דִּבְרֵי רַבִּי יְהוּדָה.</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11"/>
          <w:szCs w:val="11"/>
          <w:u w:val="none"/>
        </w:rPr>
        <w:t>“Even piles of wood; even piles of reeds [which are not subject to impurity]”—these are the words of Rabbi Judah.</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11"/>
          <w:szCs w:val="11"/>
          <w:u w:val="none"/>
        </w:rPr>
        <w:t> </w:t>
      </w:r>
    </w:p>
    <w:p w:rsidR="00DD3EFD" w:rsidRPr="00DD3EFD" w:rsidRDefault="00DD3EFD" w:rsidP="00DD3EFD">
      <w:pPr>
        <w:shd w:val="clear" w:color="auto" w:fill="FFFFFF"/>
        <w:bidi/>
        <w:spacing w:after="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tl/>
          <w:lang w:bidi="he-IL"/>
        </w:rPr>
        <w:t>רַבִּי שִׁמְעוֹן אוֹמֵר: עֵסֶק הוּא לַפִּנּוּי?!</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11"/>
          <w:szCs w:val="11"/>
          <w:u w:val="none"/>
        </w:rPr>
        <w:t>Rabbi Simeon says: “Would this just be busywork for him to clear out his things?! [Rather he should only clear out things that can become impure.]”</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11"/>
          <w:szCs w:val="11"/>
          <w:u w:val="none"/>
        </w:rPr>
        <w:t> </w:t>
      </w:r>
    </w:p>
    <w:p w:rsidR="00DD3EFD" w:rsidRPr="00DD3EFD" w:rsidRDefault="00DD3EFD" w:rsidP="00DD3EFD">
      <w:pPr>
        <w:shd w:val="clear" w:color="auto" w:fill="FFFFFF"/>
        <w:bidi/>
        <w:spacing w:after="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tl/>
          <w:lang w:bidi="he-IL"/>
        </w:rPr>
        <w:t xml:space="preserve">אָמַר רַבִּי מֵאִיר: וְכִי מָה מִטַּמֵּא לוֹ. אִם תֹּאמַר, כְּלֵי עֵצָיו וּבְגָדָיו וּמַתְּכוֹתָיו, מַטְבִּילָן וְהֵן טְהוֹרִים. עַל מֶה חָסָה הַתּוֹרָה. עַל כְּלֵי חַרְסוֹ וְעַל </w:t>
      </w:r>
      <w:proofErr w:type="spellStart"/>
      <w:r w:rsidRPr="00DD3EFD">
        <w:rPr>
          <w:rFonts w:ascii="Times New Roman" w:eastAsia="Times New Roman" w:hAnsi="Times New Roman" w:cs="Times New Roman"/>
          <w:b w:val="0"/>
          <w:bCs w:val="0"/>
          <w:color w:val="000000"/>
          <w:sz w:val="13"/>
          <w:szCs w:val="13"/>
          <w:u w:val="none"/>
          <w:rtl/>
          <w:lang w:bidi="he-IL"/>
        </w:rPr>
        <w:t>פַּכּוֹ</w:t>
      </w:r>
      <w:proofErr w:type="spellEnd"/>
      <w:r w:rsidRPr="00DD3EFD">
        <w:rPr>
          <w:rFonts w:ascii="Times New Roman" w:eastAsia="Times New Roman" w:hAnsi="Times New Roman" w:cs="Times New Roman"/>
          <w:b w:val="0"/>
          <w:bCs w:val="0"/>
          <w:color w:val="000000"/>
          <w:sz w:val="13"/>
          <w:szCs w:val="13"/>
          <w:u w:val="none"/>
          <w:rtl/>
          <w:lang w:bidi="he-IL"/>
        </w:rPr>
        <w:t xml:space="preserve"> וְעַל </w:t>
      </w:r>
      <w:proofErr w:type="spellStart"/>
      <w:r w:rsidRPr="00DD3EFD">
        <w:rPr>
          <w:rFonts w:ascii="Times New Roman" w:eastAsia="Times New Roman" w:hAnsi="Times New Roman" w:cs="Times New Roman"/>
          <w:b w:val="0"/>
          <w:bCs w:val="0"/>
          <w:color w:val="000000"/>
          <w:sz w:val="13"/>
          <w:szCs w:val="13"/>
          <w:u w:val="none"/>
          <w:rtl/>
          <w:lang w:bidi="he-IL"/>
        </w:rPr>
        <w:t>טִפְיוֹ</w:t>
      </w:r>
      <w:proofErr w:type="spellEnd"/>
      <w:r w:rsidRPr="00DD3EFD">
        <w:rPr>
          <w:rFonts w:ascii="Times New Roman" w:eastAsia="Times New Roman" w:hAnsi="Times New Roman" w:cs="Times New Roman"/>
          <w:b w:val="0"/>
          <w:bCs w:val="0"/>
          <w:color w:val="000000"/>
          <w:sz w:val="13"/>
          <w:szCs w:val="13"/>
          <w:u w:val="none"/>
          <w:rtl/>
          <w:lang w:bidi="he-IL"/>
        </w:rPr>
        <w:t>.</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B22222"/>
          <w:sz w:val="11"/>
          <w:szCs w:val="11"/>
          <w:u w:val="none"/>
          <w:vertAlign w:val="superscript"/>
        </w:rPr>
      </w:pPr>
      <w:r w:rsidRPr="00DD3EFD">
        <w:rPr>
          <w:rFonts w:ascii="Times New Roman" w:eastAsia="Times New Roman" w:hAnsi="Times New Roman" w:cs="Times New Roman"/>
          <w:b w:val="0"/>
          <w:bCs w:val="0"/>
          <w:color w:val="000000"/>
          <w:sz w:val="11"/>
          <w:szCs w:val="11"/>
          <w:u w:val="none"/>
        </w:rPr>
        <w:t xml:space="preserve">Rabbi Meir said: “What of his is becoming impure? </w:t>
      </w:r>
      <w:proofErr w:type="gramStart"/>
      <w:r w:rsidRPr="00DD3EFD">
        <w:rPr>
          <w:rFonts w:ascii="Times New Roman" w:eastAsia="Times New Roman" w:hAnsi="Times New Roman" w:cs="Times New Roman"/>
          <w:b w:val="0"/>
          <w:bCs w:val="0"/>
          <w:color w:val="000000"/>
          <w:sz w:val="11"/>
          <w:szCs w:val="11"/>
          <w:u w:val="none"/>
        </w:rPr>
        <w:t>His wooden implements?</w:t>
      </w:r>
      <w:proofErr w:type="gramEnd"/>
      <w:r w:rsidRPr="00DD3EFD">
        <w:rPr>
          <w:rFonts w:ascii="Times New Roman" w:eastAsia="Times New Roman" w:hAnsi="Times New Roman" w:cs="Times New Roman"/>
          <w:b w:val="0"/>
          <w:bCs w:val="0"/>
          <w:color w:val="000000"/>
          <w:sz w:val="11"/>
          <w:szCs w:val="11"/>
          <w:u w:val="none"/>
        </w:rPr>
        <w:t xml:space="preserve"> </w:t>
      </w:r>
      <w:proofErr w:type="gramStart"/>
      <w:r w:rsidRPr="00DD3EFD">
        <w:rPr>
          <w:rFonts w:ascii="Times New Roman" w:eastAsia="Times New Roman" w:hAnsi="Times New Roman" w:cs="Times New Roman"/>
          <w:b w:val="0"/>
          <w:bCs w:val="0"/>
          <w:color w:val="000000"/>
          <w:sz w:val="11"/>
          <w:szCs w:val="11"/>
          <w:u w:val="none"/>
        </w:rPr>
        <w:t>His clothing?</w:t>
      </w:r>
      <w:proofErr w:type="gramEnd"/>
      <w:r w:rsidRPr="00DD3EFD">
        <w:rPr>
          <w:rFonts w:ascii="Times New Roman" w:eastAsia="Times New Roman" w:hAnsi="Times New Roman" w:cs="Times New Roman"/>
          <w:b w:val="0"/>
          <w:bCs w:val="0"/>
          <w:color w:val="000000"/>
          <w:sz w:val="11"/>
          <w:szCs w:val="11"/>
          <w:u w:val="none"/>
        </w:rPr>
        <w:t xml:space="preserve"> </w:t>
      </w:r>
      <w:proofErr w:type="gramStart"/>
      <w:r w:rsidRPr="00DD3EFD">
        <w:rPr>
          <w:rFonts w:ascii="Times New Roman" w:eastAsia="Times New Roman" w:hAnsi="Times New Roman" w:cs="Times New Roman"/>
          <w:b w:val="0"/>
          <w:bCs w:val="0"/>
          <w:color w:val="000000"/>
          <w:sz w:val="11"/>
          <w:szCs w:val="11"/>
          <w:u w:val="none"/>
        </w:rPr>
        <w:t>His metal implements?</w:t>
      </w:r>
      <w:proofErr w:type="gramEnd"/>
      <w:r w:rsidRPr="00DD3EFD">
        <w:rPr>
          <w:rFonts w:ascii="Times New Roman" w:eastAsia="Times New Roman" w:hAnsi="Times New Roman" w:cs="Times New Roman"/>
          <w:b w:val="0"/>
          <w:bCs w:val="0"/>
          <w:color w:val="000000"/>
          <w:sz w:val="11"/>
          <w:szCs w:val="11"/>
          <w:u w:val="none"/>
        </w:rPr>
        <w:t xml:space="preserve"> He can just immerse these [in a ritual bath] and they will be pure! Rather what is the Torah concerned about? </w:t>
      </w:r>
      <w:proofErr w:type="gramStart"/>
      <w:r w:rsidRPr="00DD3EFD">
        <w:rPr>
          <w:rFonts w:ascii="Times New Roman" w:eastAsia="Times New Roman" w:hAnsi="Times New Roman" w:cs="Times New Roman"/>
          <w:b w:val="0"/>
          <w:bCs w:val="0"/>
          <w:color w:val="000000"/>
          <w:sz w:val="11"/>
          <w:szCs w:val="11"/>
          <w:u w:val="none"/>
        </w:rPr>
        <w:t xml:space="preserve">His ceramic implements, such as his jugs and </w:t>
      </w:r>
      <w:proofErr w:type="spellStart"/>
      <w:r w:rsidRPr="00DD3EFD">
        <w:rPr>
          <w:rFonts w:ascii="Times New Roman" w:eastAsia="Times New Roman" w:hAnsi="Times New Roman" w:cs="Times New Roman"/>
          <w:b w:val="0"/>
          <w:bCs w:val="0"/>
          <w:color w:val="000000"/>
          <w:sz w:val="11"/>
          <w:szCs w:val="11"/>
          <w:u w:val="none"/>
        </w:rPr>
        <w:t>juglets</w:t>
      </w:r>
      <w:proofErr w:type="spellEnd"/>
      <w:r w:rsidRPr="00DD3EFD">
        <w:rPr>
          <w:rFonts w:ascii="Times New Roman" w:eastAsia="Times New Roman" w:hAnsi="Times New Roman" w:cs="Times New Roman"/>
          <w:b w:val="0"/>
          <w:bCs w:val="0"/>
          <w:color w:val="000000"/>
          <w:sz w:val="11"/>
          <w:szCs w:val="11"/>
          <w:u w:val="none"/>
        </w:rPr>
        <w:t>.”</w:t>
      </w:r>
      <w:proofErr w:type="gramEnd"/>
      <w:r w:rsidRPr="00DD3EFD">
        <w:rPr>
          <w:rFonts w:ascii="Times New Roman" w:eastAsia="Times New Roman" w:hAnsi="Times New Roman" w:cs="Times New Roman"/>
          <w:b w:val="0"/>
          <w:bCs w:val="0"/>
          <w:color w:val="B22222"/>
          <w:sz w:val="11"/>
          <w:szCs w:val="11"/>
          <w:u w:val="none"/>
          <w:vertAlign w:val="superscript"/>
        </w:rPr>
        <w:t>[3]</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 xml:space="preserve">This interpretation is adopted by </w:t>
      </w:r>
      <w:proofErr w:type="spellStart"/>
      <w:r w:rsidRPr="00DD3EFD">
        <w:rPr>
          <w:rFonts w:ascii="Times New Roman" w:eastAsia="Times New Roman" w:hAnsi="Times New Roman" w:cs="Times New Roman"/>
          <w:b w:val="0"/>
          <w:bCs w:val="0"/>
          <w:color w:val="000000"/>
          <w:sz w:val="13"/>
          <w:szCs w:val="13"/>
          <w:u w:val="none"/>
        </w:rPr>
        <w:t>Rashi</w:t>
      </w:r>
      <w:proofErr w:type="spellEnd"/>
      <w:r w:rsidRPr="00DD3EFD">
        <w:rPr>
          <w:rFonts w:ascii="Times New Roman" w:eastAsia="Times New Roman" w:hAnsi="Times New Roman" w:cs="Times New Roman"/>
          <w:b w:val="0"/>
          <w:bCs w:val="0"/>
          <w:color w:val="000000"/>
          <w:sz w:val="13"/>
          <w:szCs w:val="13"/>
          <w:u w:val="none"/>
        </w:rPr>
        <w:t xml:space="preserve"> (ad loc.),</w:t>
      </w:r>
      <w:r w:rsidRPr="00DD3EFD">
        <w:rPr>
          <w:rFonts w:ascii="Times New Roman" w:eastAsia="Times New Roman" w:hAnsi="Times New Roman" w:cs="Times New Roman"/>
          <w:b w:val="0"/>
          <w:bCs w:val="0"/>
          <w:color w:val="B22222"/>
          <w:sz w:val="11"/>
          <w:szCs w:val="11"/>
          <w:u w:val="none"/>
          <w:vertAlign w:val="superscript"/>
        </w:rPr>
        <w:t>[4]</w:t>
      </w:r>
      <w:r w:rsidRPr="00DD3EFD">
        <w:rPr>
          <w:rFonts w:ascii="Times New Roman" w:eastAsia="Times New Roman" w:hAnsi="Times New Roman" w:cs="Times New Roman"/>
          <w:b w:val="0"/>
          <w:bCs w:val="0"/>
          <w:color w:val="000000"/>
          <w:sz w:val="13"/>
          <w:szCs w:val="13"/>
          <w:u w:val="none"/>
        </w:rPr>
        <w:t> and while it is likely that many would prefer to save themselves the trouble of washing their belongings by simply dragging them outside, the thrust of R. Meir’s interpretation is likely correct. The Torah here wishes to avoid forcing homeowners to destroy their ceramic vessels.</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In other words, to spare the person time, money, and anguish, the Torah permits—even encourages—the homeowners to clean out their homes before the priest enters and evaluates it</w:t>
      </w:r>
      <w:proofErr w:type="gramStart"/>
      <w:r w:rsidRPr="00DD3EFD">
        <w:rPr>
          <w:rFonts w:ascii="Times New Roman" w:eastAsia="Times New Roman" w:hAnsi="Times New Roman" w:cs="Times New Roman"/>
          <w:b w:val="0"/>
          <w:bCs w:val="0"/>
          <w:color w:val="000000"/>
          <w:sz w:val="13"/>
          <w:szCs w:val="13"/>
          <w:u w:val="none"/>
        </w:rPr>
        <w:t>.</w:t>
      </w:r>
      <w:r w:rsidRPr="00DD3EFD">
        <w:rPr>
          <w:rFonts w:ascii="Times New Roman" w:eastAsia="Times New Roman" w:hAnsi="Times New Roman" w:cs="Times New Roman"/>
          <w:b w:val="0"/>
          <w:bCs w:val="0"/>
          <w:color w:val="B22222"/>
          <w:sz w:val="11"/>
          <w:szCs w:val="11"/>
          <w:u w:val="none"/>
          <w:vertAlign w:val="superscript"/>
        </w:rPr>
        <w:t>[</w:t>
      </w:r>
      <w:proofErr w:type="gramEnd"/>
      <w:r w:rsidRPr="00DD3EFD">
        <w:rPr>
          <w:rFonts w:ascii="Times New Roman" w:eastAsia="Times New Roman" w:hAnsi="Times New Roman" w:cs="Times New Roman"/>
          <w:b w:val="0"/>
          <w:bCs w:val="0"/>
          <w:color w:val="B22222"/>
          <w:sz w:val="11"/>
          <w:szCs w:val="11"/>
          <w:u w:val="none"/>
          <w:vertAlign w:val="superscript"/>
        </w:rPr>
        <w:t>5]</w:t>
      </w:r>
      <w:r w:rsidRPr="00DD3EFD">
        <w:rPr>
          <w:rFonts w:ascii="Times New Roman" w:eastAsia="Times New Roman" w:hAnsi="Times New Roman" w:cs="Times New Roman"/>
          <w:b w:val="0"/>
          <w:bCs w:val="0"/>
          <w:color w:val="000000"/>
          <w:sz w:val="13"/>
          <w:szCs w:val="13"/>
          <w:u w:val="none"/>
        </w:rPr>
        <w:t> This would have been especially helpful for people incurring a major expense, either to repair the house or even to rebuild it from scratch if the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continues to spread.</w:t>
      </w:r>
    </w:p>
    <w:p w:rsidR="00DD3EFD" w:rsidRPr="00DD3EFD" w:rsidRDefault="00DD3EFD" w:rsidP="00DD3EFD">
      <w:pPr>
        <w:shd w:val="clear" w:color="auto" w:fill="FFFFFF"/>
        <w:spacing w:before="150" w:after="75" w:line="225" w:lineRule="atLeast"/>
        <w:outlineLvl w:val="2"/>
        <w:rPr>
          <w:rFonts w:ascii="Times New Roman" w:eastAsia="Times New Roman" w:hAnsi="Times New Roman" w:cs="Times New Roman"/>
          <w:b w:val="0"/>
          <w:bCs w:val="0"/>
          <w:color w:val="000000"/>
          <w:sz w:val="16"/>
          <w:szCs w:val="16"/>
          <w:u w:val="none"/>
        </w:rPr>
      </w:pPr>
      <w:r w:rsidRPr="00DD3EFD">
        <w:rPr>
          <w:rFonts w:ascii="Times New Roman" w:eastAsia="Times New Roman" w:hAnsi="Times New Roman" w:cs="Times New Roman"/>
          <w:b w:val="0"/>
          <w:bCs w:val="0"/>
          <w:color w:val="000000"/>
          <w:sz w:val="16"/>
          <w:szCs w:val="16"/>
          <w:u w:val="none"/>
        </w:rPr>
        <w:t>A Legal Loophole: Intention in Law</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Once the priest recognizes the signs of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shouldn’t the vessels and furniture be automatically impure ipso facto, even if removed—after all, they were in an impure house! How does removing the vessels protect them from impurity?</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The legal loophole used here seems to reflect a role for human intention in law. Physical reality alone does not convey impurity. At least in regard to house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xml:space="preserve">, until the priest decides to close the house for </w:t>
      </w:r>
      <w:proofErr w:type="gramStart"/>
      <w:r w:rsidRPr="00DD3EFD">
        <w:rPr>
          <w:rFonts w:ascii="Times New Roman" w:eastAsia="Times New Roman" w:hAnsi="Times New Roman" w:cs="Times New Roman"/>
          <w:b w:val="0"/>
          <w:bCs w:val="0"/>
          <w:color w:val="000000"/>
          <w:sz w:val="13"/>
          <w:szCs w:val="13"/>
          <w:u w:val="none"/>
        </w:rPr>
        <w:t>a seven</w:t>
      </w:r>
      <w:proofErr w:type="gramEnd"/>
      <w:r w:rsidRPr="00DD3EFD">
        <w:rPr>
          <w:rFonts w:ascii="Times New Roman" w:eastAsia="Times New Roman" w:hAnsi="Times New Roman" w:cs="Times New Roman"/>
          <w:b w:val="0"/>
          <w:bCs w:val="0"/>
          <w:color w:val="000000"/>
          <w:sz w:val="13"/>
          <w:szCs w:val="13"/>
          <w:u w:val="none"/>
        </w:rPr>
        <w:t>-day quarantine, it and the objects inside it remain pure.</w:t>
      </w:r>
    </w:p>
    <w:p w:rsidR="00DD3EFD" w:rsidRPr="00DD3EFD" w:rsidRDefault="00DD3EFD" w:rsidP="00DD3EFD">
      <w:pPr>
        <w:shd w:val="clear" w:color="auto" w:fill="FFFFFF"/>
        <w:spacing w:before="105" w:after="105" w:line="315" w:lineRule="atLeast"/>
        <w:jc w:val="center"/>
        <w:outlineLvl w:val="1"/>
        <w:rPr>
          <w:rFonts w:ascii="Times New Roman" w:eastAsia="Times New Roman" w:hAnsi="Times New Roman" w:cs="Times New Roman"/>
          <w:b w:val="0"/>
          <w:bCs w:val="0"/>
          <w:color w:val="000000"/>
          <w:sz w:val="19"/>
          <w:szCs w:val="19"/>
          <w:u w:val="none"/>
        </w:rPr>
      </w:pPr>
      <w:r w:rsidRPr="00DD3EFD">
        <w:rPr>
          <w:rFonts w:ascii="Times New Roman" w:eastAsia="Times New Roman" w:hAnsi="Times New Roman" w:cs="Times New Roman"/>
          <w:b w:val="0"/>
          <w:bCs w:val="0"/>
          <w:color w:val="000000"/>
          <w:sz w:val="19"/>
          <w:szCs w:val="19"/>
          <w:u w:val="none"/>
        </w:rPr>
        <w:t>Intention in Jewish Law</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 xml:space="preserve">Human intention and engagement play an important role in rabbinic law. For example, people must intend to fulfill the commandment to hear the sound of the </w:t>
      </w:r>
      <w:proofErr w:type="spellStart"/>
      <w:r w:rsidRPr="00DD3EFD">
        <w:rPr>
          <w:rFonts w:ascii="Times New Roman" w:eastAsia="Times New Roman" w:hAnsi="Times New Roman" w:cs="Times New Roman"/>
          <w:b w:val="0"/>
          <w:bCs w:val="0"/>
          <w:color w:val="000000"/>
          <w:sz w:val="13"/>
          <w:szCs w:val="13"/>
          <w:u w:val="none"/>
        </w:rPr>
        <w:t>shofar</w:t>
      </w:r>
      <w:proofErr w:type="spellEnd"/>
      <w:r w:rsidRPr="00DD3EFD">
        <w:rPr>
          <w:rFonts w:ascii="Times New Roman" w:eastAsia="Times New Roman" w:hAnsi="Times New Roman" w:cs="Times New Roman"/>
          <w:b w:val="0"/>
          <w:bCs w:val="0"/>
          <w:color w:val="000000"/>
          <w:sz w:val="13"/>
          <w:szCs w:val="13"/>
          <w:u w:val="none"/>
        </w:rPr>
        <w:t xml:space="preserve"> in order to fulfill the commandment. Just physically hearing the note of a ram’s horn is insufficient to make it count as a ritual act of </w:t>
      </w:r>
      <w:proofErr w:type="spellStart"/>
      <w:r w:rsidRPr="00DD3EFD">
        <w:rPr>
          <w:rFonts w:ascii="Times New Roman" w:eastAsia="Times New Roman" w:hAnsi="Times New Roman" w:cs="Times New Roman"/>
          <w:b w:val="0"/>
          <w:bCs w:val="0"/>
          <w:color w:val="000000"/>
          <w:sz w:val="13"/>
          <w:szCs w:val="13"/>
          <w:u w:val="none"/>
        </w:rPr>
        <w:t>shofar</w:t>
      </w:r>
      <w:proofErr w:type="spellEnd"/>
      <w:r w:rsidRPr="00DD3EFD">
        <w:rPr>
          <w:rFonts w:ascii="Times New Roman" w:eastAsia="Times New Roman" w:hAnsi="Times New Roman" w:cs="Times New Roman"/>
          <w:b w:val="0"/>
          <w:bCs w:val="0"/>
          <w:color w:val="000000"/>
          <w:sz w:val="13"/>
          <w:szCs w:val="13"/>
          <w:u w:val="none"/>
        </w:rPr>
        <w:t xml:space="preserve"> blowing (m. Rosh Hashanah 3:7–8). Similarly, when offering a sacrifice, the priests must make sure that their mental engagement is correct. Simply performing the sacrificial acts properly is insufficient (m. </w:t>
      </w:r>
      <w:proofErr w:type="spellStart"/>
      <w:r w:rsidRPr="00DD3EFD">
        <w:rPr>
          <w:rFonts w:ascii="Times New Roman" w:eastAsia="Times New Roman" w:hAnsi="Times New Roman" w:cs="Times New Roman"/>
          <w:b w:val="0"/>
          <w:bCs w:val="0"/>
          <w:color w:val="000000"/>
          <w:sz w:val="13"/>
          <w:szCs w:val="13"/>
          <w:u w:val="none"/>
        </w:rPr>
        <w:t>Zevahim</w:t>
      </w:r>
      <w:proofErr w:type="spellEnd"/>
      <w:r w:rsidRPr="00DD3EFD">
        <w:rPr>
          <w:rFonts w:ascii="Times New Roman" w:eastAsia="Times New Roman" w:hAnsi="Times New Roman" w:cs="Times New Roman"/>
          <w:b w:val="0"/>
          <w:bCs w:val="0"/>
          <w:color w:val="000000"/>
          <w:sz w:val="13"/>
          <w:szCs w:val="13"/>
          <w:u w:val="none"/>
        </w:rPr>
        <w:t xml:space="preserve"> 1–4).</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lastRenderedPageBreak/>
        <w:t xml:space="preserve">Most relevant for our purposes is the famous story of the aftermath of the mistaken proclamation of the new month of Tishri by </w:t>
      </w:r>
      <w:proofErr w:type="spellStart"/>
      <w:r w:rsidRPr="00DD3EFD">
        <w:rPr>
          <w:rFonts w:ascii="Times New Roman" w:eastAsia="Times New Roman" w:hAnsi="Times New Roman" w:cs="Times New Roman"/>
          <w:b w:val="0"/>
          <w:bCs w:val="0"/>
          <w:color w:val="000000"/>
          <w:sz w:val="13"/>
          <w:szCs w:val="13"/>
          <w:u w:val="none"/>
        </w:rPr>
        <w:t>Rabban</w:t>
      </w:r>
      <w:proofErr w:type="spellEnd"/>
      <w:r w:rsidRPr="00DD3EFD">
        <w:rPr>
          <w:rFonts w:ascii="Times New Roman" w:eastAsia="Times New Roman" w:hAnsi="Times New Roman" w:cs="Times New Roman"/>
          <w:b w:val="0"/>
          <w:bCs w:val="0"/>
          <w:color w:val="000000"/>
          <w:sz w:val="13"/>
          <w:szCs w:val="13"/>
          <w:u w:val="none"/>
        </w:rPr>
        <w:t xml:space="preserve"> </w:t>
      </w:r>
      <w:proofErr w:type="spellStart"/>
      <w:r w:rsidRPr="00DD3EFD">
        <w:rPr>
          <w:rFonts w:ascii="Times New Roman" w:eastAsia="Times New Roman" w:hAnsi="Times New Roman" w:cs="Times New Roman"/>
          <w:b w:val="0"/>
          <w:bCs w:val="0"/>
          <w:color w:val="000000"/>
          <w:sz w:val="13"/>
          <w:szCs w:val="13"/>
          <w:u w:val="none"/>
        </w:rPr>
        <w:t>Gamliel’s</w:t>
      </w:r>
      <w:proofErr w:type="spellEnd"/>
      <w:r w:rsidRPr="00DD3EFD">
        <w:rPr>
          <w:rFonts w:ascii="Times New Roman" w:eastAsia="Times New Roman" w:hAnsi="Times New Roman" w:cs="Times New Roman"/>
          <w:b w:val="0"/>
          <w:bCs w:val="0"/>
          <w:color w:val="000000"/>
          <w:sz w:val="13"/>
          <w:szCs w:val="13"/>
          <w:u w:val="none"/>
        </w:rPr>
        <w:t xml:space="preserve"> court on the basis of false testimony (Rosh Hashanah 2:8–9). This mistake means that Yom Kippur, the holiest day of the year, which falls on the tenth of Tishri, will be observed on the wrong date.</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 xml:space="preserve">Following the debate in court, R. Joshua declares that </w:t>
      </w:r>
      <w:proofErr w:type="spellStart"/>
      <w:r w:rsidRPr="00DD3EFD">
        <w:rPr>
          <w:rFonts w:ascii="Times New Roman" w:eastAsia="Times New Roman" w:hAnsi="Times New Roman" w:cs="Times New Roman"/>
          <w:b w:val="0"/>
          <w:bCs w:val="0"/>
          <w:color w:val="000000"/>
          <w:sz w:val="13"/>
          <w:szCs w:val="13"/>
          <w:u w:val="none"/>
        </w:rPr>
        <w:t>Rabban</w:t>
      </w:r>
      <w:proofErr w:type="spellEnd"/>
      <w:r w:rsidRPr="00DD3EFD">
        <w:rPr>
          <w:rFonts w:ascii="Times New Roman" w:eastAsia="Times New Roman" w:hAnsi="Times New Roman" w:cs="Times New Roman"/>
          <w:b w:val="0"/>
          <w:bCs w:val="0"/>
          <w:color w:val="000000"/>
          <w:sz w:val="13"/>
          <w:szCs w:val="13"/>
          <w:u w:val="none"/>
        </w:rPr>
        <w:t xml:space="preserve"> </w:t>
      </w:r>
      <w:proofErr w:type="spellStart"/>
      <w:r w:rsidRPr="00DD3EFD">
        <w:rPr>
          <w:rFonts w:ascii="Times New Roman" w:eastAsia="Times New Roman" w:hAnsi="Times New Roman" w:cs="Times New Roman"/>
          <w:b w:val="0"/>
          <w:bCs w:val="0"/>
          <w:color w:val="000000"/>
          <w:sz w:val="13"/>
          <w:szCs w:val="13"/>
          <w:u w:val="none"/>
        </w:rPr>
        <w:t>Gamliel’s</w:t>
      </w:r>
      <w:proofErr w:type="spellEnd"/>
      <w:r w:rsidRPr="00DD3EFD">
        <w:rPr>
          <w:rFonts w:ascii="Times New Roman" w:eastAsia="Times New Roman" w:hAnsi="Times New Roman" w:cs="Times New Roman"/>
          <w:b w:val="0"/>
          <w:bCs w:val="0"/>
          <w:color w:val="000000"/>
          <w:sz w:val="13"/>
          <w:szCs w:val="13"/>
          <w:u w:val="none"/>
        </w:rPr>
        <w:t xml:space="preserve"> decision was mistaken and he believes the new month really began on the following day. This leads </w:t>
      </w:r>
      <w:proofErr w:type="spellStart"/>
      <w:r w:rsidRPr="00DD3EFD">
        <w:rPr>
          <w:rFonts w:ascii="Times New Roman" w:eastAsia="Times New Roman" w:hAnsi="Times New Roman" w:cs="Times New Roman"/>
          <w:b w:val="0"/>
          <w:bCs w:val="0"/>
          <w:color w:val="000000"/>
          <w:sz w:val="13"/>
          <w:szCs w:val="13"/>
          <w:u w:val="none"/>
        </w:rPr>
        <w:t>Rabban</w:t>
      </w:r>
      <w:proofErr w:type="spellEnd"/>
      <w:r w:rsidRPr="00DD3EFD">
        <w:rPr>
          <w:rFonts w:ascii="Times New Roman" w:eastAsia="Times New Roman" w:hAnsi="Times New Roman" w:cs="Times New Roman"/>
          <w:b w:val="0"/>
          <w:bCs w:val="0"/>
          <w:color w:val="000000"/>
          <w:sz w:val="13"/>
          <w:szCs w:val="13"/>
          <w:u w:val="none"/>
        </w:rPr>
        <w:t xml:space="preserve"> </w:t>
      </w:r>
      <w:proofErr w:type="spellStart"/>
      <w:r w:rsidRPr="00DD3EFD">
        <w:rPr>
          <w:rFonts w:ascii="Times New Roman" w:eastAsia="Times New Roman" w:hAnsi="Times New Roman" w:cs="Times New Roman"/>
          <w:b w:val="0"/>
          <w:bCs w:val="0"/>
          <w:color w:val="000000"/>
          <w:sz w:val="13"/>
          <w:szCs w:val="13"/>
          <w:u w:val="none"/>
        </w:rPr>
        <w:t>Gamliel</w:t>
      </w:r>
      <w:proofErr w:type="spellEnd"/>
      <w:r w:rsidRPr="00DD3EFD">
        <w:rPr>
          <w:rFonts w:ascii="Times New Roman" w:eastAsia="Times New Roman" w:hAnsi="Times New Roman" w:cs="Times New Roman"/>
          <w:b w:val="0"/>
          <w:bCs w:val="0"/>
          <w:color w:val="000000"/>
          <w:sz w:val="13"/>
          <w:szCs w:val="13"/>
          <w:u w:val="none"/>
        </w:rPr>
        <w:t xml:space="preserve"> to quash any attempt to buck his authority:</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tl/>
          <w:lang w:bidi="he-IL"/>
        </w:rPr>
        <w:t xml:space="preserve">שָׁלַח לוֹ רַבָּן גַּמְלִיאֵל, גּוֹזְרַנִי עָלֶיךָ </w:t>
      </w:r>
      <w:proofErr w:type="spellStart"/>
      <w:r w:rsidRPr="00DD3EFD">
        <w:rPr>
          <w:rFonts w:ascii="Times New Roman" w:eastAsia="Times New Roman" w:hAnsi="Times New Roman" w:cs="Times New Roman"/>
          <w:b w:val="0"/>
          <w:bCs w:val="0"/>
          <w:color w:val="000000"/>
          <w:sz w:val="13"/>
          <w:szCs w:val="13"/>
          <w:u w:val="none"/>
          <w:rtl/>
          <w:lang w:bidi="he-IL"/>
        </w:rPr>
        <w:t>שֶׁתָּבֹא</w:t>
      </w:r>
      <w:proofErr w:type="spellEnd"/>
      <w:r w:rsidRPr="00DD3EFD">
        <w:rPr>
          <w:rFonts w:ascii="Times New Roman" w:eastAsia="Times New Roman" w:hAnsi="Times New Roman" w:cs="Times New Roman"/>
          <w:b w:val="0"/>
          <w:bCs w:val="0"/>
          <w:color w:val="000000"/>
          <w:sz w:val="13"/>
          <w:szCs w:val="13"/>
          <w:u w:val="none"/>
          <w:rtl/>
          <w:lang w:bidi="he-IL"/>
        </w:rPr>
        <w:t xml:space="preserve"> אֶצְלִי בְּמַקֶּלְךָ וּבִמְעוֹתֶיךָ בְּיוֹם הַכִּפּוּרִים שֶׁחָל לִהְיוֹת בְּחֶשְׁבּוֹנְךָ.</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roofErr w:type="spellStart"/>
      <w:r w:rsidRPr="00DD3EFD">
        <w:rPr>
          <w:rFonts w:ascii="Times New Roman" w:eastAsia="Times New Roman" w:hAnsi="Times New Roman" w:cs="Times New Roman"/>
          <w:b w:val="0"/>
          <w:bCs w:val="0"/>
          <w:color w:val="000000"/>
          <w:sz w:val="11"/>
          <w:szCs w:val="11"/>
          <w:u w:val="none"/>
        </w:rPr>
        <w:t>Rabban</w:t>
      </w:r>
      <w:proofErr w:type="spellEnd"/>
      <w:r w:rsidRPr="00DD3EFD">
        <w:rPr>
          <w:rFonts w:ascii="Times New Roman" w:eastAsia="Times New Roman" w:hAnsi="Times New Roman" w:cs="Times New Roman"/>
          <w:b w:val="0"/>
          <w:bCs w:val="0"/>
          <w:color w:val="000000"/>
          <w:sz w:val="11"/>
          <w:szCs w:val="11"/>
          <w:u w:val="none"/>
        </w:rPr>
        <w:t xml:space="preserve"> </w:t>
      </w:r>
      <w:proofErr w:type="spellStart"/>
      <w:r w:rsidRPr="00DD3EFD">
        <w:rPr>
          <w:rFonts w:ascii="Times New Roman" w:eastAsia="Times New Roman" w:hAnsi="Times New Roman" w:cs="Times New Roman"/>
          <w:b w:val="0"/>
          <w:bCs w:val="0"/>
          <w:color w:val="000000"/>
          <w:sz w:val="11"/>
          <w:szCs w:val="11"/>
          <w:u w:val="none"/>
        </w:rPr>
        <w:t>Gamliel</w:t>
      </w:r>
      <w:proofErr w:type="spellEnd"/>
      <w:r w:rsidRPr="00DD3EFD">
        <w:rPr>
          <w:rFonts w:ascii="Times New Roman" w:eastAsia="Times New Roman" w:hAnsi="Times New Roman" w:cs="Times New Roman"/>
          <w:b w:val="0"/>
          <w:bCs w:val="0"/>
          <w:color w:val="000000"/>
          <w:sz w:val="11"/>
          <w:szCs w:val="11"/>
          <w:u w:val="none"/>
        </w:rPr>
        <w:t xml:space="preserve"> sent him (R. Joshua) a message: “I require you to appear before me with your staff and wallet, on the day in which Yom Kippur falls out in your counting.”</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 xml:space="preserve">As it would be forbidden for R. Joshua to carry his staff and wallet on the holiday, by doing so, he would be demonstrating that he accepts </w:t>
      </w:r>
      <w:proofErr w:type="spellStart"/>
      <w:r w:rsidRPr="00DD3EFD">
        <w:rPr>
          <w:rFonts w:ascii="Times New Roman" w:eastAsia="Times New Roman" w:hAnsi="Times New Roman" w:cs="Times New Roman"/>
          <w:b w:val="0"/>
          <w:bCs w:val="0"/>
          <w:color w:val="000000"/>
          <w:sz w:val="13"/>
          <w:szCs w:val="13"/>
          <w:u w:val="none"/>
        </w:rPr>
        <w:t>Rabban</w:t>
      </w:r>
      <w:proofErr w:type="spellEnd"/>
      <w:r w:rsidRPr="00DD3EFD">
        <w:rPr>
          <w:rFonts w:ascii="Times New Roman" w:eastAsia="Times New Roman" w:hAnsi="Times New Roman" w:cs="Times New Roman"/>
          <w:b w:val="0"/>
          <w:bCs w:val="0"/>
          <w:color w:val="000000"/>
          <w:sz w:val="13"/>
          <w:szCs w:val="13"/>
          <w:u w:val="none"/>
        </w:rPr>
        <w:t xml:space="preserve"> </w:t>
      </w:r>
      <w:proofErr w:type="spellStart"/>
      <w:r w:rsidRPr="00DD3EFD">
        <w:rPr>
          <w:rFonts w:ascii="Times New Roman" w:eastAsia="Times New Roman" w:hAnsi="Times New Roman" w:cs="Times New Roman"/>
          <w:b w:val="0"/>
          <w:bCs w:val="0"/>
          <w:color w:val="000000"/>
          <w:sz w:val="13"/>
          <w:szCs w:val="13"/>
          <w:u w:val="none"/>
        </w:rPr>
        <w:t>Gamliel’s</w:t>
      </w:r>
      <w:proofErr w:type="spellEnd"/>
      <w:r w:rsidRPr="00DD3EFD">
        <w:rPr>
          <w:rFonts w:ascii="Times New Roman" w:eastAsia="Times New Roman" w:hAnsi="Times New Roman" w:cs="Times New Roman"/>
          <w:b w:val="0"/>
          <w:bCs w:val="0"/>
          <w:color w:val="000000"/>
          <w:sz w:val="13"/>
          <w:szCs w:val="13"/>
          <w:u w:val="none"/>
        </w:rPr>
        <w:t xml:space="preserve"> claim that Yom Kippur is the day he declared it to be, and not the day Rabbi Joshua thinks it really is.</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 xml:space="preserve">The story continues with two different rabbinic colleagues, R. </w:t>
      </w:r>
      <w:proofErr w:type="spellStart"/>
      <w:r w:rsidRPr="00DD3EFD">
        <w:rPr>
          <w:rFonts w:ascii="Times New Roman" w:eastAsia="Times New Roman" w:hAnsi="Times New Roman" w:cs="Times New Roman"/>
          <w:b w:val="0"/>
          <w:bCs w:val="0"/>
          <w:color w:val="000000"/>
          <w:sz w:val="13"/>
          <w:szCs w:val="13"/>
          <w:u w:val="none"/>
        </w:rPr>
        <w:t>Akiva</w:t>
      </w:r>
      <w:proofErr w:type="spellEnd"/>
      <w:r w:rsidRPr="00DD3EFD">
        <w:rPr>
          <w:rFonts w:ascii="Times New Roman" w:eastAsia="Times New Roman" w:hAnsi="Times New Roman" w:cs="Times New Roman"/>
          <w:b w:val="0"/>
          <w:bCs w:val="0"/>
          <w:color w:val="000000"/>
          <w:sz w:val="13"/>
          <w:szCs w:val="13"/>
          <w:u w:val="none"/>
        </w:rPr>
        <w:t xml:space="preserve"> and R. </w:t>
      </w:r>
      <w:proofErr w:type="spellStart"/>
      <w:r w:rsidRPr="00DD3EFD">
        <w:rPr>
          <w:rFonts w:ascii="Times New Roman" w:eastAsia="Times New Roman" w:hAnsi="Times New Roman" w:cs="Times New Roman"/>
          <w:b w:val="0"/>
          <w:bCs w:val="0"/>
          <w:color w:val="000000"/>
          <w:sz w:val="13"/>
          <w:szCs w:val="13"/>
          <w:u w:val="none"/>
        </w:rPr>
        <w:t>Dosa</w:t>
      </w:r>
      <w:proofErr w:type="spellEnd"/>
      <w:r w:rsidRPr="00DD3EFD">
        <w:rPr>
          <w:rFonts w:ascii="Times New Roman" w:eastAsia="Times New Roman" w:hAnsi="Times New Roman" w:cs="Times New Roman"/>
          <w:b w:val="0"/>
          <w:bCs w:val="0"/>
          <w:color w:val="000000"/>
          <w:sz w:val="13"/>
          <w:szCs w:val="13"/>
          <w:u w:val="none"/>
        </w:rPr>
        <w:t xml:space="preserve"> </w:t>
      </w:r>
      <w:proofErr w:type="spellStart"/>
      <w:r w:rsidRPr="00DD3EFD">
        <w:rPr>
          <w:rFonts w:ascii="Times New Roman" w:eastAsia="Times New Roman" w:hAnsi="Times New Roman" w:cs="Times New Roman"/>
          <w:b w:val="0"/>
          <w:bCs w:val="0"/>
          <w:color w:val="000000"/>
          <w:sz w:val="13"/>
          <w:szCs w:val="13"/>
          <w:u w:val="none"/>
        </w:rPr>
        <w:t>ben</w:t>
      </w:r>
      <w:proofErr w:type="spellEnd"/>
      <w:r w:rsidRPr="00DD3EFD">
        <w:rPr>
          <w:rFonts w:ascii="Times New Roman" w:eastAsia="Times New Roman" w:hAnsi="Times New Roman" w:cs="Times New Roman"/>
          <w:b w:val="0"/>
          <w:bCs w:val="0"/>
          <w:color w:val="000000"/>
          <w:sz w:val="13"/>
          <w:szCs w:val="13"/>
          <w:u w:val="none"/>
        </w:rPr>
        <w:t xml:space="preserve"> </w:t>
      </w:r>
      <w:proofErr w:type="spellStart"/>
      <w:r w:rsidRPr="00DD3EFD">
        <w:rPr>
          <w:rFonts w:ascii="Times New Roman" w:eastAsia="Times New Roman" w:hAnsi="Times New Roman" w:cs="Times New Roman"/>
          <w:b w:val="0"/>
          <w:bCs w:val="0"/>
          <w:color w:val="000000"/>
          <w:sz w:val="13"/>
          <w:szCs w:val="13"/>
          <w:u w:val="none"/>
        </w:rPr>
        <w:t>Hyrcanus</w:t>
      </w:r>
      <w:proofErr w:type="spellEnd"/>
      <w:r w:rsidRPr="00DD3EFD">
        <w:rPr>
          <w:rFonts w:ascii="Times New Roman" w:eastAsia="Times New Roman" w:hAnsi="Times New Roman" w:cs="Times New Roman"/>
          <w:b w:val="0"/>
          <w:bCs w:val="0"/>
          <w:color w:val="000000"/>
          <w:sz w:val="13"/>
          <w:szCs w:val="13"/>
          <w:u w:val="none"/>
        </w:rPr>
        <w:t xml:space="preserve">, offering R. Joshua reasons why he should accept </w:t>
      </w:r>
      <w:proofErr w:type="spellStart"/>
      <w:r w:rsidRPr="00DD3EFD">
        <w:rPr>
          <w:rFonts w:ascii="Times New Roman" w:eastAsia="Times New Roman" w:hAnsi="Times New Roman" w:cs="Times New Roman"/>
          <w:b w:val="0"/>
          <w:bCs w:val="0"/>
          <w:color w:val="000000"/>
          <w:sz w:val="13"/>
          <w:szCs w:val="13"/>
          <w:u w:val="none"/>
        </w:rPr>
        <w:t>Rabban</w:t>
      </w:r>
      <w:proofErr w:type="spellEnd"/>
      <w:r w:rsidRPr="00DD3EFD">
        <w:rPr>
          <w:rFonts w:ascii="Times New Roman" w:eastAsia="Times New Roman" w:hAnsi="Times New Roman" w:cs="Times New Roman"/>
          <w:b w:val="0"/>
          <w:bCs w:val="0"/>
          <w:color w:val="000000"/>
          <w:sz w:val="13"/>
          <w:szCs w:val="13"/>
          <w:u w:val="none"/>
        </w:rPr>
        <w:t xml:space="preserve"> </w:t>
      </w:r>
      <w:proofErr w:type="spellStart"/>
      <w:r w:rsidRPr="00DD3EFD">
        <w:rPr>
          <w:rFonts w:ascii="Times New Roman" w:eastAsia="Times New Roman" w:hAnsi="Times New Roman" w:cs="Times New Roman"/>
          <w:b w:val="0"/>
          <w:bCs w:val="0"/>
          <w:color w:val="000000"/>
          <w:sz w:val="13"/>
          <w:szCs w:val="13"/>
          <w:u w:val="none"/>
        </w:rPr>
        <w:t>Gamliel’s</w:t>
      </w:r>
      <w:proofErr w:type="spellEnd"/>
      <w:r w:rsidRPr="00DD3EFD">
        <w:rPr>
          <w:rFonts w:ascii="Times New Roman" w:eastAsia="Times New Roman" w:hAnsi="Times New Roman" w:cs="Times New Roman"/>
          <w:b w:val="0"/>
          <w:bCs w:val="0"/>
          <w:color w:val="000000"/>
          <w:sz w:val="13"/>
          <w:szCs w:val="13"/>
          <w:u w:val="none"/>
        </w:rPr>
        <w:t xml:space="preserve"> request, and it ends with R. Joshua doing so.</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 xml:space="preserve">The reasoning offered by R. </w:t>
      </w:r>
      <w:proofErr w:type="spellStart"/>
      <w:r w:rsidRPr="00DD3EFD">
        <w:rPr>
          <w:rFonts w:ascii="Times New Roman" w:eastAsia="Times New Roman" w:hAnsi="Times New Roman" w:cs="Times New Roman"/>
          <w:b w:val="0"/>
          <w:bCs w:val="0"/>
          <w:color w:val="000000"/>
          <w:sz w:val="13"/>
          <w:szCs w:val="13"/>
          <w:u w:val="none"/>
        </w:rPr>
        <w:t>Akiva</w:t>
      </w:r>
      <w:proofErr w:type="spellEnd"/>
      <w:r w:rsidRPr="00DD3EFD">
        <w:rPr>
          <w:rFonts w:ascii="Times New Roman" w:eastAsia="Times New Roman" w:hAnsi="Times New Roman" w:cs="Times New Roman"/>
          <w:b w:val="0"/>
          <w:bCs w:val="0"/>
          <w:color w:val="000000"/>
          <w:sz w:val="13"/>
          <w:szCs w:val="13"/>
          <w:u w:val="none"/>
        </w:rPr>
        <w:t xml:space="preserve"> is relevant to our discussion:</w:t>
      </w:r>
    </w:p>
    <w:p w:rsidR="00DD3EFD" w:rsidRPr="00DD3EFD" w:rsidRDefault="00DD3EFD" w:rsidP="00DD3EFD">
      <w:pPr>
        <w:shd w:val="clear" w:color="auto" w:fill="FFFFFF"/>
        <w:bidi/>
        <w:spacing w:after="100" w:line="233" w:lineRule="atLeast"/>
        <w:textAlignment w:val="top"/>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tl/>
          <w:lang w:bidi="he-IL"/>
        </w:rPr>
        <w:t>הָלַךְ וּמְצָאוֹ רַבִּי עֲקִיבָא מֵצֵר, אָמַר לוֹ, יֶשׁ לִי לִלְמוֹד שֶׁכָּל מַה שֶּׁעָשָׂה רַבָּן גַּמְלִיאֵל עָשׂוּי, שֶׁנֶּאֱמַר, אֵלֶּה מוֹעֲדֵי יְיָ מִקְרָאֵי קֹדֶשׁ, אֲשֶׁר תִּקְרְאוּ אֹתָם, בֵּין בִּזְמַנָּן בֵּין שֶׁלֹּא בִזְמַנָּן, אֵין לִי מוֹעֲדוֹת אֶלָּא אֵלּוּ.</w:t>
      </w:r>
    </w:p>
    <w:p w:rsidR="00DD3EFD" w:rsidRPr="00DD3EFD" w:rsidRDefault="00DD3EFD" w:rsidP="00DD3EFD">
      <w:pPr>
        <w:shd w:val="clear" w:color="auto" w:fill="FFFFFF"/>
        <w:spacing w:after="0" w:line="210" w:lineRule="atLeast"/>
        <w:rPr>
          <w:rFonts w:ascii="Times New Roman" w:eastAsia="Times New Roman" w:hAnsi="Times New Roman" w:cs="Times New Roman"/>
          <w:b w:val="0"/>
          <w:bCs w:val="0"/>
          <w:color w:val="000000"/>
          <w:sz w:val="11"/>
          <w:szCs w:val="11"/>
          <w:u w:val="none"/>
          <w:rtl/>
        </w:rPr>
      </w:pPr>
      <w:r w:rsidRPr="00DD3EFD">
        <w:rPr>
          <w:rFonts w:ascii="Times New Roman" w:eastAsia="Times New Roman" w:hAnsi="Times New Roman" w:cs="Times New Roman"/>
          <w:b w:val="0"/>
          <w:bCs w:val="0"/>
          <w:color w:val="000000"/>
          <w:sz w:val="11"/>
          <w:szCs w:val="11"/>
          <w:u w:val="none"/>
        </w:rPr>
        <w:t> </w:t>
      </w:r>
    </w:p>
    <w:p w:rsid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r w:rsidRPr="00DD3EFD">
        <w:rPr>
          <w:rFonts w:ascii="Times New Roman" w:eastAsia="Times New Roman" w:hAnsi="Times New Roman" w:cs="Times New Roman"/>
          <w:b w:val="0"/>
          <w:bCs w:val="0"/>
          <w:color w:val="000000"/>
          <w:sz w:val="11"/>
          <w:szCs w:val="11"/>
          <w:u w:val="none"/>
        </w:rPr>
        <w:t xml:space="preserve">R. </w:t>
      </w:r>
      <w:proofErr w:type="spellStart"/>
      <w:r w:rsidRPr="00DD3EFD">
        <w:rPr>
          <w:rFonts w:ascii="Times New Roman" w:eastAsia="Times New Roman" w:hAnsi="Times New Roman" w:cs="Times New Roman"/>
          <w:b w:val="0"/>
          <w:bCs w:val="0"/>
          <w:color w:val="000000"/>
          <w:sz w:val="11"/>
          <w:szCs w:val="11"/>
          <w:u w:val="none"/>
        </w:rPr>
        <w:t>Akiva</w:t>
      </w:r>
      <w:proofErr w:type="spellEnd"/>
      <w:r w:rsidRPr="00DD3EFD">
        <w:rPr>
          <w:rFonts w:ascii="Times New Roman" w:eastAsia="Times New Roman" w:hAnsi="Times New Roman" w:cs="Times New Roman"/>
          <w:b w:val="0"/>
          <w:bCs w:val="0"/>
          <w:color w:val="000000"/>
          <w:sz w:val="11"/>
          <w:szCs w:val="11"/>
          <w:u w:val="none"/>
        </w:rPr>
        <w:t xml:space="preserve"> went out and found him (R. Joshua) upset. He said to him: “I have a way of deriving from the biblical text a proof that </w:t>
      </w:r>
      <w:proofErr w:type="spellStart"/>
      <w:r w:rsidRPr="00DD3EFD">
        <w:rPr>
          <w:rFonts w:ascii="Times New Roman" w:eastAsia="Times New Roman" w:hAnsi="Times New Roman" w:cs="Times New Roman"/>
          <w:b w:val="0"/>
          <w:bCs w:val="0"/>
          <w:color w:val="000000"/>
          <w:sz w:val="11"/>
          <w:szCs w:val="11"/>
          <w:u w:val="none"/>
        </w:rPr>
        <w:t>Rabban</w:t>
      </w:r>
      <w:proofErr w:type="spellEnd"/>
      <w:r w:rsidRPr="00DD3EFD">
        <w:rPr>
          <w:rFonts w:ascii="Times New Roman" w:eastAsia="Times New Roman" w:hAnsi="Times New Roman" w:cs="Times New Roman"/>
          <w:b w:val="0"/>
          <w:bCs w:val="0"/>
          <w:color w:val="000000"/>
          <w:sz w:val="11"/>
          <w:szCs w:val="11"/>
          <w:u w:val="none"/>
        </w:rPr>
        <w:t xml:space="preserve"> </w:t>
      </w:r>
      <w:proofErr w:type="spellStart"/>
      <w:r w:rsidRPr="00DD3EFD">
        <w:rPr>
          <w:rFonts w:ascii="Times New Roman" w:eastAsia="Times New Roman" w:hAnsi="Times New Roman" w:cs="Times New Roman"/>
          <w:b w:val="0"/>
          <w:bCs w:val="0"/>
          <w:color w:val="000000"/>
          <w:sz w:val="11"/>
          <w:szCs w:val="11"/>
          <w:u w:val="none"/>
        </w:rPr>
        <w:t>Gamliel’s</w:t>
      </w:r>
      <w:proofErr w:type="spellEnd"/>
      <w:r w:rsidRPr="00DD3EFD">
        <w:rPr>
          <w:rFonts w:ascii="Times New Roman" w:eastAsia="Times New Roman" w:hAnsi="Times New Roman" w:cs="Times New Roman"/>
          <w:b w:val="0"/>
          <w:bCs w:val="0"/>
          <w:color w:val="000000"/>
          <w:sz w:val="11"/>
          <w:szCs w:val="11"/>
          <w:u w:val="none"/>
        </w:rPr>
        <w:t xml:space="preserve"> determination [of the new month, despite its being based on faulty evidence] counts. For the Torah says (Lev 23:4) “These are the appointed times of YHWH, the holy convocations, which you (pl.) shall proclaim…”—whether they are at the right time or not at the right time, I (God) have no appointed times but these.”</w:t>
      </w:r>
    </w:p>
    <w:p w:rsidR="00DD3EFD" w:rsidRPr="00DD3EFD" w:rsidRDefault="00DD3EFD" w:rsidP="00DD3EFD">
      <w:pPr>
        <w:shd w:val="clear" w:color="auto" w:fill="FFFFFF"/>
        <w:spacing w:after="0" w:line="233" w:lineRule="atLeast"/>
        <w:textAlignment w:val="top"/>
        <w:rPr>
          <w:rFonts w:ascii="Times New Roman" w:eastAsia="Times New Roman" w:hAnsi="Times New Roman" w:cs="Times New Roman"/>
          <w:b w:val="0"/>
          <w:bCs w:val="0"/>
          <w:color w:val="000000"/>
          <w:sz w:val="11"/>
          <w:szCs w:val="11"/>
          <w:u w:val="none"/>
        </w:rPr>
      </w:pP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In other words, God accepts the determination of the dates of the festivals as Israel proclaims them, whether or not the dates are correct from a celestial point of view. This argument allows Rabbi Joshua to carry his staff and wallet on what he considers to be Yom Kippur, despite the fact that such acts violate the rules of the festival. Since human beings have not actually declared that day to be Yom Kippur, it is not actually Yom Kippur, even if it is astronomically the tenth day from the new moon.</w:t>
      </w:r>
    </w:p>
    <w:p w:rsidR="00DD3EFD" w:rsidRPr="00DD3EFD" w:rsidRDefault="00DD3EFD" w:rsidP="00DD3EFD">
      <w:pPr>
        <w:shd w:val="clear" w:color="auto" w:fill="FFFFFF"/>
        <w:spacing w:before="105" w:after="105" w:line="315" w:lineRule="atLeast"/>
        <w:jc w:val="center"/>
        <w:outlineLvl w:val="1"/>
        <w:rPr>
          <w:rFonts w:ascii="Times New Roman" w:eastAsia="Times New Roman" w:hAnsi="Times New Roman" w:cs="Times New Roman"/>
          <w:b w:val="0"/>
          <w:bCs w:val="0"/>
          <w:color w:val="000000"/>
          <w:sz w:val="19"/>
          <w:szCs w:val="19"/>
          <w:u w:val="none"/>
        </w:rPr>
      </w:pPr>
      <w:r w:rsidRPr="00DD3EFD">
        <w:rPr>
          <w:rFonts w:ascii="Times New Roman" w:eastAsia="Times New Roman" w:hAnsi="Times New Roman" w:cs="Times New Roman"/>
          <w:b w:val="0"/>
          <w:bCs w:val="0"/>
          <w:color w:val="000000"/>
          <w:sz w:val="19"/>
          <w:szCs w:val="19"/>
          <w:u w:val="none"/>
        </w:rPr>
        <w:t>Legal Reality from Priests to Rabbis</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A similar logic undergirds the rule in Leviticus 14. Until the priest has declared the house quarantined because of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the house and its objects remain in a state of purity. Ritual reality is determined by human beings.</w:t>
      </w:r>
    </w:p>
    <w:p w:rsidR="00DD3EFD" w:rsidRPr="00DD3EFD" w:rsidRDefault="00DD3EFD" w:rsidP="00DD3EFD">
      <w:pPr>
        <w:shd w:val="clear" w:color="auto" w:fill="FFFFFF"/>
        <w:spacing w:after="150" w:line="233" w:lineRule="atLeast"/>
        <w:rPr>
          <w:rFonts w:ascii="Times New Roman" w:eastAsia="Times New Roman" w:hAnsi="Times New Roman" w:cs="Times New Roman"/>
          <w:b w:val="0"/>
          <w:bCs w:val="0"/>
          <w:color w:val="000000"/>
          <w:sz w:val="13"/>
          <w:szCs w:val="13"/>
          <w:u w:val="none"/>
        </w:rPr>
      </w:pPr>
      <w:r w:rsidRPr="00DD3EFD">
        <w:rPr>
          <w:rFonts w:ascii="Times New Roman" w:eastAsia="Times New Roman" w:hAnsi="Times New Roman" w:cs="Times New Roman"/>
          <w:b w:val="0"/>
          <w:bCs w:val="0"/>
          <w:color w:val="000000"/>
          <w:sz w:val="13"/>
          <w:szCs w:val="13"/>
          <w:u w:val="none"/>
        </w:rPr>
        <w:t>This kind of legal thinking, ubiquitous in rabbinic literature, is admittedly not common in the Torah. To the best of my knowledge, this </w:t>
      </w:r>
      <w:proofErr w:type="spellStart"/>
      <w:r w:rsidRPr="00DD3EFD">
        <w:rPr>
          <w:rFonts w:ascii="Times New Roman" w:eastAsia="Times New Roman" w:hAnsi="Times New Roman" w:cs="Times New Roman"/>
          <w:b w:val="0"/>
          <w:bCs w:val="0"/>
          <w:i/>
          <w:iCs/>
          <w:color w:val="000000"/>
          <w:sz w:val="13"/>
          <w:u w:val="none"/>
        </w:rPr>
        <w:t>tzaraʿat</w:t>
      </w:r>
      <w:proofErr w:type="spellEnd"/>
      <w:r w:rsidRPr="00DD3EFD">
        <w:rPr>
          <w:rFonts w:ascii="Times New Roman" w:eastAsia="Times New Roman" w:hAnsi="Times New Roman" w:cs="Times New Roman"/>
          <w:b w:val="0"/>
          <w:bCs w:val="0"/>
          <w:color w:val="000000"/>
          <w:sz w:val="13"/>
          <w:szCs w:val="13"/>
          <w:u w:val="none"/>
        </w:rPr>
        <w:t> passage is the only such instance. The passage thus marks the beginning of a process of legal thinking that would later be developed by the rabbis and become part and parcel of how Jewish law functions.</w:t>
      </w:r>
    </w:p>
    <w:p w:rsidR="00DD3EFD" w:rsidRPr="00DD3EFD" w:rsidRDefault="00DD3EFD" w:rsidP="00DD3EFD">
      <w:pPr>
        <w:shd w:val="clear" w:color="auto" w:fill="FFFFFF"/>
        <w:spacing w:after="0" w:line="240" w:lineRule="auto"/>
        <w:rPr>
          <w:rFonts w:ascii="Times New Roman" w:eastAsia="Times New Roman" w:hAnsi="Times New Roman" w:cs="Times New Roman"/>
          <w:b w:val="0"/>
          <w:bCs w:val="0"/>
          <w:color w:val="2E2E2E"/>
          <w:sz w:val="11"/>
          <w:szCs w:val="11"/>
          <w:u w:val="none"/>
        </w:rPr>
      </w:pPr>
      <w:r w:rsidRPr="00DD3EFD">
        <w:rPr>
          <w:rFonts w:ascii="Times New Roman" w:eastAsia="Times New Roman" w:hAnsi="Times New Roman" w:cs="Times New Roman"/>
          <w:b w:val="0"/>
          <w:bCs w:val="0"/>
          <w:color w:val="333333"/>
          <w:sz w:val="11"/>
          <w:szCs w:val="11"/>
          <w:u w:val="none"/>
        </w:rPr>
        <w:fldChar w:fldCharType="begin"/>
      </w:r>
      <w:r w:rsidRPr="00DD3EFD">
        <w:rPr>
          <w:rFonts w:ascii="Times New Roman" w:eastAsia="Times New Roman" w:hAnsi="Times New Roman" w:cs="Times New Roman"/>
          <w:b w:val="0"/>
          <w:bCs w:val="0"/>
          <w:color w:val="333333"/>
          <w:sz w:val="11"/>
          <w:szCs w:val="11"/>
          <w:u w:val="none"/>
        </w:rPr>
        <w:instrText xml:space="preserve"> HYPERLINK "https://www.thetorah.com/article/priests-and-rabbis-determine-ritual-reality" </w:instrText>
      </w:r>
      <w:r w:rsidRPr="00DD3EFD">
        <w:rPr>
          <w:rFonts w:ascii="Times New Roman" w:eastAsia="Times New Roman" w:hAnsi="Times New Roman" w:cs="Times New Roman"/>
          <w:b w:val="0"/>
          <w:bCs w:val="0"/>
          <w:color w:val="333333"/>
          <w:sz w:val="11"/>
          <w:szCs w:val="11"/>
          <w:u w:val="none"/>
        </w:rPr>
        <w:fldChar w:fldCharType="separate"/>
      </w:r>
    </w:p>
    <w:p w:rsidR="00DD3EFD" w:rsidRPr="00DD3EFD" w:rsidRDefault="00DD3EFD" w:rsidP="00DD3EFD">
      <w:pPr>
        <w:shd w:val="clear" w:color="auto" w:fill="FFFFFF"/>
        <w:spacing w:after="0" w:line="240" w:lineRule="auto"/>
        <w:rPr>
          <w:rFonts w:ascii="Times New Roman" w:eastAsia="Times New Roman" w:hAnsi="Times New Roman" w:cs="Times New Roman"/>
          <w:b w:val="0"/>
          <w:bCs w:val="0"/>
          <w:color w:val="C32202"/>
          <w:sz w:val="15"/>
          <w:szCs w:val="15"/>
          <w:u w:val="none"/>
        </w:rPr>
      </w:pPr>
      <w:r w:rsidRPr="00DD3EFD">
        <w:rPr>
          <w:rFonts w:ascii="Times New Roman" w:eastAsia="Times New Roman" w:hAnsi="Times New Roman" w:cs="Times New Roman"/>
          <w:b w:val="0"/>
          <w:bCs w:val="0"/>
          <w:color w:val="C32202"/>
          <w:sz w:val="15"/>
          <w:szCs w:val="15"/>
          <w:u w:val="none"/>
        </w:rPr>
        <w:t>View Footnotes</w:t>
      </w:r>
    </w:p>
    <w:p w:rsidR="00DD3EFD" w:rsidRPr="00DD3EFD" w:rsidRDefault="00DD3EFD" w:rsidP="00DD3EFD">
      <w:pPr>
        <w:shd w:val="clear" w:color="auto" w:fill="FFFFFF"/>
        <w:spacing w:after="0" w:line="24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2E2E2E"/>
          <w:sz w:val="11"/>
          <w:szCs w:val="11"/>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priests-and-rabbis-determine-ritual-reality" style="width:24pt;height:24pt" o:button="t"/>
        </w:pict>
      </w:r>
      <w:r w:rsidRPr="00DD3EFD">
        <w:rPr>
          <w:rFonts w:ascii="Times New Roman" w:eastAsia="Times New Roman" w:hAnsi="Times New Roman" w:cs="Times New Roman"/>
          <w:b w:val="0"/>
          <w:bCs w:val="0"/>
          <w:color w:val="333333"/>
          <w:sz w:val="11"/>
          <w:szCs w:val="11"/>
          <w:u w:val="none"/>
        </w:rPr>
        <w:fldChar w:fldCharType="end"/>
      </w:r>
    </w:p>
    <w:p w:rsidR="00DD3EFD" w:rsidRPr="00DD3EFD" w:rsidRDefault="00DD3EFD" w:rsidP="00DD3EF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tl/>
        </w:rPr>
      </w:pPr>
      <w:r w:rsidRPr="00DD3EFD">
        <w:rPr>
          <w:rFonts w:ascii="Times New Roman" w:eastAsia="Times New Roman" w:hAnsi="Times New Roman" w:cs="Times New Roman"/>
          <w:b w:val="0"/>
          <w:bCs w:val="0"/>
          <w:color w:val="333333"/>
          <w:sz w:val="11"/>
          <w:szCs w:val="11"/>
          <w:u w:val="none"/>
        </w:rPr>
        <w:t>This is a standard part of Priestly purity legislation and is referred to in several places in the Priestly legal corpus:</w:t>
      </w:r>
    </w:p>
    <w:p w:rsidR="00DD3EFD" w:rsidRPr="00DD3EFD" w:rsidRDefault="00DD3EFD" w:rsidP="00DD3EFD">
      <w:pPr>
        <w:numPr>
          <w:ilvl w:val="1"/>
          <w:numId w:val="1"/>
        </w:numPr>
        <w:shd w:val="clear" w:color="auto" w:fill="FFFFFF"/>
        <w:spacing w:before="100" w:beforeAutospacing="1" w:after="100" w:afterAutospacing="1" w:line="48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t>Clothing and animal hides are vulnerable to </w:t>
      </w:r>
      <w:proofErr w:type="spellStart"/>
      <w:r w:rsidRPr="00DD3EFD">
        <w:rPr>
          <w:rFonts w:ascii="Times New Roman" w:eastAsia="Times New Roman" w:hAnsi="Times New Roman" w:cs="Times New Roman"/>
          <w:b w:val="0"/>
          <w:bCs w:val="0"/>
          <w:i/>
          <w:iCs/>
          <w:color w:val="333333"/>
          <w:sz w:val="11"/>
          <w:u w:val="none"/>
        </w:rPr>
        <w:t>tzara‘at</w:t>
      </w:r>
      <w:proofErr w:type="spellEnd"/>
      <w:r w:rsidRPr="00DD3EFD">
        <w:rPr>
          <w:rFonts w:ascii="Times New Roman" w:eastAsia="Times New Roman" w:hAnsi="Times New Roman" w:cs="Times New Roman"/>
          <w:b w:val="0"/>
          <w:bCs w:val="0"/>
          <w:i/>
          <w:iCs/>
          <w:color w:val="333333"/>
          <w:sz w:val="11"/>
          <w:u w:val="none"/>
        </w:rPr>
        <w:t>,</w:t>
      </w:r>
      <w:r w:rsidRPr="00DD3EFD">
        <w:rPr>
          <w:rFonts w:ascii="Times New Roman" w:eastAsia="Times New Roman" w:hAnsi="Times New Roman" w:cs="Times New Roman"/>
          <w:b w:val="0"/>
          <w:bCs w:val="0"/>
          <w:color w:val="333333"/>
          <w:sz w:val="11"/>
          <w:szCs w:val="11"/>
          <w:u w:val="none"/>
        </w:rPr>
        <w:t> and if the infection is persistent, they must be destroyed. (Lev 13:47-58).</w:t>
      </w:r>
    </w:p>
    <w:p w:rsidR="00DD3EFD" w:rsidRPr="00DD3EFD" w:rsidRDefault="00DD3EFD" w:rsidP="00DD3EFD">
      <w:pPr>
        <w:numPr>
          <w:ilvl w:val="1"/>
          <w:numId w:val="1"/>
        </w:numPr>
        <w:shd w:val="clear" w:color="auto" w:fill="FFFFFF"/>
        <w:spacing w:before="100" w:beforeAutospacing="1" w:after="100" w:afterAutospacing="1" w:line="48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t>Bedding, seats, clothing, hides, and implements as subject to impurity incurred by contact with genital emissions, and must be washed (Lev 15:4-6, 9-10, 12, 17, 20-23, 26-27).</w:t>
      </w:r>
    </w:p>
    <w:p w:rsidR="00DD3EFD" w:rsidRPr="00DD3EFD" w:rsidRDefault="00DD3EFD" w:rsidP="00DD3EFD">
      <w:pPr>
        <w:numPr>
          <w:ilvl w:val="1"/>
          <w:numId w:val="1"/>
        </w:numPr>
        <w:shd w:val="clear" w:color="auto" w:fill="FFFFFF"/>
        <w:spacing w:before="100" w:beforeAutospacing="1" w:after="100" w:afterAutospacing="1" w:line="48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t>Wood, cloth, leather, and sackcloth are subject to the impurity of contact with a creepy-crawly, and must be washed (Lev 13:32).</w:t>
      </w:r>
    </w:p>
    <w:p w:rsidR="00DD3EFD" w:rsidRPr="00DD3EFD" w:rsidRDefault="00DD3EFD" w:rsidP="00DD3EFD">
      <w:pPr>
        <w:numPr>
          <w:ilvl w:val="1"/>
          <w:numId w:val="1"/>
        </w:numPr>
        <w:shd w:val="clear" w:color="auto" w:fill="FFFFFF"/>
        <w:spacing w:before="100" w:beforeAutospacing="1" w:after="100" w:afterAutospacing="1" w:line="48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t>Objects made of leather, goats’ hair, and wood, are all subject to the impurity of contact with the dead, and must be ritually cleansed and then washed. Metals are also subject to this, and must be ritually cleansed and put through fire (Num 19:14–18, 31:20–23).</w:t>
      </w:r>
    </w:p>
    <w:p w:rsidR="00DD3EFD" w:rsidRPr="00DD3EFD" w:rsidRDefault="00DD3EFD" w:rsidP="00DD3EF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t>This section was added by the editors of </w:t>
      </w:r>
      <w:proofErr w:type="spellStart"/>
      <w:r w:rsidRPr="00DD3EFD">
        <w:rPr>
          <w:rFonts w:ascii="Times New Roman" w:eastAsia="Times New Roman" w:hAnsi="Times New Roman" w:cs="Times New Roman"/>
          <w:b w:val="0"/>
          <w:bCs w:val="0"/>
          <w:i/>
          <w:iCs/>
          <w:color w:val="333333"/>
          <w:sz w:val="11"/>
          <w:u w:val="none"/>
        </w:rPr>
        <w:t>TheTorah</w:t>
      </w:r>
      <w:proofErr w:type="spellEnd"/>
      <w:r w:rsidRPr="00DD3EFD">
        <w:rPr>
          <w:rFonts w:ascii="Times New Roman" w:eastAsia="Times New Roman" w:hAnsi="Times New Roman" w:cs="Times New Roman"/>
          <w:b w:val="0"/>
          <w:bCs w:val="0"/>
          <w:color w:val="333333"/>
          <w:sz w:val="11"/>
          <w:szCs w:val="11"/>
          <w:u w:val="none"/>
        </w:rPr>
        <w:t> in consultation with the author.</w:t>
      </w:r>
    </w:p>
    <w:p w:rsidR="00DD3EFD" w:rsidRPr="00DD3EFD" w:rsidRDefault="00DD3EFD" w:rsidP="00DD3EF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t xml:space="preserve">The identical text is found in the </w:t>
      </w:r>
      <w:proofErr w:type="spellStart"/>
      <w:r w:rsidRPr="00DD3EFD">
        <w:rPr>
          <w:rFonts w:ascii="Times New Roman" w:eastAsia="Times New Roman" w:hAnsi="Times New Roman" w:cs="Times New Roman"/>
          <w:b w:val="0"/>
          <w:bCs w:val="0"/>
          <w:color w:val="333333"/>
          <w:sz w:val="11"/>
          <w:szCs w:val="11"/>
          <w:u w:val="none"/>
        </w:rPr>
        <w:t>tannatic</w:t>
      </w:r>
      <w:proofErr w:type="spellEnd"/>
      <w:r w:rsidRPr="00DD3EFD">
        <w:rPr>
          <w:rFonts w:ascii="Times New Roman" w:eastAsia="Times New Roman" w:hAnsi="Times New Roman" w:cs="Times New Roman"/>
          <w:b w:val="0"/>
          <w:bCs w:val="0"/>
          <w:color w:val="333333"/>
          <w:sz w:val="11"/>
          <w:szCs w:val="11"/>
          <w:u w:val="none"/>
        </w:rPr>
        <w:t xml:space="preserve"> </w:t>
      </w:r>
      <w:proofErr w:type="spellStart"/>
      <w:r w:rsidRPr="00DD3EFD">
        <w:rPr>
          <w:rFonts w:ascii="Times New Roman" w:eastAsia="Times New Roman" w:hAnsi="Times New Roman" w:cs="Times New Roman"/>
          <w:b w:val="0"/>
          <w:bCs w:val="0"/>
          <w:color w:val="333333"/>
          <w:sz w:val="11"/>
          <w:szCs w:val="11"/>
          <w:u w:val="none"/>
        </w:rPr>
        <w:t>midrash</w:t>
      </w:r>
      <w:proofErr w:type="spellEnd"/>
      <w:r w:rsidRPr="00DD3EFD">
        <w:rPr>
          <w:rFonts w:ascii="Times New Roman" w:eastAsia="Times New Roman" w:hAnsi="Times New Roman" w:cs="Times New Roman"/>
          <w:b w:val="0"/>
          <w:bCs w:val="0"/>
          <w:color w:val="333333"/>
          <w:sz w:val="11"/>
          <w:szCs w:val="11"/>
          <w:u w:val="none"/>
        </w:rPr>
        <w:t xml:space="preserve"> on Leviticus, </w:t>
      </w:r>
      <w:proofErr w:type="spellStart"/>
      <w:r w:rsidRPr="00DD3EFD">
        <w:rPr>
          <w:rFonts w:ascii="Times New Roman" w:eastAsia="Times New Roman" w:hAnsi="Times New Roman" w:cs="Times New Roman"/>
          <w:b w:val="0"/>
          <w:bCs w:val="0"/>
          <w:color w:val="333333"/>
          <w:sz w:val="11"/>
          <w:szCs w:val="11"/>
          <w:u w:val="none"/>
        </w:rPr>
        <w:t>Sifra</w:t>
      </w:r>
      <w:proofErr w:type="spellEnd"/>
      <w:r w:rsidRPr="00DD3EFD">
        <w:rPr>
          <w:rFonts w:ascii="Times New Roman" w:eastAsia="Times New Roman" w:hAnsi="Times New Roman" w:cs="Times New Roman"/>
          <w:b w:val="0"/>
          <w:bCs w:val="0"/>
          <w:color w:val="333333"/>
          <w:sz w:val="11"/>
          <w:szCs w:val="11"/>
          <w:u w:val="none"/>
        </w:rPr>
        <w:t>, </w:t>
      </w:r>
      <w:proofErr w:type="spellStart"/>
      <w:r w:rsidRPr="00DD3EFD">
        <w:rPr>
          <w:rFonts w:ascii="Times New Roman" w:eastAsia="Times New Roman" w:hAnsi="Times New Roman" w:cs="Times New Roman"/>
          <w:b w:val="0"/>
          <w:bCs w:val="0"/>
          <w:i/>
          <w:iCs/>
          <w:color w:val="333333"/>
          <w:sz w:val="11"/>
          <w:u w:val="none"/>
        </w:rPr>
        <w:t>Dibura</w:t>
      </w:r>
      <w:proofErr w:type="spellEnd"/>
      <w:r w:rsidRPr="00DD3EFD">
        <w:rPr>
          <w:rFonts w:ascii="Times New Roman" w:eastAsia="Times New Roman" w:hAnsi="Times New Roman" w:cs="Times New Roman"/>
          <w:b w:val="0"/>
          <w:bCs w:val="0"/>
          <w:i/>
          <w:iCs/>
          <w:color w:val="333333"/>
          <w:sz w:val="11"/>
          <w:u w:val="none"/>
        </w:rPr>
        <w:t xml:space="preserve"> De-</w:t>
      </w:r>
      <w:proofErr w:type="spellStart"/>
      <w:r w:rsidRPr="00DD3EFD">
        <w:rPr>
          <w:rFonts w:ascii="Times New Roman" w:eastAsia="Times New Roman" w:hAnsi="Times New Roman" w:cs="Times New Roman"/>
          <w:b w:val="0"/>
          <w:bCs w:val="0"/>
          <w:i/>
          <w:iCs/>
          <w:color w:val="333333"/>
          <w:sz w:val="11"/>
          <w:u w:val="none"/>
        </w:rPr>
        <w:t>Metzora</w:t>
      </w:r>
      <w:proofErr w:type="spellEnd"/>
      <w:r w:rsidRPr="00DD3EFD">
        <w:rPr>
          <w:rFonts w:ascii="Times New Roman" w:eastAsia="Times New Roman" w:hAnsi="Times New Roman" w:cs="Times New Roman"/>
          <w:b w:val="0"/>
          <w:bCs w:val="0"/>
          <w:color w:val="333333"/>
          <w:sz w:val="11"/>
          <w:szCs w:val="11"/>
          <w:u w:val="none"/>
        </w:rPr>
        <w:t xml:space="preserve">, </w:t>
      </w:r>
      <w:proofErr w:type="spellStart"/>
      <w:r w:rsidRPr="00DD3EFD">
        <w:rPr>
          <w:rFonts w:ascii="Times New Roman" w:eastAsia="Times New Roman" w:hAnsi="Times New Roman" w:cs="Times New Roman"/>
          <w:b w:val="0"/>
          <w:bCs w:val="0"/>
          <w:color w:val="333333"/>
          <w:sz w:val="11"/>
          <w:szCs w:val="11"/>
          <w:u w:val="none"/>
        </w:rPr>
        <w:t>parasha</w:t>
      </w:r>
      <w:proofErr w:type="spellEnd"/>
      <w:r w:rsidRPr="00DD3EFD">
        <w:rPr>
          <w:rFonts w:ascii="Times New Roman" w:eastAsia="Times New Roman" w:hAnsi="Times New Roman" w:cs="Times New Roman"/>
          <w:b w:val="0"/>
          <w:bCs w:val="0"/>
          <w:color w:val="333333"/>
          <w:sz w:val="11"/>
          <w:szCs w:val="11"/>
          <w:u w:val="none"/>
        </w:rPr>
        <w:t xml:space="preserve"> 5 §12 (The printed editions have a corrupt text, but the MSS read exactly like the </w:t>
      </w:r>
      <w:proofErr w:type="spellStart"/>
      <w:r w:rsidRPr="00DD3EFD">
        <w:rPr>
          <w:rFonts w:ascii="Times New Roman" w:eastAsia="Times New Roman" w:hAnsi="Times New Roman" w:cs="Times New Roman"/>
          <w:b w:val="0"/>
          <w:bCs w:val="0"/>
          <w:color w:val="333333"/>
          <w:sz w:val="11"/>
          <w:szCs w:val="11"/>
          <w:u w:val="none"/>
        </w:rPr>
        <w:t>Mishnah</w:t>
      </w:r>
      <w:proofErr w:type="spellEnd"/>
      <w:r w:rsidRPr="00DD3EFD">
        <w:rPr>
          <w:rFonts w:ascii="Times New Roman" w:eastAsia="Times New Roman" w:hAnsi="Times New Roman" w:cs="Times New Roman"/>
          <w:b w:val="0"/>
          <w:bCs w:val="0"/>
          <w:color w:val="333333"/>
          <w:sz w:val="11"/>
          <w:szCs w:val="11"/>
          <w:u w:val="none"/>
        </w:rPr>
        <w:t>. See the Hebrew text in the Don Bari edition, as found on AlHaTorah.com.) In both versions, the text continues with a homily arguing that if God cares so much about the small vessels of wicked people, who have been punished with infected houses, how much more so must God care about the fate of the righteous.</w:t>
      </w:r>
    </w:p>
    <w:p w:rsidR="00DD3EFD" w:rsidRPr="00DD3EFD" w:rsidRDefault="00DD3EFD" w:rsidP="00DD3EFD">
      <w:pPr>
        <w:numPr>
          <w:ilvl w:val="0"/>
          <w:numId w:val="1"/>
        </w:numPr>
        <w:shd w:val="clear" w:color="auto" w:fill="FFFFFF"/>
        <w:spacing w:beforeAutospacing="1" w:after="0" w:line="480" w:lineRule="auto"/>
        <w:rPr>
          <w:rFonts w:ascii="Times New Roman" w:eastAsia="Times New Roman" w:hAnsi="Times New Roman" w:cs="Times New Roman"/>
          <w:b w:val="0"/>
          <w:bCs w:val="0"/>
          <w:color w:val="333333"/>
          <w:sz w:val="11"/>
          <w:szCs w:val="11"/>
          <w:u w:val="none"/>
        </w:rPr>
      </w:pPr>
    </w:p>
    <w:p w:rsidR="00DD3EFD" w:rsidRPr="00DD3EFD" w:rsidRDefault="00DD3EFD" w:rsidP="00DD3EFD">
      <w:pPr>
        <w:shd w:val="clear" w:color="auto" w:fill="FFFFFF"/>
        <w:bidi/>
        <w:spacing w:after="100" w:line="218" w:lineRule="atLeast"/>
        <w:ind w:left="1440"/>
        <w:textAlignment w:val="top"/>
        <w:rPr>
          <w:rFonts w:ascii="Times New Roman" w:eastAsia="Times New Roman" w:hAnsi="Times New Roman" w:cs="Times New Roman"/>
          <w:b w:val="0"/>
          <w:bCs w:val="0"/>
          <w:color w:val="333333"/>
          <w:sz w:val="13"/>
          <w:szCs w:val="13"/>
          <w:u w:val="none"/>
        </w:rPr>
      </w:pPr>
      <w:r w:rsidRPr="00DD3EFD">
        <w:rPr>
          <w:rFonts w:ascii="Times New Roman" w:eastAsia="Times New Roman" w:hAnsi="Times New Roman" w:cs="Times New Roman"/>
          <w:b w:val="0"/>
          <w:bCs w:val="0"/>
          <w:color w:val="333333"/>
          <w:sz w:val="13"/>
          <w:szCs w:val="13"/>
          <w:u w:val="none"/>
          <w:rtl/>
          <w:lang w:bidi="he-IL"/>
        </w:rPr>
        <w:t xml:space="preserve">ולא יטמא כל אשר בבית – שאם לא יפנהו ויבא כהן ויראה הנגע, נזקק להסגיר, וכל מה שבתוכו טמא. ועל מה חסה תורה? אם על כלי שטף יטבילם ויטהרו, ואם על אוכלים </w:t>
      </w:r>
      <w:proofErr w:type="spellStart"/>
      <w:r w:rsidRPr="00DD3EFD">
        <w:rPr>
          <w:rFonts w:ascii="Times New Roman" w:eastAsia="Times New Roman" w:hAnsi="Times New Roman" w:cs="Times New Roman"/>
          <w:b w:val="0"/>
          <w:bCs w:val="0"/>
          <w:color w:val="333333"/>
          <w:sz w:val="13"/>
          <w:szCs w:val="13"/>
          <w:u w:val="none"/>
          <w:rtl/>
          <w:lang w:bidi="he-IL"/>
        </w:rPr>
        <w:t>ומשקין</w:t>
      </w:r>
      <w:proofErr w:type="spellEnd"/>
      <w:r w:rsidRPr="00DD3EFD">
        <w:rPr>
          <w:rFonts w:ascii="Times New Roman" w:eastAsia="Times New Roman" w:hAnsi="Times New Roman" w:cs="Times New Roman"/>
          <w:b w:val="0"/>
          <w:bCs w:val="0"/>
          <w:color w:val="333333"/>
          <w:sz w:val="13"/>
          <w:szCs w:val="13"/>
          <w:u w:val="none"/>
          <w:rtl/>
          <w:lang w:bidi="he-IL"/>
        </w:rPr>
        <w:t xml:space="preserve"> יאכלם בימי טומאתו, הא לא חסה תורה אלא על כלי חרס, שאין להן טהרה </w:t>
      </w:r>
      <w:proofErr w:type="spellStart"/>
      <w:r w:rsidRPr="00DD3EFD">
        <w:rPr>
          <w:rFonts w:ascii="Times New Roman" w:eastAsia="Times New Roman" w:hAnsi="Times New Roman" w:cs="Times New Roman"/>
          <w:b w:val="0"/>
          <w:bCs w:val="0"/>
          <w:color w:val="333333"/>
          <w:sz w:val="13"/>
          <w:szCs w:val="13"/>
          <w:u w:val="none"/>
          <w:rtl/>
          <w:lang w:bidi="he-IL"/>
        </w:rPr>
        <w:t>במקוה</w:t>
      </w:r>
      <w:proofErr w:type="spellEnd"/>
      <w:r w:rsidRPr="00DD3EFD">
        <w:rPr>
          <w:rFonts w:ascii="Times New Roman" w:eastAsia="Times New Roman" w:hAnsi="Times New Roman" w:cs="Times New Roman"/>
          <w:b w:val="0"/>
          <w:bCs w:val="0"/>
          <w:color w:val="333333"/>
          <w:sz w:val="13"/>
          <w:szCs w:val="13"/>
          <w:u w:val="none"/>
          <w:rtl/>
          <w:lang w:bidi="he-IL"/>
        </w:rPr>
        <w:t>.</w:t>
      </w:r>
    </w:p>
    <w:p w:rsidR="00DD3EFD" w:rsidRPr="00DD3EFD" w:rsidRDefault="00DD3EFD" w:rsidP="00DD3EFD">
      <w:pPr>
        <w:shd w:val="clear" w:color="auto" w:fill="FFFFFF"/>
        <w:spacing w:after="0" w:line="480" w:lineRule="auto"/>
        <w:ind w:left="720"/>
        <w:rPr>
          <w:rFonts w:ascii="Times New Roman" w:eastAsia="Times New Roman" w:hAnsi="Times New Roman" w:cs="Times New Roman"/>
          <w:b w:val="0"/>
          <w:bCs w:val="0"/>
          <w:color w:val="333333"/>
          <w:sz w:val="11"/>
          <w:szCs w:val="11"/>
          <w:u w:val="none"/>
          <w:rtl/>
        </w:rPr>
      </w:pPr>
      <w:r w:rsidRPr="00DD3EFD">
        <w:rPr>
          <w:rFonts w:ascii="Times New Roman" w:eastAsia="Times New Roman" w:hAnsi="Times New Roman" w:cs="Times New Roman"/>
          <w:b w:val="0"/>
          <w:bCs w:val="0"/>
          <w:color w:val="333333"/>
          <w:sz w:val="11"/>
          <w:szCs w:val="11"/>
          <w:u w:val="none"/>
        </w:rPr>
        <w:t> </w:t>
      </w:r>
    </w:p>
    <w:p w:rsidR="00DD3EFD" w:rsidRPr="00DD3EFD" w:rsidRDefault="00DD3EFD" w:rsidP="00DD3EFD">
      <w:pPr>
        <w:shd w:val="clear" w:color="auto" w:fill="FFFFFF"/>
        <w:spacing w:after="0" w:line="218" w:lineRule="atLeast"/>
        <w:ind w:left="720"/>
        <w:textAlignment w:val="top"/>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lastRenderedPageBreak/>
        <w:t>“So that nothing in the house may become unclean”—for if he does not clear out his house, when the priest comes, and sees the affliction, he will be forced to quarantine it and everything inside it will be declared impure. And what is the Torah concerned about? If it is about washable utensils, let him immerse them in a ritual bath and they will be pure. If it is about food and drink, let him consume them during the days when he is impure. Rather, the Torah was only concerned about ceramic vessels, for they cannot be purified in a ritual bath.</w:t>
      </w:r>
    </w:p>
    <w:p w:rsidR="00DD3EFD" w:rsidRPr="00DD3EFD" w:rsidRDefault="00DD3EFD" w:rsidP="00DD3EF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1"/>
          <w:szCs w:val="11"/>
          <w:u w:val="none"/>
        </w:rPr>
      </w:pPr>
      <w:r w:rsidRPr="00DD3EFD">
        <w:rPr>
          <w:rFonts w:ascii="Times New Roman" w:eastAsia="Times New Roman" w:hAnsi="Times New Roman" w:cs="Times New Roman"/>
          <w:b w:val="0"/>
          <w:bCs w:val="0"/>
          <w:color w:val="333333"/>
          <w:sz w:val="11"/>
          <w:szCs w:val="11"/>
          <w:u w:val="none"/>
        </w:rPr>
        <w:t>Contrast this with the case in Numbers 19:14–15 in which a person drops dead in a tent, where no such opportunity arises.</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47446"/>
    <w:multiLevelType w:val="multilevel"/>
    <w:tmpl w:val="E444B2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DD3EFD"/>
    <w:rsid w:val="006358A5"/>
    <w:rsid w:val="006979AF"/>
    <w:rsid w:val="00CD0E48"/>
    <w:rsid w:val="00DD3E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DD3EFD"/>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DD3EFD"/>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DD3EFD"/>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D3EFD"/>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DD3EFD"/>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DD3EFD"/>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DD3EF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DD3EFD"/>
    <w:rPr>
      <w:color w:val="0000FF"/>
      <w:u w:val="single"/>
    </w:rPr>
  </w:style>
  <w:style w:type="paragraph" w:customStyle="1" w:styleId="name-big">
    <w:name w:val="name-big"/>
    <w:basedOn w:val="a"/>
    <w:rsid w:val="00DD3EF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DD3EF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DD3EFD"/>
    <w:rPr>
      <w:i/>
      <w:iCs/>
    </w:rPr>
  </w:style>
  <w:style w:type="paragraph" w:customStyle="1" w:styleId="small-sorce">
    <w:name w:val="small-sorce"/>
    <w:basedOn w:val="a"/>
    <w:rsid w:val="00DD3EF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4">
    <w:name w:val="Balloon Text"/>
    <w:basedOn w:val="a"/>
    <w:link w:val="a5"/>
    <w:uiPriority w:val="99"/>
    <w:semiHidden/>
    <w:unhideWhenUsed/>
    <w:rsid w:val="00DD3EF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D3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3045949">
      <w:bodyDiv w:val="1"/>
      <w:marLeft w:val="0"/>
      <w:marRight w:val="0"/>
      <w:marTop w:val="0"/>
      <w:marBottom w:val="0"/>
      <w:divBdr>
        <w:top w:val="none" w:sz="0" w:space="0" w:color="auto"/>
        <w:left w:val="none" w:sz="0" w:space="0" w:color="auto"/>
        <w:bottom w:val="none" w:sz="0" w:space="0" w:color="auto"/>
        <w:right w:val="none" w:sz="0" w:space="0" w:color="auto"/>
      </w:divBdr>
      <w:divsChild>
        <w:div w:id="1198933631">
          <w:marLeft w:val="0"/>
          <w:marRight w:val="0"/>
          <w:marTop w:val="0"/>
          <w:marBottom w:val="0"/>
          <w:divBdr>
            <w:top w:val="none" w:sz="0" w:space="0" w:color="auto"/>
            <w:left w:val="none" w:sz="0" w:space="0" w:color="auto"/>
            <w:bottom w:val="none" w:sz="0" w:space="0" w:color="auto"/>
            <w:right w:val="none" w:sz="0" w:space="0" w:color="auto"/>
          </w:divBdr>
          <w:divsChild>
            <w:div w:id="280723242">
              <w:marLeft w:val="0"/>
              <w:marRight w:val="0"/>
              <w:marTop w:val="0"/>
              <w:marBottom w:val="0"/>
              <w:divBdr>
                <w:top w:val="none" w:sz="0" w:space="0" w:color="auto"/>
                <w:left w:val="none" w:sz="0" w:space="0" w:color="auto"/>
                <w:bottom w:val="none" w:sz="0" w:space="0" w:color="auto"/>
                <w:right w:val="none" w:sz="0" w:space="0" w:color="auto"/>
              </w:divBdr>
            </w:div>
            <w:div w:id="327447019">
              <w:marLeft w:val="0"/>
              <w:marRight w:val="75"/>
              <w:marTop w:val="0"/>
              <w:marBottom w:val="0"/>
              <w:divBdr>
                <w:top w:val="none" w:sz="0" w:space="0" w:color="auto"/>
                <w:left w:val="none" w:sz="0" w:space="0" w:color="auto"/>
                <w:bottom w:val="none" w:sz="0" w:space="0" w:color="auto"/>
                <w:right w:val="none" w:sz="0" w:space="0" w:color="auto"/>
              </w:divBdr>
            </w:div>
            <w:div w:id="2130928952">
              <w:marLeft w:val="-975"/>
              <w:marRight w:val="-975"/>
              <w:marTop w:val="0"/>
              <w:marBottom w:val="0"/>
              <w:divBdr>
                <w:top w:val="none" w:sz="0" w:space="0" w:color="auto"/>
                <w:left w:val="none" w:sz="0" w:space="0" w:color="auto"/>
                <w:bottom w:val="none" w:sz="0" w:space="0" w:color="auto"/>
                <w:right w:val="none" w:sz="0" w:space="0" w:color="auto"/>
              </w:divBdr>
              <w:divsChild>
                <w:div w:id="742798750">
                  <w:marLeft w:val="150"/>
                  <w:marRight w:val="0"/>
                  <w:marTop w:val="0"/>
                  <w:marBottom w:val="0"/>
                  <w:divBdr>
                    <w:top w:val="none" w:sz="0" w:space="0" w:color="auto"/>
                    <w:left w:val="none" w:sz="0" w:space="0" w:color="auto"/>
                    <w:bottom w:val="none" w:sz="0" w:space="0" w:color="auto"/>
                    <w:right w:val="none" w:sz="0" w:space="0" w:color="auto"/>
                  </w:divBdr>
                  <w:divsChild>
                    <w:div w:id="2029672844">
                      <w:marLeft w:val="0"/>
                      <w:marRight w:val="0"/>
                      <w:marTop w:val="188"/>
                      <w:marBottom w:val="0"/>
                      <w:divBdr>
                        <w:top w:val="none" w:sz="0" w:space="0" w:color="auto"/>
                        <w:left w:val="none" w:sz="0" w:space="0" w:color="auto"/>
                        <w:bottom w:val="none" w:sz="0" w:space="0" w:color="auto"/>
                        <w:right w:val="none" w:sz="0" w:space="0" w:color="auto"/>
                      </w:divBdr>
                    </w:div>
                    <w:div w:id="784690779">
                      <w:marLeft w:val="0"/>
                      <w:marRight w:val="0"/>
                      <w:marTop w:val="0"/>
                      <w:marBottom w:val="210"/>
                      <w:divBdr>
                        <w:top w:val="none" w:sz="0" w:space="0" w:color="auto"/>
                        <w:left w:val="none" w:sz="0" w:space="0" w:color="auto"/>
                        <w:bottom w:val="none" w:sz="0" w:space="0" w:color="auto"/>
                        <w:right w:val="none" w:sz="0" w:space="0" w:color="auto"/>
                      </w:divBdr>
                      <w:divsChild>
                        <w:div w:id="52967975">
                          <w:marLeft w:val="0"/>
                          <w:marRight w:val="0"/>
                          <w:marTop w:val="0"/>
                          <w:marBottom w:val="0"/>
                          <w:divBdr>
                            <w:top w:val="none" w:sz="0" w:space="0" w:color="auto"/>
                            <w:left w:val="none" w:sz="0" w:space="0" w:color="auto"/>
                            <w:bottom w:val="none" w:sz="0" w:space="0" w:color="auto"/>
                            <w:right w:val="none" w:sz="0" w:space="0" w:color="auto"/>
                          </w:divBdr>
                        </w:div>
                        <w:div w:id="42101255">
                          <w:marLeft w:val="0"/>
                          <w:marRight w:val="0"/>
                          <w:marTop w:val="188"/>
                          <w:marBottom w:val="0"/>
                          <w:divBdr>
                            <w:top w:val="none" w:sz="0" w:space="0" w:color="auto"/>
                            <w:left w:val="none" w:sz="0" w:space="0" w:color="auto"/>
                            <w:bottom w:val="none" w:sz="0" w:space="0" w:color="auto"/>
                            <w:right w:val="none" w:sz="0" w:space="0" w:color="auto"/>
                          </w:divBdr>
                        </w:div>
                      </w:divsChild>
                    </w:div>
                    <w:div w:id="1077551604">
                      <w:marLeft w:val="0"/>
                      <w:marRight w:val="0"/>
                      <w:marTop w:val="0"/>
                      <w:marBottom w:val="210"/>
                      <w:divBdr>
                        <w:top w:val="none" w:sz="0" w:space="0" w:color="auto"/>
                        <w:left w:val="none" w:sz="0" w:space="0" w:color="auto"/>
                        <w:bottom w:val="none" w:sz="0" w:space="0" w:color="auto"/>
                        <w:right w:val="none" w:sz="0" w:space="0" w:color="auto"/>
                      </w:divBdr>
                    </w:div>
                  </w:divsChild>
                </w:div>
                <w:div w:id="1162086520">
                  <w:marLeft w:val="0"/>
                  <w:marRight w:val="0"/>
                  <w:marTop w:val="210"/>
                  <w:marBottom w:val="0"/>
                  <w:divBdr>
                    <w:top w:val="single" w:sz="2" w:space="0" w:color="D8D8D8"/>
                    <w:left w:val="none" w:sz="0" w:space="0" w:color="auto"/>
                    <w:bottom w:val="single" w:sz="2" w:space="4" w:color="D8D8D8"/>
                    <w:right w:val="none" w:sz="0" w:space="0" w:color="auto"/>
                  </w:divBdr>
                  <w:divsChild>
                    <w:div w:id="30692707">
                      <w:marLeft w:val="0"/>
                      <w:marRight w:val="0"/>
                      <w:marTop w:val="0"/>
                      <w:marBottom w:val="0"/>
                      <w:divBdr>
                        <w:top w:val="none" w:sz="0" w:space="0" w:color="auto"/>
                        <w:left w:val="none" w:sz="0" w:space="0" w:color="auto"/>
                        <w:bottom w:val="none" w:sz="0" w:space="0" w:color="auto"/>
                        <w:right w:val="none" w:sz="0" w:space="0" w:color="auto"/>
                      </w:divBdr>
                      <w:divsChild>
                        <w:div w:id="1374619318">
                          <w:marLeft w:val="0"/>
                          <w:marRight w:val="0"/>
                          <w:marTop w:val="0"/>
                          <w:marBottom w:val="0"/>
                          <w:divBdr>
                            <w:top w:val="none" w:sz="0" w:space="0" w:color="auto"/>
                            <w:left w:val="none" w:sz="0" w:space="0" w:color="auto"/>
                            <w:bottom w:val="none" w:sz="0" w:space="0" w:color="auto"/>
                            <w:right w:val="none" w:sz="0" w:space="0" w:color="auto"/>
                          </w:divBdr>
                          <w:divsChild>
                            <w:div w:id="1645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57654">
              <w:marLeft w:val="0"/>
              <w:marRight w:val="0"/>
              <w:marTop w:val="0"/>
              <w:marBottom w:val="75"/>
              <w:divBdr>
                <w:top w:val="none" w:sz="0" w:space="0" w:color="auto"/>
                <w:left w:val="none" w:sz="0" w:space="0" w:color="auto"/>
                <w:bottom w:val="none" w:sz="0" w:space="0" w:color="auto"/>
                <w:right w:val="none" w:sz="0" w:space="0" w:color="auto"/>
              </w:divBdr>
            </w:div>
            <w:div w:id="1009521934">
              <w:marLeft w:val="0"/>
              <w:marRight w:val="0"/>
              <w:marTop w:val="0"/>
              <w:marBottom w:val="0"/>
              <w:divBdr>
                <w:top w:val="none" w:sz="0" w:space="0" w:color="auto"/>
                <w:left w:val="none" w:sz="0" w:space="0" w:color="auto"/>
                <w:bottom w:val="none" w:sz="0" w:space="0" w:color="auto"/>
                <w:right w:val="none" w:sz="0" w:space="0" w:color="auto"/>
              </w:divBdr>
              <w:divsChild>
                <w:div w:id="844244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2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7086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80780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98628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51642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05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340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897155">
          <w:marLeft w:val="0"/>
          <w:marRight w:val="75"/>
          <w:marTop w:val="0"/>
          <w:marBottom w:val="0"/>
          <w:divBdr>
            <w:top w:val="none" w:sz="0" w:space="0" w:color="auto"/>
            <w:left w:val="none" w:sz="0" w:space="0" w:color="auto"/>
            <w:bottom w:val="none" w:sz="0" w:space="0" w:color="auto"/>
            <w:right w:val="none" w:sz="0" w:space="0" w:color="auto"/>
          </w:divBdr>
        </w:div>
        <w:div w:id="1181093181">
          <w:marLeft w:val="0"/>
          <w:marRight w:val="0"/>
          <w:marTop w:val="0"/>
          <w:marBottom w:val="0"/>
          <w:divBdr>
            <w:top w:val="none" w:sz="0" w:space="0" w:color="auto"/>
            <w:left w:val="none" w:sz="0" w:space="0" w:color="auto"/>
            <w:bottom w:val="none" w:sz="0" w:space="0" w:color="auto"/>
            <w:right w:val="none" w:sz="0" w:space="0" w:color="auto"/>
          </w:divBdr>
          <w:divsChild>
            <w:div w:id="1821656087">
              <w:marLeft w:val="0"/>
              <w:marRight w:val="0"/>
              <w:marTop w:val="0"/>
              <w:marBottom w:val="0"/>
              <w:divBdr>
                <w:top w:val="none" w:sz="0" w:space="0" w:color="auto"/>
                <w:left w:val="none" w:sz="0" w:space="0" w:color="auto"/>
                <w:bottom w:val="none" w:sz="0" w:space="0" w:color="auto"/>
                <w:right w:val="none" w:sz="0" w:space="0" w:color="auto"/>
              </w:divBdr>
            </w:div>
            <w:div w:id="63575787">
              <w:marLeft w:val="0"/>
              <w:marRight w:val="0"/>
              <w:marTop w:val="0"/>
              <w:marBottom w:val="0"/>
              <w:divBdr>
                <w:top w:val="none" w:sz="0" w:space="0" w:color="auto"/>
                <w:left w:val="none" w:sz="0" w:space="0" w:color="auto"/>
                <w:bottom w:val="none" w:sz="0" w:space="0" w:color="auto"/>
                <w:right w:val="none" w:sz="0" w:space="0" w:color="auto"/>
              </w:divBdr>
              <w:divsChild>
                <w:div w:id="75382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2050</Words>
  <Characters>11686</Characters>
  <Application>Microsoft Office Word</Application>
  <DocSecurity>0</DocSecurity>
  <Lines>97</Lines>
  <Paragraphs>27</Paragraphs>
  <ScaleCrop>false</ScaleCrop>
  <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2023-03-09T06:02:00Z</dcterms:created>
  <dcterms:modified xsi:type="dcterms:W3CDTF">2023-03-09T06:12:00Z</dcterms:modified>
</cp:coreProperties>
</file>