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39411" w14:textId="073E69A4" w:rsidR="0019355E" w:rsidRDefault="005E4451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proofErr w:type="spellStart"/>
          <w:r w:rsidR="00A51743" w:rsidRPr="00D064FC">
            <w:rPr>
              <w:rFonts w:asciiTheme="majorBidi" w:hAnsiTheme="majorBidi" w:cstheme="majorBidi"/>
              <w:b/>
              <w:bCs/>
              <w:sz w:val="28"/>
              <w:szCs w:val="28"/>
            </w:rPr>
            <w:t>WinGame</w:t>
          </w:r>
          <w:proofErr w:type="spellEnd"/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332CF0BE" w14:textId="5E1C6A82" w:rsidR="005E4451" w:rsidRPr="005E4451" w:rsidRDefault="005E4451" w:rsidP="005E4451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5E4451">
            <w:rPr>
              <w:rFonts w:ascii="Times New Roman" w:eastAsia="Times New Roman" w:hAnsi="Times New Roman" w:cs="Times New Roman"/>
              <w:sz w:val="24"/>
              <w:szCs w:val="24"/>
            </w:rPr>
            <w:t>SE-1-14</w:t>
          </w:r>
        </w:p>
        <w:p w14:paraId="3C342179" w14:textId="37796AAA" w:rsidR="006D082F" w:rsidRPr="006D082F" w:rsidRDefault="005E4451" w:rsidP="005E4451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36F4FBDE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3D6529F7" w14:textId="4216EC43" w:rsidR="003F2F9C" w:rsidRPr="003F2F9C" w:rsidRDefault="00677384" w:rsidP="003F2F9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436447215"/>
          <w:placeholder>
            <w:docPart w:val="281FF46067E04B05A8B7423F1F2DC381"/>
          </w:placeholder>
        </w:sdtPr>
        <w:sdtEndPr/>
        <w:sdtContent>
          <w:r w:rsidR="007B3388">
            <w:rPr>
              <w:rFonts w:asciiTheme="majorBidi" w:hAnsiTheme="majorBidi" w:cstheme="majorBidi"/>
              <w:sz w:val="24"/>
              <w:szCs w:val="24"/>
            </w:rPr>
            <w:t>Daniel Dahan</w:t>
          </w:r>
          <w:r w:rsidR="003F2F9C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A51743">
            <w:rPr>
              <w:rFonts w:asciiTheme="majorBidi" w:hAnsiTheme="majorBidi" w:cstheme="majorBidi"/>
              <w:sz w:val="24"/>
              <w:szCs w:val="24"/>
            </w:rPr>
            <w:t>Danieda4@ac.sce.ac.il</w:t>
          </w:r>
          <w:r w:rsidR="003F2F9C">
            <w:rPr>
              <w:rFonts w:asciiTheme="majorBidi" w:hAnsiTheme="majorBidi" w:cstheme="majorBidi"/>
              <w:sz w:val="24"/>
              <w:szCs w:val="24"/>
            </w:rPr>
            <w:br/>
          </w:r>
          <w:r w:rsidR="00DC02A8">
            <w:rPr>
              <w:rFonts w:asciiTheme="majorBidi" w:hAnsiTheme="majorBidi" w:cstheme="majorBidi"/>
              <w:sz w:val="24"/>
              <w:szCs w:val="24"/>
            </w:rPr>
            <w:t>Roni</w:t>
          </w:r>
          <w:r w:rsidR="003F2F9C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DC02A8">
            <w:rPr>
              <w:rFonts w:asciiTheme="majorBidi" w:hAnsiTheme="majorBidi" w:cstheme="majorBidi"/>
              <w:sz w:val="24"/>
              <w:szCs w:val="24"/>
            </w:rPr>
            <w:t xml:space="preserve">Jack </w:t>
          </w:r>
          <w:proofErr w:type="spellStart"/>
          <w:r w:rsidR="00DC02A8">
            <w:rPr>
              <w:rFonts w:asciiTheme="majorBidi" w:hAnsiTheme="majorBidi" w:cstheme="majorBidi"/>
              <w:sz w:val="24"/>
              <w:szCs w:val="24"/>
            </w:rPr>
            <w:t>Vituli</w:t>
          </w:r>
          <w:proofErr w:type="spellEnd"/>
          <w:r w:rsidR="003F2F9C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DC02A8">
            <w:rPr>
              <w:rFonts w:asciiTheme="majorBidi" w:hAnsiTheme="majorBidi" w:cstheme="majorBidi"/>
              <w:sz w:val="24"/>
              <w:szCs w:val="24"/>
            </w:rPr>
            <w:t>ronizvi@ac.sce.ac.il</w:t>
          </w:r>
        </w:sdtContent>
      </w:sdt>
    </w:p>
    <w:p w14:paraId="1D557691" w14:textId="635E6696" w:rsidR="00677384" w:rsidRPr="00677384" w:rsidRDefault="005E4451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7E44CDACFCA64BFDA3785F134F689851"/>
          </w:placeholder>
        </w:sdtPr>
        <w:sdtEndPr/>
        <w:sdtContent>
          <w:r w:rsidR="0035515C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35515C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2A52F2">
            <w:rPr>
              <w:rFonts w:asciiTheme="majorBidi" w:hAnsiTheme="majorBidi" w:cstheme="majorBidi"/>
              <w:sz w:val="24"/>
              <w:szCs w:val="24"/>
            </w:rPr>
            <w:t>Dr</w:t>
          </w:r>
          <w:r w:rsidR="003F2F9C" w:rsidRPr="00677384">
            <w:rPr>
              <w:rFonts w:asciiTheme="majorBidi" w:hAnsiTheme="majorBidi" w:cstheme="majorBidi"/>
              <w:sz w:val="24"/>
              <w:szCs w:val="24"/>
            </w:rPr>
            <w:t xml:space="preserve">. </w:t>
          </w:r>
          <w:r w:rsidR="002A52F2">
            <w:rPr>
              <w:rFonts w:asciiTheme="majorBidi" w:hAnsiTheme="majorBidi" w:cstheme="majorBidi"/>
              <w:sz w:val="24"/>
              <w:szCs w:val="24"/>
            </w:rPr>
            <w:t xml:space="preserve">Karim </w:t>
          </w:r>
          <w:r w:rsidR="00EA5ADA">
            <w:rPr>
              <w:rFonts w:asciiTheme="majorBidi" w:hAnsiTheme="majorBidi" w:cstheme="majorBidi"/>
              <w:sz w:val="24"/>
              <w:szCs w:val="24"/>
            </w:rPr>
            <w:t>A</w:t>
          </w:r>
          <w:r w:rsidR="002A52F2">
            <w:rPr>
              <w:rFonts w:asciiTheme="majorBidi" w:hAnsiTheme="majorBidi" w:cstheme="majorBidi"/>
              <w:sz w:val="24"/>
              <w:szCs w:val="24"/>
            </w:rPr>
            <w:t xml:space="preserve">bu </w:t>
          </w:r>
          <w:proofErr w:type="spellStart"/>
          <w:r w:rsidR="00EA5ADA">
            <w:rPr>
              <w:rFonts w:asciiTheme="majorBidi" w:hAnsiTheme="majorBidi" w:cstheme="majorBidi"/>
              <w:sz w:val="24"/>
              <w:szCs w:val="24"/>
            </w:rPr>
            <w:t>A</w:t>
          </w:r>
          <w:r w:rsidR="002A52F2">
            <w:rPr>
              <w:rFonts w:asciiTheme="majorBidi" w:hAnsiTheme="majorBidi" w:cstheme="majorBidi"/>
              <w:sz w:val="24"/>
              <w:szCs w:val="24"/>
            </w:rPr>
            <w:t>ffash</w:t>
          </w:r>
          <w:proofErr w:type="spellEnd"/>
        </w:sdtContent>
      </w:sdt>
      <w:r w:rsidR="00677384">
        <w:rPr>
          <w:rFonts w:asciiTheme="majorBidi" w:hAnsiTheme="majorBidi" w:cstheme="majorBidi"/>
          <w:sz w:val="24"/>
          <w:szCs w:val="24"/>
        </w:rPr>
        <w:t xml:space="preserve">: </w:t>
      </w:r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3DB5BF1E" w14:textId="38AF9BD1" w:rsidR="00AF1E4D" w:rsidRPr="00A02287" w:rsidRDefault="00AF1E4D" w:rsidP="000B7E0A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Beer-Sheva</w:t>
          </w:r>
        </w:p>
      </w:sdtContent>
    </w:sdt>
    <w:p w14:paraId="0071A4F7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sdt>
      <w:sdtPr>
        <w:id w:val="-718675715"/>
        <w:picture/>
      </w:sdtPr>
      <w:sdtEndPr/>
      <w:sdtContent>
        <w:p w14:paraId="22D23AA6" w14:textId="77777777" w:rsidR="00677384" w:rsidRDefault="00F17331" w:rsidP="00677384">
          <w:pPr>
            <w:framePr w:w="3031" w:h="3001" w:hSpace="180" w:wrap="around" w:vAnchor="text" w:hAnchor="page" w:x="7441" w:y="38"/>
          </w:pPr>
          <w:r>
            <w:rPr>
              <w:noProof/>
            </w:rPr>
            <w:drawing>
              <wp:inline distT="0" distB="0" distL="0" distR="0" wp14:anchorId="09C60993" wp14:editId="35A3AFA9">
                <wp:extent cx="1905000" cy="1286256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286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7620BE81" w14:textId="69D073D4" w:rsidR="00001128" w:rsidRDefault="005E4451" w:rsidP="00D3005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 xml:space="preserve">The </w:t>
          </w:r>
          <w:proofErr w:type="spellStart"/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>WinGame</w:t>
          </w:r>
          <w:proofErr w:type="spellEnd"/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 xml:space="preserve"> project develops an intuitive and</w:t>
          </w:r>
          <w:r w:rsidR="00B46C8F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 xml:space="preserve">user-friendly platform for game enthusiasts to predict results and bet, aiming to increase social gambling and user engagement. </w:t>
          </w:r>
          <w:r w:rsidR="00012B51">
            <w:rPr>
              <w:rFonts w:asciiTheme="majorBidi" w:hAnsiTheme="majorBidi" w:cstheme="majorBidi"/>
              <w:sz w:val="24"/>
              <w:szCs w:val="24"/>
            </w:rPr>
            <w:tab/>
          </w:r>
          <w:r w:rsidR="00012B51">
            <w:rPr>
              <w:rFonts w:asciiTheme="majorBidi" w:hAnsiTheme="majorBidi" w:cstheme="majorBidi"/>
              <w:sz w:val="24"/>
              <w:szCs w:val="24"/>
            </w:rPr>
            <w:br/>
          </w:r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 xml:space="preserve">Israel lacks accessible sites for this purpose, and navigating foreign sites may pose difficulties. To address this gap, </w:t>
          </w:r>
          <w:proofErr w:type="spellStart"/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>WinGame</w:t>
          </w:r>
          <w:proofErr w:type="spellEnd"/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 xml:space="preserve"> provides an online platform accessible through web browsers and mobile devices. The platform includes features like real-time gaming, live streaming, group betting, news updates, and social betting. </w:t>
          </w:r>
          <w:r w:rsidR="00012B51">
            <w:rPr>
              <w:rFonts w:asciiTheme="majorBidi" w:hAnsiTheme="majorBidi" w:cstheme="majorBidi"/>
              <w:sz w:val="24"/>
              <w:szCs w:val="24"/>
            </w:rPr>
            <w:tab/>
          </w:r>
          <w:r w:rsidR="00012B51">
            <w:rPr>
              <w:rFonts w:asciiTheme="majorBidi" w:hAnsiTheme="majorBidi" w:cstheme="majorBidi"/>
              <w:sz w:val="24"/>
              <w:szCs w:val="24"/>
            </w:rPr>
            <w:br/>
          </w:r>
          <w:proofErr w:type="spellStart"/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>WinGame's</w:t>
          </w:r>
          <w:proofErr w:type="spellEnd"/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 xml:space="preserve"> vision is to provide a secure and convenient site that transcends geographical limitations, connecting game enthusiasts worldwide and presenting the world of games to a </w:t>
          </w:r>
          <w:proofErr w:type="spellStart"/>
          <w:r w:rsidR="00D30059">
            <w:rPr>
              <w:rFonts w:asciiTheme="majorBidi" w:hAnsiTheme="majorBidi" w:cstheme="majorBidi" w:hint="cs"/>
              <w:sz w:val="24"/>
              <w:szCs w:val="24"/>
              <w:rtl/>
            </w:rPr>
            <w:t>broader</w:t>
          </w:r>
          <w:proofErr w:type="spellEnd"/>
          <w:r w:rsidR="00A21CE4" w:rsidRPr="00A21CE4">
            <w:rPr>
              <w:rFonts w:asciiTheme="majorBidi" w:hAnsiTheme="majorBidi" w:cstheme="majorBidi"/>
              <w:sz w:val="24"/>
              <w:szCs w:val="24"/>
            </w:rPr>
            <w:t xml:space="preserve"> audience.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61395C26" w14:textId="010E70B4" w:rsidR="00001128" w:rsidRDefault="009F6DF9" w:rsidP="00D30059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F6DF9">
        <w:rPr>
          <w:rFonts w:asciiTheme="majorBidi" w:hAnsiTheme="majorBidi" w:cstheme="majorBidi"/>
          <w:b/>
          <w:bCs/>
          <w:sz w:val="24"/>
          <w:szCs w:val="24"/>
        </w:rPr>
        <w:t>Keywords: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proofErr w:type="spellStart"/>
          <w:r w:rsidR="005C7FB9">
            <w:rPr>
              <w:rFonts w:asciiTheme="majorBidi" w:hAnsiTheme="majorBidi" w:cstheme="majorBidi"/>
              <w:sz w:val="24"/>
              <w:szCs w:val="24"/>
            </w:rPr>
            <w:t>WinGame</w:t>
          </w:r>
          <w:proofErr w:type="spellEnd"/>
          <w:r w:rsidR="005C7FB9">
            <w:rPr>
              <w:rFonts w:asciiTheme="majorBidi" w:hAnsiTheme="majorBidi" w:cstheme="majorBidi"/>
              <w:sz w:val="24"/>
              <w:szCs w:val="24"/>
            </w:rPr>
            <w:t xml:space="preserve"> project</w:t>
          </w:r>
          <w:r w:rsidR="00D30059">
            <w:rPr>
              <w:rFonts w:asciiTheme="majorBidi" w:hAnsiTheme="majorBidi" w:cstheme="majorBidi"/>
              <w:sz w:val="24"/>
              <w:szCs w:val="24"/>
            </w:rPr>
            <w:t>, game enthusiasts, predict results, bet</w:t>
          </w:r>
          <w:r w:rsidR="005C7FB9">
            <w:rPr>
              <w:rFonts w:asciiTheme="majorBidi" w:hAnsiTheme="majorBidi" w:cstheme="majorBidi"/>
              <w:sz w:val="24"/>
              <w:szCs w:val="24"/>
            </w:rPr>
            <w:t xml:space="preserve">, social gambling </w:t>
          </w:r>
          <w:proofErr w:type="spellStart"/>
          <w:r w:rsidR="00D30059">
            <w:rPr>
              <w:rFonts w:asciiTheme="majorBidi" w:hAnsiTheme="majorBidi" w:cstheme="majorBidi" w:hint="cs"/>
              <w:sz w:val="24"/>
              <w:szCs w:val="24"/>
              <w:rtl/>
            </w:rPr>
            <w:t>experience</w:t>
          </w:r>
          <w:proofErr w:type="spellEnd"/>
          <w:r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70911B02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C984lxim9+pIasIOlv2ETRZm2Ioo1hvb/N4kgD7C3Q1n6r7jWGqovaq2eSWI8zuGJ7oZPhoKwPvdkHSDew0Rg==" w:salt="0ScQUfasAof6pIDqZjx6r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1128"/>
    <w:rsid w:val="0001157A"/>
    <w:rsid w:val="00012B51"/>
    <w:rsid w:val="000B7E0A"/>
    <w:rsid w:val="000E1C86"/>
    <w:rsid w:val="0019355E"/>
    <w:rsid w:val="001C1977"/>
    <w:rsid w:val="002A52F2"/>
    <w:rsid w:val="002F51F1"/>
    <w:rsid w:val="00326107"/>
    <w:rsid w:val="0035515C"/>
    <w:rsid w:val="003758E0"/>
    <w:rsid w:val="003F2F9C"/>
    <w:rsid w:val="004F0CB5"/>
    <w:rsid w:val="00586458"/>
    <w:rsid w:val="005B6AC3"/>
    <w:rsid w:val="005C7FB9"/>
    <w:rsid w:val="005E4451"/>
    <w:rsid w:val="005E7C81"/>
    <w:rsid w:val="00677384"/>
    <w:rsid w:val="006D082F"/>
    <w:rsid w:val="007B3388"/>
    <w:rsid w:val="007D542F"/>
    <w:rsid w:val="007D784C"/>
    <w:rsid w:val="007F0A41"/>
    <w:rsid w:val="007F2B02"/>
    <w:rsid w:val="008567BB"/>
    <w:rsid w:val="0085765B"/>
    <w:rsid w:val="00947374"/>
    <w:rsid w:val="00951A6D"/>
    <w:rsid w:val="009C7BF3"/>
    <w:rsid w:val="009F6DF9"/>
    <w:rsid w:val="00A02287"/>
    <w:rsid w:val="00A21CE4"/>
    <w:rsid w:val="00A367DB"/>
    <w:rsid w:val="00A51743"/>
    <w:rsid w:val="00AF09C7"/>
    <w:rsid w:val="00AF1E4D"/>
    <w:rsid w:val="00AF6B8A"/>
    <w:rsid w:val="00B46C8F"/>
    <w:rsid w:val="00B7004F"/>
    <w:rsid w:val="00C03D96"/>
    <w:rsid w:val="00C43C30"/>
    <w:rsid w:val="00C740AB"/>
    <w:rsid w:val="00CB74D9"/>
    <w:rsid w:val="00D15784"/>
    <w:rsid w:val="00D30059"/>
    <w:rsid w:val="00D332B8"/>
    <w:rsid w:val="00DB4AF9"/>
    <w:rsid w:val="00DC02A8"/>
    <w:rsid w:val="00DD7B99"/>
    <w:rsid w:val="00EA5ADA"/>
    <w:rsid w:val="00F17331"/>
    <w:rsid w:val="00F776CC"/>
    <w:rsid w:val="00FD4E02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BC95B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F2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0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8F5500" w:rsidP="008F5500">
          <w:pPr>
            <w:pStyle w:val="21391A29207B455F8B464389CEA6081B1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7E44CDACFCA64BFDA3785F134F6898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37D593-9F2F-46C7-B35C-EEE0DEB91AF1}"/>
      </w:docPartPr>
      <w:docPartBody>
        <w:p w:rsidR="00C008F2" w:rsidRDefault="008F5500" w:rsidP="008F5500">
          <w:pPr>
            <w:pStyle w:val="7E44CDACFCA64BFDA3785F134F689851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81FF46067E04B05A8B7423F1F2DC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55D15-ECD8-4F79-9EE9-6F10371B585A}"/>
      </w:docPartPr>
      <w:docPartBody>
        <w:p w:rsidR="00C008F2" w:rsidRDefault="008F5500" w:rsidP="008F5500">
          <w:pPr>
            <w:pStyle w:val="281FF46067E04B05A8B7423F1F2DC381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334CD6"/>
    <w:rsid w:val="00410B87"/>
    <w:rsid w:val="00447AD2"/>
    <w:rsid w:val="004E0E73"/>
    <w:rsid w:val="005A1D99"/>
    <w:rsid w:val="005B10AA"/>
    <w:rsid w:val="005E36CA"/>
    <w:rsid w:val="005F00F5"/>
    <w:rsid w:val="00624C7D"/>
    <w:rsid w:val="00756B64"/>
    <w:rsid w:val="007B67DA"/>
    <w:rsid w:val="00801CFA"/>
    <w:rsid w:val="008F5500"/>
    <w:rsid w:val="009E6BC6"/>
    <w:rsid w:val="00AC4ACE"/>
    <w:rsid w:val="00B678BF"/>
    <w:rsid w:val="00C008F2"/>
    <w:rsid w:val="00C70879"/>
    <w:rsid w:val="00C723D0"/>
    <w:rsid w:val="00CF00D8"/>
    <w:rsid w:val="00E2323E"/>
    <w:rsid w:val="00E739FA"/>
    <w:rsid w:val="00EC48C4"/>
    <w:rsid w:val="00FF7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2323E"/>
    <w:rPr>
      <w:color w:val="808080"/>
    </w:rPr>
  </w:style>
  <w:style w:type="paragraph" w:customStyle="1" w:styleId="7E44CDACFCA64BFDA3785F134F689851">
    <w:name w:val="7E44CDACFCA64BFDA3785F134F689851"/>
    <w:rsid w:val="008F5500"/>
  </w:style>
  <w:style w:type="paragraph" w:customStyle="1" w:styleId="281FF46067E04B05A8B7423F1F2DC381">
    <w:name w:val="281FF46067E04B05A8B7423F1F2DC381"/>
    <w:rsid w:val="008F5500"/>
  </w:style>
  <w:style w:type="paragraph" w:customStyle="1" w:styleId="21391A29207B455F8B464389CEA6081B1">
    <w:name w:val="21391A29207B455F8B464389CEA6081B1"/>
    <w:rsid w:val="008F5500"/>
    <w:rPr>
      <w:rFonts w:eastAsiaTheme="minorHAnsi"/>
    </w:rPr>
  </w:style>
  <w:style w:type="paragraph" w:customStyle="1" w:styleId="58D341C3AE3545269F4A79C0BDE9772E">
    <w:name w:val="58D341C3AE3545269F4A79C0BDE9772E"/>
    <w:rsid w:val="005B10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2023-04-02T12:52:00Z</dcterms:created>
  <dcterms:modified xsi:type="dcterms:W3CDTF">2023-04-02T12:52:00Z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d2e145f6ec74780d2026ec2c485a60fa25d19bd554136c922d8c513b1b3ba63b</vt:lpwstr>
  </property>
</Properties>
</file>