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70" w:rsidRPr="00853870" w:rsidRDefault="00853870" w:rsidP="00853870">
      <w:pPr>
        <w:shd w:val="clear" w:color="auto" w:fill="FFFFFF"/>
        <w:spacing w:after="300" w:line="700" w:lineRule="atLeast"/>
        <w:jc w:val="center"/>
        <w:outlineLvl w:val="0"/>
        <w:rPr>
          <w:rFonts w:ascii="Times New Roman" w:eastAsia="Times New Roman" w:hAnsi="Times New Roman" w:cs="Times New Roman"/>
          <w:b w:val="0"/>
          <w:bCs w:val="0"/>
          <w:color w:val="333333"/>
          <w:kern w:val="36"/>
          <w:sz w:val="40"/>
          <w:szCs w:val="40"/>
          <w:u w:val="none"/>
        </w:rPr>
      </w:pPr>
      <w:proofErr w:type="gramStart"/>
      <w:r w:rsidRPr="00853870">
        <w:rPr>
          <w:rFonts w:ascii="Times New Roman" w:eastAsia="Times New Roman" w:hAnsi="Times New Roman" w:cs="Times New Roman"/>
          <w:b w:val="0"/>
          <w:bCs w:val="0"/>
          <w:color w:val="333333"/>
          <w:kern w:val="36"/>
          <w:sz w:val="40"/>
          <w:szCs w:val="40"/>
          <w:u w:val="none"/>
        </w:rPr>
        <w:t>Samson the Demigod?</w:t>
      </w:r>
      <w:proofErr w:type="gramEnd"/>
    </w:p>
    <w:p w:rsidR="00853870" w:rsidRPr="00853870" w:rsidRDefault="00853870" w:rsidP="00853870">
      <w:pPr>
        <w:shd w:val="clear" w:color="auto" w:fill="FFFFFF"/>
        <w:spacing w:after="100" w:line="370" w:lineRule="atLeast"/>
        <w:rPr>
          <w:rFonts w:ascii="Times New Roman" w:eastAsia="Times New Roman" w:hAnsi="Times New Roman" w:cs="Times New Roman"/>
          <w:b w:val="0"/>
          <w:bCs w:val="0"/>
          <w:color w:val="333333"/>
          <w:sz w:val="20"/>
          <w:szCs w:val="20"/>
          <w:u w:val="none"/>
        </w:rPr>
      </w:pPr>
      <w:r w:rsidRPr="00853870">
        <w:rPr>
          <w:rFonts w:ascii="Times New Roman" w:eastAsia="Times New Roman" w:hAnsi="Times New Roman" w:cs="Times New Roman"/>
          <w:b w:val="0"/>
          <w:bCs w:val="0"/>
          <w:color w:val="333333"/>
          <w:sz w:val="20"/>
          <w:szCs w:val="20"/>
          <w:u w:val="none"/>
        </w:rPr>
        <w:t xml:space="preserve">Samson’s conception story may be read subversively as the result of a union between a divine being and a mortal woman, making Samson a </w:t>
      </w:r>
      <w:proofErr w:type="spellStart"/>
      <w:r w:rsidRPr="00853870">
        <w:rPr>
          <w:rFonts w:ascii="Times New Roman" w:eastAsia="Times New Roman" w:hAnsi="Times New Roman" w:cs="Times New Roman"/>
          <w:b w:val="0"/>
          <w:bCs w:val="0"/>
          <w:color w:val="333333"/>
          <w:sz w:val="20"/>
          <w:szCs w:val="20"/>
          <w:u w:val="none"/>
        </w:rPr>
        <w:t>demi</w:t>
      </w:r>
      <w:proofErr w:type="spellEnd"/>
      <w:r w:rsidRPr="00853870">
        <w:rPr>
          <w:rFonts w:ascii="Times New Roman" w:eastAsia="Times New Roman" w:hAnsi="Times New Roman" w:cs="Times New Roman"/>
          <w:b w:val="0"/>
          <w:bCs w:val="0"/>
          <w:color w:val="333333"/>
          <w:sz w:val="20"/>
          <w:szCs w:val="20"/>
          <w:u w:val="none"/>
        </w:rPr>
        <w:t xml:space="preserve">-god with superhuman characteristics. At the same time, the text keeps open the more mundane possibility that his father is </w:t>
      </w:r>
      <w:proofErr w:type="spellStart"/>
      <w:r w:rsidRPr="00853870">
        <w:rPr>
          <w:rFonts w:ascii="Times New Roman" w:eastAsia="Times New Roman" w:hAnsi="Times New Roman" w:cs="Times New Roman"/>
          <w:b w:val="0"/>
          <w:bCs w:val="0"/>
          <w:color w:val="333333"/>
          <w:sz w:val="20"/>
          <w:szCs w:val="20"/>
          <w:u w:val="none"/>
        </w:rPr>
        <w:t>Manoah</w:t>
      </w:r>
      <w:proofErr w:type="spellEnd"/>
      <w:r w:rsidRPr="00853870">
        <w:rPr>
          <w:rFonts w:ascii="Times New Roman" w:eastAsia="Times New Roman" w:hAnsi="Times New Roman" w:cs="Times New Roman"/>
          <w:b w:val="0"/>
          <w:bCs w:val="0"/>
          <w:color w:val="333333"/>
          <w:sz w:val="20"/>
          <w:szCs w:val="20"/>
          <w:u w:val="none"/>
        </w:rPr>
        <w:t xml:space="preserve"> and his powers are simply a gift from God.</w:t>
      </w:r>
    </w:p>
    <w:p w:rsidR="00853870" w:rsidRPr="00853870" w:rsidRDefault="00853870" w:rsidP="00853870">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853870">
        <w:rPr>
          <w:rFonts w:ascii="Times New Roman" w:eastAsia="Times New Roman" w:hAnsi="Times New Roman" w:cs="Times New Roman"/>
          <w:b w:val="0"/>
          <w:bCs w:val="0"/>
          <w:color w:val="333333"/>
          <w:sz w:val="15"/>
          <w:szCs w:val="15"/>
          <w:u w:val="none"/>
        </w:rPr>
        <w:fldChar w:fldCharType="begin"/>
      </w:r>
      <w:r w:rsidRPr="00853870">
        <w:rPr>
          <w:rFonts w:ascii="Times New Roman" w:eastAsia="Times New Roman" w:hAnsi="Times New Roman" w:cs="Times New Roman"/>
          <w:b w:val="0"/>
          <w:bCs w:val="0"/>
          <w:color w:val="333333"/>
          <w:sz w:val="15"/>
          <w:szCs w:val="15"/>
          <w:u w:val="none"/>
        </w:rPr>
        <w:instrText xml:space="preserve"> HYPERLINK "https://www.thetorah.com/author/naphtali-meshel" </w:instrText>
      </w:r>
      <w:r w:rsidRPr="00853870">
        <w:rPr>
          <w:rFonts w:ascii="Times New Roman" w:eastAsia="Times New Roman" w:hAnsi="Times New Roman" w:cs="Times New Roman"/>
          <w:b w:val="0"/>
          <w:bCs w:val="0"/>
          <w:color w:val="333333"/>
          <w:sz w:val="15"/>
          <w:szCs w:val="15"/>
          <w:u w:val="none"/>
        </w:rPr>
        <w:fldChar w:fldCharType="separate"/>
      </w:r>
    </w:p>
    <w:p w:rsidR="00853870" w:rsidRPr="00853870" w:rsidRDefault="00853870" w:rsidP="00853870">
      <w:pPr>
        <w:shd w:val="clear" w:color="auto" w:fill="FFFFFF"/>
        <w:spacing w:after="0" w:line="360" w:lineRule="atLeast"/>
        <w:ind w:right="160"/>
        <w:rPr>
          <w:rFonts w:ascii="Times New Roman" w:eastAsia="Times New Roman" w:hAnsi="Times New Roman" w:cs="Times New Roman"/>
          <w:b w:val="0"/>
          <w:bCs w:val="0"/>
          <w:color w:val="auto"/>
          <w:sz w:val="20"/>
          <w:szCs w:val="20"/>
          <w:u w:val="none"/>
        </w:rPr>
      </w:pPr>
      <w:r w:rsidRPr="00853870">
        <w:rPr>
          <w:rFonts w:ascii="Times New Roman" w:eastAsia="Times New Roman" w:hAnsi="Times New Roman" w:cs="Times New Roman"/>
          <w:b w:val="0"/>
          <w:bCs w:val="0"/>
          <w:color w:val="2E2E2E"/>
          <w:sz w:val="20"/>
          <w:szCs w:val="20"/>
          <w:u w:val="none"/>
        </w:rPr>
        <w:t>Dr.</w:t>
      </w:r>
      <w:r>
        <w:rPr>
          <w:rFonts w:ascii="Times New Roman" w:eastAsia="Times New Roman" w:hAnsi="Times New Roman" w:cs="Times New Roman"/>
          <w:b w:val="0"/>
          <w:bCs w:val="0"/>
          <w:color w:val="auto"/>
          <w:sz w:val="20"/>
          <w:szCs w:val="20"/>
          <w:u w:val="none"/>
        </w:rPr>
        <w:t xml:space="preserve"> </w:t>
      </w:r>
      <w:r w:rsidRPr="00853870">
        <w:rPr>
          <w:rFonts w:ascii="Times New Roman" w:eastAsia="Times New Roman" w:hAnsi="Times New Roman" w:cs="Times New Roman"/>
          <w:b w:val="0"/>
          <w:bCs w:val="0"/>
          <w:color w:val="2E2E2E"/>
          <w:sz w:val="20"/>
          <w:szCs w:val="20"/>
          <w:u w:val="none"/>
        </w:rPr>
        <w:t xml:space="preserve">Naphtali </w:t>
      </w:r>
      <w:proofErr w:type="spellStart"/>
      <w:r w:rsidRPr="00853870">
        <w:rPr>
          <w:rFonts w:ascii="Times New Roman" w:eastAsia="Times New Roman" w:hAnsi="Times New Roman" w:cs="Times New Roman"/>
          <w:b w:val="0"/>
          <w:bCs w:val="0"/>
          <w:color w:val="2E2E2E"/>
          <w:sz w:val="20"/>
          <w:szCs w:val="20"/>
          <w:u w:val="none"/>
        </w:rPr>
        <w:t>Meshel</w:t>
      </w:r>
      <w:proofErr w:type="spellEnd"/>
    </w:p>
    <w:p w:rsidR="00853870" w:rsidRPr="00853870" w:rsidRDefault="00853870" w:rsidP="00853870">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333333"/>
          <w:sz w:val="15"/>
          <w:szCs w:val="15"/>
          <w:u w:val="none"/>
        </w:rPr>
        <w:fldChar w:fldCharType="end"/>
      </w:r>
    </w:p>
    <w:p w:rsidR="00853870" w:rsidRPr="00853870" w:rsidRDefault="00853870" w:rsidP="00853870">
      <w:pPr>
        <w:shd w:val="clear" w:color="auto" w:fill="FFFFFF"/>
        <w:spacing w:after="0" w:line="240" w:lineRule="auto"/>
        <w:rPr>
          <w:rFonts w:ascii="Times New Roman" w:eastAsia="Times New Roman" w:hAnsi="Times New Roman" w:cs="Times New Roman"/>
          <w:b w:val="0"/>
          <w:bCs w:val="0"/>
          <w:color w:val="333333"/>
          <w:sz w:val="15"/>
          <w:szCs w:val="15"/>
          <w:u w:val="none"/>
        </w:rPr>
      </w:pPr>
      <w:r>
        <w:rPr>
          <w:rFonts w:ascii="Times New Roman" w:eastAsia="Times New Roman" w:hAnsi="Times New Roman" w:cs="Times New Roman"/>
          <w:b w:val="0"/>
          <w:bCs w:val="0"/>
          <w:noProof/>
          <w:color w:val="333333"/>
          <w:sz w:val="15"/>
          <w:szCs w:val="15"/>
          <w:u w:val="none"/>
        </w:rPr>
        <w:drawing>
          <wp:inline distT="0" distB="0" distL="0" distR="0">
            <wp:extent cx="2666274" cy="3181350"/>
            <wp:effectExtent l="19050" t="0" r="726" b="0"/>
            <wp:docPr id="4" name="תמונה 4" descr="Samson the Demi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son the Demigod?"/>
                    <pic:cNvPicPr>
                      <a:picLocks noChangeAspect="1" noChangeArrowheads="1"/>
                    </pic:cNvPicPr>
                  </pic:nvPicPr>
                  <pic:blipFill>
                    <a:blip r:embed="rId5"/>
                    <a:srcRect/>
                    <a:stretch>
                      <a:fillRect/>
                    </a:stretch>
                  </pic:blipFill>
                  <pic:spPr bwMode="auto">
                    <a:xfrm>
                      <a:off x="0" y="0"/>
                      <a:ext cx="2666274" cy="3181350"/>
                    </a:xfrm>
                    <a:prstGeom prst="rect">
                      <a:avLst/>
                    </a:prstGeom>
                    <a:noFill/>
                    <a:ln w="9525">
                      <a:noFill/>
                      <a:miter lim="800000"/>
                      <a:headEnd/>
                      <a:tailEnd/>
                    </a:ln>
                  </pic:spPr>
                </pic:pic>
              </a:graphicData>
            </a:graphic>
          </wp:inline>
        </w:drawing>
      </w:r>
    </w:p>
    <w:p w:rsidR="00853870" w:rsidRPr="00853870" w:rsidRDefault="00853870" w:rsidP="00853870">
      <w:pPr>
        <w:shd w:val="clear" w:color="auto" w:fill="FFFFFF"/>
        <w:spacing w:after="100" w:line="280" w:lineRule="atLeast"/>
        <w:jc w:val="center"/>
        <w:rPr>
          <w:rFonts w:ascii="Times New Roman" w:eastAsia="Times New Roman" w:hAnsi="Times New Roman" w:cs="Times New Roman"/>
          <w:b w:val="0"/>
          <w:bCs w:val="0"/>
          <w:color w:val="333333"/>
          <w:sz w:val="13"/>
          <w:szCs w:val="13"/>
          <w:u w:val="none"/>
        </w:rPr>
      </w:pPr>
      <w:r w:rsidRPr="00853870">
        <w:rPr>
          <w:rFonts w:ascii="Times New Roman" w:eastAsia="Times New Roman" w:hAnsi="Times New Roman" w:cs="Times New Roman"/>
          <w:b w:val="0"/>
          <w:bCs w:val="0"/>
          <w:color w:val="333333"/>
          <w:sz w:val="13"/>
          <w:szCs w:val="13"/>
          <w:u w:val="none"/>
        </w:rPr>
        <w:t>Samson depicted as Atlas with the earth on his shoulders. From </w:t>
      </w:r>
      <w:proofErr w:type="spellStart"/>
      <w:r w:rsidRPr="00853870">
        <w:rPr>
          <w:rFonts w:ascii="Times New Roman" w:eastAsia="Times New Roman" w:hAnsi="Times New Roman" w:cs="Times New Roman"/>
          <w:b w:val="0"/>
          <w:bCs w:val="0"/>
          <w:i/>
          <w:iCs/>
          <w:color w:val="333333"/>
          <w:sz w:val="13"/>
          <w:u w:val="none"/>
        </w:rPr>
        <w:t>Sefirat</w:t>
      </w:r>
      <w:proofErr w:type="spellEnd"/>
      <w:r w:rsidRPr="00853870">
        <w:rPr>
          <w:rFonts w:ascii="Times New Roman" w:eastAsia="Times New Roman" w:hAnsi="Times New Roman" w:cs="Times New Roman"/>
          <w:b w:val="0"/>
          <w:bCs w:val="0"/>
          <w:i/>
          <w:iCs/>
          <w:color w:val="333333"/>
          <w:sz w:val="13"/>
          <w:u w:val="none"/>
        </w:rPr>
        <w:t xml:space="preserve"> </w:t>
      </w:r>
      <w:proofErr w:type="spellStart"/>
      <w:r w:rsidRPr="00853870">
        <w:rPr>
          <w:rFonts w:ascii="Times New Roman" w:eastAsia="Times New Roman" w:hAnsi="Times New Roman" w:cs="Times New Roman"/>
          <w:b w:val="0"/>
          <w:bCs w:val="0"/>
          <w:i/>
          <w:iCs/>
          <w:color w:val="333333"/>
          <w:sz w:val="13"/>
          <w:u w:val="none"/>
        </w:rPr>
        <w:t>HaOmer</w:t>
      </w:r>
      <w:proofErr w:type="spellEnd"/>
      <w:r w:rsidRPr="00853870">
        <w:rPr>
          <w:rFonts w:ascii="Times New Roman" w:eastAsia="Times New Roman" w:hAnsi="Times New Roman" w:cs="Times New Roman"/>
          <w:b w:val="0"/>
          <w:bCs w:val="0"/>
          <w:i/>
          <w:iCs/>
          <w:color w:val="333333"/>
          <w:sz w:val="13"/>
          <w:u w:val="none"/>
        </w:rPr>
        <w:t xml:space="preserve"> (plus </w:t>
      </w:r>
      <w:proofErr w:type="spellStart"/>
      <w:r w:rsidRPr="00853870">
        <w:rPr>
          <w:rFonts w:ascii="Times New Roman" w:eastAsia="Times New Roman" w:hAnsi="Times New Roman" w:cs="Times New Roman"/>
          <w:b w:val="0"/>
          <w:bCs w:val="0"/>
          <w:i/>
          <w:iCs/>
          <w:color w:val="333333"/>
          <w:sz w:val="13"/>
          <w:u w:val="none"/>
        </w:rPr>
        <w:t>Mincha-Maariv</w:t>
      </w:r>
      <w:proofErr w:type="spellEnd"/>
      <w:r w:rsidRPr="00853870">
        <w:rPr>
          <w:rFonts w:ascii="Times New Roman" w:eastAsia="Times New Roman" w:hAnsi="Times New Roman" w:cs="Times New Roman"/>
          <w:b w:val="0"/>
          <w:bCs w:val="0"/>
          <w:i/>
          <w:iCs/>
          <w:color w:val="333333"/>
          <w:sz w:val="13"/>
          <w:u w:val="none"/>
        </w:rPr>
        <w:t xml:space="preserve">) </w:t>
      </w:r>
      <w:proofErr w:type="spellStart"/>
      <w:r w:rsidRPr="00853870">
        <w:rPr>
          <w:rFonts w:ascii="Times New Roman" w:eastAsia="Times New Roman" w:hAnsi="Times New Roman" w:cs="Times New Roman"/>
          <w:b w:val="0"/>
          <w:bCs w:val="0"/>
          <w:i/>
          <w:iCs/>
          <w:color w:val="333333"/>
          <w:sz w:val="13"/>
          <w:u w:val="none"/>
        </w:rPr>
        <w:t>Siddur</w:t>
      </w:r>
      <w:proofErr w:type="spellEnd"/>
      <w:r w:rsidRPr="00853870">
        <w:rPr>
          <w:rFonts w:ascii="Times New Roman" w:eastAsia="Times New Roman" w:hAnsi="Times New Roman" w:cs="Times New Roman"/>
          <w:b w:val="0"/>
          <w:bCs w:val="0"/>
          <w:color w:val="333333"/>
          <w:sz w:val="13"/>
          <w:szCs w:val="13"/>
          <w:u w:val="none"/>
        </w:rPr>
        <w:t xml:space="preserve">, Baruch Ben </w:t>
      </w:r>
      <w:proofErr w:type="spellStart"/>
      <w:r w:rsidRPr="00853870">
        <w:rPr>
          <w:rFonts w:ascii="Times New Roman" w:eastAsia="Times New Roman" w:hAnsi="Times New Roman" w:cs="Times New Roman"/>
          <w:b w:val="0"/>
          <w:bCs w:val="0"/>
          <w:color w:val="333333"/>
          <w:sz w:val="13"/>
          <w:szCs w:val="13"/>
          <w:u w:val="none"/>
        </w:rPr>
        <w:t>Shemaria</w:t>
      </w:r>
      <w:proofErr w:type="spellEnd"/>
      <w:r w:rsidRPr="00853870">
        <w:rPr>
          <w:rFonts w:ascii="Times New Roman" w:eastAsia="Times New Roman" w:hAnsi="Times New Roman" w:cs="Times New Roman"/>
          <w:b w:val="0"/>
          <w:bCs w:val="0"/>
          <w:color w:val="333333"/>
          <w:sz w:val="13"/>
          <w:szCs w:val="13"/>
          <w:u w:val="none"/>
        </w:rPr>
        <w:t xml:space="preserve"> (Amsterdam, 1795) </w:t>
      </w:r>
      <w:proofErr w:type="spellStart"/>
      <w:r w:rsidRPr="00853870">
        <w:rPr>
          <w:rFonts w:ascii="Times New Roman" w:eastAsia="Times New Roman" w:hAnsi="Times New Roman" w:cs="Times New Roman"/>
          <w:b w:val="0"/>
          <w:bCs w:val="0"/>
          <w:color w:val="333333"/>
          <w:sz w:val="13"/>
          <w:szCs w:val="13"/>
          <w:u w:val="none"/>
        </w:rPr>
        <w:t>Braginsky</w:t>
      </w:r>
      <w:proofErr w:type="spellEnd"/>
      <w:r w:rsidRPr="00853870">
        <w:rPr>
          <w:rFonts w:ascii="Times New Roman" w:eastAsia="Times New Roman" w:hAnsi="Times New Roman" w:cs="Times New Roman"/>
          <w:b w:val="0"/>
          <w:bCs w:val="0"/>
          <w:color w:val="333333"/>
          <w:sz w:val="13"/>
          <w:szCs w:val="13"/>
          <w:u w:val="none"/>
        </w:rPr>
        <w:t xml:space="preserve"> Collection, </w:t>
      </w:r>
      <w:hyperlink r:id="rId6" w:tgtFrame="_blank" w:history="1">
        <w:r w:rsidRPr="00853870">
          <w:rPr>
            <w:rFonts w:ascii="Times New Roman" w:eastAsia="Times New Roman" w:hAnsi="Times New Roman" w:cs="Times New Roman"/>
            <w:b w:val="0"/>
            <w:bCs w:val="0"/>
            <w:color w:val="2E2E2E"/>
            <w:sz w:val="13"/>
          </w:rPr>
          <w:t>e-codices</w:t>
        </w:r>
      </w:hyperlink>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Judges describes Samson as a man with superhuman attributes. At one point, he tears a full grown lion in half with his bare hands (</w:t>
      </w:r>
      <w:proofErr w:type="spellStart"/>
      <w:r w:rsidRPr="00853870">
        <w:rPr>
          <w:rFonts w:ascii="Times New Roman" w:eastAsia="Times New Roman" w:hAnsi="Times New Roman" w:cs="Times New Roman"/>
          <w:b w:val="0"/>
          <w:bCs w:val="0"/>
          <w:color w:val="000000"/>
          <w:sz w:val="17"/>
          <w:szCs w:val="17"/>
          <w:u w:val="none"/>
        </w:rPr>
        <w:t>Judg</w:t>
      </w:r>
      <w:proofErr w:type="spellEnd"/>
      <w:r w:rsidRPr="00853870">
        <w:rPr>
          <w:rFonts w:ascii="Times New Roman" w:eastAsia="Times New Roman" w:hAnsi="Times New Roman" w:cs="Times New Roman"/>
          <w:b w:val="0"/>
          <w:bCs w:val="0"/>
          <w:color w:val="000000"/>
          <w:sz w:val="17"/>
          <w:szCs w:val="17"/>
          <w:u w:val="none"/>
        </w:rPr>
        <w:t xml:space="preserve"> 14:5–6) and at another he kills three thousand Philistine warriors with the jawbone of a donkey (</w:t>
      </w:r>
      <w:proofErr w:type="spellStart"/>
      <w:r w:rsidRPr="00853870">
        <w:rPr>
          <w:rFonts w:ascii="Times New Roman" w:eastAsia="Times New Roman" w:hAnsi="Times New Roman" w:cs="Times New Roman"/>
          <w:b w:val="0"/>
          <w:bCs w:val="0"/>
          <w:color w:val="000000"/>
          <w:sz w:val="17"/>
          <w:szCs w:val="17"/>
          <w:u w:val="none"/>
        </w:rPr>
        <w:t>Judg</w:t>
      </w:r>
      <w:proofErr w:type="spellEnd"/>
      <w:r w:rsidRPr="00853870">
        <w:rPr>
          <w:rFonts w:ascii="Times New Roman" w:eastAsia="Times New Roman" w:hAnsi="Times New Roman" w:cs="Times New Roman"/>
          <w:b w:val="0"/>
          <w:bCs w:val="0"/>
          <w:color w:val="000000"/>
          <w:sz w:val="17"/>
          <w:szCs w:val="17"/>
          <w:u w:val="none"/>
        </w:rPr>
        <w:t xml:space="preserve"> 15:14–16). In a later escapade, Samson spends the night with a prostitute in Gaza while Philistine warriors are hiding on the other side of the city wall to kill him. The text describes how he escapes:</w:t>
      </w:r>
    </w:p>
    <w:p w:rsidR="00853870" w:rsidRPr="00853870" w:rsidRDefault="00853870" w:rsidP="0085387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3"/>
          <w:szCs w:val="13"/>
          <w:u w:val="none"/>
          <w:vertAlign w:val="superscript"/>
          <w:rtl/>
          <w:lang w:bidi="he-IL"/>
        </w:rPr>
        <w:t xml:space="preserve">שופטים </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טז</w:t>
      </w:r>
      <w:proofErr w:type="spellEnd"/>
      <w:r w:rsidRPr="00853870">
        <w:rPr>
          <w:rFonts w:ascii="Times New Roman" w:eastAsia="Times New Roman" w:hAnsi="Times New Roman" w:cs="Times New Roman"/>
          <w:b w:val="0"/>
          <w:bCs w:val="0"/>
          <w:color w:val="000000"/>
          <w:sz w:val="13"/>
          <w:szCs w:val="13"/>
          <w:u w:val="none"/>
          <w:vertAlign w:val="superscript"/>
          <w:rtl/>
          <w:lang w:bidi="he-IL"/>
        </w:rPr>
        <w:t>:ג</w:t>
      </w:r>
      <w:r w:rsidRPr="00853870">
        <w:rPr>
          <w:rFonts w:ascii="Times New Roman" w:eastAsia="Times New Roman" w:hAnsi="Times New Roman" w:cs="Times New Roman"/>
          <w:b w:val="0"/>
          <w:bCs w:val="0"/>
          <w:color w:val="000000"/>
          <w:sz w:val="17"/>
          <w:szCs w:val="17"/>
          <w:u w:val="none"/>
          <w:rtl/>
        </w:rPr>
        <w:t> …</w:t>
      </w:r>
      <w:proofErr w:type="spellStart"/>
      <w:r w:rsidRPr="00853870">
        <w:rPr>
          <w:rFonts w:ascii="Times New Roman" w:eastAsia="Times New Roman" w:hAnsi="Times New Roman" w:cs="Times New Roman"/>
          <w:b w:val="0"/>
          <w:bCs w:val="0"/>
          <w:color w:val="000000"/>
          <w:sz w:val="17"/>
          <w:szCs w:val="17"/>
          <w:u w:val="none"/>
          <w:rtl/>
          <w:lang w:bidi="he-IL"/>
        </w:rPr>
        <w:t>וַיָּקָם</w:t>
      </w:r>
      <w:proofErr w:type="spellEnd"/>
      <w:r w:rsidRPr="00853870">
        <w:rPr>
          <w:rFonts w:ascii="Times New Roman" w:eastAsia="Times New Roman" w:hAnsi="Times New Roman" w:cs="Times New Roman"/>
          <w:b w:val="0"/>
          <w:bCs w:val="0"/>
          <w:color w:val="000000"/>
          <w:sz w:val="17"/>
          <w:szCs w:val="17"/>
          <w:u w:val="none"/>
          <w:rtl/>
          <w:lang w:bidi="he-IL"/>
        </w:rPr>
        <w:t xml:space="preserve"> בַּחֲצִי הַלַּיְלָה וַיֶּאֱחֹז בְּדַלְתוֹת שַׁעַר הָעִיר וּבִשְׁתֵּי הַמְּזוּזוֹת </w:t>
      </w:r>
      <w:proofErr w:type="spellStart"/>
      <w:r w:rsidRPr="00853870">
        <w:rPr>
          <w:rFonts w:ascii="Times New Roman" w:eastAsia="Times New Roman" w:hAnsi="Times New Roman" w:cs="Times New Roman"/>
          <w:b w:val="0"/>
          <w:bCs w:val="0"/>
          <w:color w:val="000000"/>
          <w:sz w:val="17"/>
          <w:szCs w:val="17"/>
          <w:u w:val="none"/>
          <w:rtl/>
          <w:lang w:bidi="he-IL"/>
        </w:rPr>
        <w:t>וַיִּסָּעֵם</w:t>
      </w:r>
      <w:proofErr w:type="spellEnd"/>
      <w:r w:rsidRPr="00853870">
        <w:rPr>
          <w:rFonts w:ascii="Times New Roman" w:eastAsia="Times New Roman" w:hAnsi="Times New Roman" w:cs="Times New Roman"/>
          <w:b w:val="0"/>
          <w:bCs w:val="0"/>
          <w:color w:val="000000"/>
          <w:sz w:val="17"/>
          <w:szCs w:val="17"/>
          <w:u w:val="none"/>
          <w:rtl/>
          <w:lang w:bidi="he-IL"/>
        </w:rPr>
        <w:t xml:space="preserve"> עִם הַבְּרִיחַ וַיָּשֶׂם עַל כְּתֵפָיו וַיַּעֲלֵם אֶל רֹאשׁ הָהָר אֲשֶׁר עַל פְּנֵי חֶבְרוֹן.</w:t>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53870">
        <w:rPr>
          <w:rFonts w:ascii="Times New Roman" w:eastAsia="Times New Roman" w:hAnsi="Times New Roman" w:cs="Times New Roman"/>
          <w:b w:val="0"/>
          <w:bCs w:val="0"/>
          <w:color w:val="000000"/>
          <w:sz w:val="15"/>
          <w:szCs w:val="15"/>
          <w:u w:val="none"/>
        </w:rPr>
        <w:t> </w:t>
      </w:r>
    </w:p>
    <w:p w:rsid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853870">
        <w:rPr>
          <w:rFonts w:ascii="Times New Roman" w:eastAsia="Times New Roman" w:hAnsi="Times New Roman" w:cs="Times New Roman"/>
          <w:b w:val="0"/>
          <w:bCs w:val="0"/>
          <w:color w:val="000000"/>
          <w:sz w:val="11"/>
          <w:szCs w:val="11"/>
          <w:u w:val="none"/>
          <w:vertAlign w:val="superscript"/>
        </w:rPr>
        <w:t>Judg</w:t>
      </w:r>
      <w:proofErr w:type="spellEnd"/>
      <w:r w:rsidRPr="00853870">
        <w:rPr>
          <w:rFonts w:ascii="Times New Roman" w:eastAsia="Times New Roman" w:hAnsi="Times New Roman" w:cs="Times New Roman"/>
          <w:b w:val="0"/>
          <w:bCs w:val="0"/>
          <w:color w:val="000000"/>
          <w:sz w:val="11"/>
          <w:szCs w:val="11"/>
          <w:u w:val="none"/>
          <w:vertAlign w:val="superscript"/>
        </w:rPr>
        <w:t xml:space="preserve"> 16:3</w:t>
      </w:r>
      <w:r w:rsidRPr="00853870">
        <w:rPr>
          <w:rFonts w:ascii="Times New Roman" w:eastAsia="Times New Roman" w:hAnsi="Times New Roman" w:cs="Times New Roman"/>
          <w:b w:val="0"/>
          <w:bCs w:val="0"/>
          <w:color w:val="000000"/>
          <w:sz w:val="15"/>
          <w:szCs w:val="15"/>
          <w:u w:val="none"/>
        </w:rPr>
        <w:t> … At midnight he got up, grasped the doors of the town gate together with the two gateposts, and pulled them out along with the bar. He placed them on his shoulders and carried them off to the top of the hill that is near Hebron.</w:t>
      </w:r>
    </w:p>
    <w:p w:rsidR="00853870" w:rsidRP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Pr>
          <w:rFonts w:ascii="Times New Roman" w:eastAsia="Times New Roman" w:hAnsi="Times New Roman" w:cs="Times New Roman"/>
          <w:b w:val="0"/>
          <w:bCs w:val="0"/>
          <w:color w:val="000000"/>
          <w:sz w:val="15"/>
          <w:szCs w:val="15"/>
          <w:u w:val="none"/>
        </w:rPr>
        <w:t>\</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In addition to his great strength, the text here implies, though it does not state definitively, that Samson is a giant: his arms spanned at least as wide as a large city gate, allowing him to tear the entire structure off its gateposts and carry it on his shoulders. Interpreting the verse, a </w:t>
      </w:r>
      <w:proofErr w:type="spellStart"/>
      <w:r w:rsidRPr="00853870">
        <w:rPr>
          <w:rFonts w:ascii="Times New Roman" w:eastAsia="Times New Roman" w:hAnsi="Times New Roman" w:cs="Times New Roman"/>
          <w:b w:val="0"/>
          <w:bCs w:val="0"/>
          <w:i/>
          <w:iCs/>
          <w:color w:val="000000"/>
          <w:sz w:val="17"/>
          <w:u w:val="none"/>
        </w:rPr>
        <w:t>baraita</w:t>
      </w:r>
      <w:proofErr w:type="spellEnd"/>
      <w:r w:rsidRPr="00853870">
        <w:rPr>
          <w:rFonts w:ascii="Times New Roman" w:eastAsia="Times New Roman" w:hAnsi="Times New Roman" w:cs="Times New Roman"/>
          <w:b w:val="0"/>
          <w:bCs w:val="0"/>
          <w:i/>
          <w:iCs/>
          <w:color w:val="000000"/>
          <w:sz w:val="17"/>
          <w:u w:val="none"/>
        </w:rPr>
        <w:t> </w:t>
      </w:r>
      <w:r w:rsidRPr="00853870">
        <w:rPr>
          <w:rFonts w:ascii="Times New Roman" w:eastAsia="Times New Roman" w:hAnsi="Times New Roman" w:cs="Times New Roman"/>
          <w:b w:val="0"/>
          <w:bCs w:val="0"/>
          <w:color w:val="000000"/>
          <w:sz w:val="17"/>
          <w:szCs w:val="17"/>
          <w:u w:val="none"/>
        </w:rPr>
        <w:t>in the Babylonian Talmud makes this point explicitly (b. </w:t>
      </w:r>
      <w:proofErr w:type="spellStart"/>
      <w:r w:rsidRPr="00853870">
        <w:rPr>
          <w:rFonts w:ascii="Times New Roman" w:eastAsia="Times New Roman" w:hAnsi="Times New Roman" w:cs="Times New Roman"/>
          <w:b w:val="0"/>
          <w:bCs w:val="0"/>
          <w:i/>
          <w:iCs/>
          <w:color w:val="000000"/>
          <w:sz w:val="17"/>
          <w:u w:val="none"/>
        </w:rPr>
        <w:t>Sotah</w:t>
      </w:r>
      <w:proofErr w:type="spellEnd"/>
      <w:r w:rsidRPr="00853870">
        <w:rPr>
          <w:rFonts w:ascii="Times New Roman" w:eastAsia="Times New Roman" w:hAnsi="Times New Roman" w:cs="Times New Roman"/>
          <w:b w:val="0"/>
          <w:bCs w:val="0"/>
          <w:color w:val="000000"/>
          <w:sz w:val="17"/>
          <w:szCs w:val="17"/>
          <w:u w:val="none"/>
        </w:rPr>
        <w:t> 10a):</w:t>
      </w:r>
    </w:p>
    <w:p w:rsidR="00853870" w:rsidRPr="00853870" w:rsidRDefault="00853870" w:rsidP="0085387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tl/>
          <w:lang w:bidi="he-IL"/>
        </w:rPr>
        <w:lastRenderedPageBreak/>
        <w:t xml:space="preserve">תניא, </w:t>
      </w:r>
      <w:proofErr w:type="spellStart"/>
      <w:r w:rsidRPr="00853870">
        <w:rPr>
          <w:rFonts w:ascii="Times New Roman" w:eastAsia="Times New Roman" w:hAnsi="Times New Roman" w:cs="Times New Roman"/>
          <w:b w:val="0"/>
          <w:bCs w:val="0"/>
          <w:color w:val="000000"/>
          <w:sz w:val="17"/>
          <w:szCs w:val="17"/>
          <w:u w:val="none"/>
          <w:rtl/>
          <w:lang w:bidi="he-IL"/>
        </w:rPr>
        <w:t>א”ר</w:t>
      </w:r>
      <w:proofErr w:type="spellEnd"/>
      <w:r w:rsidRPr="00853870">
        <w:rPr>
          <w:rFonts w:ascii="Times New Roman" w:eastAsia="Times New Roman" w:hAnsi="Times New Roman" w:cs="Times New Roman"/>
          <w:b w:val="0"/>
          <w:bCs w:val="0"/>
          <w:color w:val="000000"/>
          <w:sz w:val="17"/>
          <w:szCs w:val="17"/>
          <w:u w:val="none"/>
          <w:rtl/>
          <w:lang w:bidi="he-IL"/>
        </w:rPr>
        <w:t xml:space="preserve"> שמעון החסיד: בין </w:t>
      </w:r>
      <w:proofErr w:type="spellStart"/>
      <w:r w:rsidRPr="00853870">
        <w:rPr>
          <w:rFonts w:ascii="Times New Roman" w:eastAsia="Times New Roman" w:hAnsi="Times New Roman" w:cs="Times New Roman"/>
          <w:b w:val="0"/>
          <w:bCs w:val="0"/>
          <w:color w:val="000000"/>
          <w:sz w:val="17"/>
          <w:szCs w:val="17"/>
          <w:u w:val="none"/>
          <w:rtl/>
          <w:lang w:bidi="he-IL"/>
        </w:rPr>
        <w:t>כתיפיו</w:t>
      </w:r>
      <w:proofErr w:type="spellEnd"/>
      <w:r w:rsidRPr="00853870">
        <w:rPr>
          <w:rFonts w:ascii="Times New Roman" w:eastAsia="Times New Roman" w:hAnsi="Times New Roman" w:cs="Times New Roman"/>
          <w:b w:val="0"/>
          <w:bCs w:val="0"/>
          <w:color w:val="000000"/>
          <w:sz w:val="17"/>
          <w:szCs w:val="17"/>
          <w:u w:val="none"/>
          <w:rtl/>
          <w:lang w:bidi="he-IL"/>
        </w:rPr>
        <w:t xml:space="preserve"> של שמשון ששים אמה היה, שנאמר… </w:t>
      </w:r>
      <w:proofErr w:type="spellStart"/>
      <w:r w:rsidRPr="00853870">
        <w:rPr>
          <w:rFonts w:ascii="Times New Roman" w:eastAsia="Times New Roman" w:hAnsi="Times New Roman" w:cs="Times New Roman"/>
          <w:b w:val="0"/>
          <w:bCs w:val="0"/>
          <w:color w:val="000000"/>
          <w:sz w:val="17"/>
          <w:szCs w:val="17"/>
          <w:u w:val="none"/>
          <w:rtl/>
          <w:lang w:bidi="he-IL"/>
        </w:rPr>
        <w:t>וגמירי</w:t>
      </w:r>
      <w:proofErr w:type="spellEnd"/>
      <w:r w:rsidRPr="00853870">
        <w:rPr>
          <w:rFonts w:ascii="Times New Roman" w:eastAsia="Times New Roman" w:hAnsi="Times New Roman" w:cs="Times New Roman"/>
          <w:b w:val="0"/>
          <w:bCs w:val="0"/>
          <w:color w:val="000000"/>
          <w:sz w:val="17"/>
          <w:szCs w:val="17"/>
          <w:u w:val="none"/>
          <w:rtl/>
          <w:lang w:bidi="he-IL"/>
        </w:rPr>
        <w:t xml:space="preserve">, </w:t>
      </w:r>
      <w:proofErr w:type="spellStart"/>
      <w:r w:rsidRPr="00853870">
        <w:rPr>
          <w:rFonts w:ascii="Times New Roman" w:eastAsia="Times New Roman" w:hAnsi="Times New Roman" w:cs="Times New Roman"/>
          <w:b w:val="0"/>
          <w:bCs w:val="0"/>
          <w:color w:val="000000"/>
          <w:sz w:val="17"/>
          <w:szCs w:val="17"/>
          <w:u w:val="none"/>
          <w:rtl/>
          <w:lang w:bidi="he-IL"/>
        </w:rPr>
        <w:t>דאין</w:t>
      </w:r>
      <w:proofErr w:type="spellEnd"/>
      <w:r w:rsidRPr="00853870">
        <w:rPr>
          <w:rFonts w:ascii="Times New Roman" w:eastAsia="Times New Roman" w:hAnsi="Times New Roman" w:cs="Times New Roman"/>
          <w:b w:val="0"/>
          <w:bCs w:val="0"/>
          <w:color w:val="000000"/>
          <w:sz w:val="17"/>
          <w:szCs w:val="17"/>
          <w:u w:val="none"/>
          <w:rtl/>
          <w:lang w:bidi="he-IL"/>
        </w:rPr>
        <w:t xml:space="preserve"> דלתות עזה פחותות </w:t>
      </w:r>
      <w:proofErr w:type="spellStart"/>
      <w:r w:rsidRPr="00853870">
        <w:rPr>
          <w:rFonts w:ascii="Times New Roman" w:eastAsia="Times New Roman" w:hAnsi="Times New Roman" w:cs="Times New Roman"/>
          <w:b w:val="0"/>
          <w:bCs w:val="0"/>
          <w:color w:val="000000"/>
          <w:sz w:val="17"/>
          <w:szCs w:val="17"/>
          <w:u w:val="none"/>
          <w:rtl/>
          <w:lang w:bidi="he-IL"/>
        </w:rPr>
        <w:t>מששים</w:t>
      </w:r>
      <w:proofErr w:type="spellEnd"/>
      <w:r w:rsidRPr="00853870">
        <w:rPr>
          <w:rFonts w:ascii="Times New Roman" w:eastAsia="Times New Roman" w:hAnsi="Times New Roman" w:cs="Times New Roman"/>
          <w:b w:val="0"/>
          <w:bCs w:val="0"/>
          <w:color w:val="000000"/>
          <w:sz w:val="17"/>
          <w:szCs w:val="17"/>
          <w:u w:val="none"/>
          <w:rtl/>
          <w:lang w:bidi="he-IL"/>
        </w:rPr>
        <w:t xml:space="preserve"> אמה.</w:t>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53870">
        <w:rPr>
          <w:rFonts w:ascii="Times New Roman" w:eastAsia="Times New Roman" w:hAnsi="Times New Roman" w:cs="Times New Roman"/>
          <w:b w:val="0"/>
          <w:bCs w:val="0"/>
          <w:color w:val="000000"/>
          <w:sz w:val="15"/>
          <w:szCs w:val="15"/>
          <w:u w:val="none"/>
        </w:rPr>
        <w:t> </w:t>
      </w:r>
    </w:p>
    <w:p w:rsid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853870">
        <w:rPr>
          <w:rFonts w:ascii="Times New Roman" w:eastAsia="Times New Roman" w:hAnsi="Times New Roman" w:cs="Times New Roman"/>
          <w:b w:val="0"/>
          <w:bCs w:val="0"/>
          <w:color w:val="000000"/>
          <w:sz w:val="15"/>
          <w:szCs w:val="15"/>
          <w:u w:val="none"/>
        </w:rPr>
        <w:t>It was taught: R. Simon the Pious said: “The span of Samson’s shoulders was sixty cubits, as it says [quotes Judges 16:3]… and we have a tradition that Gaza’s city gates were never less than sixty [about 100 feet] cubits wide.”</w:t>
      </w:r>
    </w:p>
    <w:p w:rsidR="00853870" w:rsidRP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This giant size is implied again in Samson’s final act of suicide. After he is captured and blinded, the Philistines take him out of his prison in Gaza into the Dagon Temple there, in order to poke fun at him during a celebration. Samson asks a lad to lead him to the two pillars that support the structure, which would generally be too far apart for a regular sized person to touch both. This gives Samson an idea:</w:t>
      </w:r>
    </w:p>
    <w:p w:rsidR="00853870" w:rsidRPr="00853870" w:rsidRDefault="00853870" w:rsidP="0085387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3"/>
          <w:szCs w:val="13"/>
          <w:u w:val="none"/>
          <w:vertAlign w:val="superscript"/>
          <w:rtl/>
          <w:lang w:bidi="he-IL"/>
        </w:rPr>
        <w:t xml:space="preserve">שופטים </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טז</w:t>
      </w:r>
      <w:proofErr w:type="spellEnd"/>
      <w:r w:rsidRPr="00853870">
        <w:rPr>
          <w:rFonts w:ascii="Times New Roman" w:eastAsia="Times New Roman" w:hAnsi="Times New Roman" w:cs="Times New Roman"/>
          <w:b w:val="0"/>
          <w:bCs w:val="0"/>
          <w:color w:val="000000"/>
          <w:sz w:val="13"/>
          <w:szCs w:val="13"/>
          <w:u w:val="none"/>
          <w:vertAlign w:val="superscript"/>
          <w:rtl/>
          <w:lang w:bidi="he-IL"/>
        </w:rPr>
        <w:t>:</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כט</w:t>
      </w:r>
      <w:proofErr w:type="spellEnd"/>
      <w:r w:rsidRPr="00853870">
        <w:rPr>
          <w:rFonts w:ascii="Times New Roman" w:eastAsia="Times New Roman" w:hAnsi="Times New Roman" w:cs="Times New Roman"/>
          <w:b w:val="0"/>
          <w:bCs w:val="0"/>
          <w:color w:val="000000"/>
          <w:sz w:val="17"/>
          <w:szCs w:val="17"/>
          <w:u w:val="none"/>
          <w:rtl/>
        </w:rPr>
        <w:t> </w:t>
      </w:r>
      <w:proofErr w:type="spellStart"/>
      <w:r w:rsidRPr="00853870">
        <w:rPr>
          <w:rFonts w:ascii="Times New Roman" w:eastAsia="Times New Roman" w:hAnsi="Times New Roman" w:cs="Times New Roman"/>
          <w:b w:val="0"/>
          <w:bCs w:val="0"/>
          <w:color w:val="000000"/>
          <w:sz w:val="17"/>
          <w:szCs w:val="17"/>
          <w:u w:val="none"/>
          <w:rtl/>
          <w:lang w:bidi="he-IL"/>
        </w:rPr>
        <w:t>וַיִּלְפֹּת</w:t>
      </w:r>
      <w:proofErr w:type="spellEnd"/>
      <w:r w:rsidRPr="00853870">
        <w:rPr>
          <w:rFonts w:ascii="Times New Roman" w:eastAsia="Times New Roman" w:hAnsi="Times New Roman" w:cs="Times New Roman"/>
          <w:b w:val="0"/>
          <w:bCs w:val="0"/>
          <w:color w:val="000000"/>
          <w:sz w:val="17"/>
          <w:szCs w:val="17"/>
          <w:u w:val="none"/>
          <w:rtl/>
          <w:lang w:bidi="he-IL"/>
        </w:rPr>
        <w:t xml:space="preserve"> שִׁמְשׁוֹן אֶת שְׁנֵי עַמּוּדֵי הַתָּוֶךְ אֲשֶׁר הַבַּיִת נָכוֹן עֲלֵיהֶם </w:t>
      </w:r>
      <w:proofErr w:type="spellStart"/>
      <w:r w:rsidRPr="00853870">
        <w:rPr>
          <w:rFonts w:ascii="Times New Roman" w:eastAsia="Times New Roman" w:hAnsi="Times New Roman" w:cs="Times New Roman"/>
          <w:b w:val="0"/>
          <w:bCs w:val="0"/>
          <w:color w:val="000000"/>
          <w:sz w:val="17"/>
          <w:szCs w:val="17"/>
          <w:u w:val="none"/>
          <w:rtl/>
          <w:lang w:bidi="he-IL"/>
        </w:rPr>
        <w:t>וַיִּסָּמֵךְ</w:t>
      </w:r>
      <w:proofErr w:type="spellEnd"/>
      <w:r w:rsidRPr="00853870">
        <w:rPr>
          <w:rFonts w:ascii="Times New Roman" w:eastAsia="Times New Roman" w:hAnsi="Times New Roman" w:cs="Times New Roman"/>
          <w:b w:val="0"/>
          <w:bCs w:val="0"/>
          <w:color w:val="000000"/>
          <w:sz w:val="17"/>
          <w:szCs w:val="17"/>
          <w:u w:val="none"/>
          <w:rtl/>
          <w:lang w:bidi="he-IL"/>
        </w:rPr>
        <w:t xml:space="preserve"> עֲלֵיהֶם אֶחָד בִּימִינוֹ וְאֶחָד בִּשְׂמֹאלוֹ.</w:t>
      </w:r>
      <w:r w:rsidRPr="00853870">
        <w:rPr>
          <w:rFonts w:ascii="Times New Roman" w:eastAsia="Times New Roman" w:hAnsi="Times New Roman" w:cs="Times New Roman"/>
          <w:b w:val="0"/>
          <w:bCs w:val="0"/>
          <w:color w:val="000000"/>
          <w:sz w:val="13"/>
          <w:szCs w:val="13"/>
          <w:u w:val="none"/>
          <w:vertAlign w:val="superscript"/>
          <w:rtl/>
        </w:rPr>
        <w:t> </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טז</w:t>
      </w:r>
      <w:proofErr w:type="spellEnd"/>
      <w:r w:rsidRPr="00853870">
        <w:rPr>
          <w:rFonts w:ascii="Times New Roman" w:eastAsia="Times New Roman" w:hAnsi="Times New Roman" w:cs="Times New Roman"/>
          <w:b w:val="0"/>
          <w:bCs w:val="0"/>
          <w:color w:val="000000"/>
          <w:sz w:val="13"/>
          <w:szCs w:val="13"/>
          <w:u w:val="none"/>
          <w:vertAlign w:val="superscript"/>
          <w:rtl/>
          <w:lang w:bidi="he-IL"/>
        </w:rPr>
        <w:t>:ל</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b w:val="0"/>
          <w:bCs w:val="0"/>
          <w:color w:val="000000"/>
          <w:sz w:val="17"/>
          <w:szCs w:val="17"/>
          <w:u w:val="none"/>
          <w:rtl/>
          <w:lang w:bidi="he-IL"/>
        </w:rPr>
        <w:t xml:space="preserve">וַיֹּאמֶר שִׁמְשׁוֹן תָּמוֹת נַפְשִׁי עִם פְּלִשְׁתִּים </w:t>
      </w:r>
      <w:proofErr w:type="spellStart"/>
      <w:r w:rsidRPr="00853870">
        <w:rPr>
          <w:rFonts w:ascii="Times New Roman" w:eastAsia="Times New Roman" w:hAnsi="Times New Roman" w:cs="Times New Roman"/>
          <w:b w:val="0"/>
          <w:bCs w:val="0"/>
          <w:color w:val="000000"/>
          <w:sz w:val="17"/>
          <w:szCs w:val="17"/>
          <w:u w:val="none"/>
          <w:rtl/>
          <w:lang w:bidi="he-IL"/>
        </w:rPr>
        <w:t>וַיֵּט</w:t>
      </w:r>
      <w:proofErr w:type="spellEnd"/>
      <w:r w:rsidRPr="00853870">
        <w:rPr>
          <w:rFonts w:ascii="Times New Roman" w:eastAsia="Times New Roman" w:hAnsi="Times New Roman" w:cs="Times New Roman"/>
          <w:b w:val="0"/>
          <w:bCs w:val="0"/>
          <w:color w:val="000000"/>
          <w:sz w:val="17"/>
          <w:szCs w:val="17"/>
          <w:u w:val="none"/>
          <w:rtl/>
          <w:lang w:bidi="he-IL"/>
        </w:rPr>
        <w:t xml:space="preserve"> </w:t>
      </w:r>
      <w:proofErr w:type="spellStart"/>
      <w:r w:rsidRPr="00853870">
        <w:rPr>
          <w:rFonts w:ascii="Times New Roman" w:eastAsia="Times New Roman" w:hAnsi="Times New Roman" w:cs="Times New Roman"/>
          <w:b w:val="0"/>
          <w:bCs w:val="0"/>
          <w:color w:val="000000"/>
          <w:sz w:val="17"/>
          <w:szCs w:val="17"/>
          <w:u w:val="none"/>
          <w:rtl/>
          <w:lang w:bidi="he-IL"/>
        </w:rPr>
        <w:t>בְּכֹחַ</w:t>
      </w:r>
      <w:proofErr w:type="spellEnd"/>
      <w:r w:rsidRPr="00853870">
        <w:rPr>
          <w:rFonts w:ascii="Times New Roman" w:eastAsia="Times New Roman" w:hAnsi="Times New Roman" w:cs="Times New Roman"/>
          <w:b w:val="0"/>
          <w:bCs w:val="0"/>
          <w:color w:val="000000"/>
          <w:sz w:val="17"/>
          <w:szCs w:val="17"/>
          <w:u w:val="none"/>
          <w:rtl/>
          <w:lang w:bidi="he-IL"/>
        </w:rPr>
        <w:t xml:space="preserve"> </w:t>
      </w:r>
      <w:proofErr w:type="spellStart"/>
      <w:r w:rsidRPr="00853870">
        <w:rPr>
          <w:rFonts w:ascii="Times New Roman" w:eastAsia="Times New Roman" w:hAnsi="Times New Roman" w:cs="Times New Roman"/>
          <w:b w:val="0"/>
          <w:bCs w:val="0"/>
          <w:color w:val="000000"/>
          <w:sz w:val="17"/>
          <w:szCs w:val="17"/>
          <w:u w:val="none"/>
          <w:rtl/>
          <w:lang w:bidi="he-IL"/>
        </w:rPr>
        <w:t>וַיִּפֹּל</w:t>
      </w:r>
      <w:proofErr w:type="spellEnd"/>
      <w:r w:rsidRPr="00853870">
        <w:rPr>
          <w:rFonts w:ascii="Times New Roman" w:eastAsia="Times New Roman" w:hAnsi="Times New Roman" w:cs="Times New Roman"/>
          <w:b w:val="0"/>
          <w:bCs w:val="0"/>
          <w:color w:val="000000"/>
          <w:sz w:val="17"/>
          <w:szCs w:val="17"/>
          <w:u w:val="none"/>
          <w:rtl/>
          <w:lang w:bidi="he-IL"/>
        </w:rPr>
        <w:t xml:space="preserve"> הַבַּיִת עַל הַסְּרָנִים וְעַל כָּל הָעָם אֲשֶׁר בּוֹ</w:t>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53870">
        <w:rPr>
          <w:rFonts w:ascii="Times New Roman" w:eastAsia="Times New Roman" w:hAnsi="Times New Roman" w:cs="Times New Roman"/>
          <w:b w:val="0"/>
          <w:bCs w:val="0"/>
          <w:color w:val="000000"/>
          <w:sz w:val="15"/>
          <w:szCs w:val="15"/>
          <w:u w:val="none"/>
        </w:rPr>
        <w:t> </w:t>
      </w:r>
    </w:p>
    <w:p w:rsid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853870">
        <w:rPr>
          <w:rFonts w:ascii="Times New Roman" w:eastAsia="Times New Roman" w:hAnsi="Times New Roman" w:cs="Times New Roman"/>
          <w:b w:val="0"/>
          <w:bCs w:val="0"/>
          <w:color w:val="000000"/>
          <w:sz w:val="11"/>
          <w:szCs w:val="11"/>
          <w:u w:val="none"/>
          <w:vertAlign w:val="superscript"/>
        </w:rPr>
        <w:t>Judg</w:t>
      </w:r>
      <w:proofErr w:type="spellEnd"/>
      <w:r w:rsidRPr="00853870">
        <w:rPr>
          <w:rFonts w:ascii="Times New Roman" w:eastAsia="Times New Roman" w:hAnsi="Times New Roman" w:cs="Times New Roman"/>
          <w:b w:val="0"/>
          <w:bCs w:val="0"/>
          <w:color w:val="000000"/>
          <w:sz w:val="11"/>
          <w:szCs w:val="11"/>
          <w:u w:val="none"/>
          <w:vertAlign w:val="superscript"/>
        </w:rPr>
        <w:t xml:space="preserve"> 16:29</w:t>
      </w:r>
      <w:r w:rsidRPr="00853870">
        <w:rPr>
          <w:rFonts w:ascii="Times New Roman" w:eastAsia="Times New Roman" w:hAnsi="Times New Roman" w:cs="Times New Roman"/>
          <w:b w:val="0"/>
          <w:bCs w:val="0"/>
          <w:color w:val="000000"/>
          <w:sz w:val="15"/>
          <w:szCs w:val="15"/>
          <w:u w:val="none"/>
        </w:rPr>
        <w:t> He embraced the two middle pillars that the temple rested upon, one with his right arm and one with his left, and leaned against them; </w:t>
      </w:r>
      <w:r w:rsidRPr="00853870">
        <w:rPr>
          <w:rFonts w:ascii="Times New Roman" w:eastAsia="Times New Roman" w:hAnsi="Times New Roman" w:cs="Times New Roman"/>
          <w:b w:val="0"/>
          <w:bCs w:val="0"/>
          <w:color w:val="000000"/>
          <w:sz w:val="11"/>
          <w:szCs w:val="11"/>
          <w:u w:val="none"/>
          <w:vertAlign w:val="superscript"/>
        </w:rPr>
        <w:t>16:30 </w:t>
      </w:r>
      <w:r w:rsidRPr="00853870">
        <w:rPr>
          <w:rFonts w:ascii="Times New Roman" w:eastAsia="Times New Roman" w:hAnsi="Times New Roman" w:cs="Times New Roman"/>
          <w:b w:val="0"/>
          <w:bCs w:val="0"/>
          <w:color w:val="000000"/>
          <w:sz w:val="15"/>
          <w:szCs w:val="15"/>
          <w:u w:val="none"/>
        </w:rPr>
        <w:t>Samson cried, “Let me die with the Philistines!” and he pulled with all his might. The temple came crashing down on the lords and on all the people in it….</w:t>
      </w:r>
    </w:p>
    <w:p w:rsidR="00853870" w:rsidRP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According to this, Samson’s arm-span was great enough to allow him to lean on, possibly even “grasp” (</w:t>
      </w:r>
      <w:proofErr w:type="spellStart"/>
      <w:r w:rsidRPr="00853870">
        <w:rPr>
          <w:rFonts w:ascii="Times New Roman" w:eastAsia="Times New Roman" w:hAnsi="Times New Roman" w:cs="Times New Roman"/>
          <w:b w:val="0"/>
          <w:bCs w:val="0"/>
          <w:color w:val="000000"/>
          <w:sz w:val="17"/>
          <w:szCs w:val="17"/>
          <w:u w:val="none"/>
          <w:rtl/>
          <w:lang w:bidi="he-IL"/>
        </w:rPr>
        <w:t>וילפת</w:t>
      </w:r>
      <w:proofErr w:type="spellEnd"/>
      <w:r w:rsidRPr="00853870">
        <w:rPr>
          <w:rFonts w:ascii="Times New Roman" w:eastAsia="Times New Roman" w:hAnsi="Times New Roman" w:cs="Times New Roman"/>
          <w:b w:val="0"/>
          <w:bCs w:val="0"/>
          <w:color w:val="000000"/>
          <w:sz w:val="17"/>
          <w:szCs w:val="17"/>
          <w:u w:val="none"/>
        </w:rPr>
        <w:t xml:space="preserve"> can be interpreted both ways) the two supportive pillars of an enormous temple simultaneously. In fact, at least one fifth-century Galilean mosaic in </w:t>
      </w:r>
      <w:proofErr w:type="spellStart"/>
      <w:r w:rsidRPr="00853870">
        <w:rPr>
          <w:rFonts w:ascii="Times New Roman" w:eastAsia="Times New Roman" w:hAnsi="Times New Roman" w:cs="Times New Roman"/>
          <w:b w:val="0"/>
          <w:bCs w:val="0"/>
          <w:color w:val="000000"/>
          <w:sz w:val="17"/>
          <w:szCs w:val="17"/>
          <w:u w:val="none"/>
        </w:rPr>
        <w:t>Huqoq</w:t>
      </w:r>
      <w:proofErr w:type="spellEnd"/>
      <w:r w:rsidRPr="00853870">
        <w:rPr>
          <w:rFonts w:ascii="Times New Roman" w:eastAsia="Times New Roman" w:hAnsi="Times New Roman" w:cs="Times New Roman"/>
          <w:b w:val="0"/>
          <w:bCs w:val="0"/>
          <w:color w:val="000000"/>
          <w:sz w:val="17"/>
          <w:szCs w:val="17"/>
          <w:u w:val="none"/>
        </w:rPr>
        <w:t xml:space="preserve"> unmistakably depicts him as a giant</w:t>
      </w:r>
      <w:proofErr w:type="gramStart"/>
      <w:r w:rsidRPr="00853870">
        <w:rPr>
          <w:rFonts w:ascii="Times New Roman" w:eastAsia="Times New Roman" w:hAnsi="Times New Roman" w:cs="Times New Roman"/>
          <w:b w:val="0"/>
          <w:bCs w:val="0"/>
          <w:color w:val="000000"/>
          <w:sz w:val="17"/>
          <w:szCs w:val="17"/>
          <w:u w:val="none"/>
        </w:rPr>
        <w:t>.</w:t>
      </w:r>
      <w:r w:rsidRPr="00853870">
        <w:rPr>
          <w:rFonts w:ascii="Times New Roman" w:eastAsia="Times New Roman" w:hAnsi="Times New Roman" w:cs="Times New Roman"/>
          <w:b w:val="0"/>
          <w:bCs w:val="0"/>
          <w:color w:val="B22222"/>
          <w:sz w:val="15"/>
          <w:szCs w:val="15"/>
          <w:u w:val="none"/>
          <w:vertAlign w:val="superscript"/>
        </w:rPr>
        <w:t>[</w:t>
      </w:r>
      <w:proofErr w:type="gramEnd"/>
      <w:r w:rsidRPr="00853870">
        <w:rPr>
          <w:rFonts w:ascii="Times New Roman" w:eastAsia="Times New Roman" w:hAnsi="Times New Roman" w:cs="Times New Roman"/>
          <w:b w:val="0"/>
          <w:bCs w:val="0"/>
          <w:color w:val="B22222"/>
          <w:sz w:val="15"/>
          <w:szCs w:val="15"/>
          <w:u w:val="none"/>
          <w:vertAlign w:val="superscript"/>
        </w:rPr>
        <w:t>1]</w:t>
      </w:r>
    </w:p>
    <w:p w:rsidR="00853870" w:rsidRDefault="00853870" w:rsidP="00853870">
      <w:pPr>
        <w:shd w:val="clear" w:color="auto" w:fill="FFFFFF"/>
        <w:spacing w:after="0" w:line="280" w:lineRule="atLeast"/>
        <w:rPr>
          <w:rFonts w:ascii="Times New Roman" w:eastAsia="Times New Roman" w:hAnsi="Times New Roman" w:cs="Times New Roman"/>
          <w:b w:val="0"/>
          <w:bCs w:val="0"/>
          <w:i/>
          <w:iCs/>
          <w:color w:val="000000"/>
          <w:sz w:val="15"/>
          <w:u w:val="none"/>
        </w:rPr>
      </w:pPr>
      <w:r>
        <w:rPr>
          <w:rFonts w:ascii="Times New Roman" w:eastAsia="Times New Roman" w:hAnsi="Times New Roman" w:cs="Times New Roman"/>
          <w:b w:val="0"/>
          <w:bCs w:val="0"/>
          <w:noProof/>
          <w:color w:val="000000"/>
          <w:sz w:val="15"/>
          <w:szCs w:val="15"/>
          <w:u w:val="none"/>
        </w:rPr>
        <w:drawing>
          <wp:inline distT="0" distB="0" distL="0" distR="0">
            <wp:extent cx="3229314" cy="1791957"/>
            <wp:effectExtent l="19050" t="0" r="9186" b="0"/>
            <wp:docPr id="5" name="תמונה 5" descr="https://firebasestorage.googleapis.com/v0/b/bageladmin.appspot.com/o/TheTorah.com%2Frtf%2FSamson-Giant.jpg?alt=media&amp;token=b5262e8f-fd86-420d-976d-7949b5197c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TheTorah.com%2Frtf%2FSamson-Giant.jpg?alt=media&amp;token=b5262e8f-fd86-420d-976d-7949b5197c8f"/>
                    <pic:cNvPicPr>
                      <a:picLocks noChangeAspect="1" noChangeArrowheads="1"/>
                    </pic:cNvPicPr>
                  </pic:nvPicPr>
                  <pic:blipFill>
                    <a:blip r:embed="rId7" cstate="print"/>
                    <a:srcRect/>
                    <a:stretch>
                      <a:fillRect/>
                    </a:stretch>
                  </pic:blipFill>
                  <pic:spPr bwMode="auto">
                    <a:xfrm>
                      <a:off x="0" y="0"/>
                      <a:ext cx="3229314" cy="1791957"/>
                    </a:xfrm>
                    <a:prstGeom prst="rect">
                      <a:avLst/>
                    </a:prstGeom>
                    <a:noFill/>
                    <a:ln w="9525">
                      <a:noFill/>
                      <a:miter lim="800000"/>
                      <a:headEnd/>
                      <a:tailEnd/>
                    </a:ln>
                  </pic:spPr>
                </pic:pic>
              </a:graphicData>
            </a:graphic>
          </wp:inline>
        </w:drawing>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Pr>
      </w:pPr>
      <w:r w:rsidRPr="00853870">
        <w:rPr>
          <w:rFonts w:ascii="Times New Roman" w:eastAsia="Times New Roman" w:hAnsi="Times New Roman" w:cs="Times New Roman"/>
          <w:b w:val="0"/>
          <w:bCs w:val="0"/>
          <w:i/>
          <w:iCs/>
          <w:color w:val="000000"/>
          <w:sz w:val="15"/>
          <w:u w:val="none"/>
        </w:rPr>
        <w:t>Photo taken from </w:t>
      </w:r>
      <w:proofErr w:type="spellStart"/>
      <w:r w:rsidRPr="00853870">
        <w:rPr>
          <w:rFonts w:ascii="Times New Roman" w:eastAsia="Times New Roman" w:hAnsi="Times New Roman" w:cs="Times New Roman"/>
          <w:b w:val="0"/>
          <w:bCs w:val="0"/>
          <w:i/>
          <w:iCs/>
          <w:color w:val="000000"/>
          <w:sz w:val="15"/>
          <w:u w:val="none"/>
        </w:rPr>
        <w:fldChar w:fldCharType="begin"/>
      </w:r>
      <w:r w:rsidRPr="00853870">
        <w:rPr>
          <w:rFonts w:ascii="Times New Roman" w:eastAsia="Times New Roman" w:hAnsi="Times New Roman" w:cs="Times New Roman"/>
          <w:b w:val="0"/>
          <w:bCs w:val="0"/>
          <w:i/>
          <w:iCs/>
          <w:color w:val="000000"/>
          <w:sz w:val="15"/>
          <w:u w:val="none"/>
        </w:rPr>
        <w:instrText xml:space="preserve"> HYPERLINK "https://www.haaretz.com/jewish/.premium-pagan-gods-in-jewish-houses-of-worship-1.5177034" </w:instrText>
      </w:r>
      <w:r w:rsidRPr="00853870">
        <w:rPr>
          <w:rFonts w:ascii="Times New Roman" w:eastAsia="Times New Roman" w:hAnsi="Times New Roman" w:cs="Times New Roman"/>
          <w:b w:val="0"/>
          <w:bCs w:val="0"/>
          <w:i/>
          <w:iCs/>
          <w:color w:val="000000"/>
          <w:sz w:val="15"/>
          <w:u w:val="none"/>
        </w:rPr>
        <w:fldChar w:fldCharType="separate"/>
      </w:r>
      <w:r w:rsidRPr="00853870">
        <w:rPr>
          <w:rFonts w:ascii="Times New Roman" w:eastAsia="Times New Roman" w:hAnsi="Times New Roman" w:cs="Times New Roman"/>
          <w:b w:val="0"/>
          <w:bCs w:val="0"/>
          <w:i/>
          <w:iCs/>
          <w:color w:val="0000FF"/>
          <w:sz w:val="15"/>
        </w:rPr>
        <w:t>Haaretz</w:t>
      </w:r>
      <w:proofErr w:type="spellEnd"/>
      <w:r w:rsidRPr="00853870">
        <w:rPr>
          <w:rFonts w:ascii="Times New Roman" w:eastAsia="Times New Roman" w:hAnsi="Times New Roman" w:cs="Times New Roman"/>
          <w:b w:val="0"/>
          <w:bCs w:val="0"/>
          <w:i/>
          <w:iCs/>
          <w:color w:val="000000"/>
          <w:sz w:val="15"/>
          <w:u w:val="none"/>
        </w:rPr>
        <w:fldChar w:fldCharType="end"/>
      </w:r>
      <w:r w:rsidRPr="00853870">
        <w:rPr>
          <w:rFonts w:ascii="Times New Roman" w:eastAsia="Times New Roman" w:hAnsi="Times New Roman" w:cs="Times New Roman"/>
          <w:b w:val="0"/>
          <w:bCs w:val="0"/>
          <w:i/>
          <w:iCs/>
          <w:color w:val="000000"/>
          <w:sz w:val="15"/>
          <w:u w:val="none"/>
        </w:rPr>
        <w:t>, </w:t>
      </w:r>
      <w:r w:rsidRPr="00853870">
        <w:rPr>
          <w:rFonts w:ascii="Times New Roman" w:eastAsia="Times New Roman" w:hAnsi="Times New Roman" w:cs="Times New Roman"/>
          <w:b w:val="0"/>
          <w:bCs w:val="0"/>
          <w:color w:val="000000"/>
          <w:sz w:val="15"/>
          <w:szCs w:val="15"/>
          <w:u w:val="none"/>
        </w:rPr>
        <w:t xml:space="preserve">courtesy of G. </w:t>
      </w:r>
      <w:proofErr w:type="spellStart"/>
      <w:r w:rsidRPr="00853870">
        <w:rPr>
          <w:rFonts w:ascii="Times New Roman" w:eastAsia="Times New Roman" w:hAnsi="Times New Roman" w:cs="Times New Roman"/>
          <w:b w:val="0"/>
          <w:bCs w:val="0"/>
          <w:color w:val="000000"/>
          <w:sz w:val="15"/>
          <w:szCs w:val="15"/>
          <w:u w:val="none"/>
        </w:rPr>
        <w:t>Laron</w:t>
      </w:r>
      <w:proofErr w:type="spellEnd"/>
      <w:r w:rsidRPr="00853870">
        <w:rPr>
          <w:rFonts w:ascii="Times New Roman" w:eastAsia="Times New Roman" w:hAnsi="Times New Roman" w:cs="Times New Roman"/>
          <w:b w:val="0"/>
          <w:bCs w:val="0"/>
          <w:color w:val="000000"/>
          <w:sz w:val="15"/>
          <w:szCs w:val="15"/>
          <w:u w:val="none"/>
        </w:rPr>
        <w:t>, Hebrew University Institute of Archaeology</w:t>
      </w:r>
    </w:p>
    <w:p w:rsidR="00853870" w:rsidRPr="00853870" w:rsidRDefault="00853870" w:rsidP="00853870">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853870">
        <w:rPr>
          <w:rFonts w:ascii="Times New Roman" w:eastAsia="Times New Roman" w:hAnsi="Times New Roman" w:cs="Times New Roman"/>
          <w:b w:val="0"/>
          <w:bCs w:val="0"/>
          <w:color w:val="000000"/>
          <w:sz w:val="21"/>
          <w:szCs w:val="21"/>
          <w:u w:val="none"/>
        </w:rPr>
        <w:t>A Minor Solar Deity</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Samson’s name, </w:t>
      </w:r>
      <w:proofErr w:type="spellStart"/>
      <w:r w:rsidRPr="00853870">
        <w:rPr>
          <w:rFonts w:ascii="Times New Roman" w:eastAsia="Times New Roman" w:hAnsi="Times New Roman" w:cs="Times New Roman"/>
          <w:b w:val="0"/>
          <w:bCs w:val="0"/>
          <w:color w:val="000000"/>
          <w:sz w:val="17"/>
          <w:szCs w:val="17"/>
          <w:u w:val="none"/>
        </w:rPr>
        <w:t>Shimshon</w:t>
      </w:r>
      <w:proofErr w:type="spellEnd"/>
      <w:r w:rsidRPr="00853870">
        <w:rPr>
          <w:rFonts w:ascii="Times New Roman" w:eastAsia="Times New Roman" w:hAnsi="Times New Roman" w:cs="Times New Roman"/>
          <w:b w:val="0"/>
          <w:bCs w:val="0"/>
          <w:color w:val="000000"/>
          <w:sz w:val="17"/>
          <w:szCs w:val="17"/>
          <w:u w:val="none"/>
        </w:rPr>
        <w:t>, recalls the common noun used for “sun,” (</w:t>
      </w:r>
      <w:proofErr w:type="spellStart"/>
      <w:r w:rsidRPr="00853870">
        <w:rPr>
          <w:rFonts w:ascii="Times New Roman" w:eastAsia="Times New Roman" w:hAnsi="Times New Roman" w:cs="Times New Roman"/>
          <w:b w:val="0"/>
          <w:bCs w:val="0"/>
          <w:i/>
          <w:iCs/>
          <w:color w:val="000000"/>
          <w:sz w:val="17"/>
          <w:u w:val="none"/>
        </w:rPr>
        <w:t>šemeš</w:t>
      </w:r>
      <w:proofErr w:type="spellEnd"/>
      <w:r w:rsidRPr="00853870">
        <w:rPr>
          <w:rFonts w:ascii="Times New Roman" w:eastAsia="Times New Roman" w:hAnsi="Times New Roman" w:cs="Times New Roman"/>
          <w:b w:val="0"/>
          <w:bCs w:val="0"/>
          <w:color w:val="000000"/>
          <w:sz w:val="17"/>
          <w:szCs w:val="17"/>
          <w:u w:val="none"/>
        </w:rPr>
        <w:t xml:space="preserve">), as well as the proper noun that serves as the name of a solar deity in several Semitic languages, such as the </w:t>
      </w:r>
      <w:proofErr w:type="spellStart"/>
      <w:r w:rsidRPr="00853870">
        <w:rPr>
          <w:rFonts w:ascii="Times New Roman" w:eastAsia="Times New Roman" w:hAnsi="Times New Roman" w:cs="Times New Roman"/>
          <w:b w:val="0"/>
          <w:bCs w:val="0"/>
          <w:color w:val="000000"/>
          <w:sz w:val="17"/>
          <w:szCs w:val="17"/>
          <w:u w:val="none"/>
        </w:rPr>
        <w:t>Akkadian</w:t>
      </w:r>
      <w:proofErr w:type="spellEnd"/>
      <w:r w:rsidRPr="00853870">
        <w:rPr>
          <w:rFonts w:ascii="Times New Roman" w:eastAsia="Times New Roman" w:hAnsi="Times New Roman" w:cs="Times New Roman"/>
          <w:b w:val="0"/>
          <w:bCs w:val="0"/>
          <w:color w:val="000000"/>
          <w:sz w:val="17"/>
          <w:szCs w:val="17"/>
          <w:u w:val="none"/>
        </w:rPr>
        <w:t xml:space="preserve"> sun god </w:t>
      </w:r>
      <w:proofErr w:type="spellStart"/>
      <w:r w:rsidRPr="00853870">
        <w:rPr>
          <w:rFonts w:ascii="Times New Roman" w:eastAsia="Times New Roman" w:hAnsi="Times New Roman" w:cs="Times New Roman"/>
          <w:b w:val="0"/>
          <w:bCs w:val="0"/>
          <w:color w:val="000000"/>
          <w:sz w:val="17"/>
          <w:szCs w:val="17"/>
          <w:u w:val="none"/>
        </w:rPr>
        <w:t>Šamaš</w:t>
      </w:r>
      <w:proofErr w:type="spellEnd"/>
      <w:r w:rsidRPr="00853870">
        <w:rPr>
          <w:rFonts w:ascii="Times New Roman" w:eastAsia="Times New Roman" w:hAnsi="Times New Roman" w:cs="Times New Roman"/>
          <w:b w:val="0"/>
          <w:bCs w:val="0"/>
          <w:color w:val="000000"/>
          <w:sz w:val="17"/>
          <w:szCs w:val="17"/>
          <w:u w:val="none"/>
        </w:rPr>
        <w:t>. As the ending sound “</w:t>
      </w:r>
      <w:proofErr w:type="spellStart"/>
      <w:r w:rsidRPr="00853870">
        <w:rPr>
          <w:rFonts w:ascii="Times New Roman" w:eastAsia="Times New Roman" w:hAnsi="Times New Roman" w:cs="Times New Roman"/>
          <w:b w:val="0"/>
          <w:bCs w:val="0"/>
          <w:color w:val="000000"/>
          <w:sz w:val="17"/>
          <w:szCs w:val="17"/>
          <w:u w:val="none"/>
        </w:rPr>
        <w:t>ōn</w:t>
      </w:r>
      <w:proofErr w:type="spellEnd"/>
      <w:r w:rsidRPr="00853870">
        <w:rPr>
          <w:rFonts w:ascii="Times New Roman" w:eastAsia="Times New Roman" w:hAnsi="Times New Roman" w:cs="Times New Roman"/>
          <w:b w:val="0"/>
          <w:bCs w:val="0"/>
          <w:color w:val="000000"/>
          <w:sz w:val="17"/>
          <w:szCs w:val="17"/>
          <w:u w:val="none"/>
        </w:rPr>
        <w:t>” is a diminutive, his name means something like “little sun” or, if he is meant to be a demigod, “son of the sun.”</w:t>
      </w:r>
      <w:r w:rsidRPr="00853870">
        <w:rPr>
          <w:rFonts w:ascii="Times New Roman" w:eastAsia="Times New Roman" w:hAnsi="Times New Roman" w:cs="Times New Roman"/>
          <w:b w:val="0"/>
          <w:bCs w:val="0"/>
          <w:color w:val="B22222"/>
          <w:sz w:val="15"/>
          <w:szCs w:val="15"/>
          <w:u w:val="none"/>
          <w:vertAlign w:val="superscript"/>
        </w:rPr>
        <w:t>[2]</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A faint but unmistakable echo of this name-link is found in the Babylonian Talmud (b. </w:t>
      </w:r>
      <w:r w:rsidRPr="00853870">
        <w:rPr>
          <w:rFonts w:ascii="Times New Roman" w:eastAsia="Times New Roman" w:hAnsi="Times New Roman" w:cs="Times New Roman"/>
          <w:b w:val="0"/>
          <w:bCs w:val="0"/>
          <w:i/>
          <w:iCs/>
          <w:color w:val="000000"/>
          <w:sz w:val="17"/>
          <w:u w:val="none"/>
        </w:rPr>
        <w:t>Sot.</w:t>
      </w:r>
      <w:r w:rsidRPr="00853870">
        <w:rPr>
          <w:rFonts w:ascii="Times New Roman" w:eastAsia="Times New Roman" w:hAnsi="Times New Roman" w:cs="Times New Roman"/>
          <w:b w:val="0"/>
          <w:bCs w:val="0"/>
          <w:color w:val="000000"/>
          <w:sz w:val="17"/>
          <w:szCs w:val="17"/>
          <w:u w:val="none"/>
        </w:rPr>
        <w:t> 10a):</w:t>
      </w:r>
    </w:p>
    <w:p w:rsidR="00853870" w:rsidRPr="00853870" w:rsidRDefault="00853870" w:rsidP="0085387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proofErr w:type="spellStart"/>
      <w:r w:rsidRPr="00853870">
        <w:rPr>
          <w:rFonts w:ascii="Times New Roman" w:eastAsia="Times New Roman" w:hAnsi="Times New Roman" w:cs="Times New Roman"/>
          <w:b w:val="0"/>
          <w:bCs w:val="0"/>
          <w:color w:val="000000"/>
          <w:sz w:val="17"/>
          <w:szCs w:val="17"/>
          <w:u w:val="none"/>
          <w:rtl/>
          <w:lang w:bidi="he-IL"/>
        </w:rPr>
        <w:t>וא”ר</w:t>
      </w:r>
      <w:proofErr w:type="spellEnd"/>
      <w:r w:rsidRPr="00853870">
        <w:rPr>
          <w:rFonts w:ascii="Times New Roman" w:eastAsia="Times New Roman" w:hAnsi="Times New Roman" w:cs="Times New Roman"/>
          <w:b w:val="0"/>
          <w:bCs w:val="0"/>
          <w:color w:val="000000"/>
          <w:sz w:val="17"/>
          <w:szCs w:val="17"/>
          <w:u w:val="none"/>
          <w:rtl/>
          <w:lang w:bidi="he-IL"/>
        </w:rPr>
        <w:t xml:space="preserve"> יוחנן: שמשון על שמו של הקדוש ברוך הוא נקרא, שנאמר: כי שמש ומגן ה’ </w:t>
      </w:r>
      <w:proofErr w:type="spellStart"/>
      <w:r w:rsidRPr="00853870">
        <w:rPr>
          <w:rFonts w:ascii="Times New Roman" w:eastAsia="Times New Roman" w:hAnsi="Times New Roman" w:cs="Times New Roman"/>
          <w:b w:val="0"/>
          <w:bCs w:val="0"/>
          <w:color w:val="000000"/>
          <w:sz w:val="17"/>
          <w:szCs w:val="17"/>
          <w:u w:val="none"/>
          <w:rtl/>
          <w:lang w:bidi="he-IL"/>
        </w:rPr>
        <w:t>אלהים</w:t>
      </w:r>
      <w:proofErr w:type="spellEnd"/>
      <w:r w:rsidRPr="00853870">
        <w:rPr>
          <w:rFonts w:ascii="Times New Roman" w:eastAsia="Times New Roman" w:hAnsi="Times New Roman" w:cs="Times New Roman"/>
          <w:b w:val="0"/>
          <w:bCs w:val="0"/>
          <w:color w:val="000000"/>
          <w:sz w:val="17"/>
          <w:szCs w:val="17"/>
          <w:u w:val="none"/>
          <w:rtl/>
          <w:lang w:bidi="he-IL"/>
        </w:rPr>
        <w:t xml:space="preserve"> וגו’.</w:t>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53870">
        <w:rPr>
          <w:rFonts w:ascii="Times New Roman" w:eastAsia="Times New Roman" w:hAnsi="Times New Roman" w:cs="Times New Roman"/>
          <w:b w:val="0"/>
          <w:bCs w:val="0"/>
          <w:color w:val="000000"/>
          <w:sz w:val="15"/>
          <w:szCs w:val="15"/>
          <w:u w:val="none"/>
        </w:rPr>
        <w:t> </w:t>
      </w:r>
    </w:p>
    <w:p w:rsid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853870">
        <w:rPr>
          <w:rFonts w:ascii="Times New Roman" w:eastAsia="Times New Roman" w:hAnsi="Times New Roman" w:cs="Times New Roman"/>
          <w:b w:val="0"/>
          <w:bCs w:val="0"/>
          <w:color w:val="000000"/>
          <w:sz w:val="15"/>
          <w:szCs w:val="15"/>
          <w:u w:val="none"/>
        </w:rPr>
        <w:t xml:space="preserve">R. </w:t>
      </w:r>
      <w:proofErr w:type="spellStart"/>
      <w:r w:rsidRPr="00853870">
        <w:rPr>
          <w:rFonts w:ascii="Times New Roman" w:eastAsia="Times New Roman" w:hAnsi="Times New Roman" w:cs="Times New Roman"/>
          <w:b w:val="0"/>
          <w:bCs w:val="0"/>
          <w:color w:val="000000"/>
          <w:sz w:val="15"/>
          <w:szCs w:val="15"/>
          <w:u w:val="none"/>
        </w:rPr>
        <w:t>Yohanan</w:t>
      </w:r>
      <w:proofErr w:type="spellEnd"/>
      <w:r w:rsidRPr="00853870">
        <w:rPr>
          <w:rFonts w:ascii="Times New Roman" w:eastAsia="Times New Roman" w:hAnsi="Times New Roman" w:cs="Times New Roman"/>
          <w:b w:val="0"/>
          <w:bCs w:val="0"/>
          <w:color w:val="000000"/>
          <w:sz w:val="15"/>
          <w:szCs w:val="15"/>
          <w:u w:val="none"/>
        </w:rPr>
        <w:t xml:space="preserve"> said: “Samson was named with a name of the Holy One, blessed be he, as it says (Ps 84:12), ‘For the Lord God is sun and shield.’”</w:t>
      </w:r>
    </w:p>
    <w:p w:rsidR="00853870" w:rsidRP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lastRenderedPageBreak/>
        <w:t>This evidence has suggested to many scholars that underlying the biblical Samson story is a myth about a solar deity impregnating a mortal woman and giving birth to a demigod</w:t>
      </w:r>
      <w:proofErr w:type="gramStart"/>
      <w:r w:rsidRPr="00853870">
        <w:rPr>
          <w:rFonts w:ascii="Times New Roman" w:eastAsia="Times New Roman" w:hAnsi="Times New Roman" w:cs="Times New Roman"/>
          <w:b w:val="0"/>
          <w:bCs w:val="0"/>
          <w:color w:val="000000"/>
          <w:sz w:val="17"/>
          <w:szCs w:val="17"/>
          <w:u w:val="none"/>
        </w:rPr>
        <w:t>.</w:t>
      </w:r>
      <w:r w:rsidRPr="00853870">
        <w:rPr>
          <w:rFonts w:ascii="Times New Roman" w:eastAsia="Times New Roman" w:hAnsi="Times New Roman" w:cs="Times New Roman"/>
          <w:b w:val="0"/>
          <w:bCs w:val="0"/>
          <w:color w:val="B22222"/>
          <w:sz w:val="15"/>
          <w:szCs w:val="15"/>
          <w:u w:val="none"/>
          <w:vertAlign w:val="superscript"/>
        </w:rPr>
        <w:t>[</w:t>
      </w:r>
      <w:proofErr w:type="gramEnd"/>
      <w:r w:rsidRPr="00853870">
        <w:rPr>
          <w:rFonts w:ascii="Times New Roman" w:eastAsia="Times New Roman" w:hAnsi="Times New Roman" w:cs="Times New Roman"/>
          <w:b w:val="0"/>
          <w:bCs w:val="0"/>
          <w:color w:val="B22222"/>
          <w:sz w:val="15"/>
          <w:szCs w:val="15"/>
          <w:u w:val="none"/>
          <w:vertAlign w:val="superscript"/>
        </w:rPr>
        <w:t>3]</w:t>
      </w:r>
      <w:r w:rsidRPr="00853870">
        <w:rPr>
          <w:rFonts w:ascii="Times New Roman" w:eastAsia="Times New Roman" w:hAnsi="Times New Roman" w:cs="Times New Roman"/>
          <w:b w:val="0"/>
          <w:bCs w:val="0"/>
          <w:color w:val="000000"/>
          <w:sz w:val="17"/>
          <w:szCs w:val="17"/>
          <w:u w:val="none"/>
        </w:rPr>
        <w:t>In fact, hints of Samson’s semi-divine origin can be seen in the opening story about his conception (</w:t>
      </w:r>
      <w:proofErr w:type="spellStart"/>
      <w:r w:rsidRPr="00853870">
        <w:rPr>
          <w:rFonts w:ascii="Times New Roman" w:eastAsia="Times New Roman" w:hAnsi="Times New Roman" w:cs="Times New Roman"/>
          <w:b w:val="0"/>
          <w:bCs w:val="0"/>
          <w:color w:val="000000"/>
          <w:sz w:val="17"/>
          <w:szCs w:val="17"/>
          <w:u w:val="none"/>
        </w:rPr>
        <w:t>Judg</w:t>
      </w:r>
      <w:proofErr w:type="spellEnd"/>
      <w:r w:rsidRPr="00853870">
        <w:rPr>
          <w:rFonts w:ascii="Times New Roman" w:eastAsia="Times New Roman" w:hAnsi="Times New Roman" w:cs="Times New Roman"/>
          <w:b w:val="0"/>
          <w:bCs w:val="0"/>
          <w:color w:val="000000"/>
          <w:sz w:val="17"/>
          <w:szCs w:val="17"/>
          <w:u w:val="none"/>
        </w:rPr>
        <w:t xml:space="preserve"> 13), which insinuates the possibility of impregnation by a divine male figure.</w:t>
      </w:r>
    </w:p>
    <w:p w:rsidR="00853870" w:rsidRPr="00853870" w:rsidRDefault="00853870" w:rsidP="00853870">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853870">
        <w:rPr>
          <w:rFonts w:ascii="Times New Roman" w:eastAsia="Times New Roman" w:hAnsi="Times New Roman" w:cs="Times New Roman"/>
          <w:b w:val="0"/>
          <w:bCs w:val="0"/>
          <w:color w:val="000000"/>
          <w:sz w:val="25"/>
          <w:szCs w:val="25"/>
          <w:u w:val="none"/>
        </w:rPr>
        <w:t>A Visit from a Divine Being</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The annunciation narrative begins by telling us that </w:t>
      </w:r>
      <w:proofErr w:type="spellStart"/>
      <w:r w:rsidRPr="00853870">
        <w:rPr>
          <w:rFonts w:ascii="Times New Roman" w:eastAsia="Times New Roman" w:hAnsi="Times New Roman" w:cs="Times New Roman"/>
          <w:b w:val="0"/>
          <w:bCs w:val="0"/>
          <w:color w:val="000000"/>
          <w:sz w:val="17"/>
          <w:szCs w:val="17"/>
          <w:u w:val="none"/>
        </w:rPr>
        <w:t>Manoah’s</w:t>
      </w:r>
      <w:proofErr w:type="spellEnd"/>
      <w:r w:rsidRPr="00853870">
        <w:rPr>
          <w:rFonts w:ascii="Times New Roman" w:eastAsia="Times New Roman" w:hAnsi="Times New Roman" w:cs="Times New Roman"/>
          <w:b w:val="0"/>
          <w:bCs w:val="0"/>
          <w:color w:val="000000"/>
          <w:sz w:val="17"/>
          <w:szCs w:val="17"/>
          <w:u w:val="none"/>
        </w:rPr>
        <w:t xml:space="preserve"> wife was barren and without child (</w:t>
      </w:r>
      <w:proofErr w:type="spellStart"/>
      <w:r w:rsidRPr="00853870">
        <w:rPr>
          <w:rFonts w:ascii="Times New Roman" w:eastAsia="Times New Roman" w:hAnsi="Times New Roman" w:cs="Times New Roman"/>
          <w:b w:val="0"/>
          <w:bCs w:val="0"/>
          <w:color w:val="000000"/>
          <w:sz w:val="17"/>
          <w:szCs w:val="17"/>
          <w:u w:val="none"/>
        </w:rPr>
        <w:t>Judg</w:t>
      </w:r>
      <w:proofErr w:type="spellEnd"/>
      <w:r w:rsidRPr="00853870">
        <w:rPr>
          <w:rFonts w:ascii="Times New Roman" w:eastAsia="Times New Roman" w:hAnsi="Times New Roman" w:cs="Times New Roman"/>
          <w:b w:val="0"/>
          <w:bCs w:val="0"/>
          <w:color w:val="000000"/>
          <w:sz w:val="17"/>
          <w:szCs w:val="17"/>
          <w:u w:val="none"/>
        </w:rPr>
        <w:t xml:space="preserve"> 13:2), and then moves on to the angel’s visit:</w:t>
      </w:r>
    </w:p>
    <w:p w:rsidR="00853870" w:rsidRPr="00853870" w:rsidRDefault="00853870" w:rsidP="0085387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3"/>
          <w:szCs w:val="13"/>
          <w:u w:val="none"/>
          <w:vertAlign w:val="superscript"/>
          <w:rtl/>
          <w:lang w:bidi="he-IL"/>
        </w:rPr>
        <w:t xml:space="preserve">שופטים </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יג</w:t>
      </w:r>
      <w:proofErr w:type="spellEnd"/>
      <w:r w:rsidRPr="00853870">
        <w:rPr>
          <w:rFonts w:ascii="Times New Roman" w:eastAsia="Times New Roman" w:hAnsi="Times New Roman" w:cs="Times New Roman"/>
          <w:b w:val="0"/>
          <w:bCs w:val="0"/>
          <w:color w:val="000000"/>
          <w:sz w:val="13"/>
          <w:szCs w:val="13"/>
          <w:u w:val="none"/>
          <w:vertAlign w:val="superscript"/>
          <w:rtl/>
          <w:lang w:bidi="he-IL"/>
        </w:rPr>
        <w:t>:ג</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b w:val="0"/>
          <w:bCs w:val="0"/>
          <w:color w:val="000000"/>
          <w:sz w:val="17"/>
          <w:szCs w:val="17"/>
          <w:u w:val="none"/>
          <w:rtl/>
          <w:lang w:bidi="he-IL"/>
        </w:rPr>
        <w:t>וַיֵּרָא מַלְאַךְ יְ־</w:t>
      </w:r>
      <w:proofErr w:type="spellStart"/>
      <w:r w:rsidRPr="00853870">
        <w:rPr>
          <w:rFonts w:ascii="Times New Roman" w:eastAsia="Times New Roman" w:hAnsi="Times New Roman" w:cs="Times New Roman"/>
          <w:b w:val="0"/>
          <w:bCs w:val="0"/>
          <w:color w:val="000000"/>
          <w:sz w:val="17"/>
          <w:szCs w:val="17"/>
          <w:u w:val="none"/>
          <w:rtl/>
          <w:lang w:bidi="he-IL"/>
        </w:rPr>
        <w:t>הוָה</w:t>
      </w:r>
      <w:proofErr w:type="spellEnd"/>
      <w:r w:rsidRPr="00853870">
        <w:rPr>
          <w:rFonts w:ascii="Times New Roman" w:eastAsia="Times New Roman" w:hAnsi="Times New Roman" w:cs="Times New Roman"/>
          <w:b w:val="0"/>
          <w:bCs w:val="0"/>
          <w:color w:val="000000"/>
          <w:sz w:val="17"/>
          <w:szCs w:val="17"/>
          <w:u w:val="none"/>
          <w:rtl/>
          <w:lang w:bidi="he-IL"/>
        </w:rPr>
        <w:t xml:space="preserve"> אֶל </w:t>
      </w:r>
      <w:proofErr w:type="spellStart"/>
      <w:r w:rsidRPr="00853870">
        <w:rPr>
          <w:rFonts w:ascii="Times New Roman" w:eastAsia="Times New Roman" w:hAnsi="Times New Roman" w:cs="Times New Roman"/>
          <w:b w:val="0"/>
          <w:bCs w:val="0"/>
          <w:color w:val="000000"/>
          <w:sz w:val="17"/>
          <w:szCs w:val="17"/>
          <w:u w:val="none"/>
          <w:rtl/>
          <w:lang w:bidi="he-IL"/>
        </w:rPr>
        <w:t>הָאִשָּׁה</w:t>
      </w:r>
      <w:proofErr w:type="spellEnd"/>
      <w:r w:rsidRPr="00853870">
        <w:rPr>
          <w:rFonts w:ascii="Times New Roman" w:eastAsia="Times New Roman" w:hAnsi="Times New Roman" w:cs="Times New Roman"/>
          <w:b w:val="0"/>
          <w:bCs w:val="0"/>
          <w:color w:val="000000"/>
          <w:sz w:val="17"/>
          <w:szCs w:val="17"/>
          <w:u w:val="none"/>
          <w:rtl/>
          <w:lang w:bidi="he-IL"/>
        </w:rPr>
        <w:t xml:space="preserve"> וַיֹּאמֶר אֵלֶיהָ הִנֵּה נָא אַתְּ עֲקָרָה וְלֹא יָלַדְתְּ וְהָרִית וְיָלַדְתְּ בֵּן.</w:t>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53870">
        <w:rPr>
          <w:rFonts w:ascii="Times New Roman" w:eastAsia="Times New Roman" w:hAnsi="Times New Roman" w:cs="Times New Roman"/>
          <w:b w:val="0"/>
          <w:bCs w:val="0"/>
          <w:color w:val="000000"/>
          <w:sz w:val="15"/>
          <w:szCs w:val="15"/>
          <w:u w:val="none"/>
        </w:rPr>
        <w:t> </w:t>
      </w:r>
    </w:p>
    <w:p w:rsid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853870">
        <w:rPr>
          <w:rFonts w:ascii="Times New Roman" w:eastAsia="Times New Roman" w:hAnsi="Times New Roman" w:cs="Times New Roman"/>
          <w:b w:val="0"/>
          <w:bCs w:val="0"/>
          <w:color w:val="000000"/>
          <w:sz w:val="11"/>
          <w:szCs w:val="11"/>
          <w:u w:val="none"/>
          <w:vertAlign w:val="superscript"/>
        </w:rPr>
        <w:t>Judg</w:t>
      </w:r>
      <w:proofErr w:type="spellEnd"/>
      <w:r w:rsidRPr="00853870">
        <w:rPr>
          <w:rFonts w:ascii="Times New Roman" w:eastAsia="Times New Roman" w:hAnsi="Times New Roman" w:cs="Times New Roman"/>
          <w:b w:val="0"/>
          <w:bCs w:val="0"/>
          <w:color w:val="000000"/>
          <w:sz w:val="11"/>
          <w:szCs w:val="11"/>
          <w:u w:val="none"/>
          <w:vertAlign w:val="superscript"/>
        </w:rPr>
        <w:t xml:space="preserve"> 13:3</w:t>
      </w:r>
      <w:r w:rsidRPr="00853870">
        <w:rPr>
          <w:rFonts w:ascii="Times New Roman" w:eastAsia="Times New Roman" w:hAnsi="Times New Roman" w:cs="Times New Roman"/>
          <w:b w:val="0"/>
          <w:bCs w:val="0"/>
          <w:color w:val="000000"/>
          <w:sz w:val="15"/>
          <w:szCs w:val="15"/>
          <w:u w:val="none"/>
        </w:rPr>
        <w:t> </w:t>
      </w:r>
      <w:proofErr w:type="gramStart"/>
      <w:r w:rsidRPr="00853870">
        <w:rPr>
          <w:rFonts w:ascii="Times New Roman" w:eastAsia="Times New Roman" w:hAnsi="Times New Roman" w:cs="Times New Roman"/>
          <w:b w:val="0"/>
          <w:bCs w:val="0"/>
          <w:color w:val="000000"/>
          <w:sz w:val="15"/>
          <w:szCs w:val="15"/>
          <w:u w:val="none"/>
        </w:rPr>
        <w:t>An</w:t>
      </w:r>
      <w:proofErr w:type="gramEnd"/>
      <w:r w:rsidRPr="00853870">
        <w:rPr>
          <w:rFonts w:ascii="Times New Roman" w:eastAsia="Times New Roman" w:hAnsi="Times New Roman" w:cs="Times New Roman"/>
          <w:b w:val="0"/>
          <w:bCs w:val="0"/>
          <w:color w:val="000000"/>
          <w:sz w:val="15"/>
          <w:szCs w:val="15"/>
          <w:u w:val="none"/>
        </w:rPr>
        <w:t xml:space="preserve"> angel of YHWH appeared to the woman and said to her, You are barren, and have not given birth, but you </w:t>
      </w:r>
      <w:r w:rsidRPr="00853870">
        <w:rPr>
          <w:rFonts w:ascii="Times New Roman" w:eastAsia="Times New Roman" w:hAnsi="Times New Roman" w:cs="Times New Roman"/>
          <w:b w:val="0"/>
          <w:bCs w:val="0"/>
          <w:i/>
          <w:iCs/>
          <w:color w:val="000000"/>
          <w:sz w:val="15"/>
          <w:u w:val="none"/>
        </w:rPr>
        <w:t>shall become pregnant</w:t>
      </w:r>
      <w:r w:rsidRPr="00853870">
        <w:rPr>
          <w:rFonts w:ascii="Times New Roman" w:eastAsia="Times New Roman" w:hAnsi="Times New Roman" w:cs="Times New Roman"/>
          <w:b w:val="0"/>
          <w:bCs w:val="0"/>
          <w:color w:val="000000"/>
          <w:sz w:val="15"/>
          <w:szCs w:val="15"/>
          <w:u w:val="none"/>
        </w:rPr>
        <w:t> and bear a son.</w:t>
      </w:r>
    </w:p>
    <w:p w:rsidR="00853870" w:rsidRP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Here we first encounter the enigmatic angel’s suggestive grammatical prowess: the </w:t>
      </w:r>
      <w:proofErr w:type="spellStart"/>
      <w:r w:rsidRPr="00853870">
        <w:rPr>
          <w:rFonts w:ascii="Times New Roman" w:eastAsia="Times New Roman" w:hAnsi="Times New Roman" w:cs="Times New Roman"/>
          <w:b w:val="0"/>
          <w:bCs w:val="0"/>
          <w:i/>
          <w:iCs/>
          <w:color w:val="000000"/>
          <w:sz w:val="17"/>
          <w:u w:val="none"/>
        </w:rPr>
        <w:t>weqatal</w:t>
      </w:r>
      <w:proofErr w:type="spellEnd"/>
      <w:r w:rsidRPr="00853870">
        <w:rPr>
          <w:rFonts w:ascii="Times New Roman" w:eastAsia="Times New Roman" w:hAnsi="Times New Roman" w:cs="Times New Roman"/>
          <w:b w:val="0"/>
          <w:bCs w:val="0"/>
          <w:color w:val="000000"/>
          <w:sz w:val="17"/>
          <w:szCs w:val="17"/>
          <w:u w:val="none"/>
        </w:rPr>
        <w:t xml:space="preserve"> form, </w:t>
      </w:r>
      <w:r w:rsidRPr="00853870">
        <w:rPr>
          <w:rFonts w:ascii="Times New Roman" w:eastAsia="Times New Roman" w:hAnsi="Times New Roman" w:cs="Times New Roman"/>
          <w:b w:val="0"/>
          <w:bCs w:val="0"/>
          <w:color w:val="000000"/>
          <w:sz w:val="17"/>
          <w:szCs w:val="17"/>
          <w:u w:val="none"/>
          <w:rtl/>
          <w:lang w:bidi="he-IL"/>
        </w:rPr>
        <w:t>וְהָרִית</w:t>
      </w:r>
      <w:r w:rsidRPr="00853870">
        <w:rPr>
          <w:rFonts w:ascii="Times New Roman" w:eastAsia="Times New Roman" w:hAnsi="Times New Roman" w:cs="Times New Roman"/>
          <w:b w:val="0"/>
          <w:bCs w:val="0"/>
          <w:color w:val="000000"/>
          <w:sz w:val="17"/>
          <w:szCs w:val="17"/>
          <w:u w:val="none"/>
        </w:rPr>
        <w:t>, refers to a future conception, either imminent or distant. In verse 4, the angel instructs the woman to refrain from consuming certain substances that would conflict with the </w:t>
      </w:r>
      <w:r w:rsidRPr="00853870">
        <w:rPr>
          <w:rFonts w:ascii="Times New Roman" w:eastAsia="Times New Roman" w:hAnsi="Times New Roman" w:cs="Times New Roman"/>
          <w:b w:val="0"/>
          <w:bCs w:val="0"/>
          <w:i/>
          <w:iCs/>
          <w:color w:val="000000"/>
          <w:sz w:val="17"/>
          <w:u w:val="none"/>
        </w:rPr>
        <w:t xml:space="preserve">in </w:t>
      </w:r>
      <w:proofErr w:type="spellStart"/>
      <w:r w:rsidRPr="00853870">
        <w:rPr>
          <w:rFonts w:ascii="Times New Roman" w:eastAsia="Times New Roman" w:hAnsi="Times New Roman" w:cs="Times New Roman"/>
          <w:b w:val="0"/>
          <w:bCs w:val="0"/>
          <w:i/>
          <w:iCs/>
          <w:color w:val="000000"/>
          <w:sz w:val="17"/>
          <w:u w:val="none"/>
        </w:rPr>
        <w:t>utero</w:t>
      </w:r>
      <w:proofErr w:type="spellEnd"/>
      <w:r w:rsidRPr="00853870">
        <w:rPr>
          <w:rFonts w:ascii="Times New Roman" w:eastAsia="Times New Roman" w:hAnsi="Times New Roman" w:cs="Times New Roman"/>
          <w:b w:val="0"/>
          <w:bCs w:val="0"/>
          <w:color w:val="000000"/>
          <w:sz w:val="17"/>
          <w:szCs w:val="17"/>
          <w:u w:val="none"/>
        </w:rPr>
        <w:t> </w:t>
      </w:r>
      <w:proofErr w:type="spellStart"/>
      <w:r w:rsidRPr="00853870">
        <w:rPr>
          <w:rFonts w:ascii="Times New Roman" w:eastAsia="Times New Roman" w:hAnsi="Times New Roman" w:cs="Times New Roman"/>
          <w:b w:val="0"/>
          <w:bCs w:val="0"/>
          <w:color w:val="000000"/>
          <w:sz w:val="17"/>
          <w:szCs w:val="17"/>
          <w:u w:val="none"/>
        </w:rPr>
        <w:t>naziritehood</w:t>
      </w:r>
      <w:proofErr w:type="spellEnd"/>
      <w:r w:rsidRPr="00853870">
        <w:rPr>
          <w:rFonts w:ascii="Times New Roman" w:eastAsia="Times New Roman" w:hAnsi="Times New Roman" w:cs="Times New Roman"/>
          <w:b w:val="0"/>
          <w:bCs w:val="0"/>
          <w:color w:val="000000"/>
          <w:sz w:val="17"/>
          <w:szCs w:val="17"/>
          <w:u w:val="none"/>
        </w:rPr>
        <w:t xml:space="preserve"> of her son:</w:t>
      </w:r>
    </w:p>
    <w:p w:rsidR="00853870" w:rsidRPr="00853870" w:rsidRDefault="00853870" w:rsidP="0085387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3"/>
          <w:szCs w:val="13"/>
          <w:u w:val="none"/>
          <w:vertAlign w:val="superscript"/>
          <w:rtl/>
          <w:lang w:bidi="he-IL"/>
        </w:rPr>
        <w:t xml:space="preserve">שופטים </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יג</w:t>
      </w:r>
      <w:proofErr w:type="spellEnd"/>
      <w:r w:rsidRPr="00853870">
        <w:rPr>
          <w:rFonts w:ascii="Times New Roman" w:eastAsia="Times New Roman" w:hAnsi="Times New Roman" w:cs="Times New Roman"/>
          <w:b w:val="0"/>
          <w:bCs w:val="0"/>
          <w:color w:val="000000"/>
          <w:sz w:val="13"/>
          <w:szCs w:val="13"/>
          <w:u w:val="none"/>
          <w:vertAlign w:val="superscript"/>
          <w:rtl/>
          <w:lang w:bidi="he-IL"/>
        </w:rPr>
        <w:t>:ד</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b w:val="0"/>
          <w:bCs w:val="0"/>
          <w:color w:val="000000"/>
          <w:sz w:val="17"/>
          <w:szCs w:val="17"/>
          <w:u w:val="none"/>
          <w:rtl/>
          <w:lang w:bidi="he-IL"/>
        </w:rPr>
        <w:t xml:space="preserve">וְעַתָּה </w:t>
      </w:r>
      <w:proofErr w:type="spellStart"/>
      <w:r w:rsidRPr="00853870">
        <w:rPr>
          <w:rFonts w:ascii="Times New Roman" w:eastAsia="Times New Roman" w:hAnsi="Times New Roman" w:cs="Times New Roman"/>
          <w:b w:val="0"/>
          <w:bCs w:val="0"/>
          <w:color w:val="000000"/>
          <w:sz w:val="17"/>
          <w:szCs w:val="17"/>
          <w:u w:val="none"/>
          <w:rtl/>
          <w:lang w:bidi="he-IL"/>
        </w:rPr>
        <w:t>הִשָּׁמְרִי</w:t>
      </w:r>
      <w:proofErr w:type="spellEnd"/>
      <w:r w:rsidRPr="00853870">
        <w:rPr>
          <w:rFonts w:ascii="Times New Roman" w:eastAsia="Times New Roman" w:hAnsi="Times New Roman" w:cs="Times New Roman"/>
          <w:b w:val="0"/>
          <w:bCs w:val="0"/>
          <w:color w:val="000000"/>
          <w:sz w:val="17"/>
          <w:szCs w:val="17"/>
          <w:u w:val="none"/>
          <w:rtl/>
          <w:lang w:bidi="he-IL"/>
        </w:rPr>
        <w:t xml:space="preserve"> נָא וְאַל תִּשְׁתִּי יַיִן וְשֵׁכָר וְאַל תֹּאכְלִי כָּל טָמֵא.</w:t>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53870">
        <w:rPr>
          <w:rFonts w:ascii="Times New Roman" w:eastAsia="Times New Roman" w:hAnsi="Times New Roman" w:cs="Times New Roman"/>
          <w:b w:val="0"/>
          <w:bCs w:val="0"/>
          <w:color w:val="000000"/>
          <w:sz w:val="15"/>
          <w:szCs w:val="15"/>
          <w:u w:val="none"/>
        </w:rPr>
        <w:t> </w:t>
      </w:r>
    </w:p>
    <w:p w:rsid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853870">
        <w:rPr>
          <w:rFonts w:ascii="Times New Roman" w:eastAsia="Times New Roman" w:hAnsi="Times New Roman" w:cs="Times New Roman"/>
          <w:b w:val="0"/>
          <w:bCs w:val="0"/>
          <w:color w:val="000000"/>
          <w:sz w:val="11"/>
          <w:szCs w:val="11"/>
          <w:u w:val="none"/>
          <w:vertAlign w:val="superscript"/>
        </w:rPr>
        <w:t>Judg</w:t>
      </w:r>
      <w:proofErr w:type="spellEnd"/>
      <w:r w:rsidRPr="00853870">
        <w:rPr>
          <w:rFonts w:ascii="Times New Roman" w:eastAsia="Times New Roman" w:hAnsi="Times New Roman" w:cs="Times New Roman"/>
          <w:b w:val="0"/>
          <w:bCs w:val="0"/>
          <w:color w:val="000000"/>
          <w:sz w:val="11"/>
          <w:szCs w:val="11"/>
          <w:u w:val="none"/>
          <w:vertAlign w:val="superscript"/>
        </w:rPr>
        <w:t xml:space="preserve"> 13:4</w:t>
      </w:r>
      <w:r w:rsidRPr="00853870">
        <w:rPr>
          <w:rFonts w:ascii="Times New Roman" w:eastAsia="Times New Roman" w:hAnsi="Times New Roman" w:cs="Times New Roman"/>
          <w:b w:val="0"/>
          <w:bCs w:val="0"/>
          <w:color w:val="000000"/>
          <w:sz w:val="15"/>
          <w:szCs w:val="15"/>
          <w:u w:val="none"/>
        </w:rPr>
        <w:t> </w:t>
      </w:r>
      <w:proofErr w:type="gramStart"/>
      <w:r w:rsidRPr="00853870">
        <w:rPr>
          <w:rFonts w:ascii="Times New Roman" w:eastAsia="Times New Roman" w:hAnsi="Times New Roman" w:cs="Times New Roman"/>
          <w:b w:val="0"/>
          <w:bCs w:val="0"/>
          <w:color w:val="000000"/>
          <w:sz w:val="15"/>
          <w:szCs w:val="15"/>
          <w:u w:val="none"/>
        </w:rPr>
        <w:t>Now</w:t>
      </w:r>
      <w:proofErr w:type="gramEnd"/>
      <w:r w:rsidRPr="00853870">
        <w:rPr>
          <w:rFonts w:ascii="Times New Roman" w:eastAsia="Times New Roman" w:hAnsi="Times New Roman" w:cs="Times New Roman"/>
          <w:b w:val="0"/>
          <w:bCs w:val="0"/>
          <w:color w:val="000000"/>
          <w:sz w:val="15"/>
          <w:szCs w:val="15"/>
          <w:u w:val="none"/>
        </w:rPr>
        <w:t>, guard yourself, and do not drink wine or alcoholic beverages, and do not eat anything impure.</w:t>
      </w:r>
    </w:p>
    <w:p w:rsidR="00853870" w:rsidRP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This phrasing implies that her pregnancy is </w:t>
      </w:r>
      <w:proofErr w:type="spellStart"/>
      <w:r w:rsidRPr="00853870">
        <w:rPr>
          <w:rFonts w:ascii="Times New Roman" w:eastAsia="Times New Roman" w:hAnsi="Times New Roman" w:cs="Times New Roman"/>
          <w:b w:val="0"/>
          <w:bCs w:val="0"/>
          <w:color w:val="000000"/>
          <w:sz w:val="17"/>
          <w:szCs w:val="17"/>
          <w:u w:val="none"/>
        </w:rPr>
        <w:t>immanent</w:t>
      </w:r>
      <w:proofErr w:type="spellEnd"/>
      <w:r w:rsidRPr="00853870">
        <w:rPr>
          <w:rFonts w:ascii="Times New Roman" w:eastAsia="Times New Roman" w:hAnsi="Times New Roman" w:cs="Times New Roman"/>
          <w:b w:val="0"/>
          <w:bCs w:val="0"/>
          <w:color w:val="000000"/>
          <w:sz w:val="17"/>
          <w:szCs w:val="17"/>
          <w:u w:val="none"/>
        </w:rPr>
        <w:t xml:space="preserve"> and, in the very next verse, the angel refers once again to her pregnancy, this time employing not the so-called “converted perfect” tense as in verse 3, but a participle, </w:t>
      </w:r>
      <w:r w:rsidRPr="00853870">
        <w:rPr>
          <w:rFonts w:ascii="Times New Roman" w:eastAsia="Times New Roman" w:hAnsi="Times New Roman" w:cs="Times New Roman"/>
          <w:b w:val="0"/>
          <w:bCs w:val="0"/>
          <w:color w:val="000000"/>
          <w:sz w:val="17"/>
          <w:szCs w:val="17"/>
          <w:u w:val="none"/>
          <w:rtl/>
          <w:lang w:bidi="he-IL"/>
        </w:rPr>
        <w:t>הִנָּךְ הָרָה</w:t>
      </w:r>
      <w:r w:rsidRPr="00853870">
        <w:rPr>
          <w:rFonts w:ascii="Times New Roman" w:eastAsia="Times New Roman" w:hAnsi="Times New Roman" w:cs="Times New Roman"/>
          <w:b w:val="0"/>
          <w:bCs w:val="0"/>
          <w:color w:val="000000"/>
          <w:sz w:val="17"/>
          <w:szCs w:val="17"/>
          <w:u w:val="none"/>
        </w:rPr>
        <w:t>, which often refers to the present,</w:t>
      </w:r>
      <w:r w:rsidRPr="00853870">
        <w:rPr>
          <w:rFonts w:ascii="Times New Roman" w:eastAsia="Times New Roman" w:hAnsi="Times New Roman" w:cs="Times New Roman"/>
          <w:b w:val="0"/>
          <w:bCs w:val="0"/>
          <w:color w:val="B22222"/>
          <w:sz w:val="15"/>
          <w:szCs w:val="15"/>
          <w:u w:val="none"/>
          <w:vertAlign w:val="superscript"/>
        </w:rPr>
        <w:t>[4]</w:t>
      </w:r>
      <w:r w:rsidRPr="00853870">
        <w:rPr>
          <w:rFonts w:ascii="Times New Roman" w:eastAsia="Times New Roman" w:hAnsi="Times New Roman" w:cs="Times New Roman"/>
          <w:b w:val="0"/>
          <w:bCs w:val="0"/>
          <w:color w:val="000000"/>
          <w:sz w:val="17"/>
          <w:szCs w:val="17"/>
          <w:u w:val="none"/>
        </w:rPr>
        <w:t xml:space="preserve"> as well as the word </w:t>
      </w:r>
      <w:r w:rsidRPr="00853870">
        <w:rPr>
          <w:rFonts w:ascii="Times New Roman" w:eastAsia="Times New Roman" w:hAnsi="Times New Roman" w:cs="Times New Roman"/>
          <w:b w:val="0"/>
          <w:bCs w:val="0"/>
          <w:color w:val="000000"/>
          <w:sz w:val="17"/>
          <w:szCs w:val="17"/>
          <w:u w:val="none"/>
          <w:rtl/>
          <w:lang w:bidi="he-IL"/>
        </w:rPr>
        <w:t>הנה</w:t>
      </w:r>
      <w:r w:rsidRPr="00853870">
        <w:rPr>
          <w:rFonts w:ascii="Times New Roman" w:eastAsia="Times New Roman" w:hAnsi="Times New Roman" w:cs="Times New Roman"/>
          <w:b w:val="0"/>
          <w:bCs w:val="0"/>
          <w:color w:val="000000"/>
          <w:sz w:val="17"/>
          <w:szCs w:val="17"/>
          <w:u w:val="none"/>
        </w:rPr>
        <w:t xml:space="preserve"> .</w:t>
      </w:r>
    </w:p>
    <w:p w:rsidR="00853870" w:rsidRPr="00853870" w:rsidRDefault="00853870" w:rsidP="0085387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3"/>
          <w:szCs w:val="13"/>
          <w:u w:val="none"/>
          <w:vertAlign w:val="superscript"/>
          <w:rtl/>
          <w:lang w:bidi="he-IL"/>
        </w:rPr>
        <w:t xml:space="preserve">שופטים </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יג</w:t>
      </w:r>
      <w:proofErr w:type="spellEnd"/>
      <w:r w:rsidRPr="00853870">
        <w:rPr>
          <w:rFonts w:ascii="Times New Roman" w:eastAsia="Times New Roman" w:hAnsi="Times New Roman" w:cs="Times New Roman"/>
          <w:b w:val="0"/>
          <w:bCs w:val="0"/>
          <w:color w:val="000000"/>
          <w:sz w:val="13"/>
          <w:szCs w:val="13"/>
          <w:u w:val="none"/>
          <w:vertAlign w:val="superscript"/>
          <w:rtl/>
          <w:lang w:bidi="he-IL"/>
        </w:rPr>
        <w:t>:ה</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b w:val="0"/>
          <w:bCs w:val="0"/>
          <w:color w:val="000000"/>
          <w:sz w:val="17"/>
          <w:szCs w:val="17"/>
          <w:u w:val="none"/>
          <w:rtl/>
          <w:lang w:bidi="he-IL"/>
        </w:rPr>
        <w:t>כִּי הִנָּךְ הָרָה וְיֹלַדְתְּ בֵּן…</w:t>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53870">
        <w:rPr>
          <w:rFonts w:ascii="Times New Roman" w:eastAsia="Times New Roman" w:hAnsi="Times New Roman" w:cs="Times New Roman"/>
          <w:b w:val="0"/>
          <w:bCs w:val="0"/>
          <w:color w:val="000000"/>
          <w:sz w:val="15"/>
          <w:szCs w:val="15"/>
          <w:u w:val="none"/>
        </w:rPr>
        <w:t> </w:t>
      </w:r>
    </w:p>
    <w:p w:rsid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853870">
        <w:rPr>
          <w:rFonts w:ascii="Times New Roman" w:eastAsia="Times New Roman" w:hAnsi="Times New Roman" w:cs="Times New Roman"/>
          <w:b w:val="0"/>
          <w:bCs w:val="0"/>
          <w:color w:val="000000"/>
          <w:sz w:val="11"/>
          <w:szCs w:val="11"/>
          <w:u w:val="none"/>
          <w:vertAlign w:val="superscript"/>
        </w:rPr>
        <w:t>Judg</w:t>
      </w:r>
      <w:proofErr w:type="spellEnd"/>
      <w:r w:rsidRPr="00853870">
        <w:rPr>
          <w:rFonts w:ascii="Times New Roman" w:eastAsia="Times New Roman" w:hAnsi="Times New Roman" w:cs="Times New Roman"/>
          <w:b w:val="0"/>
          <w:bCs w:val="0"/>
          <w:color w:val="000000"/>
          <w:sz w:val="11"/>
          <w:szCs w:val="11"/>
          <w:u w:val="none"/>
          <w:vertAlign w:val="superscript"/>
        </w:rPr>
        <w:t xml:space="preserve"> 13:5</w:t>
      </w:r>
      <w:r w:rsidRPr="00853870">
        <w:rPr>
          <w:rFonts w:ascii="Times New Roman" w:eastAsia="Times New Roman" w:hAnsi="Times New Roman" w:cs="Times New Roman"/>
          <w:b w:val="0"/>
          <w:bCs w:val="0"/>
          <w:color w:val="000000"/>
          <w:sz w:val="15"/>
          <w:szCs w:val="15"/>
          <w:u w:val="none"/>
        </w:rPr>
        <w:t> </w:t>
      </w:r>
      <w:proofErr w:type="gramStart"/>
      <w:r w:rsidRPr="00853870">
        <w:rPr>
          <w:rFonts w:ascii="Times New Roman" w:eastAsia="Times New Roman" w:hAnsi="Times New Roman" w:cs="Times New Roman"/>
          <w:b w:val="0"/>
          <w:bCs w:val="0"/>
          <w:color w:val="000000"/>
          <w:sz w:val="15"/>
          <w:szCs w:val="15"/>
          <w:u w:val="none"/>
        </w:rPr>
        <w:t>For</w:t>
      </w:r>
      <w:proofErr w:type="gramEnd"/>
      <w:r w:rsidRPr="00853870">
        <w:rPr>
          <w:rFonts w:ascii="Times New Roman" w:eastAsia="Times New Roman" w:hAnsi="Times New Roman" w:cs="Times New Roman"/>
          <w:b w:val="0"/>
          <w:bCs w:val="0"/>
          <w:color w:val="000000"/>
          <w:sz w:val="15"/>
          <w:szCs w:val="15"/>
          <w:u w:val="none"/>
        </w:rPr>
        <w:t xml:space="preserve"> you are (going to be) pregnant and will bear a son…</w:t>
      </w:r>
    </w:p>
    <w:p w:rsidR="00853870" w:rsidRP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Admittedly, such participles used in this way can denote imminent or near future events (e.g., </w:t>
      </w:r>
      <w:proofErr w:type="spellStart"/>
      <w:r w:rsidRPr="00853870">
        <w:rPr>
          <w:rFonts w:ascii="Times New Roman" w:eastAsia="Times New Roman" w:hAnsi="Times New Roman" w:cs="Times New Roman"/>
          <w:b w:val="0"/>
          <w:bCs w:val="0"/>
          <w:color w:val="000000"/>
          <w:sz w:val="17"/>
          <w:szCs w:val="17"/>
          <w:u w:val="none"/>
        </w:rPr>
        <w:t>Exod</w:t>
      </w:r>
      <w:proofErr w:type="spellEnd"/>
      <w:r w:rsidRPr="00853870">
        <w:rPr>
          <w:rFonts w:ascii="Times New Roman" w:eastAsia="Times New Roman" w:hAnsi="Times New Roman" w:cs="Times New Roman"/>
          <w:b w:val="0"/>
          <w:bCs w:val="0"/>
          <w:color w:val="000000"/>
          <w:sz w:val="17"/>
          <w:szCs w:val="17"/>
          <w:u w:val="none"/>
        </w:rPr>
        <w:t xml:space="preserve"> 10:4), but it is notable that the description of her status shifted in just two verses, from </w:t>
      </w:r>
      <w:r w:rsidRPr="00853870">
        <w:rPr>
          <w:rFonts w:ascii="Times New Roman" w:eastAsia="Times New Roman" w:hAnsi="Times New Roman" w:cs="Times New Roman"/>
          <w:b w:val="0"/>
          <w:bCs w:val="0"/>
          <w:color w:val="000000"/>
          <w:sz w:val="17"/>
          <w:szCs w:val="17"/>
          <w:u w:val="none"/>
          <w:rtl/>
          <w:lang w:bidi="he-IL"/>
        </w:rPr>
        <w:t>והרית</w:t>
      </w:r>
      <w:r w:rsidRPr="00853870">
        <w:rPr>
          <w:rFonts w:ascii="Times New Roman" w:eastAsia="Times New Roman" w:hAnsi="Times New Roman" w:cs="Times New Roman"/>
          <w:b w:val="0"/>
          <w:bCs w:val="0"/>
          <w:color w:val="000000"/>
          <w:sz w:val="17"/>
          <w:szCs w:val="17"/>
          <w:u w:val="none"/>
        </w:rPr>
        <w:t xml:space="preserve"> (“you will become pregnant” v. 3) to </w:t>
      </w:r>
      <w:r w:rsidRPr="00853870">
        <w:rPr>
          <w:rFonts w:ascii="Times New Roman" w:eastAsia="Times New Roman" w:hAnsi="Times New Roman" w:cs="Times New Roman"/>
          <w:b w:val="0"/>
          <w:bCs w:val="0"/>
          <w:color w:val="000000"/>
          <w:sz w:val="17"/>
          <w:szCs w:val="17"/>
          <w:u w:val="none"/>
          <w:rtl/>
          <w:lang w:bidi="he-IL"/>
        </w:rPr>
        <w:t>הנך הרה</w:t>
      </w:r>
      <w:r w:rsidRPr="00853870">
        <w:rPr>
          <w:rFonts w:ascii="Times New Roman" w:eastAsia="Times New Roman" w:hAnsi="Times New Roman" w:cs="Times New Roman"/>
          <w:b w:val="0"/>
          <w:bCs w:val="0"/>
          <w:color w:val="000000"/>
          <w:sz w:val="17"/>
          <w:szCs w:val="17"/>
          <w:u w:val="none"/>
        </w:rPr>
        <w:t xml:space="preserve"> (“you are pregnant” v. 5). Thus, a number of scholars have argued that the text means to imply that she got pregnant in the interim, leaving little room for the imagination as to what we are to envision having happened</w:t>
      </w:r>
      <w:proofErr w:type="gramStart"/>
      <w:r w:rsidRPr="00853870">
        <w:rPr>
          <w:rFonts w:ascii="Times New Roman" w:eastAsia="Times New Roman" w:hAnsi="Times New Roman" w:cs="Times New Roman"/>
          <w:b w:val="0"/>
          <w:bCs w:val="0"/>
          <w:color w:val="000000"/>
          <w:sz w:val="17"/>
          <w:szCs w:val="17"/>
          <w:u w:val="none"/>
        </w:rPr>
        <w:t>.</w:t>
      </w:r>
      <w:r w:rsidRPr="00853870">
        <w:rPr>
          <w:rFonts w:ascii="Times New Roman" w:eastAsia="Times New Roman" w:hAnsi="Times New Roman" w:cs="Times New Roman"/>
          <w:b w:val="0"/>
          <w:bCs w:val="0"/>
          <w:color w:val="B22222"/>
          <w:sz w:val="15"/>
          <w:szCs w:val="15"/>
          <w:u w:val="none"/>
          <w:vertAlign w:val="superscript"/>
        </w:rPr>
        <w:t>[</w:t>
      </w:r>
      <w:proofErr w:type="gramEnd"/>
      <w:r w:rsidRPr="00853870">
        <w:rPr>
          <w:rFonts w:ascii="Times New Roman" w:eastAsia="Times New Roman" w:hAnsi="Times New Roman" w:cs="Times New Roman"/>
          <w:b w:val="0"/>
          <w:bCs w:val="0"/>
          <w:color w:val="B22222"/>
          <w:sz w:val="15"/>
          <w:szCs w:val="15"/>
          <w:u w:val="none"/>
          <w:vertAlign w:val="superscript"/>
        </w:rPr>
        <w:t>5]</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One rabbinic tradition, acutely sensitive to the shift in the angel’s grammar but certainly not prepared to suggest that the angel was Samson’s biological father, offers an ingenious solution, simultaneously retaining the elements of divine impregnation and </w:t>
      </w:r>
      <w:proofErr w:type="spellStart"/>
      <w:r w:rsidRPr="00853870">
        <w:rPr>
          <w:rFonts w:ascii="Times New Roman" w:eastAsia="Times New Roman" w:hAnsi="Times New Roman" w:cs="Times New Roman"/>
          <w:b w:val="0"/>
          <w:bCs w:val="0"/>
          <w:color w:val="000000"/>
          <w:sz w:val="17"/>
          <w:szCs w:val="17"/>
          <w:u w:val="none"/>
        </w:rPr>
        <w:t>Manoah’s</w:t>
      </w:r>
      <w:proofErr w:type="spellEnd"/>
      <w:r w:rsidRPr="00853870">
        <w:rPr>
          <w:rFonts w:ascii="Times New Roman" w:eastAsia="Times New Roman" w:hAnsi="Times New Roman" w:cs="Times New Roman"/>
          <w:b w:val="0"/>
          <w:bCs w:val="0"/>
          <w:color w:val="000000"/>
          <w:sz w:val="17"/>
          <w:szCs w:val="17"/>
          <w:u w:val="none"/>
        </w:rPr>
        <w:t xml:space="preserve"> biological fatherhood (</w:t>
      </w:r>
      <w:r w:rsidRPr="00853870">
        <w:rPr>
          <w:rFonts w:ascii="Times New Roman" w:eastAsia="Times New Roman" w:hAnsi="Times New Roman" w:cs="Times New Roman"/>
          <w:b w:val="0"/>
          <w:bCs w:val="0"/>
          <w:i/>
          <w:iCs/>
          <w:color w:val="000000"/>
          <w:sz w:val="17"/>
          <w:u w:val="none"/>
        </w:rPr>
        <w:t xml:space="preserve">Numbers </w:t>
      </w:r>
      <w:proofErr w:type="spellStart"/>
      <w:r w:rsidRPr="00853870">
        <w:rPr>
          <w:rFonts w:ascii="Times New Roman" w:eastAsia="Times New Roman" w:hAnsi="Times New Roman" w:cs="Times New Roman"/>
          <w:b w:val="0"/>
          <w:bCs w:val="0"/>
          <w:i/>
          <w:iCs/>
          <w:color w:val="000000"/>
          <w:sz w:val="17"/>
          <w:u w:val="none"/>
        </w:rPr>
        <w:t>Rabbah</w:t>
      </w:r>
      <w:proofErr w:type="spellEnd"/>
      <w:r w:rsidRPr="00853870">
        <w:rPr>
          <w:rFonts w:ascii="Times New Roman" w:eastAsia="Times New Roman" w:hAnsi="Times New Roman" w:cs="Times New Roman"/>
          <w:b w:val="0"/>
          <w:bCs w:val="0"/>
          <w:color w:val="000000"/>
          <w:sz w:val="17"/>
          <w:szCs w:val="17"/>
          <w:u w:val="none"/>
        </w:rPr>
        <w:t xml:space="preserve">, </w:t>
      </w:r>
      <w:proofErr w:type="spellStart"/>
      <w:r w:rsidRPr="00853870">
        <w:rPr>
          <w:rFonts w:ascii="Times New Roman" w:eastAsia="Times New Roman" w:hAnsi="Times New Roman" w:cs="Times New Roman"/>
          <w:b w:val="0"/>
          <w:bCs w:val="0"/>
          <w:color w:val="000000"/>
          <w:sz w:val="17"/>
          <w:szCs w:val="17"/>
          <w:u w:val="none"/>
        </w:rPr>
        <w:t>Nasso</w:t>
      </w:r>
      <w:proofErr w:type="spellEnd"/>
      <w:r w:rsidRPr="00853870">
        <w:rPr>
          <w:rFonts w:ascii="Times New Roman" w:eastAsia="Times New Roman" w:hAnsi="Times New Roman" w:cs="Times New Roman"/>
          <w:b w:val="0"/>
          <w:bCs w:val="0"/>
          <w:color w:val="000000"/>
          <w:sz w:val="17"/>
          <w:szCs w:val="17"/>
          <w:u w:val="none"/>
        </w:rPr>
        <w:t>, 10:5):</w:t>
      </w:r>
    </w:p>
    <w:p w:rsidR="00853870" w:rsidRPr="00853870" w:rsidRDefault="00853870" w:rsidP="0085387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tl/>
        </w:rPr>
        <w:t>“</w:t>
      </w:r>
      <w:r w:rsidRPr="00853870">
        <w:rPr>
          <w:rFonts w:ascii="Times New Roman" w:eastAsia="Times New Roman" w:hAnsi="Times New Roman" w:cs="Times New Roman"/>
          <w:b w:val="0"/>
          <w:bCs w:val="0"/>
          <w:color w:val="000000"/>
          <w:sz w:val="17"/>
          <w:szCs w:val="17"/>
          <w:u w:val="none"/>
          <w:rtl/>
          <w:lang w:bidi="he-IL"/>
        </w:rPr>
        <w:t xml:space="preserve">כי הנך הרה וילדת בן”: מכאן </w:t>
      </w:r>
      <w:proofErr w:type="spellStart"/>
      <w:r w:rsidRPr="00853870">
        <w:rPr>
          <w:rFonts w:ascii="Times New Roman" w:eastAsia="Times New Roman" w:hAnsi="Times New Roman" w:cs="Times New Roman"/>
          <w:b w:val="0"/>
          <w:bCs w:val="0"/>
          <w:color w:val="000000"/>
          <w:sz w:val="17"/>
          <w:szCs w:val="17"/>
          <w:u w:val="none"/>
          <w:rtl/>
          <w:lang w:bidi="he-IL"/>
        </w:rPr>
        <w:t>שהיתה</w:t>
      </w:r>
      <w:proofErr w:type="spellEnd"/>
      <w:r w:rsidRPr="00853870">
        <w:rPr>
          <w:rFonts w:ascii="Times New Roman" w:eastAsia="Times New Roman" w:hAnsi="Times New Roman" w:cs="Times New Roman"/>
          <w:b w:val="0"/>
          <w:bCs w:val="0"/>
          <w:color w:val="000000"/>
          <w:sz w:val="17"/>
          <w:szCs w:val="17"/>
          <w:u w:val="none"/>
          <w:rtl/>
          <w:lang w:bidi="he-IL"/>
        </w:rPr>
        <w:t xml:space="preserve"> השכבת זרע של הלילה שמורה ברחמה ולא </w:t>
      </w:r>
      <w:proofErr w:type="spellStart"/>
      <w:r w:rsidRPr="00853870">
        <w:rPr>
          <w:rFonts w:ascii="Times New Roman" w:eastAsia="Times New Roman" w:hAnsi="Times New Roman" w:cs="Times New Roman"/>
          <w:b w:val="0"/>
          <w:bCs w:val="0"/>
          <w:color w:val="000000"/>
          <w:sz w:val="17"/>
          <w:szCs w:val="17"/>
          <w:u w:val="none"/>
          <w:rtl/>
          <w:lang w:bidi="he-IL"/>
        </w:rPr>
        <w:t>פלטתה</w:t>
      </w:r>
      <w:proofErr w:type="spellEnd"/>
      <w:r w:rsidRPr="00853870">
        <w:rPr>
          <w:rFonts w:ascii="Times New Roman" w:eastAsia="Times New Roman" w:hAnsi="Times New Roman" w:cs="Times New Roman"/>
          <w:b w:val="0"/>
          <w:bCs w:val="0"/>
          <w:color w:val="000000"/>
          <w:sz w:val="17"/>
          <w:szCs w:val="17"/>
          <w:u w:val="none"/>
          <w:rtl/>
          <w:lang w:bidi="he-IL"/>
        </w:rPr>
        <w:t>, וכיון שאמר לה המלאך (פס’ ג’) “והרית וילדת בן”, אותה שעה קבלה הרחם אותה טפה לשם.</w:t>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53870">
        <w:rPr>
          <w:rFonts w:ascii="Times New Roman" w:eastAsia="Times New Roman" w:hAnsi="Times New Roman" w:cs="Times New Roman"/>
          <w:b w:val="0"/>
          <w:bCs w:val="0"/>
          <w:color w:val="000000"/>
          <w:sz w:val="15"/>
          <w:szCs w:val="15"/>
          <w:u w:val="none"/>
        </w:rPr>
        <w:t> </w:t>
      </w:r>
    </w:p>
    <w:p w:rsid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853870">
        <w:rPr>
          <w:rFonts w:ascii="Times New Roman" w:eastAsia="Times New Roman" w:hAnsi="Times New Roman" w:cs="Times New Roman"/>
          <w:b w:val="0"/>
          <w:bCs w:val="0"/>
          <w:color w:val="000000"/>
          <w:sz w:val="15"/>
          <w:szCs w:val="15"/>
          <w:u w:val="none"/>
        </w:rPr>
        <w:t>“For you are pregnant and will give birth to a son”—from here we learn that the semen from the previous night remained in her womb and had not yet been expelled. Once the angel said to her “you will become pregnant and give birth to a son,” at that moment her womb accepted the drop of semen into it.</w:t>
      </w:r>
    </w:p>
    <w:p w:rsidR="00853870" w:rsidRP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Clearly, the suggestion here is not what the text implies, but it encapsulates the question that the ambiguity posed by the grammar: whose son is Samson?</w:t>
      </w:r>
    </w:p>
    <w:p w:rsidR="00853870" w:rsidRPr="00853870" w:rsidRDefault="00853870" w:rsidP="00853870">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proofErr w:type="spellStart"/>
      <w:r w:rsidRPr="00853870">
        <w:rPr>
          <w:rFonts w:ascii="Times New Roman" w:eastAsia="Times New Roman" w:hAnsi="Times New Roman" w:cs="Times New Roman"/>
          <w:b w:val="0"/>
          <w:bCs w:val="0"/>
          <w:color w:val="000000"/>
          <w:sz w:val="25"/>
          <w:szCs w:val="25"/>
          <w:u w:val="none"/>
        </w:rPr>
        <w:t>Pel’i</w:t>
      </w:r>
      <w:proofErr w:type="spellEnd"/>
      <w:r w:rsidRPr="00853870">
        <w:rPr>
          <w:rFonts w:ascii="Times New Roman" w:eastAsia="Times New Roman" w:hAnsi="Times New Roman" w:cs="Times New Roman"/>
          <w:b w:val="0"/>
          <w:bCs w:val="0"/>
          <w:color w:val="000000"/>
          <w:sz w:val="25"/>
          <w:szCs w:val="25"/>
          <w:u w:val="none"/>
        </w:rPr>
        <w:t xml:space="preserve"> the Playful Angel</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It is easy to imagine that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would be at least as troubled as some modern readers of the Samson narrative about his son’s paternity. Like the readers, he does not know for sure what happened in the field when his wife met the “man of God” other than what she tells him:</w:t>
      </w:r>
    </w:p>
    <w:p w:rsidR="00853870" w:rsidRPr="00853870" w:rsidRDefault="00853870" w:rsidP="0085387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3"/>
          <w:szCs w:val="13"/>
          <w:u w:val="none"/>
          <w:vertAlign w:val="superscript"/>
          <w:rtl/>
          <w:lang w:bidi="he-IL"/>
        </w:rPr>
        <w:t xml:space="preserve">שופטים </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יג</w:t>
      </w:r>
      <w:proofErr w:type="spellEnd"/>
      <w:r w:rsidRPr="00853870">
        <w:rPr>
          <w:rFonts w:ascii="Times New Roman" w:eastAsia="Times New Roman" w:hAnsi="Times New Roman" w:cs="Times New Roman"/>
          <w:b w:val="0"/>
          <w:bCs w:val="0"/>
          <w:color w:val="000000"/>
          <w:sz w:val="13"/>
          <w:szCs w:val="13"/>
          <w:u w:val="none"/>
          <w:vertAlign w:val="superscript"/>
          <w:rtl/>
          <w:lang w:bidi="he-IL"/>
        </w:rPr>
        <w:t>:ו</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b w:val="0"/>
          <w:bCs w:val="0"/>
          <w:color w:val="000000"/>
          <w:sz w:val="17"/>
          <w:szCs w:val="17"/>
          <w:u w:val="none"/>
          <w:rtl/>
          <w:lang w:bidi="he-IL"/>
        </w:rPr>
        <w:t xml:space="preserve">אִישׁ </w:t>
      </w:r>
      <w:proofErr w:type="spellStart"/>
      <w:r w:rsidRPr="00853870">
        <w:rPr>
          <w:rFonts w:ascii="Times New Roman" w:eastAsia="Times New Roman" w:hAnsi="Times New Roman" w:cs="Times New Roman"/>
          <w:b w:val="0"/>
          <w:bCs w:val="0"/>
          <w:color w:val="000000"/>
          <w:sz w:val="17"/>
          <w:szCs w:val="17"/>
          <w:u w:val="none"/>
          <w:rtl/>
          <w:lang w:bidi="he-IL"/>
        </w:rPr>
        <w:t>הָאֱלֹהִים</w:t>
      </w:r>
      <w:proofErr w:type="spellEnd"/>
      <w:r w:rsidRPr="00853870">
        <w:rPr>
          <w:rFonts w:ascii="Times New Roman" w:eastAsia="Times New Roman" w:hAnsi="Times New Roman" w:cs="Times New Roman"/>
          <w:b w:val="0"/>
          <w:bCs w:val="0"/>
          <w:color w:val="000000"/>
          <w:sz w:val="17"/>
          <w:szCs w:val="17"/>
          <w:u w:val="none"/>
          <w:rtl/>
          <w:lang w:bidi="he-IL"/>
        </w:rPr>
        <w:t xml:space="preserve"> בָּא אֵלַי וּמַרְאֵהוּ כְּמַרְאֵה מַלְאַךְ </w:t>
      </w:r>
      <w:proofErr w:type="spellStart"/>
      <w:r w:rsidRPr="00853870">
        <w:rPr>
          <w:rFonts w:ascii="Times New Roman" w:eastAsia="Times New Roman" w:hAnsi="Times New Roman" w:cs="Times New Roman"/>
          <w:b w:val="0"/>
          <w:bCs w:val="0"/>
          <w:color w:val="000000"/>
          <w:sz w:val="17"/>
          <w:szCs w:val="17"/>
          <w:u w:val="none"/>
          <w:rtl/>
          <w:lang w:bidi="he-IL"/>
        </w:rPr>
        <w:t>הָאֱלֹהִים</w:t>
      </w:r>
      <w:proofErr w:type="spellEnd"/>
      <w:r w:rsidRPr="00853870">
        <w:rPr>
          <w:rFonts w:ascii="Times New Roman" w:eastAsia="Times New Roman" w:hAnsi="Times New Roman" w:cs="Times New Roman"/>
          <w:b w:val="0"/>
          <w:bCs w:val="0"/>
          <w:color w:val="000000"/>
          <w:sz w:val="17"/>
          <w:szCs w:val="17"/>
          <w:u w:val="none"/>
          <w:rtl/>
          <w:lang w:bidi="he-IL"/>
        </w:rPr>
        <w:t xml:space="preserve"> נוֹרָא מְאֹד וְלֹא </w:t>
      </w:r>
      <w:proofErr w:type="spellStart"/>
      <w:r w:rsidRPr="00853870">
        <w:rPr>
          <w:rFonts w:ascii="Times New Roman" w:eastAsia="Times New Roman" w:hAnsi="Times New Roman" w:cs="Times New Roman"/>
          <w:b w:val="0"/>
          <w:bCs w:val="0"/>
          <w:color w:val="000000"/>
          <w:sz w:val="17"/>
          <w:szCs w:val="17"/>
          <w:u w:val="none"/>
          <w:rtl/>
          <w:lang w:bidi="he-IL"/>
        </w:rPr>
        <w:t>שְׁאִלְתִּיהוּ</w:t>
      </w:r>
      <w:proofErr w:type="spellEnd"/>
      <w:r w:rsidRPr="00853870">
        <w:rPr>
          <w:rFonts w:ascii="Times New Roman" w:eastAsia="Times New Roman" w:hAnsi="Times New Roman" w:cs="Times New Roman"/>
          <w:b w:val="0"/>
          <w:bCs w:val="0"/>
          <w:color w:val="000000"/>
          <w:sz w:val="17"/>
          <w:szCs w:val="17"/>
          <w:u w:val="none"/>
          <w:rtl/>
          <w:lang w:bidi="he-IL"/>
        </w:rPr>
        <w:t xml:space="preserve"> אֵי מִזֶּה הוּא וְאֶת שְׁמוֹ לֹא הִגִּיד לִי.</w:t>
      </w:r>
      <w:r w:rsidRPr="00853870">
        <w:rPr>
          <w:rFonts w:ascii="Times New Roman" w:eastAsia="Times New Roman" w:hAnsi="Times New Roman" w:cs="Times New Roman"/>
          <w:b w:val="0"/>
          <w:bCs w:val="0"/>
          <w:color w:val="000000"/>
          <w:sz w:val="13"/>
          <w:szCs w:val="13"/>
          <w:u w:val="none"/>
          <w:vertAlign w:val="superscript"/>
          <w:rtl/>
        </w:rPr>
        <w:t> </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יג</w:t>
      </w:r>
      <w:proofErr w:type="spellEnd"/>
      <w:r w:rsidRPr="00853870">
        <w:rPr>
          <w:rFonts w:ascii="Times New Roman" w:eastAsia="Times New Roman" w:hAnsi="Times New Roman" w:cs="Times New Roman"/>
          <w:b w:val="0"/>
          <w:bCs w:val="0"/>
          <w:color w:val="000000"/>
          <w:sz w:val="13"/>
          <w:szCs w:val="13"/>
          <w:u w:val="none"/>
          <w:vertAlign w:val="superscript"/>
          <w:rtl/>
          <w:lang w:bidi="he-IL"/>
        </w:rPr>
        <w:t>:</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ז</w:t>
      </w:r>
      <w:r w:rsidRPr="00853870">
        <w:rPr>
          <w:rFonts w:ascii="Times New Roman" w:eastAsia="Times New Roman" w:hAnsi="Times New Roman" w:cs="Times New Roman"/>
          <w:b w:val="0"/>
          <w:bCs w:val="0"/>
          <w:color w:val="000000"/>
          <w:sz w:val="17"/>
          <w:szCs w:val="17"/>
          <w:u w:val="none"/>
          <w:rtl/>
          <w:lang w:bidi="he-IL"/>
        </w:rPr>
        <w:t>וַיֹּאמֶר</w:t>
      </w:r>
      <w:proofErr w:type="spellEnd"/>
      <w:r w:rsidRPr="00853870">
        <w:rPr>
          <w:rFonts w:ascii="Times New Roman" w:eastAsia="Times New Roman" w:hAnsi="Times New Roman" w:cs="Times New Roman"/>
          <w:b w:val="0"/>
          <w:bCs w:val="0"/>
          <w:color w:val="000000"/>
          <w:sz w:val="17"/>
          <w:szCs w:val="17"/>
          <w:u w:val="none"/>
          <w:rtl/>
          <w:lang w:bidi="he-IL"/>
        </w:rPr>
        <w:t xml:space="preserve"> לִי הִנָּךְ הָרָה וְיֹלַדְתְּ בֵּן וְעַתָּה אַל תִּשְׁתִּי יַיִן וְשֵׁכָר וְאַל תֹּאכְלִי כָּל טֻמְאָה כִּי נְזִיר </w:t>
      </w:r>
      <w:proofErr w:type="spellStart"/>
      <w:r w:rsidRPr="00853870">
        <w:rPr>
          <w:rFonts w:ascii="Times New Roman" w:eastAsia="Times New Roman" w:hAnsi="Times New Roman" w:cs="Times New Roman"/>
          <w:b w:val="0"/>
          <w:bCs w:val="0"/>
          <w:color w:val="000000"/>
          <w:sz w:val="17"/>
          <w:szCs w:val="17"/>
          <w:u w:val="none"/>
          <w:rtl/>
          <w:lang w:bidi="he-IL"/>
        </w:rPr>
        <w:t>אֱלֹהִים</w:t>
      </w:r>
      <w:proofErr w:type="spellEnd"/>
      <w:r w:rsidRPr="00853870">
        <w:rPr>
          <w:rFonts w:ascii="Times New Roman" w:eastAsia="Times New Roman" w:hAnsi="Times New Roman" w:cs="Times New Roman"/>
          <w:b w:val="0"/>
          <w:bCs w:val="0"/>
          <w:color w:val="000000"/>
          <w:sz w:val="17"/>
          <w:szCs w:val="17"/>
          <w:u w:val="none"/>
          <w:rtl/>
          <w:lang w:bidi="he-IL"/>
        </w:rPr>
        <w:t xml:space="preserve"> יִהְיֶה הַנַּעַר מִן הַבֶּטֶן עַד יוֹם מוֹתוֹ.</w:t>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53870">
        <w:rPr>
          <w:rFonts w:ascii="Times New Roman" w:eastAsia="Times New Roman" w:hAnsi="Times New Roman" w:cs="Times New Roman"/>
          <w:b w:val="0"/>
          <w:bCs w:val="0"/>
          <w:color w:val="000000"/>
          <w:sz w:val="15"/>
          <w:szCs w:val="15"/>
          <w:u w:val="none"/>
        </w:rPr>
        <w:t> </w:t>
      </w:r>
    </w:p>
    <w:p w:rsid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B22222"/>
          <w:sz w:val="15"/>
          <w:szCs w:val="15"/>
          <w:u w:val="none"/>
          <w:vertAlign w:val="superscript"/>
        </w:rPr>
      </w:pPr>
      <w:proofErr w:type="spellStart"/>
      <w:r w:rsidRPr="00853870">
        <w:rPr>
          <w:rFonts w:ascii="Times New Roman" w:eastAsia="Times New Roman" w:hAnsi="Times New Roman" w:cs="Times New Roman"/>
          <w:b w:val="0"/>
          <w:bCs w:val="0"/>
          <w:color w:val="000000"/>
          <w:sz w:val="11"/>
          <w:szCs w:val="11"/>
          <w:u w:val="none"/>
          <w:vertAlign w:val="superscript"/>
        </w:rPr>
        <w:t>Judg</w:t>
      </w:r>
      <w:proofErr w:type="spellEnd"/>
      <w:r w:rsidRPr="00853870">
        <w:rPr>
          <w:rFonts w:ascii="Times New Roman" w:eastAsia="Times New Roman" w:hAnsi="Times New Roman" w:cs="Times New Roman"/>
          <w:b w:val="0"/>
          <w:bCs w:val="0"/>
          <w:color w:val="000000"/>
          <w:sz w:val="11"/>
          <w:szCs w:val="11"/>
          <w:u w:val="none"/>
          <w:vertAlign w:val="superscript"/>
        </w:rPr>
        <w:t xml:space="preserve"> 13:6</w:t>
      </w:r>
      <w:r w:rsidRPr="00853870">
        <w:rPr>
          <w:rFonts w:ascii="Times New Roman" w:eastAsia="Times New Roman" w:hAnsi="Times New Roman" w:cs="Times New Roman"/>
          <w:b w:val="0"/>
          <w:bCs w:val="0"/>
          <w:color w:val="000000"/>
          <w:sz w:val="15"/>
          <w:szCs w:val="15"/>
          <w:u w:val="none"/>
        </w:rPr>
        <w:t> “A man of God came to me; he looked like an angel of God, very frightening. I did not ask him where he was from, nor did he tell me his name. </w:t>
      </w:r>
      <w:r w:rsidRPr="00853870">
        <w:rPr>
          <w:rFonts w:ascii="Times New Roman" w:eastAsia="Times New Roman" w:hAnsi="Times New Roman" w:cs="Times New Roman"/>
          <w:b w:val="0"/>
          <w:bCs w:val="0"/>
          <w:color w:val="000000"/>
          <w:sz w:val="11"/>
          <w:szCs w:val="11"/>
          <w:u w:val="none"/>
          <w:vertAlign w:val="superscript"/>
        </w:rPr>
        <w:t>13:7</w:t>
      </w:r>
      <w:r w:rsidRPr="00853870">
        <w:rPr>
          <w:rFonts w:ascii="Times New Roman" w:eastAsia="Times New Roman" w:hAnsi="Times New Roman" w:cs="Times New Roman"/>
          <w:b w:val="0"/>
          <w:bCs w:val="0"/>
          <w:color w:val="000000"/>
          <w:sz w:val="15"/>
          <w:szCs w:val="15"/>
          <w:u w:val="none"/>
        </w:rPr>
        <w:t xml:space="preserve"> He said to me, ‘You are going to conceive and bear a son. Drink no wine or other intoxicant, and eat nothing unclean, for the boy is to be a </w:t>
      </w:r>
      <w:proofErr w:type="spellStart"/>
      <w:r w:rsidRPr="00853870">
        <w:rPr>
          <w:rFonts w:ascii="Times New Roman" w:eastAsia="Times New Roman" w:hAnsi="Times New Roman" w:cs="Times New Roman"/>
          <w:b w:val="0"/>
          <w:bCs w:val="0"/>
          <w:color w:val="000000"/>
          <w:sz w:val="15"/>
          <w:szCs w:val="15"/>
          <w:u w:val="none"/>
        </w:rPr>
        <w:t>nazirite</w:t>
      </w:r>
      <w:proofErr w:type="spellEnd"/>
      <w:r w:rsidRPr="00853870">
        <w:rPr>
          <w:rFonts w:ascii="Times New Roman" w:eastAsia="Times New Roman" w:hAnsi="Times New Roman" w:cs="Times New Roman"/>
          <w:b w:val="0"/>
          <w:bCs w:val="0"/>
          <w:color w:val="000000"/>
          <w:sz w:val="15"/>
          <w:szCs w:val="15"/>
          <w:u w:val="none"/>
        </w:rPr>
        <w:t xml:space="preserve"> to God from the womb to the day of his death!’”</w:t>
      </w:r>
      <w:r w:rsidRPr="00853870">
        <w:rPr>
          <w:rFonts w:ascii="Times New Roman" w:eastAsia="Times New Roman" w:hAnsi="Times New Roman" w:cs="Times New Roman"/>
          <w:b w:val="0"/>
          <w:bCs w:val="0"/>
          <w:color w:val="B22222"/>
          <w:sz w:val="15"/>
          <w:szCs w:val="15"/>
          <w:u w:val="none"/>
          <w:vertAlign w:val="superscript"/>
        </w:rPr>
        <w:t>[6]</w:t>
      </w:r>
    </w:p>
    <w:p w:rsidR="00853870" w:rsidRP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As noted by </w:t>
      </w:r>
      <w:proofErr w:type="spellStart"/>
      <w:r w:rsidRPr="00853870">
        <w:rPr>
          <w:rFonts w:ascii="Times New Roman" w:eastAsia="Times New Roman" w:hAnsi="Times New Roman" w:cs="Times New Roman"/>
          <w:b w:val="0"/>
          <w:bCs w:val="0"/>
          <w:color w:val="000000"/>
          <w:sz w:val="17"/>
          <w:szCs w:val="17"/>
          <w:u w:val="none"/>
        </w:rPr>
        <w:t>Zakovitch</w:t>
      </w:r>
      <w:proofErr w:type="spellEnd"/>
      <w:r w:rsidRPr="00853870">
        <w:rPr>
          <w:rFonts w:ascii="Times New Roman" w:eastAsia="Times New Roman" w:hAnsi="Times New Roman" w:cs="Times New Roman"/>
          <w:b w:val="0"/>
          <w:bCs w:val="0"/>
          <w:color w:val="000000"/>
          <w:sz w:val="17"/>
          <w:szCs w:val="17"/>
          <w:u w:val="none"/>
        </w:rPr>
        <w:t xml:space="preserve"> and others, the phrase “came to me” </w:t>
      </w:r>
      <w:r w:rsidRPr="00853870">
        <w:rPr>
          <w:rFonts w:ascii="Times New Roman" w:eastAsia="Times New Roman" w:hAnsi="Times New Roman" w:cs="Times New Roman"/>
          <w:b w:val="0"/>
          <w:bCs w:val="0"/>
          <w:color w:val="000000"/>
          <w:sz w:val="17"/>
          <w:szCs w:val="17"/>
          <w:u w:val="none"/>
          <w:rtl/>
          <w:lang w:bidi="he-IL"/>
        </w:rPr>
        <w:t>בא אלי</w:t>
      </w:r>
      <w:r w:rsidRPr="00853870">
        <w:rPr>
          <w:rFonts w:ascii="Times New Roman" w:eastAsia="Times New Roman" w:hAnsi="Times New Roman" w:cs="Times New Roman"/>
          <w:b w:val="0"/>
          <w:bCs w:val="0"/>
          <w:color w:val="000000"/>
          <w:sz w:val="17"/>
          <w:szCs w:val="17"/>
          <w:u w:val="none"/>
        </w:rPr>
        <w:t>, can also be translated as “came unto me,” a common euphemism for intercourse</w:t>
      </w:r>
      <w:proofErr w:type="gramStart"/>
      <w:r w:rsidRPr="00853870">
        <w:rPr>
          <w:rFonts w:ascii="Times New Roman" w:eastAsia="Times New Roman" w:hAnsi="Times New Roman" w:cs="Times New Roman"/>
          <w:b w:val="0"/>
          <w:bCs w:val="0"/>
          <w:color w:val="000000"/>
          <w:sz w:val="17"/>
          <w:szCs w:val="17"/>
          <w:u w:val="none"/>
        </w:rPr>
        <w:t>.</w:t>
      </w:r>
      <w:r w:rsidRPr="00853870">
        <w:rPr>
          <w:rFonts w:ascii="Times New Roman" w:eastAsia="Times New Roman" w:hAnsi="Times New Roman" w:cs="Times New Roman"/>
          <w:b w:val="0"/>
          <w:bCs w:val="0"/>
          <w:color w:val="B22222"/>
          <w:sz w:val="15"/>
          <w:szCs w:val="15"/>
          <w:u w:val="none"/>
          <w:vertAlign w:val="superscript"/>
        </w:rPr>
        <w:t>[</w:t>
      </w:r>
      <w:proofErr w:type="gramEnd"/>
      <w:r w:rsidRPr="00853870">
        <w:rPr>
          <w:rFonts w:ascii="Times New Roman" w:eastAsia="Times New Roman" w:hAnsi="Times New Roman" w:cs="Times New Roman"/>
          <w:b w:val="0"/>
          <w:bCs w:val="0"/>
          <w:color w:val="B22222"/>
          <w:sz w:val="15"/>
          <w:szCs w:val="15"/>
          <w:u w:val="none"/>
          <w:vertAlign w:val="superscript"/>
        </w:rPr>
        <w:t>7]</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To </w:t>
      </w:r>
      <w:proofErr w:type="spellStart"/>
      <w:r w:rsidRPr="00853870">
        <w:rPr>
          <w:rFonts w:ascii="Times New Roman" w:eastAsia="Times New Roman" w:hAnsi="Times New Roman" w:cs="Times New Roman"/>
          <w:b w:val="0"/>
          <w:bCs w:val="0"/>
          <w:color w:val="000000"/>
          <w:sz w:val="17"/>
          <w:szCs w:val="17"/>
          <w:u w:val="none"/>
        </w:rPr>
        <w:t>Manoah’s</w:t>
      </w:r>
      <w:proofErr w:type="spellEnd"/>
      <w:r w:rsidRPr="00853870">
        <w:rPr>
          <w:rFonts w:ascii="Times New Roman" w:eastAsia="Times New Roman" w:hAnsi="Times New Roman" w:cs="Times New Roman"/>
          <w:b w:val="0"/>
          <w:bCs w:val="0"/>
          <w:color w:val="000000"/>
          <w:sz w:val="17"/>
          <w:szCs w:val="17"/>
          <w:u w:val="none"/>
        </w:rPr>
        <w:t xml:space="preserve"> great chagrin, only his wife was visited by the holy man—it takes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a long time to figure out he is a divine being despite his wife’s description of him.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has no part in the preparatory acts for the miraculous birth, as the angel’s instructions are only for his wife</w:t>
      </w:r>
      <w:proofErr w:type="gramStart"/>
      <w:r w:rsidRPr="00853870">
        <w:rPr>
          <w:rFonts w:ascii="Times New Roman" w:eastAsia="Times New Roman" w:hAnsi="Times New Roman" w:cs="Times New Roman"/>
          <w:b w:val="0"/>
          <w:bCs w:val="0"/>
          <w:color w:val="000000"/>
          <w:sz w:val="17"/>
          <w:szCs w:val="17"/>
          <w:u w:val="none"/>
        </w:rPr>
        <w:t>.</w:t>
      </w:r>
      <w:r w:rsidRPr="00853870">
        <w:rPr>
          <w:rFonts w:ascii="Times New Roman" w:eastAsia="Times New Roman" w:hAnsi="Times New Roman" w:cs="Times New Roman"/>
          <w:b w:val="0"/>
          <w:bCs w:val="0"/>
          <w:color w:val="B22222"/>
          <w:sz w:val="15"/>
          <w:szCs w:val="15"/>
          <w:u w:val="none"/>
          <w:vertAlign w:val="superscript"/>
        </w:rPr>
        <w:t>[</w:t>
      </w:r>
      <w:proofErr w:type="gramEnd"/>
      <w:r w:rsidRPr="00853870">
        <w:rPr>
          <w:rFonts w:ascii="Times New Roman" w:eastAsia="Times New Roman" w:hAnsi="Times New Roman" w:cs="Times New Roman"/>
          <w:b w:val="0"/>
          <w:bCs w:val="0"/>
          <w:color w:val="B22222"/>
          <w:sz w:val="15"/>
          <w:szCs w:val="15"/>
          <w:u w:val="none"/>
          <w:vertAlign w:val="superscript"/>
        </w:rPr>
        <w:t>8]</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Consequently,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prays to God,</w:t>
      </w:r>
    </w:p>
    <w:p w:rsidR="00853870" w:rsidRPr="00853870" w:rsidRDefault="00853870" w:rsidP="0085387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3"/>
          <w:szCs w:val="13"/>
          <w:u w:val="none"/>
          <w:vertAlign w:val="superscript"/>
          <w:rtl/>
          <w:lang w:bidi="he-IL"/>
        </w:rPr>
        <w:t xml:space="preserve">שופטים </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יג</w:t>
      </w:r>
      <w:proofErr w:type="spellEnd"/>
      <w:r w:rsidRPr="00853870">
        <w:rPr>
          <w:rFonts w:ascii="Times New Roman" w:eastAsia="Times New Roman" w:hAnsi="Times New Roman" w:cs="Times New Roman"/>
          <w:b w:val="0"/>
          <w:bCs w:val="0"/>
          <w:color w:val="000000"/>
          <w:sz w:val="13"/>
          <w:szCs w:val="13"/>
          <w:u w:val="none"/>
          <w:vertAlign w:val="superscript"/>
          <w:rtl/>
          <w:lang w:bidi="he-IL"/>
        </w:rPr>
        <w:t>:ח</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b w:val="0"/>
          <w:bCs w:val="0"/>
          <w:color w:val="000000"/>
          <w:sz w:val="17"/>
          <w:szCs w:val="17"/>
          <w:u w:val="none"/>
          <w:rtl/>
          <w:lang w:bidi="he-IL"/>
        </w:rPr>
        <w:t xml:space="preserve">בִּי אֲדוֹנָי אִישׁ </w:t>
      </w:r>
      <w:proofErr w:type="spellStart"/>
      <w:r w:rsidRPr="00853870">
        <w:rPr>
          <w:rFonts w:ascii="Times New Roman" w:eastAsia="Times New Roman" w:hAnsi="Times New Roman" w:cs="Times New Roman"/>
          <w:b w:val="0"/>
          <w:bCs w:val="0"/>
          <w:color w:val="000000"/>
          <w:sz w:val="17"/>
          <w:szCs w:val="17"/>
          <w:u w:val="none"/>
          <w:rtl/>
          <w:lang w:bidi="he-IL"/>
        </w:rPr>
        <w:t>הָאֱלֹהִים</w:t>
      </w:r>
      <w:proofErr w:type="spellEnd"/>
      <w:r w:rsidRPr="00853870">
        <w:rPr>
          <w:rFonts w:ascii="Times New Roman" w:eastAsia="Times New Roman" w:hAnsi="Times New Roman" w:cs="Times New Roman"/>
          <w:b w:val="0"/>
          <w:bCs w:val="0"/>
          <w:color w:val="000000"/>
          <w:sz w:val="17"/>
          <w:szCs w:val="17"/>
          <w:u w:val="none"/>
          <w:rtl/>
          <w:lang w:bidi="he-IL"/>
        </w:rPr>
        <w:t xml:space="preserve"> אֲשֶׁר שָׁלַחְתָּ יָבוֹא נָא </w:t>
      </w:r>
      <w:proofErr w:type="spellStart"/>
      <w:r w:rsidRPr="00853870">
        <w:rPr>
          <w:rFonts w:ascii="Times New Roman" w:eastAsia="Times New Roman" w:hAnsi="Times New Roman" w:cs="Times New Roman"/>
          <w:b w:val="0"/>
          <w:bCs w:val="0"/>
          <w:color w:val="000000"/>
          <w:sz w:val="17"/>
          <w:szCs w:val="17"/>
          <w:u w:val="none"/>
          <w:rtl/>
          <w:lang w:bidi="he-IL"/>
        </w:rPr>
        <w:t>עוֹד</w:t>
      </w:r>
      <w:r w:rsidRPr="00853870">
        <w:rPr>
          <w:rFonts w:ascii="Times New Roman" w:eastAsia="Times New Roman" w:hAnsi="Times New Roman" w:cs="Times New Roman"/>
          <w:color w:val="000000"/>
          <w:szCs w:val="17"/>
          <w:u w:val="none"/>
          <w:rtl/>
          <w:lang w:bidi="he-IL"/>
        </w:rPr>
        <w:t>אֵלֵינוּ</w:t>
      </w:r>
      <w:proofErr w:type="spellEnd"/>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color w:val="000000"/>
          <w:szCs w:val="17"/>
          <w:u w:val="none"/>
          <w:rtl/>
          <w:lang w:bidi="he-IL"/>
        </w:rPr>
        <w:t>וְיוֹרֵנוּ</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b w:val="0"/>
          <w:bCs w:val="0"/>
          <w:color w:val="000000"/>
          <w:sz w:val="17"/>
          <w:szCs w:val="17"/>
          <w:u w:val="none"/>
          <w:rtl/>
          <w:lang w:bidi="he-IL"/>
        </w:rPr>
        <w:t>מַה</w:t>
      </w:r>
      <w:r w:rsidRPr="00853870">
        <w:rPr>
          <w:rFonts w:ascii="Times New Roman" w:eastAsia="Times New Roman" w:hAnsi="Times New Roman" w:cs="Times New Roman"/>
          <w:color w:val="000000"/>
          <w:szCs w:val="17"/>
          <w:u w:val="none"/>
          <w:rtl/>
          <w:lang w:bidi="he-IL"/>
        </w:rPr>
        <w:t>נַּעֲשֶׂה</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b w:val="0"/>
          <w:bCs w:val="0"/>
          <w:color w:val="000000"/>
          <w:sz w:val="17"/>
          <w:szCs w:val="17"/>
          <w:u w:val="none"/>
          <w:rtl/>
          <w:lang w:bidi="he-IL"/>
        </w:rPr>
        <w:t>לַנַּעַר הַיּוּלָּד.</w:t>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53870">
        <w:rPr>
          <w:rFonts w:ascii="Times New Roman" w:eastAsia="Times New Roman" w:hAnsi="Times New Roman" w:cs="Times New Roman"/>
          <w:b w:val="0"/>
          <w:bCs w:val="0"/>
          <w:color w:val="000000"/>
          <w:sz w:val="15"/>
          <w:szCs w:val="15"/>
          <w:u w:val="none"/>
        </w:rPr>
        <w:t> </w:t>
      </w:r>
    </w:p>
    <w:p w:rsid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proofErr w:type="gramStart"/>
      <w:r w:rsidRPr="00853870">
        <w:rPr>
          <w:rFonts w:ascii="Times New Roman" w:eastAsia="Times New Roman" w:hAnsi="Times New Roman" w:cs="Times New Roman"/>
          <w:b w:val="0"/>
          <w:bCs w:val="0"/>
          <w:color w:val="000000"/>
          <w:sz w:val="11"/>
          <w:szCs w:val="11"/>
          <w:u w:val="none"/>
          <w:vertAlign w:val="superscript"/>
        </w:rPr>
        <w:t>Judg</w:t>
      </w:r>
      <w:proofErr w:type="spellEnd"/>
      <w:r w:rsidRPr="00853870">
        <w:rPr>
          <w:rFonts w:ascii="Times New Roman" w:eastAsia="Times New Roman" w:hAnsi="Times New Roman" w:cs="Times New Roman"/>
          <w:b w:val="0"/>
          <w:bCs w:val="0"/>
          <w:color w:val="000000"/>
          <w:sz w:val="11"/>
          <w:szCs w:val="11"/>
          <w:u w:val="none"/>
          <w:vertAlign w:val="superscript"/>
        </w:rPr>
        <w:t xml:space="preserve"> 13:8</w:t>
      </w:r>
      <w:r w:rsidRPr="00853870">
        <w:rPr>
          <w:rFonts w:ascii="Times New Roman" w:eastAsia="Times New Roman" w:hAnsi="Times New Roman" w:cs="Times New Roman"/>
          <w:b w:val="0"/>
          <w:bCs w:val="0"/>
          <w:color w:val="000000"/>
          <w:sz w:val="15"/>
          <w:szCs w:val="15"/>
          <w:u w:val="none"/>
        </w:rPr>
        <w:t> …“Oh, my Lord!</w:t>
      </w:r>
      <w:proofErr w:type="gramEnd"/>
      <w:r w:rsidRPr="00853870">
        <w:rPr>
          <w:rFonts w:ascii="Times New Roman" w:eastAsia="Times New Roman" w:hAnsi="Times New Roman" w:cs="Times New Roman"/>
          <w:b w:val="0"/>
          <w:bCs w:val="0"/>
          <w:color w:val="000000"/>
          <w:sz w:val="15"/>
          <w:szCs w:val="15"/>
          <w:u w:val="none"/>
        </w:rPr>
        <w:t xml:space="preserve"> Please let the man of God that You sent </w:t>
      </w:r>
      <w:r w:rsidRPr="00853870">
        <w:rPr>
          <w:rFonts w:ascii="Times New Roman" w:eastAsia="Times New Roman" w:hAnsi="Times New Roman" w:cs="Times New Roman"/>
          <w:color w:val="000000"/>
          <w:sz w:val="15"/>
          <w:u w:val="none"/>
        </w:rPr>
        <w:t>come to us </w:t>
      </w:r>
      <w:r w:rsidRPr="00853870">
        <w:rPr>
          <w:rFonts w:ascii="Times New Roman" w:eastAsia="Times New Roman" w:hAnsi="Times New Roman" w:cs="Times New Roman"/>
          <w:b w:val="0"/>
          <w:bCs w:val="0"/>
          <w:color w:val="000000"/>
          <w:sz w:val="15"/>
          <w:szCs w:val="15"/>
          <w:u w:val="none"/>
        </w:rPr>
        <w:t>again, and let him </w:t>
      </w:r>
      <w:r w:rsidRPr="00853870">
        <w:rPr>
          <w:rFonts w:ascii="Times New Roman" w:eastAsia="Times New Roman" w:hAnsi="Times New Roman" w:cs="Times New Roman"/>
          <w:color w:val="000000"/>
          <w:sz w:val="15"/>
          <w:u w:val="none"/>
        </w:rPr>
        <w:t>instruct us</w:t>
      </w:r>
      <w:r w:rsidRPr="00853870">
        <w:rPr>
          <w:rFonts w:ascii="Times New Roman" w:eastAsia="Times New Roman" w:hAnsi="Times New Roman" w:cs="Times New Roman"/>
          <w:b w:val="0"/>
          <w:bCs w:val="0"/>
          <w:color w:val="000000"/>
          <w:sz w:val="15"/>
          <w:szCs w:val="15"/>
          <w:u w:val="none"/>
        </w:rPr>
        <w:t> how </w:t>
      </w:r>
      <w:r w:rsidRPr="00853870">
        <w:rPr>
          <w:rFonts w:ascii="Times New Roman" w:eastAsia="Times New Roman" w:hAnsi="Times New Roman" w:cs="Times New Roman"/>
          <w:color w:val="000000"/>
          <w:sz w:val="15"/>
          <w:u w:val="none"/>
        </w:rPr>
        <w:t>we are to act</w:t>
      </w:r>
      <w:r w:rsidRPr="00853870">
        <w:rPr>
          <w:rFonts w:ascii="Times New Roman" w:eastAsia="Times New Roman" w:hAnsi="Times New Roman" w:cs="Times New Roman"/>
          <w:b w:val="0"/>
          <w:bCs w:val="0"/>
          <w:color w:val="000000"/>
          <w:sz w:val="15"/>
          <w:szCs w:val="15"/>
          <w:u w:val="none"/>
        </w:rPr>
        <w:t> with the child that is to be born.”</w:t>
      </w:r>
    </w:p>
    <w:p w:rsidR="00853870" w:rsidRP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Note the triple use of the plural, emphasizing how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is trying to include himself in the message. The angel indeed comes a second time, but once again only to his wife, who runs to fetch her husband.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as if unable to bring himself to repeat in the presence of the man/angel what he had said when he prayed to God in private, simply says,</w:t>
      </w:r>
    </w:p>
    <w:p w:rsidR="00853870" w:rsidRPr="00853870" w:rsidRDefault="00853870" w:rsidP="0085387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3"/>
          <w:szCs w:val="13"/>
          <w:u w:val="none"/>
          <w:vertAlign w:val="superscript"/>
          <w:rtl/>
          <w:lang w:bidi="he-IL"/>
        </w:rPr>
        <w:t xml:space="preserve">שופטים </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יג</w:t>
      </w:r>
      <w:proofErr w:type="spellEnd"/>
      <w:r w:rsidRPr="00853870">
        <w:rPr>
          <w:rFonts w:ascii="Times New Roman" w:eastAsia="Times New Roman" w:hAnsi="Times New Roman" w:cs="Times New Roman"/>
          <w:b w:val="0"/>
          <w:bCs w:val="0"/>
          <w:color w:val="000000"/>
          <w:sz w:val="13"/>
          <w:szCs w:val="13"/>
          <w:u w:val="none"/>
          <w:vertAlign w:val="superscript"/>
          <w:rtl/>
          <w:lang w:bidi="he-IL"/>
        </w:rPr>
        <w:t>:</w:t>
      </w:r>
      <w:proofErr w:type="spellStart"/>
      <w:r w:rsidRPr="00853870">
        <w:rPr>
          <w:rFonts w:ascii="Times New Roman" w:eastAsia="Times New Roman" w:hAnsi="Times New Roman" w:cs="Times New Roman"/>
          <w:b w:val="0"/>
          <w:bCs w:val="0"/>
          <w:color w:val="000000"/>
          <w:sz w:val="13"/>
          <w:szCs w:val="13"/>
          <w:u w:val="none"/>
          <w:vertAlign w:val="superscript"/>
          <w:rtl/>
          <w:lang w:bidi="he-IL"/>
        </w:rPr>
        <w:t>יב</w:t>
      </w:r>
      <w:proofErr w:type="spellEnd"/>
      <w:r w:rsidRPr="00853870">
        <w:rPr>
          <w:rFonts w:ascii="Times New Roman" w:eastAsia="Times New Roman" w:hAnsi="Times New Roman" w:cs="Times New Roman"/>
          <w:b w:val="0"/>
          <w:bCs w:val="0"/>
          <w:color w:val="000000"/>
          <w:sz w:val="17"/>
          <w:szCs w:val="17"/>
          <w:u w:val="none"/>
          <w:rtl/>
        </w:rPr>
        <w:t xml:space="preserve"> … </w:t>
      </w:r>
      <w:r w:rsidRPr="00853870">
        <w:rPr>
          <w:rFonts w:ascii="Times New Roman" w:eastAsia="Times New Roman" w:hAnsi="Times New Roman" w:cs="Times New Roman"/>
          <w:b w:val="0"/>
          <w:bCs w:val="0"/>
          <w:color w:val="000000"/>
          <w:sz w:val="17"/>
          <w:szCs w:val="17"/>
          <w:u w:val="none"/>
          <w:rtl/>
          <w:lang w:bidi="he-IL"/>
        </w:rPr>
        <w:t>עַתָּה יָבֹא דְבָרֶיךָ מַה יִּהְיֶה מִשְׁפַּט הַנַּעַר וּמַעֲשֵׂהוּ.</w:t>
      </w:r>
    </w:p>
    <w:p w:rsidR="00853870" w:rsidRPr="00853870" w:rsidRDefault="00853870" w:rsidP="0085387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53870">
        <w:rPr>
          <w:rFonts w:ascii="Times New Roman" w:eastAsia="Times New Roman" w:hAnsi="Times New Roman" w:cs="Times New Roman"/>
          <w:b w:val="0"/>
          <w:bCs w:val="0"/>
          <w:color w:val="000000"/>
          <w:sz w:val="15"/>
          <w:szCs w:val="15"/>
          <w:u w:val="none"/>
        </w:rPr>
        <w:t> </w:t>
      </w:r>
    </w:p>
    <w:p w:rsid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853870">
        <w:rPr>
          <w:rFonts w:ascii="Times New Roman" w:eastAsia="Times New Roman" w:hAnsi="Times New Roman" w:cs="Times New Roman"/>
          <w:b w:val="0"/>
          <w:bCs w:val="0"/>
          <w:color w:val="000000"/>
          <w:sz w:val="11"/>
          <w:szCs w:val="11"/>
          <w:u w:val="none"/>
          <w:vertAlign w:val="superscript"/>
        </w:rPr>
        <w:t>Judg</w:t>
      </w:r>
      <w:proofErr w:type="spellEnd"/>
      <w:r w:rsidRPr="00853870">
        <w:rPr>
          <w:rFonts w:ascii="Times New Roman" w:eastAsia="Times New Roman" w:hAnsi="Times New Roman" w:cs="Times New Roman"/>
          <w:b w:val="0"/>
          <w:bCs w:val="0"/>
          <w:color w:val="000000"/>
          <w:sz w:val="11"/>
          <w:szCs w:val="11"/>
          <w:u w:val="none"/>
          <w:vertAlign w:val="superscript"/>
        </w:rPr>
        <w:t xml:space="preserve"> 13:12</w:t>
      </w:r>
      <w:r w:rsidRPr="00853870">
        <w:rPr>
          <w:rFonts w:ascii="Times New Roman" w:eastAsia="Times New Roman" w:hAnsi="Times New Roman" w:cs="Times New Roman"/>
          <w:b w:val="0"/>
          <w:bCs w:val="0"/>
          <w:color w:val="000000"/>
          <w:sz w:val="15"/>
          <w:szCs w:val="15"/>
          <w:u w:val="none"/>
        </w:rPr>
        <w:t> …May your words soon come true! What rules shall be observed for the boy?</w:t>
      </w:r>
    </w:p>
    <w:p w:rsidR="00853870" w:rsidRPr="00853870" w:rsidRDefault="00853870" w:rsidP="0085387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The angel’s response is a seemingly straightforward reiteration of what he had said to the woman previously, and the angel even says as much (vv. 13–14). A broad consensus of ancient and modern scholars understands the angel as basically ignoring </w:t>
      </w:r>
      <w:proofErr w:type="spellStart"/>
      <w:r w:rsidRPr="00853870">
        <w:rPr>
          <w:rFonts w:ascii="Times New Roman" w:eastAsia="Times New Roman" w:hAnsi="Times New Roman" w:cs="Times New Roman"/>
          <w:b w:val="0"/>
          <w:bCs w:val="0"/>
          <w:color w:val="000000"/>
          <w:sz w:val="17"/>
          <w:szCs w:val="17"/>
          <w:u w:val="none"/>
        </w:rPr>
        <w:t>Manoah’s</w:t>
      </w:r>
      <w:proofErr w:type="spellEnd"/>
      <w:r w:rsidRPr="00853870">
        <w:rPr>
          <w:rFonts w:ascii="Times New Roman" w:eastAsia="Times New Roman" w:hAnsi="Times New Roman" w:cs="Times New Roman"/>
          <w:b w:val="0"/>
          <w:bCs w:val="0"/>
          <w:color w:val="000000"/>
          <w:sz w:val="17"/>
          <w:szCs w:val="17"/>
          <w:u w:val="none"/>
        </w:rPr>
        <w:t xml:space="preserve"> request to be included in the instructions</w:t>
      </w:r>
      <w:proofErr w:type="gramStart"/>
      <w:r w:rsidRPr="00853870">
        <w:rPr>
          <w:rFonts w:ascii="Times New Roman" w:eastAsia="Times New Roman" w:hAnsi="Times New Roman" w:cs="Times New Roman"/>
          <w:b w:val="0"/>
          <w:bCs w:val="0"/>
          <w:color w:val="000000"/>
          <w:sz w:val="17"/>
          <w:szCs w:val="17"/>
          <w:u w:val="none"/>
        </w:rPr>
        <w:t>.</w:t>
      </w:r>
      <w:r w:rsidRPr="00853870">
        <w:rPr>
          <w:rFonts w:ascii="Times New Roman" w:eastAsia="Times New Roman" w:hAnsi="Times New Roman" w:cs="Times New Roman"/>
          <w:b w:val="0"/>
          <w:bCs w:val="0"/>
          <w:color w:val="B22222"/>
          <w:sz w:val="15"/>
          <w:szCs w:val="15"/>
          <w:u w:val="none"/>
          <w:vertAlign w:val="superscript"/>
        </w:rPr>
        <w:t>[</w:t>
      </w:r>
      <w:proofErr w:type="gramEnd"/>
      <w:r w:rsidRPr="00853870">
        <w:rPr>
          <w:rFonts w:ascii="Times New Roman" w:eastAsia="Times New Roman" w:hAnsi="Times New Roman" w:cs="Times New Roman"/>
          <w:b w:val="0"/>
          <w:bCs w:val="0"/>
          <w:color w:val="B22222"/>
          <w:sz w:val="15"/>
          <w:szCs w:val="15"/>
          <w:u w:val="none"/>
          <w:vertAlign w:val="superscript"/>
        </w:rPr>
        <w:t>9]</w:t>
      </w:r>
      <w:r w:rsidRPr="00853870">
        <w:rPr>
          <w:rFonts w:ascii="Times New Roman" w:eastAsia="Times New Roman" w:hAnsi="Times New Roman" w:cs="Times New Roman"/>
          <w:b w:val="0"/>
          <w:bCs w:val="0"/>
          <w:color w:val="000000"/>
          <w:sz w:val="17"/>
          <w:szCs w:val="17"/>
          <w:u w:val="none"/>
        </w:rPr>
        <w:t>And yet, this is not the whole story, since the angel uses different verbal patterns in his instructions this time around.</w:t>
      </w:r>
    </w:p>
    <w:p w:rsidR="00853870" w:rsidRPr="00853870" w:rsidRDefault="00853870" w:rsidP="00853870">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853870">
        <w:rPr>
          <w:rFonts w:ascii="Times New Roman" w:eastAsia="Times New Roman" w:hAnsi="Times New Roman" w:cs="Times New Roman"/>
          <w:b w:val="0"/>
          <w:bCs w:val="0"/>
          <w:color w:val="000000"/>
          <w:sz w:val="21"/>
          <w:szCs w:val="21"/>
          <w:u w:val="none"/>
        </w:rPr>
        <w:lastRenderedPageBreak/>
        <w:t>Identical Verb Forms with Different Meanings</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In Biblical Hebrew, the forms of the second person masculine singular (2ms) and third person feminine singular (3fs) of the </w:t>
      </w:r>
      <w:proofErr w:type="spellStart"/>
      <w:r w:rsidRPr="00853870">
        <w:rPr>
          <w:rFonts w:ascii="Times New Roman" w:eastAsia="Times New Roman" w:hAnsi="Times New Roman" w:cs="Times New Roman"/>
          <w:b w:val="0"/>
          <w:bCs w:val="0"/>
          <w:i/>
          <w:iCs/>
          <w:color w:val="000000"/>
          <w:sz w:val="17"/>
          <w:u w:val="none"/>
        </w:rPr>
        <w:t>yiqtol</w:t>
      </w:r>
      <w:proofErr w:type="spellEnd"/>
      <w:r w:rsidRPr="00853870">
        <w:rPr>
          <w:rFonts w:ascii="Times New Roman" w:eastAsia="Times New Roman" w:hAnsi="Times New Roman" w:cs="Times New Roman"/>
          <w:b w:val="0"/>
          <w:bCs w:val="0"/>
          <w:color w:val="000000"/>
          <w:sz w:val="17"/>
          <w:szCs w:val="17"/>
          <w:u w:val="none"/>
        </w:rPr>
        <w:t> (</w:t>
      </w:r>
      <w:proofErr w:type="spellStart"/>
      <w:r w:rsidRPr="00853870">
        <w:rPr>
          <w:rFonts w:ascii="Times New Roman" w:eastAsia="Times New Roman" w:hAnsi="Times New Roman" w:cs="Times New Roman"/>
          <w:b w:val="0"/>
          <w:bCs w:val="0"/>
          <w:color w:val="000000"/>
          <w:sz w:val="17"/>
          <w:szCs w:val="17"/>
          <w:u w:val="none"/>
        </w:rPr>
        <w:t>performative</w:t>
      </w:r>
      <w:proofErr w:type="spellEnd"/>
      <w:r w:rsidRPr="00853870">
        <w:rPr>
          <w:rFonts w:ascii="Times New Roman" w:eastAsia="Times New Roman" w:hAnsi="Times New Roman" w:cs="Times New Roman"/>
          <w:b w:val="0"/>
          <w:bCs w:val="0"/>
          <w:color w:val="000000"/>
          <w:sz w:val="17"/>
          <w:szCs w:val="17"/>
          <w:u w:val="none"/>
        </w:rPr>
        <w:t>) verb coalesce: morphologically, they are indistinguishable. This allows for ample opportunity for ambiguity and wordplay based on person:</w:t>
      </w:r>
    </w:p>
    <w:p w:rsidR="00853870" w:rsidRPr="00853870" w:rsidRDefault="00853870" w:rsidP="00853870">
      <w:pPr>
        <w:shd w:val="clear" w:color="auto" w:fill="FFFFFF"/>
        <w:spacing w:before="100" w:after="100" w:line="300" w:lineRule="atLeast"/>
        <w:outlineLvl w:val="3"/>
        <w:rPr>
          <w:rFonts w:ascii="Times New Roman" w:eastAsia="Times New Roman" w:hAnsi="Times New Roman" w:cs="Times New Roman"/>
          <w:b w:val="0"/>
          <w:bCs w:val="0"/>
          <w:color w:val="000000"/>
          <w:sz w:val="18"/>
          <w:szCs w:val="18"/>
          <w:u w:val="none"/>
        </w:rPr>
      </w:pPr>
      <w:proofErr w:type="spellStart"/>
      <w:r w:rsidRPr="00853870">
        <w:rPr>
          <w:rFonts w:ascii="Times New Roman" w:eastAsia="Times New Roman" w:hAnsi="Times New Roman" w:cs="Times New Roman"/>
          <w:b w:val="0"/>
          <w:bCs w:val="0"/>
          <w:color w:val="000000"/>
          <w:sz w:val="18"/>
          <w:szCs w:val="18"/>
          <w:u w:val="none"/>
        </w:rPr>
        <w:t>Judg</w:t>
      </w:r>
      <w:proofErr w:type="spellEnd"/>
      <w:r w:rsidRPr="00853870">
        <w:rPr>
          <w:rFonts w:ascii="Times New Roman" w:eastAsia="Times New Roman" w:hAnsi="Times New Roman" w:cs="Times New Roman"/>
          <w:b w:val="0"/>
          <w:bCs w:val="0"/>
          <w:color w:val="000000"/>
          <w:sz w:val="18"/>
          <w:szCs w:val="18"/>
          <w:u w:val="none"/>
        </w:rPr>
        <w:t xml:space="preserve"> 13:13–14</w:t>
      </w:r>
    </w:p>
    <w:p w:rsidR="00853870" w:rsidRPr="00853870" w:rsidRDefault="00853870" w:rsidP="00853870">
      <w:pPr>
        <w:shd w:val="clear" w:color="auto" w:fill="FFFFFF"/>
        <w:bidi/>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tl/>
          <w:lang w:bidi="he-IL"/>
        </w:rPr>
        <w:t xml:space="preserve">מִכֹּל אֲשֶׁר אָמַרְתִּי אֶל </w:t>
      </w:r>
      <w:proofErr w:type="spellStart"/>
      <w:r w:rsidRPr="00853870">
        <w:rPr>
          <w:rFonts w:ascii="Times New Roman" w:eastAsia="Times New Roman" w:hAnsi="Times New Roman" w:cs="Times New Roman"/>
          <w:b w:val="0"/>
          <w:bCs w:val="0"/>
          <w:color w:val="000000"/>
          <w:sz w:val="17"/>
          <w:szCs w:val="17"/>
          <w:u w:val="none"/>
          <w:rtl/>
          <w:lang w:bidi="he-IL"/>
        </w:rPr>
        <w:t>הָאִשָּׁה</w:t>
      </w:r>
      <w:proofErr w:type="spellEnd"/>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color w:val="000000"/>
          <w:szCs w:val="17"/>
          <w:u w:val="none"/>
          <w:rtl/>
          <w:lang w:bidi="he-IL"/>
        </w:rPr>
        <w:t>תִּשָּׁמֵר</w:t>
      </w:r>
      <w:r w:rsidRPr="00853870">
        <w:rPr>
          <w:rFonts w:ascii="Times New Roman" w:eastAsia="Times New Roman" w:hAnsi="Times New Roman" w:cs="Times New Roman"/>
          <w:b w:val="0"/>
          <w:bCs w:val="0"/>
          <w:color w:val="000000"/>
          <w:sz w:val="17"/>
          <w:szCs w:val="17"/>
          <w:u w:val="none"/>
          <w:rtl/>
        </w:rPr>
        <w:t xml:space="preserve">. </w:t>
      </w:r>
      <w:r w:rsidRPr="00853870">
        <w:rPr>
          <w:rFonts w:ascii="Times New Roman" w:eastAsia="Times New Roman" w:hAnsi="Times New Roman" w:cs="Times New Roman"/>
          <w:b w:val="0"/>
          <w:bCs w:val="0"/>
          <w:color w:val="000000"/>
          <w:sz w:val="17"/>
          <w:szCs w:val="17"/>
          <w:u w:val="none"/>
          <w:rtl/>
          <w:lang w:bidi="he-IL"/>
        </w:rPr>
        <w:t>מִכֹּל אֲשֶׁר יֵצֵא מִגֶּפֶן הַיַּיִן</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color w:val="000000"/>
          <w:szCs w:val="17"/>
          <w:u w:val="none"/>
          <w:rtl/>
          <w:lang w:bidi="he-IL"/>
        </w:rPr>
        <w:t>לֹא תֹאכַל</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b w:val="0"/>
          <w:bCs w:val="0"/>
          <w:color w:val="000000"/>
          <w:sz w:val="17"/>
          <w:szCs w:val="17"/>
          <w:u w:val="none"/>
          <w:rtl/>
          <w:lang w:bidi="he-IL"/>
        </w:rPr>
        <w:t>וְיַיִן וְשֵׁכָר</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color w:val="000000"/>
          <w:szCs w:val="17"/>
          <w:u w:val="none"/>
          <w:rtl/>
          <w:lang w:bidi="he-IL"/>
        </w:rPr>
        <w:t xml:space="preserve">אַל </w:t>
      </w:r>
      <w:proofErr w:type="spellStart"/>
      <w:r w:rsidRPr="00853870">
        <w:rPr>
          <w:rFonts w:ascii="Times New Roman" w:eastAsia="Times New Roman" w:hAnsi="Times New Roman" w:cs="Times New Roman"/>
          <w:color w:val="000000"/>
          <w:szCs w:val="17"/>
          <w:u w:val="none"/>
          <w:rtl/>
          <w:lang w:bidi="he-IL"/>
        </w:rPr>
        <w:t>תֵּשְׁתְּ</w:t>
      </w:r>
      <w:proofErr w:type="spellEnd"/>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b w:val="0"/>
          <w:bCs w:val="0"/>
          <w:color w:val="000000"/>
          <w:sz w:val="17"/>
          <w:szCs w:val="17"/>
          <w:u w:val="none"/>
          <w:rtl/>
          <w:lang w:bidi="he-IL"/>
        </w:rPr>
        <w:t>וְכָל טֻמְאָה</w:t>
      </w:r>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color w:val="000000"/>
          <w:szCs w:val="17"/>
          <w:u w:val="none"/>
          <w:rtl/>
          <w:lang w:bidi="he-IL"/>
        </w:rPr>
        <w:t>אַל תֹּאכַל</w:t>
      </w:r>
      <w:r w:rsidRPr="00853870">
        <w:rPr>
          <w:rFonts w:ascii="Times New Roman" w:eastAsia="Times New Roman" w:hAnsi="Times New Roman" w:cs="Times New Roman"/>
          <w:b w:val="0"/>
          <w:bCs w:val="0"/>
          <w:color w:val="000000"/>
          <w:sz w:val="17"/>
          <w:szCs w:val="17"/>
          <w:u w:val="none"/>
          <w:rtl/>
        </w:rPr>
        <w:t xml:space="preserve">. </w:t>
      </w:r>
      <w:r w:rsidRPr="00853870">
        <w:rPr>
          <w:rFonts w:ascii="Times New Roman" w:eastAsia="Times New Roman" w:hAnsi="Times New Roman" w:cs="Times New Roman"/>
          <w:b w:val="0"/>
          <w:bCs w:val="0"/>
          <w:color w:val="000000"/>
          <w:sz w:val="17"/>
          <w:szCs w:val="17"/>
          <w:u w:val="none"/>
          <w:rtl/>
          <w:lang w:bidi="he-IL"/>
        </w:rPr>
        <w:t xml:space="preserve">כֹּל אֲשֶׁר </w:t>
      </w:r>
      <w:proofErr w:type="spellStart"/>
      <w:r w:rsidRPr="00853870">
        <w:rPr>
          <w:rFonts w:ascii="Times New Roman" w:eastAsia="Times New Roman" w:hAnsi="Times New Roman" w:cs="Times New Roman"/>
          <w:b w:val="0"/>
          <w:bCs w:val="0"/>
          <w:color w:val="000000"/>
          <w:sz w:val="17"/>
          <w:szCs w:val="17"/>
          <w:u w:val="none"/>
          <w:rtl/>
          <w:lang w:bidi="he-IL"/>
        </w:rPr>
        <w:t>צִוִּיתִיהָ</w:t>
      </w:r>
      <w:proofErr w:type="spellEnd"/>
      <w:r w:rsidRPr="00853870">
        <w:rPr>
          <w:rFonts w:ascii="Times New Roman" w:eastAsia="Times New Roman" w:hAnsi="Times New Roman" w:cs="Times New Roman"/>
          <w:b w:val="0"/>
          <w:bCs w:val="0"/>
          <w:color w:val="000000"/>
          <w:sz w:val="17"/>
          <w:szCs w:val="17"/>
          <w:u w:val="none"/>
          <w:rtl/>
        </w:rPr>
        <w:t> </w:t>
      </w:r>
      <w:r w:rsidRPr="00853870">
        <w:rPr>
          <w:rFonts w:ascii="Times New Roman" w:eastAsia="Times New Roman" w:hAnsi="Times New Roman" w:cs="Times New Roman"/>
          <w:color w:val="000000"/>
          <w:szCs w:val="17"/>
          <w:u w:val="none"/>
          <w:rtl/>
          <w:lang w:bidi="he-IL"/>
        </w:rPr>
        <w:t>תִּשְׁמֹר</w:t>
      </w:r>
      <w:r w:rsidRPr="00853870">
        <w:rPr>
          <w:rFonts w:ascii="Times New Roman" w:eastAsia="Times New Roman" w:hAnsi="Times New Roman" w:cs="Times New Roman"/>
          <w:b w:val="0"/>
          <w:bCs w:val="0"/>
          <w:color w:val="000000"/>
          <w:sz w:val="17"/>
          <w:szCs w:val="17"/>
          <w:u w:val="none"/>
          <w:rtl/>
        </w:rPr>
        <w:t>.</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tl/>
        </w:rPr>
      </w:pPr>
      <w:proofErr w:type="gramStart"/>
      <w:r w:rsidRPr="00853870">
        <w:rPr>
          <w:rFonts w:ascii="Times New Roman" w:eastAsia="Times New Roman" w:hAnsi="Times New Roman" w:cs="Times New Roman"/>
          <w:color w:val="000000"/>
          <w:sz w:val="17"/>
          <w:u w:val="none"/>
        </w:rPr>
        <w:t>3</w:t>
      </w:r>
      <w:r w:rsidRPr="00853870">
        <w:rPr>
          <w:rFonts w:ascii="Times New Roman" w:eastAsia="Times New Roman" w:hAnsi="Times New Roman" w:cs="Times New Roman"/>
          <w:color w:val="000000"/>
          <w:sz w:val="13"/>
          <w:u w:val="none"/>
          <w:vertAlign w:val="superscript"/>
        </w:rPr>
        <w:t>rd</w:t>
      </w:r>
      <w:r w:rsidRPr="00853870">
        <w:rPr>
          <w:rFonts w:ascii="Times New Roman" w:eastAsia="Times New Roman" w:hAnsi="Times New Roman" w:cs="Times New Roman"/>
          <w:color w:val="000000"/>
          <w:sz w:val="17"/>
          <w:u w:val="none"/>
        </w:rPr>
        <w:t xml:space="preserve"> fem. </w:t>
      </w:r>
      <w:proofErr w:type="spellStart"/>
      <w:r w:rsidRPr="00853870">
        <w:rPr>
          <w:rFonts w:ascii="Times New Roman" w:eastAsia="Times New Roman" w:hAnsi="Times New Roman" w:cs="Times New Roman"/>
          <w:color w:val="000000"/>
          <w:sz w:val="17"/>
          <w:u w:val="none"/>
        </w:rPr>
        <w:t>sg</w:t>
      </w:r>
      <w:proofErr w:type="spellEnd"/>
      <w:r w:rsidRPr="00853870">
        <w:rPr>
          <w:rFonts w:ascii="Times New Roman" w:eastAsia="Times New Roman" w:hAnsi="Times New Roman" w:cs="Times New Roman"/>
          <w:color w:val="000000"/>
          <w:sz w:val="17"/>
          <w:u w:val="none"/>
        </w:rPr>
        <w:t>.</w:t>
      </w:r>
      <w:proofErr w:type="gramEnd"/>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From all the things against which I warned her </w:t>
      </w:r>
      <w:r w:rsidRPr="00853870">
        <w:rPr>
          <w:rFonts w:ascii="Times New Roman" w:eastAsia="Times New Roman" w:hAnsi="Times New Roman" w:cs="Times New Roman"/>
          <w:color w:val="000000"/>
          <w:sz w:val="17"/>
          <w:u w:val="none"/>
        </w:rPr>
        <w:t>she must abstain</w:t>
      </w:r>
      <w:r w:rsidRPr="00853870">
        <w:rPr>
          <w:rFonts w:ascii="Times New Roman" w:eastAsia="Times New Roman" w:hAnsi="Times New Roman" w:cs="Times New Roman"/>
          <w:b w:val="0"/>
          <w:bCs w:val="0"/>
          <w:color w:val="000000"/>
          <w:sz w:val="17"/>
          <w:szCs w:val="17"/>
          <w:u w:val="none"/>
        </w:rPr>
        <w:t>. </w:t>
      </w:r>
      <w:r w:rsidRPr="00853870">
        <w:rPr>
          <w:rFonts w:ascii="Times New Roman" w:eastAsia="Times New Roman" w:hAnsi="Times New Roman" w:cs="Times New Roman"/>
          <w:color w:val="000000"/>
          <w:sz w:val="17"/>
          <w:u w:val="none"/>
        </w:rPr>
        <w:t>She must not eat</w:t>
      </w:r>
      <w:r w:rsidRPr="00853870">
        <w:rPr>
          <w:rFonts w:ascii="Times New Roman" w:eastAsia="Times New Roman" w:hAnsi="Times New Roman" w:cs="Times New Roman"/>
          <w:b w:val="0"/>
          <w:bCs w:val="0"/>
          <w:color w:val="000000"/>
          <w:sz w:val="17"/>
          <w:szCs w:val="17"/>
          <w:u w:val="none"/>
        </w:rPr>
        <w:t> anything that comes from the grapevine, </w:t>
      </w:r>
      <w:r w:rsidRPr="00853870">
        <w:rPr>
          <w:rFonts w:ascii="Times New Roman" w:eastAsia="Times New Roman" w:hAnsi="Times New Roman" w:cs="Times New Roman"/>
          <w:color w:val="000000"/>
          <w:sz w:val="17"/>
          <w:u w:val="none"/>
        </w:rPr>
        <w:t>she must not</w:t>
      </w:r>
      <w:r w:rsidRPr="00853870">
        <w:rPr>
          <w:rFonts w:ascii="Times New Roman" w:eastAsia="Times New Roman" w:hAnsi="Times New Roman" w:cs="Times New Roman"/>
          <w:b w:val="0"/>
          <w:bCs w:val="0"/>
          <w:color w:val="000000"/>
          <w:sz w:val="17"/>
          <w:szCs w:val="17"/>
          <w:u w:val="none"/>
        </w:rPr>
        <w:t> drink wine or other intoxicant, and </w:t>
      </w:r>
      <w:r w:rsidRPr="00853870">
        <w:rPr>
          <w:rFonts w:ascii="Times New Roman" w:eastAsia="Times New Roman" w:hAnsi="Times New Roman" w:cs="Times New Roman"/>
          <w:color w:val="000000"/>
          <w:sz w:val="17"/>
          <w:u w:val="none"/>
        </w:rPr>
        <w:t>she must not eat </w:t>
      </w:r>
      <w:r w:rsidRPr="00853870">
        <w:rPr>
          <w:rFonts w:ascii="Times New Roman" w:eastAsia="Times New Roman" w:hAnsi="Times New Roman" w:cs="Times New Roman"/>
          <w:b w:val="0"/>
          <w:bCs w:val="0"/>
          <w:color w:val="000000"/>
          <w:sz w:val="17"/>
          <w:szCs w:val="17"/>
          <w:u w:val="none"/>
        </w:rPr>
        <w:t>anything unclean. </w:t>
      </w:r>
      <w:r w:rsidRPr="00853870">
        <w:rPr>
          <w:rFonts w:ascii="Times New Roman" w:eastAsia="Times New Roman" w:hAnsi="Times New Roman" w:cs="Times New Roman"/>
          <w:color w:val="000000"/>
          <w:sz w:val="17"/>
          <w:u w:val="none"/>
        </w:rPr>
        <w:t>She must observe</w:t>
      </w:r>
      <w:r w:rsidRPr="00853870">
        <w:rPr>
          <w:rFonts w:ascii="Times New Roman" w:eastAsia="Times New Roman" w:hAnsi="Times New Roman" w:cs="Times New Roman"/>
          <w:b w:val="0"/>
          <w:bCs w:val="0"/>
          <w:color w:val="000000"/>
          <w:sz w:val="17"/>
          <w:szCs w:val="17"/>
          <w:u w:val="none"/>
        </w:rPr>
        <w:t> all that I commanded her.</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proofErr w:type="gramStart"/>
      <w:r w:rsidRPr="00853870">
        <w:rPr>
          <w:rFonts w:ascii="Times New Roman" w:eastAsia="Times New Roman" w:hAnsi="Times New Roman" w:cs="Times New Roman"/>
          <w:color w:val="000000"/>
          <w:sz w:val="17"/>
          <w:u w:val="none"/>
        </w:rPr>
        <w:t>2</w:t>
      </w:r>
      <w:r w:rsidRPr="00853870">
        <w:rPr>
          <w:rFonts w:ascii="Times New Roman" w:eastAsia="Times New Roman" w:hAnsi="Times New Roman" w:cs="Times New Roman"/>
          <w:color w:val="000000"/>
          <w:sz w:val="13"/>
          <w:u w:val="none"/>
          <w:vertAlign w:val="superscript"/>
        </w:rPr>
        <w:t>nd</w:t>
      </w:r>
      <w:r w:rsidRPr="00853870">
        <w:rPr>
          <w:rFonts w:ascii="Times New Roman" w:eastAsia="Times New Roman" w:hAnsi="Times New Roman" w:cs="Times New Roman"/>
          <w:color w:val="000000"/>
          <w:sz w:val="17"/>
          <w:u w:val="none"/>
        </w:rPr>
        <w:t xml:space="preserve"> masc. </w:t>
      </w:r>
      <w:proofErr w:type="spellStart"/>
      <w:r w:rsidRPr="00853870">
        <w:rPr>
          <w:rFonts w:ascii="Times New Roman" w:eastAsia="Times New Roman" w:hAnsi="Times New Roman" w:cs="Times New Roman"/>
          <w:color w:val="000000"/>
          <w:sz w:val="17"/>
          <w:u w:val="none"/>
        </w:rPr>
        <w:t>sg</w:t>
      </w:r>
      <w:proofErr w:type="spellEnd"/>
      <w:r w:rsidRPr="00853870">
        <w:rPr>
          <w:rFonts w:ascii="Times New Roman" w:eastAsia="Times New Roman" w:hAnsi="Times New Roman" w:cs="Times New Roman"/>
          <w:color w:val="000000"/>
          <w:sz w:val="17"/>
          <w:u w:val="none"/>
        </w:rPr>
        <w:t>.</w:t>
      </w:r>
      <w:proofErr w:type="gramEnd"/>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From all the things against which I warned her </w:t>
      </w:r>
      <w:r w:rsidRPr="00853870">
        <w:rPr>
          <w:rFonts w:ascii="Times New Roman" w:eastAsia="Times New Roman" w:hAnsi="Times New Roman" w:cs="Times New Roman"/>
          <w:color w:val="000000"/>
          <w:sz w:val="17"/>
          <w:u w:val="none"/>
        </w:rPr>
        <w:t>you must abstain</w:t>
      </w:r>
      <w:r w:rsidRPr="00853870">
        <w:rPr>
          <w:rFonts w:ascii="Times New Roman" w:eastAsia="Times New Roman" w:hAnsi="Times New Roman" w:cs="Times New Roman"/>
          <w:b w:val="0"/>
          <w:bCs w:val="0"/>
          <w:color w:val="000000"/>
          <w:sz w:val="17"/>
          <w:szCs w:val="17"/>
          <w:u w:val="none"/>
        </w:rPr>
        <w:t>. </w:t>
      </w:r>
      <w:r w:rsidRPr="00853870">
        <w:rPr>
          <w:rFonts w:ascii="Times New Roman" w:eastAsia="Times New Roman" w:hAnsi="Times New Roman" w:cs="Times New Roman"/>
          <w:color w:val="000000"/>
          <w:sz w:val="17"/>
          <w:u w:val="none"/>
        </w:rPr>
        <w:t>You must not eat</w:t>
      </w:r>
      <w:r w:rsidRPr="00853870">
        <w:rPr>
          <w:rFonts w:ascii="Times New Roman" w:eastAsia="Times New Roman" w:hAnsi="Times New Roman" w:cs="Times New Roman"/>
          <w:b w:val="0"/>
          <w:bCs w:val="0"/>
          <w:color w:val="000000"/>
          <w:sz w:val="17"/>
          <w:szCs w:val="17"/>
          <w:u w:val="none"/>
        </w:rPr>
        <w:t> anything that comes from the grapevine, </w:t>
      </w:r>
      <w:r w:rsidRPr="00853870">
        <w:rPr>
          <w:rFonts w:ascii="Times New Roman" w:eastAsia="Times New Roman" w:hAnsi="Times New Roman" w:cs="Times New Roman"/>
          <w:color w:val="000000"/>
          <w:sz w:val="17"/>
          <w:u w:val="none"/>
        </w:rPr>
        <w:t>you must not</w:t>
      </w:r>
      <w:r w:rsidRPr="00853870">
        <w:rPr>
          <w:rFonts w:ascii="Times New Roman" w:eastAsia="Times New Roman" w:hAnsi="Times New Roman" w:cs="Times New Roman"/>
          <w:b w:val="0"/>
          <w:bCs w:val="0"/>
          <w:color w:val="000000"/>
          <w:sz w:val="17"/>
          <w:szCs w:val="17"/>
          <w:u w:val="none"/>
        </w:rPr>
        <w:t> drink wine or other intoxicant, and </w:t>
      </w:r>
      <w:r w:rsidRPr="00853870">
        <w:rPr>
          <w:rFonts w:ascii="Times New Roman" w:eastAsia="Times New Roman" w:hAnsi="Times New Roman" w:cs="Times New Roman"/>
          <w:color w:val="000000"/>
          <w:sz w:val="17"/>
          <w:u w:val="none"/>
        </w:rPr>
        <w:t>you must not eat </w:t>
      </w:r>
      <w:r w:rsidRPr="00853870">
        <w:rPr>
          <w:rFonts w:ascii="Times New Roman" w:eastAsia="Times New Roman" w:hAnsi="Times New Roman" w:cs="Times New Roman"/>
          <w:b w:val="0"/>
          <w:bCs w:val="0"/>
          <w:color w:val="000000"/>
          <w:sz w:val="17"/>
          <w:szCs w:val="17"/>
          <w:u w:val="none"/>
        </w:rPr>
        <w:t>anything unclean. </w:t>
      </w:r>
      <w:r w:rsidRPr="00853870">
        <w:rPr>
          <w:rFonts w:ascii="Times New Roman" w:eastAsia="Times New Roman" w:hAnsi="Times New Roman" w:cs="Times New Roman"/>
          <w:color w:val="000000"/>
          <w:sz w:val="17"/>
          <w:u w:val="none"/>
        </w:rPr>
        <w:t>You must observe</w:t>
      </w:r>
      <w:r w:rsidRPr="00853870">
        <w:rPr>
          <w:rFonts w:ascii="Times New Roman" w:eastAsia="Times New Roman" w:hAnsi="Times New Roman" w:cs="Times New Roman"/>
          <w:b w:val="0"/>
          <w:bCs w:val="0"/>
          <w:color w:val="000000"/>
          <w:sz w:val="17"/>
          <w:szCs w:val="17"/>
          <w:u w:val="none"/>
        </w:rPr>
        <w:t> all that I commanded her.</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Each and every one of the five primary </w:t>
      </w:r>
      <w:proofErr w:type="gramStart"/>
      <w:r w:rsidRPr="00853870">
        <w:rPr>
          <w:rFonts w:ascii="Times New Roman" w:eastAsia="Times New Roman" w:hAnsi="Times New Roman" w:cs="Times New Roman"/>
          <w:b w:val="0"/>
          <w:bCs w:val="0"/>
          <w:color w:val="000000"/>
          <w:sz w:val="17"/>
          <w:szCs w:val="17"/>
          <w:u w:val="none"/>
        </w:rPr>
        <w:t>verbs</w:t>
      </w:r>
      <w:r w:rsidRPr="00853870">
        <w:rPr>
          <w:rFonts w:ascii="Times New Roman" w:eastAsia="Times New Roman" w:hAnsi="Times New Roman" w:cs="Times New Roman"/>
          <w:b w:val="0"/>
          <w:bCs w:val="0"/>
          <w:color w:val="B22222"/>
          <w:sz w:val="15"/>
          <w:szCs w:val="15"/>
          <w:u w:val="none"/>
          <w:vertAlign w:val="superscript"/>
        </w:rPr>
        <w:t>[</w:t>
      </w:r>
      <w:proofErr w:type="gramEnd"/>
      <w:r w:rsidRPr="00853870">
        <w:rPr>
          <w:rFonts w:ascii="Times New Roman" w:eastAsia="Times New Roman" w:hAnsi="Times New Roman" w:cs="Times New Roman"/>
          <w:b w:val="0"/>
          <w:bCs w:val="0"/>
          <w:color w:val="B22222"/>
          <w:sz w:val="15"/>
          <w:szCs w:val="15"/>
          <w:u w:val="none"/>
          <w:vertAlign w:val="superscript"/>
        </w:rPr>
        <w:t>10]</w:t>
      </w:r>
      <w:r w:rsidRPr="00853870">
        <w:rPr>
          <w:rFonts w:ascii="Times New Roman" w:eastAsia="Times New Roman" w:hAnsi="Times New Roman" w:cs="Times New Roman"/>
          <w:b w:val="0"/>
          <w:bCs w:val="0"/>
          <w:color w:val="000000"/>
          <w:sz w:val="17"/>
          <w:szCs w:val="17"/>
          <w:u w:val="none"/>
        </w:rPr>
        <w:t xml:space="preserve"> in the angel’s injunctions to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during the angel’s second visit can be read in two different ways. Morphologically, each of these could be interpreted as a 2ms, thus referring to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who is now being enjoined to keep strict food taboos in preparation for his son’s birth (which we imagine might please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indicating that he has an important role in the birth of their child) or as 3fs, referring to </w:t>
      </w:r>
      <w:proofErr w:type="spellStart"/>
      <w:r w:rsidRPr="00853870">
        <w:rPr>
          <w:rFonts w:ascii="Times New Roman" w:eastAsia="Times New Roman" w:hAnsi="Times New Roman" w:cs="Times New Roman"/>
          <w:b w:val="0"/>
          <w:bCs w:val="0"/>
          <w:color w:val="000000"/>
          <w:sz w:val="17"/>
          <w:szCs w:val="17"/>
          <w:u w:val="none"/>
        </w:rPr>
        <w:t>Manoah’s</w:t>
      </w:r>
      <w:proofErr w:type="spellEnd"/>
      <w:r w:rsidRPr="00853870">
        <w:rPr>
          <w:rFonts w:ascii="Times New Roman" w:eastAsia="Times New Roman" w:hAnsi="Times New Roman" w:cs="Times New Roman"/>
          <w:b w:val="0"/>
          <w:bCs w:val="0"/>
          <w:color w:val="000000"/>
          <w:sz w:val="17"/>
          <w:szCs w:val="17"/>
          <w:u w:val="none"/>
        </w:rPr>
        <w:t xml:space="preserve"> wife alone keeping the food-taboos (which might be less welcome news to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indicating that he has no not part in this miraculous birth).</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We can imagine the poor husband eagerly following the words of the angel, sentence after sentence, verb after verb, anxiously expecting a disambiguating verb, which never comes. Not a single verb has helped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understand his own position. Of course, we don’t know what </w:t>
      </w:r>
      <w:proofErr w:type="spellStart"/>
      <w:r w:rsidRPr="00853870">
        <w:rPr>
          <w:rFonts w:ascii="Times New Roman" w:eastAsia="Times New Roman" w:hAnsi="Times New Roman" w:cs="Times New Roman"/>
          <w:b w:val="0"/>
          <w:bCs w:val="0"/>
          <w:color w:val="000000"/>
          <w:sz w:val="17"/>
          <w:szCs w:val="17"/>
          <w:u w:val="none"/>
        </w:rPr>
        <w:t>Manoah’s</w:t>
      </w:r>
      <w:proofErr w:type="spellEnd"/>
      <w:r w:rsidRPr="00853870">
        <w:rPr>
          <w:rFonts w:ascii="Times New Roman" w:eastAsia="Times New Roman" w:hAnsi="Times New Roman" w:cs="Times New Roman"/>
          <w:b w:val="0"/>
          <w:bCs w:val="0"/>
          <w:color w:val="000000"/>
          <w:sz w:val="17"/>
          <w:szCs w:val="17"/>
          <w:u w:val="none"/>
        </w:rPr>
        <w:t xml:space="preserve"> emotional response to the angel’s instructions was, and it is possible to imagine that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chose to understand the list of ambiguous verbs in his favor. Regardless, the “nail-biting” reading should affect readers, even if not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himself.</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 xml:space="preserve">Thus, the angel, who is characteristically enigmatic, leaves the characters guessing, just as the omniscient narrator leaves us readers guessing—we never find out for sure whether </w:t>
      </w:r>
      <w:proofErr w:type="spellStart"/>
      <w:r w:rsidRPr="00853870">
        <w:rPr>
          <w:rFonts w:ascii="Times New Roman" w:eastAsia="Times New Roman" w:hAnsi="Times New Roman" w:cs="Times New Roman"/>
          <w:b w:val="0"/>
          <w:bCs w:val="0"/>
          <w:color w:val="000000"/>
          <w:sz w:val="17"/>
          <w:szCs w:val="17"/>
          <w:u w:val="none"/>
        </w:rPr>
        <w:t>Manoah</w:t>
      </w:r>
      <w:proofErr w:type="spellEnd"/>
      <w:r w:rsidRPr="00853870">
        <w:rPr>
          <w:rFonts w:ascii="Times New Roman" w:eastAsia="Times New Roman" w:hAnsi="Times New Roman" w:cs="Times New Roman"/>
          <w:b w:val="0"/>
          <w:bCs w:val="0"/>
          <w:color w:val="000000"/>
          <w:sz w:val="17"/>
          <w:szCs w:val="17"/>
          <w:u w:val="none"/>
        </w:rPr>
        <w:t xml:space="preserve"> was to observe the food-avoidances, i.e., whether he can know for certain that he has a part in the biological constitution of this supernatural son.</w:t>
      </w:r>
    </w:p>
    <w:p w:rsidR="00853870" w:rsidRPr="00853870" w:rsidRDefault="00853870" w:rsidP="00853870">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853870">
        <w:rPr>
          <w:rFonts w:ascii="Times New Roman" w:eastAsia="Times New Roman" w:hAnsi="Times New Roman" w:cs="Times New Roman"/>
          <w:b w:val="0"/>
          <w:bCs w:val="0"/>
          <w:color w:val="000000"/>
          <w:sz w:val="25"/>
          <w:szCs w:val="25"/>
          <w:u w:val="none"/>
        </w:rPr>
        <w:t>Purposeful Ambiguity</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The lack of disambiguation is a key feature of the story of Samson. Just as we do not know whether the angel impregnated the woman</w:t>
      </w:r>
      <w:proofErr w:type="gramStart"/>
      <w:r w:rsidRPr="00853870">
        <w:rPr>
          <w:rFonts w:ascii="Times New Roman" w:eastAsia="Times New Roman" w:hAnsi="Times New Roman" w:cs="Times New Roman"/>
          <w:b w:val="0"/>
          <w:bCs w:val="0"/>
          <w:color w:val="000000"/>
          <w:sz w:val="17"/>
          <w:szCs w:val="17"/>
          <w:u w:val="none"/>
        </w:rPr>
        <w:t>,</w:t>
      </w:r>
      <w:r w:rsidRPr="00853870">
        <w:rPr>
          <w:rFonts w:ascii="Times New Roman" w:eastAsia="Times New Roman" w:hAnsi="Times New Roman" w:cs="Times New Roman"/>
          <w:b w:val="0"/>
          <w:bCs w:val="0"/>
          <w:color w:val="B22222"/>
          <w:sz w:val="15"/>
          <w:szCs w:val="15"/>
          <w:u w:val="none"/>
          <w:vertAlign w:val="superscript"/>
        </w:rPr>
        <w:t>[</w:t>
      </w:r>
      <w:proofErr w:type="gramEnd"/>
      <w:r w:rsidRPr="00853870">
        <w:rPr>
          <w:rFonts w:ascii="Times New Roman" w:eastAsia="Times New Roman" w:hAnsi="Times New Roman" w:cs="Times New Roman"/>
          <w:b w:val="0"/>
          <w:bCs w:val="0"/>
          <w:color w:val="B22222"/>
          <w:sz w:val="15"/>
          <w:szCs w:val="15"/>
          <w:u w:val="none"/>
          <w:vertAlign w:val="superscript"/>
        </w:rPr>
        <w:t>11]</w:t>
      </w:r>
      <w:r w:rsidRPr="00853870">
        <w:rPr>
          <w:rFonts w:ascii="Times New Roman" w:eastAsia="Times New Roman" w:hAnsi="Times New Roman" w:cs="Times New Roman"/>
          <w:b w:val="0"/>
          <w:bCs w:val="0"/>
          <w:color w:val="000000"/>
          <w:sz w:val="17"/>
          <w:szCs w:val="17"/>
          <w:u w:val="none"/>
        </w:rPr>
        <w:t xml:space="preserve"> so too do we not know what </w:t>
      </w:r>
      <w:proofErr w:type="spellStart"/>
      <w:r w:rsidRPr="00853870">
        <w:rPr>
          <w:rFonts w:ascii="Times New Roman" w:eastAsia="Times New Roman" w:hAnsi="Times New Roman" w:cs="Times New Roman"/>
          <w:b w:val="0"/>
          <w:bCs w:val="0"/>
          <w:color w:val="000000"/>
          <w:sz w:val="17"/>
          <w:szCs w:val="17"/>
          <w:u w:val="none"/>
        </w:rPr>
        <w:t>Manoah’s</w:t>
      </w:r>
      <w:proofErr w:type="spellEnd"/>
      <w:r w:rsidRPr="00853870">
        <w:rPr>
          <w:rFonts w:ascii="Times New Roman" w:eastAsia="Times New Roman" w:hAnsi="Times New Roman" w:cs="Times New Roman"/>
          <w:b w:val="0"/>
          <w:bCs w:val="0"/>
          <w:color w:val="000000"/>
          <w:sz w:val="17"/>
          <w:szCs w:val="17"/>
          <w:u w:val="none"/>
        </w:rPr>
        <w:t xml:space="preserve"> role is to be. Why does the narrative remain ambiguous?</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t>It could be that the author felt uneasy stating explicitly that Samson is a demigod. Alternatively, he could be asserting a hierarchy of knowledge—namely, presenting the unnamed mother as privy to precious knowledge that is known only to her and to the divine being, but not to any of the other characters or to the readers</w:t>
      </w:r>
      <w:proofErr w:type="gramStart"/>
      <w:r w:rsidRPr="00853870">
        <w:rPr>
          <w:rFonts w:ascii="Times New Roman" w:eastAsia="Times New Roman" w:hAnsi="Times New Roman" w:cs="Times New Roman"/>
          <w:b w:val="0"/>
          <w:bCs w:val="0"/>
          <w:color w:val="000000"/>
          <w:sz w:val="17"/>
          <w:szCs w:val="17"/>
          <w:u w:val="none"/>
        </w:rPr>
        <w:t>.</w:t>
      </w:r>
      <w:r w:rsidRPr="00853870">
        <w:rPr>
          <w:rFonts w:ascii="Times New Roman" w:eastAsia="Times New Roman" w:hAnsi="Times New Roman" w:cs="Times New Roman"/>
          <w:b w:val="0"/>
          <w:bCs w:val="0"/>
          <w:color w:val="B22222"/>
          <w:sz w:val="15"/>
          <w:szCs w:val="15"/>
          <w:u w:val="none"/>
          <w:vertAlign w:val="superscript"/>
        </w:rPr>
        <w:t>[</w:t>
      </w:r>
      <w:proofErr w:type="gramEnd"/>
      <w:r w:rsidRPr="00853870">
        <w:rPr>
          <w:rFonts w:ascii="Times New Roman" w:eastAsia="Times New Roman" w:hAnsi="Times New Roman" w:cs="Times New Roman"/>
          <w:b w:val="0"/>
          <w:bCs w:val="0"/>
          <w:color w:val="B22222"/>
          <w:sz w:val="15"/>
          <w:szCs w:val="15"/>
          <w:u w:val="none"/>
          <w:vertAlign w:val="superscript"/>
        </w:rPr>
        <w:t>12]</w:t>
      </w:r>
      <w:r w:rsidRPr="00853870">
        <w:rPr>
          <w:rFonts w:ascii="Times New Roman" w:eastAsia="Times New Roman" w:hAnsi="Times New Roman" w:cs="Times New Roman"/>
          <w:b w:val="0"/>
          <w:bCs w:val="0"/>
          <w:color w:val="000000"/>
          <w:sz w:val="17"/>
          <w:szCs w:val="17"/>
          <w:u w:val="none"/>
        </w:rPr>
        <w:t> The only one who really knows for certain who Samson’s father was—aside from the divine being—is his mother</w:t>
      </w:r>
      <w:r w:rsidRPr="00853870">
        <w:rPr>
          <w:rFonts w:ascii="Times New Roman" w:eastAsia="Times New Roman" w:hAnsi="Times New Roman" w:cs="Times New Roman"/>
          <w:b w:val="0"/>
          <w:bCs w:val="0"/>
          <w:color w:val="B22222"/>
          <w:sz w:val="15"/>
          <w:szCs w:val="15"/>
          <w:u w:val="none"/>
          <w:vertAlign w:val="superscript"/>
        </w:rPr>
        <w:t>[13]</w:t>
      </w:r>
    </w:p>
    <w:p w:rsidR="00853870" w:rsidRPr="00853870" w:rsidRDefault="00853870" w:rsidP="00853870">
      <w:pPr>
        <w:shd w:val="clear" w:color="auto" w:fill="FFFFFF"/>
        <w:spacing w:line="310" w:lineRule="atLeast"/>
        <w:rPr>
          <w:rFonts w:ascii="Times New Roman" w:eastAsia="Times New Roman" w:hAnsi="Times New Roman" w:cs="Times New Roman"/>
          <w:b w:val="0"/>
          <w:bCs w:val="0"/>
          <w:color w:val="000000"/>
          <w:sz w:val="17"/>
          <w:szCs w:val="17"/>
          <w:u w:val="none"/>
        </w:rPr>
      </w:pPr>
      <w:r w:rsidRPr="00853870">
        <w:rPr>
          <w:rFonts w:ascii="Times New Roman" w:eastAsia="Times New Roman" w:hAnsi="Times New Roman" w:cs="Times New Roman"/>
          <w:b w:val="0"/>
          <w:bCs w:val="0"/>
          <w:color w:val="000000"/>
          <w:sz w:val="17"/>
          <w:szCs w:val="17"/>
          <w:u w:val="none"/>
        </w:rPr>
        <w:lastRenderedPageBreak/>
        <w:t>The use of ambiguous language is particularly apt for a riddle-like story (and a character particularly drawn to riddles, see Judges 14:14). The playfulness of the biblical text suggests that the ambiguity is central. This tendency toward grammatical enigma in the story may serve as a hermeneutic guide, urging us to read with an eye toward the subversive and hidden meanings within the text.</w:t>
      </w:r>
    </w:p>
    <w:p w:rsidR="00853870" w:rsidRPr="00853870" w:rsidRDefault="00853870" w:rsidP="00853870">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853870">
        <w:rPr>
          <w:rFonts w:ascii="Times New Roman" w:eastAsia="Times New Roman" w:hAnsi="Times New Roman" w:cs="Times New Roman"/>
          <w:b w:val="0"/>
          <w:bCs w:val="0"/>
          <w:color w:val="333333"/>
          <w:sz w:val="15"/>
          <w:szCs w:val="15"/>
          <w:u w:val="none"/>
        </w:rPr>
        <w:fldChar w:fldCharType="begin"/>
      </w:r>
      <w:r w:rsidRPr="00853870">
        <w:rPr>
          <w:rFonts w:ascii="Times New Roman" w:eastAsia="Times New Roman" w:hAnsi="Times New Roman" w:cs="Times New Roman"/>
          <w:b w:val="0"/>
          <w:bCs w:val="0"/>
          <w:color w:val="333333"/>
          <w:sz w:val="15"/>
          <w:szCs w:val="15"/>
          <w:u w:val="none"/>
        </w:rPr>
        <w:instrText xml:space="preserve"> HYPERLINK "https://www.thetorah.com/article/samson-the-demigod" </w:instrText>
      </w:r>
      <w:r w:rsidRPr="00853870">
        <w:rPr>
          <w:rFonts w:ascii="Times New Roman" w:eastAsia="Times New Roman" w:hAnsi="Times New Roman" w:cs="Times New Roman"/>
          <w:b w:val="0"/>
          <w:bCs w:val="0"/>
          <w:color w:val="333333"/>
          <w:sz w:val="15"/>
          <w:szCs w:val="15"/>
          <w:u w:val="none"/>
        </w:rPr>
        <w:fldChar w:fldCharType="separate"/>
      </w:r>
    </w:p>
    <w:p w:rsidR="00853870" w:rsidRPr="00853870" w:rsidRDefault="00853870" w:rsidP="00853870">
      <w:pPr>
        <w:shd w:val="clear" w:color="auto" w:fill="FFFFFF"/>
        <w:spacing w:after="0" w:line="240" w:lineRule="auto"/>
        <w:rPr>
          <w:rFonts w:ascii="Times New Roman" w:eastAsia="Times New Roman" w:hAnsi="Times New Roman" w:cs="Times New Roman"/>
          <w:b w:val="0"/>
          <w:bCs w:val="0"/>
          <w:color w:val="C32202"/>
          <w:sz w:val="20"/>
          <w:szCs w:val="20"/>
          <w:u w:val="none"/>
        </w:rPr>
      </w:pPr>
      <w:r w:rsidRPr="00853870">
        <w:rPr>
          <w:rFonts w:ascii="Times New Roman" w:eastAsia="Times New Roman" w:hAnsi="Times New Roman" w:cs="Times New Roman"/>
          <w:b w:val="0"/>
          <w:bCs w:val="0"/>
          <w:color w:val="C32202"/>
          <w:sz w:val="20"/>
          <w:szCs w:val="20"/>
          <w:u w:val="none"/>
        </w:rPr>
        <w:t>View Footnotes</w:t>
      </w:r>
    </w:p>
    <w:p w:rsidR="00853870" w:rsidRPr="00853870" w:rsidRDefault="00853870" w:rsidP="00853870">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2E2E2E"/>
          <w:sz w:val="15"/>
          <w:szCs w:val="15"/>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samson-the-demigod" style="width:24pt;height:24pt" o:button="t"/>
        </w:pict>
      </w:r>
      <w:r w:rsidRPr="00853870">
        <w:rPr>
          <w:rFonts w:ascii="Times New Roman" w:eastAsia="Times New Roman" w:hAnsi="Times New Roman" w:cs="Times New Roman"/>
          <w:b w:val="0"/>
          <w:bCs w:val="0"/>
          <w:color w:val="333333"/>
          <w:sz w:val="15"/>
          <w:szCs w:val="15"/>
          <w:u w:val="none"/>
        </w:rPr>
        <w:fldChar w:fldCharType="end"/>
      </w:r>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tl/>
        </w:rPr>
      </w:pPr>
      <w:r w:rsidRPr="00853870">
        <w:rPr>
          <w:rFonts w:ascii="Times New Roman" w:eastAsia="Times New Roman" w:hAnsi="Times New Roman" w:cs="Times New Roman"/>
          <w:b w:val="0"/>
          <w:bCs w:val="0"/>
          <w:color w:val="333333"/>
          <w:sz w:val="15"/>
          <w:szCs w:val="15"/>
          <w:u w:val="none"/>
        </w:rPr>
        <w:t xml:space="preserve"> “New </w:t>
      </w:r>
      <w:proofErr w:type="spellStart"/>
      <w:r w:rsidRPr="00853870">
        <w:rPr>
          <w:rFonts w:ascii="Times New Roman" w:eastAsia="Times New Roman" w:hAnsi="Times New Roman" w:cs="Times New Roman"/>
          <w:b w:val="0"/>
          <w:bCs w:val="0"/>
          <w:color w:val="333333"/>
          <w:sz w:val="15"/>
          <w:szCs w:val="15"/>
          <w:u w:val="none"/>
        </w:rPr>
        <w:t>Huqoq</w:t>
      </w:r>
      <w:proofErr w:type="spellEnd"/>
      <w:r w:rsidRPr="00853870">
        <w:rPr>
          <w:rFonts w:ascii="Times New Roman" w:eastAsia="Times New Roman" w:hAnsi="Times New Roman" w:cs="Times New Roman"/>
          <w:b w:val="0"/>
          <w:bCs w:val="0"/>
          <w:color w:val="333333"/>
          <w:sz w:val="15"/>
          <w:szCs w:val="15"/>
          <w:u w:val="none"/>
        </w:rPr>
        <w:t xml:space="preserve"> Mosaics,” Biblical Archaeological Society, </w:t>
      </w:r>
      <w:hyperlink r:id="rId8" w:history="1">
        <w:r w:rsidRPr="00853870">
          <w:rPr>
            <w:rFonts w:ascii="Times New Roman" w:eastAsia="Times New Roman" w:hAnsi="Times New Roman" w:cs="Times New Roman"/>
            <w:b w:val="0"/>
            <w:bCs w:val="0"/>
            <w:color w:val="0000FF"/>
            <w:sz w:val="15"/>
          </w:rPr>
          <w:t>https://www.biblicalarchaeology.org/daily/biblical-sites-places/biblical-archaeology-sites/new-huqoq-mosaics/</w:t>
        </w:r>
      </w:hyperlink>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333333"/>
          <w:sz w:val="15"/>
          <w:szCs w:val="15"/>
          <w:u w:val="none"/>
        </w:rPr>
        <w:t xml:space="preserve">J. Alberto </w:t>
      </w:r>
      <w:proofErr w:type="spellStart"/>
      <w:r w:rsidRPr="00853870">
        <w:rPr>
          <w:rFonts w:ascii="Times New Roman" w:eastAsia="Times New Roman" w:hAnsi="Times New Roman" w:cs="Times New Roman"/>
          <w:b w:val="0"/>
          <w:bCs w:val="0"/>
          <w:color w:val="333333"/>
          <w:sz w:val="15"/>
          <w:szCs w:val="15"/>
          <w:u w:val="none"/>
        </w:rPr>
        <w:t>Soggin</w:t>
      </w:r>
      <w:proofErr w:type="spellEnd"/>
      <w:r w:rsidRPr="00853870">
        <w:rPr>
          <w:rFonts w:ascii="Times New Roman" w:eastAsia="Times New Roman" w:hAnsi="Times New Roman" w:cs="Times New Roman"/>
          <w:b w:val="0"/>
          <w:bCs w:val="0"/>
          <w:color w:val="333333"/>
          <w:sz w:val="15"/>
          <w:szCs w:val="15"/>
          <w:u w:val="none"/>
        </w:rPr>
        <w:t>, </w:t>
      </w:r>
      <w:r w:rsidRPr="00853870">
        <w:rPr>
          <w:rFonts w:ascii="Times New Roman" w:eastAsia="Times New Roman" w:hAnsi="Times New Roman" w:cs="Times New Roman"/>
          <w:b w:val="0"/>
          <w:bCs w:val="0"/>
          <w:i/>
          <w:iCs/>
          <w:color w:val="333333"/>
          <w:sz w:val="15"/>
          <w:u w:val="none"/>
        </w:rPr>
        <w:t>Judges: A Commentary</w:t>
      </w:r>
      <w:r w:rsidRPr="00853870">
        <w:rPr>
          <w:rFonts w:ascii="Times New Roman" w:eastAsia="Times New Roman" w:hAnsi="Times New Roman" w:cs="Times New Roman"/>
          <w:b w:val="0"/>
          <w:bCs w:val="0"/>
          <w:color w:val="333333"/>
          <w:sz w:val="15"/>
          <w:szCs w:val="15"/>
          <w:u w:val="none"/>
        </w:rPr>
        <w:t>, Old Testament Library, trans. from Italian, John S. Bowden (Philadelphia: Westminster John Knox Press, 1981), 231–232. The link is even clearer considering LXX </w:t>
      </w:r>
      <w:proofErr w:type="spellStart"/>
      <w:r w:rsidRPr="00853870">
        <w:rPr>
          <w:rFonts w:ascii="Times New Roman" w:eastAsia="Times New Roman" w:hAnsi="Times New Roman" w:cs="Times New Roman"/>
          <w:b w:val="0"/>
          <w:bCs w:val="0"/>
          <w:i/>
          <w:iCs/>
          <w:color w:val="333333"/>
          <w:sz w:val="15"/>
          <w:u w:val="none"/>
        </w:rPr>
        <w:t>Sampsōn</w:t>
      </w:r>
      <w:proofErr w:type="spellEnd"/>
      <w:r w:rsidRPr="00853870">
        <w:rPr>
          <w:rFonts w:ascii="Times New Roman" w:eastAsia="Times New Roman" w:hAnsi="Times New Roman" w:cs="Times New Roman"/>
          <w:b w:val="0"/>
          <w:bCs w:val="0"/>
          <w:color w:val="333333"/>
          <w:sz w:val="15"/>
          <w:szCs w:val="15"/>
          <w:u w:val="none"/>
        </w:rPr>
        <w:t>, which reflects the vocalization </w:t>
      </w:r>
      <w:proofErr w:type="spellStart"/>
      <w:r w:rsidRPr="00853870">
        <w:rPr>
          <w:rFonts w:ascii="Times New Roman" w:eastAsia="Times New Roman" w:hAnsi="Times New Roman" w:cs="Times New Roman"/>
          <w:b w:val="0"/>
          <w:bCs w:val="0"/>
          <w:i/>
          <w:iCs/>
          <w:color w:val="333333"/>
          <w:sz w:val="15"/>
          <w:u w:val="none"/>
        </w:rPr>
        <w:t>šamšôn</w:t>
      </w:r>
      <w:proofErr w:type="spellEnd"/>
      <w:r w:rsidRPr="00853870">
        <w:rPr>
          <w:rFonts w:ascii="Times New Roman" w:eastAsia="Times New Roman" w:hAnsi="Times New Roman" w:cs="Times New Roman"/>
          <w:b w:val="0"/>
          <w:bCs w:val="0"/>
          <w:color w:val="333333"/>
          <w:sz w:val="15"/>
          <w:szCs w:val="15"/>
          <w:u w:val="none"/>
        </w:rPr>
        <w:t> rather than </w:t>
      </w:r>
      <w:proofErr w:type="spellStart"/>
      <w:r w:rsidRPr="00853870">
        <w:rPr>
          <w:rFonts w:ascii="Times New Roman" w:eastAsia="Times New Roman" w:hAnsi="Times New Roman" w:cs="Times New Roman"/>
          <w:b w:val="0"/>
          <w:bCs w:val="0"/>
          <w:i/>
          <w:iCs/>
          <w:color w:val="333333"/>
          <w:sz w:val="15"/>
          <w:u w:val="none"/>
        </w:rPr>
        <w:t>šimšôn</w:t>
      </w:r>
      <w:proofErr w:type="spellEnd"/>
      <w:r w:rsidRPr="00853870">
        <w:rPr>
          <w:rFonts w:ascii="Times New Roman" w:eastAsia="Times New Roman" w:hAnsi="Times New Roman" w:cs="Times New Roman"/>
          <w:b w:val="0"/>
          <w:bCs w:val="0"/>
          <w:color w:val="333333"/>
          <w:sz w:val="15"/>
          <w:szCs w:val="15"/>
          <w:u w:val="none"/>
        </w:rPr>
        <w:t> (cf. Gk. </w:t>
      </w:r>
      <w:proofErr w:type="spellStart"/>
      <w:r w:rsidRPr="00853870">
        <w:rPr>
          <w:rFonts w:ascii="Times New Roman" w:eastAsia="Times New Roman" w:hAnsi="Times New Roman" w:cs="Times New Roman"/>
          <w:b w:val="0"/>
          <w:bCs w:val="0"/>
          <w:i/>
          <w:iCs/>
          <w:color w:val="333333"/>
          <w:sz w:val="15"/>
          <w:u w:val="none"/>
        </w:rPr>
        <w:t>pascha</w:t>
      </w:r>
      <w:proofErr w:type="spellEnd"/>
      <w:r w:rsidRPr="00853870">
        <w:rPr>
          <w:rFonts w:ascii="Times New Roman" w:eastAsia="Times New Roman" w:hAnsi="Times New Roman" w:cs="Times New Roman"/>
          <w:b w:val="0"/>
          <w:bCs w:val="0"/>
          <w:color w:val="333333"/>
          <w:sz w:val="15"/>
          <w:szCs w:val="15"/>
          <w:u w:val="none"/>
        </w:rPr>
        <w:t> vs. Aram. </w:t>
      </w:r>
      <w:proofErr w:type="spellStart"/>
      <w:r w:rsidRPr="00853870">
        <w:rPr>
          <w:rFonts w:ascii="Times New Roman" w:eastAsia="Times New Roman" w:hAnsi="Times New Roman" w:cs="Times New Roman"/>
          <w:b w:val="0"/>
          <w:bCs w:val="0"/>
          <w:i/>
          <w:iCs/>
          <w:color w:val="333333"/>
          <w:sz w:val="15"/>
          <w:u w:val="none"/>
        </w:rPr>
        <w:t>pischa</w:t>
      </w:r>
      <w:proofErr w:type="spellEnd"/>
      <w:r w:rsidRPr="00853870">
        <w:rPr>
          <w:rFonts w:ascii="Times New Roman" w:eastAsia="Times New Roman" w:hAnsi="Times New Roman" w:cs="Times New Roman"/>
          <w:b w:val="0"/>
          <w:bCs w:val="0"/>
          <w:color w:val="333333"/>
          <w:sz w:val="15"/>
          <w:szCs w:val="15"/>
          <w:u w:val="none"/>
        </w:rPr>
        <w:t>). The euphonic “p” is irrelevant, merely a case of consonant epenthesis (also called excrescence), i.e., the addition of a consonant to ease pronunciation.</w:t>
      </w:r>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333333"/>
          <w:sz w:val="15"/>
          <w:szCs w:val="15"/>
          <w:u w:val="none"/>
        </w:rPr>
        <w:t xml:space="preserve">This claim has been most eloquently made in recent years by </w:t>
      </w:r>
      <w:proofErr w:type="spellStart"/>
      <w:r w:rsidRPr="00853870">
        <w:rPr>
          <w:rFonts w:ascii="Times New Roman" w:eastAsia="Times New Roman" w:hAnsi="Times New Roman" w:cs="Times New Roman"/>
          <w:b w:val="0"/>
          <w:bCs w:val="0"/>
          <w:color w:val="333333"/>
          <w:sz w:val="15"/>
          <w:szCs w:val="15"/>
          <w:u w:val="none"/>
        </w:rPr>
        <w:t>Yair</w:t>
      </w:r>
      <w:proofErr w:type="spellEnd"/>
      <w:r w:rsidRPr="00853870">
        <w:rPr>
          <w:rFonts w:ascii="Times New Roman" w:eastAsia="Times New Roman" w:hAnsi="Times New Roman" w:cs="Times New Roman"/>
          <w:b w:val="0"/>
          <w:bCs w:val="0"/>
          <w:color w:val="333333"/>
          <w:sz w:val="15"/>
          <w:szCs w:val="15"/>
          <w:u w:val="none"/>
        </w:rPr>
        <w:t xml:space="preserve"> </w:t>
      </w:r>
      <w:proofErr w:type="spellStart"/>
      <w:r w:rsidRPr="00853870">
        <w:rPr>
          <w:rFonts w:ascii="Times New Roman" w:eastAsia="Times New Roman" w:hAnsi="Times New Roman" w:cs="Times New Roman"/>
          <w:b w:val="0"/>
          <w:bCs w:val="0"/>
          <w:color w:val="333333"/>
          <w:sz w:val="15"/>
          <w:szCs w:val="15"/>
          <w:u w:val="none"/>
        </w:rPr>
        <w:t>Zakovitch</w:t>
      </w:r>
      <w:proofErr w:type="spellEnd"/>
      <w:r w:rsidRPr="00853870">
        <w:rPr>
          <w:rFonts w:ascii="Times New Roman" w:eastAsia="Times New Roman" w:hAnsi="Times New Roman" w:cs="Times New Roman"/>
          <w:b w:val="0"/>
          <w:bCs w:val="0"/>
          <w:color w:val="333333"/>
          <w:sz w:val="15"/>
          <w:szCs w:val="15"/>
          <w:u w:val="none"/>
        </w:rPr>
        <w:t xml:space="preserve"> in </w:t>
      </w:r>
      <w:r w:rsidRPr="00853870">
        <w:rPr>
          <w:rFonts w:ascii="Times New Roman" w:eastAsia="Times New Roman" w:hAnsi="Times New Roman" w:cs="Times New Roman"/>
          <w:b w:val="0"/>
          <w:bCs w:val="0"/>
          <w:i/>
          <w:iCs/>
          <w:color w:val="333333"/>
          <w:sz w:val="15"/>
          <w:u w:val="none"/>
        </w:rPr>
        <w:t>The Life of Samson</w:t>
      </w:r>
      <w:r w:rsidRPr="00853870">
        <w:rPr>
          <w:rFonts w:ascii="Times New Roman" w:eastAsia="Times New Roman" w:hAnsi="Times New Roman" w:cs="Times New Roman"/>
          <w:b w:val="0"/>
          <w:bCs w:val="0"/>
          <w:color w:val="333333"/>
          <w:sz w:val="15"/>
          <w:szCs w:val="15"/>
          <w:u w:val="none"/>
        </w:rPr>
        <w:t xml:space="preserve"> (Jerusalem: </w:t>
      </w:r>
      <w:proofErr w:type="spellStart"/>
      <w:r w:rsidRPr="00853870">
        <w:rPr>
          <w:rFonts w:ascii="Times New Roman" w:eastAsia="Times New Roman" w:hAnsi="Times New Roman" w:cs="Times New Roman"/>
          <w:b w:val="0"/>
          <w:bCs w:val="0"/>
          <w:color w:val="333333"/>
          <w:sz w:val="15"/>
          <w:szCs w:val="15"/>
          <w:u w:val="none"/>
        </w:rPr>
        <w:t>Magness</w:t>
      </w:r>
      <w:proofErr w:type="spellEnd"/>
      <w:r w:rsidRPr="00853870">
        <w:rPr>
          <w:rFonts w:ascii="Times New Roman" w:eastAsia="Times New Roman" w:hAnsi="Times New Roman" w:cs="Times New Roman"/>
          <w:b w:val="0"/>
          <w:bCs w:val="0"/>
          <w:color w:val="333333"/>
          <w:sz w:val="15"/>
          <w:szCs w:val="15"/>
          <w:u w:val="none"/>
        </w:rPr>
        <w:t xml:space="preserve"> Press, 1982).</w:t>
      </w:r>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proofErr w:type="spellStart"/>
      <w:r w:rsidRPr="00853870">
        <w:rPr>
          <w:rFonts w:ascii="Times New Roman" w:eastAsia="Times New Roman" w:hAnsi="Times New Roman" w:cs="Times New Roman"/>
          <w:b w:val="0"/>
          <w:bCs w:val="0"/>
          <w:color w:val="333333"/>
          <w:sz w:val="15"/>
          <w:szCs w:val="15"/>
          <w:u w:val="none"/>
        </w:rPr>
        <w:t>Niditch</w:t>
      </w:r>
      <w:proofErr w:type="spellEnd"/>
      <w:r w:rsidRPr="00853870">
        <w:rPr>
          <w:rFonts w:ascii="Times New Roman" w:eastAsia="Times New Roman" w:hAnsi="Times New Roman" w:cs="Times New Roman"/>
          <w:b w:val="0"/>
          <w:bCs w:val="0"/>
          <w:color w:val="333333"/>
          <w:sz w:val="15"/>
          <w:szCs w:val="15"/>
          <w:u w:val="none"/>
        </w:rPr>
        <w:t xml:space="preserve"> 2008:141 (OTL)</w:t>
      </w:r>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333333"/>
          <w:sz w:val="15"/>
          <w:szCs w:val="15"/>
          <w:u w:val="none"/>
        </w:rPr>
        <w:t xml:space="preserve">See Marc </w:t>
      </w:r>
      <w:proofErr w:type="spellStart"/>
      <w:r w:rsidRPr="00853870">
        <w:rPr>
          <w:rFonts w:ascii="Times New Roman" w:eastAsia="Times New Roman" w:hAnsi="Times New Roman" w:cs="Times New Roman"/>
          <w:b w:val="0"/>
          <w:bCs w:val="0"/>
          <w:color w:val="333333"/>
          <w:sz w:val="15"/>
          <w:szCs w:val="15"/>
          <w:u w:val="none"/>
        </w:rPr>
        <w:t>Brettler</w:t>
      </w:r>
      <w:proofErr w:type="spellEnd"/>
      <w:r w:rsidRPr="00853870">
        <w:rPr>
          <w:rFonts w:ascii="Times New Roman" w:eastAsia="Times New Roman" w:hAnsi="Times New Roman" w:cs="Times New Roman"/>
          <w:b w:val="0"/>
          <w:bCs w:val="0"/>
          <w:color w:val="333333"/>
          <w:sz w:val="15"/>
          <w:szCs w:val="15"/>
          <w:u w:val="none"/>
        </w:rPr>
        <w:t>, </w:t>
      </w:r>
      <w:hyperlink r:id="rId9" w:history="1">
        <w:r w:rsidRPr="00853870">
          <w:rPr>
            <w:rFonts w:ascii="Times New Roman" w:eastAsia="Times New Roman" w:hAnsi="Times New Roman" w:cs="Times New Roman"/>
            <w:b w:val="0"/>
            <w:bCs w:val="0"/>
            <w:color w:val="0000FF"/>
            <w:sz w:val="15"/>
          </w:rPr>
          <w:t>“Who Was Samson’s Real Father?”</w:t>
        </w:r>
      </w:hyperlink>
      <w:r w:rsidRPr="00853870">
        <w:rPr>
          <w:rFonts w:ascii="Times New Roman" w:eastAsia="Times New Roman" w:hAnsi="Times New Roman" w:cs="Times New Roman"/>
          <w:b w:val="0"/>
          <w:bCs w:val="0"/>
          <w:i/>
          <w:iCs/>
          <w:color w:val="333333"/>
          <w:sz w:val="15"/>
          <w:u w:val="none"/>
        </w:rPr>
        <w:t>TheTorah.com</w:t>
      </w:r>
      <w:r w:rsidRPr="00853870">
        <w:rPr>
          <w:rFonts w:ascii="Times New Roman" w:eastAsia="Times New Roman" w:hAnsi="Times New Roman" w:cs="Times New Roman"/>
          <w:b w:val="0"/>
          <w:bCs w:val="0"/>
          <w:color w:val="333333"/>
          <w:sz w:val="15"/>
          <w:szCs w:val="15"/>
          <w:u w:val="none"/>
        </w:rPr>
        <w:t> (2017).</w:t>
      </w:r>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333333"/>
          <w:sz w:val="15"/>
          <w:szCs w:val="15"/>
          <w:u w:val="none"/>
        </w:rPr>
        <w:t xml:space="preserve">Incidentally, the conventions assumed by the author suggest that </w:t>
      </w:r>
      <w:proofErr w:type="spellStart"/>
      <w:r w:rsidRPr="00853870">
        <w:rPr>
          <w:rFonts w:ascii="Times New Roman" w:eastAsia="Times New Roman" w:hAnsi="Times New Roman" w:cs="Times New Roman"/>
          <w:b w:val="0"/>
          <w:bCs w:val="0"/>
          <w:color w:val="333333"/>
          <w:sz w:val="15"/>
          <w:szCs w:val="15"/>
          <w:u w:val="none"/>
        </w:rPr>
        <w:t>Nazirites</w:t>
      </w:r>
      <w:proofErr w:type="spellEnd"/>
      <w:r w:rsidRPr="00853870">
        <w:rPr>
          <w:rFonts w:ascii="Times New Roman" w:eastAsia="Times New Roman" w:hAnsi="Times New Roman" w:cs="Times New Roman"/>
          <w:b w:val="0"/>
          <w:bCs w:val="0"/>
          <w:color w:val="333333"/>
          <w:sz w:val="15"/>
          <w:szCs w:val="15"/>
          <w:u w:val="none"/>
        </w:rPr>
        <w:t xml:space="preserve"> were to refrain not only from corpse-impurity (as in Num 6), but also from other impurities that can be transmitted to food (e.g., from carcasses of certain animals, including lions and donkeys).</w:t>
      </w:r>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proofErr w:type="spellStart"/>
      <w:r w:rsidRPr="00853870">
        <w:rPr>
          <w:rFonts w:ascii="Times New Roman" w:eastAsia="Times New Roman" w:hAnsi="Times New Roman" w:cs="Times New Roman"/>
          <w:b w:val="0"/>
          <w:bCs w:val="0"/>
          <w:color w:val="333333"/>
          <w:sz w:val="15"/>
          <w:szCs w:val="15"/>
          <w:u w:val="none"/>
        </w:rPr>
        <w:t>Yair</w:t>
      </w:r>
      <w:proofErr w:type="spellEnd"/>
      <w:r w:rsidRPr="00853870">
        <w:rPr>
          <w:rFonts w:ascii="Times New Roman" w:eastAsia="Times New Roman" w:hAnsi="Times New Roman" w:cs="Times New Roman"/>
          <w:b w:val="0"/>
          <w:bCs w:val="0"/>
          <w:color w:val="333333"/>
          <w:sz w:val="15"/>
          <w:szCs w:val="15"/>
          <w:u w:val="none"/>
        </w:rPr>
        <w:t xml:space="preserve"> </w:t>
      </w:r>
      <w:proofErr w:type="spellStart"/>
      <w:r w:rsidRPr="00853870">
        <w:rPr>
          <w:rFonts w:ascii="Times New Roman" w:eastAsia="Times New Roman" w:hAnsi="Times New Roman" w:cs="Times New Roman"/>
          <w:b w:val="0"/>
          <w:bCs w:val="0"/>
          <w:color w:val="333333"/>
          <w:sz w:val="15"/>
          <w:szCs w:val="15"/>
          <w:u w:val="none"/>
        </w:rPr>
        <w:t>Zakovich</w:t>
      </w:r>
      <w:proofErr w:type="spellEnd"/>
      <w:r w:rsidRPr="00853870">
        <w:rPr>
          <w:rFonts w:ascii="Times New Roman" w:eastAsia="Times New Roman" w:hAnsi="Times New Roman" w:cs="Times New Roman"/>
          <w:b w:val="0"/>
          <w:bCs w:val="0"/>
          <w:color w:val="333333"/>
          <w:sz w:val="15"/>
          <w:szCs w:val="15"/>
          <w:u w:val="none"/>
        </w:rPr>
        <w:t>, </w:t>
      </w:r>
      <w:r w:rsidRPr="00853870">
        <w:rPr>
          <w:rFonts w:ascii="Times New Roman" w:eastAsia="Times New Roman" w:hAnsi="Times New Roman" w:cs="Times New Roman"/>
          <w:b w:val="0"/>
          <w:bCs w:val="0"/>
          <w:i/>
          <w:iCs/>
          <w:color w:val="333333"/>
          <w:sz w:val="15"/>
          <w:u w:val="none"/>
          <w:rtl/>
          <w:lang w:bidi="he-IL"/>
        </w:rPr>
        <w:t>חיי שמשון</w:t>
      </w:r>
      <w:r w:rsidRPr="00853870">
        <w:rPr>
          <w:rFonts w:ascii="Times New Roman" w:eastAsia="Times New Roman" w:hAnsi="Times New Roman" w:cs="Times New Roman"/>
          <w:b w:val="0"/>
          <w:bCs w:val="0"/>
          <w:color w:val="333333"/>
          <w:sz w:val="15"/>
          <w:szCs w:val="15"/>
          <w:u w:val="none"/>
        </w:rPr>
        <w:t xml:space="preserve"> [The Life of Samson] (Jerusalem: </w:t>
      </w:r>
      <w:proofErr w:type="spellStart"/>
      <w:r w:rsidRPr="00853870">
        <w:rPr>
          <w:rFonts w:ascii="Times New Roman" w:eastAsia="Times New Roman" w:hAnsi="Times New Roman" w:cs="Times New Roman"/>
          <w:b w:val="0"/>
          <w:bCs w:val="0"/>
          <w:color w:val="333333"/>
          <w:sz w:val="15"/>
          <w:szCs w:val="15"/>
          <w:u w:val="none"/>
        </w:rPr>
        <w:t>Magnes</w:t>
      </w:r>
      <w:proofErr w:type="spellEnd"/>
      <w:r w:rsidRPr="00853870">
        <w:rPr>
          <w:rFonts w:ascii="Times New Roman" w:eastAsia="Times New Roman" w:hAnsi="Times New Roman" w:cs="Times New Roman"/>
          <w:b w:val="0"/>
          <w:bCs w:val="0"/>
          <w:color w:val="333333"/>
          <w:sz w:val="15"/>
          <w:szCs w:val="15"/>
          <w:u w:val="none"/>
        </w:rPr>
        <w:t>, 1983).</w:t>
      </w:r>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333333"/>
          <w:sz w:val="15"/>
          <w:szCs w:val="15"/>
          <w:u w:val="none"/>
        </w:rPr>
        <w:t xml:space="preserve">One would imagine that </w:t>
      </w:r>
      <w:proofErr w:type="spellStart"/>
      <w:r w:rsidRPr="00853870">
        <w:rPr>
          <w:rFonts w:ascii="Times New Roman" w:eastAsia="Times New Roman" w:hAnsi="Times New Roman" w:cs="Times New Roman"/>
          <w:b w:val="0"/>
          <w:bCs w:val="0"/>
          <w:color w:val="333333"/>
          <w:sz w:val="15"/>
          <w:szCs w:val="15"/>
          <w:u w:val="none"/>
        </w:rPr>
        <w:t>Manoah</w:t>
      </w:r>
      <w:proofErr w:type="spellEnd"/>
      <w:r w:rsidRPr="00853870">
        <w:rPr>
          <w:rFonts w:ascii="Times New Roman" w:eastAsia="Times New Roman" w:hAnsi="Times New Roman" w:cs="Times New Roman"/>
          <w:b w:val="0"/>
          <w:bCs w:val="0"/>
          <w:color w:val="333333"/>
          <w:sz w:val="15"/>
          <w:szCs w:val="15"/>
          <w:u w:val="none"/>
        </w:rPr>
        <w:t xml:space="preserve"> would be reassured if he were told that he, too, is to refrain from eating impure foods, or drinking alcoholic beverages, from this point until the birth of the young boy, either because Ms. </w:t>
      </w:r>
      <w:proofErr w:type="spellStart"/>
      <w:r w:rsidRPr="00853870">
        <w:rPr>
          <w:rFonts w:ascii="Times New Roman" w:eastAsia="Times New Roman" w:hAnsi="Times New Roman" w:cs="Times New Roman"/>
          <w:b w:val="0"/>
          <w:bCs w:val="0"/>
          <w:color w:val="333333"/>
          <w:sz w:val="15"/>
          <w:szCs w:val="15"/>
          <w:u w:val="none"/>
        </w:rPr>
        <w:t>Manoah</w:t>
      </w:r>
      <w:proofErr w:type="spellEnd"/>
      <w:r w:rsidRPr="00853870">
        <w:rPr>
          <w:rFonts w:ascii="Times New Roman" w:eastAsia="Times New Roman" w:hAnsi="Times New Roman" w:cs="Times New Roman"/>
          <w:b w:val="0"/>
          <w:bCs w:val="0"/>
          <w:color w:val="333333"/>
          <w:sz w:val="15"/>
          <w:szCs w:val="15"/>
          <w:u w:val="none"/>
        </w:rPr>
        <w:t xml:space="preserve"> is </w:t>
      </w:r>
      <w:r w:rsidRPr="00853870">
        <w:rPr>
          <w:rFonts w:ascii="Times New Roman" w:eastAsia="Times New Roman" w:hAnsi="Times New Roman" w:cs="Times New Roman"/>
          <w:b w:val="0"/>
          <w:bCs w:val="0"/>
          <w:i/>
          <w:iCs/>
          <w:color w:val="333333"/>
          <w:sz w:val="15"/>
          <w:u w:val="none"/>
        </w:rPr>
        <w:t>not yet</w:t>
      </w:r>
      <w:r w:rsidRPr="00853870">
        <w:rPr>
          <w:rFonts w:ascii="Times New Roman" w:eastAsia="Times New Roman" w:hAnsi="Times New Roman" w:cs="Times New Roman"/>
          <w:b w:val="0"/>
          <w:bCs w:val="0"/>
          <w:color w:val="333333"/>
          <w:sz w:val="15"/>
          <w:szCs w:val="15"/>
          <w:u w:val="none"/>
        </w:rPr>
        <w:t xml:space="preserve"> pregnant, or because </w:t>
      </w:r>
      <w:proofErr w:type="spellStart"/>
      <w:r w:rsidRPr="00853870">
        <w:rPr>
          <w:rFonts w:ascii="Times New Roman" w:eastAsia="Times New Roman" w:hAnsi="Times New Roman" w:cs="Times New Roman"/>
          <w:b w:val="0"/>
          <w:bCs w:val="0"/>
          <w:color w:val="333333"/>
          <w:sz w:val="15"/>
          <w:szCs w:val="15"/>
          <w:u w:val="none"/>
        </w:rPr>
        <w:t>Manoah</w:t>
      </w:r>
      <w:proofErr w:type="spellEnd"/>
      <w:r w:rsidRPr="00853870">
        <w:rPr>
          <w:rFonts w:ascii="Times New Roman" w:eastAsia="Times New Roman" w:hAnsi="Times New Roman" w:cs="Times New Roman"/>
          <w:b w:val="0"/>
          <w:bCs w:val="0"/>
          <w:color w:val="333333"/>
          <w:sz w:val="15"/>
          <w:szCs w:val="15"/>
          <w:u w:val="none"/>
        </w:rPr>
        <w:t xml:space="preserve"> believed, as many did in antiquity, that the husband’s contribution to the formation of the embryo is accumulative, continuing, through sexual relations, throughout pregnancy.</w:t>
      </w:r>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333333"/>
          <w:sz w:val="15"/>
          <w:szCs w:val="15"/>
          <w:u w:val="none"/>
        </w:rPr>
        <w:t xml:space="preserve">See </w:t>
      </w:r>
      <w:proofErr w:type="spellStart"/>
      <w:r w:rsidRPr="00853870">
        <w:rPr>
          <w:rFonts w:ascii="Times New Roman" w:eastAsia="Times New Roman" w:hAnsi="Times New Roman" w:cs="Times New Roman"/>
          <w:b w:val="0"/>
          <w:bCs w:val="0"/>
          <w:color w:val="333333"/>
          <w:sz w:val="15"/>
          <w:szCs w:val="15"/>
          <w:u w:val="none"/>
        </w:rPr>
        <w:t>Abarbanel’s</w:t>
      </w:r>
      <w:proofErr w:type="spellEnd"/>
      <w:r w:rsidRPr="00853870">
        <w:rPr>
          <w:rFonts w:ascii="Times New Roman" w:eastAsia="Times New Roman" w:hAnsi="Times New Roman" w:cs="Times New Roman"/>
          <w:b w:val="0"/>
          <w:bCs w:val="0"/>
          <w:color w:val="333333"/>
          <w:sz w:val="15"/>
          <w:szCs w:val="15"/>
          <w:u w:val="none"/>
        </w:rPr>
        <w:t xml:space="preserve"> commentary on Judges, </w:t>
      </w:r>
      <w:r w:rsidRPr="00853870">
        <w:rPr>
          <w:rFonts w:ascii="Times New Roman" w:eastAsia="Times New Roman" w:hAnsi="Times New Roman" w:cs="Times New Roman"/>
          <w:b w:val="0"/>
          <w:bCs w:val="0"/>
          <w:i/>
          <w:iCs/>
          <w:color w:val="333333"/>
          <w:sz w:val="15"/>
          <w:u w:val="none"/>
        </w:rPr>
        <w:t>ad loc </w:t>
      </w:r>
      <w:r w:rsidRPr="00853870">
        <w:rPr>
          <w:rFonts w:ascii="Times New Roman" w:eastAsia="Times New Roman" w:hAnsi="Times New Roman" w:cs="Times New Roman"/>
          <w:b w:val="0"/>
          <w:bCs w:val="0"/>
          <w:color w:val="333333"/>
          <w:sz w:val="15"/>
          <w:szCs w:val="15"/>
          <w:u w:val="none"/>
        </w:rPr>
        <w:t xml:space="preserve">and Adele Berlin and Marc </w:t>
      </w:r>
      <w:proofErr w:type="spellStart"/>
      <w:r w:rsidRPr="00853870">
        <w:rPr>
          <w:rFonts w:ascii="Times New Roman" w:eastAsia="Times New Roman" w:hAnsi="Times New Roman" w:cs="Times New Roman"/>
          <w:b w:val="0"/>
          <w:bCs w:val="0"/>
          <w:color w:val="333333"/>
          <w:sz w:val="15"/>
          <w:szCs w:val="15"/>
          <w:u w:val="none"/>
        </w:rPr>
        <w:t>Zvi</w:t>
      </w:r>
      <w:proofErr w:type="spellEnd"/>
      <w:r w:rsidRPr="00853870">
        <w:rPr>
          <w:rFonts w:ascii="Times New Roman" w:eastAsia="Times New Roman" w:hAnsi="Times New Roman" w:cs="Times New Roman"/>
          <w:b w:val="0"/>
          <w:bCs w:val="0"/>
          <w:color w:val="333333"/>
          <w:sz w:val="15"/>
          <w:szCs w:val="15"/>
          <w:u w:val="none"/>
        </w:rPr>
        <w:t xml:space="preserve"> </w:t>
      </w:r>
      <w:proofErr w:type="spellStart"/>
      <w:r w:rsidRPr="00853870">
        <w:rPr>
          <w:rFonts w:ascii="Times New Roman" w:eastAsia="Times New Roman" w:hAnsi="Times New Roman" w:cs="Times New Roman"/>
          <w:b w:val="0"/>
          <w:bCs w:val="0"/>
          <w:color w:val="333333"/>
          <w:sz w:val="15"/>
          <w:szCs w:val="15"/>
          <w:u w:val="none"/>
        </w:rPr>
        <w:t>Brettler</w:t>
      </w:r>
      <w:proofErr w:type="spellEnd"/>
      <w:r w:rsidRPr="00853870">
        <w:rPr>
          <w:rFonts w:ascii="Times New Roman" w:eastAsia="Times New Roman" w:hAnsi="Times New Roman" w:cs="Times New Roman"/>
          <w:b w:val="0"/>
          <w:bCs w:val="0"/>
          <w:color w:val="333333"/>
          <w:sz w:val="15"/>
          <w:szCs w:val="15"/>
          <w:u w:val="none"/>
        </w:rPr>
        <w:t>, </w:t>
      </w:r>
      <w:r w:rsidRPr="00853870">
        <w:rPr>
          <w:rFonts w:ascii="Times New Roman" w:eastAsia="Times New Roman" w:hAnsi="Times New Roman" w:cs="Times New Roman"/>
          <w:b w:val="0"/>
          <w:bCs w:val="0"/>
          <w:i/>
          <w:iCs/>
          <w:color w:val="333333"/>
          <w:sz w:val="15"/>
          <w:u w:val="none"/>
        </w:rPr>
        <w:t>The Jewish Study Bible </w:t>
      </w:r>
      <w:r w:rsidRPr="00853870">
        <w:rPr>
          <w:rFonts w:ascii="Times New Roman" w:eastAsia="Times New Roman" w:hAnsi="Times New Roman" w:cs="Times New Roman"/>
          <w:b w:val="0"/>
          <w:bCs w:val="0"/>
          <w:color w:val="333333"/>
          <w:sz w:val="15"/>
          <w:szCs w:val="15"/>
          <w:u w:val="none"/>
        </w:rPr>
        <w:t>(Oxford: Oxford University Press, 2004), 540.</w:t>
      </w:r>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333333"/>
          <w:sz w:val="15"/>
          <w:szCs w:val="15"/>
          <w:u w:val="none"/>
        </w:rPr>
        <w:t>This does not include the two 1cs verbs which are in the subordinate clauses.</w:t>
      </w:r>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333333"/>
          <w:sz w:val="15"/>
          <w:szCs w:val="15"/>
          <w:u w:val="none"/>
        </w:rPr>
        <w:t xml:space="preserve">Unlike Gen 6, </w:t>
      </w:r>
      <w:proofErr w:type="gramStart"/>
      <w:r w:rsidRPr="00853870">
        <w:rPr>
          <w:rFonts w:ascii="Times New Roman" w:eastAsia="Times New Roman" w:hAnsi="Times New Roman" w:cs="Times New Roman"/>
          <w:b w:val="0"/>
          <w:bCs w:val="0"/>
          <w:color w:val="333333"/>
          <w:sz w:val="15"/>
          <w:szCs w:val="15"/>
          <w:u w:val="none"/>
        </w:rPr>
        <w:t>which states unambiguously that demigods were born of unions between divine male creatures and female earthlings.</w:t>
      </w:r>
      <w:proofErr w:type="gramEnd"/>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333333"/>
          <w:sz w:val="15"/>
          <w:szCs w:val="15"/>
          <w:u w:val="none"/>
        </w:rPr>
        <w:t xml:space="preserve">See, for example, </w:t>
      </w:r>
      <w:proofErr w:type="spellStart"/>
      <w:r w:rsidRPr="00853870">
        <w:rPr>
          <w:rFonts w:ascii="Times New Roman" w:eastAsia="Times New Roman" w:hAnsi="Times New Roman" w:cs="Times New Roman"/>
          <w:b w:val="0"/>
          <w:bCs w:val="0"/>
          <w:color w:val="333333"/>
          <w:sz w:val="15"/>
          <w:szCs w:val="15"/>
          <w:u w:val="none"/>
        </w:rPr>
        <w:t>Yairah</w:t>
      </w:r>
      <w:proofErr w:type="spellEnd"/>
      <w:r w:rsidRPr="00853870">
        <w:rPr>
          <w:rFonts w:ascii="Times New Roman" w:eastAsia="Times New Roman" w:hAnsi="Times New Roman" w:cs="Times New Roman"/>
          <w:b w:val="0"/>
          <w:bCs w:val="0"/>
          <w:color w:val="333333"/>
          <w:sz w:val="15"/>
          <w:szCs w:val="15"/>
          <w:u w:val="none"/>
        </w:rPr>
        <w:t xml:space="preserve"> </w:t>
      </w:r>
      <w:proofErr w:type="spellStart"/>
      <w:r w:rsidRPr="00853870">
        <w:rPr>
          <w:rFonts w:ascii="Times New Roman" w:eastAsia="Times New Roman" w:hAnsi="Times New Roman" w:cs="Times New Roman"/>
          <w:b w:val="0"/>
          <w:bCs w:val="0"/>
          <w:color w:val="333333"/>
          <w:sz w:val="15"/>
          <w:szCs w:val="15"/>
          <w:u w:val="none"/>
        </w:rPr>
        <w:t>Amit</w:t>
      </w:r>
      <w:proofErr w:type="spellEnd"/>
      <w:r w:rsidRPr="00853870">
        <w:rPr>
          <w:rFonts w:ascii="Times New Roman" w:eastAsia="Times New Roman" w:hAnsi="Times New Roman" w:cs="Times New Roman"/>
          <w:b w:val="0"/>
          <w:bCs w:val="0"/>
          <w:color w:val="333333"/>
          <w:sz w:val="15"/>
          <w:szCs w:val="15"/>
          <w:u w:val="none"/>
        </w:rPr>
        <w:t>, “‘</w:t>
      </w:r>
      <w:proofErr w:type="spellStart"/>
      <w:r w:rsidRPr="00853870">
        <w:rPr>
          <w:rFonts w:ascii="Times New Roman" w:eastAsia="Times New Roman" w:hAnsi="Times New Roman" w:cs="Times New Roman"/>
          <w:b w:val="0"/>
          <w:bCs w:val="0"/>
          <w:color w:val="333333"/>
          <w:sz w:val="15"/>
          <w:szCs w:val="15"/>
          <w:u w:val="none"/>
        </w:rPr>
        <w:t>Manoah</w:t>
      </w:r>
      <w:proofErr w:type="spellEnd"/>
      <w:r w:rsidRPr="00853870">
        <w:rPr>
          <w:rFonts w:ascii="Times New Roman" w:eastAsia="Times New Roman" w:hAnsi="Times New Roman" w:cs="Times New Roman"/>
          <w:b w:val="0"/>
          <w:bCs w:val="0"/>
          <w:color w:val="333333"/>
          <w:sz w:val="15"/>
          <w:szCs w:val="15"/>
          <w:u w:val="none"/>
        </w:rPr>
        <w:t xml:space="preserve"> Promptly Followed His Wife’ (Judges 13:11): On the Place of the Woman in the Birth Narratives,” in </w:t>
      </w:r>
      <w:r w:rsidRPr="00853870">
        <w:rPr>
          <w:rFonts w:ascii="Times New Roman" w:eastAsia="Times New Roman" w:hAnsi="Times New Roman" w:cs="Times New Roman"/>
          <w:b w:val="0"/>
          <w:bCs w:val="0"/>
          <w:i/>
          <w:iCs/>
          <w:color w:val="333333"/>
          <w:sz w:val="15"/>
          <w:u w:val="none"/>
        </w:rPr>
        <w:t>A Feminist Companion to Judges</w:t>
      </w:r>
      <w:r w:rsidRPr="00853870">
        <w:rPr>
          <w:rFonts w:ascii="Times New Roman" w:eastAsia="Times New Roman" w:hAnsi="Times New Roman" w:cs="Times New Roman"/>
          <w:b w:val="0"/>
          <w:bCs w:val="0"/>
          <w:color w:val="333333"/>
          <w:sz w:val="15"/>
          <w:szCs w:val="15"/>
          <w:u w:val="none"/>
        </w:rPr>
        <w:t xml:space="preserve">, ed. </w:t>
      </w:r>
      <w:proofErr w:type="spellStart"/>
      <w:r w:rsidRPr="00853870">
        <w:rPr>
          <w:rFonts w:ascii="Times New Roman" w:eastAsia="Times New Roman" w:hAnsi="Times New Roman" w:cs="Times New Roman"/>
          <w:b w:val="0"/>
          <w:bCs w:val="0"/>
          <w:color w:val="333333"/>
          <w:sz w:val="15"/>
          <w:szCs w:val="15"/>
          <w:u w:val="none"/>
        </w:rPr>
        <w:t>Athalya</w:t>
      </w:r>
      <w:proofErr w:type="spellEnd"/>
      <w:r w:rsidRPr="00853870">
        <w:rPr>
          <w:rFonts w:ascii="Times New Roman" w:eastAsia="Times New Roman" w:hAnsi="Times New Roman" w:cs="Times New Roman"/>
          <w:b w:val="0"/>
          <w:bCs w:val="0"/>
          <w:color w:val="333333"/>
          <w:sz w:val="15"/>
          <w:szCs w:val="15"/>
          <w:u w:val="none"/>
        </w:rPr>
        <w:t xml:space="preserve"> Brenner-</w:t>
      </w:r>
      <w:proofErr w:type="spellStart"/>
      <w:r w:rsidRPr="00853870">
        <w:rPr>
          <w:rFonts w:ascii="Times New Roman" w:eastAsia="Times New Roman" w:hAnsi="Times New Roman" w:cs="Times New Roman"/>
          <w:b w:val="0"/>
          <w:bCs w:val="0"/>
          <w:color w:val="333333"/>
          <w:sz w:val="15"/>
          <w:szCs w:val="15"/>
          <w:u w:val="none"/>
        </w:rPr>
        <w:t>Idan</w:t>
      </w:r>
      <w:proofErr w:type="spellEnd"/>
      <w:r w:rsidRPr="00853870">
        <w:rPr>
          <w:rFonts w:ascii="Times New Roman" w:eastAsia="Times New Roman" w:hAnsi="Times New Roman" w:cs="Times New Roman"/>
          <w:b w:val="0"/>
          <w:bCs w:val="0"/>
          <w:color w:val="333333"/>
          <w:sz w:val="15"/>
          <w:szCs w:val="15"/>
          <w:u w:val="none"/>
        </w:rPr>
        <w:t xml:space="preserve"> (Sheffield: Sheffield Academic Press, 1993), 146–156 and J. Cheryl </w:t>
      </w:r>
      <w:proofErr w:type="spellStart"/>
      <w:r w:rsidRPr="00853870">
        <w:rPr>
          <w:rFonts w:ascii="Times New Roman" w:eastAsia="Times New Roman" w:hAnsi="Times New Roman" w:cs="Times New Roman"/>
          <w:b w:val="0"/>
          <w:bCs w:val="0"/>
          <w:color w:val="333333"/>
          <w:sz w:val="15"/>
          <w:szCs w:val="15"/>
          <w:u w:val="none"/>
        </w:rPr>
        <w:t>Exum</w:t>
      </w:r>
      <w:proofErr w:type="spellEnd"/>
      <w:r w:rsidRPr="00853870">
        <w:rPr>
          <w:rFonts w:ascii="Times New Roman" w:eastAsia="Times New Roman" w:hAnsi="Times New Roman" w:cs="Times New Roman"/>
          <w:b w:val="0"/>
          <w:bCs w:val="0"/>
          <w:color w:val="333333"/>
          <w:sz w:val="15"/>
          <w:szCs w:val="15"/>
          <w:u w:val="none"/>
        </w:rPr>
        <w:t>, “Mother of Samson,” in </w:t>
      </w:r>
      <w:r w:rsidRPr="00853870">
        <w:rPr>
          <w:rFonts w:ascii="Times New Roman" w:eastAsia="Times New Roman" w:hAnsi="Times New Roman" w:cs="Times New Roman"/>
          <w:b w:val="0"/>
          <w:bCs w:val="0"/>
          <w:i/>
          <w:iCs/>
          <w:color w:val="333333"/>
          <w:sz w:val="15"/>
          <w:u w:val="none"/>
        </w:rPr>
        <w:t>Women in Scripture: A Dictionary of Named and Unnamed Women in the Hebrew Bible, the Apocryphal/</w:t>
      </w:r>
      <w:proofErr w:type="spellStart"/>
      <w:r w:rsidRPr="00853870">
        <w:rPr>
          <w:rFonts w:ascii="Times New Roman" w:eastAsia="Times New Roman" w:hAnsi="Times New Roman" w:cs="Times New Roman"/>
          <w:b w:val="0"/>
          <w:bCs w:val="0"/>
          <w:i/>
          <w:iCs/>
          <w:color w:val="333333"/>
          <w:sz w:val="15"/>
          <w:u w:val="none"/>
        </w:rPr>
        <w:t>Deuterocanonical</w:t>
      </w:r>
      <w:proofErr w:type="spellEnd"/>
      <w:r w:rsidRPr="00853870">
        <w:rPr>
          <w:rFonts w:ascii="Times New Roman" w:eastAsia="Times New Roman" w:hAnsi="Times New Roman" w:cs="Times New Roman"/>
          <w:b w:val="0"/>
          <w:bCs w:val="0"/>
          <w:i/>
          <w:iCs/>
          <w:color w:val="333333"/>
          <w:sz w:val="15"/>
          <w:u w:val="none"/>
        </w:rPr>
        <w:t xml:space="preserve"> Books, and the New Testament</w:t>
      </w:r>
      <w:r w:rsidRPr="00853870">
        <w:rPr>
          <w:rFonts w:ascii="Times New Roman" w:eastAsia="Times New Roman" w:hAnsi="Times New Roman" w:cs="Times New Roman"/>
          <w:b w:val="0"/>
          <w:bCs w:val="0"/>
          <w:color w:val="333333"/>
          <w:sz w:val="15"/>
          <w:szCs w:val="15"/>
          <w:u w:val="none"/>
        </w:rPr>
        <w:t>, ed. Carol Meyers et. al. (Grand Rapids: Houghton Mifflin Company, 2000), 245–246.</w:t>
      </w:r>
    </w:p>
    <w:p w:rsidR="00853870" w:rsidRPr="00853870" w:rsidRDefault="00853870" w:rsidP="0085387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53870">
        <w:rPr>
          <w:rFonts w:ascii="Times New Roman" w:eastAsia="Times New Roman" w:hAnsi="Times New Roman" w:cs="Times New Roman"/>
          <w:b w:val="0"/>
          <w:bCs w:val="0"/>
          <w:color w:val="333333"/>
          <w:sz w:val="15"/>
          <w:szCs w:val="15"/>
          <w:u w:val="none"/>
        </w:rPr>
        <w:t>Lest one think that this feminist reading of the Samson narrative is the product of modernity, the Babylonian Talmud (</w:t>
      </w:r>
      <w:proofErr w:type="spellStart"/>
      <w:r w:rsidRPr="00853870">
        <w:rPr>
          <w:rFonts w:ascii="Times New Roman" w:eastAsia="Times New Roman" w:hAnsi="Times New Roman" w:cs="Times New Roman"/>
          <w:b w:val="0"/>
          <w:bCs w:val="0"/>
          <w:i/>
          <w:iCs/>
          <w:color w:val="333333"/>
          <w:sz w:val="15"/>
          <w:u w:val="none"/>
        </w:rPr>
        <w:t>Berachot</w:t>
      </w:r>
      <w:proofErr w:type="spellEnd"/>
      <w:r w:rsidRPr="00853870">
        <w:rPr>
          <w:rFonts w:ascii="Times New Roman" w:eastAsia="Times New Roman" w:hAnsi="Times New Roman" w:cs="Times New Roman"/>
          <w:b w:val="0"/>
          <w:bCs w:val="0"/>
          <w:color w:val="333333"/>
          <w:sz w:val="15"/>
          <w:szCs w:val="15"/>
          <w:u w:val="none"/>
        </w:rPr>
        <w:t xml:space="preserve"> 61a) and the late medieval commentator </w:t>
      </w:r>
      <w:proofErr w:type="spellStart"/>
      <w:r w:rsidRPr="00853870">
        <w:rPr>
          <w:rFonts w:ascii="Times New Roman" w:eastAsia="Times New Roman" w:hAnsi="Times New Roman" w:cs="Times New Roman"/>
          <w:b w:val="0"/>
          <w:bCs w:val="0"/>
          <w:color w:val="333333"/>
          <w:sz w:val="15"/>
          <w:szCs w:val="15"/>
          <w:u w:val="none"/>
        </w:rPr>
        <w:t>Abravanel</w:t>
      </w:r>
      <w:proofErr w:type="spellEnd"/>
      <w:r w:rsidRPr="00853870">
        <w:rPr>
          <w:rFonts w:ascii="Times New Roman" w:eastAsia="Times New Roman" w:hAnsi="Times New Roman" w:cs="Times New Roman"/>
          <w:b w:val="0"/>
          <w:bCs w:val="0"/>
          <w:color w:val="333333"/>
          <w:sz w:val="15"/>
          <w:szCs w:val="15"/>
          <w:u w:val="none"/>
        </w:rPr>
        <w:t xml:space="preserve"> (</w:t>
      </w:r>
      <w:proofErr w:type="spellStart"/>
      <w:r w:rsidRPr="00853870">
        <w:rPr>
          <w:rFonts w:ascii="Times New Roman" w:eastAsia="Times New Roman" w:hAnsi="Times New Roman" w:cs="Times New Roman"/>
          <w:b w:val="0"/>
          <w:bCs w:val="0"/>
          <w:color w:val="333333"/>
          <w:sz w:val="15"/>
          <w:szCs w:val="15"/>
          <w:u w:val="none"/>
        </w:rPr>
        <w:t>Judg</w:t>
      </w:r>
      <w:proofErr w:type="spellEnd"/>
      <w:r w:rsidRPr="00853870">
        <w:rPr>
          <w:rFonts w:ascii="Times New Roman" w:eastAsia="Times New Roman" w:hAnsi="Times New Roman" w:cs="Times New Roman"/>
          <w:b w:val="0"/>
          <w:bCs w:val="0"/>
          <w:color w:val="333333"/>
          <w:sz w:val="15"/>
          <w:szCs w:val="15"/>
          <w:u w:val="none"/>
        </w:rPr>
        <w:t xml:space="preserve"> 13) make similar claims—that </w:t>
      </w:r>
      <w:proofErr w:type="spellStart"/>
      <w:r w:rsidRPr="00853870">
        <w:rPr>
          <w:rFonts w:ascii="Times New Roman" w:eastAsia="Times New Roman" w:hAnsi="Times New Roman" w:cs="Times New Roman"/>
          <w:b w:val="0"/>
          <w:bCs w:val="0"/>
          <w:color w:val="333333"/>
          <w:sz w:val="15"/>
          <w:szCs w:val="15"/>
          <w:u w:val="none"/>
        </w:rPr>
        <w:t>Manoah’s</w:t>
      </w:r>
      <w:proofErr w:type="spellEnd"/>
      <w:r w:rsidRPr="00853870">
        <w:rPr>
          <w:rFonts w:ascii="Times New Roman" w:eastAsia="Times New Roman" w:hAnsi="Times New Roman" w:cs="Times New Roman"/>
          <w:b w:val="0"/>
          <w:bCs w:val="0"/>
          <w:color w:val="333333"/>
          <w:sz w:val="15"/>
          <w:szCs w:val="15"/>
          <w:u w:val="none"/>
        </w:rPr>
        <w:t xml:space="preserve"> wife is worthy of divine revelation and is the one guiding </w:t>
      </w:r>
      <w:proofErr w:type="spellStart"/>
      <w:r w:rsidRPr="00853870">
        <w:rPr>
          <w:rFonts w:ascii="Times New Roman" w:eastAsia="Times New Roman" w:hAnsi="Times New Roman" w:cs="Times New Roman"/>
          <w:b w:val="0"/>
          <w:bCs w:val="0"/>
          <w:color w:val="333333"/>
          <w:sz w:val="15"/>
          <w:szCs w:val="15"/>
          <w:u w:val="none"/>
        </w:rPr>
        <w:t>Manoah</w:t>
      </w:r>
      <w:proofErr w:type="spellEnd"/>
      <w:r w:rsidRPr="00853870">
        <w:rPr>
          <w:rFonts w:ascii="Times New Roman" w:eastAsia="Times New Roman" w:hAnsi="Times New Roman" w:cs="Times New Roman"/>
          <w:b w:val="0"/>
          <w:bCs w:val="0"/>
          <w:color w:val="333333"/>
          <w:sz w:val="15"/>
          <w:szCs w:val="15"/>
          <w:u w:val="none"/>
        </w:rPr>
        <w:t>.</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70B18"/>
    <w:multiLevelType w:val="multilevel"/>
    <w:tmpl w:val="B61E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53870"/>
    <w:rsid w:val="004C1974"/>
    <w:rsid w:val="006358A5"/>
    <w:rsid w:val="006979AF"/>
    <w:rsid w:val="0085387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853870"/>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853870"/>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853870"/>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paragraph" w:styleId="4">
    <w:name w:val="heading 4"/>
    <w:basedOn w:val="a"/>
    <w:link w:val="40"/>
    <w:uiPriority w:val="9"/>
    <w:qFormat/>
    <w:rsid w:val="00853870"/>
    <w:pPr>
      <w:spacing w:before="100" w:beforeAutospacing="1" w:after="100" w:afterAutospacing="1" w:line="240" w:lineRule="auto"/>
      <w:outlineLvl w:val="3"/>
    </w:pPr>
    <w:rPr>
      <w:rFonts w:ascii="Times New Roman" w:eastAsia="Times New Roman" w:hAnsi="Times New Roman" w:cs="Times New Roman"/>
      <w:color w:val="auto"/>
      <w:sz w:val="24"/>
      <w:szCs w:val="24"/>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53870"/>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853870"/>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853870"/>
    <w:rPr>
      <w:rFonts w:ascii="Times New Roman" w:eastAsia="Times New Roman" w:hAnsi="Times New Roman" w:cs="Times New Roman"/>
      <w:color w:val="auto"/>
      <w:sz w:val="27"/>
      <w:szCs w:val="27"/>
      <w:u w:val="none"/>
    </w:rPr>
  </w:style>
  <w:style w:type="character" w:customStyle="1" w:styleId="40">
    <w:name w:val="כותרת 4 תו"/>
    <w:basedOn w:val="a0"/>
    <w:link w:val="4"/>
    <w:uiPriority w:val="9"/>
    <w:rsid w:val="00853870"/>
    <w:rPr>
      <w:rFonts w:ascii="Times New Roman" w:eastAsia="Times New Roman" w:hAnsi="Times New Roman" w:cs="Times New Roman"/>
      <w:color w:val="auto"/>
      <w:sz w:val="24"/>
      <w:szCs w:val="24"/>
      <w:u w:val="none"/>
    </w:rPr>
  </w:style>
  <w:style w:type="paragraph" w:styleId="NormalWeb">
    <w:name w:val="Normal (Web)"/>
    <w:basedOn w:val="a"/>
    <w:uiPriority w:val="99"/>
    <w:semiHidden/>
    <w:unhideWhenUsed/>
    <w:rsid w:val="0085387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853870"/>
    <w:rPr>
      <w:color w:val="0000FF"/>
      <w:u w:val="single"/>
    </w:rPr>
  </w:style>
  <w:style w:type="paragraph" w:customStyle="1" w:styleId="name-big">
    <w:name w:val="name-big"/>
    <w:basedOn w:val="a"/>
    <w:rsid w:val="0085387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85387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853870"/>
    <w:rPr>
      <w:i/>
      <w:iCs/>
    </w:rPr>
  </w:style>
  <w:style w:type="character" w:styleId="a4">
    <w:name w:val="Strong"/>
    <w:basedOn w:val="a0"/>
    <w:uiPriority w:val="22"/>
    <w:qFormat/>
    <w:rsid w:val="00853870"/>
    <w:rPr>
      <w:b/>
      <w:bCs/>
    </w:rPr>
  </w:style>
  <w:style w:type="paragraph" w:customStyle="1" w:styleId="small-sorce">
    <w:name w:val="small-sorce"/>
    <w:basedOn w:val="a"/>
    <w:rsid w:val="0085387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853870"/>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8538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119310">
      <w:bodyDiv w:val="1"/>
      <w:marLeft w:val="0"/>
      <w:marRight w:val="0"/>
      <w:marTop w:val="0"/>
      <w:marBottom w:val="0"/>
      <w:divBdr>
        <w:top w:val="none" w:sz="0" w:space="0" w:color="auto"/>
        <w:left w:val="none" w:sz="0" w:space="0" w:color="auto"/>
        <w:bottom w:val="none" w:sz="0" w:space="0" w:color="auto"/>
        <w:right w:val="none" w:sz="0" w:space="0" w:color="auto"/>
      </w:divBdr>
      <w:divsChild>
        <w:div w:id="932587422">
          <w:marLeft w:val="0"/>
          <w:marRight w:val="0"/>
          <w:marTop w:val="0"/>
          <w:marBottom w:val="0"/>
          <w:divBdr>
            <w:top w:val="none" w:sz="0" w:space="0" w:color="auto"/>
            <w:left w:val="none" w:sz="0" w:space="0" w:color="auto"/>
            <w:bottom w:val="none" w:sz="0" w:space="0" w:color="auto"/>
            <w:right w:val="none" w:sz="0" w:space="0" w:color="auto"/>
          </w:divBdr>
          <w:divsChild>
            <w:div w:id="791172925">
              <w:marLeft w:val="0"/>
              <w:marRight w:val="0"/>
              <w:marTop w:val="0"/>
              <w:marBottom w:val="0"/>
              <w:divBdr>
                <w:top w:val="none" w:sz="0" w:space="0" w:color="auto"/>
                <w:left w:val="none" w:sz="0" w:space="0" w:color="auto"/>
                <w:bottom w:val="none" w:sz="0" w:space="0" w:color="auto"/>
                <w:right w:val="none" w:sz="0" w:space="0" w:color="auto"/>
              </w:divBdr>
            </w:div>
            <w:div w:id="1474566501">
              <w:marLeft w:val="0"/>
              <w:marRight w:val="100"/>
              <w:marTop w:val="0"/>
              <w:marBottom w:val="0"/>
              <w:divBdr>
                <w:top w:val="none" w:sz="0" w:space="0" w:color="auto"/>
                <w:left w:val="none" w:sz="0" w:space="0" w:color="auto"/>
                <w:bottom w:val="none" w:sz="0" w:space="0" w:color="auto"/>
                <w:right w:val="none" w:sz="0" w:space="0" w:color="auto"/>
              </w:divBdr>
            </w:div>
            <w:div w:id="1980187729">
              <w:marLeft w:val="-1300"/>
              <w:marRight w:val="-1300"/>
              <w:marTop w:val="0"/>
              <w:marBottom w:val="0"/>
              <w:divBdr>
                <w:top w:val="none" w:sz="0" w:space="0" w:color="auto"/>
                <w:left w:val="none" w:sz="0" w:space="0" w:color="auto"/>
                <w:bottom w:val="none" w:sz="0" w:space="0" w:color="auto"/>
                <w:right w:val="none" w:sz="0" w:space="0" w:color="auto"/>
              </w:divBdr>
              <w:divsChild>
                <w:div w:id="1611888353">
                  <w:marLeft w:val="200"/>
                  <w:marRight w:val="0"/>
                  <w:marTop w:val="0"/>
                  <w:marBottom w:val="0"/>
                  <w:divBdr>
                    <w:top w:val="none" w:sz="0" w:space="0" w:color="auto"/>
                    <w:left w:val="none" w:sz="0" w:space="0" w:color="auto"/>
                    <w:bottom w:val="none" w:sz="0" w:space="0" w:color="auto"/>
                    <w:right w:val="none" w:sz="0" w:space="0" w:color="auto"/>
                  </w:divBdr>
                  <w:divsChild>
                    <w:div w:id="1427653146">
                      <w:marLeft w:val="0"/>
                      <w:marRight w:val="0"/>
                      <w:marTop w:val="250"/>
                      <w:marBottom w:val="0"/>
                      <w:divBdr>
                        <w:top w:val="none" w:sz="0" w:space="0" w:color="auto"/>
                        <w:left w:val="none" w:sz="0" w:space="0" w:color="auto"/>
                        <w:bottom w:val="none" w:sz="0" w:space="0" w:color="auto"/>
                        <w:right w:val="none" w:sz="0" w:space="0" w:color="auto"/>
                      </w:divBdr>
                    </w:div>
                    <w:div w:id="607081708">
                      <w:marLeft w:val="0"/>
                      <w:marRight w:val="0"/>
                      <w:marTop w:val="0"/>
                      <w:marBottom w:val="280"/>
                      <w:divBdr>
                        <w:top w:val="none" w:sz="0" w:space="0" w:color="auto"/>
                        <w:left w:val="none" w:sz="0" w:space="0" w:color="auto"/>
                        <w:bottom w:val="none" w:sz="0" w:space="0" w:color="auto"/>
                        <w:right w:val="none" w:sz="0" w:space="0" w:color="auto"/>
                      </w:divBdr>
                      <w:divsChild>
                        <w:div w:id="2070613313">
                          <w:marLeft w:val="0"/>
                          <w:marRight w:val="0"/>
                          <w:marTop w:val="0"/>
                          <w:marBottom w:val="0"/>
                          <w:divBdr>
                            <w:top w:val="none" w:sz="0" w:space="0" w:color="auto"/>
                            <w:left w:val="none" w:sz="0" w:space="0" w:color="auto"/>
                            <w:bottom w:val="none" w:sz="0" w:space="0" w:color="auto"/>
                            <w:right w:val="none" w:sz="0" w:space="0" w:color="auto"/>
                          </w:divBdr>
                        </w:div>
                        <w:div w:id="234317268">
                          <w:marLeft w:val="0"/>
                          <w:marRight w:val="0"/>
                          <w:marTop w:val="250"/>
                          <w:marBottom w:val="0"/>
                          <w:divBdr>
                            <w:top w:val="none" w:sz="0" w:space="0" w:color="auto"/>
                            <w:left w:val="none" w:sz="0" w:space="0" w:color="auto"/>
                            <w:bottom w:val="none" w:sz="0" w:space="0" w:color="auto"/>
                            <w:right w:val="none" w:sz="0" w:space="0" w:color="auto"/>
                          </w:divBdr>
                        </w:div>
                      </w:divsChild>
                    </w:div>
                    <w:div w:id="33698325">
                      <w:marLeft w:val="0"/>
                      <w:marRight w:val="0"/>
                      <w:marTop w:val="0"/>
                      <w:marBottom w:val="280"/>
                      <w:divBdr>
                        <w:top w:val="none" w:sz="0" w:space="0" w:color="auto"/>
                        <w:left w:val="none" w:sz="0" w:space="0" w:color="auto"/>
                        <w:bottom w:val="none" w:sz="0" w:space="0" w:color="auto"/>
                        <w:right w:val="none" w:sz="0" w:space="0" w:color="auto"/>
                      </w:divBdr>
                    </w:div>
                  </w:divsChild>
                </w:div>
                <w:div w:id="512457910">
                  <w:marLeft w:val="0"/>
                  <w:marRight w:val="0"/>
                  <w:marTop w:val="280"/>
                  <w:marBottom w:val="0"/>
                  <w:divBdr>
                    <w:top w:val="single" w:sz="4" w:space="0" w:color="D8D8D8"/>
                    <w:left w:val="none" w:sz="0" w:space="0" w:color="auto"/>
                    <w:bottom w:val="single" w:sz="4" w:space="5" w:color="D8D8D8"/>
                    <w:right w:val="none" w:sz="0" w:space="0" w:color="auto"/>
                  </w:divBdr>
                  <w:divsChild>
                    <w:div w:id="1314213424">
                      <w:marLeft w:val="0"/>
                      <w:marRight w:val="0"/>
                      <w:marTop w:val="0"/>
                      <w:marBottom w:val="0"/>
                      <w:divBdr>
                        <w:top w:val="none" w:sz="0" w:space="0" w:color="auto"/>
                        <w:left w:val="none" w:sz="0" w:space="0" w:color="auto"/>
                        <w:bottom w:val="none" w:sz="0" w:space="0" w:color="auto"/>
                        <w:right w:val="none" w:sz="0" w:space="0" w:color="auto"/>
                      </w:divBdr>
                      <w:divsChild>
                        <w:div w:id="147594421">
                          <w:marLeft w:val="0"/>
                          <w:marRight w:val="0"/>
                          <w:marTop w:val="0"/>
                          <w:marBottom w:val="0"/>
                          <w:divBdr>
                            <w:top w:val="none" w:sz="0" w:space="0" w:color="auto"/>
                            <w:left w:val="none" w:sz="0" w:space="0" w:color="auto"/>
                            <w:bottom w:val="none" w:sz="0" w:space="0" w:color="auto"/>
                            <w:right w:val="none" w:sz="0" w:space="0" w:color="auto"/>
                          </w:divBdr>
                          <w:divsChild>
                            <w:div w:id="11136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98258">
              <w:marLeft w:val="0"/>
              <w:marRight w:val="0"/>
              <w:marTop w:val="0"/>
              <w:marBottom w:val="100"/>
              <w:divBdr>
                <w:top w:val="none" w:sz="0" w:space="0" w:color="auto"/>
                <w:left w:val="none" w:sz="0" w:space="0" w:color="auto"/>
                <w:bottom w:val="none" w:sz="0" w:space="0" w:color="auto"/>
                <w:right w:val="none" w:sz="0" w:space="0" w:color="auto"/>
              </w:divBdr>
            </w:div>
            <w:div w:id="1693143968">
              <w:marLeft w:val="0"/>
              <w:marRight w:val="0"/>
              <w:marTop w:val="0"/>
              <w:marBottom w:val="0"/>
              <w:divBdr>
                <w:top w:val="none" w:sz="0" w:space="0" w:color="auto"/>
                <w:left w:val="none" w:sz="0" w:space="0" w:color="auto"/>
                <w:bottom w:val="none" w:sz="0" w:space="0" w:color="auto"/>
                <w:right w:val="none" w:sz="0" w:space="0" w:color="auto"/>
              </w:divBdr>
              <w:divsChild>
                <w:div w:id="117565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86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500402">
                  <w:blockQuote w:val="1"/>
                  <w:marLeft w:val="720"/>
                  <w:marRight w:val="720"/>
                  <w:marTop w:val="100"/>
                  <w:marBottom w:val="100"/>
                  <w:divBdr>
                    <w:top w:val="none" w:sz="0" w:space="0" w:color="auto"/>
                    <w:left w:val="none" w:sz="0" w:space="0" w:color="auto"/>
                    <w:bottom w:val="none" w:sz="0" w:space="0" w:color="auto"/>
                    <w:right w:val="none" w:sz="0" w:space="0" w:color="auto"/>
                  </w:divBdr>
                </w:div>
                <w:div w:id="379133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884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22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6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96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0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9116909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17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009258">
          <w:marLeft w:val="0"/>
          <w:marRight w:val="100"/>
          <w:marTop w:val="0"/>
          <w:marBottom w:val="0"/>
          <w:divBdr>
            <w:top w:val="none" w:sz="0" w:space="0" w:color="auto"/>
            <w:left w:val="none" w:sz="0" w:space="0" w:color="auto"/>
            <w:bottom w:val="none" w:sz="0" w:space="0" w:color="auto"/>
            <w:right w:val="none" w:sz="0" w:space="0" w:color="auto"/>
          </w:divBdr>
        </w:div>
        <w:div w:id="1635796202">
          <w:marLeft w:val="0"/>
          <w:marRight w:val="0"/>
          <w:marTop w:val="0"/>
          <w:marBottom w:val="0"/>
          <w:divBdr>
            <w:top w:val="none" w:sz="0" w:space="0" w:color="auto"/>
            <w:left w:val="none" w:sz="0" w:space="0" w:color="auto"/>
            <w:bottom w:val="none" w:sz="0" w:space="0" w:color="auto"/>
            <w:right w:val="none" w:sz="0" w:space="0" w:color="auto"/>
          </w:divBdr>
          <w:divsChild>
            <w:div w:id="1971590765">
              <w:marLeft w:val="0"/>
              <w:marRight w:val="0"/>
              <w:marTop w:val="0"/>
              <w:marBottom w:val="0"/>
              <w:divBdr>
                <w:top w:val="none" w:sz="0" w:space="0" w:color="auto"/>
                <w:left w:val="none" w:sz="0" w:space="0" w:color="auto"/>
                <w:bottom w:val="none" w:sz="0" w:space="0" w:color="auto"/>
                <w:right w:val="none" w:sz="0" w:space="0" w:color="auto"/>
              </w:divBdr>
            </w:div>
            <w:div w:id="7585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icalarchaeology.org/daily/biblical-sites-places/biblical-archaeology-sites/new-huqoq-mosaic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dices.unifr.ch/en/list/one/bc/b-002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torah.com/who-was-samsons-real-fathe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2574</Words>
  <Characters>14678</Characters>
  <Application>Microsoft Office Word</Application>
  <DocSecurity>0</DocSecurity>
  <Lines>122</Lines>
  <Paragraphs>34</Paragraphs>
  <ScaleCrop>false</ScaleCrop>
  <Company/>
  <LinksUpToDate>false</LinksUpToDate>
  <CharactersWithSpaces>17218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2023-04-10T08:22:00Z</dcterms:created>
  <dcterms:modified xsi:type="dcterms:W3CDTF">2023-04-10T08:25:00Z</dcterms:modified>
</cp:coreProperties>
</file>