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917ED5" w14:textId="04988557" w:rsidR="00664CAE" w:rsidRDefault="00A56D96" w:rsidP="009955A6">
      <w:pPr>
        <w:tabs>
          <w:tab w:val="left" w:pos="2127"/>
        </w:tabs>
        <w:jc w:val="center"/>
        <w:rPr>
          <w:b/>
          <w:sz w:val="28"/>
          <w:rtl/>
        </w:rPr>
      </w:pPr>
      <w:bookmarkStart w:id="0" w:name="_GoBack"/>
      <w:r>
        <w:rPr>
          <w:b/>
          <w:sz w:val="28"/>
        </w:rPr>
        <w:t>When AI Gets Old: The Effect of Asymmetric Aging in Deep Learning Accelerators</w:t>
      </w:r>
    </w:p>
    <w:p w14:paraId="4BFF2C05" w14:textId="17489E80" w:rsidR="00B3758E" w:rsidRDefault="00B3758E" w:rsidP="000A757A">
      <w:pPr>
        <w:tabs>
          <w:tab w:val="left" w:pos="2127"/>
        </w:tabs>
        <w:jc w:val="center"/>
        <w:rPr>
          <w:b/>
          <w:sz w:val="28"/>
          <w:rtl/>
        </w:rPr>
      </w:pPr>
    </w:p>
    <w:p w14:paraId="791BE4E0" w14:textId="5E0F29B1" w:rsidR="00B3758E" w:rsidRPr="00B406B4" w:rsidRDefault="006B2EA5" w:rsidP="00B3758E">
      <w:pPr>
        <w:tabs>
          <w:tab w:val="left" w:pos="2127"/>
        </w:tabs>
        <w:jc w:val="center"/>
        <w:rPr>
          <w:vertAlign w:val="superscript"/>
        </w:rPr>
      </w:pPr>
      <w:r>
        <w:t>Firas Ramadan</w:t>
      </w:r>
      <w:r>
        <w:rPr>
          <w:vertAlign w:val="superscript"/>
        </w:rPr>
        <w:t>1</w:t>
      </w:r>
      <w:r w:rsidR="00366B8F">
        <w:t>, Gil Shomron</w:t>
      </w:r>
      <w:r w:rsidR="00954F71">
        <w:rPr>
          <w:vertAlign w:val="superscript"/>
        </w:rPr>
        <w:t>2</w:t>
      </w:r>
      <w:r w:rsidR="00366B8F">
        <w:t xml:space="preserve"> </w:t>
      </w:r>
      <w:r w:rsidR="00B3758E">
        <w:t xml:space="preserve">and </w:t>
      </w:r>
      <w:r>
        <w:t>Freddy</w:t>
      </w:r>
      <w:r w:rsidR="00B3758E">
        <w:t xml:space="preserve"> </w:t>
      </w:r>
      <w:r>
        <w:t>Gabbay</w:t>
      </w:r>
      <w:r w:rsidR="00954F71">
        <w:rPr>
          <w:vertAlign w:val="superscript"/>
        </w:rPr>
        <w:t>3</w:t>
      </w:r>
    </w:p>
    <w:tbl>
      <w:tblPr>
        <w:tblStyle w:val="TableGrid"/>
        <w:tblW w:w="12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2126"/>
        <w:gridCol w:w="3827"/>
        <w:gridCol w:w="2551"/>
      </w:tblGrid>
      <w:tr w:rsidR="00513DBE" w14:paraId="04E5A199" w14:textId="4EF08F5B" w:rsidTr="00954F71">
        <w:tc>
          <w:tcPr>
            <w:tcW w:w="4395" w:type="dxa"/>
          </w:tcPr>
          <w:p w14:paraId="3E285FCF" w14:textId="5BFC4AB7" w:rsidR="00513DBE" w:rsidRPr="00B406B4" w:rsidRDefault="00513DBE" w:rsidP="00513DBE">
            <w:pPr>
              <w:tabs>
                <w:tab w:val="left" w:pos="2127"/>
              </w:tabs>
              <w:jc w:val="center"/>
              <w:rPr>
                <w:vertAlign w:val="superscript"/>
              </w:rPr>
            </w:pPr>
            <w:r>
              <w:t>Technion – Israel Institute of Technology</w:t>
            </w:r>
            <w:r>
              <w:rPr>
                <w:vertAlign w:val="superscript"/>
              </w:rPr>
              <w:t>1</w:t>
            </w:r>
          </w:p>
          <w:p w14:paraId="2DF05A8C" w14:textId="5CB49900" w:rsidR="00513DBE" w:rsidRDefault="00513DBE" w:rsidP="00513DBE">
            <w:pPr>
              <w:jc w:val="center"/>
              <w:rPr>
                <w:sz w:val="20"/>
              </w:rPr>
            </w:pPr>
            <w:r w:rsidRPr="0021563A">
              <w:rPr>
                <w:sz w:val="20"/>
              </w:rPr>
              <w:t>firasramadan@campus.technion.ac.il</w:t>
            </w:r>
          </w:p>
        </w:tc>
        <w:tc>
          <w:tcPr>
            <w:tcW w:w="2126" w:type="dxa"/>
          </w:tcPr>
          <w:p w14:paraId="78CE783C" w14:textId="09C4CA3E" w:rsidR="00513DBE" w:rsidRPr="00B406B4" w:rsidRDefault="00954F71" w:rsidP="00513DBE">
            <w:pPr>
              <w:tabs>
                <w:tab w:val="left" w:pos="2127"/>
              </w:tabs>
              <w:jc w:val="center"/>
              <w:rPr>
                <w:vertAlign w:val="superscript"/>
              </w:rPr>
            </w:pPr>
            <w:r>
              <w:t>NVIDIA</w:t>
            </w:r>
            <w:r w:rsidR="009176A8">
              <w:rPr>
                <w:rStyle w:val="FootnoteReference"/>
              </w:rPr>
              <w:footnoteReference w:customMarkFollows="1" w:id="2"/>
              <w:t>*</w:t>
            </w:r>
            <w:r w:rsidR="00513DBE">
              <w:rPr>
                <w:vertAlign w:val="superscript"/>
              </w:rPr>
              <w:t>2</w:t>
            </w:r>
          </w:p>
          <w:p w14:paraId="23E78BA9" w14:textId="2E5A9237" w:rsidR="00513DBE" w:rsidRDefault="005E0067" w:rsidP="00513DBE">
            <w:pPr>
              <w:tabs>
                <w:tab w:val="left" w:pos="2127"/>
              </w:tabs>
              <w:jc w:val="center"/>
              <w:rPr>
                <w:sz w:val="20"/>
              </w:rPr>
            </w:pPr>
            <w:r>
              <w:rPr>
                <w:sz w:val="20"/>
              </w:rPr>
              <w:t>gshomron@nvidia.com</w:t>
            </w:r>
          </w:p>
        </w:tc>
        <w:tc>
          <w:tcPr>
            <w:tcW w:w="3827" w:type="dxa"/>
          </w:tcPr>
          <w:p w14:paraId="7A4F7DAA" w14:textId="14A8E36C" w:rsidR="00513DBE" w:rsidRPr="00B406B4" w:rsidRDefault="00513DBE" w:rsidP="00513DBE">
            <w:pPr>
              <w:tabs>
                <w:tab w:val="left" w:pos="2127"/>
              </w:tabs>
              <w:jc w:val="center"/>
              <w:rPr>
                <w:vertAlign w:val="superscript"/>
              </w:rPr>
            </w:pPr>
            <w:r>
              <w:t>Ruppin Academic Center</w:t>
            </w:r>
            <w:r w:rsidR="00954F71">
              <w:rPr>
                <w:vertAlign w:val="superscript"/>
              </w:rPr>
              <w:t>3</w:t>
            </w:r>
          </w:p>
          <w:p w14:paraId="1B97A9DD" w14:textId="5694E296" w:rsidR="00513DBE" w:rsidRDefault="00513DBE" w:rsidP="00513DBE">
            <w:pPr>
              <w:tabs>
                <w:tab w:val="left" w:pos="2127"/>
              </w:tabs>
              <w:jc w:val="center"/>
            </w:pPr>
            <w:r>
              <w:rPr>
                <w:sz w:val="20"/>
              </w:rPr>
              <w:t>freddyg@technion.ac.il</w:t>
            </w:r>
          </w:p>
        </w:tc>
        <w:tc>
          <w:tcPr>
            <w:tcW w:w="2551" w:type="dxa"/>
          </w:tcPr>
          <w:p w14:paraId="7DB886DC" w14:textId="74C74464" w:rsidR="00513DBE" w:rsidRDefault="00513DBE" w:rsidP="00513DBE">
            <w:pPr>
              <w:tabs>
                <w:tab w:val="left" w:pos="2127"/>
              </w:tabs>
              <w:jc w:val="center"/>
            </w:pPr>
          </w:p>
        </w:tc>
      </w:tr>
    </w:tbl>
    <w:p w14:paraId="57F55071" w14:textId="77777777" w:rsidR="00B3758E" w:rsidRPr="00134634" w:rsidRDefault="00B3758E" w:rsidP="000A757A">
      <w:pPr>
        <w:tabs>
          <w:tab w:val="left" w:pos="2127"/>
        </w:tabs>
        <w:jc w:val="center"/>
        <w:rPr>
          <w:sz w:val="20"/>
        </w:rPr>
      </w:pPr>
    </w:p>
    <w:p w14:paraId="0F0DF519" w14:textId="77777777" w:rsidR="00034E0E" w:rsidRPr="00134634" w:rsidRDefault="00034E0E">
      <w:pPr>
        <w:tabs>
          <w:tab w:val="left" w:pos="2127"/>
        </w:tabs>
        <w:jc w:val="center"/>
        <w:rPr>
          <w:sz w:val="20"/>
        </w:rPr>
      </w:pPr>
    </w:p>
    <w:p w14:paraId="37AA4970" w14:textId="497B0224" w:rsidR="00034E0E" w:rsidRPr="00134634" w:rsidRDefault="00034E0E">
      <w:pPr>
        <w:tabs>
          <w:tab w:val="left" w:pos="2127"/>
        </w:tabs>
        <w:jc w:val="center"/>
        <w:rPr>
          <w:sz w:val="20"/>
        </w:rPr>
        <w:sectPr w:rsidR="00034E0E" w:rsidRPr="00134634" w:rsidSect="00142F12">
          <w:footerReference w:type="default" r:id="rId9"/>
          <w:endnotePr>
            <w:numFmt w:val="lowerLetter"/>
          </w:endnotePr>
          <w:type w:val="continuous"/>
          <w:pgSz w:w="12240" w:h="15840" w:code="9"/>
          <w:pgMar w:top="1440" w:right="1066" w:bottom="1440" w:left="1080" w:header="720" w:footer="720" w:gutter="0"/>
          <w:cols w:space="397"/>
          <w:titlePg/>
          <w:docGrid w:linePitch="326"/>
        </w:sectPr>
      </w:pPr>
    </w:p>
    <w:p w14:paraId="5D80CEE8" w14:textId="7F0D9AAF" w:rsidR="00B95FD6" w:rsidRPr="00134634" w:rsidRDefault="00142F12" w:rsidP="008C3F56">
      <w:pPr>
        <w:pStyle w:val="Header"/>
        <w:tabs>
          <w:tab w:val="left" w:pos="426"/>
        </w:tabs>
        <w:rPr>
          <w:b/>
          <w:sz w:val="28"/>
          <w:rtl/>
        </w:rPr>
      </w:pPr>
      <w:r w:rsidRPr="00134634">
        <w:rPr>
          <w:b/>
        </w:rPr>
        <w:t>A</w:t>
      </w:r>
      <w:r w:rsidR="00F917E4" w:rsidRPr="00134634">
        <w:rPr>
          <w:b/>
        </w:rPr>
        <w:t>bstract</w:t>
      </w:r>
    </w:p>
    <w:p w14:paraId="38AA40C5" w14:textId="54B71FC9" w:rsidR="00871C14" w:rsidRPr="00E44D74" w:rsidRDefault="006B74AB" w:rsidP="00E44D74">
      <w:pPr>
        <w:tabs>
          <w:tab w:val="left" w:pos="426"/>
          <w:tab w:val="left" w:pos="2127"/>
        </w:tabs>
        <w:jc w:val="both"/>
        <w:rPr>
          <w:iCs/>
          <w:sz w:val="20"/>
        </w:rPr>
      </w:pPr>
      <w:r>
        <w:rPr>
          <w:iCs/>
          <w:sz w:val="20"/>
        </w:rPr>
        <w:tab/>
        <w:t xml:space="preserve">Deep Neural Networks (DNNs) </w:t>
      </w:r>
      <w:r w:rsidRPr="006B74AB">
        <w:rPr>
          <w:iCs/>
          <w:sz w:val="20"/>
        </w:rPr>
        <w:t>introduce</w:t>
      </w:r>
      <w:r>
        <w:rPr>
          <w:iCs/>
          <w:sz w:val="20"/>
        </w:rPr>
        <w:t xml:space="preserve"> phenomenal performance in </w:t>
      </w:r>
      <w:r w:rsidR="0061287B">
        <w:rPr>
          <w:iCs/>
          <w:sz w:val="20"/>
        </w:rPr>
        <w:t xml:space="preserve">a </w:t>
      </w:r>
      <w:r>
        <w:rPr>
          <w:iCs/>
          <w:sz w:val="20"/>
        </w:rPr>
        <w:t xml:space="preserve">continuously growing number of </w:t>
      </w:r>
      <w:r w:rsidRPr="006B74AB">
        <w:rPr>
          <w:iCs/>
          <w:sz w:val="20"/>
        </w:rPr>
        <w:t>applications</w:t>
      </w:r>
      <w:r w:rsidR="0003272E">
        <w:rPr>
          <w:iCs/>
          <w:sz w:val="20"/>
        </w:rPr>
        <w:t xml:space="preserve"> such as computer vision, natural language processing</w:t>
      </w:r>
      <w:r w:rsidR="00B943A2">
        <w:rPr>
          <w:iCs/>
          <w:sz w:val="20"/>
        </w:rPr>
        <w:t xml:space="preserve">, </w:t>
      </w:r>
      <w:r w:rsidR="0003272E">
        <w:rPr>
          <w:iCs/>
          <w:sz w:val="20"/>
        </w:rPr>
        <w:t>video analytics</w:t>
      </w:r>
      <w:r w:rsidR="00B943A2">
        <w:rPr>
          <w:iCs/>
          <w:sz w:val="20"/>
        </w:rPr>
        <w:t xml:space="preserve"> and mission-critical systems</w:t>
      </w:r>
      <w:r>
        <w:rPr>
          <w:iCs/>
          <w:sz w:val="20"/>
        </w:rPr>
        <w:t xml:space="preserve">. </w:t>
      </w:r>
      <w:r w:rsidR="00B022F3">
        <w:rPr>
          <w:iCs/>
          <w:sz w:val="20"/>
        </w:rPr>
        <w:t>The growing computational complexity of such models</w:t>
      </w:r>
      <w:r>
        <w:rPr>
          <w:iCs/>
          <w:sz w:val="20"/>
        </w:rPr>
        <w:t xml:space="preserve"> </w:t>
      </w:r>
      <w:r w:rsidR="0003272E">
        <w:rPr>
          <w:iCs/>
          <w:sz w:val="20"/>
        </w:rPr>
        <w:t>has propelled the development of specialized accelerators that offer improved performance and energy efficiency.</w:t>
      </w:r>
      <w:r w:rsidR="00B022F3">
        <w:rPr>
          <w:iCs/>
          <w:sz w:val="20"/>
        </w:rPr>
        <w:t xml:space="preserve"> </w:t>
      </w:r>
      <w:r w:rsidR="00672FC8">
        <w:rPr>
          <w:iCs/>
          <w:sz w:val="20"/>
        </w:rPr>
        <w:t>A</w:t>
      </w:r>
      <w:r w:rsidR="007156BC">
        <w:rPr>
          <w:iCs/>
          <w:sz w:val="20"/>
        </w:rPr>
        <w:t xml:space="preserve">dvanced </w:t>
      </w:r>
      <w:r w:rsidR="00094CB5" w:rsidRPr="00094CB5">
        <w:rPr>
          <w:iCs/>
          <w:sz w:val="20"/>
        </w:rPr>
        <w:t xml:space="preserve">VLSI </w:t>
      </w:r>
      <w:r w:rsidR="00094CB5">
        <w:rPr>
          <w:iCs/>
          <w:sz w:val="20"/>
        </w:rPr>
        <w:t>process nodes</w:t>
      </w:r>
      <w:r w:rsidR="00B3748A">
        <w:rPr>
          <w:iCs/>
          <w:sz w:val="20"/>
        </w:rPr>
        <w:t xml:space="preserve"> </w:t>
      </w:r>
      <w:r w:rsidR="0061287B">
        <w:rPr>
          <w:iCs/>
          <w:sz w:val="20"/>
        </w:rPr>
        <w:t xml:space="preserve">have further intensified the development of ML accelerators by </w:t>
      </w:r>
      <w:r w:rsidR="00B3748A">
        <w:rPr>
          <w:iCs/>
          <w:sz w:val="20"/>
        </w:rPr>
        <w:t>provid</w:t>
      </w:r>
      <w:r w:rsidR="0061287B">
        <w:rPr>
          <w:iCs/>
          <w:sz w:val="20"/>
        </w:rPr>
        <w:t>ing</w:t>
      </w:r>
      <w:r w:rsidR="00B3748A">
        <w:rPr>
          <w:iCs/>
          <w:sz w:val="20"/>
        </w:rPr>
        <w:t xml:space="preserve"> remarkable </w:t>
      </w:r>
      <w:r w:rsidR="0061287B">
        <w:rPr>
          <w:iCs/>
          <w:sz w:val="20"/>
        </w:rPr>
        <w:t xml:space="preserve">transistor </w:t>
      </w:r>
      <w:r w:rsidR="0061287B" w:rsidRPr="0061287B">
        <w:rPr>
          <w:iCs/>
          <w:sz w:val="20"/>
        </w:rPr>
        <w:t>miniaturization</w:t>
      </w:r>
      <w:r w:rsidR="00094CB5" w:rsidRPr="00094CB5">
        <w:rPr>
          <w:iCs/>
          <w:sz w:val="20"/>
        </w:rPr>
        <w:t xml:space="preserve"> </w:t>
      </w:r>
      <w:r w:rsidR="0061287B">
        <w:rPr>
          <w:iCs/>
          <w:sz w:val="20"/>
        </w:rPr>
        <w:t>and power efficiency.</w:t>
      </w:r>
      <w:r w:rsidR="00B3748A">
        <w:rPr>
          <w:iCs/>
          <w:sz w:val="20"/>
        </w:rPr>
        <w:t xml:space="preserve"> </w:t>
      </w:r>
      <w:r w:rsidR="00672FC8" w:rsidRPr="00672FC8">
        <w:rPr>
          <w:iCs/>
          <w:sz w:val="20"/>
        </w:rPr>
        <w:t xml:space="preserve">Nonetheless, these process nodes are vulnerable to transistor aging, which can lead to a gradual decline in </w:t>
      </w:r>
      <w:r w:rsidR="009176A8">
        <w:rPr>
          <w:iCs/>
          <w:sz w:val="20"/>
        </w:rPr>
        <w:t>ML accelerators</w:t>
      </w:r>
      <w:r w:rsidR="00672FC8" w:rsidRPr="00672FC8">
        <w:rPr>
          <w:iCs/>
          <w:sz w:val="20"/>
        </w:rPr>
        <w:t xml:space="preserve"> performance</w:t>
      </w:r>
      <w:r w:rsidR="00E44D74">
        <w:rPr>
          <w:iCs/>
          <w:sz w:val="20"/>
        </w:rPr>
        <w:t xml:space="preserve"> and prediction accuracy</w:t>
      </w:r>
      <w:r w:rsidR="00672FC8" w:rsidRPr="00672FC8">
        <w:rPr>
          <w:iCs/>
          <w:sz w:val="20"/>
        </w:rPr>
        <w:t xml:space="preserve"> and </w:t>
      </w:r>
      <w:r w:rsidR="00E44D74">
        <w:rPr>
          <w:iCs/>
          <w:sz w:val="20"/>
        </w:rPr>
        <w:t xml:space="preserve">introduce </w:t>
      </w:r>
      <w:r w:rsidR="00672FC8" w:rsidRPr="00672FC8">
        <w:rPr>
          <w:iCs/>
          <w:sz w:val="20"/>
        </w:rPr>
        <w:t>significant reliability concerns.</w:t>
      </w:r>
      <w:r w:rsidR="00672FC8">
        <w:rPr>
          <w:iCs/>
          <w:sz w:val="20"/>
        </w:rPr>
        <w:t xml:space="preserve"> </w:t>
      </w:r>
      <w:r w:rsidR="007156BC">
        <w:rPr>
          <w:iCs/>
          <w:sz w:val="20"/>
        </w:rPr>
        <w:t xml:space="preserve">In this work we </w:t>
      </w:r>
      <w:r w:rsidR="00E44D74">
        <w:rPr>
          <w:iCs/>
          <w:sz w:val="20"/>
        </w:rPr>
        <w:t>demonstrate</w:t>
      </w:r>
      <w:r w:rsidR="007156BC">
        <w:rPr>
          <w:iCs/>
          <w:sz w:val="20"/>
        </w:rPr>
        <w:t xml:space="preserve"> the first comprehensive study of aging effect on systolic</w:t>
      </w:r>
      <w:r w:rsidR="00E44D74">
        <w:rPr>
          <w:iCs/>
          <w:sz w:val="20"/>
        </w:rPr>
        <w:t xml:space="preserve"> arrays</w:t>
      </w:r>
      <w:r w:rsidR="00E44D74" w:rsidRPr="00E44D74">
        <w:rPr>
          <w:iCs/>
          <w:sz w:val="20"/>
        </w:rPr>
        <w:t>, which are in the core of many</w:t>
      </w:r>
      <w:r w:rsidR="00E44D74">
        <w:rPr>
          <w:iCs/>
          <w:sz w:val="20"/>
        </w:rPr>
        <w:t xml:space="preserve"> machine learning (</w:t>
      </w:r>
      <w:r w:rsidR="00E44D74" w:rsidRPr="00E44D74">
        <w:rPr>
          <w:iCs/>
          <w:sz w:val="20"/>
        </w:rPr>
        <w:t>ML</w:t>
      </w:r>
      <w:r w:rsidR="00E44D74">
        <w:rPr>
          <w:iCs/>
          <w:sz w:val="20"/>
        </w:rPr>
        <w:t>)</w:t>
      </w:r>
      <w:r w:rsidR="00E44D74" w:rsidRPr="00E44D74">
        <w:rPr>
          <w:iCs/>
          <w:sz w:val="20"/>
        </w:rPr>
        <w:t xml:space="preserve"> accelerators, such as Google’s TPU</w:t>
      </w:r>
      <w:r w:rsidR="007156BC">
        <w:rPr>
          <w:iCs/>
          <w:sz w:val="20"/>
        </w:rPr>
        <w:t xml:space="preserve">. </w:t>
      </w:r>
      <w:r w:rsidR="00871C14">
        <w:rPr>
          <w:iCs/>
          <w:sz w:val="20"/>
        </w:rPr>
        <w:t>Our experimental analysis</w:t>
      </w:r>
      <w:r w:rsidR="007156BC">
        <w:rPr>
          <w:iCs/>
          <w:sz w:val="20"/>
        </w:rPr>
        <w:t xml:space="preserve"> </w:t>
      </w:r>
      <w:r w:rsidR="001D01DC">
        <w:rPr>
          <w:iCs/>
          <w:sz w:val="20"/>
        </w:rPr>
        <w:t>indicate</w:t>
      </w:r>
      <w:r w:rsidR="009176A8">
        <w:rPr>
          <w:iCs/>
          <w:sz w:val="20"/>
        </w:rPr>
        <w:t>s</w:t>
      </w:r>
      <w:r w:rsidR="009D1429">
        <w:rPr>
          <w:iCs/>
          <w:sz w:val="20"/>
        </w:rPr>
        <w:t xml:space="preserve"> that systolic arrays can incur</w:t>
      </w:r>
      <w:r w:rsidR="007156BC">
        <w:rPr>
          <w:iCs/>
          <w:sz w:val="20"/>
        </w:rPr>
        <w:t xml:space="preserve"> asymmetric aging </w:t>
      </w:r>
      <w:r w:rsidR="00871C14">
        <w:rPr>
          <w:iCs/>
          <w:sz w:val="20"/>
        </w:rPr>
        <w:t>where logical elements can age unequally</w:t>
      </w:r>
      <w:r w:rsidR="00664CAE">
        <w:rPr>
          <w:iCs/>
          <w:sz w:val="20"/>
        </w:rPr>
        <w:t>. In addition, we show that asymmetric aging can</w:t>
      </w:r>
      <w:r w:rsidR="00871C14">
        <w:rPr>
          <w:iCs/>
          <w:sz w:val="20"/>
        </w:rPr>
        <w:t xml:space="preserve"> produce </w:t>
      </w:r>
      <w:r w:rsidR="00671125">
        <w:rPr>
          <w:iCs/>
          <w:sz w:val="20"/>
        </w:rPr>
        <w:t xml:space="preserve">persistent and </w:t>
      </w:r>
      <w:r w:rsidR="00871C14">
        <w:rPr>
          <w:iCs/>
          <w:sz w:val="20"/>
        </w:rPr>
        <w:t>transient errors that</w:t>
      </w:r>
      <w:r w:rsidR="009D1429">
        <w:rPr>
          <w:iCs/>
          <w:sz w:val="20"/>
        </w:rPr>
        <w:t xml:space="preserve"> manifest </w:t>
      </w:r>
      <w:r w:rsidR="00664CAE">
        <w:rPr>
          <w:iCs/>
          <w:sz w:val="20"/>
        </w:rPr>
        <w:t>in the</w:t>
      </w:r>
      <w:r w:rsidR="00871C14">
        <w:rPr>
          <w:iCs/>
          <w:sz w:val="20"/>
        </w:rPr>
        <w:t xml:space="preserve"> datapath</w:t>
      </w:r>
      <w:r w:rsidR="00664CAE">
        <w:rPr>
          <w:iCs/>
          <w:sz w:val="20"/>
        </w:rPr>
        <w:t xml:space="preserve"> of a systolic array</w:t>
      </w:r>
      <w:r w:rsidR="00E44D74">
        <w:rPr>
          <w:iCs/>
          <w:sz w:val="20"/>
        </w:rPr>
        <w:t>, which in turn may</w:t>
      </w:r>
      <w:r w:rsidR="00664CAE">
        <w:rPr>
          <w:iCs/>
          <w:sz w:val="20"/>
        </w:rPr>
        <w:t xml:space="preserve"> cause major fault</w:t>
      </w:r>
      <w:r w:rsidR="00E44D74">
        <w:rPr>
          <w:iCs/>
          <w:sz w:val="20"/>
        </w:rPr>
        <w:t>s</w:t>
      </w:r>
      <w:r w:rsidR="00664CAE">
        <w:rPr>
          <w:iCs/>
          <w:sz w:val="20"/>
        </w:rPr>
        <w:t xml:space="preserve"> in their overall operation</w:t>
      </w:r>
      <w:r w:rsidR="004D19CE">
        <w:rPr>
          <w:iCs/>
          <w:sz w:val="20"/>
        </w:rPr>
        <w:t xml:space="preserve"> and severely hit ML models resiliency</w:t>
      </w:r>
      <w:r w:rsidR="00664CAE">
        <w:rPr>
          <w:iCs/>
          <w:sz w:val="20"/>
        </w:rPr>
        <w:t xml:space="preserve">. </w:t>
      </w:r>
      <w:r w:rsidR="00E44D74">
        <w:rPr>
          <w:iCs/>
          <w:sz w:val="20"/>
        </w:rPr>
        <w:t xml:space="preserve">For example, </w:t>
      </w:r>
      <w:r w:rsidR="00671125" w:rsidRPr="00954F71">
        <w:rPr>
          <w:sz w:val="20"/>
        </w:rPr>
        <w:t xml:space="preserve">considering only 3% of the overall </w:t>
      </w:r>
      <w:r w:rsidR="00671125">
        <w:rPr>
          <w:sz w:val="20"/>
        </w:rPr>
        <w:t xml:space="preserve">transient </w:t>
      </w:r>
      <w:r w:rsidR="00671125" w:rsidRPr="00954F71">
        <w:rPr>
          <w:sz w:val="20"/>
        </w:rPr>
        <w:t xml:space="preserve">failure events, the </w:t>
      </w:r>
      <w:r w:rsidR="00E44D74">
        <w:rPr>
          <w:sz w:val="20"/>
        </w:rPr>
        <w:t>Top1</w:t>
      </w:r>
      <w:r w:rsidR="00671125" w:rsidRPr="00954F71">
        <w:rPr>
          <w:sz w:val="20"/>
        </w:rPr>
        <w:t xml:space="preserve"> prediction accuracy of </w:t>
      </w:r>
      <w:r w:rsidR="00671125">
        <w:rPr>
          <w:sz w:val="20"/>
        </w:rPr>
        <w:t>ResN</w:t>
      </w:r>
      <w:r w:rsidR="00E44D74">
        <w:rPr>
          <w:sz w:val="20"/>
        </w:rPr>
        <w:t>et</w:t>
      </w:r>
      <w:r w:rsidR="00671125">
        <w:rPr>
          <w:sz w:val="20"/>
        </w:rPr>
        <w:t>-18</w:t>
      </w:r>
      <w:r w:rsidR="00671125" w:rsidRPr="00954F71">
        <w:rPr>
          <w:sz w:val="20"/>
        </w:rPr>
        <w:t xml:space="preserve"> model </w:t>
      </w:r>
      <w:r w:rsidR="00671125">
        <w:rPr>
          <w:sz w:val="20"/>
        </w:rPr>
        <w:t xml:space="preserve">can </w:t>
      </w:r>
      <w:r w:rsidR="00671125" w:rsidRPr="00954F71">
        <w:rPr>
          <w:sz w:val="20"/>
        </w:rPr>
        <w:t>drop by 40</w:t>
      </w:r>
      <w:r w:rsidR="00671125">
        <w:rPr>
          <w:sz w:val="20"/>
        </w:rPr>
        <w:t xml:space="preserve">%. </w:t>
      </w:r>
      <w:r w:rsidR="00664CAE">
        <w:rPr>
          <w:iCs/>
          <w:sz w:val="20"/>
        </w:rPr>
        <w:t xml:space="preserve">We </w:t>
      </w:r>
      <w:r w:rsidR="001D01DC">
        <w:rPr>
          <w:iCs/>
          <w:sz w:val="20"/>
        </w:rPr>
        <w:t>introduce</w:t>
      </w:r>
      <w:r w:rsidR="00664CAE">
        <w:rPr>
          <w:iCs/>
          <w:sz w:val="20"/>
        </w:rPr>
        <w:t xml:space="preserve"> hardware </w:t>
      </w:r>
      <w:r w:rsidR="00E44D74">
        <w:rPr>
          <w:iCs/>
          <w:sz w:val="20"/>
        </w:rPr>
        <w:t xml:space="preserve">mechanisms </w:t>
      </w:r>
      <w:r w:rsidR="00664CAE">
        <w:rPr>
          <w:iCs/>
          <w:sz w:val="20"/>
        </w:rPr>
        <w:t xml:space="preserve">and </w:t>
      </w:r>
      <w:r w:rsidR="00E44D74">
        <w:rPr>
          <w:iCs/>
          <w:sz w:val="20"/>
        </w:rPr>
        <w:t>design flow</w:t>
      </w:r>
      <w:r w:rsidR="00664CAE">
        <w:rPr>
          <w:iCs/>
          <w:sz w:val="20"/>
        </w:rPr>
        <w:t xml:space="preserve"> solutions </w:t>
      </w:r>
      <w:r w:rsidR="00E44D74">
        <w:rPr>
          <w:iCs/>
          <w:sz w:val="20"/>
        </w:rPr>
        <w:t>which</w:t>
      </w:r>
      <w:r w:rsidR="00664CAE">
        <w:rPr>
          <w:iCs/>
          <w:sz w:val="20"/>
        </w:rPr>
        <w:t xml:space="preserve"> mitigate </w:t>
      </w:r>
      <w:r w:rsidR="001D01DC">
        <w:rPr>
          <w:iCs/>
          <w:sz w:val="20"/>
        </w:rPr>
        <w:t xml:space="preserve">the </w:t>
      </w:r>
      <w:r w:rsidR="00664CAE">
        <w:rPr>
          <w:iCs/>
          <w:sz w:val="20"/>
        </w:rPr>
        <w:t xml:space="preserve">asymmetric aging reliability </w:t>
      </w:r>
      <w:r w:rsidR="001D01DC">
        <w:rPr>
          <w:iCs/>
          <w:sz w:val="20"/>
        </w:rPr>
        <w:t>impact on</w:t>
      </w:r>
      <w:r w:rsidR="00E44D74">
        <w:rPr>
          <w:iCs/>
          <w:sz w:val="20"/>
        </w:rPr>
        <w:t xml:space="preserve"> ML accelerators and achieve the original Top1 prediction accuracy of the DNN model</w:t>
      </w:r>
      <w:r w:rsidR="001D01DC">
        <w:rPr>
          <w:iCs/>
          <w:sz w:val="20"/>
        </w:rPr>
        <w:t>.</w:t>
      </w:r>
      <w:r w:rsidR="00E44D74">
        <w:rPr>
          <w:iCs/>
          <w:sz w:val="20"/>
        </w:rPr>
        <w:t xml:space="preserve"> </w:t>
      </w:r>
    </w:p>
    <w:p w14:paraId="0184F07A" w14:textId="7584549D" w:rsidR="00B95FD6" w:rsidRPr="00134634" w:rsidRDefault="00F917E4" w:rsidP="0012516A">
      <w:pPr>
        <w:pStyle w:val="Heading1"/>
        <w:numPr>
          <w:ilvl w:val="0"/>
          <w:numId w:val="8"/>
        </w:numPr>
        <w:spacing w:before="240" w:after="240"/>
        <w:rPr>
          <w:sz w:val="24"/>
        </w:rPr>
      </w:pPr>
      <w:r w:rsidRPr="00134634">
        <w:rPr>
          <w:sz w:val="24"/>
        </w:rPr>
        <w:t>Introduction</w:t>
      </w:r>
    </w:p>
    <w:p w14:paraId="0ABF3D6C" w14:textId="1395A6A2" w:rsidR="00901559" w:rsidRDefault="00BB4B35" w:rsidP="00424B33">
      <w:pPr>
        <w:tabs>
          <w:tab w:val="left" w:pos="239"/>
        </w:tabs>
        <w:jc w:val="both"/>
        <w:rPr>
          <w:sz w:val="20"/>
        </w:rPr>
      </w:pPr>
      <w:r>
        <w:rPr>
          <w:sz w:val="20"/>
        </w:rPr>
        <w:tab/>
      </w:r>
      <w:r>
        <w:rPr>
          <w:rFonts w:hint="cs"/>
          <w:sz w:val="20"/>
        </w:rPr>
        <w:t>D</w:t>
      </w:r>
      <w:r>
        <w:rPr>
          <w:sz w:val="20"/>
        </w:rPr>
        <w:t xml:space="preserve">eep Neural Networks (DNNs) </w:t>
      </w:r>
      <w:r w:rsidR="002D7B8B">
        <w:rPr>
          <w:sz w:val="20"/>
        </w:rPr>
        <w:t>play a major role</w:t>
      </w:r>
      <w:r>
        <w:rPr>
          <w:sz w:val="20"/>
        </w:rPr>
        <w:t xml:space="preserve"> at the core of numerous applications such as </w:t>
      </w:r>
      <w:r w:rsidR="002D7B8B">
        <w:rPr>
          <w:sz w:val="20"/>
        </w:rPr>
        <w:t>recommendation systems, natural language processing and vision recognition.</w:t>
      </w:r>
      <w:r w:rsidR="00193C60">
        <w:rPr>
          <w:sz w:val="20"/>
        </w:rPr>
        <w:t xml:space="preserve"> </w:t>
      </w:r>
      <w:r w:rsidR="002D7B8B">
        <w:rPr>
          <w:sz w:val="20"/>
        </w:rPr>
        <w:t xml:space="preserve">DNN </w:t>
      </w:r>
      <w:r w:rsidR="00A67935">
        <w:rPr>
          <w:sz w:val="20"/>
        </w:rPr>
        <w:t>models</w:t>
      </w:r>
      <w:r w:rsidR="00193C60">
        <w:rPr>
          <w:sz w:val="20"/>
        </w:rPr>
        <w:t xml:space="preserve"> </w:t>
      </w:r>
      <w:r w:rsidR="002D7B8B">
        <w:rPr>
          <w:sz w:val="20"/>
        </w:rPr>
        <w:t xml:space="preserve">demonstrate remarkable </w:t>
      </w:r>
      <w:r w:rsidR="002D7B8B" w:rsidRPr="002D7B8B">
        <w:rPr>
          <w:sz w:val="20"/>
        </w:rPr>
        <w:t>capabi</w:t>
      </w:r>
      <w:r w:rsidR="002D7B8B">
        <w:rPr>
          <w:sz w:val="20"/>
        </w:rPr>
        <w:t>lities</w:t>
      </w:r>
      <w:r w:rsidR="002D7B8B" w:rsidRPr="002D7B8B">
        <w:rPr>
          <w:sz w:val="20"/>
        </w:rPr>
        <w:t xml:space="preserve"> of learning and recognizing complex patterns </w:t>
      </w:r>
      <w:r w:rsidR="002D7B8B">
        <w:rPr>
          <w:sz w:val="20"/>
        </w:rPr>
        <w:t xml:space="preserve">and features </w:t>
      </w:r>
      <w:r w:rsidR="002D7B8B" w:rsidRPr="002D7B8B">
        <w:rPr>
          <w:sz w:val="20"/>
        </w:rPr>
        <w:t>in large sets of data</w:t>
      </w:r>
      <w:r w:rsidR="00193C60">
        <w:rPr>
          <w:sz w:val="20"/>
        </w:rPr>
        <w:t xml:space="preserve">. </w:t>
      </w:r>
      <w:r w:rsidR="000E7F50">
        <w:rPr>
          <w:sz w:val="20"/>
        </w:rPr>
        <w:t>They</w:t>
      </w:r>
      <w:r w:rsidR="00193C60" w:rsidRPr="00193C60">
        <w:rPr>
          <w:sz w:val="20"/>
        </w:rPr>
        <w:t xml:space="preserve"> </w:t>
      </w:r>
      <w:r w:rsidR="00193C60">
        <w:rPr>
          <w:sz w:val="20"/>
        </w:rPr>
        <w:t>are</w:t>
      </w:r>
      <w:r w:rsidR="00193C60" w:rsidRPr="00193C60">
        <w:rPr>
          <w:sz w:val="20"/>
        </w:rPr>
        <w:t xml:space="preserve"> </w:t>
      </w:r>
      <w:r w:rsidR="00A028A9">
        <w:rPr>
          <w:sz w:val="20"/>
        </w:rPr>
        <w:t xml:space="preserve">also </w:t>
      </w:r>
      <w:r w:rsidR="00193C60" w:rsidRPr="00193C60">
        <w:rPr>
          <w:sz w:val="20"/>
        </w:rPr>
        <w:t xml:space="preserve">computationally intensive and require significant </w:t>
      </w:r>
      <w:r w:rsidR="00193C60">
        <w:rPr>
          <w:sz w:val="20"/>
        </w:rPr>
        <w:t>processing</w:t>
      </w:r>
      <w:r w:rsidR="00193C60" w:rsidRPr="00193C60">
        <w:rPr>
          <w:sz w:val="20"/>
        </w:rPr>
        <w:t xml:space="preserve"> resources </w:t>
      </w:r>
      <w:r w:rsidR="00193C60">
        <w:rPr>
          <w:sz w:val="20"/>
        </w:rPr>
        <w:t>for both</w:t>
      </w:r>
      <w:r w:rsidR="00193C60" w:rsidRPr="00193C60">
        <w:rPr>
          <w:sz w:val="20"/>
        </w:rPr>
        <w:t xml:space="preserve"> train</w:t>
      </w:r>
      <w:r w:rsidR="00193C60">
        <w:rPr>
          <w:sz w:val="20"/>
        </w:rPr>
        <w:t xml:space="preserve">ing and inference. </w:t>
      </w:r>
      <w:r w:rsidR="006F579F">
        <w:rPr>
          <w:sz w:val="20"/>
        </w:rPr>
        <w:t>DNN</w:t>
      </w:r>
      <w:r w:rsidR="000E7F50">
        <w:rPr>
          <w:sz w:val="20"/>
        </w:rPr>
        <w:t xml:space="preserve">s </w:t>
      </w:r>
      <w:r w:rsidR="006F579F">
        <w:rPr>
          <w:sz w:val="20"/>
        </w:rPr>
        <w:t xml:space="preserve">include multiple layers where each layer comprises </w:t>
      </w:r>
      <w:r w:rsidR="00A8631B">
        <w:rPr>
          <w:sz w:val="20"/>
        </w:rPr>
        <w:t xml:space="preserve">a </w:t>
      </w:r>
      <w:r w:rsidR="006F579F">
        <w:rPr>
          <w:sz w:val="20"/>
        </w:rPr>
        <w:t>large</w:t>
      </w:r>
      <w:r w:rsidR="00A8631B">
        <w:rPr>
          <w:sz w:val="20"/>
        </w:rPr>
        <w:t>-</w:t>
      </w:r>
      <w:r w:rsidR="006F579F">
        <w:rPr>
          <w:sz w:val="20"/>
        </w:rPr>
        <w:t xml:space="preserve">scale matrix multiplication or </w:t>
      </w:r>
      <w:r w:rsidR="00A8631B">
        <w:rPr>
          <w:sz w:val="20"/>
        </w:rPr>
        <w:t>a</w:t>
      </w:r>
      <w:r w:rsidR="00424B33">
        <w:rPr>
          <w:sz w:val="20"/>
        </w:rPr>
        <w:t xml:space="preserve"> </w:t>
      </w:r>
      <w:r w:rsidR="006F579F">
        <w:rPr>
          <w:sz w:val="20"/>
        </w:rPr>
        <w:t xml:space="preserve">convolution </w:t>
      </w:r>
      <w:r w:rsidR="00346558">
        <w:rPr>
          <w:sz w:val="20"/>
        </w:rPr>
        <w:t xml:space="preserve">operation </w:t>
      </w:r>
      <w:r w:rsidR="006F579F">
        <w:rPr>
          <w:sz w:val="20"/>
        </w:rPr>
        <w:t>which are</w:t>
      </w:r>
      <w:r w:rsidR="00A8631B">
        <w:rPr>
          <w:sz w:val="20"/>
        </w:rPr>
        <w:t xml:space="preserve"> </w:t>
      </w:r>
      <w:r w:rsidR="000E7F50">
        <w:rPr>
          <w:sz w:val="20"/>
        </w:rPr>
        <w:t xml:space="preserve">usually </w:t>
      </w:r>
      <w:r w:rsidR="00A8631B">
        <w:rPr>
          <w:sz w:val="20"/>
        </w:rPr>
        <w:t xml:space="preserve">followed by </w:t>
      </w:r>
      <w:r w:rsidR="000E7F50">
        <w:rPr>
          <w:sz w:val="20"/>
        </w:rPr>
        <w:t xml:space="preserve">an </w:t>
      </w:r>
      <w:r w:rsidR="00A8631B">
        <w:rPr>
          <w:sz w:val="20"/>
        </w:rPr>
        <w:t xml:space="preserve">activation function. Both matrix multiplications and convolutions entail </w:t>
      </w:r>
      <w:r w:rsidR="000E7F50">
        <w:rPr>
          <w:sz w:val="20"/>
        </w:rPr>
        <w:t>many</w:t>
      </w:r>
      <w:r w:rsidR="00A8631B">
        <w:rPr>
          <w:sz w:val="20"/>
        </w:rPr>
        <w:t xml:space="preserve"> multiply and accumulate (MAC) operations</w:t>
      </w:r>
      <w:r w:rsidR="00B96C51">
        <w:rPr>
          <w:sz w:val="20"/>
        </w:rPr>
        <w:t xml:space="preserve"> and are recognized as the </w:t>
      </w:r>
      <w:r w:rsidR="00A028A9">
        <w:rPr>
          <w:sz w:val="20"/>
        </w:rPr>
        <w:t>lion’s share</w:t>
      </w:r>
      <w:r w:rsidR="00B96C51">
        <w:rPr>
          <w:sz w:val="20"/>
        </w:rPr>
        <w:t xml:space="preserve"> of ML processing workload</w:t>
      </w:r>
      <w:r w:rsidR="00A8631B">
        <w:rPr>
          <w:sz w:val="20"/>
        </w:rPr>
        <w:t>. For ex</w:t>
      </w:r>
      <w:r w:rsidR="00A8631B">
        <w:rPr>
          <w:sz w:val="20"/>
        </w:rPr>
        <w:t xml:space="preserve">ample, </w:t>
      </w:r>
      <w:r w:rsidR="005639D8">
        <w:rPr>
          <w:sz w:val="20"/>
        </w:rPr>
        <w:t>GoogLeNet (</w:t>
      </w:r>
      <w:sdt>
        <w:sdtPr>
          <w:rPr>
            <w:color w:val="000000"/>
            <w:sz w:val="20"/>
          </w:rPr>
          <w:tag w:val="MENDELEY_CITATION_v3_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"/>
          <w:id w:val="2045715659"/>
          <w:placeholder>
            <w:docPart w:val="DefaultPlaceholder_-1854013440"/>
          </w:placeholder>
        </w:sdtPr>
        <w:sdtEndPr/>
        <w:sdtContent>
          <w:r w:rsidR="00603CF2" w:rsidRPr="00603CF2">
            <w:rPr>
              <w:color w:val="000000"/>
              <w:sz w:val="20"/>
            </w:rPr>
            <w:t>[1]</w:t>
          </w:r>
        </w:sdtContent>
      </w:sdt>
      <w:r w:rsidR="005639D8">
        <w:rPr>
          <w:sz w:val="20"/>
        </w:rPr>
        <w:t>) a</w:t>
      </w:r>
      <w:r w:rsidR="00E67F60">
        <w:rPr>
          <w:sz w:val="20"/>
        </w:rPr>
        <w:t>n</w:t>
      </w:r>
      <w:r w:rsidR="005639D8">
        <w:rPr>
          <w:sz w:val="20"/>
        </w:rPr>
        <w:t>d ResNet-101 (</w:t>
      </w:r>
      <w:sdt>
        <w:sdtPr>
          <w:rPr>
            <w:color w:val="000000"/>
            <w:sz w:val="20"/>
          </w:rPr>
          <w:tag w:val="MENDELEY_CITATION_v3_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"/>
          <w:id w:val="1584802618"/>
          <w:placeholder>
            <w:docPart w:val="DefaultPlaceholder_-1854013440"/>
          </w:placeholder>
        </w:sdtPr>
        <w:sdtEndPr/>
        <w:sdtContent>
          <w:r w:rsidR="00603CF2" w:rsidRPr="00603CF2">
            <w:rPr>
              <w:color w:val="000000"/>
              <w:sz w:val="20"/>
            </w:rPr>
            <w:t>[2]</w:t>
          </w:r>
        </w:sdtContent>
      </w:sdt>
      <w:r w:rsidR="005639D8">
        <w:rPr>
          <w:sz w:val="20"/>
        </w:rPr>
        <w:t>) require approximately 1.5 and 7.8 billion MAC operations</w:t>
      </w:r>
      <w:r w:rsidR="000E7F50" w:rsidRPr="000E7F50">
        <w:rPr>
          <w:sz w:val="20"/>
        </w:rPr>
        <w:t xml:space="preserve"> </w:t>
      </w:r>
      <w:r w:rsidR="000E7F50">
        <w:rPr>
          <w:sz w:val="20"/>
        </w:rPr>
        <w:t>respectively</w:t>
      </w:r>
      <w:r w:rsidR="005639D8">
        <w:rPr>
          <w:sz w:val="20"/>
        </w:rPr>
        <w:t xml:space="preserve"> for a single inference assuming a 224x224 </w:t>
      </w:r>
      <w:r w:rsidR="000E7F50">
        <w:rPr>
          <w:sz w:val="20"/>
        </w:rPr>
        <w:t xml:space="preserve">pixels </w:t>
      </w:r>
      <w:r w:rsidR="005639D8">
        <w:rPr>
          <w:sz w:val="20"/>
        </w:rPr>
        <w:t xml:space="preserve">image </w:t>
      </w:r>
      <w:r w:rsidR="000E7F50">
        <w:rPr>
          <w:sz w:val="20"/>
        </w:rPr>
        <w:t>resolution</w:t>
      </w:r>
      <w:r w:rsidR="005639D8">
        <w:rPr>
          <w:sz w:val="20"/>
        </w:rPr>
        <w:t xml:space="preserve">. </w:t>
      </w:r>
    </w:p>
    <w:p w14:paraId="34B02EDB" w14:textId="357F271A" w:rsidR="00604A4A" w:rsidRDefault="00901559" w:rsidP="003C1715">
      <w:pPr>
        <w:tabs>
          <w:tab w:val="left" w:pos="239"/>
        </w:tabs>
        <w:jc w:val="both"/>
        <w:rPr>
          <w:sz w:val="20"/>
        </w:rPr>
      </w:pPr>
      <w:r>
        <w:rPr>
          <w:sz w:val="20"/>
        </w:rPr>
        <w:tab/>
      </w:r>
      <w:r w:rsidR="00346558" w:rsidRPr="00346558">
        <w:rPr>
          <w:sz w:val="20"/>
        </w:rPr>
        <w:t>The deployment of DNNs in diverse platforms with different processing capabilities, real-time requirements and energy constrains have encouraged the development of specialized accelerators</w:t>
      </w:r>
      <w:r w:rsidR="00244CE4">
        <w:rPr>
          <w:sz w:val="20"/>
        </w:rPr>
        <w:t xml:space="preserve">. </w:t>
      </w:r>
      <w:r w:rsidR="005B78E0">
        <w:rPr>
          <w:sz w:val="20"/>
        </w:rPr>
        <w:t xml:space="preserve">For example, in 2016, Google first introduced </w:t>
      </w:r>
      <w:r w:rsidR="00244CE4" w:rsidRPr="00244CE4">
        <w:rPr>
          <w:sz w:val="20"/>
        </w:rPr>
        <w:t xml:space="preserve">the TPU </w:t>
      </w:r>
      <w:r w:rsidR="00244CE4">
        <w:rPr>
          <w:sz w:val="20"/>
        </w:rPr>
        <w:t>(</w:t>
      </w:r>
      <w:sdt>
        <w:sdtPr>
          <w:rPr>
            <w:color w:val="000000"/>
            <w:sz w:val="20"/>
          </w:rPr>
          <w:tag w:val="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"/>
          <w:id w:val="-2000334811"/>
          <w:placeholder>
            <w:docPart w:val="DefaultPlaceholder_-1854013440"/>
          </w:placeholder>
        </w:sdtPr>
        <w:sdtEndPr/>
        <w:sdtContent>
          <w:r w:rsidR="00603CF2" w:rsidRPr="00603CF2">
            <w:rPr>
              <w:color w:val="000000"/>
              <w:sz w:val="20"/>
            </w:rPr>
            <w:t>[3]</w:t>
          </w:r>
        </w:sdtContent>
      </w:sdt>
      <w:r w:rsidR="00244CE4">
        <w:rPr>
          <w:sz w:val="20"/>
        </w:rPr>
        <w:t>)</w:t>
      </w:r>
      <w:r w:rsidR="00244CE4" w:rsidRPr="00244CE4">
        <w:rPr>
          <w:sz w:val="20"/>
        </w:rPr>
        <w:t xml:space="preserve">. It uses a 256 x 256 two-dimensional systolic array </w:t>
      </w:r>
      <w:r w:rsidR="005B78E0">
        <w:rPr>
          <w:sz w:val="20"/>
        </w:rPr>
        <w:t xml:space="preserve">(SA) </w:t>
      </w:r>
      <w:r w:rsidR="00244CE4" w:rsidRPr="00244CE4">
        <w:rPr>
          <w:sz w:val="20"/>
        </w:rPr>
        <w:t xml:space="preserve">architecture dedicated to matrix multiplication acceleration, and it has achieved </w:t>
      </w:r>
      <w:r w:rsidR="005B78E0">
        <w:rPr>
          <w:sz w:val="20"/>
        </w:rPr>
        <w:t>remarkable</w:t>
      </w:r>
      <w:r w:rsidR="00244CE4" w:rsidRPr="00244CE4">
        <w:rPr>
          <w:sz w:val="20"/>
        </w:rPr>
        <w:t xml:space="preserve"> performance</w:t>
      </w:r>
      <w:r w:rsidR="005B78E0">
        <w:rPr>
          <w:sz w:val="20"/>
        </w:rPr>
        <w:t xml:space="preserve"> speedup </w:t>
      </w:r>
      <w:r w:rsidR="00244CE4" w:rsidRPr="00244CE4">
        <w:rPr>
          <w:sz w:val="20"/>
        </w:rPr>
        <w:t>than traditional CPU.</w:t>
      </w:r>
      <w:r w:rsidR="00244CE4">
        <w:rPr>
          <w:sz w:val="20"/>
        </w:rPr>
        <w:t xml:space="preserve"> </w:t>
      </w:r>
      <w:r w:rsidR="00B22685" w:rsidRPr="00B22685">
        <w:rPr>
          <w:sz w:val="20"/>
        </w:rPr>
        <w:t xml:space="preserve">A </w:t>
      </w:r>
      <w:r w:rsidR="005B78E0">
        <w:rPr>
          <w:sz w:val="20"/>
        </w:rPr>
        <w:t>SA</w:t>
      </w:r>
      <w:r w:rsidR="00B22685" w:rsidRPr="00B22685">
        <w:rPr>
          <w:sz w:val="20"/>
        </w:rPr>
        <w:t xml:space="preserve"> </w:t>
      </w:r>
      <w:r w:rsidR="005B78E0">
        <w:rPr>
          <w:sz w:val="20"/>
        </w:rPr>
        <w:t>(</w:t>
      </w:r>
      <w:sdt>
        <w:sdtPr>
          <w:rPr>
            <w:color w:val="000000"/>
            <w:sz w:val="20"/>
          </w:rPr>
          <w:tag w:val="MENDELEY_CITATION_v3_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"/>
          <w:id w:val="-1384400839"/>
          <w:placeholder>
            <w:docPart w:val="DefaultPlaceholder_-1854013440"/>
          </w:placeholder>
        </w:sdtPr>
        <w:sdtEndPr/>
        <w:sdtContent>
          <w:r w:rsidR="00603CF2" w:rsidRPr="00603CF2">
            <w:rPr>
              <w:color w:val="000000"/>
              <w:sz w:val="20"/>
            </w:rPr>
            <w:t>[4]</w:t>
          </w:r>
        </w:sdtContent>
      </w:sdt>
      <w:r w:rsidR="005B78E0">
        <w:rPr>
          <w:sz w:val="20"/>
        </w:rPr>
        <w:t xml:space="preserve">) </w:t>
      </w:r>
      <w:r w:rsidR="00B22685" w:rsidRPr="00B22685">
        <w:rPr>
          <w:sz w:val="20"/>
        </w:rPr>
        <w:t xml:space="preserve">consists of a two-dimensional mesh array of tightly coupled processing elements (PEs) that can forward data directly between PEs in the same row and column through unidirectional connections. Each PE has </w:t>
      </w:r>
      <w:r w:rsidR="006D3810">
        <w:rPr>
          <w:sz w:val="20"/>
        </w:rPr>
        <w:t>a MAC</w:t>
      </w:r>
      <w:r w:rsidR="00B22685" w:rsidRPr="00B22685">
        <w:rPr>
          <w:sz w:val="20"/>
        </w:rPr>
        <w:t xml:space="preserve"> unit and a local storage element that is used to store intermediate computations. </w:t>
      </w:r>
      <w:r w:rsidR="00424B33">
        <w:rPr>
          <w:sz w:val="20"/>
        </w:rPr>
        <w:t>Recently DNNs have also emerged into mission-critical systems such as autonomous vehicles, medical appliances, finance, and security systems</w:t>
      </w:r>
      <w:r w:rsidR="00D05CF1">
        <w:rPr>
          <w:sz w:val="20"/>
        </w:rPr>
        <w:t xml:space="preserve"> (</w:t>
      </w:r>
      <w:sdt>
        <w:sdtPr>
          <w:rPr>
            <w:color w:val="000000"/>
            <w:sz w:val="20"/>
          </w:rPr>
          <w:tag w:val="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"/>
          <w:id w:val="-169568332"/>
          <w:placeholder>
            <w:docPart w:val="DefaultPlaceholder_-1854013440"/>
          </w:placeholder>
        </w:sdtPr>
        <w:sdtEndPr/>
        <w:sdtContent>
          <w:r w:rsidR="00603CF2" w:rsidRPr="00603CF2">
            <w:rPr>
              <w:color w:val="000000"/>
              <w:sz w:val="20"/>
            </w:rPr>
            <w:t>[5]–[8]</w:t>
          </w:r>
        </w:sdtContent>
      </w:sdt>
      <w:r w:rsidR="00D05CF1">
        <w:rPr>
          <w:sz w:val="20"/>
        </w:rPr>
        <w:t>)</w:t>
      </w:r>
      <w:r w:rsidR="00424B33">
        <w:rPr>
          <w:sz w:val="20"/>
        </w:rPr>
        <w:t xml:space="preserve">. </w:t>
      </w:r>
      <w:r w:rsidR="00D05CF1">
        <w:rPr>
          <w:sz w:val="20"/>
        </w:rPr>
        <w:t>All these new applications set a high bar for DNNs resiliency and reliability which is enforce</w:t>
      </w:r>
      <w:r>
        <w:rPr>
          <w:sz w:val="20"/>
        </w:rPr>
        <w:t>d</w:t>
      </w:r>
      <w:r w:rsidR="00D05CF1">
        <w:rPr>
          <w:sz w:val="20"/>
        </w:rPr>
        <w:t xml:space="preserve"> by </w:t>
      </w:r>
      <w:r w:rsidR="00D05CF1" w:rsidRPr="00D05CF1">
        <w:rPr>
          <w:sz w:val="20"/>
        </w:rPr>
        <w:t>regulatory agencies</w:t>
      </w:r>
      <w:r w:rsidR="00D05CF1">
        <w:rPr>
          <w:sz w:val="20"/>
        </w:rPr>
        <w:t xml:space="preserve"> and industry standards (</w:t>
      </w:r>
      <w:sdt>
        <w:sdtPr>
          <w:rPr>
            <w:color w:val="000000"/>
            <w:sz w:val="20"/>
          </w:rPr>
          <w:tag w:val="MENDELEY_CITATION_v3_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"/>
          <w:id w:val="783310801"/>
          <w:placeholder>
            <w:docPart w:val="DefaultPlaceholder_-1854013440"/>
          </w:placeholder>
        </w:sdtPr>
        <w:sdtEndPr/>
        <w:sdtContent>
          <w:r w:rsidR="00603CF2" w:rsidRPr="00603CF2">
            <w:rPr>
              <w:color w:val="000000"/>
              <w:sz w:val="20"/>
            </w:rPr>
            <w:t>[9]</w:t>
          </w:r>
        </w:sdtContent>
      </w:sdt>
      <w:r w:rsidR="00D05CF1">
        <w:rPr>
          <w:sz w:val="20"/>
        </w:rPr>
        <w:t xml:space="preserve">). </w:t>
      </w:r>
    </w:p>
    <w:p w14:paraId="588129C2" w14:textId="716CB359" w:rsidR="003B26A9" w:rsidRDefault="00DD1369" w:rsidP="00196916">
      <w:pPr>
        <w:tabs>
          <w:tab w:val="left" w:pos="239"/>
        </w:tabs>
        <w:jc w:val="both"/>
        <w:rPr>
          <w:sz w:val="20"/>
        </w:rPr>
      </w:pPr>
      <w:r>
        <w:rPr>
          <w:sz w:val="20"/>
        </w:rPr>
        <w:tab/>
      </w:r>
      <w:r w:rsidRPr="00DD1369">
        <w:rPr>
          <w:sz w:val="20"/>
        </w:rPr>
        <w:t xml:space="preserve">Over the last decade, the semiconductor industry has continued to push the boundaries of VLSI </w:t>
      </w:r>
      <w:r w:rsidR="00400BAD">
        <w:rPr>
          <w:sz w:val="20"/>
        </w:rPr>
        <w:t>technologies</w:t>
      </w:r>
      <w:r w:rsidRPr="00DD1369">
        <w:rPr>
          <w:sz w:val="20"/>
        </w:rPr>
        <w:t>, with several notable trends.</w:t>
      </w:r>
      <w:r>
        <w:rPr>
          <w:sz w:val="20"/>
        </w:rPr>
        <w:t xml:space="preserve"> </w:t>
      </w:r>
      <w:r w:rsidR="00400BAD">
        <w:rPr>
          <w:sz w:val="20"/>
        </w:rPr>
        <w:t xml:space="preserve">New process nodes </w:t>
      </w:r>
      <w:r w:rsidR="00400BAD" w:rsidRPr="00400BAD">
        <w:rPr>
          <w:sz w:val="20"/>
        </w:rPr>
        <w:t xml:space="preserve">have continued to </w:t>
      </w:r>
      <w:r w:rsidR="00400BAD">
        <w:rPr>
          <w:sz w:val="20"/>
        </w:rPr>
        <w:t xml:space="preserve">keep pace with Moore’s law and miniaturize </w:t>
      </w:r>
      <w:r w:rsidR="00400BAD" w:rsidRPr="00400BAD">
        <w:rPr>
          <w:sz w:val="20"/>
        </w:rPr>
        <w:t>transistor</w:t>
      </w:r>
      <w:r w:rsidR="00400BAD">
        <w:rPr>
          <w:sz w:val="20"/>
        </w:rPr>
        <w:t xml:space="preserve"> into nanometric </w:t>
      </w:r>
      <w:r w:rsidR="00AD125E">
        <w:rPr>
          <w:sz w:val="20"/>
        </w:rPr>
        <w:t>dimensions</w:t>
      </w:r>
      <w:r w:rsidR="00400BAD">
        <w:rPr>
          <w:sz w:val="20"/>
        </w:rPr>
        <w:t>. N</w:t>
      </w:r>
      <w:r w:rsidR="00400BAD" w:rsidRPr="00400BAD">
        <w:rPr>
          <w:sz w:val="20"/>
        </w:rPr>
        <w:t xml:space="preserve">ew materials </w:t>
      </w:r>
      <w:r w:rsidR="00400BAD">
        <w:rPr>
          <w:sz w:val="20"/>
        </w:rPr>
        <w:t xml:space="preserve">and devices </w:t>
      </w:r>
      <w:r w:rsidR="00AD125E">
        <w:rPr>
          <w:sz w:val="20"/>
        </w:rPr>
        <w:t>which</w:t>
      </w:r>
      <w:r w:rsidR="00400BAD" w:rsidRPr="00400BAD">
        <w:rPr>
          <w:sz w:val="20"/>
        </w:rPr>
        <w:t xml:space="preserve"> offer improved performance and reduced power consumption</w:t>
      </w:r>
      <w:r w:rsidR="00400BAD">
        <w:rPr>
          <w:sz w:val="20"/>
        </w:rPr>
        <w:t xml:space="preserve"> have</w:t>
      </w:r>
      <w:r w:rsidR="007C7EB9">
        <w:rPr>
          <w:sz w:val="20"/>
        </w:rPr>
        <w:t xml:space="preserve"> been</w:t>
      </w:r>
      <w:r w:rsidR="00400BAD">
        <w:rPr>
          <w:sz w:val="20"/>
        </w:rPr>
        <w:t xml:space="preserve"> developed</w:t>
      </w:r>
      <w:r w:rsidR="00400BAD" w:rsidRPr="00400BAD">
        <w:rPr>
          <w:sz w:val="20"/>
        </w:rPr>
        <w:t>.</w:t>
      </w:r>
      <w:r w:rsidR="00400BAD">
        <w:rPr>
          <w:sz w:val="20"/>
        </w:rPr>
        <w:t xml:space="preserve"> </w:t>
      </w:r>
      <w:r w:rsidR="000C15BD" w:rsidRPr="000C15BD">
        <w:rPr>
          <w:sz w:val="20"/>
        </w:rPr>
        <w:t>However, these latest advances have aggravated the susceptibility of semiconductors to reliability concerns, particularly those induced by transistor aging.</w:t>
      </w:r>
      <w:r w:rsidR="000C15BD">
        <w:rPr>
          <w:sz w:val="20"/>
        </w:rPr>
        <w:t xml:space="preserve"> </w:t>
      </w:r>
      <w:r w:rsidRPr="00DD1369">
        <w:rPr>
          <w:sz w:val="20"/>
        </w:rPr>
        <w:t xml:space="preserve">Transistor aging is </w:t>
      </w:r>
      <w:r w:rsidR="00A869DD">
        <w:rPr>
          <w:sz w:val="20"/>
        </w:rPr>
        <w:t xml:space="preserve">the </w:t>
      </w:r>
      <w:r w:rsidR="00196916" w:rsidRPr="00196916">
        <w:rPr>
          <w:sz w:val="20"/>
        </w:rPr>
        <w:t xml:space="preserve">gradual degradation of a transistor's performance over time due </w:t>
      </w:r>
      <w:r w:rsidRPr="00DD1369">
        <w:rPr>
          <w:sz w:val="20"/>
        </w:rPr>
        <w:t xml:space="preserve">to Hot Carrier Injection (HCI) and Bias Temperature Instability (BTI) </w:t>
      </w:r>
      <w:r w:rsidR="00196916">
        <w:rPr>
          <w:sz w:val="20"/>
        </w:rPr>
        <w:t>(</w:t>
      </w:r>
      <w:sdt>
        <w:sdtPr>
          <w:rPr>
            <w:iCs/>
            <w:color w:val="000000"/>
            <w:sz w:val="20"/>
          </w:rPr>
          <w:tag w:val="MENDELEY_CITATION_v3_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"/>
          <w:id w:val="-379480350"/>
          <w:placeholder>
            <w:docPart w:val="BFACCE01F4493A4785B14E5B7583CDAE"/>
          </w:placeholder>
        </w:sdtPr>
        <w:sdtEndPr/>
        <w:sdtContent>
          <w:r w:rsidR="00603CF2" w:rsidRPr="00603CF2">
            <w:rPr>
              <w:iCs/>
              <w:color w:val="000000"/>
              <w:sz w:val="20"/>
            </w:rPr>
            <w:t>[10]–[12]</w:t>
          </w:r>
        </w:sdtContent>
      </w:sdt>
      <w:r w:rsidR="00246800" w:rsidDel="00246800">
        <w:rPr>
          <w:sz w:val="20"/>
        </w:rPr>
        <w:t xml:space="preserve"> </w:t>
      </w:r>
      <w:r w:rsidR="00196916">
        <w:rPr>
          <w:sz w:val="20"/>
        </w:rPr>
        <w:t xml:space="preserve">) </w:t>
      </w:r>
      <w:r w:rsidRPr="00DD1369">
        <w:rPr>
          <w:sz w:val="20"/>
        </w:rPr>
        <w:t xml:space="preserve">effects that are </w:t>
      </w:r>
      <w:r w:rsidR="00196916">
        <w:rPr>
          <w:sz w:val="20"/>
        </w:rPr>
        <w:t>described</w:t>
      </w:r>
      <w:r w:rsidRPr="00DD1369">
        <w:rPr>
          <w:sz w:val="20"/>
        </w:rPr>
        <w:t xml:space="preserve"> in Section 2.</w:t>
      </w:r>
      <w:r w:rsidR="000C15BD">
        <w:rPr>
          <w:sz w:val="20"/>
        </w:rPr>
        <w:t xml:space="preserve"> </w:t>
      </w:r>
      <w:r w:rsidR="000C15BD" w:rsidRPr="000C15BD">
        <w:rPr>
          <w:sz w:val="20"/>
        </w:rPr>
        <w:t xml:space="preserve">Our focus in this study is on BTI, as it is widely acknowledged as the predominant aging mechanism in </w:t>
      </w:r>
      <w:r w:rsidR="000C15BD">
        <w:rPr>
          <w:sz w:val="20"/>
        </w:rPr>
        <w:t xml:space="preserve">modern </w:t>
      </w:r>
      <w:r w:rsidR="000C15BD" w:rsidRPr="000C15BD">
        <w:rPr>
          <w:sz w:val="20"/>
        </w:rPr>
        <w:t>integrated circuits</w:t>
      </w:r>
      <w:r w:rsidR="000C15BD">
        <w:rPr>
          <w:sz w:val="20"/>
        </w:rPr>
        <w:t xml:space="preserve"> (ICs)</w:t>
      </w:r>
      <w:r w:rsidR="000C15BD" w:rsidRPr="000C15BD">
        <w:rPr>
          <w:sz w:val="20"/>
        </w:rPr>
        <w:t>.</w:t>
      </w:r>
    </w:p>
    <w:p w14:paraId="0BA270D1" w14:textId="62AB2F35" w:rsidR="006B157B" w:rsidRDefault="00A837B3" w:rsidP="006B157B">
      <w:pPr>
        <w:tabs>
          <w:tab w:val="left" w:pos="239"/>
        </w:tabs>
        <w:jc w:val="both"/>
        <w:rPr>
          <w:sz w:val="20"/>
        </w:rPr>
      </w:pPr>
      <w:r>
        <w:rPr>
          <w:sz w:val="20"/>
        </w:rPr>
        <w:tab/>
      </w:r>
      <w:r w:rsidRPr="00A837B3">
        <w:rPr>
          <w:sz w:val="20"/>
        </w:rPr>
        <w:t>Transistor aging can significantly impact the reliability of</w:t>
      </w:r>
      <w:r w:rsidR="006A76A7">
        <w:rPr>
          <w:sz w:val="20"/>
        </w:rPr>
        <w:t xml:space="preserve"> </w:t>
      </w:r>
      <w:r w:rsidR="005B78E0">
        <w:rPr>
          <w:sz w:val="20"/>
        </w:rPr>
        <w:t>DNN accelerators</w:t>
      </w:r>
      <w:r w:rsidRPr="00A837B3">
        <w:rPr>
          <w:sz w:val="20"/>
        </w:rPr>
        <w:t>, resulting not only in substantial performance degradation but also in serious circuit failures due to setup timing violations. Asymmetric aging</w:t>
      </w:r>
      <w:r>
        <w:rPr>
          <w:sz w:val="20"/>
        </w:rPr>
        <w:t xml:space="preserve"> (</w:t>
      </w:r>
      <w:sdt>
        <w:sdtPr>
          <w:rPr>
            <w:color w:val="000000"/>
            <w:sz w:val="20"/>
          </w:rPr>
          <w:tag w:val="MENDELEY_CITATION_v3_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"/>
          <w:id w:val="43732792"/>
          <w:placeholder>
            <w:docPart w:val="DefaultPlaceholder_-1854013440"/>
          </w:placeholder>
        </w:sdtPr>
        <w:sdtEndPr/>
        <w:sdtContent>
          <w:r w:rsidR="00603CF2" w:rsidRPr="00AC209C">
            <w:rPr>
              <w:color w:val="000000"/>
              <w:sz w:val="20"/>
            </w:rPr>
            <w:t>[13]</w:t>
          </w:r>
        </w:sdtContent>
      </w:sdt>
      <w:r>
        <w:rPr>
          <w:sz w:val="20"/>
        </w:rPr>
        <w:t>)</w:t>
      </w:r>
      <w:r w:rsidRPr="00A837B3">
        <w:rPr>
          <w:sz w:val="20"/>
        </w:rPr>
        <w:t xml:space="preserve">, which occurs when the </w:t>
      </w:r>
      <w:r w:rsidR="003B0BD4">
        <w:rPr>
          <w:sz w:val="20"/>
        </w:rPr>
        <w:t xml:space="preserve">aging </w:t>
      </w:r>
      <w:r w:rsidRPr="00A837B3">
        <w:rPr>
          <w:sz w:val="20"/>
        </w:rPr>
        <w:t xml:space="preserve">degradation is unevenly distributed among logical elements, can </w:t>
      </w:r>
      <w:r>
        <w:rPr>
          <w:sz w:val="20"/>
        </w:rPr>
        <w:t xml:space="preserve">result in </w:t>
      </w:r>
      <w:r w:rsidRPr="00A837B3">
        <w:rPr>
          <w:sz w:val="20"/>
        </w:rPr>
        <w:t xml:space="preserve">even more severe reliability issues, potentially leading to </w:t>
      </w:r>
      <w:r w:rsidR="00EB25D9">
        <w:rPr>
          <w:sz w:val="20"/>
        </w:rPr>
        <w:t xml:space="preserve">overall </w:t>
      </w:r>
      <w:r w:rsidRPr="00A837B3">
        <w:rPr>
          <w:sz w:val="20"/>
        </w:rPr>
        <w:t>system failure.</w:t>
      </w:r>
      <w:r w:rsidR="00034C76">
        <w:rPr>
          <w:sz w:val="20"/>
        </w:rPr>
        <w:t xml:space="preserve"> </w:t>
      </w:r>
      <w:r w:rsidR="006B157B" w:rsidRPr="006B157B">
        <w:rPr>
          <w:sz w:val="20"/>
        </w:rPr>
        <w:t xml:space="preserve">Asymmetric aging can not only intensify setup violations but </w:t>
      </w:r>
      <w:r w:rsidR="006B157B" w:rsidRPr="006B157B">
        <w:rPr>
          <w:sz w:val="20"/>
        </w:rPr>
        <w:lastRenderedPageBreak/>
        <w:t>also introduce hold timing violations, which cannot be mitigated by reducing the clock frequency.</w:t>
      </w:r>
    </w:p>
    <w:p w14:paraId="5289D679" w14:textId="10CD79C8" w:rsidR="009E5FAF" w:rsidRPr="00B75888" w:rsidRDefault="000E0968" w:rsidP="006B157B">
      <w:pPr>
        <w:tabs>
          <w:tab w:val="left" w:pos="239"/>
        </w:tabs>
        <w:jc w:val="both"/>
        <w:rPr>
          <w:sz w:val="20"/>
        </w:rPr>
      </w:pPr>
      <w:r>
        <w:rPr>
          <w:iCs/>
          <w:sz w:val="20"/>
        </w:rPr>
        <w:tab/>
      </w:r>
      <w:r w:rsidRPr="000E0968">
        <w:rPr>
          <w:iCs/>
          <w:sz w:val="20"/>
        </w:rPr>
        <w:t xml:space="preserve">This </w:t>
      </w:r>
      <w:r w:rsidR="00DF5638">
        <w:rPr>
          <w:iCs/>
          <w:sz w:val="20"/>
        </w:rPr>
        <w:t>paper</w:t>
      </w:r>
      <w:r w:rsidRPr="000E0968">
        <w:rPr>
          <w:iCs/>
          <w:sz w:val="20"/>
        </w:rPr>
        <w:t xml:space="preserve"> presents the first comprehensive </w:t>
      </w:r>
      <w:r w:rsidR="00DF5638">
        <w:rPr>
          <w:iCs/>
          <w:sz w:val="20"/>
        </w:rPr>
        <w:t>study</w:t>
      </w:r>
      <w:r w:rsidRPr="000E0968">
        <w:rPr>
          <w:iCs/>
          <w:sz w:val="20"/>
        </w:rPr>
        <w:t xml:space="preserve"> of the impact of asymmetric aging on </w:t>
      </w:r>
      <w:r w:rsidR="00D147E2">
        <w:rPr>
          <w:iCs/>
          <w:sz w:val="20"/>
        </w:rPr>
        <w:t xml:space="preserve">DNN accelerators using </w:t>
      </w:r>
      <w:r w:rsidRPr="000E0968">
        <w:rPr>
          <w:iCs/>
          <w:sz w:val="20"/>
        </w:rPr>
        <w:t>systolic arrays</w:t>
      </w:r>
      <w:r w:rsidR="00D147E2">
        <w:rPr>
          <w:iCs/>
          <w:sz w:val="20"/>
        </w:rPr>
        <w:t xml:space="preserve"> as a case study</w:t>
      </w:r>
      <w:r w:rsidRPr="000E0968">
        <w:rPr>
          <w:iCs/>
          <w:sz w:val="20"/>
        </w:rPr>
        <w:t xml:space="preserve">. </w:t>
      </w:r>
      <w:r w:rsidR="00B75888">
        <w:rPr>
          <w:sz w:val="20"/>
        </w:rPr>
        <w:t xml:space="preserve">We demonstrate </w:t>
      </w:r>
      <w:r w:rsidR="00B75888" w:rsidRPr="00B75888">
        <w:rPr>
          <w:sz w:val="20"/>
        </w:rPr>
        <w:t>that asymmetric aging can cause transient faults in DNNs, resulting in decreased prediction accuracy and confidence levels. In mission-critical systems, such faults can have catastrophic consequences, potentially leading to a violation of functional safety.</w:t>
      </w:r>
      <w:r w:rsidR="00B75888">
        <w:rPr>
          <w:sz w:val="20"/>
        </w:rPr>
        <w:t xml:space="preserve"> </w:t>
      </w:r>
      <w:r w:rsidR="00874EE0" w:rsidRPr="00874EE0">
        <w:rPr>
          <w:iCs/>
          <w:sz w:val="20"/>
        </w:rPr>
        <w:t xml:space="preserve">Our </w:t>
      </w:r>
      <w:r w:rsidR="00874EE0">
        <w:rPr>
          <w:iCs/>
          <w:sz w:val="20"/>
        </w:rPr>
        <w:t>experimental analysis</w:t>
      </w:r>
      <w:r w:rsidR="00874EE0" w:rsidRPr="00874EE0">
        <w:rPr>
          <w:iCs/>
          <w:sz w:val="20"/>
        </w:rPr>
        <w:t xml:space="preserve"> encompasses three frameworks: 1</w:t>
      </w:r>
      <w:r w:rsidR="00874EE0">
        <w:rPr>
          <w:iCs/>
          <w:sz w:val="20"/>
        </w:rPr>
        <w:t>.</w:t>
      </w:r>
      <w:r w:rsidR="00874EE0" w:rsidRPr="00874EE0">
        <w:rPr>
          <w:iCs/>
          <w:sz w:val="20"/>
        </w:rPr>
        <w:t xml:space="preserve"> functional simulations that </w:t>
      </w:r>
      <w:r w:rsidR="008C66BF">
        <w:rPr>
          <w:iCs/>
          <w:sz w:val="20"/>
        </w:rPr>
        <w:t>use</w:t>
      </w:r>
      <w:r w:rsidR="00874EE0" w:rsidRPr="00874EE0">
        <w:rPr>
          <w:iCs/>
          <w:sz w:val="20"/>
        </w:rPr>
        <w:t xml:space="preserve"> </w:t>
      </w:r>
      <w:r w:rsidR="00C74E06">
        <w:rPr>
          <w:iCs/>
          <w:sz w:val="20"/>
        </w:rPr>
        <w:t>different</w:t>
      </w:r>
      <w:r w:rsidR="00874EE0" w:rsidRPr="00874EE0">
        <w:rPr>
          <w:iCs/>
          <w:sz w:val="20"/>
        </w:rPr>
        <w:t xml:space="preserve"> workloads to extract the aging profile of systolic arrays; 2</w:t>
      </w:r>
      <w:r w:rsidR="00874EE0">
        <w:rPr>
          <w:iCs/>
          <w:sz w:val="20"/>
        </w:rPr>
        <w:t>.</w:t>
      </w:r>
      <w:r w:rsidR="00874EE0" w:rsidRPr="00874EE0">
        <w:rPr>
          <w:iCs/>
          <w:sz w:val="20"/>
        </w:rPr>
        <w:t xml:space="preserve"> detailed timing analysis coupled with aging models that are </w:t>
      </w:r>
      <w:r w:rsidR="00874EE0">
        <w:rPr>
          <w:iCs/>
          <w:sz w:val="20"/>
        </w:rPr>
        <w:t>run</w:t>
      </w:r>
      <w:r w:rsidR="00874EE0" w:rsidRPr="00874EE0">
        <w:rPr>
          <w:iCs/>
          <w:sz w:val="20"/>
        </w:rPr>
        <w:t xml:space="preserve"> on a physical implementation of </w:t>
      </w:r>
      <w:r w:rsidR="00874EE0">
        <w:rPr>
          <w:iCs/>
          <w:sz w:val="20"/>
        </w:rPr>
        <w:t>a</w:t>
      </w:r>
      <w:r w:rsidR="00874EE0" w:rsidRPr="00874EE0">
        <w:rPr>
          <w:iCs/>
          <w:sz w:val="20"/>
        </w:rPr>
        <w:t xml:space="preserve"> systolic array to pinpoint the failure points resulting from asymmetric aging; and 3</w:t>
      </w:r>
      <w:r w:rsidR="00874EE0">
        <w:rPr>
          <w:iCs/>
          <w:sz w:val="20"/>
        </w:rPr>
        <w:t>.</w:t>
      </w:r>
      <w:r w:rsidR="00874EE0" w:rsidRPr="00874EE0">
        <w:rPr>
          <w:iCs/>
          <w:sz w:val="20"/>
        </w:rPr>
        <w:t xml:space="preserve"> an error injection model that represents </w:t>
      </w:r>
      <w:r w:rsidR="00C74E06" w:rsidRPr="00874EE0">
        <w:rPr>
          <w:iCs/>
          <w:sz w:val="20"/>
        </w:rPr>
        <w:t xml:space="preserve">asymmetric aging </w:t>
      </w:r>
      <w:r w:rsidR="00874EE0" w:rsidRPr="00874EE0">
        <w:rPr>
          <w:iCs/>
          <w:sz w:val="20"/>
        </w:rPr>
        <w:t xml:space="preserve">transient errors </w:t>
      </w:r>
      <w:r w:rsidR="008C66BF">
        <w:rPr>
          <w:iCs/>
          <w:sz w:val="20"/>
        </w:rPr>
        <w:t xml:space="preserve">is used to </w:t>
      </w:r>
      <w:r w:rsidR="00874EE0" w:rsidRPr="00874EE0">
        <w:rPr>
          <w:iCs/>
          <w:sz w:val="20"/>
        </w:rPr>
        <w:t xml:space="preserve">evaluate the overall impact on </w:t>
      </w:r>
      <w:r w:rsidR="002B4C13">
        <w:rPr>
          <w:iCs/>
          <w:sz w:val="20"/>
        </w:rPr>
        <w:t>DNNs</w:t>
      </w:r>
      <w:r w:rsidR="00874EE0" w:rsidRPr="00874EE0">
        <w:rPr>
          <w:iCs/>
          <w:sz w:val="20"/>
        </w:rPr>
        <w:t xml:space="preserve"> performance.</w:t>
      </w:r>
      <w:r w:rsidR="00874EE0">
        <w:rPr>
          <w:iCs/>
          <w:sz w:val="20"/>
        </w:rPr>
        <w:t xml:space="preserve"> </w:t>
      </w:r>
      <w:r w:rsidRPr="000E0968">
        <w:rPr>
          <w:iCs/>
          <w:sz w:val="20"/>
        </w:rPr>
        <w:t>Our experiment</w:t>
      </w:r>
      <w:r w:rsidR="00874EE0">
        <w:rPr>
          <w:iCs/>
          <w:sz w:val="20"/>
        </w:rPr>
        <w:t xml:space="preserve">s </w:t>
      </w:r>
      <w:r w:rsidR="00DF5638">
        <w:rPr>
          <w:iCs/>
          <w:sz w:val="20"/>
        </w:rPr>
        <w:t>indicate</w:t>
      </w:r>
      <w:r w:rsidRPr="000E0968">
        <w:rPr>
          <w:iCs/>
          <w:sz w:val="20"/>
        </w:rPr>
        <w:t xml:space="preserve"> that systolic array</w:t>
      </w:r>
      <w:r w:rsidR="00D147E2">
        <w:rPr>
          <w:iCs/>
          <w:sz w:val="20"/>
        </w:rPr>
        <w:t xml:space="preserve"> DNN accelerators</w:t>
      </w:r>
      <w:r w:rsidRPr="000E0968">
        <w:rPr>
          <w:iCs/>
          <w:sz w:val="20"/>
        </w:rPr>
        <w:t xml:space="preserve"> </w:t>
      </w:r>
      <w:r w:rsidR="00874EE0">
        <w:rPr>
          <w:iCs/>
          <w:sz w:val="20"/>
        </w:rPr>
        <w:t>can</w:t>
      </w:r>
      <w:r w:rsidRPr="000E0968">
        <w:rPr>
          <w:iCs/>
          <w:sz w:val="20"/>
        </w:rPr>
        <w:t xml:space="preserve"> experience asymmetric aging, resulting in </w:t>
      </w:r>
      <w:r w:rsidR="00D147E2">
        <w:rPr>
          <w:iCs/>
          <w:sz w:val="20"/>
        </w:rPr>
        <w:t xml:space="preserve">persistent and </w:t>
      </w:r>
      <w:r w:rsidRPr="000E0968">
        <w:rPr>
          <w:iCs/>
          <w:sz w:val="20"/>
        </w:rPr>
        <w:t>transient errors that propagate in the datapath of the array, which can cause not only significant faults in the systolic array but also severely impact the resilienc</w:t>
      </w:r>
      <w:r w:rsidR="00B75888">
        <w:rPr>
          <w:iCs/>
          <w:sz w:val="20"/>
        </w:rPr>
        <w:t>y</w:t>
      </w:r>
      <w:r w:rsidRPr="000E0968">
        <w:rPr>
          <w:iCs/>
          <w:sz w:val="20"/>
        </w:rPr>
        <w:t xml:space="preserve"> of machine learning models.</w:t>
      </w:r>
      <w:r w:rsidR="00874EE0">
        <w:rPr>
          <w:iCs/>
          <w:sz w:val="20"/>
        </w:rPr>
        <w:t xml:space="preserve"> In addition, our</w:t>
      </w:r>
      <w:r w:rsidR="00826D19">
        <w:rPr>
          <w:iCs/>
          <w:sz w:val="20"/>
        </w:rPr>
        <w:t xml:space="preserve"> analysis reveals </w:t>
      </w:r>
      <w:r w:rsidR="00D147E2">
        <w:rPr>
          <w:iCs/>
          <w:sz w:val="20"/>
        </w:rPr>
        <w:t>four</w:t>
      </w:r>
      <w:r w:rsidR="00826D19">
        <w:rPr>
          <w:iCs/>
          <w:sz w:val="20"/>
        </w:rPr>
        <w:t xml:space="preserve"> </w:t>
      </w:r>
      <w:r w:rsidR="009E5FAF">
        <w:rPr>
          <w:iCs/>
          <w:sz w:val="20"/>
        </w:rPr>
        <w:t>primary</w:t>
      </w:r>
      <w:r w:rsidR="00826D19">
        <w:rPr>
          <w:iCs/>
          <w:sz w:val="20"/>
        </w:rPr>
        <w:t xml:space="preserve"> mechanisms </w:t>
      </w:r>
      <w:r w:rsidR="009E5FAF">
        <w:rPr>
          <w:iCs/>
          <w:sz w:val="20"/>
        </w:rPr>
        <w:t>that</w:t>
      </w:r>
      <w:r w:rsidR="00826D19">
        <w:rPr>
          <w:iCs/>
          <w:sz w:val="20"/>
        </w:rPr>
        <w:t xml:space="preserve"> encourage asymmetric aging in systolic arrays: 1. </w:t>
      </w:r>
      <w:r w:rsidR="00CA24B5">
        <w:rPr>
          <w:iCs/>
          <w:sz w:val="20"/>
        </w:rPr>
        <w:t>DNN</w:t>
      </w:r>
      <w:r w:rsidR="00826D19">
        <w:rPr>
          <w:iCs/>
          <w:sz w:val="20"/>
        </w:rPr>
        <w:t xml:space="preserve"> sparsity, </w:t>
      </w:r>
      <w:r w:rsidR="00D147E2">
        <w:rPr>
          <w:iCs/>
          <w:sz w:val="20"/>
        </w:rPr>
        <w:t>2. underutilization of the dynamic range for value representation, 3</w:t>
      </w:r>
      <w:r w:rsidR="00826D19">
        <w:rPr>
          <w:iCs/>
          <w:sz w:val="20"/>
        </w:rPr>
        <w:t xml:space="preserve">. </w:t>
      </w:r>
      <w:r w:rsidR="00D147E2">
        <w:rPr>
          <w:iCs/>
          <w:sz w:val="20"/>
        </w:rPr>
        <w:t>c</w:t>
      </w:r>
      <w:r w:rsidR="002A19C0">
        <w:rPr>
          <w:iCs/>
          <w:sz w:val="20"/>
        </w:rPr>
        <w:t>lock gat</w:t>
      </w:r>
      <w:r w:rsidR="00E37EB1">
        <w:rPr>
          <w:iCs/>
          <w:sz w:val="20"/>
        </w:rPr>
        <w:t>ing</w:t>
      </w:r>
      <w:r w:rsidR="00826D19">
        <w:rPr>
          <w:iCs/>
          <w:sz w:val="20"/>
        </w:rPr>
        <w:t xml:space="preserve"> and </w:t>
      </w:r>
      <w:r w:rsidR="00D147E2">
        <w:rPr>
          <w:iCs/>
          <w:sz w:val="20"/>
        </w:rPr>
        <w:t>4</w:t>
      </w:r>
      <w:r w:rsidR="00826D19">
        <w:rPr>
          <w:iCs/>
          <w:sz w:val="20"/>
        </w:rPr>
        <w:t xml:space="preserve">. </w:t>
      </w:r>
      <w:r w:rsidR="00D147E2">
        <w:rPr>
          <w:iCs/>
          <w:sz w:val="20"/>
        </w:rPr>
        <w:t>l</w:t>
      </w:r>
      <w:r w:rsidR="00826D19">
        <w:rPr>
          <w:iCs/>
          <w:sz w:val="20"/>
        </w:rPr>
        <w:t>ack of symmetry between logical cell delays and wire delays.</w:t>
      </w:r>
      <w:r w:rsidR="009E5FAF">
        <w:rPr>
          <w:iCs/>
          <w:sz w:val="20"/>
        </w:rPr>
        <w:t xml:space="preserve"> </w:t>
      </w:r>
    </w:p>
    <w:p w14:paraId="1D25C7B0" w14:textId="6D78BEC3" w:rsidR="006577C4" w:rsidRDefault="006577C4" w:rsidP="00AE08BB">
      <w:pPr>
        <w:tabs>
          <w:tab w:val="left" w:pos="239"/>
        </w:tabs>
        <w:jc w:val="both"/>
        <w:rPr>
          <w:sz w:val="20"/>
        </w:rPr>
      </w:pPr>
      <w:r>
        <w:rPr>
          <w:sz w:val="20"/>
        </w:rPr>
        <w:tab/>
      </w:r>
      <w:r w:rsidRPr="006577C4">
        <w:rPr>
          <w:sz w:val="20"/>
        </w:rPr>
        <w:t xml:space="preserve">Our study proposes both hardware and design flow approaches to address the impact of asymmetric aging on ML accelerators. We evaluate the effectiveness and overhead of our solutions on an SA. Our area and power analysis shows that with nearly 1% logical cell area overhead and 7.85% power overhead, we can fully mitigate the asymmetric aging impact on model </w:t>
      </w:r>
      <w:r>
        <w:rPr>
          <w:sz w:val="20"/>
        </w:rPr>
        <w:t xml:space="preserve">Top1 </w:t>
      </w:r>
      <w:r w:rsidRPr="006577C4">
        <w:rPr>
          <w:sz w:val="20"/>
        </w:rPr>
        <w:t>prediction accuracy. Alternatively, we also show that a 7% reduction in the SA clock frequency can avoid power overhead.</w:t>
      </w:r>
    </w:p>
    <w:p w14:paraId="7C15CAAF" w14:textId="41596288" w:rsidR="00AE08BB" w:rsidRPr="00AE08BB" w:rsidRDefault="00AE08BB" w:rsidP="00AE08BB">
      <w:pPr>
        <w:tabs>
          <w:tab w:val="left" w:pos="239"/>
        </w:tabs>
        <w:jc w:val="both"/>
        <w:rPr>
          <w:sz w:val="20"/>
        </w:rPr>
      </w:pPr>
      <w:r>
        <w:rPr>
          <w:sz w:val="20"/>
        </w:rPr>
        <w:tab/>
      </w:r>
      <w:r w:rsidRPr="00AE08BB">
        <w:rPr>
          <w:sz w:val="20"/>
        </w:rPr>
        <w:t>The primary contribution of this paper is as follows:</w:t>
      </w:r>
    </w:p>
    <w:p w14:paraId="383E6946" w14:textId="69242DFC" w:rsidR="00AE08BB" w:rsidRDefault="00AE08BB" w:rsidP="00AE08BB">
      <w:pPr>
        <w:pStyle w:val="ListParagraph"/>
        <w:numPr>
          <w:ilvl w:val="0"/>
          <w:numId w:val="13"/>
        </w:numPr>
        <w:tabs>
          <w:tab w:val="left" w:pos="426"/>
          <w:tab w:val="left" w:pos="2127"/>
        </w:tabs>
        <w:jc w:val="both"/>
        <w:rPr>
          <w:sz w:val="20"/>
        </w:rPr>
      </w:pPr>
      <w:r w:rsidRPr="00AE08BB">
        <w:rPr>
          <w:sz w:val="20"/>
        </w:rPr>
        <w:t xml:space="preserve">We perform an in-depth analysis of transistor aging in </w:t>
      </w:r>
      <w:r w:rsidR="00466EFA">
        <w:rPr>
          <w:sz w:val="20"/>
        </w:rPr>
        <w:t xml:space="preserve">DNN accelerators using </w:t>
      </w:r>
      <w:r w:rsidRPr="00AE08BB">
        <w:rPr>
          <w:sz w:val="20"/>
        </w:rPr>
        <w:t xml:space="preserve">systolic arrays </w:t>
      </w:r>
      <w:r w:rsidR="00466EFA">
        <w:rPr>
          <w:sz w:val="20"/>
        </w:rPr>
        <w:t xml:space="preserve">as a case-study </w:t>
      </w:r>
      <w:r w:rsidRPr="00AE08BB">
        <w:rPr>
          <w:sz w:val="20"/>
        </w:rPr>
        <w:t>and demonstrate that asymmetric aging can lead to major faults and reliability concerns.</w:t>
      </w:r>
    </w:p>
    <w:p w14:paraId="343A3072" w14:textId="26215463" w:rsidR="00AE08BB" w:rsidRDefault="00AE08BB" w:rsidP="00AE08BB">
      <w:pPr>
        <w:pStyle w:val="ListParagraph"/>
        <w:numPr>
          <w:ilvl w:val="0"/>
          <w:numId w:val="13"/>
        </w:numPr>
        <w:tabs>
          <w:tab w:val="left" w:pos="426"/>
          <w:tab w:val="left" w:pos="2127"/>
        </w:tabs>
        <w:jc w:val="both"/>
        <w:rPr>
          <w:sz w:val="20"/>
        </w:rPr>
      </w:pPr>
      <w:r w:rsidRPr="00AE08BB">
        <w:rPr>
          <w:sz w:val="20"/>
        </w:rPr>
        <w:t xml:space="preserve">We identify that data sparsity, power-saving measures, </w:t>
      </w:r>
      <w:r w:rsidR="00466EFA">
        <w:rPr>
          <w:sz w:val="20"/>
        </w:rPr>
        <w:t>underutilization of dynamic</w:t>
      </w:r>
      <w:r w:rsidR="00102F94">
        <w:rPr>
          <w:sz w:val="20"/>
        </w:rPr>
        <w:t xml:space="preserve"> range of values, </w:t>
      </w:r>
      <w:r w:rsidRPr="00AE08BB">
        <w:rPr>
          <w:sz w:val="20"/>
        </w:rPr>
        <w:t>and asymmetry in timing delays between wires and cells can promote asymmetric aging.</w:t>
      </w:r>
    </w:p>
    <w:p w14:paraId="2E4CA49B" w14:textId="77777777" w:rsidR="00AE08BB" w:rsidRDefault="00AE08BB" w:rsidP="00AE08BB">
      <w:pPr>
        <w:pStyle w:val="ListParagraph"/>
        <w:numPr>
          <w:ilvl w:val="0"/>
          <w:numId w:val="13"/>
        </w:numPr>
        <w:tabs>
          <w:tab w:val="left" w:pos="426"/>
          <w:tab w:val="left" w:pos="2127"/>
        </w:tabs>
        <w:jc w:val="both"/>
        <w:rPr>
          <w:sz w:val="20"/>
        </w:rPr>
      </w:pPr>
      <w:r w:rsidRPr="00AE08BB">
        <w:rPr>
          <w:sz w:val="20"/>
        </w:rPr>
        <w:t>Our analysis shows that the spatial location of PEs can significantly contribute to the likelihood of incurring asymmetric aging-related faults.</w:t>
      </w:r>
    </w:p>
    <w:p w14:paraId="7166D283" w14:textId="77777777" w:rsidR="00AE08BB" w:rsidRDefault="00AE08BB" w:rsidP="00AE08BB">
      <w:pPr>
        <w:pStyle w:val="ListParagraph"/>
        <w:numPr>
          <w:ilvl w:val="0"/>
          <w:numId w:val="13"/>
        </w:numPr>
        <w:tabs>
          <w:tab w:val="left" w:pos="426"/>
          <w:tab w:val="left" w:pos="2127"/>
        </w:tabs>
        <w:jc w:val="both"/>
        <w:rPr>
          <w:sz w:val="20"/>
        </w:rPr>
      </w:pPr>
      <w:r w:rsidRPr="00AE08BB">
        <w:rPr>
          <w:sz w:val="20"/>
        </w:rPr>
        <w:t>We identify the internal elements and logical paths of a PE that are susceptible to asymmetric aging.</w:t>
      </w:r>
    </w:p>
    <w:p w14:paraId="0D5A5B68" w14:textId="0DE338BF" w:rsidR="00AE08BB" w:rsidRDefault="00AE08BB" w:rsidP="00AE08BB">
      <w:pPr>
        <w:pStyle w:val="ListParagraph"/>
        <w:numPr>
          <w:ilvl w:val="0"/>
          <w:numId w:val="13"/>
        </w:numPr>
        <w:tabs>
          <w:tab w:val="left" w:pos="426"/>
          <w:tab w:val="left" w:pos="2127"/>
        </w:tabs>
        <w:jc w:val="both"/>
        <w:rPr>
          <w:sz w:val="20"/>
        </w:rPr>
      </w:pPr>
      <w:r w:rsidRPr="00AE08BB">
        <w:rPr>
          <w:sz w:val="20"/>
        </w:rPr>
        <w:t xml:space="preserve">Our </w:t>
      </w:r>
      <w:r w:rsidR="00D0421B">
        <w:rPr>
          <w:sz w:val="20"/>
        </w:rPr>
        <w:t>fault</w:t>
      </w:r>
      <w:r w:rsidRPr="00AE08BB">
        <w:rPr>
          <w:sz w:val="20"/>
        </w:rPr>
        <w:t xml:space="preserve"> model indicates that asymmetric aging transient errors can accumulate within the PE and spread to neighboring PEs and successive DNN layers.</w:t>
      </w:r>
    </w:p>
    <w:p w14:paraId="3C8C300F" w14:textId="7525BF77" w:rsidR="00AE08BB" w:rsidRPr="00AE08BB" w:rsidRDefault="00AE08BB" w:rsidP="00AE08BB">
      <w:pPr>
        <w:pStyle w:val="ListParagraph"/>
        <w:numPr>
          <w:ilvl w:val="0"/>
          <w:numId w:val="13"/>
        </w:numPr>
        <w:tabs>
          <w:tab w:val="left" w:pos="426"/>
          <w:tab w:val="left" w:pos="2127"/>
        </w:tabs>
        <w:jc w:val="both"/>
        <w:rPr>
          <w:sz w:val="20"/>
        </w:rPr>
      </w:pPr>
      <w:r w:rsidRPr="00AE08BB">
        <w:rPr>
          <w:sz w:val="20"/>
        </w:rPr>
        <w:t xml:space="preserve">We offer hardware- and </w:t>
      </w:r>
      <w:r w:rsidR="006577C4">
        <w:rPr>
          <w:sz w:val="20"/>
        </w:rPr>
        <w:t>design flow</w:t>
      </w:r>
      <w:r w:rsidRPr="00AE08BB">
        <w:rPr>
          <w:sz w:val="20"/>
        </w:rPr>
        <w:t xml:space="preserve"> solutions to mitigate asymmetric aging in systolic arrays and demonstrate that our techniques can completely avoid </w:t>
      </w:r>
      <w:r w:rsidR="006577C4">
        <w:rPr>
          <w:sz w:val="20"/>
        </w:rPr>
        <w:t>DNN model Top1 prediction accuracy hit</w:t>
      </w:r>
      <w:r w:rsidRPr="00AE08BB">
        <w:rPr>
          <w:sz w:val="20"/>
        </w:rPr>
        <w:t>.</w:t>
      </w:r>
    </w:p>
    <w:p w14:paraId="582E1F04" w14:textId="32294958" w:rsidR="00AE1CFB" w:rsidRDefault="00AE08BB" w:rsidP="009765E4">
      <w:pPr>
        <w:tabs>
          <w:tab w:val="left" w:pos="426"/>
          <w:tab w:val="left" w:pos="2127"/>
        </w:tabs>
        <w:jc w:val="both"/>
        <w:rPr>
          <w:sz w:val="20"/>
          <w:rtl/>
        </w:rPr>
      </w:pPr>
      <w:r>
        <w:rPr>
          <w:sz w:val="20"/>
        </w:rPr>
        <w:tab/>
      </w:r>
      <w:r w:rsidR="00F917E4" w:rsidRPr="00134634">
        <w:rPr>
          <w:sz w:val="20"/>
        </w:rPr>
        <w:t xml:space="preserve">The </w:t>
      </w:r>
      <w:r w:rsidR="00ED7A9F" w:rsidRPr="00134634">
        <w:rPr>
          <w:sz w:val="20"/>
        </w:rPr>
        <w:t xml:space="preserve">remainder </w:t>
      </w:r>
      <w:r w:rsidR="00F917E4" w:rsidRPr="00134634">
        <w:rPr>
          <w:sz w:val="20"/>
        </w:rPr>
        <w:t xml:space="preserve">of this paper is organized as follows: Section 2 </w:t>
      </w:r>
      <w:r w:rsidR="009E5FAF">
        <w:rPr>
          <w:sz w:val="20"/>
        </w:rPr>
        <w:t xml:space="preserve">presents </w:t>
      </w:r>
      <w:r w:rsidR="00B75888">
        <w:rPr>
          <w:sz w:val="20"/>
        </w:rPr>
        <w:t xml:space="preserve">background and </w:t>
      </w:r>
      <w:r w:rsidR="009E5FAF">
        <w:rPr>
          <w:sz w:val="20"/>
        </w:rPr>
        <w:t>prior works</w:t>
      </w:r>
      <w:r w:rsidR="00ED7A9F" w:rsidRPr="00134634">
        <w:rPr>
          <w:sz w:val="20"/>
        </w:rPr>
        <w:t>.</w:t>
      </w:r>
      <w:r w:rsidR="00D61290" w:rsidRPr="00134634">
        <w:rPr>
          <w:sz w:val="20"/>
        </w:rPr>
        <w:t xml:space="preserve"> Section 3 </w:t>
      </w:r>
      <w:r w:rsidR="00053844" w:rsidRPr="00134634">
        <w:rPr>
          <w:sz w:val="20"/>
        </w:rPr>
        <w:t xml:space="preserve">introduces </w:t>
      </w:r>
      <w:r w:rsidR="00A03EDE">
        <w:rPr>
          <w:sz w:val="20"/>
        </w:rPr>
        <w:t xml:space="preserve">our experimental </w:t>
      </w:r>
      <w:r w:rsidR="00CB0FE5">
        <w:rPr>
          <w:sz w:val="20"/>
        </w:rPr>
        <w:t>analysis</w:t>
      </w:r>
      <w:r w:rsidR="00A03EDE">
        <w:rPr>
          <w:sz w:val="20"/>
        </w:rPr>
        <w:t xml:space="preserve"> </w:t>
      </w:r>
      <w:r w:rsidR="00CB0FE5">
        <w:rPr>
          <w:sz w:val="20"/>
        </w:rPr>
        <w:t>for detecting</w:t>
      </w:r>
      <w:r w:rsidR="00A03EDE">
        <w:rPr>
          <w:sz w:val="20"/>
        </w:rPr>
        <w:t xml:space="preserve"> asymmetric aging-induced faults in systolic arrays</w:t>
      </w:r>
      <w:r w:rsidR="00924D07">
        <w:rPr>
          <w:sz w:val="20"/>
        </w:rPr>
        <w:t>.</w:t>
      </w:r>
      <w:r w:rsidR="00053844" w:rsidRPr="00134634">
        <w:rPr>
          <w:sz w:val="20"/>
        </w:rPr>
        <w:t xml:space="preserve"> </w:t>
      </w:r>
      <w:r w:rsidR="00D61290" w:rsidRPr="00134634">
        <w:rPr>
          <w:sz w:val="20"/>
        </w:rPr>
        <w:t xml:space="preserve">Section 4 </w:t>
      </w:r>
      <w:r w:rsidR="00CB0FE5">
        <w:rPr>
          <w:sz w:val="20"/>
        </w:rPr>
        <w:t>presents</w:t>
      </w:r>
      <w:r w:rsidR="00A03EDE">
        <w:rPr>
          <w:sz w:val="20"/>
        </w:rPr>
        <w:t xml:space="preserve"> the fault analysis </w:t>
      </w:r>
      <w:r w:rsidR="00CB0FE5">
        <w:rPr>
          <w:sz w:val="20"/>
        </w:rPr>
        <w:t xml:space="preserve">model and examines the impact on DNN performance in </w:t>
      </w:r>
      <w:r w:rsidR="00A03EDE">
        <w:rPr>
          <w:sz w:val="20"/>
        </w:rPr>
        <w:t>systolic arrays.</w:t>
      </w:r>
      <w:r w:rsidR="00FE2BFB" w:rsidRPr="00134634">
        <w:rPr>
          <w:sz w:val="20"/>
        </w:rPr>
        <w:t xml:space="preserve"> </w:t>
      </w:r>
      <w:r w:rsidR="00D47290" w:rsidRPr="00134634">
        <w:rPr>
          <w:sz w:val="20"/>
        </w:rPr>
        <w:t xml:space="preserve">Section 5 presents </w:t>
      </w:r>
      <w:r w:rsidR="00CB0FE5">
        <w:rPr>
          <w:sz w:val="20"/>
        </w:rPr>
        <w:t>our asymmetric aging mitigation approaches and experimental analysis</w:t>
      </w:r>
      <w:r w:rsidR="00ED7A9F" w:rsidRPr="00134634">
        <w:rPr>
          <w:sz w:val="20"/>
        </w:rPr>
        <w:t>. Finally,</w:t>
      </w:r>
      <w:r w:rsidR="00FE2BFB" w:rsidRPr="00134634">
        <w:rPr>
          <w:sz w:val="20"/>
        </w:rPr>
        <w:t xml:space="preserve"> Section 6 summarizes </w:t>
      </w:r>
      <w:r w:rsidR="00CB0FE5">
        <w:rPr>
          <w:sz w:val="20"/>
        </w:rPr>
        <w:t>our conclusions</w:t>
      </w:r>
      <w:r w:rsidR="00FE2BFB" w:rsidRPr="00134634">
        <w:rPr>
          <w:sz w:val="20"/>
        </w:rPr>
        <w:t xml:space="preserve"> and suggests future works.</w:t>
      </w:r>
    </w:p>
    <w:p w14:paraId="35923A2C" w14:textId="77777777" w:rsidR="00AE1CFB" w:rsidRDefault="00AE1CFB" w:rsidP="00AE1CFB">
      <w:pPr>
        <w:pStyle w:val="Heading1"/>
        <w:numPr>
          <w:ilvl w:val="0"/>
          <w:numId w:val="8"/>
        </w:numPr>
        <w:spacing w:before="240" w:after="240"/>
        <w:jc w:val="both"/>
      </w:pPr>
      <w:r w:rsidRPr="00057037">
        <w:rPr>
          <w:sz w:val="24"/>
        </w:rPr>
        <w:t xml:space="preserve">Background </w:t>
      </w:r>
      <w:r>
        <w:rPr>
          <w:sz w:val="24"/>
        </w:rPr>
        <w:t>and Prior Works</w:t>
      </w:r>
    </w:p>
    <w:p w14:paraId="58F181F5" w14:textId="4DD46938" w:rsidR="00AE1CFB" w:rsidRPr="00AE1CFB" w:rsidRDefault="00AE1CFB" w:rsidP="00AE1CFB">
      <w:pPr>
        <w:tabs>
          <w:tab w:val="left" w:pos="239"/>
        </w:tabs>
        <w:jc w:val="both"/>
        <w:rPr>
          <w:iCs/>
          <w:sz w:val="20"/>
        </w:rPr>
      </w:pPr>
      <w:r w:rsidRPr="00AE1CFB">
        <w:rPr>
          <w:iCs/>
          <w:sz w:val="20"/>
        </w:rPr>
        <w:tab/>
      </w:r>
      <w:r w:rsidR="00102F94">
        <w:rPr>
          <w:iCs/>
          <w:sz w:val="20"/>
        </w:rPr>
        <w:t xml:space="preserve">This section provides an overview on SA architecture, transistor aging, asymmetric </w:t>
      </w:r>
      <w:r w:rsidR="00C45BE4">
        <w:rPr>
          <w:iCs/>
          <w:sz w:val="20"/>
        </w:rPr>
        <w:t>aging,</w:t>
      </w:r>
      <w:r w:rsidR="00102F94">
        <w:rPr>
          <w:iCs/>
          <w:sz w:val="20"/>
        </w:rPr>
        <w:t xml:space="preserve"> and </w:t>
      </w:r>
      <w:r w:rsidR="00671125">
        <w:rPr>
          <w:iCs/>
          <w:sz w:val="20"/>
        </w:rPr>
        <w:t xml:space="preserve">DNN resiliency </w:t>
      </w:r>
      <w:r w:rsidR="00102F94">
        <w:rPr>
          <w:iCs/>
          <w:sz w:val="20"/>
        </w:rPr>
        <w:t>related works.</w:t>
      </w:r>
    </w:p>
    <w:p w14:paraId="44137A22" w14:textId="77777777" w:rsidR="00AE1CFB" w:rsidRDefault="00AE1CFB" w:rsidP="00AE1CFB">
      <w:pPr>
        <w:pStyle w:val="BodyText3"/>
        <w:jc w:val="both"/>
        <w:rPr>
          <w:color w:val="000000"/>
        </w:rPr>
      </w:pPr>
    </w:p>
    <w:p w14:paraId="72721989" w14:textId="38416BFC" w:rsidR="00AE1CFB" w:rsidRDefault="00AE1CFB" w:rsidP="00AE1CFB">
      <w:pPr>
        <w:pStyle w:val="BodyText3"/>
        <w:jc w:val="both"/>
        <w:rPr>
          <w:b/>
          <w:bCs/>
        </w:rPr>
      </w:pPr>
      <w:r w:rsidRPr="009850F8">
        <w:rPr>
          <w:b/>
          <w:bCs/>
        </w:rPr>
        <w:t>2.</w:t>
      </w:r>
      <w:r>
        <w:rPr>
          <w:b/>
          <w:bCs/>
        </w:rPr>
        <w:t>1</w:t>
      </w:r>
      <w:r w:rsidRPr="009850F8">
        <w:rPr>
          <w:b/>
          <w:bCs/>
        </w:rPr>
        <w:t xml:space="preserve"> </w:t>
      </w:r>
      <w:r w:rsidR="00102F94">
        <w:rPr>
          <w:b/>
          <w:bCs/>
        </w:rPr>
        <w:t>DNN Accelerators</w:t>
      </w:r>
    </w:p>
    <w:p w14:paraId="608ADE34" w14:textId="77777777" w:rsidR="00C45BE4" w:rsidRDefault="00AE1CFB" w:rsidP="002922EE">
      <w:pPr>
        <w:tabs>
          <w:tab w:val="left" w:pos="239"/>
        </w:tabs>
        <w:jc w:val="both"/>
        <w:rPr>
          <w:iCs/>
          <w:sz w:val="20"/>
        </w:rPr>
      </w:pPr>
      <w:r w:rsidRPr="002922EE">
        <w:rPr>
          <w:iCs/>
          <w:sz w:val="20"/>
        </w:rPr>
        <w:tab/>
      </w:r>
    </w:p>
    <w:p w14:paraId="1E4A8213" w14:textId="25B50851" w:rsidR="00AE1CFB" w:rsidRPr="002922EE" w:rsidRDefault="00C45BE4" w:rsidP="00FE16DE">
      <w:pPr>
        <w:tabs>
          <w:tab w:val="left" w:pos="239"/>
        </w:tabs>
        <w:jc w:val="both"/>
        <w:rPr>
          <w:iCs/>
          <w:sz w:val="20"/>
        </w:rPr>
      </w:pPr>
      <w:r>
        <w:rPr>
          <w:iCs/>
          <w:sz w:val="20"/>
        </w:rPr>
        <w:tab/>
      </w:r>
      <w:r w:rsidR="00FF0A0F" w:rsidRPr="00FF0A0F">
        <w:rPr>
          <w:iCs/>
          <w:sz w:val="20"/>
        </w:rPr>
        <w:t>DNN hardware accelerators are specialized hardware devices designed to accelerate the execution of DNN models. There are several types of DNN hardware accelerators, such as Graphical Processing Units (GPUs)</w:t>
      </w:r>
      <w:r w:rsidR="00FF0A0F">
        <w:rPr>
          <w:iCs/>
          <w:sz w:val="20"/>
        </w:rPr>
        <w:t xml:space="preserve"> [</w:t>
      </w:r>
      <w:sdt>
        <w:sdtPr>
          <w:rPr>
            <w:iCs/>
            <w:color w:val="000000"/>
            <w:sz w:val="20"/>
          </w:rPr>
          <w:tag w:val="MENDELEY_CITATION_v3_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"/>
          <w:id w:val="-492257561"/>
          <w:placeholder>
            <w:docPart w:val="DefaultPlaceholder_-1854013440"/>
          </w:placeholder>
        </w:sdtPr>
        <w:sdtEndPr/>
        <w:sdtContent>
          <w:r w:rsidR="00603CF2" w:rsidRPr="00AC209C">
            <w:rPr>
              <w:iCs/>
              <w:color w:val="000000"/>
              <w:sz w:val="20"/>
            </w:rPr>
            <w:t>[14]</w:t>
          </w:r>
        </w:sdtContent>
      </w:sdt>
      <w:r w:rsidR="00FF0A0F">
        <w:rPr>
          <w:iCs/>
          <w:sz w:val="20"/>
        </w:rPr>
        <w:t>]</w:t>
      </w:r>
      <w:r w:rsidR="00FF0A0F" w:rsidRPr="00FF0A0F">
        <w:rPr>
          <w:iCs/>
          <w:sz w:val="20"/>
        </w:rPr>
        <w:t xml:space="preserve">, Application-Specific Integrated Circuits (ASICs) </w:t>
      </w:r>
      <w:r w:rsidR="00FF0A0F">
        <w:rPr>
          <w:iCs/>
          <w:sz w:val="20"/>
        </w:rPr>
        <w:t>[</w:t>
      </w:r>
      <w:sdt>
        <w:sdtPr>
          <w:rPr>
            <w:iCs/>
            <w:color w:val="000000"/>
            <w:sz w:val="20"/>
          </w:rPr>
          <w:tag w:val="MENDELEY_CITATION_v3_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"/>
          <w:id w:val="331577995"/>
          <w:placeholder>
            <w:docPart w:val="DefaultPlaceholder_-1854013440"/>
          </w:placeholder>
        </w:sdtPr>
        <w:sdtEndPr/>
        <w:sdtContent>
          <w:r w:rsidR="00603CF2" w:rsidRPr="00603CF2">
            <w:rPr>
              <w:iCs/>
              <w:color w:val="000000"/>
              <w:sz w:val="20"/>
            </w:rPr>
            <w:t>[15]</w:t>
          </w:r>
        </w:sdtContent>
      </w:sdt>
      <w:r w:rsidR="00FF0A0F">
        <w:rPr>
          <w:iCs/>
          <w:sz w:val="20"/>
        </w:rPr>
        <w:t xml:space="preserve">] </w:t>
      </w:r>
      <w:r w:rsidR="00FF0A0F" w:rsidRPr="00FF0A0F">
        <w:rPr>
          <w:iCs/>
          <w:sz w:val="20"/>
        </w:rPr>
        <w:t xml:space="preserve">which are custom-designed for specific applications, and TPUs which </w:t>
      </w:r>
      <w:r w:rsidR="00FF0A0F">
        <w:rPr>
          <w:iCs/>
          <w:sz w:val="20"/>
        </w:rPr>
        <w:t xml:space="preserve">use SAs </w:t>
      </w:r>
      <w:r w:rsidR="00FF0A0F" w:rsidRPr="00FF0A0F">
        <w:rPr>
          <w:iCs/>
          <w:sz w:val="20"/>
        </w:rPr>
        <w:t>for both ML training and inference.</w:t>
      </w:r>
      <w:r w:rsidR="00FE16DE">
        <w:rPr>
          <w:iCs/>
          <w:sz w:val="20"/>
        </w:rPr>
        <w:t xml:space="preserve"> A </w:t>
      </w:r>
      <w:r w:rsidR="00AE1CFB" w:rsidRPr="002922EE">
        <w:rPr>
          <w:iCs/>
          <w:sz w:val="20"/>
        </w:rPr>
        <w:t>Systolic Array (SA)</w:t>
      </w:r>
      <w:r>
        <w:rPr>
          <w:iCs/>
          <w:sz w:val="20"/>
        </w:rPr>
        <w:t xml:space="preserve">, which </w:t>
      </w:r>
      <w:r w:rsidR="00FE16DE">
        <w:rPr>
          <w:iCs/>
          <w:sz w:val="20"/>
        </w:rPr>
        <w:t>is our</w:t>
      </w:r>
      <w:r>
        <w:rPr>
          <w:iCs/>
          <w:sz w:val="20"/>
        </w:rPr>
        <w:t xml:space="preserve"> case-study for DNN accelerators, </w:t>
      </w:r>
      <w:r w:rsidR="00AE1CFB" w:rsidRPr="002922EE">
        <w:rPr>
          <w:iCs/>
          <w:sz w:val="20"/>
        </w:rPr>
        <w:t xml:space="preserve">is a homogeneous two-dimensional grid of processing elements (PEs), usually built from multiply and MACs that are rhythmically working together for the purpose of matrix multiplication. The inputs are passed from one PE to its neighbors and every PE conducts a multiply-accumulate operation between the inputs and stores the intermediate result locally, then transmits the inputs for the adjacent PEs for the next cycle. Due to its well-defined interactions between neighboring PEs, tasks could be executed efficiently and enables data reuse and scalability </w:t>
      </w:r>
      <w:sdt>
        <w:sdtPr>
          <w:rPr>
            <w:iCs/>
            <w:color w:val="000000"/>
            <w:sz w:val="20"/>
          </w:rPr>
          <w:tag w:val="MENDELEY_CITATION_v3_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"/>
          <w:id w:val="1414431973"/>
          <w:placeholder>
            <w:docPart w:val="FE851A5D9C72514C963BD62D251AA36A"/>
          </w:placeholder>
        </w:sdtPr>
        <w:sdtEndPr/>
        <w:sdtContent>
          <w:r w:rsidR="00603CF2" w:rsidRPr="00603CF2">
            <w:rPr>
              <w:iCs/>
              <w:color w:val="000000"/>
              <w:sz w:val="20"/>
            </w:rPr>
            <w:t>[16]</w:t>
          </w:r>
        </w:sdtContent>
      </w:sdt>
      <w:r w:rsidR="00AE1CFB" w:rsidRPr="002922EE">
        <w:rPr>
          <w:iCs/>
          <w:sz w:val="20"/>
        </w:rPr>
        <w:t xml:space="preserve">. </w:t>
      </w:r>
    </w:p>
    <w:p w14:paraId="257B5BAC" w14:textId="0E51095A" w:rsidR="00AE1CFB" w:rsidRPr="009765E4" w:rsidRDefault="00AE1CFB" w:rsidP="009765E4">
      <w:pPr>
        <w:tabs>
          <w:tab w:val="left" w:pos="239"/>
        </w:tabs>
        <w:jc w:val="both"/>
        <w:rPr>
          <w:iCs/>
        </w:rPr>
      </w:pPr>
      <w:r w:rsidRPr="002922EE">
        <w:rPr>
          <w:iCs/>
          <w:sz w:val="20"/>
        </w:rPr>
        <w:tab/>
        <w:t xml:space="preserve">SA have different forms and shapes and could be used for </w:t>
      </w:r>
      <w:r w:rsidR="00671125">
        <w:rPr>
          <w:iCs/>
          <w:sz w:val="20"/>
        </w:rPr>
        <w:t>various</w:t>
      </w:r>
      <w:r w:rsidRPr="002922EE">
        <w:rPr>
          <w:iCs/>
          <w:sz w:val="20"/>
        </w:rPr>
        <w:t xml:space="preserve"> tasks. In our work we use the state-of-the-art output stationary (OS) SA variant, used to accelerate and efficiently execute matrix multiplication in many different </w:t>
      </w:r>
      <w:r w:rsidR="006B2C34" w:rsidRPr="002922EE">
        <w:rPr>
          <w:iCs/>
          <w:sz w:val="20"/>
        </w:rPr>
        <w:t xml:space="preserve">DNN and ML related </w:t>
      </w:r>
      <w:r w:rsidRPr="002922EE">
        <w:rPr>
          <w:iCs/>
          <w:sz w:val="20"/>
        </w:rPr>
        <w:t>applications. Figure 1 depicts the state-of-the-art OS-SA architecture.</w:t>
      </w:r>
    </w:p>
    <w:p w14:paraId="08789F84" w14:textId="77777777" w:rsidR="00AE1CFB" w:rsidRDefault="00AE1CFB" w:rsidP="00AE1CFB">
      <w:pPr>
        <w:pStyle w:val="BodyText3"/>
        <w:jc w:val="center"/>
        <w:rPr>
          <w:b/>
          <w:bCs/>
        </w:rPr>
      </w:pPr>
    </w:p>
    <w:p w14:paraId="168C501D" w14:textId="77777777" w:rsidR="00AE1CFB" w:rsidRDefault="00AE1CFB" w:rsidP="00AE1CFB">
      <w:pPr>
        <w:pStyle w:val="BodyText3"/>
        <w:jc w:val="both"/>
        <w:rPr>
          <w:b/>
          <w:bCs/>
        </w:rPr>
      </w:pPr>
      <w:r w:rsidRPr="00CE2EC9">
        <w:rPr>
          <w:b/>
          <w:bCs/>
          <w:noProof/>
        </w:rPr>
        <w:lastRenderedPageBreak/>
        <w:drawing>
          <wp:inline distT="0" distB="0" distL="0" distR="0" wp14:anchorId="11D17AA2" wp14:editId="3F2B131A">
            <wp:extent cx="3217229" cy="1878708"/>
            <wp:effectExtent l="0" t="0" r="0"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7229" cy="1878708"/>
                    </a:xfrm>
                    <a:prstGeom prst="rect">
                      <a:avLst/>
                    </a:prstGeom>
                  </pic:spPr>
                </pic:pic>
              </a:graphicData>
            </a:graphic>
          </wp:inline>
        </w:drawing>
      </w:r>
    </w:p>
    <w:p w14:paraId="1FEA351D" w14:textId="60C02273" w:rsidR="00AE1CFB" w:rsidRPr="00947A39" w:rsidRDefault="00AE1CFB" w:rsidP="00947A39">
      <w:pPr>
        <w:pStyle w:val="Caption"/>
        <w:jc w:val="center"/>
        <w:rPr>
          <w:sz w:val="18"/>
          <w:szCs w:val="18"/>
        </w:rPr>
      </w:pPr>
      <w:r w:rsidRPr="00134634">
        <w:rPr>
          <w:sz w:val="18"/>
          <w:szCs w:val="18"/>
        </w:rPr>
        <w:t xml:space="preserve">Figure </w:t>
      </w:r>
      <w:r w:rsidRPr="00134634">
        <w:rPr>
          <w:sz w:val="18"/>
          <w:szCs w:val="18"/>
        </w:rPr>
        <w:fldChar w:fldCharType="begin"/>
      </w:r>
      <w:r w:rsidRPr="00134634">
        <w:rPr>
          <w:sz w:val="18"/>
          <w:szCs w:val="18"/>
        </w:rPr>
        <w:instrText xml:space="preserve"> SEQ Figure \* ARABIC </w:instrText>
      </w:r>
      <w:r w:rsidRPr="00134634">
        <w:rPr>
          <w:sz w:val="18"/>
          <w:szCs w:val="18"/>
        </w:rPr>
        <w:fldChar w:fldCharType="separate"/>
      </w:r>
      <w:r w:rsidRPr="00134634">
        <w:rPr>
          <w:sz w:val="18"/>
          <w:szCs w:val="18"/>
        </w:rPr>
        <w:t>1</w:t>
      </w:r>
      <w:r w:rsidRPr="00134634">
        <w:rPr>
          <w:sz w:val="18"/>
          <w:szCs w:val="18"/>
        </w:rPr>
        <w:fldChar w:fldCharType="end"/>
      </w:r>
      <w:r w:rsidRPr="00134634">
        <w:rPr>
          <w:sz w:val="18"/>
          <w:szCs w:val="18"/>
        </w:rPr>
        <w:t xml:space="preserve"> – </w:t>
      </w:r>
      <w:r>
        <w:rPr>
          <w:sz w:val="18"/>
          <w:szCs w:val="18"/>
        </w:rPr>
        <w:t>Output-Stationary Systolic Array</w:t>
      </w:r>
    </w:p>
    <w:p w14:paraId="7704656F" w14:textId="77777777" w:rsidR="00AE1CFB" w:rsidRDefault="00AE1CFB" w:rsidP="00AE1CFB">
      <w:pPr>
        <w:pStyle w:val="BodyText3"/>
        <w:jc w:val="both"/>
        <w:rPr>
          <w:b/>
          <w:bCs/>
        </w:rPr>
      </w:pPr>
      <w:r>
        <w:rPr>
          <w:b/>
          <w:bCs/>
        </w:rPr>
        <w:tab/>
      </w:r>
    </w:p>
    <w:p w14:paraId="7EB45399" w14:textId="78AF354B" w:rsidR="00AE1CFB" w:rsidRPr="002922EE" w:rsidRDefault="00AE1CFB" w:rsidP="009765E4">
      <w:pPr>
        <w:tabs>
          <w:tab w:val="left" w:pos="239"/>
        </w:tabs>
        <w:jc w:val="both"/>
        <w:rPr>
          <w:iCs/>
          <w:sz w:val="20"/>
        </w:rPr>
      </w:pPr>
      <w:r w:rsidRPr="002922EE">
        <w:rPr>
          <w:iCs/>
          <w:sz w:val="20"/>
        </w:rPr>
        <w:tab/>
        <w:t xml:space="preserve">Since DNNs are computation and memory intensive, the demand for DNN hardware acceleration has </w:t>
      </w:r>
      <w:r w:rsidR="006B2C34" w:rsidRPr="002922EE">
        <w:rPr>
          <w:iCs/>
          <w:sz w:val="20"/>
        </w:rPr>
        <w:t>become crucial</w:t>
      </w:r>
      <w:r w:rsidRPr="002922EE">
        <w:rPr>
          <w:iCs/>
          <w:sz w:val="20"/>
        </w:rPr>
        <w:t xml:space="preserve">. </w:t>
      </w:r>
      <w:r w:rsidR="006B2C34" w:rsidRPr="002922EE">
        <w:rPr>
          <w:iCs/>
          <w:sz w:val="20"/>
        </w:rPr>
        <w:t xml:space="preserve">An example of an SA-based DNN hardware accelerator is Google's Tensor Processing Unit (TPU). The TPU employs a </w:t>
      </w:r>
      <w:r w:rsidR="00CE6E4C">
        <w:rPr>
          <w:iCs/>
          <w:sz w:val="20"/>
        </w:rPr>
        <w:t>SA</w:t>
      </w:r>
      <w:r w:rsidR="006B2C34" w:rsidRPr="002922EE">
        <w:rPr>
          <w:iCs/>
          <w:sz w:val="20"/>
        </w:rPr>
        <w:t xml:space="preserve"> of 256 x 256 MAC units to accelerate matrix multiplications, which can </w:t>
      </w:r>
      <w:r w:rsidR="004708A8">
        <w:rPr>
          <w:iCs/>
          <w:sz w:val="20"/>
        </w:rPr>
        <w:t>achieve a significant</w:t>
      </w:r>
      <w:r w:rsidR="006B2C34" w:rsidRPr="002922EE">
        <w:rPr>
          <w:iCs/>
          <w:sz w:val="20"/>
        </w:rPr>
        <w:t xml:space="preserve"> performance </w:t>
      </w:r>
      <w:r w:rsidR="004708A8">
        <w:rPr>
          <w:iCs/>
          <w:sz w:val="20"/>
        </w:rPr>
        <w:t xml:space="preserve">increase </w:t>
      </w:r>
      <w:r w:rsidR="006B2C34" w:rsidRPr="002922EE">
        <w:rPr>
          <w:iCs/>
          <w:sz w:val="20"/>
        </w:rPr>
        <w:t>compared to</w:t>
      </w:r>
      <w:r w:rsidR="004708A8">
        <w:rPr>
          <w:iCs/>
          <w:sz w:val="20"/>
        </w:rPr>
        <w:t xml:space="preserve"> a</w:t>
      </w:r>
      <w:r w:rsidR="006B2C34" w:rsidRPr="002922EE">
        <w:rPr>
          <w:iCs/>
          <w:sz w:val="20"/>
        </w:rPr>
        <w:t xml:space="preserve"> CPU </w:t>
      </w:r>
      <w:sdt>
        <w:sdtPr>
          <w:rPr>
            <w:iCs/>
            <w:color w:val="000000"/>
            <w:sz w:val="20"/>
          </w:rPr>
          <w:tag w:val="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"/>
          <w:id w:val="1507480489"/>
          <w:placeholder>
            <w:docPart w:val="FE851A5D9C72514C963BD62D251AA36A"/>
          </w:placeholder>
        </w:sdtPr>
        <w:sdtEndPr/>
        <w:sdtContent>
          <w:r w:rsidR="00603CF2" w:rsidRPr="00603CF2">
            <w:rPr>
              <w:iCs/>
              <w:color w:val="000000"/>
              <w:sz w:val="20"/>
            </w:rPr>
            <w:t>[3]</w:t>
          </w:r>
        </w:sdtContent>
      </w:sdt>
      <w:r w:rsidRPr="002922EE">
        <w:rPr>
          <w:iCs/>
          <w:sz w:val="20"/>
        </w:rPr>
        <w:t xml:space="preserve">. MIT </w:t>
      </w:r>
      <w:proofErr w:type="spellStart"/>
      <w:r w:rsidRPr="002922EE">
        <w:rPr>
          <w:iCs/>
          <w:sz w:val="20"/>
        </w:rPr>
        <w:t>Eyeriss</w:t>
      </w:r>
      <w:proofErr w:type="spellEnd"/>
      <w:r w:rsidRPr="002922EE">
        <w:rPr>
          <w:iCs/>
          <w:sz w:val="20"/>
        </w:rPr>
        <w:t xml:space="preserve"> is another example of a </w:t>
      </w:r>
      <w:r w:rsidR="00CE6E4C">
        <w:rPr>
          <w:iCs/>
          <w:sz w:val="20"/>
        </w:rPr>
        <w:t>SA</w:t>
      </w:r>
      <w:r w:rsidRPr="002922EE">
        <w:rPr>
          <w:iCs/>
          <w:sz w:val="20"/>
        </w:rPr>
        <w:t xml:space="preserve"> accelerator for convolutional neural networks </w:t>
      </w:r>
      <w:sdt>
        <w:sdtPr>
          <w:rPr>
            <w:iCs/>
            <w:color w:val="000000"/>
            <w:sz w:val="20"/>
          </w:rPr>
          <w:tag w:val="MENDELEY_CITATION_v3_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"/>
          <w:id w:val="1850372906"/>
          <w:placeholder>
            <w:docPart w:val="FE851A5D9C72514C963BD62D251AA36A"/>
          </w:placeholder>
        </w:sdtPr>
        <w:sdtEndPr/>
        <w:sdtContent>
          <w:r w:rsidR="00603CF2" w:rsidRPr="00603CF2">
            <w:rPr>
              <w:iCs/>
              <w:color w:val="000000"/>
              <w:sz w:val="20"/>
            </w:rPr>
            <w:t>[17]</w:t>
          </w:r>
        </w:sdtContent>
      </w:sdt>
      <w:r w:rsidRPr="002922EE">
        <w:rPr>
          <w:iCs/>
          <w:sz w:val="20"/>
        </w:rPr>
        <w:t>.</w:t>
      </w:r>
      <w:r w:rsidR="003F687C">
        <w:rPr>
          <w:iCs/>
          <w:sz w:val="20"/>
        </w:rPr>
        <w:t xml:space="preserve"> Another commercially used </w:t>
      </w:r>
      <w:r w:rsidR="0041132B">
        <w:rPr>
          <w:iCs/>
          <w:sz w:val="20"/>
        </w:rPr>
        <w:t>SA implementation is Tesla’s Full Self-Driving (FSD) chip</w:t>
      </w:r>
      <w:sdt>
        <w:sdtPr>
          <w:rPr>
            <w:iCs/>
            <w:color w:val="000000"/>
            <w:sz w:val="20"/>
          </w:rPr>
          <w:tag w:val="MENDELEY_CITATION_v3_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"/>
          <w:id w:val="2068223607"/>
          <w:placeholder>
            <w:docPart w:val="DefaultPlaceholder_-1854013440"/>
          </w:placeholder>
        </w:sdtPr>
        <w:sdtEndPr/>
        <w:sdtContent>
          <w:r w:rsidR="00603CF2" w:rsidRPr="00603CF2">
            <w:rPr>
              <w:iCs/>
              <w:color w:val="000000"/>
              <w:sz w:val="20"/>
            </w:rPr>
            <w:t>[18]</w:t>
          </w:r>
        </w:sdtContent>
      </w:sdt>
      <w:r w:rsidR="00BC5D39">
        <w:rPr>
          <w:iCs/>
          <w:sz w:val="20"/>
        </w:rPr>
        <w:t xml:space="preserve">. In addition, SAs have been used in multiple fields, for example, for neurocomputing </w:t>
      </w:r>
      <w:sdt>
        <w:sdtPr>
          <w:rPr>
            <w:iCs/>
            <w:color w:val="000000"/>
            <w:sz w:val="20"/>
          </w:rPr>
          <w:tag w:val="MENDELEY_CITATION_v3_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"/>
          <w:id w:val="1636757322"/>
          <w:placeholder>
            <w:docPart w:val="DefaultPlaceholder_-1854013440"/>
          </w:placeholder>
        </w:sdtPr>
        <w:sdtEndPr/>
        <w:sdtContent>
          <w:r w:rsidR="00603CF2" w:rsidRPr="00603CF2">
            <w:rPr>
              <w:iCs/>
              <w:color w:val="000000"/>
              <w:sz w:val="20"/>
            </w:rPr>
            <w:t>[19]</w:t>
          </w:r>
        </w:sdtContent>
      </w:sdt>
      <w:r w:rsidR="00BC5D39">
        <w:rPr>
          <w:iCs/>
          <w:sz w:val="20"/>
        </w:rPr>
        <w:t>,</w:t>
      </w:r>
      <w:r w:rsidR="008C7A3C">
        <w:rPr>
          <w:iCs/>
          <w:sz w:val="20"/>
        </w:rPr>
        <w:t xml:space="preserve"> language recognition </w:t>
      </w:r>
      <w:sdt>
        <w:sdtPr>
          <w:rPr>
            <w:iCs/>
            <w:color w:val="000000"/>
            <w:sz w:val="20"/>
          </w:rPr>
          <w:tag w:val="MENDELEY_CITATION_v3_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"/>
          <w:id w:val="-852028372"/>
          <w:placeholder>
            <w:docPart w:val="DefaultPlaceholder_-1854013440"/>
          </w:placeholder>
        </w:sdtPr>
        <w:sdtEndPr/>
        <w:sdtContent>
          <w:r w:rsidR="00603CF2" w:rsidRPr="00603CF2">
            <w:rPr>
              <w:iCs/>
              <w:color w:val="000000"/>
              <w:sz w:val="20"/>
            </w:rPr>
            <w:t>[20]</w:t>
          </w:r>
        </w:sdtContent>
      </w:sdt>
      <w:r w:rsidR="008C7A3C">
        <w:rPr>
          <w:iCs/>
          <w:sz w:val="20"/>
        </w:rPr>
        <w:t xml:space="preserve">, and character string manipulation </w:t>
      </w:r>
      <w:sdt>
        <w:sdtPr>
          <w:rPr>
            <w:iCs/>
            <w:color w:val="000000"/>
            <w:sz w:val="20"/>
          </w:rPr>
          <w:tag w:val="MENDELEY_CITATION_v3_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"/>
          <w:id w:val="-211189946"/>
          <w:placeholder>
            <w:docPart w:val="DefaultPlaceholder_-1854013440"/>
          </w:placeholder>
        </w:sdtPr>
        <w:sdtEndPr/>
        <w:sdtContent>
          <w:r w:rsidR="00603CF2" w:rsidRPr="00603CF2">
            <w:rPr>
              <w:iCs/>
              <w:color w:val="000000"/>
              <w:sz w:val="20"/>
            </w:rPr>
            <w:t>[21]</w:t>
          </w:r>
        </w:sdtContent>
      </w:sdt>
      <w:r w:rsidR="008C7A3C">
        <w:rPr>
          <w:iCs/>
          <w:sz w:val="20"/>
        </w:rPr>
        <w:t>.</w:t>
      </w:r>
    </w:p>
    <w:p w14:paraId="66F81395" w14:textId="77777777" w:rsidR="00AE1CFB" w:rsidRDefault="00AE1CFB" w:rsidP="00AE1CFB">
      <w:pPr>
        <w:pStyle w:val="BodyText3"/>
        <w:jc w:val="both"/>
      </w:pPr>
    </w:p>
    <w:p w14:paraId="6088854F" w14:textId="2BD2CF45" w:rsidR="00AE1CFB" w:rsidRDefault="00AE1CFB" w:rsidP="003653F6">
      <w:pPr>
        <w:pStyle w:val="BodyText3"/>
        <w:jc w:val="both"/>
        <w:rPr>
          <w:b/>
          <w:bCs/>
        </w:rPr>
      </w:pPr>
      <w:r>
        <w:rPr>
          <w:b/>
          <w:bCs/>
        </w:rPr>
        <w:t>2.2 Transistors Aging</w:t>
      </w:r>
    </w:p>
    <w:p w14:paraId="5B538271" w14:textId="7FFB093B" w:rsidR="004D425D" w:rsidRPr="004B7584" w:rsidRDefault="00AE1CFB" w:rsidP="004D425D">
      <w:pPr>
        <w:tabs>
          <w:tab w:val="left" w:pos="239"/>
        </w:tabs>
        <w:jc w:val="both"/>
        <w:rPr>
          <w:iCs/>
          <w:sz w:val="20"/>
        </w:rPr>
      </w:pPr>
      <w:r w:rsidRPr="004D425D">
        <w:rPr>
          <w:iCs/>
          <w:sz w:val="20"/>
        </w:rPr>
        <w:tab/>
      </w:r>
      <w:r w:rsidR="007A067C" w:rsidRPr="007A067C">
        <w:rPr>
          <w:iCs/>
          <w:sz w:val="20"/>
        </w:rPr>
        <w:t xml:space="preserve">Transistor aging is the deterioration process of transistors in logical elements. There are two physical mechanisms that govern transistor aging: Hot Carrier Injection (HCI) and Bias Temperature Instability (BTI) </w:t>
      </w:r>
      <w:sdt>
        <w:sdtPr>
          <w:rPr>
            <w:iCs/>
            <w:color w:val="000000"/>
            <w:sz w:val="20"/>
          </w:rPr>
          <w:tag w:val="MENDELEY_CITATION_v3_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"/>
          <w:id w:val="1225416515"/>
          <w:placeholder>
            <w:docPart w:val="DefaultPlaceholder_-1854013440"/>
          </w:placeholder>
        </w:sdtPr>
        <w:sdtEndPr/>
        <w:sdtContent>
          <w:r w:rsidR="00603CF2" w:rsidRPr="00603CF2">
            <w:rPr>
              <w:iCs/>
              <w:color w:val="000000"/>
              <w:sz w:val="20"/>
            </w:rPr>
            <w:t>[10]–[12]</w:t>
          </w:r>
        </w:sdtContent>
      </w:sdt>
      <w:r w:rsidR="007A067C" w:rsidRPr="007A067C">
        <w:rPr>
          <w:iCs/>
          <w:sz w:val="20"/>
        </w:rPr>
        <w:t xml:space="preserve">. </w:t>
      </w:r>
      <w:r w:rsidR="00B75C29" w:rsidRPr="00B75C29">
        <w:rPr>
          <w:iCs/>
          <w:sz w:val="20"/>
        </w:rPr>
        <w:t xml:space="preserve">HCI is induced when high kinetic current flows through a transistor, while BTI is induced when a static voltage (logical state) is applied to the gate of a transistor without current flow for a long period, typically ranging from 10 seconds to several weeks </w:t>
      </w:r>
      <w:sdt>
        <w:sdtPr>
          <w:rPr>
            <w:iCs/>
            <w:color w:val="000000"/>
            <w:sz w:val="20"/>
          </w:rPr>
          <w:tag w:val="MENDELEY_CITATION_v3_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"/>
          <w:id w:val="4324234"/>
          <w:placeholder>
            <w:docPart w:val="DefaultPlaceholder_-1854013440"/>
          </w:placeholder>
        </w:sdtPr>
        <w:sdtEndPr/>
        <w:sdtContent>
          <w:r w:rsidR="00603CF2" w:rsidRPr="00603CF2">
            <w:rPr>
              <w:iCs/>
              <w:color w:val="000000"/>
              <w:sz w:val="20"/>
            </w:rPr>
            <w:t>[22]</w:t>
          </w:r>
        </w:sdtContent>
      </w:sdt>
      <w:r w:rsidR="00B75C29" w:rsidRPr="00B75C29">
        <w:rPr>
          <w:iCs/>
          <w:sz w:val="20"/>
        </w:rPr>
        <w:t>.</w:t>
      </w:r>
      <w:r w:rsidR="007A067C" w:rsidRPr="007A067C">
        <w:rPr>
          <w:iCs/>
          <w:sz w:val="20"/>
        </w:rPr>
        <w:t xml:space="preserve"> Both BTI and HCI increase the transistor threshold voltage, which leads to an increase in switching delay. In this study, we focus on BTI since it is recognized as the most dominant aging mechanism in modern ICs </w:t>
      </w:r>
      <w:sdt>
        <w:sdtPr>
          <w:rPr>
            <w:iCs/>
            <w:color w:val="000000"/>
            <w:sz w:val="20"/>
          </w:rPr>
          <w:tag w:val="MENDELEY_CITATION_v3_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"/>
          <w:id w:val="-1762520189"/>
          <w:placeholder>
            <w:docPart w:val="DefaultPlaceholder_-1854013440"/>
          </w:placeholder>
        </w:sdtPr>
        <w:sdtEndPr/>
        <w:sdtContent>
          <w:r w:rsidR="00603CF2" w:rsidRPr="00603CF2">
            <w:rPr>
              <w:iCs/>
              <w:color w:val="000000"/>
              <w:sz w:val="20"/>
            </w:rPr>
            <w:t>[23], [24]</w:t>
          </w:r>
        </w:sdtContent>
      </w:sdt>
      <w:r w:rsidR="004F335C">
        <w:rPr>
          <w:iCs/>
          <w:sz w:val="20"/>
        </w:rPr>
        <w:t>.</w:t>
      </w:r>
      <w:r w:rsidR="007A067C" w:rsidRPr="007A067C">
        <w:rPr>
          <w:iCs/>
          <w:sz w:val="20"/>
        </w:rPr>
        <w:t xml:space="preserve"> The BTI aging model we use to represent the threshold voltage increase is based on the reaction-diffusion model, which is the main model considered by the semiconductor indust</w:t>
      </w:r>
      <w:r w:rsidR="004D425D">
        <w:rPr>
          <w:iCs/>
          <w:sz w:val="20"/>
        </w:rPr>
        <w:t>ry</w:t>
      </w:r>
      <w:r w:rsidR="004D425D" w:rsidRPr="004B7584">
        <w:rPr>
          <w:iCs/>
          <w:sz w:val="20"/>
        </w:rPr>
        <w:t xml:space="preserve"> </w:t>
      </w:r>
      <w:sdt>
        <w:sdtPr>
          <w:rPr>
            <w:iCs/>
            <w:color w:val="000000"/>
            <w:sz w:val="20"/>
          </w:rPr>
          <w:tag w:val="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"/>
          <w:id w:val="1819377189"/>
          <w:placeholder>
            <w:docPart w:val="93F2A5F7FA97534390FB35803562C323"/>
          </w:placeholder>
        </w:sdtPr>
        <w:sdtEndPr/>
        <w:sdtContent>
          <w:r w:rsidR="00603CF2" w:rsidRPr="00603CF2">
            <w:rPr>
              <w:iCs/>
              <w:color w:val="000000"/>
              <w:sz w:val="20"/>
            </w:rPr>
            <w:t>[24]–[27]</w:t>
          </w:r>
        </w:sdtContent>
      </w:sdt>
      <w:r w:rsidR="004D425D" w:rsidRPr="004B7584">
        <w:rPr>
          <w:iCs/>
          <w:sz w:val="20"/>
        </w:rPr>
        <w:t>. Equation 1 presents V</w:t>
      </w:r>
      <w:r w:rsidR="004D425D" w:rsidRPr="007A067C">
        <w:rPr>
          <w:iCs/>
          <w:sz w:val="20"/>
          <w:vertAlign w:val="subscript"/>
        </w:rPr>
        <w:t>th</w:t>
      </w:r>
      <w:r w:rsidR="004D425D" w:rsidRPr="004B7584">
        <w:rPr>
          <w:iCs/>
          <w:sz w:val="20"/>
        </w:rPr>
        <w:t xml:space="preserve"> increment</w:t>
      </w:r>
      <w:r w:rsidR="004D425D">
        <w:rPr>
          <w:iCs/>
          <w:sz w:val="20"/>
        </w:rPr>
        <w:t xml:space="preserve">, </w:t>
      </w:r>
      <m:oMath>
        <m:r>
          <w:rPr>
            <w:rFonts w:ascii="Cambria Math" w:hAnsi="Cambria Math"/>
            <w:sz w:val="20"/>
            <w:szCs w:val="20"/>
            <w:vertAlign w:val="subscript"/>
          </w:rPr>
          <m:t>∆</m:t>
        </m:r>
        <m:sSub>
          <m:sSubPr>
            <m:ctrlPr>
              <w:rPr>
                <w:rFonts w:ascii="Cambria Math" w:hAnsi="Cambria Math"/>
                <w:i/>
                <w:sz w:val="20"/>
                <w:szCs w:val="20"/>
                <w:vertAlign w:val="subscript"/>
              </w:rPr>
            </m:ctrlPr>
          </m:sSubPr>
          <m:e>
            <m:r>
              <w:rPr>
                <w:rFonts w:ascii="Cambria Math" w:hAnsi="Cambria Math"/>
                <w:sz w:val="20"/>
                <w:szCs w:val="20"/>
                <w:vertAlign w:val="subscript"/>
              </w:rPr>
              <m:t>V</m:t>
            </m:r>
          </m:e>
          <m:sub>
            <m:r>
              <w:rPr>
                <w:rFonts w:ascii="Cambria Math" w:hAnsi="Cambria Math"/>
                <w:sz w:val="20"/>
                <w:szCs w:val="20"/>
                <w:vertAlign w:val="subscript"/>
              </w:rPr>
              <m:t>th</m:t>
            </m:r>
          </m:sub>
        </m:sSub>
      </m:oMath>
      <w:r w:rsidR="004D425D">
        <w:rPr>
          <w:iCs/>
          <w:sz w:val="20"/>
        </w:rPr>
        <w:t xml:space="preserve">, </w:t>
      </w:r>
      <w:r w:rsidR="007A067C">
        <w:rPr>
          <w:iCs/>
          <w:sz w:val="20"/>
        </w:rPr>
        <w:t>due to</w:t>
      </w:r>
      <w:r w:rsidR="004D425D" w:rsidRPr="004B7584">
        <w:rPr>
          <w:iCs/>
          <w:sz w:val="20"/>
        </w:rPr>
        <w:t xml:space="preserve"> BTI stress: </w:t>
      </w:r>
    </w:p>
    <w:p w14:paraId="2DC0183F" w14:textId="77777777" w:rsidR="004D425D" w:rsidRPr="00014F47" w:rsidRDefault="004D425D" w:rsidP="004D425D">
      <w:pPr>
        <w:pStyle w:val="BodyText3"/>
        <w:jc w:val="both"/>
      </w:pPr>
    </w:p>
    <w:p w14:paraId="3D6EF1A4" w14:textId="77777777" w:rsidR="004D425D" w:rsidRPr="00014F47" w:rsidRDefault="004D425D" w:rsidP="004D425D">
      <w:pPr>
        <w:pStyle w:val="BodyText3"/>
        <w:jc w:val="center"/>
      </w:pPr>
      <w:r>
        <w:rPr>
          <w:vertAlign w:val="subscript"/>
        </w:rPr>
        <w:softHyphen/>
      </w:r>
      <m:oMath>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V</m:t>
            </m:r>
          </m:e>
          <m:sub>
            <m:r>
              <w:rPr>
                <w:rFonts w:ascii="Cambria Math" w:hAnsi="Cambria Math"/>
                <w:vertAlign w:val="subscript"/>
              </w:rPr>
              <m:t>th</m:t>
            </m:r>
          </m:sub>
        </m:sSub>
        <m:r>
          <w:rPr>
            <w:rFonts w:ascii="Cambria Math" w:hAnsi="Cambria Math"/>
            <w:vertAlign w:val="subscript"/>
          </w:rPr>
          <m:t>∝</m:t>
        </m:r>
        <m:sSup>
          <m:sSupPr>
            <m:ctrlPr>
              <w:rPr>
                <w:rFonts w:ascii="Cambria Math" w:hAnsi="Cambria Math"/>
                <w:i/>
                <w:vertAlign w:val="subscript"/>
              </w:rPr>
            </m:ctrlPr>
          </m:sSupPr>
          <m:e>
            <m:r>
              <w:rPr>
                <w:rFonts w:ascii="Cambria Math" w:hAnsi="Cambria Math"/>
                <w:vertAlign w:val="subscript"/>
              </w:rPr>
              <m:t>e</m:t>
            </m:r>
          </m:e>
          <m:sup>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a</m:t>
                    </m:r>
                  </m:sub>
                </m:sSub>
              </m:num>
              <m:den>
                <m:r>
                  <w:rPr>
                    <w:rFonts w:ascii="Cambria Math" w:hAnsi="Cambria Math"/>
                    <w:vertAlign w:val="subscript"/>
                  </w:rPr>
                  <m:t>kT</m:t>
                </m:r>
              </m:den>
            </m:f>
          </m:sup>
        </m:sSup>
        <m:r>
          <w:rPr>
            <w:rFonts w:ascii="Cambria Math" w:hAnsi="Cambria Math"/>
            <w:vertAlign w:val="subscript"/>
          </w:rPr>
          <m:t>∙</m:t>
        </m:r>
        <m:sSup>
          <m:sSupPr>
            <m:ctrlPr>
              <w:rPr>
                <w:rFonts w:ascii="Cambria Math" w:hAnsi="Cambria Math"/>
                <w:i/>
                <w:vertAlign w:val="subscript"/>
              </w:rPr>
            </m:ctrlPr>
          </m:sSupPr>
          <m:e>
            <m:d>
              <m:dPr>
                <m:ctrlPr>
                  <w:rPr>
                    <w:rFonts w:ascii="Cambria Math" w:hAnsi="Cambria Math"/>
                    <w:i/>
                    <w:vertAlign w:val="subscript"/>
                  </w:rPr>
                </m:ctrlPr>
              </m:dPr>
              <m:e>
                <m:r>
                  <w:rPr>
                    <w:rFonts w:ascii="Cambria Math" w:hAnsi="Cambria Math"/>
                    <w:vertAlign w:val="subscript"/>
                  </w:rPr>
                  <m:t>t-</m:t>
                </m:r>
                <m:sSub>
                  <m:sSubPr>
                    <m:ctrlPr>
                      <w:rPr>
                        <w:rFonts w:ascii="Cambria Math" w:hAnsi="Cambria Math"/>
                        <w:i/>
                        <w:vertAlign w:val="subscript"/>
                      </w:rPr>
                    </m:ctrlPr>
                  </m:sSubPr>
                  <m:e>
                    <m:r>
                      <w:rPr>
                        <w:rFonts w:ascii="Cambria Math" w:hAnsi="Cambria Math"/>
                        <w:vertAlign w:val="subscript"/>
                      </w:rPr>
                      <m:t>t</m:t>
                    </m:r>
                  </m:e>
                  <m:sub>
                    <m:r>
                      <w:rPr>
                        <w:rFonts w:ascii="Cambria Math" w:hAnsi="Cambria Math"/>
                        <w:vertAlign w:val="subscript"/>
                      </w:rPr>
                      <m:t>0</m:t>
                    </m:r>
                  </m:sub>
                </m:sSub>
              </m:e>
            </m:d>
          </m:e>
          <m:sup>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6</m:t>
                </m:r>
              </m:den>
            </m:f>
          </m:sup>
        </m:sSup>
      </m:oMath>
    </w:p>
    <w:p w14:paraId="643908BA" w14:textId="272211FC" w:rsidR="004D425D" w:rsidRDefault="004D425D" w:rsidP="004D425D">
      <w:pPr>
        <w:pStyle w:val="BodyText3"/>
        <w:jc w:val="center"/>
        <w:rPr>
          <w:sz w:val="18"/>
          <w:szCs w:val="18"/>
        </w:rPr>
      </w:pPr>
      <w:r>
        <w:rPr>
          <w:sz w:val="18"/>
          <w:szCs w:val="18"/>
        </w:rPr>
        <w:t>Equation</w:t>
      </w:r>
      <w:r w:rsidRPr="00134634">
        <w:rPr>
          <w:sz w:val="18"/>
          <w:szCs w:val="18"/>
        </w:rPr>
        <w:t xml:space="preserve"> </w:t>
      </w:r>
      <w:r>
        <w:rPr>
          <w:sz w:val="18"/>
          <w:szCs w:val="18"/>
        </w:rPr>
        <w:t>1</w:t>
      </w:r>
      <w:r w:rsidRPr="00134634">
        <w:rPr>
          <w:sz w:val="18"/>
          <w:szCs w:val="18"/>
        </w:rPr>
        <w:t xml:space="preserve"> – </w:t>
      </w:r>
      <w:r>
        <w:rPr>
          <w:sz w:val="18"/>
          <w:szCs w:val="18"/>
        </w:rPr>
        <w:t>the Reaction-Diffusion model for V</w:t>
      </w:r>
      <w:r w:rsidRPr="00EB6A06">
        <w:rPr>
          <w:sz w:val="18"/>
          <w:vertAlign w:val="subscript"/>
        </w:rPr>
        <w:t>th</w:t>
      </w:r>
      <w:r>
        <w:rPr>
          <w:sz w:val="18"/>
          <w:szCs w:val="18"/>
        </w:rPr>
        <w:t xml:space="preserve"> </w:t>
      </w:r>
      <w:r w:rsidR="00005A5A">
        <w:rPr>
          <w:sz w:val="18"/>
          <w:szCs w:val="18"/>
        </w:rPr>
        <w:t>increase</w:t>
      </w:r>
    </w:p>
    <w:p w14:paraId="7B10B3D7" w14:textId="77777777" w:rsidR="004D425D" w:rsidRPr="00DA05CA" w:rsidRDefault="004D425D" w:rsidP="004D425D">
      <w:pPr>
        <w:pStyle w:val="BodyText3"/>
        <w:jc w:val="center"/>
        <w:rPr>
          <w:sz w:val="18"/>
          <w:szCs w:val="18"/>
        </w:rPr>
      </w:pPr>
      <w:r>
        <w:rPr>
          <w:sz w:val="18"/>
          <w:szCs w:val="18"/>
        </w:rPr>
        <w:t xml:space="preserve"> </w:t>
      </w:r>
    </w:p>
    <w:p w14:paraId="7C40E0A4" w14:textId="7E8720AF" w:rsidR="00C34200" w:rsidRDefault="004D425D" w:rsidP="00DB192B">
      <w:pPr>
        <w:pStyle w:val="BodyText3"/>
        <w:jc w:val="both"/>
      </w:pPr>
      <w:r>
        <w:t>W</w:t>
      </w:r>
      <w:r w:rsidRPr="00756A15">
        <w:rPr>
          <w:lang/>
        </w:rPr>
        <w:t xml:space="preserve">here </w:t>
      </w:r>
      <w:r w:rsidRPr="00756A15">
        <w:rPr>
          <w:i/>
          <w:iCs/>
          <w:lang/>
        </w:rPr>
        <w:t xml:space="preserve">Ea </w:t>
      </w:r>
      <w:r w:rsidRPr="00756A15">
        <w:rPr>
          <w:lang/>
        </w:rPr>
        <w:t xml:space="preserve">is </w:t>
      </w:r>
      <w:r>
        <w:t>a constant</w:t>
      </w:r>
      <w:r w:rsidRPr="00756A15">
        <w:rPr>
          <w:lang/>
        </w:rPr>
        <w:t xml:space="preserve">, </w:t>
      </w:r>
      <w:r w:rsidRPr="00756A15">
        <w:rPr>
          <w:i/>
          <w:iCs/>
          <w:lang/>
        </w:rPr>
        <w:t xml:space="preserve">T </w:t>
      </w:r>
      <w:r w:rsidRPr="00756A15">
        <w:rPr>
          <w:lang/>
        </w:rPr>
        <w:t xml:space="preserve">is the operating temperature, </w:t>
      </w:r>
      <w:r w:rsidRPr="00756A15">
        <w:rPr>
          <w:i/>
          <w:iCs/>
          <w:lang/>
        </w:rPr>
        <w:t xml:space="preserve">K </w:t>
      </w:r>
      <w:r w:rsidRPr="00756A15">
        <w:rPr>
          <w:lang/>
        </w:rPr>
        <w:t xml:space="preserve">is the Boltzmann constant, </w:t>
      </w:r>
      <w:r w:rsidRPr="00AC209C">
        <w:rPr>
          <w:i/>
          <w:lang/>
        </w:rPr>
        <w:t>t</w:t>
      </w:r>
      <w:r w:rsidRPr="00AC209C">
        <w:rPr>
          <w:i/>
          <w:vertAlign w:val="subscript"/>
          <w:lang/>
        </w:rPr>
        <w:t>0</w:t>
      </w:r>
      <w:r w:rsidRPr="00756A15">
        <w:rPr>
          <w:lang/>
        </w:rPr>
        <w:t xml:space="preserve"> is the time when the BTI stress</w:t>
      </w:r>
      <w:r>
        <w:t xml:space="preserve"> starts,</w:t>
      </w:r>
      <w:r w:rsidRPr="00756A15">
        <w:rPr>
          <w:lang/>
        </w:rPr>
        <w:t xml:space="preserve"> and </w:t>
      </w:r>
      <w:r w:rsidRPr="00AC209C">
        <w:rPr>
          <w:i/>
          <w:lang/>
        </w:rPr>
        <w:t>t</w:t>
      </w:r>
      <w:r w:rsidRPr="00756A15">
        <w:rPr>
          <w:lang/>
        </w:rPr>
        <w:t xml:space="preserve"> is the overall time.</w:t>
      </w:r>
      <w:r>
        <w:t xml:space="preserve"> </w:t>
      </w:r>
      <w:r w:rsidR="005F047F" w:rsidRPr="005F047F">
        <w:t>It has been found that p-type transistors are more susceptible to BTI (known as NBTI) than n-type transistors (known as PBTI)</w:t>
      </w:r>
      <w:r w:rsidR="005F047F">
        <w:t xml:space="preserve"> </w:t>
      </w:r>
      <w:sdt>
        <w:sdtPr>
          <w:rPr>
            <w:color w:val="000000"/>
          </w:rPr>
          <w:tag w:val="MENDELEY_CITATION_v3_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"/>
          <w:id w:val="-1376770162"/>
          <w:placeholder>
            <w:docPart w:val="DefaultPlaceholder_-1854013440"/>
          </w:placeholder>
        </w:sdtPr>
        <w:sdtEndPr/>
        <w:sdtContent>
          <w:r w:rsidR="00603CF2" w:rsidRPr="00603CF2">
            <w:rPr>
              <w:color w:val="000000"/>
            </w:rPr>
            <w:t>[28]</w:t>
          </w:r>
        </w:sdtContent>
      </w:sdt>
      <w:r w:rsidR="005F047F" w:rsidRPr="005F047F">
        <w:t xml:space="preserve">. Therefore, logical </w:t>
      </w:r>
      <w:r w:rsidR="005F047F" w:rsidRPr="005F047F">
        <w:t>gates with a constant idle state of logical 0 are most vulnerable to aging.</w:t>
      </w:r>
      <w:r w:rsidR="005F047F">
        <w:t xml:space="preserve"> </w:t>
      </w:r>
      <w:r w:rsidR="00DB192B" w:rsidRPr="00DB192B">
        <w:t xml:space="preserve">A common method to measure the BTI stress profile on logical elements is the signal probability (SP). The SP represents the likelihood that a signal will have a logical value of </w:t>
      </w:r>
      <w:r w:rsidR="00FF73BE">
        <w:t>1</w:t>
      </w:r>
      <w:r w:rsidR="00DB192B" w:rsidRPr="00DB192B">
        <w:t xml:space="preserve">, and it is measured as the ratio of time that a signal is </w:t>
      </w:r>
      <w:r w:rsidR="00FF73BE">
        <w:t>1</w:t>
      </w:r>
      <w:r w:rsidR="00DB192B" w:rsidRPr="00DB192B">
        <w:t xml:space="preserve"> to the overall time</w:t>
      </w:r>
      <w:r w:rsidR="00DB192B">
        <w:t>.</w:t>
      </w:r>
      <w:r w:rsidR="00B77255">
        <w:t xml:space="preserve"> </w:t>
      </w:r>
      <w:r w:rsidR="00FF73BE">
        <w:t>Lower</w:t>
      </w:r>
      <w:r w:rsidR="00B77255" w:rsidRPr="00B77255">
        <w:t xml:space="preserve"> </w:t>
      </w:r>
      <w:r w:rsidR="00B77255">
        <w:t>SP</w:t>
      </w:r>
      <w:r w:rsidR="00B77255" w:rsidRPr="00B77255">
        <w:t xml:space="preserve"> increase</w:t>
      </w:r>
      <w:r w:rsidR="00B77255">
        <w:t>s</w:t>
      </w:r>
      <w:r w:rsidR="00B77255" w:rsidRPr="00B77255">
        <w:t xml:space="preserve"> the likelihood of BTI in the circuit</w:t>
      </w:r>
      <w:r w:rsidR="00B77255">
        <w:t xml:space="preserve"> and</w:t>
      </w:r>
      <w:r w:rsidR="00B77255" w:rsidRPr="00B77255">
        <w:t xml:space="preserve"> degraded performance or even failure over time.</w:t>
      </w:r>
    </w:p>
    <w:p w14:paraId="0022D8C9" w14:textId="2D895B81" w:rsidR="00896AC0" w:rsidRDefault="00C34200" w:rsidP="001A441D">
      <w:pPr>
        <w:tabs>
          <w:tab w:val="left" w:pos="239"/>
        </w:tabs>
        <w:jc w:val="both"/>
        <w:rPr>
          <w:iCs/>
          <w:sz w:val="20"/>
        </w:rPr>
      </w:pPr>
      <w:r>
        <w:rPr>
          <w:iCs/>
          <w:sz w:val="20"/>
          <w:rtl/>
        </w:rPr>
        <w:tab/>
      </w:r>
      <w:r w:rsidR="009805FD" w:rsidRPr="009805FD">
        <w:rPr>
          <w:iCs/>
          <w:sz w:val="20"/>
        </w:rPr>
        <w:t xml:space="preserve">BTI can lead to a significant degradation in logical circuit performance, and if the degradation is symmetric among all logical elements, it can be mitigated by reducing the clock frequency. However, when the degradation is asymmetric </w:t>
      </w:r>
      <w:r w:rsidR="009805FD">
        <w:rPr>
          <w:iCs/>
          <w:sz w:val="20"/>
        </w:rPr>
        <w:t>due to</w:t>
      </w:r>
      <w:r w:rsidR="009805FD" w:rsidRPr="009805FD">
        <w:rPr>
          <w:iCs/>
          <w:sz w:val="20"/>
        </w:rPr>
        <w:t xml:space="preserve"> aging, it may produce even more severe reliability concerns.</w:t>
      </w:r>
      <w:r w:rsidR="009805FD">
        <w:rPr>
          <w:iCs/>
          <w:sz w:val="20"/>
        </w:rPr>
        <w:t xml:space="preserve"> </w:t>
      </w:r>
    </w:p>
    <w:p w14:paraId="035A16C2" w14:textId="4D95F505" w:rsidR="00AE1CFB" w:rsidRPr="00EB6A06" w:rsidRDefault="00AE1CFB" w:rsidP="009805FD">
      <w:pPr>
        <w:tabs>
          <w:tab w:val="left" w:pos="239"/>
        </w:tabs>
        <w:jc w:val="both"/>
        <w:rPr>
          <w:b/>
          <w:sz w:val="20"/>
        </w:rPr>
      </w:pPr>
      <w:r w:rsidRPr="00233F7A">
        <w:rPr>
          <w:iCs/>
          <w:sz w:val="20"/>
        </w:rPr>
        <w:tab/>
      </w:r>
      <w:r w:rsidRPr="00EB6A06">
        <w:rPr>
          <w:sz w:val="20"/>
        </w:rPr>
        <w:t xml:space="preserve"> </w:t>
      </w:r>
      <w:r w:rsidRPr="00EB6A06">
        <w:rPr>
          <w:b/>
          <w:sz w:val="20"/>
        </w:rPr>
        <w:t>2.3 Asymmetric Aging</w:t>
      </w:r>
    </w:p>
    <w:p w14:paraId="5B7FE295" w14:textId="3813B10A" w:rsidR="00936788" w:rsidRDefault="009805FD" w:rsidP="00E4332C">
      <w:pPr>
        <w:tabs>
          <w:tab w:val="left" w:pos="239"/>
        </w:tabs>
        <w:jc w:val="both"/>
        <w:rPr>
          <w:iCs/>
          <w:sz w:val="20"/>
        </w:rPr>
      </w:pPr>
      <w:r>
        <w:rPr>
          <w:iCs/>
          <w:sz w:val="20"/>
        </w:rPr>
        <w:tab/>
      </w:r>
      <w:r w:rsidR="00AE1CFB" w:rsidRPr="009805FD">
        <w:rPr>
          <w:iCs/>
          <w:sz w:val="20"/>
        </w:rPr>
        <w:t xml:space="preserve">Asymmetric aging </w:t>
      </w:r>
      <w:r w:rsidR="003D324B" w:rsidRPr="009805FD">
        <w:rPr>
          <w:iCs/>
          <w:sz w:val="20"/>
        </w:rPr>
        <w:t xml:space="preserve">occurs </w:t>
      </w:r>
      <w:r w:rsidR="00AE1CFB" w:rsidRPr="009805FD">
        <w:rPr>
          <w:iCs/>
          <w:sz w:val="20"/>
        </w:rPr>
        <w:t>when the degradation of the transistors’ performance is nonuniformly distributed between logic</w:t>
      </w:r>
      <w:r w:rsidR="003D324B" w:rsidRPr="009805FD">
        <w:rPr>
          <w:iCs/>
          <w:sz w:val="20"/>
        </w:rPr>
        <w:t>al elements such as flip flops, gates</w:t>
      </w:r>
      <w:r w:rsidR="00AE1CFB" w:rsidRPr="009805FD">
        <w:rPr>
          <w:iCs/>
          <w:sz w:val="20"/>
        </w:rPr>
        <w:t>, clock tree</w:t>
      </w:r>
      <w:r w:rsidR="003D324B" w:rsidRPr="009805FD">
        <w:rPr>
          <w:iCs/>
          <w:sz w:val="20"/>
        </w:rPr>
        <w:t xml:space="preserve"> buffer</w:t>
      </w:r>
      <w:r w:rsidR="00AE1CFB" w:rsidRPr="009805FD">
        <w:rPr>
          <w:iCs/>
          <w:sz w:val="20"/>
        </w:rPr>
        <w:t xml:space="preserve">s, </w:t>
      </w:r>
      <w:r w:rsidR="008848D7">
        <w:rPr>
          <w:iCs/>
          <w:sz w:val="20"/>
        </w:rPr>
        <w:t xml:space="preserve">and </w:t>
      </w:r>
      <w:r w:rsidR="00AE1CFB" w:rsidRPr="009805FD">
        <w:rPr>
          <w:iCs/>
          <w:sz w:val="20"/>
        </w:rPr>
        <w:t xml:space="preserve">memory cells. </w:t>
      </w:r>
      <w:r w:rsidR="00E4332C" w:rsidRPr="00E4332C">
        <w:rPr>
          <w:iCs/>
          <w:sz w:val="20"/>
        </w:rPr>
        <w:t xml:space="preserve">Due to its high complexity, asymmetric aging presents significant challenges in terms of modeling, analysis, prediction, and prevention for </w:t>
      </w:r>
      <w:r w:rsidR="004D4B62">
        <w:rPr>
          <w:iCs/>
          <w:sz w:val="20"/>
        </w:rPr>
        <w:t>ICs</w:t>
      </w:r>
      <w:r w:rsidR="00E4332C" w:rsidRPr="00E4332C">
        <w:rPr>
          <w:iCs/>
          <w:sz w:val="20"/>
        </w:rPr>
        <w:t>, making it a major concern for reliability.</w:t>
      </w:r>
      <w:r w:rsidR="00E4332C">
        <w:rPr>
          <w:iCs/>
          <w:sz w:val="20"/>
        </w:rPr>
        <w:t xml:space="preserve"> </w:t>
      </w:r>
      <w:r w:rsidR="00E4332C" w:rsidRPr="00E4332C">
        <w:rPr>
          <w:iCs/>
          <w:sz w:val="20"/>
        </w:rPr>
        <w:t>Moreover, incorporating detailed timing analysis that takes aging into account is non-trivial because it depends on the workload and operating conditions, a capability that is absent from conventional design tools</w:t>
      </w:r>
      <w:r w:rsidR="00E4332C">
        <w:rPr>
          <w:iCs/>
          <w:sz w:val="20"/>
        </w:rPr>
        <w:t xml:space="preserve"> </w:t>
      </w:r>
      <w:sdt>
        <w:sdtPr>
          <w:rPr>
            <w:iCs/>
            <w:color w:val="000000"/>
            <w:sz w:val="20"/>
          </w:rPr>
          <w:tag w:val="MENDELEY_CITATION_v3_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"/>
          <w:id w:val="806368921"/>
          <w:placeholder>
            <w:docPart w:val="DefaultPlaceholder_-1854013440"/>
          </w:placeholder>
        </w:sdtPr>
        <w:sdtEndPr/>
        <w:sdtContent>
          <w:r w:rsidR="00603CF2" w:rsidRPr="00603CF2">
            <w:rPr>
              <w:iCs/>
              <w:color w:val="000000"/>
              <w:sz w:val="20"/>
            </w:rPr>
            <w:t>[22]</w:t>
          </w:r>
        </w:sdtContent>
      </w:sdt>
    </w:p>
    <w:p w14:paraId="6EFF377F" w14:textId="606685CF" w:rsidR="00AE1CFB" w:rsidRPr="004D4B62" w:rsidRDefault="004D4B62" w:rsidP="004D4B62">
      <w:pPr>
        <w:tabs>
          <w:tab w:val="left" w:pos="239"/>
        </w:tabs>
        <w:jc w:val="both"/>
        <w:rPr>
          <w:iCs/>
          <w:sz w:val="20"/>
        </w:rPr>
      </w:pPr>
      <w:r>
        <w:rPr>
          <w:iCs/>
          <w:sz w:val="20"/>
        </w:rPr>
        <w:tab/>
        <w:t xml:space="preserve">As it will be presented next, we identify </w:t>
      </w:r>
      <w:r w:rsidRPr="004D4B62">
        <w:rPr>
          <w:iCs/>
          <w:sz w:val="20"/>
        </w:rPr>
        <w:t xml:space="preserve">three primary mechanisms that promote asymmetric aging in </w:t>
      </w:r>
      <w:r w:rsidR="00CE6E4C">
        <w:rPr>
          <w:iCs/>
          <w:sz w:val="20"/>
        </w:rPr>
        <w:t>SA</w:t>
      </w:r>
      <w:r w:rsidRPr="004D4B62">
        <w:rPr>
          <w:iCs/>
          <w:sz w:val="20"/>
        </w:rPr>
        <w:t xml:space="preserve">: </w:t>
      </w:r>
      <w:r w:rsidR="002A19C0">
        <w:rPr>
          <w:iCs/>
          <w:sz w:val="20"/>
        </w:rPr>
        <w:t>clock gat</w:t>
      </w:r>
      <w:r w:rsidR="00E37EB1">
        <w:rPr>
          <w:iCs/>
          <w:sz w:val="20"/>
        </w:rPr>
        <w:t>ing</w:t>
      </w:r>
      <w:r w:rsidRPr="004D4B62">
        <w:rPr>
          <w:iCs/>
          <w:sz w:val="20"/>
        </w:rPr>
        <w:t xml:space="preserve">, </w:t>
      </w:r>
      <w:r w:rsidR="00CA24B5">
        <w:rPr>
          <w:iCs/>
          <w:sz w:val="20"/>
        </w:rPr>
        <w:t>DNN</w:t>
      </w:r>
      <w:r w:rsidR="000B18DD" w:rsidRPr="004D4B62">
        <w:rPr>
          <w:iCs/>
          <w:sz w:val="20"/>
        </w:rPr>
        <w:t xml:space="preserve"> sparsity,</w:t>
      </w:r>
      <w:r w:rsidR="000B18DD">
        <w:rPr>
          <w:iCs/>
          <w:sz w:val="20"/>
        </w:rPr>
        <w:t xml:space="preserve"> </w:t>
      </w:r>
      <w:r w:rsidRPr="004D4B62">
        <w:rPr>
          <w:iCs/>
          <w:sz w:val="20"/>
        </w:rPr>
        <w:t xml:space="preserve">and </w:t>
      </w:r>
      <w:r>
        <w:rPr>
          <w:iCs/>
          <w:sz w:val="20"/>
        </w:rPr>
        <w:t>a</w:t>
      </w:r>
      <w:r w:rsidRPr="004D4B62">
        <w:rPr>
          <w:iCs/>
          <w:sz w:val="20"/>
        </w:rPr>
        <w:t>symmetr</w:t>
      </w:r>
      <w:r w:rsidR="000B18DD">
        <w:rPr>
          <w:iCs/>
          <w:sz w:val="20"/>
        </w:rPr>
        <w:t>ical delay</w:t>
      </w:r>
      <w:r w:rsidRPr="004D4B62">
        <w:rPr>
          <w:iCs/>
          <w:sz w:val="20"/>
        </w:rPr>
        <w:t xml:space="preserve"> between logical </w:t>
      </w:r>
      <w:r w:rsidR="000B18DD">
        <w:rPr>
          <w:iCs/>
          <w:sz w:val="20"/>
        </w:rPr>
        <w:t>elements</w:t>
      </w:r>
      <w:r w:rsidRPr="004D4B62">
        <w:rPr>
          <w:iCs/>
          <w:sz w:val="20"/>
        </w:rPr>
        <w:t xml:space="preserve"> and wire</w:t>
      </w:r>
      <w:r w:rsidR="000B18DD">
        <w:rPr>
          <w:iCs/>
          <w:sz w:val="20"/>
        </w:rPr>
        <w:t>s</w:t>
      </w:r>
      <w:r w:rsidRPr="004D4B62">
        <w:rPr>
          <w:iCs/>
          <w:sz w:val="20"/>
        </w:rPr>
        <w:t>.</w:t>
      </w:r>
      <w:r>
        <w:rPr>
          <w:iCs/>
          <w:sz w:val="20"/>
        </w:rPr>
        <w:t xml:space="preserve"> </w:t>
      </w:r>
      <w:r w:rsidR="00AE1CFB" w:rsidRPr="004D4B62">
        <w:rPr>
          <w:iCs/>
          <w:sz w:val="20"/>
        </w:rPr>
        <w:t xml:space="preserve">Each of these mechanisms, could </w:t>
      </w:r>
      <w:r>
        <w:rPr>
          <w:iCs/>
          <w:sz w:val="20"/>
        </w:rPr>
        <w:t xml:space="preserve">independently </w:t>
      </w:r>
      <w:r w:rsidR="000B18DD">
        <w:rPr>
          <w:iCs/>
          <w:sz w:val="20"/>
        </w:rPr>
        <w:t>lead</w:t>
      </w:r>
      <w:r w:rsidR="00AE1CFB" w:rsidRPr="004D4B62">
        <w:rPr>
          <w:iCs/>
          <w:sz w:val="20"/>
        </w:rPr>
        <w:t xml:space="preserve"> for asymmetric aging, eventually causing </w:t>
      </w:r>
      <w:r w:rsidR="000B18DD">
        <w:rPr>
          <w:iCs/>
          <w:sz w:val="20"/>
        </w:rPr>
        <w:t xml:space="preserve">severe </w:t>
      </w:r>
      <w:r w:rsidR="00AE1CFB" w:rsidRPr="004D4B62">
        <w:rPr>
          <w:iCs/>
          <w:sz w:val="20"/>
        </w:rPr>
        <w:t xml:space="preserve">timing violations and </w:t>
      </w:r>
      <w:r>
        <w:rPr>
          <w:iCs/>
          <w:sz w:val="20"/>
        </w:rPr>
        <w:t>both permanent and transient faults</w:t>
      </w:r>
      <w:r w:rsidR="00AE1CFB" w:rsidRPr="004D4B62">
        <w:rPr>
          <w:iCs/>
          <w:sz w:val="20"/>
        </w:rPr>
        <w:t xml:space="preserve">. </w:t>
      </w:r>
      <w:r>
        <w:rPr>
          <w:iCs/>
          <w:sz w:val="20"/>
        </w:rPr>
        <w:t>The</w:t>
      </w:r>
      <w:r w:rsidR="00AE1CFB" w:rsidRPr="004D4B62">
        <w:rPr>
          <w:iCs/>
          <w:sz w:val="20"/>
        </w:rPr>
        <w:t xml:space="preserve"> following </w:t>
      </w:r>
      <w:r>
        <w:rPr>
          <w:iCs/>
          <w:sz w:val="20"/>
        </w:rPr>
        <w:t>discussion provides more insight into</w:t>
      </w:r>
      <w:r w:rsidR="00AE1CFB" w:rsidRPr="004D4B62">
        <w:rPr>
          <w:iCs/>
          <w:sz w:val="20"/>
        </w:rPr>
        <w:t xml:space="preserve"> each of these mechanisms</w:t>
      </w:r>
      <w:r w:rsidR="00AE1CFB">
        <w:rPr>
          <w:color w:val="000000"/>
        </w:rPr>
        <w:t xml:space="preserve">.  </w:t>
      </w:r>
    </w:p>
    <w:p w14:paraId="7BA75DAB" w14:textId="77777777" w:rsidR="00AE1CFB" w:rsidRDefault="00AE1CFB" w:rsidP="00AE1CFB">
      <w:pPr>
        <w:pStyle w:val="BodyText3"/>
        <w:jc w:val="both"/>
        <w:rPr>
          <w:b/>
          <w:bCs/>
          <w:color w:val="000000"/>
        </w:rPr>
      </w:pPr>
    </w:p>
    <w:p w14:paraId="5EC15996" w14:textId="631D56A7" w:rsidR="00AE1CFB" w:rsidRDefault="00AE1CFB" w:rsidP="00AE1CFB">
      <w:pPr>
        <w:pStyle w:val="BodyText3"/>
        <w:jc w:val="both"/>
        <w:rPr>
          <w:b/>
          <w:bCs/>
          <w:color w:val="000000"/>
        </w:rPr>
      </w:pPr>
      <w:r>
        <w:rPr>
          <w:b/>
          <w:bCs/>
          <w:color w:val="000000"/>
        </w:rPr>
        <w:t>2.3.</w:t>
      </w:r>
      <w:r w:rsidR="000B18DD">
        <w:rPr>
          <w:b/>
          <w:bCs/>
          <w:color w:val="000000"/>
        </w:rPr>
        <w:t>1</w:t>
      </w:r>
      <w:r>
        <w:rPr>
          <w:b/>
          <w:bCs/>
          <w:color w:val="000000"/>
        </w:rPr>
        <w:t xml:space="preserve"> </w:t>
      </w:r>
      <w:r w:rsidR="00E37EB1">
        <w:rPr>
          <w:b/>
          <w:bCs/>
          <w:color w:val="000000"/>
        </w:rPr>
        <w:t xml:space="preserve">Clock </w:t>
      </w:r>
      <w:r w:rsidR="004708A8">
        <w:rPr>
          <w:b/>
          <w:bCs/>
          <w:color w:val="000000"/>
        </w:rPr>
        <w:t>G</w:t>
      </w:r>
      <w:r w:rsidR="00E37EB1">
        <w:rPr>
          <w:b/>
          <w:bCs/>
          <w:color w:val="000000"/>
        </w:rPr>
        <w:t>ating</w:t>
      </w:r>
    </w:p>
    <w:p w14:paraId="389695C1" w14:textId="130F9C11" w:rsidR="00E37EB1" w:rsidRDefault="00AE1CFB" w:rsidP="001A441D">
      <w:pPr>
        <w:tabs>
          <w:tab w:val="left" w:pos="239"/>
        </w:tabs>
        <w:jc w:val="both"/>
        <w:rPr>
          <w:iCs/>
          <w:sz w:val="20"/>
        </w:rPr>
      </w:pPr>
      <w:r>
        <w:rPr>
          <w:b/>
          <w:bCs/>
          <w:color w:val="000000"/>
        </w:rPr>
        <w:tab/>
      </w:r>
      <w:r w:rsidR="00E37EB1" w:rsidRPr="00E37EB1">
        <w:rPr>
          <w:iCs/>
          <w:sz w:val="20"/>
        </w:rPr>
        <w:t xml:space="preserve">One widely accepted method for dynamic power saving is clock gating </w:t>
      </w:r>
      <w:sdt>
        <w:sdtPr>
          <w:rPr>
            <w:iCs/>
            <w:color w:val="000000"/>
            <w:sz w:val="20"/>
          </w:rPr>
          <w:tag w:val="MENDELEY_CITATION_v3_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"/>
          <w:id w:val="1595665465"/>
          <w:placeholder>
            <w:docPart w:val="DefaultPlaceholder_-1854013440"/>
          </w:placeholder>
        </w:sdtPr>
        <w:sdtEndPr/>
        <w:sdtContent>
          <w:r w:rsidR="00603CF2" w:rsidRPr="00603CF2">
            <w:rPr>
              <w:iCs/>
              <w:color w:val="000000"/>
              <w:sz w:val="20"/>
            </w:rPr>
            <w:t>[29]</w:t>
          </w:r>
        </w:sdtContent>
      </w:sdt>
      <w:r w:rsidR="00E37EB1" w:rsidRPr="00E37EB1">
        <w:rPr>
          <w:iCs/>
          <w:sz w:val="20"/>
        </w:rPr>
        <w:t>, which involves selectively stopping the clock signal to certain parts of the circuit that are not currently in use, thereby reducing dynamic power consumption. By turning off the clock to idle parts of the circuit, unnecessary switching activity and associated power consumption are eliminated.</w:t>
      </w:r>
      <w:r w:rsidR="001A441D">
        <w:rPr>
          <w:iCs/>
          <w:sz w:val="20"/>
        </w:rPr>
        <w:t xml:space="preserve"> </w:t>
      </w:r>
      <w:r w:rsidR="00E37EB1" w:rsidRPr="00E37EB1">
        <w:rPr>
          <w:iCs/>
          <w:sz w:val="20"/>
        </w:rPr>
        <w:t xml:space="preserve">Clock gating is typically implemented using a clock gate cell that contains an AND gate or an OR gate. When </w:t>
      </w:r>
      <w:r w:rsidR="00E37EB1">
        <w:rPr>
          <w:iCs/>
          <w:sz w:val="20"/>
        </w:rPr>
        <w:t>the clock is enabled</w:t>
      </w:r>
      <w:r w:rsidR="00E37EB1" w:rsidRPr="00E37EB1">
        <w:rPr>
          <w:iCs/>
          <w:sz w:val="20"/>
        </w:rPr>
        <w:t xml:space="preserve">, the clock </w:t>
      </w:r>
      <w:r w:rsidR="00E37EB1">
        <w:rPr>
          <w:iCs/>
          <w:sz w:val="20"/>
        </w:rPr>
        <w:t>signal is allowed to pass through the clock gate cell</w:t>
      </w:r>
      <w:r w:rsidR="00E37EB1" w:rsidRPr="00E37EB1">
        <w:rPr>
          <w:iCs/>
          <w:sz w:val="20"/>
        </w:rPr>
        <w:t xml:space="preserve">. When the </w:t>
      </w:r>
      <w:r w:rsidR="00E37EB1">
        <w:rPr>
          <w:iCs/>
          <w:sz w:val="20"/>
        </w:rPr>
        <w:t xml:space="preserve">clock </w:t>
      </w:r>
      <w:r w:rsidR="00E37EB1" w:rsidRPr="00E37EB1">
        <w:rPr>
          <w:iCs/>
          <w:sz w:val="20"/>
        </w:rPr>
        <w:t xml:space="preserve">is </w:t>
      </w:r>
      <w:r w:rsidR="001A441D">
        <w:rPr>
          <w:iCs/>
          <w:sz w:val="20"/>
        </w:rPr>
        <w:t>disabled</w:t>
      </w:r>
      <w:r w:rsidR="00E37EB1" w:rsidRPr="00E37EB1">
        <w:rPr>
          <w:iCs/>
          <w:sz w:val="20"/>
        </w:rPr>
        <w:t xml:space="preserve">, the output of the gate is held at a </w:t>
      </w:r>
      <w:r w:rsidR="0032699D">
        <w:rPr>
          <w:iCs/>
          <w:sz w:val="20"/>
        </w:rPr>
        <w:t xml:space="preserve">constant </w:t>
      </w:r>
      <w:r w:rsidR="00E37EB1" w:rsidRPr="00E37EB1">
        <w:rPr>
          <w:iCs/>
          <w:sz w:val="20"/>
        </w:rPr>
        <w:t>logic</w:t>
      </w:r>
      <w:r w:rsidR="0032699D">
        <w:rPr>
          <w:iCs/>
          <w:sz w:val="20"/>
        </w:rPr>
        <w:t xml:space="preserve"> value</w:t>
      </w:r>
      <w:r w:rsidR="00E37EB1" w:rsidRPr="00E37EB1">
        <w:rPr>
          <w:iCs/>
          <w:sz w:val="20"/>
        </w:rPr>
        <w:t xml:space="preserve">, blocking the clock signal from passing through the gate. </w:t>
      </w:r>
    </w:p>
    <w:p w14:paraId="03FBCC6F" w14:textId="7390ADAD" w:rsidR="00E37EB1" w:rsidRDefault="001A441D" w:rsidP="00BF23C2">
      <w:pPr>
        <w:tabs>
          <w:tab w:val="left" w:pos="239"/>
        </w:tabs>
        <w:jc w:val="both"/>
        <w:rPr>
          <w:iCs/>
          <w:sz w:val="20"/>
        </w:rPr>
      </w:pPr>
      <w:r>
        <w:rPr>
          <w:iCs/>
          <w:sz w:val="20"/>
        </w:rPr>
        <w:tab/>
        <w:t xml:space="preserve">Clock gating by nature </w:t>
      </w:r>
      <w:r w:rsidR="00E84456">
        <w:rPr>
          <w:iCs/>
          <w:sz w:val="20"/>
        </w:rPr>
        <w:t xml:space="preserve">can </w:t>
      </w:r>
      <w:r>
        <w:rPr>
          <w:iCs/>
          <w:sz w:val="20"/>
        </w:rPr>
        <w:t xml:space="preserve">induce BTI since it </w:t>
      </w:r>
      <w:r w:rsidR="00E84456">
        <w:rPr>
          <w:iCs/>
          <w:sz w:val="20"/>
        </w:rPr>
        <w:t>intensifies the</w:t>
      </w:r>
      <w:r>
        <w:rPr>
          <w:iCs/>
          <w:sz w:val="20"/>
        </w:rPr>
        <w:t xml:space="preserve"> idleness on the clock network </w:t>
      </w:r>
      <w:r w:rsidR="00E84456">
        <w:rPr>
          <w:iCs/>
          <w:sz w:val="20"/>
        </w:rPr>
        <w:t>and</w:t>
      </w:r>
      <w:r>
        <w:rPr>
          <w:iCs/>
          <w:sz w:val="20"/>
        </w:rPr>
        <w:t xml:space="preserve"> combinational circuits. In addition, it can encourage asymmetric aging as it is illustrated in Figure</w:t>
      </w:r>
      <w:r w:rsidR="00E84456">
        <w:rPr>
          <w:iCs/>
          <w:sz w:val="20"/>
        </w:rPr>
        <w:t>s</w:t>
      </w:r>
      <w:r>
        <w:rPr>
          <w:iCs/>
          <w:sz w:val="20"/>
        </w:rPr>
        <w:t xml:space="preserve"> </w:t>
      </w:r>
      <w:r w:rsidR="00646ED0">
        <w:rPr>
          <w:iCs/>
          <w:sz w:val="20"/>
        </w:rPr>
        <w:t xml:space="preserve">2 </w:t>
      </w:r>
      <w:r w:rsidR="00E84456">
        <w:rPr>
          <w:iCs/>
          <w:sz w:val="20"/>
        </w:rPr>
        <w:t>a</w:t>
      </w:r>
      <w:r w:rsidR="00C414E7">
        <w:rPr>
          <w:iCs/>
          <w:sz w:val="20"/>
        </w:rPr>
        <w:t>.</w:t>
      </w:r>
      <w:r w:rsidR="00E84456">
        <w:rPr>
          <w:iCs/>
          <w:sz w:val="20"/>
        </w:rPr>
        <w:t xml:space="preserve"> and b</w:t>
      </w:r>
      <w:r>
        <w:rPr>
          <w:iCs/>
          <w:sz w:val="20"/>
        </w:rPr>
        <w:t>.</w:t>
      </w:r>
      <w:r w:rsidR="00E84456">
        <w:rPr>
          <w:iCs/>
          <w:sz w:val="20"/>
        </w:rPr>
        <w:t xml:space="preserve"> </w:t>
      </w:r>
      <w:r w:rsidR="006B2527" w:rsidRPr="006B2527">
        <w:rPr>
          <w:iCs/>
          <w:sz w:val="20"/>
        </w:rPr>
        <w:t xml:space="preserve">In Figure </w:t>
      </w:r>
      <w:r w:rsidR="00343F68">
        <w:rPr>
          <w:iCs/>
          <w:sz w:val="20"/>
        </w:rPr>
        <w:t>2</w:t>
      </w:r>
      <w:r w:rsidR="006B2527" w:rsidRPr="006B2527">
        <w:rPr>
          <w:iCs/>
          <w:sz w:val="20"/>
        </w:rPr>
        <w:t>a</w:t>
      </w:r>
      <w:r w:rsidR="00646ED0">
        <w:rPr>
          <w:iCs/>
          <w:sz w:val="20"/>
        </w:rPr>
        <w:t>2</w:t>
      </w:r>
      <w:r w:rsidR="00646ED0" w:rsidRPr="006B2527">
        <w:rPr>
          <w:iCs/>
          <w:sz w:val="20"/>
        </w:rPr>
        <w:t>a</w:t>
      </w:r>
      <w:r w:rsidR="006B2527" w:rsidRPr="006B2527">
        <w:rPr>
          <w:iCs/>
          <w:sz w:val="20"/>
        </w:rPr>
        <w:t xml:space="preserve">, the clock gate is used in the launch path, causing greater aging in the launch path than in the capture path. This asymmetry can lead to setup timing violations. On the other hand, in Figure </w:t>
      </w:r>
      <w:r w:rsidR="00343F68">
        <w:rPr>
          <w:iCs/>
          <w:sz w:val="20"/>
        </w:rPr>
        <w:t>2</w:t>
      </w:r>
      <w:r w:rsidR="006B2527" w:rsidRPr="006B2527">
        <w:rPr>
          <w:iCs/>
          <w:sz w:val="20"/>
        </w:rPr>
        <w:t>b</w:t>
      </w:r>
      <w:r w:rsidR="00646ED0">
        <w:rPr>
          <w:iCs/>
          <w:sz w:val="20"/>
        </w:rPr>
        <w:t>2</w:t>
      </w:r>
      <w:r w:rsidR="00646ED0" w:rsidRPr="006B2527">
        <w:rPr>
          <w:iCs/>
          <w:sz w:val="20"/>
        </w:rPr>
        <w:t>b</w:t>
      </w:r>
      <w:r w:rsidR="006B2527" w:rsidRPr="006B2527">
        <w:rPr>
          <w:iCs/>
          <w:sz w:val="20"/>
        </w:rPr>
        <w:t xml:space="preserve">, </w:t>
      </w:r>
      <w:r w:rsidR="006B2527" w:rsidRPr="006B2527">
        <w:rPr>
          <w:iCs/>
          <w:sz w:val="20"/>
        </w:rPr>
        <w:lastRenderedPageBreak/>
        <w:t>using the clock gate in the capture path can intensify the aging in that path compared to the launch path, resulting in hold timing violations.</w:t>
      </w:r>
    </w:p>
    <w:p w14:paraId="74FED04F" w14:textId="5FA07E2C" w:rsidR="00057CE9" w:rsidRPr="00E37EB1" w:rsidRDefault="00C414E7" w:rsidP="00C414E7">
      <w:pPr>
        <w:tabs>
          <w:tab w:val="left" w:pos="239"/>
        </w:tabs>
        <w:jc w:val="center"/>
        <w:rPr>
          <w:iCs/>
          <w:sz w:val="20"/>
          <w:rtl/>
        </w:rPr>
      </w:pPr>
      <w:r>
        <w:rPr>
          <w:iCs/>
          <w:noProof/>
          <w:sz w:val="20"/>
          <w:rtl/>
          <w:lang w:val="he-IL"/>
        </w:rPr>
        <w:drawing>
          <wp:inline distT="0" distB="0" distL="0" distR="0" wp14:anchorId="1AC9ECE4" wp14:editId="598A51EC">
            <wp:extent cx="2566701" cy="200179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7255" cy="2033422"/>
                    </a:xfrm>
                    <a:prstGeom prst="rect">
                      <a:avLst/>
                    </a:prstGeom>
                  </pic:spPr>
                </pic:pic>
              </a:graphicData>
            </a:graphic>
          </wp:inline>
        </w:drawing>
      </w:r>
    </w:p>
    <w:p w14:paraId="3FC963E6" w14:textId="130E2CE3" w:rsidR="00AE1CFB" w:rsidRDefault="00AE1CFB" w:rsidP="00AE1CFB">
      <w:pPr>
        <w:pStyle w:val="BodyText3"/>
        <w:jc w:val="center"/>
        <w:rPr>
          <w:b/>
          <w:bCs/>
          <w:color w:val="000000"/>
        </w:rPr>
      </w:pPr>
    </w:p>
    <w:p w14:paraId="2C0A3477" w14:textId="77777777" w:rsidR="00AE1CFB" w:rsidRDefault="00AE1CFB" w:rsidP="00AE1CFB">
      <w:pPr>
        <w:pStyle w:val="BodyText3"/>
        <w:jc w:val="both"/>
        <w:rPr>
          <w:b/>
          <w:bCs/>
          <w:color w:val="000000"/>
        </w:rPr>
      </w:pPr>
    </w:p>
    <w:p w14:paraId="1E8B7EC4" w14:textId="77777777" w:rsidR="00AE1CFB" w:rsidRPr="00824C08" w:rsidRDefault="00AE1CFB" w:rsidP="00AE1CFB">
      <w:pPr>
        <w:pStyle w:val="BodyText3"/>
        <w:jc w:val="center"/>
        <w:rPr>
          <w:color w:val="000000"/>
          <w:sz w:val="16"/>
          <w:szCs w:val="16"/>
        </w:rPr>
      </w:pPr>
      <w:r w:rsidRPr="00824C08">
        <w:rPr>
          <w:color w:val="000000"/>
          <w:sz w:val="16"/>
          <w:szCs w:val="16"/>
        </w:rPr>
        <w:t>(a)</w:t>
      </w:r>
    </w:p>
    <w:p w14:paraId="688AEE42" w14:textId="743F3A48" w:rsidR="00AE1CFB" w:rsidRDefault="00C414E7" w:rsidP="00C414E7">
      <w:pPr>
        <w:pStyle w:val="BodyText3"/>
        <w:jc w:val="center"/>
        <w:rPr>
          <w:b/>
          <w:bCs/>
          <w:color w:val="000000"/>
        </w:rPr>
      </w:pPr>
      <w:r>
        <w:rPr>
          <w:b/>
          <w:bCs/>
          <w:noProof/>
          <w:color w:val="000000"/>
        </w:rPr>
        <w:drawing>
          <wp:inline distT="0" distB="0" distL="0" distR="0" wp14:anchorId="38ABE3C7" wp14:editId="5052C9A2">
            <wp:extent cx="2347784" cy="199716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7157" cy="2030658"/>
                    </a:xfrm>
                    <a:prstGeom prst="rect">
                      <a:avLst/>
                    </a:prstGeom>
                  </pic:spPr>
                </pic:pic>
              </a:graphicData>
            </a:graphic>
          </wp:inline>
        </w:drawing>
      </w:r>
    </w:p>
    <w:p w14:paraId="34E337A3" w14:textId="1BD364C0" w:rsidR="00AE1CFB" w:rsidRDefault="00AE1CFB" w:rsidP="00AE1CFB">
      <w:pPr>
        <w:pStyle w:val="BodyText3"/>
        <w:jc w:val="center"/>
        <w:rPr>
          <w:b/>
          <w:bCs/>
          <w:color w:val="000000"/>
        </w:rPr>
      </w:pPr>
    </w:p>
    <w:p w14:paraId="0BDA4401" w14:textId="77777777" w:rsidR="00AE1CFB" w:rsidRDefault="00AE1CFB" w:rsidP="00AE1CFB">
      <w:pPr>
        <w:pStyle w:val="BodyText3"/>
        <w:jc w:val="both"/>
        <w:rPr>
          <w:b/>
          <w:bCs/>
          <w:color w:val="000000"/>
        </w:rPr>
      </w:pPr>
    </w:p>
    <w:p w14:paraId="4F6FA165" w14:textId="096AC008" w:rsidR="00AE1CFB" w:rsidRDefault="00AE1CFB" w:rsidP="00AE1CFB">
      <w:pPr>
        <w:pStyle w:val="BodyText3"/>
        <w:jc w:val="center"/>
        <w:rPr>
          <w:color w:val="000000"/>
          <w:sz w:val="16"/>
          <w:szCs w:val="16"/>
        </w:rPr>
      </w:pPr>
      <w:r w:rsidRPr="00824C08">
        <w:rPr>
          <w:color w:val="000000"/>
          <w:sz w:val="16"/>
          <w:szCs w:val="16"/>
        </w:rPr>
        <w:t>(b)</w:t>
      </w:r>
    </w:p>
    <w:p w14:paraId="5F55A269" w14:textId="252ADFBA" w:rsidR="00C414E7" w:rsidRDefault="00200708" w:rsidP="005778E2">
      <w:pPr>
        <w:pStyle w:val="BodyText3"/>
        <w:jc w:val="center"/>
        <w:rPr>
          <w:color w:val="000000"/>
          <w:sz w:val="16"/>
          <w:szCs w:val="16"/>
        </w:rPr>
      </w:pPr>
      <w:r w:rsidRPr="00200708">
        <w:rPr>
          <w:noProof/>
          <w:color w:val="000000"/>
          <w:sz w:val="16"/>
          <w:szCs w:val="16"/>
        </w:rPr>
        <w:drawing>
          <wp:inline distT="0" distB="0" distL="0" distR="0" wp14:anchorId="68CCB7F4" wp14:editId="62CD2FD7">
            <wp:extent cx="3078480" cy="19856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8480" cy="1985645"/>
                    </a:xfrm>
                    <a:prstGeom prst="rect">
                      <a:avLst/>
                    </a:prstGeom>
                  </pic:spPr>
                </pic:pic>
              </a:graphicData>
            </a:graphic>
          </wp:inline>
        </w:drawing>
      </w:r>
    </w:p>
    <w:p w14:paraId="088F8107" w14:textId="494347F5" w:rsidR="00AE1CFB" w:rsidRPr="00947A39" w:rsidRDefault="00D37E8D" w:rsidP="00947A39">
      <w:pPr>
        <w:pStyle w:val="BodyText3"/>
        <w:jc w:val="center"/>
        <w:rPr>
          <w:color w:val="000000"/>
          <w:sz w:val="16"/>
          <w:szCs w:val="16"/>
        </w:rPr>
      </w:pPr>
      <w:r>
        <w:rPr>
          <w:color w:val="000000"/>
          <w:sz w:val="16"/>
          <w:szCs w:val="16"/>
        </w:rPr>
        <w:t>(c)</w:t>
      </w:r>
    </w:p>
    <w:p w14:paraId="04559B26" w14:textId="1A726E95" w:rsidR="00AE1CFB" w:rsidRPr="00947A39" w:rsidRDefault="00AE1CFB" w:rsidP="00947A39">
      <w:pPr>
        <w:pStyle w:val="Caption"/>
        <w:jc w:val="center"/>
        <w:rPr>
          <w:sz w:val="18"/>
          <w:szCs w:val="18"/>
        </w:rPr>
      </w:pPr>
      <w:r w:rsidRPr="00134634">
        <w:rPr>
          <w:sz w:val="18"/>
          <w:szCs w:val="18"/>
        </w:rPr>
        <w:t xml:space="preserve">Figure </w:t>
      </w:r>
      <w:r w:rsidR="00947A39">
        <w:rPr>
          <w:sz w:val="18"/>
          <w:szCs w:val="18"/>
        </w:rPr>
        <w:t>2</w:t>
      </w:r>
      <w:r w:rsidRPr="00134634">
        <w:rPr>
          <w:sz w:val="18"/>
          <w:szCs w:val="18"/>
        </w:rPr>
        <w:t xml:space="preserve"> – </w:t>
      </w:r>
      <w:r>
        <w:rPr>
          <w:sz w:val="18"/>
          <w:szCs w:val="18"/>
        </w:rPr>
        <w:t>(a) Possible setup violation due to</w:t>
      </w:r>
      <w:r w:rsidR="005E3C19" w:rsidRPr="00C414E7">
        <w:rPr>
          <w:sz w:val="18"/>
          <w:szCs w:val="18"/>
        </w:rPr>
        <w:t xml:space="preserve"> </w:t>
      </w:r>
      <w:r w:rsidR="00C414E7" w:rsidRPr="00947A39">
        <w:rPr>
          <w:sz w:val="18"/>
          <w:szCs w:val="18"/>
        </w:rPr>
        <w:t>asymmetric aging induced by</w:t>
      </w:r>
      <w:r w:rsidRPr="00947A39">
        <w:rPr>
          <w:sz w:val="18"/>
          <w:szCs w:val="18"/>
        </w:rPr>
        <w:t xml:space="preserve"> </w:t>
      </w:r>
      <w:r>
        <w:rPr>
          <w:sz w:val="18"/>
          <w:szCs w:val="18"/>
        </w:rPr>
        <w:t>clock gating launch path, (b) Possible hold violation due to</w:t>
      </w:r>
      <w:r w:rsidR="00C414E7">
        <w:rPr>
          <w:sz w:val="18"/>
          <w:szCs w:val="18"/>
        </w:rPr>
        <w:t xml:space="preserve"> </w:t>
      </w:r>
      <w:r w:rsidR="00C414E7" w:rsidRPr="00947A39">
        <w:rPr>
          <w:sz w:val="18"/>
          <w:szCs w:val="18"/>
        </w:rPr>
        <w:t>asymmetric aging induced by</w:t>
      </w:r>
      <w:r>
        <w:rPr>
          <w:sz w:val="18"/>
          <w:szCs w:val="18"/>
        </w:rPr>
        <w:t xml:space="preserve"> clock gating the capture </w:t>
      </w:r>
      <w:r w:rsidR="00C414E7">
        <w:rPr>
          <w:sz w:val="18"/>
          <w:szCs w:val="18"/>
        </w:rPr>
        <w:t>path</w:t>
      </w:r>
      <w:r w:rsidR="00EA4558">
        <w:rPr>
          <w:sz w:val="18"/>
          <w:szCs w:val="18"/>
        </w:rPr>
        <w:t>, and (c)</w:t>
      </w:r>
      <w:r w:rsidR="00093673">
        <w:rPr>
          <w:sz w:val="18"/>
          <w:szCs w:val="18"/>
        </w:rPr>
        <w:t xml:space="preserve"> Possible timing violations </w:t>
      </w:r>
      <w:r w:rsidR="008A131F">
        <w:rPr>
          <w:sz w:val="18"/>
          <w:szCs w:val="18"/>
        </w:rPr>
        <w:t>due to</w:t>
      </w:r>
      <w:r w:rsidR="00093673">
        <w:rPr>
          <w:sz w:val="18"/>
          <w:szCs w:val="18"/>
        </w:rPr>
        <w:t xml:space="preserve"> </w:t>
      </w:r>
      <w:r w:rsidR="00093673" w:rsidRPr="00093673">
        <w:rPr>
          <w:sz w:val="18"/>
          <w:szCs w:val="18"/>
        </w:rPr>
        <w:t>the asymmetry between the accumulated delay of logical cells and wires</w:t>
      </w:r>
      <w:r w:rsidR="00093673">
        <w:rPr>
          <w:sz w:val="18"/>
          <w:szCs w:val="18"/>
        </w:rPr>
        <w:t>.</w:t>
      </w:r>
    </w:p>
    <w:p w14:paraId="4B50AEDB" w14:textId="77777777" w:rsidR="00057CE9" w:rsidRDefault="000B18DD" w:rsidP="00057CE9">
      <w:pPr>
        <w:pStyle w:val="BodyText3"/>
        <w:jc w:val="both"/>
        <w:rPr>
          <w:b/>
          <w:bCs/>
          <w:color w:val="000000"/>
        </w:rPr>
      </w:pPr>
      <w:r w:rsidRPr="00E8583B">
        <w:rPr>
          <w:b/>
          <w:bCs/>
          <w:color w:val="000000"/>
        </w:rPr>
        <w:t xml:space="preserve">2.3.2 </w:t>
      </w:r>
      <w:r w:rsidR="000A7E06">
        <w:rPr>
          <w:b/>
          <w:bCs/>
          <w:color w:val="000000"/>
        </w:rPr>
        <w:t xml:space="preserve">Asymmetry Between Logical Cell </w:t>
      </w:r>
      <w:r w:rsidR="002922EE">
        <w:rPr>
          <w:b/>
          <w:bCs/>
          <w:color w:val="000000"/>
        </w:rPr>
        <w:t xml:space="preserve">Delays </w:t>
      </w:r>
      <w:r w:rsidR="000A7E06">
        <w:rPr>
          <w:b/>
          <w:bCs/>
          <w:color w:val="000000"/>
        </w:rPr>
        <w:t>and Wire Delays</w:t>
      </w:r>
    </w:p>
    <w:p w14:paraId="600E6E9D" w14:textId="58F32107" w:rsidR="009D7023" w:rsidRDefault="00EA4558" w:rsidP="009D7023">
      <w:pPr>
        <w:tabs>
          <w:tab w:val="left" w:pos="239"/>
        </w:tabs>
        <w:jc w:val="both"/>
        <w:rPr>
          <w:iCs/>
          <w:sz w:val="20"/>
        </w:rPr>
      </w:pPr>
      <w:r>
        <w:rPr>
          <w:iCs/>
          <w:sz w:val="20"/>
        </w:rPr>
        <w:tab/>
      </w:r>
      <w:r w:rsidRPr="00EA4558">
        <w:rPr>
          <w:iCs/>
          <w:sz w:val="20"/>
        </w:rPr>
        <w:t xml:space="preserve">Another cause of asymmetric aging is the asymmetry between the accumulated delay of logical cells and wires. While logical cells are affected by BTI, wires are not impacted by this phenomenon. When launch and capture paths have different accumulated logical cell delays, BTI can induce asymmetric aging, as shown in Figure </w:t>
      </w:r>
      <w:r w:rsidR="009D7023">
        <w:rPr>
          <w:iCs/>
          <w:sz w:val="20"/>
        </w:rPr>
        <w:t>2</w:t>
      </w:r>
      <w:r w:rsidR="009D7023" w:rsidRPr="00EA4558">
        <w:rPr>
          <w:iCs/>
          <w:sz w:val="20"/>
        </w:rPr>
        <w:t>c.</w:t>
      </w:r>
      <w:r w:rsidRPr="00EA4558">
        <w:rPr>
          <w:iCs/>
          <w:sz w:val="20"/>
        </w:rPr>
        <w:t xml:space="preserve"> If the accumulated logical cell delay in the launch path is greater than that in the capture path, it may lead to setup violations. On the other hand, if the accumulated cell delay in the launch path is smaller than that in the capture path, it may cause hold violations. </w:t>
      </w:r>
      <w:r w:rsidR="009D7023">
        <w:rPr>
          <w:iCs/>
          <w:sz w:val="20"/>
        </w:rPr>
        <w:t xml:space="preserve">As illustrated in Figure 2c both launch and capture clocks are balanced with 170ps clock latency. However, the accumulated clock buffer delay in the capture path is 150ps while the clock buffer total delay in the launch path is 100ps. Such asymmetry between the accumulated cell and wire delay is considered in conjunction with BTI may result in hold timing violation due to the delay shift in the capture clock. </w:t>
      </w:r>
      <w:r w:rsidR="009D7023" w:rsidRPr="00EA4558">
        <w:rPr>
          <w:iCs/>
          <w:sz w:val="20"/>
        </w:rPr>
        <w:t xml:space="preserve">Previous works such </w:t>
      </w:r>
      <w:r w:rsidR="009D7023" w:rsidRPr="00057CE9">
        <w:rPr>
          <w:iCs/>
          <w:sz w:val="20"/>
        </w:rPr>
        <w:t xml:space="preserve">as </w:t>
      </w:r>
      <w:sdt>
        <w:sdtPr>
          <w:rPr>
            <w:iCs/>
            <w:color w:val="000000"/>
            <w:sz w:val="20"/>
          </w:rPr>
          <w:tag w:val="MENDELEY_CITATION_v3_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"/>
          <w:id w:val="-642812489"/>
          <w:placeholder>
            <w:docPart w:val="30366443BD24CE4CA571BDBC3A084105"/>
          </w:placeholder>
        </w:sdtPr>
        <w:sdtEndPr/>
        <w:sdtContent>
          <w:r w:rsidR="009D7023" w:rsidRPr="00050AD7">
            <w:rPr>
              <w:iCs/>
              <w:color w:val="000000"/>
              <w:sz w:val="20"/>
            </w:rPr>
            <w:t>[19]</w:t>
          </w:r>
        </w:sdtContent>
      </w:sdt>
      <w:r w:rsidR="009D7023" w:rsidRPr="00EA4558">
        <w:rPr>
          <w:iCs/>
          <w:sz w:val="20"/>
        </w:rPr>
        <w:t xml:space="preserve"> have ignored wire delays; however, our experimental analysis shows that this phenomenon can significantly contribute to asymmetric aging.</w:t>
      </w:r>
    </w:p>
    <w:p w14:paraId="7C6A5D93" w14:textId="77777777" w:rsidR="009D7023" w:rsidRDefault="009D7023" w:rsidP="009D7023">
      <w:pPr>
        <w:tabs>
          <w:tab w:val="left" w:pos="239"/>
        </w:tabs>
        <w:jc w:val="both"/>
        <w:rPr>
          <w:iCs/>
          <w:sz w:val="20"/>
        </w:rPr>
      </w:pPr>
    </w:p>
    <w:p w14:paraId="37ADAD85" w14:textId="0A3E52AE" w:rsidR="000B18DD" w:rsidRDefault="000B18DD" w:rsidP="000B18DD">
      <w:pPr>
        <w:pStyle w:val="BodyText3"/>
        <w:jc w:val="both"/>
        <w:rPr>
          <w:b/>
          <w:bCs/>
          <w:color w:val="000000"/>
        </w:rPr>
      </w:pPr>
      <w:r w:rsidRPr="00E8583B">
        <w:rPr>
          <w:b/>
          <w:bCs/>
          <w:color w:val="000000"/>
        </w:rPr>
        <w:t>2.3.</w:t>
      </w:r>
      <w:r w:rsidR="009D7023">
        <w:rPr>
          <w:b/>
          <w:bCs/>
          <w:color w:val="000000"/>
        </w:rPr>
        <w:t>3</w:t>
      </w:r>
      <w:r w:rsidRPr="00E8583B">
        <w:rPr>
          <w:b/>
          <w:bCs/>
          <w:color w:val="000000"/>
        </w:rPr>
        <w:t xml:space="preserve"> </w:t>
      </w:r>
      <w:r w:rsidR="002922EE" w:rsidRPr="00E8583B">
        <w:rPr>
          <w:b/>
          <w:bCs/>
          <w:color w:val="000000"/>
        </w:rPr>
        <w:t>DNN</w:t>
      </w:r>
      <w:r w:rsidRPr="00E8583B">
        <w:rPr>
          <w:b/>
          <w:bCs/>
          <w:color w:val="000000"/>
        </w:rPr>
        <w:t xml:space="preserve"> Sparsity</w:t>
      </w:r>
    </w:p>
    <w:p w14:paraId="7DDA4788" w14:textId="77777777" w:rsidR="00CE6E4C" w:rsidRPr="00CE6E4C" w:rsidRDefault="000B18DD" w:rsidP="00CE6E4C">
      <w:pPr>
        <w:tabs>
          <w:tab w:val="left" w:pos="239"/>
        </w:tabs>
        <w:jc w:val="both"/>
        <w:rPr>
          <w:iCs/>
          <w:sz w:val="20"/>
        </w:rPr>
      </w:pPr>
      <w:r>
        <w:rPr>
          <w:b/>
          <w:bCs/>
          <w:color w:val="000000"/>
        </w:rPr>
        <w:tab/>
      </w:r>
      <w:r w:rsidR="00CE6E4C" w:rsidRPr="00CE6E4C">
        <w:rPr>
          <w:iCs/>
          <w:sz w:val="20"/>
        </w:rPr>
        <w:t>DNNs can exhibit a high degree of sparsity due to several reasons, including:</w:t>
      </w:r>
    </w:p>
    <w:p w14:paraId="39F7384C" w14:textId="35151A9B" w:rsidR="00CE6E4C" w:rsidRPr="00CE6E4C" w:rsidRDefault="00CE6E4C" w:rsidP="00CE6E4C">
      <w:pPr>
        <w:pStyle w:val="ListParagraph"/>
        <w:numPr>
          <w:ilvl w:val="0"/>
          <w:numId w:val="16"/>
        </w:numPr>
        <w:tabs>
          <w:tab w:val="left" w:pos="239"/>
        </w:tabs>
        <w:jc w:val="both"/>
        <w:rPr>
          <w:iCs/>
          <w:sz w:val="20"/>
        </w:rPr>
      </w:pPr>
      <w:r w:rsidRPr="00CE6E4C">
        <w:rPr>
          <w:iCs/>
          <w:sz w:val="20"/>
        </w:rPr>
        <w:t xml:space="preserve">The usage of certain activation functions, such as </w:t>
      </w:r>
      <w:proofErr w:type="spellStart"/>
      <w:r w:rsidRPr="00CE6E4C">
        <w:rPr>
          <w:iCs/>
          <w:sz w:val="20"/>
        </w:rPr>
        <w:t>ReLU</w:t>
      </w:r>
      <w:proofErr w:type="spellEnd"/>
      <w:r w:rsidRPr="00CE6E4C">
        <w:rPr>
          <w:iCs/>
          <w:sz w:val="20"/>
        </w:rPr>
        <w:t xml:space="preserve"> [</w:t>
      </w:r>
      <w:sdt>
        <w:sdtPr>
          <w:rPr>
            <w:iCs/>
            <w:color w:val="000000"/>
            <w:sz w:val="20"/>
          </w:rPr>
          <w:tag w:val="MENDELEY_CITATION_v3_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"/>
          <w:id w:val="311289268"/>
          <w:placeholder>
            <w:docPart w:val="DefaultPlaceholder_-1854013440"/>
          </w:placeholder>
        </w:sdtPr>
        <w:sdtEndPr/>
        <w:sdtContent>
          <w:r w:rsidR="00603CF2" w:rsidRPr="00603CF2">
            <w:rPr>
              <w:iCs/>
              <w:color w:val="000000"/>
              <w:sz w:val="20"/>
            </w:rPr>
            <w:t>[30]</w:t>
          </w:r>
        </w:sdtContent>
      </w:sdt>
      <w:r w:rsidRPr="00CE6E4C">
        <w:rPr>
          <w:iCs/>
          <w:sz w:val="20"/>
        </w:rPr>
        <w:t>].</w:t>
      </w:r>
    </w:p>
    <w:p w14:paraId="5C379A3E" w14:textId="7365A0C3" w:rsidR="00CE6E4C" w:rsidRPr="00CE6E4C" w:rsidRDefault="00E124AB" w:rsidP="00CE6E4C">
      <w:pPr>
        <w:pStyle w:val="ListParagraph"/>
        <w:numPr>
          <w:ilvl w:val="0"/>
          <w:numId w:val="16"/>
        </w:numPr>
        <w:tabs>
          <w:tab w:val="left" w:pos="239"/>
        </w:tabs>
        <w:jc w:val="both"/>
        <w:rPr>
          <w:iCs/>
          <w:sz w:val="20"/>
        </w:rPr>
      </w:pPr>
      <w:r>
        <w:rPr>
          <w:iCs/>
          <w:sz w:val="20"/>
        </w:rPr>
        <w:t>Various</w:t>
      </w:r>
      <w:r w:rsidR="00CE6E4C" w:rsidRPr="00CE6E4C">
        <w:rPr>
          <w:iCs/>
          <w:sz w:val="20"/>
        </w:rPr>
        <w:t xml:space="preserve"> DNN optimizations to avoid overfitting, such as dropout regularization, pruning, and weight decay </w:t>
      </w:r>
      <w:sdt>
        <w:sdtPr>
          <w:rPr>
            <w:iCs/>
            <w:color w:val="000000"/>
            <w:sz w:val="20"/>
          </w:rPr>
          <w:tag w:val="MENDELEY_CITATION_v3_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"/>
          <w:id w:val="-984387697"/>
          <w:placeholder>
            <w:docPart w:val="DefaultPlaceholder_-1854013440"/>
          </w:placeholder>
        </w:sdtPr>
        <w:sdtEndPr/>
        <w:sdtContent>
          <w:r w:rsidR="00603CF2" w:rsidRPr="00603CF2">
            <w:rPr>
              <w:iCs/>
              <w:color w:val="000000"/>
              <w:sz w:val="20"/>
            </w:rPr>
            <w:t>[31]</w:t>
          </w:r>
        </w:sdtContent>
      </w:sdt>
      <w:r w:rsidR="00CE6E4C" w:rsidRPr="00CE6E4C">
        <w:rPr>
          <w:iCs/>
          <w:sz w:val="20"/>
        </w:rPr>
        <w:t>.</w:t>
      </w:r>
    </w:p>
    <w:p w14:paraId="5C25262C" w14:textId="782A3FBC" w:rsidR="00CE6E4C" w:rsidRPr="00DC61C2" w:rsidRDefault="00CE6E4C" w:rsidP="00CE6E4C">
      <w:pPr>
        <w:pStyle w:val="ListParagraph"/>
        <w:numPr>
          <w:ilvl w:val="0"/>
          <w:numId w:val="16"/>
        </w:numPr>
        <w:tabs>
          <w:tab w:val="left" w:pos="239"/>
        </w:tabs>
        <w:jc w:val="both"/>
        <w:rPr>
          <w:iCs/>
          <w:sz w:val="20"/>
        </w:rPr>
      </w:pPr>
      <w:r w:rsidRPr="00DC61C2">
        <w:rPr>
          <w:iCs/>
          <w:sz w:val="20"/>
        </w:rPr>
        <w:t xml:space="preserve">Sparsity in the </w:t>
      </w:r>
      <w:r w:rsidR="00DC61C2" w:rsidRPr="00DC61C2">
        <w:rPr>
          <w:iCs/>
          <w:sz w:val="20"/>
        </w:rPr>
        <w:t>DNN model</w:t>
      </w:r>
      <w:r w:rsidRPr="00DC61C2">
        <w:rPr>
          <w:iCs/>
          <w:sz w:val="20"/>
        </w:rPr>
        <w:t xml:space="preserve"> [</w:t>
      </w:r>
      <w:sdt>
        <w:sdtPr>
          <w:rPr>
            <w:iCs/>
            <w:color w:val="000000"/>
            <w:sz w:val="20"/>
          </w:rPr>
          <w:tag w:val="MENDELEY_CITATION_v3_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"/>
          <w:id w:val="-1368678499"/>
          <w:placeholder>
            <w:docPart w:val="DefaultPlaceholder_-1854013440"/>
          </w:placeholder>
        </w:sdtPr>
        <w:sdtEndPr/>
        <w:sdtContent>
          <w:r w:rsidR="00603CF2" w:rsidRPr="00DC61C2">
            <w:rPr>
              <w:iCs/>
              <w:color w:val="000000"/>
              <w:sz w:val="20"/>
            </w:rPr>
            <w:t>[31]</w:t>
          </w:r>
        </w:sdtContent>
      </w:sdt>
      <w:r w:rsidRPr="00DC61C2">
        <w:rPr>
          <w:iCs/>
          <w:sz w:val="20"/>
        </w:rPr>
        <w:t>]</w:t>
      </w:r>
    </w:p>
    <w:p w14:paraId="22BB3C31" w14:textId="10B95552" w:rsidR="00E124AB" w:rsidRPr="00CE6E4C" w:rsidRDefault="00E124AB" w:rsidP="00CE6E4C">
      <w:pPr>
        <w:pStyle w:val="ListParagraph"/>
        <w:numPr>
          <w:ilvl w:val="0"/>
          <w:numId w:val="16"/>
        </w:numPr>
        <w:tabs>
          <w:tab w:val="left" w:pos="239"/>
        </w:tabs>
        <w:jc w:val="both"/>
        <w:rPr>
          <w:iCs/>
          <w:sz w:val="20"/>
        </w:rPr>
      </w:pPr>
      <w:r>
        <w:rPr>
          <w:iCs/>
          <w:sz w:val="20"/>
        </w:rPr>
        <w:t xml:space="preserve">When the dynamic range for value representation is not fully utilized, for example, when the </w:t>
      </w:r>
      <w:r w:rsidR="00AD1494">
        <w:rPr>
          <w:iCs/>
          <w:sz w:val="20"/>
        </w:rPr>
        <w:t>data type used</w:t>
      </w:r>
      <w:r>
        <w:rPr>
          <w:iCs/>
          <w:sz w:val="20"/>
        </w:rPr>
        <w:t xml:space="preserve"> is 16-bit </w:t>
      </w:r>
      <w:r w:rsidR="00AD1494">
        <w:rPr>
          <w:iCs/>
          <w:sz w:val="20"/>
        </w:rPr>
        <w:t>wide,</w:t>
      </w:r>
      <w:r>
        <w:rPr>
          <w:iCs/>
          <w:sz w:val="20"/>
        </w:rPr>
        <w:t xml:space="preserve"> but weights and activations only utilize 8 bits.</w:t>
      </w:r>
    </w:p>
    <w:p w14:paraId="375794EC" w14:textId="5D19683C" w:rsidR="008341D7" w:rsidRDefault="00AD1494" w:rsidP="00245389">
      <w:pPr>
        <w:tabs>
          <w:tab w:val="left" w:pos="239"/>
        </w:tabs>
        <w:jc w:val="both"/>
        <w:rPr>
          <w:iCs/>
          <w:sz w:val="20"/>
        </w:rPr>
      </w:pPr>
      <w:r w:rsidRPr="00AD1494">
        <w:rPr>
          <w:iCs/>
          <w:sz w:val="20"/>
        </w:rPr>
        <w:t xml:space="preserve">As noted earlier, the constant values of logical 0 can promote BTI in </w:t>
      </w:r>
      <w:r w:rsidR="004708A8">
        <w:rPr>
          <w:iCs/>
          <w:sz w:val="20"/>
        </w:rPr>
        <w:t>DNN accelerators</w:t>
      </w:r>
      <w:r w:rsidRPr="00AD1494">
        <w:rPr>
          <w:iCs/>
          <w:sz w:val="20"/>
        </w:rPr>
        <w:t>, particularly those induced by sparsity. Moreover, since sparsity is not uniformly distributed across all logical elements and paths in the SA, it can cause asymmetric aging</w:t>
      </w:r>
      <w:r>
        <w:rPr>
          <w:iCs/>
          <w:sz w:val="20"/>
        </w:rPr>
        <w:t xml:space="preserve">. </w:t>
      </w:r>
      <w:r w:rsidRPr="00AD1494">
        <w:rPr>
          <w:iCs/>
          <w:sz w:val="20"/>
        </w:rPr>
        <w:t>For example, if the most significant bits in activations and weights exhibit a high degree of sparsity, it may intensify aging on those logical paths with respect to other elements in the SA.</w:t>
      </w:r>
    </w:p>
    <w:p w14:paraId="3D0C7F0F" w14:textId="77777777" w:rsidR="000A7E06" w:rsidRDefault="000A7E06" w:rsidP="000A7E06">
      <w:pPr>
        <w:pStyle w:val="BodyText3"/>
        <w:jc w:val="both"/>
      </w:pPr>
    </w:p>
    <w:p w14:paraId="013CB441" w14:textId="23FE23A7" w:rsidR="000A7E06" w:rsidRDefault="00767DEC" w:rsidP="00AE1CFB">
      <w:pPr>
        <w:tabs>
          <w:tab w:val="left" w:pos="426"/>
          <w:tab w:val="left" w:pos="2127"/>
        </w:tabs>
        <w:jc w:val="both"/>
        <w:rPr>
          <w:b/>
          <w:bCs/>
          <w:sz w:val="20"/>
        </w:rPr>
      </w:pPr>
      <w:r>
        <w:rPr>
          <w:b/>
          <w:bCs/>
          <w:sz w:val="20"/>
        </w:rPr>
        <w:t xml:space="preserve">2.4 </w:t>
      </w:r>
      <w:r w:rsidR="004708A8">
        <w:rPr>
          <w:b/>
          <w:bCs/>
          <w:sz w:val="20"/>
        </w:rPr>
        <w:t xml:space="preserve">DNN </w:t>
      </w:r>
      <w:r w:rsidR="00671125">
        <w:rPr>
          <w:b/>
          <w:bCs/>
          <w:sz w:val="20"/>
        </w:rPr>
        <w:t>Resiliency Related</w:t>
      </w:r>
      <w:r>
        <w:rPr>
          <w:b/>
          <w:bCs/>
          <w:sz w:val="20"/>
        </w:rPr>
        <w:t xml:space="preserve"> Works</w:t>
      </w:r>
    </w:p>
    <w:p w14:paraId="06C793DF" w14:textId="29A228B0" w:rsidR="00767DEC" w:rsidRDefault="00767DEC" w:rsidP="00AE1CFB">
      <w:pPr>
        <w:tabs>
          <w:tab w:val="left" w:pos="426"/>
          <w:tab w:val="left" w:pos="2127"/>
        </w:tabs>
        <w:jc w:val="both"/>
        <w:rPr>
          <w:b/>
          <w:bCs/>
          <w:sz w:val="20"/>
        </w:rPr>
      </w:pPr>
      <w:r>
        <w:rPr>
          <w:b/>
          <w:bCs/>
          <w:sz w:val="20"/>
        </w:rPr>
        <w:tab/>
      </w:r>
    </w:p>
    <w:p w14:paraId="3F5D8BF8" w14:textId="6190433B" w:rsidR="000D2DBF" w:rsidRPr="00131676" w:rsidRDefault="00767DEC" w:rsidP="00131676">
      <w:pPr>
        <w:tabs>
          <w:tab w:val="left" w:pos="239"/>
        </w:tabs>
        <w:jc w:val="both"/>
        <w:rPr>
          <w:iCs/>
          <w:sz w:val="20"/>
        </w:rPr>
      </w:pPr>
      <w:r>
        <w:rPr>
          <w:b/>
          <w:bCs/>
          <w:sz w:val="20"/>
        </w:rPr>
        <w:tab/>
      </w:r>
      <w:r w:rsidR="006B5E87" w:rsidRPr="00093673">
        <w:rPr>
          <w:iCs/>
          <w:sz w:val="20"/>
        </w:rPr>
        <w:t xml:space="preserve">The urge for reliable DNNs accelerators, have motivated numerous researchers to study and explore the resiliency </w:t>
      </w:r>
      <w:r w:rsidR="00460198" w:rsidRPr="00093673">
        <w:rPr>
          <w:iCs/>
          <w:sz w:val="20"/>
        </w:rPr>
        <w:t xml:space="preserve">and robustness </w:t>
      </w:r>
      <w:r w:rsidR="006B5E87" w:rsidRPr="00093673">
        <w:rPr>
          <w:iCs/>
          <w:sz w:val="20"/>
        </w:rPr>
        <w:t>of SA-based</w:t>
      </w:r>
      <w:r w:rsidR="00E87BE9" w:rsidRPr="00093673">
        <w:rPr>
          <w:iCs/>
          <w:sz w:val="20"/>
        </w:rPr>
        <w:t xml:space="preserve"> DNN</w:t>
      </w:r>
      <w:r w:rsidR="006B5E87" w:rsidRPr="00093673">
        <w:rPr>
          <w:iCs/>
          <w:sz w:val="20"/>
        </w:rPr>
        <w:t xml:space="preserve"> accelerators against </w:t>
      </w:r>
      <w:r w:rsidR="00460198" w:rsidRPr="00093673">
        <w:rPr>
          <w:iCs/>
          <w:sz w:val="20"/>
        </w:rPr>
        <w:t>faults, both permanent and transient</w:t>
      </w:r>
      <w:r w:rsidR="006B5E87" w:rsidRPr="00093673">
        <w:rPr>
          <w:iCs/>
          <w:sz w:val="20"/>
        </w:rPr>
        <w:t>.</w:t>
      </w:r>
      <w:r w:rsidR="00ED11C4" w:rsidRPr="00093673">
        <w:rPr>
          <w:iCs/>
          <w:sz w:val="20"/>
        </w:rPr>
        <w:t xml:space="preserve"> </w:t>
      </w:r>
      <w:r w:rsidR="00460198" w:rsidRPr="00093673">
        <w:rPr>
          <w:iCs/>
          <w:sz w:val="20"/>
        </w:rPr>
        <w:t>P</w:t>
      </w:r>
      <w:r w:rsidR="00505FA5" w:rsidRPr="00093673">
        <w:rPr>
          <w:iCs/>
          <w:sz w:val="20"/>
        </w:rPr>
        <w:t>ermanent faults in data paths were studied in multiple works. For example,</w:t>
      </w:r>
      <w:r w:rsidR="00ED11C4" w:rsidRPr="00093673">
        <w:rPr>
          <w:iCs/>
          <w:sz w:val="20"/>
        </w:rPr>
        <w:t xml:space="preserve"> in </w:t>
      </w:r>
      <w:sdt>
        <w:sdtPr>
          <w:rPr>
            <w:iCs/>
            <w:color w:val="000000"/>
            <w:sz w:val="20"/>
          </w:rPr>
          <w:tag w:val="MENDELEY_CITATION_v3_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"/>
          <w:id w:val="1726255939"/>
          <w:placeholder>
            <w:docPart w:val="DefaultPlaceholder_-1854013440"/>
          </w:placeholder>
        </w:sdtPr>
        <w:sdtEndPr/>
        <w:sdtContent>
          <w:r w:rsidR="00603CF2" w:rsidRPr="00603CF2">
            <w:rPr>
              <w:iCs/>
              <w:color w:val="000000"/>
              <w:sz w:val="20"/>
            </w:rPr>
            <w:t>[33]</w:t>
          </w:r>
        </w:sdtContent>
      </w:sdt>
      <w:r w:rsidR="004F335C" w:rsidRPr="00093673">
        <w:rPr>
          <w:iCs/>
          <w:sz w:val="20"/>
        </w:rPr>
        <w:t xml:space="preserve"> </w:t>
      </w:r>
      <w:r w:rsidR="002B3864" w:rsidRPr="00093673">
        <w:rPr>
          <w:iCs/>
          <w:sz w:val="20"/>
        </w:rPr>
        <w:t xml:space="preserve">and </w:t>
      </w:r>
      <w:sdt>
        <w:sdtPr>
          <w:rPr>
            <w:iCs/>
            <w:color w:val="000000"/>
            <w:sz w:val="20"/>
          </w:rPr>
          <w:tag w:val="MENDELEY_CITATION_v3_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"/>
          <w:id w:val="-685131112"/>
          <w:placeholder>
            <w:docPart w:val="DefaultPlaceholder_-1854013440"/>
          </w:placeholder>
        </w:sdtPr>
        <w:sdtEndPr/>
        <w:sdtContent>
          <w:r w:rsidR="00603CF2" w:rsidRPr="00603CF2">
            <w:rPr>
              <w:iCs/>
              <w:color w:val="000000"/>
              <w:sz w:val="20"/>
            </w:rPr>
            <w:t>[34]</w:t>
          </w:r>
        </w:sdtContent>
      </w:sdt>
      <w:r w:rsidR="00D37A8F" w:rsidRPr="00093673">
        <w:rPr>
          <w:iCs/>
          <w:sz w:val="20"/>
        </w:rPr>
        <w:t xml:space="preserve"> </w:t>
      </w:r>
      <w:r w:rsidR="00505FA5" w:rsidRPr="00093673">
        <w:rPr>
          <w:iCs/>
          <w:sz w:val="20"/>
        </w:rPr>
        <w:t>t</w:t>
      </w:r>
      <w:r w:rsidR="00064E75" w:rsidRPr="00093673">
        <w:rPr>
          <w:iCs/>
          <w:sz w:val="20"/>
        </w:rPr>
        <w:t>he authors showed</w:t>
      </w:r>
      <w:r w:rsidR="00D37A8F" w:rsidRPr="00093673">
        <w:rPr>
          <w:iCs/>
          <w:sz w:val="20"/>
        </w:rPr>
        <w:t xml:space="preserve"> that even for </w:t>
      </w:r>
      <w:r w:rsidR="00ED11C4" w:rsidRPr="00093673">
        <w:rPr>
          <w:iCs/>
          <w:sz w:val="20"/>
        </w:rPr>
        <w:t>extremely low fault rates as low as 0.003%, the DNN’s accuracy</w:t>
      </w:r>
      <w:r w:rsidR="00505FA5" w:rsidRPr="00093673">
        <w:rPr>
          <w:iCs/>
          <w:sz w:val="20"/>
        </w:rPr>
        <w:t xml:space="preserve"> significantly </w:t>
      </w:r>
      <w:r w:rsidR="00E87BE9" w:rsidRPr="00093673">
        <w:rPr>
          <w:iCs/>
          <w:sz w:val="20"/>
        </w:rPr>
        <w:t>dropped</w:t>
      </w:r>
      <w:r w:rsidR="00ED11C4" w:rsidRPr="00093673">
        <w:rPr>
          <w:iCs/>
          <w:sz w:val="20"/>
        </w:rPr>
        <w:t xml:space="preserve"> from 74.13% to 39.69%</w:t>
      </w:r>
      <w:r w:rsidR="00050AD7">
        <w:rPr>
          <w:iCs/>
          <w:sz w:val="20"/>
        </w:rPr>
        <w:t>.</w:t>
      </w:r>
      <w:r w:rsidR="00ED11C4" w:rsidRPr="00093673">
        <w:rPr>
          <w:iCs/>
          <w:sz w:val="20"/>
        </w:rPr>
        <w:t xml:space="preserve"> </w:t>
      </w:r>
      <w:r w:rsidR="00050AD7">
        <w:rPr>
          <w:iCs/>
          <w:sz w:val="20"/>
        </w:rPr>
        <w:t>I</w:t>
      </w:r>
      <w:r w:rsidR="00E87BE9" w:rsidRPr="00093673">
        <w:rPr>
          <w:iCs/>
          <w:sz w:val="20"/>
        </w:rPr>
        <w:t>n addition,</w:t>
      </w:r>
      <w:r w:rsidR="00ED11C4" w:rsidRPr="00093673">
        <w:rPr>
          <w:iCs/>
          <w:sz w:val="20"/>
        </w:rPr>
        <w:t xml:space="preserve"> </w:t>
      </w:r>
      <w:r w:rsidR="00050AD7">
        <w:rPr>
          <w:iCs/>
          <w:sz w:val="20"/>
        </w:rPr>
        <w:t xml:space="preserve">the authors proposed </w:t>
      </w:r>
      <w:r w:rsidR="00ED11C4" w:rsidRPr="00093673">
        <w:rPr>
          <w:iCs/>
          <w:sz w:val="20"/>
        </w:rPr>
        <w:t xml:space="preserve">two </w:t>
      </w:r>
      <w:r w:rsidR="00213205">
        <w:rPr>
          <w:iCs/>
          <w:sz w:val="20"/>
        </w:rPr>
        <w:t>techniques</w:t>
      </w:r>
      <w:r w:rsidR="00ED11C4" w:rsidRPr="00093673">
        <w:rPr>
          <w:iCs/>
          <w:sz w:val="20"/>
        </w:rPr>
        <w:t xml:space="preserve"> for fault tolerance enhancement</w:t>
      </w:r>
      <w:r w:rsidR="00050AD7">
        <w:rPr>
          <w:iCs/>
          <w:sz w:val="20"/>
        </w:rPr>
        <w:t xml:space="preserve">, Fault-aware </w:t>
      </w:r>
      <w:r w:rsidR="00050AD7">
        <w:rPr>
          <w:iCs/>
          <w:sz w:val="20"/>
        </w:rPr>
        <w:lastRenderedPageBreak/>
        <w:t>pruning (FAP) and Fault-aware pruning and retraining (FAP+T)</w:t>
      </w:r>
      <w:r w:rsidR="00213205">
        <w:rPr>
          <w:iCs/>
          <w:sz w:val="20"/>
        </w:rPr>
        <w:t xml:space="preserve">, both techniques allow the TPUs to work with fault rates as high as 50%. </w:t>
      </w:r>
      <w:r w:rsidR="00E24F02" w:rsidRPr="00093673">
        <w:rPr>
          <w:iCs/>
          <w:sz w:val="20"/>
        </w:rPr>
        <w:t>B</w:t>
      </w:r>
      <w:r w:rsidR="00064E75" w:rsidRPr="00093673">
        <w:rPr>
          <w:iCs/>
          <w:sz w:val="20"/>
        </w:rPr>
        <w:t>y using Discrete Time Markov Chain formalism</w:t>
      </w:r>
      <w:r w:rsidR="00E24F02" w:rsidRPr="00093673">
        <w:rPr>
          <w:iCs/>
          <w:sz w:val="20"/>
        </w:rPr>
        <w:t>,</w:t>
      </w:r>
      <w:r w:rsidR="00064E75" w:rsidRPr="00093673">
        <w:rPr>
          <w:iCs/>
          <w:sz w:val="20"/>
        </w:rPr>
        <w:t xml:space="preserve"> the authors </w:t>
      </w:r>
      <w:r w:rsidR="00E24F02" w:rsidRPr="00093673">
        <w:rPr>
          <w:iCs/>
          <w:sz w:val="20"/>
        </w:rPr>
        <w:t>in</w:t>
      </w:r>
      <w:r w:rsidR="004F335C" w:rsidRPr="00093673">
        <w:rPr>
          <w:iCs/>
          <w:sz w:val="20"/>
        </w:rPr>
        <w:t xml:space="preserve"> </w:t>
      </w:r>
      <w:sdt>
        <w:sdtPr>
          <w:rPr>
            <w:iCs/>
            <w:color w:val="000000"/>
            <w:sz w:val="20"/>
          </w:rPr>
          <w:tag w:val="MENDELEY_CITATION_v3_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"/>
          <w:id w:val="1244145403"/>
          <w:placeholder>
            <w:docPart w:val="DefaultPlaceholder_-1854013440"/>
          </w:placeholder>
        </w:sdtPr>
        <w:sdtEndPr/>
        <w:sdtContent>
          <w:r w:rsidR="00603CF2" w:rsidRPr="00603CF2">
            <w:rPr>
              <w:iCs/>
              <w:color w:val="000000"/>
              <w:sz w:val="20"/>
            </w:rPr>
            <w:t>[35]</w:t>
          </w:r>
        </w:sdtContent>
      </w:sdt>
      <w:r w:rsidR="00E24F02" w:rsidRPr="00093673">
        <w:rPr>
          <w:iCs/>
          <w:sz w:val="20"/>
        </w:rPr>
        <w:t xml:space="preserve">, </w:t>
      </w:r>
      <w:r w:rsidR="00064E75" w:rsidRPr="00093673">
        <w:rPr>
          <w:iCs/>
          <w:sz w:val="20"/>
        </w:rPr>
        <w:t>have analyzed permanent manufacturing faults showing an accuracy drop from 97</w:t>
      </w:r>
      <w:r w:rsidR="00920EEC" w:rsidRPr="00093673">
        <w:rPr>
          <w:iCs/>
          <w:sz w:val="20"/>
        </w:rPr>
        <w:t>.72</w:t>
      </w:r>
      <w:r w:rsidR="00064E75" w:rsidRPr="00093673">
        <w:rPr>
          <w:iCs/>
          <w:sz w:val="20"/>
        </w:rPr>
        <w:t xml:space="preserve">% to 10.15% for some cases. </w:t>
      </w:r>
    </w:p>
    <w:p w14:paraId="4A3EBCAD" w14:textId="54A6BAB1" w:rsidR="00174F86" w:rsidRDefault="00405B4A" w:rsidP="000D2DBF">
      <w:pPr>
        <w:tabs>
          <w:tab w:val="left" w:pos="426"/>
          <w:tab w:val="left" w:pos="2127"/>
        </w:tabs>
        <w:jc w:val="both"/>
        <w:rPr>
          <w:sz w:val="20"/>
        </w:rPr>
      </w:pPr>
      <w:r>
        <w:rPr>
          <w:sz w:val="20"/>
        </w:rPr>
        <w:tab/>
      </w:r>
      <w:r w:rsidR="000D2DBF" w:rsidRPr="000D2DBF">
        <w:rPr>
          <w:sz w:val="20"/>
        </w:rPr>
        <w:t xml:space="preserve">On the other hand, in </w:t>
      </w:r>
      <w:sdt>
        <w:sdtPr>
          <w:rPr>
            <w:color w:val="000000"/>
            <w:sz w:val="20"/>
          </w:rPr>
          <w:tag w:val="MENDELEY_CITATION_v3_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"/>
          <w:id w:val="33929816"/>
          <w:placeholder>
            <w:docPart w:val="DefaultPlaceholder_-1854013440"/>
          </w:placeholder>
        </w:sdtPr>
        <w:sdtEndPr/>
        <w:sdtContent>
          <w:r w:rsidR="00603CF2" w:rsidRPr="00603CF2">
            <w:rPr>
              <w:color w:val="000000"/>
              <w:sz w:val="20"/>
            </w:rPr>
            <w:t>[36], [37]</w:t>
          </w:r>
        </w:sdtContent>
      </w:sdt>
      <w:r w:rsidR="000D2DBF" w:rsidRPr="000D2DBF">
        <w:rPr>
          <w:sz w:val="20"/>
        </w:rPr>
        <w:t>the impact of transient faults on SAs and DNN models’ inference accuracy have is explored, along with proposing, high-performance and energy-efficient design for fault prediction and mitigation in near-threshold operation mode for TPUs.</w:t>
      </w:r>
      <w:r w:rsidR="000D2DBF">
        <w:rPr>
          <w:sz w:val="20"/>
        </w:rPr>
        <w:t xml:space="preserve"> </w:t>
      </w:r>
      <w:r w:rsidR="00F87F48">
        <w:rPr>
          <w:sz w:val="20"/>
        </w:rPr>
        <w:t xml:space="preserve">In </w:t>
      </w:r>
      <w:sdt>
        <w:sdtPr>
          <w:rPr>
            <w:color w:val="000000"/>
            <w:sz w:val="20"/>
          </w:rPr>
          <w:tag w:val="MENDELEY_CITATION_v3_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"/>
          <w:id w:val="-411155022"/>
          <w:placeholder>
            <w:docPart w:val="DefaultPlaceholder_-1854013440"/>
          </w:placeholder>
        </w:sdtPr>
        <w:sdtEndPr>
          <w:rPr>
            <w:lang/>
          </w:rPr>
        </w:sdtEndPr>
        <w:sdtContent>
          <w:r w:rsidR="00603CF2" w:rsidRPr="00603CF2">
            <w:rPr>
              <w:color w:val="000000"/>
              <w:sz w:val="20"/>
            </w:rPr>
            <w:t>[38]</w:t>
          </w:r>
        </w:sdtContent>
      </w:sdt>
      <w:r w:rsidR="00F87F48">
        <w:rPr>
          <w:sz w:val="20"/>
        </w:rPr>
        <w:t>, t</w:t>
      </w:r>
      <w:r w:rsidR="00F87F48" w:rsidRPr="00F87F48">
        <w:rPr>
          <w:sz w:val="20"/>
          <w:lang/>
        </w:rPr>
        <w:t xml:space="preserve">iming error arising from near-threshold computing </w:t>
      </w:r>
      <w:r w:rsidR="006B2EE9">
        <w:rPr>
          <w:sz w:val="20"/>
        </w:rPr>
        <w:t>ha</w:t>
      </w:r>
      <w:r w:rsidR="00287FDC">
        <w:rPr>
          <w:sz w:val="20"/>
        </w:rPr>
        <w:t>s</w:t>
      </w:r>
      <w:r w:rsidR="006B2EE9">
        <w:rPr>
          <w:sz w:val="20"/>
        </w:rPr>
        <w:t xml:space="preserve"> been</w:t>
      </w:r>
      <w:r w:rsidR="00F87F48">
        <w:rPr>
          <w:sz w:val="20"/>
        </w:rPr>
        <w:t xml:space="preserve"> ex</w:t>
      </w:r>
      <w:r w:rsidR="00706C15">
        <w:rPr>
          <w:sz w:val="20"/>
        </w:rPr>
        <w:t>amined</w:t>
      </w:r>
      <w:r w:rsidR="00F87F48">
        <w:rPr>
          <w:sz w:val="20"/>
        </w:rPr>
        <w:t xml:space="preserve">. </w:t>
      </w:r>
      <w:r w:rsidR="00B65D3D">
        <w:rPr>
          <w:sz w:val="20"/>
        </w:rPr>
        <w:t>Additionally</w:t>
      </w:r>
      <w:r w:rsidR="00706C15">
        <w:rPr>
          <w:sz w:val="20"/>
        </w:rPr>
        <w:t xml:space="preserve">, S. Kundu et al. in </w:t>
      </w:r>
      <w:sdt>
        <w:sdtPr>
          <w:rPr>
            <w:color w:val="000000"/>
            <w:sz w:val="20"/>
          </w:rPr>
          <w:tag w:val="MENDELEY_CITATION_v3_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"/>
          <w:id w:val="-1878537529"/>
          <w:placeholder>
            <w:docPart w:val="DefaultPlaceholder_-1854013440"/>
          </w:placeholder>
        </w:sdtPr>
        <w:sdtEndPr/>
        <w:sdtContent>
          <w:r w:rsidR="00603CF2" w:rsidRPr="00603CF2">
            <w:rPr>
              <w:color w:val="000000"/>
              <w:sz w:val="20"/>
            </w:rPr>
            <w:t>[39]</w:t>
          </w:r>
        </w:sdtContent>
      </w:sdt>
      <w:r w:rsidR="00706C15">
        <w:rPr>
          <w:sz w:val="20"/>
        </w:rPr>
        <w:t xml:space="preserve"> </w:t>
      </w:r>
      <w:r w:rsidR="00287FDC">
        <w:rPr>
          <w:sz w:val="20"/>
        </w:rPr>
        <w:t xml:space="preserve">has </w:t>
      </w:r>
      <w:r w:rsidR="00706C15">
        <w:rPr>
          <w:sz w:val="20"/>
        </w:rPr>
        <w:t>provide</w:t>
      </w:r>
      <w:r w:rsidR="00287FDC">
        <w:rPr>
          <w:sz w:val="20"/>
        </w:rPr>
        <w:t>d</w:t>
      </w:r>
      <w:r w:rsidR="00706C15">
        <w:rPr>
          <w:sz w:val="20"/>
        </w:rPr>
        <w:t xml:space="preserve"> a comprehensive study both on permanent and transient </w:t>
      </w:r>
      <w:r w:rsidR="00920EEC">
        <w:rPr>
          <w:sz w:val="20"/>
        </w:rPr>
        <w:t>faults</w:t>
      </w:r>
      <w:r w:rsidR="00706C15">
        <w:rPr>
          <w:sz w:val="20"/>
        </w:rPr>
        <w:t xml:space="preserve"> </w:t>
      </w:r>
      <w:r w:rsidR="00287FDC">
        <w:rPr>
          <w:sz w:val="20"/>
        </w:rPr>
        <w:t xml:space="preserve">for quantized DNNs </w:t>
      </w:r>
      <w:r w:rsidR="00706C15">
        <w:rPr>
          <w:sz w:val="20"/>
        </w:rPr>
        <w:t>in SA</w:t>
      </w:r>
      <w:r w:rsidR="008C15C7">
        <w:rPr>
          <w:sz w:val="20"/>
        </w:rPr>
        <w:t>-based accelerator</w:t>
      </w:r>
      <w:r w:rsidR="00287FDC">
        <w:rPr>
          <w:sz w:val="20"/>
        </w:rPr>
        <w:t>s</w:t>
      </w:r>
      <w:r w:rsidR="008C15C7">
        <w:rPr>
          <w:sz w:val="20"/>
        </w:rPr>
        <w:t xml:space="preserve"> and c</w:t>
      </w:r>
      <w:r w:rsidR="008C15C7" w:rsidRPr="008C15C7">
        <w:rPr>
          <w:sz w:val="20"/>
        </w:rPr>
        <w:t>onduc</w:t>
      </w:r>
      <w:r w:rsidR="008C15C7">
        <w:rPr>
          <w:sz w:val="20"/>
        </w:rPr>
        <w:t>t</w:t>
      </w:r>
      <w:r w:rsidR="00287FDC">
        <w:rPr>
          <w:sz w:val="20"/>
        </w:rPr>
        <w:t>ed</w:t>
      </w:r>
      <w:r w:rsidR="008C15C7" w:rsidRPr="008C15C7">
        <w:rPr>
          <w:sz w:val="20"/>
        </w:rPr>
        <w:t xml:space="preserve"> a detailed assessment of </w:t>
      </w:r>
      <w:r w:rsidR="00B65D3D">
        <w:rPr>
          <w:sz w:val="20"/>
        </w:rPr>
        <w:t>their</w:t>
      </w:r>
      <w:r w:rsidR="008C15C7">
        <w:rPr>
          <w:sz w:val="20"/>
        </w:rPr>
        <w:t xml:space="preserve"> performance in the presence of these errors. </w:t>
      </w:r>
      <w:r w:rsidR="003B0AFB" w:rsidRPr="003B0AFB">
        <w:rPr>
          <w:sz w:val="20"/>
        </w:rPr>
        <w:t>Moreover, the authors have presented a comparative analysis of the accuracy drop according to the fault's location (bitwise and layer-wise) and put forward efficient methods for carrying out in-field functional testing. First, they have shown that stuck-at-1 faults have a much larger impact on accuracy compared to stuck-at-0 faults. Second, faults at the most significant bits (MSBs) have a larger impact than faults at the least significant bits (LSBs). Finally, they found that faults in the first two layers have a greater impact than those in the other layers. Nevertheless, none of the works mentioned above examined the impact of aging-induced faults.</w:t>
      </w:r>
      <w:r w:rsidR="002A2DFC">
        <w:rPr>
          <w:sz w:val="20"/>
        </w:rPr>
        <w:t xml:space="preserve"> </w:t>
      </w:r>
    </w:p>
    <w:p w14:paraId="3F1E75A7" w14:textId="052CAFB2" w:rsidR="003F0BA7" w:rsidRPr="00701913" w:rsidRDefault="003F0BA7" w:rsidP="008C15C7">
      <w:pPr>
        <w:tabs>
          <w:tab w:val="left" w:pos="426"/>
          <w:tab w:val="left" w:pos="2127"/>
        </w:tabs>
        <w:jc w:val="both"/>
        <w:rPr>
          <w:sz w:val="20"/>
        </w:rPr>
      </w:pPr>
      <w:r>
        <w:rPr>
          <w:sz w:val="20"/>
        </w:rPr>
        <w:tab/>
      </w:r>
      <w:r w:rsidRPr="003F0BA7">
        <w:rPr>
          <w:sz w:val="20"/>
        </w:rPr>
        <w:t xml:space="preserve">Aging-induced faults in SAs have only been mentioned in a few prior works. In </w:t>
      </w:r>
      <w:sdt>
        <w:sdtPr>
          <w:rPr>
            <w:color w:val="000000"/>
            <w:sz w:val="20"/>
          </w:rPr>
          <w:tag w:val="MENDELEY_CITATION_v3_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"/>
          <w:id w:val="-937296299"/>
          <w:placeholder>
            <w:docPart w:val="2160DFA1FA0BD24D9B07E4AEA9BFCE53"/>
          </w:placeholder>
        </w:sdtPr>
        <w:sdtEndPr/>
        <w:sdtContent>
          <w:r w:rsidR="00603CF2" w:rsidRPr="00603CF2">
            <w:rPr>
              <w:color w:val="000000"/>
              <w:sz w:val="20"/>
            </w:rPr>
            <w:t>[40]</w:t>
          </w:r>
        </w:sdtContent>
      </w:sdt>
      <w:r w:rsidRPr="003F0BA7">
        <w:rPr>
          <w:sz w:val="20"/>
        </w:rPr>
        <w:t xml:space="preserve"> a new quantization method is proposed for the elimination of aging guard bands, thus minimizing aging-induced </w:t>
      </w:r>
      <w:r w:rsidR="00CB04D5">
        <w:rPr>
          <w:sz w:val="20"/>
        </w:rPr>
        <w:t>frequency degradation</w:t>
      </w:r>
      <w:r w:rsidRPr="003F0BA7">
        <w:rPr>
          <w:sz w:val="20"/>
        </w:rPr>
        <w:t xml:space="preserve">. As part of their work </w:t>
      </w:r>
      <w:r>
        <w:rPr>
          <w:sz w:val="20"/>
        </w:rPr>
        <w:t xml:space="preserve">in </w:t>
      </w:r>
      <w:sdt>
        <w:sdtPr>
          <w:rPr>
            <w:color w:val="000000"/>
            <w:sz w:val="20"/>
          </w:rPr>
          <w:tag w:val="MENDELEY_CITATION_v3_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"/>
          <w:id w:val="321704143"/>
          <w:placeholder>
            <w:docPart w:val="397B2DDE70EC404DB41C9A7A67576990"/>
          </w:placeholder>
        </w:sdtPr>
        <w:sdtEndPr/>
        <w:sdtContent>
          <w:r w:rsidR="00603CF2" w:rsidRPr="00603CF2">
            <w:rPr>
              <w:color w:val="000000"/>
              <w:sz w:val="20"/>
            </w:rPr>
            <w:t>[41]</w:t>
          </w:r>
        </w:sdtContent>
      </w:sdt>
      <w:r>
        <w:rPr>
          <w:sz w:val="20"/>
        </w:rPr>
        <w:t xml:space="preserve"> </w:t>
      </w:r>
      <w:r w:rsidRPr="003F0BA7">
        <w:rPr>
          <w:sz w:val="20"/>
        </w:rPr>
        <w:t>to accelerate timing simulations in SA-based accelerators, S. Holst et al. have proposed a new method to measure DNN accuracy losses caused by arbitrary timing faults. They have also presented how injecting one small-delay random defect in different numbers of PEs can affect the inference accuracy.</w:t>
      </w:r>
    </w:p>
    <w:p w14:paraId="08A59E81" w14:textId="5FF0178C" w:rsidR="00B816D4" w:rsidRPr="00701913" w:rsidRDefault="00B816D4" w:rsidP="00C461AE">
      <w:pPr>
        <w:tabs>
          <w:tab w:val="left" w:pos="426"/>
          <w:tab w:val="left" w:pos="2127"/>
        </w:tabs>
        <w:jc w:val="both"/>
        <w:rPr>
          <w:sz w:val="20"/>
        </w:rPr>
      </w:pPr>
      <w:r>
        <w:rPr>
          <w:sz w:val="20"/>
        </w:rPr>
        <w:tab/>
      </w:r>
      <w:r w:rsidRPr="00B816D4">
        <w:rPr>
          <w:sz w:val="20"/>
        </w:rPr>
        <w:t xml:space="preserve">Additional works such as </w:t>
      </w:r>
      <w:sdt>
        <w:sdtPr>
          <w:rPr>
            <w:color w:val="000000"/>
            <w:sz w:val="20"/>
          </w:rPr>
          <w:tag w:val="MENDELEY_CITATION_v3_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"/>
          <w:id w:val="21291103"/>
          <w:placeholder>
            <w:docPart w:val="F327C5AC9FB9144790A10608C29100EC"/>
          </w:placeholder>
        </w:sdtPr>
        <w:sdtEndPr/>
        <w:sdtContent>
          <w:r w:rsidR="00603CF2" w:rsidRPr="00603CF2">
            <w:rPr>
              <w:color w:val="000000"/>
              <w:sz w:val="20"/>
            </w:rPr>
            <w:t>[42]–[44]</w:t>
          </w:r>
        </w:sdtContent>
      </w:sdt>
      <w:r w:rsidRPr="00B816D4">
        <w:rPr>
          <w:sz w:val="20"/>
        </w:rPr>
        <w:t xml:space="preserve"> have conducted thorough and comprehensive reviews on the manifestation and mitigation techniques (hardware and software) of soft errors induced from multiple sources, such as radiation, process variations, temperature, and aging, in DNN accelerators, including SA-based ones. However, none of these works approached the </w:t>
      </w:r>
      <w:r>
        <w:rPr>
          <w:sz w:val="20"/>
        </w:rPr>
        <w:t>faults</w:t>
      </w:r>
      <w:r w:rsidRPr="00B816D4">
        <w:rPr>
          <w:sz w:val="20"/>
        </w:rPr>
        <w:t xml:space="preserve"> induced from asymmetric aging.</w:t>
      </w:r>
    </w:p>
    <w:p w14:paraId="4121FA59" w14:textId="4DB2A71B" w:rsidR="00B816D4" w:rsidRPr="001753CE" w:rsidRDefault="00B816D4" w:rsidP="001753CE">
      <w:pPr>
        <w:tabs>
          <w:tab w:val="left" w:pos="426"/>
          <w:tab w:val="left" w:pos="2127"/>
        </w:tabs>
        <w:jc w:val="both"/>
        <w:rPr>
          <w:sz w:val="20"/>
          <w:rtl/>
        </w:rPr>
      </w:pPr>
      <w:r>
        <w:rPr>
          <w:sz w:val="20"/>
        </w:rPr>
        <w:tab/>
      </w:r>
      <w:r w:rsidRPr="00B816D4">
        <w:rPr>
          <w:sz w:val="20"/>
        </w:rPr>
        <w:t xml:space="preserve">To the best of our knowledge, no previous work has approached the asymmetric aging-induced timing errors in SAs or studied their impact on DNNs' inference accuracy. Other works have approached the asymmetric aging phenomenon in different contexts. </w:t>
      </w:r>
      <w:r>
        <w:rPr>
          <w:sz w:val="20"/>
        </w:rPr>
        <w:t xml:space="preserve">In </w:t>
      </w:r>
      <w:sdt>
        <w:sdtPr>
          <w:rPr>
            <w:color w:val="000000"/>
            <w:sz w:val="20"/>
          </w:rPr>
          <w:tag w:val="MENDELEY_CITATION_v3_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"/>
          <w:id w:val="-931889059"/>
          <w:placeholder>
            <w:docPart w:val="20359443768F4F49BEDDB84BE883A1DF"/>
          </w:placeholder>
        </w:sdtPr>
        <w:sdtEndPr/>
        <w:sdtContent>
          <w:r w:rsidR="00603CF2" w:rsidRPr="00603CF2">
            <w:rPr>
              <w:color w:val="000000"/>
              <w:sz w:val="20"/>
            </w:rPr>
            <w:t>[13]</w:t>
          </w:r>
        </w:sdtContent>
      </w:sdt>
      <w:r>
        <w:rPr>
          <w:sz w:val="20"/>
        </w:rPr>
        <w:t xml:space="preserve">, the </w:t>
      </w:r>
      <w:r w:rsidRPr="00B816D4">
        <w:rPr>
          <w:sz w:val="20"/>
        </w:rPr>
        <w:t xml:space="preserve">authors introduced an asymmetric aging-aware microarchitecture to mitigate the phenomenon's impact on execution units, register files, and memory hierarchy in microprocessors with minimal overhead. </w:t>
      </w:r>
      <w:r>
        <w:rPr>
          <w:sz w:val="20"/>
        </w:rPr>
        <w:t xml:space="preserve">In </w:t>
      </w:r>
      <w:sdt>
        <w:sdtPr>
          <w:rPr>
            <w:color w:val="000000"/>
            <w:sz w:val="20"/>
          </w:rPr>
          <w:tag w:val="MENDELEY_CITATION_v3_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"/>
          <w:id w:val="1882523888"/>
          <w:placeholder>
            <w:docPart w:val="087BBB6509ED414F8511D316A797E059"/>
          </w:placeholder>
        </w:sdtPr>
        <w:sdtEndPr/>
        <w:sdtContent>
          <w:r w:rsidR="00603CF2" w:rsidRPr="00603CF2">
            <w:rPr>
              <w:color w:val="000000"/>
              <w:sz w:val="20"/>
            </w:rPr>
            <w:t>[32]</w:t>
          </w:r>
        </w:sdtContent>
      </w:sdt>
      <w:r>
        <w:rPr>
          <w:color w:val="000000"/>
          <w:sz w:val="20"/>
        </w:rPr>
        <w:t xml:space="preserve">, </w:t>
      </w:r>
      <w:r w:rsidRPr="00B816D4">
        <w:rPr>
          <w:sz w:val="20"/>
        </w:rPr>
        <w:t>the authors proposed an algorithm for static timing analysis of asymmetric aging in clock networks.</w:t>
      </w:r>
    </w:p>
    <w:p w14:paraId="37A9DB00" w14:textId="5D6C5842" w:rsidR="00FE2BFB" w:rsidRPr="00134634" w:rsidRDefault="00A03EDE" w:rsidP="00DB6688">
      <w:pPr>
        <w:pStyle w:val="Heading1"/>
        <w:numPr>
          <w:ilvl w:val="0"/>
          <w:numId w:val="8"/>
        </w:numPr>
        <w:spacing w:before="240" w:after="240"/>
        <w:rPr>
          <w:sz w:val="24"/>
        </w:rPr>
      </w:pPr>
      <w:r>
        <w:rPr>
          <w:sz w:val="24"/>
        </w:rPr>
        <w:t>Asymmetric Aging-Induced Fault</w:t>
      </w:r>
      <w:r w:rsidR="00AE46FF">
        <w:rPr>
          <w:sz w:val="24"/>
        </w:rPr>
        <w:t>s</w:t>
      </w:r>
      <w:r w:rsidR="0031724E">
        <w:rPr>
          <w:sz w:val="24"/>
        </w:rPr>
        <w:t xml:space="preserve"> in Systolic Array</w:t>
      </w:r>
    </w:p>
    <w:p w14:paraId="2FE1BDB1" w14:textId="3684C361" w:rsidR="00B816D4" w:rsidRDefault="00B816D4" w:rsidP="00B816D4">
      <w:pPr>
        <w:tabs>
          <w:tab w:val="left" w:pos="239"/>
        </w:tabs>
        <w:jc w:val="both"/>
        <w:rPr>
          <w:sz w:val="20"/>
        </w:rPr>
      </w:pPr>
      <w:r>
        <w:rPr>
          <w:sz w:val="20"/>
        </w:rPr>
        <w:tab/>
      </w:r>
      <w:r w:rsidRPr="00B816D4">
        <w:rPr>
          <w:sz w:val="20"/>
        </w:rPr>
        <w:t>Detecting faults induced by asymmetric aging in SAs involves two experimental phases. In the first phase, we analyze the aging profile of various SA architectures and DNN models by evaluating the signal probability of the microarchitectural elements in the systolic array. In the second phase, we perform a full implementation of the systolic array, including synthesis, place, route, and timing analysis, using aging models that represent BTI timing degradation. Through timing analysis, we can pinpoint logical paths that suffer from timing violations because of asymmetric aging.</w:t>
      </w:r>
    </w:p>
    <w:p w14:paraId="1E483489" w14:textId="53142C82" w:rsidR="00947A39" w:rsidRDefault="00947A39" w:rsidP="00B816D4">
      <w:pPr>
        <w:tabs>
          <w:tab w:val="left" w:pos="239"/>
        </w:tabs>
        <w:jc w:val="both"/>
        <w:rPr>
          <w:sz w:val="20"/>
        </w:rPr>
      </w:pPr>
    </w:p>
    <w:p w14:paraId="47FC4EAB" w14:textId="2D5442C1" w:rsidR="00947A39" w:rsidRDefault="00141A1A" w:rsidP="00141A1A">
      <w:pPr>
        <w:tabs>
          <w:tab w:val="left" w:pos="239"/>
        </w:tabs>
        <w:jc w:val="both"/>
        <w:rPr>
          <w:sz w:val="20"/>
        </w:rPr>
      </w:pPr>
      <w:r w:rsidRPr="00141A1A">
        <w:rPr>
          <w:noProof/>
          <w:sz w:val="20"/>
        </w:rPr>
        <w:drawing>
          <wp:inline distT="0" distB="0" distL="0" distR="0" wp14:anchorId="1491A295" wp14:editId="6330061C">
            <wp:extent cx="3078480" cy="22802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8480" cy="2280285"/>
                    </a:xfrm>
                    <a:prstGeom prst="rect">
                      <a:avLst/>
                    </a:prstGeom>
                  </pic:spPr>
                </pic:pic>
              </a:graphicData>
            </a:graphic>
          </wp:inline>
        </w:drawing>
      </w:r>
    </w:p>
    <w:p w14:paraId="1632A2A1" w14:textId="4F939700" w:rsidR="00862F72" w:rsidRPr="00862F72" w:rsidRDefault="00862F72" w:rsidP="00862F72">
      <w:pPr>
        <w:pStyle w:val="Caption"/>
        <w:jc w:val="center"/>
        <w:rPr>
          <w:sz w:val="18"/>
          <w:szCs w:val="18"/>
        </w:rPr>
      </w:pPr>
      <w:r w:rsidRPr="00134634">
        <w:rPr>
          <w:sz w:val="18"/>
          <w:szCs w:val="18"/>
        </w:rPr>
        <w:t xml:space="preserve">Figure </w:t>
      </w:r>
      <w:r>
        <w:rPr>
          <w:sz w:val="18"/>
          <w:szCs w:val="18"/>
        </w:rPr>
        <w:t>3</w:t>
      </w:r>
      <w:r w:rsidRPr="00134634">
        <w:rPr>
          <w:sz w:val="18"/>
          <w:szCs w:val="18"/>
        </w:rPr>
        <w:t xml:space="preserve"> – </w:t>
      </w:r>
      <w:r>
        <w:rPr>
          <w:sz w:val="18"/>
          <w:szCs w:val="18"/>
        </w:rPr>
        <w:t xml:space="preserve">A </w:t>
      </w:r>
      <w:r w:rsidR="00E836C0">
        <w:rPr>
          <w:sz w:val="18"/>
          <w:szCs w:val="18"/>
        </w:rPr>
        <w:t>Systolic Array</w:t>
      </w:r>
      <w:r>
        <w:rPr>
          <w:sz w:val="18"/>
          <w:szCs w:val="18"/>
        </w:rPr>
        <w:t xml:space="preserve"> Processing Element</w:t>
      </w:r>
    </w:p>
    <w:p w14:paraId="33BBDE13" w14:textId="77777777" w:rsidR="00947A39" w:rsidRDefault="00947A39" w:rsidP="00947A39">
      <w:pPr>
        <w:tabs>
          <w:tab w:val="left" w:pos="239"/>
        </w:tabs>
        <w:jc w:val="both"/>
        <w:rPr>
          <w:sz w:val="20"/>
        </w:rPr>
      </w:pPr>
    </w:p>
    <w:p w14:paraId="60131B4C" w14:textId="6D782A8D" w:rsidR="00141A1A" w:rsidRPr="00141A1A" w:rsidRDefault="00B816D4" w:rsidP="00141A1A">
      <w:pPr>
        <w:tabs>
          <w:tab w:val="left" w:pos="239"/>
        </w:tabs>
        <w:jc w:val="both"/>
        <w:rPr>
          <w:sz w:val="20"/>
        </w:rPr>
      </w:pPr>
      <w:r>
        <w:rPr>
          <w:sz w:val="20"/>
        </w:rPr>
        <w:tab/>
      </w:r>
      <w:r w:rsidR="00335196" w:rsidRPr="00335196">
        <w:rPr>
          <w:sz w:val="20"/>
        </w:rPr>
        <w:t>Figure 3 illustrates a processing element (PE) cell in the examined SA. The weight and activation inputs are sampled by register</w:t>
      </w:r>
      <w:r w:rsidR="003C0D5B">
        <w:rPr>
          <w:sz w:val="20"/>
        </w:rPr>
        <w:t>s</w:t>
      </w:r>
      <w:r w:rsidR="00335196" w:rsidRPr="00335196">
        <w:rPr>
          <w:sz w:val="20"/>
        </w:rPr>
        <w:t xml:space="preserve"> and forwarded to the neighboring PEs. To reduce clock cycle time, the MAC operation of the PE is pipelined such that the multiplier output is sampled by a register and used in the next clock cycle by the accumulator.</w:t>
      </w:r>
      <w:r w:rsidR="00335196">
        <w:rPr>
          <w:sz w:val="20"/>
        </w:rPr>
        <w:t xml:space="preserve"> </w:t>
      </w:r>
      <w:r w:rsidR="00141A1A" w:rsidRPr="00141A1A">
        <w:rPr>
          <w:sz w:val="20"/>
        </w:rPr>
        <w:t>The illustrated PE employs three clock gates to save energy consumption in the following two scenarios:</w:t>
      </w:r>
    </w:p>
    <w:p w14:paraId="3FDFF04A" w14:textId="5E951B83" w:rsidR="00141A1A" w:rsidRPr="00141A1A" w:rsidRDefault="00896F6C" w:rsidP="00141A1A">
      <w:pPr>
        <w:pStyle w:val="ListParagraph"/>
        <w:numPr>
          <w:ilvl w:val="0"/>
          <w:numId w:val="20"/>
        </w:numPr>
        <w:tabs>
          <w:tab w:val="left" w:pos="239"/>
        </w:tabs>
        <w:rPr>
          <w:sz w:val="20"/>
        </w:rPr>
      </w:pPr>
      <w:r>
        <w:rPr>
          <w:sz w:val="20"/>
        </w:rPr>
        <w:t>As c</w:t>
      </w:r>
      <w:r w:rsidR="00141A1A" w:rsidRPr="00141A1A">
        <w:rPr>
          <w:sz w:val="20"/>
        </w:rPr>
        <w:t>ertain PEs may not be involved in matrix multiplication operations (which will be described later), a clock gate (clock gate A) is used to disable the clock</w:t>
      </w:r>
      <w:r>
        <w:rPr>
          <w:sz w:val="20"/>
        </w:rPr>
        <w:t xml:space="preserve"> to the PE in this case.</w:t>
      </w:r>
    </w:p>
    <w:p w14:paraId="1E5803E8" w14:textId="5BFF565B" w:rsidR="00BA4523" w:rsidRPr="00D4598F" w:rsidRDefault="00141A1A" w:rsidP="00D4598F">
      <w:pPr>
        <w:pStyle w:val="ListParagraph"/>
        <w:numPr>
          <w:ilvl w:val="0"/>
          <w:numId w:val="20"/>
        </w:numPr>
        <w:tabs>
          <w:tab w:val="left" w:pos="239"/>
        </w:tabs>
        <w:jc w:val="both"/>
        <w:rPr>
          <w:sz w:val="20"/>
        </w:rPr>
      </w:pPr>
      <w:r w:rsidRPr="00141A1A">
        <w:rPr>
          <w:sz w:val="20"/>
        </w:rPr>
        <w:t xml:space="preserve">When either the activation or the weight is zero, another clock gate (clock gate B) is used to disable the clock of the output multiplier sampling register. </w:t>
      </w:r>
      <w:r w:rsidR="00896F6C">
        <w:rPr>
          <w:sz w:val="20"/>
        </w:rPr>
        <w:t>A</w:t>
      </w:r>
      <w:r w:rsidRPr="00141A1A">
        <w:rPr>
          <w:sz w:val="20"/>
        </w:rPr>
        <w:t xml:space="preserve"> third clock gate (clock gate C) is used to disable the clock to the accumulator register in the next clock cycle.</w:t>
      </w:r>
    </w:p>
    <w:p w14:paraId="71E9E6B7" w14:textId="150930DE" w:rsidR="00A874DE" w:rsidRPr="00134634" w:rsidRDefault="00A874DE" w:rsidP="00D97CA6">
      <w:pPr>
        <w:pStyle w:val="Heading2"/>
      </w:pPr>
      <w:r w:rsidRPr="00134634">
        <w:t xml:space="preserve">3.1 </w:t>
      </w:r>
      <w:r w:rsidR="008E334B" w:rsidRPr="00134634">
        <w:t>Experimental</w:t>
      </w:r>
      <w:r w:rsidRPr="00134634">
        <w:t xml:space="preserve"> Environment</w:t>
      </w:r>
    </w:p>
    <w:p w14:paraId="7790BF73" w14:textId="7C129BEC" w:rsidR="00990BB5" w:rsidRDefault="00990BB5" w:rsidP="00C356C7">
      <w:pPr>
        <w:ind w:firstLine="284"/>
        <w:jc w:val="both"/>
        <w:rPr>
          <w:iCs/>
          <w:sz w:val="20"/>
        </w:rPr>
      </w:pPr>
      <w:r w:rsidRPr="00990BB5">
        <w:rPr>
          <w:iCs/>
          <w:sz w:val="20"/>
        </w:rPr>
        <w:t>Our experimental analysis is based on two environments: a simulation environment that emulates the operation of a</w:t>
      </w:r>
      <w:r w:rsidR="004D1957">
        <w:rPr>
          <w:iCs/>
          <w:sz w:val="20"/>
        </w:rPr>
        <w:t>n</w:t>
      </w:r>
      <w:r w:rsidRPr="00990BB5">
        <w:rPr>
          <w:iCs/>
          <w:sz w:val="20"/>
        </w:rPr>
        <w:t xml:space="preserve"> </w:t>
      </w:r>
      <w:r w:rsidR="004D1957">
        <w:rPr>
          <w:iCs/>
          <w:sz w:val="20"/>
        </w:rPr>
        <w:t>OS-</w:t>
      </w:r>
      <w:r w:rsidRPr="00990BB5">
        <w:rPr>
          <w:iCs/>
          <w:sz w:val="20"/>
        </w:rPr>
        <w:t xml:space="preserve">SA and extracts the aging profile, and a detailed timing </w:t>
      </w:r>
      <w:r w:rsidRPr="00990BB5">
        <w:rPr>
          <w:iCs/>
          <w:sz w:val="20"/>
        </w:rPr>
        <w:lastRenderedPageBreak/>
        <w:t xml:space="preserve">analysis EDA environment which examines the impact of </w:t>
      </w:r>
      <w:r>
        <w:rPr>
          <w:iCs/>
          <w:sz w:val="20"/>
        </w:rPr>
        <w:t>asymmetric aging based on the aging profile.</w:t>
      </w:r>
    </w:p>
    <w:p w14:paraId="064EA554" w14:textId="0DAEEC52" w:rsidR="00990BB5" w:rsidRDefault="00CC50B3" w:rsidP="00C356C7">
      <w:pPr>
        <w:ind w:firstLine="284"/>
        <w:jc w:val="both"/>
        <w:rPr>
          <w:iCs/>
          <w:sz w:val="20"/>
        </w:rPr>
      </w:pPr>
      <w:r w:rsidRPr="00CC50B3">
        <w:rPr>
          <w:iCs/>
          <w:sz w:val="20"/>
        </w:rPr>
        <w:t xml:space="preserve">For the aging profile extraction, we </w:t>
      </w:r>
      <w:r>
        <w:rPr>
          <w:iCs/>
          <w:sz w:val="20"/>
        </w:rPr>
        <w:t xml:space="preserve">have </w:t>
      </w:r>
      <w:r w:rsidRPr="00CC50B3">
        <w:rPr>
          <w:iCs/>
          <w:sz w:val="20"/>
        </w:rPr>
        <w:t>r</w:t>
      </w:r>
      <w:r>
        <w:rPr>
          <w:iCs/>
          <w:sz w:val="20"/>
        </w:rPr>
        <w:t>u</w:t>
      </w:r>
      <w:r w:rsidRPr="00CC50B3">
        <w:rPr>
          <w:iCs/>
          <w:sz w:val="20"/>
        </w:rPr>
        <w:t>n a co-simulation that consists of a C++ SA simulator which runs in conjunction with a Pytorch-based DNN model written in Python. Our SA simulator is configured to simulate a 128x128 output stationary SA. The DNN</w:t>
      </w:r>
      <w:r>
        <w:rPr>
          <w:iCs/>
          <w:sz w:val="20"/>
        </w:rPr>
        <w:t xml:space="preserve">s </w:t>
      </w:r>
      <w:r w:rsidRPr="00CC50B3">
        <w:rPr>
          <w:iCs/>
          <w:sz w:val="20"/>
        </w:rPr>
        <w:t xml:space="preserve">that we </w:t>
      </w:r>
      <w:r>
        <w:rPr>
          <w:iCs/>
          <w:sz w:val="20"/>
        </w:rPr>
        <w:t xml:space="preserve">have </w:t>
      </w:r>
      <w:r w:rsidRPr="00CC50B3">
        <w:rPr>
          <w:iCs/>
          <w:sz w:val="20"/>
        </w:rPr>
        <w:t>used in Pytorch are ResNet-18</w:t>
      </w:r>
      <w:r w:rsidR="00F375D7">
        <w:rPr>
          <w:iCs/>
          <w:sz w:val="20"/>
        </w:rPr>
        <w:t xml:space="preserve"> </w:t>
      </w:r>
      <w:r w:rsidRPr="00CC50B3">
        <w:rPr>
          <w:iCs/>
          <w:sz w:val="20"/>
        </w:rPr>
        <w:t>and ResNet-50 models</w:t>
      </w:r>
      <w:r>
        <w:rPr>
          <w:iCs/>
          <w:sz w:val="20"/>
        </w:rPr>
        <w:t xml:space="preserve"> [</w:t>
      </w:r>
      <w:sdt>
        <w:sdtPr>
          <w:rPr>
            <w:iCs/>
            <w:color w:val="000000"/>
            <w:sz w:val="20"/>
          </w:rPr>
          <w:tag w:val="MENDELEY_CITATION_v3_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"/>
          <w:id w:val="-1359350677"/>
          <w:placeholder>
            <w:docPart w:val="DefaultPlaceholder_-1854013440"/>
          </w:placeholder>
        </w:sdtPr>
        <w:sdtEndPr/>
        <w:sdtContent>
          <w:r w:rsidR="00603CF2" w:rsidRPr="00603CF2">
            <w:rPr>
              <w:iCs/>
              <w:color w:val="000000"/>
              <w:sz w:val="20"/>
            </w:rPr>
            <w:t>[2]</w:t>
          </w:r>
        </w:sdtContent>
      </w:sdt>
      <w:r>
        <w:rPr>
          <w:iCs/>
          <w:sz w:val="20"/>
        </w:rPr>
        <w:t>]. On the pre-trained DNN models w</w:t>
      </w:r>
      <w:r w:rsidRPr="00CC50B3">
        <w:rPr>
          <w:iCs/>
          <w:sz w:val="20"/>
        </w:rPr>
        <w:t xml:space="preserve">e </w:t>
      </w:r>
      <w:r>
        <w:rPr>
          <w:iCs/>
          <w:sz w:val="20"/>
        </w:rPr>
        <w:t xml:space="preserve">have </w:t>
      </w:r>
      <w:r w:rsidRPr="00CC50B3">
        <w:rPr>
          <w:iCs/>
          <w:sz w:val="20"/>
        </w:rPr>
        <w:t>performed post-training quantization such that weights and activations are represented as 8-bit integers</w:t>
      </w:r>
      <w:r w:rsidR="00F375D7">
        <w:rPr>
          <w:iCs/>
          <w:sz w:val="20"/>
        </w:rPr>
        <w:t xml:space="preserve"> and unsigned-integers respectively</w:t>
      </w:r>
      <w:r w:rsidRPr="00CC50B3">
        <w:rPr>
          <w:iCs/>
          <w:sz w:val="20"/>
        </w:rPr>
        <w:t xml:space="preserve">. In addition, we </w:t>
      </w:r>
      <w:r>
        <w:rPr>
          <w:iCs/>
          <w:sz w:val="20"/>
        </w:rPr>
        <w:t xml:space="preserve">have </w:t>
      </w:r>
      <w:r w:rsidRPr="00CC50B3">
        <w:rPr>
          <w:iCs/>
          <w:sz w:val="20"/>
        </w:rPr>
        <w:t xml:space="preserve">assumed an 8x8 bits integer multiplier and a 32-bit integer accumulator. For the inference process, we </w:t>
      </w:r>
      <w:r>
        <w:rPr>
          <w:iCs/>
          <w:sz w:val="20"/>
        </w:rPr>
        <w:t>have used</w:t>
      </w:r>
      <w:r w:rsidRPr="00CC50B3">
        <w:rPr>
          <w:iCs/>
          <w:sz w:val="20"/>
        </w:rPr>
        <w:t xml:space="preserve"> 100 images chosen randomly from the ImageNet dataset [</w:t>
      </w:r>
      <w:sdt>
        <w:sdtPr>
          <w:rPr>
            <w:iCs/>
            <w:color w:val="000000"/>
            <w:sz w:val="20"/>
          </w:rPr>
          <w:tag w:val="MENDELEY_CITATION_v3_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"/>
          <w:id w:val="-1109347708"/>
          <w:placeholder>
            <w:docPart w:val="DefaultPlaceholder_-1854013440"/>
          </w:placeholder>
        </w:sdtPr>
        <w:sdtEndPr/>
        <w:sdtContent>
          <w:r w:rsidR="00603CF2" w:rsidRPr="00603CF2">
            <w:rPr>
              <w:iCs/>
              <w:color w:val="000000"/>
              <w:sz w:val="20"/>
            </w:rPr>
            <w:t>[14]</w:t>
          </w:r>
        </w:sdtContent>
      </w:sdt>
      <w:r w:rsidRPr="00CC50B3">
        <w:rPr>
          <w:iCs/>
          <w:sz w:val="20"/>
        </w:rPr>
        <w:t>].</w:t>
      </w:r>
    </w:p>
    <w:p w14:paraId="1F9C84AB" w14:textId="2C48550F" w:rsidR="00255032" w:rsidRDefault="00255032" w:rsidP="00C356C7">
      <w:pPr>
        <w:ind w:firstLine="284"/>
        <w:jc w:val="both"/>
        <w:rPr>
          <w:iCs/>
          <w:sz w:val="20"/>
        </w:rPr>
      </w:pPr>
      <w:r>
        <w:rPr>
          <w:iCs/>
          <w:sz w:val="20"/>
        </w:rPr>
        <w:t>For the timing analysis, w</w:t>
      </w:r>
      <w:r w:rsidRPr="00255032">
        <w:rPr>
          <w:iCs/>
          <w:sz w:val="20"/>
        </w:rPr>
        <w:t xml:space="preserve">e have </w:t>
      </w:r>
      <w:r>
        <w:rPr>
          <w:iCs/>
          <w:sz w:val="20"/>
        </w:rPr>
        <w:t xml:space="preserve">written the SA in SystemVerilog and </w:t>
      </w:r>
      <w:r w:rsidRPr="00255032">
        <w:rPr>
          <w:iCs/>
          <w:sz w:val="20"/>
        </w:rPr>
        <w:t xml:space="preserve">synthesized </w:t>
      </w:r>
      <w:r>
        <w:rPr>
          <w:iCs/>
          <w:sz w:val="20"/>
        </w:rPr>
        <w:t>it</w:t>
      </w:r>
      <w:r w:rsidRPr="00255032">
        <w:rPr>
          <w:iCs/>
          <w:sz w:val="20"/>
        </w:rPr>
        <w:t xml:space="preserve"> for 28nm process technology using Cadence® Genus®, and for the place-and-route, we have used the Cadence® Innovus® implementation tool. </w:t>
      </w:r>
      <w:r w:rsidR="00C3047E">
        <w:rPr>
          <w:iCs/>
          <w:sz w:val="20"/>
        </w:rPr>
        <w:t>The</w:t>
      </w:r>
      <w:r w:rsidR="006E557A">
        <w:rPr>
          <w:iCs/>
          <w:sz w:val="20"/>
        </w:rPr>
        <w:t xml:space="preserve"> </w:t>
      </w:r>
      <w:r w:rsidR="00C3047E">
        <w:rPr>
          <w:iCs/>
          <w:sz w:val="20"/>
        </w:rPr>
        <w:t xml:space="preserve">SA </w:t>
      </w:r>
      <w:r w:rsidR="006E557A">
        <w:rPr>
          <w:iCs/>
          <w:sz w:val="20"/>
        </w:rPr>
        <w:t>clock frequency assumed is 3</w:t>
      </w:r>
      <w:r w:rsidR="00E93E6E">
        <w:rPr>
          <w:iCs/>
          <w:sz w:val="20"/>
        </w:rPr>
        <w:t>40</w:t>
      </w:r>
      <w:r w:rsidR="006E557A">
        <w:rPr>
          <w:iCs/>
          <w:sz w:val="20"/>
        </w:rPr>
        <w:t xml:space="preserve">MHz. </w:t>
      </w:r>
      <w:r w:rsidRPr="00255032">
        <w:rPr>
          <w:iCs/>
          <w:sz w:val="20"/>
        </w:rPr>
        <w:t>We have adopted the reaction-diffusion model as our aging model, which is widely accepted by both industry and re-search communities as the preferred model for BTI aging</w:t>
      </w:r>
      <w:sdt>
        <w:sdtPr>
          <w:rPr>
            <w:iCs/>
            <w:color w:val="000000"/>
            <w:sz w:val="20"/>
          </w:rPr>
          <w:tag w:val="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"/>
          <w:id w:val="1083874060"/>
          <w:placeholder>
            <w:docPart w:val="DefaultPlaceholder_-1854013440"/>
          </w:placeholder>
        </w:sdtPr>
        <w:sdtEndPr/>
        <w:sdtContent>
          <w:r w:rsidR="00603CF2" w:rsidRPr="001A605A">
            <w:rPr>
              <w:iCs/>
              <w:color w:val="000000"/>
              <w:sz w:val="20"/>
            </w:rPr>
            <w:t>[25], [27], [45], [46]</w:t>
          </w:r>
        </w:sdtContent>
      </w:sdt>
      <w:r w:rsidRPr="00255032">
        <w:rPr>
          <w:iCs/>
          <w:sz w:val="20"/>
        </w:rPr>
        <w:t>). The timing analysis with the aging model is similar to the method used in [</w:t>
      </w:r>
      <w:sdt>
        <w:sdtPr>
          <w:rPr>
            <w:iCs/>
            <w:color w:val="000000"/>
            <w:sz w:val="20"/>
          </w:rPr>
          <w:tag w:val="MENDELEY_CITATION_v3_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"/>
          <w:id w:val="-318419177"/>
          <w:placeholder>
            <w:docPart w:val="DefaultPlaceholder_-1854013440"/>
          </w:placeholder>
        </w:sdtPr>
        <w:sdtEndPr/>
        <w:sdtContent>
          <w:r w:rsidR="00603CF2" w:rsidRPr="001A605A">
            <w:rPr>
              <w:iCs/>
              <w:color w:val="000000"/>
              <w:sz w:val="20"/>
            </w:rPr>
            <w:t>[13], [47]</w:t>
          </w:r>
        </w:sdtContent>
      </w:sdt>
      <w:r w:rsidRPr="00255032">
        <w:rPr>
          <w:iCs/>
          <w:sz w:val="20"/>
        </w:rPr>
        <w:t>]. The propagation delay of logical elements is derated by their corresponding degradation factors, as a function of their SP extracted in Section 3.2.</w:t>
      </w:r>
    </w:p>
    <w:p w14:paraId="329FEC82" w14:textId="4DDDA388" w:rsidR="00E76719" w:rsidRDefault="00E74AAE" w:rsidP="00C356C7">
      <w:pPr>
        <w:ind w:firstLine="284"/>
        <w:jc w:val="both"/>
        <w:rPr>
          <w:iCs/>
          <w:sz w:val="20"/>
        </w:rPr>
      </w:pPr>
      <w:r w:rsidRPr="00E74AAE">
        <w:rPr>
          <w:iCs/>
          <w:sz w:val="20"/>
        </w:rPr>
        <w:t>Fig</w:t>
      </w:r>
      <w:r>
        <w:rPr>
          <w:iCs/>
          <w:sz w:val="20"/>
        </w:rPr>
        <w:t>ure</w:t>
      </w:r>
      <w:r w:rsidRPr="00E74AAE">
        <w:rPr>
          <w:iCs/>
          <w:sz w:val="20"/>
        </w:rPr>
        <w:t xml:space="preserve"> 4 illustrates the delay shift of gates under different SP using our aging model. It also presents the absolute delay shift of gates under variable SP relative to gates that are symmetrically aged with an SP of 0.5. The comparison demonstrates the asymmetrical delay shift of logical elements under constant BTI stress compared to other elements within a logical circuit that are symmetrically aged. The results show that gates with constant stress (when SP is 0 or 1) experience a 2-2.5% asymmetric delay shift relative to gates with SP=0.5. These results reveal an interesting observation that gates with a static stress of 1 may also suffer from this phenomenon, despite having a small BTI stress. However, when compared to gates with an SP of 0.5, the delay shift becomes significant. It's worth noting that the observed asymmetric delay shift, even one as small as 2-3%, can significantly impact circuit reliability.</w:t>
      </w:r>
    </w:p>
    <w:p w14:paraId="140DA3A9" w14:textId="77777777" w:rsidR="00E74AAE" w:rsidRDefault="00E74AAE" w:rsidP="00C356C7">
      <w:pPr>
        <w:ind w:firstLine="284"/>
        <w:jc w:val="both"/>
        <w:rPr>
          <w:iCs/>
          <w:sz w:val="20"/>
        </w:rPr>
      </w:pPr>
    </w:p>
    <w:p w14:paraId="35215174" w14:textId="231A7F3A" w:rsidR="00E76719" w:rsidRDefault="00E74AAE" w:rsidP="00E76719">
      <w:pPr>
        <w:jc w:val="both"/>
        <w:rPr>
          <w:iCs/>
          <w:sz w:val="20"/>
        </w:rPr>
      </w:pPr>
      <w:r>
        <w:rPr>
          <w:noProof/>
        </w:rPr>
        <w:drawing>
          <wp:inline distT="0" distB="0" distL="0" distR="0" wp14:anchorId="4A8FA2D2" wp14:editId="698F467A">
            <wp:extent cx="3078480" cy="1758950"/>
            <wp:effectExtent l="0" t="0" r="0" b="635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078480" cy="1758950"/>
                    </a:xfrm>
                    <a:prstGeom prst="rect">
                      <a:avLst/>
                    </a:prstGeom>
                  </pic:spPr>
                </pic:pic>
              </a:graphicData>
            </a:graphic>
          </wp:inline>
        </w:drawing>
      </w:r>
    </w:p>
    <w:p w14:paraId="23628B79" w14:textId="16F58F08" w:rsidR="00E76719" w:rsidRPr="00E76719" w:rsidRDefault="00E76719" w:rsidP="00E76719">
      <w:pPr>
        <w:pStyle w:val="Caption"/>
        <w:jc w:val="center"/>
        <w:rPr>
          <w:sz w:val="18"/>
          <w:szCs w:val="18"/>
        </w:rPr>
      </w:pPr>
      <w:r w:rsidRPr="00E76719">
        <w:rPr>
          <w:sz w:val="18"/>
          <w:szCs w:val="18"/>
        </w:rPr>
        <w:t xml:space="preserve">Fig. 4.  </w:t>
      </w:r>
      <w:r>
        <w:rPr>
          <w:sz w:val="18"/>
          <w:szCs w:val="18"/>
        </w:rPr>
        <w:t>F</w:t>
      </w:r>
      <w:r w:rsidRPr="00E76719">
        <w:rPr>
          <w:sz w:val="18"/>
          <w:szCs w:val="18"/>
        </w:rPr>
        <w:t>requency degradation and absolute asymmetric delay shift over a ten-year lifetime.</w:t>
      </w:r>
    </w:p>
    <w:p w14:paraId="4FEFBAEE" w14:textId="77777777" w:rsidR="00D02F6A" w:rsidRPr="00134634" w:rsidRDefault="00D02F6A" w:rsidP="00EC3486">
      <w:pPr>
        <w:pStyle w:val="BodyText3"/>
        <w:jc w:val="both"/>
      </w:pPr>
    </w:p>
    <w:p w14:paraId="4351CB2D" w14:textId="0B68758A" w:rsidR="00340545" w:rsidRPr="00134634" w:rsidRDefault="00A874DE" w:rsidP="00241DFA">
      <w:pPr>
        <w:pStyle w:val="Heading2"/>
      </w:pPr>
      <w:r w:rsidRPr="00134634">
        <w:t>3.</w:t>
      </w:r>
      <w:r w:rsidR="00882B6A" w:rsidRPr="00134634">
        <w:t xml:space="preserve">2 </w:t>
      </w:r>
      <w:r w:rsidR="00C76F7E">
        <w:t>SA Aging Profile</w:t>
      </w:r>
      <w:r w:rsidRPr="00134634">
        <w:t xml:space="preserve"> </w:t>
      </w:r>
    </w:p>
    <w:p w14:paraId="4FEFB4DA" w14:textId="21512FDC" w:rsidR="00A4572F" w:rsidRDefault="00004F46" w:rsidP="00A4572F">
      <w:pPr>
        <w:ind w:firstLine="284"/>
        <w:jc w:val="both"/>
        <w:rPr>
          <w:iCs/>
          <w:sz w:val="20"/>
        </w:rPr>
      </w:pPr>
      <w:r w:rsidRPr="00004F46">
        <w:rPr>
          <w:iCs/>
          <w:sz w:val="20"/>
        </w:rPr>
        <w:t xml:space="preserve">The aging profile of the SA is described by the measurements of the SP </w:t>
      </w:r>
      <w:r w:rsidR="00A747C0">
        <w:rPr>
          <w:iCs/>
          <w:sz w:val="20"/>
        </w:rPr>
        <w:t xml:space="preserve">and idleness </w:t>
      </w:r>
      <w:r w:rsidRPr="00004F46">
        <w:rPr>
          <w:iCs/>
          <w:sz w:val="20"/>
        </w:rPr>
        <w:t>of logical elements within every PE. Figure</w:t>
      </w:r>
      <w:r w:rsidR="000F5449">
        <w:rPr>
          <w:iCs/>
          <w:sz w:val="20"/>
        </w:rPr>
        <w:t>s</w:t>
      </w:r>
      <w:r w:rsidRPr="00004F46">
        <w:rPr>
          <w:iCs/>
          <w:sz w:val="20"/>
        </w:rPr>
        <w:t xml:space="preserve"> </w:t>
      </w:r>
      <w:r w:rsidR="000F5449">
        <w:rPr>
          <w:iCs/>
          <w:sz w:val="20"/>
        </w:rPr>
        <w:t>5</w:t>
      </w:r>
      <w:r w:rsidR="00363FEE">
        <w:rPr>
          <w:iCs/>
          <w:sz w:val="20"/>
        </w:rPr>
        <w:t xml:space="preserve"> and </w:t>
      </w:r>
      <w:r w:rsidR="000F5449">
        <w:rPr>
          <w:iCs/>
          <w:sz w:val="20"/>
        </w:rPr>
        <w:t>6</w:t>
      </w:r>
      <w:r w:rsidRPr="00004F46">
        <w:rPr>
          <w:iCs/>
          <w:sz w:val="20"/>
        </w:rPr>
        <w:t xml:space="preserve"> illustrate a sample of heatmaps for activations, weights, multiplier output, and accumulator for ResNet-18 </w:t>
      </w:r>
      <w:r w:rsidR="00363FEE">
        <w:rPr>
          <w:iCs/>
          <w:sz w:val="20"/>
        </w:rPr>
        <w:t>and ResNet-50 respectively</w:t>
      </w:r>
      <w:r w:rsidR="001F6D06">
        <w:rPr>
          <w:iCs/>
          <w:sz w:val="20"/>
        </w:rPr>
        <w:t xml:space="preserve"> </w:t>
      </w:r>
      <w:r w:rsidRPr="00004F46">
        <w:rPr>
          <w:iCs/>
          <w:sz w:val="20"/>
        </w:rPr>
        <w:t xml:space="preserve">on a subset of ImageNet images. </w:t>
      </w:r>
      <w:r w:rsidR="00AF7B73" w:rsidRPr="00AF7B73">
        <w:rPr>
          <w:iCs/>
          <w:sz w:val="20"/>
        </w:rPr>
        <w:t xml:space="preserve">One of our first observations is </w:t>
      </w:r>
      <w:r w:rsidR="001430F7">
        <w:rPr>
          <w:iCs/>
          <w:sz w:val="20"/>
        </w:rPr>
        <w:t xml:space="preserve">that </w:t>
      </w:r>
      <w:r w:rsidR="00AF7B73" w:rsidRPr="00AF7B73">
        <w:rPr>
          <w:iCs/>
          <w:sz w:val="20"/>
        </w:rPr>
        <w:t>matrix multiplications and convolutions within the DNN</w:t>
      </w:r>
      <w:r w:rsidR="001430F7">
        <w:rPr>
          <w:iCs/>
          <w:sz w:val="20"/>
        </w:rPr>
        <w:t xml:space="preserve"> do not</w:t>
      </w:r>
      <w:r w:rsidR="00AF7B73" w:rsidRPr="00AF7B73">
        <w:rPr>
          <w:iCs/>
          <w:sz w:val="20"/>
        </w:rPr>
        <w:t xml:space="preserve"> exploit the full spatial dimension of the SA. For example, when the dimensions of a matrix multiplication are smaller than the SA dimensions, unused rows and columns are</w:t>
      </w:r>
      <w:r w:rsidR="006E2A86">
        <w:rPr>
          <w:iCs/>
          <w:sz w:val="20"/>
        </w:rPr>
        <w:t xml:space="preserve"> </w:t>
      </w:r>
      <w:r w:rsidR="00D75AF5">
        <w:rPr>
          <w:iCs/>
          <w:sz w:val="20"/>
        </w:rPr>
        <w:t>clock gate</w:t>
      </w:r>
      <w:r w:rsidR="00A4572F">
        <w:rPr>
          <w:iCs/>
          <w:sz w:val="20"/>
        </w:rPr>
        <w:t>d</w:t>
      </w:r>
      <w:r w:rsidR="00D75AF5">
        <w:rPr>
          <w:iCs/>
          <w:sz w:val="20"/>
        </w:rPr>
        <w:t xml:space="preserve"> due to power saving considerations and thereby</w:t>
      </w:r>
      <w:r w:rsidR="006E2A86">
        <w:rPr>
          <w:iCs/>
          <w:sz w:val="20"/>
        </w:rPr>
        <w:t xml:space="preserve"> </w:t>
      </w:r>
      <w:r w:rsidR="00D75AF5">
        <w:rPr>
          <w:iCs/>
          <w:sz w:val="20"/>
        </w:rPr>
        <w:t>are</w:t>
      </w:r>
      <w:r w:rsidR="00AF7B73" w:rsidRPr="00AF7B73">
        <w:rPr>
          <w:iCs/>
          <w:sz w:val="20"/>
        </w:rPr>
        <w:t xml:space="preserve"> kept idle.</w:t>
      </w:r>
      <w:r w:rsidRPr="00004F46">
        <w:rPr>
          <w:iCs/>
          <w:sz w:val="20"/>
        </w:rPr>
        <w:t xml:space="preserve"> As a result, PEs in the upper rows and columns exhibit significantly lower utilization</w:t>
      </w:r>
      <w:r>
        <w:rPr>
          <w:iCs/>
          <w:sz w:val="20"/>
        </w:rPr>
        <w:t xml:space="preserve"> which can encourage asymmetric aging</w:t>
      </w:r>
      <w:r w:rsidR="005567E8">
        <w:rPr>
          <w:iCs/>
          <w:sz w:val="20"/>
        </w:rPr>
        <w:t xml:space="preserve"> relative to all other PEs</w:t>
      </w:r>
      <w:r w:rsidRPr="00004F46">
        <w:rPr>
          <w:iCs/>
          <w:sz w:val="20"/>
        </w:rPr>
        <w:t>.</w:t>
      </w:r>
      <w:r>
        <w:rPr>
          <w:iCs/>
          <w:sz w:val="20"/>
        </w:rPr>
        <w:t xml:space="preserve"> </w:t>
      </w:r>
      <w:r w:rsidR="00D75AF5">
        <w:rPr>
          <w:iCs/>
          <w:sz w:val="20"/>
        </w:rPr>
        <w:t>We partition each SA into four regions: Region A comprises of the lower 6</w:t>
      </w:r>
      <w:r w:rsidR="00FE493C">
        <w:rPr>
          <w:iCs/>
          <w:sz w:val="20"/>
        </w:rPr>
        <w:t>8</w:t>
      </w:r>
      <w:r w:rsidR="00D75AF5">
        <w:rPr>
          <w:iCs/>
          <w:sz w:val="20"/>
        </w:rPr>
        <w:t xml:space="preserve"> rows and columns, region B includes the 6</w:t>
      </w:r>
      <w:r w:rsidR="00FE493C">
        <w:rPr>
          <w:iCs/>
          <w:sz w:val="20"/>
        </w:rPr>
        <w:t>8</w:t>
      </w:r>
      <w:r w:rsidR="00D75AF5">
        <w:rPr>
          <w:iCs/>
          <w:sz w:val="20"/>
        </w:rPr>
        <w:t xml:space="preserve"> lower rows and upper 64 columns, regions C encompasses the upper 6</w:t>
      </w:r>
      <w:r w:rsidR="00FE493C">
        <w:rPr>
          <w:iCs/>
          <w:sz w:val="20"/>
        </w:rPr>
        <w:t>0</w:t>
      </w:r>
      <w:r w:rsidR="00D75AF5">
        <w:rPr>
          <w:iCs/>
          <w:sz w:val="20"/>
        </w:rPr>
        <w:t xml:space="preserve"> rows and lower 64 columns and region D spans of the remaining rows and columns. </w:t>
      </w:r>
    </w:p>
    <w:p w14:paraId="7803470E" w14:textId="6AF38C48" w:rsidR="0094052C" w:rsidRDefault="00A4572F" w:rsidP="0094052C">
      <w:pPr>
        <w:ind w:firstLine="284"/>
        <w:jc w:val="both"/>
        <w:rPr>
          <w:iCs/>
          <w:sz w:val="20"/>
        </w:rPr>
      </w:pPr>
      <w:r>
        <w:rPr>
          <w:iCs/>
          <w:sz w:val="20"/>
        </w:rPr>
        <w:t xml:space="preserve">Our experimental </w:t>
      </w:r>
      <w:r w:rsidR="00314C5D">
        <w:rPr>
          <w:iCs/>
          <w:sz w:val="20"/>
        </w:rPr>
        <w:t>study</w:t>
      </w:r>
      <w:r>
        <w:rPr>
          <w:iCs/>
          <w:sz w:val="20"/>
        </w:rPr>
        <w:t xml:space="preserve"> </w:t>
      </w:r>
      <w:r w:rsidR="0094052C" w:rsidRPr="001B461B">
        <w:rPr>
          <w:iCs/>
          <w:sz w:val="20"/>
        </w:rPr>
        <w:t>suggest</w:t>
      </w:r>
      <w:r w:rsidR="0094052C">
        <w:rPr>
          <w:iCs/>
          <w:sz w:val="20"/>
        </w:rPr>
        <w:t>s</w:t>
      </w:r>
      <w:r w:rsidR="0094052C" w:rsidRPr="001B461B">
        <w:rPr>
          <w:iCs/>
          <w:sz w:val="20"/>
        </w:rPr>
        <w:t xml:space="preserve"> that logical elements within the SA </w:t>
      </w:r>
      <w:r w:rsidR="00D2051D">
        <w:rPr>
          <w:iCs/>
          <w:sz w:val="20"/>
        </w:rPr>
        <w:t xml:space="preserve">may </w:t>
      </w:r>
      <w:r w:rsidR="0094052C" w:rsidRPr="001B461B">
        <w:rPr>
          <w:iCs/>
          <w:sz w:val="20"/>
        </w:rPr>
        <w:t>experience asymmetric BTI stress, and thereby can age differently</w:t>
      </w:r>
      <w:r w:rsidR="0094052C">
        <w:rPr>
          <w:iCs/>
          <w:sz w:val="20"/>
        </w:rPr>
        <w:t xml:space="preserve"> while inducing critical timing violations</w:t>
      </w:r>
      <w:r w:rsidR="0094052C" w:rsidRPr="001B461B">
        <w:rPr>
          <w:iCs/>
          <w:sz w:val="20"/>
        </w:rPr>
        <w:t>.</w:t>
      </w:r>
      <w:r w:rsidR="0094052C">
        <w:rPr>
          <w:iCs/>
          <w:sz w:val="20"/>
        </w:rPr>
        <w:t xml:space="preserve"> We summarize in Table 1 the root causes for these potential violations into the following classes:</w:t>
      </w:r>
    </w:p>
    <w:p w14:paraId="30C9D00F" w14:textId="11D69EA8" w:rsidR="0094052C" w:rsidRDefault="0094052C" w:rsidP="0094052C">
      <w:pPr>
        <w:pStyle w:val="ListParagraph"/>
        <w:numPr>
          <w:ilvl w:val="0"/>
          <w:numId w:val="25"/>
        </w:numPr>
        <w:jc w:val="both"/>
        <w:rPr>
          <w:iCs/>
          <w:sz w:val="20"/>
        </w:rPr>
      </w:pPr>
      <w:r w:rsidRPr="00014C18">
        <w:rPr>
          <w:b/>
          <w:bCs/>
          <w:iCs/>
          <w:sz w:val="20"/>
        </w:rPr>
        <w:t>SA utilization</w:t>
      </w:r>
      <w:r>
        <w:rPr>
          <w:iCs/>
          <w:sz w:val="20"/>
        </w:rPr>
        <w:t xml:space="preserve"> – Our observations indicate that SA regions B, C, and D incur underutilization which incurs idleness and BTI stress. Thereby, they can become susceptible to asymmetric aging</w:t>
      </w:r>
      <w:r w:rsidR="00E8583B">
        <w:rPr>
          <w:iCs/>
          <w:sz w:val="20"/>
        </w:rPr>
        <w:t xml:space="preserve"> which can induce both setup and hold timing violations.</w:t>
      </w:r>
    </w:p>
    <w:p w14:paraId="493F9F8C" w14:textId="07C4C438" w:rsidR="0094052C" w:rsidRPr="00F64F87" w:rsidRDefault="0094052C" w:rsidP="0094052C">
      <w:pPr>
        <w:pStyle w:val="ListParagraph"/>
        <w:numPr>
          <w:ilvl w:val="0"/>
          <w:numId w:val="25"/>
        </w:numPr>
        <w:jc w:val="both"/>
        <w:rPr>
          <w:iCs/>
          <w:sz w:val="20"/>
        </w:rPr>
      </w:pPr>
      <w:r w:rsidRPr="00F64F87">
        <w:rPr>
          <w:b/>
          <w:bCs/>
          <w:iCs/>
          <w:sz w:val="20"/>
        </w:rPr>
        <w:t>Dynamic range</w:t>
      </w:r>
      <w:r w:rsidRPr="00F64F87">
        <w:rPr>
          <w:iCs/>
          <w:sz w:val="20"/>
        </w:rPr>
        <w:t xml:space="preserve"> – When the dynamic range of value representation cannot be fully </w:t>
      </w:r>
      <w:r w:rsidR="00E8583B">
        <w:rPr>
          <w:iCs/>
          <w:sz w:val="20"/>
        </w:rPr>
        <w:t>utilized</w:t>
      </w:r>
      <w:r w:rsidRPr="00F64F87">
        <w:rPr>
          <w:iCs/>
          <w:sz w:val="20"/>
        </w:rPr>
        <w:t>, it increases the likelihood that certain bits or signals will be under a constant logical state and thereby incur asymmetric aging.</w:t>
      </w:r>
      <w:r w:rsidR="00E8583B">
        <w:rPr>
          <w:iCs/>
          <w:sz w:val="20"/>
        </w:rPr>
        <w:t xml:space="preserve"> This can encourage BTI stress on logical computational elements, increase their propagation delay and result in setup violation</w:t>
      </w:r>
    </w:p>
    <w:p w14:paraId="4F24DAAD" w14:textId="182A61D0" w:rsidR="0094052C" w:rsidRPr="00A4572F" w:rsidRDefault="0094052C" w:rsidP="00A4572F">
      <w:pPr>
        <w:pStyle w:val="ListParagraph"/>
        <w:numPr>
          <w:ilvl w:val="0"/>
          <w:numId w:val="25"/>
        </w:numPr>
        <w:jc w:val="both"/>
        <w:rPr>
          <w:iCs/>
          <w:sz w:val="20"/>
        </w:rPr>
      </w:pPr>
      <w:r w:rsidRPr="00F64F87">
        <w:rPr>
          <w:b/>
          <w:bCs/>
          <w:iCs/>
          <w:sz w:val="20"/>
        </w:rPr>
        <w:t>Sparsity</w:t>
      </w:r>
      <w:r>
        <w:rPr>
          <w:iCs/>
          <w:sz w:val="20"/>
        </w:rPr>
        <w:t xml:space="preserve"> – </w:t>
      </w:r>
      <w:r w:rsidRPr="00A41EF7">
        <w:rPr>
          <w:iCs/>
          <w:sz w:val="20"/>
        </w:rPr>
        <w:t xml:space="preserve">Exploiting sparsity can save unneeded operations and help reduce power consumption. However, our analysis indicates that sparsity can encourage BTI stress on </w:t>
      </w:r>
      <w:r w:rsidR="00E8583B">
        <w:rPr>
          <w:iCs/>
          <w:sz w:val="20"/>
        </w:rPr>
        <w:t xml:space="preserve">logical element and on the SA </w:t>
      </w:r>
      <w:r>
        <w:rPr>
          <w:iCs/>
          <w:sz w:val="20"/>
        </w:rPr>
        <w:t xml:space="preserve">gated </w:t>
      </w:r>
      <w:r w:rsidRPr="00A41EF7">
        <w:rPr>
          <w:iCs/>
          <w:sz w:val="20"/>
        </w:rPr>
        <w:t>clock</w:t>
      </w:r>
      <w:r w:rsidR="00D2051D">
        <w:rPr>
          <w:iCs/>
          <w:sz w:val="20"/>
        </w:rPr>
        <w:t>s</w:t>
      </w:r>
      <w:r w:rsidR="00E8583B">
        <w:rPr>
          <w:iCs/>
          <w:sz w:val="20"/>
        </w:rPr>
        <w:t>. When the BTI stress is applied to logical elements, it may cause setup violation. However</w:t>
      </w:r>
      <w:r w:rsidR="002F0130">
        <w:rPr>
          <w:iCs/>
          <w:sz w:val="20"/>
        </w:rPr>
        <w:t xml:space="preserve">, in the case of gated clocks, BTI stress can </w:t>
      </w:r>
      <w:r w:rsidRPr="00A41EF7">
        <w:rPr>
          <w:iCs/>
          <w:sz w:val="20"/>
        </w:rPr>
        <w:t xml:space="preserve">promote </w:t>
      </w:r>
      <w:r w:rsidR="002F0130">
        <w:rPr>
          <w:iCs/>
          <w:sz w:val="20"/>
        </w:rPr>
        <w:t>also hold violations</w:t>
      </w:r>
      <w:r w:rsidRPr="00A41EF7">
        <w:rPr>
          <w:iCs/>
          <w:sz w:val="20"/>
        </w:rPr>
        <w:t>.</w:t>
      </w:r>
      <w:r w:rsidR="004156BC">
        <w:rPr>
          <w:iCs/>
          <w:sz w:val="20"/>
        </w:rPr>
        <w:t xml:space="preserve"> </w:t>
      </w:r>
    </w:p>
    <w:p w14:paraId="75C47D5B" w14:textId="73A4A1F6" w:rsidR="002F6A3B" w:rsidRDefault="00D2051D" w:rsidP="00D75AF5">
      <w:pPr>
        <w:ind w:firstLine="284"/>
        <w:jc w:val="both"/>
        <w:rPr>
          <w:iCs/>
          <w:sz w:val="20"/>
        </w:rPr>
      </w:pPr>
      <w:r>
        <w:rPr>
          <w:iCs/>
          <w:sz w:val="20"/>
        </w:rPr>
        <w:t xml:space="preserve">In the remaining discussion of our experimental analysis, we focus on ResNet-18, though similar behavior can be observed in ResNet-50: </w:t>
      </w:r>
    </w:p>
    <w:p w14:paraId="51CB1955" w14:textId="4602B636" w:rsidR="00B961F7" w:rsidRDefault="00F207AB" w:rsidP="00462AE6">
      <w:pPr>
        <w:ind w:firstLine="284"/>
        <w:jc w:val="both"/>
        <w:rPr>
          <w:iCs/>
          <w:sz w:val="20"/>
        </w:rPr>
      </w:pPr>
      <w:r w:rsidRPr="002F6A3B">
        <w:rPr>
          <w:b/>
          <w:bCs/>
          <w:iCs/>
          <w:sz w:val="20"/>
        </w:rPr>
        <w:t>Activations</w:t>
      </w:r>
      <w:r w:rsidRPr="002F6A3B">
        <w:rPr>
          <w:iCs/>
          <w:sz w:val="20"/>
        </w:rPr>
        <w:t xml:space="preserve"> </w:t>
      </w:r>
      <w:r w:rsidR="000B486D">
        <w:rPr>
          <w:iCs/>
          <w:sz w:val="20"/>
        </w:rPr>
        <w:t>–</w:t>
      </w:r>
      <w:r w:rsidRPr="002F6A3B">
        <w:rPr>
          <w:iCs/>
          <w:sz w:val="20"/>
        </w:rPr>
        <w:t xml:space="preserve"> </w:t>
      </w:r>
      <w:r w:rsidR="00B302BE" w:rsidRPr="00B302BE">
        <w:rPr>
          <w:iCs/>
          <w:sz w:val="20"/>
        </w:rPr>
        <w:t xml:space="preserve">In region A, the SP of activation bits 0-5 ranges from 15-19%, while bits 6-7 have a significantly lower SP (&lt;0.25%) due to two reasons: 1) lack of utilization of the full dynamic range of the Int8 representation, and 2) high sparsity. In regions B, C, and D, the SP of all activations </w:t>
      </w:r>
      <w:r w:rsidR="00B302BE" w:rsidRPr="00B302BE">
        <w:rPr>
          <w:iCs/>
          <w:sz w:val="20"/>
        </w:rPr>
        <w:lastRenderedPageBreak/>
        <w:t>is even smaller than 5%, which is attributed to the low utilization of these regions.</w:t>
      </w:r>
      <w:r w:rsidR="00B961F7" w:rsidRPr="00B961F7">
        <w:rPr>
          <w:iCs/>
          <w:sz w:val="20"/>
        </w:rPr>
        <w:t xml:space="preserve"> </w:t>
      </w:r>
    </w:p>
    <w:p w14:paraId="59D280F5" w14:textId="1CE42957" w:rsidR="002F6A3B" w:rsidRDefault="000A0D15" w:rsidP="00D50E65">
      <w:pPr>
        <w:ind w:firstLine="284"/>
        <w:jc w:val="both"/>
        <w:rPr>
          <w:iCs/>
          <w:sz w:val="20"/>
        </w:rPr>
      </w:pPr>
      <w:r w:rsidRPr="002F6A3B">
        <w:rPr>
          <w:b/>
          <w:bCs/>
          <w:iCs/>
          <w:sz w:val="20"/>
        </w:rPr>
        <w:t>Weights</w:t>
      </w:r>
      <w:r w:rsidRPr="002F6A3B">
        <w:rPr>
          <w:iCs/>
          <w:sz w:val="20"/>
        </w:rPr>
        <w:t xml:space="preserve"> </w:t>
      </w:r>
      <w:r w:rsidR="00F207AB" w:rsidRPr="002F6A3B">
        <w:rPr>
          <w:iCs/>
          <w:sz w:val="20"/>
        </w:rPr>
        <w:t xml:space="preserve">– </w:t>
      </w:r>
      <w:r w:rsidR="00B961F7" w:rsidRPr="00B961F7">
        <w:rPr>
          <w:iCs/>
          <w:sz w:val="20"/>
        </w:rPr>
        <w:t xml:space="preserve">Unlike the activations, the SP of weights is approximately 50% </w:t>
      </w:r>
      <w:r w:rsidR="000F3603">
        <w:rPr>
          <w:iCs/>
          <w:sz w:val="20"/>
        </w:rPr>
        <w:t>in</w:t>
      </w:r>
      <w:r w:rsidR="00B961F7" w:rsidRPr="00B961F7">
        <w:rPr>
          <w:iCs/>
          <w:sz w:val="20"/>
        </w:rPr>
        <w:t xml:space="preserve"> region A. However, in regions B, C, and D, the SP is lower than 15% due to the low utilization</w:t>
      </w:r>
      <w:r w:rsidR="000F3603">
        <w:rPr>
          <w:iCs/>
          <w:sz w:val="20"/>
        </w:rPr>
        <w:t xml:space="preserve"> of these regions</w:t>
      </w:r>
      <w:r w:rsidR="00B961F7" w:rsidRPr="00B961F7">
        <w:rPr>
          <w:iCs/>
          <w:sz w:val="20"/>
        </w:rPr>
        <w:t>.</w:t>
      </w:r>
    </w:p>
    <w:p w14:paraId="316DE5AB" w14:textId="5B152FDA" w:rsidR="007159D4" w:rsidRDefault="002F6A3B" w:rsidP="00C67479">
      <w:pPr>
        <w:ind w:firstLine="284"/>
        <w:jc w:val="both"/>
        <w:rPr>
          <w:iCs/>
          <w:sz w:val="20"/>
        </w:rPr>
      </w:pPr>
      <w:r w:rsidRPr="002F6A3B">
        <w:rPr>
          <w:b/>
          <w:bCs/>
          <w:iCs/>
          <w:sz w:val="20"/>
        </w:rPr>
        <w:t>Multiplier output</w:t>
      </w:r>
      <w:r w:rsidRPr="002F6A3B">
        <w:rPr>
          <w:iCs/>
          <w:sz w:val="20"/>
        </w:rPr>
        <w:t xml:space="preserve"> – </w:t>
      </w:r>
      <w:r w:rsidR="00C67479" w:rsidRPr="00C67479">
        <w:rPr>
          <w:iCs/>
          <w:sz w:val="20"/>
        </w:rPr>
        <w:t xml:space="preserve">The SP of bit 0 and bits 1-15 of the multiplier output in the SA falls within the range of 2-10% and 4-20% respectively. The least significant bit of the multiplication product has a lower SP compared to the other higher-order bits because the likelihood of the product of two arbitrary integers being even is 0.75. </w:t>
      </w:r>
      <w:r w:rsidR="00B629F4" w:rsidRPr="00B629F4">
        <w:rPr>
          <w:iCs/>
          <w:sz w:val="20"/>
        </w:rPr>
        <w:t>Our analysis indicates that the overall low SP of the multiplier can be attributed to the following factors: 1</w:t>
      </w:r>
      <w:r w:rsidR="00B629F4">
        <w:rPr>
          <w:iCs/>
          <w:sz w:val="20"/>
        </w:rPr>
        <w:t>.</w:t>
      </w:r>
      <w:r w:rsidR="00B629F4" w:rsidRPr="00B629F4">
        <w:rPr>
          <w:iCs/>
          <w:sz w:val="20"/>
        </w:rPr>
        <w:t xml:space="preserve"> </w:t>
      </w:r>
      <w:r w:rsidR="00B629F4">
        <w:rPr>
          <w:iCs/>
          <w:sz w:val="20"/>
        </w:rPr>
        <w:t>R</w:t>
      </w:r>
      <w:r w:rsidR="00B629F4" w:rsidRPr="00B629F4">
        <w:rPr>
          <w:iCs/>
          <w:sz w:val="20"/>
        </w:rPr>
        <w:t>elatively low utilization of regions B, C, and D, 2</w:t>
      </w:r>
      <w:r w:rsidR="00B629F4">
        <w:rPr>
          <w:iCs/>
          <w:sz w:val="20"/>
        </w:rPr>
        <w:t>. H</w:t>
      </w:r>
      <w:r w:rsidR="00B629F4" w:rsidRPr="00B629F4">
        <w:rPr>
          <w:iCs/>
          <w:sz w:val="20"/>
        </w:rPr>
        <w:t>igh sparsity of activations, and 3</w:t>
      </w:r>
      <w:r w:rsidR="00B629F4">
        <w:rPr>
          <w:iCs/>
          <w:sz w:val="20"/>
        </w:rPr>
        <w:t>.</w:t>
      </w:r>
      <w:r w:rsidR="00B629F4" w:rsidRPr="00B629F4">
        <w:rPr>
          <w:iCs/>
          <w:sz w:val="20"/>
        </w:rPr>
        <w:t xml:space="preserve"> </w:t>
      </w:r>
      <w:r w:rsidR="00B629F4">
        <w:rPr>
          <w:iCs/>
          <w:sz w:val="20"/>
        </w:rPr>
        <w:t>L</w:t>
      </w:r>
      <w:r w:rsidR="00B629F4" w:rsidRPr="00B629F4">
        <w:rPr>
          <w:iCs/>
          <w:sz w:val="20"/>
        </w:rPr>
        <w:t>ow utilization of the 16-bit value range.</w:t>
      </w:r>
    </w:p>
    <w:p w14:paraId="4DE13C3E" w14:textId="27FF3290" w:rsidR="0094052C" w:rsidRDefault="000A0D15" w:rsidP="002F6A3B">
      <w:pPr>
        <w:ind w:firstLine="284"/>
        <w:jc w:val="both"/>
        <w:rPr>
          <w:iCs/>
          <w:sz w:val="20"/>
        </w:rPr>
      </w:pPr>
      <w:r w:rsidRPr="002F6A3B">
        <w:rPr>
          <w:b/>
          <w:bCs/>
          <w:iCs/>
          <w:sz w:val="20"/>
        </w:rPr>
        <w:t>Accumulator</w:t>
      </w:r>
      <w:r w:rsidR="00884492" w:rsidRPr="002F6A3B">
        <w:rPr>
          <w:iCs/>
          <w:sz w:val="20"/>
        </w:rPr>
        <w:t xml:space="preserve"> </w:t>
      </w:r>
      <w:r w:rsidR="00BF7EE5" w:rsidRPr="002F6A3B">
        <w:rPr>
          <w:iCs/>
          <w:sz w:val="20"/>
        </w:rPr>
        <w:t xml:space="preserve">– </w:t>
      </w:r>
      <w:r w:rsidR="009C0260" w:rsidRPr="009C0260">
        <w:rPr>
          <w:iCs/>
          <w:sz w:val="20"/>
        </w:rPr>
        <w:t>The</w:t>
      </w:r>
      <w:r w:rsidR="0094052C">
        <w:rPr>
          <w:iCs/>
          <w:sz w:val="20"/>
        </w:rPr>
        <w:t xml:space="preserve"> </w:t>
      </w:r>
      <w:r w:rsidR="009C0260" w:rsidRPr="009C0260">
        <w:rPr>
          <w:iCs/>
          <w:sz w:val="20"/>
        </w:rPr>
        <w:t>SP of the accumulator is distributed over a much broader range than the multiplier output</w:t>
      </w:r>
      <w:r w:rsidR="004C3FA8">
        <w:rPr>
          <w:iCs/>
          <w:sz w:val="20"/>
        </w:rPr>
        <w:t xml:space="preserve">: 13-50% and 15-72% for bits 0-15 and bits 16-31 respectively. </w:t>
      </w:r>
      <w:r w:rsidR="0094052C" w:rsidRPr="0094052C">
        <w:rPr>
          <w:iCs/>
          <w:sz w:val="20"/>
        </w:rPr>
        <w:t xml:space="preserve">The high-order bits have a higher SP for two reasons: </w:t>
      </w:r>
      <w:r w:rsidR="0094052C">
        <w:rPr>
          <w:iCs/>
          <w:sz w:val="20"/>
        </w:rPr>
        <w:t>1. t</w:t>
      </w:r>
      <w:r w:rsidR="0094052C" w:rsidRPr="0094052C">
        <w:rPr>
          <w:iCs/>
          <w:sz w:val="20"/>
        </w:rPr>
        <w:t xml:space="preserve">he accumulator values are spread across a broad dynamic range of values, and </w:t>
      </w:r>
      <w:r w:rsidR="0094052C">
        <w:rPr>
          <w:iCs/>
          <w:sz w:val="20"/>
        </w:rPr>
        <w:t>2.</w:t>
      </w:r>
      <w:r w:rsidR="0094052C" w:rsidRPr="0094052C">
        <w:rPr>
          <w:iCs/>
          <w:sz w:val="20"/>
        </w:rPr>
        <w:t xml:space="preserve"> the 2’s complement representation for negative values</w:t>
      </w:r>
      <w:r w:rsidR="0094052C">
        <w:rPr>
          <w:iCs/>
          <w:sz w:val="20"/>
        </w:rPr>
        <w:t>,</w:t>
      </w:r>
      <w:r w:rsidR="0094052C" w:rsidRPr="0094052C">
        <w:rPr>
          <w:iCs/>
          <w:sz w:val="20"/>
        </w:rPr>
        <w:t xml:space="preserve"> both increase the likelihood of 1’s in the most significant bits.</w:t>
      </w:r>
      <w:r w:rsidR="00D2051D">
        <w:rPr>
          <w:iCs/>
          <w:sz w:val="20"/>
        </w:rPr>
        <w:t xml:space="preserve"> In addition, regions B, C and D have lower SP relative to region A due to their lower utilization.</w:t>
      </w:r>
    </w:p>
    <w:p w14:paraId="4FAFF130" w14:textId="605BB295" w:rsidR="00F337EE" w:rsidRDefault="0044016E" w:rsidP="002F0130">
      <w:pPr>
        <w:ind w:firstLine="284"/>
        <w:jc w:val="both"/>
        <w:rPr>
          <w:iCs/>
          <w:sz w:val="20"/>
        </w:rPr>
      </w:pPr>
      <w:r w:rsidRPr="00A747C0">
        <w:rPr>
          <w:b/>
          <w:bCs/>
          <w:iCs/>
          <w:sz w:val="20"/>
        </w:rPr>
        <w:t>Gate</w:t>
      </w:r>
      <w:r w:rsidR="00A747C0" w:rsidRPr="00A747C0">
        <w:rPr>
          <w:b/>
          <w:bCs/>
          <w:iCs/>
          <w:sz w:val="20"/>
        </w:rPr>
        <w:t>d</w:t>
      </w:r>
      <w:r w:rsidRPr="00A747C0">
        <w:rPr>
          <w:b/>
          <w:bCs/>
          <w:iCs/>
          <w:sz w:val="20"/>
        </w:rPr>
        <w:t xml:space="preserve"> clock</w:t>
      </w:r>
      <w:r>
        <w:rPr>
          <w:iCs/>
          <w:sz w:val="20"/>
        </w:rPr>
        <w:t xml:space="preserve"> </w:t>
      </w:r>
      <w:r w:rsidR="00A747C0">
        <w:rPr>
          <w:iCs/>
          <w:sz w:val="20"/>
        </w:rPr>
        <w:t xml:space="preserve">– </w:t>
      </w:r>
      <w:r w:rsidR="00E21414" w:rsidRPr="00E21414">
        <w:rPr>
          <w:iCs/>
          <w:sz w:val="20"/>
        </w:rPr>
        <w:t>Figure</w:t>
      </w:r>
      <w:r w:rsidR="00363FEE">
        <w:rPr>
          <w:iCs/>
          <w:sz w:val="20"/>
        </w:rPr>
        <w:t>s</w:t>
      </w:r>
      <w:r w:rsidR="00E21414" w:rsidRPr="00E21414">
        <w:rPr>
          <w:iCs/>
          <w:sz w:val="20"/>
        </w:rPr>
        <w:t xml:space="preserve"> </w:t>
      </w:r>
      <w:r w:rsidR="000F5449">
        <w:rPr>
          <w:iCs/>
          <w:sz w:val="20"/>
        </w:rPr>
        <w:t>7</w:t>
      </w:r>
      <w:r w:rsidR="00363FEE">
        <w:rPr>
          <w:iCs/>
          <w:sz w:val="20"/>
        </w:rPr>
        <w:t xml:space="preserve">(a) and (b) </w:t>
      </w:r>
      <w:r w:rsidR="00E21414" w:rsidRPr="00E21414">
        <w:rPr>
          <w:iCs/>
          <w:sz w:val="20"/>
        </w:rPr>
        <w:t xml:space="preserve">illustrates the toggle rate </w:t>
      </w:r>
      <w:r w:rsidR="003121A3">
        <w:rPr>
          <w:iCs/>
          <w:sz w:val="20"/>
        </w:rPr>
        <w:t xml:space="preserve">(TR) </w:t>
      </w:r>
      <w:r w:rsidR="00E21414" w:rsidRPr="00E21414">
        <w:rPr>
          <w:iCs/>
          <w:sz w:val="20"/>
        </w:rPr>
        <w:t xml:space="preserve">of the accumulator and multiplier </w:t>
      </w:r>
      <w:r w:rsidR="00907B90">
        <w:rPr>
          <w:iCs/>
          <w:sz w:val="20"/>
        </w:rPr>
        <w:t xml:space="preserve">gated </w:t>
      </w:r>
      <w:r w:rsidR="00E21414" w:rsidRPr="00E21414">
        <w:rPr>
          <w:iCs/>
          <w:sz w:val="20"/>
        </w:rPr>
        <w:t>clock</w:t>
      </w:r>
      <w:r w:rsidR="00363FEE">
        <w:rPr>
          <w:iCs/>
          <w:sz w:val="20"/>
        </w:rPr>
        <w:t xml:space="preserve"> for ResNet-18 and ResNet-50</w:t>
      </w:r>
      <w:r w:rsidR="00E21414" w:rsidRPr="00E21414">
        <w:rPr>
          <w:iCs/>
          <w:sz w:val="20"/>
        </w:rPr>
        <w:t xml:space="preserve">. The </w:t>
      </w:r>
      <w:r w:rsidR="006A29E8">
        <w:rPr>
          <w:iCs/>
          <w:sz w:val="20"/>
        </w:rPr>
        <w:t>gate</w:t>
      </w:r>
      <w:r w:rsidR="00D2051D">
        <w:rPr>
          <w:iCs/>
          <w:sz w:val="20"/>
        </w:rPr>
        <w:t>d</w:t>
      </w:r>
      <w:r w:rsidR="006A29E8">
        <w:rPr>
          <w:iCs/>
          <w:sz w:val="20"/>
        </w:rPr>
        <w:t xml:space="preserve"> </w:t>
      </w:r>
      <w:r w:rsidR="00E21414" w:rsidRPr="00E21414">
        <w:rPr>
          <w:iCs/>
          <w:sz w:val="20"/>
        </w:rPr>
        <w:t xml:space="preserve">clock </w:t>
      </w:r>
      <w:r w:rsidR="00907B90">
        <w:rPr>
          <w:iCs/>
          <w:sz w:val="20"/>
        </w:rPr>
        <w:t>toggle rate</w:t>
      </w:r>
      <w:r w:rsidR="00E21414" w:rsidRPr="00E21414">
        <w:rPr>
          <w:iCs/>
          <w:sz w:val="20"/>
        </w:rPr>
        <w:t xml:space="preserve"> is governed by the sparsity of weights and activations in the DNN, i.e., whenever either the weight or activation is zero, the clock is gated. While clock gating can help save energy consumption in the SA, it intensifies the BTI stress on the </w:t>
      </w:r>
      <w:r w:rsidR="00E21414">
        <w:rPr>
          <w:iCs/>
          <w:sz w:val="20"/>
        </w:rPr>
        <w:t xml:space="preserve">gated </w:t>
      </w:r>
      <w:r w:rsidR="00E21414" w:rsidRPr="00E21414">
        <w:rPr>
          <w:iCs/>
          <w:sz w:val="20"/>
        </w:rPr>
        <w:t>clock tree branch and may encourage asymmetric aging.</w:t>
      </w:r>
      <w:r w:rsidR="00E21414">
        <w:rPr>
          <w:iCs/>
          <w:sz w:val="20"/>
        </w:rPr>
        <w:t xml:space="preserve"> </w:t>
      </w:r>
      <w:r w:rsidR="003C7B26">
        <w:rPr>
          <w:iCs/>
          <w:sz w:val="20"/>
        </w:rPr>
        <w:t>Although r</w:t>
      </w:r>
      <w:r w:rsidR="00975749">
        <w:rPr>
          <w:iCs/>
          <w:sz w:val="20"/>
        </w:rPr>
        <w:t>egion</w:t>
      </w:r>
      <w:r w:rsidR="001430F7">
        <w:rPr>
          <w:iCs/>
          <w:sz w:val="20"/>
        </w:rPr>
        <w:t xml:space="preserve"> </w:t>
      </w:r>
      <w:r w:rsidR="003C7B26">
        <w:rPr>
          <w:iCs/>
          <w:sz w:val="20"/>
        </w:rPr>
        <w:t xml:space="preserve">A </w:t>
      </w:r>
      <w:r w:rsidR="00FD1286">
        <w:rPr>
          <w:iCs/>
          <w:sz w:val="20"/>
        </w:rPr>
        <w:t>exhibits</w:t>
      </w:r>
      <w:r w:rsidR="001430F7">
        <w:rPr>
          <w:iCs/>
          <w:sz w:val="20"/>
        </w:rPr>
        <w:t xml:space="preserve"> the highest </w:t>
      </w:r>
      <w:r w:rsidR="00907B90">
        <w:rPr>
          <w:iCs/>
          <w:sz w:val="20"/>
        </w:rPr>
        <w:t>toggle rate</w:t>
      </w:r>
      <w:r w:rsidR="001430F7">
        <w:rPr>
          <w:iCs/>
          <w:sz w:val="20"/>
        </w:rPr>
        <w:t xml:space="preserve"> </w:t>
      </w:r>
      <w:r w:rsidR="00975749">
        <w:rPr>
          <w:iCs/>
          <w:sz w:val="20"/>
        </w:rPr>
        <w:t>reaching nearly 40%</w:t>
      </w:r>
      <w:r w:rsidR="003C7B26">
        <w:rPr>
          <w:iCs/>
          <w:sz w:val="20"/>
        </w:rPr>
        <w:t xml:space="preserve">, it </w:t>
      </w:r>
      <w:r w:rsidR="00907B90">
        <w:rPr>
          <w:iCs/>
          <w:sz w:val="20"/>
        </w:rPr>
        <w:t xml:space="preserve">is significantly lower than the </w:t>
      </w:r>
      <w:r w:rsidR="003C7B26">
        <w:rPr>
          <w:iCs/>
          <w:sz w:val="20"/>
        </w:rPr>
        <w:t xml:space="preserve">maximum toggle rate of a </w:t>
      </w:r>
      <w:r w:rsidR="00907B90">
        <w:rPr>
          <w:iCs/>
          <w:sz w:val="20"/>
        </w:rPr>
        <w:t xml:space="preserve">free running clock </w:t>
      </w:r>
      <w:r w:rsidR="003C7B26">
        <w:rPr>
          <w:iCs/>
          <w:sz w:val="20"/>
        </w:rPr>
        <w:t>(</w:t>
      </w:r>
      <w:r w:rsidR="00907B90">
        <w:rPr>
          <w:iCs/>
          <w:sz w:val="20"/>
        </w:rPr>
        <w:t>100%</w:t>
      </w:r>
      <w:r w:rsidR="003C7B26">
        <w:rPr>
          <w:iCs/>
          <w:sz w:val="20"/>
        </w:rPr>
        <w:t>). This is explained due to the high sparsity of activation</w:t>
      </w:r>
      <w:r w:rsidR="006A29E8">
        <w:rPr>
          <w:iCs/>
          <w:sz w:val="20"/>
        </w:rPr>
        <w:t xml:space="preserve"> which encourages clock gating</w:t>
      </w:r>
      <w:r w:rsidR="00907B90">
        <w:rPr>
          <w:iCs/>
          <w:sz w:val="20"/>
        </w:rPr>
        <w:t>. The remaining</w:t>
      </w:r>
      <w:r w:rsidR="00975749">
        <w:rPr>
          <w:iCs/>
          <w:sz w:val="20"/>
        </w:rPr>
        <w:t xml:space="preserve"> regions have toggle rate within the range of 5-27%</w:t>
      </w:r>
      <w:r w:rsidR="00907B90">
        <w:rPr>
          <w:iCs/>
          <w:sz w:val="20"/>
        </w:rPr>
        <w:t xml:space="preserve"> due to </w:t>
      </w:r>
      <w:r w:rsidR="006A29E8">
        <w:rPr>
          <w:iCs/>
          <w:sz w:val="20"/>
        </w:rPr>
        <w:t>both</w:t>
      </w:r>
      <w:r w:rsidR="00907B90">
        <w:rPr>
          <w:iCs/>
          <w:sz w:val="20"/>
        </w:rPr>
        <w:t xml:space="preserve"> lower utilization by the DNN model</w:t>
      </w:r>
      <w:r w:rsidR="006A29E8">
        <w:rPr>
          <w:iCs/>
          <w:sz w:val="20"/>
        </w:rPr>
        <w:t xml:space="preserve"> and the high sparsity of activations.</w:t>
      </w:r>
    </w:p>
    <w:p w14:paraId="1A990FED" w14:textId="77777777" w:rsidR="00F337EE" w:rsidRPr="00134634" w:rsidRDefault="00F337EE" w:rsidP="00F337EE">
      <w:pPr>
        <w:pStyle w:val="Heading2"/>
      </w:pPr>
      <w:r w:rsidRPr="00134634">
        <w:t>3.</w:t>
      </w:r>
      <w:r>
        <w:t>3</w:t>
      </w:r>
      <w:r w:rsidRPr="00134634">
        <w:t xml:space="preserve"> </w:t>
      </w:r>
      <w:r>
        <w:t>Timing Analysis</w:t>
      </w:r>
      <w:r w:rsidRPr="00134634">
        <w:t xml:space="preserve"> </w:t>
      </w:r>
    </w:p>
    <w:p w14:paraId="7D04B3A3" w14:textId="77777777" w:rsidR="00F337EE" w:rsidRDefault="00F337EE" w:rsidP="00F337EE">
      <w:pPr>
        <w:pStyle w:val="BodyText3"/>
        <w:jc w:val="both"/>
      </w:pPr>
      <w:r>
        <w:tab/>
        <w:t>The second phase of our experimental analysis involves detailed timing analysis using aging models. We analyze all logical paths in the SA and partition them into the following groups, as shown in Figure 8:</w:t>
      </w:r>
    </w:p>
    <w:p w14:paraId="386C6B6D" w14:textId="77777777" w:rsidR="00F337EE" w:rsidRDefault="00F337EE" w:rsidP="00F337EE">
      <w:pPr>
        <w:pStyle w:val="BodyText3"/>
        <w:numPr>
          <w:ilvl w:val="0"/>
          <w:numId w:val="24"/>
        </w:numPr>
      </w:pPr>
      <w:r>
        <w:t>A2A: The logical paths between the sampling register of the input activation and the neighbor cell activation register.</w:t>
      </w:r>
    </w:p>
    <w:p w14:paraId="32620E23" w14:textId="77777777" w:rsidR="00F337EE" w:rsidRDefault="00F337EE" w:rsidP="00F337EE">
      <w:pPr>
        <w:pStyle w:val="BodyText3"/>
        <w:numPr>
          <w:ilvl w:val="0"/>
          <w:numId w:val="24"/>
        </w:numPr>
      </w:pPr>
      <w:r>
        <w:t>W2W: The logical paths between the sampling register of the input weight and the neighbor cell weight register.</w:t>
      </w:r>
    </w:p>
    <w:p w14:paraId="76C530E0" w14:textId="77777777" w:rsidR="00F337EE" w:rsidRDefault="00F337EE" w:rsidP="00F337EE">
      <w:pPr>
        <w:pStyle w:val="BodyText3"/>
        <w:numPr>
          <w:ilvl w:val="0"/>
          <w:numId w:val="24"/>
        </w:numPr>
      </w:pPr>
      <w:r>
        <w:t>AW2M: The logical paths that start from the activation sampling register or the weight sampling register, propagate through the multiplier, and end at the multiplier sampling register.</w:t>
      </w:r>
    </w:p>
    <w:p w14:paraId="05F0EB41" w14:textId="77777777" w:rsidR="00F337EE" w:rsidRDefault="00F337EE" w:rsidP="00F337EE">
      <w:pPr>
        <w:pStyle w:val="BodyText3"/>
        <w:numPr>
          <w:ilvl w:val="0"/>
          <w:numId w:val="24"/>
        </w:numPr>
      </w:pPr>
      <w:r>
        <w:t>M2AC: The logical paths that start from the multiplier sampling register, go through the adder, and end at the accumulator register.</w:t>
      </w:r>
    </w:p>
    <w:p w14:paraId="067DC30E" w14:textId="77777777" w:rsidR="00F337EE" w:rsidRDefault="00F337EE" w:rsidP="00F337EE">
      <w:pPr>
        <w:pStyle w:val="BodyText3"/>
        <w:numPr>
          <w:ilvl w:val="0"/>
          <w:numId w:val="24"/>
        </w:numPr>
        <w:jc w:val="both"/>
      </w:pPr>
      <w:r>
        <w:t>AC2AC: The logical paths that start from the accumulator register, go through the adder, and return to the accumulator register.</w:t>
      </w:r>
    </w:p>
    <w:p w14:paraId="21B0AA88" w14:textId="68B988FF" w:rsidR="00F337EE" w:rsidRDefault="00F337EE" w:rsidP="00F337EE">
      <w:pPr>
        <w:pStyle w:val="BodyText3"/>
        <w:jc w:val="both"/>
      </w:pPr>
      <w:r>
        <w:rPr>
          <w:rFonts w:hint="cs"/>
        </w:rPr>
        <w:t>T</w:t>
      </w:r>
      <w:r>
        <w:t xml:space="preserve">he design of the SA has been implemented using the synthesis and place-and-route tools described in subsection 3.1. The </w:t>
      </w:r>
      <w:r w:rsidR="00B553DF">
        <w:t xml:space="preserve">SA </w:t>
      </w:r>
      <w:r>
        <w:t>timing analysis have shown no timing violations, however when the impact of asymmetric aging is considered the timing validation tool reports severe timing violations for both setup and hold.</w:t>
      </w:r>
    </w:p>
    <w:p w14:paraId="118AF0F6" w14:textId="4AFC946D" w:rsidR="00F337EE" w:rsidRDefault="00F337EE" w:rsidP="00F337EE">
      <w:pPr>
        <w:pStyle w:val="BodyText3"/>
        <w:jc w:val="both"/>
        <w:rPr>
          <w:rtl/>
        </w:rPr>
      </w:pPr>
      <w:r>
        <w:tab/>
      </w:r>
      <w:r w:rsidRPr="000755D3">
        <w:t>Tables 2 and 3 summarize the detailed timing analysis</w:t>
      </w:r>
      <w:r w:rsidR="00B553DF">
        <w:t xml:space="preserve"> results</w:t>
      </w:r>
      <w:r w:rsidRPr="000755D3">
        <w:t xml:space="preserve"> for the SA when considering asymmetric aging. The setup timing analysis indicates that the path group </w:t>
      </w:r>
      <w:r w:rsidR="00324B34" w:rsidRPr="000755D3">
        <w:t xml:space="preserve">from the </w:t>
      </w:r>
      <w:r w:rsidR="000755D3" w:rsidRPr="000755D3">
        <w:t>32-bit accumulator</w:t>
      </w:r>
      <w:r w:rsidR="00324B34" w:rsidRPr="000755D3">
        <w:t xml:space="preserve"> output to the</w:t>
      </w:r>
      <w:r w:rsidRPr="000755D3">
        <w:t xml:space="preserve"> accumulator </w:t>
      </w:r>
      <w:r w:rsidR="000755D3" w:rsidRPr="000755D3">
        <w:t xml:space="preserve">input </w:t>
      </w:r>
      <w:r w:rsidRPr="000755D3">
        <w:t>(</w:t>
      </w:r>
      <w:r w:rsidR="000755D3" w:rsidRPr="000755D3">
        <w:t>AC</w:t>
      </w:r>
      <w:r w:rsidRPr="000755D3">
        <w:t xml:space="preserve">2AC) is the most susceptible to BTI since it is the critical timing group of the SA. Table 2 shows that the AC2AC group experiences the highest degradation in </w:t>
      </w:r>
      <w:r w:rsidR="00B553DF">
        <w:t>worst negative slack (</w:t>
      </w:r>
      <w:r w:rsidRPr="000755D3">
        <w:t>WNS</w:t>
      </w:r>
      <w:r w:rsidR="00B553DF">
        <w:t>)</w:t>
      </w:r>
      <w:r w:rsidRPr="000755D3">
        <w:t xml:space="preserve"> in all regions, dropping from </w:t>
      </w:r>
      <w:r w:rsidR="00B553DF">
        <w:t xml:space="preserve">0 </w:t>
      </w:r>
      <w:proofErr w:type="spellStart"/>
      <w:r w:rsidRPr="000755D3">
        <w:t>ps</w:t>
      </w:r>
      <w:proofErr w:type="spellEnd"/>
      <w:r w:rsidRPr="000755D3">
        <w:t xml:space="preserve"> down to -</w:t>
      </w:r>
      <w:r w:rsidR="00B553DF">
        <w:t xml:space="preserve">174 </w:t>
      </w:r>
      <w:r w:rsidRPr="000755D3">
        <w:t xml:space="preserve">ps. Table 3 also shows that the number of </w:t>
      </w:r>
      <w:r w:rsidR="000755D3">
        <w:t xml:space="preserve">setup </w:t>
      </w:r>
      <w:r w:rsidRPr="000755D3">
        <w:t xml:space="preserve">violations for the AC2AC group </w:t>
      </w:r>
      <w:r w:rsidR="007573BA">
        <w:t xml:space="preserve">is in the range of </w:t>
      </w:r>
      <w:r w:rsidR="00B553DF">
        <w:t xml:space="preserve">14,000 </w:t>
      </w:r>
      <w:r w:rsidRPr="000755D3">
        <w:t xml:space="preserve">to </w:t>
      </w:r>
      <w:r w:rsidR="00B553DF">
        <w:t>17,000</w:t>
      </w:r>
      <w:r w:rsidRPr="000755D3">
        <w:t xml:space="preserve"> in every region. The M2AC group also experiences setup violations due to aging, but their WNS and the number of violating paths are </w:t>
      </w:r>
      <w:r w:rsidR="000755D3">
        <w:t>smaller</w:t>
      </w:r>
      <w:r w:rsidRPr="000755D3">
        <w:t xml:space="preserve"> than those introduced by the AC2AC group. The remaining group paths do not exhibit any setup violations, </w:t>
      </w:r>
      <w:r w:rsidR="000755D3">
        <w:t>however since</w:t>
      </w:r>
      <w:r w:rsidRPr="000755D3">
        <w:t xml:space="preserve"> their WNS dropped, their resiliency</w:t>
      </w:r>
      <w:r w:rsidR="000755D3">
        <w:t xml:space="preserve"> is degraded</w:t>
      </w:r>
      <w:r w:rsidRPr="000755D3">
        <w:t>.</w:t>
      </w:r>
    </w:p>
    <w:p w14:paraId="68A198B4" w14:textId="3D8CB323" w:rsidR="00EB3DB2" w:rsidRDefault="00F337EE" w:rsidP="00FE493C">
      <w:pPr>
        <w:pStyle w:val="BodyText3"/>
        <w:jc w:val="both"/>
      </w:pPr>
      <w:r>
        <w:tab/>
        <w:t xml:space="preserve">Tables 2 and 3 also present the hold timing analysis of the SA. As opposed to setup violations which can be mitigated by reducing the SA clock frequency, hold violations do not have any mitigation and thereby they are even more severe than setup violations. </w:t>
      </w:r>
      <w:r w:rsidR="00C40FE9">
        <w:t xml:space="preserve">In hold timing analysis, </w:t>
      </w:r>
      <w:r w:rsidR="007573BA">
        <w:t xml:space="preserve">asymmetric aging affects </w:t>
      </w:r>
      <w:r w:rsidR="00C40FE9">
        <w:t>two opposing mechanisms</w:t>
      </w:r>
      <w:r w:rsidR="007573BA">
        <w:t xml:space="preserve">. </w:t>
      </w:r>
      <w:r w:rsidR="00C40FE9">
        <w:t>The following discussion summarizes our observations with respect to each path group:</w:t>
      </w:r>
    </w:p>
    <w:p w14:paraId="40D21045" w14:textId="6B08D8EE" w:rsidR="00F337EE" w:rsidRDefault="00F337EE" w:rsidP="00673815">
      <w:pPr>
        <w:pStyle w:val="BodyText3"/>
        <w:jc w:val="both"/>
      </w:pPr>
      <w:r>
        <w:rPr>
          <w:b/>
          <w:bCs/>
        </w:rPr>
        <w:tab/>
        <w:t>A2A</w:t>
      </w:r>
      <w:r>
        <w:t xml:space="preserve"> </w:t>
      </w:r>
      <w:r w:rsidR="00B06AFA">
        <w:t>–</w:t>
      </w:r>
      <w:r>
        <w:t xml:space="preserve"> </w:t>
      </w:r>
      <w:r w:rsidR="00B06AFA" w:rsidRPr="00B06AFA">
        <w:t>The A2A group incurs hold timing violations in all regions with a worst negative slack (WNS) of -</w:t>
      </w:r>
      <w:r w:rsidR="00FE493C">
        <w:t>4</w:t>
      </w:r>
      <w:r w:rsidR="00B06AFA" w:rsidRPr="00B06AFA">
        <w:t xml:space="preserve"> </w:t>
      </w:r>
      <w:proofErr w:type="spellStart"/>
      <w:r w:rsidR="00B06AFA" w:rsidRPr="00B06AFA">
        <w:t>ps</w:t>
      </w:r>
      <w:proofErr w:type="spellEnd"/>
      <w:r w:rsidR="00B06AFA" w:rsidRPr="00B06AFA">
        <w:t>, with regions B</w:t>
      </w:r>
      <w:r w:rsidR="00FF719A">
        <w:t xml:space="preserve"> and </w:t>
      </w:r>
      <w:r w:rsidR="00B06AFA" w:rsidRPr="00B06AFA">
        <w:t xml:space="preserve">D having the highest number of hold violations. Our timing analysis indicates that </w:t>
      </w:r>
      <w:r w:rsidR="00FF719A">
        <w:t>d</w:t>
      </w:r>
      <w:r w:rsidR="00FF719A" w:rsidRPr="00B06AFA">
        <w:t xml:space="preserve">espite the high utilization of region A, it </w:t>
      </w:r>
      <w:r w:rsidR="00FF719A">
        <w:t xml:space="preserve">also </w:t>
      </w:r>
      <w:r w:rsidR="00FF719A" w:rsidRPr="00B06AFA">
        <w:t xml:space="preserve">experiences hold violations. This is </w:t>
      </w:r>
      <w:r w:rsidR="00FF719A">
        <w:t>attributed</w:t>
      </w:r>
      <w:r w:rsidR="00FF719A" w:rsidRPr="00B06AFA">
        <w:t xml:space="preserve"> to the asymmetry between the accumulated wire delay and logical cell delay</w:t>
      </w:r>
      <w:r w:rsidR="00FF719A">
        <w:t xml:space="preserve"> (</w:t>
      </w:r>
      <w:r w:rsidR="00FF719A" w:rsidRPr="00B06AFA">
        <w:t>as discussed in subsection 2.3</w:t>
      </w:r>
      <w:r w:rsidR="00FF719A">
        <w:t>)</w:t>
      </w:r>
      <w:r w:rsidR="00BC14E7">
        <w:t xml:space="preserve"> in certain paths</w:t>
      </w:r>
      <w:r w:rsidR="00FF719A">
        <w:t xml:space="preserve">. In addition, the </w:t>
      </w:r>
      <w:r w:rsidR="00B06AFA" w:rsidRPr="00B06AFA">
        <w:t xml:space="preserve">violations </w:t>
      </w:r>
      <w:r w:rsidR="00FF719A">
        <w:t xml:space="preserve">in region B and D </w:t>
      </w:r>
      <w:r w:rsidR="00B06AFA" w:rsidRPr="00B06AFA">
        <w:t xml:space="preserve">are induced by the low utilization of these regions in conjunction with the asymmetry between the accumulated wire delay and logical cell delay. </w:t>
      </w:r>
      <w:r w:rsidR="00FF719A">
        <w:t>Our timing analysis indicate that</w:t>
      </w:r>
      <w:r w:rsidR="005E08C2">
        <w:t xml:space="preserve"> all</w:t>
      </w:r>
      <w:r w:rsidR="00FF719A">
        <w:t xml:space="preserve"> </w:t>
      </w:r>
      <w:r w:rsidR="00B06AFA" w:rsidRPr="00B06AFA">
        <w:t xml:space="preserve">activation signals traversing from </w:t>
      </w:r>
      <w:r w:rsidR="0019290B">
        <w:t xml:space="preserve">the boundary of </w:t>
      </w:r>
      <w:r w:rsidR="00B06AFA" w:rsidRPr="00B06AFA">
        <w:t>regions A to B and C to D</w:t>
      </w:r>
      <w:r w:rsidR="00FF719A">
        <w:t xml:space="preserve"> have additional contribution to the violations in these regions</w:t>
      </w:r>
      <w:r w:rsidR="00B06AFA" w:rsidRPr="00B06AFA">
        <w:t xml:space="preserve">. </w:t>
      </w:r>
      <w:r w:rsidR="00FF719A">
        <w:t xml:space="preserve">This is due to </w:t>
      </w:r>
      <w:r w:rsidR="00B06AFA" w:rsidRPr="00B06AFA">
        <w:t xml:space="preserve">the capture clock in regions B and D </w:t>
      </w:r>
      <w:r w:rsidR="004F7093">
        <w:t xml:space="preserve">which </w:t>
      </w:r>
      <w:r w:rsidR="00B06AFA" w:rsidRPr="00B06AFA">
        <w:t xml:space="preserve">incurs a larger delay shift than the launch </w:t>
      </w:r>
      <w:r w:rsidR="00FF719A">
        <w:t>clock</w:t>
      </w:r>
      <w:r w:rsidR="00B06AFA" w:rsidRPr="00B06AFA">
        <w:t xml:space="preserve"> in regions A and C, resulting in hold timing violations. </w:t>
      </w:r>
      <w:r w:rsidR="00BC14E7">
        <w:t xml:space="preserve">The </w:t>
      </w:r>
      <w:r w:rsidR="00BC14E7">
        <w:lastRenderedPageBreak/>
        <w:t>hold violations in r</w:t>
      </w:r>
      <w:r w:rsidR="00FF719A">
        <w:t xml:space="preserve">egions C </w:t>
      </w:r>
      <w:r w:rsidR="00BC14E7">
        <w:t xml:space="preserve">are also contributed by its low utilization and the asymmetry between logical and wire cell delays. Region C </w:t>
      </w:r>
      <w:r w:rsidR="00FF719A">
        <w:t xml:space="preserve">presents </w:t>
      </w:r>
      <w:r w:rsidR="0007128D">
        <w:t xml:space="preserve">lower </w:t>
      </w:r>
      <w:r w:rsidR="00BC14E7">
        <w:t xml:space="preserve">number of </w:t>
      </w:r>
      <w:r w:rsidR="0007128D">
        <w:t xml:space="preserve">violations than region </w:t>
      </w:r>
      <w:r w:rsidR="00BC14E7">
        <w:t xml:space="preserve">A </w:t>
      </w:r>
      <w:r w:rsidR="0007128D">
        <w:t xml:space="preserve">due to </w:t>
      </w:r>
      <w:r w:rsidR="00BC14E7">
        <w:t>its</w:t>
      </w:r>
      <w:r w:rsidR="0007128D">
        <w:t xml:space="preserve"> smaller number of rows</w:t>
      </w:r>
      <w:r w:rsidR="00673815">
        <w:t xml:space="preserve">. </w:t>
      </w:r>
      <w:r w:rsidR="00B06AFA" w:rsidRPr="00B06AFA">
        <w:t>Our setup timing analysis indicates that the A2A group does not incur any setup violations due to aging since it has a significant positive timing slack.</w:t>
      </w:r>
    </w:p>
    <w:p w14:paraId="74421E0F" w14:textId="538C4761" w:rsidR="004F03C6" w:rsidRDefault="00F337EE" w:rsidP="004F03C6">
      <w:pPr>
        <w:pStyle w:val="BodyText3"/>
        <w:jc w:val="both"/>
      </w:pPr>
      <w:r>
        <w:rPr>
          <w:b/>
          <w:bCs/>
        </w:rPr>
        <w:tab/>
      </w:r>
      <w:r w:rsidRPr="00A103FC">
        <w:rPr>
          <w:b/>
          <w:bCs/>
        </w:rPr>
        <w:t>W2W</w:t>
      </w:r>
      <w:r w:rsidRPr="00A103FC">
        <w:t xml:space="preserve"> – The W2W group also incurs hold violations in all regions with WNS </w:t>
      </w:r>
      <w:r w:rsidR="00673815">
        <w:t xml:space="preserve">in the range of </w:t>
      </w:r>
      <w:r w:rsidRPr="00A103FC">
        <w:t>-</w:t>
      </w:r>
      <w:r w:rsidR="00673815">
        <w:t>2 to -1</w:t>
      </w:r>
      <w:r w:rsidRPr="00A103FC">
        <w:t xml:space="preserve"> ps. </w:t>
      </w:r>
      <w:r w:rsidR="00C66BDF">
        <w:t xml:space="preserve">The asymmetry between the accumulated cell and wire delay causes hold violations in all regions. The hold violations in </w:t>
      </w:r>
      <w:r w:rsidR="00FD4BA2">
        <w:t>r</w:t>
      </w:r>
      <w:r w:rsidR="00C66BDF">
        <w:t xml:space="preserve">egions B, C and D are also attributed to their low utilization. </w:t>
      </w:r>
      <w:r w:rsidR="005E08C2">
        <w:t>All w</w:t>
      </w:r>
      <w:r w:rsidR="00C66BDF">
        <w:t xml:space="preserve">eight </w:t>
      </w:r>
      <w:r w:rsidR="0065285E">
        <w:t xml:space="preserve">signal </w:t>
      </w:r>
      <w:r w:rsidR="00C66BDF">
        <w:t>crossing from regions A and B to regions C and D</w:t>
      </w:r>
      <w:r w:rsidR="005E08C2">
        <w:t xml:space="preserve"> respectively </w:t>
      </w:r>
      <w:r w:rsidR="0065285E">
        <w:t>encounter</w:t>
      </w:r>
      <w:r w:rsidR="00C66BDF">
        <w:t xml:space="preserve"> hold timing violations</w:t>
      </w:r>
      <w:r w:rsidR="0065285E">
        <w:t xml:space="preserve">. The low utilization of region C and D creates a bigger delay shift in the capture clock with respect to the launch clock. </w:t>
      </w:r>
      <w:r w:rsidR="004F03C6" w:rsidRPr="004F03C6">
        <w:t xml:space="preserve">The higher number of </w:t>
      </w:r>
      <w:r w:rsidR="004F1807">
        <w:t xml:space="preserve">rows </w:t>
      </w:r>
      <w:r w:rsidR="004F03C6" w:rsidRPr="004F03C6">
        <w:t xml:space="preserve">in regions A and B, compared to C and D, </w:t>
      </w:r>
      <w:r w:rsidR="004F7093">
        <w:t>is</w:t>
      </w:r>
      <w:r w:rsidR="004F03C6" w:rsidRPr="004F03C6">
        <w:t xml:space="preserve"> a contributing factor to the increased number of hold violations.</w:t>
      </w:r>
    </w:p>
    <w:p w14:paraId="34906322" w14:textId="5694C1DB" w:rsidR="00A103FC" w:rsidRDefault="00A103FC" w:rsidP="00176A7F">
      <w:pPr>
        <w:pStyle w:val="BodyText3"/>
        <w:jc w:val="both"/>
      </w:pPr>
      <w:r>
        <w:tab/>
      </w:r>
      <w:r w:rsidRPr="00A103FC">
        <w:rPr>
          <w:b/>
          <w:bCs/>
        </w:rPr>
        <w:t>AW2M</w:t>
      </w:r>
      <w:r>
        <w:t xml:space="preserve"> – </w:t>
      </w:r>
      <w:r w:rsidR="00901D19" w:rsidRPr="00901D19">
        <w:t xml:space="preserve">The AW2M group has </w:t>
      </w:r>
      <w:r w:rsidR="00901D19">
        <w:t xml:space="preserve">hold </w:t>
      </w:r>
      <w:r w:rsidR="00901D19" w:rsidRPr="00901D19">
        <w:t xml:space="preserve">WNS of -3 </w:t>
      </w:r>
      <w:proofErr w:type="spellStart"/>
      <w:r w:rsidR="00901D19" w:rsidRPr="00901D19">
        <w:t>ps</w:t>
      </w:r>
      <w:proofErr w:type="spellEnd"/>
      <w:r w:rsidR="00901D19" w:rsidRPr="00901D19">
        <w:t xml:space="preserve"> in all regions, where regions A and B have a greater number of </w:t>
      </w:r>
      <w:r w:rsidR="00901D19">
        <w:t xml:space="preserve">hold </w:t>
      </w:r>
      <w:r w:rsidR="00901D19" w:rsidRPr="00901D19">
        <w:t xml:space="preserve">violations due to their larger number of rows. Our timing analysis indicates that hold violations are induced by a combination of factors: </w:t>
      </w:r>
      <w:r w:rsidR="00901D19">
        <w:t>1.</w:t>
      </w:r>
      <w:r w:rsidR="00901D19" w:rsidRPr="00901D19">
        <w:t xml:space="preserve"> activation sparsity, and</w:t>
      </w:r>
      <w:r w:rsidR="00901D19">
        <w:t xml:space="preserve"> 2.</w:t>
      </w:r>
      <w:r w:rsidR="00901D19" w:rsidRPr="00901D19">
        <w:t xml:space="preserve"> asymmetry between the accumulated wire delay and cell delay. In both cases, the capture clock incurs a larger delay shift, which results in hold violations.</w:t>
      </w:r>
      <w:r w:rsidR="00901D19">
        <w:t xml:space="preserve"> The AW2M group does not present any setup violations due to asymmetric aging, however its positive timing slack is reduced in approximately 130 ps.</w:t>
      </w:r>
    </w:p>
    <w:p w14:paraId="5986CE95" w14:textId="0D1B1D72" w:rsidR="005008B8" w:rsidRPr="0006586A" w:rsidRDefault="00A93677" w:rsidP="005008B8">
      <w:pPr>
        <w:pStyle w:val="BodyText3"/>
        <w:jc w:val="both"/>
      </w:pPr>
      <w:r>
        <w:rPr>
          <w:b/>
          <w:bCs/>
        </w:rPr>
        <w:tab/>
      </w:r>
      <w:r w:rsidRPr="00A93677">
        <w:rPr>
          <w:b/>
          <w:bCs/>
        </w:rPr>
        <w:t>M2AC</w:t>
      </w:r>
      <w:r w:rsidRPr="00A93677">
        <w:t xml:space="preserve"> –</w:t>
      </w:r>
      <w:r w:rsidR="005008B8">
        <w:t xml:space="preserve"> </w:t>
      </w:r>
      <w:r w:rsidR="005008B8" w:rsidRPr="005008B8">
        <w:t xml:space="preserve">The M2AC path group has a hold WNS of -2 </w:t>
      </w:r>
      <w:proofErr w:type="spellStart"/>
      <w:r w:rsidR="005008B8" w:rsidRPr="005008B8">
        <w:t>ps</w:t>
      </w:r>
      <w:proofErr w:type="spellEnd"/>
      <w:r w:rsidR="005008B8" w:rsidRPr="005008B8">
        <w:t xml:space="preserve"> and the largest number of violating paths. In this group, both the launch clock and the capture clock are governed by </w:t>
      </w:r>
      <w:r w:rsidR="005008B8" w:rsidRPr="005008B8">
        <w:t>the same control logic, and thus all clock buffers on the launch and capture clock branches age symmetrically. However, our timing analysis indicates that all regions incur hold violations due to the asymmetry between the accumulated cell and wire delays. This asymmetry is emphasized by the high sparsity, which intensifies the aging on both the launch and capture clocks. In addition, the low utilization in regions B, C, and D further encourages clock tree aging, resulting in an even higher number of violations than in region A. The M2AC group also presents setup timing violations with a WNS of -49 ps. Our timing analysis indicates that this is attributed to the high sparsity on the accumulator path, which accelerates the timing degradation on the logical elements in the M2AC path.</w:t>
      </w:r>
    </w:p>
    <w:p w14:paraId="1B512B59" w14:textId="70114474" w:rsidR="00A103FC" w:rsidRPr="00A103FC" w:rsidRDefault="0049414D" w:rsidP="00BA6D29">
      <w:pPr>
        <w:pStyle w:val="BodyText3"/>
        <w:jc w:val="both"/>
        <w:rPr>
          <w:rtl/>
        </w:rPr>
      </w:pPr>
      <w:r>
        <w:rPr>
          <w:b/>
          <w:bCs/>
        </w:rPr>
        <w:tab/>
      </w:r>
      <w:r w:rsidR="00507687" w:rsidRPr="00C40FE9">
        <w:rPr>
          <w:b/>
          <w:bCs/>
        </w:rPr>
        <w:t>AC2AC</w:t>
      </w:r>
      <w:r w:rsidR="00507687">
        <w:t xml:space="preserve"> – </w:t>
      </w:r>
      <w:r w:rsidR="00DF709F" w:rsidRPr="00DF709F">
        <w:t xml:space="preserve">The AC2AC path group is the longest path in the SA and therefore incurs the most severe setup violations due to the aging of the 32-bit adder. </w:t>
      </w:r>
      <w:r w:rsidR="00BA6D29">
        <w:t xml:space="preserve">The setup violations are ascribed to 1. the low utilization of regions B, C and D and 2. lack of utilization of the full 32-bit dynamic range in all regions. </w:t>
      </w:r>
      <w:r w:rsidR="00DF709F" w:rsidRPr="00DF709F">
        <w:t>Additionally</w:t>
      </w:r>
      <w:r w:rsidR="00DF709F">
        <w:t xml:space="preserve">, </w:t>
      </w:r>
      <w:r w:rsidR="00507687">
        <w:t xml:space="preserve">this path group does not </w:t>
      </w:r>
      <w:r w:rsidR="00DF709F">
        <w:t>present</w:t>
      </w:r>
      <w:r w:rsidR="00507687">
        <w:t xml:space="preserve"> hold timing violation even when asymmetric aging </w:t>
      </w:r>
      <w:r w:rsidR="004A18B4">
        <w:t xml:space="preserve">is </w:t>
      </w:r>
      <w:r w:rsidR="00507687">
        <w:t xml:space="preserve">considered. In this case both launch and capture </w:t>
      </w:r>
      <w:r w:rsidR="004A18B4">
        <w:t>paths</w:t>
      </w:r>
      <w:r w:rsidR="00507687">
        <w:t xml:space="preserve"> of the clock tree are the same since the path begins and ends </w:t>
      </w:r>
      <w:r w:rsidR="004A18B4">
        <w:t>in the same register</w:t>
      </w:r>
      <w:r w:rsidR="00507687">
        <w:t xml:space="preserve">, </w:t>
      </w:r>
      <w:r w:rsidR="004A18B4">
        <w:t>and as a result</w:t>
      </w:r>
      <w:r w:rsidR="00507687">
        <w:t xml:space="preserve"> </w:t>
      </w:r>
      <w:r w:rsidR="004A18B4">
        <w:t xml:space="preserve">they degrade symmetrically. In addition, </w:t>
      </w:r>
      <w:r w:rsidR="00C40FE9">
        <w:t xml:space="preserve">the aging </w:t>
      </w:r>
      <w:r w:rsidR="008A5329">
        <w:t>effect slows down</w:t>
      </w:r>
      <w:r w:rsidR="00C40FE9">
        <w:t xml:space="preserve"> the</w:t>
      </w:r>
      <w:r w:rsidR="008A5329">
        <w:rPr>
          <w:rFonts w:hint="cs"/>
          <w:rtl/>
        </w:rPr>
        <w:t xml:space="preserve"> </w:t>
      </w:r>
      <w:r w:rsidR="00C40FE9">
        <w:t xml:space="preserve">logical path between the accumulator output to the accumulator input </w:t>
      </w:r>
      <w:r w:rsidR="008A5329">
        <w:t>and thereby it</w:t>
      </w:r>
      <w:r w:rsidR="00C40FE9">
        <w:t xml:space="preserve"> contributes to improve hold margins. </w:t>
      </w:r>
    </w:p>
    <w:p w14:paraId="6AD8D7AA" w14:textId="77777777" w:rsidR="00A41EF7" w:rsidRPr="00A41EF7" w:rsidRDefault="00A41EF7" w:rsidP="00A41EF7">
      <w:pPr>
        <w:jc w:val="both"/>
        <w:rPr>
          <w:iCs/>
          <w:sz w:val="20"/>
        </w:rPr>
      </w:pPr>
    </w:p>
    <w:p w14:paraId="01DEED04" w14:textId="77777777" w:rsidR="00F5630E" w:rsidRDefault="00F5630E" w:rsidP="001B461B">
      <w:pPr>
        <w:ind w:firstLine="284"/>
        <w:jc w:val="both"/>
        <w:rPr>
          <w:iCs/>
          <w:sz w:val="20"/>
          <w:rtl/>
        </w:rPr>
      </w:pPr>
    </w:p>
    <w:p w14:paraId="7DD939B8" w14:textId="77777777" w:rsidR="00FD1286" w:rsidRPr="00134634" w:rsidRDefault="00FD1286" w:rsidP="002F6A3B">
      <w:pPr>
        <w:pStyle w:val="BodyText3"/>
        <w:jc w:val="both"/>
      </w:pPr>
    </w:p>
    <w:p w14:paraId="276E9BDF" w14:textId="05D1E9E3" w:rsidR="0009663B" w:rsidRDefault="0009663B" w:rsidP="00A41EF7">
      <w:pPr>
        <w:pStyle w:val="BodyText3"/>
        <w:jc w:val="both"/>
        <w:sectPr w:rsidR="0009663B" w:rsidSect="00142F12">
          <w:endnotePr>
            <w:numFmt w:val="lowerLetter"/>
          </w:endnotePr>
          <w:type w:val="continuous"/>
          <w:pgSz w:w="12240" w:h="15840" w:code="9"/>
          <w:pgMar w:top="1440" w:right="1066" w:bottom="1440" w:left="1080" w:header="720" w:footer="720" w:gutter="0"/>
          <w:cols w:num="2" w:space="397"/>
          <w:titlePg/>
          <w:docGrid w:linePitch="326"/>
        </w:sectPr>
      </w:pPr>
    </w:p>
    <w:p w14:paraId="465114C9" w14:textId="77777777" w:rsidR="00A103FC" w:rsidRDefault="00A103FC" w:rsidP="008D789E">
      <w:pPr>
        <w:rPr>
          <w:sz w:val="20"/>
          <w:szCs w:val="20"/>
        </w:rPr>
      </w:pPr>
    </w:p>
    <w:p w14:paraId="55A41A3C" w14:textId="730E1DC0" w:rsidR="0009663B" w:rsidRDefault="00AF425D" w:rsidP="00AF425D">
      <w:pPr>
        <w:rPr>
          <w:sz w:val="20"/>
          <w:szCs w:val="20"/>
        </w:rPr>
      </w:pPr>
      <w:r w:rsidRPr="00AF425D">
        <w:rPr>
          <w:noProof/>
          <w:sz w:val="20"/>
          <w:szCs w:val="20"/>
        </w:rPr>
        <w:lastRenderedPageBreak/>
        <w:drawing>
          <wp:inline distT="0" distB="0" distL="0" distR="0" wp14:anchorId="7F983D57" wp14:editId="2991146A">
            <wp:extent cx="6409690" cy="530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9690" cy="5308600"/>
                    </a:xfrm>
                    <a:prstGeom prst="rect">
                      <a:avLst/>
                    </a:prstGeom>
                  </pic:spPr>
                </pic:pic>
              </a:graphicData>
            </a:graphic>
          </wp:inline>
        </w:drawing>
      </w:r>
    </w:p>
    <w:p w14:paraId="5830A23D" w14:textId="48BD13D1" w:rsidR="00363FEE" w:rsidRPr="00363FEE" w:rsidRDefault="00BA664A" w:rsidP="00363FEE">
      <w:pPr>
        <w:pStyle w:val="Caption"/>
        <w:jc w:val="center"/>
        <w:rPr>
          <w:iCs/>
          <w:sz w:val="20"/>
        </w:rPr>
      </w:pPr>
      <w:r w:rsidRPr="00134634">
        <w:rPr>
          <w:sz w:val="18"/>
          <w:szCs w:val="18"/>
        </w:rPr>
        <w:t xml:space="preserve">Figure </w:t>
      </w:r>
      <w:r w:rsidR="000F5449">
        <w:rPr>
          <w:sz w:val="18"/>
          <w:szCs w:val="18"/>
        </w:rPr>
        <w:t>5</w:t>
      </w:r>
      <w:r w:rsidRPr="00134634">
        <w:rPr>
          <w:sz w:val="18"/>
          <w:szCs w:val="18"/>
        </w:rPr>
        <w:t xml:space="preserve"> – </w:t>
      </w:r>
      <w:r w:rsidR="00363FEE">
        <w:rPr>
          <w:sz w:val="18"/>
          <w:szCs w:val="18"/>
        </w:rPr>
        <w:t xml:space="preserve">ResNet-18 </w:t>
      </w:r>
      <w:r>
        <w:rPr>
          <w:sz w:val="18"/>
          <w:szCs w:val="18"/>
        </w:rPr>
        <w:t xml:space="preserve">Signal probability </w:t>
      </w:r>
      <w:r w:rsidR="009B1351">
        <w:rPr>
          <w:sz w:val="18"/>
          <w:szCs w:val="18"/>
        </w:rPr>
        <w:t xml:space="preserve">heatmap </w:t>
      </w:r>
      <w:r>
        <w:rPr>
          <w:sz w:val="18"/>
          <w:szCs w:val="18"/>
        </w:rPr>
        <w:t>measurement</w:t>
      </w:r>
      <w:r w:rsidR="009B1351">
        <w:rPr>
          <w:sz w:val="18"/>
          <w:szCs w:val="18"/>
        </w:rPr>
        <w:t>s</w:t>
      </w:r>
      <w:r>
        <w:rPr>
          <w:sz w:val="18"/>
          <w:szCs w:val="18"/>
        </w:rPr>
        <w:t xml:space="preserve"> for ResNet-18 </w:t>
      </w:r>
      <w:r w:rsidR="0019493F">
        <w:rPr>
          <w:sz w:val="18"/>
          <w:szCs w:val="18"/>
        </w:rPr>
        <w:t>inference on a sample of ImageNet images: (a) Accumulator bit</w:t>
      </w:r>
      <w:r w:rsidR="00374F0B">
        <w:rPr>
          <w:sz w:val="18"/>
          <w:szCs w:val="18"/>
        </w:rPr>
        <w:t>s</w:t>
      </w:r>
      <w:r w:rsidR="0019493F">
        <w:rPr>
          <w:sz w:val="18"/>
          <w:szCs w:val="18"/>
        </w:rPr>
        <w:t xml:space="preserve"> </w:t>
      </w:r>
      <w:r w:rsidR="00374F0B">
        <w:rPr>
          <w:sz w:val="18"/>
          <w:szCs w:val="18"/>
        </w:rPr>
        <w:t>0</w:t>
      </w:r>
      <w:r w:rsidR="00B15307">
        <w:rPr>
          <w:sz w:val="18"/>
          <w:szCs w:val="18"/>
        </w:rPr>
        <w:t>-</w:t>
      </w:r>
      <w:r w:rsidR="00374F0B">
        <w:rPr>
          <w:sz w:val="18"/>
          <w:szCs w:val="18"/>
        </w:rPr>
        <w:t>15</w:t>
      </w:r>
      <w:r w:rsidR="0019493F">
        <w:rPr>
          <w:sz w:val="18"/>
          <w:szCs w:val="18"/>
        </w:rPr>
        <w:t>, (b) Accumulator bit</w:t>
      </w:r>
      <w:r w:rsidR="00374F0B">
        <w:rPr>
          <w:sz w:val="18"/>
          <w:szCs w:val="18"/>
        </w:rPr>
        <w:t>s</w:t>
      </w:r>
      <w:r w:rsidR="0019493F">
        <w:rPr>
          <w:sz w:val="18"/>
          <w:szCs w:val="18"/>
        </w:rPr>
        <w:t xml:space="preserve"> </w:t>
      </w:r>
      <w:r w:rsidR="00374F0B">
        <w:rPr>
          <w:sz w:val="18"/>
          <w:szCs w:val="18"/>
        </w:rPr>
        <w:t>16-31</w:t>
      </w:r>
      <w:r w:rsidR="0019493F">
        <w:rPr>
          <w:sz w:val="18"/>
          <w:szCs w:val="18"/>
        </w:rPr>
        <w:t>, (c) Weight bit</w:t>
      </w:r>
      <w:r w:rsidR="00184BE6">
        <w:rPr>
          <w:sz w:val="18"/>
          <w:szCs w:val="18"/>
        </w:rPr>
        <w:t>s</w:t>
      </w:r>
      <w:r w:rsidR="0019493F">
        <w:rPr>
          <w:sz w:val="18"/>
          <w:szCs w:val="18"/>
        </w:rPr>
        <w:t xml:space="preserve"> </w:t>
      </w:r>
      <w:r w:rsidR="00184BE6">
        <w:rPr>
          <w:sz w:val="18"/>
          <w:szCs w:val="18"/>
        </w:rPr>
        <w:t>0-</w:t>
      </w:r>
      <w:r w:rsidR="0019493F">
        <w:rPr>
          <w:sz w:val="18"/>
          <w:szCs w:val="18"/>
        </w:rPr>
        <w:t>7, (d) Activation bit</w:t>
      </w:r>
      <w:r w:rsidR="00C04E9C">
        <w:rPr>
          <w:sz w:val="18"/>
          <w:szCs w:val="18"/>
        </w:rPr>
        <w:t>s</w:t>
      </w:r>
      <w:r w:rsidR="0019493F">
        <w:rPr>
          <w:sz w:val="18"/>
          <w:szCs w:val="18"/>
        </w:rPr>
        <w:t xml:space="preserve"> </w:t>
      </w:r>
      <w:r w:rsidR="00C04E9C">
        <w:rPr>
          <w:sz w:val="18"/>
          <w:szCs w:val="18"/>
        </w:rPr>
        <w:t>0-5</w:t>
      </w:r>
      <w:r w:rsidR="0019493F">
        <w:rPr>
          <w:sz w:val="18"/>
          <w:szCs w:val="18"/>
        </w:rPr>
        <w:t>, (e) Activation bit</w:t>
      </w:r>
      <w:r w:rsidR="00C04E9C">
        <w:rPr>
          <w:sz w:val="18"/>
          <w:szCs w:val="18"/>
        </w:rPr>
        <w:t>s</w:t>
      </w:r>
      <w:r w:rsidR="0019493F">
        <w:rPr>
          <w:sz w:val="18"/>
          <w:szCs w:val="18"/>
        </w:rPr>
        <w:t xml:space="preserve"> </w:t>
      </w:r>
      <w:r w:rsidR="00C04E9C">
        <w:rPr>
          <w:sz w:val="18"/>
          <w:szCs w:val="18"/>
        </w:rPr>
        <w:t>6-</w:t>
      </w:r>
      <w:r w:rsidR="0019493F">
        <w:rPr>
          <w:sz w:val="18"/>
          <w:szCs w:val="18"/>
        </w:rPr>
        <w:t xml:space="preserve">7, (f) Multiplier bit </w:t>
      </w:r>
      <w:r w:rsidR="007F4566">
        <w:rPr>
          <w:sz w:val="18"/>
          <w:szCs w:val="18"/>
        </w:rPr>
        <w:t>0</w:t>
      </w:r>
      <w:r w:rsidR="00691803">
        <w:rPr>
          <w:sz w:val="18"/>
          <w:szCs w:val="18"/>
        </w:rPr>
        <w:t xml:space="preserve">, </w:t>
      </w:r>
      <w:r w:rsidR="00414CD9">
        <w:rPr>
          <w:sz w:val="18"/>
          <w:szCs w:val="18"/>
        </w:rPr>
        <w:t xml:space="preserve">and </w:t>
      </w:r>
      <w:r w:rsidR="00691803">
        <w:rPr>
          <w:sz w:val="18"/>
          <w:szCs w:val="18"/>
        </w:rPr>
        <w:t xml:space="preserve">(g) Multiplier bits </w:t>
      </w:r>
      <w:r w:rsidR="001251B1">
        <w:rPr>
          <w:sz w:val="18"/>
          <w:szCs w:val="18"/>
        </w:rPr>
        <w:t>1</w:t>
      </w:r>
      <w:r w:rsidR="00691803">
        <w:rPr>
          <w:sz w:val="18"/>
          <w:szCs w:val="18"/>
        </w:rPr>
        <w:t>-15</w:t>
      </w:r>
      <w:r w:rsidR="00414CD9">
        <w:rPr>
          <w:sz w:val="18"/>
          <w:szCs w:val="18"/>
        </w:rPr>
        <w:t>.</w:t>
      </w:r>
    </w:p>
    <w:p w14:paraId="25D650F7" w14:textId="77777777" w:rsidR="003F2759" w:rsidRDefault="003F2759" w:rsidP="00E05F98">
      <w:pPr>
        <w:pStyle w:val="Caption"/>
        <w:rPr>
          <w:sz w:val="18"/>
          <w:szCs w:val="18"/>
        </w:rPr>
      </w:pPr>
    </w:p>
    <w:tbl>
      <w:tblPr>
        <w:tblStyle w:val="TableGrid"/>
        <w:tblW w:w="0" w:type="auto"/>
        <w:tblInd w:w="846" w:type="dxa"/>
        <w:tblLook w:val="04A0" w:firstRow="1" w:lastRow="0" w:firstColumn="1" w:lastColumn="0" w:noHBand="0" w:noVBand="1"/>
      </w:tblPr>
      <w:tblGrid>
        <w:gridCol w:w="2552"/>
        <w:gridCol w:w="1134"/>
        <w:gridCol w:w="850"/>
        <w:gridCol w:w="1225"/>
        <w:gridCol w:w="1120"/>
        <w:gridCol w:w="1121"/>
      </w:tblGrid>
      <w:tr w:rsidR="000F3603" w:rsidRPr="003F2759" w14:paraId="248DA43D" w14:textId="77777777" w:rsidTr="00BB74A0">
        <w:tc>
          <w:tcPr>
            <w:tcW w:w="3686" w:type="dxa"/>
            <w:gridSpan w:val="2"/>
          </w:tcPr>
          <w:p w14:paraId="2BF2A659" w14:textId="531B8DF0" w:rsidR="000F3603" w:rsidRPr="003F2759" w:rsidRDefault="000F3603" w:rsidP="003F2759">
            <w:pPr>
              <w:tabs>
                <w:tab w:val="left" w:pos="426"/>
              </w:tabs>
              <w:rPr>
                <w:sz w:val="18"/>
                <w:szCs w:val="22"/>
              </w:rPr>
            </w:pPr>
            <w:r>
              <w:rPr>
                <w:sz w:val="18"/>
                <w:szCs w:val="22"/>
              </w:rPr>
              <w:t>SA Element</w:t>
            </w:r>
          </w:p>
        </w:tc>
        <w:tc>
          <w:tcPr>
            <w:tcW w:w="850" w:type="dxa"/>
          </w:tcPr>
          <w:p w14:paraId="16E460BA" w14:textId="59A97C97" w:rsidR="000F3603" w:rsidRPr="003F2759" w:rsidRDefault="000F3603" w:rsidP="003F2759">
            <w:pPr>
              <w:tabs>
                <w:tab w:val="left" w:pos="426"/>
              </w:tabs>
              <w:rPr>
                <w:sz w:val="18"/>
                <w:szCs w:val="22"/>
              </w:rPr>
            </w:pPr>
            <w:r>
              <w:rPr>
                <w:sz w:val="18"/>
                <w:szCs w:val="22"/>
              </w:rPr>
              <w:t>SP</w:t>
            </w:r>
          </w:p>
        </w:tc>
        <w:tc>
          <w:tcPr>
            <w:tcW w:w="1225" w:type="dxa"/>
          </w:tcPr>
          <w:p w14:paraId="525F827B" w14:textId="042978C6" w:rsidR="000F3603" w:rsidRPr="003F2759" w:rsidRDefault="000F3603" w:rsidP="003F2759">
            <w:pPr>
              <w:tabs>
                <w:tab w:val="left" w:pos="426"/>
              </w:tabs>
              <w:rPr>
                <w:sz w:val="18"/>
                <w:szCs w:val="22"/>
              </w:rPr>
            </w:pPr>
            <w:r>
              <w:rPr>
                <w:sz w:val="18"/>
                <w:szCs w:val="22"/>
              </w:rPr>
              <w:t>SA utilization</w:t>
            </w:r>
          </w:p>
        </w:tc>
        <w:tc>
          <w:tcPr>
            <w:tcW w:w="1120" w:type="dxa"/>
          </w:tcPr>
          <w:p w14:paraId="351D8A64" w14:textId="58301F30" w:rsidR="000F3603" w:rsidRPr="003F2759" w:rsidRDefault="000F3603" w:rsidP="003F2759">
            <w:pPr>
              <w:tabs>
                <w:tab w:val="left" w:pos="426"/>
              </w:tabs>
              <w:rPr>
                <w:sz w:val="18"/>
                <w:szCs w:val="22"/>
              </w:rPr>
            </w:pPr>
            <w:r>
              <w:rPr>
                <w:sz w:val="18"/>
                <w:szCs w:val="22"/>
              </w:rPr>
              <w:t>Sparsity</w:t>
            </w:r>
          </w:p>
        </w:tc>
        <w:tc>
          <w:tcPr>
            <w:tcW w:w="1121" w:type="dxa"/>
          </w:tcPr>
          <w:p w14:paraId="4952F2C6" w14:textId="179FA307" w:rsidR="000F3603" w:rsidRPr="003F2759" w:rsidRDefault="000F3603" w:rsidP="003F2759">
            <w:pPr>
              <w:tabs>
                <w:tab w:val="left" w:pos="426"/>
              </w:tabs>
              <w:rPr>
                <w:sz w:val="18"/>
                <w:szCs w:val="22"/>
              </w:rPr>
            </w:pPr>
            <w:r>
              <w:rPr>
                <w:sz w:val="18"/>
                <w:szCs w:val="22"/>
              </w:rPr>
              <w:t>Dynamic range</w:t>
            </w:r>
          </w:p>
        </w:tc>
      </w:tr>
      <w:tr w:rsidR="000F3603" w:rsidRPr="003F2759" w14:paraId="3F5AAADB" w14:textId="77777777" w:rsidTr="00BB74A0">
        <w:tc>
          <w:tcPr>
            <w:tcW w:w="2552" w:type="dxa"/>
            <w:vMerge w:val="restart"/>
          </w:tcPr>
          <w:p w14:paraId="68E2778C" w14:textId="1C63A8B5" w:rsidR="000F3603" w:rsidRPr="003F2759" w:rsidRDefault="000F3603" w:rsidP="003F2759">
            <w:pPr>
              <w:tabs>
                <w:tab w:val="left" w:pos="426"/>
              </w:tabs>
              <w:rPr>
                <w:sz w:val="18"/>
                <w:szCs w:val="22"/>
              </w:rPr>
            </w:pPr>
            <w:r w:rsidRPr="003F2759">
              <w:rPr>
                <w:sz w:val="18"/>
                <w:szCs w:val="22"/>
              </w:rPr>
              <w:t>Activations</w:t>
            </w:r>
            <w:r>
              <w:rPr>
                <w:sz w:val="18"/>
                <w:szCs w:val="22"/>
              </w:rPr>
              <w:t xml:space="preserve"> in region A</w:t>
            </w:r>
          </w:p>
        </w:tc>
        <w:tc>
          <w:tcPr>
            <w:tcW w:w="1134" w:type="dxa"/>
          </w:tcPr>
          <w:p w14:paraId="53112953" w14:textId="5875C3F0" w:rsidR="000F3603" w:rsidRPr="003F2759" w:rsidRDefault="000F3603" w:rsidP="003F2759">
            <w:pPr>
              <w:tabs>
                <w:tab w:val="left" w:pos="426"/>
              </w:tabs>
              <w:rPr>
                <w:sz w:val="18"/>
                <w:szCs w:val="22"/>
              </w:rPr>
            </w:pPr>
            <w:r w:rsidRPr="003F2759">
              <w:rPr>
                <w:sz w:val="18"/>
                <w:szCs w:val="22"/>
              </w:rPr>
              <w:t xml:space="preserve">Bits </w:t>
            </w:r>
            <w:r>
              <w:rPr>
                <w:sz w:val="18"/>
                <w:szCs w:val="22"/>
              </w:rPr>
              <w:t>5-0</w:t>
            </w:r>
          </w:p>
        </w:tc>
        <w:tc>
          <w:tcPr>
            <w:tcW w:w="850" w:type="dxa"/>
          </w:tcPr>
          <w:p w14:paraId="546B2B78" w14:textId="22793532" w:rsidR="000F3603" w:rsidRPr="003F2759" w:rsidRDefault="000F3603" w:rsidP="003F2759">
            <w:pPr>
              <w:tabs>
                <w:tab w:val="left" w:pos="426"/>
              </w:tabs>
              <w:rPr>
                <w:sz w:val="18"/>
                <w:szCs w:val="22"/>
              </w:rPr>
            </w:pPr>
            <w:r>
              <w:rPr>
                <w:sz w:val="18"/>
                <w:szCs w:val="22"/>
              </w:rPr>
              <w:t>15-19%</w:t>
            </w:r>
          </w:p>
        </w:tc>
        <w:tc>
          <w:tcPr>
            <w:tcW w:w="1225" w:type="dxa"/>
          </w:tcPr>
          <w:p w14:paraId="2E6F7E06" w14:textId="77777777" w:rsidR="000F3603" w:rsidRPr="003F2759" w:rsidRDefault="000F3603" w:rsidP="000F3603">
            <w:pPr>
              <w:tabs>
                <w:tab w:val="left" w:pos="426"/>
              </w:tabs>
              <w:jc w:val="center"/>
              <w:rPr>
                <w:sz w:val="18"/>
                <w:szCs w:val="22"/>
              </w:rPr>
            </w:pPr>
          </w:p>
        </w:tc>
        <w:tc>
          <w:tcPr>
            <w:tcW w:w="1120" w:type="dxa"/>
          </w:tcPr>
          <w:p w14:paraId="06428772" w14:textId="62A86B64" w:rsidR="000F3603" w:rsidRPr="003F2759" w:rsidRDefault="000F3603" w:rsidP="000F3603">
            <w:pPr>
              <w:tabs>
                <w:tab w:val="left" w:pos="426"/>
              </w:tabs>
              <w:jc w:val="center"/>
              <w:rPr>
                <w:sz w:val="18"/>
                <w:szCs w:val="22"/>
              </w:rPr>
            </w:pPr>
            <w:r>
              <w:rPr>
                <w:sz w:val="18"/>
                <w:szCs w:val="22"/>
              </w:rPr>
              <w:t>+</w:t>
            </w:r>
          </w:p>
        </w:tc>
        <w:tc>
          <w:tcPr>
            <w:tcW w:w="1121" w:type="dxa"/>
          </w:tcPr>
          <w:p w14:paraId="4152DD08" w14:textId="7AAC3E39" w:rsidR="000F3603" w:rsidRPr="003F2759" w:rsidRDefault="000F3603" w:rsidP="000F3603">
            <w:pPr>
              <w:tabs>
                <w:tab w:val="left" w:pos="426"/>
              </w:tabs>
              <w:jc w:val="center"/>
              <w:rPr>
                <w:sz w:val="18"/>
                <w:szCs w:val="22"/>
              </w:rPr>
            </w:pPr>
            <w:r>
              <w:rPr>
                <w:sz w:val="18"/>
                <w:szCs w:val="22"/>
              </w:rPr>
              <w:t>+</w:t>
            </w:r>
          </w:p>
        </w:tc>
      </w:tr>
      <w:tr w:rsidR="000F3603" w:rsidRPr="003F2759" w14:paraId="1EB08E0A" w14:textId="77777777" w:rsidTr="00BB74A0">
        <w:tc>
          <w:tcPr>
            <w:tcW w:w="2552" w:type="dxa"/>
            <w:vMerge/>
          </w:tcPr>
          <w:p w14:paraId="145971AC" w14:textId="77777777" w:rsidR="000F3603" w:rsidRPr="003F2759" w:rsidRDefault="000F3603" w:rsidP="003F2759">
            <w:pPr>
              <w:tabs>
                <w:tab w:val="left" w:pos="426"/>
              </w:tabs>
              <w:rPr>
                <w:sz w:val="18"/>
                <w:szCs w:val="22"/>
              </w:rPr>
            </w:pPr>
          </w:p>
        </w:tc>
        <w:tc>
          <w:tcPr>
            <w:tcW w:w="1134" w:type="dxa"/>
          </w:tcPr>
          <w:p w14:paraId="466A8C5B" w14:textId="4275E11C" w:rsidR="000F3603" w:rsidRPr="003F2759" w:rsidRDefault="000F3603" w:rsidP="003F2759">
            <w:pPr>
              <w:tabs>
                <w:tab w:val="left" w:pos="426"/>
              </w:tabs>
              <w:rPr>
                <w:sz w:val="18"/>
                <w:szCs w:val="22"/>
              </w:rPr>
            </w:pPr>
            <w:r w:rsidRPr="003F2759">
              <w:rPr>
                <w:sz w:val="18"/>
                <w:szCs w:val="22"/>
              </w:rPr>
              <w:t xml:space="preserve">Bits </w:t>
            </w:r>
            <w:r>
              <w:rPr>
                <w:sz w:val="18"/>
                <w:szCs w:val="22"/>
              </w:rPr>
              <w:t>7-6</w:t>
            </w:r>
          </w:p>
        </w:tc>
        <w:tc>
          <w:tcPr>
            <w:tcW w:w="850" w:type="dxa"/>
          </w:tcPr>
          <w:p w14:paraId="009753BB" w14:textId="165DF6EC" w:rsidR="000F3603" w:rsidRPr="003F2759" w:rsidRDefault="000F3603" w:rsidP="003F2759">
            <w:pPr>
              <w:tabs>
                <w:tab w:val="left" w:pos="426"/>
              </w:tabs>
              <w:rPr>
                <w:sz w:val="18"/>
                <w:szCs w:val="22"/>
              </w:rPr>
            </w:pPr>
            <w:r w:rsidRPr="00B3590C">
              <w:rPr>
                <w:sz w:val="18"/>
                <w:szCs w:val="22"/>
              </w:rPr>
              <w:t>&lt;0.</w:t>
            </w:r>
            <w:r>
              <w:rPr>
                <w:sz w:val="18"/>
                <w:szCs w:val="22"/>
              </w:rPr>
              <w:t>2</w:t>
            </w:r>
            <w:r w:rsidRPr="00B3590C">
              <w:rPr>
                <w:sz w:val="18"/>
                <w:szCs w:val="22"/>
              </w:rPr>
              <w:t>5%</w:t>
            </w:r>
          </w:p>
        </w:tc>
        <w:tc>
          <w:tcPr>
            <w:tcW w:w="1225" w:type="dxa"/>
          </w:tcPr>
          <w:p w14:paraId="4873EA26" w14:textId="77777777" w:rsidR="000F3603" w:rsidRPr="003F2759" w:rsidRDefault="000F3603" w:rsidP="000F3603">
            <w:pPr>
              <w:tabs>
                <w:tab w:val="left" w:pos="426"/>
              </w:tabs>
              <w:jc w:val="center"/>
              <w:rPr>
                <w:sz w:val="18"/>
                <w:szCs w:val="22"/>
              </w:rPr>
            </w:pPr>
          </w:p>
        </w:tc>
        <w:tc>
          <w:tcPr>
            <w:tcW w:w="1120" w:type="dxa"/>
          </w:tcPr>
          <w:p w14:paraId="21EA9D02" w14:textId="328ED267" w:rsidR="000F3603" w:rsidRPr="003F2759" w:rsidRDefault="000F3603" w:rsidP="000F3603">
            <w:pPr>
              <w:tabs>
                <w:tab w:val="left" w:pos="426"/>
              </w:tabs>
              <w:jc w:val="center"/>
              <w:rPr>
                <w:sz w:val="18"/>
                <w:szCs w:val="22"/>
              </w:rPr>
            </w:pPr>
            <w:r>
              <w:rPr>
                <w:sz w:val="18"/>
                <w:szCs w:val="22"/>
              </w:rPr>
              <w:t>+</w:t>
            </w:r>
          </w:p>
        </w:tc>
        <w:tc>
          <w:tcPr>
            <w:tcW w:w="1121" w:type="dxa"/>
          </w:tcPr>
          <w:p w14:paraId="40961591" w14:textId="29038ED6" w:rsidR="000F3603" w:rsidRPr="003F2759" w:rsidRDefault="000F3603" w:rsidP="000F3603">
            <w:pPr>
              <w:tabs>
                <w:tab w:val="left" w:pos="426"/>
              </w:tabs>
              <w:jc w:val="center"/>
              <w:rPr>
                <w:sz w:val="18"/>
                <w:szCs w:val="22"/>
              </w:rPr>
            </w:pPr>
            <w:r>
              <w:rPr>
                <w:sz w:val="18"/>
                <w:szCs w:val="22"/>
              </w:rPr>
              <w:t>+</w:t>
            </w:r>
          </w:p>
        </w:tc>
      </w:tr>
      <w:tr w:rsidR="00462AE6" w:rsidRPr="003F2759" w14:paraId="282F54C2" w14:textId="77777777" w:rsidTr="00BB74A0">
        <w:tc>
          <w:tcPr>
            <w:tcW w:w="2552" w:type="dxa"/>
            <w:vMerge w:val="restart"/>
          </w:tcPr>
          <w:p w14:paraId="1D16B575" w14:textId="0935D49F" w:rsidR="00462AE6" w:rsidRDefault="00462AE6" w:rsidP="00462AE6">
            <w:pPr>
              <w:tabs>
                <w:tab w:val="left" w:pos="426"/>
              </w:tabs>
              <w:rPr>
                <w:sz w:val="18"/>
                <w:szCs w:val="22"/>
              </w:rPr>
            </w:pPr>
            <w:r w:rsidRPr="003F2759">
              <w:rPr>
                <w:sz w:val="18"/>
                <w:szCs w:val="22"/>
              </w:rPr>
              <w:t>Activations</w:t>
            </w:r>
            <w:r>
              <w:rPr>
                <w:sz w:val="18"/>
                <w:szCs w:val="22"/>
              </w:rPr>
              <w:t xml:space="preserve"> in regions B, C, D</w:t>
            </w:r>
          </w:p>
        </w:tc>
        <w:tc>
          <w:tcPr>
            <w:tcW w:w="1134" w:type="dxa"/>
          </w:tcPr>
          <w:p w14:paraId="0B3C103D" w14:textId="712A829E" w:rsidR="00462AE6" w:rsidRDefault="00462AE6" w:rsidP="00462AE6">
            <w:pPr>
              <w:tabs>
                <w:tab w:val="left" w:pos="426"/>
              </w:tabs>
              <w:rPr>
                <w:sz w:val="18"/>
                <w:szCs w:val="22"/>
              </w:rPr>
            </w:pPr>
            <w:r w:rsidRPr="003F2759">
              <w:rPr>
                <w:sz w:val="18"/>
                <w:szCs w:val="22"/>
              </w:rPr>
              <w:t xml:space="preserve">Bits </w:t>
            </w:r>
            <w:r>
              <w:rPr>
                <w:sz w:val="18"/>
                <w:szCs w:val="22"/>
              </w:rPr>
              <w:t>5-0</w:t>
            </w:r>
          </w:p>
        </w:tc>
        <w:tc>
          <w:tcPr>
            <w:tcW w:w="850" w:type="dxa"/>
          </w:tcPr>
          <w:p w14:paraId="1A47B99F" w14:textId="3DDAB9F2" w:rsidR="00462AE6" w:rsidRPr="003F2759" w:rsidRDefault="00462AE6" w:rsidP="00462AE6">
            <w:pPr>
              <w:tabs>
                <w:tab w:val="left" w:pos="426"/>
              </w:tabs>
              <w:rPr>
                <w:sz w:val="18"/>
                <w:szCs w:val="22"/>
              </w:rPr>
            </w:pPr>
            <w:r>
              <w:rPr>
                <w:sz w:val="18"/>
                <w:szCs w:val="22"/>
              </w:rPr>
              <w:t>&lt;5%</w:t>
            </w:r>
          </w:p>
        </w:tc>
        <w:tc>
          <w:tcPr>
            <w:tcW w:w="1225" w:type="dxa"/>
          </w:tcPr>
          <w:p w14:paraId="4CA8CAD9" w14:textId="278B30EF" w:rsidR="00462AE6" w:rsidRPr="003F2759" w:rsidRDefault="00462AE6" w:rsidP="00462AE6">
            <w:pPr>
              <w:tabs>
                <w:tab w:val="left" w:pos="426"/>
              </w:tabs>
              <w:jc w:val="center"/>
              <w:rPr>
                <w:sz w:val="18"/>
                <w:szCs w:val="22"/>
              </w:rPr>
            </w:pPr>
            <w:r>
              <w:rPr>
                <w:sz w:val="18"/>
                <w:szCs w:val="22"/>
              </w:rPr>
              <w:t>+</w:t>
            </w:r>
          </w:p>
        </w:tc>
        <w:tc>
          <w:tcPr>
            <w:tcW w:w="1120" w:type="dxa"/>
          </w:tcPr>
          <w:p w14:paraId="027AC89E" w14:textId="5AD2E5DC" w:rsidR="00462AE6" w:rsidRPr="003F2759" w:rsidRDefault="00462AE6" w:rsidP="00462AE6">
            <w:pPr>
              <w:tabs>
                <w:tab w:val="left" w:pos="426"/>
              </w:tabs>
              <w:jc w:val="center"/>
              <w:rPr>
                <w:sz w:val="18"/>
                <w:szCs w:val="22"/>
              </w:rPr>
            </w:pPr>
            <w:r>
              <w:rPr>
                <w:sz w:val="18"/>
                <w:szCs w:val="22"/>
              </w:rPr>
              <w:t>+</w:t>
            </w:r>
          </w:p>
        </w:tc>
        <w:tc>
          <w:tcPr>
            <w:tcW w:w="1121" w:type="dxa"/>
          </w:tcPr>
          <w:p w14:paraId="3B6F0A73" w14:textId="0102C600" w:rsidR="00462AE6" w:rsidRPr="003F2759" w:rsidRDefault="00462AE6" w:rsidP="00462AE6">
            <w:pPr>
              <w:tabs>
                <w:tab w:val="left" w:pos="426"/>
              </w:tabs>
              <w:jc w:val="center"/>
              <w:rPr>
                <w:sz w:val="18"/>
                <w:szCs w:val="22"/>
              </w:rPr>
            </w:pPr>
            <w:r>
              <w:rPr>
                <w:sz w:val="18"/>
                <w:szCs w:val="22"/>
              </w:rPr>
              <w:t>+</w:t>
            </w:r>
          </w:p>
        </w:tc>
      </w:tr>
      <w:tr w:rsidR="00462AE6" w:rsidRPr="003F2759" w14:paraId="06B999FC" w14:textId="77777777" w:rsidTr="00BB74A0">
        <w:tc>
          <w:tcPr>
            <w:tcW w:w="2552" w:type="dxa"/>
            <w:vMerge/>
          </w:tcPr>
          <w:p w14:paraId="6A2052AB" w14:textId="77777777" w:rsidR="00462AE6" w:rsidRDefault="00462AE6" w:rsidP="00462AE6">
            <w:pPr>
              <w:tabs>
                <w:tab w:val="left" w:pos="426"/>
              </w:tabs>
              <w:rPr>
                <w:sz w:val="18"/>
                <w:szCs w:val="22"/>
              </w:rPr>
            </w:pPr>
          </w:p>
        </w:tc>
        <w:tc>
          <w:tcPr>
            <w:tcW w:w="1134" w:type="dxa"/>
          </w:tcPr>
          <w:p w14:paraId="751047C7" w14:textId="06E1E3B5" w:rsidR="00462AE6" w:rsidRDefault="00462AE6" w:rsidP="00462AE6">
            <w:pPr>
              <w:tabs>
                <w:tab w:val="left" w:pos="426"/>
              </w:tabs>
              <w:rPr>
                <w:sz w:val="18"/>
                <w:szCs w:val="22"/>
              </w:rPr>
            </w:pPr>
            <w:r w:rsidRPr="003F2759">
              <w:rPr>
                <w:sz w:val="18"/>
                <w:szCs w:val="22"/>
              </w:rPr>
              <w:t xml:space="preserve">Bits </w:t>
            </w:r>
            <w:r>
              <w:rPr>
                <w:sz w:val="18"/>
                <w:szCs w:val="22"/>
              </w:rPr>
              <w:t>7-6</w:t>
            </w:r>
          </w:p>
        </w:tc>
        <w:tc>
          <w:tcPr>
            <w:tcW w:w="850" w:type="dxa"/>
          </w:tcPr>
          <w:p w14:paraId="0C9E9F72" w14:textId="6D3B225B" w:rsidR="00462AE6" w:rsidRPr="003F2759" w:rsidRDefault="00462AE6" w:rsidP="00462AE6">
            <w:pPr>
              <w:tabs>
                <w:tab w:val="left" w:pos="426"/>
              </w:tabs>
              <w:rPr>
                <w:sz w:val="18"/>
                <w:szCs w:val="22"/>
              </w:rPr>
            </w:pPr>
            <w:r w:rsidRPr="00B3590C">
              <w:rPr>
                <w:sz w:val="18"/>
                <w:szCs w:val="22"/>
              </w:rPr>
              <w:t>&lt;0.05%</w:t>
            </w:r>
          </w:p>
        </w:tc>
        <w:tc>
          <w:tcPr>
            <w:tcW w:w="1225" w:type="dxa"/>
          </w:tcPr>
          <w:p w14:paraId="3C579F86" w14:textId="7747B516" w:rsidR="00462AE6" w:rsidRPr="003F2759" w:rsidRDefault="00462AE6" w:rsidP="00462AE6">
            <w:pPr>
              <w:tabs>
                <w:tab w:val="left" w:pos="426"/>
              </w:tabs>
              <w:jc w:val="center"/>
              <w:rPr>
                <w:sz w:val="18"/>
                <w:szCs w:val="22"/>
              </w:rPr>
            </w:pPr>
            <w:r>
              <w:rPr>
                <w:sz w:val="18"/>
                <w:szCs w:val="22"/>
              </w:rPr>
              <w:t>+</w:t>
            </w:r>
          </w:p>
        </w:tc>
        <w:tc>
          <w:tcPr>
            <w:tcW w:w="1120" w:type="dxa"/>
          </w:tcPr>
          <w:p w14:paraId="088F999F" w14:textId="662D2117" w:rsidR="00462AE6" w:rsidRPr="003F2759" w:rsidRDefault="00462AE6" w:rsidP="00462AE6">
            <w:pPr>
              <w:tabs>
                <w:tab w:val="left" w:pos="426"/>
              </w:tabs>
              <w:jc w:val="center"/>
              <w:rPr>
                <w:sz w:val="18"/>
                <w:szCs w:val="22"/>
              </w:rPr>
            </w:pPr>
            <w:r>
              <w:rPr>
                <w:sz w:val="18"/>
                <w:szCs w:val="22"/>
              </w:rPr>
              <w:t>+</w:t>
            </w:r>
          </w:p>
        </w:tc>
        <w:tc>
          <w:tcPr>
            <w:tcW w:w="1121" w:type="dxa"/>
          </w:tcPr>
          <w:p w14:paraId="0805163F" w14:textId="6272AEF6" w:rsidR="00462AE6" w:rsidRPr="003F2759" w:rsidRDefault="00462AE6" w:rsidP="00462AE6">
            <w:pPr>
              <w:tabs>
                <w:tab w:val="left" w:pos="426"/>
              </w:tabs>
              <w:jc w:val="center"/>
              <w:rPr>
                <w:sz w:val="18"/>
                <w:szCs w:val="22"/>
              </w:rPr>
            </w:pPr>
            <w:r>
              <w:rPr>
                <w:sz w:val="18"/>
                <w:szCs w:val="22"/>
              </w:rPr>
              <w:t>+</w:t>
            </w:r>
          </w:p>
        </w:tc>
      </w:tr>
      <w:tr w:rsidR="000F3603" w:rsidRPr="003F2759" w14:paraId="42E0A527" w14:textId="77777777" w:rsidTr="00BB74A0">
        <w:tc>
          <w:tcPr>
            <w:tcW w:w="2552" w:type="dxa"/>
          </w:tcPr>
          <w:p w14:paraId="7645C9B4" w14:textId="6B6ACFD1" w:rsidR="000F3603" w:rsidRPr="003F2759" w:rsidRDefault="000F3603" w:rsidP="003F2759">
            <w:pPr>
              <w:tabs>
                <w:tab w:val="left" w:pos="426"/>
              </w:tabs>
              <w:rPr>
                <w:sz w:val="18"/>
                <w:szCs w:val="22"/>
              </w:rPr>
            </w:pPr>
            <w:r>
              <w:rPr>
                <w:sz w:val="18"/>
                <w:szCs w:val="22"/>
              </w:rPr>
              <w:t>Weights in region A</w:t>
            </w:r>
          </w:p>
        </w:tc>
        <w:tc>
          <w:tcPr>
            <w:tcW w:w="1134" w:type="dxa"/>
          </w:tcPr>
          <w:p w14:paraId="6E5807CE" w14:textId="4D57A7A4" w:rsidR="000F3603" w:rsidRPr="003F2759" w:rsidRDefault="000F3603" w:rsidP="003F2759">
            <w:pPr>
              <w:tabs>
                <w:tab w:val="left" w:pos="426"/>
              </w:tabs>
              <w:rPr>
                <w:sz w:val="18"/>
                <w:szCs w:val="22"/>
              </w:rPr>
            </w:pPr>
            <w:r>
              <w:rPr>
                <w:sz w:val="18"/>
                <w:szCs w:val="22"/>
              </w:rPr>
              <w:t>Bits 7-0</w:t>
            </w:r>
          </w:p>
        </w:tc>
        <w:tc>
          <w:tcPr>
            <w:tcW w:w="850" w:type="dxa"/>
          </w:tcPr>
          <w:p w14:paraId="42306F22" w14:textId="6552DB62" w:rsidR="000F3603" w:rsidRPr="003F2759" w:rsidRDefault="000F3603" w:rsidP="003F2759">
            <w:pPr>
              <w:tabs>
                <w:tab w:val="left" w:pos="426"/>
              </w:tabs>
              <w:rPr>
                <w:sz w:val="18"/>
                <w:szCs w:val="22"/>
              </w:rPr>
            </w:pPr>
            <w:r>
              <w:rPr>
                <w:sz w:val="18"/>
                <w:szCs w:val="22"/>
              </w:rPr>
              <w:t>50%</w:t>
            </w:r>
          </w:p>
        </w:tc>
        <w:tc>
          <w:tcPr>
            <w:tcW w:w="1225" w:type="dxa"/>
          </w:tcPr>
          <w:p w14:paraId="57244A96" w14:textId="77777777" w:rsidR="000F3603" w:rsidRPr="003F2759" w:rsidRDefault="000F3603" w:rsidP="000F3603">
            <w:pPr>
              <w:tabs>
                <w:tab w:val="left" w:pos="426"/>
              </w:tabs>
              <w:jc w:val="center"/>
              <w:rPr>
                <w:sz w:val="18"/>
                <w:szCs w:val="22"/>
              </w:rPr>
            </w:pPr>
          </w:p>
        </w:tc>
        <w:tc>
          <w:tcPr>
            <w:tcW w:w="1120" w:type="dxa"/>
          </w:tcPr>
          <w:p w14:paraId="264E312A" w14:textId="77777777" w:rsidR="000F3603" w:rsidRPr="003F2759" w:rsidRDefault="000F3603" w:rsidP="000F3603">
            <w:pPr>
              <w:tabs>
                <w:tab w:val="left" w:pos="426"/>
              </w:tabs>
              <w:jc w:val="center"/>
              <w:rPr>
                <w:sz w:val="18"/>
                <w:szCs w:val="22"/>
              </w:rPr>
            </w:pPr>
          </w:p>
        </w:tc>
        <w:tc>
          <w:tcPr>
            <w:tcW w:w="1121" w:type="dxa"/>
          </w:tcPr>
          <w:p w14:paraId="20C0D57A" w14:textId="77777777" w:rsidR="000F3603" w:rsidRPr="003F2759" w:rsidRDefault="000F3603" w:rsidP="000F3603">
            <w:pPr>
              <w:tabs>
                <w:tab w:val="left" w:pos="426"/>
              </w:tabs>
              <w:jc w:val="center"/>
              <w:rPr>
                <w:sz w:val="18"/>
                <w:szCs w:val="22"/>
              </w:rPr>
            </w:pPr>
          </w:p>
        </w:tc>
      </w:tr>
      <w:tr w:rsidR="000F3603" w:rsidRPr="003F2759" w14:paraId="7D341A66" w14:textId="77777777" w:rsidTr="00BB74A0">
        <w:tc>
          <w:tcPr>
            <w:tcW w:w="2552" w:type="dxa"/>
          </w:tcPr>
          <w:p w14:paraId="3B02E3F5" w14:textId="7879676D" w:rsidR="000F3603" w:rsidRDefault="000F3603" w:rsidP="000F3603">
            <w:pPr>
              <w:tabs>
                <w:tab w:val="left" w:pos="426"/>
              </w:tabs>
              <w:rPr>
                <w:sz w:val="18"/>
                <w:szCs w:val="22"/>
              </w:rPr>
            </w:pPr>
            <w:r>
              <w:rPr>
                <w:sz w:val="18"/>
                <w:szCs w:val="22"/>
              </w:rPr>
              <w:t>Weights in region B, C, D</w:t>
            </w:r>
          </w:p>
        </w:tc>
        <w:tc>
          <w:tcPr>
            <w:tcW w:w="1134" w:type="dxa"/>
          </w:tcPr>
          <w:p w14:paraId="78EFF209" w14:textId="02B0F050" w:rsidR="000F3603" w:rsidRDefault="000F3603" w:rsidP="000F3603">
            <w:pPr>
              <w:tabs>
                <w:tab w:val="left" w:pos="426"/>
              </w:tabs>
              <w:rPr>
                <w:sz w:val="18"/>
                <w:szCs w:val="22"/>
              </w:rPr>
            </w:pPr>
            <w:r>
              <w:rPr>
                <w:sz w:val="18"/>
                <w:szCs w:val="22"/>
              </w:rPr>
              <w:t>Bits 7-0</w:t>
            </w:r>
          </w:p>
        </w:tc>
        <w:tc>
          <w:tcPr>
            <w:tcW w:w="850" w:type="dxa"/>
          </w:tcPr>
          <w:p w14:paraId="282540C7" w14:textId="0E8B5D53" w:rsidR="000F3603" w:rsidRPr="003F2759" w:rsidRDefault="000F3603" w:rsidP="000F3603">
            <w:pPr>
              <w:tabs>
                <w:tab w:val="left" w:pos="426"/>
              </w:tabs>
              <w:jc w:val="both"/>
              <w:rPr>
                <w:sz w:val="18"/>
                <w:szCs w:val="22"/>
              </w:rPr>
            </w:pPr>
            <w:r w:rsidRPr="00B3590C">
              <w:rPr>
                <w:sz w:val="18"/>
                <w:szCs w:val="22"/>
              </w:rPr>
              <w:t>&lt;15%</w:t>
            </w:r>
          </w:p>
        </w:tc>
        <w:tc>
          <w:tcPr>
            <w:tcW w:w="1225" w:type="dxa"/>
          </w:tcPr>
          <w:p w14:paraId="3832CF5C" w14:textId="177B3017" w:rsidR="000F3603" w:rsidRPr="003F2759" w:rsidRDefault="000F3603" w:rsidP="000F3603">
            <w:pPr>
              <w:tabs>
                <w:tab w:val="left" w:pos="426"/>
              </w:tabs>
              <w:jc w:val="center"/>
              <w:rPr>
                <w:sz w:val="18"/>
                <w:szCs w:val="22"/>
              </w:rPr>
            </w:pPr>
            <w:r>
              <w:rPr>
                <w:sz w:val="18"/>
                <w:szCs w:val="22"/>
              </w:rPr>
              <w:t>+</w:t>
            </w:r>
          </w:p>
        </w:tc>
        <w:tc>
          <w:tcPr>
            <w:tcW w:w="1120" w:type="dxa"/>
          </w:tcPr>
          <w:p w14:paraId="1049D7B0" w14:textId="77777777" w:rsidR="000F3603" w:rsidRPr="003F2759" w:rsidRDefault="000F3603" w:rsidP="000F3603">
            <w:pPr>
              <w:tabs>
                <w:tab w:val="left" w:pos="426"/>
              </w:tabs>
              <w:jc w:val="center"/>
              <w:rPr>
                <w:sz w:val="18"/>
                <w:szCs w:val="22"/>
              </w:rPr>
            </w:pPr>
          </w:p>
        </w:tc>
        <w:tc>
          <w:tcPr>
            <w:tcW w:w="1121" w:type="dxa"/>
          </w:tcPr>
          <w:p w14:paraId="7BE4378D" w14:textId="77777777" w:rsidR="000F3603" w:rsidRPr="003F2759" w:rsidRDefault="000F3603" w:rsidP="000F3603">
            <w:pPr>
              <w:tabs>
                <w:tab w:val="left" w:pos="426"/>
              </w:tabs>
              <w:jc w:val="center"/>
              <w:rPr>
                <w:sz w:val="18"/>
                <w:szCs w:val="22"/>
              </w:rPr>
            </w:pPr>
          </w:p>
        </w:tc>
      </w:tr>
      <w:tr w:rsidR="000F3603" w:rsidRPr="003F2759" w14:paraId="251FCF6C" w14:textId="77777777" w:rsidTr="00BB74A0">
        <w:tc>
          <w:tcPr>
            <w:tcW w:w="2552" w:type="dxa"/>
            <w:vMerge w:val="restart"/>
          </w:tcPr>
          <w:p w14:paraId="3F2C9BE4" w14:textId="13677488" w:rsidR="000F3603" w:rsidRPr="003F2759" w:rsidRDefault="000F3603" w:rsidP="003F2759">
            <w:pPr>
              <w:tabs>
                <w:tab w:val="left" w:pos="426"/>
              </w:tabs>
              <w:rPr>
                <w:sz w:val="18"/>
                <w:szCs w:val="22"/>
              </w:rPr>
            </w:pPr>
            <w:r>
              <w:rPr>
                <w:sz w:val="18"/>
                <w:szCs w:val="22"/>
              </w:rPr>
              <w:t>Multiplier</w:t>
            </w:r>
            <w:r w:rsidR="00BB74A0">
              <w:rPr>
                <w:sz w:val="18"/>
                <w:szCs w:val="22"/>
              </w:rPr>
              <w:t xml:space="preserve"> in region A</w:t>
            </w:r>
          </w:p>
        </w:tc>
        <w:tc>
          <w:tcPr>
            <w:tcW w:w="1134" w:type="dxa"/>
          </w:tcPr>
          <w:p w14:paraId="2D6558B0" w14:textId="745BB757" w:rsidR="000F3603" w:rsidRPr="003F2759" w:rsidRDefault="000F3603" w:rsidP="003F2759">
            <w:pPr>
              <w:tabs>
                <w:tab w:val="left" w:pos="426"/>
              </w:tabs>
              <w:rPr>
                <w:sz w:val="18"/>
                <w:szCs w:val="22"/>
              </w:rPr>
            </w:pPr>
            <w:r>
              <w:rPr>
                <w:sz w:val="18"/>
                <w:szCs w:val="22"/>
              </w:rPr>
              <w:t>Bit 0</w:t>
            </w:r>
          </w:p>
        </w:tc>
        <w:tc>
          <w:tcPr>
            <w:tcW w:w="850" w:type="dxa"/>
          </w:tcPr>
          <w:p w14:paraId="24083021" w14:textId="0339F099" w:rsidR="000F3603" w:rsidRPr="003F2759" w:rsidRDefault="00BB74A0" w:rsidP="003F2759">
            <w:pPr>
              <w:tabs>
                <w:tab w:val="left" w:pos="426"/>
              </w:tabs>
              <w:rPr>
                <w:sz w:val="18"/>
                <w:szCs w:val="22"/>
              </w:rPr>
            </w:pPr>
            <w:r>
              <w:rPr>
                <w:sz w:val="18"/>
                <w:szCs w:val="22"/>
              </w:rPr>
              <w:t>&lt;10%</w:t>
            </w:r>
          </w:p>
        </w:tc>
        <w:tc>
          <w:tcPr>
            <w:tcW w:w="1225" w:type="dxa"/>
          </w:tcPr>
          <w:p w14:paraId="692B33CF" w14:textId="77777777" w:rsidR="000F3603" w:rsidRPr="003F2759" w:rsidRDefault="000F3603" w:rsidP="000F3603">
            <w:pPr>
              <w:tabs>
                <w:tab w:val="left" w:pos="426"/>
              </w:tabs>
              <w:jc w:val="center"/>
              <w:rPr>
                <w:sz w:val="18"/>
                <w:szCs w:val="22"/>
              </w:rPr>
            </w:pPr>
          </w:p>
        </w:tc>
        <w:tc>
          <w:tcPr>
            <w:tcW w:w="1120" w:type="dxa"/>
          </w:tcPr>
          <w:p w14:paraId="396F7387" w14:textId="4CC5D0BB" w:rsidR="000F3603" w:rsidRPr="003F2759" w:rsidRDefault="00BB74A0" w:rsidP="000F3603">
            <w:pPr>
              <w:tabs>
                <w:tab w:val="left" w:pos="426"/>
              </w:tabs>
              <w:jc w:val="center"/>
              <w:rPr>
                <w:sz w:val="18"/>
                <w:szCs w:val="22"/>
              </w:rPr>
            </w:pPr>
            <w:r>
              <w:rPr>
                <w:sz w:val="18"/>
                <w:szCs w:val="22"/>
              </w:rPr>
              <w:t>+</w:t>
            </w:r>
          </w:p>
        </w:tc>
        <w:tc>
          <w:tcPr>
            <w:tcW w:w="1121" w:type="dxa"/>
          </w:tcPr>
          <w:p w14:paraId="03AFC808" w14:textId="214E9240" w:rsidR="000F3603" w:rsidRPr="003F2759" w:rsidRDefault="00BB74A0" w:rsidP="000F3603">
            <w:pPr>
              <w:tabs>
                <w:tab w:val="left" w:pos="426"/>
              </w:tabs>
              <w:jc w:val="center"/>
              <w:rPr>
                <w:sz w:val="18"/>
                <w:szCs w:val="22"/>
              </w:rPr>
            </w:pPr>
            <w:r>
              <w:rPr>
                <w:sz w:val="18"/>
                <w:szCs w:val="22"/>
              </w:rPr>
              <w:t>+</w:t>
            </w:r>
          </w:p>
        </w:tc>
      </w:tr>
      <w:tr w:rsidR="000F3603" w:rsidRPr="003F2759" w14:paraId="29E1E9FC" w14:textId="77777777" w:rsidTr="00BB74A0">
        <w:tc>
          <w:tcPr>
            <w:tcW w:w="2552" w:type="dxa"/>
            <w:vMerge/>
          </w:tcPr>
          <w:p w14:paraId="6DFB10E8" w14:textId="77777777" w:rsidR="000F3603" w:rsidRDefault="000F3603" w:rsidP="003F2759">
            <w:pPr>
              <w:tabs>
                <w:tab w:val="left" w:pos="426"/>
              </w:tabs>
              <w:rPr>
                <w:sz w:val="18"/>
                <w:szCs w:val="22"/>
              </w:rPr>
            </w:pPr>
          </w:p>
        </w:tc>
        <w:tc>
          <w:tcPr>
            <w:tcW w:w="1134" w:type="dxa"/>
          </w:tcPr>
          <w:p w14:paraId="53C487F8" w14:textId="2C204A6C" w:rsidR="000F3603" w:rsidRPr="003F2759" w:rsidRDefault="000F3603" w:rsidP="003F2759">
            <w:pPr>
              <w:tabs>
                <w:tab w:val="left" w:pos="426"/>
              </w:tabs>
              <w:rPr>
                <w:sz w:val="18"/>
                <w:szCs w:val="22"/>
              </w:rPr>
            </w:pPr>
            <w:r>
              <w:rPr>
                <w:sz w:val="18"/>
                <w:szCs w:val="22"/>
              </w:rPr>
              <w:t>Bit 15-1</w:t>
            </w:r>
          </w:p>
        </w:tc>
        <w:tc>
          <w:tcPr>
            <w:tcW w:w="850" w:type="dxa"/>
          </w:tcPr>
          <w:p w14:paraId="35A12051" w14:textId="3BCD1950" w:rsidR="000F3603" w:rsidRPr="003F2759" w:rsidRDefault="00BB74A0" w:rsidP="003F2759">
            <w:pPr>
              <w:tabs>
                <w:tab w:val="left" w:pos="426"/>
              </w:tabs>
              <w:rPr>
                <w:sz w:val="18"/>
                <w:szCs w:val="22"/>
              </w:rPr>
            </w:pPr>
            <w:r>
              <w:rPr>
                <w:sz w:val="18"/>
                <w:szCs w:val="22"/>
              </w:rPr>
              <w:t>16-20%</w:t>
            </w:r>
          </w:p>
        </w:tc>
        <w:tc>
          <w:tcPr>
            <w:tcW w:w="1225" w:type="dxa"/>
          </w:tcPr>
          <w:p w14:paraId="01619A7F" w14:textId="77777777" w:rsidR="000F3603" w:rsidRPr="003F2759" w:rsidRDefault="000F3603" w:rsidP="000F3603">
            <w:pPr>
              <w:tabs>
                <w:tab w:val="left" w:pos="426"/>
              </w:tabs>
              <w:jc w:val="center"/>
              <w:rPr>
                <w:sz w:val="18"/>
                <w:szCs w:val="22"/>
              </w:rPr>
            </w:pPr>
          </w:p>
        </w:tc>
        <w:tc>
          <w:tcPr>
            <w:tcW w:w="1120" w:type="dxa"/>
          </w:tcPr>
          <w:p w14:paraId="1870B02A" w14:textId="690876E2" w:rsidR="000F3603" w:rsidRPr="003F2759" w:rsidRDefault="00BB74A0" w:rsidP="000F3603">
            <w:pPr>
              <w:tabs>
                <w:tab w:val="left" w:pos="426"/>
              </w:tabs>
              <w:jc w:val="center"/>
              <w:rPr>
                <w:sz w:val="18"/>
                <w:szCs w:val="22"/>
              </w:rPr>
            </w:pPr>
            <w:r>
              <w:rPr>
                <w:sz w:val="18"/>
                <w:szCs w:val="22"/>
              </w:rPr>
              <w:t>+</w:t>
            </w:r>
          </w:p>
        </w:tc>
        <w:tc>
          <w:tcPr>
            <w:tcW w:w="1121" w:type="dxa"/>
          </w:tcPr>
          <w:p w14:paraId="3622ED50" w14:textId="17709596" w:rsidR="000F3603" w:rsidRPr="003F2759" w:rsidRDefault="00BB74A0" w:rsidP="000F3603">
            <w:pPr>
              <w:tabs>
                <w:tab w:val="left" w:pos="426"/>
              </w:tabs>
              <w:jc w:val="center"/>
              <w:rPr>
                <w:sz w:val="18"/>
                <w:szCs w:val="22"/>
              </w:rPr>
            </w:pPr>
            <w:r>
              <w:rPr>
                <w:sz w:val="18"/>
                <w:szCs w:val="22"/>
              </w:rPr>
              <w:t>+</w:t>
            </w:r>
          </w:p>
        </w:tc>
      </w:tr>
      <w:tr w:rsidR="000F3603" w:rsidRPr="003F2759" w14:paraId="5A3FDA9D" w14:textId="77777777" w:rsidTr="00BB74A0">
        <w:tc>
          <w:tcPr>
            <w:tcW w:w="2552" w:type="dxa"/>
            <w:vMerge w:val="restart"/>
          </w:tcPr>
          <w:p w14:paraId="0EF7DD05" w14:textId="4BA1B4AD" w:rsidR="000F3603" w:rsidRDefault="000F3603" w:rsidP="000F3603">
            <w:pPr>
              <w:tabs>
                <w:tab w:val="left" w:pos="426"/>
              </w:tabs>
              <w:rPr>
                <w:sz w:val="18"/>
                <w:szCs w:val="22"/>
              </w:rPr>
            </w:pPr>
            <w:r>
              <w:rPr>
                <w:sz w:val="18"/>
                <w:szCs w:val="22"/>
              </w:rPr>
              <w:t>Multiplier</w:t>
            </w:r>
            <w:r w:rsidR="00BB74A0">
              <w:rPr>
                <w:sz w:val="18"/>
                <w:szCs w:val="22"/>
              </w:rPr>
              <w:t xml:space="preserve"> in regions B, C, D</w:t>
            </w:r>
          </w:p>
        </w:tc>
        <w:tc>
          <w:tcPr>
            <w:tcW w:w="1134" w:type="dxa"/>
          </w:tcPr>
          <w:p w14:paraId="55E6C463" w14:textId="0112B342" w:rsidR="000F3603" w:rsidRDefault="000F3603" w:rsidP="000F3603">
            <w:pPr>
              <w:tabs>
                <w:tab w:val="left" w:pos="426"/>
              </w:tabs>
              <w:rPr>
                <w:sz w:val="18"/>
                <w:szCs w:val="22"/>
              </w:rPr>
            </w:pPr>
            <w:r>
              <w:rPr>
                <w:sz w:val="18"/>
                <w:szCs w:val="22"/>
              </w:rPr>
              <w:t>Bit 0</w:t>
            </w:r>
          </w:p>
        </w:tc>
        <w:tc>
          <w:tcPr>
            <w:tcW w:w="850" w:type="dxa"/>
          </w:tcPr>
          <w:p w14:paraId="1108E3F5" w14:textId="0838171F" w:rsidR="000F3603" w:rsidRPr="003F2759" w:rsidRDefault="00BB74A0" w:rsidP="000F3603">
            <w:pPr>
              <w:tabs>
                <w:tab w:val="left" w:pos="426"/>
              </w:tabs>
              <w:rPr>
                <w:sz w:val="18"/>
                <w:szCs w:val="22"/>
              </w:rPr>
            </w:pPr>
            <w:r>
              <w:rPr>
                <w:sz w:val="18"/>
                <w:szCs w:val="22"/>
              </w:rPr>
              <w:t>&lt;7%</w:t>
            </w:r>
          </w:p>
        </w:tc>
        <w:tc>
          <w:tcPr>
            <w:tcW w:w="1225" w:type="dxa"/>
          </w:tcPr>
          <w:p w14:paraId="1D1DE740" w14:textId="4CA714BA" w:rsidR="000F3603" w:rsidRPr="003F2759" w:rsidRDefault="00BB74A0" w:rsidP="000F3603">
            <w:pPr>
              <w:tabs>
                <w:tab w:val="left" w:pos="426"/>
              </w:tabs>
              <w:jc w:val="center"/>
              <w:rPr>
                <w:sz w:val="18"/>
                <w:szCs w:val="22"/>
              </w:rPr>
            </w:pPr>
            <w:r>
              <w:rPr>
                <w:sz w:val="18"/>
                <w:szCs w:val="22"/>
              </w:rPr>
              <w:t>+</w:t>
            </w:r>
          </w:p>
        </w:tc>
        <w:tc>
          <w:tcPr>
            <w:tcW w:w="1120" w:type="dxa"/>
          </w:tcPr>
          <w:p w14:paraId="1F3D5366" w14:textId="49550F79" w:rsidR="000F3603" w:rsidRPr="003F2759" w:rsidRDefault="00C67479" w:rsidP="000F3603">
            <w:pPr>
              <w:tabs>
                <w:tab w:val="left" w:pos="426"/>
              </w:tabs>
              <w:jc w:val="center"/>
              <w:rPr>
                <w:sz w:val="18"/>
                <w:szCs w:val="22"/>
              </w:rPr>
            </w:pPr>
            <w:r>
              <w:rPr>
                <w:sz w:val="18"/>
                <w:szCs w:val="22"/>
              </w:rPr>
              <w:t>+</w:t>
            </w:r>
          </w:p>
        </w:tc>
        <w:tc>
          <w:tcPr>
            <w:tcW w:w="1121" w:type="dxa"/>
          </w:tcPr>
          <w:p w14:paraId="0EB53F08" w14:textId="04776A43" w:rsidR="000F3603" w:rsidRPr="003F2759" w:rsidRDefault="00BB74A0" w:rsidP="000F3603">
            <w:pPr>
              <w:tabs>
                <w:tab w:val="left" w:pos="426"/>
              </w:tabs>
              <w:jc w:val="center"/>
              <w:rPr>
                <w:sz w:val="18"/>
                <w:szCs w:val="22"/>
              </w:rPr>
            </w:pPr>
            <w:r>
              <w:rPr>
                <w:sz w:val="18"/>
                <w:szCs w:val="22"/>
              </w:rPr>
              <w:t>+</w:t>
            </w:r>
          </w:p>
        </w:tc>
      </w:tr>
      <w:tr w:rsidR="000F3603" w:rsidRPr="003F2759" w14:paraId="31AF9685" w14:textId="77777777" w:rsidTr="00BB74A0">
        <w:tc>
          <w:tcPr>
            <w:tcW w:w="2552" w:type="dxa"/>
            <w:vMerge/>
          </w:tcPr>
          <w:p w14:paraId="5EB2A887" w14:textId="77777777" w:rsidR="000F3603" w:rsidRDefault="000F3603" w:rsidP="000F3603">
            <w:pPr>
              <w:tabs>
                <w:tab w:val="left" w:pos="426"/>
              </w:tabs>
              <w:rPr>
                <w:sz w:val="18"/>
                <w:szCs w:val="22"/>
              </w:rPr>
            </w:pPr>
          </w:p>
        </w:tc>
        <w:tc>
          <w:tcPr>
            <w:tcW w:w="1134" w:type="dxa"/>
          </w:tcPr>
          <w:p w14:paraId="06F827AD" w14:textId="457398AF" w:rsidR="000F3603" w:rsidRDefault="000F3603" w:rsidP="000F3603">
            <w:pPr>
              <w:tabs>
                <w:tab w:val="left" w:pos="426"/>
              </w:tabs>
              <w:rPr>
                <w:sz w:val="18"/>
                <w:szCs w:val="22"/>
              </w:rPr>
            </w:pPr>
            <w:r>
              <w:rPr>
                <w:sz w:val="18"/>
                <w:szCs w:val="22"/>
              </w:rPr>
              <w:t>Bit 15-1</w:t>
            </w:r>
          </w:p>
        </w:tc>
        <w:tc>
          <w:tcPr>
            <w:tcW w:w="850" w:type="dxa"/>
          </w:tcPr>
          <w:p w14:paraId="7916C926" w14:textId="6E225B28" w:rsidR="000F3603" w:rsidRPr="003F2759" w:rsidRDefault="00BB74A0" w:rsidP="000F3603">
            <w:pPr>
              <w:tabs>
                <w:tab w:val="left" w:pos="426"/>
              </w:tabs>
              <w:rPr>
                <w:sz w:val="18"/>
                <w:szCs w:val="22"/>
              </w:rPr>
            </w:pPr>
            <w:r>
              <w:rPr>
                <w:sz w:val="18"/>
                <w:szCs w:val="22"/>
              </w:rPr>
              <w:t>&lt;12%</w:t>
            </w:r>
          </w:p>
        </w:tc>
        <w:tc>
          <w:tcPr>
            <w:tcW w:w="1225" w:type="dxa"/>
          </w:tcPr>
          <w:p w14:paraId="7A2FA492" w14:textId="05B54142" w:rsidR="000F3603" w:rsidRPr="003F2759" w:rsidRDefault="00BB74A0" w:rsidP="000F3603">
            <w:pPr>
              <w:tabs>
                <w:tab w:val="left" w:pos="426"/>
              </w:tabs>
              <w:jc w:val="center"/>
              <w:rPr>
                <w:sz w:val="18"/>
                <w:szCs w:val="22"/>
              </w:rPr>
            </w:pPr>
            <w:r>
              <w:rPr>
                <w:sz w:val="18"/>
                <w:szCs w:val="22"/>
              </w:rPr>
              <w:t>+</w:t>
            </w:r>
          </w:p>
        </w:tc>
        <w:tc>
          <w:tcPr>
            <w:tcW w:w="1120" w:type="dxa"/>
          </w:tcPr>
          <w:p w14:paraId="10C9794A" w14:textId="7AE52E22" w:rsidR="000F3603" w:rsidRPr="003F2759" w:rsidRDefault="00BB74A0" w:rsidP="000F3603">
            <w:pPr>
              <w:tabs>
                <w:tab w:val="left" w:pos="426"/>
              </w:tabs>
              <w:jc w:val="center"/>
              <w:rPr>
                <w:sz w:val="18"/>
                <w:szCs w:val="22"/>
              </w:rPr>
            </w:pPr>
            <w:r>
              <w:rPr>
                <w:sz w:val="18"/>
                <w:szCs w:val="22"/>
              </w:rPr>
              <w:t>+</w:t>
            </w:r>
          </w:p>
        </w:tc>
        <w:tc>
          <w:tcPr>
            <w:tcW w:w="1121" w:type="dxa"/>
          </w:tcPr>
          <w:p w14:paraId="1C3ED64A" w14:textId="3EE45B24" w:rsidR="000F3603" w:rsidRPr="003F2759" w:rsidRDefault="00BB74A0" w:rsidP="000F3603">
            <w:pPr>
              <w:tabs>
                <w:tab w:val="left" w:pos="426"/>
              </w:tabs>
              <w:jc w:val="center"/>
              <w:rPr>
                <w:sz w:val="18"/>
                <w:szCs w:val="22"/>
              </w:rPr>
            </w:pPr>
            <w:r>
              <w:rPr>
                <w:sz w:val="18"/>
                <w:szCs w:val="22"/>
              </w:rPr>
              <w:t>+</w:t>
            </w:r>
          </w:p>
        </w:tc>
      </w:tr>
      <w:tr w:rsidR="000F3603" w:rsidRPr="003F2759" w14:paraId="14633B1B" w14:textId="77777777" w:rsidTr="00BB74A0">
        <w:tc>
          <w:tcPr>
            <w:tcW w:w="2552" w:type="dxa"/>
            <w:vMerge w:val="restart"/>
          </w:tcPr>
          <w:p w14:paraId="7B4355FF" w14:textId="0739FA41" w:rsidR="000F3603" w:rsidRDefault="000F3603" w:rsidP="003F2759">
            <w:pPr>
              <w:tabs>
                <w:tab w:val="left" w:pos="426"/>
              </w:tabs>
              <w:rPr>
                <w:sz w:val="18"/>
                <w:szCs w:val="22"/>
              </w:rPr>
            </w:pPr>
            <w:r>
              <w:rPr>
                <w:sz w:val="18"/>
                <w:szCs w:val="22"/>
              </w:rPr>
              <w:t>Accumulator</w:t>
            </w:r>
            <w:r w:rsidR="00E05F98">
              <w:rPr>
                <w:sz w:val="18"/>
                <w:szCs w:val="22"/>
              </w:rPr>
              <w:t xml:space="preserve"> in region A</w:t>
            </w:r>
          </w:p>
        </w:tc>
        <w:tc>
          <w:tcPr>
            <w:tcW w:w="1134" w:type="dxa"/>
          </w:tcPr>
          <w:p w14:paraId="61470C4C" w14:textId="46D68832" w:rsidR="000F3603" w:rsidRDefault="000F3603" w:rsidP="003F2759">
            <w:pPr>
              <w:tabs>
                <w:tab w:val="left" w:pos="426"/>
              </w:tabs>
              <w:rPr>
                <w:sz w:val="18"/>
                <w:szCs w:val="22"/>
              </w:rPr>
            </w:pPr>
            <w:r>
              <w:rPr>
                <w:sz w:val="18"/>
                <w:szCs w:val="22"/>
              </w:rPr>
              <w:t>Bits 15-0</w:t>
            </w:r>
          </w:p>
        </w:tc>
        <w:tc>
          <w:tcPr>
            <w:tcW w:w="850" w:type="dxa"/>
          </w:tcPr>
          <w:p w14:paraId="7DAFB8C4" w14:textId="50AFA32E" w:rsidR="000F3603" w:rsidRPr="003F2759" w:rsidRDefault="00E05F98" w:rsidP="003F2759">
            <w:pPr>
              <w:tabs>
                <w:tab w:val="left" w:pos="426"/>
              </w:tabs>
              <w:rPr>
                <w:sz w:val="18"/>
                <w:szCs w:val="22"/>
              </w:rPr>
            </w:pPr>
            <w:r>
              <w:rPr>
                <w:sz w:val="18"/>
                <w:szCs w:val="22"/>
              </w:rPr>
              <w:t>30-50%</w:t>
            </w:r>
          </w:p>
        </w:tc>
        <w:tc>
          <w:tcPr>
            <w:tcW w:w="1225" w:type="dxa"/>
          </w:tcPr>
          <w:p w14:paraId="59502C64" w14:textId="77777777" w:rsidR="000F3603" w:rsidRPr="003F2759" w:rsidRDefault="000F3603" w:rsidP="000F3603">
            <w:pPr>
              <w:tabs>
                <w:tab w:val="left" w:pos="426"/>
              </w:tabs>
              <w:jc w:val="center"/>
              <w:rPr>
                <w:sz w:val="18"/>
                <w:szCs w:val="22"/>
              </w:rPr>
            </w:pPr>
          </w:p>
        </w:tc>
        <w:tc>
          <w:tcPr>
            <w:tcW w:w="1120" w:type="dxa"/>
          </w:tcPr>
          <w:p w14:paraId="73C3D576" w14:textId="77777777" w:rsidR="000F3603" w:rsidRPr="003F2759" w:rsidRDefault="000F3603" w:rsidP="000F3603">
            <w:pPr>
              <w:tabs>
                <w:tab w:val="left" w:pos="426"/>
              </w:tabs>
              <w:jc w:val="center"/>
              <w:rPr>
                <w:sz w:val="18"/>
                <w:szCs w:val="22"/>
              </w:rPr>
            </w:pPr>
          </w:p>
        </w:tc>
        <w:tc>
          <w:tcPr>
            <w:tcW w:w="1121" w:type="dxa"/>
          </w:tcPr>
          <w:p w14:paraId="3AE1079A" w14:textId="03E33E52" w:rsidR="000F3603" w:rsidRPr="003F2759" w:rsidRDefault="00E05F98" w:rsidP="000F3603">
            <w:pPr>
              <w:tabs>
                <w:tab w:val="left" w:pos="426"/>
              </w:tabs>
              <w:jc w:val="center"/>
              <w:rPr>
                <w:sz w:val="18"/>
                <w:szCs w:val="22"/>
              </w:rPr>
            </w:pPr>
            <w:r>
              <w:rPr>
                <w:sz w:val="18"/>
                <w:szCs w:val="22"/>
              </w:rPr>
              <w:t>+</w:t>
            </w:r>
          </w:p>
        </w:tc>
      </w:tr>
      <w:tr w:rsidR="000F3603" w:rsidRPr="003F2759" w14:paraId="513BDDBE" w14:textId="77777777" w:rsidTr="00BB74A0">
        <w:tc>
          <w:tcPr>
            <w:tcW w:w="2552" w:type="dxa"/>
            <w:vMerge/>
          </w:tcPr>
          <w:p w14:paraId="09F1173E" w14:textId="77777777" w:rsidR="000F3603" w:rsidRDefault="000F3603" w:rsidP="003F2759">
            <w:pPr>
              <w:tabs>
                <w:tab w:val="left" w:pos="426"/>
              </w:tabs>
              <w:rPr>
                <w:sz w:val="18"/>
                <w:szCs w:val="22"/>
              </w:rPr>
            </w:pPr>
          </w:p>
        </w:tc>
        <w:tc>
          <w:tcPr>
            <w:tcW w:w="1134" w:type="dxa"/>
          </w:tcPr>
          <w:p w14:paraId="01156418" w14:textId="1D07E911" w:rsidR="000F3603" w:rsidRDefault="000F3603" w:rsidP="003F2759">
            <w:pPr>
              <w:tabs>
                <w:tab w:val="left" w:pos="426"/>
              </w:tabs>
              <w:rPr>
                <w:sz w:val="18"/>
                <w:szCs w:val="22"/>
              </w:rPr>
            </w:pPr>
            <w:r>
              <w:rPr>
                <w:sz w:val="18"/>
                <w:szCs w:val="22"/>
              </w:rPr>
              <w:t>Bits 31-16</w:t>
            </w:r>
          </w:p>
        </w:tc>
        <w:tc>
          <w:tcPr>
            <w:tcW w:w="850" w:type="dxa"/>
          </w:tcPr>
          <w:p w14:paraId="2CAD9388" w14:textId="3D5DDD00" w:rsidR="000F3603" w:rsidRPr="003F2759" w:rsidRDefault="00E05F98" w:rsidP="003F2759">
            <w:pPr>
              <w:tabs>
                <w:tab w:val="left" w:pos="426"/>
              </w:tabs>
              <w:rPr>
                <w:sz w:val="18"/>
                <w:szCs w:val="22"/>
              </w:rPr>
            </w:pPr>
            <w:r>
              <w:rPr>
                <w:sz w:val="18"/>
                <w:szCs w:val="22"/>
              </w:rPr>
              <w:t>40-7</w:t>
            </w:r>
            <w:r w:rsidR="003C7B26">
              <w:rPr>
                <w:sz w:val="18"/>
                <w:szCs w:val="22"/>
              </w:rPr>
              <w:t>2</w:t>
            </w:r>
            <w:r>
              <w:rPr>
                <w:sz w:val="18"/>
                <w:szCs w:val="22"/>
              </w:rPr>
              <w:t>%</w:t>
            </w:r>
          </w:p>
        </w:tc>
        <w:tc>
          <w:tcPr>
            <w:tcW w:w="1225" w:type="dxa"/>
          </w:tcPr>
          <w:p w14:paraId="1A01A5B2" w14:textId="77777777" w:rsidR="000F3603" w:rsidRPr="003F2759" w:rsidRDefault="000F3603" w:rsidP="000F3603">
            <w:pPr>
              <w:tabs>
                <w:tab w:val="left" w:pos="426"/>
              </w:tabs>
              <w:jc w:val="center"/>
              <w:rPr>
                <w:sz w:val="18"/>
                <w:szCs w:val="22"/>
              </w:rPr>
            </w:pPr>
          </w:p>
        </w:tc>
        <w:tc>
          <w:tcPr>
            <w:tcW w:w="1120" w:type="dxa"/>
          </w:tcPr>
          <w:p w14:paraId="4C3E621C" w14:textId="77777777" w:rsidR="000F3603" w:rsidRPr="003F2759" w:rsidRDefault="000F3603" w:rsidP="000F3603">
            <w:pPr>
              <w:tabs>
                <w:tab w:val="left" w:pos="426"/>
              </w:tabs>
              <w:jc w:val="center"/>
              <w:rPr>
                <w:sz w:val="18"/>
                <w:szCs w:val="22"/>
              </w:rPr>
            </w:pPr>
          </w:p>
        </w:tc>
        <w:tc>
          <w:tcPr>
            <w:tcW w:w="1121" w:type="dxa"/>
          </w:tcPr>
          <w:p w14:paraId="1046B676" w14:textId="77777777" w:rsidR="000F3603" w:rsidRPr="003F2759" w:rsidRDefault="000F3603" w:rsidP="000F3603">
            <w:pPr>
              <w:tabs>
                <w:tab w:val="left" w:pos="426"/>
              </w:tabs>
              <w:jc w:val="center"/>
              <w:rPr>
                <w:sz w:val="18"/>
                <w:szCs w:val="22"/>
              </w:rPr>
            </w:pPr>
          </w:p>
        </w:tc>
      </w:tr>
      <w:tr w:rsidR="00E05F98" w:rsidRPr="003F2759" w14:paraId="3608736A" w14:textId="77777777" w:rsidTr="00BB74A0">
        <w:tc>
          <w:tcPr>
            <w:tcW w:w="2552" w:type="dxa"/>
            <w:vMerge w:val="restart"/>
          </w:tcPr>
          <w:p w14:paraId="49F07D49" w14:textId="507C5F6A" w:rsidR="00E05F98" w:rsidRDefault="00E05F98" w:rsidP="00E05F98">
            <w:pPr>
              <w:tabs>
                <w:tab w:val="left" w:pos="426"/>
              </w:tabs>
              <w:rPr>
                <w:sz w:val="18"/>
                <w:szCs w:val="22"/>
              </w:rPr>
            </w:pPr>
            <w:r>
              <w:rPr>
                <w:sz w:val="18"/>
                <w:szCs w:val="22"/>
              </w:rPr>
              <w:t>Accumulator in regions B, C, D</w:t>
            </w:r>
          </w:p>
        </w:tc>
        <w:tc>
          <w:tcPr>
            <w:tcW w:w="1134" w:type="dxa"/>
          </w:tcPr>
          <w:p w14:paraId="2A034664" w14:textId="38480E7B" w:rsidR="00E05F98" w:rsidRDefault="00E05F98" w:rsidP="00E05F98">
            <w:pPr>
              <w:tabs>
                <w:tab w:val="left" w:pos="426"/>
              </w:tabs>
              <w:rPr>
                <w:sz w:val="18"/>
                <w:szCs w:val="22"/>
              </w:rPr>
            </w:pPr>
            <w:r>
              <w:rPr>
                <w:sz w:val="18"/>
                <w:szCs w:val="22"/>
              </w:rPr>
              <w:t>Bits 15-0</w:t>
            </w:r>
          </w:p>
        </w:tc>
        <w:tc>
          <w:tcPr>
            <w:tcW w:w="850" w:type="dxa"/>
          </w:tcPr>
          <w:p w14:paraId="5AB0413E" w14:textId="5C58F70A" w:rsidR="00E05F98" w:rsidRPr="003F2759" w:rsidRDefault="00E05F98" w:rsidP="00E05F98">
            <w:pPr>
              <w:tabs>
                <w:tab w:val="left" w:pos="426"/>
              </w:tabs>
              <w:rPr>
                <w:sz w:val="18"/>
                <w:szCs w:val="22"/>
              </w:rPr>
            </w:pPr>
            <w:r>
              <w:rPr>
                <w:sz w:val="18"/>
                <w:szCs w:val="22"/>
              </w:rPr>
              <w:t>1</w:t>
            </w:r>
            <w:r w:rsidR="003C7B26">
              <w:rPr>
                <w:sz w:val="18"/>
                <w:szCs w:val="22"/>
              </w:rPr>
              <w:t>3</w:t>
            </w:r>
            <w:r>
              <w:rPr>
                <w:sz w:val="18"/>
                <w:szCs w:val="22"/>
              </w:rPr>
              <w:t>-30%</w:t>
            </w:r>
          </w:p>
        </w:tc>
        <w:tc>
          <w:tcPr>
            <w:tcW w:w="1225" w:type="dxa"/>
          </w:tcPr>
          <w:p w14:paraId="36C3DC56" w14:textId="646F75CE" w:rsidR="00E05F98" w:rsidRPr="003F2759" w:rsidRDefault="00E05F98" w:rsidP="00E05F98">
            <w:pPr>
              <w:tabs>
                <w:tab w:val="left" w:pos="426"/>
              </w:tabs>
              <w:jc w:val="center"/>
              <w:rPr>
                <w:sz w:val="18"/>
                <w:szCs w:val="22"/>
              </w:rPr>
            </w:pPr>
            <w:r>
              <w:rPr>
                <w:sz w:val="18"/>
                <w:szCs w:val="22"/>
              </w:rPr>
              <w:t>+</w:t>
            </w:r>
          </w:p>
        </w:tc>
        <w:tc>
          <w:tcPr>
            <w:tcW w:w="1120" w:type="dxa"/>
          </w:tcPr>
          <w:p w14:paraId="12E8AFE7" w14:textId="77777777" w:rsidR="00E05F98" w:rsidRPr="003F2759" w:rsidRDefault="00E05F98" w:rsidP="00E05F98">
            <w:pPr>
              <w:tabs>
                <w:tab w:val="left" w:pos="426"/>
              </w:tabs>
              <w:jc w:val="center"/>
              <w:rPr>
                <w:sz w:val="18"/>
                <w:szCs w:val="22"/>
              </w:rPr>
            </w:pPr>
          </w:p>
        </w:tc>
        <w:tc>
          <w:tcPr>
            <w:tcW w:w="1121" w:type="dxa"/>
          </w:tcPr>
          <w:p w14:paraId="03B0F089" w14:textId="3DC931ED" w:rsidR="00E05F98" w:rsidRPr="003F2759" w:rsidRDefault="00E05F98" w:rsidP="00E05F98">
            <w:pPr>
              <w:tabs>
                <w:tab w:val="left" w:pos="426"/>
              </w:tabs>
              <w:jc w:val="center"/>
              <w:rPr>
                <w:sz w:val="18"/>
                <w:szCs w:val="22"/>
              </w:rPr>
            </w:pPr>
            <w:r>
              <w:rPr>
                <w:sz w:val="18"/>
                <w:szCs w:val="22"/>
              </w:rPr>
              <w:t>+</w:t>
            </w:r>
          </w:p>
        </w:tc>
      </w:tr>
      <w:tr w:rsidR="00E05F98" w:rsidRPr="003F2759" w14:paraId="1B27B9EF" w14:textId="77777777" w:rsidTr="00BB74A0">
        <w:tc>
          <w:tcPr>
            <w:tcW w:w="2552" w:type="dxa"/>
            <w:vMerge/>
          </w:tcPr>
          <w:p w14:paraId="7D407375" w14:textId="77777777" w:rsidR="00E05F98" w:rsidRDefault="00E05F98" w:rsidP="00E05F98">
            <w:pPr>
              <w:tabs>
                <w:tab w:val="left" w:pos="426"/>
              </w:tabs>
              <w:rPr>
                <w:sz w:val="18"/>
                <w:szCs w:val="22"/>
              </w:rPr>
            </w:pPr>
          </w:p>
        </w:tc>
        <w:tc>
          <w:tcPr>
            <w:tcW w:w="1134" w:type="dxa"/>
          </w:tcPr>
          <w:p w14:paraId="2C9A5A6C" w14:textId="6C11CF23" w:rsidR="00E05F98" w:rsidRDefault="00E05F98" w:rsidP="00E05F98">
            <w:pPr>
              <w:tabs>
                <w:tab w:val="left" w:pos="426"/>
              </w:tabs>
              <w:rPr>
                <w:sz w:val="18"/>
                <w:szCs w:val="22"/>
              </w:rPr>
            </w:pPr>
            <w:r>
              <w:rPr>
                <w:sz w:val="18"/>
                <w:szCs w:val="22"/>
              </w:rPr>
              <w:t>Bits 31-16</w:t>
            </w:r>
          </w:p>
        </w:tc>
        <w:tc>
          <w:tcPr>
            <w:tcW w:w="850" w:type="dxa"/>
          </w:tcPr>
          <w:p w14:paraId="388BB215" w14:textId="11A52CFA" w:rsidR="00E05F98" w:rsidRPr="003F2759" w:rsidRDefault="00E05F98" w:rsidP="00E05F98">
            <w:pPr>
              <w:tabs>
                <w:tab w:val="left" w:pos="426"/>
              </w:tabs>
              <w:rPr>
                <w:sz w:val="18"/>
                <w:szCs w:val="22"/>
              </w:rPr>
            </w:pPr>
            <w:r>
              <w:rPr>
                <w:sz w:val="18"/>
                <w:szCs w:val="22"/>
              </w:rPr>
              <w:t>1</w:t>
            </w:r>
            <w:r w:rsidR="003C7B26">
              <w:rPr>
                <w:sz w:val="18"/>
                <w:szCs w:val="22"/>
              </w:rPr>
              <w:t>5</w:t>
            </w:r>
            <w:r>
              <w:rPr>
                <w:sz w:val="18"/>
                <w:szCs w:val="22"/>
              </w:rPr>
              <w:t>-40%</w:t>
            </w:r>
          </w:p>
        </w:tc>
        <w:tc>
          <w:tcPr>
            <w:tcW w:w="1225" w:type="dxa"/>
          </w:tcPr>
          <w:p w14:paraId="623BA917" w14:textId="72C4EA85" w:rsidR="00E05F98" w:rsidRPr="003F2759" w:rsidRDefault="00E05F98" w:rsidP="00E05F98">
            <w:pPr>
              <w:tabs>
                <w:tab w:val="left" w:pos="426"/>
              </w:tabs>
              <w:jc w:val="center"/>
              <w:rPr>
                <w:sz w:val="18"/>
                <w:szCs w:val="22"/>
              </w:rPr>
            </w:pPr>
            <w:r>
              <w:rPr>
                <w:sz w:val="18"/>
                <w:szCs w:val="22"/>
              </w:rPr>
              <w:t>+</w:t>
            </w:r>
          </w:p>
        </w:tc>
        <w:tc>
          <w:tcPr>
            <w:tcW w:w="1120" w:type="dxa"/>
          </w:tcPr>
          <w:p w14:paraId="25D2D2EA" w14:textId="77777777" w:rsidR="00E05F98" w:rsidRPr="003F2759" w:rsidRDefault="00E05F98" w:rsidP="00E05F98">
            <w:pPr>
              <w:tabs>
                <w:tab w:val="left" w:pos="426"/>
              </w:tabs>
              <w:jc w:val="center"/>
              <w:rPr>
                <w:sz w:val="18"/>
                <w:szCs w:val="22"/>
              </w:rPr>
            </w:pPr>
          </w:p>
        </w:tc>
        <w:tc>
          <w:tcPr>
            <w:tcW w:w="1121" w:type="dxa"/>
          </w:tcPr>
          <w:p w14:paraId="23F222A4" w14:textId="779B1033" w:rsidR="00E05F98" w:rsidRPr="003F2759" w:rsidRDefault="00E05F98" w:rsidP="00E05F98">
            <w:pPr>
              <w:tabs>
                <w:tab w:val="left" w:pos="426"/>
              </w:tabs>
              <w:jc w:val="center"/>
              <w:rPr>
                <w:sz w:val="18"/>
                <w:szCs w:val="22"/>
              </w:rPr>
            </w:pPr>
            <w:r>
              <w:rPr>
                <w:sz w:val="18"/>
                <w:szCs w:val="22"/>
              </w:rPr>
              <w:t>+</w:t>
            </w:r>
          </w:p>
        </w:tc>
      </w:tr>
      <w:tr w:rsidR="00BB74A0" w:rsidRPr="003F2759" w14:paraId="2C23C4A8" w14:textId="77777777" w:rsidTr="00BB74A0">
        <w:tc>
          <w:tcPr>
            <w:tcW w:w="2552" w:type="dxa"/>
          </w:tcPr>
          <w:p w14:paraId="7C918974" w14:textId="77777777" w:rsidR="00BB74A0" w:rsidRDefault="00BB74A0" w:rsidP="003F2759">
            <w:pPr>
              <w:tabs>
                <w:tab w:val="left" w:pos="426"/>
              </w:tabs>
              <w:rPr>
                <w:sz w:val="18"/>
                <w:szCs w:val="22"/>
              </w:rPr>
            </w:pPr>
          </w:p>
        </w:tc>
        <w:tc>
          <w:tcPr>
            <w:tcW w:w="1134" w:type="dxa"/>
          </w:tcPr>
          <w:p w14:paraId="76531C40" w14:textId="77777777" w:rsidR="00BB74A0" w:rsidRDefault="00BB74A0" w:rsidP="003F2759">
            <w:pPr>
              <w:tabs>
                <w:tab w:val="left" w:pos="426"/>
              </w:tabs>
              <w:rPr>
                <w:sz w:val="18"/>
                <w:szCs w:val="22"/>
              </w:rPr>
            </w:pPr>
          </w:p>
        </w:tc>
        <w:tc>
          <w:tcPr>
            <w:tcW w:w="850" w:type="dxa"/>
          </w:tcPr>
          <w:p w14:paraId="6D6FBFDA" w14:textId="3863EE4D" w:rsidR="00BB74A0" w:rsidRPr="003F2759" w:rsidRDefault="00BB74A0" w:rsidP="003F2759">
            <w:pPr>
              <w:tabs>
                <w:tab w:val="left" w:pos="426"/>
              </w:tabs>
              <w:rPr>
                <w:sz w:val="18"/>
                <w:szCs w:val="22"/>
              </w:rPr>
            </w:pPr>
            <w:r>
              <w:rPr>
                <w:sz w:val="18"/>
                <w:szCs w:val="22"/>
              </w:rPr>
              <w:t>TR</w:t>
            </w:r>
          </w:p>
        </w:tc>
        <w:tc>
          <w:tcPr>
            <w:tcW w:w="1225" w:type="dxa"/>
          </w:tcPr>
          <w:p w14:paraId="73201118" w14:textId="77777777" w:rsidR="00BB74A0" w:rsidRPr="003F2759" w:rsidRDefault="00BB74A0" w:rsidP="000F3603">
            <w:pPr>
              <w:tabs>
                <w:tab w:val="left" w:pos="426"/>
              </w:tabs>
              <w:jc w:val="center"/>
              <w:rPr>
                <w:sz w:val="18"/>
                <w:szCs w:val="22"/>
              </w:rPr>
            </w:pPr>
          </w:p>
        </w:tc>
        <w:tc>
          <w:tcPr>
            <w:tcW w:w="1120" w:type="dxa"/>
          </w:tcPr>
          <w:p w14:paraId="303CAC26" w14:textId="77777777" w:rsidR="00BB74A0" w:rsidRPr="003F2759" w:rsidRDefault="00BB74A0" w:rsidP="000F3603">
            <w:pPr>
              <w:tabs>
                <w:tab w:val="left" w:pos="426"/>
              </w:tabs>
              <w:jc w:val="center"/>
              <w:rPr>
                <w:sz w:val="18"/>
                <w:szCs w:val="22"/>
              </w:rPr>
            </w:pPr>
          </w:p>
        </w:tc>
        <w:tc>
          <w:tcPr>
            <w:tcW w:w="1121" w:type="dxa"/>
          </w:tcPr>
          <w:p w14:paraId="22A4ECF9" w14:textId="77777777" w:rsidR="00BB74A0" w:rsidRPr="003F2759" w:rsidRDefault="00BB74A0" w:rsidP="000F3603">
            <w:pPr>
              <w:tabs>
                <w:tab w:val="left" w:pos="426"/>
              </w:tabs>
              <w:jc w:val="center"/>
              <w:rPr>
                <w:sz w:val="18"/>
                <w:szCs w:val="22"/>
              </w:rPr>
            </w:pPr>
          </w:p>
        </w:tc>
      </w:tr>
      <w:tr w:rsidR="000F3603" w:rsidRPr="003F2759" w14:paraId="1D9ECF40" w14:textId="77777777" w:rsidTr="00BB74A0">
        <w:tc>
          <w:tcPr>
            <w:tcW w:w="2552" w:type="dxa"/>
          </w:tcPr>
          <w:p w14:paraId="54944830" w14:textId="5CC0CC82" w:rsidR="000F3603" w:rsidRDefault="000F3603" w:rsidP="003F2759">
            <w:pPr>
              <w:tabs>
                <w:tab w:val="left" w:pos="426"/>
              </w:tabs>
              <w:rPr>
                <w:sz w:val="18"/>
                <w:szCs w:val="22"/>
              </w:rPr>
            </w:pPr>
            <w:r>
              <w:rPr>
                <w:sz w:val="18"/>
                <w:szCs w:val="22"/>
              </w:rPr>
              <w:t>Gated clock</w:t>
            </w:r>
            <w:r w:rsidR="00BB74A0">
              <w:rPr>
                <w:sz w:val="18"/>
                <w:szCs w:val="22"/>
              </w:rPr>
              <w:t xml:space="preserve"> in region A</w:t>
            </w:r>
          </w:p>
        </w:tc>
        <w:tc>
          <w:tcPr>
            <w:tcW w:w="1134" w:type="dxa"/>
          </w:tcPr>
          <w:p w14:paraId="57A2294F" w14:textId="7493D52F" w:rsidR="000F3603" w:rsidRDefault="000F3603" w:rsidP="003F2759">
            <w:pPr>
              <w:tabs>
                <w:tab w:val="left" w:pos="426"/>
              </w:tabs>
              <w:rPr>
                <w:sz w:val="18"/>
                <w:szCs w:val="22"/>
              </w:rPr>
            </w:pPr>
          </w:p>
        </w:tc>
        <w:tc>
          <w:tcPr>
            <w:tcW w:w="850" w:type="dxa"/>
          </w:tcPr>
          <w:p w14:paraId="0317ADAB" w14:textId="69FF3527" w:rsidR="000F3603" w:rsidRPr="003F2759" w:rsidRDefault="00BB74A0" w:rsidP="003F2759">
            <w:pPr>
              <w:tabs>
                <w:tab w:val="left" w:pos="426"/>
              </w:tabs>
              <w:rPr>
                <w:sz w:val="18"/>
                <w:szCs w:val="22"/>
              </w:rPr>
            </w:pPr>
            <w:r>
              <w:rPr>
                <w:sz w:val="18"/>
                <w:szCs w:val="22"/>
              </w:rPr>
              <w:t>30-40%</w:t>
            </w:r>
          </w:p>
        </w:tc>
        <w:tc>
          <w:tcPr>
            <w:tcW w:w="1225" w:type="dxa"/>
          </w:tcPr>
          <w:p w14:paraId="3E6E372A" w14:textId="77777777" w:rsidR="000F3603" w:rsidRPr="003F2759" w:rsidRDefault="000F3603" w:rsidP="000F3603">
            <w:pPr>
              <w:tabs>
                <w:tab w:val="left" w:pos="426"/>
              </w:tabs>
              <w:jc w:val="center"/>
              <w:rPr>
                <w:sz w:val="18"/>
                <w:szCs w:val="22"/>
              </w:rPr>
            </w:pPr>
          </w:p>
        </w:tc>
        <w:tc>
          <w:tcPr>
            <w:tcW w:w="1120" w:type="dxa"/>
          </w:tcPr>
          <w:p w14:paraId="25470906" w14:textId="5C3EBE9C" w:rsidR="000F3603" w:rsidRPr="003F2759" w:rsidRDefault="00BB74A0" w:rsidP="000F3603">
            <w:pPr>
              <w:tabs>
                <w:tab w:val="left" w:pos="426"/>
              </w:tabs>
              <w:jc w:val="center"/>
              <w:rPr>
                <w:sz w:val="18"/>
                <w:szCs w:val="22"/>
              </w:rPr>
            </w:pPr>
            <w:r>
              <w:rPr>
                <w:sz w:val="18"/>
                <w:szCs w:val="22"/>
              </w:rPr>
              <w:t>+</w:t>
            </w:r>
          </w:p>
        </w:tc>
        <w:tc>
          <w:tcPr>
            <w:tcW w:w="1121" w:type="dxa"/>
          </w:tcPr>
          <w:p w14:paraId="3131EF97" w14:textId="77777777" w:rsidR="000F3603" w:rsidRPr="003F2759" w:rsidRDefault="000F3603" w:rsidP="000F3603">
            <w:pPr>
              <w:tabs>
                <w:tab w:val="left" w:pos="426"/>
              </w:tabs>
              <w:jc w:val="center"/>
              <w:rPr>
                <w:sz w:val="18"/>
                <w:szCs w:val="22"/>
              </w:rPr>
            </w:pPr>
          </w:p>
        </w:tc>
      </w:tr>
      <w:tr w:rsidR="00BB74A0" w:rsidRPr="003F2759" w14:paraId="5454EB02" w14:textId="77777777" w:rsidTr="00BB74A0">
        <w:tc>
          <w:tcPr>
            <w:tcW w:w="2552" w:type="dxa"/>
          </w:tcPr>
          <w:p w14:paraId="6F2E2830" w14:textId="40AEA67D" w:rsidR="00BB74A0" w:rsidRDefault="00BB74A0" w:rsidP="00BB74A0">
            <w:pPr>
              <w:tabs>
                <w:tab w:val="left" w:pos="426"/>
              </w:tabs>
              <w:rPr>
                <w:sz w:val="18"/>
                <w:szCs w:val="22"/>
              </w:rPr>
            </w:pPr>
            <w:r>
              <w:rPr>
                <w:sz w:val="18"/>
                <w:szCs w:val="22"/>
              </w:rPr>
              <w:t>Gated clock in regions B, C, D</w:t>
            </w:r>
          </w:p>
        </w:tc>
        <w:tc>
          <w:tcPr>
            <w:tcW w:w="1134" w:type="dxa"/>
          </w:tcPr>
          <w:p w14:paraId="58C8AEC6" w14:textId="77777777" w:rsidR="00BB74A0" w:rsidRDefault="00BB74A0" w:rsidP="00BB74A0">
            <w:pPr>
              <w:tabs>
                <w:tab w:val="left" w:pos="426"/>
              </w:tabs>
              <w:rPr>
                <w:sz w:val="18"/>
                <w:szCs w:val="22"/>
              </w:rPr>
            </w:pPr>
          </w:p>
        </w:tc>
        <w:tc>
          <w:tcPr>
            <w:tcW w:w="850" w:type="dxa"/>
          </w:tcPr>
          <w:p w14:paraId="25E5CD27" w14:textId="79B0AAF5" w:rsidR="00BB74A0" w:rsidRPr="003F2759" w:rsidRDefault="00BB74A0" w:rsidP="00BB74A0">
            <w:pPr>
              <w:tabs>
                <w:tab w:val="left" w:pos="426"/>
              </w:tabs>
              <w:rPr>
                <w:sz w:val="18"/>
                <w:szCs w:val="22"/>
              </w:rPr>
            </w:pPr>
            <w:r>
              <w:rPr>
                <w:sz w:val="18"/>
                <w:szCs w:val="22"/>
              </w:rPr>
              <w:t>5-27%</w:t>
            </w:r>
          </w:p>
        </w:tc>
        <w:tc>
          <w:tcPr>
            <w:tcW w:w="1225" w:type="dxa"/>
          </w:tcPr>
          <w:p w14:paraId="7BFC283B" w14:textId="6F242A58" w:rsidR="00BB74A0" w:rsidRPr="003F2759" w:rsidRDefault="00BB74A0" w:rsidP="00BB74A0">
            <w:pPr>
              <w:tabs>
                <w:tab w:val="left" w:pos="426"/>
              </w:tabs>
              <w:jc w:val="center"/>
              <w:rPr>
                <w:sz w:val="18"/>
                <w:szCs w:val="22"/>
              </w:rPr>
            </w:pPr>
            <w:r>
              <w:rPr>
                <w:sz w:val="18"/>
                <w:szCs w:val="22"/>
              </w:rPr>
              <w:t>+</w:t>
            </w:r>
          </w:p>
        </w:tc>
        <w:tc>
          <w:tcPr>
            <w:tcW w:w="1120" w:type="dxa"/>
          </w:tcPr>
          <w:p w14:paraId="13A06230" w14:textId="0DCB7C7C" w:rsidR="00BB74A0" w:rsidRPr="003F2759" w:rsidRDefault="00BB74A0" w:rsidP="00BB74A0">
            <w:pPr>
              <w:tabs>
                <w:tab w:val="left" w:pos="426"/>
              </w:tabs>
              <w:jc w:val="center"/>
              <w:rPr>
                <w:sz w:val="18"/>
                <w:szCs w:val="22"/>
              </w:rPr>
            </w:pPr>
            <w:r>
              <w:rPr>
                <w:sz w:val="18"/>
                <w:szCs w:val="22"/>
              </w:rPr>
              <w:t>+</w:t>
            </w:r>
          </w:p>
        </w:tc>
        <w:tc>
          <w:tcPr>
            <w:tcW w:w="1121" w:type="dxa"/>
          </w:tcPr>
          <w:p w14:paraId="0AE37D91" w14:textId="77777777" w:rsidR="00BB74A0" w:rsidRPr="003F2759" w:rsidRDefault="00BB74A0" w:rsidP="00BB74A0">
            <w:pPr>
              <w:tabs>
                <w:tab w:val="left" w:pos="426"/>
              </w:tabs>
              <w:jc w:val="center"/>
              <w:rPr>
                <w:sz w:val="18"/>
                <w:szCs w:val="22"/>
              </w:rPr>
            </w:pPr>
          </w:p>
        </w:tc>
      </w:tr>
    </w:tbl>
    <w:p w14:paraId="4B08EB0D" w14:textId="29ECDF43" w:rsidR="00F5630E" w:rsidRDefault="00F5630E" w:rsidP="00F5630E">
      <w:pPr>
        <w:pStyle w:val="Caption"/>
        <w:jc w:val="center"/>
        <w:rPr>
          <w:sz w:val="18"/>
          <w:szCs w:val="18"/>
        </w:rPr>
      </w:pPr>
      <w:r w:rsidRPr="00134634">
        <w:rPr>
          <w:sz w:val="18"/>
          <w:szCs w:val="18"/>
        </w:rPr>
        <w:t xml:space="preserve">Table </w:t>
      </w:r>
      <w:r w:rsidR="00D068F3">
        <w:rPr>
          <w:sz w:val="18"/>
          <w:szCs w:val="18"/>
        </w:rPr>
        <w:t>1</w:t>
      </w:r>
      <w:r w:rsidRPr="00134634">
        <w:rPr>
          <w:sz w:val="18"/>
          <w:szCs w:val="18"/>
        </w:rPr>
        <w:t xml:space="preserve"> </w:t>
      </w:r>
      <w:r w:rsidR="00300DA1">
        <w:rPr>
          <w:sz w:val="18"/>
          <w:szCs w:val="18"/>
        </w:rPr>
        <w:t>–</w:t>
      </w:r>
      <w:r w:rsidRPr="00134634">
        <w:rPr>
          <w:sz w:val="18"/>
          <w:szCs w:val="18"/>
        </w:rPr>
        <w:t xml:space="preserve"> </w:t>
      </w:r>
      <w:r w:rsidR="00363FEE">
        <w:rPr>
          <w:sz w:val="18"/>
          <w:szCs w:val="18"/>
        </w:rPr>
        <w:t xml:space="preserve">ResNet-18 </w:t>
      </w:r>
      <w:r w:rsidR="00300DA1">
        <w:rPr>
          <w:sz w:val="18"/>
          <w:szCs w:val="18"/>
        </w:rPr>
        <w:t xml:space="preserve">Summary of SP </w:t>
      </w:r>
      <w:r w:rsidR="003121A3">
        <w:rPr>
          <w:sz w:val="18"/>
          <w:szCs w:val="18"/>
        </w:rPr>
        <w:t xml:space="preserve">and gated clock </w:t>
      </w:r>
      <w:r w:rsidR="007E3B8E">
        <w:rPr>
          <w:sz w:val="18"/>
          <w:szCs w:val="18"/>
        </w:rPr>
        <w:t>TR</w:t>
      </w:r>
      <w:r w:rsidR="003121A3">
        <w:rPr>
          <w:sz w:val="18"/>
          <w:szCs w:val="18"/>
        </w:rPr>
        <w:t xml:space="preserve"> </w:t>
      </w:r>
      <w:r w:rsidR="00300DA1">
        <w:rPr>
          <w:sz w:val="18"/>
          <w:szCs w:val="18"/>
        </w:rPr>
        <w:t>distribution with potential to asymmetric aging timing violations</w:t>
      </w:r>
    </w:p>
    <w:p w14:paraId="350CDA53" w14:textId="492073AD" w:rsidR="00363FEE" w:rsidRDefault="00363FEE" w:rsidP="00363FEE"/>
    <w:p w14:paraId="7D027F4C" w14:textId="506A8EF9" w:rsidR="00363FEE" w:rsidRDefault="00AF425D" w:rsidP="00AF425D">
      <w:r w:rsidRPr="00AF425D">
        <w:rPr>
          <w:noProof/>
        </w:rPr>
        <w:drawing>
          <wp:inline distT="0" distB="0" distL="0" distR="0" wp14:anchorId="22FBBF79" wp14:editId="48AB788E">
            <wp:extent cx="6409690" cy="5343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9690" cy="5343525"/>
                    </a:xfrm>
                    <a:prstGeom prst="rect">
                      <a:avLst/>
                    </a:prstGeom>
                  </pic:spPr>
                </pic:pic>
              </a:graphicData>
            </a:graphic>
          </wp:inline>
        </w:drawing>
      </w:r>
    </w:p>
    <w:p w14:paraId="5D35DC9D" w14:textId="30DFB1EE" w:rsidR="00363FEE" w:rsidRDefault="00363FEE" w:rsidP="00363FEE">
      <w:pPr>
        <w:pStyle w:val="Caption"/>
        <w:jc w:val="center"/>
        <w:rPr>
          <w:sz w:val="18"/>
          <w:szCs w:val="18"/>
        </w:rPr>
      </w:pPr>
      <w:r w:rsidRPr="00134634">
        <w:rPr>
          <w:sz w:val="18"/>
          <w:szCs w:val="18"/>
        </w:rPr>
        <w:t xml:space="preserve">Figure </w:t>
      </w:r>
      <w:r w:rsidR="000F5449">
        <w:rPr>
          <w:sz w:val="18"/>
          <w:szCs w:val="18"/>
        </w:rPr>
        <w:t>6</w:t>
      </w:r>
      <w:r w:rsidRPr="00134634">
        <w:rPr>
          <w:sz w:val="18"/>
          <w:szCs w:val="18"/>
        </w:rPr>
        <w:t xml:space="preserve"> – </w:t>
      </w:r>
      <w:r>
        <w:rPr>
          <w:sz w:val="18"/>
          <w:szCs w:val="18"/>
        </w:rPr>
        <w:t>ResNet-50 Signal probability heatmap measurements for ResNet-</w:t>
      </w:r>
      <w:r w:rsidR="00AF425D">
        <w:rPr>
          <w:sz w:val="18"/>
          <w:szCs w:val="18"/>
        </w:rPr>
        <w:t>50</w:t>
      </w:r>
      <w:r>
        <w:rPr>
          <w:sz w:val="18"/>
          <w:szCs w:val="18"/>
        </w:rPr>
        <w:t xml:space="preserve"> inference on a sample of ImageNet images: (a) Accumulator bits 0-15, (b) Accumulator bits 16-31, (c) Weight bits 0-7, (d) Activation bits 0-5, (e) Activation bits 6-7, (f) Multiplier bit 0, and (g) Multiplier bits </w:t>
      </w:r>
      <w:r w:rsidR="001251B1">
        <w:rPr>
          <w:sz w:val="18"/>
          <w:szCs w:val="18"/>
        </w:rPr>
        <w:t>1</w:t>
      </w:r>
      <w:r>
        <w:rPr>
          <w:sz w:val="18"/>
          <w:szCs w:val="18"/>
        </w:rPr>
        <w:t>-15.</w:t>
      </w:r>
    </w:p>
    <w:p w14:paraId="0B9DD0B6" w14:textId="405C94C2" w:rsidR="008D789E" w:rsidRDefault="008D789E" w:rsidP="008D789E"/>
    <w:p w14:paraId="3AC3AA9F" w14:textId="3E1732DA" w:rsidR="008D789E" w:rsidRPr="008D789E" w:rsidRDefault="008D789E" w:rsidP="008D789E">
      <w:pPr>
        <w:jc w:val="center"/>
      </w:pPr>
      <w:r w:rsidRPr="008D789E">
        <w:rPr>
          <w:noProof/>
        </w:rPr>
        <w:lastRenderedPageBreak/>
        <w:drawing>
          <wp:inline distT="0" distB="0" distL="0" distR="0" wp14:anchorId="1B069B8E" wp14:editId="5FEF4EDE">
            <wp:extent cx="3311770" cy="152635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42520" cy="1540527"/>
                    </a:xfrm>
                    <a:prstGeom prst="rect">
                      <a:avLst/>
                    </a:prstGeom>
                  </pic:spPr>
                </pic:pic>
              </a:graphicData>
            </a:graphic>
          </wp:inline>
        </w:drawing>
      </w:r>
    </w:p>
    <w:p w14:paraId="595E8384" w14:textId="3E3371C6" w:rsidR="0009663B" w:rsidRPr="000641BE" w:rsidRDefault="008D789E" w:rsidP="000641BE">
      <w:pPr>
        <w:pStyle w:val="Caption"/>
        <w:jc w:val="center"/>
        <w:rPr>
          <w:sz w:val="18"/>
          <w:szCs w:val="18"/>
        </w:rPr>
        <w:sectPr w:rsidR="0009663B" w:rsidRPr="000641BE" w:rsidSect="0009663B">
          <w:endnotePr>
            <w:numFmt w:val="lowerLetter"/>
          </w:endnotePr>
          <w:type w:val="continuous"/>
          <w:pgSz w:w="12240" w:h="15840" w:code="9"/>
          <w:pgMar w:top="1440" w:right="1066" w:bottom="1440" w:left="1080" w:header="720" w:footer="720" w:gutter="0"/>
          <w:cols w:space="397"/>
          <w:titlePg/>
          <w:docGrid w:linePitch="326"/>
        </w:sectPr>
      </w:pPr>
      <w:r w:rsidRPr="00134634">
        <w:rPr>
          <w:sz w:val="18"/>
          <w:szCs w:val="18"/>
        </w:rPr>
        <w:t xml:space="preserve">Figure </w:t>
      </w:r>
      <w:r>
        <w:rPr>
          <w:sz w:val="18"/>
          <w:szCs w:val="18"/>
        </w:rPr>
        <w:t>7</w:t>
      </w:r>
      <w:r w:rsidRPr="00134634">
        <w:rPr>
          <w:sz w:val="18"/>
          <w:szCs w:val="18"/>
        </w:rPr>
        <w:t xml:space="preserve"> –</w:t>
      </w:r>
      <w:r>
        <w:rPr>
          <w:sz w:val="18"/>
          <w:szCs w:val="18"/>
        </w:rPr>
        <w:t>Accumulator and multiplier gated clock toggle rate: (a) ResNet-18 and (b)ResNet-50</w:t>
      </w:r>
      <w:r w:rsidR="0009663B">
        <w:rPr>
          <w:sz w:val="20"/>
          <w:szCs w:val="20"/>
        </w:rPr>
        <w:t xml:space="preserve"> </w:t>
      </w:r>
    </w:p>
    <w:p w14:paraId="7EA4A303" w14:textId="5AD9C6E8" w:rsidR="00DF1016" w:rsidRDefault="00DF1016" w:rsidP="00F337EE">
      <w:pPr>
        <w:pStyle w:val="BodyText3"/>
        <w:jc w:val="both"/>
        <w:sectPr w:rsidR="00DF1016" w:rsidSect="00142F12">
          <w:endnotePr>
            <w:numFmt w:val="lowerLetter"/>
          </w:endnotePr>
          <w:type w:val="continuous"/>
          <w:pgSz w:w="12240" w:h="15840" w:code="9"/>
          <w:pgMar w:top="1440" w:right="1066" w:bottom="1440" w:left="1080" w:header="720" w:footer="720" w:gutter="0"/>
          <w:cols w:num="2" w:space="397"/>
          <w:titlePg/>
          <w:docGrid w:linePitch="326"/>
        </w:sectPr>
      </w:pPr>
    </w:p>
    <w:p w14:paraId="60B39BF7" w14:textId="724399A1" w:rsidR="00622FFC" w:rsidRDefault="00D173C5" w:rsidP="00D173C5">
      <w:pPr>
        <w:pStyle w:val="BodyText3"/>
        <w:jc w:val="center"/>
      </w:pPr>
      <w:r w:rsidRPr="00D173C5">
        <w:rPr>
          <w:noProof/>
        </w:rPr>
        <w:drawing>
          <wp:inline distT="0" distB="0" distL="0" distR="0" wp14:anchorId="2669B0BF" wp14:editId="0A043E52">
            <wp:extent cx="4159723" cy="277836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31753" cy="2826480"/>
                    </a:xfrm>
                    <a:prstGeom prst="rect">
                      <a:avLst/>
                    </a:prstGeom>
                  </pic:spPr>
                </pic:pic>
              </a:graphicData>
            </a:graphic>
          </wp:inline>
        </w:drawing>
      </w:r>
    </w:p>
    <w:p w14:paraId="34A5A3EC" w14:textId="0B40C39A" w:rsidR="00DF1016" w:rsidRDefault="00DF1016" w:rsidP="00DF1016">
      <w:pPr>
        <w:pStyle w:val="Caption"/>
        <w:jc w:val="center"/>
        <w:rPr>
          <w:sz w:val="18"/>
          <w:szCs w:val="18"/>
        </w:rPr>
      </w:pPr>
      <w:r w:rsidRPr="00134634">
        <w:rPr>
          <w:sz w:val="18"/>
          <w:szCs w:val="18"/>
        </w:rPr>
        <w:t xml:space="preserve">Figure </w:t>
      </w:r>
      <w:r w:rsidR="000F5449">
        <w:rPr>
          <w:sz w:val="18"/>
          <w:szCs w:val="18"/>
        </w:rPr>
        <w:t>8</w:t>
      </w:r>
      <w:r w:rsidRPr="00134634">
        <w:rPr>
          <w:sz w:val="18"/>
          <w:szCs w:val="18"/>
        </w:rPr>
        <w:t xml:space="preserve"> – </w:t>
      </w:r>
      <w:r>
        <w:rPr>
          <w:sz w:val="18"/>
          <w:szCs w:val="18"/>
        </w:rPr>
        <w:t>Examined timing path groups of timing in a PE</w:t>
      </w:r>
    </w:p>
    <w:p w14:paraId="48A15D06" w14:textId="6F0EC68C" w:rsidR="00B052DD" w:rsidRDefault="00B052DD" w:rsidP="00B052DD"/>
    <w:tbl>
      <w:tblPr>
        <w:tblStyle w:val="TableGrid"/>
        <w:tblW w:w="0" w:type="auto"/>
        <w:tblInd w:w="-5" w:type="dxa"/>
        <w:tblCellMar>
          <w:left w:w="57" w:type="dxa"/>
          <w:right w:w="57" w:type="dxa"/>
        </w:tblCellMar>
        <w:tblLook w:val="04A0" w:firstRow="1" w:lastRow="0" w:firstColumn="1" w:lastColumn="0" w:noHBand="0" w:noVBand="1"/>
      </w:tblPr>
      <w:tblGrid>
        <w:gridCol w:w="1313"/>
        <w:gridCol w:w="1033"/>
        <w:gridCol w:w="915"/>
        <w:gridCol w:w="1129"/>
        <w:gridCol w:w="1134"/>
        <w:gridCol w:w="1275"/>
        <w:gridCol w:w="993"/>
        <w:gridCol w:w="992"/>
        <w:gridCol w:w="1134"/>
      </w:tblGrid>
      <w:tr w:rsidR="00D068F3" w:rsidRPr="00134634" w14:paraId="0CA4D2D9" w14:textId="77777777" w:rsidTr="00736016">
        <w:tc>
          <w:tcPr>
            <w:tcW w:w="1313" w:type="dxa"/>
          </w:tcPr>
          <w:p w14:paraId="56319F67" w14:textId="77777777" w:rsidR="00D068F3" w:rsidRPr="00134634" w:rsidRDefault="00D068F3" w:rsidP="00736016">
            <w:pPr>
              <w:tabs>
                <w:tab w:val="left" w:pos="426"/>
              </w:tabs>
              <w:rPr>
                <w:sz w:val="18"/>
                <w:szCs w:val="22"/>
              </w:rPr>
            </w:pPr>
            <w:r>
              <w:rPr>
                <w:sz w:val="18"/>
                <w:szCs w:val="22"/>
              </w:rPr>
              <w:t>Logical path</w:t>
            </w:r>
          </w:p>
        </w:tc>
        <w:tc>
          <w:tcPr>
            <w:tcW w:w="4211" w:type="dxa"/>
            <w:gridSpan w:val="4"/>
          </w:tcPr>
          <w:p w14:paraId="48BD20B6" w14:textId="3F69E54F" w:rsidR="00D068F3" w:rsidRDefault="00D068F3" w:rsidP="00736016">
            <w:pPr>
              <w:tabs>
                <w:tab w:val="left" w:pos="426"/>
              </w:tabs>
              <w:jc w:val="center"/>
              <w:rPr>
                <w:sz w:val="18"/>
                <w:szCs w:val="22"/>
              </w:rPr>
            </w:pPr>
            <w:r>
              <w:rPr>
                <w:sz w:val="18"/>
                <w:szCs w:val="22"/>
              </w:rPr>
              <w:t>Setup WNS [</w:t>
            </w:r>
            <w:proofErr w:type="spellStart"/>
            <w:r>
              <w:rPr>
                <w:sz w:val="18"/>
                <w:szCs w:val="22"/>
              </w:rPr>
              <w:t>ps</w:t>
            </w:r>
            <w:proofErr w:type="spellEnd"/>
            <w:r>
              <w:rPr>
                <w:sz w:val="18"/>
                <w:szCs w:val="22"/>
              </w:rPr>
              <w:t>] before</w:t>
            </w:r>
            <w:r w:rsidR="00AF4896">
              <w:rPr>
                <w:sz w:val="18"/>
                <w:szCs w:val="22"/>
              </w:rPr>
              <w:t xml:space="preserve"> </w:t>
            </w:r>
            <w:r>
              <w:rPr>
                <w:sz w:val="18"/>
                <w:szCs w:val="22"/>
              </w:rPr>
              <w:t>/</w:t>
            </w:r>
            <w:r w:rsidR="00AF4896">
              <w:rPr>
                <w:sz w:val="18"/>
                <w:szCs w:val="22"/>
              </w:rPr>
              <w:t xml:space="preserve"> </w:t>
            </w:r>
            <w:r>
              <w:rPr>
                <w:sz w:val="18"/>
                <w:szCs w:val="22"/>
              </w:rPr>
              <w:t>after asymmetric aging</w:t>
            </w:r>
          </w:p>
        </w:tc>
        <w:tc>
          <w:tcPr>
            <w:tcW w:w="4394" w:type="dxa"/>
            <w:gridSpan w:val="4"/>
          </w:tcPr>
          <w:p w14:paraId="1A9CCE58" w14:textId="77777777" w:rsidR="00D068F3" w:rsidRDefault="00D068F3" w:rsidP="00736016">
            <w:pPr>
              <w:tabs>
                <w:tab w:val="left" w:pos="426"/>
              </w:tabs>
              <w:jc w:val="center"/>
              <w:rPr>
                <w:sz w:val="18"/>
                <w:szCs w:val="22"/>
              </w:rPr>
            </w:pPr>
            <w:r>
              <w:rPr>
                <w:sz w:val="18"/>
                <w:szCs w:val="22"/>
              </w:rPr>
              <w:t>Hold WNS [</w:t>
            </w:r>
            <w:proofErr w:type="spellStart"/>
            <w:r>
              <w:rPr>
                <w:sz w:val="18"/>
                <w:szCs w:val="22"/>
              </w:rPr>
              <w:t>ps</w:t>
            </w:r>
            <w:proofErr w:type="spellEnd"/>
            <w:r>
              <w:rPr>
                <w:sz w:val="18"/>
                <w:szCs w:val="22"/>
              </w:rPr>
              <w:t>] before/after asymmetric aging</w:t>
            </w:r>
          </w:p>
        </w:tc>
      </w:tr>
      <w:tr w:rsidR="00D068F3" w:rsidRPr="00134634" w14:paraId="65FE2DFB" w14:textId="77777777" w:rsidTr="00736016">
        <w:tc>
          <w:tcPr>
            <w:tcW w:w="1313" w:type="dxa"/>
          </w:tcPr>
          <w:p w14:paraId="2A39903F" w14:textId="77777777" w:rsidR="00D068F3" w:rsidRDefault="00D068F3" w:rsidP="00736016">
            <w:pPr>
              <w:tabs>
                <w:tab w:val="left" w:pos="426"/>
              </w:tabs>
              <w:rPr>
                <w:sz w:val="18"/>
                <w:szCs w:val="22"/>
              </w:rPr>
            </w:pPr>
          </w:p>
        </w:tc>
        <w:tc>
          <w:tcPr>
            <w:tcW w:w="1033" w:type="dxa"/>
          </w:tcPr>
          <w:p w14:paraId="7D5F8A50" w14:textId="77777777" w:rsidR="00D068F3" w:rsidRDefault="00D068F3" w:rsidP="00736016">
            <w:pPr>
              <w:tabs>
                <w:tab w:val="left" w:pos="426"/>
              </w:tabs>
              <w:jc w:val="both"/>
              <w:rPr>
                <w:sz w:val="18"/>
                <w:szCs w:val="22"/>
              </w:rPr>
            </w:pPr>
            <w:r>
              <w:rPr>
                <w:sz w:val="18"/>
                <w:szCs w:val="22"/>
              </w:rPr>
              <w:t>Region A</w:t>
            </w:r>
          </w:p>
        </w:tc>
        <w:tc>
          <w:tcPr>
            <w:tcW w:w="915" w:type="dxa"/>
          </w:tcPr>
          <w:p w14:paraId="554A1F90" w14:textId="77777777" w:rsidR="00D068F3" w:rsidRDefault="00D068F3" w:rsidP="00736016">
            <w:pPr>
              <w:tabs>
                <w:tab w:val="left" w:pos="426"/>
              </w:tabs>
              <w:jc w:val="both"/>
              <w:rPr>
                <w:sz w:val="18"/>
                <w:szCs w:val="22"/>
              </w:rPr>
            </w:pPr>
            <w:r>
              <w:rPr>
                <w:sz w:val="18"/>
                <w:szCs w:val="22"/>
              </w:rPr>
              <w:t>Region B</w:t>
            </w:r>
          </w:p>
        </w:tc>
        <w:tc>
          <w:tcPr>
            <w:tcW w:w="1129" w:type="dxa"/>
          </w:tcPr>
          <w:p w14:paraId="17A9C4EF" w14:textId="77777777" w:rsidR="00D068F3" w:rsidRDefault="00D068F3" w:rsidP="00736016">
            <w:pPr>
              <w:tabs>
                <w:tab w:val="left" w:pos="426"/>
              </w:tabs>
              <w:jc w:val="both"/>
              <w:rPr>
                <w:sz w:val="18"/>
                <w:szCs w:val="22"/>
              </w:rPr>
            </w:pPr>
            <w:r>
              <w:rPr>
                <w:sz w:val="18"/>
                <w:szCs w:val="22"/>
              </w:rPr>
              <w:t>Region C</w:t>
            </w:r>
          </w:p>
        </w:tc>
        <w:tc>
          <w:tcPr>
            <w:tcW w:w="1134" w:type="dxa"/>
          </w:tcPr>
          <w:p w14:paraId="66F4D4B2" w14:textId="77777777" w:rsidR="00D068F3" w:rsidRDefault="00D068F3" w:rsidP="00736016">
            <w:pPr>
              <w:tabs>
                <w:tab w:val="left" w:pos="426"/>
              </w:tabs>
              <w:jc w:val="both"/>
              <w:rPr>
                <w:sz w:val="18"/>
                <w:szCs w:val="22"/>
              </w:rPr>
            </w:pPr>
            <w:r>
              <w:rPr>
                <w:sz w:val="18"/>
                <w:szCs w:val="22"/>
              </w:rPr>
              <w:t>Region D</w:t>
            </w:r>
          </w:p>
        </w:tc>
        <w:tc>
          <w:tcPr>
            <w:tcW w:w="1275" w:type="dxa"/>
          </w:tcPr>
          <w:p w14:paraId="5990A2A1" w14:textId="77777777" w:rsidR="00D068F3" w:rsidRDefault="00D068F3" w:rsidP="00736016">
            <w:pPr>
              <w:tabs>
                <w:tab w:val="left" w:pos="426"/>
              </w:tabs>
              <w:jc w:val="both"/>
              <w:rPr>
                <w:sz w:val="18"/>
                <w:szCs w:val="22"/>
              </w:rPr>
            </w:pPr>
            <w:r>
              <w:rPr>
                <w:sz w:val="18"/>
                <w:szCs w:val="22"/>
              </w:rPr>
              <w:t>Region A</w:t>
            </w:r>
          </w:p>
        </w:tc>
        <w:tc>
          <w:tcPr>
            <w:tcW w:w="993" w:type="dxa"/>
          </w:tcPr>
          <w:p w14:paraId="1CBBDEE5" w14:textId="77777777" w:rsidR="00D068F3" w:rsidRDefault="00D068F3" w:rsidP="00736016">
            <w:pPr>
              <w:tabs>
                <w:tab w:val="left" w:pos="426"/>
              </w:tabs>
              <w:jc w:val="both"/>
              <w:rPr>
                <w:sz w:val="18"/>
                <w:szCs w:val="22"/>
              </w:rPr>
            </w:pPr>
            <w:r>
              <w:rPr>
                <w:sz w:val="18"/>
                <w:szCs w:val="22"/>
              </w:rPr>
              <w:t>Region B</w:t>
            </w:r>
          </w:p>
        </w:tc>
        <w:tc>
          <w:tcPr>
            <w:tcW w:w="992" w:type="dxa"/>
          </w:tcPr>
          <w:p w14:paraId="6E62B9F3" w14:textId="77777777" w:rsidR="00D068F3" w:rsidRDefault="00D068F3" w:rsidP="00736016">
            <w:pPr>
              <w:tabs>
                <w:tab w:val="left" w:pos="426"/>
              </w:tabs>
              <w:jc w:val="both"/>
              <w:rPr>
                <w:sz w:val="18"/>
                <w:szCs w:val="22"/>
              </w:rPr>
            </w:pPr>
            <w:r>
              <w:rPr>
                <w:sz w:val="18"/>
                <w:szCs w:val="22"/>
              </w:rPr>
              <w:t>Region C</w:t>
            </w:r>
          </w:p>
        </w:tc>
        <w:tc>
          <w:tcPr>
            <w:tcW w:w="1134" w:type="dxa"/>
          </w:tcPr>
          <w:p w14:paraId="5C849969" w14:textId="77777777" w:rsidR="00D068F3" w:rsidRDefault="00D068F3" w:rsidP="00736016">
            <w:pPr>
              <w:tabs>
                <w:tab w:val="left" w:pos="426"/>
              </w:tabs>
              <w:jc w:val="both"/>
              <w:rPr>
                <w:sz w:val="18"/>
                <w:szCs w:val="22"/>
              </w:rPr>
            </w:pPr>
            <w:r>
              <w:rPr>
                <w:sz w:val="18"/>
                <w:szCs w:val="22"/>
              </w:rPr>
              <w:t>Region D</w:t>
            </w:r>
          </w:p>
        </w:tc>
      </w:tr>
      <w:tr w:rsidR="00C3047E" w:rsidRPr="00134634" w14:paraId="41A258A5" w14:textId="77777777" w:rsidTr="00736016">
        <w:tc>
          <w:tcPr>
            <w:tcW w:w="1313" w:type="dxa"/>
          </w:tcPr>
          <w:p w14:paraId="6336D20B" w14:textId="77777777" w:rsidR="00C3047E" w:rsidRDefault="00C3047E" w:rsidP="00C3047E">
            <w:pPr>
              <w:tabs>
                <w:tab w:val="left" w:pos="426"/>
              </w:tabs>
              <w:rPr>
                <w:sz w:val="18"/>
                <w:szCs w:val="22"/>
              </w:rPr>
            </w:pPr>
            <w:r>
              <w:rPr>
                <w:sz w:val="18"/>
                <w:szCs w:val="22"/>
              </w:rPr>
              <w:t>A2A</w:t>
            </w:r>
          </w:p>
        </w:tc>
        <w:tc>
          <w:tcPr>
            <w:tcW w:w="1033" w:type="dxa"/>
          </w:tcPr>
          <w:p w14:paraId="4924E45C" w14:textId="3F94910C" w:rsidR="00C3047E" w:rsidRPr="00C3047E" w:rsidRDefault="00C3047E" w:rsidP="00C3047E">
            <w:pPr>
              <w:pStyle w:val="NormalWeb"/>
              <w:spacing w:before="0" w:beforeAutospacing="0" w:after="0" w:afterAutospacing="0"/>
              <w:jc w:val="center"/>
            </w:pPr>
            <w:r>
              <w:rPr>
                <w:rFonts w:ascii="Helvetica Neue" w:hAnsi="Helvetica Neue"/>
                <w:color w:val="000000"/>
                <w:sz w:val="15"/>
                <w:szCs w:val="15"/>
              </w:rPr>
              <w:t>2605/2598</w:t>
            </w:r>
          </w:p>
        </w:tc>
        <w:tc>
          <w:tcPr>
            <w:tcW w:w="915" w:type="dxa"/>
          </w:tcPr>
          <w:p w14:paraId="27597AA2" w14:textId="3E786B09" w:rsidR="00C3047E" w:rsidRPr="00C3047E" w:rsidRDefault="00C3047E" w:rsidP="00C3047E">
            <w:pPr>
              <w:pStyle w:val="NormalWeb"/>
              <w:spacing w:before="0" w:beforeAutospacing="0" w:after="0" w:afterAutospacing="0"/>
              <w:jc w:val="center"/>
            </w:pPr>
            <w:r>
              <w:rPr>
                <w:rFonts w:ascii="Helvetica Neue" w:hAnsi="Helvetica Neue"/>
                <w:color w:val="000000"/>
                <w:sz w:val="15"/>
                <w:szCs w:val="15"/>
              </w:rPr>
              <w:t>2605/2598</w:t>
            </w:r>
          </w:p>
        </w:tc>
        <w:tc>
          <w:tcPr>
            <w:tcW w:w="1129" w:type="dxa"/>
          </w:tcPr>
          <w:p w14:paraId="2EC27132" w14:textId="79798E2B" w:rsidR="00C3047E" w:rsidRPr="00C3047E" w:rsidRDefault="00C3047E" w:rsidP="00C3047E">
            <w:pPr>
              <w:pStyle w:val="NormalWeb"/>
              <w:spacing w:before="0" w:beforeAutospacing="0" w:after="0" w:afterAutospacing="0"/>
              <w:jc w:val="center"/>
            </w:pPr>
            <w:r>
              <w:rPr>
                <w:rFonts w:ascii="Helvetica Neue" w:hAnsi="Helvetica Neue"/>
                <w:color w:val="000000"/>
                <w:sz w:val="15"/>
                <w:szCs w:val="15"/>
              </w:rPr>
              <w:t>2605/2598</w:t>
            </w:r>
          </w:p>
        </w:tc>
        <w:tc>
          <w:tcPr>
            <w:tcW w:w="1134" w:type="dxa"/>
          </w:tcPr>
          <w:p w14:paraId="747D448E" w14:textId="0A65CA0F" w:rsidR="00C3047E" w:rsidRPr="00C3047E" w:rsidRDefault="00C3047E" w:rsidP="00C3047E">
            <w:pPr>
              <w:pStyle w:val="NormalWeb"/>
              <w:spacing w:before="0" w:beforeAutospacing="0" w:after="0" w:afterAutospacing="0"/>
              <w:jc w:val="center"/>
            </w:pPr>
            <w:r>
              <w:rPr>
                <w:rFonts w:ascii="Helvetica Neue" w:hAnsi="Helvetica Neue"/>
                <w:color w:val="000000"/>
                <w:sz w:val="15"/>
                <w:szCs w:val="15"/>
              </w:rPr>
              <w:t>2605/2599</w:t>
            </w:r>
          </w:p>
        </w:tc>
        <w:tc>
          <w:tcPr>
            <w:tcW w:w="1275" w:type="dxa"/>
          </w:tcPr>
          <w:p w14:paraId="04BC010A" w14:textId="46462A92" w:rsidR="00C3047E" w:rsidRPr="00C3047E" w:rsidRDefault="00C3047E" w:rsidP="00C3047E">
            <w:pPr>
              <w:tabs>
                <w:tab w:val="left" w:pos="426"/>
              </w:tabs>
              <w:jc w:val="center"/>
              <w:rPr>
                <w:rFonts w:ascii="Helvetica Neue" w:hAnsi="Helvetica Neue"/>
                <w:color w:val="000000"/>
                <w:sz w:val="15"/>
                <w:szCs w:val="15"/>
              </w:rPr>
            </w:pPr>
            <w:r w:rsidRPr="00C3047E">
              <w:rPr>
                <w:rFonts w:ascii="Helvetica Neue" w:hAnsi="Helvetica Neue"/>
                <w:color w:val="000000"/>
                <w:sz w:val="15"/>
                <w:szCs w:val="15"/>
              </w:rPr>
              <w:t>0/-2</w:t>
            </w:r>
          </w:p>
        </w:tc>
        <w:tc>
          <w:tcPr>
            <w:tcW w:w="993" w:type="dxa"/>
          </w:tcPr>
          <w:p w14:paraId="3B807D14" w14:textId="6CE607E7" w:rsidR="00C3047E" w:rsidRPr="00C3047E" w:rsidRDefault="00C3047E" w:rsidP="00C3047E">
            <w:pPr>
              <w:tabs>
                <w:tab w:val="left" w:pos="426"/>
              </w:tabs>
              <w:jc w:val="center"/>
              <w:rPr>
                <w:rFonts w:ascii="Helvetica Neue" w:hAnsi="Helvetica Neue"/>
                <w:color w:val="000000"/>
                <w:sz w:val="15"/>
                <w:szCs w:val="15"/>
              </w:rPr>
            </w:pPr>
            <w:r w:rsidRPr="00C3047E">
              <w:rPr>
                <w:rFonts w:ascii="Helvetica Neue" w:hAnsi="Helvetica Neue"/>
                <w:color w:val="000000"/>
                <w:sz w:val="15"/>
                <w:szCs w:val="15"/>
              </w:rPr>
              <w:t>0/-4</w:t>
            </w:r>
          </w:p>
        </w:tc>
        <w:tc>
          <w:tcPr>
            <w:tcW w:w="992" w:type="dxa"/>
          </w:tcPr>
          <w:p w14:paraId="4B4B34B1" w14:textId="15DB2727" w:rsidR="00C3047E" w:rsidRPr="00C3047E" w:rsidRDefault="00C3047E" w:rsidP="00C3047E">
            <w:pPr>
              <w:tabs>
                <w:tab w:val="left" w:pos="426"/>
              </w:tabs>
              <w:jc w:val="center"/>
              <w:rPr>
                <w:rFonts w:ascii="Helvetica Neue" w:hAnsi="Helvetica Neue"/>
                <w:color w:val="000000"/>
                <w:sz w:val="15"/>
                <w:szCs w:val="15"/>
              </w:rPr>
            </w:pPr>
            <w:r w:rsidRPr="00C3047E">
              <w:rPr>
                <w:rFonts w:ascii="Helvetica Neue" w:hAnsi="Helvetica Neue"/>
                <w:color w:val="000000"/>
                <w:sz w:val="15"/>
                <w:szCs w:val="15"/>
              </w:rPr>
              <w:t>0/-3</w:t>
            </w:r>
          </w:p>
        </w:tc>
        <w:tc>
          <w:tcPr>
            <w:tcW w:w="1134" w:type="dxa"/>
          </w:tcPr>
          <w:p w14:paraId="1F314EA2" w14:textId="4015C177" w:rsidR="00C3047E" w:rsidRPr="00C3047E" w:rsidRDefault="00C3047E" w:rsidP="00C3047E">
            <w:pPr>
              <w:tabs>
                <w:tab w:val="left" w:pos="426"/>
              </w:tabs>
              <w:jc w:val="center"/>
              <w:rPr>
                <w:rFonts w:ascii="Helvetica Neue" w:hAnsi="Helvetica Neue"/>
                <w:color w:val="000000"/>
                <w:sz w:val="15"/>
                <w:szCs w:val="15"/>
              </w:rPr>
            </w:pPr>
            <w:r w:rsidRPr="00C3047E">
              <w:rPr>
                <w:rFonts w:ascii="Helvetica Neue" w:hAnsi="Helvetica Neue"/>
                <w:color w:val="000000"/>
                <w:sz w:val="15"/>
                <w:szCs w:val="15"/>
              </w:rPr>
              <w:t>0/-3</w:t>
            </w:r>
          </w:p>
        </w:tc>
      </w:tr>
      <w:tr w:rsidR="00C3047E" w:rsidRPr="00134634" w14:paraId="778BAAD1" w14:textId="77777777" w:rsidTr="00736016">
        <w:tc>
          <w:tcPr>
            <w:tcW w:w="1313" w:type="dxa"/>
          </w:tcPr>
          <w:p w14:paraId="0C2F89D6" w14:textId="77777777" w:rsidR="00C3047E" w:rsidRPr="00134634" w:rsidRDefault="00C3047E" w:rsidP="00C3047E">
            <w:pPr>
              <w:tabs>
                <w:tab w:val="left" w:pos="426"/>
              </w:tabs>
              <w:rPr>
                <w:sz w:val="18"/>
                <w:szCs w:val="22"/>
              </w:rPr>
            </w:pPr>
            <w:r>
              <w:rPr>
                <w:sz w:val="18"/>
                <w:szCs w:val="22"/>
              </w:rPr>
              <w:t>W2W</w:t>
            </w:r>
          </w:p>
        </w:tc>
        <w:tc>
          <w:tcPr>
            <w:tcW w:w="1033" w:type="dxa"/>
          </w:tcPr>
          <w:p w14:paraId="16C78CB2" w14:textId="338BDC98" w:rsidR="00C3047E" w:rsidRPr="00134634" w:rsidRDefault="00C3047E" w:rsidP="00C3047E">
            <w:pPr>
              <w:tabs>
                <w:tab w:val="left" w:pos="426"/>
              </w:tabs>
              <w:jc w:val="center"/>
              <w:rPr>
                <w:sz w:val="18"/>
                <w:szCs w:val="22"/>
              </w:rPr>
            </w:pPr>
            <w:r>
              <w:rPr>
                <w:rFonts w:ascii="Helvetica Neue" w:hAnsi="Helvetica Neue"/>
                <w:color w:val="000000"/>
                <w:sz w:val="15"/>
                <w:szCs w:val="15"/>
              </w:rPr>
              <w:t>2576/2573</w:t>
            </w:r>
          </w:p>
        </w:tc>
        <w:tc>
          <w:tcPr>
            <w:tcW w:w="915" w:type="dxa"/>
          </w:tcPr>
          <w:p w14:paraId="006D33C1" w14:textId="1D1161EB" w:rsidR="00C3047E" w:rsidRPr="00134634" w:rsidRDefault="00C3047E" w:rsidP="00C3047E">
            <w:pPr>
              <w:tabs>
                <w:tab w:val="left" w:pos="426"/>
              </w:tabs>
              <w:jc w:val="center"/>
              <w:rPr>
                <w:sz w:val="18"/>
                <w:szCs w:val="22"/>
              </w:rPr>
            </w:pPr>
            <w:r>
              <w:rPr>
                <w:rFonts w:ascii="Helvetica Neue" w:hAnsi="Helvetica Neue"/>
                <w:color w:val="000000"/>
                <w:sz w:val="15"/>
                <w:szCs w:val="15"/>
              </w:rPr>
              <w:t>2576/2571</w:t>
            </w:r>
          </w:p>
        </w:tc>
        <w:tc>
          <w:tcPr>
            <w:tcW w:w="1129" w:type="dxa"/>
          </w:tcPr>
          <w:p w14:paraId="7867113B" w14:textId="22E90F96" w:rsidR="00C3047E" w:rsidRPr="00134634" w:rsidRDefault="00C3047E" w:rsidP="00C3047E">
            <w:pPr>
              <w:tabs>
                <w:tab w:val="left" w:pos="426"/>
              </w:tabs>
              <w:jc w:val="center"/>
              <w:rPr>
                <w:sz w:val="18"/>
                <w:szCs w:val="22"/>
              </w:rPr>
            </w:pPr>
            <w:r>
              <w:rPr>
                <w:rFonts w:ascii="Helvetica Neue" w:hAnsi="Helvetica Neue"/>
                <w:color w:val="000000"/>
                <w:sz w:val="15"/>
                <w:szCs w:val="15"/>
              </w:rPr>
              <w:t>2576/2571</w:t>
            </w:r>
          </w:p>
        </w:tc>
        <w:tc>
          <w:tcPr>
            <w:tcW w:w="1134" w:type="dxa"/>
          </w:tcPr>
          <w:p w14:paraId="250D0563" w14:textId="5CB9791B" w:rsidR="00C3047E" w:rsidRPr="00134634" w:rsidRDefault="00C3047E" w:rsidP="00C3047E">
            <w:pPr>
              <w:tabs>
                <w:tab w:val="left" w:pos="426"/>
              </w:tabs>
              <w:jc w:val="center"/>
              <w:rPr>
                <w:sz w:val="18"/>
                <w:szCs w:val="22"/>
              </w:rPr>
            </w:pPr>
            <w:r>
              <w:rPr>
                <w:rFonts w:ascii="Helvetica Neue" w:hAnsi="Helvetica Neue"/>
                <w:color w:val="000000"/>
                <w:sz w:val="15"/>
                <w:szCs w:val="15"/>
              </w:rPr>
              <w:t>2576/2571</w:t>
            </w:r>
          </w:p>
        </w:tc>
        <w:tc>
          <w:tcPr>
            <w:tcW w:w="1275" w:type="dxa"/>
          </w:tcPr>
          <w:p w14:paraId="7F947D34" w14:textId="64057198" w:rsidR="00C3047E" w:rsidRPr="00C3047E" w:rsidRDefault="00C3047E" w:rsidP="00C3047E">
            <w:pPr>
              <w:tabs>
                <w:tab w:val="left" w:pos="426"/>
              </w:tabs>
              <w:jc w:val="center"/>
              <w:rPr>
                <w:rFonts w:ascii="Helvetica Neue" w:hAnsi="Helvetica Neue"/>
                <w:color w:val="000000"/>
                <w:sz w:val="15"/>
                <w:szCs w:val="15"/>
              </w:rPr>
            </w:pPr>
            <w:r w:rsidRPr="00C3047E">
              <w:rPr>
                <w:rFonts w:ascii="Helvetica Neue" w:hAnsi="Helvetica Neue"/>
                <w:color w:val="000000"/>
                <w:sz w:val="15"/>
                <w:szCs w:val="15"/>
              </w:rPr>
              <w:t>0/-1</w:t>
            </w:r>
          </w:p>
        </w:tc>
        <w:tc>
          <w:tcPr>
            <w:tcW w:w="993" w:type="dxa"/>
          </w:tcPr>
          <w:p w14:paraId="7E9436B6" w14:textId="217BAEDE" w:rsidR="00C3047E" w:rsidRPr="00C3047E" w:rsidRDefault="00C3047E" w:rsidP="00C3047E">
            <w:pPr>
              <w:tabs>
                <w:tab w:val="left" w:pos="426"/>
              </w:tabs>
              <w:jc w:val="center"/>
              <w:rPr>
                <w:rFonts w:ascii="Helvetica Neue" w:hAnsi="Helvetica Neue"/>
                <w:color w:val="000000"/>
                <w:sz w:val="15"/>
                <w:szCs w:val="15"/>
              </w:rPr>
            </w:pPr>
            <w:r w:rsidRPr="00C3047E">
              <w:rPr>
                <w:rFonts w:ascii="Helvetica Neue" w:hAnsi="Helvetica Neue"/>
                <w:color w:val="000000"/>
                <w:sz w:val="15"/>
                <w:szCs w:val="15"/>
              </w:rPr>
              <w:t>0/-1</w:t>
            </w:r>
          </w:p>
        </w:tc>
        <w:tc>
          <w:tcPr>
            <w:tcW w:w="992" w:type="dxa"/>
          </w:tcPr>
          <w:p w14:paraId="1703EA04" w14:textId="3AA4A219" w:rsidR="00C3047E" w:rsidRPr="00C3047E" w:rsidRDefault="00C3047E" w:rsidP="00C3047E">
            <w:pPr>
              <w:tabs>
                <w:tab w:val="left" w:pos="426"/>
              </w:tabs>
              <w:jc w:val="center"/>
              <w:rPr>
                <w:rFonts w:ascii="Helvetica Neue" w:hAnsi="Helvetica Neue"/>
                <w:color w:val="000000"/>
                <w:sz w:val="15"/>
                <w:szCs w:val="15"/>
              </w:rPr>
            </w:pPr>
            <w:r w:rsidRPr="00C3047E">
              <w:rPr>
                <w:rFonts w:ascii="Helvetica Neue" w:hAnsi="Helvetica Neue"/>
                <w:color w:val="000000"/>
                <w:sz w:val="15"/>
                <w:szCs w:val="15"/>
              </w:rPr>
              <w:t>0/-2</w:t>
            </w:r>
          </w:p>
        </w:tc>
        <w:tc>
          <w:tcPr>
            <w:tcW w:w="1134" w:type="dxa"/>
          </w:tcPr>
          <w:p w14:paraId="0C3565B6" w14:textId="59ECCD31" w:rsidR="00C3047E" w:rsidRPr="00C3047E" w:rsidRDefault="00C3047E" w:rsidP="00C3047E">
            <w:pPr>
              <w:tabs>
                <w:tab w:val="left" w:pos="426"/>
              </w:tabs>
              <w:jc w:val="center"/>
              <w:rPr>
                <w:rFonts w:ascii="Helvetica Neue" w:hAnsi="Helvetica Neue"/>
                <w:color w:val="000000"/>
                <w:sz w:val="15"/>
                <w:szCs w:val="15"/>
              </w:rPr>
            </w:pPr>
            <w:r w:rsidRPr="00C3047E">
              <w:rPr>
                <w:rFonts w:ascii="Helvetica Neue" w:hAnsi="Helvetica Neue"/>
                <w:color w:val="000000"/>
                <w:sz w:val="15"/>
                <w:szCs w:val="15"/>
              </w:rPr>
              <w:t>0/-1</w:t>
            </w:r>
          </w:p>
        </w:tc>
      </w:tr>
      <w:tr w:rsidR="00C3047E" w:rsidRPr="00134634" w14:paraId="28BA0738" w14:textId="77777777" w:rsidTr="00736016">
        <w:tc>
          <w:tcPr>
            <w:tcW w:w="1313" w:type="dxa"/>
          </w:tcPr>
          <w:p w14:paraId="4424FA81" w14:textId="77777777" w:rsidR="00C3047E" w:rsidRDefault="00C3047E" w:rsidP="00C3047E">
            <w:pPr>
              <w:tabs>
                <w:tab w:val="left" w:pos="426"/>
              </w:tabs>
              <w:rPr>
                <w:sz w:val="18"/>
                <w:szCs w:val="22"/>
              </w:rPr>
            </w:pPr>
            <w:r>
              <w:rPr>
                <w:sz w:val="18"/>
                <w:szCs w:val="22"/>
              </w:rPr>
              <w:t>AW2M</w:t>
            </w:r>
          </w:p>
        </w:tc>
        <w:tc>
          <w:tcPr>
            <w:tcW w:w="1033" w:type="dxa"/>
          </w:tcPr>
          <w:p w14:paraId="59AAF3F7" w14:textId="766116C8" w:rsidR="00C3047E" w:rsidRPr="00134634" w:rsidRDefault="00C3047E" w:rsidP="00C3047E">
            <w:pPr>
              <w:tabs>
                <w:tab w:val="left" w:pos="426"/>
              </w:tabs>
              <w:jc w:val="center"/>
              <w:rPr>
                <w:sz w:val="18"/>
                <w:szCs w:val="22"/>
              </w:rPr>
            </w:pPr>
            <w:r>
              <w:rPr>
                <w:rFonts w:ascii="Helvetica Neue" w:hAnsi="Helvetica Neue"/>
                <w:color w:val="000000"/>
                <w:sz w:val="15"/>
                <w:szCs w:val="15"/>
              </w:rPr>
              <w:t>1038/910</w:t>
            </w:r>
          </w:p>
        </w:tc>
        <w:tc>
          <w:tcPr>
            <w:tcW w:w="915" w:type="dxa"/>
          </w:tcPr>
          <w:p w14:paraId="0E5E210D" w14:textId="64402599" w:rsidR="00C3047E" w:rsidRPr="00134634" w:rsidRDefault="00C3047E" w:rsidP="00C3047E">
            <w:pPr>
              <w:tabs>
                <w:tab w:val="left" w:pos="426"/>
              </w:tabs>
              <w:jc w:val="center"/>
              <w:rPr>
                <w:sz w:val="18"/>
                <w:szCs w:val="22"/>
              </w:rPr>
            </w:pPr>
            <w:r>
              <w:rPr>
                <w:rFonts w:ascii="Helvetica Neue" w:hAnsi="Helvetica Neue"/>
                <w:color w:val="000000"/>
                <w:sz w:val="15"/>
                <w:szCs w:val="15"/>
              </w:rPr>
              <w:t>1038/906</w:t>
            </w:r>
          </w:p>
        </w:tc>
        <w:tc>
          <w:tcPr>
            <w:tcW w:w="1129" w:type="dxa"/>
          </w:tcPr>
          <w:p w14:paraId="4C26ACCA" w14:textId="75EC5B07" w:rsidR="00C3047E" w:rsidRPr="00134634" w:rsidRDefault="00C3047E" w:rsidP="00C3047E">
            <w:pPr>
              <w:tabs>
                <w:tab w:val="left" w:pos="426"/>
              </w:tabs>
              <w:jc w:val="center"/>
              <w:rPr>
                <w:sz w:val="18"/>
                <w:szCs w:val="22"/>
              </w:rPr>
            </w:pPr>
            <w:r>
              <w:rPr>
                <w:rFonts w:ascii="Helvetica Neue" w:hAnsi="Helvetica Neue"/>
                <w:color w:val="000000"/>
                <w:sz w:val="15"/>
                <w:szCs w:val="15"/>
              </w:rPr>
              <w:t>1038/908</w:t>
            </w:r>
          </w:p>
        </w:tc>
        <w:tc>
          <w:tcPr>
            <w:tcW w:w="1134" w:type="dxa"/>
          </w:tcPr>
          <w:p w14:paraId="02BF9CA6" w14:textId="00CE148E" w:rsidR="00C3047E" w:rsidRPr="00134634" w:rsidRDefault="00C3047E" w:rsidP="00C3047E">
            <w:pPr>
              <w:tabs>
                <w:tab w:val="left" w:pos="426"/>
              </w:tabs>
              <w:jc w:val="center"/>
              <w:rPr>
                <w:sz w:val="18"/>
                <w:szCs w:val="22"/>
              </w:rPr>
            </w:pPr>
            <w:r>
              <w:rPr>
                <w:rFonts w:ascii="Helvetica Neue" w:hAnsi="Helvetica Neue"/>
                <w:color w:val="000000"/>
                <w:sz w:val="15"/>
                <w:szCs w:val="15"/>
              </w:rPr>
              <w:t>1038/905</w:t>
            </w:r>
          </w:p>
        </w:tc>
        <w:tc>
          <w:tcPr>
            <w:tcW w:w="1275" w:type="dxa"/>
          </w:tcPr>
          <w:p w14:paraId="0BE948ED" w14:textId="5476EB2F" w:rsidR="00C3047E" w:rsidRPr="00C3047E" w:rsidRDefault="00C3047E" w:rsidP="00C3047E">
            <w:pPr>
              <w:tabs>
                <w:tab w:val="left" w:pos="426"/>
              </w:tabs>
              <w:jc w:val="center"/>
              <w:rPr>
                <w:rFonts w:ascii="Helvetica Neue" w:hAnsi="Helvetica Neue"/>
                <w:color w:val="000000"/>
                <w:sz w:val="15"/>
                <w:szCs w:val="15"/>
              </w:rPr>
            </w:pPr>
            <w:r w:rsidRPr="00C3047E">
              <w:rPr>
                <w:rFonts w:ascii="Helvetica Neue" w:hAnsi="Helvetica Neue"/>
                <w:color w:val="000000"/>
                <w:sz w:val="15"/>
                <w:szCs w:val="15"/>
              </w:rPr>
              <w:t>0/-3</w:t>
            </w:r>
          </w:p>
        </w:tc>
        <w:tc>
          <w:tcPr>
            <w:tcW w:w="993" w:type="dxa"/>
          </w:tcPr>
          <w:p w14:paraId="0F9F5D8E" w14:textId="5B078CAC" w:rsidR="00C3047E" w:rsidRPr="00C3047E" w:rsidRDefault="00C3047E" w:rsidP="00C3047E">
            <w:pPr>
              <w:tabs>
                <w:tab w:val="left" w:pos="426"/>
              </w:tabs>
              <w:jc w:val="center"/>
              <w:rPr>
                <w:rFonts w:ascii="Helvetica Neue" w:hAnsi="Helvetica Neue"/>
                <w:color w:val="000000"/>
                <w:sz w:val="15"/>
                <w:szCs w:val="15"/>
              </w:rPr>
            </w:pPr>
            <w:r w:rsidRPr="00C3047E">
              <w:rPr>
                <w:rFonts w:ascii="Helvetica Neue" w:hAnsi="Helvetica Neue"/>
                <w:color w:val="000000"/>
                <w:sz w:val="15"/>
                <w:szCs w:val="15"/>
              </w:rPr>
              <w:t>0/-3</w:t>
            </w:r>
          </w:p>
        </w:tc>
        <w:tc>
          <w:tcPr>
            <w:tcW w:w="992" w:type="dxa"/>
          </w:tcPr>
          <w:p w14:paraId="6FD4D68F" w14:textId="36AB257A" w:rsidR="00C3047E" w:rsidRPr="00C3047E" w:rsidRDefault="00C3047E" w:rsidP="00C3047E">
            <w:pPr>
              <w:tabs>
                <w:tab w:val="left" w:pos="426"/>
              </w:tabs>
              <w:jc w:val="center"/>
              <w:rPr>
                <w:rFonts w:ascii="Helvetica Neue" w:hAnsi="Helvetica Neue"/>
                <w:color w:val="000000"/>
                <w:sz w:val="15"/>
                <w:szCs w:val="15"/>
              </w:rPr>
            </w:pPr>
            <w:r w:rsidRPr="00C3047E">
              <w:rPr>
                <w:rFonts w:ascii="Helvetica Neue" w:hAnsi="Helvetica Neue"/>
                <w:color w:val="000000"/>
                <w:sz w:val="15"/>
                <w:szCs w:val="15"/>
              </w:rPr>
              <w:t>0/-3</w:t>
            </w:r>
          </w:p>
        </w:tc>
        <w:tc>
          <w:tcPr>
            <w:tcW w:w="1134" w:type="dxa"/>
          </w:tcPr>
          <w:p w14:paraId="53380F91" w14:textId="7317407B" w:rsidR="00C3047E" w:rsidRPr="00C3047E" w:rsidRDefault="00C3047E" w:rsidP="00C3047E">
            <w:pPr>
              <w:tabs>
                <w:tab w:val="left" w:pos="426"/>
              </w:tabs>
              <w:jc w:val="center"/>
              <w:rPr>
                <w:rFonts w:ascii="Helvetica Neue" w:hAnsi="Helvetica Neue"/>
                <w:color w:val="000000"/>
                <w:sz w:val="15"/>
                <w:szCs w:val="15"/>
              </w:rPr>
            </w:pPr>
            <w:r w:rsidRPr="00C3047E">
              <w:rPr>
                <w:rFonts w:ascii="Helvetica Neue" w:hAnsi="Helvetica Neue"/>
                <w:color w:val="000000"/>
                <w:sz w:val="15"/>
                <w:szCs w:val="15"/>
              </w:rPr>
              <w:t>0/-3</w:t>
            </w:r>
          </w:p>
        </w:tc>
      </w:tr>
      <w:tr w:rsidR="00C3047E" w:rsidRPr="00134634" w14:paraId="5BA547F4" w14:textId="77777777" w:rsidTr="00736016">
        <w:tc>
          <w:tcPr>
            <w:tcW w:w="1313" w:type="dxa"/>
          </w:tcPr>
          <w:p w14:paraId="03B3A525" w14:textId="77777777" w:rsidR="00C3047E" w:rsidRDefault="00C3047E" w:rsidP="00C3047E">
            <w:pPr>
              <w:tabs>
                <w:tab w:val="left" w:pos="426"/>
              </w:tabs>
              <w:rPr>
                <w:sz w:val="18"/>
                <w:szCs w:val="22"/>
              </w:rPr>
            </w:pPr>
            <w:r>
              <w:rPr>
                <w:sz w:val="18"/>
                <w:szCs w:val="22"/>
              </w:rPr>
              <w:t>M2AC</w:t>
            </w:r>
          </w:p>
        </w:tc>
        <w:tc>
          <w:tcPr>
            <w:tcW w:w="1033" w:type="dxa"/>
          </w:tcPr>
          <w:p w14:paraId="1DD33FF4" w14:textId="30F0E061" w:rsidR="00C3047E" w:rsidRPr="00134634" w:rsidRDefault="00C3047E" w:rsidP="00C3047E">
            <w:pPr>
              <w:tabs>
                <w:tab w:val="left" w:pos="426"/>
              </w:tabs>
              <w:jc w:val="center"/>
              <w:rPr>
                <w:sz w:val="18"/>
                <w:szCs w:val="22"/>
              </w:rPr>
            </w:pPr>
            <w:r>
              <w:rPr>
                <w:rFonts w:ascii="Helvetica Neue" w:hAnsi="Helvetica Neue"/>
                <w:color w:val="000000"/>
                <w:sz w:val="15"/>
                <w:szCs w:val="15"/>
              </w:rPr>
              <w:t>119/-32</w:t>
            </w:r>
          </w:p>
        </w:tc>
        <w:tc>
          <w:tcPr>
            <w:tcW w:w="915" w:type="dxa"/>
          </w:tcPr>
          <w:p w14:paraId="4C49405E" w14:textId="65DBB774" w:rsidR="00C3047E" w:rsidRPr="00134634" w:rsidRDefault="00C3047E" w:rsidP="00C3047E">
            <w:pPr>
              <w:tabs>
                <w:tab w:val="left" w:pos="426"/>
              </w:tabs>
              <w:jc w:val="center"/>
              <w:rPr>
                <w:sz w:val="18"/>
                <w:szCs w:val="22"/>
              </w:rPr>
            </w:pPr>
            <w:r>
              <w:rPr>
                <w:rFonts w:ascii="Helvetica Neue" w:hAnsi="Helvetica Neue"/>
                <w:color w:val="000000"/>
                <w:sz w:val="15"/>
                <w:szCs w:val="15"/>
              </w:rPr>
              <w:t>119/-44</w:t>
            </w:r>
          </w:p>
        </w:tc>
        <w:tc>
          <w:tcPr>
            <w:tcW w:w="1129" w:type="dxa"/>
          </w:tcPr>
          <w:p w14:paraId="31372FFD" w14:textId="2F9B12A9" w:rsidR="00C3047E" w:rsidRPr="00134634" w:rsidRDefault="00C3047E" w:rsidP="00C3047E">
            <w:pPr>
              <w:tabs>
                <w:tab w:val="left" w:pos="426"/>
              </w:tabs>
              <w:jc w:val="center"/>
              <w:rPr>
                <w:sz w:val="18"/>
                <w:szCs w:val="22"/>
              </w:rPr>
            </w:pPr>
            <w:r>
              <w:rPr>
                <w:rFonts w:ascii="Helvetica Neue" w:hAnsi="Helvetica Neue"/>
                <w:color w:val="000000"/>
                <w:sz w:val="15"/>
                <w:szCs w:val="15"/>
              </w:rPr>
              <w:t>119/-38</w:t>
            </w:r>
          </w:p>
        </w:tc>
        <w:tc>
          <w:tcPr>
            <w:tcW w:w="1134" w:type="dxa"/>
          </w:tcPr>
          <w:p w14:paraId="2D38CE95" w14:textId="6BA7E1BF" w:rsidR="00C3047E" w:rsidRPr="00134634" w:rsidRDefault="00C3047E" w:rsidP="00C3047E">
            <w:pPr>
              <w:tabs>
                <w:tab w:val="left" w:pos="426"/>
              </w:tabs>
              <w:jc w:val="center"/>
              <w:rPr>
                <w:sz w:val="18"/>
                <w:szCs w:val="22"/>
              </w:rPr>
            </w:pPr>
            <w:r>
              <w:rPr>
                <w:rFonts w:ascii="Helvetica Neue" w:hAnsi="Helvetica Neue"/>
                <w:color w:val="000000"/>
                <w:sz w:val="15"/>
                <w:szCs w:val="15"/>
              </w:rPr>
              <w:t>119/-49</w:t>
            </w:r>
          </w:p>
        </w:tc>
        <w:tc>
          <w:tcPr>
            <w:tcW w:w="1275" w:type="dxa"/>
          </w:tcPr>
          <w:p w14:paraId="775A0384" w14:textId="67638CBA" w:rsidR="00C3047E" w:rsidRPr="00C3047E" w:rsidRDefault="00C3047E" w:rsidP="00C3047E">
            <w:pPr>
              <w:tabs>
                <w:tab w:val="left" w:pos="426"/>
              </w:tabs>
              <w:jc w:val="center"/>
              <w:rPr>
                <w:rFonts w:ascii="Helvetica Neue" w:hAnsi="Helvetica Neue"/>
                <w:color w:val="000000"/>
                <w:sz w:val="15"/>
                <w:szCs w:val="15"/>
              </w:rPr>
            </w:pPr>
            <w:r w:rsidRPr="00C3047E">
              <w:rPr>
                <w:rFonts w:ascii="Helvetica Neue" w:hAnsi="Helvetica Neue"/>
                <w:color w:val="000000"/>
                <w:sz w:val="15"/>
                <w:szCs w:val="15"/>
              </w:rPr>
              <w:t>0/-1</w:t>
            </w:r>
          </w:p>
        </w:tc>
        <w:tc>
          <w:tcPr>
            <w:tcW w:w="993" w:type="dxa"/>
          </w:tcPr>
          <w:p w14:paraId="5345D38A" w14:textId="2755271D" w:rsidR="00C3047E" w:rsidRPr="00C3047E" w:rsidRDefault="00C3047E" w:rsidP="00C3047E">
            <w:pPr>
              <w:tabs>
                <w:tab w:val="left" w:pos="426"/>
              </w:tabs>
              <w:jc w:val="center"/>
              <w:rPr>
                <w:rFonts w:ascii="Helvetica Neue" w:hAnsi="Helvetica Neue"/>
                <w:color w:val="000000"/>
                <w:sz w:val="15"/>
                <w:szCs w:val="15"/>
              </w:rPr>
            </w:pPr>
            <w:r w:rsidRPr="00C3047E">
              <w:rPr>
                <w:rFonts w:ascii="Helvetica Neue" w:hAnsi="Helvetica Neue"/>
                <w:color w:val="000000"/>
                <w:sz w:val="15"/>
                <w:szCs w:val="15"/>
              </w:rPr>
              <w:t>0/-2</w:t>
            </w:r>
          </w:p>
        </w:tc>
        <w:tc>
          <w:tcPr>
            <w:tcW w:w="992" w:type="dxa"/>
          </w:tcPr>
          <w:p w14:paraId="38D14740" w14:textId="567E3CC5" w:rsidR="00C3047E" w:rsidRPr="00C3047E" w:rsidRDefault="00C3047E" w:rsidP="00C3047E">
            <w:pPr>
              <w:tabs>
                <w:tab w:val="left" w:pos="426"/>
              </w:tabs>
              <w:jc w:val="center"/>
              <w:rPr>
                <w:rFonts w:ascii="Helvetica Neue" w:hAnsi="Helvetica Neue"/>
                <w:color w:val="000000"/>
                <w:sz w:val="15"/>
                <w:szCs w:val="15"/>
              </w:rPr>
            </w:pPr>
            <w:r w:rsidRPr="00C3047E">
              <w:rPr>
                <w:rFonts w:ascii="Helvetica Neue" w:hAnsi="Helvetica Neue"/>
                <w:color w:val="000000"/>
                <w:sz w:val="15"/>
                <w:szCs w:val="15"/>
              </w:rPr>
              <w:t>0/-2</w:t>
            </w:r>
          </w:p>
        </w:tc>
        <w:tc>
          <w:tcPr>
            <w:tcW w:w="1134" w:type="dxa"/>
          </w:tcPr>
          <w:p w14:paraId="4FA72E3A" w14:textId="24FDEFB2" w:rsidR="00C3047E" w:rsidRPr="00C3047E" w:rsidRDefault="00C3047E" w:rsidP="00C3047E">
            <w:pPr>
              <w:tabs>
                <w:tab w:val="left" w:pos="426"/>
              </w:tabs>
              <w:jc w:val="center"/>
              <w:rPr>
                <w:rFonts w:ascii="Helvetica Neue" w:hAnsi="Helvetica Neue"/>
                <w:color w:val="000000"/>
                <w:sz w:val="15"/>
                <w:szCs w:val="15"/>
              </w:rPr>
            </w:pPr>
            <w:r w:rsidRPr="00C3047E">
              <w:rPr>
                <w:rFonts w:ascii="Helvetica Neue" w:hAnsi="Helvetica Neue"/>
                <w:color w:val="000000"/>
                <w:sz w:val="15"/>
                <w:szCs w:val="15"/>
              </w:rPr>
              <w:t>0/-2</w:t>
            </w:r>
          </w:p>
        </w:tc>
      </w:tr>
      <w:tr w:rsidR="00C3047E" w:rsidRPr="00134634" w14:paraId="0790DACD" w14:textId="77777777" w:rsidTr="00736016">
        <w:tc>
          <w:tcPr>
            <w:tcW w:w="1313" w:type="dxa"/>
          </w:tcPr>
          <w:p w14:paraId="6EC63028" w14:textId="77777777" w:rsidR="00C3047E" w:rsidRDefault="00C3047E" w:rsidP="00C3047E">
            <w:pPr>
              <w:tabs>
                <w:tab w:val="left" w:pos="426"/>
              </w:tabs>
              <w:rPr>
                <w:sz w:val="18"/>
                <w:szCs w:val="22"/>
              </w:rPr>
            </w:pPr>
            <w:r>
              <w:rPr>
                <w:sz w:val="18"/>
                <w:szCs w:val="22"/>
              </w:rPr>
              <w:t>AC2AC</w:t>
            </w:r>
          </w:p>
        </w:tc>
        <w:tc>
          <w:tcPr>
            <w:tcW w:w="1033" w:type="dxa"/>
          </w:tcPr>
          <w:p w14:paraId="44326A8A" w14:textId="79EC0B16" w:rsidR="00C3047E" w:rsidRPr="00134634" w:rsidRDefault="00C3047E" w:rsidP="00C3047E">
            <w:pPr>
              <w:tabs>
                <w:tab w:val="left" w:pos="426"/>
              </w:tabs>
              <w:jc w:val="center"/>
              <w:rPr>
                <w:sz w:val="18"/>
                <w:szCs w:val="22"/>
              </w:rPr>
            </w:pPr>
            <w:r>
              <w:rPr>
                <w:rFonts w:ascii="Helvetica Neue" w:hAnsi="Helvetica Neue"/>
                <w:color w:val="000000"/>
                <w:sz w:val="15"/>
                <w:szCs w:val="15"/>
              </w:rPr>
              <w:t>0/-155</w:t>
            </w:r>
          </w:p>
        </w:tc>
        <w:tc>
          <w:tcPr>
            <w:tcW w:w="915" w:type="dxa"/>
          </w:tcPr>
          <w:p w14:paraId="5D2DFB49" w14:textId="0F70A6D7" w:rsidR="00C3047E" w:rsidRPr="00134634" w:rsidRDefault="00C3047E" w:rsidP="00C3047E">
            <w:pPr>
              <w:tabs>
                <w:tab w:val="left" w:pos="426"/>
              </w:tabs>
              <w:jc w:val="center"/>
              <w:rPr>
                <w:sz w:val="18"/>
                <w:szCs w:val="22"/>
              </w:rPr>
            </w:pPr>
            <w:r>
              <w:rPr>
                <w:rFonts w:ascii="Helvetica Neue" w:hAnsi="Helvetica Neue"/>
                <w:color w:val="000000"/>
                <w:sz w:val="15"/>
                <w:szCs w:val="15"/>
              </w:rPr>
              <w:t>0/-170</w:t>
            </w:r>
          </w:p>
        </w:tc>
        <w:tc>
          <w:tcPr>
            <w:tcW w:w="1129" w:type="dxa"/>
          </w:tcPr>
          <w:p w14:paraId="480E007A" w14:textId="4CB53401" w:rsidR="00C3047E" w:rsidRPr="00134634" w:rsidRDefault="00C3047E" w:rsidP="00C3047E">
            <w:pPr>
              <w:tabs>
                <w:tab w:val="left" w:pos="426"/>
              </w:tabs>
              <w:jc w:val="center"/>
              <w:rPr>
                <w:sz w:val="18"/>
                <w:szCs w:val="22"/>
              </w:rPr>
            </w:pPr>
            <w:r>
              <w:rPr>
                <w:rFonts w:ascii="Helvetica Neue" w:hAnsi="Helvetica Neue"/>
                <w:color w:val="000000"/>
                <w:sz w:val="15"/>
                <w:szCs w:val="15"/>
              </w:rPr>
              <w:t>0/-162</w:t>
            </w:r>
          </w:p>
        </w:tc>
        <w:tc>
          <w:tcPr>
            <w:tcW w:w="1134" w:type="dxa"/>
          </w:tcPr>
          <w:p w14:paraId="5C3523CE" w14:textId="291E8015" w:rsidR="00C3047E" w:rsidRPr="00134634" w:rsidRDefault="00C3047E" w:rsidP="00C3047E">
            <w:pPr>
              <w:tabs>
                <w:tab w:val="left" w:pos="426"/>
              </w:tabs>
              <w:jc w:val="center"/>
              <w:rPr>
                <w:sz w:val="18"/>
                <w:szCs w:val="22"/>
              </w:rPr>
            </w:pPr>
            <w:r>
              <w:rPr>
                <w:rFonts w:ascii="Helvetica Neue" w:hAnsi="Helvetica Neue"/>
                <w:color w:val="000000"/>
                <w:sz w:val="15"/>
                <w:szCs w:val="15"/>
              </w:rPr>
              <w:t>0/-174</w:t>
            </w:r>
          </w:p>
        </w:tc>
        <w:tc>
          <w:tcPr>
            <w:tcW w:w="1275" w:type="dxa"/>
          </w:tcPr>
          <w:p w14:paraId="7DAB8DB8" w14:textId="69500F70" w:rsidR="00C3047E" w:rsidRPr="002068DB" w:rsidRDefault="00213714" w:rsidP="00C3047E">
            <w:pPr>
              <w:tabs>
                <w:tab w:val="left" w:pos="426"/>
              </w:tabs>
              <w:jc w:val="center"/>
              <w:rPr>
                <w:sz w:val="18"/>
                <w:szCs w:val="22"/>
              </w:rPr>
            </w:pPr>
            <w:r>
              <w:rPr>
                <w:rFonts w:ascii="Helvetica Neue" w:hAnsi="Helvetica Neue"/>
                <w:color w:val="000000"/>
                <w:sz w:val="15"/>
                <w:szCs w:val="15"/>
              </w:rPr>
              <w:t>30</w:t>
            </w:r>
            <w:r w:rsidR="00C3047E" w:rsidRPr="002068DB">
              <w:rPr>
                <w:rFonts w:ascii="Helvetica Neue" w:hAnsi="Helvetica Neue"/>
                <w:color w:val="000000"/>
                <w:sz w:val="15"/>
                <w:szCs w:val="15"/>
              </w:rPr>
              <w:t xml:space="preserve"> / </w:t>
            </w:r>
            <w:r>
              <w:rPr>
                <w:rFonts w:ascii="Helvetica Neue" w:hAnsi="Helvetica Neue"/>
                <w:color w:val="000000"/>
                <w:sz w:val="15"/>
                <w:szCs w:val="15"/>
              </w:rPr>
              <w:t>31</w:t>
            </w:r>
          </w:p>
        </w:tc>
        <w:tc>
          <w:tcPr>
            <w:tcW w:w="993" w:type="dxa"/>
          </w:tcPr>
          <w:p w14:paraId="3968BDA9" w14:textId="1AA7352A" w:rsidR="00C3047E" w:rsidRPr="002068DB" w:rsidRDefault="00213714" w:rsidP="00C3047E">
            <w:pPr>
              <w:tabs>
                <w:tab w:val="left" w:pos="426"/>
              </w:tabs>
              <w:jc w:val="center"/>
              <w:rPr>
                <w:sz w:val="18"/>
                <w:szCs w:val="22"/>
              </w:rPr>
            </w:pPr>
            <w:r>
              <w:rPr>
                <w:rFonts w:ascii="Helvetica Neue" w:hAnsi="Helvetica Neue"/>
                <w:color w:val="000000"/>
                <w:sz w:val="15"/>
                <w:szCs w:val="15"/>
              </w:rPr>
              <w:t>30</w:t>
            </w:r>
            <w:r w:rsidR="00C3047E" w:rsidRPr="002068DB">
              <w:rPr>
                <w:rFonts w:ascii="Helvetica Neue" w:hAnsi="Helvetica Neue"/>
                <w:color w:val="000000"/>
                <w:sz w:val="15"/>
                <w:szCs w:val="15"/>
              </w:rPr>
              <w:t xml:space="preserve"> / </w:t>
            </w:r>
            <w:r>
              <w:rPr>
                <w:rFonts w:ascii="Helvetica Neue" w:hAnsi="Helvetica Neue"/>
                <w:color w:val="000000"/>
                <w:sz w:val="15"/>
                <w:szCs w:val="15"/>
              </w:rPr>
              <w:t>31</w:t>
            </w:r>
          </w:p>
        </w:tc>
        <w:tc>
          <w:tcPr>
            <w:tcW w:w="992" w:type="dxa"/>
          </w:tcPr>
          <w:p w14:paraId="0240D2F1" w14:textId="63A15749" w:rsidR="00C3047E" w:rsidRPr="002068DB" w:rsidRDefault="00213714" w:rsidP="00C3047E">
            <w:pPr>
              <w:tabs>
                <w:tab w:val="left" w:pos="426"/>
              </w:tabs>
              <w:jc w:val="center"/>
              <w:rPr>
                <w:sz w:val="18"/>
                <w:szCs w:val="22"/>
              </w:rPr>
            </w:pPr>
            <w:r>
              <w:rPr>
                <w:rFonts w:ascii="Helvetica Neue" w:hAnsi="Helvetica Neue"/>
                <w:color w:val="000000"/>
                <w:sz w:val="15"/>
                <w:szCs w:val="15"/>
              </w:rPr>
              <w:t>30</w:t>
            </w:r>
            <w:r w:rsidR="00C3047E" w:rsidRPr="002068DB">
              <w:rPr>
                <w:rFonts w:ascii="Helvetica Neue" w:hAnsi="Helvetica Neue"/>
                <w:color w:val="000000"/>
                <w:sz w:val="15"/>
                <w:szCs w:val="15"/>
              </w:rPr>
              <w:t xml:space="preserve"> / </w:t>
            </w:r>
            <w:r>
              <w:rPr>
                <w:rFonts w:ascii="Helvetica Neue" w:hAnsi="Helvetica Neue"/>
                <w:color w:val="000000"/>
                <w:sz w:val="15"/>
                <w:szCs w:val="15"/>
              </w:rPr>
              <w:t>31</w:t>
            </w:r>
          </w:p>
        </w:tc>
        <w:tc>
          <w:tcPr>
            <w:tcW w:w="1134" w:type="dxa"/>
          </w:tcPr>
          <w:p w14:paraId="0BE9132A" w14:textId="6F577296" w:rsidR="00C3047E" w:rsidRPr="002068DB" w:rsidRDefault="00213714" w:rsidP="00C3047E">
            <w:pPr>
              <w:tabs>
                <w:tab w:val="left" w:pos="426"/>
              </w:tabs>
              <w:jc w:val="center"/>
              <w:rPr>
                <w:sz w:val="18"/>
                <w:szCs w:val="22"/>
              </w:rPr>
            </w:pPr>
            <w:r>
              <w:rPr>
                <w:rFonts w:ascii="Helvetica Neue" w:hAnsi="Helvetica Neue"/>
                <w:color w:val="000000"/>
                <w:sz w:val="15"/>
                <w:szCs w:val="15"/>
              </w:rPr>
              <w:t>30</w:t>
            </w:r>
            <w:r w:rsidR="00C3047E" w:rsidRPr="002068DB">
              <w:rPr>
                <w:rFonts w:ascii="Helvetica Neue" w:hAnsi="Helvetica Neue"/>
                <w:color w:val="000000"/>
                <w:sz w:val="15"/>
                <w:szCs w:val="15"/>
              </w:rPr>
              <w:t xml:space="preserve"> / </w:t>
            </w:r>
            <w:r>
              <w:rPr>
                <w:rFonts w:ascii="Helvetica Neue" w:hAnsi="Helvetica Neue"/>
                <w:color w:val="000000"/>
                <w:sz w:val="15"/>
                <w:szCs w:val="15"/>
              </w:rPr>
              <w:t>32</w:t>
            </w:r>
          </w:p>
        </w:tc>
      </w:tr>
    </w:tbl>
    <w:p w14:paraId="24E3E76A" w14:textId="2861C5C6" w:rsidR="00D068F3" w:rsidRDefault="00D068F3" w:rsidP="000641BE">
      <w:pPr>
        <w:pStyle w:val="Caption"/>
        <w:jc w:val="center"/>
        <w:rPr>
          <w:sz w:val="18"/>
          <w:szCs w:val="18"/>
        </w:rPr>
      </w:pPr>
      <w:r w:rsidRPr="00134634">
        <w:rPr>
          <w:sz w:val="18"/>
          <w:szCs w:val="18"/>
        </w:rPr>
        <w:t xml:space="preserve">Table </w:t>
      </w:r>
      <w:r>
        <w:rPr>
          <w:sz w:val="18"/>
          <w:szCs w:val="18"/>
        </w:rPr>
        <w:t>2</w:t>
      </w:r>
      <w:r w:rsidRPr="00134634">
        <w:rPr>
          <w:sz w:val="18"/>
          <w:szCs w:val="18"/>
        </w:rPr>
        <w:t xml:space="preserve"> </w:t>
      </w:r>
      <w:r>
        <w:rPr>
          <w:sz w:val="18"/>
          <w:szCs w:val="18"/>
        </w:rPr>
        <w:t>–</w:t>
      </w:r>
      <w:r w:rsidRPr="00134634">
        <w:rPr>
          <w:sz w:val="18"/>
          <w:szCs w:val="18"/>
        </w:rPr>
        <w:t xml:space="preserve"> </w:t>
      </w:r>
      <w:r>
        <w:rPr>
          <w:sz w:val="18"/>
          <w:szCs w:val="18"/>
        </w:rPr>
        <w:t>Summary of the Worst Negative Slack (WNS) of timing violations in the SA as a result of asymmetric aging</w:t>
      </w:r>
    </w:p>
    <w:p w14:paraId="49ED13B2" w14:textId="77777777" w:rsidR="000641BE" w:rsidRPr="000641BE" w:rsidRDefault="000641BE" w:rsidP="000641BE"/>
    <w:tbl>
      <w:tblPr>
        <w:tblStyle w:val="TableGrid"/>
        <w:tblW w:w="0" w:type="auto"/>
        <w:tblInd w:w="-5" w:type="dxa"/>
        <w:tblCellMar>
          <w:left w:w="57" w:type="dxa"/>
          <w:right w:w="57" w:type="dxa"/>
        </w:tblCellMar>
        <w:tblLook w:val="04A0" w:firstRow="1" w:lastRow="0" w:firstColumn="1" w:lastColumn="0" w:noHBand="0" w:noVBand="1"/>
      </w:tblPr>
      <w:tblGrid>
        <w:gridCol w:w="1843"/>
        <w:gridCol w:w="992"/>
        <w:gridCol w:w="993"/>
        <w:gridCol w:w="1134"/>
        <w:gridCol w:w="992"/>
        <w:gridCol w:w="1134"/>
        <w:gridCol w:w="992"/>
        <w:gridCol w:w="992"/>
        <w:gridCol w:w="1017"/>
      </w:tblGrid>
      <w:tr w:rsidR="006A01BD" w:rsidRPr="00134634" w14:paraId="7DB8EDE9" w14:textId="77777777" w:rsidTr="000641BE">
        <w:tc>
          <w:tcPr>
            <w:tcW w:w="1843" w:type="dxa"/>
          </w:tcPr>
          <w:p w14:paraId="74F1C6E1" w14:textId="6A4A7799" w:rsidR="00B052DD" w:rsidRPr="00134634" w:rsidRDefault="00B052DD" w:rsidP="00736016">
            <w:pPr>
              <w:tabs>
                <w:tab w:val="left" w:pos="426"/>
              </w:tabs>
              <w:rPr>
                <w:sz w:val="18"/>
                <w:szCs w:val="22"/>
              </w:rPr>
            </w:pPr>
          </w:p>
        </w:tc>
        <w:tc>
          <w:tcPr>
            <w:tcW w:w="4111" w:type="dxa"/>
            <w:gridSpan w:val="4"/>
          </w:tcPr>
          <w:p w14:paraId="420A30D5" w14:textId="101CC855" w:rsidR="00B052DD" w:rsidRDefault="00383D94" w:rsidP="00736016">
            <w:pPr>
              <w:tabs>
                <w:tab w:val="left" w:pos="426"/>
              </w:tabs>
              <w:jc w:val="center"/>
              <w:rPr>
                <w:sz w:val="18"/>
                <w:szCs w:val="22"/>
              </w:rPr>
            </w:pPr>
            <w:r>
              <w:rPr>
                <w:sz w:val="18"/>
                <w:szCs w:val="22"/>
              </w:rPr>
              <w:t>Number of violated s</w:t>
            </w:r>
            <w:r w:rsidR="00B052DD">
              <w:rPr>
                <w:sz w:val="18"/>
                <w:szCs w:val="22"/>
              </w:rPr>
              <w:t>etup</w:t>
            </w:r>
            <w:r>
              <w:rPr>
                <w:sz w:val="18"/>
                <w:szCs w:val="22"/>
              </w:rPr>
              <w:t xml:space="preserve"> paths  </w:t>
            </w:r>
          </w:p>
        </w:tc>
        <w:tc>
          <w:tcPr>
            <w:tcW w:w="4135" w:type="dxa"/>
            <w:gridSpan w:val="4"/>
          </w:tcPr>
          <w:p w14:paraId="768C417A" w14:textId="5D38225B" w:rsidR="00B052DD" w:rsidRDefault="00383D94" w:rsidP="00B052DD">
            <w:pPr>
              <w:tabs>
                <w:tab w:val="left" w:pos="426"/>
              </w:tabs>
              <w:jc w:val="center"/>
              <w:rPr>
                <w:sz w:val="18"/>
                <w:szCs w:val="22"/>
              </w:rPr>
            </w:pPr>
            <w:r>
              <w:rPr>
                <w:sz w:val="18"/>
                <w:szCs w:val="22"/>
              </w:rPr>
              <w:t>Number of violated h</w:t>
            </w:r>
            <w:r w:rsidR="00B052DD">
              <w:rPr>
                <w:sz w:val="18"/>
                <w:szCs w:val="22"/>
              </w:rPr>
              <w:t>old</w:t>
            </w:r>
            <w:r>
              <w:rPr>
                <w:sz w:val="18"/>
                <w:szCs w:val="22"/>
              </w:rPr>
              <w:t xml:space="preserve"> paths</w:t>
            </w:r>
          </w:p>
        </w:tc>
      </w:tr>
      <w:tr w:rsidR="00EB6A06" w:rsidRPr="00134634" w14:paraId="639743C2" w14:textId="77777777" w:rsidTr="000641BE">
        <w:tc>
          <w:tcPr>
            <w:tcW w:w="1843" w:type="dxa"/>
          </w:tcPr>
          <w:p w14:paraId="3A8C08F1" w14:textId="0C589AE5" w:rsidR="000641BE" w:rsidRDefault="000641BE" w:rsidP="000641BE">
            <w:pPr>
              <w:tabs>
                <w:tab w:val="left" w:pos="426"/>
              </w:tabs>
              <w:rPr>
                <w:sz w:val="18"/>
                <w:szCs w:val="22"/>
              </w:rPr>
            </w:pPr>
            <w:r>
              <w:rPr>
                <w:sz w:val="18"/>
                <w:szCs w:val="22"/>
              </w:rPr>
              <w:t>Logical path</w:t>
            </w:r>
          </w:p>
        </w:tc>
        <w:tc>
          <w:tcPr>
            <w:tcW w:w="992" w:type="dxa"/>
          </w:tcPr>
          <w:p w14:paraId="293FE4C9" w14:textId="61EF284F" w:rsidR="000641BE" w:rsidRDefault="000641BE" w:rsidP="000641BE">
            <w:pPr>
              <w:tabs>
                <w:tab w:val="left" w:pos="426"/>
              </w:tabs>
              <w:jc w:val="both"/>
              <w:rPr>
                <w:sz w:val="18"/>
                <w:szCs w:val="22"/>
              </w:rPr>
            </w:pPr>
            <w:r>
              <w:rPr>
                <w:sz w:val="18"/>
                <w:szCs w:val="22"/>
              </w:rPr>
              <w:t>Region A</w:t>
            </w:r>
          </w:p>
        </w:tc>
        <w:tc>
          <w:tcPr>
            <w:tcW w:w="993" w:type="dxa"/>
          </w:tcPr>
          <w:p w14:paraId="1338C7B1" w14:textId="67B36D47" w:rsidR="000641BE" w:rsidRDefault="000641BE" w:rsidP="000641BE">
            <w:pPr>
              <w:tabs>
                <w:tab w:val="left" w:pos="426"/>
              </w:tabs>
              <w:jc w:val="both"/>
              <w:rPr>
                <w:sz w:val="18"/>
                <w:szCs w:val="22"/>
              </w:rPr>
            </w:pPr>
            <w:r>
              <w:rPr>
                <w:sz w:val="18"/>
                <w:szCs w:val="22"/>
              </w:rPr>
              <w:t>Region B</w:t>
            </w:r>
          </w:p>
        </w:tc>
        <w:tc>
          <w:tcPr>
            <w:tcW w:w="1134" w:type="dxa"/>
          </w:tcPr>
          <w:p w14:paraId="04518E85" w14:textId="676112E0" w:rsidR="000641BE" w:rsidRDefault="000641BE" w:rsidP="000641BE">
            <w:pPr>
              <w:tabs>
                <w:tab w:val="left" w:pos="426"/>
              </w:tabs>
              <w:jc w:val="both"/>
              <w:rPr>
                <w:sz w:val="18"/>
                <w:szCs w:val="22"/>
              </w:rPr>
            </w:pPr>
            <w:r>
              <w:rPr>
                <w:sz w:val="18"/>
                <w:szCs w:val="22"/>
              </w:rPr>
              <w:t>Region C</w:t>
            </w:r>
          </w:p>
        </w:tc>
        <w:tc>
          <w:tcPr>
            <w:tcW w:w="992" w:type="dxa"/>
          </w:tcPr>
          <w:p w14:paraId="47D54727" w14:textId="2D8ECBAF" w:rsidR="000641BE" w:rsidRDefault="000641BE" w:rsidP="000641BE">
            <w:pPr>
              <w:tabs>
                <w:tab w:val="left" w:pos="426"/>
              </w:tabs>
              <w:jc w:val="both"/>
              <w:rPr>
                <w:sz w:val="18"/>
                <w:szCs w:val="22"/>
              </w:rPr>
            </w:pPr>
            <w:r>
              <w:rPr>
                <w:sz w:val="18"/>
                <w:szCs w:val="22"/>
              </w:rPr>
              <w:t>Region D</w:t>
            </w:r>
          </w:p>
        </w:tc>
        <w:tc>
          <w:tcPr>
            <w:tcW w:w="1134" w:type="dxa"/>
          </w:tcPr>
          <w:p w14:paraId="5C177DE8" w14:textId="01209B6F" w:rsidR="000641BE" w:rsidRDefault="000641BE" w:rsidP="000641BE">
            <w:pPr>
              <w:tabs>
                <w:tab w:val="left" w:pos="426"/>
              </w:tabs>
              <w:jc w:val="both"/>
              <w:rPr>
                <w:sz w:val="18"/>
                <w:szCs w:val="22"/>
              </w:rPr>
            </w:pPr>
            <w:r>
              <w:rPr>
                <w:sz w:val="18"/>
                <w:szCs w:val="22"/>
              </w:rPr>
              <w:t>Region A</w:t>
            </w:r>
          </w:p>
        </w:tc>
        <w:tc>
          <w:tcPr>
            <w:tcW w:w="992" w:type="dxa"/>
          </w:tcPr>
          <w:p w14:paraId="0C4605DA" w14:textId="6A4914D5" w:rsidR="000641BE" w:rsidRDefault="000641BE" w:rsidP="000641BE">
            <w:pPr>
              <w:tabs>
                <w:tab w:val="left" w:pos="426"/>
              </w:tabs>
              <w:jc w:val="both"/>
              <w:rPr>
                <w:sz w:val="18"/>
                <w:szCs w:val="22"/>
              </w:rPr>
            </w:pPr>
            <w:r>
              <w:rPr>
                <w:sz w:val="18"/>
                <w:szCs w:val="22"/>
              </w:rPr>
              <w:t>Region B</w:t>
            </w:r>
          </w:p>
        </w:tc>
        <w:tc>
          <w:tcPr>
            <w:tcW w:w="992" w:type="dxa"/>
          </w:tcPr>
          <w:p w14:paraId="755B2421" w14:textId="75E8F66A" w:rsidR="000641BE" w:rsidRDefault="000641BE" w:rsidP="000641BE">
            <w:pPr>
              <w:tabs>
                <w:tab w:val="left" w:pos="426"/>
              </w:tabs>
              <w:jc w:val="both"/>
              <w:rPr>
                <w:sz w:val="18"/>
                <w:szCs w:val="22"/>
              </w:rPr>
            </w:pPr>
            <w:r>
              <w:rPr>
                <w:sz w:val="18"/>
                <w:szCs w:val="22"/>
              </w:rPr>
              <w:t>Region C</w:t>
            </w:r>
          </w:p>
        </w:tc>
        <w:tc>
          <w:tcPr>
            <w:tcW w:w="1017" w:type="dxa"/>
          </w:tcPr>
          <w:p w14:paraId="4485FF13" w14:textId="054230E7" w:rsidR="000641BE" w:rsidRDefault="000641BE" w:rsidP="000641BE">
            <w:pPr>
              <w:tabs>
                <w:tab w:val="left" w:pos="426"/>
              </w:tabs>
              <w:jc w:val="both"/>
              <w:rPr>
                <w:sz w:val="18"/>
                <w:szCs w:val="22"/>
              </w:rPr>
            </w:pPr>
            <w:r>
              <w:rPr>
                <w:sz w:val="18"/>
                <w:szCs w:val="22"/>
              </w:rPr>
              <w:t>Region D</w:t>
            </w:r>
          </w:p>
        </w:tc>
      </w:tr>
      <w:tr w:rsidR="00EB6A06" w:rsidRPr="00134634" w14:paraId="4AEB8ECB" w14:textId="77777777" w:rsidTr="000641BE">
        <w:tc>
          <w:tcPr>
            <w:tcW w:w="1843" w:type="dxa"/>
          </w:tcPr>
          <w:p w14:paraId="3D0F4ABC" w14:textId="59A0709D" w:rsidR="000641BE" w:rsidRDefault="000641BE" w:rsidP="000641BE">
            <w:pPr>
              <w:tabs>
                <w:tab w:val="left" w:pos="426"/>
              </w:tabs>
              <w:rPr>
                <w:sz w:val="18"/>
                <w:szCs w:val="22"/>
              </w:rPr>
            </w:pPr>
            <w:r>
              <w:rPr>
                <w:sz w:val="18"/>
                <w:szCs w:val="22"/>
              </w:rPr>
              <w:t>A2A</w:t>
            </w:r>
          </w:p>
        </w:tc>
        <w:tc>
          <w:tcPr>
            <w:tcW w:w="992" w:type="dxa"/>
          </w:tcPr>
          <w:p w14:paraId="0256D843" w14:textId="210B7725" w:rsidR="000641BE" w:rsidRDefault="000641BE" w:rsidP="000641BE">
            <w:pPr>
              <w:tabs>
                <w:tab w:val="left" w:pos="426"/>
              </w:tabs>
              <w:jc w:val="center"/>
              <w:rPr>
                <w:sz w:val="18"/>
                <w:szCs w:val="22"/>
              </w:rPr>
            </w:pPr>
            <w:r>
              <w:rPr>
                <w:rFonts w:ascii="Helvetica Neue" w:hAnsi="Helvetica Neue"/>
                <w:color w:val="000000"/>
                <w:sz w:val="15"/>
                <w:szCs w:val="15"/>
              </w:rPr>
              <w:t>0</w:t>
            </w:r>
          </w:p>
        </w:tc>
        <w:tc>
          <w:tcPr>
            <w:tcW w:w="993" w:type="dxa"/>
          </w:tcPr>
          <w:p w14:paraId="15643B58" w14:textId="594D0D9E" w:rsidR="000641BE" w:rsidRDefault="000641BE" w:rsidP="000641BE">
            <w:pPr>
              <w:tabs>
                <w:tab w:val="left" w:pos="426"/>
              </w:tabs>
              <w:jc w:val="center"/>
              <w:rPr>
                <w:sz w:val="18"/>
                <w:szCs w:val="22"/>
              </w:rPr>
            </w:pPr>
            <w:r>
              <w:rPr>
                <w:rFonts w:ascii="Helvetica Neue" w:hAnsi="Helvetica Neue"/>
                <w:color w:val="000000"/>
                <w:sz w:val="15"/>
                <w:szCs w:val="15"/>
              </w:rPr>
              <w:t>0</w:t>
            </w:r>
          </w:p>
        </w:tc>
        <w:tc>
          <w:tcPr>
            <w:tcW w:w="1134" w:type="dxa"/>
          </w:tcPr>
          <w:p w14:paraId="1C982428" w14:textId="1879FEF2" w:rsidR="000641BE" w:rsidRPr="00134634" w:rsidRDefault="000641BE" w:rsidP="000641BE">
            <w:pPr>
              <w:tabs>
                <w:tab w:val="left" w:pos="426"/>
              </w:tabs>
              <w:jc w:val="center"/>
              <w:rPr>
                <w:sz w:val="18"/>
                <w:szCs w:val="22"/>
              </w:rPr>
            </w:pPr>
            <w:r>
              <w:rPr>
                <w:rFonts w:ascii="Helvetica Neue" w:hAnsi="Helvetica Neue"/>
                <w:color w:val="000000"/>
                <w:sz w:val="15"/>
                <w:szCs w:val="15"/>
              </w:rPr>
              <w:t>0</w:t>
            </w:r>
          </w:p>
        </w:tc>
        <w:tc>
          <w:tcPr>
            <w:tcW w:w="992" w:type="dxa"/>
          </w:tcPr>
          <w:p w14:paraId="5AB63C1A" w14:textId="0ABB788E" w:rsidR="000641BE" w:rsidRDefault="000641BE" w:rsidP="000641BE">
            <w:pPr>
              <w:tabs>
                <w:tab w:val="left" w:pos="426"/>
              </w:tabs>
              <w:jc w:val="center"/>
              <w:rPr>
                <w:sz w:val="18"/>
                <w:szCs w:val="22"/>
              </w:rPr>
            </w:pPr>
            <w:r>
              <w:rPr>
                <w:rFonts w:ascii="Helvetica Neue" w:hAnsi="Helvetica Neue"/>
                <w:color w:val="000000"/>
                <w:sz w:val="15"/>
                <w:szCs w:val="15"/>
              </w:rPr>
              <w:t>0</w:t>
            </w:r>
          </w:p>
        </w:tc>
        <w:tc>
          <w:tcPr>
            <w:tcW w:w="1134" w:type="dxa"/>
          </w:tcPr>
          <w:p w14:paraId="7683232F" w14:textId="2F4F1CE1" w:rsidR="000641BE" w:rsidRPr="002068DB" w:rsidRDefault="000641BE" w:rsidP="000641BE">
            <w:pPr>
              <w:tabs>
                <w:tab w:val="left" w:pos="426"/>
              </w:tabs>
              <w:jc w:val="center"/>
              <w:rPr>
                <w:sz w:val="18"/>
                <w:szCs w:val="22"/>
              </w:rPr>
            </w:pPr>
            <w:r>
              <w:rPr>
                <w:rFonts w:ascii="Helvetica Neue" w:hAnsi="Helvetica Neue"/>
                <w:color w:val="000000"/>
                <w:sz w:val="15"/>
                <w:szCs w:val="15"/>
              </w:rPr>
              <w:t>8,606</w:t>
            </w:r>
          </w:p>
        </w:tc>
        <w:tc>
          <w:tcPr>
            <w:tcW w:w="992" w:type="dxa"/>
          </w:tcPr>
          <w:p w14:paraId="6630AB24" w14:textId="73A66713" w:rsidR="000641BE" w:rsidRPr="002068DB" w:rsidRDefault="000641BE" w:rsidP="000641BE">
            <w:pPr>
              <w:tabs>
                <w:tab w:val="left" w:pos="426"/>
              </w:tabs>
              <w:jc w:val="center"/>
              <w:rPr>
                <w:sz w:val="18"/>
                <w:szCs w:val="22"/>
              </w:rPr>
            </w:pPr>
            <w:r>
              <w:rPr>
                <w:rFonts w:ascii="Helvetica Neue" w:hAnsi="Helvetica Neue"/>
                <w:color w:val="000000"/>
                <w:sz w:val="15"/>
                <w:szCs w:val="15"/>
              </w:rPr>
              <w:t>9,150</w:t>
            </w:r>
          </w:p>
        </w:tc>
        <w:tc>
          <w:tcPr>
            <w:tcW w:w="992" w:type="dxa"/>
          </w:tcPr>
          <w:p w14:paraId="68738FC5" w14:textId="34BF8686" w:rsidR="000641BE" w:rsidRPr="002068DB" w:rsidRDefault="000641BE" w:rsidP="000641BE">
            <w:pPr>
              <w:tabs>
                <w:tab w:val="left" w:pos="426"/>
              </w:tabs>
              <w:jc w:val="center"/>
              <w:rPr>
                <w:sz w:val="18"/>
                <w:szCs w:val="22"/>
              </w:rPr>
            </w:pPr>
            <w:r>
              <w:rPr>
                <w:rFonts w:ascii="Helvetica Neue" w:hAnsi="Helvetica Neue"/>
                <w:color w:val="000000"/>
                <w:sz w:val="15"/>
                <w:szCs w:val="15"/>
              </w:rPr>
              <w:t>7,680</w:t>
            </w:r>
          </w:p>
        </w:tc>
        <w:tc>
          <w:tcPr>
            <w:tcW w:w="1017" w:type="dxa"/>
          </w:tcPr>
          <w:p w14:paraId="345F667D" w14:textId="17457898" w:rsidR="000641BE" w:rsidRPr="002068DB" w:rsidRDefault="000641BE" w:rsidP="000641BE">
            <w:pPr>
              <w:tabs>
                <w:tab w:val="left" w:pos="426"/>
              </w:tabs>
              <w:jc w:val="center"/>
              <w:rPr>
                <w:sz w:val="18"/>
                <w:szCs w:val="22"/>
              </w:rPr>
            </w:pPr>
            <w:r>
              <w:rPr>
                <w:rFonts w:ascii="Helvetica Neue" w:hAnsi="Helvetica Neue"/>
                <w:color w:val="000000"/>
                <w:sz w:val="15"/>
                <w:szCs w:val="15"/>
              </w:rPr>
              <w:t>12,000</w:t>
            </w:r>
          </w:p>
        </w:tc>
      </w:tr>
      <w:tr w:rsidR="00EB6A06" w:rsidRPr="00134634" w14:paraId="2CF2441E" w14:textId="77777777" w:rsidTr="000641BE">
        <w:tc>
          <w:tcPr>
            <w:tcW w:w="1843" w:type="dxa"/>
          </w:tcPr>
          <w:p w14:paraId="49D1E33A" w14:textId="7B0D26C0" w:rsidR="000641BE" w:rsidRPr="00134634" w:rsidRDefault="000641BE" w:rsidP="000641BE">
            <w:pPr>
              <w:tabs>
                <w:tab w:val="left" w:pos="426"/>
              </w:tabs>
              <w:rPr>
                <w:sz w:val="18"/>
                <w:szCs w:val="22"/>
              </w:rPr>
            </w:pPr>
            <w:r>
              <w:rPr>
                <w:sz w:val="18"/>
                <w:szCs w:val="22"/>
              </w:rPr>
              <w:t>W2W</w:t>
            </w:r>
          </w:p>
        </w:tc>
        <w:tc>
          <w:tcPr>
            <w:tcW w:w="992" w:type="dxa"/>
          </w:tcPr>
          <w:p w14:paraId="0FDDAA37" w14:textId="600ACC1E" w:rsidR="000641BE" w:rsidRPr="00134634" w:rsidRDefault="000641BE" w:rsidP="000641BE">
            <w:pPr>
              <w:tabs>
                <w:tab w:val="left" w:pos="426"/>
              </w:tabs>
              <w:jc w:val="center"/>
              <w:rPr>
                <w:sz w:val="18"/>
                <w:szCs w:val="22"/>
              </w:rPr>
            </w:pPr>
            <w:r>
              <w:rPr>
                <w:rFonts w:ascii="Helvetica Neue" w:hAnsi="Helvetica Neue"/>
                <w:color w:val="000000"/>
                <w:sz w:val="15"/>
                <w:szCs w:val="15"/>
              </w:rPr>
              <w:t>0</w:t>
            </w:r>
          </w:p>
        </w:tc>
        <w:tc>
          <w:tcPr>
            <w:tcW w:w="993" w:type="dxa"/>
          </w:tcPr>
          <w:p w14:paraId="677ABD6E" w14:textId="1CD517B5" w:rsidR="000641BE" w:rsidRPr="00134634" w:rsidRDefault="000641BE" w:rsidP="000641BE">
            <w:pPr>
              <w:tabs>
                <w:tab w:val="left" w:pos="426"/>
              </w:tabs>
              <w:jc w:val="center"/>
              <w:rPr>
                <w:sz w:val="18"/>
                <w:szCs w:val="22"/>
              </w:rPr>
            </w:pPr>
            <w:r>
              <w:rPr>
                <w:rFonts w:ascii="Helvetica Neue" w:hAnsi="Helvetica Neue"/>
                <w:color w:val="000000"/>
                <w:sz w:val="15"/>
                <w:szCs w:val="15"/>
              </w:rPr>
              <w:t>0</w:t>
            </w:r>
          </w:p>
        </w:tc>
        <w:tc>
          <w:tcPr>
            <w:tcW w:w="1134" w:type="dxa"/>
          </w:tcPr>
          <w:p w14:paraId="6AC20145" w14:textId="0398F789" w:rsidR="000641BE" w:rsidRPr="00134634" w:rsidRDefault="000641BE" w:rsidP="000641BE">
            <w:pPr>
              <w:tabs>
                <w:tab w:val="left" w:pos="426"/>
              </w:tabs>
              <w:jc w:val="center"/>
              <w:rPr>
                <w:sz w:val="18"/>
                <w:szCs w:val="22"/>
              </w:rPr>
            </w:pPr>
            <w:r>
              <w:rPr>
                <w:rFonts w:ascii="Helvetica Neue" w:hAnsi="Helvetica Neue"/>
                <w:color w:val="000000"/>
                <w:sz w:val="15"/>
                <w:szCs w:val="15"/>
              </w:rPr>
              <w:t>0</w:t>
            </w:r>
          </w:p>
        </w:tc>
        <w:tc>
          <w:tcPr>
            <w:tcW w:w="992" w:type="dxa"/>
          </w:tcPr>
          <w:p w14:paraId="36016770" w14:textId="700C18CC" w:rsidR="000641BE" w:rsidRPr="00134634" w:rsidRDefault="000641BE" w:rsidP="000641BE">
            <w:pPr>
              <w:tabs>
                <w:tab w:val="left" w:pos="426"/>
              </w:tabs>
              <w:jc w:val="center"/>
              <w:rPr>
                <w:sz w:val="18"/>
                <w:szCs w:val="22"/>
              </w:rPr>
            </w:pPr>
            <w:r>
              <w:rPr>
                <w:rFonts w:ascii="Helvetica Neue" w:hAnsi="Helvetica Neue"/>
                <w:color w:val="000000"/>
                <w:sz w:val="15"/>
                <w:szCs w:val="15"/>
              </w:rPr>
              <w:t>0</w:t>
            </w:r>
          </w:p>
        </w:tc>
        <w:tc>
          <w:tcPr>
            <w:tcW w:w="1134" w:type="dxa"/>
          </w:tcPr>
          <w:p w14:paraId="21B18143" w14:textId="4D53511E" w:rsidR="000641BE" w:rsidRPr="00A806FE" w:rsidRDefault="000641BE" w:rsidP="000641BE">
            <w:pPr>
              <w:tabs>
                <w:tab w:val="left" w:pos="426"/>
              </w:tabs>
              <w:jc w:val="center"/>
              <w:rPr>
                <w:sz w:val="18"/>
                <w:szCs w:val="22"/>
                <w:highlight w:val="yellow"/>
              </w:rPr>
            </w:pPr>
            <w:r>
              <w:rPr>
                <w:rFonts w:ascii="Helvetica Neue" w:hAnsi="Helvetica Neue"/>
                <w:color w:val="000000"/>
                <w:sz w:val="15"/>
                <w:szCs w:val="15"/>
              </w:rPr>
              <w:t>8,606</w:t>
            </w:r>
          </w:p>
        </w:tc>
        <w:tc>
          <w:tcPr>
            <w:tcW w:w="992" w:type="dxa"/>
          </w:tcPr>
          <w:p w14:paraId="31B8BC3C" w14:textId="38E525CE" w:rsidR="000641BE" w:rsidRPr="00A806FE" w:rsidRDefault="000641BE" w:rsidP="000641BE">
            <w:pPr>
              <w:tabs>
                <w:tab w:val="left" w:pos="426"/>
              </w:tabs>
              <w:jc w:val="center"/>
              <w:rPr>
                <w:sz w:val="18"/>
                <w:szCs w:val="22"/>
                <w:highlight w:val="yellow"/>
              </w:rPr>
            </w:pPr>
            <w:r>
              <w:rPr>
                <w:rFonts w:ascii="Helvetica Neue" w:hAnsi="Helvetica Neue"/>
                <w:color w:val="000000"/>
                <w:sz w:val="15"/>
                <w:szCs w:val="15"/>
              </w:rPr>
              <w:t>8,606</w:t>
            </w:r>
          </w:p>
        </w:tc>
        <w:tc>
          <w:tcPr>
            <w:tcW w:w="992" w:type="dxa"/>
          </w:tcPr>
          <w:p w14:paraId="171A1BEC" w14:textId="3B88DCCA" w:rsidR="000641BE" w:rsidRPr="00A806FE" w:rsidRDefault="000641BE" w:rsidP="000641BE">
            <w:pPr>
              <w:tabs>
                <w:tab w:val="left" w:pos="426"/>
              </w:tabs>
              <w:jc w:val="center"/>
              <w:rPr>
                <w:sz w:val="18"/>
                <w:szCs w:val="22"/>
                <w:highlight w:val="yellow"/>
              </w:rPr>
            </w:pPr>
            <w:r>
              <w:rPr>
                <w:rFonts w:ascii="Helvetica Neue" w:hAnsi="Helvetica Neue"/>
                <w:color w:val="000000"/>
                <w:sz w:val="15"/>
                <w:szCs w:val="15"/>
              </w:rPr>
              <w:t>7,872</w:t>
            </w:r>
          </w:p>
        </w:tc>
        <w:tc>
          <w:tcPr>
            <w:tcW w:w="1017" w:type="dxa"/>
          </w:tcPr>
          <w:p w14:paraId="5FADE335" w14:textId="7AA377FE" w:rsidR="000641BE" w:rsidRPr="00A806FE" w:rsidRDefault="000641BE" w:rsidP="000641BE">
            <w:pPr>
              <w:tabs>
                <w:tab w:val="left" w:pos="426"/>
              </w:tabs>
              <w:jc w:val="center"/>
              <w:rPr>
                <w:sz w:val="18"/>
                <w:szCs w:val="22"/>
                <w:highlight w:val="yellow"/>
              </w:rPr>
            </w:pPr>
            <w:r>
              <w:rPr>
                <w:rFonts w:ascii="Helvetica Neue" w:hAnsi="Helvetica Neue"/>
                <w:color w:val="000000"/>
                <w:sz w:val="15"/>
                <w:szCs w:val="15"/>
              </w:rPr>
              <w:t>7,680</w:t>
            </w:r>
          </w:p>
        </w:tc>
      </w:tr>
      <w:tr w:rsidR="00EB6A06" w:rsidRPr="00134634" w14:paraId="1B7C7CB2" w14:textId="77777777" w:rsidTr="000641BE">
        <w:tc>
          <w:tcPr>
            <w:tcW w:w="1843" w:type="dxa"/>
          </w:tcPr>
          <w:p w14:paraId="652C00E6" w14:textId="42948D49" w:rsidR="000641BE" w:rsidRDefault="000641BE" w:rsidP="000641BE">
            <w:pPr>
              <w:tabs>
                <w:tab w:val="left" w:pos="426"/>
              </w:tabs>
              <w:rPr>
                <w:sz w:val="18"/>
                <w:szCs w:val="22"/>
              </w:rPr>
            </w:pPr>
            <w:r>
              <w:rPr>
                <w:sz w:val="18"/>
                <w:szCs w:val="22"/>
              </w:rPr>
              <w:t>AW2M</w:t>
            </w:r>
          </w:p>
        </w:tc>
        <w:tc>
          <w:tcPr>
            <w:tcW w:w="992" w:type="dxa"/>
          </w:tcPr>
          <w:p w14:paraId="642B54C3" w14:textId="3E2F0F12" w:rsidR="000641BE" w:rsidRPr="00134634" w:rsidRDefault="000641BE" w:rsidP="000641BE">
            <w:pPr>
              <w:tabs>
                <w:tab w:val="left" w:pos="426"/>
              </w:tabs>
              <w:jc w:val="center"/>
              <w:rPr>
                <w:sz w:val="18"/>
                <w:szCs w:val="22"/>
              </w:rPr>
            </w:pPr>
            <w:r>
              <w:rPr>
                <w:rFonts w:ascii="Helvetica Neue" w:hAnsi="Helvetica Neue"/>
                <w:color w:val="000000"/>
                <w:sz w:val="15"/>
                <w:szCs w:val="15"/>
              </w:rPr>
              <w:t>0</w:t>
            </w:r>
          </w:p>
        </w:tc>
        <w:tc>
          <w:tcPr>
            <w:tcW w:w="993" w:type="dxa"/>
          </w:tcPr>
          <w:p w14:paraId="6D5FBB8B" w14:textId="0252499C" w:rsidR="000641BE" w:rsidRPr="00134634" w:rsidRDefault="000641BE" w:rsidP="000641BE">
            <w:pPr>
              <w:tabs>
                <w:tab w:val="left" w:pos="426"/>
              </w:tabs>
              <w:jc w:val="center"/>
              <w:rPr>
                <w:sz w:val="18"/>
                <w:szCs w:val="22"/>
              </w:rPr>
            </w:pPr>
            <w:r>
              <w:rPr>
                <w:rFonts w:ascii="Helvetica Neue" w:hAnsi="Helvetica Neue"/>
                <w:color w:val="000000"/>
                <w:sz w:val="15"/>
                <w:szCs w:val="15"/>
              </w:rPr>
              <w:t>0</w:t>
            </w:r>
          </w:p>
        </w:tc>
        <w:tc>
          <w:tcPr>
            <w:tcW w:w="1134" w:type="dxa"/>
          </w:tcPr>
          <w:p w14:paraId="0CAAA342" w14:textId="5C5B3054" w:rsidR="000641BE" w:rsidRPr="00134634" w:rsidRDefault="000641BE" w:rsidP="000641BE">
            <w:pPr>
              <w:tabs>
                <w:tab w:val="left" w:pos="426"/>
              </w:tabs>
              <w:jc w:val="center"/>
              <w:rPr>
                <w:sz w:val="18"/>
                <w:szCs w:val="22"/>
              </w:rPr>
            </w:pPr>
            <w:r>
              <w:rPr>
                <w:rFonts w:ascii="Helvetica Neue" w:hAnsi="Helvetica Neue"/>
                <w:color w:val="000000"/>
                <w:sz w:val="15"/>
                <w:szCs w:val="15"/>
              </w:rPr>
              <w:t>0</w:t>
            </w:r>
          </w:p>
        </w:tc>
        <w:tc>
          <w:tcPr>
            <w:tcW w:w="992" w:type="dxa"/>
          </w:tcPr>
          <w:p w14:paraId="0945D3DA" w14:textId="64B81E69" w:rsidR="000641BE" w:rsidRPr="00134634" w:rsidRDefault="000641BE" w:rsidP="000641BE">
            <w:pPr>
              <w:tabs>
                <w:tab w:val="left" w:pos="426"/>
              </w:tabs>
              <w:jc w:val="center"/>
              <w:rPr>
                <w:sz w:val="18"/>
                <w:szCs w:val="22"/>
              </w:rPr>
            </w:pPr>
            <w:r>
              <w:rPr>
                <w:rFonts w:ascii="Helvetica Neue" w:hAnsi="Helvetica Neue"/>
                <w:color w:val="000000"/>
                <w:sz w:val="15"/>
                <w:szCs w:val="15"/>
              </w:rPr>
              <w:t>0</w:t>
            </w:r>
          </w:p>
        </w:tc>
        <w:tc>
          <w:tcPr>
            <w:tcW w:w="1134" w:type="dxa"/>
          </w:tcPr>
          <w:p w14:paraId="56DD0080" w14:textId="2B7415A8" w:rsidR="000641BE" w:rsidRPr="00A806FE" w:rsidRDefault="000641BE" w:rsidP="000641BE">
            <w:pPr>
              <w:tabs>
                <w:tab w:val="left" w:pos="426"/>
              </w:tabs>
              <w:jc w:val="center"/>
              <w:rPr>
                <w:sz w:val="18"/>
                <w:szCs w:val="22"/>
                <w:highlight w:val="yellow"/>
              </w:rPr>
            </w:pPr>
            <w:r>
              <w:rPr>
                <w:rFonts w:ascii="Helvetica Neue" w:hAnsi="Helvetica Neue"/>
                <w:color w:val="000000"/>
                <w:sz w:val="15"/>
                <w:szCs w:val="15"/>
              </w:rPr>
              <w:t>4,303</w:t>
            </w:r>
          </w:p>
        </w:tc>
        <w:tc>
          <w:tcPr>
            <w:tcW w:w="992" w:type="dxa"/>
          </w:tcPr>
          <w:p w14:paraId="77691214" w14:textId="157C550D" w:rsidR="000641BE" w:rsidRPr="00A806FE" w:rsidRDefault="000641BE" w:rsidP="000641BE">
            <w:pPr>
              <w:tabs>
                <w:tab w:val="left" w:pos="426"/>
              </w:tabs>
              <w:jc w:val="center"/>
              <w:rPr>
                <w:sz w:val="18"/>
                <w:szCs w:val="22"/>
                <w:highlight w:val="yellow"/>
              </w:rPr>
            </w:pPr>
            <w:r>
              <w:rPr>
                <w:rFonts w:ascii="Helvetica Neue" w:hAnsi="Helvetica Neue"/>
                <w:color w:val="000000"/>
                <w:sz w:val="15"/>
                <w:szCs w:val="15"/>
              </w:rPr>
              <w:t>4,303</w:t>
            </w:r>
          </w:p>
        </w:tc>
        <w:tc>
          <w:tcPr>
            <w:tcW w:w="992" w:type="dxa"/>
          </w:tcPr>
          <w:p w14:paraId="14E77278" w14:textId="65FE24AA" w:rsidR="000641BE" w:rsidRPr="00A806FE" w:rsidRDefault="000641BE" w:rsidP="000641BE">
            <w:pPr>
              <w:tabs>
                <w:tab w:val="left" w:pos="426"/>
              </w:tabs>
              <w:jc w:val="center"/>
              <w:rPr>
                <w:sz w:val="18"/>
                <w:szCs w:val="22"/>
                <w:highlight w:val="yellow"/>
              </w:rPr>
            </w:pPr>
            <w:r>
              <w:rPr>
                <w:rFonts w:ascii="Helvetica Neue" w:hAnsi="Helvetica Neue"/>
                <w:color w:val="000000"/>
                <w:sz w:val="15"/>
                <w:szCs w:val="15"/>
              </w:rPr>
              <w:t>3,840</w:t>
            </w:r>
          </w:p>
        </w:tc>
        <w:tc>
          <w:tcPr>
            <w:tcW w:w="1017" w:type="dxa"/>
          </w:tcPr>
          <w:p w14:paraId="5A3417A8" w14:textId="232F0BB8" w:rsidR="000641BE" w:rsidRPr="00A806FE" w:rsidRDefault="000641BE" w:rsidP="000641BE">
            <w:pPr>
              <w:tabs>
                <w:tab w:val="left" w:pos="426"/>
              </w:tabs>
              <w:jc w:val="center"/>
              <w:rPr>
                <w:sz w:val="18"/>
                <w:szCs w:val="22"/>
                <w:highlight w:val="yellow"/>
              </w:rPr>
            </w:pPr>
            <w:r>
              <w:rPr>
                <w:rFonts w:ascii="Helvetica Neue" w:hAnsi="Helvetica Neue"/>
                <w:color w:val="000000"/>
                <w:sz w:val="15"/>
                <w:szCs w:val="15"/>
              </w:rPr>
              <w:t>3,840</w:t>
            </w:r>
          </w:p>
        </w:tc>
      </w:tr>
      <w:tr w:rsidR="00EB6A06" w:rsidRPr="00134634" w14:paraId="61EA60DB" w14:textId="77777777" w:rsidTr="000641BE">
        <w:tc>
          <w:tcPr>
            <w:tcW w:w="1843" w:type="dxa"/>
          </w:tcPr>
          <w:p w14:paraId="3E70973A" w14:textId="57FCF4F9" w:rsidR="000641BE" w:rsidRDefault="000641BE" w:rsidP="000641BE">
            <w:pPr>
              <w:tabs>
                <w:tab w:val="left" w:pos="426"/>
              </w:tabs>
              <w:rPr>
                <w:sz w:val="18"/>
                <w:szCs w:val="22"/>
              </w:rPr>
            </w:pPr>
            <w:r>
              <w:rPr>
                <w:sz w:val="18"/>
                <w:szCs w:val="22"/>
              </w:rPr>
              <w:t>M2AC</w:t>
            </w:r>
          </w:p>
        </w:tc>
        <w:tc>
          <w:tcPr>
            <w:tcW w:w="992" w:type="dxa"/>
          </w:tcPr>
          <w:p w14:paraId="006663AA" w14:textId="1E59D291" w:rsidR="000641BE" w:rsidRPr="00A806FE" w:rsidRDefault="000641BE" w:rsidP="000641BE">
            <w:pPr>
              <w:tabs>
                <w:tab w:val="left" w:pos="426"/>
              </w:tabs>
              <w:jc w:val="center"/>
              <w:rPr>
                <w:rFonts w:ascii="Helvetica Neue" w:hAnsi="Helvetica Neue"/>
                <w:color w:val="000000"/>
                <w:sz w:val="15"/>
                <w:szCs w:val="15"/>
              </w:rPr>
            </w:pPr>
            <w:r>
              <w:rPr>
                <w:rFonts w:ascii="Helvetica Neue" w:hAnsi="Helvetica Neue"/>
                <w:color w:val="000000"/>
                <w:sz w:val="15"/>
                <w:szCs w:val="15"/>
              </w:rPr>
              <w:t>4,303</w:t>
            </w:r>
          </w:p>
        </w:tc>
        <w:tc>
          <w:tcPr>
            <w:tcW w:w="993" w:type="dxa"/>
          </w:tcPr>
          <w:p w14:paraId="730A3131" w14:textId="1053EEFC" w:rsidR="000641BE" w:rsidRPr="00A806FE" w:rsidRDefault="000641BE" w:rsidP="000641BE">
            <w:pPr>
              <w:tabs>
                <w:tab w:val="left" w:pos="426"/>
              </w:tabs>
              <w:jc w:val="center"/>
              <w:rPr>
                <w:rFonts w:ascii="Helvetica Neue" w:hAnsi="Helvetica Neue"/>
                <w:color w:val="000000"/>
                <w:sz w:val="15"/>
                <w:szCs w:val="15"/>
              </w:rPr>
            </w:pPr>
            <w:r>
              <w:rPr>
                <w:rFonts w:ascii="Helvetica Neue" w:hAnsi="Helvetica Neue"/>
                <w:color w:val="000000"/>
                <w:sz w:val="15"/>
                <w:szCs w:val="15"/>
              </w:rPr>
              <w:t>4,303</w:t>
            </w:r>
          </w:p>
        </w:tc>
        <w:tc>
          <w:tcPr>
            <w:tcW w:w="1134" w:type="dxa"/>
          </w:tcPr>
          <w:p w14:paraId="690E2D18" w14:textId="0AD2D1C1" w:rsidR="000641BE" w:rsidRPr="00A806FE" w:rsidRDefault="000641BE" w:rsidP="000641BE">
            <w:pPr>
              <w:tabs>
                <w:tab w:val="left" w:pos="426"/>
              </w:tabs>
              <w:jc w:val="center"/>
              <w:rPr>
                <w:rFonts w:ascii="Helvetica Neue" w:hAnsi="Helvetica Neue"/>
                <w:color w:val="000000"/>
                <w:sz w:val="15"/>
                <w:szCs w:val="15"/>
              </w:rPr>
            </w:pPr>
            <w:r>
              <w:rPr>
                <w:rFonts w:ascii="Helvetica Neue" w:hAnsi="Helvetica Neue"/>
                <w:color w:val="000000"/>
                <w:sz w:val="15"/>
                <w:szCs w:val="15"/>
              </w:rPr>
              <w:t>3,840</w:t>
            </w:r>
          </w:p>
        </w:tc>
        <w:tc>
          <w:tcPr>
            <w:tcW w:w="992" w:type="dxa"/>
          </w:tcPr>
          <w:p w14:paraId="5FE4E987" w14:textId="6571A4B4" w:rsidR="000641BE" w:rsidRPr="00A806FE" w:rsidRDefault="000641BE" w:rsidP="000641BE">
            <w:pPr>
              <w:tabs>
                <w:tab w:val="left" w:pos="426"/>
              </w:tabs>
              <w:jc w:val="center"/>
              <w:rPr>
                <w:rFonts w:ascii="Helvetica Neue" w:hAnsi="Helvetica Neue"/>
                <w:color w:val="000000"/>
                <w:sz w:val="15"/>
                <w:szCs w:val="15"/>
              </w:rPr>
            </w:pPr>
            <w:r>
              <w:rPr>
                <w:rFonts w:ascii="Helvetica Neue" w:hAnsi="Helvetica Neue"/>
                <w:color w:val="000000"/>
                <w:sz w:val="15"/>
                <w:szCs w:val="15"/>
              </w:rPr>
              <w:t>3,840</w:t>
            </w:r>
          </w:p>
        </w:tc>
        <w:tc>
          <w:tcPr>
            <w:tcW w:w="1134" w:type="dxa"/>
          </w:tcPr>
          <w:p w14:paraId="6BDFCAE3" w14:textId="1987D599" w:rsidR="000641BE" w:rsidRPr="00A806FE" w:rsidRDefault="000641BE" w:rsidP="000641BE">
            <w:pPr>
              <w:tabs>
                <w:tab w:val="left" w:pos="426"/>
              </w:tabs>
              <w:jc w:val="center"/>
              <w:rPr>
                <w:sz w:val="18"/>
                <w:szCs w:val="22"/>
                <w:highlight w:val="yellow"/>
              </w:rPr>
            </w:pPr>
            <w:r>
              <w:rPr>
                <w:rFonts w:ascii="Helvetica Neue" w:hAnsi="Helvetica Neue"/>
                <w:color w:val="000000"/>
                <w:sz w:val="15"/>
                <w:szCs w:val="15"/>
              </w:rPr>
              <w:t>8,606</w:t>
            </w:r>
          </w:p>
        </w:tc>
        <w:tc>
          <w:tcPr>
            <w:tcW w:w="992" w:type="dxa"/>
          </w:tcPr>
          <w:p w14:paraId="0377676C" w14:textId="0BEFE24B" w:rsidR="000641BE" w:rsidRPr="00A806FE" w:rsidRDefault="000641BE" w:rsidP="000641BE">
            <w:pPr>
              <w:tabs>
                <w:tab w:val="left" w:pos="426"/>
              </w:tabs>
              <w:jc w:val="center"/>
              <w:rPr>
                <w:sz w:val="18"/>
                <w:szCs w:val="22"/>
                <w:highlight w:val="yellow"/>
              </w:rPr>
            </w:pPr>
            <w:r>
              <w:rPr>
                <w:rFonts w:ascii="Helvetica Neue" w:hAnsi="Helvetica Neue"/>
                <w:color w:val="000000"/>
                <w:sz w:val="15"/>
                <w:szCs w:val="15"/>
              </w:rPr>
              <w:t>47,333</w:t>
            </w:r>
          </w:p>
        </w:tc>
        <w:tc>
          <w:tcPr>
            <w:tcW w:w="992" w:type="dxa"/>
          </w:tcPr>
          <w:p w14:paraId="16C73E94" w14:textId="01482215" w:rsidR="000641BE" w:rsidRPr="00A806FE" w:rsidRDefault="000641BE" w:rsidP="000641BE">
            <w:pPr>
              <w:tabs>
                <w:tab w:val="left" w:pos="426"/>
              </w:tabs>
              <w:jc w:val="center"/>
              <w:rPr>
                <w:sz w:val="18"/>
                <w:szCs w:val="22"/>
                <w:highlight w:val="yellow"/>
              </w:rPr>
            </w:pPr>
            <w:r>
              <w:rPr>
                <w:rFonts w:ascii="Helvetica Neue" w:hAnsi="Helvetica Neue"/>
                <w:color w:val="000000"/>
                <w:sz w:val="15"/>
                <w:szCs w:val="15"/>
              </w:rPr>
              <w:t>34,560</w:t>
            </w:r>
          </w:p>
        </w:tc>
        <w:tc>
          <w:tcPr>
            <w:tcW w:w="1017" w:type="dxa"/>
          </w:tcPr>
          <w:p w14:paraId="74B86AE9" w14:textId="42071092" w:rsidR="000641BE" w:rsidRPr="00A806FE" w:rsidRDefault="000641BE" w:rsidP="000641BE">
            <w:pPr>
              <w:tabs>
                <w:tab w:val="left" w:pos="426"/>
              </w:tabs>
              <w:jc w:val="center"/>
              <w:rPr>
                <w:sz w:val="18"/>
                <w:szCs w:val="22"/>
                <w:highlight w:val="yellow"/>
              </w:rPr>
            </w:pPr>
            <w:r>
              <w:rPr>
                <w:rFonts w:ascii="Helvetica Neue" w:hAnsi="Helvetica Neue"/>
                <w:color w:val="000000"/>
                <w:sz w:val="15"/>
                <w:szCs w:val="15"/>
              </w:rPr>
              <w:t>42,240</w:t>
            </w:r>
          </w:p>
        </w:tc>
      </w:tr>
      <w:tr w:rsidR="00EB6A06" w:rsidRPr="00134634" w14:paraId="1E025850" w14:textId="77777777" w:rsidTr="000641BE">
        <w:tc>
          <w:tcPr>
            <w:tcW w:w="1843" w:type="dxa"/>
          </w:tcPr>
          <w:p w14:paraId="0D66BD0D" w14:textId="1E4ECAED" w:rsidR="000641BE" w:rsidRDefault="000641BE" w:rsidP="000641BE">
            <w:pPr>
              <w:tabs>
                <w:tab w:val="left" w:pos="426"/>
              </w:tabs>
              <w:rPr>
                <w:sz w:val="18"/>
                <w:szCs w:val="22"/>
              </w:rPr>
            </w:pPr>
            <w:r>
              <w:rPr>
                <w:sz w:val="18"/>
                <w:szCs w:val="22"/>
              </w:rPr>
              <w:t>AC2AC</w:t>
            </w:r>
          </w:p>
        </w:tc>
        <w:tc>
          <w:tcPr>
            <w:tcW w:w="992" w:type="dxa"/>
          </w:tcPr>
          <w:p w14:paraId="396F5B30" w14:textId="22E93A86" w:rsidR="000641BE" w:rsidRPr="00A806FE" w:rsidRDefault="000641BE" w:rsidP="000641BE">
            <w:pPr>
              <w:tabs>
                <w:tab w:val="left" w:pos="426"/>
              </w:tabs>
              <w:jc w:val="center"/>
              <w:rPr>
                <w:rFonts w:ascii="Helvetica Neue" w:hAnsi="Helvetica Neue"/>
                <w:color w:val="000000"/>
                <w:sz w:val="15"/>
                <w:szCs w:val="15"/>
              </w:rPr>
            </w:pPr>
            <w:r>
              <w:rPr>
                <w:rFonts w:ascii="Helvetica Neue" w:hAnsi="Helvetica Neue"/>
                <w:color w:val="000000"/>
                <w:sz w:val="15"/>
                <w:szCs w:val="15"/>
              </w:rPr>
              <w:t>9,822</w:t>
            </w:r>
          </w:p>
        </w:tc>
        <w:tc>
          <w:tcPr>
            <w:tcW w:w="993" w:type="dxa"/>
          </w:tcPr>
          <w:p w14:paraId="000A1483" w14:textId="26D4A3C8" w:rsidR="000641BE" w:rsidRPr="00A806FE" w:rsidRDefault="000641BE" w:rsidP="000641BE">
            <w:pPr>
              <w:tabs>
                <w:tab w:val="left" w:pos="426"/>
              </w:tabs>
              <w:jc w:val="center"/>
              <w:rPr>
                <w:rFonts w:ascii="Helvetica Neue" w:hAnsi="Helvetica Neue"/>
                <w:color w:val="000000"/>
                <w:sz w:val="15"/>
                <w:szCs w:val="15"/>
              </w:rPr>
            </w:pPr>
            <w:r>
              <w:rPr>
                <w:rFonts w:ascii="Helvetica Neue" w:hAnsi="Helvetica Neue"/>
                <w:color w:val="000000"/>
                <w:sz w:val="15"/>
                <w:szCs w:val="15"/>
              </w:rPr>
              <w:t>12,909</w:t>
            </w:r>
          </w:p>
        </w:tc>
        <w:tc>
          <w:tcPr>
            <w:tcW w:w="1134" w:type="dxa"/>
          </w:tcPr>
          <w:p w14:paraId="1DC1916D" w14:textId="5E29AAFA" w:rsidR="000641BE" w:rsidRPr="00A806FE" w:rsidRDefault="000641BE" w:rsidP="000641BE">
            <w:pPr>
              <w:tabs>
                <w:tab w:val="left" w:pos="426"/>
              </w:tabs>
              <w:jc w:val="center"/>
              <w:rPr>
                <w:rFonts w:ascii="Helvetica Neue" w:hAnsi="Helvetica Neue"/>
                <w:color w:val="000000"/>
                <w:sz w:val="15"/>
                <w:szCs w:val="15"/>
              </w:rPr>
            </w:pPr>
            <w:r>
              <w:rPr>
                <w:rFonts w:ascii="Helvetica Neue" w:hAnsi="Helvetica Neue"/>
                <w:color w:val="000000"/>
                <w:sz w:val="15"/>
                <w:szCs w:val="15"/>
              </w:rPr>
              <w:t>11,520</w:t>
            </w:r>
          </w:p>
        </w:tc>
        <w:tc>
          <w:tcPr>
            <w:tcW w:w="992" w:type="dxa"/>
          </w:tcPr>
          <w:p w14:paraId="25F4C00B" w14:textId="4EB7F057" w:rsidR="000641BE" w:rsidRPr="00A806FE" w:rsidRDefault="000641BE" w:rsidP="000641BE">
            <w:pPr>
              <w:tabs>
                <w:tab w:val="left" w:pos="426"/>
              </w:tabs>
              <w:jc w:val="center"/>
              <w:rPr>
                <w:rFonts w:ascii="Helvetica Neue" w:hAnsi="Helvetica Neue"/>
                <w:color w:val="000000"/>
                <w:sz w:val="15"/>
                <w:szCs w:val="15"/>
              </w:rPr>
            </w:pPr>
            <w:r>
              <w:rPr>
                <w:rFonts w:ascii="Helvetica Neue" w:hAnsi="Helvetica Neue"/>
                <w:color w:val="000000"/>
                <w:sz w:val="15"/>
                <w:szCs w:val="15"/>
              </w:rPr>
              <w:t>11,520</w:t>
            </w:r>
          </w:p>
        </w:tc>
        <w:tc>
          <w:tcPr>
            <w:tcW w:w="1134" w:type="dxa"/>
          </w:tcPr>
          <w:p w14:paraId="39782503" w14:textId="376849BB" w:rsidR="000641BE" w:rsidRPr="00ED3372" w:rsidRDefault="000641BE" w:rsidP="000641BE">
            <w:pPr>
              <w:tabs>
                <w:tab w:val="left" w:pos="426"/>
              </w:tabs>
              <w:jc w:val="center"/>
              <w:rPr>
                <w:sz w:val="18"/>
                <w:szCs w:val="22"/>
              </w:rPr>
            </w:pPr>
            <w:r w:rsidRPr="00ED3372">
              <w:rPr>
                <w:rFonts w:ascii="Helvetica Neue" w:hAnsi="Helvetica Neue"/>
                <w:color w:val="000000"/>
                <w:sz w:val="15"/>
                <w:szCs w:val="15"/>
              </w:rPr>
              <w:t>0</w:t>
            </w:r>
          </w:p>
        </w:tc>
        <w:tc>
          <w:tcPr>
            <w:tcW w:w="992" w:type="dxa"/>
          </w:tcPr>
          <w:p w14:paraId="5130B4B6" w14:textId="7C06FE16" w:rsidR="000641BE" w:rsidRPr="00ED3372" w:rsidRDefault="000641BE" w:rsidP="000641BE">
            <w:pPr>
              <w:tabs>
                <w:tab w:val="left" w:pos="426"/>
              </w:tabs>
              <w:jc w:val="center"/>
              <w:rPr>
                <w:sz w:val="18"/>
                <w:szCs w:val="22"/>
              </w:rPr>
            </w:pPr>
            <w:r w:rsidRPr="00ED3372">
              <w:rPr>
                <w:rFonts w:ascii="Helvetica Neue" w:hAnsi="Helvetica Neue"/>
                <w:color w:val="000000"/>
                <w:sz w:val="15"/>
                <w:szCs w:val="15"/>
              </w:rPr>
              <w:t>0</w:t>
            </w:r>
          </w:p>
        </w:tc>
        <w:tc>
          <w:tcPr>
            <w:tcW w:w="992" w:type="dxa"/>
          </w:tcPr>
          <w:p w14:paraId="5491950A" w14:textId="67F51DCA" w:rsidR="000641BE" w:rsidRPr="00ED3372" w:rsidRDefault="000641BE" w:rsidP="000641BE">
            <w:pPr>
              <w:tabs>
                <w:tab w:val="left" w:pos="426"/>
              </w:tabs>
              <w:jc w:val="center"/>
              <w:rPr>
                <w:sz w:val="18"/>
                <w:szCs w:val="22"/>
              </w:rPr>
            </w:pPr>
            <w:r w:rsidRPr="00ED3372">
              <w:rPr>
                <w:rFonts w:ascii="Helvetica Neue" w:hAnsi="Helvetica Neue"/>
                <w:color w:val="000000"/>
                <w:sz w:val="15"/>
                <w:szCs w:val="15"/>
              </w:rPr>
              <w:t>0</w:t>
            </w:r>
          </w:p>
        </w:tc>
        <w:tc>
          <w:tcPr>
            <w:tcW w:w="1017" w:type="dxa"/>
          </w:tcPr>
          <w:p w14:paraId="700F8230" w14:textId="1B782A63" w:rsidR="000641BE" w:rsidRPr="00ED3372" w:rsidRDefault="000641BE" w:rsidP="000641BE">
            <w:pPr>
              <w:tabs>
                <w:tab w:val="left" w:pos="426"/>
              </w:tabs>
              <w:jc w:val="center"/>
              <w:rPr>
                <w:sz w:val="18"/>
                <w:szCs w:val="22"/>
                <w:rtl/>
              </w:rPr>
            </w:pPr>
            <w:r w:rsidRPr="00ED3372">
              <w:rPr>
                <w:rFonts w:ascii="Helvetica Neue" w:hAnsi="Helvetica Neue"/>
                <w:color w:val="000000"/>
                <w:sz w:val="15"/>
                <w:szCs w:val="15"/>
              </w:rPr>
              <w:t>0</w:t>
            </w:r>
          </w:p>
        </w:tc>
      </w:tr>
      <w:tr w:rsidR="00EB6A06" w:rsidRPr="00134634" w14:paraId="7162F39A" w14:textId="77777777" w:rsidTr="000641BE">
        <w:tc>
          <w:tcPr>
            <w:tcW w:w="1843" w:type="dxa"/>
          </w:tcPr>
          <w:p w14:paraId="71F0F8C6" w14:textId="77777777" w:rsidR="000641BE" w:rsidRDefault="000641BE" w:rsidP="000641BE">
            <w:pPr>
              <w:tabs>
                <w:tab w:val="left" w:pos="426"/>
              </w:tabs>
              <w:rPr>
                <w:sz w:val="18"/>
                <w:szCs w:val="22"/>
              </w:rPr>
            </w:pPr>
            <w:r>
              <w:rPr>
                <w:sz w:val="18"/>
                <w:szCs w:val="22"/>
              </w:rPr>
              <w:t xml:space="preserve">Total </w:t>
            </w:r>
          </w:p>
          <w:p w14:paraId="58326FBF" w14:textId="231C700F" w:rsidR="000641BE" w:rsidRDefault="000641BE" w:rsidP="000641BE">
            <w:pPr>
              <w:tabs>
                <w:tab w:val="left" w:pos="426"/>
              </w:tabs>
              <w:rPr>
                <w:sz w:val="18"/>
                <w:szCs w:val="22"/>
              </w:rPr>
            </w:pPr>
            <w:r>
              <w:rPr>
                <w:sz w:val="18"/>
                <w:szCs w:val="22"/>
              </w:rPr>
              <w:t>(Percentages of violating paths out of total number of paths)</w:t>
            </w:r>
          </w:p>
        </w:tc>
        <w:tc>
          <w:tcPr>
            <w:tcW w:w="992" w:type="dxa"/>
            <w:vAlign w:val="center"/>
          </w:tcPr>
          <w:p w14:paraId="21F5E10F" w14:textId="7B557E45" w:rsidR="000641BE" w:rsidRPr="006A01BD" w:rsidRDefault="000641BE" w:rsidP="000641BE">
            <w:pPr>
              <w:tabs>
                <w:tab w:val="left" w:pos="426"/>
              </w:tabs>
              <w:jc w:val="center"/>
              <w:rPr>
                <w:rFonts w:ascii="Helvetica Neue" w:hAnsi="Helvetica Neue"/>
                <w:color w:val="000000"/>
                <w:sz w:val="15"/>
                <w:szCs w:val="15"/>
              </w:rPr>
            </w:pPr>
            <w:r w:rsidRPr="006A01BD">
              <w:rPr>
                <w:rFonts w:ascii="Helvetica Neue" w:hAnsi="Helvetica Neue"/>
                <w:color w:val="000000"/>
                <w:sz w:val="15"/>
                <w:szCs w:val="15"/>
              </w:rPr>
              <w:t>14,125 (0.000</w:t>
            </w:r>
            <w:r>
              <w:rPr>
                <w:rFonts w:ascii="Helvetica Neue" w:hAnsi="Helvetica Neue"/>
                <w:color w:val="000000"/>
                <w:sz w:val="15"/>
                <w:szCs w:val="15"/>
              </w:rPr>
              <w:t>14</w:t>
            </w:r>
            <w:r w:rsidRPr="006A01BD">
              <w:rPr>
                <w:rFonts w:ascii="Helvetica Neue" w:hAnsi="Helvetica Neue"/>
                <w:color w:val="000000"/>
                <w:sz w:val="15"/>
                <w:szCs w:val="15"/>
              </w:rPr>
              <w:t>%)</w:t>
            </w:r>
          </w:p>
        </w:tc>
        <w:tc>
          <w:tcPr>
            <w:tcW w:w="993" w:type="dxa"/>
            <w:vAlign w:val="center"/>
          </w:tcPr>
          <w:p w14:paraId="622202B0" w14:textId="77777777" w:rsidR="000641BE" w:rsidRPr="006A01BD" w:rsidRDefault="000641BE" w:rsidP="000641BE">
            <w:pPr>
              <w:tabs>
                <w:tab w:val="left" w:pos="426"/>
              </w:tabs>
              <w:jc w:val="center"/>
              <w:rPr>
                <w:rFonts w:ascii="Helvetica Neue" w:hAnsi="Helvetica Neue"/>
                <w:color w:val="000000"/>
                <w:sz w:val="15"/>
                <w:szCs w:val="15"/>
              </w:rPr>
            </w:pPr>
            <w:r w:rsidRPr="006A01BD">
              <w:rPr>
                <w:rFonts w:ascii="Helvetica Neue" w:hAnsi="Helvetica Neue"/>
                <w:color w:val="000000"/>
                <w:sz w:val="15"/>
                <w:szCs w:val="15"/>
              </w:rPr>
              <w:t>17,212</w:t>
            </w:r>
          </w:p>
          <w:p w14:paraId="70C7BAC9" w14:textId="36FA7FE6" w:rsidR="000641BE" w:rsidRPr="006A01BD" w:rsidRDefault="000641BE" w:rsidP="000641BE">
            <w:pPr>
              <w:tabs>
                <w:tab w:val="left" w:pos="426"/>
              </w:tabs>
              <w:rPr>
                <w:rFonts w:ascii="Helvetica Neue" w:hAnsi="Helvetica Neue"/>
                <w:color w:val="000000"/>
                <w:sz w:val="15"/>
                <w:szCs w:val="15"/>
              </w:rPr>
            </w:pPr>
            <w:r w:rsidRPr="006A01BD">
              <w:rPr>
                <w:rFonts w:ascii="Helvetica Neue" w:hAnsi="Helvetica Neue"/>
                <w:color w:val="000000"/>
                <w:sz w:val="15"/>
                <w:szCs w:val="15"/>
              </w:rPr>
              <w:t xml:space="preserve"> (0.000</w:t>
            </w:r>
            <w:r>
              <w:rPr>
                <w:rFonts w:ascii="Helvetica Neue" w:hAnsi="Helvetica Neue"/>
                <w:color w:val="000000"/>
                <w:sz w:val="15"/>
                <w:szCs w:val="15"/>
              </w:rPr>
              <w:t>17</w:t>
            </w:r>
            <w:r w:rsidRPr="006A01BD">
              <w:rPr>
                <w:rFonts w:ascii="Helvetica Neue" w:hAnsi="Helvetica Neue"/>
                <w:color w:val="000000"/>
                <w:sz w:val="15"/>
                <w:szCs w:val="15"/>
              </w:rPr>
              <w:t>%)</w:t>
            </w:r>
          </w:p>
        </w:tc>
        <w:tc>
          <w:tcPr>
            <w:tcW w:w="1134" w:type="dxa"/>
            <w:vAlign w:val="center"/>
          </w:tcPr>
          <w:p w14:paraId="3955B605" w14:textId="68503714" w:rsidR="000641BE" w:rsidRPr="006A01BD" w:rsidRDefault="000641BE" w:rsidP="000641BE">
            <w:pPr>
              <w:tabs>
                <w:tab w:val="left" w:pos="426"/>
              </w:tabs>
              <w:jc w:val="center"/>
              <w:rPr>
                <w:rFonts w:ascii="Helvetica Neue" w:hAnsi="Helvetica Neue"/>
                <w:color w:val="000000"/>
                <w:sz w:val="15"/>
                <w:szCs w:val="15"/>
              </w:rPr>
            </w:pPr>
            <w:r w:rsidRPr="006A01BD">
              <w:rPr>
                <w:rFonts w:ascii="Helvetica Neue" w:hAnsi="Helvetica Neue"/>
                <w:color w:val="000000"/>
                <w:sz w:val="15"/>
                <w:szCs w:val="15"/>
              </w:rPr>
              <w:t>15,360 (0.000</w:t>
            </w:r>
            <w:r>
              <w:rPr>
                <w:rFonts w:ascii="Helvetica Neue" w:hAnsi="Helvetica Neue"/>
                <w:color w:val="000000"/>
                <w:sz w:val="15"/>
                <w:szCs w:val="15"/>
              </w:rPr>
              <w:t>15</w:t>
            </w:r>
            <w:r w:rsidRPr="006A01BD">
              <w:rPr>
                <w:rFonts w:ascii="Helvetica Neue" w:hAnsi="Helvetica Neue"/>
                <w:color w:val="000000"/>
                <w:sz w:val="15"/>
                <w:szCs w:val="15"/>
              </w:rPr>
              <w:t>%)</w:t>
            </w:r>
          </w:p>
        </w:tc>
        <w:tc>
          <w:tcPr>
            <w:tcW w:w="992" w:type="dxa"/>
            <w:vAlign w:val="center"/>
          </w:tcPr>
          <w:p w14:paraId="2834A12E" w14:textId="71EDB1CC" w:rsidR="000641BE" w:rsidRPr="006A01BD" w:rsidRDefault="000641BE" w:rsidP="000641BE">
            <w:pPr>
              <w:tabs>
                <w:tab w:val="left" w:pos="426"/>
              </w:tabs>
              <w:jc w:val="center"/>
              <w:rPr>
                <w:rFonts w:ascii="Helvetica Neue" w:hAnsi="Helvetica Neue"/>
                <w:color w:val="000000"/>
                <w:sz w:val="15"/>
                <w:szCs w:val="15"/>
              </w:rPr>
            </w:pPr>
            <w:r w:rsidRPr="006A01BD">
              <w:rPr>
                <w:rFonts w:ascii="Helvetica Neue" w:hAnsi="Helvetica Neue"/>
                <w:color w:val="000000"/>
                <w:sz w:val="15"/>
                <w:szCs w:val="15"/>
              </w:rPr>
              <w:t>15,360 (0.000</w:t>
            </w:r>
            <w:r>
              <w:rPr>
                <w:rFonts w:ascii="Helvetica Neue" w:hAnsi="Helvetica Neue"/>
                <w:color w:val="000000"/>
                <w:sz w:val="15"/>
                <w:szCs w:val="15"/>
              </w:rPr>
              <w:t>15</w:t>
            </w:r>
            <w:r w:rsidRPr="006A01BD">
              <w:rPr>
                <w:rFonts w:ascii="Helvetica Neue" w:hAnsi="Helvetica Neue"/>
                <w:color w:val="000000"/>
                <w:sz w:val="15"/>
                <w:szCs w:val="15"/>
              </w:rPr>
              <w:t>%)</w:t>
            </w:r>
          </w:p>
        </w:tc>
        <w:tc>
          <w:tcPr>
            <w:tcW w:w="1134" w:type="dxa"/>
            <w:vAlign w:val="center"/>
          </w:tcPr>
          <w:p w14:paraId="06182081" w14:textId="51D40165" w:rsidR="000641BE" w:rsidRPr="006A01BD" w:rsidRDefault="000641BE" w:rsidP="000641BE">
            <w:pPr>
              <w:tabs>
                <w:tab w:val="left" w:pos="426"/>
              </w:tabs>
              <w:jc w:val="center"/>
              <w:rPr>
                <w:rFonts w:ascii="Helvetica Neue" w:hAnsi="Helvetica Neue"/>
                <w:color w:val="000000"/>
                <w:sz w:val="15"/>
                <w:szCs w:val="15"/>
              </w:rPr>
            </w:pPr>
            <w:r w:rsidRPr="006A01BD">
              <w:rPr>
                <w:rFonts w:ascii="Helvetica Neue" w:hAnsi="Helvetica Neue"/>
                <w:color w:val="000000"/>
                <w:sz w:val="15"/>
                <w:szCs w:val="15"/>
              </w:rPr>
              <w:t>30,121 (0.00</w:t>
            </w:r>
            <w:r>
              <w:rPr>
                <w:rFonts w:ascii="Helvetica Neue" w:hAnsi="Helvetica Neue"/>
                <w:color w:val="000000"/>
                <w:sz w:val="15"/>
                <w:szCs w:val="15"/>
              </w:rPr>
              <w:t>03</w:t>
            </w:r>
            <w:r w:rsidRPr="006A01BD">
              <w:rPr>
                <w:rFonts w:ascii="Helvetica Neue" w:hAnsi="Helvetica Neue"/>
                <w:color w:val="000000"/>
                <w:sz w:val="15"/>
                <w:szCs w:val="15"/>
              </w:rPr>
              <w:t>%)</w:t>
            </w:r>
          </w:p>
        </w:tc>
        <w:tc>
          <w:tcPr>
            <w:tcW w:w="992" w:type="dxa"/>
            <w:vAlign w:val="center"/>
          </w:tcPr>
          <w:p w14:paraId="66A3B094" w14:textId="73F84D30" w:rsidR="000641BE" w:rsidRPr="006A01BD" w:rsidRDefault="000641BE" w:rsidP="000641BE">
            <w:pPr>
              <w:tabs>
                <w:tab w:val="left" w:pos="426"/>
              </w:tabs>
              <w:jc w:val="center"/>
              <w:rPr>
                <w:rFonts w:ascii="Helvetica Neue" w:hAnsi="Helvetica Neue"/>
                <w:color w:val="000000"/>
                <w:sz w:val="15"/>
                <w:szCs w:val="15"/>
              </w:rPr>
            </w:pPr>
            <w:r w:rsidRPr="006A01BD">
              <w:rPr>
                <w:rFonts w:ascii="Helvetica Neue" w:hAnsi="Helvetica Neue"/>
                <w:color w:val="000000"/>
                <w:sz w:val="15"/>
                <w:szCs w:val="15"/>
              </w:rPr>
              <w:t>69,392 (0.00</w:t>
            </w:r>
            <w:r>
              <w:rPr>
                <w:rFonts w:ascii="Helvetica Neue" w:hAnsi="Helvetica Neue"/>
                <w:color w:val="000000"/>
                <w:sz w:val="15"/>
                <w:szCs w:val="15"/>
              </w:rPr>
              <w:t>07</w:t>
            </w:r>
            <w:r w:rsidRPr="006A01BD">
              <w:rPr>
                <w:rFonts w:ascii="Helvetica Neue" w:hAnsi="Helvetica Neue"/>
                <w:color w:val="000000"/>
                <w:sz w:val="15"/>
                <w:szCs w:val="15"/>
              </w:rPr>
              <w:t>%)</w:t>
            </w:r>
          </w:p>
        </w:tc>
        <w:tc>
          <w:tcPr>
            <w:tcW w:w="992" w:type="dxa"/>
            <w:vAlign w:val="center"/>
          </w:tcPr>
          <w:p w14:paraId="30BA150D" w14:textId="4B31E6A2" w:rsidR="000641BE" w:rsidRPr="006A01BD" w:rsidRDefault="000641BE" w:rsidP="000641BE">
            <w:pPr>
              <w:tabs>
                <w:tab w:val="left" w:pos="426"/>
              </w:tabs>
              <w:jc w:val="center"/>
              <w:rPr>
                <w:rFonts w:ascii="Helvetica Neue" w:hAnsi="Helvetica Neue"/>
                <w:color w:val="000000"/>
                <w:sz w:val="15"/>
                <w:szCs w:val="15"/>
              </w:rPr>
            </w:pPr>
            <w:r w:rsidRPr="006A01BD">
              <w:rPr>
                <w:rFonts w:ascii="Helvetica Neue" w:hAnsi="Helvetica Neue"/>
                <w:color w:val="000000"/>
                <w:sz w:val="15"/>
                <w:szCs w:val="15"/>
              </w:rPr>
              <w:t>53,952 (0.00</w:t>
            </w:r>
            <w:r>
              <w:rPr>
                <w:rFonts w:ascii="Helvetica Neue" w:hAnsi="Helvetica Neue"/>
                <w:color w:val="000000"/>
                <w:sz w:val="15"/>
                <w:szCs w:val="15"/>
              </w:rPr>
              <w:t>05</w:t>
            </w:r>
            <w:r w:rsidRPr="006A01BD">
              <w:rPr>
                <w:rFonts w:ascii="Helvetica Neue" w:hAnsi="Helvetica Neue"/>
                <w:color w:val="000000"/>
                <w:sz w:val="15"/>
                <w:szCs w:val="15"/>
              </w:rPr>
              <w:t>%)</w:t>
            </w:r>
          </w:p>
        </w:tc>
        <w:tc>
          <w:tcPr>
            <w:tcW w:w="1017" w:type="dxa"/>
            <w:vAlign w:val="center"/>
          </w:tcPr>
          <w:p w14:paraId="6DC67427" w14:textId="149D57DD" w:rsidR="000641BE" w:rsidRPr="006A01BD" w:rsidRDefault="000641BE" w:rsidP="000641BE">
            <w:pPr>
              <w:tabs>
                <w:tab w:val="left" w:pos="426"/>
              </w:tabs>
              <w:jc w:val="center"/>
              <w:rPr>
                <w:rFonts w:ascii="Helvetica Neue" w:hAnsi="Helvetica Neue"/>
                <w:color w:val="000000"/>
                <w:sz w:val="15"/>
                <w:szCs w:val="15"/>
                <w:rtl/>
              </w:rPr>
            </w:pPr>
            <w:r w:rsidRPr="006A01BD">
              <w:rPr>
                <w:rFonts w:ascii="Helvetica Neue" w:hAnsi="Helvetica Neue"/>
                <w:color w:val="000000"/>
                <w:sz w:val="15"/>
                <w:szCs w:val="15"/>
              </w:rPr>
              <w:t>65,760 (0.00</w:t>
            </w:r>
            <w:r>
              <w:rPr>
                <w:rFonts w:ascii="Helvetica Neue" w:hAnsi="Helvetica Neue"/>
                <w:color w:val="000000"/>
                <w:sz w:val="15"/>
                <w:szCs w:val="15"/>
              </w:rPr>
              <w:t>065</w:t>
            </w:r>
            <w:r w:rsidRPr="006A01BD">
              <w:rPr>
                <w:rFonts w:ascii="Helvetica Neue" w:hAnsi="Helvetica Neue"/>
                <w:color w:val="000000"/>
                <w:sz w:val="15"/>
                <w:szCs w:val="15"/>
              </w:rPr>
              <w:t>%)</w:t>
            </w:r>
          </w:p>
        </w:tc>
      </w:tr>
    </w:tbl>
    <w:p w14:paraId="11C88B63" w14:textId="28EE932F" w:rsidR="00B052DD" w:rsidRPr="00134634" w:rsidRDefault="00B052DD" w:rsidP="00B052DD">
      <w:pPr>
        <w:pStyle w:val="Caption"/>
        <w:jc w:val="center"/>
        <w:rPr>
          <w:sz w:val="13"/>
          <w:szCs w:val="18"/>
        </w:rPr>
      </w:pPr>
      <w:r w:rsidRPr="00134634">
        <w:rPr>
          <w:sz w:val="18"/>
          <w:szCs w:val="18"/>
        </w:rPr>
        <w:t xml:space="preserve">Table </w:t>
      </w:r>
      <w:r w:rsidR="00D068F3">
        <w:rPr>
          <w:sz w:val="18"/>
          <w:szCs w:val="18"/>
        </w:rPr>
        <w:t>3</w:t>
      </w:r>
      <w:r w:rsidRPr="00134634">
        <w:rPr>
          <w:sz w:val="18"/>
          <w:szCs w:val="18"/>
        </w:rPr>
        <w:t xml:space="preserve"> </w:t>
      </w:r>
      <w:r>
        <w:rPr>
          <w:sz w:val="18"/>
          <w:szCs w:val="18"/>
        </w:rPr>
        <w:t>–</w:t>
      </w:r>
      <w:r w:rsidRPr="00134634">
        <w:rPr>
          <w:sz w:val="18"/>
          <w:szCs w:val="18"/>
        </w:rPr>
        <w:t xml:space="preserve"> </w:t>
      </w:r>
      <w:r>
        <w:rPr>
          <w:sz w:val="18"/>
          <w:szCs w:val="18"/>
        </w:rPr>
        <w:t xml:space="preserve">Summary of the total number of timing violations in the SA </w:t>
      </w:r>
      <w:r w:rsidR="000641BE">
        <w:rPr>
          <w:sz w:val="18"/>
          <w:szCs w:val="18"/>
        </w:rPr>
        <w:t>due to</w:t>
      </w:r>
      <w:r>
        <w:rPr>
          <w:sz w:val="18"/>
          <w:szCs w:val="18"/>
        </w:rPr>
        <w:t xml:space="preserve"> asymmetric aging</w:t>
      </w:r>
    </w:p>
    <w:p w14:paraId="0D0E9371" w14:textId="2A543B09" w:rsidR="00DF1016" w:rsidRDefault="00DF1016" w:rsidP="00DF1016">
      <w:pPr>
        <w:pStyle w:val="BodyText3"/>
        <w:jc w:val="both"/>
        <w:sectPr w:rsidR="00DF1016" w:rsidSect="00DF1016">
          <w:endnotePr>
            <w:numFmt w:val="lowerLetter"/>
          </w:endnotePr>
          <w:type w:val="continuous"/>
          <w:pgSz w:w="12240" w:h="15840" w:code="9"/>
          <w:pgMar w:top="1440" w:right="1066" w:bottom="1440" w:left="1080" w:header="720" w:footer="720" w:gutter="0"/>
          <w:cols w:space="397"/>
          <w:titlePg/>
          <w:docGrid w:linePitch="326"/>
        </w:sectPr>
      </w:pPr>
    </w:p>
    <w:p w14:paraId="4A3FBB30" w14:textId="4646B0BF" w:rsidR="00FE2BFB" w:rsidRPr="00134634" w:rsidRDefault="0031724E" w:rsidP="00F72E9F">
      <w:pPr>
        <w:pStyle w:val="Heading1"/>
        <w:numPr>
          <w:ilvl w:val="0"/>
          <w:numId w:val="8"/>
        </w:numPr>
        <w:spacing w:before="240" w:after="240"/>
        <w:rPr>
          <w:sz w:val="24"/>
        </w:rPr>
      </w:pPr>
      <w:r>
        <w:rPr>
          <w:sz w:val="24"/>
        </w:rPr>
        <w:lastRenderedPageBreak/>
        <w:t>Fault Analysis</w:t>
      </w:r>
    </w:p>
    <w:p w14:paraId="4D1BC750" w14:textId="6C28BCB8" w:rsidR="00182537" w:rsidRDefault="00182537" w:rsidP="008D17E0">
      <w:pPr>
        <w:tabs>
          <w:tab w:val="left" w:pos="426"/>
        </w:tabs>
        <w:jc w:val="both"/>
        <w:rPr>
          <w:sz w:val="20"/>
        </w:rPr>
      </w:pPr>
      <w:r>
        <w:rPr>
          <w:sz w:val="20"/>
        </w:rPr>
        <w:tab/>
      </w:r>
      <w:r w:rsidRPr="00182537">
        <w:rPr>
          <w:sz w:val="20"/>
        </w:rPr>
        <w:t>Our fault injection experimental model examines the impact of timing violations due to asymmetric aging</w:t>
      </w:r>
      <w:r w:rsidR="00E93E6E">
        <w:rPr>
          <w:rFonts w:hint="cs"/>
          <w:sz w:val="20"/>
          <w:rtl/>
        </w:rPr>
        <w:t xml:space="preserve"> </w:t>
      </w:r>
      <w:r w:rsidRPr="00182537">
        <w:rPr>
          <w:sz w:val="20"/>
        </w:rPr>
        <w:t>on the</w:t>
      </w:r>
      <w:r w:rsidR="00383D94">
        <w:rPr>
          <w:sz w:val="20"/>
        </w:rPr>
        <w:t xml:space="preserve"> prediction accuracy of the DNN model</w:t>
      </w:r>
      <w:r w:rsidRPr="00182537">
        <w:rPr>
          <w:sz w:val="20"/>
        </w:rPr>
        <w:t xml:space="preserve">. When timing paths are violated, it may </w:t>
      </w:r>
      <w:r w:rsidR="00F5240C">
        <w:rPr>
          <w:sz w:val="20"/>
        </w:rPr>
        <w:t>cause flip-flops to turn into meta-stable state resulting in</w:t>
      </w:r>
      <w:r w:rsidRPr="00182537">
        <w:rPr>
          <w:sz w:val="20"/>
        </w:rPr>
        <w:t xml:space="preserve"> bit flips. In severe cases, when the data consistently misses the boundaries of the flip-flop sampling window, it may even manifest as persistent errors.</w:t>
      </w:r>
      <w:r w:rsidR="00F5240C">
        <w:rPr>
          <w:sz w:val="20"/>
        </w:rPr>
        <w:t xml:space="preserve"> The</w:t>
      </w:r>
      <w:r w:rsidR="008D17E0">
        <w:rPr>
          <w:sz w:val="20"/>
        </w:rPr>
        <w:t xml:space="preserve"> rate of entering a meta-stable state </w:t>
      </w:r>
      <w:r w:rsidR="00383D94">
        <w:rPr>
          <w:sz w:val="20"/>
        </w:rPr>
        <w:t xml:space="preserve">in a flip-flop </w:t>
      </w:r>
      <w:r w:rsidR="00D5204F">
        <w:rPr>
          <w:sz w:val="20"/>
        </w:rPr>
        <w:t xml:space="preserve">when timing constraints are violated </w:t>
      </w:r>
      <w:r w:rsidR="008D17E0">
        <w:rPr>
          <w:sz w:val="20"/>
        </w:rPr>
        <w:t xml:space="preserve">is provided using </w:t>
      </w:r>
      <w:r w:rsidR="00C26C90">
        <w:rPr>
          <w:sz w:val="20"/>
        </w:rPr>
        <w:t>E</w:t>
      </w:r>
      <w:r w:rsidR="008D17E0">
        <w:rPr>
          <w:sz w:val="20"/>
        </w:rPr>
        <w:t>quation 2 ([</w:t>
      </w:r>
      <w:sdt>
        <w:sdtPr>
          <w:rPr>
            <w:color w:val="000000"/>
            <w:sz w:val="20"/>
          </w:rPr>
          <w:tag w:val="MENDELEY_CITATION_v3_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"/>
          <w:id w:val="116885318"/>
          <w:placeholder>
            <w:docPart w:val="DefaultPlaceholder_-1854013440"/>
          </w:placeholder>
        </w:sdtPr>
        <w:sdtEndPr/>
        <w:sdtContent>
          <w:r w:rsidR="00603CF2" w:rsidRPr="00603CF2">
            <w:rPr>
              <w:color w:val="000000"/>
              <w:sz w:val="20"/>
            </w:rPr>
            <w:t>[48]</w:t>
          </w:r>
        </w:sdtContent>
      </w:sdt>
      <w:r w:rsidR="008D17E0">
        <w:rPr>
          <w:sz w:val="20"/>
        </w:rPr>
        <w:t>]):</w:t>
      </w:r>
      <w:r w:rsidR="00F5240C">
        <w:rPr>
          <w:sz w:val="20"/>
        </w:rPr>
        <w:t xml:space="preserve"> </w:t>
      </w:r>
    </w:p>
    <w:p w14:paraId="0D748150" w14:textId="44C9B31B" w:rsidR="008D17E0" w:rsidRDefault="008D17E0" w:rsidP="008D17E0">
      <w:pPr>
        <w:tabs>
          <w:tab w:val="left" w:pos="426"/>
        </w:tabs>
        <w:jc w:val="both"/>
        <w:rPr>
          <w:sz w:val="20"/>
        </w:rPr>
      </w:pPr>
    </w:p>
    <w:p w14:paraId="08E8F499" w14:textId="4E9ABE5B" w:rsidR="008D17E0" w:rsidRDefault="008D17E0" w:rsidP="008D17E0">
      <w:pPr>
        <w:tabs>
          <w:tab w:val="left" w:pos="426"/>
        </w:tabs>
        <w:jc w:val="both"/>
        <w:rPr>
          <w:sz w:val="20"/>
        </w:rPr>
      </w:pPr>
      <m:oMathPara>
        <m:oMath>
          <m:r>
            <w:rPr>
              <w:rFonts w:ascii="Cambria Math" w:hAnsi="Cambria Math"/>
              <w:sz w:val="20"/>
            </w:rPr>
            <m:t>Failure Rate=</m:t>
          </m:r>
          <m:sSub>
            <m:sSubPr>
              <m:ctrlPr>
                <w:rPr>
                  <w:rFonts w:ascii="Cambria Math" w:hAnsi="Cambria Math"/>
                  <w:i/>
                  <w:sz w:val="20"/>
                </w:rPr>
              </m:ctrlPr>
            </m:sSubPr>
            <m:e>
              <m:r>
                <w:rPr>
                  <w:rFonts w:ascii="Cambria Math" w:hAnsi="Cambria Math"/>
                  <w:sz w:val="20"/>
                </w:rPr>
                <m:t>T</m:t>
              </m:r>
            </m:e>
            <m:sub>
              <m:r>
                <w:rPr>
                  <w:rFonts w:ascii="Cambria Math" w:hAnsi="Cambria Math"/>
                  <w:sz w:val="20"/>
                </w:rPr>
                <m:t>W</m:t>
              </m:r>
            </m:sub>
          </m:sSub>
          <m:r>
            <w:rPr>
              <w:rFonts w:ascii="Cambria Math" w:hAnsi="Cambria Math"/>
              <w:sz w:val="20"/>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C</m:t>
              </m:r>
            </m:sub>
          </m:sSub>
          <m:r>
            <w:rPr>
              <w:rFonts w:ascii="Cambria Math" w:hAnsi="Cambria Math"/>
              <w:sz w:val="20"/>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D</m:t>
              </m:r>
            </m:sub>
          </m:sSub>
          <m:r>
            <w:rPr>
              <w:rFonts w:ascii="Cambria Math" w:hAnsi="Cambria Math"/>
              <w:sz w:val="20"/>
            </w:rPr>
            <m:t>∙</m:t>
          </m:r>
          <m:sSup>
            <m:sSupPr>
              <m:ctrlPr>
                <w:rPr>
                  <w:rFonts w:ascii="Cambria Math" w:hAnsi="Cambria Math"/>
                  <w:i/>
                  <w:sz w:val="20"/>
                </w:rPr>
              </m:ctrlPr>
            </m:sSupPr>
            <m:e>
              <m:r>
                <w:rPr>
                  <w:rFonts w:ascii="Cambria Math" w:hAnsi="Cambria Math"/>
                  <w:sz w:val="20"/>
                </w:rPr>
                <m:t>e</m:t>
              </m:r>
            </m:e>
            <m:sup>
              <m:f>
                <m:fPr>
                  <m:ctrlPr>
                    <w:rPr>
                      <w:rFonts w:ascii="Cambria Math" w:hAnsi="Cambria Math"/>
                      <w:i/>
                      <w:sz w:val="20"/>
                    </w:rPr>
                  </m:ctrlPr>
                </m:fPr>
                <m:num>
                  <m:r>
                    <w:rPr>
                      <w:rFonts w:ascii="Cambria Math" w:hAnsi="Cambria Math"/>
                      <w:sz w:val="20"/>
                    </w:rPr>
                    <m:t>-S</m:t>
                  </m:r>
                </m:num>
                <m:den>
                  <m:r>
                    <w:rPr>
                      <w:rFonts w:ascii="Cambria Math" w:hAnsi="Cambria Math"/>
                      <w:sz w:val="20"/>
                    </w:rPr>
                    <m:t>τ</m:t>
                  </m:r>
                </m:den>
              </m:f>
            </m:sup>
          </m:sSup>
        </m:oMath>
      </m:oMathPara>
    </w:p>
    <w:p w14:paraId="4D2CAD95" w14:textId="61362FB5" w:rsidR="008D17E0" w:rsidRDefault="008D17E0" w:rsidP="008D17E0">
      <w:pPr>
        <w:pStyle w:val="Caption"/>
        <w:jc w:val="center"/>
        <w:rPr>
          <w:sz w:val="18"/>
          <w:szCs w:val="18"/>
        </w:rPr>
      </w:pPr>
      <w:r w:rsidRPr="00134634">
        <w:rPr>
          <w:sz w:val="18"/>
          <w:szCs w:val="18"/>
        </w:rPr>
        <w:t xml:space="preserve">Equation </w:t>
      </w:r>
      <w:r>
        <w:rPr>
          <w:sz w:val="18"/>
          <w:szCs w:val="18"/>
        </w:rPr>
        <w:t>2</w:t>
      </w:r>
      <w:r w:rsidRPr="00134634">
        <w:rPr>
          <w:sz w:val="18"/>
          <w:szCs w:val="18"/>
        </w:rPr>
        <w:t xml:space="preserve"> </w:t>
      </w:r>
      <w:r>
        <w:rPr>
          <w:sz w:val="18"/>
          <w:szCs w:val="18"/>
        </w:rPr>
        <w:t>–</w:t>
      </w:r>
      <w:r w:rsidRPr="00134634">
        <w:rPr>
          <w:sz w:val="18"/>
          <w:szCs w:val="18"/>
        </w:rPr>
        <w:t xml:space="preserve"> </w:t>
      </w:r>
      <w:r>
        <w:rPr>
          <w:sz w:val="18"/>
          <w:szCs w:val="18"/>
        </w:rPr>
        <w:t>Metastability failure rate</w:t>
      </w:r>
    </w:p>
    <w:p w14:paraId="2D0A185A" w14:textId="5C243914" w:rsidR="008D17E0" w:rsidRDefault="008D17E0" w:rsidP="008D17E0">
      <w:pPr>
        <w:tabs>
          <w:tab w:val="left" w:pos="426"/>
        </w:tabs>
        <w:jc w:val="both"/>
        <w:rPr>
          <w:sz w:val="20"/>
        </w:rPr>
      </w:pPr>
    </w:p>
    <w:p w14:paraId="2FAC4626" w14:textId="2D1E3F70" w:rsidR="00C90F45" w:rsidRDefault="008D17E0" w:rsidP="00954F71">
      <w:pPr>
        <w:tabs>
          <w:tab w:val="left" w:pos="426"/>
        </w:tabs>
        <w:jc w:val="both"/>
        <w:rPr>
          <w:sz w:val="20"/>
        </w:rPr>
      </w:pPr>
      <w:r>
        <w:rPr>
          <w:sz w:val="20"/>
        </w:rPr>
        <w:tab/>
        <w:t xml:space="preserve">Where </w:t>
      </w:r>
      <w:r w:rsidR="00F941FC">
        <w:rPr>
          <w:sz w:val="20"/>
        </w:rPr>
        <w:t xml:space="preserve">S </w:t>
      </w:r>
      <w:r w:rsidR="00F941FC" w:rsidRPr="008D17E0">
        <w:rPr>
          <w:sz w:val="20"/>
        </w:rPr>
        <w:t>is a pre-determined time for metastability</w:t>
      </w:r>
      <w:r w:rsidR="00C90F45">
        <w:rPr>
          <w:sz w:val="20"/>
        </w:rPr>
        <w:t xml:space="preserve"> resolution</w:t>
      </w:r>
      <w:r w:rsidR="00F941FC">
        <w:rPr>
          <w:sz w:val="20"/>
        </w:rPr>
        <w:t xml:space="preserve">, </w:t>
      </w:r>
      <w:r w:rsidRPr="008D17E0">
        <w:rPr>
          <w:sz w:val="20"/>
        </w:rPr>
        <w:t>F</w:t>
      </w:r>
      <w:r>
        <w:rPr>
          <w:sz w:val="20"/>
          <w:vertAlign w:val="subscript"/>
        </w:rPr>
        <w:t>C</w:t>
      </w:r>
      <w:r w:rsidRPr="008D17E0">
        <w:rPr>
          <w:sz w:val="20"/>
        </w:rPr>
        <w:t xml:space="preserve"> </w:t>
      </w:r>
      <w:r w:rsidR="00F941FC">
        <w:rPr>
          <w:sz w:val="20"/>
        </w:rPr>
        <w:t xml:space="preserve">is the clock frequency and </w:t>
      </w:r>
      <w:r w:rsidRPr="008D17E0">
        <w:rPr>
          <w:sz w:val="20"/>
        </w:rPr>
        <w:t>F</w:t>
      </w:r>
      <w:r>
        <w:rPr>
          <w:sz w:val="20"/>
          <w:vertAlign w:val="subscript"/>
        </w:rPr>
        <w:t>D</w:t>
      </w:r>
      <w:r w:rsidRPr="008D17E0">
        <w:rPr>
          <w:sz w:val="20"/>
        </w:rPr>
        <w:t xml:space="preserve"> </w:t>
      </w:r>
      <w:r w:rsidR="00F941FC">
        <w:rPr>
          <w:sz w:val="20"/>
        </w:rPr>
        <w:t>is</w:t>
      </w:r>
      <w:r w:rsidRPr="008D17E0">
        <w:rPr>
          <w:sz w:val="20"/>
        </w:rPr>
        <w:t xml:space="preserve"> the data transition </w:t>
      </w:r>
      <w:r w:rsidR="00F941FC">
        <w:rPr>
          <w:sz w:val="20"/>
        </w:rPr>
        <w:t>rate. Both</w:t>
      </w:r>
      <w:r>
        <w:rPr>
          <w:sz w:val="20"/>
        </w:rPr>
        <w:t xml:space="preserve"> </w:t>
      </w:r>
      <w:r w:rsidR="00F941FC" w:rsidRPr="008D17E0">
        <w:rPr>
          <w:rFonts w:ascii="Cambria Math" w:hAnsi="Cambria Math" w:cs="Cambria Math"/>
          <w:sz w:val="20"/>
        </w:rPr>
        <w:t>𝜏</w:t>
      </w:r>
      <w:r w:rsidR="00F941FC" w:rsidRPr="008D17E0">
        <w:rPr>
          <w:sz w:val="20"/>
        </w:rPr>
        <w:t xml:space="preserve"> </w:t>
      </w:r>
      <w:r w:rsidR="00F941FC">
        <w:rPr>
          <w:sz w:val="20"/>
        </w:rPr>
        <w:t xml:space="preserve">and </w:t>
      </w:r>
      <w:r w:rsidR="00F941FC" w:rsidRPr="008D17E0">
        <w:rPr>
          <w:rFonts w:ascii="Cambria Math" w:hAnsi="Cambria Math" w:cs="Cambria Math"/>
          <w:sz w:val="20"/>
        </w:rPr>
        <w:t>𝑇</w:t>
      </w:r>
      <w:r w:rsidR="00F941FC" w:rsidRPr="008D17E0">
        <w:rPr>
          <w:rFonts w:ascii="Cambria Math" w:hAnsi="Cambria Math" w:cs="Cambria Math"/>
          <w:sz w:val="20"/>
          <w:vertAlign w:val="subscript"/>
        </w:rPr>
        <w:t>𝑊</w:t>
      </w:r>
      <w:r w:rsidR="00F941FC">
        <w:rPr>
          <w:sz w:val="20"/>
        </w:rPr>
        <w:t xml:space="preserve"> </w:t>
      </w:r>
      <w:r w:rsidR="00F941FC" w:rsidRPr="008D17E0">
        <w:rPr>
          <w:sz w:val="20"/>
        </w:rPr>
        <w:t xml:space="preserve">are </w:t>
      </w:r>
      <w:r w:rsidR="00F941FC">
        <w:rPr>
          <w:sz w:val="20"/>
        </w:rPr>
        <w:t xml:space="preserve">flip-flop </w:t>
      </w:r>
      <w:r w:rsidR="00F941FC" w:rsidRPr="008D17E0">
        <w:rPr>
          <w:sz w:val="20"/>
        </w:rPr>
        <w:t xml:space="preserve">intrinsic circuit parameters </w:t>
      </w:r>
      <w:r w:rsidR="00F941FC">
        <w:rPr>
          <w:sz w:val="20"/>
        </w:rPr>
        <w:t>which represent</w:t>
      </w:r>
      <w:r w:rsidR="00F941FC" w:rsidRPr="008D17E0">
        <w:rPr>
          <w:sz w:val="20"/>
        </w:rPr>
        <w:t xml:space="preserve"> the resolution time constant</w:t>
      </w:r>
      <w:r w:rsidR="00F941FC">
        <w:rPr>
          <w:sz w:val="20"/>
        </w:rPr>
        <w:t xml:space="preserve"> </w:t>
      </w:r>
      <w:r w:rsidRPr="008D17E0">
        <w:rPr>
          <w:sz w:val="20"/>
        </w:rPr>
        <w:t xml:space="preserve">and </w:t>
      </w:r>
      <w:r w:rsidR="00D5204F">
        <w:rPr>
          <w:sz w:val="20"/>
        </w:rPr>
        <w:t xml:space="preserve">the </w:t>
      </w:r>
      <w:r w:rsidR="00D5204F" w:rsidRPr="00D5204F">
        <w:rPr>
          <w:sz w:val="20"/>
        </w:rPr>
        <w:t>metastability window width</w:t>
      </w:r>
      <w:r w:rsidR="00D5204F">
        <w:rPr>
          <w:sz w:val="20"/>
        </w:rPr>
        <w:t xml:space="preserve"> respectively. </w:t>
      </w:r>
      <w:r w:rsidR="0043394A" w:rsidRPr="0043394A">
        <w:rPr>
          <w:sz w:val="20"/>
        </w:rPr>
        <w:t>When plugging in the design parameters of our 28nm SA into Equation 2</w:t>
      </w:r>
      <w:r w:rsidR="00C90F45">
        <w:rPr>
          <w:sz w:val="20"/>
        </w:rPr>
        <w:t xml:space="preserve"> and considering the resolution time available for every path group to resolve the</w:t>
      </w:r>
      <w:r w:rsidR="0043394A" w:rsidRPr="0043394A">
        <w:rPr>
          <w:sz w:val="20"/>
        </w:rPr>
        <w:t xml:space="preserve"> failure events</w:t>
      </w:r>
      <w:r w:rsidR="00C90F45">
        <w:rPr>
          <w:sz w:val="20"/>
        </w:rPr>
        <w:t>,</w:t>
      </w:r>
      <w:r w:rsidR="0043394A" w:rsidRPr="0043394A">
        <w:rPr>
          <w:sz w:val="20"/>
        </w:rPr>
        <w:t xml:space="preserve"> it produces </w:t>
      </w:r>
      <w:r w:rsidR="00C90F45">
        <w:rPr>
          <w:sz w:val="20"/>
        </w:rPr>
        <w:t>the FIT rate summarized in Table 3</w:t>
      </w:r>
      <w:r w:rsidR="0043394A" w:rsidRPr="0043394A">
        <w:rPr>
          <w:sz w:val="20"/>
        </w:rPr>
        <w:t xml:space="preserve"> per a </w:t>
      </w:r>
      <w:r w:rsidR="0043394A">
        <w:rPr>
          <w:sz w:val="20"/>
        </w:rPr>
        <w:t xml:space="preserve">single </w:t>
      </w:r>
      <w:r w:rsidR="0043394A" w:rsidRPr="0043394A">
        <w:rPr>
          <w:sz w:val="20"/>
        </w:rPr>
        <w:t>flip</w:t>
      </w:r>
      <w:r w:rsidR="00C90F45">
        <w:rPr>
          <w:sz w:val="20"/>
        </w:rPr>
        <w:t xml:space="preserve"> </w:t>
      </w:r>
      <w:r w:rsidR="0043394A" w:rsidRPr="0043394A">
        <w:rPr>
          <w:sz w:val="20"/>
        </w:rPr>
        <w:t>flop with timing violation.</w:t>
      </w:r>
    </w:p>
    <w:p w14:paraId="2F921922" w14:textId="77777777" w:rsidR="006C57B1" w:rsidRDefault="006C57B1" w:rsidP="00954F71">
      <w:pPr>
        <w:tabs>
          <w:tab w:val="left" w:pos="426"/>
        </w:tabs>
        <w:jc w:val="both"/>
        <w:rPr>
          <w:sz w:val="20"/>
        </w:rPr>
      </w:pPr>
    </w:p>
    <w:tbl>
      <w:tblPr>
        <w:tblStyle w:val="TableGrid"/>
        <w:tblW w:w="0" w:type="auto"/>
        <w:tblInd w:w="490" w:type="dxa"/>
        <w:tblLook w:val="04A0" w:firstRow="1" w:lastRow="0" w:firstColumn="1" w:lastColumn="0" w:noHBand="0" w:noVBand="1"/>
      </w:tblPr>
      <w:tblGrid>
        <w:gridCol w:w="1490"/>
        <w:gridCol w:w="2479"/>
      </w:tblGrid>
      <w:tr w:rsidR="006C57B1" w14:paraId="0DF81E3A" w14:textId="77777777" w:rsidTr="006C57B1">
        <w:tc>
          <w:tcPr>
            <w:tcW w:w="1490" w:type="dxa"/>
          </w:tcPr>
          <w:p w14:paraId="2CC96701" w14:textId="71253ED0" w:rsidR="006C57B1" w:rsidRPr="001B664A" w:rsidRDefault="006C57B1" w:rsidP="00954F71">
            <w:pPr>
              <w:tabs>
                <w:tab w:val="left" w:pos="426"/>
              </w:tabs>
              <w:jc w:val="both"/>
              <w:rPr>
                <w:sz w:val="18"/>
                <w:szCs w:val="22"/>
              </w:rPr>
            </w:pPr>
            <w:r w:rsidRPr="001B664A">
              <w:rPr>
                <w:sz w:val="18"/>
                <w:szCs w:val="22"/>
              </w:rPr>
              <w:t>Path group</w:t>
            </w:r>
          </w:p>
        </w:tc>
        <w:tc>
          <w:tcPr>
            <w:tcW w:w="2479" w:type="dxa"/>
          </w:tcPr>
          <w:p w14:paraId="4581571F" w14:textId="6C1E7228" w:rsidR="006C57B1" w:rsidRPr="001B664A" w:rsidRDefault="005E0067" w:rsidP="00954F71">
            <w:pPr>
              <w:tabs>
                <w:tab w:val="left" w:pos="426"/>
              </w:tabs>
              <w:jc w:val="both"/>
              <w:rPr>
                <w:sz w:val="18"/>
                <w:szCs w:val="22"/>
              </w:rPr>
            </w:pPr>
            <w:r>
              <w:rPr>
                <w:sz w:val="18"/>
                <w:szCs w:val="22"/>
              </w:rPr>
              <w:t>F</w:t>
            </w:r>
            <w:r w:rsidR="006C57B1" w:rsidRPr="001B664A">
              <w:rPr>
                <w:sz w:val="18"/>
                <w:szCs w:val="22"/>
              </w:rPr>
              <w:t>ailure</w:t>
            </w:r>
            <w:r>
              <w:rPr>
                <w:sz w:val="18"/>
                <w:szCs w:val="22"/>
              </w:rPr>
              <w:t xml:space="preserve"> events in an </w:t>
            </w:r>
            <w:r w:rsidR="006C57B1" w:rsidRPr="001B664A">
              <w:rPr>
                <w:sz w:val="18"/>
                <w:szCs w:val="22"/>
              </w:rPr>
              <w:t>inference</w:t>
            </w:r>
          </w:p>
        </w:tc>
      </w:tr>
      <w:tr w:rsidR="006C57B1" w14:paraId="613D4943" w14:textId="77777777" w:rsidTr="006C57B1">
        <w:tc>
          <w:tcPr>
            <w:tcW w:w="1490" w:type="dxa"/>
          </w:tcPr>
          <w:p w14:paraId="02AC4202" w14:textId="264115FD" w:rsidR="006C57B1" w:rsidRPr="001B664A" w:rsidRDefault="006C57B1" w:rsidP="006C57B1">
            <w:pPr>
              <w:tabs>
                <w:tab w:val="left" w:pos="426"/>
              </w:tabs>
              <w:jc w:val="center"/>
              <w:rPr>
                <w:sz w:val="18"/>
                <w:szCs w:val="22"/>
              </w:rPr>
            </w:pPr>
            <w:r w:rsidRPr="001B664A">
              <w:rPr>
                <w:sz w:val="18"/>
                <w:szCs w:val="22"/>
              </w:rPr>
              <w:t>A2A</w:t>
            </w:r>
          </w:p>
        </w:tc>
        <w:tc>
          <w:tcPr>
            <w:tcW w:w="2479" w:type="dxa"/>
          </w:tcPr>
          <w:p w14:paraId="256CFD47" w14:textId="0E4063F7" w:rsidR="006C57B1" w:rsidRPr="001B664A" w:rsidRDefault="006C57B1" w:rsidP="006C57B1">
            <w:pPr>
              <w:tabs>
                <w:tab w:val="left" w:pos="426"/>
              </w:tabs>
              <w:jc w:val="center"/>
              <w:rPr>
                <w:sz w:val="18"/>
                <w:szCs w:val="22"/>
              </w:rPr>
            </w:pPr>
            <w:r w:rsidRPr="001B664A">
              <w:rPr>
                <w:sz w:val="18"/>
                <w:szCs w:val="22"/>
              </w:rPr>
              <w:t>0.01</w:t>
            </w:r>
          </w:p>
        </w:tc>
      </w:tr>
      <w:tr w:rsidR="006C57B1" w14:paraId="15AAF9B7" w14:textId="77777777" w:rsidTr="006C57B1">
        <w:tc>
          <w:tcPr>
            <w:tcW w:w="1490" w:type="dxa"/>
          </w:tcPr>
          <w:p w14:paraId="0730703A" w14:textId="026F5F98" w:rsidR="006C57B1" w:rsidRPr="001B664A" w:rsidRDefault="006C57B1" w:rsidP="006C57B1">
            <w:pPr>
              <w:tabs>
                <w:tab w:val="left" w:pos="426"/>
              </w:tabs>
              <w:jc w:val="center"/>
              <w:rPr>
                <w:sz w:val="18"/>
                <w:szCs w:val="22"/>
              </w:rPr>
            </w:pPr>
            <w:r w:rsidRPr="001B664A">
              <w:rPr>
                <w:sz w:val="18"/>
                <w:szCs w:val="22"/>
              </w:rPr>
              <w:t>W2W</w:t>
            </w:r>
          </w:p>
        </w:tc>
        <w:tc>
          <w:tcPr>
            <w:tcW w:w="2479" w:type="dxa"/>
          </w:tcPr>
          <w:p w14:paraId="684E0F39" w14:textId="619E9F0B" w:rsidR="006C57B1" w:rsidRPr="001B664A" w:rsidRDefault="006C57B1" w:rsidP="006C57B1">
            <w:pPr>
              <w:tabs>
                <w:tab w:val="left" w:pos="426"/>
              </w:tabs>
              <w:jc w:val="center"/>
              <w:rPr>
                <w:sz w:val="18"/>
                <w:szCs w:val="22"/>
              </w:rPr>
            </w:pPr>
            <w:r w:rsidRPr="001B664A">
              <w:rPr>
                <w:sz w:val="18"/>
                <w:szCs w:val="22"/>
              </w:rPr>
              <w:t>0.01</w:t>
            </w:r>
          </w:p>
        </w:tc>
      </w:tr>
      <w:tr w:rsidR="006C57B1" w14:paraId="56D41A8B" w14:textId="77777777" w:rsidTr="006C57B1">
        <w:tc>
          <w:tcPr>
            <w:tcW w:w="1490" w:type="dxa"/>
          </w:tcPr>
          <w:p w14:paraId="6779E181" w14:textId="2DE4249F" w:rsidR="006C57B1" w:rsidRPr="001B664A" w:rsidRDefault="006C57B1" w:rsidP="006C57B1">
            <w:pPr>
              <w:tabs>
                <w:tab w:val="left" w:pos="426"/>
              </w:tabs>
              <w:jc w:val="center"/>
              <w:rPr>
                <w:sz w:val="18"/>
                <w:szCs w:val="22"/>
              </w:rPr>
            </w:pPr>
            <w:r w:rsidRPr="001B664A">
              <w:rPr>
                <w:sz w:val="18"/>
                <w:szCs w:val="22"/>
              </w:rPr>
              <w:t>AW2M</w:t>
            </w:r>
          </w:p>
        </w:tc>
        <w:tc>
          <w:tcPr>
            <w:tcW w:w="2479" w:type="dxa"/>
          </w:tcPr>
          <w:p w14:paraId="49CCF4B2" w14:textId="4C337F12" w:rsidR="006C57B1" w:rsidRPr="001B664A" w:rsidRDefault="006C57B1" w:rsidP="006C57B1">
            <w:pPr>
              <w:tabs>
                <w:tab w:val="left" w:pos="426"/>
              </w:tabs>
              <w:jc w:val="center"/>
              <w:rPr>
                <w:sz w:val="18"/>
                <w:szCs w:val="22"/>
              </w:rPr>
            </w:pPr>
            <w:r w:rsidRPr="001B664A">
              <w:rPr>
                <w:sz w:val="18"/>
                <w:szCs w:val="22"/>
              </w:rPr>
              <w:t>853</w:t>
            </w:r>
          </w:p>
        </w:tc>
      </w:tr>
      <w:tr w:rsidR="006C57B1" w14:paraId="0AD149CC" w14:textId="77777777" w:rsidTr="006C57B1">
        <w:tc>
          <w:tcPr>
            <w:tcW w:w="1490" w:type="dxa"/>
          </w:tcPr>
          <w:p w14:paraId="766D8ED9" w14:textId="09488D20" w:rsidR="006C57B1" w:rsidRPr="001B664A" w:rsidRDefault="006C57B1" w:rsidP="006C57B1">
            <w:pPr>
              <w:tabs>
                <w:tab w:val="left" w:pos="426"/>
              </w:tabs>
              <w:jc w:val="center"/>
              <w:rPr>
                <w:sz w:val="18"/>
                <w:szCs w:val="22"/>
              </w:rPr>
            </w:pPr>
            <w:r w:rsidRPr="001B664A">
              <w:rPr>
                <w:sz w:val="18"/>
                <w:szCs w:val="22"/>
              </w:rPr>
              <w:t>M2AC</w:t>
            </w:r>
          </w:p>
        </w:tc>
        <w:tc>
          <w:tcPr>
            <w:tcW w:w="2479" w:type="dxa"/>
          </w:tcPr>
          <w:p w14:paraId="640E11E4" w14:textId="33C62300" w:rsidR="006C57B1" w:rsidRPr="001B664A" w:rsidRDefault="006C57B1" w:rsidP="006C57B1">
            <w:pPr>
              <w:tabs>
                <w:tab w:val="left" w:pos="426"/>
              </w:tabs>
              <w:jc w:val="center"/>
              <w:rPr>
                <w:sz w:val="18"/>
                <w:szCs w:val="22"/>
              </w:rPr>
            </w:pPr>
            <w:r w:rsidRPr="001B664A">
              <w:rPr>
                <w:sz w:val="18"/>
                <w:szCs w:val="22"/>
              </w:rPr>
              <w:t>853</w:t>
            </w:r>
          </w:p>
        </w:tc>
      </w:tr>
      <w:tr w:rsidR="006C57B1" w14:paraId="3BD14E54" w14:textId="77777777" w:rsidTr="006C57B1">
        <w:tc>
          <w:tcPr>
            <w:tcW w:w="1490" w:type="dxa"/>
          </w:tcPr>
          <w:p w14:paraId="6DA486AC" w14:textId="443FAC6E" w:rsidR="006C57B1" w:rsidRPr="001B664A" w:rsidRDefault="006C57B1" w:rsidP="006C57B1">
            <w:pPr>
              <w:tabs>
                <w:tab w:val="left" w:pos="426"/>
              </w:tabs>
              <w:jc w:val="center"/>
              <w:rPr>
                <w:sz w:val="18"/>
                <w:szCs w:val="22"/>
              </w:rPr>
            </w:pPr>
            <w:r w:rsidRPr="001B664A">
              <w:rPr>
                <w:sz w:val="18"/>
                <w:szCs w:val="22"/>
              </w:rPr>
              <w:t>AC2AC</w:t>
            </w:r>
          </w:p>
        </w:tc>
        <w:tc>
          <w:tcPr>
            <w:tcW w:w="2479" w:type="dxa"/>
          </w:tcPr>
          <w:p w14:paraId="5BCF53DE" w14:textId="0C9987A4" w:rsidR="006C57B1" w:rsidRPr="001B664A" w:rsidRDefault="006C57B1" w:rsidP="006C57B1">
            <w:pPr>
              <w:tabs>
                <w:tab w:val="left" w:pos="426"/>
              </w:tabs>
              <w:jc w:val="center"/>
              <w:rPr>
                <w:sz w:val="18"/>
                <w:szCs w:val="22"/>
              </w:rPr>
            </w:pPr>
            <w:r w:rsidRPr="001B664A">
              <w:rPr>
                <w:sz w:val="18"/>
                <w:szCs w:val="22"/>
              </w:rPr>
              <w:t>853</w:t>
            </w:r>
          </w:p>
        </w:tc>
      </w:tr>
    </w:tbl>
    <w:p w14:paraId="1B0CD0FB" w14:textId="1BF5B47A" w:rsidR="006C57B1" w:rsidRPr="00134634" w:rsidRDefault="006C57B1" w:rsidP="006C57B1">
      <w:pPr>
        <w:pStyle w:val="Caption"/>
        <w:jc w:val="center"/>
        <w:rPr>
          <w:sz w:val="13"/>
          <w:szCs w:val="18"/>
        </w:rPr>
      </w:pPr>
      <w:r w:rsidRPr="00134634">
        <w:rPr>
          <w:sz w:val="18"/>
          <w:szCs w:val="18"/>
        </w:rPr>
        <w:t xml:space="preserve">Table </w:t>
      </w:r>
      <w:r>
        <w:rPr>
          <w:sz w:val="18"/>
          <w:szCs w:val="18"/>
        </w:rPr>
        <w:t>3</w:t>
      </w:r>
      <w:r w:rsidRPr="00134634">
        <w:rPr>
          <w:sz w:val="18"/>
          <w:szCs w:val="18"/>
        </w:rPr>
        <w:t xml:space="preserve"> </w:t>
      </w:r>
      <w:r>
        <w:rPr>
          <w:sz w:val="18"/>
          <w:szCs w:val="18"/>
        </w:rPr>
        <w:t>–</w:t>
      </w:r>
      <w:r w:rsidRPr="00134634">
        <w:rPr>
          <w:sz w:val="18"/>
          <w:szCs w:val="18"/>
        </w:rPr>
        <w:t xml:space="preserve"> </w:t>
      </w:r>
      <w:r w:rsidR="005E0067">
        <w:rPr>
          <w:sz w:val="18"/>
          <w:szCs w:val="18"/>
        </w:rPr>
        <w:t>F</w:t>
      </w:r>
      <w:r>
        <w:rPr>
          <w:sz w:val="18"/>
          <w:szCs w:val="18"/>
        </w:rPr>
        <w:t xml:space="preserve">ailure </w:t>
      </w:r>
      <w:r w:rsidR="005E0067">
        <w:rPr>
          <w:sz w:val="18"/>
          <w:szCs w:val="18"/>
        </w:rPr>
        <w:t>events</w:t>
      </w:r>
      <w:r w:rsidR="00C90F45">
        <w:rPr>
          <w:sz w:val="18"/>
          <w:szCs w:val="18"/>
        </w:rPr>
        <w:t xml:space="preserve"> per single flip-flop</w:t>
      </w:r>
      <w:r w:rsidR="005E0067">
        <w:rPr>
          <w:sz w:val="18"/>
          <w:szCs w:val="18"/>
        </w:rPr>
        <w:t xml:space="preserve"> with timing violations</w:t>
      </w:r>
      <w:r w:rsidR="00C90F45">
        <w:rPr>
          <w:sz w:val="18"/>
          <w:szCs w:val="18"/>
        </w:rPr>
        <w:t xml:space="preserve"> </w:t>
      </w:r>
      <w:r w:rsidR="005E0067">
        <w:rPr>
          <w:sz w:val="18"/>
          <w:szCs w:val="18"/>
        </w:rPr>
        <w:t>in an inference for every path group</w:t>
      </w:r>
      <w:r w:rsidR="00C90F45">
        <w:rPr>
          <w:sz w:val="18"/>
          <w:szCs w:val="18"/>
        </w:rPr>
        <w:t>.</w:t>
      </w:r>
    </w:p>
    <w:p w14:paraId="332B73E8" w14:textId="77777777" w:rsidR="006C57B1" w:rsidRDefault="006C57B1" w:rsidP="00954F71">
      <w:pPr>
        <w:tabs>
          <w:tab w:val="left" w:pos="426"/>
        </w:tabs>
        <w:jc w:val="both"/>
        <w:rPr>
          <w:sz w:val="20"/>
        </w:rPr>
      </w:pPr>
    </w:p>
    <w:p w14:paraId="6E2ACC29" w14:textId="10CCBD61" w:rsidR="00F24E7E" w:rsidRDefault="005459C8" w:rsidP="00BD7252">
      <w:pPr>
        <w:tabs>
          <w:tab w:val="left" w:pos="426"/>
        </w:tabs>
        <w:jc w:val="both"/>
        <w:rPr>
          <w:sz w:val="20"/>
        </w:rPr>
      </w:pPr>
      <w:r w:rsidRPr="005459C8">
        <w:rPr>
          <w:sz w:val="20"/>
        </w:rPr>
        <w:t>When considering both setup and hold timing violations for our fault injection model, the overall number of flip-flop failure events can reach up to 190 million per single inference.</w:t>
      </w:r>
      <w:r w:rsidR="00E93E6E" w:rsidRPr="0043394A">
        <w:rPr>
          <w:sz w:val="20"/>
        </w:rPr>
        <w:t xml:space="preserve"> We perform a sensitivity analysis of the DNN model prediction accuracy to the number of flip-flop failure events in every inference. In our sensitivity analysis, we increase the number of failure events in every inference in steps of 10,000 (0.</w:t>
      </w:r>
      <w:r w:rsidR="00E93E6E">
        <w:rPr>
          <w:sz w:val="20"/>
        </w:rPr>
        <w:t>00</w:t>
      </w:r>
      <w:r>
        <w:rPr>
          <w:sz w:val="20"/>
        </w:rPr>
        <w:t>526</w:t>
      </w:r>
      <w:r w:rsidR="00E93E6E" w:rsidRPr="0043394A">
        <w:rPr>
          <w:sz w:val="20"/>
        </w:rPr>
        <w:t>% of the overall number of failure events predicted by Equation 2). Additionally, the failure events are distributed randomly over all DNN layers, excluding the first and last layers. Within a model layer, all flip-flop failure events are randomly distributed over time. We run every image inference five times and calculate the average prediction accuracy.</w:t>
      </w:r>
      <w:r w:rsidR="00E93E6E">
        <w:rPr>
          <w:sz w:val="20"/>
        </w:rPr>
        <w:t xml:space="preserve"> </w:t>
      </w:r>
      <w:r w:rsidR="00E93E6E" w:rsidRPr="00954F71">
        <w:rPr>
          <w:sz w:val="20"/>
        </w:rPr>
        <w:t xml:space="preserve">Figure </w:t>
      </w:r>
      <w:r w:rsidR="00CD360E">
        <w:rPr>
          <w:sz w:val="20"/>
        </w:rPr>
        <w:t>9</w:t>
      </w:r>
      <w:r w:rsidR="00E93E6E" w:rsidRPr="00954F71">
        <w:rPr>
          <w:sz w:val="20"/>
        </w:rPr>
        <w:t>(a) presents the sensitivity of ResNet-18 prediction accuracy when the fault injection model is considered.</w:t>
      </w:r>
      <w:r>
        <w:rPr>
          <w:sz w:val="20"/>
        </w:rPr>
        <w:t xml:space="preserve"> </w:t>
      </w:r>
      <w:r w:rsidR="00E93E6E" w:rsidRPr="00954F71">
        <w:rPr>
          <w:sz w:val="20"/>
        </w:rPr>
        <w:t xml:space="preserve">It can be observed that by considering </w:t>
      </w:r>
      <w:r w:rsidR="00E93E6E">
        <w:rPr>
          <w:sz w:val="20"/>
        </w:rPr>
        <w:t>less than 0.</w:t>
      </w:r>
      <w:r>
        <w:rPr>
          <w:sz w:val="20"/>
        </w:rPr>
        <w:t>00001</w:t>
      </w:r>
      <w:r w:rsidR="00E93E6E" w:rsidRPr="00954F71">
        <w:rPr>
          <w:sz w:val="20"/>
        </w:rPr>
        <w:t>% of the overall failure events, the prediction accuracy of the model drops by 40%.</w:t>
      </w:r>
      <w:r w:rsidR="00E93E6E">
        <w:rPr>
          <w:sz w:val="20"/>
        </w:rPr>
        <w:t xml:space="preserve"> </w:t>
      </w:r>
      <w:r>
        <w:rPr>
          <w:sz w:val="20"/>
        </w:rPr>
        <w:t xml:space="preserve">In addition, when less than 0.00005% of the failure events are considered, the model prediction accuracy drops to nearly 0%. </w:t>
      </w:r>
    </w:p>
    <w:p w14:paraId="0AE346E8" w14:textId="5D07966B" w:rsidR="00E32E29" w:rsidRDefault="00E32E29" w:rsidP="00D5204F">
      <w:pPr>
        <w:tabs>
          <w:tab w:val="left" w:pos="426"/>
        </w:tabs>
        <w:jc w:val="both"/>
        <w:rPr>
          <w:sz w:val="20"/>
        </w:rPr>
      </w:pPr>
    </w:p>
    <w:p w14:paraId="07225C4B" w14:textId="284A3304" w:rsidR="00E32E29" w:rsidRDefault="00A50114" w:rsidP="00D5204F">
      <w:pPr>
        <w:tabs>
          <w:tab w:val="left" w:pos="426"/>
        </w:tabs>
        <w:jc w:val="both"/>
        <w:rPr>
          <w:sz w:val="20"/>
        </w:rPr>
      </w:pPr>
      <w:r>
        <w:rPr>
          <w:noProof/>
        </w:rPr>
        <w:drawing>
          <wp:inline distT="0" distB="0" distL="0" distR="0" wp14:anchorId="4193DAF9" wp14:editId="0EB805A6">
            <wp:extent cx="3078480" cy="1619250"/>
            <wp:effectExtent l="0" t="0" r="0" b="635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078480" cy="1619250"/>
                    </a:xfrm>
                    <a:prstGeom prst="rect">
                      <a:avLst/>
                    </a:prstGeom>
                  </pic:spPr>
                </pic:pic>
              </a:graphicData>
            </a:graphic>
          </wp:inline>
        </w:drawing>
      </w:r>
    </w:p>
    <w:p w14:paraId="00AD2AB1" w14:textId="3024EEED" w:rsidR="00E32E29" w:rsidRDefault="0017725E" w:rsidP="0017725E">
      <w:pPr>
        <w:tabs>
          <w:tab w:val="left" w:pos="426"/>
        </w:tabs>
        <w:jc w:val="center"/>
        <w:rPr>
          <w:sz w:val="20"/>
        </w:rPr>
      </w:pPr>
      <w:r>
        <w:rPr>
          <w:sz w:val="20"/>
        </w:rPr>
        <w:t>(a)</w:t>
      </w:r>
    </w:p>
    <w:p w14:paraId="2C1D4DAE" w14:textId="587A6598" w:rsidR="00E32E29" w:rsidRDefault="005E0067" w:rsidP="00DF61D0">
      <w:pPr>
        <w:tabs>
          <w:tab w:val="left" w:pos="426"/>
        </w:tabs>
        <w:jc w:val="center"/>
        <w:rPr>
          <w:sz w:val="20"/>
          <w:rtl/>
        </w:rPr>
      </w:pPr>
      <w:r>
        <w:rPr>
          <w:noProof/>
        </w:rPr>
        <w:drawing>
          <wp:inline distT="0" distB="0" distL="0" distR="0" wp14:anchorId="6A986DDB" wp14:editId="42F8C02D">
            <wp:extent cx="3078480" cy="16929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78480" cy="1692910"/>
                    </a:xfrm>
                    <a:prstGeom prst="rect">
                      <a:avLst/>
                    </a:prstGeom>
                  </pic:spPr>
                </pic:pic>
              </a:graphicData>
            </a:graphic>
          </wp:inline>
        </w:drawing>
      </w:r>
    </w:p>
    <w:p w14:paraId="25F1D91D" w14:textId="51665EEB" w:rsidR="0017725E" w:rsidRDefault="0017725E" w:rsidP="0017725E">
      <w:pPr>
        <w:tabs>
          <w:tab w:val="left" w:pos="426"/>
        </w:tabs>
        <w:jc w:val="center"/>
        <w:rPr>
          <w:sz w:val="20"/>
        </w:rPr>
      </w:pPr>
      <w:r>
        <w:rPr>
          <w:sz w:val="20"/>
        </w:rPr>
        <w:t>(b)</w:t>
      </w:r>
    </w:p>
    <w:p w14:paraId="216DD051" w14:textId="082F28DB" w:rsidR="0017725E" w:rsidRDefault="0017725E" w:rsidP="0017725E">
      <w:pPr>
        <w:pStyle w:val="Caption"/>
        <w:jc w:val="center"/>
        <w:rPr>
          <w:sz w:val="18"/>
          <w:szCs w:val="18"/>
        </w:rPr>
      </w:pPr>
      <w:r w:rsidRPr="00134634">
        <w:rPr>
          <w:sz w:val="18"/>
          <w:szCs w:val="18"/>
        </w:rPr>
        <w:t xml:space="preserve">Figure </w:t>
      </w:r>
      <w:r w:rsidR="005E0067">
        <w:rPr>
          <w:sz w:val="18"/>
          <w:szCs w:val="18"/>
        </w:rPr>
        <w:t>9</w:t>
      </w:r>
      <w:r w:rsidRPr="00134634">
        <w:rPr>
          <w:sz w:val="18"/>
          <w:szCs w:val="18"/>
        </w:rPr>
        <w:t xml:space="preserve"> – </w:t>
      </w:r>
      <w:r>
        <w:rPr>
          <w:sz w:val="18"/>
          <w:szCs w:val="18"/>
        </w:rPr>
        <w:t xml:space="preserve">ResNet-18 Inference with fault injection: (a) </w:t>
      </w:r>
      <w:r w:rsidR="00F24E7E">
        <w:rPr>
          <w:sz w:val="18"/>
          <w:szCs w:val="18"/>
        </w:rPr>
        <w:t>P</w:t>
      </w:r>
      <w:r>
        <w:rPr>
          <w:sz w:val="18"/>
          <w:szCs w:val="18"/>
        </w:rPr>
        <w:t>rediction accuracy and (b) flip-flop failure rate.</w:t>
      </w:r>
    </w:p>
    <w:p w14:paraId="5F5433E9" w14:textId="77777777" w:rsidR="0017725E" w:rsidRDefault="0017725E" w:rsidP="0017725E">
      <w:pPr>
        <w:tabs>
          <w:tab w:val="left" w:pos="426"/>
        </w:tabs>
        <w:jc w:val="center"/>
        <w:rPr>
          <w:sz w:val="20"/>
        </w:rPr>
      </w:pPr>
    </w:p>
    <w:p w14:paraId="24EDB1D2" w14:textId="5CBC9271" w:rsidR="00005CD9" w:rsidRDefault="00005CD9" w:rsidP="000641BE">
      <w:pPr>
        <w:tabs>
          <w:tab w:val="left" w:pos="426"/>
        </w:tabs>
        <w:jc w:val="both"/>
        <w:rPr>
          <w:sz w:val="20"/>
        </w:rPr>
      </w:pPr>
      <w:r>
        <w:rPr>
          <w:sz w:val="20"/>
        </w:rPr>
        <w:tab/>
      </w:r>
      <w:r w:rsidRPr="00005CD9">
        <w:rPr>
          <w:sz w:val="20"/>
        </w:rPr>
        <w:t>The next step in our fault injection analysis considers only hold timing violations, assuming that setup violations can be mitigated by reducing the clock frequency. The hold fault injection analysis is performed with a failure event distribution similar to the combined setup-and-hold analysis. In the case of hold-related faults, the overall number of flip-flop failure events can reach up to 127 million per single inference</w:t>
      </w:r>
      <w:r>
        <w:rPr>
          <w:sz w:val="20"/>
        </w:rPr>
        <w:t>. In our analysis</w:t>
      </w:r>
      <w:r w:rsidRPr="00005CD9">
        <w:rPr>
          <w:sz w:val="20"/>
        </w:rPr>
        <w:t xml:space="preserve"> we increase the number of failure events in every inference in steps of 10,000, which is 0.008% of the overall number of failure events predicted by Equation 2. Figure </w:t>
      </w:r>
      <w:r w:rsidR="00CD360E">
        <w:rPr>
          <w:sz w:val="20"/>
        </w:rPr>
        <w:t>9</w:t>
      </w:r>
      <w:r w:rsidRPr="00005CD9">
        <w:rPr>
          <w:sz w:val="20"/>
        </w:rPr>
        <w:t>(b) illustrates the sensitivity of ResNet-18 prediction accuracy when hold-related faults are considered. It can be observed that by considering less than 0.7% of the overall failure events, the prediction accuracy of the model drops by 40%. Such a significant reduction in prediction accuracy, even when setup violations are excluded and only a small portion of the overall hold failure events are considered, suggests that asymmetric aging can induce catastrophic functionality failures in SAs and DNN models. Therefore, developing mitigation techniques for asymmetric aging is crucial to maintain DNNs' resiliency.</w:t>
      </w:r>
      <w:r w:rsidR="00BD7252">
        <w:rPr>
          <w:sz w:val="20"/>
        </w:rPr>
        <w:tab/>
      </w:r>
    </w:p>
    <w:p w14:paraId="35FBBA51" w14:textId="3891E616" w:rsidR="000536BA" w:rsidRPr="00134634" w:rsidRDefault="00FE2BFB" w:rsidP="00356F5D">
      <w:pPr>
        <w:pStyle w:val="Heading1"/>
        <w:spacing w:before="240" w:after="240"/>
        <w:ind w:left="0" w:firstLine="0"/>
        <w:jc w:val="both"/>
        <w:rPr>
          <w:sz w:val="24"/>
        </w:rPr>
      </w:pPr>
      <w:r w:rsidRPr="00134634">
        <w:rPr>
          <w:sz w:val="24"/>
        </w:rPr>
        <w:t xml:space="preserve">5. </w:t>
      </w:r>
      <w:r w:rsidR="00A03EDE">
        <w:rPr>
          <w:sz w:val="24"/>
        </w:rPr>
        <w:t xml:space="preserve">Asymmetric </w:t>
      </w:r>
      <w:r w:rsidR="0031724E">
        <w:rPr>
          <w:sz w:val="24"/>
        </w:rPr>
        <w:t xml:space="preserve">Aging </w:t>
      </w:r>
      <w:r w:rsidR="00CB0FE5">
        <w:rPr>
          <w:sz w:val="24"/>
        </w:rPr>
        <w:t>Mitigation</w:t>
      </w:r>
      <w:r w:rsidR="00DA0564">
        <w:rPr>
          <w:sz w:val="24"/>
        </w:rPr>
        <w:t xml:space="preserve"> Strategies</w:t>
      </w:r>
    </w:p>
    <w:p w14:paraId="0AC8254C" w14:textId="10058E3E" w:rsidR="00B0350C" w:rsidRDefault="00113A40" w:rsidP="003B71F3">
      <w:pPr>
        <w:tabs>
          <w:tab w:val="left" w:pos="426"/>
        </w:tabs>
        <w:jc w:val="both"/>
        <w:rPr>
          <w:sz w:val="20"/>
        </w:rPr>
      </w:pPr>
      <w:r>
        <w:rPr>
          <w:sz w:val="20"/>
        </w:rPr>
        <w:tab/>
      </w:r>
      <w:r w:rsidR="00DA0564">
        <w:rPr>
          <w:sz w:val="20"/>
        </w:rPr>
        <w:t xml:space="preserve">In this study we identify several approaches to mitigate asymmetric aging in ML accelerators. We demonstrate these </w:t>
      </w:r>
      <w:r w:rsidR="00DA0564">
        <w:rPr>
          <w:sz w:val="20"/>
        </w:rPr>
        <w:lastRenderedPageBreak/>
        <w:t xml:space="preserve">techniques on </w:t>
      </w:r>
      <w:r w:rsidR="00B0350C">
        <w:rPr>
          <w:sz w:val="20"/>
        </w:rPr>
        <w:t>SAs;</w:t>
      </w:r>
      <w:r w:rsidR="00DA0564">
        <w:rPr>
          <w:sz w:val="20"/>
        </w:rPr>
        <w:t xml:space="preserve"> </w:t>
      </w:r>
      <w:r w:rsidR="00B0350C">
        <w:rPr>
          <w:sz w:val="20"/>
        </w:rPr>
        <w:t>however,</w:t>
      </w:r>
      <w:r w:rsidR="00DA0564">
        <w:rPr>
          <w:sz w:val="20"/>
        </w:rPr>
        <w:t xml:space="preserve"> they are applicable to ML accelerators in general.</w:t>
      </w:r>
      <w:r w:rsidR="00B0350C">
        <w:rPr>
          <w:sz w:val="20"/>
        </w:rPr>
        <w:t xml:space="preserve"> Our mitigation techniques include:</w:t>
      </w:r>
    </w:p>
    <w:p w14:paraId="2C391EB7" w14:textId="6FA0BE90" w:rsidR="00DA0564" w:rsidRDefault="00C73D00" w:rsidP="00B0350C">
      <w:pPr>
        <w:pStyle w:val="ListParagraph"/>
        <w:numPr>
          <w:ilvl w:val="0"/>
          <w:numId w:val="28"/>
        </w:numPr>
        <w:tabs>
          <w:tab w:val="left" w:pos="426"/>
        </w:tabs>
        <w:jc w:val="both"/>
        <w:rPr>
          <w:sz w:val="20"/>
        </w:rPr>
      </w:pPr>
      <w:r>
        <w:rPr>
          <w:sz w:val="20"/>
        </w:rPr>
        <w:t>Introducing</w:t>
      </w:r>
      <w:r w:rsidR="00B0350C">
        <w:rPr>
          <w:sz w:val="20"/>
        </w:rPr>
        <w:t xml:space="preserve"> a new clock gate circuitry to alleviate </w:t>
      </w:r>
      <w:r w:rsidR="00B0350C" w:rsidRPr="00B0350C">
        <w:rPr>
          <w:sz w:val="20"/>
        </w:rPr>
        <w:t>asymmetric</w:t>
      </w:r>
      <w:r w:rsidR="00B0350C">
        <w:rPr>
          <w:sz w:val="20"/>
        </w:rPr>
        <w:t xml:space="preserve"> aging of clock buffers.</w:t>
      </w:r>
    </w:p>
    <w:p w14:paraId="1F570078" w14:textId="7D70F707" w:rsidR="00B0350C" w:rsidRDefault="00C73D00" w:rsidP="00B0350C">
      <w:pPr>
        <w:pStyle w:val="ListParagraph"/>
        <w:numPr>
          <w:ilvl w:val="0"/>
          <w:numId w:val="28"/>
        </w:numPr>
        <w:tabs>
          <w:tab w:val="left" w:pos="426"/>
        </w:tabs>
        <w:jc w:val="both"/>
        <w:rPr>
          <w:sz w:val="20"/>
        </w:rPr>
      </w:pPr>
      <w:r>
        <w:rPr>
          <w:sz w:val="20"/>
        </w:rPr>
        <w:t>Adding timing guard band to the clock cycle time to mitigate setup violations</w:t>
      </w:r>
      <w:r w:rsidR="00113A40">
        <w:rPr>
          <w:sz w:val="20"/>
        </w:rPr>
        <w:t>.</w:t>
      </w:r>
    </w:p>
    <w:p w14:paraId="71C1D335" w14:textId="71DB6AD5" w:rsidR="00C73D00" w:rsidRDefault="00C73D00" w:rsidP="00B0350C">
      <w:pPr>
        <w:pStyle w:val="ListParagraph"/>
        <w:numPr>
          <w:ilvl w:val="0"/>
          <w:numId w:val="28"/>
        </w:numPr>
        <w:tabs>
          <w:tab w:val="left" w:pos="426"/>
        </w:tabs>
        <w:jc w:val="both"/>
        <w:rPr>
          <w:sz w:val="20"/>
        </w:rPr>
      </w:pPr>
      <w:r>
        <w:rPr>
          <w:sz w:val="20"/>
        </w:rPr>
        <w:t xml:space="preserve">Selective hold violation fixes. </w:t>
      </w:r>
    </w:p>
    <w:p w14:paraId="5D4E2367" w14:textId="582FF4A2" w:rsidR="00113A40" w:rsidRDefault="00C73D00" w:rsidP="00B0350C">
      <w:pPr>
        <w:pStyle w:val="ListParagraph"/>
        <w:numPr>
          <w:ilvl w:val="0"/>
          <w:numId w:val="28"/>
        </w:numPr>
        <w:tabs>
          <w:tab w:val="left" w:pos="426"/>
        </w:tabs>
        <w:jc w:val="both"/>
        <w:rPr>
          <w:sz w:val="20"/>
        </w:rPr>
      </w:pPr>
      <w:r>
        <w:rPr>
          <w:sz w:val="20"/>
        </w:rPr>
        <w:t>Presenting</w:t>
      </w:r>
      <w:r w:rsidR="00113A40">
        <w:rPr>
          <w:sz w:val="20"/>
        </w:rPr>
        <w:t xml:space="preserve"> a completed design flow for ML accelerators which integrates the flows </w:t>
      </w:r>
      <w:r>
        <w:rPr>
          <w:sz w:val="20"/>
        </w:rPr>
        <w:t xml:space="preserve">and </w:t>
      </w:r>
      <w:r w:rsidR="009651B2">
        <w:rPr>
          <w:sz w:val="20"/>
        </w:rPr>
        <w:t>analysis</w:t>
      </w:r>
      <w:r>
        <w:rPr>
          <w:sz w:val="20"/>
        </w:rPr>
        <w:t xml:space="preserve"> </w:t>
      </w:r>
      <w:r w:rsidR="00113A40">
        <w:rPr>
          <w:sz w:val="20"/>
        </w:rPr>
        <w:t>described through this paper.</w:t>
      </w:r>
    </w:p>
    <w:p w14:paraId="51CF64E1" w14:textId="415E4E5E" w:rsidR="00DA0564" w:rsidRDefault="000814F7" w:rsidP="003B71F3">
      <w:pPr>
        <w:tabs>
          <w:tab w:val="left" w:pos="426"/>
        </w:tabs>
        <w:jc w:val="both"/>
        <w:rPr>
          <w:sz w:val="20"/>
        </w:rPr>
      </w:pPr>
      <w:r>
        <w:rPr>
          <w:sz w:val="20"/>
        </w:rPr>
        <w:tab/>
      </w:r>
      <w:r w:rsidRPr="000814F7">
        <w:rPr>
          <w:sz w:val="20"/>
        </w:rPr>
        <w:t xml:space="preserve">Through this study, we observe that clock gate circuitries promote asymmetric aging on clock branches, resulting in severe timing violations. A common clock gate circuitry is illustrated in Figure 10(a), which consists of a latch and an AND gate. When the enable signal, </w:t>
      </w:r>
      <w:proofErr w:type="spellStart"/>
      <w:r w:rsidRPr="000814F7">
        <w:rPr>
          <w:sz w:val="20"/>
        </w:rPr>
        <w:t>En</w:t>
      </w:r>
      <w:proofErr w:type="spellEnd"/>
      <w:r w:rsidRPr="000814F7">
        <w:rPr>
          <w:sz w:val="20"/>
        </w:rPr>
        <w:t>, is set to logical 1, the clock signal is allowed to propagate through the clock branch. However, when the enable signal is set to logical 0, the clock path is maintained under a constant logical state of 0, which encourages BTI stress.</w:t>
      </w:r>
      <w:r w:rsidR="003539D8">
        <w:rPr>
          <w:sz w:val="20"/>
        </w:rPr>
        <w:t xml:space="preserve"> To overcome the limitation of the common clock gate, we propose a novel symmetric clock gate circuitry that is illustrated in Figure 10(b). In the new clock gate, the logical state of the gated clock can be controlled by the mode signal. When mode is set to logical the 0, the </w:t>
      </w:r>
      <w:r w:rsidR="00E26B15">
        <w:rPr>
          <w:sz w:val="20"/>
        </w:rPr>
        <w:t>symmetric</w:t>
      </w:r>
      <w:r w:rsidR="003539D8">
        <w:rPr>
          <w:sz w:val="20"/>
        </w:rPr>
        <w:t xml:space="preserve"> clock operates like </w:t>
      </w:r>
      <w:r w:rsidR="00E26B15">
        <w:rPr>
          <w:sz w:val="20"/>
        </w:rPr>
        <w:t xml:space="preserve">the original clock gate, i.e., the gated clock logical state is 0. However, when mode is set to logical when the gated clock state will be logical 1. </w:t>
      </w:r>
      <w:r w:rsidR="003A1D0C" w:rsidRPr="003A1D0C">
        <w:rPr>
          <w:sz w:val="20"/>
        </w:rPr>
        <w:t>The proposed clock gate is free from static hazards, allowing the mode signal to be toggled at a low rate by the SA control logic. This ensures that when the clock is gated, it spends nearly an equal amount of time in logical 1 and logical 0 states.</w:t>
      </w:r>
      <w:r w:rsidR="003A1D0C">
        <w:rPr>
          <w:sz w:val="20"/>
        </w:rPr>
        <w:t xml:space="preserve"> </w:t>
      </w:r>
    </w:p>
    <w:p w14:paraId="6CE64B40" w14:textId="77777777" w:rsidR="00856FC2" w:rsidRPr="00134634" w:rsidRDefault="00856FC2" w:rsidP="00855A8F">
      <w:pPr>
        <w:tabs>
          <w:tab w:val="left" w:pos="426"/>
        </w:tabs>
        <w:jc w:val="both"/>
        <w:rPr>
          <w:sz w:val="20"/>
        </w:rPr>
      </w:pPr>
    </w:p>
    <w:p w14:paraId="48B77C49" w14:textId="6987F611" w:rsidR="002574CB" w:rsidRDefault="002574CB" w:rsidP="002574CB">
      <w:pPr>
        <w:tabs>
          <w:tab w:val="left" w:pos="426"/>
        </w:tabs>
        <w:jc w:val="center"/>
        <w:rPr>
          <w:sz w:val="20"/>
        </w:rPr>
      </w:pPr>
      <w:r w:rsidRPr="002574CB">
        <w:rPr>
          <w:noProof/>
          <w:sz w:val="20"/>
        </w:rPr>
        <w:drawing>
          <wp:inline distT="0" distB="0" distL="0" distR="0" wp14:anchorId="0DAD6263" wp14:editId="7198FC73">
            <wp:extent cx="2797444" cy="724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3857" cy="731593"/>
                    </a:xfrm>
                    <a:prstGeom prst="rect">
                      <a:avLst/>
                    </a:prstGeom>
                  </pic:spPr>
                </pic:pic>
              </a:graphicData>
            </a:graphic>
          </wp:inline>
        </w:drawing>
      </w:r>
    </w:p>
    <w:p w14:paraId="1FF7CEBB" w14:textId="7B23C480" w:rsidR="002574CB" w:rsidRDefault="002574CB" w:rsidP="002574CB">
      <w:pPr>
        <w:tabs>
          <w:tab w:val="left" w:pos="426"/>
        </w:tabs>
        <w:jc w:val="center"/>
        <w:rPr>
          <w:sz w:val="20"/>
        </w:rPr>
      </w:pPr>
      <w:r>
        <w:rPr>
          <w:sz w:val="20"/>
        </w:rPr>
        <w:t>(a)</w:t>
      </w:r>
    </w:p>
    <w:p w14:paraId="4FFC68B4" w14:textId="3CB22024" w:rsidR="00494811" w:rsidRPr="00134634" w:rsidRDefault="004C5D36" w:rsidP="00EB6A06">
      <w:pPr>
        <w:tabs>
          <w:tab w:val="left" w:pos="426"/>
        </w:tabs>
        <w:jc w:val="center"/>
        <w:rPr>
          <w:sz w:val="20"/>
        </w:rPr>
      </w:pPr>
      <w:r w:rsidRPr="004C5D36">
        <w:rPr>
          <w:noProof/>
          <w:sz w:val="20"/>
        </w:rPr>
        <w:drawing>
          <wp:inline distT="0" distB="0" distL="0" distR="0" wp14:anchorId="00FAC9AD" wp14:editId="1896CEC9">
            <wp:extent cx="2865375" cy="120111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1376" cy="1224594"/>
                    </a:xfrm>
                    <a:prstGeom prst="rect">
                      <a:avLst/>
                    </a:prstGeom>
                  </pic:spPr>
                </pic:pic>
              </a:graphicData>
            </a:graphic>
          </wp:inline>
        </w:drawing>
      </w:r>
    </w:p>
    <w:p w14:paraId="0D253FC8" w14:textId="72D051D6" w:rsidR="002574CB" w:rsidRDefault="002574CB" w:rsidP="002574CB">
      <w:pPr>
        <w:tabs>
          <w:tab w:val="left" w:pos="426"/>
        </w:tabs>
        <w:jc w:val="center"/>
        <w:rPr>
          <w:sz w:val="20"/>
        </w:rPr>
      </w:pPr>
      <w:r>
        <w:rPr>
          <w:sz w:val="20"/>
        </w:rPr>
        <w:t>(b)</w:t>
      </w:r>
    </w:p>
    <w:p w14:paraId="4FC685C8" w14:textId="59F14802" w:rsidR="004C5D36" w:rsidRDefault="004C5D36" w:rsidP="004C5D36">
      <w:pPr>
        <w:pStyle w:val="Caption"/>
        <w:jc w:val="center"/>
        <w:rPr>
          <w:sz w:val="18"/>
          <w:szCs w:val="18"/>
        </w:rPr>
      </w:pPr>
      <w:r w:rsidRPr="00134634">
        <w:rPr>
          <w:sz w:val="18"/>
          <w:szCs w:val="18"/>
        </w:rPr>
        <w:t xml:space="preserve">Figure </w:t>
      </w:r>
      <w:r>
        <w:rPr>
          <w:sz w:val="18"/>
          <w:szCs w:val="18"/>
        </w:rPr>
        <w:t>1</w:t>
      </w:r>
      <w:r w:rsidR="00CD360E">
        <w:rPr>
          <w:sz w:val="18"/>
          <w:szCs w:val="18"/>
        </w:rPr>
        <w:t>0</w:t>
      </w:r>
      <w:r w:rsidRPr="00134634">
        <w:rPr>
          <w:sz w:val="18"/>
          <w:szCs w:val="18"/>
        </w:rPr>
        <w:t xml:space="preserve"> – </w:t>
      </w:r>
      <w:r>
        <w:rPr>
          <w:sz w:val="18"/>
          <w:szCs w:val="18"/>
        </w:rPr>
        <w:t xml:space="preserve">(a) </w:t>
      </w:r>
      <w:r w:rsidR="003539D8">
        <w:rPr>
          <w:sz w:val="18"/>
          <w:szCs w:val="18"/>
        </w:rPr>
        <w:t>A typical</w:t>
      </w:r>
      <w:r>
        <w:rPr>
          <w:sz w:val="18"/>
          <w:szCs w:val="18"/>
        </w:rPr>
        <w:t xml:space="preserve"> clock gate</w:t>
      </w:r>
      <w:r w:rsidR="003539D8">
        <w:rPr>
          <w:sz w:val="18"/>
          <w:szCs w:val="18"/>
        </w:rPr>
        <w:t xml:space="preserve"> circuitry</w:t>
      </w:r>
      <w:r>
        <w:rPr>
          <w:sz w:val="18"/>
          <w:szCs w:val="18"/>
        </w:rPr>
        <w:t xml:space="preserve"> and (b) </w:t>
      </w:r>
      <w:r w:rsidR="003539D8">
        <w:rPr>
          <w:sz w:val="18"/>
          <w:szCs w:val="18"/>
        </w:rPr>
        <w:t xml:space="preserve">A </w:t>
      </w:r>
      <w:r>
        <w:rPr>
          <w:sz w:val="18"/>
          <w:szCs w:val="18"/>
        </w:rPr>
        <w:t>Symmetric clock gate</w:t>
      </w:r>
      <w:r w:rsidR="003539D8">
        <w:rPr>
          <w:sz w:val="18"/>
          <w:szCs w:val="18"/>
        </w:rPr>
        <w:t xml:space="preserve"> circuitry</w:t>
      </w:r>
    </w:p>
    <w:p w14:paraId="2E547F69" w14:textId="77777777" w:rsidR="0083692F" w:rsidRDefault="0083692F" w:rsidP="003A1D0C">
      <w:pPr>
        <w:jc w:val="both"/>
        <w:rPr>
          <w:sz w:val="20"/>
        </w:rPr>
      </w:pPr>
    </w:p>
    <w:p w14:paraId="79BC32BA" w14:textId="1BD2DF0B" w:rsidR="00BD1E85" w:rsidRDefault="0083692F" w:rsidP="00942D56">
      <w:pPr>
        <w:tabs>
          <w:tab w:val="left" w:pos="426"/>
        </w:tabs>
        <w:jc w:val="both"/>
        <w:rPr>
          <w:sz w:val="20"/>
        </w:rPr>
      </w:pPr>
      <w:r w:rsidRPr="0083692F">
        <w:rPr>
          <w:sz w:val="20"/>
        </w:rPr>
        <w:t>Our aging profiling simulation shows that the usage of the symmetric clock gate achieves</w:t>
      </w:r>
      <w:r w:rsidR="00003C1B">
        <w:rPr>
          <w:sz w:val="20"/>
        </w:rPr>
        <w:t xml:space="preserve"> a</w:t>
      </w:r>
      <w:r w:rsidRPr="0083692F">
        <w:rPr>
          <w:sz w:val="20"/>
        </w:rPr>
        <w:t xml:space="preserve"> SP of approximately 50% on the gated clock. In addition, the timing analysis of the SA with the symmetric clock gate is summarized and compared to the </w:t>
      </w:r>
      <w:r>
        <w:rPr>
          <w:sz w:val="20"/>
        </w:rPr>
        <w:t>conventional</w:t>
      </w:r>
      <w:r w:rsidRPr="0083692F">
        <w:rPr>
          <w:sz w:val="20"/>
        </w:rPr>
        <w:t xml:space="preserve"> clock gate in Table 4.</w:t>
      </w:r>
      <w:r>
        <w:rPr>
          <w:sz w:val="20"/>
        </w:rPr>
        <w:t xml:space="preserve"> </w:t>
      </w:r>
      <w:r w:rsidR="00942D56" w:rsidRPr="00942D56">
        <w:rPr>
          <w:sz w:val="20"/>
        </w:rPr>
        <w:t xml:space="preserve">It can be observed </w:t>
      </w:r>
      <w:r w:rsidR="00942D56" w:rsidRPr="00942D56">
        <w:rPr>
          <w:sz w:val="20"/>
        </w:rPr>
        <w:t>that the symmetric clock gate improves the hold WNS by 50% in most of the violated path groups. In addition, it reduces the number of hold violations by 55%. The timing analysis also shows a negligible impact of the symmetric clock gate on setup violations. Our synthesis and place-and-route analysis indicates that symmetric clock gates introduce an overhead of 1% to the total cell area, which can be absorbed by the implementation tools with no overhead to the overall floorplan area. In addition, the symmetric clock gate power overhead is nearly 0.09% of the total SA power.</w:t>
      </w:r>
    </w:p>
    <w:p w14:paraId="7F714B47" w14:textId="77777777" w:rsidR="00942D56" w:rsidRPr="00134634" w:rsidRDefault="00942D56" w:rsidP="00942D56">
      <w:pPr>
        <w:tabs>
          <w:tab w:val="left" w:pos="426"/>
        </w:tabs>
        <w:jc w:val="both"/>
        <w:rPr>
          <w:sz w:val="20"/>
        </w:rPr>
      </w:pPr>
    </w:p>
    <w:tbl>
      <w:tblPr>
        <w:tblStyle w:val="TableGrid"/>
        <w:tblW w:w="0" w:type="auto"/>
        <w:tblInd w:w="-5" w:type="dxa"/>
        <w:tblCellMar>
          <w:left w:w="57" w:type="dxa"/>
          <w:right w:w="57" w:type="dxa"/>
        </w:tblCellMar>
        <w:tblLook w:val="04A0" w:firstRow="1" w:lastRow="0" w:firstColumn="1" w:lastColumn="0" w:noHBand="0" w:noVBand="1"/>
      </w:tblPr>
      <w:tblGrid>
        <w:gridCol w:w="977"/>
        <w:gridCol w:w="1858"/>
        <w:gridCol w:w="1843"/>
      </w:tblGrid>
      <w:tr w:rsidR="00684C5A" w14:paraId="2E190998" w14:textId="77777777" w:rsidTr="00684C5A">
        <w:tc>
          <w:tcPr>
            <w:tcW w:w="977" w:type="dxa"/>
          </w:tcPr>
          <w:p w14:paraId="00EC7965" w14:textId="75F1EE5F" w:rsidR="00684C5A" w:rsidRPr="00134634" w:rsidRDefault="007F6676" w:rsidP="002723DC">
            <w:pPr>
              <w:tabs>
                <w:tab w:val="left" w:pos="426"/>
              </w:tabs>
              <w:rPr>
                <w:sz w:val="18"/>
                <w:szCs w:val="22"/>
              </w:rPr>
            </w:pPr>
            <w:r>
              <w:rPr>
                <w:sz w:val="18"/>
                <w:szCs w:val="22"/>
              </w:rPr>
              <w:t>Path groups</w:t>
            </w:r>
          </w:p>
        </w:tc>
        <w:tc>
          <w:tcPr>
            <w:tcW w:w="3701" w:type="dxa"/>
            <w:gridSpan w:val="2"/>
          </w:tcPr>
          <w:p w14:paraId="1886578A" w14:textId="77777777" w:rsidR="0083692F" w:rsidRDefault="00684C5A" w:rsidP="002723DC">
            <w:pPr>
              <w:tabs>
                <w:tab w:val="left" w:pos="426"/>
              </w:tabs>
              <w:jc w:val="center"/>
              <w:rPr>
                <w:sz w:val="18"/>
                <w:szCs w:val="22"/>
              </w:rPr>
            </w:pPr>
            <w:r>
              <w:rPr>
                <w:sz w:val="18"/>
                <w:szCs w:val="22"/>
              </w:rPr>
              <w:t xml:space="preserve">WNS with </w:t>
            </w:r>
            <w:r w:rsidR="0083692F">
              <w:rPr>
                <w:sz w:val="18"/>
                <w:szCs w:val="22"/>
              </w:rPr>
              <w:t>conventional</w:t>
            </w:r>
            <w:r>
              <w:rPr>
                <w:sz w:val="18"/>
                <w:szCs w:val="22"/>
              </w:rPr>
              <w:t xml:space="preserve"> (Table 2) / </w:t>
            </w:r>
          </w:p>
          <w:p w14:paraId="0AF9D97B" w14:textId="76222F87" w:rsidR="00684C5A" w:rsidRDefault="00684C5A" w:rsidP="002723DC">
            <w:pPr>
              <w:tabs>
                <w:tab w:val="left" w:pos="426"/>
              </w:tabs>
              <w:jc w:val="center"/>
              <w:rPr>
                <w:sz w:val="18"/>
                <w:szCs w:val="22"/>
              </w:rPr>
            </w:pPr>
            <w:r>
              <w:rPr>
                <w:sz w:val="18"/>
                <w:szCs w:val="22"/>
              </w:rPr>
              <w:t>symmetric clock gate [</w:t>
            </w:r>
            <w:proofErr w:type="spellStart"/>
            <w:r>
              <w:rPr>
                <w:sz w:val="18"/>
                <w:szCs w:val="22"/>
              </w:rPr>
              <w:t>ps</w:t>
            </w:r>
            <w:proofErr w:type="spellEnd"/>
            <w:r>
              <w:rPr>
                <w:sz w:val="18"/>
                <w:szCs w:val="22"/>
              </w:rPr>
              <w:t>]</w:t>
            </w:r>
          </w:p>
        </w:tc>
      </w:tr>
      <w:tr w:rsidR="00684C5A" w14:paraId="38A33F59" w14:textId="77777777" w:rsidTr="00684C5A">
        <w:tc>
          <w:tcPr>
            <w:tcW w:w="977" w:type="dxa"/>
          </w:tcPr>
          <w:p w14:paraId="1191DD42" w14:textId="77777777" w:rsidR="00684C5A" w:rsidRDefault="00684C5A" w:rsidP="002723DC">
            <w:pPr>
              <w:tabs>
                <w:tab w:val="left" w:pos="426"/>
              </w:tabs>
              <w:rPr>
                <w:sz w:val="18"/>
                <w:szCs w:val="22"/>
              </w:rPr>
            </w:pPr>
          </w:p>
        </w:tc>
        <w:tc>
          <w:tcPr>
            <w:tcW w:w="1858" w:type="dxa"/>
          </w:tcPr>
          <w:p w14:paraId="23E1DE52" w14:textId="4EB1E42A" w:rsidR="00684C5A" w:rsidRDefault="00684C5A" w:rsidP="00684C5A">
            <w:pPr>
              <w:tabs>
                <w:tab w:val="left" w:pos="426"/>
              </w:tabs>
              <w:jc w:val="center"/>
              <w:rPr>
                <w:sz w:val="18"/>
                <w:szCs w:val="22"/>
              </w:rPr>
            </w:pPr>
            <w:r>
              <w:rPr>
                <w:sz w:val="18"/>
                <w:szCs w:val="22"/>
              </w:rPr>
              <w:t>Setup</w:t>
            </w:r>
          </w:p>
        </w:tc>
        <w:tc>
          <w:tcPr>
            <w:tcW w:w="1843" w:type="dxa"/>
          </w:tcPr>
          <w:p w14:paraId="2B1AA780" w14:textId="39AC1B26" w:rsidR="00684C5A" w:rsidRDefault="00684C5A" w:rsidP="00684C5A">
            <w:pPr>
              <w:tabs>
                <w:tab w:val="left" w:pos="426"/>
              </w:tabs>
              <w:jc w:val="center"/>
              <w:rPr>
                <w:sz w:val="18"/>
                <w:szCs w:val="22"/>
              </w:rPr>
            </w:pPr>
            <w:r>
              <w:rPr>
                <w:sz w:val="18"/>
                <w:szCs w:val="22"/>
              </w:rPr>
              <w:t>Hold</w:t>
            </w:r>
          </w:p>
        </w:tc>
      </w:tr>
      <w:tr w:rsidR="00920F5E" w:rsidRPr="00C3047E" w14:paraId="127A6D7B" w14:textId="77777777" w:rsidTr="00684C5A">
        <w:tc>
          <w:tcPr>
            <w:tcW w:w="977" w:type="dxa"/>
          </w:tcPr>
          <w:p w14:paraId="69C20DA0" w14:textId="77777777" w:rsidR="00920F5E" w:rsidRDefault="00920F5E" w:rsidP="00920F5E">
            <w:pPr>
              <w:tabs>
                <w:tab w:val="left" w:pos="426"/>
              </w:tabs>
              <w:rPr>
                <w:sz w:val="18"/>
                <w:szCs w:val="22"/>
              </w:rPr>
            </w:pPr>
            <w:r>
              <w:rPr>
                <w:sz w:val="18"/>
                <w:szCs w:val="22"/>
              </w:rPr>
              <w:t>A2A</w:t>
            </w:r>
          </w:p>
        </w:tc>
        <w:tc>
          <w:tcPr>
            <w:tcW w:w="1858" w:type="dxa"/>
          </w:tcPr>
          <w:p w14:paraId="54919A3A" w14:textId="76DB8FF1" w:rsidR="00920F5E" w:rsidRPr="00C3047E" w:rsidRDefault="00920F5E" w:rsidP="00920F5E">
            <w:pPr>
              <w:pStyle w:val="NormalWeb"/>
              <w:spacing w:before="0" w:beforeAutospacing="0" w:after="0" w:afterAutospacing="0"/>
              <w:jc w:val="center"/>
            </w:pPr>
            <w:r>
              <w:rPr>
                <w:rFonts w:ascii="Helvetica Neue" w:hAnsi="Helvetica Neue"/>
                <w:color w:val="000000"/>
                <w:sz w:val="15"/>
                <w:szCs w:val="15"/>
              </w:rPr>
              <w:t>2598/2569</w:t>
            </w:r>
          </w:p>
        </w:tc>
        <w:tc>
          <w:tcPr>
            <w:tcW w:w="1843" w:type="dxa"/>
          </w:tcPr>
          <w:p w14:paraId="70D67A82" w14:textId="51800CC8" w:rsidR="00920F5E" w:rsidRPr="00C3047E" w:rsidRDefault="00920F5E" w:rsidP="00920F5E">
            <w:pPr>
              <w:pStyle w:val="NormalWeb"/>
              <w:spacing w:before="0" w:beforeAutospacing="0" w:after="0" w:afterAutospacing="0"/>
              <w:jc w:val="center"/>
            </w:pPr>
            <w:r w:rsidRPr="00684C5A">
              <w:rPr>
                <w:rFonts w:ascii="Helvetica Neue" w:hAnsi="Helvetica Neue"/>
                <w:color w:val="000000"/>
                <w:sz w:val="15"/>
                <w:szCs w:val="15"/>
              </w:rPr>
              <w:t>-4/-2</w:t>
            </w:r>
          </w:p>
        </w:tc>
      </w:tr>
      <w:tr w:rsidR="00920F5E" w:rsidRPr="00134634" w14:paraId="27CD8570" w14:textId="77777777" w:rsidTr="00684C5A">
        <w:tc>
          <w:tcPr>
            <w:tcW w:w="977" w:type="dxa"/>
          </w:tcPr>
          <w:p w14:paraId="7DC6CFC3" w14:textId="77777777" w:rsidR="00920F5E" w:rsidRPr="00134634" w:rsidRDefault="00920F5E" w:rsidP="00920F5E">
            <w:pPr>
              <w:tabs>
                <w:tab w:val="left" w:pos="426"/>
              </w:tabs>
              <w:rPr>
                <w:sz w:val="18"/>
                <w:szCs w:val="22"/>
              </w:rPr>
            </w:pPr>
            <w:r>
              <w:rPr>
                <w:sz w:val="18"/>
                <w:szCs w:val="22"/>
              </w:rPr>
              <w:t>W2W</w:t>
            </w:r>
          </w:p>
        </w:tc>
        <w:tc>
          <w:tcPr>
            <w:tcW w:w="1858" w:type="dxa"/>
          </w:tcPr>
          <w:p w14:paraId="4F1D6200" w14:textId="60C17F3E" w:rsidR="00920F5E" w:rsidRPr="00134634" w:rsidRDefault="00920F5E" w:rsidP="00920F5E">
            <w:pPr>
              <w:tabs>
                <w:tab w:val="left" w:pos="426"/>
              </w:tabs>
              <w:jc w:val="center"/>
              <w:rPr>
                <w:sz w:val="18"/>
                <w:szCs w:val="22"/>
              </w:rPr>
            </w:pPr>
            <w:r>
              <w:rPr>
                <w:rFonts w:ascii="Helvetica Neue" w:hAnsi="Helvetica Neue"/>
                <w:color w:val="000000"/>
                <w:sz w:val="15"/>
                <w:szCs w:val="15"/>
              </w:rPr>
              <w:t>2571/2573</w:t>
            </w:r>
          </w:p>
        </w:tc>
        <w:tc>
          <w:tcPr>
            <w:tcW w:w="1843" w:type="dxa"/>
          </w:tcPr>
          <w:p w14:paraId="35458513" w14:textId="767204E0" w:rsidR="00920F5E" w:rsidRPr="00134634" w:rsidRDefault="00920F5E" w:rsidP="00920F5E">
            <w:pPr>
              <w:tabs>
                <w:tab w:val="left" w:pos="426"/>
              </w:tabs>
              <w:jc w:val="center"/>
              <w:rPr>
                <w:sz w:val="18"/>
                <w:szCs w:val="22"/>
              </w:rPr>
            </w:pPr>
            <w:r w:rsidRPr="00684C5A">
              <w:rPr>
                <w:rFonts w:ascii="Helvetica Neue" w:hAnsi="Helvetica Neue"/>
                <w:color w:val="000000"/>
                <w:sz w:val="15"/>
                <w:szCs w:val="15"/>
              </w:rPr>
              <w:t>-</w:t>
            </w:r>
            <w:r>
              <w:rPr>
                <w:rFonts w:ascii="Helvetica Neue" w:hAnsi="Helvetica Neue"/>
                <w:color w:val="000000"/>
                <w:sz w:val="15"/>
                <w:szCs w:val="15"/>
              </w:rPr>
              <w:t>2</w:t>
            </w:r>
            <w:r w:rsidRPr="00684C5A">
              <w:rPr>
                <w:rFonts w:ascii="Helvetica Neue" w:hAnsi="Helvetica Neue"/>
                <w:color w:val="000000"/>
                <w:sz w:val="15"/>
                <w:szCs w:val="15"/>
              </w:rPr>
              <w:t>/</w:t>
            </w:r>
            <w:r>
              <w:rPr>
                <w:rFonts w:ascii="Helvetica Neue" w:hAnsi="Helvetica Neue"/>
                <w:color w:val="000000"/>
                <w:sz w:val="15"/>
                <w:szCs w:val="15"/>
              </w:rPr>
              <w:t>-1</w:t>
            </w:r>
          </w:p>
        </w:tc>
      </w:tr>
      <w:tr w:rsidR="00920F5E" w:rsidRPr="00134634" w14:paraId="5FC64213" w14:textId="77777777" w:rsidTr="00684C5A">
        <w:tc>
          <w:tcPr>
            <w:tcW w:w="977" w:type="dxa"/>
          </w:tcPr>
          <w:p w14:paraId="1284E119" w14:textId="77777777" w:rsidR="00920F5E" w:rsidRDefault="00920F5E" w:rsidP="00920F5E">
            <w:pPr>
              <w:tabs>
                <w:tab w:val="left" w:pos="426"/>
              </w:tabs>
              <w:rPr>
                <w:sz w:val="18"/>
                <w:szCs w:val="22"/>
              </w:rPr>
            </w:pPr>
            <w:r>
              <w:rPr>
                <w:sz w:val="18"/>
                <w:szCs w:val="22"/>
              </w:rPr>
              <w:t>AW2M</w:t>
            </w:r>
          </w:p>
        </w:tc>
        <w:tc>
          <w:tcPr>
            <w:tcW w:w="1858" w:type="dxa"/>
          </w:tcPr>
          <w:p w14:paraId="0EBC3388" w14:textId="556064B5" w:rsidR="00920F5E" w:rsidRPr="00134634" w:rsidRDefault="00920F5E" w:rsidP="00920F5E">
            <w:pPr>
              <w:tabs>
                <w:tab w:val="left" w:pos="426"/>
              </w:tabs>
              <w:jc w:val="center"/>
              <w:rPr>
                <w:sz w:val="18"/>
                <w:szCs w:val="22"/>
              </w:rPr>
            </w:pPr>
            <w:r>
              <w:rPr>
                <w:rFonts w:ascii="Helvetica Neue" w:hAnsi="Helvetica Neue"/>
                <w:color w:val="000000"/>
                <w:sz w:val="15"/>
                <w:szCs w:val="15"/>
              </w:rPr>
              <w:t>905/904</w:t>
            </w:r>
          </w:p>
        </w:tc>
        <w:tc>
          <w:tcPr>
            <w:tcW w:w="1843" w:type="dxa"/>
          </w:tcPr>
          <w:p w14:paraId="6511ABC4" w14:textId="3A34119D" w:rsidR="00920F5E" w:rsidRPr="00134634" w:rsidRDefault="00920F5E" w:rsidP="00920F5E">
            <w:pPr>
              <w:tabs>
                <w:tab w:val="left" w:pos="426"/>
              </w:tabs>
              <w:jc w:val="center"/>
              <w:rPr>
                <w:sz w:val="18"/>
                <w:szCs w:val="22"/>
              </w:rPr>
            </w:pPr>
            <w:r w:rsidRPr="00684C5A">
              <w:rPr>
                <w:rFonts w:ascii="Helvetica Neue" w:hAnsi="Helvetica Neue"/>
                <w:color w:val="000000"/>
                <w:sz w:val="15"/>
                <w:szCs w:val="15"/>
              </w:rPr>
              <w:t>-3/-2</w:t>
            </w:r>
          </w:p>
        </w:tc>
      </w:tr>
      <w:tr w:rsidR="00920F5E" w:rsidRPr="00134634" w14:paraId="1795B6F9" w14:textId="77777777" w:rsidTr="00684C5A">
        <w:tc>
          <w:tcPr>
            <w:tcW w:w="977" w:type="dxa"/>
          </w:tcPr>
          <w:p w14:paraId="53E1BA4D" w14:textId="77777777" w:rsidR="00920F5E" w:rsidRDefault="00920F5E" w:rsidP="00920F5E">
            <w:pPr>
              <w:tabs>
                <w:tab w:val="left" w:pos="426"/>
              </w:tabs>
              <w:rPr>
                <w:sz w:val="18"/>
                <w:szCs w:val="22"/>
              </w:rPr>
            </w:pPr>
            <w:r>
              <w:rPr>
                <w:sz w:val="18"/>
                <w:szCs w:val="22"/>
              </w:rPr>
              <w:t>M2AC</w:t>
            </w:r>
          </w:p>
        </w:tc>
        <w:tc>
          <w:tcPr>
            <w:tcW w:w="1858" w:type="dxa"/>
          </w:tcPr>
          <w:p w14:paraId="15B50F4A" w14:textId="30A51407" w:rsidR="00920F5E" w:rsidRPr="00134634" w:rsidRDefault="00920F5E" w:rsidP="00920F5E">
            <w:pPr>
              <w:tabs>
                <w:tab w:val="left" w:pos="426"/>
              </w:tabs>
              <w:jc w:val="center"/>
              <w:rPr>
                <w:sz w:val="18"/>
                <w:szCs w:val="22"/>
              </w:rPr>
            </w:pPr>
            <w:r>
              <w:rPr>
                <w:rFonts w:ascii="Helvetica Neue" w:hAnsi="Helvetica Neue"/>
                <w:color w:val="000000"/>
                <w:sz w:val="15"/>
                <w:szCs w:val="15"/>
              </w:rPr>
              <w:t>-49/-50</w:t>
            </w:r>
          </w:p>
        </w:tc>
        <w:tc>
          <w:tcPr>
            <w:tcW w:w="1843" w:type="dxa"/>
          </w:tcPr>
          <w:p w14:paraId="5E185243" w14:textId="2C9E43E1" w:rsidR="00920F5E" w:rsidRPr="00134634" w:rsidRDefault="00920F5E" w:rsidP="00920F5E">
            <w:pPr>
              <w:tabs>
                <w:tab w:val="left" w:pos="426"/>
              </w:tabs>
              <w:jc w:val="center"/>
              <w:rPr>
                <w:sz w:val="18"/>
                <w:szCs w:val="22"/>
              </w:rPr>
            </w:pPr>
            <w:r w:rsidRPr="00684C5A">
              <w:rPr>
                <w:rFonts w:ascii="Helvetica Neue" w:hAnsi="Helvetica Neue"/>
                <w:color w:val="000000"/>
                <w:sz w:val="15"/>
                <w:szCs w:val="15"/>
              </w:rPr>
              <w:t>-2/-1</w:t>
            </w:r>
          </w:p>
        </w:tc>
      </w:tr>
      <w:tr w:rsidR="00920F5E" w:rsidRPr="00134634" w14:paraId="3CE2C33D" w14:textId="77777777" w:rsidTr="00684C5A">
        <w:tc>
          <w:tcPr>
            <w:tcW w:w="977" w:type="dxa"/>
          </w:tcPr>
          <w:p w14:paraId="659922C1" w14:textId="77777777" w:rsidR="00920F5E" w:rsidRDefault="00920F5E" w:rsidP="00920F5E">
            <w:pPr>
              <w:tabs>
                <w:tab w:val="left" w:pos="426"/>
              </w:tabs>
              <w:rPr>
                <w:sz w:val="18"/>
                <w:szCs w:val="22"/>
              </w:rPr>
            </w:pPr>
            <w:r>
              <w:rPr>
                <w:sz w:val="18"/>
                <w:szCs w:val="22"/>
              </w:rPr>
              <w:t>AC2AC</w:t>
            </w:r>
          </w:p>
        </w:tc>
        <w:tc>
          <w:tcPr>
            <w:tcW w:w="1858" w:type="dxa"/>
          </w:tcPr>
          <w:p w14:paraId="3ED73E13" w14:textId="2D00211B" w:rsidR="00920F5E" w:rsidRPr="00134634" w:rsidRDefault="00920F5E" w:rsidP="00920F5E">
            <w:pPr>
              <w:tabs>
                <w:tab w:val="left" w:pos="426"/>
              </w:tabs>
              <w:jc w:val="center"/>
              <w:rPr>
                <w:sz w:val="18"/>
                <w:szCs w:val="22"/>
              </w:rPr>
            </w:pPr>
            <w:r>
              <w:rPr>
                <w:rFonts w:ascii="Helvetica Neue" w:hAnsi="Helvetica Neue"/>
                <w:color w:val="000000"/>
                <w:sz w:val="15"/>
                <w:szCs w:val="15"/>
              </w:rPr>
              <w:t>-174/-174</w:t>
            </w:r>
          </w:p>
        </w:tc>
        <w:tc>
          <w:tcPr>
            <w:tcW w:w="1843" w:type="dxa"/>
          </w:tcPr>
          <w:p w14:paraId="62753152" w14:textId="41C04244" w:rsidR="00920F5E" w:rsidRPr="00134634" w:rsidRDefault="00920F5E" w:rsidP="00920F5E">
            <w:pPr>
              <w:tabs>
                <w:tab w:val="left" w:pos="426"/>
              </w:tabs>
              <w:jc w:val="center"/>
              <w:rPr>
                <w:sz w:val="18"/>
                <w:szCs w:val="22"/>
              </w:rPr>
            </w:pPr>
            <w:r w:rsidRPr="00684C5A">
              <w:rPr>
                <w:rFonts w:ascii="Helvetica Neue" w:hAnsi="Helvetica Neue"/>
                <w:color w:val="000000"/>
                <w:sz w:val="15"/>
                <w:szCs w:val="15"/>
              </w:rPr>
              <w:t>31/31</w:t>
            </w:r>
          </w:p>
        </w:tc>
      </w:tr>
      <w:tr w:rsidR="0083692F" w:rsidRPr="00134634" w14:paraId="57008245" w14:textId="77777777" w:rsidTr="001571DC">
        <w:tc>
          <w:tcPr>
            <w:tcW w:w="4678" w:type="dxa"/>
            <w:gridSpan w:val="3"/>
          </w:tcPr>
          <w:p w14:paraId="77BE34E7" w14:textId="77777777" w:rsidR="0083692F" w:rsidRPr="00684C5A" w:rsidRDefault="0083692F" w:rsidP="00920F5E">
            <w:pPr>
              <w:tabs>
                <w:tab w:val="left" w:pos="426"/>
              </w:tabs>
              <w:jc w:val="center"/>
              <w:rPr>
                <w:rFonts w:ascii="Helvetica Neue" w:hAnsi="Helvetica Neue"/>
                <w:color w:val="000000"/>
                <w:sz w:val="15"/>
                <w:szCs w:val="15"/>
              </w:rPr>
            </w:pPr>
          </w:p>
        </w:tc>
      </w:tr>
      <w:tr w:rsidR="0083692F" w:rsidRPr="00134634" w14:paraId="6EDF3861" w14:textId="77777777" w:rsidTr="00D455EA">
        <w:tc>
          <w:tcPr>
            <w:tcW w:w="977" w:type="dxa"/>
          </w:tcPr>
          <w:p w14:paraId="5998C3F6" w14:textId="77777777" w:rsidR="0083692F" w:rsidRDefault="0083692F" w:rsidP="0083692F">
            <w:pPr>
              <w:tabs>
                <w:tab w:val="left" w:pos="426"/>
              </w:tabs>
              <w:rPr>
                <w:sz w:val="18"/>
                <w:szCs w:val="22"/>
              </w:rPr>
            </w:pPr>
          </w:p>
        </w:tc>
        <w:tc>
          <w:tcPr>
            <w:tcW w:w="3701" w:type="dxa"/>
            <w:gridSpan w:val="2"/>
          </w:tcPr>
          <w:p w14:paraId="4B2218E7" w14:textId="77777777" w:rsidR="0083692F" w:rsidRDefault="0083692F" w:rsidP="0083692F">
            <w:pPr>
              <w:tabs>
                <w:tab w:val="left" w:pos="426"/>
              </w:tabs>
              <w:jc w:val="center"/>
              <w:rPr>
                <w:sz w:val="18"/>
                <w:szCs w:val="22"/>
              </w:rPr>
            </w:pPr>
            <w:r>
              <w:rPr>
                <w:sz w:val="18"/>
                <w:szCs w:val="22"/>
              </w:rPr>
              <w:t xml:space="preserve">Number of violated paths with conventional </w:t>
            </w:r>
          </w:p>
          <w:p w14:paraId="7BF13084" w14:textId="0833ED45" w:rsidR="0083692F" w:rsidRDefault="0083692F" w:rsidP="0083692F">
            <w:pPr>
              <w:tabs>
                <w:tab w:val="left" w:pos="426"/>
              </w:tabs>
              <w:jc w:val="center"/>
              <w:rPr>
                <w:sz w:val="18"/>
                <w:szCs w:val="22"/>
              </w:rPr>
            </w:pPr>
            <w:r>
              <w:rPr>
                <w:sz w:val="18"/>
                <w:szCs w:val="22"/>
              </w:rPr>
              <w:t>(Table 3) / symmetric clock gate [</w:t>
            </w:r>
            <w:proofErr w:type="spellStart"/>
            <w:r>
              <w:rPr>
                <w:sz w:val="18"/>
                <w:szCs w:val="22"/>
              </w:rPr>
              <w:t>ps</w:t>
            </w:r>
            <w:proofErr w:type="spellEnd"/>
            <w:r>
              <w:rPr>
                <w:sz w:val="18"/>
                <w:szCs w:val="22"/>
              </w:rPr>
              <w:t>]</w:t>
            </w:r>
          </w:p>
        </w:tc>
      </w:tr>
      <w:tr w:rsidR="0083692F" w:rsidRPr="00134634" w14:paraId="3CD684F3" w14:textId="77777777" w:rsidTr="00684C5A">
        <w:tc>
          <w:tcPr>
            <w:tcW w:w="977" w:type="dxa"/>
          </w:tcPr>
          <w:p w14:paraId="280701F3" w14:textId="77777777" w:rsidR="0083692F" w:rsidRDefault="0083692F" w:rsidP="0083692F">
            <w:pPr>
              <w:tabs>
                <w:tab w:val="left" w:pos="426"/>
              </w:tabs>
              <w:rPr>
                <w:sz w:val="18"/>
                <w:szCs w:val="22"/>
              </w:rPr>
            </w:pPr>
          </w:p>
        </w:tc>
        <w:tc>
          <w:tcPr>
            <w:tcW w:w="1858" w:type="dxa"/>
          </w:tcPr>
          <w:p w14:paraId="2FE28CE3" w14:textId="55689950" w:rsidR="0083692F" w:rsidRDefault="0083692F" w:rsidP="0083692F">
            <w:pPr>
              <w:tabs>
                <w:tab w:val="left" w:pos="426"/>
              </w:tabs>
              <w:jc w:val="center"/>
              <w:rPr>
                <w:rFonts w:ascii="Helvetica Neue" w:hAnsi="Helvetica Neue"/>
                <w:color w:val="000000"/>
                <w:sz w:val="15"/>
                <w:szCs w:val="15"/>
              </w:rPr>
            </w:pPr>
            <w:r>
              <w:rPr>
                <w:sz w:val="18"/>
                <w:szCs w:val="22"/>
              </w:rPr>
              <w:t>Setup</w:t>
            </w:r>
          </w:p>
        </w:tc>
        <w:tc>
          <w:tcPr>
            <w:tcW w:w="1843" w:type="dxa"/>
          </w:tcPr>
          <w:p w14:paraId="2143B07E" w14:textId="28CE8694" w:rsidR="0083692F" w:rsidRPr="00684C5A" w:rsidRDefault="0083692F" w:rsidP="0083692F">
            <w:pPr>
              <w:tabs>
                <w:tab w:val="left" w:pos="426"/>
              </w:tabs>
              <w:jc w:val="center"/>
              <w:rPr>
                <w:rFonts w:ascii="Helvetica Neue" w:hAnsi="Helvetica Neue"/>
                <w:color w:val="000000"/>
                <w:sz w:val="15"/>
                <w:szCs w:val="15"/>
              </w:rPr>
            </w:pPr>
            <w:r>
              <w:rPr>
                <w:sz w:val="18"/>
                <w:szCs w:val="22"/>
              </w:rPr>
              <w:t>Hold</w:t>
            </w:r>
          </w:p>
        </w:tc>
      </w:tr>
      <w:tr w:rsidR="0083692F" w:rsidRPr="00134634" w14:paraId="3E6927F7" w14:textId="77777777" w:rsidTr="008771A0">
        <w:tc>
          <w:tcPr>
            <w:tcW w:w="977" w:type="dxa"/>
          </w:tcPr>
          <w:p w14:paraId="48907A79" w14:textId="6EFBB1F9" w:rsidR="0083692F" w:rsidRDefault="0083692F" w:rsidP="0083692F">
            <w:pPr>
              <w:tabs>
                <w:tab w:val="left" w:pos="426"/>
              </w:tabs>
              <w:rPr>
                <w:sz w:val="18"/>
                <w:szCs w:val="22"/>
              </w:rPr>
            </w:pPr>
            <w:r>
              <w:rPr>
                <w:sz w:val="18"/>
                <w:szCs w:val="22"/>
              </w:rPr>
              <w:t>A2A</w:t>
            </w:r>
          </w:p>
        </w:tc>
        <w:tc>
          <w:tcPr>
            <w:tcW w:w="1858" w:type="dxa"/>
            <w:vAlign w:val="center"/>
          </w:tcPr>
          <w:p w14:paraId="69B745A0" w14:textId="160DA08D" w:rsidR="0083692F" w:rsidRDefault="0083692F" w:rsidP="0083692F">
            <w:pPr>
              <w:tabs>
                <w:tab w:val="left" w:pos="426"/>
              </w:tabs>
              <w:jc w:val="center"/>
              <w:rPr>
                <w:rFonts w:ascii="Helvetica Neue" w:hAnsi="Helvetica Neue"/>
                <w:color w:val="000000"/>
                <w:sz w:val="15"/>
                <w:szCs w:val="15"/>
              </w:rPr>
            </w:pPr>
            <w:r>
              <w:rPr>
                <w:rFonts w:ascii="Helvetica Neue" w:hAnsi="Helvetica Neue" w:cs="Calibri"/>
                <w:color w:val="000000"/>
                <w:sz w:val="15"/>
                <w:szCs w:val="15"/>
              </w:rPr>
              <w:t>0 / 0</w:t>
            </w:r>
          </w:p>
        </w:tc>
        <w:tc>
          <w:tcPr>
            <w:tcW w:w="1843" w:type="dxa"/>
            <w:vAlign w:val="center"/>
          </w:tcPr>
          <w:p w14:paraId="36F70AE1" w14:textId="23D51153" w:rsidR="0083692F" w:rsidRPr="00684C5A" w:rsidRDefault="0083692F" w:rsidP="0083692F">
            <w:pPr>
              <w:tabs>
                <w:tab w:val="left" w:pos="426"/>
              </w:tabs>
              <w:jc w:val="center"/>
              <w:rPr>
                <w:rFonts w:ascii="Helvetica Neue" w:hAnsi="Helvetica Neue"/>
                <w:color w:val="000000"/>
                <w:sz w:val="15"/>
                <w:szCs w:val="15"/>
              </w:rPr>
            </w:pPr>
            <w:r>
              <w:rPr>
                <w:rFonts w:ascii="Helvetica Neue" w:hAnsi="Helvetica Neue" w:cs="Calibri"/>
                <w:color w:val="000000"/>
                <w:sz w:val="15"/>
                <w:szCs w:val="15"/>
              </w:rPr>
              <w:t>37436 / 32572 (-13%)</w:t>
            </w:r>
          </w:p>
        </w:tc>
      </w:tr>
      <w:tr w:rsidR="0083692F" w:rsidRPr="00134634" w14:paraId="7AFE6CF7" w14:textId="77777777" w:rsidTr="008771A0">
        <w:tc>
          <w:tcPr>
            <w:tcW w:w="977" w:type="dxa"/>
          </w:tcPr>
          <w:p w14:paraId="01159056" w14:textId="48E7A11B" w:rsidR="0083692F" w:rsidRDefault="0083692F" w:rsidP="0083692F">
            <w:pPr>
              <w:tabs>
                <w:tab w:val="left" w:pos="426"/>
              </w:tabs>
              <w:rPr>
                <w:sz w:val="18"/>
                <w:szCs w:val="22"/>
              </w:rPr>
            </w:pPr>
            <w:r>
              <w:rPr>
                <w:sz w:val="18"/>
                <w:szCs w:val="22"/>
              </w:rPr>
              <w:t>W2W</w:t>
            </w:r>
          </w:p>
        </w:tc>
        <w:tc>
          <w:tcPr>
            <w:tcW w:w="1858" w:type="dxa"/>
            <w:vAlign w:val="center"/>
          </w:tcPr>
          <w:p w14:paraId="334EE286" w14:textId="4006574C" w:rsidR="0083692F" w:rsidRDefault="0083692F" w:rsidP="0083692F">
            <w:pPr>
              <w:tabs>
                <w:tab w:val="left" w:pos="426"/>
              </w:tabs>
              <w:jc w:val="center"/>
              <w:rPr>
                <w:rFonts w:ascii="Helvetica Neue" w:hAnsi="Helvetica Neue"/>
                <w:color w:val="000000"/>
                <w:sz w:val="15"/>
                <w:szCs w:val="15"/>
              </w:rPr>
            </w:pPr>
            <w:r>
              <w:rPr>
                <w:rFonts w:ascii="Helvetica Neue" w:hAnsi="Helvetica Neue" w:cs="Calibri"/>
                <w:color w:val="000000"/>
                <w:sz w:val="15"/>
                <w:szCs w:val="15"/>
              </w:rPr>
              <w:t>0 / 0</w:t>
            </w:r>
          </w:p>
        </w:tc>
        <w:tc>
          <w:tcPr>
            <w:tcW w:w="1843" w:type="dxa"/>
            <w:vAlign w:val="center"/>
          </w:tcPr>
          <w:p w14:paraId="7454F9C2" w14:textId="4E4FD6A6" w:rsidR="0083692F" w:rsidRPr="00684C5A" w:rsidRDefault="0083692F" w:rsidP="0083692F">
            <w:pPr>
              <w:tabs>
                <w:tab w:val="left" w:pos="426"/>
              </w:tabs>
              <w:jc w:val="center"/>
              <w:rPr>
                <w:rFonts w:ascii="Helvetica Neue" w:hAnsi="Helvetica Neue"/>
                <w:color w:val="000000"/>
                <w:sz w:val="15"/>
                <w:szCs w:val="15"/>
              </w:rPr>
            </w:pPr>
            <w:r>
              <w:rPr>
                <w:rFonts w:ascii="Helvetica Neue" w:hAnsi="Helvetica Neue" w:cs="Calibri"/>
                <w:color w:val="000000"/>
                <w:sz w:val="15"/>
                <w:szCs w:val="15"/>
              </w:rPr>
              <w:t>32764 / 16286 (-51%)</w:t>
            </w:r>
          </w:p>
        </w:tc>
      </w:tr>
      <w:tr w:rsidR="0083692F" w:rsidRPr="00134634" w14:paraId="6B6114BB" w14:textId="77777777" w:rsidTr="008771A0">
        <w:tc>
          <w:tcPr>
            <w:tcW w:w="977" w:type="dxa"/>
          </w:tcPr>
          <w:p w14:paraId="07B50CE7" w14:textId="791C6830" w:rsidR="0083692F" w:rsidRDefault="0083692F" w:rsidP="0083692F">
            <w:pPr>
              <w:tabs>
                <w:tab w:val="left" w:pos="426"/>
              </w:tabs>
              <w:rPr>
                <w:sz w:val="18"/>
                <w:szCs w:val="22"/>
              </w:rPr>
            </w:pPr>
            <w:r>
              <w:rPr>
                <w:sz w:val="18"/>
                <w:szCs w:val="22"/>
              </w:rPr>
              <w:t>AW2M</w:t>
            </w:r>
          </w:p>
        </w:tc>
        <w:tc>
          <w:tcPr>
            <w:tcW w:w="1858" w:type="dxa"/>
            <w:vAlign w:val="center"/>
          </w:tcPr>
          <w:p w14:paraId="47BCC033" w14:textId="67EA888D" w:rsidR="0083692F" w:rsidRDefault="0083692F" w:rsidP="0083692F">
            <w:pPr>
              <w:tabs>
                <w:tab w:val="left" w:pos="426"/>
              </w:tabs>
              <w:jc w:val="center"/>
              <w:rPr>
                <w:rFonts w:ascii="Helvetica Neue" w:hAnsi="Helvetica Neue"/>
                <w:color w:val="000000"/>
                <w:sz w:val="15"/>
                <w:szCs w:val="15"/>
              </w:rPr>
            </w:pPr>
            <w:r>
              <w:rPr>
                <w:rFonts w:ascii="Helvetica Neue" w:hAnsi="Helvetica Neue" w:cs="Calibri"/>
                <w:color w:val="000000"/>
                <w:sz w:val="15"/>
                <w:szCs w:val="15"/>
              </w:rPr>
              <w:t>0 / 0</w:t>
            </w:r>
          </w:p>
        </w:tc>
        <w:tc>
          <w:tcPr>
            <w:tcW w:w="1843" w:type="dxa"/>
            <w:vAlign w:val="center"/>
          </w:tcPr>
          <w:p w14:paraId="2F264CE7" w14:textId="2B8578CB" w:rsidR="0083692F" w:rsidRPr="00684C5A" w:rsidRDefault="0083692F" w:rsidP="0083692F">
            <w:pPr>
              <w:tabs>
                <w:tab w:val="left" w:pos="426"/>
              </w:tabs>
              <w:jc w:val="center"/>
              <w:rPr>
                <w:rFonts w:ascii="Helvetica Neue" w:hAnsi="Helvetica Neue"/>
                <w:color w:val="000000"/>
                <w:sz w:val="15"/>
                <w:szCs w:val="15"/>
              </w:rPr>
            </w:pPr>
            <w:r>
              <w:rPr>
                <w:rFonts w:ascii="Helvetica Neue" w:hAnsi="Helvetica Neue" w:cs="Calibri"/>
                <w:color w:val="000000"/>
                <w:sz w:val="15"/>
                <w:szCs w:val="15"/>
              </w:rPr>
              <w:t>16286 /16286 (0%)</w:t>
            </w:r>
          </w:p>
        </w:tc>
      </w:tr>
      <w:tr w:rsidR="0083692F" w:rsidRPr="00134634" w14:paraId="2FCA55B5" w14:textId="77777777" w:rsidTr="008771A0">
        <w:tc>
          <w:tcPr>
            <w:tcW w:w="977" w:type="dxa"/>
          </w:tcPr>
          <w:p w14:paraId="2739D7EC" w14:textId="51D60268" w:rsidR="0083692F" w:rsidRDefault="0083692F" w:rsidP="0083692F">
            <w:pPr>
              <w:tabs>
                <w:tab w:val="left" w:pos="426"/>
              </w:tabs>
              <w:rPr>
                <w:sz w:val="18"/>
                <w:szCs w:val="22"/>
              </w:rPr>
            </w:pPr>
            <w:r>
              <w:rPr>
                <w:sz w:val="18"/>
                <w:szCs w:val="22"/>
              </w:rPr>
              <w:t>M2AC</w:t>
            </w:r>
          </w:p>
        </w:tc>
        <w:tc>
          <w:tcPr>
            <w:tcW w:w="1858" w:type="dxa"/>
            <w:vAlign w:val="center"/>
          </w:tcPr>
          <w:p w14:paraId="711D2D55" w14:textId="3A77C8FB" w:rsidR="0083692F" w:rsidRDefault="0083692F" w:rsidP="0083692F">
            <w:pPr>
              <w:tabs>
                <w:tab w:val="left" w:pos="426"/>
              </w:tabs>
              <w:jc w:val="center"/>
              <w:rPr>
                <w:rFonts w:ascii="Helvetica Neue" w:hAnsi="Helvetica Neue"/>
                <w:color w:val="000000"/>
                <w:sz w:val="15"/>
                <w:szCs w:val="15"/>
              </w:rPr>
            </w:pPr>
            <w:r>
              <w:rPr>
                <w:rFonts w:ascii="Helvetica Neue" w:hAnsi="Helvetica Neue" w:cs="Calibri"/>
                <w:color w:val="000000"/>
                <w:sz w:val="15"/>
                <w:szCs w:val="15"/>
              </w:rPr>
              <w:t>16286 / 16286</w:t>
            </w:r>
          </w:p>
        </w:tc>
        <w:tc>
          <w:tcPr>
            <w:tcW w:w="1843" w:type="dxa"/>
            <w:vAlign w:val="center"/>
          </w:tcPr>
          <w:p w14:paraId="0761035A" w14:textId="206618BB" w:rsidR="0083692F" w:rsidRPr="00684C5A" w:rsidRDefault="0083692F" w:rsidP="0083692F">
            <w:pPr>
              <w:tabs>
                <w:tab w:val="left" w:pos="426"/>
              </w:tabs>
              <w:jc w:val="center"/>
              <w:rPr>
                <w:rFonts w:ascii="Helvetica Neue" w:hAnsi="Helvetica Neue"/>
                <w:color w:val="000000"/>
                <w:sz w:val="15"/>
                <w:szCs w:val="15"/>
              </w:rPr>
            </w:pPr>
            <w:r>
              <w:rPr>
                <w:rFonts w:ascii="Helvetica Neue" w:hAnsi="Helvetica Neue" w:cs="Calibri"/>
                <w:color w:val="000000"/>
                <w:sz w:val="15"/>
                <w:szCs w:val="15"/>
              </w:rPr>
              <w:t>132739 / 32572 (-75%)</w:t>
            </w:r>
          </w:p>
        </w:tc>
      </w:tr>
      <w:tr w:rsidR="0083692F" w:rsidRPr="00134634" w14:paraId="2E9BCA08" w14:textId="77777777" w:rsidTr="008771A0">
        <w:tc>
          <w:tcPr>
            <w:tcW w:w="977" w:type="dxa"/>
          </w:tcPr>
          <w:p w14:paraId="287E6198" w14:textId="1A272B1F" w:rsidR="0083692F" w:rsidRDefault="0083692F" w:rsidP="0083692F">
            <w:pPr>
              <w:tabs>
                <w:tab w:val="left" w:pos="426"/>
              </w:tabs>
              <w:rPr>
                <w:sz w:val="18"/>
                <w:szCs w:val="22"/>
              </w:rPr>
            </w:pPr>
            <w:r>
              <w:rPr>
                <w:sz w:val="18"/>
                <w:szCs w:val="22"/>
              </w:rPr>
              <w:t>AC2AC</w:t>
            </w:r>
          </w:p>
        </w:tc>
        <w:tc>
          <w:tcPr>
            <w:tcW w:w="1858" w:type="dxa"/>
            <w:vAlign w:val="center"/>
          </w:tcPr>
          <w:p w14:paraId="1372C3C3" w14:textId="07CF85B8" w:rsidR="0083692F" w:rsidRDefault="0083692F" w:rsidP="0083692F">
            <w:pPr>
              <w:tabs>
                <w:tab w:val="left" w:pos="426"/>
              </w:tabs>
              <w:jc w:val="center"/>
              <w:rPr>
                <w:rFonts w:ascii="Helvetica Neue" w:hAnsi="Helvetica Neue"/>
                <w:color w:val="000000"/>
                <w:sz w:val="15"/>
                <w:szCs w:val="15"/>
              </w:rPr>
            </w:pPr>
            <w:r>
              <w:rPr>
                <w:rFonts w:ascii="Helvetica Neue" w:hAnsi="Helvetica Neue" w:cs="Calibri"/>
                <w:color w:val="000000"/>
                <w:sz w:val="15"/>
                <w:szCs w:val="15"/>
              </w:rPr>
              <w:t>45771 / 45771</w:t>
            </w:r>
          </w:p>
        </w:tc>
        <w:tc>
          <w:tcPr>
            <w:tcW w:w="1843" w:type="dxa"/>
            <w:vAlign w:val="center"/>
          </w:tcPr>
          <w:p w14:paraId="34CCC484" w14:textId="3F4997C5" w:rsidR="0083692F" w:rsidRPr="00684C5A" w:rsidRDefault="0083692F" w:rsidP="0083692F">
            <w:pPr>
              <w:tabs>
                <w:tab w:val="left" w:pos="426"/>
              </w:tabs>
              <w:jc w:val="center"/>
              <w:rPr>
                <w:rFonts w:ascii="Helvetica Neue" w:hAnsi="Helvetica Neue"/>
                <w:color w:val="000000"/>
                <w:sz w:val="15"/>
                <w:szCs w:val="15"/>
              </w:rPr>
            </w:pPr>
            <w:r>
              <w:rPr>
                <w:rFonts w:ascii="Helvetica Neue" w:hAnsi="Helvetica Neue" w:cs="Calibri"/>
                <w:color w:val="000000"/>
                <w:sz w:val="15"/>
                <w:szCs w:val="15"/>
              </w:rPr>
              <w:t>0 / 0 (0%)</w:t>
            </w:r>
          </w:p>
        </w:tc>
      </w:tr>
      <w:tr w:rsidR="0083692F" w:rsidRPr="00134634" w14:paraId="23982F01" w14:textId="77777777" w:rsidTr="008771A0">
        <w:tc>
          <w:tcPr>
            <w:tcW w:w="977" w:type="dxa"/>
          </w:tcPr>
          <w:p w14:paraId="76CE717E" w14:textId="6BAE07D8" w:rsidR="0083692F" w:rsidRDefault="0083692F" w:rsidP="0083692F">
            <w:pPr>
              <w:tabs>
                <w:tab w:val="left" w:pos="426"/>
              </w:tabs>
              <w:rPr>
                <w:sz w:val="18"/>
                <w:szCs w:val="22"/>
              </w:rPr>
            </w:pPr>
            <w:r>
              <w:rPr>
                <w:sz w:val="18"/>
                <w:szCs w:val="22"/>
              </w:rPr>
              <w:t>Total</w:t>
            </w:r>
          </w:p>
        </w:tc>
        <w:tc>
          <w:tcPr>
            <w:tcW w:w="1858" w:type="dxa"/>
            <w:vAlign w:val="center"/>
          </w:tcPr>
          <w:p w14:paraId="68E4EDA0" w14:textId="055035B0" w:rsidR="0083692F" w:rsidRDefault="0083692F" w:rsidP="0083692F">
            <w:pPr>
              <w:tabs>
                <w:tab w:val="left" w:pos="426"/>
              </w:tabs>
              <w:jc w:val="center"/>
              <w:rPr>
                <w:rFonts w:ascii="Helvetica Neue" w:hAnsi="Helvetica Neue"/>
                <w:color w:val="000000"/>
                <w:sz w:val="15"/>
                <w:szCs w:val="15"/>
              </w:rPr>
            </w:pPr>
            <w:r>
              <w:rPr>
                <w:rFonts w:ascii="Helvetica Neue" w:hAnsi="Helvetica Neue" w:cs="Calibri"/>
                <w:color w:val="000000"/>
                <w:sz w:val="15"/>
                <w:szCs w:val="15"/>
              </w:rPr>
              <w:t>62057 / 62057</w:t>
            </w:r>
          </w:p>
        </w:tc>
        <w:tc>
          <w:tcPr>
            <w:tcW w:w="1843" w:type="dxa"/>
            <w:vAlign w:val="center"/>
          </w:tcPr>
          <w:p w14:paraId="317D00E5" w14:textId="71286199" w:rsidR="0083692F" w:rsidRPr="00684C5A" w:rsidRDefault="0083692F" w:rsidP="0083692F">
            <w:pPr>
              <w:tabs>
                <w:tab w:val="left" w:pos="426"/>
              </w:tabs>
              <w:jc w:val="center"/>
              <w:rPr>
                <w:rFonts w:ascii="Helvetica Neue" w:hAnsi="Helvetica Neue"/>
                <w:color w:val="000000"/>
                <w:sz w:val="15"/>
                <w:szCs w:val="15"/>
              </w:rPr>
            </w:pPr>
            <w:r>
              <w:rPr>
                <w:rFonts w:ascii="Helvetica Neue" w:hAnsi="Helvetica Neue" w:cs="Calibri"/>
                <w:color w:val="000000"/>
                <w:sz w:val="15"/>
                <w:szCs w:val="15"/>
              </w:rPr>
              <w:t>219225 / 97716 (-55%)</w:t>
            </w:r>
          </w:p>
        </w:tc>
      </w:tr>
    </w:tbl>
    <w:p w14:paraId="0A2FD16B" w14:textId="08618BAD" w:rsidR="00920F5E" w:rsidRDefault="00920F5E" w:rsidP="00920F5E">
      <w:pPr>
        <w:pStyle w:val="Caption"/>
        <w:jc w:val="center"/>
        <w:rPr>
          <w:sz w:val="18"/>
          <w:szCs w:val="18"/>
        </w:rPr>
      </w:pPr>
      <w:r w:rsidRPr="00134634">
        <w:rPr>
          <w:sz w:val="18"/>
          <w:szCs w:val="18"/>
        </w:rPr>
        <w:t xml:space="preserve">Table </w:t>
      </w:r>
      <w:r>
        <w:rPr>
          <w:sz w:val="18"/>
          <w:szCs w:val="18"/>
        </w:rPr>
        <w:t>4</w:t>
      </w:r>
      <w:r w:rsidRPr="00134634">
        <w:rPr>
          <w:sz w:val="18"/>
          <w:szCs w:val="18"/>
        </w:rPr>
        <w:t xml:space="preserve"> </w:t>
      </w:r>
      <w:r>
        <w:rPr>
          <w:sz w:val="18"/>
          <w:szCs w:val="18"/>
        </w:rPr>
        <w:t>–</w:t>
      </w:r>
      <w:r w:rsidRPr="00134634">
        <w:rPr>
          <w:sz w:val="18"/>
          <w:szCs w:val="18"/>
        </w:rPr>
        <w:t xml:space="preserve"> </w:t>
      </w:r>
      <w:r>
        <w:rPr>
          <w:sz w:val="18"/>
          <w:szCs w:val="18"/>
        </w:rPr>
        <w:t xml:space="preserve">Path groups failure </w:t>
      </w:r>
      <w:r w:rsidR="00EB3AF9">
        <w:rPr>
          <w:sz w:val="18"/>
          <w:szCs w:val="18"/>
        </w:rPr>
        <w:t>r</w:t>
      </w:r>
      <w:r>
        <w:rPr>
          <w:sz w:val="18"/>
          <w:szCs w:val="18"/>
        </w:rPr>
        <w:t>ate per single flip-flop with timing violations.</w:t>
      </w:r>
    </w:p>
    <w:p w14:paraId="72751EAF" w14:textId="77777777" w:rsidR="00942D56" w:rsidRDefault="00942D56" w:rsidP="00942D56">
      <w:pPr>
        <w:tabs>
          <w:tab w:val="left" w:pos="426"/>
        </w:tabs>
        <w:jc w:val="both"/>
        <w:rPr>
          <w:sz w:val="20"/>
        </w:rPr>
      </w:pPr>
    </w:p>
    <w:p w14:paraId="1A01B007" w14:textId="43730122" w:rsidR="00920F5E" w:rsidRDefault="009C067D" w:rsidP="009C067D">
      <w:pPr>
        <w:tabs>
          <w:tab w:val="left" w:pos="426"/>
        </w:tabs>
        <w:jc w:val="both"/>
        <w:rPr>
          <w:sz w:val="20"/>
        </w:rPr>
      </w:pPr>
      <w:r>
        <w:rPr>
          <w:sz w:val="20"/>
        </w:rPr>
        <w:tab/>
      </w:r>
      <w:r w:rsidRPr="009C067D">
        <w:rPr>
          <w:sz w:val="20"/>
        </w:rPr>
        <w:t xml:space="preserve">Overcoming setup timing violations requires tightening the clock cycle time and considering aging degradation in timing closure. Our timing results, summarized in Table 4, indicate that the setup WNS is -174ps, which </w:t>
      </w:r>
      <w:r>
        <w:rPr>
          <w:sz w:val="20"/>
        </w:rPr>
        <w:t>can be mitigated by</w:t>
      </w:r>
      <w:r w:rsidRPr="009C067D">
        <w:rPr>
          <w:sz w:val="20"/>
        </w:rPr>
        <w:t xml:space="preserve"> tightening the clock cycle time by 7%.</w:t>
      </w:r>
      <w:r>
        <w:rPr>
          <w:sz w:val="20"/>
        </w:rPr>
        <w:t xml:space="preserve"> </w:t>
      </w:r>
      <w:r w:rsidRPr="009C067D">
        <w:rPr>
          <w:sz w:val="20"/>
        </w:rPr>
        <w:t>Table 5 presents our power analysis, which indicates that such a mitigation approach introduces a 1.3%, 8%, and 7.25% increase in leakage power, dynamic power, and total power, respectively.</w:t>
      </w:r>
      <w:r>
        <w:rPr>
          <w:sz w:val="20"/>
        </w:rPr>
        <w:t xml:space="preserve"> In addition, our SA area analysis indicate that this approach involves negligible area overhead since </w:t>
      </w:r>
      <w:r w:rsidR="00F05687">
        <w:rPr>
          <w:sz w:val="20"/>
        </w:rPr>
        <w:t>logical cells on the critical path are swapped with lower V</w:t>
      </w:r>
      <w:r w:rsidR="00F05687" w:rsidRPr="00F05687">
        <w:rPr>
          <w:sz w:val="20"/>
          <w:vertAlign w:val="subscript"/>
        </w:rPr>
        <w:t>th</w:t>
      </w:r>
      <w:r>
        <w:rPr>
          <w:sz w:val="20"/>
        </w:rPr>
        <w:t xml:space="preserve"> </w:t>
      </w:r>
      <w:r w:rsidR="00F05687">
        <w:rPr>
          <w:sz w:val="20"/>
        </w:rPr>
        <w:t>cells that have similar area footprint.</w:t>
      </w:r>
      <w:r w:rsidR="0093789D">
        <w:rPr>
          <w:sz w:val="20"/>
        </w:rPr>
        <w:t xml:space="preserve"> </w:t>
      </w:r>
      <w:r w:rsidR="0093789D" w:rsidRPr="0093789D">
        <w:rPr>
          <w:sz w:val="20"/>
        </w:rPr>
        <w:t>It should be noted that an alternative approach for tightening the clock cycle is to compromise SA performance and reduce its clock frequency by 7%.</w:t>
      </w:r>
    </w:p>
    <w:p w14:paraId="2CB1D61F" w14:textId="77777777" w:rsidR="009C067D" w:rsidRDefault="009C067D" w:rsidP="00920F5E"/>
    <w:tbl>
      <w:tblPr>
        <w:tblStyle w:val="TableGrid"/>
        <w:tblW w:w="0" w:type="auto"/>
        <w:tblInd w:w="-5" w:type="dxa"/>
        <w:tblCellMar>
          <w:left w:w="57" w:type="dxa"/>
          <w:right w:w="57" w:type="dxa"/>
        </w:tblCellMar>
        <w:tblLook w:val="04A0" w:firstRow="1" w:lastRow="0" w:firstColumn="1" w:lastColumn="0" w:noHBand="0" w:noVBand="1"/>
      </w:tblPr>
      <w:tblGrid>
        <w:gridCol w:w="1134"/>
        <w:gridCol w:w="1276"/>
        <w:gridCol w:w="1418"/>
        <w:gridCol w:w="1015"/>
      </w:tblGrid>
      <w:tr w:rsidR="00AE14DA" w14:paraId="337479F1" w14:textId="6EF4CB4E" w:rsidTr="00EB3AF9">
        <w:tc>
          <w:tcPr>
            <w:tcW w:w="1134" w:type="dxa"/>
          </w:tcPr>
          <w:p w14:paraId="0F7EE5BD" w14:textId="77777777" w:rsidR="00AE14DA" w:rsidRDefault="00AE14DA" w:rsidP="002723DC">
            <w:pPr>
              <w:tabs>
                <w:tab w:val="left" w:pos="426"/>
              </w:tabs>
              <w:rPr>
                <w:sz w:val="18"/>
                <w:szCs w:val="22"/>
              </w:rPr>
            </w:pPr>
          </w:p>
        </w:tc>
        <w:tc>
          <w:tcPr>
            <w:tcW w:w="1276" w:type="dxa"/>
          </w:tcPr>
          <w:p w14:paraId="12404680" w14:textId="37E76B40" w:rsidR="00AE14DA" w:rsidRDefault="00AE14DA" w:rsidP="002723DC">
            <w:pPr>
              <w:tabs>
                <w:tab w:val="left" w:pos="426"/>
              </w:tabs>
              <w:jc w:val="center"/>
              <w:rPr>
                <w:sz w:val="18"/>
                <w:szCs w:val="22"/>
              </w:rPr>
            </w:pPr>
            <w:r>
              <w:rPr>
                <w:sz w:val="18"/>
                <w:szCs w:val="22"/>
              </w:rPr>
              <w:t>Leakage Power</w:t>
            </w:r>
          </w:p>
        </w:tc>
        <w:tc>
          <w:tcPr>
            <w:tcW w:w="1418" w:type="dxa"/>
          </w:tcPr>
          <w:p w14:paraId="46DD50E0" w14:textId="145397A6" w:rsidR="00AE14DA" w:rsidRDefault="00AE14DA" w:rsidP="002723DC">
            <w:pPr>
              <w:tabs>
                <w:tab w:val="left" w:pos="426"/>
              </w:tabs>
              <w:jc w:val="center"/>
              <w:rPr>
                <w:sz w:val="18"/>
                <w:szCs w:val="22"/>
              </w:rPr>
            </w:pPr>
            <w:r>
              <w:rPr>
                <w:sz w:val="18"/>
                <w:szCs w:val="22"/>
              </w:rPr>
              <w:t>Dynamic Power</w:t>
            </w:r>
          </w:p>
        </w:tc>
        <w:tc>
          <w:tcPr>
            <w:tcW w:w="1015" w:type="dxa"/>
          </w:tcPr>
          <w:p w14:paraId="40286546" w14:textId="247B71C8" w:rsidR="00AE14DA" w:rsidRDefault="00AE14DA" w:rsidP="002723DC">
            <w:pPr>
              <w:tabs>
                <w:tab w:val="left" w:pos="426"/>
              </w:tabs>
              <w:jc w:val="center"/>
              <w:rPr>
                <w:sz w:val="18"/>
                <w:szCs w:val="22"/>
              </w:rPr>
            </w:pPr>
            <w:r>
              <w:rPr>
                <w:sz w:val="18"/>
                <w:szCs w:val="22"/>
              </w:rPr>
              <w:t>Total Power</w:t>
            </w:r>
          </w:p>
        </w:tc>
      </w:tr>
      <w:tr w:rsidR="00AE14DA" w:rsidRPr="00C3047E" w14:paraId="39B1BA54" w14:textId="68C204AC" w:rsidTr="00EB3AF9">
        <w:tc>
          <w:tcPr>
            <w:tcW w:w="1134" w:type="dxa"/>
          </w:tcPr>
          <w:p w14:paraId="1676E0DB" w14:textId="0DC9160E" w:rsidR="00AE14DA" w:rsidRDefault="00AE14DA" w:rsidP="00AE14DA">
            <w:pPr>
              <w:tabs>
                <w:tab w:val="left" w:pos="426"/>
              </w:tabs>
              <w:rPr>
                <w:sz w:val="18"/>
                <w:szCs w:val="22"/>
              </w:rPr>
            </w:pPr>
            <w:r>
              <w:rPr>
                <w:sz w:val="18"/>
                <w:szCs w:val="22"/>
              </w:rPr>
              <w:t>SA</w:t>
            </w:r>
            <w:r w:rsidR="00A56D96">
              <w:rPr>
                <w:sz w:val="18"/>
                <w:szCs w:val="22"/>
              </w:rPr>
              <w:t xml:space="preserve"> (original)</w:t>
            </w:r>
          </w:p>
        </w:tc>
        <w:tc>
          <w:tcPr>
            <w:tcW w:w="1276" w:type="dxa"/>
          </w:tcPr>
          <w:p w14:paraId="699CDDEA" w14:textId="3C206DAD" w:rsidR="00AE14DA" w:rsidRPr="00EB3AF9" w:rsidRDefault="00AE14DA" w:rsidP="00AE14DA">
            <w:pPr>
              <w:pStyle w:val="NormalWeb"/>
              <w:spacing w:before="0" w:beforeAutospacing="0" w:after="0" w:afterAutospacing="0"/>
              <w:jc w:val="center"/>
              <w:rPr>
                <w:rFonts w:ascii="Helvetica Neue" w:hAnsi="Helvetica Neue"/>
                <w:color w:val="000000"/>
                <w:sz w:val="15"/>
                <w:szCs w:val="15"/>
              </w:rPr>
            </w:pPr>
            <w:r>
              <w:rPr>
                <w:rFonts w:ascii="Helvetica Neue" w:hAnsi="Helvetica Neue"/>
                <w:color w:val="000000"/>
                <w:sz w:val="15"/>
                <w:szCs w:val="15"/>
              </w:rPr>
              <w:t>156.4mW</w:t>
            </w:r>
          </w:p>
        </w:tc>
        <w:tc>
          <w:tcPr>
            <w:tcW w:w="1418" w:type="dxa"/>
          </w:tcPr>
          <w:p w14:paraId="41FA483A" w14:textId="612AF40F" w:rsidR="00AE14DA" w:rsidRPr="00EB3AF9" w:rsidRDefault="00EB3AF9" w:rsidP="00EB3AF9">
            <w:pPr>
              <w:pStyle w:val="NormalWeb"/>
              <w:spacing w:before="0" w:beforeAutospacing="0" w:after="0" w:afterAutospacing="0"/>
              <w:jc w:val="center"/>
              <w:rPr>
                <w:rFonts w:ascii="Helvetica Neue" w:hAnsi="Helvetica Neue"/>
                <w:color w:val="000000"/>
                <w:sz w:val="15"/>
                <w:szCs w:val="15"/>
              </w:rPr>
            </w:pPr>
            <w:r w:rsidRPr="00EB3AF9">
              <w:rPr>
                <w:rFonts w:ascii="Helvetica Neue" w:hAnsi="Helvetica Neue"/>
                <w:color w:val="000000"/>
                <w:sz w:val="15"/>
                <w:szCs w:val="15"/>
              </w:rPr>
              <w:t>1,249mW</w:t>
            </w:r>
          </w:p>
        </w:tc>
        <w:tc>
          <w:tcPr>
            <w:tcW w:w="1015" w:type="dxa"/>
          </w:tcPr>
          <w:p w14:paraId="763A16F1" w14:textId="68BCDA9A" w:rsidR="00AE14DA" w:rsidRPr="00684C5A" w:rsidRDefault="00EB3AF9" w:rsidP="00AE14DA">
            <w:pPr>
              <w:pStyle w:val="NormalWeb"/>
              <w:spacing w:before="0" w:beforeAutospacing="0" w:after="0" w:afterAutospacing="0"/>
              <w:jc w:val="center"/>
              <w:rPr>
                <w:rFonts w:ascii="Helvetica Neue" w:hAnsi="Helvetica Neue"/>
                <w:color w:val="000000"/>
                <w:sz w:val="15"/>
                <w:szCs w:val="15"/>
              </w:rPr>
            </w:pPr>
            <w:r>
              <w:rPr>
                <w:rFonts w:ascii="Helvetica Neue" w:hAnsi="Helvetica Neue"/>
                <w:color w:val="000000"/>
                <w:sz w:val="15"/>
                <w:szCs w:val="15"/>
              </w:rPr>
              <w:t>1405.4mW</w:t>
            </w:r>
          </w:p>
        </w:tc>
      </w:tr>
      <w:tr w:rsidR="00AE14DA" w:rsidRPr="00134634" w14:paraId="73366773" w14:textId="2D8F214D" w:rsidTr="00EB3AF9">
        <w:tc>
          <w:tcPr>
            <w:tcW w:w="1134" w:type="dxa"/>
          </w:tcPr>
          <w:p w14:paraId="7245F983" w14:textId="3C4A01A2" w:rsidR="00AE14DA" w:rsidRPr="00134634" w:rsidRDefault="00AE14DA" w:rsidP="00AE14DA">
            <w:pPr>
              <w:tabs>
                <w:tab w:val="left" w:pos="426"/>
              </w:tabs>
              <w:rPr>
                <w:sz w:val="18"/>
                <w:szCs w:val="22"/>
              </w:rPr>
            </w:pPr>
            <w:r>
              <w:rPr>
                <w:sz w:val="18"/>
                <w:szCs w:val="22"/>
              </w:rPr>
              <w:t xml:space="preserve">SA with aging </w:t>
            </w:r>
            <w:r w:rsidR="009C067D">
              <w:rPr>
                <w:sz w:val="18"/>
                <w:szCs w:val="22"/>
              </w:rPr>
              <w:t>clock cycle guard band</w:t>
            </w:r>
          </w:p>
        </w:tc>
        <w:tc>
          <w:tcPr>
            <w:tcW w:w="1276" w:type="dxa"/>
          </w:tcPr>
          <w:p w14:paraId="147D5D43" w14:textId="77777777" w:rsidR="00AE14DA" w:rsidRDefault="00EB3AF9" w:rsidP="00EB3AF9">
            <w:pPr>
              <w:pStyle w:val="NormalWeb"/>
              <w:spacing w:before="0" w:beforeAutospacing="0" w:after="0" w:afterAutospacing="0"/>
              <w:jc w:val="center"/>
              <w:rPr>
                <w:rFonts w:ascii="Helvetica Neue" w:hAnsi="Helvetica Neue"/>
                <w:color w:val="000000"/>
                <w:sz w:val="15"/>
                <w:szCs w:val="15"/>
              </w:rPr>
            </w:pPr>
            <w:r>
              <w:rPr>
                <w:rFonts w:ascii="Helvetica Neue" w:hAnsi="Helvetica Neue"/>
                <w:color w:val="000000"/>
                <w:sz w:val="15"/>
                <w:szCs w:val="15"/>
              </w:rPr>
              <w:t>158.51mW</w:t>
            </w:r>
          </w:p>
          <w:p w14:paraId="0181FDFF" w14:textId="17DA0C03" w:rsidR="00EB3AF9" w:rsidRPr="00EB3AF9" w:rsidRDefault="00EB3AF9" w:rsidP="00EB3AF9">
            <w:pPr>
              <w:pStyle w:val="NormalWeb"/>
              <w:spacing w:before="0" w:beforeAutospacing="0" w:after="0" w:afterAutospacing="0"/>
              <w:jc w:val="center"/>
              <w:rPr>
                <w:rFonts w:ascii="Helvetica Neue" w:hAnsi="Helvetica Neue"/>
                <w:color w:val="000000"/>
                <w:sz w:val="15"/>
                <w:szCs w:val="15"/>
              </w:rPr>
            </w:pPr>
            <w:r>
              <w:rPr>
                <w:rFonts w:ascii="Helvetica Neue" w:hAnsi="Helvetica Neue"/>
                <w:color w:val="000000"/>
                <w:sz w:val="15"/>
                <w:szCs w:val="15"/>
              </w:rPr>
              <w:t>(+1.3%)</w:t>
            </w:r>
          </w:p>
        </w:tc>
        <w:tc>
          <w:tcPr>
            <w:tcW w:w="1418" w:type="dxa"/>
          </w:tcPr>
          <w:p w14:paraId="0A831306" w14:textId="77777777" w:rsidR="00AE14DA" w:rsidRDefault="00EB3AF9" w:rsidP="00EB3AF9">
            <w:pPr>
              <w:pStyle w:val="NormalWeb"/>
              <w:spacing w:before="0" w:beforeAutospacing="0" w:after="0" w:afterAutospacing="0"/>
              <w:jc w:val="center"/>
              <w:rPr>
                <w:rFonts w:ascii="Helvetica Neue" w:hAnsi="Helvetica Neue"/>
                <w:color w:val="000000"/>
                <w:sz w:val="15"/>
                <w:szCs w:val="15"/>
              </w:rPr>
            </w:pPr>
            <w:r>
              <w:rPr>
                <w:rFonts w:ascii="Helvetica Neue" w:hAnsi="Helvetica Neue"/>
                <w:color w:val="000000"/>
                <w:sz w:val="15"/>
                <w:szCs w:val="15"/>
              </w:rPr>
              <w:t>1,348.8mW</w:t>
            </w:r>
          </w:p>
          <w:p w14:paraId="72F9C639" w14:textId="4E4B416E" w:rsidR="00EB3AF9" w:rsidRPr="00EB3AF9" w:rsidRDefault="00EB3AF9" w:rsidP="00EB3AF9">
            <w:pPr>
              <w:pStyle w:val="NormalWeb"/>
              <w:spacing w:before="0" w:beforeAutospacing="0" w:after="0" w:afterAutospacing="0"/>
              <w:jc w:val="center"/>
              <w:rPr>
                <w:rFonts w:ascii="Helvetica Neue" w:hAnsi="Helvetica Neue"/>
                <w:color w:val="000000"/>
                <w:sz w:val="15"/>
                <w:szCs w:val="15"/>
              </w:rPr>
            </w:pPr>
            <w:r>
              <w:rPr>
                <w:rFonts w:ascii="Helvetica Neue" w:hAnsi="Helvetica Neue"/>
                <w:color w:val="000000"/>
                <w:sz w:val="15"/>
                <w:szCs w:val="15"/>
              </w:rPr>
              <w:t>(+8%)</w:t>
            </w:r>
          </w:p>
        </w:tc>
        <w:tc>
          <w:tcPr>
            <w:tcW w:w="1015" w:type="dxa"/>
          </w:tcPr>
          <w:p w14:paraId="54BB68B5" w14:textId="77777777" w:rsidR="00AE14DA" w:rsidRDefault="00EB3AF9" w:rsidP="00EB3AF9">
            <w:pPr>
              <w:pStyle w:val="NormalWeb"/>
              <w:spacing w:before="0" w:beforeAutospacing="0" w:after="0" w:afterAutospacing="0"/>
              <w:jc w:val="center"/>
              <w:rPr>
                <w:rFonts w:ascii="Helvetica Neue" w:hAnsi="Helvetica Neue"/>
                <w:color w:val="000000"/>
                <w:sz w:val="15"/>
                <w:szCs w:val="15"/>
              </w:rPr>
            </w:pPr>
            <w:r>
              <w:rPr>
                <w:rFonts w:ascii="Helvetica Neue" w:hAnsi="Helvetica Neue"/>
                <w:color w:val="000000"/>
                <w:sz w:val="15"/>
                <w:szCs w:val="15"/>
              </w:rPr>
              <w:t>1507.3mW</w:t>
            </w:r>
          </w:p>
          <w:p w14:paraId="66FD434A" w14:textId="3F8B6EF7" w:rsidR="00EB3AF9" w:rsidRPr="00684C5A" w:rsidRDefault="00EB3AF9" w:rsidP="00EB3AF9">
            <w:pPr>
              <w:pStyle w:val="NormalWeb"/>
              <w:spacing w:before="0" w:beforeAutospacing="0" w:after="0" w:afterAutospacing="0"/>
              <w:jc w:val="center"/>
              <w:rPr>
                <w:rFonts w:ascii="Helvetica Neue" w:hAnsi="Helvetica Neue"/>
                <w:color w:val="000000"/>
                <w:sz w:val="15"/>
                <w:szCs w:val="15"/>
              </w:rPr>
            </w:pPr>
            <w:r>
              <w:rPr>
                <w:rFonts w:ascii="Helvetica Neue" w:hAnsi="Helvetica Neue"/>
                <w:color w:val="000000"/>
                <w:sz w:val="15"/>
                <w:szCs w:val="15"/>
              </w:rPr>
              <w:t>(+7.25%)</w:t>
            </w:r>
          </w:p>
        </w:tc>
      </w:tr>
    </w:tbl>
    <w:p w14:paraId="0F30185B" w14:textId="1D9249C2" w:rsidR="00EB3AF9" w:rsidRDefault="00EB3AF9" w:rsidP="00EB3AF9">
      <w:pPr>
        <w:pStyle w:val="Caption"/>
        <w:jc w:val="center"/>
        <w:rPr>
          <w:sz w:val="18"/>
          <w:szCs w:val="18"/>
        </w:rPr>
      </w:pPr>
      <w:r w:rsidRPr="00134634">
        <w:rPr>
          <w:sz w:val="18"/>
          <w:szCs w:val="18"/>
        </w:rPr>
        <w:t xml:space="preserve">Table </w:t>
      </w:r>
      <w:r w:rsidR="00942D56">
        <w:rPr>
          <w:sz w:val="18"/>
          <w:szCs w:val="18"/>
        </w:rPr>
        <w:t>5</w:t>
      </w:r>
      <w:r w:rsidRPr="00134634">
        <w:rPr>
          <w:sz w:val="18"/>
          <w:szCs w:val="18"/>
        </w:rPr>
        <w:t xml:space="preserve"> </w:t>
      </w:r>
      <w:r>
        <w:rPr>
          <w:sz w:val="18"/>
          <w:szCs w:val="18"/>
        </w:rPr>
        <w:t>–</w:t>
      </w:r>
      <w:r w:rsidRPr="00134634">
        <w:rPr>
          <w:sz w:val="18"/>
          <w:szCs w:val="18"/>
        </w:rPr>
        <w:t xml:space="preserve"> </w:t>
      </w:r>
      <w:r>
        <w:rPr>
          <w:sz w:val="18"/>
          <w:szCs w:val="18"/>
        </w:rPr>
        <w:t xml:space="preserve">Power </w:t>
      </w:r>
      <w:r w:rsidR="00A56D96">
        <w:rPr>
          <w:sz w:val="18"/>
          <w:szCs w:val="18"/>
        </w:rPr>
        <w:t>consumption of SA with aging guard band versus the original SA.</w:t>
      </w:r>
    </w:p>
    <w:p w14:paraId="5AD14891" w14:textId="77777777" w:rsidR="00AE14DA" w:rsidRDefault="00AE14DA" w:rsidP="00AE14DA"/>
    <w:p w14:paraId="21882A7F" w14:textId="2F031AE9" w:rsidR="00F05687" w:rsidRDefault="00A0168F" w:rsidP="00F05687">
      <w:pPr>
        <w:tabs>
          <w:tab w:val="left" w:pos="426"/>
        </w:tabs>
        <w:jc w:val="both"/>
        <w:rPr>
          <w:sz w:val="20"/>
        </w:rPr>
      </w:pPr>
      <w:r>
        <w:rPr>
          <w:sz w:val="20"/>
        </w:rPr>
        <w:lastRenderedPageBreak/>
        <w:tab/>
      </w:r>
      <w:r w:rsidRPr="00A0168F">
        <w:rPr>
          <w:sz w:val="20"/>
        </w:rPr>
        <w:t>The remaining timing violations after employing the previously described techniques are the hold violations that have not been solved by the symmetric clock gate. This time, we selectively fix hold violations based on their contribution to the failure rate. Table 3 indicates that both A2A and W2W failures occur at a relatively low rate. Additionally, our fault injection simulations also indicate that such faults have an unobservable impact on the DNN prediction accuracy. Therefore, we consider fixing only the AW2M and M2AC hold violations.</w:t>
      </w:r>
      <w:r w:rsidR="009651B2">
        <w:rPr>
          <w:sz w:val="20"/>
        </w:rPr>
        <w:t xml:space="preserve"> </w:t>
      </w:r>
      <w:r w:rsidR="009651B2" w:rsidRPr="009651B2">
        <w:rPr>
          <w:sz w:val="20"/>
        </w:rPr>
        <w:t>The fix process for the remaining hold violations is done by adding a delay buffer to the violated logical path. Our area and power analysis indicates that these remaining fixes incur 0.07% and 0.01% area and power overhead, respectively, with no impact on clock cycle time. Table 6 summarizes the overall power and area overhead for the presented asymmetric aging mitigation techniques.</w:t>
      </w:r>
    </w:p>
    <w:p w14:paraId="4C629C62" w14:textId="77777777" w:rsidR="00A0168F" w:rsidRDefault="00A0168F" w:rsidP="00F05687">
      <w:pPr>
        <w:tabs>
          <w:tab w:val="left" w:pos="426"/>
        </w:tabs>
        <w:jc w:val="both"/>
        <w:rPr>
          <w:sz w:val="20"/>
        </w:rPr>
      </w:pPr>
    </w:p>
    <w:tbl>
      <w:tblPr>
        <w:tblStyle w:val="TableGrid"/>
        <w:tblW w:w="0" w:type="auto"/>
        <w:tblInd w:w="-5" w:type="dxa"/>
        <w:tblCellMar>
          <w:left w:w="57" w:type="dxa"/>
          <w:right w:w="57" w:type="dxa"/>
        </w:tblCellMar>
        <w:tblLook w:val="04A0" w:firstRow="1" w:lastRow="0" w:firstColumn="1" w:lastColumn="0" w:noHBand="0" w:noVBand="1"/>
      </w:tblPr>
      <w:tblGrid>
        <w:gridCol w:w="1843"/>
        <w:gridCol w:w="1559"/>
        <w:gridCol w:w="1276"/>
      </w:tblGrid>
      <w:tr w:rsidR="00F05687" w14:paraId="222DC031" w14:textId="77777777" w:rsidTr="00F05687">
        <w:tc>
          <w:tcPr>
            <w:tcW w:w="1843" w:type="dxa"/>
          </w:tcPr>
          <w:p w14:paraId="46B55605" w14:textId="77777777" w:rsidR="00F05687" w:rsidRDefault="00F05687" w:rsidP="002723DC">
            <w:pPr>
              <w:tabs>
                <w:tab w:val="left" w:pos="426"/>
              </w:tabs>
              <w:rPr>
                <w:sz w:val="18"/>
                <w:szCs w:val="22"/>
              </w:rPr>
            </w:pPr>
          </w:p>
        </w:tc>
        <w:tc>
          <w:tcPr>
            <w:tcW w:w="1559" w:type="dxa"/>
          </w:tcPr>
          <w:p w14:paraId="35B1DF99" w14:textId="2CF3CCF2" w:rsidR="00F05687" w:rsidRDefault="00F05687" w:rsidP="002723DC">
            <w:pPr>
              <w:tabs>
                <w:tab w:val="left" w:pos="426"/>
              </w:tabs>
              <w:jc w:val="center"/>
              <w:rPr>
                <w:sz w:val="18"/>
                <w:szCs w:val="22"/>
              </w:rPr>
            </w:pPr>
            <w:r>
              <w:rPr>
                <w:sz w:val="18"/>
                <w:szCs w:val="22"/>
              </w:rPr>
              <w:t>Power overhead</w:t>
            </w:r>
          </w:p>
        </w:tc>
        <w:tc>
          <w:tcPr>
            <w:tcW w:w="1276" w:type="dxa"/>
          </w:tcPr>
          <w:p w14:paraId="03DBCC00" w14:textId="1F542D91" w:rsidR="00F05687" w:rsidRDefault="00F05687" w:rsidP="002723DC">
            <w:pPr>
              <w:tabs>
                <w:tab w:val="left" w:pos="426"/>
              </w:tabs>
              <w:jc w:val="center"/>
              <w:rPr>
                <w:sz w:val="18"/>
                <w:szCs w:val="22"/>
              </w:rPr>
            </w:pPr>
            <w:r>
              <w:rPr>
                <w:sz w:val="18"/>
                <w:szCs w:val="22"/>
              </w:rPr>
              <w:t>Area overhead</w:t>
            </w:r>
          </w:p>
        </w:tc>
      </w:tr>
      <w:tr w:rsidR="00F05687" w:rsidRPr="00EB3AF9" w14:paraId="4A492806" w14:textId="77777777" w:rsidTr="00F05687">
        <w:tc>
          <w:tcPr>
            <w:tcW w:w="1843" w:type="dxa"/>
          </w:tcPr>
          <w:p w14:paraId="5032E760" w14:textId="4C3FB719" w:rsidR="00F05687" w:rsidRDefault="00F05687" w:rsidP="002723DC">
            <w:pPr>
              <w:tabs>
                <w:tab w:val="left" w:pos="426"/>
              </w:tabs>
              <w:rPr>
                <w:sz w:val="18"/>
                <w:szCs w:val="22"/>
              </w:rPr>
            </w:pPr>
            <w:r>
              <w:rPr>
                <w:sz w:val="18"/>
                <w:szCs w:val="22"/>
              </w:rPr>
              <w:t>Symmetric clock gate</w:t>
            </w:r>
          </w:p>
        </w:tc>
        <w:tc>
          <w:tcPr>
            <w:tcW w:w="1559" w:type="dxa"/>
          </w:tcPr>
          <w:p w14:paraId="4BE323F8" w14:textId="0AC6A2CF" w:rsidR="00F05687" w:rsidRPr="00EB3AF9" w:rsidRDefault="00F05687" w:rsidP="002723DC">
            <w:pPr>
              <w:pStyle w:val="NormalWeb"/>
              <w:spacing w:before="0" w:beforeAutospacing="0" w:after="0" w:afterAutospacing="0"/>
              <w:jc w:val="center"/>
              <w:rPr>
                <w:rFonts w:ascii="Helvetica Neue" w:hAnsi="Helvetica Neue"/>
                <w:color w:val="000000"/>
                <w:sz w:val="15"/>
                <w:szCs w:val="15"/>
              </w:rPr>
            </w:pPr>
            <w:r>
              <w:rPr>
                <w:rFonts w:ascii="Helvetica Neue" w:hAnsi="Helvetica Neue"/>
                <w:color w:val="000000"/>
                <w:sz w:val="15"/>
                <w:szCs w:val="15"/>
              </w:rPr>
              <w:t>0.09%</w:t>
            </w:r>
          </w:p>
        </w:tc>
        <w:tc>
          <w:tcPr>
            <w:tcW w:w="1276" w:type="dxa"/>
          </w:tcPr>
          <w:p w14:paraId="63E7AF9E" w14:textId="7344D86D" w:rsidR="00F05687" w:rsidRPr="00EB3AF9" w:rsidRDefault="00F05687" w:rsidP="002723DC">
            <w:pPr>
              <w:pStyle w:val="NormalWeb"/>
              <w:spacing w:before="0" w:beforeAutospacing="0" w:after="0" w:afterAutospacing="0"/>
              <w:jc w:val="center"/>
              <w:rPr>
                <w:rFonts w:ascii="Helvetica Neue" w:hAnsi="Helvetica Neue"/>
                <w:color w:val="000000"/>
                <w:sz w:val="15"/>
                <w:szCs w:val="15"/>
              </w:rPr>
            </w:pPr>
            <w:r>
              <w:rPr>
                <w:rFonts w:ascii="Helvetica Neue" w:hAnsi="Helvetica Neue"/>
                <w:color w:val="000000"/>
                <w:sz w:val="15"/>
                <w:szCs w:val="15"/>
              </w:rPr>
              <w:t>1%</w:t>
            </w:r>
          </w:p>
        </w:tc>
      </w:tr>
      <w:tr w:rsidR="00F05687" w:rsidRPr="00EB3AF9" w14:paraId="0A2F94D4" w14:textId="77777777" w:rsidTr="00F05687">
        <w:tc>
          <w:tcPr>
            <w:tcW w:w="1843" w:type="dxa"/>
          </w:tcPr>
          <w:p w14:paraId="73915009" w14:textId="6637A9B4" w:rsidR="00F05687" w:rsidRPr="00134634" w:rsidRDefault="00F05687" w:rsidP="002723DC">
            <w:pPr>
              <w:tabs>
                <w:tab w:val="left" w:pos="426"/>
              </w:tabs>
              <w:rPr>
                <w:sz w:val="18"/>
                <w:szCs w:val="22"/>
              </w:rPr>
            </w:pPr>
            <w:r>
              <w:rPr>
                <w:sz w:val="18"/>
                <w:szCs w:val="22"/>
              </w:rPr>
              <w:t>Clock cycle guard band</w:t>
            </w:r>
          </w:p>
        </w:tc>
        <w:tc>
          <w:tcPr>
            <w:tcW w:w="1559" w:type="dxa"/>
          </w:tcPr>
          <w:p w14:paraId="413B0C2D" w14:textId="701F22E5" w:rsidR="00F05687" w:rsidRPr="00EB3AF9" w:rsidRDefault="00F05687" w:rsidP="002723DC">
            <w:pPr>
              <w:pStyle w:val="NormalWeb"/>
              <w:spacing w:before="0" w:beforeAutospacing="0" w:after="0" w:afterAutospacing="0"/>
              <w:jc w:val="center"/>
              <w:rPr>
                <w:rFonts w:ascii="Helvetica Neue" w:hAnsi="Helvetica Neue"/>
                <w:color w:val="000000"/>
                <w:sz w:val="15"/>
                <w:szCs w:val="15"/>
              </w:rPr>
            </w:pPr>
            <w:r>
              <w:rPr>
                <w:rFonts w:ascii="Helvetica Neue" w:hAnsi="Helvetica Neue"/>
                <w:color w:val="000000"/>
                <w:sz w:val="15"/>
                <w:szCs w:val="15"/>
              </w:rPr>
              <w:t>7.25%</w:t>
            </w:r>
          </w:p>
        </w:tc>
        <w:tc>
          <w:tcPr>
            <w:tcW w:w="1276" w:type="dxa"/>
          </w:tcPr>
          <w:p w14:paraId="1C8A8C28" w14:textId="325B9BC6" w:rsidR="00F05687" w:rsidRPr="00EB3AF9" w:rsidRDefault="00F05687" w:rsidP="002723DC">
            <w:pPr>
              <w:pStyle w:val="NormalWeb"/>
              <w:spacing w:before="0" w:beforeAutospacing="0" w:after="0" w:afterAutospacing="0"/>
              <w:jc w:val="center"/>
              <w:rPr>
                <w:rFonts w:ascii="Helvetica Neue" w:hAnsi="Helvetica Neue"/>
                <w:color w:val="000000"/>
                <w:sz w:val="15"/>
                <w:szCs w:val="15"/>
              </w:rPr>
            </w:pPr>
            <w:r>
              <w:rPr>
                <w:rFonts w:ascii="Helvetica Neue" w:hAnsi="Helvetica Neue"/>
                <w:color w:val="000000"/>
                <w:sz w:val="15"/>
                <w:szCs w:val="15"/>
              </w:rPr>
              <w:t>0%</w:t>
            </w:r>
          </w:p>
        </w:tc>
      </w:tr>
      <w:tr w:rsidR="00F05687" w:rsidRPr="00EB3AF9" w14:paraId="1A089344" w14:textId="77777777" w:rsidTr="00F05687">
        <w:tc>
          <w:tcPr>
            <w:tcW w:w="1843" w:type="dxa"/>
          </w:tcPr>
          <w:p w14:paraId="29F2AD8B" w14:textId="3E14EC88" w:rsidR="00F05687" w:rsidRDefault="00F05687" w:rsidP="002723DC">
            <w:pPr>
              <w:tabs>
                <w:tab w:val="left" w:pos="426"/>
              </w:tabs>
              <w:rPr>
                <w:sz w:val="18"/>
                <w:szCs w:val="22"/>
              </w:rPr>
            </w:pPr>
            <w:r>
              <w:rPr>
                <w:sz w:val="18"/>
                <w:szCs w:val="22"/>
              </w:rPr>
              <w:t>Selective hold violation fixes.</w:t>
            </w:r>
          </w:p>
        </w:tc>
        <w:tc>
          <w:tcPr>
            <w:tcW w:w="1559" w:type="dxa"/>
          </w:tcPr>
          <w:p w14:paraId="5DF87859" w14:textId="109CC5D2" w:rsidR="00F05687" w:rsidRDefault="00A0168F" w:rsidP="002723DC">
            <w:pPr>
              <w:pStyle w:val="NormalWeb"/>
              <w:spacing w:before="0" w:beforeAutospacing="0" w:after="0" w:afterAutospacing="0"/>
              <w:jc w:val="center"/>
              <w:rPr>
                <w:rFonts w:ascii="Helvetica Neue" w:hAnsi="Helvetica Neue"/>
                <w:color w:val="000000"/>
                <w:sz w:val="15"/>
                <w:szCs w:val="15"/>
              </w:rPr>
            </w:pPr>
            <w:r>
              <w:rPr>
                <w:rFonts w:ascii="Helvetica Neue" w:hAnsi="Helvetica Neue"/>
                <w:color w:val="000000"/>
                <w:sz w:val="15"/>
                <w:szCs w:val="15"/>
              </w:rPr>
              <w:t>0.01%</w:t>
            </w:r>
          </w:p>
        </w:tc>
        <w:tc>
          <w:tcPr>
            <w:tcW w:w="1276" w:type="dxa"/>
          </w:tcPr>
          <w:p w14:paraId="202DD9C8" w14:textId="0684699C" w:rsidR="00F05687" w:rsidRDefault="00A0168F" w:rsidP="002723DC">
            <w:pPr>
              <w:pStyle w:val="NormalWeb"/>
              <w:spacing w:before="0" w:beforeAutospacing="0" w:after="0" w:afterAutospacing="0"/>
              <w:jc w:val="center"/>
              <w:rPr>
                <w:rFonts w:ascii="Helvetica Neue" w:hAnsi="Helvetica Neue"/>
                <w:color w:val="000000"/>
                <w:sz w:val="15"/>
                <w:szCs w:val="15"/>
              </w:rPr>
            </w:pPr>
            <w:r>
              <w:rPr>
                <w:rFonts w:ascii="Helvetica Neue" w:hAnsi="Helvetica Neue"/>
                <w:color w:val="000000"/>
                <w:sz w:val="15"/>
                <w:szCs w:val="15"/>
              </w:rPr>
              <w:t>0.07%</w:t>
            </w:r>
          </w:p>
        </w:tc>
      </w:tr>
      <w:tr w:rsidR="00A0168F" w:rsidRPr="00EB3AF9" w14:paraId="0D731AED" w14:textId="77777777" w:rsidTr="00F05687">
        <w:tc>
          <w:tcPr>
            <w:tcW w:w="1843" w:type="dxa"/>
          </w:tcPr>
          <w:p w14:paraId="291ED0AE" w14:textId="01C77EC4" w:rsidR="00A0168F" w:rsidRDefault="00A0168F" w:rsidP="002723DC">
            <w:pPr>
              <w:tabs>
                <w:tab w:val="left" w:pos="426"/>
              </w:tabs>
              <w:rPr>
                <w:sz w:val="18"/>
                <w:szCs w:val="22"/>
              </w:rPr>
            </w:pPr>
            <w:r>
              <w:rPr>
                <w:sz w:val="18"/>
                <w:szCs w:val="22"/>
              </w:rPr>
              <w:t>Total</w:t>
            </w:r>
          </w:p>
        </w:tc>
        <w:tc>
          <w:tcPr>
            <w:tcW w:w="1559" w:type="dxa"/>
          </w:tcPr>
          <w:p w14:paraId="1E38764F" w14:textId="502520F8" w:rsidR="00A0168F" w:rsidRDefault="00A0168F" w:rsidP="002723DC">
            <w:pPr>
              <w:pStyle w:val="NormalWeb"/>
              <w:spacing w:before="0" w:beforeAutospacing="0" w:after="0" w:afterAutospacing="0"/>
              <w:jc w:val="center"/>
              <w:rPr>
                <w:rFonts w:ascii="Helvetica Neue" w:hAnsi="Helvetica Neue"/>
                <w:color w:val="000000"/>
                <w:sz w:val="15"/>
                <w:szCs w:val="15"/>
              </w:rPr>
            </w:pPr>
            <w:r>
              <w:rPr>
                <w:rFonts w:ascii="Helvetica Neue" w:hAnsi="Helvetica Neue"/>
                <w:color w:val="000000"/>
                <w:sz w:val="15"/>
                <w:szCs w:val="15"/>
              </w:rPr>
              <w:t>7.85%</w:t>
            </w:r>
          </w:p>
        </w:tc>
        <w:tc>
          <w:tcPr>
            <w:tcW w:w="1276" w:type="dxa"/>
          </w:tcPr>
          <w:p w14:paraId="771F7908" w14:textId="7B7C7A59" w:rsidR="00A0168F" w:rsidRDefault="00A0168F" w:rsidP="002723DC">
            <w:pPr>
              <w:pStyle w:val="NormalWeb"/>
              <w:spacing w:before="0" w:beforeAutospacing="0" w:after="0" w:afterAutospacing="0"/>
              <w:jc w:val="center"/>
              <w:rPr>
                <w:rFonts w:ascii="Helvetica Neue" w:hAnsi="Helvetica Neue"/>
                <w:color w:val="000000"/>
                <w:sz w:val="15"/>
                <w:szCs w:val="15"/>
              </w:rPr>
            </w:pPr>
            <w:r>
              <w:rPr>
                <w:rFonts w:ascii="Helvetica Neue" w:hAnsi="Helvetica Neue"/>
                <w:color w:val="000000"/>
                <w:sz w:val="15"/>
                <w:szCs w:val="15"/>
              </w:rPr>
              <w:t>1.07%</w:t>
            </w:r>
          </w:p>
        </w:tc>
      </w:tr>
    </w:tbl>
    <w:p w14:paraId="48C24721" w14:textId="677D72DB" w:rsidR="009651B2" w:rsidRDefault="009651B2" w:rsidP="009651B2">
      <w:pPr>
        <w:pStyle w:val="Caption"/>
        <w:jc w:val="center"/>
        <w:rPr>
          <w:sz w:val="18"/>
          <w:szCs w:val="18"/>
        </w:rPr>
      </w:pPr>
      <w:r w:rsidRPr="00134634">
        <w:rPr>
          <w:sz w:val="18"/>
          <w:szCs w:val="18"/>
        </w:rPr>
        <w:t xml:space="preserve">Table </w:t>
      </w:r>
      <w:r>
        <w:rPr>
          <w:sz w:val="18"/>
          <w:szCs w:val="18"/>
        </w:rPr>
        <w:t>6</w:t>
      </w:r>
      <w:r w:rsidRPr="00134634">
        <w:rPr>
          <w:sz w:val="18"/>
          <w:szCs w:val="18"/>
        </w:rPr>
        <w:t xml:space="preserve"> </w:t>
      </w:r>
      <w:r>
        <w:rPr>
          <w:sz w:val="18"/>
          <w:szCs w:val="18"/>
        </w:rPr>
        <w:t>–</w:t>
      </w:r>
      <w:r w:rsidRPr="00134634">
        <w:rPr>
          <w:sz w:val="18"/>
          <w:szCs w:val="18"/>
        </w:rPr>
        <w:t xml:space="preserve"> </w:t>
      </w:r>
      <w:r>
        <w:rPr>
          <w:sz w:val="18"/>
          <w:szCs w:val="18"/>
        </w:rPr>
        <w:t>Asymmetric aging mitigation: Power and area overhead.</w:t>
      </w:r>
    </w:p>
    <w:p w14:paraId="5219E6BA" w14:textId="7B04CCDB" w:rsidR="00F05687" w:rsidRDefault="00F05687" w:rsidP="00F05687">
      <w:pPr>
        <w:tabs>
          <w:tab w:val="left" w:pos="426"/>
        </w:tabs>
        <w:jc w:val="both"/>
        <w:rPr>
          <w:sz w:val="20"/>
        </w:rPr>
      </w:pPr>
    </w:p>
    <w:p w14:paraId="29C00AAE" w14:textId="77C38223" w:rsidR="00C21B27" w:rsidRPr="00C21B27" w:rsidRDefault="00C21B27" w:rsidP="00C21B27">
      <w:pPr>
        <w:tabs>
          <w:tab w:val="left" w:pos="426"/>
        </w:tabs>
        <w:rPr>
          <w:sz w:val="20"/>
        </w:rPr>
      </w:pPr>
      <w:r>
        <w:rPr>
          <w:sz w:val="20"/>
        </w:rPr>
        <w:tab/>
      </w:r>
      <w:r w:rsidRPr="00C21B27">
        <w:rPr>
          <w:sz w:val="20"/>
        </w:rPr>
        <w:t>Last, we summarize the complete design flow for ML accelerators, which integrates the flows and analysis described in this paper. The full flow is depicted in Figure 11 and consists of the following stages:</w:t>
      </w:r>
    </w:p>
    <w:p w14:paraId="47668A41" w14:textId="72EC8BFE" w:rsidR="00C21B27" w:rsidRPr="00C21B27" w:rsidRDefault="00C21B27" w:rsidP="00C21B27">
      <w:pPr>
        <w:pStyle w:val="ListParagraph"/>
        <w:numPr>
          <w:ilvl w:val="0"/>
          <w:numId w:val="31"/>
        </w:numPr>
        <w:tabs>
          <w:tab w:val="left" w:pos="426"/>
        </w:tabs>
        <w:rPr>
          <w:sz w:val="20"/>
        </w:rPr>
      </w:pPr>
      <w:r w:rsidRPr="00C21B27">
        <w:rPr>
          <w:sz w:val="20"/>
        </w:rPr>
        <w:t>Dataset preparation</w:t>
      </w:r>
    </w:p>
    <w:p w14:paraId="43D2BFAC" w14:textId="77777777" w:rsidR="00C21B27" w:rsidRPr="00C21B27" w:rsidRDefault="00C21B27" w:rsidP="00C21B27">
      <w:pPr>
        <w:pStyle w:val="ListParagraph"/>
        <w:numPr>
          <w:ilvl w:val="0"/>
          <w:numId w:val="31"/>
        </w:numPr>
        <w:tabs>
          <w:tab w:val="left" w:pos="426"/>
        </w:tabs>
        <w:rPr>
          <w:sz w:val="20"/>
        </w:rPr>
      </w:pPr>
      <w:r w:rsidRPr="00C21B27">
        <w:rPr>
          <w:sz w:val="20"/>
        </w:rPr>
        <w:t>DNN accelerator simulation on the related dataset.</w:t>
      </w:r>
    </w:p>
    <w:p w14:paraId="070FFE15" w14:textId="77777777" w:rsidR="00C21B27" w:rsidRPr="00C21B27" w:rsidRDefault="00C21B27" w:rsidP="00C21B27">
      <w:pPr>
        <w:pStyle w:val="ListParagraph"/>
        <w:numPr>
          <w:ilvl w:val="0"/>
          <w:numId w:val="31"/>
        </w:numPr>
        <w:tabs>
          <w:tab w:val="left" w:pos="426"/>
        </w:tabs>
        <w:rPr>
          <w:sz w:val="20"/>
        </w:rPr>
      </w:pPr>
      <w:r w:rsidRPr="00C21B27">
        <w:rPr>
          <w:sz w:val="20"/>
        </w:rPr>
        <w:t>Aging profile produced by functional simulation, which consists of SP measurements for the building blocks of the DNN accelerator.</w:t>
      </w:r>
    </w:p>
    <w:p w14:paraId="0B9321E1" w14:textId="77777777" w:rsidR="00C21B27" w:rsidRPr="00C21B27" w:rsidRDefault="00C21B27" w:rsidP="00C21B27">
      <w:pPr>
        <w:pStyle w:val="ListParagraph"/>
        <w:numPr>
          <w:ilvl w:val="0"/>
          <w:numId w:val="31"/>
        </w:numPr>
        <w:tabs>
          <w:tab w:val="left" w:pos="426"/>
        </w:tabs>
        <w:rPr>
          <w:sz w:val="20"/>
        </w:rPr>
      </w:pPr>
      <w:r w:rsidRPr="00C21B27">
        <w:rPr>
          <w:sz w:val="20"/>
        </w:rPr>
        <w:t>Synthesis and place-and-route of the DNN accelerator HDL model.</w:t>
      </w:r>
    </w:p>
    <w:p w14:paraId="26877BB2" w14:textId="77777777" w:rsidR="00C21B27" w:rsidRPr="00C21B27" w:rsidRDefault="00C21B27" w:rsidP="00C21B27">
      <w:pPr>
        <w:pStyle w:val="ListParagraph"/>
        <w:numPr>
          <w:ilvl w:val="0"/>
          <w:numId w:val="31"/>
        </w:numPr>
        <w:tabs>
          <w:tab w:val="left" w:pos="426"/>
        </w:tabs>
        <w:rPr>
          <w:sz w:val="20"/>
        </w:rPr>
      </w:pPr>
      <w:r w:rsidRPr="00C21B27">
        <w:rPr>
          <w:sz w:val="20"/>
        </w:rPr>
        <w:t>Timing analysis combined with aging libraries and the aging profiles produced in stage 3.</w:t>
      </w:r>
    </w:p>
    <w:p w14:paraId="36A13607" w14:textId="77777777" w:rsidR="00C21B27" w:rsidRPr="00C21B27" w:rsidRDefault="00C21B27" w:rsidP="00C21B27">
      <w:pPr>
        <w:pStyle w:val="ListParagraph"/>
        <w:numPr>
          <w:ilvl w:val="0"/>
          <w:numId w:val="31"/>
        </w:numPr>
        <w:tabs>
          <w:tab w:val="left" w:pos="426"/>
        </w:tabs>
        <w:rPr>
          <w:sz w:val="20"/>
        </w:rPr>
      </w:pPr>
      <w:r w:rsidRPr="00C21B27">
        <w:rPr>
          <w:sz w:val="20"/>
        </w:rPr>
        <w:t>Generation of timing reports for all setup and hold timing violations.</w:t>
      </w:r>
    </w:p>
    <w:p w14:paraId="61A286A1" w14:textId="77777777" w:rsidR="00C21B27" w:rsidRPr="00C21B27" w:rsidRDefault="00C21B27" w:rsidP="00C21B27">
      <w:pPr>
        <w:pStyle w:val="ListParagraph"/>
        <w:numPr>
          <w:ilvl w:val="0"/>
          <w:numId w:val="31"/>
        </w:numPr>
        <w:tabs>
          <w:tab w:val="left" w:pos="426"/>
        </w:tabs>
        <w:rPr>
          <w:sz w:val="20"/>
        </w:rPr>
      </w:pPr>
      <w:r w:rsidRPr="00C21B27">
        <w:rPr>
          <w:sz w:val="20"/>
        </w:rPr>
        <w:t>Fault injection analysis, which combines DNN accelerator functional simulation with fault injections for the violated paths.</w:t>
      </w:r>
    </w:p>
    <w:p w14:paraId="3313B165" w14:textId="77777777" w:rsidR="00C21B27" w:rsidRPr="00C21B27" w:rsidRDefault="00C21B27" w:rsidP="00C21B27">
      <w:pPr>
        <w:pStyle w:val="ListParagraph"/>
        <w:numPr>
          <w:ilvl w:val="0"/>
          <w:numId w:val="31"/>
        </w:numPr>
        <w:tabs>
          <w:tab w:val="left" w:pos="426"/>
        </w:tabs>
        <w:rPr>
          <w:sz w:val="20"/>
        </w:rPr>
      </w:pPr>
      <w:r w:rsidRPr="00C21B27">
        <w:rPr>
          <w:sz w:val="20"/>
        </w:rPr>
        <w:t>Failure rate report, which provides the impact of faults on the overall model accuracy.</w:t>
      </w:r>
    </w:p>
    <w:p w14:paraId="6E7C28FA" w14:textId="1589408B" w:rsidR="00327648" w:rsidRPr="00C21B27" w:rsidRDefault="00C21B27" w:rsidP="00C21B27">
      <w:pPr>
        <w:pStyle w:val="ListParagraph"/>
        <w:numPr>
          <w:ilvl w:val="0"/>
          <w:numId w:val="31"/>
        </w:numPr>
        <w:tabs>
          <w:tab w:val="left" w:pos="426"/>
        </w:tabs>
        <w:jc w:val="both"/>
        <w:rPr>
          <w:sz w:val="20"/>
        </w:rPr>
      </w:pPr>
      <w:r w:rsidRPr="00C21B27">
        <w:rPr>
          <w:sz w:val="20"/>
        </w:rPr>
        <w:t>Timing fixes, which combine symmetric clock gating, clock cycle guard band, and selective fixes for hold violations. The necessary timing fixes are then pushed to the place-and-route tool to be implemented in the design. Stages 4-9 are repeated until the design is found to be free from timing violations that affect model accuracy.</w:t>
      </w:r>
    </w:p>
    <w:p w14:paraId="00719595" w14:textId="77777777" w:rsidR="00F05687" w:rsidRPr="00F05687" w:rsidRDefault="00F05687" w:rsidP="00F05687">
      <w:pPr>
        <w:tabs>
          <w:tab w:val="left" w:pos="426"/>
        </w:tabs>
        <w:jc w:val="both"/>
        <w:rPr>
          <w:sz w:val="20"/>
        </w:rPr>
      </w:pPr>
    </w:p>
    <w:p w14:paraId="26897925" w14:textId="094E0959" w:rsidR="00A50114" w:rsidRDefault="00C21B27" w:rsidP="00C21B27">
      <w:pPr>
        <w:tabs>
          <w:tab w:val="left" w:pos="426"/>
        </w:tabs>
        <w:jc w:val="both"/>
        <w:rPr>
          <w:sz w:val="20"/>
        </w:rPr>
      </w:pPr>
      <w:r w:rsidRPr="00C21B27">
        <w:rPr>
          <w:noProof/>
          <w:sz w:val="20"/>
        </w:rPr>
        <w:drawing>
          <wp:inline distT="0" distB="0" distL="0" distR="0" wp14:anchorId="11C94931" wp14:editId="1C2213F6">
            <wp:extent cx="3078480" cy="20694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8480" cy="2069465"/>
                    </a:xfrm>
                    <a:prstGeom prst="rect">
                      <a:avLst/>
                    </a:prstGeom>
                  </pic:spPr>
                </pic:pic>
              </a:graphicData>
            </a:graphic>
          </wp:inline>
        </w:drawing>
      </w:r>
    </w:p>
    <w:p w14:paraId="20EA7C76" w14:textId="688C2054" w:rsidR="00942D56" w:rsidRDefault="00942D56" w:rsidP="00942D56">
      <w:pPr>
        <w:pStyle w:val="Caption"/>
        <w:jc w:val="center"/>
        <w:rPr>
          <w:sz w:val="18"/>
          <w:szCs w:val="18"/>
        </w:rPr>
      </w:pPr>
      <w:r w:rsidRPr="00134634">
        <w:rPr>
          <w:sz w:val="18"/>
          <w:szCs w:val="18"/>
        </w:rPr>
        <w:t xml:space="preserve">Figure </w:t>
      </w:r>
      <w:r>
        <w:rPr>
          <w:sz w:val="18"/>
          <w:szCs w:val="18"/>
        </w:rPr>
        <w:t>1</w:t>
      </w:r>
      <w:r w:rsidR="006E31BB">
        <w:rPr>
          <w:sz w:val="18"/>
          <w:szCs w:val="18"/>
        </w:rPr>
        <w:t>1</w:t>
      </w:r>
      <w:r w:rsidRPr="00134634">
        <w:rPr>
          <w:sz w:val="18"/>
          <w:szCs w:val="18"/>
        </w:rPr>
        <w:t xml:space="preserve"> – </w:t>
      </w:r>
      <w:r>
        <w:rPr>
          <w:sz w:val="18"/>
          <w:szCs w:val="18"/>
        </w:rPr>
        <w:t>Asymmetric aging aware design flow for ML accelerators.</w:t>
      </w:r>
    </w:p>
    <w:bookmarkEnd w:id="0"/>
    <w:p w14:paraId="3D9502D0" w14:textId="77777777" w:rsidR="00942D56" w:rsidRDefault="00942D56" w:rsidP="00942D56">
      <w:pPr>
        <w:tabs>
          <w:tab w:val="left" w:pos="426"/>
        </w:tabs>
        <w:jc w:val="both"/>
        <w:rPr>
          <w:sz w:val="20"/>
        </w:rPr>
      </w:pPr>
    </w:p>
    <w:p w14:paraId="16C600E9" w14:textId="77777777" w:rsidR="00CF20CB" w:rsidRPr="00134634" w:rsidRDefault="000F2F5E" w:rsidP="00034E0E">
      <w:pPr>
        <w:pStyle w:val="Heading1"/>
        <w:spacing w:before="240" w:after="240"/>
        <w:ind w:left="0" w:firstLine="0"/>
        <w:jc w:val="both"/>
        <w:rPr>
          <w:rtl/>
        </w:rPr>
      </w:pPr>
      <w:r>
        <w:rPr>
          <w:sz w:val="24"/>
        </w:rPr>
        <w:t>6</w:t>
      </w:r>
      <w:r w:rsidR="00CF20CB" w:rsidRPr="00134634">
        <w:rPr>
          <w:sz w:val="24"/>
        </w:rPr>
        <w:t>. Conclusions</w:t>
      </w:r>
    </w:p>
    <w:p w14:paraId="451DB5B9" w14:textId="77777777" w:rsidR="00EC30D4" w:rsidRPr="00134634" w:rsidRDefault="00324B34" w:rsidP="00B130CF">
      <w:pPr>
        <w:tabs>
          <w:tab w:val="left" w:pos="426"/>
        </w:tabs>
        <w:jc w:val="both"/>
        <w:rPr>
          <w:sz w:val="20"/>
          <w:szCs w:val="20"/>
        </w:rPr>
      </w:pPr>
      <w:r>
        <w:rPr>
          <w:sz w:val="20"/>
        </w:rPr>
        <w:t>Summary</w:t>
      </w:r>
    </w:p>
    <w:p w14:paraId="21D65947" w14:textId="77777777" w:rsidR="00920F5E" w:rsidRPr="00920F5E" w:rsidRDefault="00920F5E" w:rsidP="00920F5E"/>
    <w:p w14:paraId="6B7F29E0" w14:textId="77777777" w:rsidR="00684C5A" w:rsidRDefault="00684C5A" w:rsidP="002723DC">
      <w:pPr>
        <w:tabs>
          <w:tab w:val="left" w:pos="426"/>
        </w:tabs>
        <w:rPr>
          <w:sz w:val="20"/>
        </w:rPr>
      </w:pPr>
    </w:p>
    <w:p w14:paraId="42260F4E" w14:textId="77777777" w:rsidR="00920F5E" w:rsidRDefault="00920F5E" w:rsidP="002723DC">
      <w:pPr>
        <w:tabs>
          <w:tab w:val="left" w:pos="426"/>
        </w:tabs>
        <w:rPr>
          <w:sz w:val="20"/>
        </w:rPr>
      </w:pPr>
    </w:p>
    <w:p w14:paraId="51D3147E" w14:textId="77777777" w:rsidR="00920F5E" w:rsidRDefault="00920F5E" w:rsidP="002723DC">
      <w:pPr>
        <w:tabs>
          <w:tab w:val="left" w:pos="426"/>
        </w:tabs>
        <w:rPr>
          <w:sz w:val="20"/>
        </w:rPr>
      </w:pPr>
    </w:p>
    <w:p w14:paraId="56A89C88" w14:textId="4925FFCC" w:rsidR="00920F5E" w:rsidRDefault="00920F5E" w:rsidP="002723DC">
      <w:pPr>
        <w:tabs>
          <w:tab w:val="left" w:pos="426"/>
        </w:tabs>
        <w:rPr>
          <w:sz w:val="18"/>
          <w:szCs w:val="22"/>
        </w:rPr>
        <w:sectPr w:rsidR="00920F5E" w:rsidSect="00142F12">
          <w:endnotePr>
            <w:numFmt w:val="lowerLetter"/>
          </w:endnotePr>
          <w:type w:val="continuous"/>
          <w:pgSz w:w="12240" w:h="15840" w:code="9"/>
          <w:pgMar w:top="1440" w:right="1066" w:bottom="1440" w:left="1080" w:header="720" w:footer="720" w:gutter="0"/>
          <w:cols w:num="2" w:space="397"/>
          <w:titlePg/>
          <w:docGrid w:linePitch="326"/>
        </w:sectPr>
      </w:pPr>
    </w:p>
    <w:p w14:paraId="4F46C2A1" w14:textId="77777777" w:rsidR="0031724E" w:rsidRPr="00EB6A06" w:rsidRDefault="0031724E" w:rsidP="00EB6A06">
      <w:pPr>
        <w:tabs>
          <w:tab w:val="left" w:pos="426"/>
        </w:tabs>
        <w:jc w:val="both"/>
        <w:rPr>
          <w:sz w:val="20"/>
        </w:rPr>
      </w:pPr>
    </w:p>
    <w:p w14:paraId="68F65555" w14:textId="77777777" w:rsidR="00324B34" w:rsidRDefault="00324B34">
      <w:pPr>
        <w:rPr>
          <w:b/>
        </w:rPr>
      </w:pPr>
      <w:r>
        <w:rPr>
          <w:b/>
        </w:rPr>
        <w:br w:type="page"/>
      </w:r>
    </w:p>
    <w:p w14:paraId="51CBFAA6" w14:textId="42CDB71B" w:rsidR="00922EB3" w:rsidRDefault="00922EB3" w:rsidP="00922EB3">
      <w:pPr>
        <w:tabs>
          <w:tab w:val="left" w:pos="426"/>
        </w:tabs>
        <w:spacing w:before="240" w:after="240"/>
        <w:jc w:val="both"/>
        <w:rPr>
          <w:b/>
        </w:rPr>
      </w:pPr>
      <w:r w:rsidRPr="00134634">
        <w:rPr>
          <w:b/>
        </w:rPr>
        <w:lastRenderedPageBreak/>
        <w:t>References</w:t>
      </w:r>
    </w:p>
    <w:sdt>
      <w:sdtPr>
        <w:rPr>
          <w:b/>
          <w:sz w:val="16"/>
          <w:szCs w:val="16"/>
        </w:rPr>
        <w:tag w:val="MENDELEY_BIBLIOGRAPHY"/>
        <w:id w:val="-2014219444"/>
        <w:placeholder>
          <w:docPart w:val="DefaultPlaceholder_-1854013440"/>
        </w:placeholder>
      </w:sdtPr>
      <w:sdtEndPr/>
      <w:sdtContent>
        <w:p w14:paraId="17DD3E6A" w14:textId="77777777" w:rsidR="00603CF2" w:rsidRPr="00EB6A06" w:rsidRDefault="00603CF2">
          <w:pPr>
            <w:autoSpaceDE w:val="0"/>
            <w:autoSpaceDN w:val="0"/>
            <w:ind w:hanging="640"/>
            <w:divId w:val="1024746084"/>
            <w:rPr>
              <w:sz w:val="16"/>
              <w:szCs w:val="16"/>
            </w:rPr>
          </w:pPr>
          <w:r w:rsidRPr="00EB6A06">
            <w:rPr>
              <w:sz w:val="16"/>
              <w:szCs w:val="16"/>
            </w:rPr>
            <w:t>[1]</w:t>
          </w:r>
          <w:r w:rsidRPr="00EB6A06">
            <w:rPr>
              <w:sz w:val="16"/>
              <w:szCs w:val="16"/>
            </w:rPr>
            <w:tab/>
            <w:t xml:space="preserve">C. </w:t>
          </w:r>
          <w:proofErr w:type="spellStart"/>
          <w:r w:rsidRPr="00EB6A06">
            <w:rPr>
              <w:sz w:val="16"/>
              <w:szCs w:val="16"/>
            </w:rPr>
            <w:t>Szegedy</w:t>
          </w:r>
          <w:proofErr w:type="spellEnd"/>
          <w:r w:rsidRPr="00EB6A06">
            <w:rPr>
              <w:sz w:val="16"/>
              <w:szCs w:val="16"/>
            </w:rPr>
            <w:t xml:space="preserve"> </w:t>
          </w:r>
          <w:r w:rsidRPr="00EB6A06">
            <w:rPr>
              <w:i/>
              <w:iCs/>
              <w:sz w:val="16"/>
              <w:szCs w:val="16"/>
            </w:rPr>
            <w:t>et al.</w:t>
          </w:r>
          <w:r w:rsidRPr="00EB6A06">
            <w:rPr>
              <w:sz w:val="16"/>
              <w:szCs w:val="16"/>
            </w:rPr>
            <w:t>, “Going Deeper with Convolutions.”</w:t>
          </w:r>
        </w:p>
        <w:p w14:paraId="1DB014F1" w14:textId="77777777" w:rsidR="00603CF2" w:rsidRPr="00EB6A06" w:rsidRDefault="00603CF2">
          <w:pPr>
            <w:autoSpaceDE w:val="0"/>
            <w:autoSpaceDN w:val="0"/>
            <w:ind w:hanging="640"/>
            <w:divId w:val="962421322"/>
            <w:rPr>
              <w:sz w:val="16"/>
              <w:szCs w:val="16"/>
            </w:rPr>
          </w:pPr>
          <w:r w:rsidRPr="00EB6A06">
            <w:rPr>
              <w:sz w:val="16"/>
              <w:szCs w:val="16"/>
            </w:rPr>
            <w:t>[2]</w:t>
          </w:r>
          <w:r w:rsidRPr="00EB6A06">
            <w:rPr>
              <w:sz w:val="16"/>
              <w:szCs w:val="16"/>
            </w:rPr>
            <w:tab/>
            <w:t>K. He, X. Zhang, S. Ren, and J. Sun, “Deep Residual Learning for Image Recognition,” Dec. 2015, [Online]. Available: http://arxiv.org/abs/1512.03385</w:t>
          </w:r>
        </w:p>
        <w:p w14:paraId="07203061" w14:textId="77777777" w:rsidR="00603CF2" w:rsidRPr="00EB6A06" w:rsidRDefault="00603CF2">
          <w:pPr>
            <w:autoSpaceDE w:val="0"/>
            <w:autoSpaceDN w:val="0"/>
            <w:ind w:hanging="640"/>
            <w:divId w:val="1597859648"/>
            <w:rPr>
              <w:sz w:val="16"/>
              <w:szCs w:val="16"/>
            </w:rPr>
          </w:pPr>
          <w:r w:rsidRPr="00EB6A06">
            <w:rPr>
              <w:sz w:val="16"/>
              <w:szCs w:val="16"/>
            </w:rPr>
            <w:t>[3]</w:t>
          </w:r>
          <w:r w:rsidRPr="00EB6A06">
            <w:rPr>
              <w:sz w:val="16"/>
              <w:szCs w:val="16"/>
            </w:rPr>
            <w:tab/>
            <w:t xml:space="preserve">N. P. </w:t>
          </w:r>
          <w:proofErr w:type="spellStart"/>
          <w:r w:rsidRPr="00EB6A06">
            <w:rPr>
              <w:sz w:val="16"/>
              <w:szCs w:val="16"/>
            </w:rPr>
            <w:t>Jouppi</w:t>
          </w:r>
          <w:proofErr w:type="spellEnd"/>
          <w:r w:rsidRPr="00EB6A06">
            <w:rPr>
              <w:sz w:val="16"/>
              <w:szCs w:val="16"/>
            </w:rPr>
            <w:t xml:space="preserve"> </w:t>
          </w:r>
          <w:r w:rsidRPr="00EB6A06">
            <w:rPr>
              <w:i/>
              <w:iCs/>
              <w:sz w:val="16"/>
              <w:szCs w:val="16"/>
            </w:rPr>
            <w:t>et al.</w:t>
          </w:r>
          <w:r w:rsidRPr="00EB6A06">
            <w:rPr>
              <w:sz w:val="16"/>
              <w:szCs w:val="16"/>
            </w:rPr>
            <w:t>, “In-Datacenter Performance Analysis of a Tensor Processing Unit​ TM,” 2017.</w:t>
          </w:r>
        </w:p>
        <w:p w14:paraId="78ECB002" w14:textId="41B4B4B0" w:rsidR="00603CF2" w:rsidRPr="00EB6A06" w:rsidRDefault="00603CF2" w:rsidP="001A05BD">
          <w:pPr>
            <w:autoSpaceDE w:val="0"/>
            <w:autoSpaceDN w:val="0"/>
            <w:ind w:hanging="640"/>
            <w:divId w:val="621958807"/>
            <w:rPr>
              <w:sz w:val="16"/>
              <w:szCs w:val="16"/>
              <w:lang/>
            </w:rPr>
          </w:pPr>
          <w:r w:rsidRPr="00EB6A06">
            <w:rPr>
              <w:sz w:val="16"/>
              <w:szCs w:val="16"/>
            </w:rPr>
            <w:t>[4]</w:t>
          </w:r>
          <w:r w:rsidRPr="00EB6A06">
            <w:rPr>
              <w:sz w:val="16"/>
              <w:szCs w:val="16"/>
            </w:rPr>
            <w:tab/>
          </w:r>
          <w:r w:rsidR="001A05BD" w:rsidRPr="001A05BD">
            <w:rPr>
              <w:sz w:val="16"/>
              <w:szCs w:val="16"/>
              <w:lang/>
            </w:rPr>
            <w:t xml:space="preserve">Kung, "Why systolic </w:t>
          </w:r>
          <w:proofErr w:type="gramStart"/>
          <w:r w:rsidR="001A05BD" w:rsidRPr="001A05BD">
            <w:rPr>
              <w:sz w:val="16"/>
              <w:szCs w:val="16"/>
              <w:lang/>
            </w:rPr>
            <w:t>architectures?,</w:t>
          </w:r>
          <w:proofErr w:type="gramEnd"/>
          <w:r w:rsidR="001A05BD" w:rsidRPr="001A05BD">
            <w:rPr>
              <w:sz w:val="16"/>
              <w:szCs w:val="16"/>
              <w:lang/>
            </w:rPr>
            <w:t>" in </w:t>
          </w:r>
          <w:r w:rsidR="001A05BD" w:rsidRPr="001A05BD">
            <w:rPr>
              <w:i/>
              <w:iCs/>
              <w:sz w:val="16"/>
              <w:szCs w:val="16"/>
              <w:lang/>
            </w:rPr>
            <w:t>Computer</w:t>
          </w:r>
          <w:r w:rsidR="001A05BD" w:rsidRPr="001A05BD">
            <w:rPr>
              <w:sz w:val="16"/>
              <w:szCs w:val="16"/>
              <w:lang/>
            </w:rPr>
            <w:t>, vol. 15, no. 1, pp. 37-46, Jan. 1982, doi: 10.1109/MC.1982.1653825.</w:t>
          </w:r>
        </w:p>
        <w:p w14:paraId="2B293477" w14:textId="77777777" w:rsidR="00603CF2" w:rsidRPr="00EB6A06" w:rsidRDefault="00603CF2">
          <w:pPr>
            <w:autoSpaceDE w:val="0"/>
            <w:autoSpaceDN w:val="0"/>
            <w:ind w:hanging="640"/>
            <w:divId w:val="157382832"/>
            <w:rPr>
              <w:sz w:val="16"/>
              <w:szCs w:val="16"/>
            </w:rPr>
          </w:pPr>
          <w:r w:rsidRPr="00EB6A06">
            <w:rPr>
              <w:sz w:val="16"/>
              <w:szCs w:val="16"/>
            </w:rPr>
            <w:t>[5]</w:t>
          </w:r>
          <w:r w:rsidRPr="00EB6A06">
            <w:rPr>
              <w:sz w:val="16"/>
              <w:szCs w:val="16"/>
            </w:rPr>
            <w:tab/>
            <w:t xml:space="preserve">M. </w:t>
          </w:r>
          <w:proofErr w:type="spellStart"/>
          <w:r w:rsidRPr="00EB6A06">
            <w:rPr>
              <w:sz w:val="16"/>
              <w:szCs w:val="16"/>
            </w:rPr>
            <w:t>Macas</w:t>
          </w:r>
          <w:proofErr w:type="spellEnd"/>
          <w:r w:rsidRPr="00EB6A06">
            <w:rPr>
              <w:sz w:val="16"/>
              <w:szCs w:val="16"/>
            </w:rPr>
            <w:t xml:space="preserve">, C. Wu, and W. Fuertes, “A survey on deep learning for cybersecurity: Progress, challenges, and opportunities,” </w:t>
          </w:r>
          <w:r w:rsidRPr="00EB6A06">
            <w:rPr>
              <w:i/>
              <w:iCs/>
              <w:sz w:val="16"/>
              <w:szCs w:val="16"/>
            </w:rPr>
            <w:t>Computer Networks</w:t>
          </w:r>
          <w:r w:rsidRPr="00EB6A06">
            <w:rPr>
              <w:sz w:val="16"/>
              <w:szCs w:val="16"/>
            </w:rPr>
            <w:t xml:space="preserve">, vol. 212. Elsevier B.V., Jul. 20, 2022. </w:t>
          </w:r>
          <w:proofErr w:type="spellStart"/>
          <w:r w:rsidRPr="00EB6A06">
            <w:rPr>
              <w:sz w:val="16"/>
              <w:szCs w:val="16"/>
            </w:rPr>
            <w:t>doi</w:t>
          </w:r>
          <w:proofErr w:type="spellEnd"/>
          <w:r w:rsidRPr="00EB6A06">
            <w:rPr>
              <w:sz w:val="16"/>
              <w:szCs w:val="16"/>
            </w:rPr>
            <w:t>: 10.1016/j.comnet.2022.109032.</w:t>
          </w:r>
        </w:p>
        <w:p w14:paraId="66CE76E5" w14:textId="77777777" w:rsidR="00603CF2" w:rsidRPr="00EB6A06" w:rsidRDefault="00603CF2">
          <w:pPr>
            <w:autoSpaceDE w:val="0"/>
            <w:autoSpaceDN w:val="0"/>
            <w:ind w:hanging="640"/>
            <w:divId w:val="883295425"/>
            <w:rPr>
              <w:sz w:val="16"/>
              <w:szCs w:val="16"/>
            </w:rPr>
          </w:pPr>
          <w:r w:rsidRPr="00EB6A06">
            <w:rPr>
              <w:sz w:val="16"/>
              <w:szCs w:val="16"/>
            </w:rPr>
            <w:t>[6]</w:t>
          </w:r>
          <w:r w:rsidRPr="00EB6A06">
            <w:rPr>
              <w:sz w:val="16"/>
              <w:szCs w:val="16"/>
            </w:rPr>
            <w:tab/>
            <w:t xml:space="preserve">J. Huang, J. Chai, and S. Cho, “Deep learning in finance and banking: A literature review and classification,” </w:t>
          </w:r>
          <w:r w:rsidRPr="00EB6A06">
            <w:rPr>
              <w:i/>
              <w:iCs/>
              <w:sz w:val="16"/>
              <w:szCs w:val="16"/>
            </w:rPr>
            <w:t>Frontiers of Business Research in China</w:t>
          </w:r>
          <w:r w:rsidRPr="00EB6A06">
            <w:rPr>
              <w:sz w:val="16"/>
              <w:szCs w:val="16"/>
            </w:rPr>
            <w:t xml:space="preserve">, vol. 14, no. 1. Springer, Dec. 01, 2020. </w:t>
          </w:r>
          <w:proofErr w:type="spellStart"/>
          <w:r w:rsidRPr="00EB6A06">
            <w:rPr>
              <w:sz w:val="16"/>
              <w:szCs w:val="16"/>
            </w:rPr>
            <w:t>doi</w:t>
          </w:r>
          <w:proofErr w:type="spellEnd"/>
          <w:r w:rsidRPr="00EB6A06">
            <w:rPr>
              <w:sz w:val="16"/>
              <w:szCs w:val="16"/>
            </w:rPr>
            <w:t>: 10.1186/s11782-020-00082-6.</w:t>
          </w:r>
        </w:p>
        <w:p w14:paraId="19B41BD7" w14:textId="77777777" w:rsidR="00603CF2" w:rsidRPr="00EB6A06" w:rsidRDefault="00603CF2">
          <w:pPr>
            <w:autoSpaceDE w:val="0"/>
            <w:autoSpaceDN w:val="0"/>
            <w:ind w:hanging="640"/>
            <w:divId w:val="1682511793"/>
            <w:rPr>
              <w:sz w:val="16"/>
              <w:szCs w:val="16"/>
            </w:rPr>
          </w:pPr>
          <w:r w:rsidRPr="00EB6A06">
            <w:rPr>
              <w:sz w:val="16"/>
              <w:szCs w:val="16"/>
            </w:rPr>
            <w:t>[7]</w:t>
          </w:r>
          <w:r w:rsidRPr="00EB6A06">
            <w:rPr>
              <w:sz w:val="16"/>
              <w:szCs w:val="16"/>
            </w:rPr>
            <w:tab/>
            <w:t xml:space="preserve">G. </w:t>
          </w:r>
          <w:proofErr w:type="spellStart"/>
          <w:r w:rsidRPr="00EB6A06">
            <w:rPr>
              <w:sz w:val="16"/>
              <w:szCs w:val="16"/>
            </w:rPr>
            <w:t>Litjens</w:t>
          </w:r>
          <w:proofErr w:type="spellEnd"/>
          <w:r w:rsidRPr="00EB6A06">
            <w:rPr>
              <w:sz w:val="16"/>
              <w:szCs w:val="16"/>
            </w:rPr>
            <w:t xml:space="preserve"> </w:t>
          </w:r>
          <w:r w:rsidRPr="00EB6A06">
            <w:rPr>
              <w:i/>
              <w:iCs/>
              <w:sz w:val="16"/>
              <w:szCs w:val="16"/>
            </w:rPr>
            <w:t>et al.</w:t>
          </w:r>
          <w:r w:rsidRPr="00EB6A06">
            <w:rPr>
              <w:sz w:val="16"/>
              <w:szCs w:val="16"/>
            </w:rPr>
            <w:t xml:space="preserve">, “A survey on deep learning in medical image analysis,” </w:t>
          </w:r>
          <w:r w:rsidRPr="00EB6A06">
            <w:rPr>
              <w:i/>
              <w:iCs/>
              <w:sz w:val="16"/>
              <w:szCs w:val="16"/>
            </w:rPr>
            <w:t>Medical Image Analysis</w:t>
          </w:r>
          <w:r w:rsidRPr="00EB6A06">
            <w:rPr>
              <w:sz w:val="16"/>
              <w:szCs w:val="16"/>
            </w:rPr>
            <w:t xml:space="preserve">, vol. 42. Elsevier B.V., pp. 60–88, Dec. 01, 2017. </w:t>
          </w:r>
          <w:proofErr w:type="spellStart"/>
          <w:r w:rsidRPr="00EB6A06">
            <w:rPr>
              <w:sz w:val="16"/>
              <w:szCs w:val="16"/>
            </w:rPr>
            <w:t>doi</w:t>
          </w:r>
          <w:proofErr w:type="spellEnd"/>
          <w:r w:rsidRPr="00EB6A06">
            <w:rPr>
              <w:sz w:val="16"/>
              <w:szCs w:val="16"/>
            </w:rPr>
            <w:t>: 10.1016/j.media.2017.07.005.</w:t>
          </w:r>
        </w:p>
        <w:p w14:paraId="2D9CC91E" w14:textId="77777777" w:rsidR="00603CF2" w:rsidRPr="00EB6A06" w:rsidRDefault="00603CF2">
          <w:pPr>
            <w:autoSpaceDE w:val="0"/>
            <w:autoSpaceDN w:val="0"/>
            <w:ind w:hanging="640"/>
            <w:divId w:val="1679194020"/>
            <w:rPr>
              <w:sz w:val="16"/>
              <w:szCs w:val="16"/>
            </w:rPr>
          </w:pPr>
          <w:r w:rsidRPr="00EB6A06">
            <w:rPr>
              <w:sz w:val="16"/>
              <w:szCs w:val="16"/>
            </w:rPr>
            <w:t>[8]</w:t>
          </w:r>
          <w:r w:rsidRPr="00EB6A06">
            <w:rPr>
              <w:sz w:val="16"/>
              <w:szCs w:val="16"/>
            </w:rPr>
            <w:tab/>
            <w:t xml:space="preserve">R. Ravindran, M. J. Santora, and M. M. Jamali, “Multi-Object Detection and Tracking, Based on DNN, for Autonomous Vehicles: A Review,” </w:t>
          </w:r>
          <w:r w:rsidRPr="00EB6A06">
            <w:rPr>
              <w:i/>
              <w:iCs/>
              <w:sz w:val="16"/>
              <w:szCs w:val="16"/>
            </w:rPr>
            <w:t>IEEE Sensors Journal</w:t>
          </w:r>
          <w:r w:rsidRPr="00EB6A06">
            <w:rPr>
              <w:sz w:val="16"/>
              <w:szCs w:val="16"/>
            </w:rPr>
            <w:t xml:space="preserve">, vol. 21, no. 5. Institute of Electrical and Electronics Engineers Inc., pp. 5668–5677, Mar. 01, 2021. </w:t>
          </w:r>
          <w:proofErr w:type="spellStart"/>
          <w:r w:rsidRPr="00EB6A06">
            <w:rPr>
              <w:sz w:val="16"/>
              <w:szCs w:val="16"/>
            </w:rPr>
            <w:t>doi</w:t>
          </w:r>
          <w:proofErr w:type="spellEnd"/>
          <w:r w:rsidRPr="00EB6A06">
            <w:rPr>
              <w:sz w:val="16"/>
              <w:szCs w:val="16"/>
            </w:rPr>
            <w:t>: 10.1109/JSEN.2020.3041615.</w:t>
          </w:r>
        </w:p>
        <w:p w14:paraId="72DC5EB5" w14:textId="77777777" w:rsidR="00603CF2" w:rsidRPr="00EB6A06" w:rsidRDefault="00603CF2">
          <w:pPr>
            <w:autoSpaceDE w:val="0"/>
            <w:autoSpaceDN w:val="0"/>
            <w:ind w:hanging="640"/>
            <w:divId w:val="39399572"/>
            <w:rPr>
              <w:sz w:val="16"/>
              <w:szCs w:val="16"/>
            </w:rPr>
          </w:pPr>
          <w:r w:rsidRPr="00EB6A06">
            <w:rPr>
              <w:sz w:val="16"/>
              <w:szCs w:val="16"/>
            </w:rPr>
            <w:t>[9]</w:t>
          </w:r>
          <w:r w:rsidRPr="00EB6A06">
            <w:rPr>
              <w:sz w:val="16"/>
              <w:szCs w:val="16"/>
            </w:rPr>
            <w:tab/>
            <w:t xml:space="preserve">G. </w:t>
          </w:r>
          <w:proofErr w:type="spellStart"/>
          <w:r w:rsidRPr="00EB6A06">
            <w:rPr>
              <w:sz w:val="16"/>
              <w:szCs w:val="16"/>
            </w:rPr>
            <w:t>Goos</w:t>
          </w:r>
          <w:proofErr w:type="spellEnd"/>
          <w:r w:rsidRPr="00EB6A06">
            <w:rPr>
              <w:sz w:val="16"/>
              <w:szCs w:val="16"/>
            </w:rPr>
            <w:t xml:space="preserve"> </w:t>
          </w:r>
          <w:r w:rsidRPr="00EB6A06">
            <w:rPr>
              <w:i/>
              <w:iCs/>
              <w:sz w:val="16"/>
              <w:szCs w:val="16"/>
            </w:rPr>
            <w:t>et al.</w:t>
          </w:r>
          <w:r w:rsidRPr="00EB6A06">
            <w:rPr>
              <w:sz w:val="16"/>
              <w:szCs w:val="16"/>
            </w:rPr>
            <w:t>, “Founding Editors Editorial Board Members.” [Online]. Available: http://www.springer.com/series/7408</w:t>
          </w:r>
        </w:p>
        <w:p w14:paraId="0B2A4BA8" w14:textId="77777777" w:rsidR="00603CF2" w:rsidRPr="00EB6A06" w:rsidRDefault="00603CF2">
          <w:pPr>
            <w:autoSpaceDE w:val="0"/>
            <w:autoSpaceDN w:val="0"/>
            <w:ind w:hanging="640"/>
            <w:divId w:val="892928420"/>
            <w:rPr>
              <w:sz w:val="16"/>
              <w:szCs w:val="16"/>
            </w:rPr>
          </w:pPr>
          <w:r w:rsidRPr="00EB6A06">
            <w:rPr>
              <w:sz w:val="16"/>
              <w:szCs w:val="16"/>
            </w:rPr>
            <w:t>[10]</w:t>
          </w:r>
          <w:r w:rsidRPr="00EB6A06">
            <w:rPr>
              <w:sz w:val="16"/>
              <w:szCs w:val="16"/>
            </w:rPr>
            <w:tab/>
            <w:t xml:space="preserve">S. </w:t>
          </w:r>
          <w:proofErr w:type="spellStart"/>
          <w:r w:rsidRPr="00EB6A06">
            <w:rPr>
              <w:sz w:val="16"/>
              <w:szCs w:val="16"/>
            </w:rPr>
            <w:t>Naseh</w:t>
          </w:r>
          <w:proofErr w:type="spellEnd"/>
          <w:r w:rsidRPr="00EB6A06">
            <w:rPr>
              <w:sz w:val="16"/>
              <w:szCs w:val="16"/>
            </w:rPr>
            <w:t xml:space="preserve">, M. J. </w:t>
          </w:r>
          <w:proofErr w:type="spellStart"/>
          <w:r w:rsidRPr="00EB6A06">
            <w:rPr>
              <w:sz w:val="16"/>
              <w:szCs w:val="16"/>
            </w:rPr>
            <w:t>Deen</w:t>
          </w:r>
          <w:proofErr w:type="spellEnd"/>
          <w:r w:rsidRPr="00EB6A06">
            <w:rPr>
              <w:sz w:val="16"/>
              <w:szCs w:val="16"/>
            </w:rPr>
            <w:t xml:space="preserve">, and C. H. Chen, “Hot-carrier reliability of submicron NMOSFETs and integrated NMOS low noise amplifiers,” </w:t>
          </w:r>
          <w:r w:rsidRPr="00EB6A06">
            <w:rPr>
              <w:i/>
              <w:iCs/>
              <w:sz w:val="16"/>
              <w:szCs w:val="16"/>
            </w:rPr>
            <w:t>Microelectronics Reliability</w:t>
          </w:r>
          <w:r w:rsidRPr="00EB6A06">
            <w:rPr>
              <w:sz w:val="16"/>
              <w:szCs w:val="16"/>
            </w:rPr>
            <w:t xml:space="preserve">, vol. 46, no. 2–4, pp. 201–212, Feb. 2006, </w:t>
          </w:r>
          <w:proofErr w:type="spellStart"/>
          <w:r w:rsidRPr="00EB6A06">
            <w:rPr>
              <w:sz w:val="16"/>
              <w:szCs w:val="16"/>
            </w:rPr>
            <w:t>doi</w:t>
          </w:r>
          <w:proofErr w:type="spellEnd"/>
          <w:r w:rsidRPr="00EB6A06">
            <w:rPr>
              <w:sz w:val="16"/>
              <w:szCs w:val="16"/>
            </w:rPr>
            <w:t>: 10.1016/j.microrel.2005.04.009.</w:t>
          </w:r>
        </w:p>
        <w:p w14:paraId="70A50FEB" w14:textId="77777777" w:rsidR="00603CF2" w:rsidRPr="00EB6A06" w:rsidRDefault="00603CF2">
          <w:pPr>
            <w:autoSpaceDE w:val="0"/>
            <w:autoSpaceDN w:val="0"/>
            <w:ind w:hanging="640"/>
            <w:divId w:val="2042657758"/>
            <w:rPr>
              <w:sz w:val="16"/>
              <w:szCs w:val="16"/>
            </w:rPr>
          </w:pPr>
          <w:r w:rsidRPr="00EB6A06">
            <w:rPr>
              <w:sz w:val="16"/>
              <w:szCs w:val="16"/>
            </w:rPr>
            <w:t>[11]</w:t>
          </w:r>
          <w:r w:rsidRPr="00EB6A06">
            <w:rPr>
              <w:sz w:val="16"/>
              <w:szCs w:val="16"/>
            </w:rPr>
            <w:tab/>
            <w:t xml:space="preserve">K. Bernstein </w:t>
          </w:r>
          <w:r w:rsidRPr="00EB6A06">
            <w:rPr>
              <w:i/>
              <w:iCs/>
              <w:sz w:val="16"/>
              <w:szCs w:val="16"/>
            </w:rPr>
            <w:t>et al.</w:t>
          </w:r>
          <w:r w:rsidRPr="00EB6A06">
            <w:rPr>
              <w:sz w:val="16"/>
              <w:szCs w:val="16"/>
            </w:rPr>
            <w:t>, “High-performance CMOS variability in the 65-nm regime and beyond,” 2006.</w:t>
          </w:r>
        </w:p>
        <w:p w14:paraId="0760AACD" w14:textId="77777777" w:rsidR="00603CF2" w:rsidRPr="00EB6A06" w:rsidRDefault="00603CF2">
          <w:pPr>
            <w:autoSpaceDE w:val="0"/>
            <w:autoSpaceDN w:val="0"/>
            <w:ind w:hanging="640"/>
            <w:divId w:val="749042590"/>
            <w:rPr>
              <w:sz w:val="16"/>
              <w:szCs w:val="16"/>
            </w:rPr>
          </w:pPr>
          <w:r w:rsidRPr="00EB6A06">
            <w:rPr>
              <w:sz w:val="16"/>
              <w:szCs w:val="16"/>
            </w:rPr>
            <w:t>[12]</w:t>
          </w:r>
          <w:r w:rsidRPr="00EB6A06">
            <w:rPr>
              <w:sz w:val="16"/>
              <w:szCs w:val="16"/>
            </w:rPr>
            <w:tab/>
            <w:t xml:space="preserve">S. v Kumar, C. H. Kim, and S. S. </w:t>
          </w:r>
          <w:proofErr w:type="spellStart"/>
          <w:r w:rsidRPr="00EB6A06">
            <w:rPr>
              <w:sz w:val="16"/>
              <w:szCs w:val="16"/>
            </w:rPr>
            <w:t>Sapatnekar</w:t>
          </w:r>
          <w:proofErr w:type="spellEnd"/>
          <w:r w:rsidRPr="00EB6A06">
            <w:rPr>
              <w:sz w:val="16"/>
              <w:szCs w:val="16"/>
            </w:rPr>
            <w:t>, “An Analytical Model for Negative Bias Temperature Instability.”</w:t>
          </w:r>
        </w:p>
        <w:p w14:paraId="22853AD7" w14:textId="77777777" w:rsidR="00603CF2" w:rsidRPr="00EB6A06" w:rsidRDefault="00603CF2">
          <w:pPr>
            <w:autoSpaceDE w:val="0"/>
            <w:autoSpaceDN w:val="0"/>
            <w:ind w:hanging="640"/>
            <w:divId w:val="316880306"/>
            <w:rPr>
              <w:sz w:val="16"/>
              <w:szCs w:val="16"/>
            </w:rPr>
          </w:pPr>
          <w:r w:rsidRPr="00EB6A06">
            <w:rPr>
              <w:sz w:val="16"/>
              <w:szCs w:val="16"/>
            </w:rPr>
            <w:t>[13]</w:t>
          </w:r>
          <w:r w:rsidRPr="00EB6A06">
            <w:rPr>
              <w:sz w:val="16"/>
              <w:szCs w:val="16"/>
            </w:rPr>
            <w:tab/>
            <w:t xml:space="preserve">F. Gabbay and A. Mendelson, “Asymmetric aging effect on modern microprocessors,” </w:t>
          </w:r>
          <w:r w:rsidRPr="00EB6A06">
            <w:rPr>
              <w:i/>
              <w:iCs/>
              <w:sz w:val="16"/>
              <w:szCs w:val="16"/>
            </w:rPr>
            <w:t>Microelectronics Reliability</w:t>
          </w:r>
          <w:r w:rsidRPr="00EB6A06">
            <w:rPr>
              <w:sz w:val="16"/>
              <w:szCs w:val="16"/>
            </w:rPr>
            <w:t xml:space="preserve">, vol. 119, Apr. 2021, </w:t>
          </w:r>
          <w:proofErr w:type="spellStart"/>
          <w:r w:rsidRPr="00EB6A06">
            <w:rPr>
              <w:sz w:val="16"/>
              <w:szCs w:val="16"/>
            </w:rPr>
            <w:t>doi</w:t>
          </w:r>
          <w:proofErr w:type="spellEnd"/>
          <w:r w:rsidRPr="00EB6A06">
            <w:rPr>
              <w:sz w:val="16"/>
              <w:szCs w:val="16"/>
            </w:rPr>
            <w:t>: 10.1016/j.microrel.2021.114090.</w:t>
          </w:r>
        </w:p>
        <w:p w14:paraId="6C2EFEB4" w14:textId="77777777" w:rsidR="00603CF2" w:rsidRPr="00EB6A06" w:rsidRDefault="00603CF2">
          <w:pPr>
            <w:autoSpaceDE w:val="0"/>
            <w:autoSpaceDN w:val="0"/>
            <w:ind w:hanging="640"/>
            <w:divId w:val="338821475"/>
            <w:rPr>
              <w:sz w:val="16"/>
              <w:szCs w:val="16"/>
            </w:rPr>
          </w:pPr>
          <w:r w:rsidRPr="00EB6A06">
            <w:rPr>
              <w:sz w:val="16"/>
              <w:szCs w:val="16"/>
            </w:rPr>
            <w:t>[14]</w:t>
          </w:r>
          <w:r w:rsidRPr="00EB6A06">
            <w:rPr>
              <w:sz w:val="16"/>
              <w:szCs w:val="16"/>
            </w:rPr>
            <w:tab/>
            <w:t xml:space="preserve">A. </w:t>
          </w:r>
          <w:proofErr w:type="spellStart"/>
          <w:r w:rsidRPr="00EB6A06">
            <w:rPr>
              <w:sz w:val="16"/>
              <w:szCs w:val="16"/>
            </w:rPr>
            <w:t>Krizhevsky</w:t>
          </w:r>
          <w:proofErr w:type="spellEnd"/>
          <w:r w:rsidRPr="00EB6A06">
            <w:rPr>
              <w:sz w:val="16"/>
              <w:szCs w:val="16"/>
            </w:rPr>
            <w:t xml:space="preserve">, I. </w:t>
          </w:r>
          <w:proofErr w:type="spellStart"/>
          <w:r w:rsidRPr="00EB6A06">
            <w:rPr>
              <w:sz w:val="16"/>
              <w:szCs w:val="16"/>
            </w:rPr>
            <w:t>Sutskever</w:t>
          </w:r>
          <w:proofErr w:type="spellEnd"/>
          <w:r w:rsidRPr="00EB6A06">
            <w:rPr>
              <w:sz w:val="16"/>
              <w:szCs w:val="16"/>
            </w:rPr>
            <w:t>, and G. E. Hinton, “ImageNet Classification with Deep Convolutional Neural Networks.” [Online]. Available: http://code.google.com/p/cuda-convnet/</w:t>
          </w:r>
        </w:p>
        <w:p w14:paraId="61EE2CDC" w14:textId="77777777" w:rsidR="00603CF2" w:rsidRPr="00EB6A06" w:rsidRDefault="00603CF2">
          <w:pPr>
            <w:autoSpaceDE w:val="0"/>
            <w:autoSpaceDN w:val="0"/>
            <w:ind w:hanging="640"/>
            <w:divId w:val="929316616"/>
            <w:rPr>
              <w:sz w:val="16"/>
              <w:szCs w:val="16"/>
            </w:rPr>
          </w:pPr>
          <w:r w:rsidRPr="00EB6A06">
            <w:rPr>
              <w:sz w:val="16"/>
              <w:szCs w:val="16"/>
            </w:rPr>
            <w:t>[15]</w:t>
          </w:r>
          <w:r w:rsidRPr="00EB6A06">
            <w:rPr>
              <w:sz w:val="16"/>
              <w:szCs w:val="16"/>
            </w:rPr>
            <w:tab/>
            <w:t xml:space="preserve">R. </w:t>
          </w:r>
          <w:proofErr w:type="spellStart"/>
          <w:r w:rsidRPr="00EB6A06">
            <w:rPr>
              <w:sz w:val="16"/>
              <w:szCs w:val="16"/>
            </w:rPr>
            <w:t>Machupalli</w:t>
          </w:r>
          <w:proofErr w:type="spellEnd"/>
          <w:r w:rsidRPr="00EB6A06">
            <w:rPr>
              <w:sz w:val="16"/>
              <w:szCs w:val="16"/>
            </w:rPr>
            <w:t xml:space="preserve">, M. Hossain, and M. Mandal, “Review of ASIC accelerators for deep neural network,” </w:t>
          </w:r>
          <w:r w:rsidRPr="00EB6A06">
            <w:rPr>
              <w:i/>
              <w:iCs/>
              <w:sz w:val="16"/>
              <w:szCs w:val="16"/>
            </w:rPr>
            <w:t xml:space="preserve">Microprocess </w:t>
          </w:r>
          <w:proofErr w:type="spellStart"/>
          <w:r w:rsidRPr="00EB6A06">
            <w:rPr>
              <w:i/>
              <w:iCs/>
              <w:sz w:val="16"/>
              <w:szCs w:val="16"/>
            </w:rPr>
            <w:t>Microsyst</w:t>
          </w:r>
          <w:proofErr w:type="spellEnd"/>
          <w:r w:rsidRPr="00EB6A06">
            <w:rPr>
              <w:sz w:val="16"/>
              <w:szCs w:val="16"/>
            </w:rPr>
            <w:t xml:space="preserve">, vol. 89, Mar. 2022, </w:t>
          </w:r>
          <w:proofErr w:type="spellStart"/>
          <w:r w:rsidRPr="00EB6A06">
            <w:rPr>
              <w:sz w:val="16"/>
              <w:szCs w:val="16"/>
            </w:rPr>
            <w:t>doi</w:t>
          </w:r>
          <w:proofErr w:type="spellEnd"/>
          <w:r w:rsidRPr="00EB6A06">
            <w:rPr>
              <w:sz w:val="16"/>
              <w:szCs w:val="16"/>
            </w:rPr>
            <w:t>: 10.1016/j.micpro.2022.104441.</w:t>
          </w:r>
        </w:p>
        <w:p w14:paraId="2EDC65CF" w14:textId="0BE3E5CE" w:rsidR="001A05BD" w:rsidRPr="001A05BD" w:rsidRDefault="00603CF2" w:rsidP="001A05BD">
          <w:pPr>
            <w:autoSpaceDE w:val="0"/>
            <w:autoSpaceDN w:val="0"/>
            <w:ind w:hanging="640"/>
            <w:divId w:val="1106925246"/>
            <w:rPr>
              <w:sz w:val="16"/>
              <w:szCs w:val="16"/>
              <w:lang/>
            </w:rPr>
          </w:pPr>
          <w:r w:rsidRPr="00EB6A06">
            <w:rPr>
              <w:sz w:val="16"/>
              <w:szCs w:val="16"/>
            </w:rPr>
            <w:t>[16]</w:t>
          </w:r>
          <w:r w:rsidRPr="00EB6A06">
            <w:rPr>
              <w:sz w:val="16"/>
              <w:szCs w:val="16"/>
            </w:rPr>
            <w:tab/>
          </w:r>
          <w:r w:rsidR="001A05BD" w:rsidRPr="001A05BD">
            <w:rPr>
              <w:sz w:val="16"/>
              <w:szCs w:val="16"/>
              <w:lang/>
            </w:rPr>
            <w:t xml:space="preserve">[1]I. S. Duff and G. W. Stewart, Eds., </w:t>
          </w:r>
          <w:r w:rsidR="001A05BD" w:rsidRPr="001A05BD">
            <w:rPr>
              <w:i/>
              <w:iCs/>
              <w:sz w:val="16"/>
              <w:szCs w:val="16"/>
              <w:lang/>
            </w:rPr>
            <w:t>Sparse Matrix Proceedings, 1978</w:t>
          </w:r>
          <w:r w:rsidR="001A05BD" w:rsidRPr="001A05BD">
            <w:rPr>
              <w:sz w:val="16"/>
              <w:szCs w:val="16"/>
              <w:lang/>
            </w:rPr>
            <w:t>, vol. No. 8. 1979. doi: 10.1604/9780898711608.</w:t>
          </w:r>
        </w:p>
        <w:p w14:paraId="093BDC4D" w14:textId="583A92F6" w:rsidR="00603CF2" w:rsidRPr="00EB6A06" w:rsidRDefault="00603CF2" w:rsidP="00EB6A06">
          <w:pPr>
            <w:autoSpaceDE w:val="0"/>
            <w:autoSpaceDN w:val="0"/>
            <w:divId w:val="1106925246"/>
            <w:rPr>
              <w:sz w:val="16"/>
              <w:szCs w:val="16"/>
            </w:rPr>
          </w:pPr>
        </w:p>
        <w:p w14:paraId="587F2A6C" w14:textId="77777777" w:rsidR="00603CF2" w:rsidRPr="00EB6A06" w:rsidRDefault="00603CF2">
          <w:pPr>
            <w:autoSpaceDE w:val="0"/>
            <w:autoSpaceDN w:val="0"/>
            <w:ind w:hanging="640"/>
            <w:divId w:val="1478259836"/>
            <w:rPr>
              <w:sz w:val="16"/>
              <w:szCs w:val="16"/>
            </w:rPr>
          </w:pPr>
          <w:r w:rsidRPr="00EB6A06">
            <w:rPr>
              <w:sz w:val="16"/>
              <w:szCs w:val="16"/>
            </w:rPr>
            <w:t>[17]</w:t>
          </w:r>
          <w:r w:rsidRPr="00EB6A06">
            <w:rPr>
              <w:sz w:val="16"/>
              <w:szCs w:val="16"/>
            </w:rPr>
            <w:tab/>
            <w:t>Y.-H. Chen, J. Emer, and V. Sze, “</w:t>
          </w:r>
          <w:proofErr w:type="spellStart"/>
          <w:r w:rsidRPr="00EB6A06">
            <w:rPr>
              <w:sz w:val="16"/>
              <w:szCs w:val="16"/>
            </w:rPr>
            <w:t>Eyeriss</w:t>
          </w:r>
          <w:proofErr w:type="spellEnd"/>
          <w:r w:rsidRPr="00EB6A06">
            <w:rPr>
              <w:sz w:val="16"/>
              <w:szCs w:val="16"/>
            </w:rPr>
            <w:t>: A Spatial Architecture for Energy-Efficient Dataflow for Convolutional Neural Networks.”</w:t>
          </w:r>
        </w:p>
        <w:p w14:paraId="218B50C5" w14:textId="77777777" w:rsidR="00603CF2" w:rsidRPr="00EB6A06" w:rsidRDefault="00603CF2">
          <w:pPr>
            <w:autoSpaceDE w:val="0"/>
            <w:autoSpaceDN w:val="0"/>
            <w:ind w:hanging="640"/>
            <w:divId w:val="1458336253"/>
            <w:rPr>
              <w:sz w:val="16"/>
              <w:szCs w:val="16"/>
            </w:rPr>
          </w:pPr>
          <w:r w:rsidRPr="00EB6A06">
            <w:rPr>
              <w:sz w:val="16"/>
              <w:szCs w:val="16"/>
            </w:rPr>
            <w:t>[18]</w:t>
          </w:r>
          <w:r w:rsidRPr="00EB6A06">
            <w:rPr>
              <w:sz w:val="16"/>
              <w:szCs w:val="16"/>
            </w:rPr>
            <w:tab/>
            <w:t xml:space="preserve">E. </w:t>
          </w:r>
          <w:proofErr w:type="spellStart"/>
          <w:r w:rsidRPr="00EB6A06">
            <w:rPr>
              <w:sz w:val="16"/>
              <w:szCs w:val="16"/>
            </w:rPr>
            <w:t>Talpes</w:t>
          </w:r>
          <w:proofErr w:type="spellEnd"/>
          <w:r w:rsidRPr="00EB6A06">
            <w:rPr>
              <w:sz w:val="16"/>
              <w:szCs w:val="16"/>
            </w:rPr>
            <w:t xml:space="preserve"> </w:t>
          </w:r>
          <w:r w:rsidRPr="00EB6A06">
            <w:rPr>
              <w:i/>
              <w:iCs/>
              <w:sz w:val="16"/>
              <w:szCs w:val="16"/>
            </w:rPr>
            <w:t>et al.</w:t>
          </w:r>
          <w:r w:rsidRPr="00EB6A06">
            <w:rPr>
              <w:sz w:val="16"/>
              <w:szCs w:val="16"/>
            </w:rPr>
            <w:t xml:space="preserve">, “Compute solution for tesla’s full self-driving computer,” </w:t>
          </w:r>
          <w:r w:rsidRPr="00EB6A06">
            <w:rPr>
              <w:i/>
              <w:iCs/>
              <w:sz w:val="16"/>
              <w:szCs w:val="16"/>
            </w:rPr>
            <w:t>IEEE Micro</w:t>
          </w:r>
          <w:r w:rsidRPr="00EB6A06">
            <w:rPr>
              <w:sz w:val="16"/>
              <w:szCs w:val="16"/>
            </w:rPr>
            <w:t xml:space="preserve">, vol. 40, no. 2, pp. 25–35, Mar. 2020, </w:t>
          </w:r>
          <w:proofErr w:type="spellStart"/>
          <w:r w:rsidRPr="00EB6A06">
            <w:rPr>
              <w:sz w:val="16"/>
              <w:szCs w:val="16"/>
            </w:rPr>
            <w:t>doi</w:t>
          </w:r>
          <w:proofErr w:type="spellEnd"/>
          <w:r w:rsidRPr="00EB6A06">
            <w:rPr>
              <w:sz w:val="16"/>
              <w:szCs w:val="16"/>
            </w:rPr>
            <w:t>: 10.1109/MM.2020.2975764.</w:t>
          </w:r>
        </w:p>
        <w:p w14:paraId="78A65FBE" w14:textId="77777777" w:rsidR="00603CF2" w:rsidRPr="00EB6A06" w:rsidRDefault="00603CF2">
          <w:pPr>
            <w:autoSpaceDE w:val="0"/>
            <w:autoSpaceDN w:val="0"/>
            <w:ind w:hanging="640"/>
            <w:divId w:val="336661295"/>
            <w:rPr>
              <w:sz w:val="16"/>
              <w:szCs w:val="16"/>
            </w:rPr>
          </w:pPr>
          <w:r w:rsidRPr="00EB6A06">
            <w:rPr>
              <w:sz w:val="16"/>
              <w:szCs w:val="16"/>
            </w:rPr>
            <w:t>[19]</w:t>
          </w:r>
          <w:r w:rsidRPr="00EB6A06">
            <w:rPr>
              <w:sz w:val="16"/>
              <w:szCs w:val="16"/>
            </w:rPr>
            <w:tab/>
            <w:t xml:space="preserve">S. </w:t>
          </w:r>
          <w:proofErr w:type="spellStart"/>
          <w:r w:rsidRPr="00EB6A06">
            <w:rPr>
              <w:sz w:val="16"/>
              <w:szCs w:val="16"/>
            </w:rPr>
            <w:t>Subathradevi</w:t>
          </w:r>
          <w:proofErr w:type="spellEnd"/>
          <w:r w:rsidRPr="00EB6A06">
            <w:rPr>
              <w:sz w:val="16"/>
              <w:szCs w:val="16"/>
            </w:rPr>
            <w:t xml:space="preserve"> and C. </w:t>
          </w:r>
          <w:proofErr w:type="spellStart"/>
          <w:r w:rsidRPr="00EB6A06">
            <w:rPr>
              <w:sz w:val="16"/>
              <w:szCs w:val="16"/>
            </w:rPr>
            <w:t>Vennila</w:t>
          </w:r>
          <w:proofErr w:type="spellEnd"/>
          <w:r w:rsidRPr="00EB6A06">
            <w:rPr>
              <w:sz w:val="16"/>
              <w:szCs w:val="16"/>
            </w:rPr>
            <w:t xml:space="preserve">, “Systolic array multiplier for augmenting data center networks communication link,” </w:t>
          </w:r>
          <w:r w:rsidRPr="00EB6A06">
            <w:rPr>
              <w:i/>
              <w:iCs/>
              <w:sz w:val="16"/>
              <w:szCs w:val="16"/>
            </w:rPr>
            <w:t xml:space="preserve">Cluster </w:t>
          </w:r>
          <w:proofErr w:type="spellStart"/>
          <w:r w:rsidRPr="00EB6A06">
            <w:rPr>
              <w:i/>
              <w:iCs/>
              <w:sz w:val="16"/>
              <w:szCs w:val="16"/>
            </w:rPr>
            <w:t>Comput</w:t>
          </w:r>
          <w:proofErr w:type="spellEnd"/>
          <w:r w:rsidRPr="00EB6A06">
            <w:rPr>
              <w:sz w:val="16"/>
              <w:szCs w:val="16"/>
            </w:rPr>
            <w:t xml:space="preserve">, vol. 22, pp. 13773–13783, Nov. 2019, </w:t>
          </w:r>
          <w:proofErr w:type="spellStart"/>
          <w:r w:rsidRPr="00EB6A06">
            <w:rPr>
              <w:sz w:val="16"/>
              <w:szCs w:val="16"/>
            </w:rPr>
            <w:t>doi</w:t>
          </w:r>
          <w:proofErr w:type="spellEnd"/>
          <w:r w:rsidRPr="00EB6A06">
            <w:rPr>
              <w:sz w:val="16"/>
              <w:szCs w:val="16"/>
            </w:rPr>
            <w:t>: 10.1007/s10586-018-2092-4.</w:t>
          </w:r>
        </w:p>
        <w:p w14:paraId="21B3F57C" w14:textId="77777777" w:rsidR="00603CF2" w:rsidRPr="00EB6A06" w:rsidRDefault="00603CF2">
          <w:pPr>
            <w:autoSpaceDE w:val="0"/>
            <w:autoSpaceDN w:val="0"/>
            <w:ind w:hanging="640"/>
            <w:divId w:val="615874377"/>
            <w:rPr>
              <w:sz w:val="16"/>
              <w:szCs w:val="16"/>
            </w:rPr>
          </w:pPr>
          <w:r w:rsidRPr="00EB6A06">
            <w:rPr>
              <w:sz w:val="16"/>
              <w:szCs w:val="16"/>
            </w:rPr>
            <w:t>[20]</w:t>
          </w:r>
          <w:r w:rsidRPr="00EB6A06">
            <w:rPr>
              <w:sz w:val="16"/>
              <w:szCs w:val="16"/>
            </w:rPr>
            <w:tab/>
            <w:t xml:space="preserve">K. T. Johnson, A. R. </w:t>
          </w:r>
          <w:proofErr w:type="spellStart"/>
          <w:r w:rsidRPr="00EB6A06">
            <w:rPr>
              <w:sz w:val="16"/>
              <w:szCs w:val="16"/>
            </w:rPr>
            <w:t>Hurson</w:t>
          </w:r>
          <w:proofErr w:type="spellEnd"/>
          <w:r w:rsidRPr="00EB6A06">
            <w:rPr>
              <w:sz w:val="16"/>
              <w:szCs w:val="16"/>
            </w:rPr>
            <w:t xml:space="preserve">, and B. Shirazi, “General-Purpose Systolic Arrays,” </w:t>
          </w:r>
          <w:r w:rsidRPr="00EB6A06">
            <w:rPr>
              <w:i/>
              <w:iCs/>
              <w:sz w:val="16"/>
              <w:szCs w:val="16"/>
            </w:rPr>
            <w:t>Computer (Long Beach Calif)</w:t>
          </w:r>
          <w:r w:rsidRPr="00EB6A06">
            <w:rPr>
              <w:sz w:val="16"/>
              <w:szCs w:val="16"/>
            </w:rPr>
            <w:t xml:space="preserve">, vol. 26, no. 11, pp. 20–31, 1993, </w:t>
          </w:r>
          <w:proofErr w:type="spellStart"/>
          <w:r w:rsidRPr="00EB6A06">
            <w:rPr>
              <w:sz w:val="16"/>
              <w:szCs w:val="16"/>
            </w:rPr>
            <w:t>doi</w:t>
          </w:r>
          <w:proofErr w:type="spellEnd"/>
          <w:r w:rsidRPr="00EB6A06">
            <w:rPr>
              <w:sz w:val="16"/>
              <w:szCs w:val="16"/>
            </w:rPr>
            <w:t>: 10.1109/2.241423.</w:t>
          </w:r>
        </w:p>
        <w:p w14:paraId="0FDD5A76" w14:textId="77777777" w:rsidR="00603CF2" w:rsidRPr="00EB6A06" w:rsidRDefault="00603CF2">
          <w:pPr>
            <w:autoSpaceDE w:val="0"/>
            <w:autoSpaceDN w:val="0"/>
            <w:ind w:hanging="640"/>
            <w:divId w:val="1256355929"/>
            <w:rPr>
              <w:sz w:val="16"/>
              <w:szCs w:val="16"/>
            </w:rPr>
          </w:pPr>
          <w:r w:rsidRPr="00EB6A06">
            <w:rPr>
              <w:sz w:val="16"/>
              <w:szCs w:val="16"/>
            </w:rPr>
            <w:t>[21]</w:t>
          </w:r>
          <w:r w:rsidRPr="00EB6A06">
            <w:rPr>
              <w:sz w:val="16"/>
              <w:szCs w:val="16"/>
            </w:rPr>
            <w:tab/>
            <w:t xml:space="preserve">D. </w:t>
          </w:r>
          <w:proofErr w:type="spellStart"/>
          <w:r w:rsidRPr="00EB6A06">
            <w:rPr>
              <w:sz w:val="16"/>
              <w:szCs w:val="16"/>
            </w:rPr>
            <w:t>Lopresti</w:t>
          </w:r>
          <w:proofErr w:type="spellEnd"/>
          <w:r w:rsidRPr="00EB6A06">
            <w:rPr>
              <w:sz w:val="16"/>
              <w:szCs w:val="16"/>
            </w:rPr>
            <w:t>, “A Systolic Array for Rapid String Comparison.” [Online]. Available: https://www.researchgate.net/publication/243706366</w:t>
          </w:r>
        </w:p>
        <w:p w14:paraId="39E40E20" w14:textId="77777777" w:rsidR="00603CF2" w:rsidRPr="00EB6A06" w:rsidRDefault="00603CF2">
          <w:pPr>
            <w:autoSpaceDE w:val="0"/>
            <w:autoSpaceDN w:val="0"/>
            <w:ind w:hanging="640"/>
            <w:divId w:val="582301372"/>
            <w:rPr>
              <w:sz w:val="16"/>
              <w:szCs w:val="16"/>
            </w:rPr>
          </w:pPr>
          <w:r w:rsidRPr="00EB6A06">
            <w:rPr>
              <w:sz w:val="16"/>
              <w:szCs w:val="16"/>
            </w:rPr>
            <w:t>[22]</w:t>
          </w:r>
          <w:r w:rsidRPr="00EB6A06">
            <w:rPr>
              <w:sz w:val="16"/>
              <w:szCs w:val="16"/>
            </w:rPr>
            <w:tab/>
            <w:t xml:space="preserve">J. B. </w:t>
          </w:r>
          <w:proofErr w:type="spellStart"/>
          <w:r w:rsidRPr="00EB6A06">
            <w:rPr>
              <w:sz w:val="16"/>
              <w:szCs w:val="16"/>
            </w:rPr>
            <w:t>Velamala</w:t>
          </w:r>
          <w:proofErr w:type="spellEnd"/>
          <w:r w:rsidRPr="00EB6A06">
            <w:rPr>
              <w:sz w:val="16"/>
              <w:szCs w:val="16"/>
            </w:rPr>
            <w:t xml:space="preserve">, V. Ravi, and Y. Cao, “Failure diagnosis of asymmetric aging under NBTI,” in </w:t>
          </w:r>
          <w:r w:rsidRPr="00EB6A06">
            <w:rPr>
              <w:i/>
              <w:iCs/>
              <w:sz w:val="16"/>
              <w:szCs w:val="16"/>
            </w:rPr>
            <w:t>IEEE/ACM International Conference on Computer-Aided Design, Digest of Technical Papers, ICCAD</w:t>
          </w:r>
          <w:r w:rsidRPr="00EB6A06">
            <w:rPr>
              <w:sz w:val="16"/>
              <w:szCs w:val="16"/>
            </w:rPr>
            <w:t xml:space="preserve">, 2011, pp. 428–433. </w:t>
          </w:r>
          <w:proofErr w:type="spellStart"/>
          <w:r w:rsidRPr="00EB6A06">
            <w:rPr>
              <w:sz w:val="16"/>
              <w:szCs w:val="16"/>
            </w:rPr>
            <w:t>doi</w:t>
          </w:r>
          <w:proofErr w:type="spellEnd"/>
          <w:r w:rsidRPr="00EB6A06">
            <w:rPr>
              <w:sz w:val="16"/>
              <w:szCs w:val="16"/>
            </w:rPr>
            <w:t>: 10.1109/ICCAD.2011.6105364.</w:t>
          </w:r>
        </w:p>
        <w:p w14:paraId="7CFEB05F" w14:textId="77777777" w:rsidR="00603CF2" w:rsidRPr="00EB6A06" w:rsidRDefault="00603CF2">
          <w:pPr>
            <w:autoSpaceDE w:val="0"/>
            <w:autoSpaceDN w:val="0"/>
            <w:ind w:hanging="640"/>
            <w:divId w:val="1432778833"/>
            <w:rPr>
              <w:sz w:val="16"/>
              <w:szCs w:val="16"/>
            </w:rPr>
          </w:pPr>
          <w:r w:rsidRPr="00EB6A06">
            <w:rPr>
              <w:sz w:val="16"/>
              <w:szCs w:val="16"/>
            </w:rPr>
            <w:t>[23]</w:t>
          </w:r>
          <w:r w:rsidRPr="00EB6A06">
            <w:rPr>
              <w:sz w:val="16"/>
              <w:szCs w:val="16"/>
            </w:rPr>
            <w:tab/>
            <w:t xml:space="preserve">V. Reddy, J. </w:t>
          </w:r>
          <w:proofErr w:type="spellStart"/>
          <w:r w:rsidRPr="00EB6A06">
            <w:rPr>
              <w:sz w:val="16"/>
              <w:szCs w:val="16"/>
            </w:rPr>
            <w:t>Carulli</w:t>
          </w:r>
          <w:proofErr w:type="spellEnd"/>
          <w:r w:rsidRPr="00EB6A06">
            <w:rPr>
              <w:sz w:val="16"/>
              <w:szCs w:val="16"/>
            </w:rPr>
            <w:t xml:space="preserve">, A. Krishnan, W. Bosch, and B. Burgess, “Impact of negative bias temperature instability on product parametric drift,” in </w:t>
          </w:r>
          <w:r w:rsidRPr="00EB6A06">
            <w:rPr>
              <w:i/>
              <w:iCs/>
              <w:sz w:val="16"/>
              <w:szCs w:val="16"/>
            </w:rPr>
            <w:t>Proceedings - International Test Conference</w:t>
          </w:r>
          <w:r w:rsidRPr="00EB6A06">
            <w:rPr>
              <w:sz w:val="16"/>
              <w:szCs w:val="16"/>
            </w:rPr>
            <w:t xml:space="preserve">, 2004, pp. 148–155. </w:t>
          </w:r>
          <w:proofErr w:type="spellStart"/>
          <w:r w:rsidRPr="00EB6A06">
            <w:rPr>
              <w:sz w:val="16"/>
              <w:szCs w:val="16"/>
            </w:rPr>
            <w:t>doi</w:t>
          </w:r>
          <w:proofErr w:type="spellEnd"/>
          <w:r w:rsidRPr="00EB6A06">
            <w:rPr>
              <w:sz w:val="16"/>
              <w:szCs w:val="16"/>
            </w:rPr>
            <w:t>: 10.1109/test.2004.1386947.</w:t>
          </w:r>
        </w:p>
        <w:p w14:paraId="51C1290B" w14:textId="77777777" w:rsidR="00603CF2" w:rsidRPr="00EB6A06" w:rsidRDefault="00603CF2">
          <w:pPr>
            <w:autoSpaceDE w:val="0"/>
            <w:autoSpaceDN w:val="0"/>
            <w:ind w:hanging="640"/>
            <w:divId w:val="1561940917"/>
            <w:rPr>
              <w:sz w:val="16"/>
              <w:szCs w:val="16"/>
            </w:rPr>
          </w:pPr>
          <w:r w:rsidRPr="00EB6A06">
            <w:rPr>
              <w:sz w:val="16"/>
              <w:szCs w:val="16"/>
            </w:rPr>
            <w:t>[24]</w:t>
          </w:r>
          <w:r w:rsidRPr="00EB6A06">
            <w:rPr>
              <w:sz w:val="16"/>
              <w:szCs w:val="16"/>
            </w:rPr>
            <w:tab/>
            <w:t xml:space="preserve">M. A. </w:t>
          </w:r>
          <w:proofErr w:type="spellStart"/>
          <w:r w:rsidRPr="00EB6A06">
            <w:rPr>
              <w:sz w:val="16"/>
              <w:szCs w:val="16"/>
            </w:rPr>
            <w:t>Alam</w:t>
          </w:r>
          <w:proofErr w:type="spellEnd"/>
          <w:r w:rsidRPr="00EB6A06">
            <w:rPr>
              <w:sz w:val="16"/>
              <w:szCs w:val="16"/>
            </w:rPr>
            <w:t xml:space="preserve"> and S. Mahapatra, “A comprehensive model of PMOS NBTI degradation,” </w:t>
          </w:r>
          <w:r w:rsidRPr="00EB6A06">
            <w:rPr>
              <w:i/>
              <w:iCs/>
              <w:sz w:val="16"/>
              <w:szCs w:val="16"/>
            </w:rPr>
            <w:t>Microelectronics Reliability</w:t>
          </w:r>
          <w:r w:rsidRPr="00EB6A06">
            <w:rPr>
              <w:sz w:val="16"/>
              <w:szCs w:val="16"/>
            </w:rPr>
            <w:t xml:space="preserve">, vol. 45, no. 1, pp. 71–81, Jan. 2005, </w:t>
          </w:r>
          <w:proofErr w:type="spellStart"/>
          <w:r w:rsidRPr="00EB6A06">
            <w:rPr>
              <w:sz w:val="16"/>
              <w:szCs w:val="16"/>
            </w:rPr>
            <w:t>doi</w:t>
          </w:r>
          <w:proofErr w:type="spellEnd"/>
          <w:r w:rsidRPr="00EB6A06">
            <w:rPr>
              <w:sz w:val="16"/>
              <w:szCs w:val="16"/>
            </w:rPr>
            <w:t>: 10.1016/j.microrel.2004.03.019.</w:t>
          </w:r>
        </w:p>
        <w:p w14:paraId="7A5060A3" w14:textId="77777777" w:rsidR="00603CF2" w:rsidRPr="00EB6A06" w:rsidRDefault="00603CF2">
          <w:pPr>
            <w:autoSpaceDE w:val="0"/>
            <w:autoSpaceDN w:val="0"/>
            <w:ind w:hanging="640"/>
            <w:divId w:val="1795556488"/>
            <w:rPr>
              <w:sz w:val="16"/>
              <w:szCs w:val="16"/>
            </w:rPr>
          </w:pPr>
          <w:r w:rsidRPr="00EB6A06">
            <w:rPr>
              <w:sz w:val="16"/>
              <w:szCs w:val="16"/>
            </w:rPr>
            <w:t>[25]</w:t>
          </w:r>
          <w:r w:rsidRPr="00EB6A06">
            <w:rPr>
              <w:sz w:val="16"/>
              <w:szCs w:val="16"/>
            </w:rPr>
            <w:tab/>
            <w:t xml:space="preserve">M. A. </w:t>
          </w:r>
          <w:proofErr w:type="spellStart"/>
          <w:r w:rsidRPr="00EB6A06">
            <w:rPr>
              <w:sz w:val="16"/>
              <w:szCs w:val="16"/>
            </w:rPr>
            <w:t>Alam</w:t>
          </w:r>
          <w:proofErr w:type="spellEnd"/>
          <w:r w:rsidRPr="00EB6A06">
            <w:rPr>
              <w:sz w:val="16"/>
              <w:szCs w:val="16"/>
            </w:rPr>
            <w:t xml:space="preserve">, K. Roy, and C. Augustine, “Reliability- and Process-variation aware design of integrated circuits - A broader perspective,” in </w:t>
          </w:r>
          <w:r w:rsidRPr="00EB6A06">
            <w:rPr>
              <w:i/>
              <w:iCs/>
              <w:sz w:val="16"/>
              <w:szCs w:val="16"/>
            </w:rPr>
            <w:t>IEEE International Reliability Physics Symposium Proceedings</w:t>
          </w:r>
          <w:r w:rsidRPr="00EB6A06">
            <w:rPr>
              <w:sz w:val="16"/>
              <w:szCs w:val="16"/>
            </w:rPr>
            <w:t xml:space="preserve">, 2011. </w:t>
          </w:r>
          <w:proofErr w:type="spellStart"/>
          <w:r w:rsidRPr="00EB6A06">
            <w:rPr>
              <w:sz w:val="16"/>
              <w:szCs w:val="16"/>
            </w:rPr>
            <w:t>doi</w:t>
          </w:r>
          <w:proofErr w:type="spellEnd"/>
          <w:r w:rsidRPr="00EB6A06">
            <w:rPr>
              <w:sz w:val="16"/>
              <w:szCs w:val="16"/>
            </w:rPr>
            <w:t>: 10.1109/IRPS.2011.5784500.</w:t>
          </w:r>
        </w:p>
        <w:p w14:paraId="78983EA7" w14:textId="77777777" w:rsidR="00603CF2" w:rsidRPr="00EB6A06" w:rsidRDefault="00603CF2">
          <w:pPr>
            <w:autoSpaceDE w:val="0"/>
            <w:autoSpaceDN w:val="0"/>
            <w:ind w:hanging="640"/>
            <w:divId w:val="1729456500"/>
            <w:rPr>
              <w:sz w:val="16"/>
              <w:szCs w:val="16"/>
            </w:rPr>
          </w:pPr>
          <w:r w:rsidRPr="00EB6A06">
            <w:rPr>
              <w:sz w:val="16"/>
              <w:szCs w:val="16"/>
            </w:rPr>
            <w:t>[26]</w:t>
          </w:r>
          <w:r w:rsidRPr="00EB6A06">
            <w:rPr>
              <w:sz w:val="16"/>
              <w:szCs w:val="16"/>
            </w:rPr>
            <w:tab/>
            <w:t xml:space="preserve">A. </w:t>
          </w:r>
          <w:proofErr w:type="spellStart"/>
          <w:r w:rsidRPr="00EB6A06">
            <w:rPr>
              <w:sz w:val="16"/>
              <w:szCs w:val="16"/>
            </w:rPr>
            <w:t>Calimera</w:t>
          </w:r>
          <w:proofErr w:type="spellEnd"/>
          <w:r w:rsidRPr="00EB6A06">
            <w:rPr>
              <w:sz w:val="16"/>
              <w:szCs w:val="16"/>
            </w:rPr>
            <w:t xml:space="preserve">, M. </w:t>
          </w:r>
          <w:proofErr w:type="spellStart"/>
          <w:r w:rsidRPr="00EB6A06">
            <w:rPr>
              <w:sz w:val="16"/>
              <w:szCs w:val="16"/>
            </w:rPr>
            <w:t>Loghi</w:t>
          </w:r>
          <w:proofErr w:type="spellEnd"/>
          <w:r w:rsidRPr="00EB6A06">
            <w:rPr>
              <w:sz w:val="16"/>
              <w:szCs w:val="16"/>
            </w:rPr>
            <w:t xml:space="preserve">, E. </w:t>
          </w:r>
          <w:proofErr w:type="spellStart"/>
          <w:r w:rsidRPr="00EB6A06">
            <w:rPr>
              <w:sz w:val="16"/>
              <w:szCs w:val="16"/>
            </w:rPr>
            <w:t>MacIi</w:t>
          </w:r>
          <w:proofErr w:type="spellEnd"/>
          <w:r w:rsidRPr="00EB6A06">
            <w:rPr>
              <w:sz w:val="16"/>
              <w:szCs w:val="16"/>
            </w:rPr>
            <w:t xml:space="preserve">, and M. </w:t>
          </w:r>
          <w:proofErr w:type="spellStart"/>
          <w:r w:rsidRPr="00EB6A06">
            <w:rPr>
              <w:sz w:val="16"/>
              <w:szCs w:val="16"/>
            </w:rPr>
            <w:t>Poncino</w:t>
          </w:r>
          <w:proofErr w:type="spellEnd"/>
          <w:r w:rsidRPr="00EB6A06">
            <w:rPr>
              <w:sz w:val="16"/>
              <w:szCs w:val="16"/>
            </w:rPr>
            <w:t xml:space="preserve">, “Aging effects of leakage optimizations for caches,” in </w:t>
          </w:r>
          <w:r w:rsidRPr="00EB6A06">
            <w:rPr>
              <w:i/>
              <w:iCs/>
              <w:sz w:val="16"/>
              <w:szCs w:val="16"/>
            </w:rPr>
            <w:t>Proceedings of the ACM Great Lakes Symposium on VLSI, GLSVLSI</w:t>
          </w:r>
          <w:r w:rsidRPr="00EB6A06">
            <w:rPr>
              <w:sz w:val="16"/>
              <w:szCs w:val="16"/>
            </w:rPr>
            <w:t xml:space="preserve">, 2010, pp. 95–98. </w:t>
          </w:r>
          <w:proofErr w:type="spellStart"/>
          <w:r w:rsidRPr="00EB6A06">
            <w:rPr>
              <w:sz w:val="16"/>
              <w:szCs w:val="16"/>
            </w:rPr>
            <w:t>doi</w:t>
          </w:r>
          <w:proofErr w:type="spellEnd"/>
          <w:r w:rsidRPr="00EB6A06">
            <w:rPr>
              <w:sz w:val="16"/>
              <w:szCs w:val="16"/>
            </w:rPr>
            <w:t>: 10.1145/1785481.1785504.</w:t>
          </w:r>
        </w:p>
        <w:p w14:paraId="03A88D2D" w14:textId="77777777" w:rsidR="00603CF2" w:rsidRPr="00EB6A06" w:rsidRDefault="00603CF2">
          <w:pPr>
            <w:autoSpaceDE w:val="0"/>
            <w:autoSpaceDN w:val="0"/>
            <w:ind w:hanging="640"/>
            <w:divId w:val="555824637"/>
            <w:rPr>
              <w:sz w:val="16"/>
              <w:szCs w:val="16"/>
            </w:rPr>
          </w:pPr>
          <w:r w:rsidRPr="00EB6A06">
            <w:rPr>
              <w:sz w:val="16"/>
              <w:szCs w:val="16"/>
            </w:rPr>
            <w:t>[27]</w:t>
          </w:r>
          <w:r w:rsidRPr="00EB6A06">
            <w:rPr>
              <w:sz w:val="16"/>
              <w:szCs w:val="16"/>
            </w:rPr>
            <w:tab/>
            <w:t xml:space="preserve">S. Bhardwaj, W. Wang, R. </w:t>
          </w:r>
          <w:proofErr w:type="spellStart"/>
          <w:r w:rsidRPr="00EB6A06">
            <w:rPr>
              <w:sz w:val="16"/>
              <w:szCs w:val="16"/>
            </w:rPr>
            <w:t>Vattikonda</w:t>
          </w:r>
          <w:proofErr w:type="spellEnd"/>
          <w:r w:rsidRPr="00EB6A06">
            <w:rPr>
              <w:sz w:val="16"/>
              <w:szCs w:val="16"/>
            </w:rPr>
            <w:t xml:space="preserve">, Y. Cao, and S. </w:t>
          </w:r>
          <w:proofErr w:type="spellStart"/>
          <w:r w:rsidRPr="00EB6A06">
            <w:rPr>
              <w:sz w:val="16"/>
              <w:szCs w:val="16"/>
            </w:rPr>
            <w:t>Vrudhula</w:t>
          </w:r>
          <w:proofErr w:type="spellEnd"/>
          <w:r w:rsidRPr="00EB6A06">
            <w:rPr>
              <w:sz w:val="16"/>
              <w:szCs w:val="16"/>
            </w:rPr>
            <w:t xml:space="preserve">, “Predictive modeling of the NBTI effect for reliable design,” in </w:t>
          </w:r>
          <w:r w:rsidRPr="00EB6A06">
            <w:rPr>
              <w:i/>
              <w:iCs/>
              <w:sz w:val="16"/>
              <w:szCs w:val="16"/>
            </w:rPr>
            <w:t>Proceedings of the Custom Integrated Circuits Conference</w:t>
          </w:r>
          <w:r w:rsidRPr="00EB6A06">
            <w:rPr>
              <w:sz w:val="16"/>
              <w:szCs w:val="16"/>
            </w:rPr>
            <w:t xml:space="preserve">, 2006, pp. 189–192. </w:t>
          </w:r>
          <w:proofErr w:type="spellStart"/>
          <w:r w:rsidRPr="00EB6A06">
            <w:rPr>
              <w:sz w:val="16"/>
              <w:szCs w:val="16"/>
            </w:rPr>
            <w:t>doi</w:t>
          </w:r>
          <w:proofErr w:type="spellEnd"/>
          <w:r w:rsidRPr="00EB6A06">
            <w:rPr>
              <w:sz w:val="16"/>
              <w:szCs w:val="16"/>
            </w:rPr>
            <w:t>: 10.1109/CICC.2006.320885.</w:t>
          </w:r>
        </w:p>
        <w:p w14:paraId="743C983D" w14:textId="77777777" w:rsidR="00603CF2" w:rsidRPr="00EB6A06" w:rsidRDefault="00603CF2">
          <w:pPr>
            <w:autoSpaceDE w:val="0"/>
            <w:autoSpaceDN w:val="0"/>
            <w:ind w:hanging="640"/>
            <w:divId w:val="920336981"/>
            <w:rPr>
              <w:sz w:val="16"/>
              <w:szCs w:val="16"/>
            </w:rPr>
          </w:pPr>
          <w:r w:rsidRPr="00EB6A06">
            <w:rPr>
              <w:sz w:val="16"/>
              <w:szCs w:val="16"/>
            </w:rPr>
            <w:t>[28]</w:t>
          </w:r>
          <w:r w:rsidRPr="00EB6A06">
            <w:rPr>
              <w:sz w:val="16"/>
              <w:szCs w:val="16"/>
            </w:rPr>
            <w:tab/>
            <w:t xml:space="preserve">D. K. Schroder, “Negative bias temperature instability: What do we </w:t>
          </w:r>
          <w:proofErr w:type="gramStart"/>
          <w:r w:rsidRPr="00EB6A06">
            <w:rPr>
              <w:sz w:val="16"/>
              <w:szCs w:val="16"/>
            </w:rPr>
            <w:t>understand?,</w:t>
          </w:r>
          <w:proofErr w:type="gramEnd"/>
          <w:r w:rsidRPr="00EB6A06">
            <w:rPr>
              <w:sz w:val="16"/>
              <w:szCs w:val="16"/>
            </w:rPr>
            <w:t xml:space="preserve">” </w:t>
          </w:r>
          <w:r w:rsidRPr="00EB6A06">
            <w:rPr>
              <w:i/>
              <w:iCs/>
              <w:sz w:val="16"/>
              <w:szCs w:val="16"/>
            </w:rPr>
            <w:t>Microelectronics Reliability</w:t>
          </w:r>
          <w:r w:rsidRPr="00EB6A06">
            <w:rPr>
              <w:sz w:val="16"/>
              <w:szCs w:val="16"/>
            </w:rPr>
            <w:t xml:space="preserve">, vol. 47, no. 6, pp. 841–852, Jun. 2007, </w:t>
          </w:r>
          <w:proofErr w:type="spellStart"/>
          <w:r w:rsidRPr="00EB6A06">
            <w:rPr>
              <w:sz w:val="16"/>
              <w:szCs w:val="16"/>
            </w:rPr>
            <w:t>doi</w:t>
          </w:r>
          <w:proofErr w:type="spellEnd"/>
          <w:r w:rsidRPr="00EB6A06">
            <w:rPr>
              <w:sz w:val="16"/>
              <w:szCs w:val="16"/>
            </w:rPr>
            <w:t>: 10.1016/J.MICROREL.2006.10.006.</w:t>
          </w:r>
        </w:p>
        <w:p w14:paraId="53A95265" w14:textId="77777777" w:rsidR="00603CF2" w:rsidRPr="00EB6A06" w:rsidRDefault="00603CF2">
          <w:pPr>
            <w:autoSpaceDE w:val="0"/>
            <w:autoSpaceDN w:val="0"/>
            <w:ind w:hanging="640"/>
            <w:divId w:val="1867021261"/>
            <w:rPr>
              <w:sz w:val="16"/>
              <w:szCs w:val="16"/>
            </w:rPr>
          </w:pPr>
          <w:r w:rsidRPr="00EB6A06">
            <w:rPr>
              <w:sz w:val="16"/>
              <w:szCs w:val="16"/>
            </w:rPr>
            <w:t>[29]</w:t>
          </w:r>
          <w:r w:rsidRPr="00EB6A06">
            <w:rPr>
              <w:sz w:val="16"/>
              <w:szCs w:val="16"/>
            </w:rPr>
            <w:tab/>
            <w:t xml:space="preserve">N. Srinivasan, N. S. Prakash, </w:t>
          </w:r>
          <w:proofErr w:type="spellStart"/>
          <w:r w:rsidRPr="00EB6A06">
            <w:rPr>
              <w:sz w:val="16"/>
              <w:szCs w:val="16"/>
            </w:rPr>
            <w:t>Shalakha</w:t>
          </w:r>
          <w:proofErr w:type="spellEnd"/>
          <w:r w:rsidRPr="00EB6A06">
            <w:rPr>
              <w:sz w:val="16"/>
              <w:szCs w:val="16"/>
            </w:rPr>
            <w:t xml:space="preserve"> D., </w:t>
          </w:r>
          <w:proofErr w:type="spellStart"/>
          <w:r w:rsidRPr="00EB6A06">
            <w:rPr>
              <w:sz w:val="16"/>
              <w:szCs w:val="16"/>
            </w:rPr>
            <w:t>Sivaranjani</w:t>
          </w:r>
          <w:proofErr w:type="spellEnd"/>
          <w:r w:rsidRPr="00EB6A06">
            <w:rPr>
              <w:sz w:val="16"/>
              <w:szCs w:val="16"/>
            </w:rPr>
            <w:t xml:space="preserve"> D., S. Sri Lakshmi G., and B. B. T. </w:t>
          </w:r>
          <w:proofErr w:type="spellStart"/>
          <w:r w:rsidRPr="00EB6A06">
            <w:rPr>
              <w:sz w:val="16"/>
              <w:szCs w:val="16"/>
            </w:rPr>
            <w:t>Sundari</w:t>
          </w:r>
          <w:proofErr w:type="spellEnd"/>
          <w:r w:rsidRPr="00EB6A06">
            <w:rPr>
              <w:sz w:val="16"/>
              <w:szCs w:val="16"/>
            </w:rPr>
            <w:t xml:space="preserve">, “Power Reduction by Clock Gating Technique,” </w:t>
          </w:r>
          <w:r w:rsidRPr="00EB6A06">
            <w:rPr>
              <w:i/>
              <w:iCs/>
              <w:sz w:val="16"/>
              <w:szCs w:val="16"/>
            </w:rPr>
            <w:t>Procedia Technology</w:t>
          </w:r>
          <w:r w:rsidRPr="00EB6A06">
            <w:rPr>
              <w:sz w:val="16"/>
              <w:szCs w:val="16"/>
            </w:rPr>
            <w:t xml:space="preserve">, vol. 21, pp. 631–635, 2015, </w:t>
          </w:r>
          <w:proofErr w:type="spellStart"/>
          <w:r w:rsidRPr="00EB6A06">
            <w:rPr>
              <w:sz w:val="16"/>
              <w:szCs w:val="16"/>
            </w:rPr>
            <w:t>doi</w:t>
          </w:r>
          <w:proofErr w:type="spellEnd"/>
          <w:r w:rsidRPr="00EB6A06">
            <w:rPr>
              <w:sz w:val="16"/>
              <w:szCs w:val="16"/>
            </w:rPr>
            <w:t>: 10.1016/j.protcy.2015.10.075.</w:t>
          </w:r>
        </w:p>
        <w:p w14:paraId="21CADECF" w14:textId="77777777" w:rsidR="00603CF2" w:rsidRPr="00EB6A06" w:rsidRDefault="00603CF2">
          <w:pPr>
            <w:autoSpaceDE w:val="0"/>
            <w:autoSpaceDN w:val="0"/>
            <w:ind w:hanging="640"/>
            <w:divId w:val="658925666"/>
            <w:rPr>
              <w:sz w:val="16"/>
              <w:szCs w:val="16"/>
            </w:rPr>
          </w:pPr>
          <w:r w:rsidRPr="00EB6A06">
            <w:rPr>
              <w:sz w:val="16"/>
              <w:szCs w:val="16"/>
            </w:rPr>
            <w:t>[30]</w:t>
          </w:r>
          <w:r w:rsidRPr="00EB6A06">
            <w:rPr>
              <w:sz w:val="16"/>
              <w:szCs w:val="16"/>
            </w:rPr>
            <w:tab/>
            <w:t>V. Nair and G. E. Hinton, “Rectified Linear Units Improve Restricted Boltzmann Machines.”</w:t>
          </w:r>
        </w:p>
        <w:p w14:paraId="7ED2772C" w14:textId="77777777" w:rsidR="00603CF2" w:rsidRPr="00EB6A06" w:rsidRDefault="00603CF2">
          <w:pPr>
            <w:autoSpaceDE w:val="0"/>
            <w:autoSpaceDN w:val="0"/>
            <w:ind w:hanging="640"/>
            <w:divId w:val="498886851"/>
            <w:rPr>
              <w:sz w:val="16"/>
              <w:szCs w:val="16"/>
            </w:rPr>
          </w:pPr>
          <w:r w:rsidRPr="00EB6A06">
            <w:rPr>
              <w:sz w:val="16"/>
              <w:szCs w:val="16"/>
            </w:rPr>
            <w:t>[31]</w:t>
          </w:r>
          <w:r w:rsidRPr="00EB6A06">
            <w:rPr>
              <w:sz w:val="16"/>
              <w:szCs w:val="16"/>
            </w:rPr>
            <w:tab/>
            <w:t xml:space="preserve">T. </w:t>
          </w:r>
          <w:proofErr w:type="spellStart"/>
          <w:r w:rsidRPr="00EB6A06">
            <w:rPr>
              <w:sz w:val="16"/>
              <w:szCs w:val="16"/>
            </w:rPr>
            <w:t>Hoefler</w:t>
          </w:r>
          <w:proofErr w:type="spellEnd"/>
          <w:r w:rsidRPr="00EB6A06">
            <w:rPr>
              <w:sz w:val="16"/>
              <w:szCs w:val="16"/>
            </w:rPr>
            <w:t xml:space="preserve">, D. </w:t>
          </w:r>
          <w:proofErr w:type="spellStart"/>
          <w:r w:rsidRPr="00EB6A06">
            <w:rPr>
              <w:sz w:val="16"/>
              <w:szCs w:val="16"/>
            </w:rPr>
            <w:t>Alistarh</w:t>
          </w:r>
          <w:proofErr w:type="spellEnd"/>
          <w:r w:rsidRPr="00EB6A06">
            <w:rPr>
              <w:sz w:val="16"/>
              <w:szCs w:val="16"/>
            </w:rPr>
            <w:t xml:space="preserve">, T. Ben-Nun, N. Dryden, and A. </w:t>
          </w:r>
          <w:proofErr w:type="spellStart"/>
          <w:r w:rsidRPr="00EB6A06">
            <w:rPr>
              <w:sz w:val="16"/>
              <w:szCs w:val="16"/>
            </w:rPr>
            <w:t>Peste</w:t>
          </w:r>
          <w:proofErr w:type="spellEnd"/>
          <w:r w:rsidRPr="00EB6A06">
            <w:rPr>
              <w:sz w:val="16"/>
              <w:szCs w:val="16"/>
            </w:rPr>
            <w:t>, “Sparsity in Deep Learning: Pruning and growth for efficient inference and training in neural networks,” Jan. 2021, [Online]. Available: http://arxiv.org/abs/2102.00554</w:t>
          </w:r>
        </w:p>
        <w:p w14:paraId="6B32DA3A" w14:textId="77777777" w:rsidR="00603CF2" w:rsidRPr="00EB6A06" w:rsidRDefault="00603CF2">
          <w:pPr>
            <w:autoSpaceDE w:val="0"/>
            <w:autoSpaceDN w:val="0"/>
            <w:ind w:hanging="640"/>
            <w:divId w:val="783695684"/>
            <w:rPr>
              <w:sz w:val="16"/>
              <w:szCs w:val="16"/>
            </w:rPr>
          </w:pPr>
          <w:r w:rsidRPr="00EB6A06">
            <w:rPr>
              <w:sz w:val="16"/>
              <w:szCs w:val="16"/>
            </w:rPr>
            <w:t>[32]</w:t>
          </w:r>
          <w:r w:rsidRPr="00EB6A06">
            <w:rPr>
              <w:sz w:val="16"/>
              <w:szCs w:val="16"/>
            </w:rPr>
            <w:tab/>
            <w:t xml:space="preserve">S. </w:t>
          </w:r>
          <w:proofErr w:type="spellStart"/>
          <w:r w:rsidRPr="00EB6A06">
            <w:rPr>
              <w:sz w:val="16"/>
              <w:szCs w:val="16"/>
            </w:rPr>
            <w:t>Arasu</w:t>
          </w:r>
          <w:proofErr w:type="spellEnd"/>
          <w:r w:rsidRPr="00EB6A06">
            <w:rPr>
              <w:sz w:val="16"/>
              <w:szCs w:val="16"/>
            </w:rPr>
            <w:t xml:space="preserve">, M. </w:t>
          </w:r>
          <w:proofErr w:type="spellStart"/>
          <w:r w:rsidRPr="00EB6A06">
            <w:rPr>
              <w:sz w:val="16"/>
              <w:szCs w:val="16"/>
            </w:rPr>
            <w:t>Nourani</w:t>
          </w:r>
          <w:proofErr w:type="spellEnd"/>
          <w:r w:rsidRPr="00EB6A06">
            <w:rPr>
              <w:sz w:val="16"/>
              <w:szCs w:val="16"/>
            </w:rPr>
            <w:t xml:space="preserve">, F. Cano, J. M. </w:t>
          </w:r>
          <w:proofErr w:type="spellStart"/>
          <w:r w:rsidRPr="00EB6A06">
            <w:rPr>
              <w:sz w:val="16"/>
              <w:szCs w:val="16"/>
            </w:rPr>
            <w:t>Carulli</w:t>
          </w:r>
          <w:proofErr w:type="spellEnd"/>
          <w:r w:rsidRPr="00EB6A06">
            <w:rPr>
              <w:sz w:val="16"/>
              <w:szCs w:val="16"/>
            </w:rPr>
            <w:t xml:space="preserve">, and V. Reddy, “Asymmetric aging of clock networks in power efficient designs,” in </w:t>
          </w:r>
          <w:r w:rsidRPr="00EB6A06">
            <w:rPr>
              <w:i/>
              <w:iCs/>
              <w:sz w:val="16"/>
              <w:szCs w:val="16"/>
            </w:rPr>
            <w:t>Proceedings - International Symposium on Quality Electronic Design, ISQED</w:t>
          </w:r>
          <w:r w:rsidRPr="00EB6A06">
            <w:rPr>
              <w:sz w:val="16"/>
              <w:szCs w:val="16"/>
            </w:rPr>
            <w:t xml:space="preserve">, IEEE Computer Society, 2014, pp. 484–489. </w:t>
          </w:r>
          <w:proofErr w:type="spellStart"/>
          <w:r w:rsidRPr="00EB6A06">
            <w:rPr>
              <w:sz w:val="16"/>
              <w:szCs w:val="16"/>
            </w:rPr>
            <w:t>doi</w:t>
          </w:r>
          <w:proofErr w:type="spellEnd"/>
          <w:r w:rsidRPr="00EB6A06">
            <w:rPr>
              <w:sz w:val="16"/>
              <w:szCs w:val="16"/>
            </w:rPr>
            <w:t>: 10.1109/ISQED.2014.6783365.</w:t>
          </w:r>
        </w:p>
        <w:p w14:paraId="18EADE08" w14:textId="77777777" w:rsidR="00603CF2" w:rsidRPr="00EB6A06" w:rsidRDefault="00603CF2">
          <w:pPr>
            <w:autoSpaceDE w:val="0"/>
            <w:autoSpaceDN w:val="0"/>
            <w:ind w:hanging="640"/>
            <w:divId w:val="1002126725"/>
            <w:rPr>
              <w:sz w:val="16"/>
              <w:szCs w:val="16"/>
            </w:rPr>
          </w:pPr>
          <w:r w:rsidRPr="00EB6A06">
            <w:rPr>
              <w:sz w:val="16"/>
              <w:szCs w:val="16"/>
            </w:rPr>
            <w:t>[33]</w:t>
          </w:r>
          <w:r w:rsidRPr="00EB6A06">
            <w:rPr>
              <w:sz w:val="16"/>
              <w:szCs w:val="16"/>
            </w:rPr>
            <w:tab/>
            <w:t xml:space="preserve">J. Zhang, T. Gu, K. </w:t>
          </w:r>
          <w:proofErr w:type="spellStart"/>
          <w:r w:rsidRPr="00EB6A06">
            <w:rPr>
              <w:sz w:val="16"/>
              <w:szCs w:val="16"/>
            </w:rPr>
            <w:t>Basu</w:t>
          </w:r>
          <w:proofErr w:type="spellEnd"/>
          <w:r w:rsidRPr="00EB6A06">
            <w:rPr>
              <w:sz w:val="16"/>
              <w:szCs w:val="16"/>
            </w:rPr>
            <w:t>, and S. Garg, “Analyzing and Mitigating the Impact of Permanent Faults on a Systolic Array Based Neural Network Accelerator,” Feb. 2018, [Online]. Available: http://arxiv.org/abs/1802.04657</w:t>
          </w:r>
        </w:p>
        <w:p w14:paraId="05548F3C" w14:textId="77777777" w:rsidR="00603CF2" w:rsidRPr="00EB6A06" w:rsidRDefault="00603CF2">
          <w:pPr>
            <w:autoSpaceDE w:val="0"/>
            <w:autoSpaceDN w:val="0"/>
            <w:ind w:hanging="640"/>
            <w:divId w:val="801731944"/>
            <w:rPr>
              <w:sz w:val="16"/>
              <w:szCs w:val="16"/>
            </w:rPr>
          </w:pPr>
          <w:r w:rsidRPr="00EB6A06">
            <w:rPr>
              <w:sz w:val="16"/>
              <w:szCs w:val="16"/>
            </w:rPr>
            <w:t>[34]</w:t>
          </w:r>
          <w:r w:rsidRPr="00EB6A06">
            <w:rPr>
              <w:sz w:val="16"/>
              <w:szCs w:val="16"/>
            </w:rPr>
            <w:tab/>
            <w:t xml:space="preserve">J. J. Zhang, K. </w:t>
          </w:r>
          <w:proofErr w:type="spellStart"/>
          <w:r w:rsidRPr="00EB6A06">
            <w:rPr>
              <w:sz w:val="16"/>
              <w:szCs w:val="16"/>
            </w:rPr>
            <w:t>Basu</w:t>
          </w:r>
          <w:proofErr w:type="spellEnd"/>
          <w:r w:rsidRPr="00EB6A06">
            <w:rPr>
              <w:sz w:val="16"/>
              <w:szCs w:val="16"/>
            </w:rPr>
            <w:t xml:space="preserve">, and S. Garg, “Fault-Tolerant Systolic Array Based Accelerators for Deep Neural Network Execution,” </w:t>
          </w:r>
          <w:r w:rsidRPr="00EB6A06">
            <w:rPr>
              <w:i/>
              <w:iCs/>
              <w:sz w:val="16"/>
              <w:szCs w:val="16"/>
            </w:rPr>
            <w:t>IEEE Des Test</w:t>
          </w:r>
          <w:r w:rsidRPr="00EB6A06">
            <w:rPr>
              <w:sz w:val="16"/>
              <w:szCs w:val="16"/>
            </w:rPr>
            <w:t xml:space="preserve">, vol. 36, no. 5, pp. 44–53, Oct. 2019, </w:t>
          </w:r>
          <w:proofErr w:type="spellStart"/>
          <w:r w:rsidRPr="00EB6A06">
            <w:rPr>
              <w:sz w:val="16"/>
              <w:szCs w:val="16"/>
            </w:rPr>
            <w:t>doi</w:t>
          </w:r>
          <w:proofErr w:type="spellEnd"/>
          <w:r w:rsidRPr="00EB6A06">
            <w:rPr>
              <w:sz w:val="16"/>
              <w:szCs w:val="16"/>
            </w:rPr>
            <w:t>: 10.1109/MDAT.2019.2915656.</w:t>
          </w:r>
        </w:p>
        <w:p w14:paraId="1807985D" w14:textId="77777777" w:rsidR="00603CF2" w:rsidRPr="00EB6A06" w:rsidRDefault="00603CF2">
          <w:pPr>
            <w:autoSpaceDE w:val="0"/>
            <w:autoSpaceDN w:val="0"/>
            <w:ind w:hanging="640"/>
            <w:divId w:val="1193806831"/>
            <w:rPr>
              <w:sz w:val="16"/>
              <w:szCs w:val="16"/>
            </w:rPr>
          </w:pPr>
          <w:r w:rsidRPr="00EB6A06">
            <w:rPr>
              <w:sz w:val="16"/>
              <w:szCs w:val="16"/>
            </w:rPr>
            <w:t>[35]</w:t>
          </w:r>
          <w:r w:rsidRPr="00EB6A06">
            <w:rPr>
              <w:sz w:val="16"/>
              <w:szCs w:val="16"/>
            </w:rPr>
            <w:tab/>
            <w:t xml:space="preserve">S. Kundu, A. </w:t>
          </w:r>
          <w:proofErr w:type="spellStart"/>
          <w:r w:rsidRPr="00EB6A06">
            <w:rPr>
              <w:sz w:val="16"/>
              <w:szCs w:val="16"/>
            </w:rPr>
            <w:t>Soyyiğit</w:t>
          </w:r>
          <w:proofErr w:type="spellEnd"/>
          <w:r w:rsidRPr="00EB6A06">
            <w:rPr>
              <w:sz w:val="16"/>
              <w:szCs w:val="16"/>
            </w:rPr>
            <w:t xml:space="preserve">, K. A. Hoque, and K. </w:t>
          </w:r>
          <w:proofErr w:type="spellStart"/>
          <w:r w:rsidRPr="00EB6A06">
            <w:rPr>
              <w:sz w:val="16"/>
              <w:szCs w:val="16"/>
            </w:rPr>
            <w:t>Basu</w:t>
          </w:r>
          <w:proofErr w:type="spellEnd"/>
          <w:r w:rsidRPr="00EB6A06">
            <w:rPr>
              <w:sz w:val="16"/>
              <w:szCs w:val="16"/>
            </w:rPr>
            <w:t xml:space="preserve">, “High-level Modeling of Manufacturing Faults in Deep Neural Network Accelerators,” Jun. 2020, </w:t>
          </w:r>
          <w:proofErr w:type="spellStart"/>
          <w:r w:rsidRPr="00EB6A06">
            <w:rPr>
              <w:sz w:val="16"/>
              <w:szCs w:val="16"/>
            </w:rPr>
            <w:t>doi</w:t>
          </w:r>
          <w:proofErr w:type="spellEnd"/>
          <w:r w:rsidRPr="00EB6A06">
            <w:rPr>
              <w:sz w:val="16"/>
              <w:szCs w:val="16"/>
            </w:rPr>
            <w:t>: 10.1109/IOLTS50870.2020.9159704.</w:t>
          </w:r>
        </w:p>
        <w:p w14:paraId="766CD7A9" w14:textId="77777777" w:rsidR="00603CF2" w:rsidRPr="00EB6A06" w:rsidRDefault="00603CF2">
          <w:pPr>
            <w:autoSpaceDE w:val="0"/>
            <w:autoSpaceDN w:val="0"/>
            <w:ind w:hanging="640"/>
            <w:divId w:val="1316564580"/>
            <w:rPr>
              <w:sz w:val="16"/>
              <w:szCs w:val="16"/>
            </w:rPr>
          </w:pPr>
          <w:r w:rsidRPr="00EB6A06">
            <w:rPr>
              <w:sz w:val="16"/>
              <w:szCs w:val="16"/>
            </w:rPr>
            <w:t>[36]</w:t>
          </w:r>
          <w:r w:rsidRPr="00EB6A06">
            <w:rPr>
              <w:sz w:val="16"/>
              <w:szCs w:val="16"/>
            </w:rPr>
            <w:tab/>
            <w:t xml:space="preserve">P. Pandey, P. </w:t>
          </w:r>
          <w:proofErr w:type="spellStart"/>
          <w:r w:rsidRPr="00EB6A06">
            <w:rPr>
              <w:sz w:val="16"/>
              <w:szCs w:val="16"/>
            </w:rPr>
            <w:t>Basu</w:t>
          </w:r>
          <w:proofErr w:type="spellEnd"/>
          <w:r w:rsidRPr="00EB6A06">
            <w:rPr>
              <w:sz w:val="16"/>
              <w:szCs w:val="16"/>
            </w:rPr>
            <w:t>, K. Chakraborty, and S. Roy, “</w:t>
          </w:r>
          <w:proofErr w:type="spellStart"/>
          <w:r w:rsidRPr="00EB6A06">
            <w:rPr>
              <w:sz w:val="16"/>
              <w:szCs w:val="16"/>
            </w:rPr>
            <w:t>GreenTPU</w:t>
          </w:r>
          <w:proofErr w:type="spellEnd"/>
          <w:r w:rsidRPr="00EB6A06">
            <w:rPr>
              <w:sz w:val="16"/>
              <w:szCs w:val="16"/>
            </w:rPr>
            <w:t xml:space="preserve">: Improving timing error resilience of a near-threshold tensor processing unit,” in </w:t>
          </w:r>
          <w:r w:rsidRPr="00EB6A06">
            <w:rPr>
              <w:i/>
              <w:iCs/>
              <w:sz w:val="16"/>
              <w:szCs w:val="16"/>
            </w:rPr>
            <w:t>Proceedings - Design Automation Conference</w:t>
          </w:r>
          <w:r w:rsidRPr="00EB6A06">
            <w:rPr>
              <w:sz w:val="16"/>
              <w:szCs w:val="16"/>
            </w:rPr>
            <w:t xml:space="preserve">, Institute of Electrical and Electronics Engineers Inc., Jun. 2019. </w:t>
          </w:r>
          <w:proofErr w:type="spellStart"/>
          <w:r w:rsidRPr="00EB6A06">
            <w:rPr>
              <w:sz w:val="16"/>
              <w:szCs w:val="16"/>
            </w:rPr>
            <w:t>doi</w:t>
          </w:r>
          <w:proofErr w:type="spellEnd"/>
          <w:r w:rsidRPr="00EB6A06">
            <w:rPr>
              <w:sz w:val="16"/>
              <w:szCs w:val="16"/>
            </w:rPr>
            <w:t>: 10.1145/3316781.3317835.</w:t>
          </w:r>
        </w:p>
        <w:p w14:paraId="489A7138" w14:textId="77777777" w:rsidR="00603CF2" w:rsidRPr="00EB6A06" w:rsidRDefault="00603CF2">
          <w:pPr>
            <w:autoSpaceDE w:val="0"/>
            <w:autoSpaceDN w:val="0"/>
            <w:ind w:hanging="640"/>
            <w:divId w:val="1438331472"/>
            <w:rPr>
              <w:sz w:val="16"/>
              <w:szCs w:val="16"/>
            </w:rPr>
          </w:pPr>
          <w:r w:rsidRPr="00EB6A06">
            <w:rPr>
              <w:sz w:val="16"/>
              <w:szCs w:val="16"/>
            </w:rPr>
            <w:t>[37]</w:t>
          </w:r>
          <w:r w:rsidRPr="00EB6A06">
            <w:rPr>
              <w:sz w:val="16"/>
              <w:szCs w:val="16"/>
            </w:rPr>
            <w:tab/>
            <w:t xml:space="preserve">N. D. Gundi, P. Pandey, S. Roy, and K. Chakraborty, “Implementing a Timing Error-Resilient and Energy-Efficient Near-Threshold Hardware Accelerator for Deep Neural Network Inference,” </w:t>
          </w:r>
          <w:r w:rsidRPr="00EB6A06">
            <w:rPr>
              <w:i/>
              <w:iCs/>
              <w:sz w:val="16"/>
              <w:szCs w:val="16"/>
            </w:rPr>
            <w:t>Journal of Low Power Electronics and Applications</w:t>
          </w:r>
          <w:r w:rsidRPr="00EB6A06">
            <w:rPr>
              <w:sz w:val="16"/>
              <w:szCs w:val="16"/>
            </w:rPr>
            <w:t xml:space="preserve">, vol. 12, no. 2, Jun. 2022, </w:t>
          </w:r>
          <w:proofErr w:type="spellStart"/>
          <w:r w:rsidRPr="00EB6A06">
            <w:rPr>
              <w:sz w:val="16"/>
              <w:szCs w:val="16"/>
            </w:rPr>
            <w:t>doi</w:t>
          </w:r>
          <w:proofErr w:type="spellEnd"/>
          <w:r w:rsidRPr="00EB6A06">
            <w:rPr>
              <w:sz w:val="16"/>
              <w:szCs w:val="16"/>
            </w:rPr>
            <w:t>: 10.3390/jlpea12020032.</w:t>
          </w:r>
        </w:p>
        <w:p w14:paraId="67F650E0" w14:textId="77777777" w:rsidR="00603CF2" w:rsidRPr="00EB6A06" w:rsidRDefault="00603CF2">
          <w:pPr>
            <w:autoSpaceDE w:val="0"/>
            <w:autoSpaceDN w:val="0"/>
            <w:ind w:hanging="640"/>
            <w:divId w:val="1196388636"/>
            <w:rPr>
              <w:sz w:val="16"/>
              <w:szCs w:val="16"/>
            </w:rPr>
          </w:pPr>
          <w:r w:rsidRPr="00EB6A06">
            <w:rPr>
              <w:sz w:val="16"/>
              <w:szCs w:val="16"/>
            </w:rPr>
            <w:t>[38]</w:t>
          </w:r>
          <w:r w:rsidRPr="00EB6A06">
            <w:rPr>
              <w:sz w:val="16"/>
              <w:szCs w:val="16"/>
            </w:rPr>
            <w:tab/>
            <w:t xml:space="preserve">P. Pandey </w:t>
          </w:r>
          <w:r w:rsidRPr="00EB6A06">
            <w:rPr>
              <w:i/>
              <w:iCs/>
              <w:sz w:val="16"/>
              <w:szCs w:val="16"/>
            </w:rPr>
            <w:t>et al.</w:t>
          </w:r>
          <w:r w:rsidRPr="00EB6A06">
            <w:rPr>
              <w:sz w:val="16"/>
              <w:szCs w:val="16"/>
            </w:rPr>
            <w:t xml:space="preserve">, “Challenges and opportunities in near-threshold </w:t>
          </w:r>
          <w:proofErr w:type="spellStart"/>
          <w:r w:rsidRPr="00EB6A06">
            <w:rPr>
              <w:sz w:val="16"/>
              <w:szCs w:val="16"/>
            </w:rPr>
            <w:t>dnn</w:t>
          </w:r>
          <w:proofErr w:type="spellEnd"/>
          <w:r w:rsidRPr="00EB6A06">
            <w:rPr>
              <w:sz w:val="16"/>
              <w:szCs w:val="16"/>
            </w:rPr>
            <w:t xml:space="preserve"> accelerators around timing errors,” </w:t>
          </w:r>
          <w:r w:rsidRPr="00EB6A06">
            <w:rPr>
              <w:i/>
              <w:iCs/>
              <w:sz w:val="16"/>
              <w:szCs w:val="16"/>
            </w:rPr>
            <w:t>Journal of Low Power Electronics and Applications</w:t>
          </w:r>
          <w:r w:rsidRPr="00EB6A06">
            <w:rPr>
              <w:sz w:val="16"/>
              <w:szCs w:val="16"/>
            </w:rPr>
            <w:t xml:space="preserve">, vol. 10, no. 4, pp. 1–19, Dec. 2020, </w:t>
          </w:r>
          <w:proofErr w:type="spellStart"/>
          <w:r w:rsidRPr="00EB6A06">
            <w:rPr>
              <w:sz w:val="16"/>
              <w:szCs w:val="16"/>
            </w:rPr>
            <w:t>doi</w:t>
          </w:r>
          <w:proofErr w:type="spellEnd"/>
          <w:r w:rsidRPr="00EB6A06">
            <w:rPr>
              <w:sz w:val="16"/>
              <w:szCs w:val="16"/>
            </w:rPr>
            <w:t>: 10.3390/jlpea10040033.</w:t>
          </w:r>
        </w:p>
        <w:p w14:paraId="6F8991EA" w14:textId="77777777" w:rsidR="00603CF2" w:rsidRPr="00EB6A06" w:rsidRDefault="00603CF2">
          <w:pPr>
            <w:autoSpaceDE w:val="0"/>
            <w:autoSpaceDN w:val="0"/>
            <w:ind w:hanging="640"/>
            <w:divId w:val="1712075363"/>
            <w:rPr>
              <w:sz w:val="16"/>
              <w:szCs w:val="16"/>
            </w:rPr>
          </w:pPr>
          <w:r w:rsidRPr="00EB6A06">
            <w:rPr>
              <w:sz w:val="16"/>
              <w:szCs w:val="16"/>
            </w:rPr>
            <w:t>[39]</w:t>
          </w:r>
          <w:r w:rsidRPr="00EB6A06">
            <w:rPr>
              <w:sz w:val="16"/>
              <w:szCs w:val="16"/>
            </w:rPr>
            <w:tab/>
            <w:t xml:space="preserve">S. Kundu, S. Banerjee, A. Raha, S. Natarajan, and K. </w:t>
          </w:r>
          <w:proofErr w:type="spellStart"/>
          <w:r w:rsidRPr="00EB6A06">
            <w:rPr>
              <w:sz w:val="16"/>
              <w:szCs w:val="16"/>
            </w:rPr>
            <w:t>Basu</w:t>
          </w:r>
          <w:proofErr w:type="spellEnd"/>
          <w:r w:rsidRPr="00EB6A06">
            <w:rPr>
              <w:sz w:val="16"/>
              <w:szCs w:val="16"/>
            </w:rPr>
            <w:t xml:space="preserve">, “Toward Functional Safety of Systolic Array-Based Deep Learning Hardware Accelerators,” </w:t>
          </w:r>
          <w:r w:rsidRPr="00EB6A06">
            <w:rPr>
              <w:i/>
              <w:iCs/>
              <w:sz w:val="16"/>
              <w:szCs w:val="16"/>
            </w:rPr>
            <w:t xml:space="preserve">IEEE Trans Very Large Scale </w:t>
          </w:r>
          <w:proofErr w:type="spellStart"/>
          <w:r w:rsidRPr="00EB6A06">
            <w:rPr>
              <w:i/>
              <w:iCs/>
              <w:sz w:val="16"/>
              <w:szCs w:val="16"/>
            </w:rPr>
            <w:t>Integr</w:t>
          </w:r>
          <w:proofErr w:type="spellEnd"/>
          <w:r w:rsidRPr="00EB6A06">
            <w:rPr>
              <w:i/>
              <w:iCs/>
              <w:sz w:val="16"/>
              <w:szCs w:val="16"/>
            </w:rPr>
            <w:t xml:space="preserve"> VLSI Syst</w:t>
          </w:r>
          <w:r w:rsidRPr="00EB6A06">
            <w:rPr>
              <w:sz w:val="16"/>
              <w:szCs w:val="16"/>
            </w:rPr>
            <w:t xml:space="preserve">, vol. 29, no. 3, pp. 485–498, Mar. 2021, </w:t>
          </w:r>
          <w:proofErr w:type="spellStart"/>
          <w:r w:rsidRPr="00EB6A06">
            <w:rPr>
              <w:sz w:val="16"/>
              <w:szCs w:val="16"/>
            </w:rPr>
            <w:t>doi</w:t>
          </w:r>
          <w:proofErr w:type="spellEnd"/>
          <w:r w:rsidRPr="00EB6A06">
            <w:rPr>
              <w:sz w:val="16"/>
              <w:szCs w:val="16"/>
            </w:rPr>
            <w:t>: 10.1109/TVLSI.2020.3048829.</w:t>
          </w:r>
        </w:p>
        <w:p w14:paraId="0BAFB778" w14:textId="77777777" w:rsidR="00603CF2" w:rsidRPr="00EB6A06" w:rsidRDefault="00603CF2">
          <w:pPr>
            <w:autoSpaceDE w:val="0"/>
            <w:autoSpaceDN w:val="0"/>
            <w:ind w:hanging="640"/>
            <w:divId w:val="232281537"/>
            <w:rPr>
              <w:sz w:val="16"/>
              <w:szCs w:val="16"/>
            </w:rPr>
          </w:pPr>
          <w:r w:rsidRPr="00EB6A06">
            <w:rPr>
              <w:sz w:val="16"/>
              <w:szCs w:val="16"/>
            </w:rPr>
            <w:t>[40]</w:t>
          </w:r>
          <w:r w:rsidRPr="00EB6A06">
            <w:rPr>
              <w:sz w:val="16"/>
              <w:szCs w:val="16"/>
            </w:rPr>
            <w:tab/>
            <w:t xml:space="preserve">S. </w:t>
          </w:r>
          <w:proofErr w:type="spellStart"/>
          <w:r w:rsidRPr="00EB6A06">
            <w:rPr>
              <w:sz w:val="16"/>
              <w:szCs w:val="16"/>
            </w:rPr>
            <w:t>Salamin</w:t>
          </w:r>
          <w:proofErr w:type="spellEnd"/>
          <w:r w:rsidRPr="00EB6A06">
            <w:rPr>
              <w:sz w:val="16"/>
              <w:szCs w:val="16"/>
            </w:rPr>
            <w:t xml:space="preserve">, G. </w:t>
          </w:r>
          <w:proofErr w:type="spellStart"/>
          <w:r w:rsidRPr="00EB6A06">
            <w:rPr>
              <w:sz w:val="16"/>
              <w:szCs w:val="16"/>
            </w:rPr>
            <w:t>Zervakis</w:t>
          </w:r>
          <w:proofErr w:type="spellEnd"/>
          <w:r w:rsidRPr="00EB6A06">
            <w:rPr>
              <w:sz w:val="16"/>
              <w:szCs w:val="16"/>
            </w:rPr>
            <w:t xml:space="preserve">, O. </w:t>
          </w:r>
          <w:proofErr w:type="spellStart"/>
          <w:r w:rsidRPr="00EB6A06">
            <w:rPr>
              <w:sz w:val="16"/>
              <w:szCs w:val="16"/>
            </w:rPr>
            <w:t>Spantidi</w:t>
          </w:r>
          <w:proofErr w:type="spellEnd"/>
          <w:r w:rsidRPr="00EB6A06">
            <w:rPr>
              <w:sz w:val="16"/>
              <w:szCs w:val="16"/>
            </w:rPr>
            <w:t xml:space="preserve">, I. Anagnostopoulos, J. Henkel, and H. </w:t>
          </w:r>
          <w:proofErr w:type="spellStart"/>
          <w:r w:rsidRPr="00EB6A06">
            <w:rPr>
              <w:sz w:val="16"/>
              <w:szCs w:val="16"/>
            </w:rPr>
            <w:t>Amrouch</w:t>
          </w:r>
          <w:proofErr w:type="spellEnd"/>
          <w:r w:rsidRPr="00EB6A06">
            <w:rPr>
              <w:sz w:val="16"/>
              <w:szCs w:val="16"/>
            </w:rPr>
            <w:t xml:space="preserve">, “Reliability-Aware Quantization for </w:t>
          </w:r>
          <w:r w:rsidRPr="00EB6A06">
            <w:rPr>
              <w:sz w:val="16"/>
              <w:szCs w:val="16"/>
            </w:rPr>
            <w:lastRenderedPageBreak/>
            <w:t xml:space="preserve">Anti-Aging NPUs,” Mar. 2021, </w:t>
          </w:r>
          <w:proofErr w:type="spellStart"/>
          <w:r w:rsidRPr="00EB6A06">
            <w:rPr>
              <w:sz w:val="16"/>
              <w:szCs w:val="16"/>
            </w:rPr>
            <w:t>doi</w:t>
          </w:r>
          <w:proofErr w:type="spellEnd"/>
          <w:r w:rsidRPr="00EB6A06">
            <w:rPr>
              <w:sz w:val="16"/>
              <w:szCs w:val="16"/>
            </w:rPr>
            <w:t>: 10.23919/DATE51398.2021.9474094.</w:t>
          </w:r>
        </w:p>
        <w:p w14:paraId="6F1E3B00" w14:textId="77777777" w:rsidR="00603CF2" w:rsidRPr="00EB6A06" w:rsidRDefault="00603CF2">
          <w:pPr>
            <w:autoSpaceDE w:val="0"/>
            <w:autoSpaceDN w:val="0"/>
            <w:ind w:hanging="640"/>
            <w:divId w:val="1881934425"/>
            <w:rPr>
              <w:sz w:val="16"/>
              <w:szCs w:val="16"/>
            </w:rPr>
          </w:pPr>
          <w:r w:rsidRPr="00EB6A06">
            <w:rPr>
              <w:sz w:val="16"/>
              <w:szCs w:val="16"/>
            </w:rPr>
            <w:t>[41]</w:t>
          </w:r>
          <w:r w:rsidRPr="00EB6A06">
            <w:rPr>
              <w:sz w:val="16"/>
              <w:szCs w:val="16"/>
            </w:rPr>
            <w:tab/>
            <w:t xml:space="preserve">S. Holst, L. </w:t>
          </w:r>
          <w:proofErr w:type="spellStart"/>
          <w:r w:rsidRPr="00EB6A06">
            <w:rPr>
              <w:sz w:val="16"/>
              <w:szCs w:val="16"/>
            </w:rPr>
            <w:t>Bumun</w:t>
          </w:r>
          <w:proofErr w:type="spellEnd"/>
          <w:r w:rsidRPr="00EB6A06">
            <w:rPr>
              <w:sz w:val="16"/>
              <w:szCs w:val="16"/>
            </w:rPr>
            <w:t xml:space="preserve">, and X. Wen, “GPU-Accelerated Timing Simulation of Systolic-Array-Based AI Accelerators,” in </w:t>
          </w:r>
          <w:r w:rsidRPr="00EB6A06">
            <w:rPr>
              <w:i/>
              <w:iCs/>
              <w:sz w:val="16"/>
              <w:szCs w:val="16"/>
            </w:rPr>
            <w:t>Proceedings of the Asian Test Symposium</w:t>
          </w:r>
          <w:r w:rsidRPr="00EB6A06">
            <w:rPr>
              <w:sz w:val="16"/>
              <w:szCs w:val="16"/>
            </w:rPr>
            <w:t xml:space="preserve">, IEEE Computer Society, 2021, pp. 127–132. </w:t>
          </w:r>
          <w:proofErr w:type="spellStart"/>
          <w:r w:rsidRPr="00EB6A06">
            <w:rPr>
              <w:sz w:val="16"/>
              <w:szCs w:val="16"/>
            </w:rPr>
            <w:t>doi</w:t>
          </w:r>
          <w:proofErr w:type="spellEnd"/>
          <w:r w:rsidRPr="00EB6A06">
            <w:rPr>
              <w:sz w:val="16"/>
              <w:szCs w:val="16"/>
            </w:rPr>
            <w:t>: 10.1109/ATS52891.2021.00034.</w:t>
          </w:r>
        </w:p>
        <w:p w14:paraId="75CA68FB" w14:textId="77777777" w:rsidR="00603CF2" w:rsidRPr="00EB6A06" w:rsidRDefault="00603CF2">
          <w:pPr>
            <w:autoSpaceDE w:val="0"/>
            <w:autoSpaceDN w:val="0"/>
            <w:ind w:hanging="640"/>
            <w:divId w:val="2105027838"/>
            <w:rPr>
              <w:sz w:val="16"/>
              <w:szCs w:val="16"/>
            </w:rPr>
          </w:pPr>
          <w:r w:rsidRPr="00EB6A06">
            <w:rPr>
              <w:sz w:val="16"/>
              <w:szCs w:val="16"/>
            </w:rPr>
            <w:t>[42]</w:t>
          </w:r>
          <w:r w:rsidRPr="00EB6A06">
            <w:rPr>
              <w:sz w:val="16"/>
              <w:szCs w:val="16"/>
            </w:rPr>
            <w:tab/>
            <w:t xml:space="preserve">S. Mittal, “A survey on modeling and improving reliability of DNN algorithms and accelerators,” </w:t>
          </w:r>
          <w:r w:rsidRPr="00EB6A06">
            <w:rPr>
              <w:i/>
              <w:iCs/>
              <w:sz w:val="16"/>
              <w:szCs w:val="16"/>
            </w:rPr>
            <w:t>Journal of Systems Architecture</w:t>
          </w:r>
          <w:r w:rsidRPr="00EB6A06">
            <w:rPr>
              <w:sz w:val="16"/>
              <w:szCs w:val="16"/>
            </w:rPr>
            <w:t xml:space="preserve">, vol. 104. Elsevier B.V., Mar. 01, 2020. </w:t>
          </w:r>
          <w:proofErr w:type="spellStart"/>
          <w:r w:rsidRPr="00EB6A06">
            <w:rPr>
              <w:sz w:val="16"/>
              <w:szCs w:val="16"/>
            </w:rPr>
            <w:t>doi</w:t>
          </w:r>
          <w:proofErr w:type="spellEnd"/>
          <w:r w:rsidRPr="00EB6A06">
            <w:rPr>
              <w:sz w:val="16"/>
              <w:szCs w:val="16"/>
            </w:rPr>
            <w:t>: 10.1016/j.sysarc.2019.101689.</w:t>
          </w:r>
        </w:p>
        <w:p w14:paraId="712A5A4B" w14:textId="77777777" w:rsidR="00603CF2" w:rsidRPr="00EB6A06" w:rsidRDefault="00603CF2">
          <w:pPr>
            <w:autoSpaceDE w:val="0"/>
            <w:autoSpaceDN w:val="0"/>
            <w:ind w:hanging="640"/>
            <w:divId w:val="599488373"/>
            <w:rPr>
              <w:sz w:val="16"/>
              <w:szCs w:val="16"/>
            </w:rPr>
          </w:pPr>
          <w:r w:rsidRPr="00EB6A06">
            <w:rPr>
              <w:sz w:val="16"/>
              <w:szCs w:val="16"/>
            </w:rPr>
            <w:t>[43]</w:t>
          </w:r>
          <w:r w:rsidRPr="00EB6A06">
            <w:rPr>
              <w:sz w:val="16"/>
              <w:szCs w:val="16"/>
            </w:rPr>
            <w:tab/>
            <w:t xml:space="preserve">Y. Ibrahim </w:t>
          </w:r>
          <w:r w:rsidRPr="00EB6A06">
            <w:rPr>
              <w:i/>
              <w:iCs/>
              <w:sz w:val="16"/>
              <w:szCs w:val="16"/>
            </w:rPr>
            <w:t>et al.</w:t>
          </w:r>
          <w:r w:rsidRPr="00EB6A06">
            <w:rPr>
              <w:sz w:val="16"/>
              <w:szCs w:val="16"/>
            </w:rPr>
            <w:t xml:space="preserve">, “Soft errors in DNN accelerators: A comprehensive review,” </w:t>
          </w:r>
          <w:r w:rsidRPr="00EB6A06">
            <w:rPr>
              <w:i/>
              <w:iCs/>
              <w:sz w:val="16"/>
              <w:szCs w:val="16"/>
            </w:rPr>
            <w:t>Microelectronics Reliability</w:t>
          </w:r>
          <w:r w:rsidRPr="00EB6A06">
            <w:rPr>
              <w:sz w:val="16"/>
              <w:szCs w:val="16"/>
            </w:rPr>
            <w:t xml:space="preserve">, vol. 115. Elsevier Ltd, Dec. 01, 2020. </w:t>
          </w:r>
          <w:proofErr w:type="spellStart"/>
          <w:r w:rsidRPr="00EB6A06">
            <w:rPr>
              <w:sz w:val="16"/>
              <w:szCs w:val="16"/>
            </w:rPr>
            <w:t>doi</w:t>
          </w:r>
          <w:proofErr w:type="spellEnd"/>
          <w:r w:rsidRPr="00EB6A06">
            <w:rPr>
              <w:sz w:val="16"/>
              <w:szCs w:val="16"/>
            </w:rPr>
            <w:t>: 10.1016/j.microrel.2020.113969.</w:t>
          </w:r>
        </w:p>
        <w:p w14:paraId="00D6EBDB" w14:textId="77777777" w:rsidR="00603CF2" w:rsidRPr="00EB6A06" w:rsidRDefault="00603CF2">
          <w:pPr>
            <w:autoSpaceDE w:val="0"/>
            <w:autoSpaceDN w:val="0"/>
            <w:ind w:hanging="640"/>
            <w:divId w:val="1658731236"/>
            <w:rPr>
              <w:sz w:val="16"/>
              <w:szCs w:val="16"/>
            </w:rPr>
          </w:pPr>
          <w:r w:rsidRPr="00EB6A06">
            <w:rPr>
              <w:sz w:val="16"/>
              <w:szCs w:val="16"/>
            </w:rPr>
            <w:t>[44]</w:t>
          </w:r>
          <w:r w:rsidRPr="00EB6A06">
            <w:rPr>
              <w:sz w:val="16"/>
              <w:szCs w:val="16"/>
            </w:rPr>
            <w:tab/>
            <w:t xml:space="preserve">Institute of Electrical and Electronics Engineers, </w:t>
          </w:r>
          <w:r w:rsidRPr="00EB6A06">
            <w:rPr>
              <w:i/>
              <w:iCs/>
              <w:sz w:val="16"/>
              <w:szCs w:val="16"/>
            </w:rPr>
            <w:t xml:space="preserve">Proceedings, 2020 26th IEEE International Symposium on On-Line Testing and Robust System Design (IOLTS) : IOLTS 2020 : July 13-16, 2020, Virtual </w:t>
          </w:r>
          <w:proofErr w:type="spellStart"/>
          <w:r w:rsidRPr="00EB6A06">
            <w:rPr>
              <w:i/>
              <w:iCs/>
              <w:sz w:val="16"/>
              <w:szCs w:val="16"/>
            </w:rPr>
            <w:t>edtion</w:t>
          </w:r>
          <w:proofErr w:type="spellEnd"/>
          <w:r w:rsidRPr="00EB6A06">
            <w:rPr>
              <w:i/>
              <w:iCs/>
              <w:sz w:val="16"/>
              <w:szCs w:val="16"/>
            </w:rPr>
            <w:t>.</w:t>
          </w:r>
          <w:r w:rsidRPr="00EB6A06">
            <w:rPr>
              <w:sz w:val="16"/>
              <w:szCs w:val="16"/>
            </w:rPr>
            <w:t xml:space="preserve"> </w:t>
          </w:r>
        </w:p>
        <w:p w14:paraId="5022E6BB" w14:textId="77777777" w:rsidR="00603CF2" w:rsidRPr="00EB6A06" w:rsidRDefault="00603CF2">
          <w:pPr>
            <w:autoSpaceDE w:val="0"/>
            <w:autoSpaceDN w:val="0"/>
            <w:ind w:hanging="640"/>
            <w:divId w:val="1430152963"/>
            <w:rPr>
              <w:sz w:val="16"/>
              <w:szCs w:val="16"/>
            </w:rPr>
          </w:pPr>
          <w:r w:rsidRPr="00EB6A06">
            <w:rPr>
              <w:sz w:val="16"/>
              <w:szCs w:val="16"/>
            </w:rPr>
            <w:t>[45]</w:t>
          </w:r>
          <w:r w:rsidRPr="00EB6A06">
            <w:rPr>
              <w:sz w:val="16"/>
              <w:szCs w:val="16"/>
            </w:rPr>
            <w:tab/>
            <w:t xml:space="preserve">A. </w:t>
          </w:r>
          <w:proofErr w:type="spellStart"/>
          <w:r w:rsidRPr="00EB6A06">
            <w:rPr>
              <w:sz w:val="16"/>
              <w:szCs w:val="16"/>
            </w:rPr>
            <w:t>Calimera</w:t>
          </w:r>
          <w:proofErr w:type="spellEnd"/>
          <w:r w:rsidRPr="00EB6A06">
            <w:rPr>
              <w:sz w:val="16"/>
              <w:szCs w:val="16"/>
            </w:rPr>
            <w:t xml:space="preserve">, M. </w:t>
          </w:r>
          <w:proofErr w:type="spellStart"/>
          <w:r w:rsidRPr="00EB6A06">
            <w:rPr>
              <w:sz w:val="16"/>
              <w:szCs w:val="16"/>
            </w:rPr>
            <w:t>Loghi</w:t>
          </w:r>
          <w:proofErr w:type="spellEnd"/>
          <w:r w:rsidRPr="00EB6A06">
            <w:rPr>
              <w:sz w:val="16"/>
              <w:szCs w:val="16"/>
            </w:rPr>
            <w:t xml:space="preserve">, E. </w:t>
          </w:r>
          <w:proofErr w:type="spellStart"/>
          <w:r w:rsidRPr="00EB6A06">
            <w:rPr>
              <w:sz w:val="16"/>
              <w:szCs w:val="16"/>
            </w:rPr>
            <w:t>Macii</w:t>
          </w:r>
          <w:proofErr w:type="spellEnd"/>
          <w:r w:rsidRPr="00EB6A06">
            <w:rPr>
              <w:sz w:val="16"/>
              <w:szCs w:val="16"/>
            </w:rPr>
            <w:t xml:space="preserve">, and M. </w:t>
          </w:r>
          <w:proofErr w:type="spellStart"/>
          <w:r w:rsidRPr="00EB6A06">
            <w:rPr>
              <w:sz w:val="16"/>
              <w:szCs w:val="16"/>
            </w:rPr>
            <w:t>Poncino</w:t>
          </w:r>
          <w:proofErr w:type="spellEnd"/>
          <w:r w:rsidRPr="00EB6A06">
            <w:rPr>
              <w:sz w:val="16"/>
              <w:szCs w:val="16"/>
            </w:rPr>
            <w:t xml:space="preserve">, “Dynamic indexing: Leakage-aging co-optimization for caches,” </w:t>
          </w:r>
          <w:r w:rsidRPr="00EB6A06">
            <w:rPr>
              <w:i/>
              <w:iCs/>
              <w:sz w:val="16"/>
              <w:szCs w:val="16"/>
            </w:rPr>
            <w:t>IEEE Transactions on Computer-Aided Design of Integrated Circuits and Systems</w:t>
          </w:r>
          <w:r w:rsidRPr="00EB6A06">
            <w:rPr>
              <w:sz w:val="16"/>
              <w:szCs w:val="16"/>
            </w:rPr>
            <w:t xml:space="preserve">, vol. 33, no. 2, pp. 251–264, Feb. 2014, </w:t>
          </w:r>
          <w:proofErr w:type="spellStart"/>
          <w:r w:rsidRPr="00EB6A06">
            <w:rPr>
              <w:sz w:val="16"/>
              <w:szCs w:val="16"/>
            </w:rPr>
            <w:t>doi</w:t>
          </w:r>
          <w:proofErr w:type="spellEnd"/>
          <w:r w:rsidRPr="00EB6A06">
            <w:rPr>
              <w:sz w:val="16"/>
              <w:szCs w:val="16"/>
            </w:rPr>
            <w:t>: 10.1109/TCAD.2013.2287187.</w:t>
          </w:r>
        </w:p>
        <w:p w14:paraId="65FA7A49" w14:textId="77777777" w:rsidR="00603CF2" w:rsidRPr="00EB6A06" w:rsidRDefault="00603CF2">
          <w:pPr>
            <w:autoSpaceDE w:val="0"/>
            <w:autoSpaceDN w:val="0"/>
            <w:ind w:hanging="640"/>
            <w:divId w:val="2080789239"/>
            <w:rPr>
              <w:sz w:val="16"/>
              <w:szCs w:val="16"/>
            </w:rPr>
          </w:pPr>
          <w:r w:rsidRPr="00EB6A06">
            <w:rPr>
              <w:sz w:val="16"/>
              <w:szCs w:val="16"/>
            </w:rPr>
            <w:t>[46]</w:t>
          </w:r>
          <w:r w:rsidRPr="00EB6A06">
            <w:rPr>
              <w:sz w:val="16"/>
              <w:szCs w:val="16"/>
            </w:rPr>
            <w:tab/>
            <w:t xml:space="preserve">S. </w:t>
          </w:r>
          <w:proofErr w:type="spellStart"/>
          <w:r w:rsidRPr="00EB6A06">
            <w:rPr>
              <w:sz w:val="16"/>
              <w:szCs w:val="16"/>
            </w:rPr>
            <w:t>Chakravarthi</w:t>
          </w:r>
          <w:proofErr w:type="spellEnd"/>
          <w:r w:rsidRPr="00EB6A06">
            <w:rPr>
              <w:sz w:val="16"/>
              <w:szCs w:val="16"/>
            </w:rPr>
            <w:t xml:space="preserve">, A. T. Krishnan, V. Reddy, C. F. Machala, and S. Krishnan, “A comprehensive framework for predictive modeling of negative bias temperature instability,” in </w:t>
          </w:r>
          <w:r w:rsidRPr="00EB6A06">
            <w:rPr>
              <w:i/>
              <w:iCs/>
              <w:sz w:val="16"/>
              <w:szCs w:val="16"/>
            </w:rPr>
            <w:t>IEEE International Reliability Physics Symposium Proceedings</w:t>
          </w:r>
          <w:r w:rsidRPr="00EB6A06">
            <w:rPr>
              <w:sz w:val="16"/>
              <w:szCs w:val="16"/>
            </w:rPr>
            <w:t xml:space="preserve">, Institute of Electrical and Electronics Engineers Inc., 2004, pp. 273–282. </w:t>
          </w:r>
          <w:proofErr w:type="spellStart"/>
          <w:r w:rsidRPr="00EB6A06">
            <w:rPr>
              <w:sz w:val="16"/>
              <w:szCs w:val="16"/>
            </w:rPr>
            <w:t>doi</w:t>
          </w:r>
          <w:proofErr w:type="spellEnd"/>
          <w:r w:rsidRPr="00EB6A06">
            <w:rPr>
              <w:sz w:val="16"/>
              <w:szCs w:val="16"/>
            </w:rPr>
            <w:t>: 10.1109/RELPHY.2004.1315337.</w:t>
          </w:r>
        </w:p>
        <w:p w14:paraId="55322C78" w14:textId="77777777" w:rsidR="00603CF2" w:rsidRPr="00EB6A06" w:rsidRDefault="00603CF2">
          <w:pPr>
            <w:autoSpaceDE w:val="0"/>
            <w:autoSpaceDN w:val="0"/>
            <w:ind w:hanging="640"/>
            <w:divId w:val="1961182212"/>
            <w:rPr>
              <w:sz w:val="16"/>
              <w:szCs w:val="16"/>
            </w:rPr>
          </w:pPr>
          <w:r w:rsidRPr="00EB6A06">
            <w:rPr>
              <w:sz w:val="16"/>
              <w:szCs w:val="16"/>
            </w:rPr>
            <w:t>[47]</w:t>
          </w:r>
          <w:r w:rsidRPr="00EB6A06">
            <w:rPr>
              <w:sz w:val="16"/>
              <w:szCs w:val="16"/>
            </w:rPr>
            <w:tab/>
            <w:t xml:space="preserve">F. Gabbay, A. Mendelson, B. Salameh, and M. </w:t>
          </w:r>
          <w:proofErr w:type="spellStart"/>
          <w:r w:rsidRPr="00EB6A06">
            <w:rPr>
              <w:sz w:val="16"/>
              <w:szCs w:val="16"/>
            </w:rPr>
            <w:t>Ganaiem</w:t>
          </w:r>
          <w:proofErr w:type="spellEnd"/>
          <w:r w:rsidRPr="00EB6A06">
            <w:rPr>
              <w:sz w:val="16"/>
              <w:szCs w:val="16"/>
            </w:rPr>
            <w:t xml:space="preserve">, “Asymmetric Aging Avoidance EDA Tool,” in </w:t>
          </w:r>
          <w:r w:rsidRPr="00EB6A06">
            <w:rPr>
              <w:i/>
              <w:iCs/>
              <w:sz w:val="16"/>
              <w:szCs w:val="16"/>
            </w:rPr>
            <w:t>Proceedings - 34th SBC/</w:t>
          </w:r>
          <w:proofErr w:type="spellStart"/>
          <w:r w:rsidRPr="00EB6A06">
            <w:rPr>
              <w:i/>
              <w:iCs/>
              <w:sz w:val="16"/>
              <w:szCs w:val="16"/>
            </w:rPr>
            <w:t>SBMicro</w:t>
          </w:r>
          <w:proofErr w:type="spellEnd"/>
          <w:r w:rsidRPr="00EB6A06">
            <w:rPr>
              <w:i/>
              <w:iCs/>
              <w:sz w:val="16"/>
              <w:szCs w:val="16"/>
            </w:rPr>
            <w:t>/IEEE/ACM Symposium on Integrated Circuits and Systems Design, SBCCI 2021</w:t>
          </w:r>
          <w:r w:rsidRPr="00EB6A06">
            <w:rPr>
              <w:sz w:val="16"/>
              <w:szCs w:val="16"/>
            </w:rPr>
            <w:t xml:space="preserve">, Institute of Electrical and Electronics Engineers Inc., Aug. 2021. </w:t>
          </w:r>
          <w:proofErr w:type="spellStart"/>
          <w:r w:rsidRPr="00EB6A06">
            <w:rPr>
              <w:sz w:val="16"/>
              <w:szCs w:val="16"/>
            </w:rPr>
            <w:t>doi</w:t>
          </w:r>
          <w:proofErr w:type="spellEnd"/>
          <w:r w:rsidRPr="00EB6A06">
            <w:rPr>
              <w:sz w:val="16"/>
              <w:szCs w:val="16"/>
            </w:rPr>
            <w:t>: 10.1109/SBCCI53441.2021.9529984.</w:t>
          </w:r>
        </w:p>
        <w:p w14:paraId="00E0CB4B" w14:textId="77777777" w:rsidR="00603CF2" w:rsidRPr="00EB6A06" w:rsidRDefault="00603CF2">
          <w:pPr>
            <w:autoSpaceDE w:val="0"/>
            <w:autoSpaceDN w:val="0"/>
            <w:ind w:hanging="640"/>
            <w:divId w:val="1896088865"/>
            <w:rPr>
              <w:sz w:val="16"/>
              <w:szCs w:val="16"/>
            </w:rPr>
          </w:pPr>
          <w:r w:rsidRPr="00EB6A06">
            <w:rPr>
              <w:sz w:val="16"/>
              <w:szCs w:val="16"/>
            </w:rPr>
            <w:t>[48]</w:t>
          </w:r>
          <w:r w:rsidRPr="00EB6A06">
            <w:rPr>
              <w:sz w:val="16"/>
              <w:szCs w:val="16"/>
            </w:rPr>
            <w:tab/>
            <w:t xml:space="preserve">C. L. </w:t>
          </w:r>
          <w:proofErr w:type="spellStart"/>
          <w:r w:rsidRPr="00EB6A06">
            <w:rPr>
              <w:sz w:val="16"/>
              <w:szCs w:val="16"/>
            </w:rPr>
            <w:t>Portmann</w:t>
          </w:r>
          <w:proofErr w:type="spellEnd"/>
          <w:r w:rsidRPr="00EB6A06">
            <w:rPr>
              <w:sz w:val="16"/>
              <w:szCs w:val="16"/>
            </w:rPr>
            <w:t xml:space="preserve"> and T. H. Y. Meng, “Metastability in CMOS Library Elements in Reduced Supply and Technology Scaled Applications,” </w:t>
          </w:r>
          <w:r w:rsidRPr="00EB6A06">
            <w:rPr>
              <w:i/>
              <w:iCs/>
              <w:sz w:val="16"/>
              <w:szCs w:val="16"/>
            </w:rPr>
            <w:t>IEEE J Solid-State Circuits</w:t>
          </w:r>
          <w:r w:rsidRPr="00EB6A06">
            <w:rPr>
              <w:sz w:val="16"/>
              <w:szCs w:val="16"/>
            </w:rPr>
            <w:t xml:space="preserve">, vol. 30, no. 1, pp. 39–46, 1995, </w:t>
          </w:r>
          <w:proofErr w:type="spellStart"/>
          <w:r w:rsidRPr="00EB6A06">
            <w:rPr>
              <w:sz w:val="16"/>
              <w:szCs w:val="16"/>
            </w:rPr>
            <w:t>doi</w:t>
          </w:r>
          <w:proofErr w:type="spellEnd"/>
          <w:r w:rsidRPr="00EB6A06">
            <w:rPr>
              <w:sz w:val="16"/>
              <w:szCs w:val="16"/>
            </w:rPr>
            <w:t>: 10.1109/4.350196.</w:t>
          </w:r>
        </w:p>
        <w:p w14:paraId="1CADA865" w14:textId="77777777" w:rsidR="00603CF2" w:rsidRPr="00EB6A06" w:rsidRDefault="00603CF2" w:rsidP="00922EB3">
          <w:pPr>
            <w:tabs>
              <w:tab w:val="left" w:pos="426"/>
            </w:tabs>
            <w:spacing w:before="240" w:after="240"/>
            <w:jc w:val="both"/>
            <w:rPr>
              <w:b/>
              <w:sz w:val="16"/>
              <w:szCs w:val="16"/>
            </w:rPr>
          </w:pPr>
          <w:r w:rsidRPr="00EB6A06">
            <w:rPr>
              <w:sz w:val="16"/>
              <w:szCs w:val="16"/>
            </w:rPr>
            <w:t> </w:t>
          </w:r>
        </w:p>
        <w:p w14:paraId="32F626CB" w14:textId="2A446399" w:rsidR="00603CF2" w:rsidRPr="00134634" w:rsidRDefault="00915443" w:rsidP="00922EB3">
          <w:pPr>
            <w:tabs>
              <w:tab w:val="left" w:pos="426"/>
            </w:tabs>
            <w:spacing w:before="240" w:after="240"/>
            <w:jc w:val="both"/>
            <w:rPr>
              <w:b/>
            </w:rPr>
          </w:pPr>
        </w:p>
      </w:sdtContent>
    </w:sdt>
    <w:p w14:paraId="6D0A3BF4" w14:textId="77777777" w:rsidR="00603CF2" w:rsidRPr="00F5240C" w:rsidRDefault="00603CF2" w:rsidP="001C1A4E">
      <w:pPr>
        <w:tabs>
          <w:tab w:val="left" w:pos="340"/>
        </w:tabs>
        <w:ind w:left="340" w:hanging="340"/>
        <w:jc w:val="both"/>
        <w:rPr>
          <w:b/>
          <w:bCs/>
          <w:sz w:val="16"/>
          <w:szCs w:val="16"/>
        </w:rPr>
      </w:pPr>
    </w:p>
    <w:p w14:paraId="7669F234" w14:textId="245843B9" w:rsidR="003C506B" w:rsidRPr="00526C42" w:rsidRDefault="003C506B" w:rsidP="003C506B">
      <w:pPr>
        <w:tabs>
          <w:tab w:val="left" w:pos="340"/>
        </w:tabs>
        <w:ind w:left="340" w:hanging="340"/>
        <w:jc w:val="both"/>
        <w:rPr>
          <w:sz w:val="16"/>
          <w:szCs w:val="16"/>
        </w:rPr>
      </w:pPr>
    </w:p>
    <w:sectPr w:rsidR="003C506B" w:rsidRPr="00526C42" w:rsidSect="00142F12">
      <w:endnotePr>
        <w:numFmt w:val="lowerLetter"/>
      </w:endnotePr>
      <w:type w:val="continuous"/>
      <w:pgSz w:w="12240" w:h="15840" w:code="9"/>
      <w:pgMar w:top="1440" w:right="1066" w:bottom="1440" w:left="1080" w:header="720" w:footer="720" w:gutter="0"/>
      <w:cols w:num="2" w:space="39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A8492" w14:textId="77777777" w:rsidR="00915443" w:rsidRDefault="00915443">
      <w:r>
        <w:separator/>
      </w:r>
    </w:p>
  </w:endnote>
  <w:endnote w:type="continuationSeparator" w:id="0">
    <w:p w14:paraId="5E80B5FC" w14:textId="77777777" w:rsidR="00915443" w:rsidRDefault="00915443">
      <w:r>
        <w:continuationSeparator/>
      </w:r>
    </w:p>
  </w:endnote>
  <w:endnote w:type="continuationNotice" w:id="1">
    <w:p w14:paraId="4553386D" w14:textId="77777777" w:rsidR="00915443" w:rsidRDefault="009154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7FD7F" w14:textId="0297A741" w:rsidR="00134634" w:rsidRDefault="00134634">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0874CA01" w14:textId="77777777" w:rsidR="00134634" w:rsidRDefault="0013463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6DF34" w14:textId="77777777" w:rsidR="00915443" w:rsidRDefault="00915443">
      <w:pPr>
        <w:rPr>
          <w:sz w:val="16"/>
        </w:rPr>
      </w:pPr>
      <w:r>
        <w:rPr>
          <w:sz w:val="16"/>
        </w:rPr>
        <w:separator/>
      </w:r>
    </w:p>
  </w:footnote>
  <w:footnote w:type="continuationSeparator" w:id="0">
    <w:p w14:paraId="10B0D59A" w14:textId="77777777" w:rsidR="00915443" w:rsidRDefault="00915443">
      <w:r>
        <w:continuationSeparator/>
      </w:r>
    </w:p>
  </w:footnote>
  <w:footnote w:type="continuationNotice" w:id="1">
    <w:p w14:paraId="5D39A0D0" w14:textId="77777777" w:rsidR="00915443" w:rsidRDefault="00915443"/>
  </w:footnote>
  <w:footnote w:id="2">
    <w:p w14:paraId="5D8F6E75" w14:textId="104005C3" w:rsidR="009176A8" w:rsidRDefault="009176A8">
      <w:pPr>
        <w:pStyle w:val="FootnoteText"/>
      </w:pPr>
      <w:r>
        <w:rPr>
          <w:rStyle w:val="FootnoteReference"/>
        </w:rPr>
        <w:t>*</w:t>
      </w:r>
      <w:r>
        <w:t xml:space="preserve"> </w:t>
      </w:r>
      <w:r w:rsidRPr="009176A8">
        <w:t>Author’s contributions to this paper were made outside of and are unrelated to employment at NVIDIA.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3D696E"/>
    <w:multiLevelType w:val="hybridMultilevel"/>
    <w:tmpl w:val="FF4A3FCC"/>
    <w:lvl w:ilvl="0" w:tplc="0409000F">
      <w:start w:val="1"/>
      <w:numFmt w:val="decimal"/>
      <w:lvlText w:val="%1."/>
      <w:lvlJc w:val="left"/>
      <w:pPr>
        <w:ind w:left="599" w:hanging="360"/>
      </w:pPr>
    </w:lvl>
    <w:lvl w:ilvl="1" w:tplc="04090019" w:tentative="1">
      <w:start w:val="1"/>
      <w:numFmt w:val="lowerLetter"/>
      <w:lvlText w:val="%2."/>
      <w:lvlJc w:val="left"/>
      <w:pPr>
        <w:ind w:left="1319" w:hanging="360"/>
      </w:pPr>
    </w:lvl>
    <w:lvl w:ilvl="2" w:tplc="0409001B" w:tentative="1">
      <w:start w:val="1"/>
      <w:numFmt w:val="lowerRoman"/>
      <w:lvlText w:val="%3."/>
      <w:lvlJc w:val="right"/>
      <w:pPr>
        <w:ind w:left="2039" w:hanging="180"/>
      </w:pPr>
    </w:lvl>
    <w:lvl w:ilvl="3" w:tplc="0409000F" w:tentative="1">
      <w:start w:val="1"/>
      <w:numFmt w:val="decimal"/>
      <w:lvlText w:val="%4."/>
      <w:lvlJc w:val="left"/>
      <w:pPr>
        <w:ind w:left="2759" w:hanging="360"/>
      </w:pPr>
    </w:lvl>
    <w:lvl w:ilvl="4" w:tplc="04090019" w:tentative="1">
      <w:start w:val="1"/>
      <w:numFmt w:val="lowerLetter"/>
      <w:lvlText w:val="%5."/>
      <w:lvlJc w:val="left"/>
      <w:pPr>
        <w:ind w:left="3479" w:hanging="360"/>
      </w:pPr>
    </w:lvl>
    <w:lvl w:ilvl="5" w:tplc="0409001B" w:tentative="1">
      <w:start w:val="1"/>
      <w:numFmt w:val="lowerRoman"/>
      <w:lvlText w:val="%6."/>
      <w:lvlJc w:val="right"/>
      <w:pPr>
        <w:ind w:left="4199" w:hanging="180"/>
      </w:pPr>
    </w:lvl>
    <w:lvl w:ilvl="6" w:tplc="0409000F" w:tentative="1">
      <w:start w:val="1"/>
      <w:numFmt w:val="decimal"/>
      <w:lvlText w:val="%7."/>
      <w:lvlJc w:val="left"/>
      <w:pPr>
        <w:ind w:left="4919" w:hanging="360"/>
      </w:pPr>
    </w:lvl>
    <w:lvl w:ilvl="7" w:tplc="04090019" w:tentative="1">
      <w:start w:val="1"/>
      <w:numFmt w:val="lowerLetter"/>
      <w:lvlText w:val="%8."/>
      <w:lvlJc w:val="left"/>
      <w:pPr>
        <w:ind w:left="5639" w:hanging="360"/>
      </w:pPr>
    </w:lvl>
    <w:lvl w:ilvl="8" w:tplc="0409001B" w:tentative="1">
      <w:start w:val="1"/>
      <w:numFmt w:val="lowerRoman"/>
      <w:lvlText w:val="%9."/>
      <w:lvlJc w:val="right"/>
      <w:pPr>
        <w:ind w:left="6359" w:hanging="180"/>
      </w:pPr>
    </w:lvl>
  </w:abstractNum>
  <w:abstractNum w:abstractNumId="2" w15:restartNumberingAfterBreak="0">
    <w:nsid w:val="08A97C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D00868"/>
    <w:multiLevelType w:val="singleLevel"/>
    <w:tmpl w:val="5EDA5F98"/>
    <w:lvl w:ilvl="0">
      <w:start w:val="1"/>
      <w:numFmt w:val="decimal"/>
      <w:lvlText w:val="%1. "/>
      <w:legacy w:legacy="1" w:legacySpace="0" w:legacyIndent="283"/>
      <w:lvlJc w:val="left"/>
      <w:pPr>
        <w:ind w:left="283" w:hanging="283"/>
      </w:pPr>
      <w:rPr>
        <w:b w:val="0"/>
        <w:i w:val="0"/>
        <w:sz w:val="20"/>
      </w:rPr>
    </w:lvl>
  </w:abstractNum>
  <w:abstractNum w:abstractNumId="4" w15:restartNumberingAfterBreak="0">
    <w:nsid w:val="1C26193E"/>
    <w:multiLevelType w:val="hybridMultilevel"/>
    <w:tmpl w:val="A3BE6392"/>
    <w:lvl w:ilvl="0" w:tplc="0F163EE8">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F8866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7C6B14"/>
    <w:multiLevelType w:val="hybridMultilevel"/>
    <w:tmpl w:val="D77C31FC"/>
    <w:lvl w:ilvl="0" w:tplc="0B3A0C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194ACB"/>
    <w:multiLevelType w:val="hybridMultilevel"/>
    <w:tmpl w:val="F072FB98"/>
    <w:lvl w:ilvl="0" w:tplc="9FEA4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42480"/>
    <w:multiLevelType w:val="multilevel"/>
    <w:tmpl w:val="0FFCAD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7D2C3D"/>
    <w:multiLevelType w:val="hybridMultilevel"/>
    <w:tmpl w:val="BFDE257C"/>
    <w:lvl w:ilvl="0" w:tplc="DFD8F1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0B5659"/>
    <w:multiLevelType w:val="hybridMultilevel"/>
    <w:tmpl w:val="B0040654"/>
    <w:lvl w:ilvl="0" w:tplc="5D26126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1763DB"/>
    <w:multiLevelType w:val="hybridMultilevel"/>
    <w:tmpl w:val="193A1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7A3972"/>
    <w:multiLevelType w:val="hybridMultilevel"/>
    <w:tmpl w:val="2B84B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4B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F235803"/>
    <w:multiLevelType w:val="hybridMultilevel"/>
    <w:tmpl w:val="77D23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07604B"/>
    <w:multiLevelType w:val="hybridMultilevel"/>
    <w:tmpl w:val="4E347CF0"/>
    <w:lvl w:ilvl="0" w:tplc="E6F2644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15:restartNumberingAfterBreak="0">
    <w:nsid w:val="4CD95E1B"/>
    <w:multiLevelType w:val="hybridMultilevel"/>
    <w:tmpl w:val="9B82586C"/>
    <w:lvl w:ilvl="0" w:tplc="9FEA4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F7621E"/>
    <w:multiLevelType w:val="hybridMultilevel"/>
    <w:tmpl w:val="60F06482"/>
    <w:lvl w:ilvl="0" w:tplc="7EFCE5BE">
      <w:start w:val="1"/>
      <w:numFmt w:val="decimal"/>
      <w:lvlText w:val="%1."/>
      <w:lvlJc w:val="left"/>
      <w:pPr>
        <w:ind w:left="599" w:hanging="360"/>
      </w:pPr>
      <w:rPr>
        <w:rFonts w:hint="default"/>
        <w:sz w:val="20"/>
      </w:rPr>
    </w:lvl>
    <w:lvl w:ilvl="1" w:tplc="04090019" w:tentative="1">
      <w:start w:val="1"/>
      <w:numFmt w:val="lowerLetter"/>
      <w:lvlText w:val="%2."/>
      <w:lvlJc w:val="left"/>
      <w:pPr>
        <w:ind w:left="1319" w:hanging="360"/>
      </w:pPr>
    </w:lvl>
    <w:lvl w:ilvl="2" w:tplc="0409001B" w:tentative="1">
      <w:start w:val="1"/>
      <w:numFmt w:val="lowerRoman"/>
      <w:lvlText w:val="%3."/>
      <w:lvlJc w:val="right"/>
      <w:pPr>
        <w:ind w:left="2039" w:hanging="180"/>
      </w:pPr>
    </w:lvl>
    <w:lvl w:ilvl="3" w:tplc="0409000F" w:tentative="1">
      <w:start w:val="1"/>
      <w:numFmt w:val="decimal"/>
      <w:lvlText w:val="%4."/>
      <w:lvlJc w:val="left"/>
      <w:pPr>
        <w:ind w:left="2759" w:hanging="360"/>
      </w:pPr>
    </w:lvl>
    <w:lvl w:ilvl="4" w:tplc="04090019" w:tentative="1">
      <w:start w:val="1"/>
      <w:numFmt w:val="lowerLetter"/>
      <w:lvlText w:val="%5."/>
      <w:lvlJc w:val="left"/>
      <w:pPr>
        <w:ind w:left="3479" w:hanging="360"/>
      </w:pPr>
    </w:lvl>
    <w:lvl w:ilvl="5" w:tplc="0409001B" w:tentative="1">
      <w:start w:val="1"/>
      <w:numFmt w:val="lowerRoman"/>
      <w:lvlText w:val="%6."/>
      <w:lvlJc w:val="right"/>
      <w:pPr>
        <w:ind w:left="4199" w:hanging="180"/>
      </w:pPr>
    </w:lvl>
    <w:lvl w:ilvl="6" w:tplc="0409000F" w:tentative="1">
      <w:start w:val="1"/>
      <w:numFmt w:val="decimal"/>
      <w:lvlText w:val="%7."/>
      <w:lvlJc w:val="left"/>
      <w:pPr>
        <w:ind w:left="4919" w:hanging="360"/>
      </w:pPr>
    </w:lvl>
    <w:lvl w:ilvl="7" w:tplc="04090019" w:tentative="1">
      <w:start w:val="1"/>
      <w:numFmt w:val="lowerLetter"/>
      <w:lvlText w:val="%8."/>
      <w:lvlJc w:val="left"/>
      <w:pPr>
        <w:ind w:left="5639" w:hanging="360"/>
      </w:pPr>
    </w:lvl>
    <w:lvl w:ilvl="8" w:tplc="0409001B" w:tentative="1">
      <w:start w:val="1"/>
      <w:numFmt w:val="lowerRoman"/>
      <w:lvlText w:val="%9."/>
      <w:lvlJc w:val="right"/>
      <w:pPr>
        <w:ind w:left="6359" w:hanging="180"/>
      </w:pPr>
    </w:lvl>
  </w:abstractNum>
  <w:abstractNum w:abstractNumId="18" w15:restartNumberingAfterBreak="0">
    <w:nsid w:val="573B308E"/>
    <w:multiLevelType w:val="hybridMultilevel"/>
    <w:tmpl w:val="9B8258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92F300A"/>
    <w:multiLevelType w:val="hybridMultilevel"/>
    <w:tmpl w:val="7D1E79C6"/>
    <w:lvl w:ilvl="0" w:tplc="9FEA4F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9FD0B0F"/>
    <w:multiLevelType w:val="hybridMultilevel"/>
    <w:tmpl w:val="B5BC7B9A"/>
    <w:lvl w:ilvl="0" w:tplc="D08281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B0E7973"/>
    <w:multiLevelType w:val="hybridMultilevel"/>
    <w:tmpl w:val="20FCC050"/>
    <w:lvl w:ilvl="0" w:tplc="9FEA4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066C6"/>
    <w:multiLevelType w:val="hybridMultilevel"/>
    <w:tmpl w:val="F954B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555F25"/>
    <w:multiLevelType w:val="hybridMultilevel"/>
    <w:tmpl w:val="FB4299A0"/>
    <w:lvl w:ilvl="0" w:tplc="33A0C9E2">
      <w:start w:val="1"/>
      <w:numFmt w:val="decimal"/>
      <w:lvlText w:val="%1."/>
      <w:lvlJc w:val="left"/>
      <w:pPr>
        <w:ind w:left="720" w:hanging="360"/>
      </w:pPr>
      <w:rPr>
        <w:rFonts w:hint="default"/>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1C32F0"/>
    <w:multiLevelType w:val="hybridMultilevel"/>
    <w:tmpl w:val="FB4299A0"/>
    <w:lvl w:ilvl="0" w:tplc="FFFFFFFF">
      <w:start w:val="1"/>
      <w:numFmt w:val="decimal"/>
      <w:lvlText w:val="%1."/>
      <w:lvlJc w:val="left"/>
      <w:pPr>
        <w:ind w:left="720" w:hanging="360"/>
      </w:pPr>
      <w:rPr>
        <w:rFonts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B100A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9B9016D"/>
    <w:multiLevelType w:val="hybridMultilevel"/>
    <w:tmpl w:val="FE92D106"/>
    <w:lvl w:ilvl="0" w:tplc="0409000F">
      <w:start w:val="1"/>
      <w:numFmt w:val="decimal"/>
      <w:lvlText w:val="%1."/>
      <w:lvlJc w:val="left"/>
      <w:pPr>
        <w:ind w:left="599" w:hanging="360"/>
      </w:pPr>
      <w:rPr>
        <w:rFonts w:hint="default"/>
      </w:rPr>
    </w:lvl>
    <w:lvl w:ilvl="1" w:tplc="04090019" w:tentative="1">
      <w:start w:val="1"/>
      <w:numFmt w:val="lowerLetter"/>
      <w:lvlText w:val="%2."/>
      <w:lvlJc w:val="left"/>
      <w:pPr>
        <w:ind w:left="1319" w:hanging="360"/>
      </w:pPr>
    </w:lvl>
    <w:lvl w:ilvl="2" w:tplc="0409001B" w:tentative="1">
      <w:start w:val="1"/>
      <w:numFmt w:val="lowerRoman"/>
      <w:lvlText w:val="%3."/>
      <w:lvlJc w:val="right"/>
      <w:pPr>
        <w:ind w:left="2039" w:hanging="180"/>
      </w:pPr>
    </w:lvl>
    <w:lvl w:ilvl="3" w:tplc="0409000F" w:tentative="1">
      <w:start w:val="1"/>
      <w:numFmt w:val="decimal"/>
      <w:lvlText w:val="%4."/>
      <w:lvlJc w:val="left"/>
      <w:pPr>
        <w:ind w:left="2759" w:hanging="360"/>
      </w:pPr>
    </w:lvl>
    <w:lvl w:ilvl="4" w:tplc="04090019" w:tentative="1">
      <w:start w:val="1"/>
      <w:numFmt w:val="lowerLetter"/>
      <w:lvlText w:val="%5."/>
      <w:lvlJc w:val="left"/>
      <w:pPr>
        <w:ind w:left="3479" w:hanging="360"/>
      </w:pPr>
    </w:lvl>
    <w:lvl w:ilvl="5" w:tplc="0409001B" w:tentative="1">
      <w:start w:val="1"/>
      <w:numFmt w:val="lowerRoman"/>
      <w:lvlText w:val="%6."/>
      <w:lvlJc w:val="right"/>
      <w:pPr>
        <w:ind w:left="4199" w:hanging="180"/>
      </w:pPr>
    </w:lvl>
    <w:lvl w:ilvl="6" w:tplc="0409000F" w:tentative="1">
      <w:start w:val="1"/>
      <w:numFmt w:val="decimal"/>
      <w:lvlText w:val="%7."/>
      <w:lvlJc w:val="left"/>
      <w:pPr>
        <w:ind w:left="4919" w:hanging="360"/>
      </w:pPr>
    </w:lvl>
    <w:lvl w:ilvl="7" w:tplc="04090019" w:tentative="1">
      <w:start w:val="1"/>
      <w:numFmt w:val="lowerLetter"/>
      <w:lvlText w:val="%8."/>
      <w:lvlJc w:val="left"/>
      <w:pPr>
        <w:ind w:left="5639" w:hanging="360"/>
      </w:pPr>
    </w:lvl>
    <w:lvl w:ilvl="8" w:tplc="0409001B" w:tentative="1">
      <w:start w:val="1"/>
      <w:numFmt w:val="lowerRoman"/>
      <w:lvlText w:val="%9."/>
      <w:lvlJc w:val="right"/>
      <w:pPr>
        <w:ind w:left="6359" w:hanging="180"/>
      </w:pPr>
    </w:lvl>
  </w:abstractNum>
  <w:abstractNum w:abstractNumId="27" w15:restartNumberingAfterBreak="0">
    <w:nsid w:val="7ADE5B18"/>
    <w:multiLevelType w:val="hybridMultilevel"/>
    <w:tmpl w:val="07967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0820E9"/>
    <w:multiLevelType w:val="hybridMultilevel"/>
    <w:tmpl w:val="8B34B8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283"/>
        <w:lvlJc w:val="center"/>
        <w:pPr>
          <w:ind w:left="1003" w:hanging="283"/>
        </w:pPr>
        <w:rPr>
          <w:rFonts w:ascii="Courier New" w:hAnsi="Courier New" w:hint="default"/>
        </w:rPr>
      </w:lvl>
    </w:lvlOverride>
  </w:num>
  <w:num w:numId="2">
    <w:abstractNumId w:val="3"/>
  </w:num>
  <w:num w:numId="3">
    <w:abstractNumId w:val="0"/>
    <w:lvlOverride w:ilvl="0">
      <w:lvl w:ilvl="0">
        <w:start w:val="1"/>
        <w:numFmt w:val="bullet"/>
        <w:lvlText w:val="?"/>
        <w:legacy w:legacy="1" w:legacySpace="0" w:legacyIndent="283"/>
        <w:lvlJc w:val="center"/>
        <w:pPr>
          <w:ind w:left="1003" w:hanging="283"/>
        </w:pPr>
        <w:rPr>
          <w:rFonts w:ascii="Symbol" w:hAnsi="Symbol" w:hint="default"/>
        </w:rPr>
      </w:lvl>
    </w:lvlOverride>
  </w:num>
  <w:num w:numId="4">
    <w:abstractNumId w:val="0"/>
    <w:lvlOverride w:ilvl="0">
      <w:lvl w:ilvl="0">
        <w:start w:val="1"/>
        <w:numFmt w:val="bullet"/>
        <w:lvlText w:val="?"/>
        <w:legacy w:legacy="1" w:legacySpace="0" w:legacyIndent="283"/>
        <w:lvlJc w:val="center"/>
        <w:pPr>
          <w:ind w:left="1003" w:hanging="283"/>
        </w:pPr>
        <w:rPr>
          <w:rFonts w:ascii="Arial" w:hAnsi="Arial" w:hint="default"/>
        </w:rPr>
      </w:lvl>
    </w:lvlOverride>
  </w:num>
  <w:num w:numId="5">
    <w:abstractNumId w:val="4"/>
  </w:num>
  <w:num w:numId="6">
    <w:abstractNumId w:val="13"/>
  </w:num>
  <w:num w:numId="7">
    <w:abstractNumId w:val="25"/>
  </w:num>
  <w:num w:numId="8">
    <w:abstractNumId w:val="2"/>
  </w:num>
  <w:num w:numId="9">
    <w:abstractNumId w:val="9"/>
  </w:num>
  <w:num w:numId="10">
    <w:abstractNumId w:val="5"/>
  </w:num>
  <w:num w:numId="11">
    <w:abstractNumId w:val="10"/>
  </w:num>
  <w:num w:numId="12">
    <w:abstractNumId w:val="17"/>
  </w:num>
  <w:num w:numId="13">
    <w:abstractNumId w:val="14"/>
  </w:num>
  <w:num w:numId="14">
    <w:abstractNumId w:val="15"/>
  </w:num>
  <w:num w:numId="15">
    <w:abstractNumId w:val="27"/>
  </w:num>
  <w:num w:numId="16">
    <w:abstractNumId w:val="1"/>
  </w:num>
  <w:num w:numId="17">
    <w:abstractNumId w:val="23"/>
  </w:num>
  <w:num w:numId="18">
    <w:abstractNumId w:val="8"/>
  </w:num>
  <w:num w:numId="19">
    <w:abstractNumId w:val="12"/>
  </w:num>
  <w:num w:numId="20">
    <w:abstractNumId w:val="26"/>
  </w:num>
  <w:num w:numId="21">
    <w:abstractNumId w:val="24"/>
  </w:num>
  <w:num w:numId="22">
    <w:abstractNumId w:val="11"/>
  </w:num>
  <w:num w:numId="23">
    <w:abstractNumId w:val="22"/>
  </w:num>
  <w:num w:numId="24">
    <w:abstractNumId w:val="28"/>
  </w:num>
  <w:num w:numId="25">
    <w:abstractNumId w:val="6"/>
  </w:num>
  <w:num w:numId="26">
    <w:abstractNumId w:val="20"/>
  </w:num>
  <w:num w:numId="27">
    <w:abstractNumId w:val="7"/>
  </w:num>
  <w:num w:numId="28">
    <w:abstractNumId w:val="16"/>
  </w:num>
  <w:num w:numId="29">
    <w:abstractNumId w:val="18"/>
  </w:num>
  <w:num w:numId="30">
    <w:abstractNumId w:val="2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activeWritingStyle w:appName="MSWord" w:lang="en-US" w:vendorID="64" w:dllVersion="0" w:nlCheck="1" w:checkStyle="0"/>
  <w:activeWritingStyle w:appName="MSWord" w:lang="en-US" w:vendorID="64" w:dllVersion="4096" w:nlCheck="1" w:checkStyle="0"/>
  <w:proofState w:spelling="clean" w:grammar="clean"/>
  <w:defaultTabStop w:val="720"/>
  <w:autoHyphenation/>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lowerLette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2NDQ2sbQ0MzQ0tTRR0lEKTi0uzszPAykwqgUAvjEdyCwAAAA="/>
  </w:docVars>
  <w:rsids>
    <w:rsidRoot w:val="00ED74CA"/>
    <w:rsid w:val="000012E7"/>
    <w:rsid w:val="0000183F"/>
    <w:rsid w:val="00003C1B"/>
    <w:rsid w:val="000045D5"/>
    <w:rsid w:val="0000477B"/>
    <w:rsid w:val="00004F46"/>
    <w:rsid w:val="0000562E"/>
    <w:rsid w:val="00005A5A"/>
    <w:rsid w:val="00005CD9"/>
    <w:rsid w:val="00007F9A"/>
    <w:rsid w:val="00010644"/>
    <w:rsid w:val="000109D0"/>
    <w:rsid w:val="00010BD3"/>
    <w:rsid w:val="00011AC7"/>
    <w:rsid w:val="000121E9"/>
    <w:rsid w:val="00012BA2"/>
    <w:rsid w:val="00014C18"/>
    <w:rsid w:val="000166CD"/>
    <w:rsid w:val="00017E68"/>
    <w:rsid w:val="000203EE"/>
    <w:rsid w:val="000212AA"/>
    <w:rsid w:val="00022764"/>
    <w:rsid w:val="00023F33"/>
    <w:rsid w:val="00027855"/>
    <w:rsid w:val="000315C0"/>
    <w:rsid w:val="00031676"/>
    <w:rsid w:val="0003272E"/>
    <w:rsid w:val="00032C57"/>
    <w:rsid w:val="00033470"/>
    <w:rsid w:val="00034C76"/>
    <w:rsid w:val="00034E0E"/>
    <w:rsid w:val="00034F02"/>
    <w:rsid w:val="00035AC8"/>
    <w:rsid w:val="00036B77"/>
    <w:rsid w:val="00040B3C"/>
    <w:rsid w:val="000424DD"/>
    <w:rsid w:val="00042522"/>
    <w:rsid w:val="00042912"/>
    <w:rsid w:val="00043872"/>
    <w:rsid w:val="0004423A"/>
    <w:rsid w:val="00047BE1"/>
    <w:rsid w:val="00050AD7"/>
    <w:rsid w:val="00051AC7"/>
    <w:rsid w:val="00052F55"/>
    <w:rsid w:val="000536BA"/>
    <w:rsid w:val="00053844"/>
    <w:rsid w:val="000545E8"/>
    <w:rsid w:val="000553D7"/>
    <w:rsid w:val="00057964"/>
    <w:rsid w:val="00057CE9"/>
    <w:rsid w:val="0006075B"/>
    <w:rsid w:val="00060DA8"/>
    <w:rsid w:val="00062C62"/>
    <w:rsid w:val="00063B49"/>
    <w:rsid w:val="0006416F"/>
    <w:rsid w:val="000641BE"/>
    <w:rsid w:val="00064B5A"/>
    <w:rsid w:val="00064E75"/>
    <w:rsid w:val="000655FA"/>
    <w:rsid w:val="0006586A"/>
    <w:rsid w:val="00066059"/>
    <w:rsid w:val="00067036"/>
    <w:rsid w:val="00070A84"/>
    <w:rsid w:val="0007128D"/>
    <w:rsid w:val="00075012"/>
    <w:rsid w:val="000755D3"/>
    <w:rsid w:val="00081342"/>
    <w:rsid w:val="000814F7"/>
    <w:rsid w:val="00082309"/>
    <w:rsid w:val="00082C2D"/>
    <w:rsid w:val="00086BC0"/>
    <w:rsid w:val="00087C40"/>
    <w:rsid w:val="00093150"/>
    <w:rsid w:val="00093673"/>
    <w:rsid w:val="00094CB5"/>
    <w:rsid w:val="00095B6F"/>
    <w:rsid w:val="00096516"/>
    <w:rsid w:val="0009663B"/>
    <w:rsid w:val="00096F36"/>
    <w:rsid w:val="000A0D15"/>
    <w:rsid w:val="000A2F9B"/>
    <w:rsid w:val="000A31CA"/>
    <w:rsid w:val="000A757A"/>
    <w:rsid w:val="000A7E06"/>
    <w:rsid w:val="000B18DD"/>
    <w:rsid w:val="000B486D"/>
    <w:rsid w:val="000B7409"/>
    <w:rsid w:val="000B7ACA"/>
    <w:rsid w:val="000C15BD"/>
    <w:rsid w:val="000C1B5C"/>
    <w:rsid w:val="000C1CD8"/>
    <w:rsid w:val="000C3FB9"/>
    <w:rsid w:val="000C4F5A"/>
    <w:rsid w:val="000C6056"/>
    <w:rsid w:val="000C6CB4"/>
    <w:rsid w:val="000D0CDF"/>
    <w:rsid w:val="000D13D2"/>
    <w:rsid w:val="000D2227"/>
    <w:rsid w:val="000D22B1"/>
    <w:rsid w:val="000D2DBF"/>
    <w:rsid w:val="000D49DD"/>
    <w:rsid w:val="000D5112"/>
    <w:rsid w:val="000D536F"/>
    <w:rsid w:val="000D5BC5"/>
    <w:rsid w:val="000D72BF"/>
    <w:rsid w:val="000E0968"/>
    <w:rsid w:val="000E7F50"/>
    <w:rsid w:val="000F0A8A"/>
    <w:rsid w:val="000F0F82"/>
    <w:rsid w:val="000F154A"/>
    <w:rsid w:val="000F16D8"/>
    <w:rsid w:val="000F2F5E"/>
    <w:rsid w:val="000F3037"/>
    <w:rsid w:val="000F3603"/>
    <w:rsid w:val="000F425F"/>
    <w:rsid w:val="000F4A14"/>
    <w:rsid w:val="000F5449"/>
    <w:rsid w:val="000F5C78"/>
    <w:rsid w:val="000F686A"/>
    <w:rsid w:val="00101462"/>
    <w:rsid w:val="00101E2F"/>
    <w:rsid w:val="00102F94"/>
    <w:rsid w:val="00104E1F"/>
    <w:rsid w:val="0010618A"/>
    <w:rsid w:val="001073B5"/>
    <w:rsid w:val="001122F9"/>
    <w:rsid w:val="001135B6"/>
    <w:rsid w:val="00113A40"/>
    <w:rsid w:val="00113AD1"/>
    <w:rsid w:val="001152DE"/>
    <w:rsid w:val="001168B2"/>
    <w:rsid w:val="00121043"/>
    <w:rsid w:val="00123A59"/>
    <w:rsid w:val="00124ECE"/>
    <w:rsid w:val="0012516A"/>
    <w:rsid w:val="001251B1"/>
    <w:rsid w:val="00130009"/>
    <w:rsid w:val="00130933"/>
    <w:rsid w:val="00130B72"/>
    <w:rsid w:val="00131287"/>
    <w:rsid w:val="00131605"/>
    <w:rsid w:val="00131676"/>
    <w:rsid w:val="00134634"/>
    <w:rsid w:val="00134ED2"/>
    <w:rsid w:val="00137D54"/>
    <w:rsid w:val="00140F93"/>
    <w:rsid w:val="00141A1A"/>
    <w:rsid w:val="00142F12"/>
    <w:rsid w:val="001430F7"/>
    <w:rsid w:val="001467F1"/>
    <w:rsid w:val="0015302E"/>
    <w:rsid w:val="00153E5D"/>
    <w:rsid w:val="00154DAB"/>
    <w:rsid w:val="00155E68"/>
    <w:rsid w:val="001575F6"/>
    <w:rsid w:val="001627FE"/>
    <w:rsid w:val="00162930"/>
    <w:rsid w:val="00162F8F"/>
    <w:rsid w:val="0016495A"/>
    <w:rsid w:val="00164D5A"/>
    <w:rsid w:val="00165AC3"/>
    <w:rsid w:val="00167482"/>
    <w:rsid w:val="00170C64"/>
    <w:rsid w:val="00172997"/>
    <w:rsid w:val="001734E6"/>
    <w:rsid w:val="00174AB9"/>
    <w:rsid w:val="00174F86"/>
    <w:rsid w:val="001753CE"/>
    <w:rsid w:val="001762CE"/>
    <w:rsid w:val="00176A01"/>
    <w:rsid w:val="00176A7F"/>
    <w:rsid w:val="0017725E"/>
    <w:rsid w:val="00180AD4"/>
    <w:rsid w:val="001813C3"/>
    <w:rsid w:val="00182537"/>
    <w:rsid w:val="0018326C"/>
    <w:rsid w:val="00184BE6"/>
    <w:rsid w:val="0018521B"/>
    <w:rsid w:val="001852C7"/>
    <w:rsid w:val="001869B3"/>
    <w:rsid w:val="00187737"/>
    <w:rsid w:val="00190591"/>
    <w:rsid w:val="00190DE2"/>
    <w:rsid w:val="00191DC4"/>
    <w:rsid w:val="0019290B"/>
    <w:rsid w:val="00193C60"/>
    <w:rsid w:val="00194813"/>
    <w:rsid w:val="0019493F"/>
    <w:rsid w:val="00196916"/>
    <w:rsid w:val="00197A0C"/>
    <w:rsid w:val="00197DAF"/>
    <w:rsid w:val="001A05BD"/>
    <w:rsid w:val="001A1306"/>
    <w:rsid w:val="001A1AD4"/>
    <w:rsid w:val="001A441D"/>
    <w:rsid w:val="001A605A"/>
    <w:rsid w:val="001B08E8"/>
    <w:rsid w:val="001B26FD"/>
    <w:rsid w:val="001B2805"/>
    <w:rsid w:val="001B2E0D"/>
    <w:rsid w:val="001B461B"/>
    <w:rsid w:val="001B6495"/>
    <w:rsid w:val="001B664A"/>
    <w:rsid w:val="001B7E00"/>
    <w:rsid w:val="001C0BB9"/>
    <w:rsid w:val="001C1048"/>
    <w:rsid w:val="001C1162"/>
    <w:rsid w:val="001C1A4E"/>
    <w:rsid w:val="001C3B20"/>
    <w:rsid w:val="001C40D0"/>
    <w:rsid w:val="001C6A64"/>
    <w:rsid w:val="001D0170"/>
    <w:rsid w:val="001D01DC"/>
    <w:rsid w:val="001D0C8A"/>
    <w:rsid w:val="001D4489"/>
    <w:rsid w:val="001D7015"/>
    <w:rsid w:val="001E02E6"/>
    <w:rsid w:val="001E1D7C"/>
    <w:rsid w:val="001F0D45"/>
    <w:rsid w:val="001F4CB4"/>
    <w:rsid w:val="001F4EB9"/>
    <w:rsid w:val="001F67CE"/>
    <w:rsid w:val="001F6D06"/>
    <w:rsid w:val="001F7FE7"/>
    <w:rsid w:val="002006A5"/>
    <w:rsid w:val="00200708"/>
    <w:rsid w:val="002033D6"/>
    <w:rsid w:val="002033FB"/>
    <w:rsid w:val="00203F55"/>
    <w:rsid w:val="0020442F"/>
    <w:rsid w:val="00206275"/>
    <w:rsid w:val="002068DB"/>
    <w:rsid w:val="00207EFC"/>
    <w:rsid w:val="002109AF"/>
    <w:rsid w:val="00210E6D"/>
    <w:rsid w:val="0021211E"/>
    <w:rsid w:val="00213205"/>
    <w:rsid w:val="00213714"/>
    <w:rsid w:val="00215381"/>
    <w:rsid w:val="0021563A"/>
    <w:rsid w:val="00217DEE"/>
    <w:rsid w:val="0022026C"/>
    <w:rsid w:val="002202FB"/>
    <w:rsid w:val="00222B25"/>
    <w:rsid w:val="002233ED"/>
    <w:rsid w:val="0022749F"/>
    <w:rsid w:val="00230FAB"/>
    <w:rsid w:val="002328EF"/>
    <w:rsid w:val="00233F7A"/>
    <w:rsid w:val="00241AC7"/>
    <w:rsid w:val="00241DFA"/>
    <w:rsid w:val="00241FCF"/>
    <w:rsid w:val="00242A4B"/>
    <w:rsid w:val="00243CA6"/>
    <w:rsid w:val="00244BD9"/>
    <w:rsid w:val="00244CE4"/>
    <w:rsid w:val="00245389"/>
    <w:rsid w:val="00245D44"/>
    <w:rsid w:val="00246756"/>
    <w:rsid w:val="00246800"/>
    <w:rsid w:val="00247207"/>
    <w:rsid w:val="00250A77"/>
    <w:rsid w:val="00255032"/>
    <w:rsid w:val="002574CB"/>
    <w:rsid w:val="00260743"/>
    <w:rsid w:val="00260CE9"/>
    <w:rsid w:val="00261772"/>
    <w:rsid w:val="00261982"/>
    <w:rsid w:val="00262104"/>
    <w:rsid w:val="0026491D"/>
    <w:rsid w:val="00265EE3"/>
    <w:rsid w:val="00266CF1"/>
    <w:rsid w:val="00266EAD"/>
    <w:rsid w:val="00267C64"/>
    <w:rsid w:val="00271652"/>
    <w:rsid w:val="0027269F"/>
    <w:rsid w:val="00272ECA"/>
    <w:rsid w:val="00273047"/>
    <w:rsid w:val="00273CB0"/>
    <w:rsid w:val="00283CAD"/>
    <w:rsid w:val="0028428F"/>
    <w:rsid w:val="00287FDC"/>
    <w:rsid w:val="0029131F"/>
    <w:rsid w:val="002922EE"/>
    <w:rsid w:val="00293955"/>
    <w:rsid w:val="002A000C"/>
    <w:rsid w:val="002A0915"/>
    <w:rsid w:val="002A19C0"/>
    <w:rsid w:val="002A2A4D"/>
    <w:rsid w:val="002A2DFC"/>
    <w:rsid w:val="002A38A7"/>
    <w:rsid w:val="002B3713"/>
    <w:rsid w:val="002B3864"/>
    <w:rsid w:val="002B4C13"/>
    <w:rsid w:val="002C136A"/>
    <w:rsid w:val="002C1A58"/>
    <w:rsid w:val="002C320F"/>
    <w:rsid w:val="002C43F5"/>
    <w:rsid w:val="002C49E3"/>
    <w:rsid w:val="002C55AA"/>
    <w:rsid w:val="002D0B64"/>
    <w:rsid w:val="002D4A63"/>
    <w:rsid w:val="002D4AA4"/>
    <w:rsid w:val="002D5589"/>
    <w:rsid w:val="002D5CC0"/>
    <w:rsid w:val="002D5F1A"/>
    <w:rsid w:val="002D6CED"/>
    <w:rsid w:val="002D7B8B"/>
    <w:rsid w:val="002E08C4"/>
    <w:rsid w:val="002E1A05"/>
    <w:rsid w:val="002E222E"/>
    <w:rsid w:val="002E56C6"/>
    <w:rsid w:val="002F0130"/>
    <w:rsid w:val="002F0B60"/>
    <w:rsid w:val="002F2CA2"/>
    <w:rsid w:val="002F3D0E"/>
    <w:rsid w:val="002F4072"/>
    <w:rsid w:val="002F44E2"/>
    <w:rsid w:val="002F6A3B"/>
    <w:rsid w:val="002F7636"/>
    <w:rsid w:val="00300DA1"/>
    <w:rsid w:val="00300E3E"/>
    <w:rsid w:val="003014E2"/>
    <w:rsid w:val="00303733"/>
    <w:rsid w:val="00304E52"/>
    <w:rsid w:val="00304F44"/>
    <w:rsid w:val="003052A2"/>
    <w:rsid w:val="00305941"/>
    <w:rsid w:val="00306BB3"/>
    <w:rsid w:val="0030777A"/>
    <w:rsid w:val="003112CF"/>
    <w:rsid w:val="003121A3"/>
    <w:rsid w:val="00314C5D"/>
    <w:rsid w:val="003155AA"/>
    <w:rsid w:val="0031724E"/>
    <w:rsid w:val="0032238F"/>
    <w:rsid w:val="003228B8"/>
    <w:rsid w:val="00324B34"/>
    <w:rsid w:val="0032699D"/>
    <w:rsid w:val="00327648"/>
    <w:rsid w:val="003319EC"/>
    <w:rsid w:val="00331DA3"/>
    <w:rsid w:val="00331DF4"/>
    <w:rsid w:val="00331EE6"/>
    <w:rsid w:val="00334140"/>
    <w:rsid w:val="00334831"/>
    <w:rsid w:val="00335196"/>
    <w:rsid w:val="00340545"/>
    <w:rsid w:val="00340CB3"/>
    <w:rsid w:val="00342D80"/>
    <w:rsid w:val="00343F68"/>
    <w:rsid w:val="0034468F"/>
    <w:rsid w:val="00345603"/>
    <w:rsid w:val="00346558"/>
    <w:rsid w:val="00346795"/>
    <w:rsid w:val="00352159"/>
    <w:rsid w:val="00352BF5"/>
    <w:rsid w:val="003539D8"/>
    <w:rsid w:val="00354274"/>
    <w:rsid w:val="00355FAC"/>
    <w:rsid w:val="00356F5D"/>
    <w:rsid w:val="00363FEE"/>
    <w:rsid w:val="003649D0"/>
    <w:rsid w:val="003653F6"/>
    <w:rsid w:val="00366B8F"/>
    <w:rsid w:val="0036729C"/>
    <w:rsid w:val="003711F6"/>
    <w:rsid w:val="00372F2B"/>
    <w:rsid w:val="00374F0B"/>
    <w:rsid w:val="0037552E"/>
    <w:rsid w:val="00375D53"/>
    <w:rsid w:val="00376B00"/>
    <w:rsid w:val="003825DC"/>
    <w:rsid w:val="00382FE6"/>
    <w:rsid w:val="00383D94"/>
    <w:rsid w:val="0038669A"/>
    <w:rsid w:val="00392AE0"/>
    <w:rsid w:val="0039670E"/>
    <w:rsid w:val="0039760D"/>
    <w:rsid w:val="003A0E6A"/>
    <w:rsid w:val="003A1D0C"/>
    <w:rsid w:val="003A3E35"/>
    <w:rsid w:val="003A615E"/>
    <w:rsid w:val="003A67C8"/>
    <w:rsid w:val="003A6C43"/>
    <w:rsid w:val="003A7028"/>
    <w:rsid w:val="003B0AFB"/>
    <w:rsid w:val="003B0BD4"/>
    <w:rsid w:val="003B26A9"/>
    <w:rsid w:val="003B71F3"/>
    <w:rsid w:val="003C0D5B"/>
    <w:rsid w:val="003C1715"/>
    <w:rsid w:val="003C205A"/>
    <w:rsid w:val="003C39A3"/>
    <w:rsid w:val="003C506B"/>
    <w:rsid w:val="003C5237"/>
    <w:rsid w:val="003C5392"/>
    <w:rsid w:val="003C57AE"/>
    <w:rsid w:val="003C63AD"/>
    <w:rsid w:val="003C7B26"/>
    <w:rsid w:val="003D28A7"/>
    <w:rsid w:val="003D324B"/>
    <w:rsid w:val="003D38C3"/>
    <w:rsid w:val="003D75D6"/>
    <w:rsid w:val="003E0211"/>
    <w:rsid w:val="003E3683"/>
    <w:rsid w:val="003E5784"/>
    <w:rsid w:val="003E624F"/>
    <w:rsid w:val="003E6372"/>
    <w:rsid w:val="003E7B62"/>
    <w:rsid w:val="003F0BA7"/>
    <w:rsid w:val="003F1144"/>
    <w:rsid w:val="003F153F"/>
    <w:rsid w:val="003F2759"/>
    <w:rsid w:val="003F3F93"/>
    <w:rsid w:val="003F4E30"/>
    <w:rsid w:val="003F5125"/>
    <w:rsid w:val="003F5830"/>
    <w:rsid w:val="003F5B52"/>
    <w:rsid w:val="003F687C"/>
    <w:rsid w:val="00400BAD"/>
    <w:rsid w:val="00401D76"/>
    <w:rsid w:val="004037E8"/>
    <w:rsid w:val="00404393"/>
    <w:rsid w:val="00404499"/>
    <w:rsid w:val="00404B84"/>
    <w:rsid w:val="00405B4A"/>
    <w:rsid w:val="00406592"/>
    <w:rsid w:val="00406B0B"/>
    <w:rsid w:val="00406E40"/>
    <w:rsid w:val="00407740"/>
    <w:rsid w:val="00407D02"/>
    <w:rsid w:val="0041092C"/>
    <w:rsid w:val="00410C81"/>
    <w:rsid w:val="00411269"/>
    <w:rsid w:val="004112D8"/>
    <w:rsid w:val="0041132B"/>
    <w:rsid w:val="00411EB7"/>
    <w:rsid w:val="0041283B"/>
    <w:rsid w:val="00413A7C"/>
    <w:rsid w:val="00414CD9"/>
    <w:rsid w:val="004156BC"/>
    <w:rsid w:val="004167CC"/>
    <w:rsid w:val="00417D05"/>
    <w:rsid w:val="00423A46"/>
    <w:rsid w:val="00424B33"/>
    <w:rsid w:val="00431A7C"/>
    <w:rsid w:val="00433286"/>
    <w:rsid w:val="0043394A"/>
    <w:rsid w:val="0043459C"/>
    <w:rsid w:val="00434951"/>
    <w:rsid w:val="0044016E"/>
    <w:rsid w:val="004405D7"/>
    <w:rsid w:val="00440804"/>
    <w:rsid w:val="00441EB0"/>
    <w:rsid w:val="00443218"/>
    <w:rsid w:val="00445CA2"/>
    <w:rsid w:val="00446B9D"/>
    <w:rsid w:val="004472C4"/>
    <w:rsid w:val="004503B9"/>
    <w:rsid w:val="00451A7C"/>
    <w:rsid w:val="0045215F"/>
    <w:rsid w:val="00454374"/>
    <w:rsid w:val="00456EF8"/>
    <w:rsid w:val="00460198"/>
    <w:rsid w:val="00462AE6"/>
    <w:rsid w:val="00463CE5"/>
    <w:rsid w:val="0046534E"/>
    <w:rsid w:val="00465A97"/>
    <w:rsid w:val="004662AA"/>
    <w:rsid w:val="00466EFA"/>
    <w:rsid w:val="004702A7"/>
    <w:rsid w:val="004708A8"/>
    <w:rsid w:val="004709E0"/>
    <w:rsid w:val="00473D30"/>
    <w:rsid w:val="00482BF6"/>
    <w:rsid w:val="00483D00"/>
    <w:rsid w:val="00485B9D"/>
    <w:rsid w:val="0049063D"/>
    <w:rsid w:val="0049414D"/>
    <w:rsid w:val="00494811"/>
    <w:rsid w:val="00496DC9"/>
    <w:rsid w:val="004972CD"/>
    <w:rsid w:val="004A18B4"/>
    <w:rsid w:val="004A2016"/>
    <w:rsid w:val="004A2E78"/>
    <w:rsid w:val="004A3B6C"/>
    <w:rsid w:val="004A3BB0"/>
    <w:rsid w:val="004A49E5"/>
    <w:rsid w:val="004A4C75"/>
    <w:rsid w:val="004A53E1"/>
    <w:rsid w:val="004A6573"/>
    <w:rsid w:val="004B01CE"/>
    <w:rsid w:val="004B304D"/>
    <w:rsid w:val="004C1B25"/>
    <w:rsid w:val="004C3FA8"/>
    <w:rsid w:val="004C422A"/>
    <w:rsid w:val="004C4395"/>
    <w:rsid w:val="004C5D36"/>
    <w:rsid w:val="004C6F0F"/>
    <w:rsid w:val="004C7C75"/>
    <w:rsid w:val="004D1410"/>
    <w:rsid w:val="004D1957"/>
    <w:rsid w:val="004D19CE"/>
    <w:rsid w:val="004D3263"/>
    <w:rsid w:val="004D33CC"/>
    <w:rsid w:val="004D425D"/>
    <w:rsid w:val="004D4B62"/>
    <w:rsid w:val="004D66E7"/>
    <w:rsid w:val="004D748C"/>
    <w:rsid w:val="004E17AE"/>
    <w:rsid w:val="004F03C6"/>
    <w:rsid w:val="004F071B"/>
    <w:rsid w:val="004F0FC9"/>
    <w:rsid w:val="004F1807"/>
    <w:rsid w:val="004F335C"/>
    <w:rsid w:val="004F440B"/>
    <w:rsid w:val="004F7093"/>
    <w:rsid w:val="004F781C"/>
    <w:rsid w:val="004F7DB7"/>
    <w:rsid w:val="005008B8"/>
    <w:rsid w:val="00503E97"/>
    <w:rsid w:val="00503FD8"/>
    <w:rsid w:val="00505FA5"/>
    <w:rsid w:val="00507687"/>
    <w:rsid w:val="00511FB6"/>
    <w:rsid w:val="00513DBE"/>
    <w:rsid w:val="00514C12"/>
    <w:rsid w:val="00515685"/>
    <w:rsid w:val="005168A0"/>
    <w:rsid w:val="005214D5"/>
    <w:rsid w:val="00521CA8"/>
    <w:rsid w:val="00526C42"/>
    <w:rsid w:val="00532070"/>
    <w:rsid w:val="00536026"/>
    <w:rsid w:val="005366E0"/>
    <w:rsid w:val="00536FC5"/>
    <w:rsid w:val="00537546"/>
    <w:rsid w:val="005378B5"/>
    <w:rsid w:val="00537DBC"/>
    <w:rsid w:val="00540829"/>
    <w:rsid w:val="005410E2"/>
    <w:rsid w:val="00541F4F"/>
    <w:rsid w:val="00542BC0"/>
    <w:rsid w:val="005459C8"/>
    <w:rsid w:val="005460E1"/>
    <w:rsid w:val="005519D9"/>
    <w:rsid w:val="00552D62"/>
    <w:rsid w:val="00552F1A"/>
    <w:rsid w:val="005539DD"/>
    <w:rsid w:val="00553FFB"/>
    <w:rsid w:val="005551CD"/>
    <w:rsid w:val="005567E8"/>
    <w:rsid w:val="005568FB"/>
    <w:rsid w:val="00561EA6"/>
    <w:rsid w:val="00562A28"/>
    <w:rsid w:val="005639D8"/>
    <w:rsid w:val="00566EBD"/>
    <w:rsid w:val="005677B1"/>
    <w:rsid w:val="00567ADA"/>
    <w:rsid w:val="005703FF"/>
    <w:rsid w:val="00574D56"/>
    <w:rsid w:val="00575623"/>
    <w:rsid w:val="00576731"/>
    <w:rsid w:val="005776AE"/>
    <w:rsid w:val="005778E2"/>
    <w:rsid w:val="005817C1"/>
    <w:rsid w:val="00583A22"/>
    <w:rsid w:val="00583EA2"/>
    <w:rsid w:val="00584C1F"/>
    <w:rsid w:val="00585AE6"/>
    <w:rsid w:val="00585FFC"/>
    <w:rsid w:val="00587A93"/>
    <w:rsid w:val="005923A8"/>
    <w:rsid w:val="0059501C"/>
    <w:rsid w:val="0059595C"/>
    <w:rsid w:val="005A251C"/>
    <w:rsid w:val="005A2AC2"/>
    <w:rsid w:val="005A2C29"/>
    <w:rsid w:val="005A3B4C"/>
    <w:rsid w:val="005A4DCE"/>
    <w:rsid w:val="005A5CA6"/>
    <w:rsid w:val="005A6C9D"/>
    <w:rsid w:val="005A6E97"/>
    <w:rsid w:val="005A761E"/>
    <w:rsid w:val="005B04ED"/>
    <w:rsid w:val="005B0A37"/>
    <w:rsid w:val="005B4C61"/>
    <w:rsid w:val="005B66AD"/>
    <w:rsid w:val="005B670A"/>
    <w:rsid w:val="005B78E0"/>
    <w:rsid w:val="005B7ED2"/>
    <w:rsid w:val="005C285C"/>
    <w:rsid w:val="005C4EE0"/>
    <w:rsid w:val="005C6046"/>
    <w:rsid w:val="005C72E6"/>
    <w:rsid w:val="005D79FB"/>
    <w:rsid w:val="005E0067"/>
    <w:rsid w:val="005E08C2"/>
    <w:rsid w:val="005E1ABF"/>
    <w:rsid w:val="005E3019"/>
    <w:rsid w:val="005E3C19"/>
    <w:rsid w:val="005E49B0"/>
    <w:rsid w:val="005E5BCE"/>
    <w:rsid w:val="005E6DD0"/>
    <w:rsid w:val="005F047F"/>
    <w:rsid w:val="005F36CB"/>
    <w:rsid w:val="005F3A15"/>
    <w:rsid w:val="005F44DC"/>
    <w:rsid w:val="005F5EB8"/>
    <w:rsid w:val="005F6E5D"/>
    <w:rsid w:val="005F6F5F"/>
    <w:rsid w:val="005F7BD4"/>
    <w:rsid w:val="00600351"/>
    <w:rsid w:val="006030B4"/>
    <w:rsid w:val="0060340F"/>
    <w:rsid w:val="00603455"/>
    <w:rsid w:val="00603CF2"/>
    <w:rsid w:val="00603E9F"/>
    <w:rsid w:val="00604A4A"/>
    <w:rsid w:val="006053A5"/>
    <w:rsid w:val="0060798B"/>
    <w:rsid w:val="00611E5C"/>
    <w:rsid w:val="006123F8"/>
    <w:rsid w:val="0061287B"/>
    <w:rsid w:val="0061297E"/>
    <w:rsid w:val="006141F7"/>
    <w:rsid w:val="006152A2"/>
    <w:rsid w:val="006157E5"/>
    <w:rsid w:val="0061787E"/>
    <w:rsid w:val="00622FFC"/>
    <w:rsid w:val="00623B80"/>
    <w:rsid w:val="00627632"/>
    <w:rsid w:val="00633CB7"/>
    <w:rsid w:val="00634B8C"/>
    <w:rsid w:val="006459F2"/>
    <w:rsid w:val="00646ED0"/>
    <w:rsid w:val="00651A46"/>
    <w:rsid w:val="00651C80"/>
    <w:rsid w:val="00652560"/>
    <w:rsid w:val="0065285E"/>
    <w:rsid w:val="0065481C"/>
    <w:rsid w:val="006577C4"/>
    <w:rsid w:val="00657F53"/>
    <w:rsid w:val="0066099D"/>
    <w:rsid w:val="00664CAE"/>
    <w:rsid w:val="0066610C"/>
    <w:rsid w:val="006706D1"/>
    <w:rsid w:val="00670E52"/>
    <w:rsid w:val="00671125"/>
    <w:rsid w:val="006717C5"/>
    <w:rsid w:val="00672FC8"/>
    <w:rsid w:val="00673815"/>
    <w:rsid w:val="00673FBE"/>
    <w:rsid w:val="00677AF2"/>
    <w:rsid w:val="00680AA2"/>
    <w:rsid w:val="006815A2"/>
    <w:rsid w:val="00684C5A"/>
    <w:rsid w:val="00684DE8"/>
    <w:rsid w:val="006874BF"/>
    <w:rsid w:val="00690278"/>
    <w:rsid w:val="00691803"/>
    <w:rsid w:val="006921D0"/>
    <w:rsid w:val="006929A1"/>
    <w:rsid w:val="006948C0"/>
    <w:rsid w:val="00696D08"/>
    <w:rsid w:val="006971BD"/>
    <w:rsid w:val="0069770B"/>
    <w:rsid w:val="00697E45"/>
    <w:rsid w:val="006A01BD"/>
    <w:rsid w:val="006A06DD"/>
    <w:rsid w:val="006A1F40"/>
    <w:rsid w:val="006A29E8"/>
    <w:rsid w:val="006A2BDE"/>
    <w:rsid w:val="006A4165"/>
    <w:rsid w:val="006A4309"/>
    <w:rsid w:val="006A5976"/>
    <w:rsid w:val="006A7300"/>
    <w:rsid w:val="006A7670"/>
    <w:rsid w:val="006A76A7"/>
    <w:rsid w:val="006B157B"/>
    <w:rsid w:val="006B18FE"/>
    <w:rsid w:val="006B2527"/>
    <w:rsid w:val="006B2915"/>
    <w:rsid w:val="006B2C34"/>
    <w:rsid w:val="006B2EA5"/>
    <w:rsid w:val="006B2EE9"/>
    <w:rsid w:val="006B5E87"/>
    <w:rsid w:val="006B74AB"/>
    <w:rsid w:val="006B795F"/>
    <w:rsid w:val="006C101A"/>
    <w:rsid w:val="006C3349"/>
    <w:rsid w:val="006C51B2"/>
    <w:rsid w:val="006C57B1"/>
    <w:rsid w:val="006C6F57"/>
    <w:rsid w:val="006D03ED"/>
    <w:rsid w:val="006D1CF5"/>
    <w:rsid w:val="006D310C"/>
    <w:rsid w:val="006D362D"/>
    <w:rsid w:val="006D3810"/>
    <w:rsid w:val="006D3F8E"/>
    <w:rsid w:val="006D68E4"/>
    <w:rsid w:val="006E063E"/>
    <w:rsid w:val="006E123A"/>
    <w:rsid w:val="006E2A86"/>
    <w:rsid w:val="006E313F"/>
    <w:rsid w:val="006E31BB"/>
    <w:rsid w:val="006E3E4E"/>
    <w:rsid w:val="006E557A"/>
    <w:rsid w:val="006F01BB"/>
    <w:rsid w:val="006F171D"/>
    <w:rsid w:val="006F1D2A"/>
    <w:rsid w:val="006F23D9"/>
    <w:rsid w:val="006F579F"/>
    <w:rsid w:val="006F5FF6"/>
    <w:rsid w:val="006F6153"/>
    <w:rsid w:val="006F6302"/>
    <w:rsid w:val="006F6557"/>
    <w:rsid w:val="00701913"/>
    <w:rsid w:val="00703DDA"/>
    <w:rsid w:val="007049D8"/>
    <w:rsid w:val="00705C46"/>
    <w:rsid w:val="007063A8"/>
    <w:rsid w:val="00706C15"/>
    <w:rsid w:val="00707881"/>
    <w:rsid w:val="007105DD"/>
    <w:rsid w:val="007113A7"/>
    <w:rsid w:val="0071165F"/>
    <w:rsid w:val="007118F5"/>
    <w:rsid w:val="007154A9"/>
    <w:rsid w:val="007156BC"/>
    <w:rsid w:val="007159D4"/>
    <w:rsid w:val="0071660E"/>
    <w:rsid w:val="007201E2"/>
    <w:rsid w:val="007224B5"/>
    <w:rsid w:val="00724A8B"/>
    <w:rsid w:val="00726677"/>
    <w:rsid w:val="00726AAF"/>
    <w:rsid w:val="007274F6"/>
    <w:rsid w:val="0072781E"/>
    <w:rsid w:val="007316F1"/>
    <w:rsid w:val="00731883"/>
    <w:rsid w:val="00735D3D"/>
    <w:rsid w:val="00736D52"/>
    <w:rsid w:val="00737200"/>
    <w:rsid w:val="00740714"/>
    <w:rsid w:val="007408FE"/>
    <w:rsid w:val="00741DBE"/>
    <w:rsid w:val="00741EED"/>
    <w:rsid w:val="007453ED"/>
    <w:rsid w:val="00750E50"/>
    <w:rsid w:val="00751BC7"/>
    <w:rsid w:val="007536A3"/>
    <w:rsid w:val="007547FC"/>
    <w:rsid w:val="0075541F"/>
    <w:rsid w:val="00756275"/>
    <w:rsid w:val="007573BA"/>
    <w:rsid w:val="007604B0"/>
    <w:rsid w:val="00761641"/>
    <w:rsid w:val="00761BA5"/>
    <w:rsid w:val="00765574"/>
    <w:rsid w:val="00767316"/>
    <w:rsid w:val="00767DEC"/>
    <w:rsid w:val="00776642"/>
    <w:rsid w:val="00776760"/>
    <w:rsid w:val="007776B7"/>
    <w:rsid w:val="007801D7"/>
    <w:rsid w:val="0078123E"/>
    <w:rsid w:val="007812A9"/>
    <w:rsid w:val="00782066"/>
    <w:rsid w:val="00784A86"/>
    <w:rsid w:val="00785DFB"/>
    <w:rsid w:val="0078778E"/>
    <w:rsid w:val="007913A2"/>
    <w:rsid w:val="00797793"/>
    <w:rsid w:val="00797ED1"/>
    <w:rsid w:val="007A067C"/>
    <w:rsid w:val="007A1847"/>
    <w:rsid w:val="007A415A"/>
    <w:rsid w:val="007A6B18"/>
    <w:rsid w:val="007A7D5D"/>
    <w:rsid w:val="007B1670"/>
    <w:rsid w:val="007B4DCE"/>
    <w:rsid w:val="007B6CF2"/>
    <w:rsid w:val="007B7537"/>
    <w:rsid w:val="007C3A97"/>
    <w:rsid w:val="007C4123"/>
    <w:rsid w:val="007C4DAD"/>
    <w:rsid w:val="007C58C6"/>
    <w:rsid w:val="007C7EB9"/>
    <w:rsid w:val="007D1773"/>
    <w:rsid w:val="007D4BF1"/>
    <w:rsid w:val="007D686C"/>
    <w:rsid w:val="007D7E0C"/>
    <w:rsid w:val="007E0D82"/>
    <w:rsid w:val="007E3B8E"/>
    <w:rsid w:val="007E772E"/>
    <w:rsid w:val="007E789C"/>
    <w:rsid w:val="007F09A2"/>
    <w:rsid w:val="007F41A7"/>
    <w:rsid w:val="007F4566"/>
    <w:rsid w:val="007F57A0"/>
    <w:rsid w:val="007F6676"/>
    <w:rsid w:val="007F7D96"/>
    <w:rsid w:val="00801242"/>
    <w:rsid w:val="0081201B"/>
    <w:rsid w:val="00820C09"/>
    <w:rsid w:val="00820D7B"/>
    <w:rsid w:val="00823C3B"/>
    <w:rsid w:val="00823FD8"/>
    <w:rsid w:val="00824621"/>
    <w:rsid w:val="008259AB"/>
    <w:rsid w:val="00826CD3"/>
    <w:rsid w:val="00826D19"/>
    <w:rsid w:val="008273C2"/>
    <w:rsid w:val="00830C02"/>
    <w:rsid w:val="00833E41"/>
    <w:rsid w:val="008341D7"/>
    <w:rsid w:val="00835155"/>
    <w:rsid w:val="0083692F"/>
    <w:rsid w:val="0083774A"/>
    <w:rsid w:val="00840929"/>
    <w:rsid w:val="0084205B"/>
    <w:rsid w:val="008427C2"/>
    <w:rsid w:val="008443BD"/>
    <w:rsid w:val="008503B8"/>
    <w:rsid w:val="0085055F"/>
    <w:rsid w:val="0085101C"/>
    <w:rsid w:val="0085113B"/>
    <w:rsid w:val="0085188B"/>
    <w:rsid w:val="00851BD3"/>
    <w:rsid w:val="008529AE"/>
    <w:rsid w:val="0085313D"/>
    <w:rsid w:val="0085525F"/>
    <w:rsid w:val="008553D6"/>
    <w:rsid w:val="00855A8F"/>
    <w:rsid w:val="00855E6A"/>
    <w:rsid w:val="00856FC2"/>
    <w:rsid w:val="008572EB"/>
    <w:rsid w:val="00857ABD"/>
    <w:rsid w:val="00860E23"/>
    <w:rsid w:val="00862F72"/>
    <w:rsid w:val="00864C81"/>
    <w:rsid w:val="00871BDB"/>
    <w:rsid w:val="00871C14"/>
    <w:rsid w:val="00872277"/>
    <w:rsid w:val="00873182"/>
    <w:rsid w:val="00874EE0"/>
    <w:rsid w:val="00874F85"/>
    <w:rsid w:val="00876A02"/>
    <w:rsid w:val="008770D8"/>
    <w:rsid w:val="00880366"/>
    <w:rsid w:val="008806FB"/>
    <w:rsid w:val="00881C97"/>
    <w:rsid w:val="00882B6A"/>
    <w:rsid w:val="00884492"/>
    <w:rsid w:val="008848D7"/>
    <w:rsid w:val="008874A2"/>
    <w:rsid w:val="008912DF"/>
    <w:rsid w:val="0089298D"/>
    <w:rsid w:val="00893B46"/>
    <w:rsid w:val="00894AC4"/>
    <w:rsid w:val="00895E36"/>
    <w:rsid w:val="00896AC0"/>
    <w:rsid w:val="00896F6C"/>
    <w:rsid w:val="008972A4"/>
    <w:rsid w:val="008A131F"/>
    <w:rsid w:val="008A1A52"/>
    <w:rsid w:val="008A22D8"/>
    <w:rsid w:val="008A2CD7"/>
    <w:rsid w:val="008A4255"/>
    <w:rsid w:val="008A5329"/>
    <w:rsid w:val="008A6583"/>
    <w:rsid w:val="008A7158"/>
    <w:rsid w:val="008A7F31"/>
    <w:rsid w:val="008B1569"/>
    <w:rsid w:val="008B2EF8"/>
    <w:rsid w:val="008B592D"/>
    <w:rsid w:val="008B7A32"/>
    <w:rsid w:val="008C15C7"/>
    <w:rsid w:val="008C2BBD"/>
    <w:rsid w:val="008C3F56"/>
    <w:rsid w:val="008C6161"/>
    <w:rsid w:val="008C61E6"/>
    <w:rsid w:val="008C66BF"/>
    <w:rsid w:val="008C6AF3"/>
    <w:rsid w:val="008C6B64"/>
    <w:rsid w:val="008C7A3C"/>
    <w:rsid w:val="008D17E0"/>
    <w:rsid w:val="008D333F"/>
    <w:rsid w:val="008D5E26"/>
    <w:rsid w:val="008D6E60"/>
    <w:rsid w:val="008D789E"/>
    <w:rsid w:val="008D79E7"/>
    <w:rsid w:val="008E28C6"/>
    <w:rsid w:val="008E334B"/>
    <w:rsid w:val="008F2D65"/>
    <w:rsid w:val="008F6285"/>
    <w:rsid w:val="008F6CB8"/>
    <w:rsid w:val="008F7F88"/>
    <w:rsid w:val="00900767"/>
    <w:rsid w:val="00901559"/>
    <w:rsid w:val="00901D19"/>
    <w:rsid w:val="00904B40"/>
    <w:rsid w:val="00907B90"/>
    <w:rsid w:val="00910994"/>
    <w:rsid w:val="00913C6E"/>
    <w:rsid w:val="0091423E"/>
    <w:rsid w:val="0091427C"/>
    <w:rsid w:val="00914F56"/>
    <w:rsid w:val="00915443"/>
    <w:rsid w:val="009176A8"/>
    <w:rsid w:val="00920EEC"/>
    <w:rsid w:val="00920F5E"/>
    <w:rsid w:val="00922EB3"/>
    <w:rsid w:val="0092331B"/>
    <w:rsid w:val="00924D07"/>
    <w:rsid w:val="0093033C"/>
    <w:rsid w:val="00930392"/>
    <w:rsid w:val="00932AA0"/>
    <w:rsid w:val="00936788"/>
    <w:rsid w:val="00936BC5"/>
    <w:rsid w:val="0093789D"/>
    <w:rsid w:val="0094052C"/>
    <w:rsid w:val="00942063"/>
    <w:rsid w:val="00942D15"/>
    <w:rsid w:val="00942D56"/>
    <w:rsid w:val="00944FEF"/>
    <w:rsid w:val="009454E1"/>
    <w:rsid w:val="00947A39"/>
    <w:rsid w:val="009522FE"/>
    <w:rsid w:val="00952A01"/>
    <w:rsid w:val="00954F71"/>
    <w:rsid w:val="00955C78"/>
    <w:rsid w:val="0095623A"/>
    <w:rsid w:val="0096087F"/>
    <w:rsid w:val="009624D1"/>
    <w:rsid w:val="009631C2"/>
    <w:rsid w:val="00963583"/>
    <w:rsid w:val="009651B2"/>
    <w:rsid w:val="00967AD7"/>
    <w:rsid w:val="00971711"/>
    <w:rsid w:val="009742B7"/>
    <w:rsid w:val="00974687"/>
    <w:rsid w:val="0097474A"/>
    <w:rsid w:val="00975749"/>
    <w:rsid w:val="00975A40"/>
    <w:rsid w:val="00976260"/>
    <w:rsid w:val="009764D5"/>
    <w:rsid w:val="009765E4"/>
    <w:rsid w:val="00976B7A"/>
    <w:rsid w:val="00977BC7"/>
    <w:rsid w:val="009805FD"/>
    <w:rsid w:val="00990BB5"/>
    <w:rsid w:val="009932BE"/>
    <w:rsid w:val="00994F15"/>
    <w:rsid w:val="009955A6"/>
    <w:rsid w:val="00995AAA"/>
    <w:rsid w:val="00995DA3"/>
    <w:rsid w:val="00996FA1"/>
    <w:rsid w:val="009979D7"/>
    <w:rsid w:val="009A175B"/>
    <w:rsid w:val="009A252C"/>
    <w:rsid w:val="009A3985"/>
    <w:rsid w:val="009B1351"/>
    <w:rsid w:val="009B235B"/>
    <w:rsid w:val="009B29CB"/>
    <w:rsid w:val="009B3857"/>
    <w:rsid w:val="009B47A2"/>
    <w:rsid w:val="009B7855"/>
    <w:rsid w:val="009C0260"/>
    <w:rsid w:val="009C067D"/>
    <w:rsid w:val="009C0895"/>
    <w:rsid w:val="009C1FA9"/>
    <w:rsid w:val="009C3D89"/>
    <w:rsid w:val="009C5482"/>
    <w:rsid w:val="009C5A78"/>
    <w:rsid w:val="009D01D9"/>
    <w:rsid w:val="009D0312"/>
    <w:rsid w:val="009D1429"/>
    <w:rsid w:val="009D7023"/>
    <w:rsid w:val="009E05C9"/>
    <w:rsid w:val="009E267C"/>
    <w:rsid w:val="009E5FAF"/>
    <w:rsid w:val="009E7A98"/>
    <w:rsid w:val="009F1D04"/>
    <w:rsid w:val="009F26EE"/>
    <w:rsid w:val="009F47C9"/>
    <w:rsid w:val="009F54D9"/>
    <w:rsid w:val="009F5E11"/>
    <w:rsid w:val="009F65EA"/>
    <w:rsid w:val="009F69F7"/>
    <w:rsid w:val="00A00DBA"/>
    <w:rsid w:val="00A0168F"/>
    <w:rsid w:val="00A028A9"/>
    <w:rsid w:val="00A03580"/>
    <w:rsid w:val="00A03D9C"/>
    <w:rsid w:val="00A03EDE"/>
    <w:rsid w:val="00A0518F"/>
    <w:rsid w:val="00A07293"/>
    <w:rsid w:val="00A1022F"/>
    <w:rsid w:val="00A103FC"/>
    <w:rsid w:val="00A14163"/>
    <w:rsid w:val="00A1478F"/>
    <w:rsid w:val="00A16791"/>
    <w:rsid w:val="00A170B8"/>
    <w:rsid w:val="00A172B2"/>
    <w:rsid w:val="00A20566"/>
    <w:rsid w:val="00A238A7"/>
    <w:rsid w:val="00A25EEA"/>
    <w:rsid w:val="00A30832"/>
    <w:rsid w:val="00A342CA"/>
    <w:rsid w:val="00A36245"/>
    <w:rsid w:val="00A40772"/>
    <w:rsid w:val="00A41DBB"/>
    <w:rsid w:val="00A41EF7"/>
    <w:rsid w:val="00A42998"/>
    <w:rsid w:val="00A43045"/>
    <w:rsid w:val="00A4572F"/>
    <w:rsid w:val="00A45D15"/>
    <w:rsid w:val="00A45E6E"/>
    <w:rsid w:val="00A50114"/>
    <w:rsid w:val="00A5063B"/>
    <w:rsid w:val="00A51976"/>
    <w:rsid w:val="00A519D2"/>
    <w:rsid w:val="00A54A88"/>
    <w:rsid w:val="00A56019"/>
    <w:rsid w:val="00A5671D"/>
    <w:rsid w:val="00A56D96"/>
    <w:rsid w:val="00A574FF"/>
    <w:rsid w:val="00A60014"/>
    <w:rsid w:val="00A60392"/>
    <w:rsid w:val="00A62AED"/>
    <w:rsid w:val="00A6436E"/>
    <w:rsid w:val="00A67935"/>
    <w:rsid w:val="00A70CA5"/>
    <w:rsid w:val="00A72363"/>
    <w:rsid w:val="00A72939"/>
    <w:rsid w:val="00A73BCF"/>
    <w:rsid w:val="00A747C0"/>
    <w:rsid w:val="00A74F74"/>
    <w:rsid w:val="00A75851"/>
    <w:rsid w:val="00A76915"/>
    <w:rsid w:val="00A77595"/>
    <w:rsid w:val="00A806FE"/>
    <w:rsid w:val="00A837B3"/>
    <w:rsid w:val="00A8631B"/>
    <w:rsid w:val="00A869DD"/>
    <w:rsid w:val="00A87040"/>
    <w:rsid w:val="00A874DE"/>
    <w:rsid w:val="00A87B7A"/>
    <w:rsid w:val="00A91949"/>
    <w:rsid w:val="00A93414"/>
    <w:rsid w:val="00A93677"/>
    <w:rsid w:val="00A9444A"/>
    <w:rsid w:val="00A958AF"/>
    <w:rsid w:val="00A95CFE"/>
    <w:rsid w:val="00A970C6"/>
    <w:rsid w:val="00A97894"/>
    <w:rsid w:val="00AA00FD"/>
    <w:rsid w:val="00AA0FAB"/>
    <w:rsid w:val="00AA2DB1"/>
    <w:rsid w:val="00AA7C76"/>
    <w:rsid w:val="00AB0008"/>
    <w:rsid w:val="00AB2C89"/>
    <w:rsid w:val="00AB383B"/>
    <w:rsid w:val="00AB3F3B"/>
    <w:rsid w:val="00AB5121"/>
    <w:rsid w:val="00AB7486"/>
    <w:rsid w:val="00AC209C"/>
    <w:rsid w:val="00AC5016"/>
    <w:rsid w:val="00AC5B8A"/>
    <w:rsid w:val="00AD125E"/>
    <w:rsid w:val="00AD1494"/>
    <w:rsid w:val="00AE04A8"/>
    <w:rsid w:val="00AE04F8"/>
    <w:rsid w:val="00AE08BB"/>
    <w:rsid w:val="00AE14DA"/>
    <w:rsid w:val="00AE1CFB"/>
    <w:rsid w:val="00AE31B6"/>
    <w:rsid w:val="00AE32BB"/>
    <w:rsid w:val="00AE46FF"/>
    <w:rsid w:val="00AE6130"/>
    <w:rsid w:val="00AF00E8"/>
    <w:rsid w:val="00AF2DD0"/>
    <w:rsid w:val="00AF425D"/>
    <w:rsid w:val="00AF4896"/>
    <w:rsid w:val="00AF48FD"/>
    <w:rsid w:val="00AF4F45"/>
    <w:rsid w:val="00AF64BA"/>
    <w:rsid w:val="00AF656C"/>
    <w:rsid w:val="00AF7B73"/>
    <w:rsid w:val="00AF7D71"/>
    <w:rsid w:val="00B022F3"/>
    <w:rsid w:val="00B0350C"/>
    <w:rsid w:val="00B04B36"/>
    <w:rsid w:val="00B052DD"/>
    <w:rsid w:val="00B063D0"/>
    <w:rsid w:val="00B06AFA"/>
    <w:rsid w:val="00B07CE1"/>
    <w:rsid w:val="00B10FC0"/>
    <w:rsid w:val="00B11875"/>
    <w:rsid w:val="00B12C14"/>
    <w:rsid w:val="00B130CF"/>
    <w:rsid w:val="00B13451"/>
    <w:rsid w:val="00B14934"/>
    <w:rsid w:val="00B15307"/>
    <w:rsid w:val="00B160AD"/>
    <w:rsid w:val="00B16775"/>
    <w:rsid w:val="00B206D1"/>
    <w:rsid w:val="00B22685"/>
    <w:rsid w:val="00B2382E"/>
    <w:rsid w:val="00B24F90"/>
    <w:rsid w:val="00B27159"/>
    <w:rsid w:val="00B302BE"/>
    <w:rsid w:val="00B305A0"/>
    <w:rsid w:val="00B316A1"/>
    <w:rsid w:val="00B33576"/>
    <w:rsid w:val="00B348D5"/>
    <w:rsid w:val="00B34CE8"/>
    <w:rsid w:val="00B3590C"/>
    <w:rsid w:val="00B36206"/>
    <w:rsid w:val="00B368DE"/>
    <w:rsid w:val="00B37368"/>
    <w:rsid w:val="00B3748A"/>
    <w:rsid w:val="00B3758E"/>
    <w:rsid w:val="00B406B4"/>
    <w:rsid w:val="00B41587"/>
    <w:rsid w:val="00B43A24"/>
    <w:rsid w:val="00B457E0"/>
    <w:rsid w:val="00B4603A"/>
    <w:rsid w:val="00B50093"/>
    <w:rsid w:val="00B548E7"/>
    <w:rsid w:val="00B549CB"/>
    <w:rsid w:val="00B553DF"/>
    <w:rsid w:val="00B60F88"/>
    <w:rsid w:val="00B629F4"/>
    <w:rsid w:val="00B648AA"/>
    <w:rsid w:val="00B64C7F"/>
    <w:rsid w:val="00B64FB0"/>
    <w:rsid w:val="00B65D3D"/>
    <w:rsid w:val="00B65F23"/>
    <w:rsid w:val="00B67F81"/>
    <w:rsid w:val="00B7201E"/>
    <w:rsid w:val="00B72B97"/>
    <w:rsid w:val="00B74325"/>
    <w:rsid w:val="00B75888"/>
    <w:rsid w:val="00B75C29"/>
    <w:rsid w:val="00B76097"/>
    <w:rsid w:val="00B762D8"/>
    <w:rsid w:val="00B77255"/>
    <w:rsid w:val="00B816D4"/>
    <w:rsid w:val="00B822DE"/>
    <w:rsid w:val="00B842C9"/>
    <w:rsid w:val="00B84A70"/>
    <w:rsid w:val="00B90B50"/>
    <w:rsid w:val="00B91315"/>
    <w:rsid w:val="00B935AE"/>
    <w:rsid w:val="00B943A2"/>
    <w:rsid w:val="00B94595"/>
    <w:rsid w:val="00B95FD6"/>
    <w:rsid w:val="00B961A7"/>
    <w:rsid w:val="00B961F7"/>
    <w:rsid w:val="00B96C51"/>
    <w:rsid w:val="00BA1E00"/>
    <w:rsid w:val="00BA2EA0"/>
    <w:rsid w:val="00BA35E9"/>
    <w:rsid w:val="00BA3BBA"/>
    <w:rsid w:val="00BA4523"/>
    <w:rsid w:val="00BA664A"/>
    <w:rsid w:val="00BA6D29"/>
    <w:rsid w:val="00BA72D9"/>
    <w:rsid w:val="00BA7D84"/>
    <w:rsid w:val="00BB13ED"/>
    <w:rsid w:val="00BB2E30"/>
    <w:rsid w:val="00BB424F"/>
    <w:rsid w:val="00BB4B35"/>
    <w:rsid w:val="00BB57A6"/>
    <w:rsid w:val="00BB6A61"/>
    <w:rsid w:val="00BB7419"/>
    <w:rsid w:val="00BB74A0"/>
    <w:rsid w:val="00BC0710"/>
    <w:rsid w:val="00BC0DD7"/>
    <w:rsid w:val="00BC14E7"/>
    <w:rsid w:val="00BC42C8"/>
    <w:rsid w:val="00BC4AAE"/>
    <w:rsid w:val="00BC5D39"/>
    <w:rsid w:val="00BD02A5"/>
    <w:rsid w:val="00BD0883"/>
    <w:rsid w:val="00BD1E85"/>
    <w:rsid w:val="00BD2B47"/>
    <w:rsid w:val="00BD2C68"/>
    <w:rsid w:val="00BD32CE"/>
    <w:rsid w:val="00BD45D4"/>
    <w:rsid w:val="00BD524B"/>
    <w:rsid w:val="00BD53C6"/>
    <w:rsid w:val="00BD5E74"/>
    <w:rsid w:val="00BD7252"/>
    <w:rsid w:val="00BE09C8"/>
    <w:rsid w:val="00BE2EE2"/>
    <w:rsid w:val="00BE4A75"/>
    <w:rsid w:val="00BE7D28"/>
    <w:rsid w:val="00BF04DA"/>
    <w:rsid w:val="00BF23C2"/>
    <w:rsid w:val="00BF3A35"/>
    <w:rsid w:val="00BF483A"/>
    <w:rsid w:val="00BF5507"/>
    <w:rsid w:val="00BF7EE5"/>
    <w:rsid w:val="00C04E9C"/>
    <w:rsid w:val="00C1040C"/>
    <w:rsid w:val="00C11A4C"/>
    <w:rsid w:val="00C13278"/>
    <w:rsid w:val="00C20514"/>
    <w:rsid w:val="00C212D8"/>
    <w:rsid w:val="00C21B27"/>
    <w:rsid w:val="00C21B32"/>
    <w:rsid w:val="00C26476"/>
    <w:rsid w:val="00C26C90"/>
    <w:rsid w:val="00C3047E"/>
    <w:rsid w:val="00C32E8A"/>
    <w:rsid w:val="00C34200"/>
    <w:rsid w:val="00C34E70"/>
    <w:rsid w:val="00C354E9"/>
    <w:rsid w:val="00C356C7"/>
    <w:rsid w:val="00C3653E"/>
    <w:rsid w:val="00C367F5"/>
    <w:rsid w:val="00C376DA"/>
    <w:rsid w:val="00C37B62"/>
    <w:rsid w:val="00C400D8"/>
    <w:rsid w:val="00C40FE9"/>
    <w:rsid w:val="00C414E7"/>
    <w:rsid w:val="00C4156C"/>
    <w:rsid w:val="00C458DC"/>
    <w:rsid w:val="00C45BE4"/>
    <w:rsid w:val="00C461AE"/>
    <w:rsid w:val="00C46544"/>
    <w:rsid w:val="00C46C93"/>
    <w:rsid w:val="00C4754A"/>
    <w:rsid w:val="00C50E69"/>
    <w:rsid w:val="00C51DBD"/>
    <w:rsid w:val="00C53312"/>
    <w:rsid w:val="00C53D34"/>
    <w:rsid w:val="00C547BE"/>
    <w:rsid w:val="00C55334"/>
    <w:rsid w:val="00C572ED"/>
    <w:rsid w:val="00C60E4A"/>
    <w:rsid w:val="00C66BDF"/>
    <w:rsid w:val="00C66EEE"/>
    <w:rsid w:val="00C6700D"/>
    <w:rsid w:val="00C672CF"/>
    <w:rsid w:val="00C67479"/>
    <w:rsid w:val="00C676DF"/>
    <w:rsid w:val="00C721E3"/>
    <w:rsid w:val="00C735AA"/>
    <w:rsid w:val="00C73D00"/>
    <w:rsid w:val="00C74E06"/>
    <w:rsid w:val="00C756A0"/>
    <w:rsid w:val="00C765E0"/>
    <w:rsid w:val="00C76F7E"/>
    <w:rsid w:val="00C801CF"/>
    <w:rsid w:val="00C80A77"/>
    <w:rsid w:val="00C81197"/>
    <w:rsid w:val="00C8568C"/>
    <w:rsid w:val="00C86D10"/>
    <w:rsid w:val="00C90F45"/>
    <w:rsid w:val="00C92ED9"/>
    <w:rsid w:val="00C93E69"/>
    <w:rsid w:val="00C96457"/>
    <w:rsid w:val="00C96D86"/>
    <w:rsid w:val="00C974D3"/>
    <w:rsid w:val="00C97AC7"/>
    <w:rsid w:val="00CA20D7"/>
    <w:rsid w:val="00CA24B5"/>
    <w:rsid w:val="00CA37AF"/>
    <w:rsid w:val="00CA453D"/>
    <w:rsid w:val="00CA466A"/>
    <w:rsid w:val="00CA71E2"/>
    <w:rsid w:val="00CB04D5"/>
    <w:rsid w:val="00CB0FE5"/>
    <w:rsid w:val="00CB2891"/>
    <w:rsid w:val="00CB68E6"/>
    <w:rsid w:val="00CB7451"/>
    <w:rsid w:val="00CB7727"/>
    <w:rsid w:val="00CC0010"/>
    <w:rsid w:val="00CC23AE"/>
    <w:rsid w:val="00CC30CD"/>
    <w:rsid w:val="00CC50B3"/>
    <w:rsid w:val="00CC6CBD"/>
    <w:rsid w:val="00CD333C"/>
    <w:rsid w:val="00CD360E"/>
    <w:rsid w:val="00CD499C"/>
    <w:rsid w:val="00CD4FC5"/>
    <w:rsid w:val="00CE2CCF"/>
    <w:rsid w:val="00CE3B88"/>
    <w:rsid w:val="00CE4344"/>
    <w:rsid w:val="00CE6E4C"/>
    <w:rsid w:val="00CE6F1D"/>
    <w:rsid w:val="00CF20CB"/>
    <w:rsid w:val="00CF381C"/>
    <w:rsid w:val="00CF5793"/>
    <w:rsid w:val="00D008F3"/>
    <w:rsid w:val="00D02F6A"/>
    <w:rsid w:val="00D0421B"/>
    <w:rsid w:val="00D0459D"/>
    <w:rsid w:val="00D05CF1"/>
    <w:rsid w:val="00D068F3"/>
    <w:rsid w:val="00D07BBE"/>
    <w:rsid w:val="00D13DC1"/>
    <w:rsid w:val="00D147E2"/>
    <w:rsid w:val="00D15B5A"/>
    <w:rsid w:val="00D15B85"/>
    <w:rsid w:val="00D173C5"/>
    <w:rsid w:val="00D2051D"/>
    <w:rsid w:val="00D22399"/>
    <w:rsid w:val="00D23781"/>
    <w:rsid w:val="00D23844"/>
    <w:rsid w:val="00D23F91"/>
    <w:rsid w:val="00D259D3"/>
    <w:rsid w:val="00D25E39"/>
    <w:rsid w:val="00D2607C"/>
    <w:rsid w:val="00D27C47"/>
    <w:rsid w:val="00D31A8D"/>
    <w:rsid w:val="00D322AC"/>
    <w:rsid w:val="00D351CA"/>
    <w:rsid w:val="00D36638"/>
    <w:rsid w:val="00D37A8F"/>
    <w:rsid w:val="00D37E8D"/>
    <w:rsid w:val="00D42EAA"/>
    <w:rsid w:val="00D4344F"/>
    <w:rsid w:val="00D44733"/>
    <w:rsid w:val="00D4550D"/>
    <w:rsid w:val="00D4598F"/>
    <w:rsid w:val="00D46455"/>
    <w:rsid w:val="00D47290"/>
    <w:rsid w:val="00D47CD2"/>
    <w:rsid w:val="00D50E65"/>
    <w:rsid w:val="00D5204F"/>
    <w:rsid w:val="00D52CFF"/>
    <w:rsid w:val="00D546E1"/>
    <w:rsid w:val="00D601CE"/>
    <w:rsid w:val="00D61290"/>
    <w:rsid w:val="00D6192A"/>
    <w:rsid w:val="00D62EBD"/>
    <w:rsid w:val="00D71FA5"/>
    <w:rsid w:val="00D7290E"/>
    <w:rsid w:val="00D7295B"/>
    <w:rsid w:val="00D7449E"/>
    <w:rsid w:val="00D748CF"/>
    <w:rsid w:val="00D75286"/>
    <w:rsid w:val="00D75AF5"/>
    <w:rsid w:val="00D80B1B"/>
    <w:rsid w:val="00D81563"/>
    <w:rsid w:val="00D8399B"/>
    <w:rsid w:val="00D945A2"/>
    <w:rsid w:val="00D94D4D"/>
    <w:rsid w:val="00D94DCD"/>
    <w:rsid w:val="00D9600B"/>
    <w:rsid w:val="00D9635A"/>
    <w:rsid w:val="00D97CA6"/>
    <w:rsid w:val="00DA0564"/>
    <w:rsid w:val="00DA2747"/>
    <w:rsid w:val="00DA3D45"/>
    <w:rsid w:val="00DA558A"/>
    <w:rsid w:val="00DA5BD4"/>
    <w:rsid w:val="00DA6ED2"/>
    <w:rsid w:val="00DA709D"/>
    <w:rsid w:val="00DB0720"/>
    <w:rsid w:val="00DB192B"/>
    <w:rsid w:val="00DB2560"/>
    <w:rsid w:val="00DB46D1"/>
    <w:rsid w:val="00DB5DA7"/>
    <w:rsid w:val="00DB5EAE"/>
    <w:rsid w:val="00DB6688"/>
    <w:rsid w:val="00DC173C"/>
    <w:rsid w:val="00DC1AE4"/>
    <w:rsid w:val="00DC3A53"/>
    <w:rsid w:val="00DC4AD0"/>
    <w:rsid w:val="00DC61C2"/>
    <w:rsid w:val="00DC66E0"/>
    <w:rsid w:val="00DC7D5A"/>
    <w:rsid w:val="00DD012C"/>
    <w:rsid w:val="00DD112C"/>
    <w:rsid w:val="00DD1369"/>
    <w:rsid w:val="00DD2A38"/>
    <w:rsid w:val="00DD2D8D"/>
    <w:rsid w:val="00DD35AA"/>
    <w:rsid w:val="00DD5B7B"/>
    <w:rsid w:val="00DD5C45"/>
    <w:rsid w:val="00DE19BE"/>
    <w:rsid w:val="00DF1016"/>
    <w:rsid w:val="00DF14B0"/>
    <w:rsid w:val="00DF2DB1"/>
    <w:rsid w:val="00DF5638"/>
    <w:rsid w:val="00DF56B8"/>
    <w:rsid w:val="00DF61D0"/>
    <w:rsid w:val="00DF709F"/>
    <w:rsid w:val="00DF7B31"/>
    <w:rsid w:val="00E00E58"/>
    <w:rsid w:val="00E01CAB"/>
    <w:rsid w:val="00E05F98"/>
    <w:rsid w:val="00E124AB"/>
    <w:rsid w:val="00E12A80"/>
    <w:rsid w:val="00E12E5A"/>
    <w:rsid w:val="00E146B9"/>
    <w:rsid w:val="00E1612C"/>
    <w:rsid w:val="00E20CFC"/>
    <w:rsid w:val="00E21414"/>
    <w:rsid w:val="00E24F02"/>
    <w:rsid w:val="00E26B15"/>
    <w:rsid w:val="00E27D66"/>
    <w:rsid w:val="00E302AF"/>
    <w:rsid w:val="00E321C5"/>
    <w:rsid w:val="00E32E29"/>
    <w:rsid w:val="00E33F07"/>
    <w:rsid w:val="00E36A02"/>
    <w:rsid w:val="00E37EB1"/>
    <w:rsid w:val="00E4332C"/>
    <w:rsid w:val="00E44D74"/>
    <w:rsid w:val="00E4656C"/>
    <w:rsid w:val="00E500DB"/>
    <w:rsid w:val="00E503F7"/>
    <w:rsid w:val="00E5137A"/>
    <w:rsid w:val="00E51EF3"/>
    <w:rsid w:val="00E53161"/>
    <w:rsid w:val="00E543F9"/>
    <w:rsid w:val="00E55807"/>
    <w:rsid w:val="00E6004F"/>
    <w:rsid w:val="00E6045A"/>
    <w:rsid w:val="00E610D9"/>
    <w:rsid w:val="00E633B2"/>
    <w:rsid w:val="00E6534E"/>
    <w:rsid w:val="00E676F9"/>
    <w:rsid w:val="00E67F60"/>
    <w:rsid w:val="00E71247"/>
    <w:rsid w:val="00E7205C"/>
    <w:rsid w:val="00E73189"/>
    <w:rsid w:val="00E74AAE"/>
    <w:rsid w:val="00E74E19"/>
    <w:rsid w:val="00E75970"/>
    <w:rsid w:val="00E76719"/>
    <w:rsid w:val="00E80275"/>
    <w:rsid w:val="00E81BF4"/>
    <w:rsid w:val="00E836C0"/>
    <w:rsid w:val="00E84456"/>
    <w:rsid w:val="00E8583B"/>
    <w:rsid w:val="00E85C0C"/>
    <w:rsid w:val="00E86E70"/>
    <w:rsid w:val="00E87BE9"/>
    <w:rsid w:val="00E90802"/>
    <w:rsid w:val="00E90F67"/>
    <w:rsid w:val="00E92090"/>
    <w:rsid w:val="00E93E6E"/>
    <w:rsid w:val="00E95B2C"/>
    <w:rsid w:val="00E96924"/>
    <w:rsid w:val="00EA0646"/>
    <w:rsid w:val="00EA2793"/>
    <w:rsid w:val="00EA373D"/>
    <w:rsid w:val="00EA4558"/>
    <w:rsid w:val="00EA588D"/>
    <w:rsid w:val="00EA5DCA"/>
    <w:rsid w:val="00EA622E"/>
    <w:rsid w:val="00EA7461"/>
    <w:rsid w:val="00EB22EA"/>
    <w:rsid w:val="00EB25D9"/>
    <w:rsid w:val="00EB3AF9"/>
    <w:rsid w:val="00EB3B88"/>
    <w:rsid w:val="00EB3DB2"/>
    <w:rsid w:val="00EB41CE"/>
    <w:rsid w:val="00EB43CA"/>
    <w:rsid w:val="00EB6A06"/>
    <w:rsid w:val="00EB6D92"/>
    <w:rsid w:val="00EC2D24"/>
    <w:rsid w:val="00EC30D4"/>
    <w:rsid w:val="00EC3486"/>
    <w:rsid w:val="00EC478A"/>
    <w:rsid w:val="00EC73C7"/>
    <w:rsid w:val="00ED03D6"/>
    <w:rsid w:val="00ED11C4"/>
    <w:rsid w:val="00ED2A0E"/>
    <w:rsid w:val="00ED3372"/>
    <w:rsid w:val="00ED74CA"/>
    <w:rsid w:val="00ED7A9F"/>
    <w:rsid w:val="00EE285F"/>
    <w:rsid w:val="00EE4377"/>
    <w:rsid w:val="00EE509E"/>
    <w:rsid w:val="00EE6425"/>
    <w:rsid w:val="00EE684C"/>
    <w:rsid w:val="00EF0885"/>
    <w:rsid w:val="00EF09A0"/>
    <w:rsid w:val="00EF0CB5"/>
    <w:rsid w:val="00EF4A8C"/>
    <w:rsid w:val="00EF570E"/>
    <w:rsid w:val="00EF76B2"/>
    <w:rsid w:val="00F00C59"/>
    <w:rsid w:val="00F011E6"/>
    <w:rsid w:val="00F01469"/>
    <w:rsid w:val="00F0231C"/>
    <w:rsid w:val="00F02ECB"/>
    <w:rsid w:val="00F05687"/>
    <w:rsid w:val="00F12A38"/>
    <w:rsid w:val="00F14B98"/>
    <w:rsid w:val="00F207AB"/>
    <w:rsid w:val="00F246F1"/>
    <w:rsid w:val="00F24AF8"/>
    <w:rsid w:val="00F24D0D"/>
    <w:rsid w:val="00F24E7E"/>
    <w:rsid w:val="00F25D09"/>
    <w:rsid w:val="00F305D9"/>
    <w:rsid w:val="00F31F71"/>
    <w:rsid w:val="00F3289C"/>
    <w:rsid w:val="00F337EE"/>
    <w:rsid w:val="00F35394"/>
    <w:rsid w:val="00F36055"/>
    <w:rsid w:val="00F362EC"/>
    <w:rsid w:val="00F371B1"/>
    <w:rsid w:val="00F375D7"/>
    <w:rsid w:val="00F37CAB"/>
    <w:rsid w:val="00F42760"/>
    <w:rsid w:val="00F42E13"/>
    <w:rsid w:val="00F43EE9"/>
    <w:rsid w:val="00F44AF8"/>
    <w:rsid w:val="00F46372"/>
    <w:rsid w:val="00F47EC4"/>
    <w:rsid w:val="00F50174"/>
    <w:rsid w:val="00F5240C"/>
    <w:rsid w:val="00F52A19"/>
    <w:rsid w:val="00F53EBE"/>
    <w:rsid w:val="00F55513"/>
    <w:rsid w:val="00F5630E"/>
    <w:rsid w:val="00F5648B"/>
    <w:rsid w:val="00F57774"/>
    <w:rsid w:val="00F63CAA"/>
    <w:rsid w:val="00F64F87"/>
    <w:rsid w:val="00F65C07"/>
    <w:rsid w:val="00F67BF2"/>
    <w:rsid w:val="00F72E9F"/>
    <w:rsid w:val="00F7528C"/>
    <w:rsid w:val="00F76411"/>
    <w:rsid w:val="00F80F3C"/>
    <w:rsid w:val="00F823BC"/>
    <w:rsid w:val="00F863A2"/>
    <w:rsid w:val="00F87DB1"/>
    <w:rsid w:val="00F87F48"/>
    <w:rsid w:val="00F917E4"/>
    <w:rsid w:val="00F93534"/>
    <w:rsid w:val="00F93F48"/>
    <w:rsid w:val="00F941FC"/>
    <w:rsid w:val="00F95AEE"/>
    <w:rsid w:val="00F96EC3"/>
    <w:rsid w:val="00F96FAE"/>
    <w:rsid w:val="00F9721A"/>
    <w:rsid w:val="00FA0BE9"/>
    <w:rsid w:val="00FA1A24"/>
    <w:rsid w:val="00FA2327"/>
    <w:rsid w:val="00FA797D"/>
    <w:rsid w:val="00FB56DE"/>
    <w:rsid w:val="00FB5946"/>
    <w:rsid w:val="00FB6713"/>
    <w:rsid w:val="00FC189C"/>
    <w:rsid w:val="00FC1935"/>
    <w:rsid w:val="00FC20BB"/>
    <w:rsid w:val="00FC57B0"/>
    <w:rsid w:val="00FC654D"/>
    <w:rsid w:val="00FD1286"/>
    <w:rsid w:val="00FD2F8B"/>
    <w:rsid w:val="00FD36FB"/>
    <w:rsid w:val="00FD380C"/>
    <w:rsid w:val="00FD4BA2"/>
    <w:rsid w:val="00FD4E40"/>
    <w:rsid w:val="00FD7B67"/>
    <w:rsid w:val="00FD7EDC"/>
    <w:rsid w:val="00FD7F55"/>
    <w:rsid w:val="00FE1160"/>
    <w:rsid w:val="00FE16DE"/>
    <w:rsid w:val="00FE1721"/>
    <w:rsid w:val="00FE2BFB"/>
    <w:rsid w:val="00FE3927"/>
    <w:rsid w:val="00FE493C"/>
    <w:rsid w:val="00FE58AC"/>
    <w:rsid w:val="00FE5DA4"/>
    <w:rsid w:val="00FE6B03"/>
    <w:rsid w:val="00FE7D43"/>
    <w:rsid w:val="00FF0A0F"/>
    <w:rsid w:val="00FF18D1"/>
    <w:rsid w:val="00FF4966"/>
    <w:rsid w:val="00FF5CFE"/>
    <w:rsid w:val="00FF680A"/>
    <w:rsid w:val="00FF719A"/>
    <w:rsid w:val="00FF72B5"/>
    <w:rsid w:val="00FF732A"/>
    <w:rsid w:val="00FF73BE"/>
    <w:rsid w:val="00FF7E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48F0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976"/>
    <w:rPr>
      <w:sz w:val="24"/>
      <w:szCs w:val="24"/>
    </w:rPr>
  </w:style>
  <w:style w:type="paragraph" w:styleId="Heading1">
    <w:name w:val="heading 1"/>
    <w:basedOn w:val="Normal"/>
    <w:next w:val="Normal"/>
    <w:link w:val="Heading1Char"/>
    <w:qFormat/>
    <w:pPr>
      <w:keepNext/>
      <w:spacing w:before="120" w:after="60"/>
      <w:ind w:left="284" w:hanging="284"/>
      <w:outlineLvl w:val="0"/>
    </w:pPr>
    <w:rPr>
      <w:b/>
      <w:bCs/>
      <w:kern w:val="28"/>
      <w:sz w:val="28"/>
      <w:szCs w:val="28"/>
    </w:rPr>
  </w:style>
  <w:style w:type="paragraph" w:styleId="Heading2">
    <w:name w:val="heading 2"/>
    <w:basedOn w:val="Normal"/>
    <w:next w:val="Normal"/>
    <w:qFormat/>
    <w:pPr>
      <w:keepNext/>
      <w:spacing w:before="240" w:after="60"/>
      <w:ind w:left="681" w:hanging="397"/>
      <w:outlineLvl w:val="1"/>
    </w:pPr>
    <w:rPr>
      <w:b/>
      <w:bCs/>
    </w:rPr>
  </w:style>
  <w:style w:type="paragraph" w:styleId="Heading3">
    <w:name w:val="heading 3"/>
    <w:basedOn w:val="Normal"/>
    <w:next w:val="Normal"/>
    <w:qFormat/>
    <w:pPr>
      <w:keepNext/>
      <w:spacing w:before="240" w:after="60"/>
      <w:ind w:left="1401" w:hanging="720"/>
      <w:outlineLvl w:val="2"/>
    </w:pPr>
    <w:rPr>
      <w:b/>
      <w:bCs/>
    </w:rPr>
  </w:style>
  <w:style w:type="paragraph" w:styleId="Heading4">
    <w:name w:val="heading 4"/>
    <w:basedOn w:val="Normal"/>
    <w:next w:val="Normal"/>
    <w:qFormat/>
    <w:pPr>
      <w:keepNext/>
      <w:spacing w:before="240" w:after="60"/>
      <w:ind w:left="2121" w:hanging="720"/>
      <w:outlineLvl w:val="3"/>
    </w:pPr>
    <w:rPr>
      <w:b/>
      <w:bCs/>
      <w:i/>
      <w:iCs/>
    </w:rPr>
  </w:style>
  <w:style w:type="paragraph" w:styleId="Heading5">
    <w:name w:val="heading 5"/>
    <w:basedOn w:val="Normal"/>
    <w:next w:val="Normal"/>
    <w:qFormat/>
    <w:pPr>
      <w:spacing w:before="240" w:after="60"/>
      <w:ind w:left="2841" w:hanging="720"/>
      <w:outlineLvl w:val="4"/>
    </w:pPr>
    <w:rPr>
      <w:sz w:val="22"/>
      <w:szCs w:val="22"/>
    </w:rPr>
  </w:style>
  <w:style w:type="paragraph" w:styleId="Heading6">
    <w:name w:val="heading 6"/>
    <w:basedOn w:val="Normal"/>
    <w:next w:val="Normal"/>
    <w:qFormat/>
    <w:pPr>
      <w:spacing w:before="240" w:after="60"/>
      <w:ind w:left="3561" w:hanging="720"/>
      <w:outlineLvl w:val="5"/>
    </w:pPr>
    <w:rPr>
      <w:i/>
      <w:iCs/>
      <w:sz w:val="22"/>
      <w:szCs w:val="22"/>
    </w:rPr>
  </w:style>
  <w:style w:type="paragraph" w:styleId="Heading7">
    <w:name w:val="heading 7"/>
    <w:basedOn w:val="Normal"/>
    <w:next w:val="Normal"/>
    <w:qFormat/>
    <w:pPr>
      <w:spacing w:before="240" w:after="60"/>
      <w:ind w:left="4281" w:hanging="720"/>
      <w:outlineLvl w:val="6"/>
    </w:pPr>
    <w:rPr>
      <w:sz w:val="20"/>
      <w:szCs w:val="20"/>
    </w:rPr>
  </w:style>
  <w:style w:type="paragraph" w:styleId="Heading8">
    <w:name w:val="heading 8"/>
    <w:basedOn w:val="Normal"/>
    <w:next w:val="Normal"/>
    <w:qFormat/>
    <w:pPr>
      <w:spacing w:before="240" w:after="60"/>
      <w:ind w:left="5001" w:hanging="720"/>
      <w:outlineLvl w:val="7"/>
    </w:pPr>
    <w:rPr>
      <w:i/>
      <w:iCs/>
      <w:sz w:val="20"/>
      <w:szCs w:val="20"/>
    </w:rPr>
  </w:style>
  <w:style w:type="paragraph" w:styleId="Heading9">
    <w:name w:val="heading 9"/>
    <w:basedOn w:val="Normal"/>
    <w:next w:val="Normal"/>
    <w:qFormat/>
    <w:pPr>
      <w:spacing w:before="240" w:after="60"/>
      <w:ind w:left="5721" w:hanging="720"/>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semiHidden/>
    <w:pPr>
      <w:ind w:left="360" w:hanging="360"/>
    </w:pPr>
  </w:style>
  <w:style w:type="paragraph" w:customStyle="1" w:styleId="def1">
    <w:name w:val="def1"/>
    <w:basedOn w:val="ListNumber3"/>
    <w:pPr>
      <w:keepLines/>
      <w:spacing w:before="120"/>
      <w:ind w:left="1296" w:hanging="1296"/>
    </w:pPr>
  </w:style>
  <w:style w:type="paragraph" w:styleId="ListNumber3">
    <w:name w:val="List Number 3"/>
    <w:basedOn w:val="Normal"/>
    <w:semiHidden/>
    <w:pPr>
      <w:ind w:left="1080" w:hanging="360"/>
    </w:pPr>
  </w:style>
  <w:style w:type="paragraph" w:customStyle="1" w:styleId="Style1">
    <w:name w:val="Style1"/>
    <w:basedOn w:val="def1"/>
    <w:pPr>
      <w:ind w:left="1008" w:hanging="720"/>
    </w:pPr>
  </w:style>
  <w:style w:type="paragraph" w:customStyle="1" w:styleId="equation1">
    <w:name w:val="equation 1"/>
    <w:basedOn w:val="def1"/>
    <w:pPr>
      <w:framePr w:hSpace="181" w:wrap="notBeside" w:vAnchor="text" w:hAnchor="text" w:y="1"/>
      <w:ind w:left="1728" w:hanging="1008"/>
    </w:pPr>
  </w:style>
  <w:style w:type="paragraph" w:styleId="ListBullet">
    <w:name w:val="List Bullet"/>
    <w:basedOn w:val="Normal"/>
    <w:semiHidden/>
    <w:pPr>
      <w:ind w:left="360" w:hanging="360"/>
    </w:pPr>
  </w:style>
  <w:style w:type="paragraph" w:styleId="Title">
    <w:name w:val="Title"/>
    <w:basedOn w:val="Normal"/>
    <w:qFormat/>
    <w:pPr>
      <w:spacing w:before="240" w:after="60"/>
      <w:jc w:val="center"/>
    </w:pPr>
    <w:rPr>
      <w:b/>
      <w:bCs/>
      <w:kern w:val="28"/>
      <w:sz w:val="32"/>
      <w:szCs w:val="32"/>
    </w:rPr>
  </w:style>
  <w:style w:type="paragraph" w:styleId="BodyText">
    <w:name w:val="Body Text"/>
    <w:basedOn w:val="Normal"/>
    <w:semiHidden/>
  </w:style>
  <w:style w:type="paragraph" w:styleId="BodyText2">
    <w:name w:val="Body Text 2"/>
    <w:basedOn w:val="Normal"/>
    <w:semiHidden/>
    <w:pPr>
      <w:ind w:left="360"/>
    </w:pPr>
  </w:style>
  <w:style w:type="paragraph" w:styleId="Caption">
    <w:name w:val="caption"/>
    <w:basedOn w:val="Normal"/>
    <w:next w:val="Normal"/>
    <w:qFormat/>
    <w:pPr>
      <w:spacing w:before="120"/>
    </w:pPr>
    <w:rPr>
      <w:b/>
      <w:bCs/>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FootnoteText">
    <w:name w:val="footnote text"/>
    <w:basedOn w:val="Normal"/>
    <w:semiHidden/>
    <w:rPr>
      <w:sz w:val="20"/>
      <w:szCs w:val="20"/>
    </w:rPr>
  </w:style>
  <w:style w:type="character" w:styleId="FootnoteReference">
    <w:name w:val="footnote reference"/>
    <w:basedOn w:val="DefaultParagraphFont"/>
    <w:semiHidden/>
    <w:rPr>
      <w:sz w:val="20"/>
      <w:szCs w:val="20"/>
      <w:vertAlign w:val="superscript"/>
    </w:rPr>
  </w:style>
  <w:style w:type="character" w:styleId="EndnoteReference">
    <w:name w:val="endnote reference"/>
    <w:basedOn w:val="DefaultParagraphFont"/>
    <w:semiHidden/>
    <w:rPr>
      <w:vertAlign w:val="superscript"/>
    </w:rPr>
  </w:style>
  <w:style w:type="paragraph" w:customStyle="1" w:styleId="TitleCover">
    <w:name w:val="Title Cover"/>
    <w:basedOn w:val="HeadingBase"/>
    <w:next w:val="SubtitleCover"/>
    <w:pPr>
      <w:spacing w:before="720" w:after="160"/>
      <w:jc w:val="center"/>
    </w:pPr>
    <w:rPr>
      <w:sz w:val="48"/>
      <w:szCs w:val="48"/>
    </w:rPr>
  </w:style>
  <w:style w:type="paragraph" w:customStyle="1" w:styleId="HeadingBase">
    <w:name w:val="Heading Base"/>
    <w:basedOn w:val="Normal"/>
    <w:next w:val="BodyText"/>
    <w:pPr>
      <w:keepNext/>
      <w:keepLines/>
      <w:spacing w:before="240"/>
    </w:pPr>
    <w:rPr>
      <w:rFonts w:ascii="Arial" w:hAnsi="Arial" w:cs="Arial"/>
      <w:b/>
      <w:bCs/>
      <w:kern w:val="28"/>
      <w:sz w:val="36"/>
      <w:szCs w:val="36"/>
    </w:rPr>
  </w:style>
  <w:style w:type="paragraph" w:customStyle="1" w:styleId="SubtitleCover">
    <w:name w:val="Subtitle Cover"/>
    <w:basedOn w:val="Normal"/>
    <w:next w:val="BodyText"/>
    <w:pPr>
      <w:keepNext/>
      <w:spacing w:before="240" w:after="160"/>
      <w:jc w:val="center"/>
    </w:pPr>
    <w:rPr>
      <w:rFonts w:ascii="Arial" w:hAnsi="Arial" w:cs="Arial"/>
      <w:i/>
      <w:iCs/>
      <w:kern w:val="28"/>
      <w:sz w:val="36"/>
      <w:szCs w:val="36"/>
    </w:rPr>
  </w:style>
  <w:style w:type="paragraph" w:customStyle="1" w:styleId="Author">
    <w:name w:val="Author"/>
    <w:basedOn w:val="BodyText"/>
    <w:pPr>
      <w:spacing w:before="960" w:after="160" w:line="480" w:lineRule="auto"/>
      <w:jc w:val="center"/>
    </w:pPr>
    <w:rPr>
      <w:b/>
      <w:bCs/>
      <w:sz w:val="20"/>
      <w:szCs w:val="20"/>
    </w:rPr>
  </w:style>
  <w:style w:type="paragraph" w:styleId="BodyText3">
    <w:name w:val="Body Text 3"/>
    <w:basedOn w:val="Normal"/>
    <w:link w:val="BodyText3Char"/>
    <w:semiHidden/>
    <w:pPr>
      <w:tabs>
        <w:tab w:val="left" w:pos="426"/>
      </w:tabs>
    </w:pPr>
    <w:rPr>
      <w:sz w:val="20"/>
      <w:szCs w:val="20"/>
    </w:rPr>
  </w:style>
  <w:style w:type="paragraph" w:customStyle="1" w:styleId="Body">
    <w:name w:val="Body"/>
    <w:basedOn w:val="Normal"/>
    <w:pPr>
      <w:spacing w:before="120"/>
    </w:pPr>
    <w:rPr>
      <w:rFonts w:ascii="Arial" w:hAnsi="Arial" w:cs="Arial"/>
      <w:spacing w:val="-6"/>
      <w:kern w:val="16"/>
      <w:sz w:val="18"/>
      <w:szCs w:val="18"/>
    </w:rPr>
  </w:style>
  <w:style w:type="character" w:styleId="Hyperlink">
    <w:name w:val="Hyperlink"/>
    <w:basedOn w:val="DefaultParagraphFont"/>
    <w:semiHidden/>
    <w:rPr>
      <w:color w:val="0000FF"/>
      <w:u w:val="single"/>
    </w:rPr>
  </w:style>
  <w:style w:type="paragraph" w:styleId="BalloonText">
    <w:name w:val="Balloon Text"/>
    <w:basedOn w:val="Normal"/>
    <w:link w:val="BalloonTextChar"/>
    <w:uiPriority w:val="99"/>
    <w:semiHidden/>
    <w:unhideWhenUsed/>
    <w:rsid w:val="00E676F9"/>
    <w:rPr>
      <w:sz w:val="18"/>
      <w:szCs w:val="18"/>
    </w:rPr>
  </w:style>
  <w:style w:type="character" w:customStyle="1" w:styleId="BalloonTextChar">
    <w:name w:val="Balloon Text Char"/>
    <w:basedOn w:val="DefaultParagraphFont"/>
    <w:link w:val="BalloonText"/>
    <w:uiPriority w:val="99"/>
    <w:semiHidden/>
    <w:rsid w:val="00E676F9"/>
    <w:rPr>
      <w:sz w:val="18"/>
      <w:szCs w:val="18"/>
    </w:rPr>
  </w:style>
  <w:style w:type="character" w:customStyle="1" w:styleId="UnresolvedMention1">
    <w:name w:val="Unresolved Mention1"/>
    <w:basedOn w:val="DefaultParagraphFont"/>
    <w:uiPriority w:val="99"/>
    <w:semiHidden/>
    <w:unhideWhenUsed/>
    <w:rsid w:val="004C422A"/>
    <w:rPr>
      <w:color w:val="605E5C"/>
      <w:shd w:val="clear" w:color="auto" w:fill="E1DFDD"/>
    </w:rPr>
  </w:style>
  <w:style w:type="character" w:styleId="FollowedHyperlink">
    <w:name w:val="FollowedHyperlink"/>
    <w:basedOn w:val="DefaultParagraphFont"/>
    <w:uiPriority w:val="99"/>
    <w:semiHidden/>
    <w:unhideWhenUsed/>
    <w:rsid w:val="00B90B50"/>
    <w:rPr>
      <w:color w:val="954F72" w:themeColor="followedHyperlink"/>
      <w:u w:val="single"/>
    </w:rPr>
  </w:style>
  <w:style w:type="character" w:styleId="PlaceholderText">
    <w:name w:val="Placeholder Text"/>
    <w:basedOn w:val="DefaultParagraphFont"/>
    <w:uiPriority w:val="99"/>
    <w:semiHidden/>
    <w:rsid w:val="000F154A"/>
    <w:rPr>
      <w:color w:val="808080"/>
    </w:rPr>
  </w:style>
  <w:style w:type="table" w:styleId="TableGrid">
    <w:name w:val="Table Grid"/>
    <w:basedOn w:val="TableNormal"/>
    <w:uiPriority w:val="39"/>
    <w:rsid w:val="00331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2AA0"/>
    <w:rPr>
      <w:sz w:val="16"/>
      <w:szCs w:val="16"/>
    </w:rPr>
  </w:style>
  <w:style w:type="paragraph" w:styleId="CommentText">
    <w:name w:val="annotation text"/>
    <w:basedOn w:val="Normal"/>
    <w:link w:val="CommentTextChar"/>
    <w:uiPriority w:val="99"/>
    <w:semiHidden/>
    <w:unhideWhenUsed/>
    <w:rsid w:val="00932AA0"/>
    <w:rPr>
      <w:sz w:val="20"/>
      <w:szCs w:val="20"/>
    </w:rPr>
  </w:style>
  <w:style w:type="character" w:customStyle="1" w:styleId="CommentTextChar">
    <w:name w:val="Comment Text Char"/>
    <w:basedOn w:val="DefaultParagraphFont"/>
    <w:link w:val="CommentText"/>
    <w:uiPriority w:val="99"/>
    <w:semiHidden/>
    <w:rsid w:val="00932AA0"/>
  </w:style>
  <w:style w:type="paragraph" w:styleId="CommentSubject">
    <w:name w:val="annotation subject"/>
    <w:basedOn w:val="CommentText"/>
    <w:next w:val="CommentText"/>
    <w:link w:val="CommentSubjectChar"/>
    <w:uiPriority w:val="99"/>
    <w:semiHidden/>
    <w:unhideWhenUsed/>
    <w:rsid w:val="00932AA0"/>
    <w:rPr>
      <w:b/>
      <w:bCs/>
    </w:rPr>
  </w:style>
  <w:style w:type="character" w:customStyle="1" w:styleId="CommentSubjectChar">
    <w:name w:val="Comment Subject Char"/>
    <w:basedOn w:val="CommentTextChar"/>
    <w:link w:val="CommentSubject"/>
    <w:uiPriority w:val="99"/>
    <w:semiHidden/>
    <w:rsid w:val="00932AA0"/>
    <w:rPr>
      <w:b/>
      <w:bCs/>
    </w:rPr>
  </w:style>
  <w:style w:type="paragraph" w:styleId="ListParagraph">
    <w:name w:val="List Paragraph"/>
    <w:basedOn w:val="Normal"/>
    <w:uiPriority w:val="34"/>
    <w:qFormat/>
    <w:rsid w:val="001C1048"/>
    <w:pPr>
      <w:ind w:left="720"/>
      <w:contextualSpacing/>
    </w:pPr>
  </w:style>
  <w:style w:type="paragraph" w:styleId="Revision">
    <w:name w:val="Revision"/>
    <w:hidden/>
    <w:uiPriority w:val="99"/>
    <w:semiHidden/>
    <w:rsid w:val="00BC42C8"/>
    <w:rPr>
      <w:sz w:val="24"/>
      <w:szCs w:val="24"/>
    </w:rPr>
  </w:style>
  <w:style w:type="paragraph" w:styleId="NormalWeb">
    <w:name w:val="Normal (Web)"/>
    <w:basedOn w:val="Normal"/>
    <w:uiPriority w:val="99"/>
    <w:unhideWhenUsed/>
    <w:rsid w:val="006A5976"/>
    <w:pPr>
      <w:spacing w:before="100" w:beforeAutospacing="1" w:after="100" w:afterAutospacing="1"/>
    </w:pPr>
  </w:style>
  <w:style w:type="character" w:customStyle="1" w:styleId="UnresolvedMention2">
    <w:name w:val="Unresolved Mention2"/>
    <w:basedOn w:val="DefaultParagraphFont"/>
    <w:uiPriority w:val="99"/>
    <w:semiHidden/>
    <w:unhideWhenUsed/>
    <w:rsid w:val="00142F12"/>
    <w:rPr>
      <w:color w:val="605E5C"/>
      <w:shd w:val="clear" w:color="auto" w:fill="E1DFDD"/>
    </w:rPr>
  </w:style>
  <w:style w:type="character" w:customStyle="1" w:styleId="UnresolvedMention3">
    <w:name w:val="Unresolved Mention3"/>
    <w:basedOn w:val="DefaultParagraphFont"/>
    <w:uiPriority w:val="99"/>
    <w:rsid w:val="00922EB3"/>
    <w:rPr>
      <w:color w:val="605E5C"/>
      <w:shd w:val="clear" w:color="auto" w:fill="E1DFDD"/>
    </w:rPr>
  </w:style>
  <w:style w:type="character" w:customStyle="1" w:styleId="BodyText3Char">
    <w:name w:val="Body Text 3 Char"/>
    <w:basedOn w:val="DefaultParagraphFont"/>
    <w:link w:val="BodyText3"/>
    <w:semiHidden/>
    <w:rsid w:val="000A7E06"/>
  </w:style>
  <w:style w:type="character" w:customStyle="1" w:styleId="Heading1Char">
    <w:name w:val="Heading 1 Char"/>
    <w:basedOn w:val="DefaultParagraphFont"/>
    <w:link w:val="Heading1"/>
    <w:uiPriority w:val="9"/>
    <w:rsid w:val="00603CF2"/>
    <w:rPr>
      <w:b/>
      <w:bCs/>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3614">
      <w:bodyDiv w:val="1"/>
      <w:marLeft w:val="0"/>
      <w:marRight w:val="0"/>
      <w:marTop w:val="0"/>
      <w:marBottom w:val="0"/>
      <w:divBdr>
        <w:top w:val="none" w:sz="0" w:space="0" w:color="auto"/>
        <w:left w:val="none" w:sz="0" w:space="0" w:color="auto"/>
        <w:bottom w:val="none" w:sz="0" w:space="0" w:color="auto"/>
        <w:right w:val="none" w:sz="0" w:space="0" w:color="auto"/>
      </w:divBdr>
    </w:div>
    <w:div w:id="85734256">
      <w:bodyDiv w:val="1"/>
      <w:marLeft w:val="0"/>
      <w:marRight w:val="0"/>
      <w:marTop w:val="0"/>
      <w:marBottom w:val="0"/>
      <w:divBdr>
        <w:top w:val="none" w:sz="0" w:space="0" w:color="auto"/>
        <w:left w:val="none" w:sz="0" w:space="0" w:color="auto"/>
        <w:bottom w:val="none" w:sz="0" w:space="0" w:color="auto"/>
        <w:right w:val="none" w:sz="0" w:space="0" w:color="auto"/>
      </w:divBdr>
      <w:divsChild>
        <w:div w:id="1288707044">
          <w:marLeft w:val="0"/>
          <w:marRight w:val="0"/>
          <w:marTop w:val="0"/>
          <w:marBottom w:val="0"/>
          <w:divBdr>
            <w:top w:val="none" w:sz="0" w:space="0" w:color="auto"/>
            <w:left w:val="none" w:sz="0" w:space="0" w:color="auto"/>
            <w:bottom w:val="none" w:sz="0" w:space="0" w:color="auto"/>
            <w:right w:val="none" w:sz="0" w:space="0" w:color="auto"/>
          </w:divBdr>
          <w:divsChild>
            <w:div w:id="1387755183">
              <w:marLeft w:val="0"/>
              <w:marRight w:val="0"/>
              <w:marTop w:val="0"/>
              <w:marBottom w:val="0"/>
              <w:divBdr>
                <w:top w:val="none" w:sz="0" w:space="0" w:color="auto"/>
                <w:left w:val="none" w:sz="0" w:space="0" w:color="auto"/>
                <w:bottom w:val="none" w:sz="0" w:space="0" w:color="auto"/>
                <w:right w:val="none" w:sz="0" w:space="0" w:color="auto"/>
              </w:divBdr>
              <w:divsChild>
                <w:div w:id="11701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6699">
      <w:bodyDiv w:val="1"/>
      <w:marLeft w:val="0"/>
      <w:marRight w:val="0"/>
      <w:marTop w:val="0"/>
      <w:marBottom w:val="0"/>
      <w:divBdr>
        <w:top w:val="none" w:sz="0" w:space="0" w:color="auto"/>
        <w:left w:val="none" w:sz="0" w:space="0" w:color="auto"/>
        <w:bottom w:val="none" w:sz="0" w:space="0" w:color="auto"/>
        <w:right w:val="none" w:sz="0" w:space="0" w:color="auto"/>
      </w:divBdr>
      <w:divsChild>
        <w:div w:id="636451881">
          <w:marLeft w:val="640"/>
          <w:marRight w:val="0"/>
          <w:marTop w:val="0"/>
          <w:marBottom w:val="0"/>
          <w:divBdr>
            <w:top w:val="none" w:sz="0" w:space="0" w:color="auto"/>
            <w:left w:val="none" w:sz="0" w:space="0" w:color="auto"/>
            <w:bottom w:val="none" w:sz="0" w:space="0" w:color="auto"/>
            <w:right w:val="none" w:sz="0" w:space="0" w:color="auto"/>
          </w:divBdr>
        </w:div>
        <w:div w:id="1303929301">
          <w:marLeft w:val="640"/>
          <w:marRight w:val="0"/>
          <w:marTop w:val="0"/>
          <w:marBottom w:val="0"/>
          <w:divBdr>
            <w:top w:val="none" w:sz="0" w:space="0" w:color="auto"/>
            <w:left w:val="none" w:sz="0" w:space="0" w:color="auto"/>
            <w:bottom w:val="none" w:sz="0" w:space="0" w:color="auto"/>
            <w:right w:val="none" w:sz="0" w:space="0" w:color="auto"/>
          </w:divBdr>
        </w:div>
        <w:div w:id="1443301984">
          <w:marLeft w:val="640"/>
          <w:marRight w:val="0"/>
          <w:marTop w:val="0"/>
          <w:marBottom w:val="0"/>
          <w:divBdr>
            <w:top w:val="none" w:sz="0" w:space="0" w:color="auto"/>
            <w:left w:val="none" w:sz="0" w:space="0" w:color="auto"/>
            <w:bottom w:val="none" w:sz="0" w:space="0" w:color="auto"/>
            <w:right w:val="none" w:sz="0" w:space="0" w:color="auto"/>
          </w:divBdr>
        </w:div>
        <w:div w:id="2116292462">
          <w:marLeft w:val="640"/>
          <w:marRight w:val="0"/>
          <w:marTop w:val="0"/>
          <w:marBottom w:val="0"/>
          <w:divBdr>
            <w:top w:val="none" w:sz="0" w:space="0" w:color="auto"/>
            <w:left w:val="none" w:sz="0" w:space="0" w:color="auto"/>
            <w:bottom w:val="none" w:sz="0" w:space="0" w:color="auto"/>
            <w:right w:val="none" w:sz="0" w:space="0" w:color="auto"/>
          </w:divBdr>
        </w:div>
        <w:div w:id="54395139">
          <w:marLeft w:val="640"/>
          <w:marRight w:val="0"/>
          <w:marTop w:val="0"/>
          <w:marBottom w:val="0"/>
          <w:divBdr>
            <w:top w:val="none" w:sz="0" w:space="0" w:color="auto"/>
            <w:left w:val="none" w:sz="0" w:space="0" w:color="auto"/>
            <w:bottom w:val="none" w:sz="0" w:space="0" w:color="auto"/>
            <w:right w:val="none" w:sz="0" w:space="0" w:color="auto"/>
          </w:divBdr>
        </w:div>
        <w:div w:id="1516308140">
          <w:marLeft w:val="640"/>
          <w:marRight w:val="0"/>
          <w:marTop w:val="0"/>
          <w:marBottom w:val="0"/>
          <w:divBdr>
            <w:top w:val="none" w:sz="0" w:space="0" w:color="auto"/>
            <w:left w:val="none" w:sz="0" w:space="0" w:color="auto"/>
            <w:bottom w:val="none" w:sz="0" w:space="0" w:color="auto"/>
            <w:right w:val="none" w:sz="0" w:space="0" w:color="auto"/>
          </w:divBdr>
        </w:div>
        <w:div w:id="2100364180">
          <w:marLeft w:val="640"/>
          <w:marRight w:val="0"/>
          <w:marTop w:val="0"/>
          <w:marBottom w:val="0"/>
          <w:divBdr>
            <w:top w:val="none" w:sz="0" w:space="0" w:color="auto"/>
            <w:left w:val="none" w:sz="0" w:space="0" w:color="auto"/>
            <w:bottom w:val="none" w:sz="0" w:space="0" w:color="auto"/>
            <w:right w:val="none" w:sz="0" w:space="0" w:color="auto"/>
          </w:divBdr>
        </w:div>
        <w:div w:id="1349793215">
          <w:marLeft w:val="640"/>
          <w:marRight w:val="0"/>
          <w:marTop w:val="0"/>
          <w:marBottom w:val="0"/>
          <w:divBdr>
            <w:top w:val="none" w:sz="0" w:space="0" w:color="auto"/>
            <w:left w:val="none" w:sz="0" w:space="0" w:color="auto"/>
            <w:bottom w:val="none" w:sz="0" w:space="0" w:color="auto"/>
            <w:right w:val="none" w:sz="0" w:space="0" w:color="auto"/>
          </w:divBdr>
        </w:div>
        <w:div w:id="5718223">
          <w:marLeft w:val="640"/>
          <w:marRight w:val="0"/>
          <w:marTop w:val="0"/>
          <w:marBottom w:val="0"/>
          <w:divBdr>
            <w:top w:val="none" w:sz="0" w:space="0" w:color="auto"/>
            <w:left w:val="none" w:sz="0" w:space="0" w:color="auto"/>
            <w:bottom w:val="none" w:sz="0" w:space="0" w:color="auto"/>
            <w:right w:val="none" w:sz="0" w:space="0" w:color="auto"/>
          </w:divBdr>
        </w:div>
        <w:div w:id="1596858619">
          <w:marLeft w:val="640"/>
          <w:marRight w:val="0"/>
          <w:marTop w:val="0"/>
          <w:marBottom w:val="0"/>
          <w:divBdr>
            <w:top w:val="none" w:sz="0" w:space="0" w:color="auto"/>
            <w:left w:val="none" w:sz="0" w:space="0" w:color="auto"/>
            <w:bottom w:val="none" w:sz="0" w:space="0" w:color="auto"/>
            <w:right w:val="none" w:sz="0" w:space="0" w:color="auto"/>
          </w:divBdr>
        </w:div>
        <w:div w:id="1307972596">
          <w:marLeft w:val="640"/>
          <w:marRight w:val="0"/>
          <w:marTop w:val="0"/>
          <w:marBottom w:val="0"/>
          <w:divBdr>
            <w:top w:val="none" w:sz="0" w:space="0" w:color="auto"/>
            <w:left w:val="none" w:sz="0" w:space="0" w:color="auto"/>
            <w:bottom w:val="none" w:sz="0" w:space="0" w:color="auto"/>
            <w:right w:val="none" w:sz="0" w:space="0" w:color="auto"/>
          </w:divBdr>
        </w:div>
        <w:div w:id="105585225">
          <w:marLeft w:val="640"/>
          <w:marRight w:val="0"/>
          <w:marTop w:val="0"/>
          <w:marBottom w:val="0"/>
          <w:divBdr>
            <w:top w:val="none" w:sz="0" w:space="0" w:color="auto"/>
            <w:left w:val="none" w:sz="0" w:space="0" w:color="auto"/>
            <w:bottom w:val="none" w:sz="0" w:space="0" w:color="auto"/>
            <w:right w:val="none" w:sz="0" w:space="0" w:color="auto"/>
          </w:divBdr>
        </w:div>
        <w:div w:id="2121292510">
          <w:marLeft w:val="640"/>
          <w:marRight w:val="0"/>
          <w:marTop w:val="0"/>
          <w:marBottom w:val="0"/>
          <w:divBdr>
            <w:top w:val="none" w:sz="0" w:space="0" w:color="auto"/>
            <w:left w:val="none" w:sz="0" w:space="0" w:color="auto"/>
            <w:bottom w:val="none" w:sz="0" w:space="0" w:color="auto"/>
            <w:right w:val="none" w:sz="0" w:space="0" w:color="auto"/>
          </w:divBdr>
        </w:div>
        <w:div w:id="285082138">
          <w:marLeft w:val="640"/>
          <w:marRight w:val="0"/>
          <w:marTop w:val="0"/>
          <w:marBottom w:val="0"/>
          <w:divBdr>
            <w:top w:val="none" w:sz="0" w:space="0" w:color="auto"/>
            <w:left w:val="none" w:sz="0" w:space="0" w:color="auto"/>
            <w:bottom w:val="none" w:sz="0" w:space="0" w:color="auto"/>
            <w:right w:val="none" w:sz="0" w:space="0" w:color="auto"/>
          </w:divBdr>
        </w:div>
        <w:div w:id="475027216">
          <w:marLeft w:val="640"/>
          <w:marRight w:val="0"/>
          <w:marTop w:val="0"/>
          <w:marBottom w:val="0"/>
          <w:divBdr>
            <w:top w:val="none" w:sz="0" w:space="0" w:color="auto"/>
            <w:left w:val="none" w:sz="0" w:space="0" w:color="auto"/>
            <w:bottom w:val="none" w:sz="0" w:space="0" w:color="auto"/>
            <w:right w:val="none" w:sz="0" w:space="0" w:color="auto"/>
          </w:divBdr>
        </w:div>
        <w:div w:id="323431427">
          <w:marLeft w:val="640"/>
          <w:marRight w:val="0"/>
          <w:marTop w:val="0"/>
          <w:marBottom w:val="0"/>
          <w:divBdr>
            <w:top w:val="none" w:sz="0" w:space="0" w:color="auto"/>
            <w:left w:val="none" w:sz="0" w:space="0" w:color="auto"/>
            <w:bottom w:val="none" w:sz="0" w:space="0" w:color="auto"/>
            <w:right w:val="none" w:sz="0" w:space="0" w:color="auto"/>
          </w:divBdr>
        </w:div>
        <w:div w:id="2123260828">
          <w:marLeft w:val="640"/>
          <w:marRight w:val="0"/>
          <w:marTop w:val="0"/>
          <w:marBottom w:val="0"/>
          <w:divBdr>
            <w:top w:val="none" w:sz="0" w:space="0" w:color="auto"/>
            <w:left w:val="none" w:sz="0" w:space="0" w:color="auto"/>
            <w:bottom w:val="none" w:sz="0" w:space="0" w:color="auto"/>
            <w:right w:val="none" w:sz="0" w:space="0" w:color="auto"/>
          </w:divBdr>
        </w:div>
        <w:div w:id="186990318">
          <w:marLeft w:val="640"/>
          <w:marRight w:val="0"/>
          <w:marTop w:val="0"/>
          <w:marBottom w:val="0"/>
          <w:divBdr>
            <w:top w:val="none" w:sz="0" w:space="0" w:color="auto"/>
            <w:left w:val="none" w:sz="0" w:space="0" w:color="auto"/>
            <w:bottom w:val="none" w:sz="0" w:space="0" w:color="auto"/>
            <w:right w:val="none" w:sz="0" w:space="0" w:color="auto"/>
          </w:divBdr>
        </w:div>
        <w:div w:id="974456346">
          <w:marLeft w:val="640"/>
          <w:marRight w:val="0"/>
          <w:marTop w:val="0"/>
          <w:marBottom w:val="0"/>
          <w:divBdr>
            <w:top w:val="none" w:sz="0" w:space="0" w:color="auto"/>
            <w:left w:val="none" w:sz="0" w:space="0" w:color="auto"/>
            <w:bottom w:val="none" w:sz="0" w:space="0" w:color="auto"/>
            <w:right w:val="none" w:sz="0" w:space="0" w:color="auto"/>
          </w:divBdr>
        </w:div>
        <w:div w:id="419956594">
          <w:marLeft w:val="640"/>
          <w:marRight w:val="0"/>
          <w:marTop w:val="0"/>
          <w:marBottom w:val="0"/>
          <w:divBdr>
            <w:top w:val="none" w:sz="0" w:space="0" w:color="auto"/>
            <w:left w:val="none" w:sz="0" w:space="0" w:color="auto"/>
            <w:bottom w:val="none" w:sz="0" w:space="0" w:color="auto"/>
            <w:right w:val="none" w:sz="0" w:space="0" w:color="auto"/>
          </w:divBdr>
        </w:div>
        <w:div w:id="878930304">
          <w:marLeft w:val="640"/>
          <w:marRight w:val="0"/>
          <w:marTop w:val="0"/>
          <w:marBottom w:val="0"/>
          <w:divBdr>
            <w:top w:val="none" w:sz="0" w:space="0" w:color="auto"/>
            <w:left w:val="none" w:sz="0" w:space="0" w:color="auto"/>
            <w:bottom w:val="none" w:sz="0" w:space="0" w:color="auto"/>
            <w:right w:val="none" w:sz="0" w:space="0" w:color="auto"/>
          </w:divBdr>
        </w:div>
        <w:div w:id="2140878278">
          <w:marLeft w:val="640"/>
          <w:marRight w:val="0"/>
          <w:marTop w:val="0"/>
          <w:marBottom w:val="0"/>
          <w:divBdr>
            <w:top w:val="none" w:sz="0" w:space="0" w:color="auto"/>
            <w:left w:val="none" w:sz="0" w:space="0" w:color="auto"/>
            <w:bottom w:val="none" w:sz="0" w:space="0" w:color="auto"/>
            <w:right w:val="none" w:sz="0" w:space="0" w:color="auto"/>
          </w:divBdr>
        </w:div>
        <w:div w:id="233129668">
          <w:marLeft w:val="640"/>
          <w:marRight w:val="0"/>
          <w:marTop w:val="0"/>
          <w:marBottom w:val="0"/>
          <w:divBdr>
            <w:top w:val="none" w:sz="0" w:space="0" w:color="auto"/>
            <w:left w:val="none" w:sz="0" w:space="0" w:color="auto"/>
            <w:bottom w:val="none" w:sz="0" w:space="0" w:color="auto"/>
            <w:right w:val="none" w:sz="0" w:space="0" w:color="auto"/>
          </w:divBdr>
        </w:div>
        <w:div w:id="2037151695">
          <w:marLeft w:val="640"/>
          <w:marRight w:val="0"/>
          <w:marTop w:val="0"/>
          <w:marBottom w:val="0"/>
          <w:divBdr>
            <w:top w:val="none" w:sz="0" w:space="0" w:color="auto"/>
            <w:left w:val="none" w:sz="0" w:space="0" w:color="auto"/>
            <w:bottom w:val="none" w:sz="0" w:space="0" w:color="auto"/>
            <w:right w:val="none" w:sz="0" w:space="0" w:color="auto"/>
          </w:divBdr>
        </w:div>
        <w:div w:id="1897932676">
          <w:marLeft w:val="640"/>
          <w:marRight w:val="0"/>
          <w:marTop w:val="0"/>
          <w:marBottom w:val="0"/>
          <w:divBdr>
            <w:top w:val="none" w:sz="0" w:space="0" w:color="auto"/>
            <w:left w:val="none" w:sz="0" w:space="0" w:color="auto"/>
            <w:bottom w:val="none" w:sz="0" w:space="0" w:color="auto"/>
            <w:right w:val="none" w:sz="0" w:space="0" w:color="auto"/>
          </w:divBdr>
        </w:div>
        <w:div w:id="46422045">
          <w:marLeft w:val="640"/>
          <w:marRight w:val="0"/>
          <w:marTop w:val="0"/>
          <w:marBottom w:val="0"/>
          <w:divBdr>
            <w:top w:val="none" w:sz="0" w:space="0" w:color="auto"/>
            <w:left w:val="none" w:sz="0" w:space="0" w:color="auto"/>
            <w:bottom w:val="none" w:sz="0" w:space="0" w:color="auto"/>
            <w:right w:val="none" w:sz="0" w:space="0" w:color="auto"/>
          </w:divBdr>
        </w:div>
        <w:div w:id="100299452">
          <w:marLeft w:val="640"/>
          <w:marRight w:val="0"/>
          <w:marTop w:val="0"/>
          <w:marBottom w:val="0"/>
          <w:divBdr>
            <w:top w:val="none" w:sz="0" w:space="0" w:color="auto"/>
            <w:left w:val="none" w:sz="0" w:space="0" w:color="auto"/>
            <w:bottom w:val="none" w:sz="0" w:space="0" w:color="auto"/>
            <w:right w:val="none" w:sz="0" w:space="0" w:color="auto"/>
          </w:divBdr>
        </w:div>
        <w:div w:id="773012703">
          <w:marLeft w:val="640"/>
          <w:marRight w:val="0"/>
          <w:marTop w:val="0"/>
          <w:marBottom w:val="0"/>
          <w:divBdr>
            <w:top w:val="none" w:sz="0" w:space="0" w:color="auto"/>
            <w:left w:val="none" w:sz="0" w:space="0" w:color="auto"/>
            <w:bottom w:val="none" w:sz="0" w:space="0" w:color="auto"/>
            <w:right w:val="none" w:sz="0" w:space="0" w:color="auto"/>
          </w:divBdr>
        </w:div>
        <w:div w:id="1229615344">
          <w:marLeft w:val="640"/>
          <w:marRight w:val="0"/>
          <w:marTop w:val="0"/>
          <w:marBottom w:val="0"/>
          <w:divBdr>
            <w:top w:val="none" w:sz="0" w:space="0" w:color="auto"/>
            <w:left w:val="none" w:sz="0" w:space="0" w:color="auto"/>
            <w:bottom w:val="none" w:sz="0" w:space="0" w:color="auto"/>
            <w:right w:val="none" w:sz="0" w:space="0" w:color="auto"/>
          </w:divBdr>
        </w:div>
        <w:div w:id="1570535327">
          <w:marLeft w:val="640"/>
          <w:marRight w:val="0"/>
          <w:marTop w:val="0"/>
          <w:marBottom w:val="0"/>
          <w:divBdr>
            <w:top w:val="none" w:sz="0" w:space="0" w:color="auto"/>
            <w:left w:val="none" w:sz="0" w:space="0" w:color="auto"/>
            <w:bottom w:val="none" w:sz="0" w:space="0" w:color="auto"/>
            <w:right w:val="none" w:sz="0" w:space="0" w:color="auto"/>
          </w:divBdr>
        </w:div>
        <w:div w:id="797183604">
          <w:marLeft w:val="640"/>
          <w:marRight w:val="0"/>
          <w:marTop w:val="0"/>
          <w:marBottom w:val="0"/>
          <w:divBdr>
            <w:top w:val="none" w:sz="0" w:space="0" w:color="auto"/>
            <w:left w:val="none" w:sz="0" w:space="0" w:color="auto"/>
            <w:bottom w:val="none" w:sz="0" w:space="0" w:color="auto"/>
            <w:right w:val="none" w:sz="0" w:space="0" w:color="auto"/>
          </w:divBdr>
        </w:div>
        <w:div w:id="1945113427">
          <w:marLeft w:val="640"/>
          <w:marRight w:val="0"/>
          <w:marTop w:val="0"/>
          <w:marBottom w:val="0"/>
          <w:divBdr>
            <w:top w:val="none" w:sz="0" w:space="0" w:color="auto"/>
            <w:left w:val="none" w:sz="0" w:space="0" w:color="auto"/>
            <w:bottom w:val="none" w:sz="0" w:space="0" w:color="auto"/>
            <w:right w:val="none" w:sz="0" w:space="0" w:color="auto"/>
          </w:divBdr>
        </w:div>
        <w:div w:id="1795638613">
          <w:marLeft w:val="640"/>
          <w:marRight w:val="0"/>
          <w:marTop w:val="0"/>
          <w:marBottom w:val="0"/>
          <w:divBdr>
            <w:top w:val="none" w:sz="0" w:space="0" w:color="auto"/>
            <w:left w:val="none" w:sz="0" w:space="0" w:color="auto"/>
            <w:bottom w:val="none" w:sz="0" w:space="0" w:color="auto"/>
            <w:right w:val="none" w:sz="0" w:space="0" w:color="auto"/>
          </w:divBdr>
        </w:div>
        <w:div w:id="1884978970">
          <w:marLeft w:val="640"/>
          <w:marRight w:val="0"/>
          <w:marTop w:val="0"/>
          <w:marBottom w:val="0"/>
          <w:divBdr>
            <w:top w:val="none" w:sz="0" w:space="0" w:color="auto"/>
            <w:left w:val="none" w:sz="0" w:space="0" w:color="auto"/>
            <w:bottom w:val="none" w:sz="0" w:space="0" w:color="auto"/>
            <w:right w:val="none" w:sz="0" w:space="0" w:color="auto"/>
          </w:divBdr>
        </w:div>
        <w:div w:id="744306473">
          <w:marLeft w:val="640"/>
          <w:marRight w:val="0"/>
          <w:marTop w:val="0"/>
          <w:marBottom w:val="0"/>
          <w:divBdr>
            <w:top w:val="none" w:sz="0" w:space="0" w:color="auto"/>
            <w:left w:val="none" w:sz="0" w:space="0" w:color="auto"/>
            <w:bottom w:val="none" w:sz="0" w:space="0" w:color="auto"/>
            <w:right w:val="none" w:sz="0" w:space="0" w:color="auto"/>
          </w:divBdr>
        </w:div>
        <w:div w:id="1265382105">
          <w:marLeft w:val="640"/>
          <w:marRight w:val="0"/>
          <w:marTop w:val="0"/>
          <w:marBottom w:val="0"/>
          <w:divBdr>
            <w:top w:val="none" w:sz="0" w:space="0" w:color="auto"/>
            <w:left w:val="none" w:sz="0" w:space="0" w:color="auto"/>
            <w:bottom w:val="none" w:sz="0" w:space="0" w:color="auto"/>
            <w:right w:val="none" w:sz="0" w:space="0" w:color="auto"/>
          </w:divBdr>
        </w:div>
        <w:div w:id="994798319">
          <w:marLeft w:val="640"/>
          <w:marRight w:val="0"/>
          <w:marTop w:val="0"/>
          <w:marBottom w:val="0"/>
          <w:divBdr>
            <w:top w:val="none" w:sz="0" w:space="0" w:color="auto"/>
            <w:left w:val="none" w:sz="0" w:space="0" w:color="auto"/>
            <w:bottom w:val="none" w:sz="0" w:space="0" w:color="auto"/>
            <w:right w:val="none" w:sz="0" w:space="0" w:color="auto"/>
          </w:divBdr>
        </w:div>
        <w:div w:id="2901897">
          <w:marLeft w:val="640"/>
          <w:marRight w:val="0"/>
          <w:marTop w:val="0"/>
          <w:marBottom w:val="0"/>
          <w:divBdr>
            <w:top w:val="none" w:sz="0" w:space="0" w:color="auto"/>
            <w:left w:val="none" w:sz="0" w:space="0" w:color="auto"/>
            <w:bottom w:val="none" w:sz="0" w:space="0" w:color="auto"/>
            <w:right w:val="none" w:sz="0" w:space="0" w:color="auto"/>
          </w:divBdr>
        </w:div>
        <w:div w:id="1684166842">
          <w:marLeft w:val="640"/>
          <w:marRight w:val="0"/>
          <w:marTop w:val="0"/>
          <w:marBottom w:val="0"/>
          <w:divBdr>
            <w:top w:val="none" w:sz="0" w:space="0" w:color="auto"/>
            <w:left w:val="none" w:sz="0" w:space="0" w:color="auto"/>
            <w:bottom w:val="none" w:sz="0" w:space="0" w:color="auto"/>
            <w:right w:val="none" w:sz="0" w:space="0" w:color="auto"/>
          </w:divBdr>
        </w:div>
        <w:div w:id="2042626732">
          <w:marLeft w:val="640"/>
          <w:marRight w:val="0"/>
          <w:marTop w:val="0"/>
          <w:marBottom w:val="0"/>
          <w:divBdr>
            <w:top w:val="none" w:sz="0" w:space="0" w:color="auto"/>
            <w:left w:val="none" w:sz="0" w:space="0" w:color="auto"/>
            <w:bottom w:val="none" w:sz="0" w:space="0" w:color="auto"/>
            <w:right w:val="none" w:sz="0" w:space="0" w:color="auto"/>
          </w:divBdr>
        </w:div>
        <w:div w:id="157967835">
          <w:marLeft w:val="640"/>
          <w:marRight w:val="0"/>
          <w:marTop w:val="0"/>
          <w:marBottom w:val="0"/>
          <w:divBdr>
            <w:top w:val="none" w:sz="0" w:space="0" w:color="auto"/>
            <w:left w:val="none" w:sz="0" w:space="0" w:color="auto"/>
            <w:bottom w:val="none" w:sz="0" w:space="0" w:color="auto"/>
            <w:right w:val="none" w:sz="0" w:space="0" w:color="auto"/>
          </w:divBdr>
        </w:div>
        <w:div w:id="765154628">
          <w:marLeft w:val="640"/>
          <w:marRight w:val="0"/>
          <w:marTop w:val="0"/>
          <w:marBottom w:val="0"/>
          <w:divBdr>
            <w:top w:val="none" w:sz="0" w:space="0" w:color="auto"/>
            <w:left w:val="none" w:sz="0" w:space="0" w:color="auto"/>
            <w:bottom w:val="none" w:sz="0" w:space="0" w:color="auto"/>
            <w:right w:val="none" w:sz="0" w:space="0" w:color="auto"/>
          </w:divBdr>
        </w:div>
        <w:div w:id="1025643649">
          <w:marLeft w:val="640"/>
          <w:marRight w:val="0"/>
          <w:marTop w:val="0"/>
          <w:marBottom w:val="0"/>
          <w:divBdr>
            <w:top w:val="none" w:sz="0" w:space="0" w:color="auto"/>
            <w:left w:val="none" w:sz="0" w:space="0" w:color="auto"/>
            <w:bottom w:val="none" w:sz="0" w:space="0" w:color="auto"/>
            <w:right w:val="none" w:sz="0" w:space="0" w:color="auto"/>
          </w:divBdr>
        </w:div>
        <w:div w:id="945233897">
          <w:marLeft w:val="640"/>
          <w:marRight w:val="0"/>
          <w:marTop w:val="0"/>
          <w:marBottom w:val="0"/>
          <w:divBdr>
            <w:top w:val="none" w:sz="0" w:space="0" w:color="auto"/>
            <w:left w:val="none" w:sz="0" w:space="0" w:color="auto"/>
            <w:bottom w:val="none" w:sz="0" w:space="0" w:color="auto"/>
            <w:right w:val="none" w:sz="0" w:space="0" w:color="auto"/>
          </w:divBdr>
        </w:div>
        <w:div w:id="800728507">
          <w:marLeft w:val="640"/>
          <w:marRight w:val="0"/>
          <w:marTop w:val="0"/>
          <w:marBottom w:val="0"/>
          <w:divBdr>
            <w:top w:val="none" w:sz="0" w:space="0" w:color="auto"/>
            <w:left w:val="none" w:sz="0" w:space="0" w:color="auto"/>
            <w:bottom w:val="none" w:sz="0" w:space="0" w:color="auto"/>
            <w:right w:val="none" w:sz="0" w:space="0" w:color="auto"/>
          </w:divBdr>
        </w:div>
      </w:divsChild>
    </w:div>
    <w:div w:id="188682015">
      <w:bodyDiv w:val="1"/>
      <w:marLeft w:val="0"/>
      <w:marRight w:val="0"/>
      <w:marTop w:val="0"/>
      <w:marBottom w:val="0"/>
      <w:divBdr>
        <w:top w:val="none" w:sz="0" w:space="0" w:color="auto"/>
        <w:left w:val="none" w:sz="0" w:space="0" w:color="auto"/>
        <w:bottom w:val="none" w:sz="0" w:space="0" w:color="auto"/>
        <w:right w:val="none" w:sz="0" w:space="0" w:color="auto"/>
      </w:divBdr>
      <w:divsChild>
        <w:div w:id="1663046931">
          <w:marLeft w:val="0"/>
          <w:marRight w:val="0"/>
          <w:marTop w:val="0"/>
          <w:marBottom w:val="0"/>
          <w:divBdr>
            <w:top w:val="none" w:sz="0" w:space="0" w:color="auto"/>
            <w:left w:val="none" w:sz="0" w:space="0" w:color="auto"/>
            <w:bottom w:val="none" w:sz="0" w:space="0" w:color="auto"/>
            <w:right w:val="none" w:sz="0" w:space="0" w:color="auto"/>
          </w:divBdr>
          <w:divsChild>
            <w:div w:id="104009985">
              <w:marLeft w:val="0"/>
              <w:marRight w:val="0"/>
              <w:marTop w:val="0"/>
              <w:marBottom w:val="0"/>
              <w:divBdr>
                <w:top w:val="none" w:sz="0" w:space="0" w:color="auto"/>
                <w:left w:val="none" w:sz="0" w:space="0" w:color="auto"/>
                <w:bottom w:val="none" w:sz="0" w:space="0" w:color="auto"/>
                <w:right w:val="none" w:sz="0" w:space="0" w:color="auto"/>
              </w:divBdr>
              <w:divsChild>
                <w:div w:id="120934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2769">
      <w:bodyDiv w:val="1"/>
      <w:marLeft w:val="0"/>
      <w:marRight w:val="0"/>
      <w:marTop w:val="0"/>
      <w:marBottom w:val="0"/>
      <w:divBdr>
        <w:top w:val="none" w:sz="0" w:space="0" w:color="auto"/>
        <w:left w:val="none" w:sz="0" w:space="0" w:color="auto"/>
        <w:bottom w:val="none" w:sz="0" w:space="0" w:color="auto"/>
        <w:right w:val="none" w:sz="0" w:space="0" w:color="auto"/>
      </w:divBdr>
    </w:div>
    <w:div w:id="200293131">
      <w:bodyDiv w:val="1"/>
      <w:marLeft w:val="0"/>
      <w:marRight w:val="0"/>
      <w:marTop w:val="0"/>
      <w:marBottom w:val="0"/>
      <w:divBdr>
        <w:top w:val="none" w:sz="0" w:space="0" w:color="auto"/>
        <w:left w:val="none" w:sz="0" w:space="0" w:color="auto"/>
        <w:bottom w:val="none" w:sz="0" w:space="0" w:color="auto"/>
        <w:right w:val="none" w:sz="0" w:space="0" w:color="auto"/>
      </w:divBdr>
    </w:div>
    <w:div w:id="248319776">
      <w:bodyDiv w:val="1"/>
      <w:marLeft w:val="0"/>
      <w:marRight w:val="0"/>
      <w:marTop w:val="0"/>
      <w:marBottom w:val="0"/>
      <w:divBdr>
        <w:top w:val="none" w:sz="0" w:space="0" w:color="auto"/>
        <w:left w:val="none" w:sz="0" w:space="0" w:color="auto"/>
        <w:bottom w:val="none" w:sz="0" w:space="0" w:color="auto"/>
        <w:right w:val="none" w:sz="0" w:space="0" w:color="auto"/>
      </w:divBdr>
      <w:divsChild>
        <w:div w:id="1852257127">
          <w:marLeft w:val="0"/>
          <w:marRight w:val="0"/>
          <w:marTop w:val="0"/>
          <w:marBottom w:val="0"/>
          <w:divBdr>
            <w:top w:val="none" w:sz="0" w:space="0" w:color="auto"/>
            <w:left w:val="none" w:sz="0" w:space="0" w:color="auto"/>
            <w:bottom w:val="none" w:sz="0" w:space="0" w:color="auto"/>
            <w:right w:val="none" w:sz="0" w:space="0" w:color="auto"/>
          </w:divBdr>
          <w:divsChild>
            <w:div w:id="1360859610">
              <w:marLeft w:val="0"/>
              <w:marRight w:val="0"/>
              <w:marTop w:val="0"/>
              <w:marBottom w:val="0"/>
              <w:divBdr>
                <w:top w:val="none" w:sz="0" w:space="0" w:color="auto"/>
                <w:left w:val="none" w:sz="0" w:space="0" w:color="auto"/>
                <w:bottom w:val="none" w:sz="0" w:space="0" w:color="auto"/>
                <w:right w:val="none" w:sz="0" w:space="0" w:color="auto"/>
              </w:divBdr>
              <w:divsChild>
                <w:div w:id="16993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44130">
      <w:bodyDiv w:val="1"/>
      <w:marLeft w:val="0"/>
      <w:marRight w:val="0"/>
      <w:marTop w:val="0"/>
      <w:marBottom w:val="0"/>
      <w:divBdr>
        <w:top w:val="none" w:sz="0" w:space="0" w:color="auto"/>
        <w:left w:val="none" w:sz="0" w:space="0" w:color="auto"/>
        <w:bottom w:val="none" w:sz="0" w:space="0" w:color="auto"/>
        <w:right w:val="none" w:sz="0" w:space="0" w:color="auto"/>
      </w:divBdr>
      <w:divsChild>
        <w:div w:id="2031444509">
          <w:marLeft w:val="0"/>
          <w:marRight w:val="0"/>
          <w:marTop w:val="0"/>
          <w:marBottom w:val="0"/>
          <w:divBdr>
            <w:top w:val="none" w:sz="0" w:space="0" w:color="auto"/>
            <w:left w:val="none" w:sz="0" w:space="0" w:color="auto"/>
            <w:bottom w:val="none" w:sz="0" w:space="0" w:color="auto"/>
            <w:right w:val="none" w:sz="0" w:space="0" w:color="auto"/>
          </w:divBdr>
          <w:divsChild>
            <w:div w:id="428430839">
              <w:marLeft w:val="0"/>
              <w:marRight w:val="0"/>
              <w:marTop w:val="0"/>
              <w:marBottom w:val="0"/>
              <w:divBdr>
                <w:top w:val="none" w:sz="0" w:space="0" w:color="auto"/>
                <w:left w:val="none" w:sz="0" w:space="0" w:color="auto"/>
                <w:bottom w:val="none" w:sz="0" w:space="0" w:color="auto"/>
                <w:right w:val="none" w:sz="0" w:space="0" w:color="auto"/>
              </w:divBdr>
              <w:divsChild>
                <w:div w:id="18816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5148">
      <w:bodyDiv w:val="1"/>
      <w:marLeft w:val="0"/>
      <w:marRight w:val="0"/>
      <w:marTop w:val="0"/>
      <w:marBottom w:val="0"/>
      <w:divBdr>
        <w:top w:val="none" w:sz="0" w:space="0" w:color="auto"/>
        <w:left w:val="none" w:sz="0" w:space="0" w:color="auto"/>
        <w:bottom w:val="none" w:sz="0" w:space="0" w:color="auto"/>
        <w:right w:val="none" w:sz="0" w:space="0" w:color="auto"/>
      </w:divBdr>
      <w:divsChild>
        <w:div w:id="1677725657">
          <w:marLeft w:val="0"/>
          <w:marRight w:val="0"/>
          <w:marTop w:val="0"/>
          <w:marBottom w:val="0"/>
          <w:divBdr>
            <w:top w:val="none" w:sz="0" w:space="0" w:color="auto"/>
            <w:left w:val="none" w:sz="0" w:space="0" w:color="auto"/>
            <w:bottom w:val="none" w:sz="0" w:space="0" w:color="auto"/>
            <w:right w:val="none" w:sz="0" w:space="0" w:color="auto"/>
          </w:divBdr>
          <w:divsChild>
            <w:div w:id="616645589">
              <w:marLeft w:val="0"/>
              <w:marRight w:val="0"/>
              <w:marTop w:val="0"/>
              <w:marBottom w:val="0"/>
              <w:divBdr>
                <w:top w:val="none" w:sz="0" w:space="0" w:color="auto"/>
                <w:left w:val="none" w:sz="0" w:space="0" w:color="auto"/>
                <w:bottom w:val="none" w:sz="0" w:space="0" w:color="auto"/>
                <w:right w:val="none" w:sz="0" w:space="0" w:color="auto"/>
              </w:divBdr>
              <w:divsChild>
                <w:div w:id="60747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80253">
      <w:bodyDiv w:val="1"/>
      <w:marLeft w:val="0"/>
      <w:marRight w:val="0"/>
      <w:marTop w:val="0"/>
      <w:marBottom w:val="0"/>
      <w:divBdr>
        <w:top w:val="none" w:sz="0" w:space="0" w:color="auto"/>
        <w:left w:val="none" w:sz="0" w:space="0" w:color="auto"/>
        <w:bottom w:val="none" w:sz="0" w:space="0" w:color="auto"/>
        <w:right w:val="none" w:sz="0" w:space="0" w:color="auto"/>
      </w:divBdr>
    </w:div>
    <w:div w:id="362902032">
      <w:bodyDiv w:val="1"/>
      <w:marLeft w:val="0"/>
      <w:marRight w:val="0"/>
      <w:marTop w:val="0"/>
      <w:marBottom w:val="0"/>
      <w:divBdr>
        <w:top w:val="none" w:sz="0" w:space="0" w:color="auto"/>
        <w:left w:val="none" w:sz="0" w:space="0" w:color="auto"/>
        <w:bottom w:val="none" w:sz="0" w:space="0" w:color="auto"/>
        <w:right w:val="none" w:sz="0" w:space="0" w:color="auto"/>
      </w:divBdr>
      <w:divsChild>
        <w:div w:id="1522091877">
          <w:marLeft w:val="0"/>
          <w:marRight w:val="0"/>
          <w:marTop w:val="0"/>
          <w:marBottom w:val="0"/>
          <w:divBdr>
            <w:top w:val="none" w:sz="0" w:space="0" w:color="auto"/>
            <w:left w:val="none" w:sz="0" w:space="0" w:color="auto"/>
            <w:bottom w:val="none" w:sz="0" w:space="0" w:color="auto"/>
            <w:right w:val="none" w:sz="0" w:space="0" w:color="auto"/>
          </w:divBdr>
          <w:divsChild>
            <w:div w:id="628128922">
              <w:marLeft w:val="0"/>
              <w:marRight w:val="0"/>
              <w:marTop w:val="0"/>
              <w:marBottom w:val="0"/>
              <w:divBdr>
                <w:top w:val="none" w:sz="0" w:space="0" w:color="auto"/>
                <w:left w:val="none" w:sz="0" w:space="0" w:color="auto"/>
                <w:bottom w:val="none" w:sz="0" w:space="0" w:color="auto"/>
                <w:right w:val="none" w:sz="0" w:space="0" w:color="auto"/>
              </w:divBdr>
              <w:divsChild>
                <w:div w:id="11383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94357">
      <w:bodyDiv w:val="1"/>
      <w:marLeft w:val="0"/>
      <w:marRight w:val="0"/>
      <w:marTop w:val="0"/>
      <w:marBottom w:val="0"/>
      <w:divBdr>
        <w:top w:val="none" w:sz="0" w:space="0" w:color="auto"/>
        <w:left w:val="none" w:sz="0" w:space="0" w:color="auto"/>
        <w:bottom w:val="none" w:sz="0" w:space="0" w:color="auto"/>
        <w:right w:val="none" w:sz="0" w:space="0" w:color="auto"/>
      </w:divBdr>
      <w:divsChild>
        <w:div w:id="1607615777">
          <w:marLeft w:val="0"/>
          <w:marRight w:val="0"/>
          <w:marTop w:val="0"/>
          <w:marBottom w:val="0"/>
          <w:divBdr>
            <w:top w:val="none" w:sz="0" w:space="0" w:color="auto"/>
            <w:left w:val="none" w:sz="0" w:space="0" w:color="auto"/>
            <w:bottom w:val="none" w:sz="0" w:space="0" w:color="auto"/>
            <w:right w:val="none" w:sz="0" w:space="0" w:color="auto"/>
          </w:divBdr>
          <w:divsChild>
            <w:div w:id="625963625">
              <w:marLeft w:val="0"/>
              <w:marRight w:val="0"/>
              <w:marTop w:val="0"/>
              <w:marBottom w:val="0"/>
              <w:divBdr>
                <w:top w:val="none" w:sz="0" w:space="0" w:color="auto"/>
                <w:left w:val="none" w:sz="0" w:space="0" w:color="auto"/>
                <w:bottom w:val="none" w:sz="0" w:space="0" w:color="auto"/>
                <w:right w:val="none" w:sz="0" w:space="0" w:color="auto"/>
              </w:divBdr>
              <w:divsChild>
                <w:div w:id="479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89207">
      <w:bodyDiv w:val="1"/>
      <w:marLeft w:val="0"/>
      <w:marRight w:val="0"/>
      <w:marTop w:val="0"/>
      <w:marBottom w:val="0"/>
      <w:divBdr>
        <w:top w:val="none" w:sz="0" w:space="0" w:color="auto"/>
        <w:left w:val="none" w:sz="0" w:space="0" w:color="auto"/>
        <w:bottom w:val="none" w:sz="0" w:space="0" w:color="auto"/>
        <w:right w:val="none" w:sz="0" w:space="0" w:color="auto"/>
      </w:divBdr>
    </w:div>
    <w:div w:id="504129289">
      <w:bodyDiv w:val="1"/>
      <w:marLeft w:val="0"/>
      <w:marRight w:val="0"/>
      <w:marTop w:val="0"/>
      <w:marBottom w:val="0"/>
      <w:divBdr>
        <w:top w:val="none" w:sz="0" w:space="0" w:color="auto"/>
        <w:left w:val="none" w:sz="0" w:space="0" w:color="auto"/>
        <w:bottom w:val="none" w:sz="0" w:space="0" w:color="auto"/>
        <w:right w:val="none" w:sz="0" w:space="0" w:color="auto"/>
      </w:divBdr>
    </w:div>
    <w:div w:id="573010234">
      <w:bodyDiv w:val="1"/>
      <w:marLeft w:val="0"/>
      <w:marRight w:val="0"/>
      <w:marTop w:val="0"/>
      <w:marBottom w:val="0"/>
      <w:divBdr>
        <w:top w:val="none" w:sz="0" w:space="0" w:color="auto"/>
        <w:left w:val="none" w:sz="0" w:space="0" w:color="auto"/>
        <w:bottom w:val="none" w:sz="0" w:space="0" w:color="auto"/>
        <w:right w:val="none" w:sz="0" w:space="0" w:color="auto"/>
      </w:divBdr>
      <w:divsChild>
        <w:div w:id="1215852803">
          <w:marLeft w:val="0"/>
          <w:marRight w:val="0"/>
          <w:marTop w:val="0"/>
          <w:marBottom w:val="0"/>
          <w:divBdr>
            <w:top w:val="none" w:sz="0" w:space="0" w:color="auto"/>
            <w:left w:val="none" w:sz="0" w:space="0" w:color="auto"/>
            <w:bottom w:val="none" w:sz="0" w:space="0" w:color="auto"/>
            <w:right w:val="none" w:sz="0" w:space="0" w:color="auto"/>
          </w:divBdr>
          <w:divsChild>
            <w:div w:id="970284934">
              <w:marLeft w:val="0"/>
              <w:marRight w:val="0"/>
              <w:marTop w:val="0"/>
              <w:marBottom w:val="0"/>
              <w:divBdr>
                <w:top w:val="none" w:sz="0" w:space="0" w:color="auto"/>
                <w:left w:val="none" w:sz="0" w:space="0" w:color="auto"/>
                <w:bottom w:val="none" w:sz="0" w:space="0" w:color="auto"/>
                <w:right w:val="none" w:sz="0" w:space="0" w:color="auto"/>
              </w:divBdr>
              <w:divsChild>
                <w:div w:id="20376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22322">
      <w:bodyDiv w:val="1"/>
      <w:marLeft w:val="0"/>
      <w:marRight w:val="0"/>
      <w:marTop w:val="0"/>
      <w:marBottom w:val="0"/>
      <w:divBdr>
        <w:top w:val="none" w:sz="0" w:space="0" w:color="auto"/>
        <w:left w:val="none" w:sz="0" w:space="0" w:color="auto"/>
        <w:bottom w:val="none" w:sz="0" w:space="0" w:color="auto"/>
        <w:right w:val="none" w:sz="0" w:space="0" w:color="auto"/>
      </w:divBdr>
    </w:div>
    <w:div w:id="706029973">
      <w:bodyDiv w:val="1"/>
      <w:marLeft w:val="0"/>
      <w:marRight w:val="0"/>
      <w:marTop w:val="0"/>
      <w:marBottom w:val="0"/>
      <w:divBdr>
        <w:top w:val="none" w:sz="0" w:space="0" w:color="auto"/>
        <w:left w:val="none" w:sz="0" w:space="0" w:color="auto"/>
        <w:bottom w:val="none" w:sz="0" w:space="0" w:color="auto"/>
        <w:right w:val="none" w:sz="0" w:space="0" w:color="auto"/>
      </w:divBdr>
      <w:divsChild>
        <w:div w:id="5594693">
          <w:marLeft w:val="0"/>
          <w:marRight w:val="0"/>
          <w:marTop w:val="0"/>
          <w:marBottom w:val="0"/>
          <w:divBdr>
            <w:top w:val="none" w:sz="0" w:space="0" w:color="auto"/>
            <w:left w:val="none" w:sz="0" w:space="0" w:color="auto"/>
            <w:bottom w:val="none" w:sz="0" w:space="0" w:color="auto"/>
            <w:right w:val="none" w:sz="0" w:space="0" w:color="auto"/>
          </w:divBdr>
          <w:divsChild>
            <w:div w:id="1185707423">
              <w:marLeft w:val="0"/>
              <w:marRight w:val="0"/>
              <w:marTop w:val="0"/>
              <w:marBottom w:val="0"/>
              <w:divBdr>
                <w:top w:val="none" w:sz="0" w:space="0" w:color="auto"/>
                <w:left w:val="none" w:sz="0" w:space="0" w:color="auto"/>
                <w:bottom w:val="none" w:sz="0" w:space="0" w:color="auto"/>
                <w:right w:val="none" w:sz="0" w:space="0" w:color="auto"/>
              </w:divBdr>
              <w:divsChild>
                <w:div w:id="309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86338">
      <w:bodyDiv w:val="1"/>
      <w:marLeft w:val="0"/>
      <w:marRight w:val="0"/>
      <w:marTop w:val="0"/>
      <w:marBottom w:val="0"/>
      <w:divBdr>
        <w:top w:val="none" w:sz="0" w:space="0" w:color="auto"/>
        <w:left w:val="none" w:sz="0" w:space="0" w:color="auto"/>
        <w:bottom w:val="none" w:sz="0" w:space="0" w:color="auto"/>
        <w:right w:val="none" w:sz="0" w:space="0" w:color="auto"/>
      </w:divBdr>
      <w:divsChild>
        <w:div w:id="774903430">
          <w:marLeft w:val="0"/>
          <w:marRight w:val="0"/>
          <w:marTop w:val="0"/>
          <w:marBottom w:val="0"/>
          <w:divBdr>
            <w:top w:val="none" w:sz="0" w:space="0" w:color="auto"/>
            <w:left w:val="none" w:sz="0" w:space="0" w:color="auto"/>
            <w:bottom w:val="none" w:sz="0" w:space="0" w:color="auto"/>
            <w:right w:val="none" w:sz="0" w:space="0" w:color="auto"/>
          </w:divBdr>
          <w:divsChild>
            <w:div w:id="1523007123">
              <w:marLeft w:val="0"/>
              <w:marRight w:val="0"/>
              <w:marTop w:val="0"/>
              <w:marBottom w:val="0"/>
              <w:divBdr>
                <w:top w:val="none" w:sz="0" w:space="0" w:color="auto"/>
                <w:left w:val="none" w:sz="0" w:space="0" w:color="auto"/>
                <w:bottom w:val="none" w:sz="0" w:space="0" w:color="auto"/>
                <w:right w:val="none" w:sz="0" w:space="0" w:color="auto"/>
              </w:divBdr>
              <w:divsChild>
                <w:div w:id="43591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396982">
      <w:bodyDiv w:val="1"/>
      <w:marLeft w:val="0"/>
      <w:marRight w:val="0"/>
      <w:marTop w:val="0"/>
      <w:marBottom w:val="0"/>
      <w:divBdr>
        <w:top w:val="none" w:sz="0" w:space="0" w:color="auto"/>
        <w:left w:val="none" w:sz="0" w:space="0" w:color="auto"/>
        <w:bottom w:val="none" w:sz="0" w:space="0" w:color="auto"/>
        <w:right w:val="none" w:sz="0" w:space="0" w:color="auto"/>
      </w:divBdr>
      <w:divsChild>
        <w:div w:id="1367680040">
          <w:marLeft w:val="0"/>
          <w:marRight w:val="0"/>
          <w:marTop w:val="0"/>
          <w:marBottom w:val="0"/>
          <w:divBdr>
            <w:top w:val="none" w:sz="0" w:space="0" w:color="auto"/>
            <w:left w:val="none" w:sz="0" w:space="0" w:color="auto"/>
            <w:bottom w:val="none" w:sz="0" w:space="0" w:color="auto"/>
            <w:right w:val="none" w:sz="0" w:space="0" w:color="auto"/>
          </w:divBdr>
          <w:divsChild>
            <w:div w:id="152720065">
              <w:marLeft w:val="0"/>
              <w:marRight w:val="0"/>
              <w:marTop w:val="0"/>
              <w:marBottom w:val="0"/>
              <w:divBdr>
                <w:top w:val="none" w:sz="0" w:space="0" w:color="auto"/>
                <w:left w:val="none" w:sz="0" w:space="0" w:color="auto"/>
                <w:bottom w:val="none" w:sz="0" w:space="0" w:color="auto"/>
                <w:right w:val="none" w:sz="0" w:space="0" w:color="auto"/>
              </w:divBdr>
              <w:divsChild>
                <w:div w:id="13966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7559">
      <w:bodyDiv w:val="1"/>
      <w:marLeft w:val="0"/>
      <w:marRight w:val="0"/>
      <w:marTop w:val="0"/>
      <w:marBottom w:val="0"/>
      <w:divBdr>
        <w:top w:val="none" w:sz="0" w:space="0" w:color="auto"/>
        <w:left w:val="none" w:sz="0" w:space="0" w:color="auto"/>
        <w:bottom w:val="none" w:sz="0" w:space="0" w:color="auto"/>
        <w:right w:val="none" w:sz="0" w:space="0" w:color="auto"/>
      </w:divBdr>
      <w:divsChild>
        <w:div w:id="1056666443">
          <w:marLeft w:val="0"/>
          <w:marRight w:val="0"/>
          <w:marTop w:val="0"/>
          <w:marBottom w:val="0"/>
          <w:divBdr>
            <w:top w:val="none" w:sz="0" w:space="0" w:color="auto"/>
            <w:left w:val="none" w:sz="0" w:space="0" w:color="auto"/>
            <w:bottom w:val="none" w:sz="0" w:space="0" w:color="auto"/>
            <w:right w:val="none" w:sz="0" w:space="0" w:color="auto"/>
          </w:divBdr>
          <w:divsChild>
            <w:div w:id="199125608">
              <w:marLeft w:val="0"/>
              <w:marRight w:val="0"/>
              <w:marTop w:val="0"/>
              <w:marBottom w:val="0"/>
              <w:divBdr>
                <w:top w:val="none" w:sz="0" w:space="0" w:color="auto"/>
                <w:left w:val="none" w:sz="0" w:space="0" w:color="auto"/>
                <w:bottom w:val="none" w:sz="0" w:space="0" w:color="auto"/>
                <w:right w:val="none" w:sz="0" w:space="0" w:color="auto"/>
              </w:divBdr>
              <w:divsChild>
                <w:div w:id="185985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24341">
      <w:bodyDiv w:val="1"/>
      <w:marLeft w:val="0"/>
      <w:marRight w:val="0"/>
      <w:marTop w:val="0"/>
      <w:marBottom w:val="0"/>
      <w:divBdr>
        <w:top w:val="none" w:sz="0" w:space="0" w:color="auto"/>
        <w:left w:val="none" w:sz="0" w:space="0" w:color="auto"/>
        <w:bottom w:val="none" w:sz="0" w:space="0" w:color="auto"/>
        <w:right w:val="none" w:sz="0" w:space="0" w:color="auto"/>
      </w:divBdr>
      <w:divsChild>
        <w:div w:id="2035501459">
          <w:marLeft w:val="0"/>
          <w:marRight w:val="0"/>
          <w:marTop w:val="0"/>
          <w:marBottom w:val="0"/>
          <w:divBdr>
            <w:top w:val="none" w:sz="0" w:space="0" w:color="auto"/>
            <w:left w:val="none" w:sz="0" w:space="0" w:color="auto"/>
            <w:bottom w:val="none" w:sz="0" w:space="0" w:color="auto"/>
            <w:right w:val="none" w:sz="0" w:space="0" w:color="auto"/>
          </w:divBdr>
          <w:divsChild>
            <w:div w:id="16856624">
              <w:marLeft w:val="0"/>
              <w:marRight w:val="0"/>
              <w:marTop w:val="0"/>
              <w:marBottom w:val="0"/>
              <w:divBdr>
                <w:top w:val="none" w:sz="0" w:space="0" w:color="auto"/>
                <w:left w:val="none" w:sz="0" w:space="0" w:color="auto"/>
                <w:bottom w:val="none" w:sz="0" w:space="0" w:color="auto"/>
                <w:right w:val="none" w:sz="0" w:space="0" w:color="auto"/>
              </w:divBdr>
              <w:divsChild>
                <w:div w:id="728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80912">
      <w:bodyDiv w:val="1"/>
      <w:marLeft w:val="0"/>
      <w:marRight w:val="0"/>
      <w:marTop w:val="0"/>
      <w:marBottom w:val="0"/>
      <w:divBdr>
        <w:top w:val="none" w:sz="0" w:space="0" w:color="auto"/>
        <w:left w:val="none" w:sz="0" w:space="0" w:color="auto"/>
        <w:bottom w:val="none" w:sz="0" w:space="0" w:color="auto"/>
        <w:right w:val="none" w:sz="0" w:space="0" w:color="auto"/>
      </w:divBdr>
    </w:div>
    <w:div w:id="1045174192">
      <w:bodyDiv w:val="1"/>
      <w:marLeft w:val="0"/>
      <w:marRight w:val="0"/>
      <w:marTop w:val="0"/>
      <w:marBottom w:val="0"/>
      <w:divBdr>
        <w:top w:val="none" w:sz="0" w:space="0" w:color="auto"/>
        <w:left w:val="none" w:sz="0" w:space="0" w:color="auto"/>
        <w:bottom w:val="none" w:sz="0" w:space="0" w:color="auto"/>
        <w:right w:val="none" w:sz="0" w:space="0" w:color="auto"/>
      </w:divBdr>
      <w:divsChild>
        <w:div w:id="761339914">
          <w:marLeft w:val="0"/>
          <w:marRight w:val="0"/>
          <w:marTop w:val="0"/>
          <w:marBottom w:val="0"/>
          <w:divBdr>
            <w:top w:val="none" w:sz="0" w:space="0" w:color="auto"/>
            <w:left w:val="none" w:sz="0" w:space="0" w:color="auto"/>
            <w:bottom w:val="none" w:sz="0" w:space="0" w:color="auto"/>
            <w:right w:val="none" w:sz="0" w:space="0" w:color="auto"/>
          </w:divBdr>
          <w:divsChild>
            <w:div w:id="1113861705">
              <w:marLeft w:val="0"/>
              <w:marRight w:val="0"/>
              <w:marTop w:val="0"/>
              <w:marBottom w:val="0"/>
              <w:divBdr>
                <w:top w:val="none" w:sz="0" w:space="0" w:color="auto"/>
                <w:left w:val="none" w:sz="0" w:space="0" w:color="auto"/>
                <w:bottom w:val="none" w:sz="0" w:space="0" w:color="auto"/>
                <w:right w:val="none" w:sz="0" w:space="0" w:color="auto"/>
              </w:divBdr>
              <w:divsChild>
                <w:div w:id="2949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83866">
      <w:bodyDiv w:val="1"/>
      <w:marLeft w:val="0"/>
      <w:marRight w:val="0"/>
      <w:marTop w:val="0"/>
      <w:marBottom w:val="0"/>
      <w:divBdr>
        <w:top w:val="none" w:sz="0" w:space="0" w:color="auto"/>
        <w:left w:val="none" w:sz="0" w:space="0" w:color="auto"/>
        <w:bottom w:val="none" w:sz="0" w:space="0" w:color="auto"/>
        <w:right w:val="none" w:sz="0" w:space="0" w:color="auto"/>
      </w:divBdr>
    </w:div>
    <w:div w:id="1053697627">
      <w:bodyDiv w:val="1"/>
      <w:marLeft w:val="0"/>
      <w:marRight w:val="0"/>
      <w:marTop w:val="0"/>
      <w:marBottom w:val="0"/>
      <w:divBdr>
        <w:top w:val="none" w:sz="0" w:space="0" w:color="auto"/>
        <w:left w:val="none" w:sz="0" w:space="0" w:color="auto"/>
        <w:bottom w:val="none" w:sz="0" w:space="0" w:color="auto"/>
        <w:right w:val="none" w:sz="0" w:space="0" w:color="auto"/>
      </w:divBdr>
      <w:divsChild>
        <w:div w:id="1777018033">
          <w:marLeft w:val="0"/>
          <w:marRight w:val="0"/>
          <w:marTop w:val="0"/>
          <w:marBottom w:val="0"/>
          <w:divBdr>
            <w:top w:val="none" w:sz="0" w:space="0" w:color="auto"/>
            <w:left w:val="none" w:sz="0" w:space="0" w:color="auto"/>
            <w:bottom w:val="none" w:sz="0" w:space="0" w:color="auto"/>
            <w:right w:val="none" w:sz="0" w:space="0" w:color="auto"/>
          </w:divBdr>
          <w:divsChild>
            <w:div w:id="550385861">
              <w:marLeft w:val="0"/>
              <w:marRight w:val="0"/>
              <w:marTop w:val="0"/>
              <w:marBottom w:val="0"/>
              <w:divBdr>
                <w:top w:val="none" w:sz="0" w:space="0" w:color="auto"/>
                <w:left w:val="none" w:sz="0" w:space="0" w:color="auto"/>
                <w:bottom w:val="none" w:sz="0" w:space="0" w:color="auto"/>
                <w:right w:val="none" w:sz="0" w:space="0" w:color="auto"/>
              </w:divBdr>
              <w:divsChild>
                <w:div w:id="21429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2156">
      <w:bodyDiv w:val="1"/>
      <w:marLeft w:val="0"/>
      <w:marRight w:val="0"/>
      <w:marTop w:val="0"/>
      <w:marBottom w:val="0"/>
      <w:divBdr>
        <w:top w:val="none" w:sz="0" w:space="0" w:color="auto"/>
        <w:left w:val="none" w:sz="0" w:space="0" w:color="auto"/>
        <w:bottom w:val="none" w:sz="0" w:space="0" w:color="auto"/>
        <w:right w:val="none" w:sz="0" w:space="0" w:color="auto"/>
      </w:divBdr>
      <w:divsChild>
        <w:div w:id="945961405">
          <w:marLeft w:val="0"/>
          <w:marRight w:val="0"/>
          <w:marTop w:val="0"/>
          <w:marBottom w:val="0"/>
          <w:divBdr>
            <w:top w:val="single" w:sz="2" w:space="0" w:color="auto"/>
            <w:left w:val="single" w:sz="2" w:space="0" w:color="auto"/>
            <w:bottom w:val="single" w:sz="6" w:space="0" w:color="auto"/>
            <w:right w:val="single" w:sz="2" w:space="0" w:color="auto"/>
          </w:divBdr>
          <w:divsChild>
            <w:div w:id="1237323865">
              <w:marLeft w:val="0"/>
              <w:marRight w:val="0"/>
              <w:marTop w:val="100"/>
              <w:marBottom w:val="100"/>
              <w:divBdr>
                <w:top w:val="single" w:sz="2" w:space="0" w:color="D9D9E3"/>
                <w:left w:val="single" w:sz="2" w:space="0" w:color="D9D9E3"/>
                <w:bottom w:val="single" w:sz="2" w:space="0" w:color="D9D9E3"/>
                <w:right w:val="single" w:sz="2" w:space="0" w:color="D9D9E3"/>
              </w:divBdr>
              <w:divsChild>
                <w:div w:id="1282805563">
                  <w:marLeft w:val="0"/>
                  <w:marRight w:val="0"/>
                  <w:marTop w:val="0"/>
                  <w:marBottom w:val="0"/>
                  <w:divBdr>
                    <w:top w:val="single" w:sz="2" w:space="0" w:color="D9D9E3"/>
                    <w:left w:val="single" w:sz="2" w:space="0" w:color="D9D9E3"/>
                    <w:bottom w:val="single" w:sz="2" w:space="0" w:color="D9D9E3"/>
                    <w:right w:val="single" w:sz="2" w:space="0" w:color="D9D9E3"/>
                  </w:divBdr>
                  <w:divsChild>
                    <w:div w:id="436755691">
                      <w:marLeft w:val="0"/>
                      <w:marRight w:val="0"/>
                      <w:marTop w:val="0"/>
                      <w:marBottom w:val="0"/>
                      <w:divBdr>
                        <w:top w:val="single" w:sz="2" w:space="0" w:color="D9D9E3"/>
                        <w:left w:val="single" w:sz="2" w:space="0" w:color="D9D9E3"/>
                        <w:bottom w:val="single" w:sz="2" w:space="0" w:color="D9D9E3"/>
                        <w:right w:val="single" w:sz="2" w:space="0" w:color="D9D9E3"/>
                      </w:divBdr>
                      <w:divsChild>
                        <w:div w:id="18353366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71788540">
          <w:marLeft w:val="0"/>
          <w:marRight w:val="0"/>
          <w:marTop w:val="0"/>
          <w:marBottom w:val="0"/>
          <w:divBdr>
            <w:top w:val="single" w:sz="2" w:space="0" w:color="auto"/>
            <w:left w:val="single" w:sz="2" w:space="0" w:color="auto"/>
            <w:bottom w:val="single" w:sz="6" w:space="0" w:color="auto"/>
            <w:right w:val="single" w:sz="2" w:space="0" w:color="auto"/>
          </w:divBdr>
        </w:div>
      </w:divsChild>
    </w:div>
    <w:div w:id="1201481138">
      <w:bodyDiv w:val="1"/>
      <w:marLeft w:val="0"/>
      <w:marRight w:val="0"/>
      <w:marTop w:val="0"/>
      <w:marBottom w:val="0"/>
      <w:divBdr>
        <w:top w:val="none" w:sz="0" w:space="0" w:color="auto"/>
        <w:left w:val="none" w:sz="0" w:space="0" w:color="auto"/>
        <w:bottom w:val="none" w:sz="0" w:space="0" w:color="auto"/>
        <w:right w:val="none" w:sz="0" w:space="0" w:color="auto"/>
      </w:divBdr>
      <w:divsChild>
        <w:div w:id="1208175937">
          <w:marLeft w:val="0"/>
          <w:marRight w:val="0"/>
          <w:marTop w:val="0"/>
          <w:marBottom w:val="0"/>
          <w:divBdr>
            <w:top w:val="none" w:sz="0" w:space="0" w:color="auto"/>
            <w:left w:val="none" w:sz="0" w:space="0" w:color="auto"/>
            <w:bottom w:val="none" w:sz="0" w:space="0" w:color="auto"/>
            <w:right w:val="none" w:sz="0" w:space="0" w:color="auto"/>
          </w:divBdr>
          <w:divsChild>
            <w:div w:id="1651713582">
              <w:marLeft w:val="0"/>
              <w:marRight w:val="0"/>
              <w:marTop w:val="0"/>
              <w:marBottom w:val="0"/>
              <w:divBdr>
                <w:top w:val="none" w:sz="0" w:space="0" w:color="auto"/>
                <w:left w:val="none" w:sz="0" w:space="0" w:color="auto"/>
                <w:bottom w:val="none" w:sz="0" w:space="0" w:color="auto"/>
                <w:right w:val="none" w:sz="0" w:space="0" w:color="auto"/>
              </w:divBdr>
              <w:divsChild>
                <w:div w:id="1125540076">
                  <w:marLeft w:val="0"/>
                  <w:marRight w:val="0"/>
                  <w:marTop w:val="0"/>
                  <w:marBottom w:val="0"/>
                  <w:divBdr>
                    <w:top w:val="none" w:sz="0" w:space="0" w:color="auto"/>
                    <w:left w:val="none" w:sz="0" w:space="0" w:color="auto"/>
                    <w:bottom w:val="none" w:sz="0" w:space="0" w:color="auto"/>
                    <w:right w:val="none" w:sz="0" w:space="0" w:color="auto"/>
                  </w:divBdr>
                  <w:divsChild>
                    <w:div w:id="5315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556568">
      <w:bodyDiv w:val="1"/>
      <w:marLeft w:val="0"/>
      <w:marRight w:val="0"/>
      <w:marTop w:val="0"/>
      <w:marBottom w:val="0"/>
      <w:divBdr>
        <w:top w:val="none" w:sz="0" w:space="0" w:color="auto"/>
        <w:left w:val="none" w:sz="0" w:space="0" w:color="auto"/>
        <w:bottom w:val="none" w:sz="0" w:space="0" w:color="auto"/>
        <w:right w:val="none" w:sz="0" w:space="0" w:color="auto"/>
      </w:divBdr>
      <w:divsChild>
        <w:div w:id="834027363">
          <w:marLeft w:val="0"/>
          <w:marRight w:val="0"/>
          <w:marTop w:val="0"/>
          <w:marBottom w:val="0"/>
          <w:divBdr>
            <w:top w:val="none" w:sz="0" w:space="0" w:color="auto"/>
            <w:left w:val="none" w:sz="0" w:space="0" w:color="auto"/>
            <w:bottom w:val="none" w:sz="0" w:space="0" w:color="auto"/>
            <w:right w:val="none" w:sz="0" w:space="0" w:color="auto"/>
          </w:divBdr>
          <w:divsChild>
            <w:div w:id="261694127">
              <w:marLeft w:val="0"/>
              <w:marRight w:val="0"/>
              <w:marTop w:val="0"/>
              <w:marBottom w:val="0"/>
              <w:divBdr>
                <w:top w:val="none" w:sz="0" w:space="0" w:color="auto"/>
                <w:left w:val="none" w:sz="0" w:space="0" w:color="auto"/>
                <w:bottom w:val="none" w:sz="0" w:space="0" w:color="auto"/>
                <w:right w:val="none" w:sz="0" w:space="0" w:color="auto"/>
              </w:divBdr>
              <w:divsChild>
                <w:div w:id="99537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845790">
      <w:bodyDiv w:val="1"/>
      <w:marLeft w:val="0"/>
      <w:marRight w:val="0"/>
      <w:marTop w:val="0"/>
      <w:marBottom w:val="0"/>
      <w:divBdr>
        <w:top w:val="none" w:sz="0" w:space="0" w:color="auto"/>
        <w:left w:val="none" w:sz="0" w:space="0" w:color="auto"/>
        <w:bottom w:val="none" w:sz="0" w:space="0" w:color="auto"/>
        <w:right w:val="none" w:sz="0" w:space="0" w:color="auto"/>
      </w:divBdr>
      <w:divsChild>
        <w:div w:id="407581545">
          <w:marLeft w:val="0"/>
          <w:marRight w:val="0"/>
          <w:marTop w:val="0"/>
          <w:marBottom w:val="0"/>
          <w:divBdr>
            <w:top w:val="none" w:sz="0" w:space="0" w:color="auto"/>
            <w:left w:val="none" w:sz="0" w:space="0" w:color="auto"/>
            <w:bottom w:val="none" w:sz="0" w:space="0" w:color="auto"/>
            <w:right w:val="none" w:sz="0" w:space="0" w:color="auto"/>
          </w:divBdr>
          <w:divsChild>
            <w:div w:id="1216310567">
              <w:marLeft w:val="0"/>
              <w:marRight w:val="0"/>
              <w:marTop w:val="0"/>
              <w:marBottom w:val="0"/>
              <w:divBdr>
                <w:top w:val="none" w:sz="0" w:space="0" w:color="auto"/>
                <w:left w:val="none" w:sz="0" w:space="0" w:color="auto"/>
                <w:bottom w:val="none" w:sz="0" w:space="0" w:color="auto"/>
                <w:right w:val="none" w:sz="0" w:space="0" w:color="auto"/>
              </w:divBdr>
              <w:divsChild>
                <w:div w:id="121407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732718">
      <w:bodyDiv w:val="1"/>
      <w:marLeft w:val="0"/>
      <w:marRight w:val="0"/>
      <w:marTop w:val="0"/>
      <w:marBottom w:val="0"/>
      <w:divBdr>
        <w:top w:val="none" w:sz="0" w:space="0" w:color="auto"/>
        <w:left w:val="none" w:sz="0" w:space="0" w:color="auto"/>
        <w:bottom w:val="none" w:sz="0" w:space="0" w:color="auto"/>
        <w:right w:val="none" w:sz="0" w:space="0" w:color="auto"/>
      </w:divBdr>
      <w:divsChild>
        <w:div w:id="1415662619">
          <w:marLeft w:val="0"/>
          <w:marRight w:val="0"/>
          <w:marTop w:val="0"/>
          <w:marBottom w:val="0"/>
          <w:divBdr>
            <w:top w:val="none" w:sz="0" w:space="0" w:color="auto"/>
            <w:left w:val="none" w:sz="0" w:space="0" w:color="auto"/>
            <w:bottom w:val="none" w:sz="0" w:space="0" w:color="auto"/>
            <w:right w:val="none" w:sz="0" w:space="0" w:color="auto"/>
          </w:divBdr>
          <w:divsChild>
            <w:div w:id="793256958">
              <w:marLeft w:val="0"/>
              <w:marRight w:val="0"/>
              <w:marTop w:val="0"/>
              <w:marBottom w:val="0"/>
              <w:divBdr>
                <w:top w:val="none" w:sz="0" w:space="0" w:color="auto"/>
                <w:left w:val="none" w:sz="0" w:space="0" w:color="auto"/>
                <w:bottom w:val="none" w:sz="0" w:space="0" w:color="auto"/>
                <w:right w:val="none" w:sz="0" w:space="0" w:color="auto"/>
              </w:divBdr>
              <w:divsChild>
                <w:div w:id="1485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7038">
      <w:bodyDiv w:val="1"/>
      <w:marLeft w:val="0"/>
      <w:marRight w:val="0"/>
      <w:marTop w:val="0"/>
      <w:marBottom w:val="0"/>
      <w:divBdr>
        <w:top w:val="none" w:sz="0" w:space="0" w:color="auto"/>
        <w:left w:val="none" w:sz="0" w:space="0" w:color="auto"/>
        <w:bottom w:val="none" w:sz="0" w:space="0" w:color="auto"/>
        <w:right w:val="none" w:sz="0" w:space="0" w:color="auto"/>
      </w:divBdr>
      <w:divsChild>
        <w:div w:id="1024746084">
          <w:marLeft w:val="640"/>
          <w:marRight w:val="0"/>
          <w:marTop w:val="0"/>
          <w:marBottom w:val="0"/>
          <w:divBdr>
            <w:top w:val="none" w:sz="0" w:space="0" w:color="auto"/>
            <w:left w:val="none" w:sz="0" w:space="0" w:color="auto"/>
            <w:bottom w:val="none" w:sz="0" w:space="0" w:color="auto"/>
            <w:right w:val="none" w:sz="0" w:space="0" w:color="auto"/>
          </w:divBdr>
        </w:div>
        <w:div w:id="962421322">
          <w:marLeft w:val="640"/>
          <w:marRight w:val="0"/>
          <w:marTop w:val="0"/>
          <w:marBottom w:val="0"/>
          <w:divBdr>
            <w:top w:val="none" w:sz="0" w:space="0" w:color="auto"/>
            <w:left w:val="none" w:sz="0" w:space="0" w:color="auto"/>
            <w:bottom w:val="none" w:sz="0" w:space="0" w:color="auto"/>
            <w:right w:val="none" w:sz="0" w:space="0" w:color="auto"/>
          </w:divBdr>
        </w:div>
        <w:div w:id="1597859648">
          <w:marLeft w:val="640"/>
          <w:marRight w:val="0"/>
          <w:marTop w:val="0"/>
          <w:marBottom w:val="0"/>
          <w:divBdr>
            <w:top w:val="none" w:sz="0" w:space="0" w:color="auto"/>
            <w:left w:val="none" w:sz="0" w:space="0" w:color="auto"/>
            <w:bottom w:val="none" w:sz="0" w:space="0" w:color="auto"/>
            <w:right w:val="none" w:sz="0" w:space="0" w:color="auto"/>
          </w:divBdr>
        </w:div>
        <w:div w:id="621958807">
          <w:marLeft w:val="640"/>
          <w:marRight w:val="0"/>
          <w:marTop w:val="0"/>
          <w:marBottom w:val="0"/>
          <w:divBdr>
            <w:top w:val="none" w:sz="0" w:space="0" w:color="auto"/>
            <w:left w:val="none" w:sz="0" w:space="0" w:color="auto"/>
            <w:bottom w:val="none" w:sz="0" w:space="0" w:color="auto"/>
            <w:right w:val="none" w:sz="0" w:space="0" w:color="auto"/>
          </w:divBdr>
          <w:divsChild>
            <w:div w:id="1517696432">
              <w:marLeft w:val="0"/>
              <w:marRight w:val="0"/>
              <w:marTop w:val="0"/>
              <w:marBottom w:val="0"/>
              <w:divBdr>
                <w:top w:val="none" w:sz="0" w:space="0" w:color="auto"/>
                <w:left w:val="none" w:sz="0" w:space="0" w:color="auto"/>
                <w:bottom w:val="none" w:sz="0" w:space="0" w:color="auto"/>
                <w:right w:val="none" w:sz="0" w:space="0" w:color="auto"/>
              </w:divBdr>
              <w:divsChild>
                <w:div w:id="1252398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7382832">
          <w:marLeft w:val="640"/>
          <w:marRight w:val="0"/>
          <w:marTop w:val="0"/>
          <w:marBottom w:val="0"/>
          <w:divBdr>
            <w:top w:val="none" w:sz="0" w:space="0" w:color="auto"/>
            <w:left w:val="none" w:sz="0" w:space="0" w:color="auto"/>
            <w:bottom w:val="none" w:sz="0" w:space="0" w:color="auto"/>
            <w:right w:val="none" w:sz="0" w:space="0" w:color="auto"/>
          </w:divBdr>
        </w:div>
        <w:div w:id="883295425">
          <w:marLeft w:val="640"/>
          <w:marRight w:val="0"/>
          <w:marTop w:val="0"/>
          <w:marBottom w:val="0"/>
          <w:divBdr>
            <w:top w:val="none" w:sz="0" w:space="0" w:color="auto"/>
            <w:left w:val="none" w:sz="0" w:space="0" w:color="auto"/>
            <w:bottom w:val="none" w:sz="0" w:space="0" w:color="auto"/>
            <w:right w:val="none" w:sz="0" w:space="0" w:color="auto"/>
          </w:divBdr>
        </w:div>
        <w:div w:id="1682511793">
          <w:marLeft w:val="640"/>
          <w:marRight w:val="0"/>
          <w:marTop w:val="0"/>
          <w:marBottom w:val="0"/>
          <w:divBdr>
            <w:top w:val="none" w:sz="0" w:space="0" w:color="auto"/>
            <w:left w:val="none" w:sz="0" w:space="0" w:color="auto"/>
            <w:bottom w:val="none" w:sz="0" w:space="0" w:color="auto"/>
            <w:right w:val="none" w:sz="0" w:space="0" w:color="auto"/>
          </w:divBdr>
        </w:div>
        <w:div w:id="1679194020">
          <w:marLeft w:val="640"/>
          <w:marRight w:val="0"/>
          <w:marTop w:val="0"/>
          <w:marBottom w:val="0"/>
          <w:divBdr>
            <w:top w:val="none" w:sz="0" w:space="0" w:color="auto"/>
            <w:left w:val="none" w:sz="0" w:space="0" w:color="auto"/>
            <w:bottom w:val="none" w:sz="0" w:space="0" w:color="auto"/>
            <w:right w:val="none" w:sz="0" w:space="0" w:color="auto"/>
          </w:divBdr>
        </w:div>
        <w:div w:id="39399572">
          <w:marLeft w:val="640"/>
          <w:marRight w:val="0"/>
          <w:marTop w:val="0"/>
          <w:marBottom w:val="0"/>
          <w:divBdr>
            <w:top w:val="none" w:sz="0" w:space="0" w:color="auto"/>
            <w:left w:val="none" w:sz="0" w:space="0" w:color="auto"/>
            <w:bottom w:val="none" w:sz="0" w:space="0" w:color="auto"/>
            <w:right w:val="none" w:sz="0" w:space="0" w:color="auto"/>
          </w:divBdr>
        </w:div>
        <w:div w:id="892928420">
          <w:marLeft w:val="640"/>
          <w:marRight w:val="0"/>
          <w:marTop w:val="0"/>
          <w:marBottom w:val="0"/>
          <w:divBdr>
            <w:top w:val="none" w:sz="0" w:space="0" w:color="auto"/>
            <w:left w:val="none" w:sz="0" w:space="0" w:color="auto"/>
            <w:bottom w:val="none" w:sz="0" w:space="0" w:color="auto"/>
            <w:right w:val="none" w:sz="0" w:space="0" w:color="auto"/>
          </w:divBdr>
        </w:div>
        <w:div w:id="2042657758">
          <w:marLeft w:val="640"/>
          <w:marRight w:val="0"/>
          <w:marTop w:val="0"/>
          <w:marBottom w:val="0"/>
          <w:divBdr>
            <w:top w:val="none" w:sz="0" w:space="0" w:color="auto"/>
            <w:left w:val="none" w:sz="0" w:space="0" w:color="auto"/>
            <w:bottom w:val="none" w:sz="0" w:space="0" w:color="auto"/>
            <w:right w:val="none" w:sz="0" w:space="0" w:color="auto"/>
          </w:divBdr>
        </w:div>
        <w:div w:id="749042590">
          <w:marLeft w:val="640"/>
          <w:marRight w:val="0"/>
          <w:marTop w:val="0"/>
          <w:marBottom w:val="0"/>
          <w:divBdr>
            <w:top w:val="none" w:sz="0" w:space="0" w:color="auto"/>
            <w:left w:val="none" w:sz="0" w:space="0" w:color="auto"/>
            <w:bottom w:val="none" w:sz="0" w:space="0" w:color="auto"/>
            <w:right w:val="none" w:sz="0" w:space="0" w:color="auto"/>
          </w:divBdr>
        </w:div>
        <w:div w:id="316880306">
          <w:marLeft w:val="640"/>
          <w:marRight w:val="0"/>
          <w:marTop w:val="0"/>
          <w:marBottom w:val="0"/>
          <w:divBdr>
            <w:top w:val="none" w:sz="0" w:space="0" w:color="auto"/>
            <w:left w:val="none" w:sz="0" w:space="0" w:color="auto"/>
            <w:bottom w:val="none" w:sz="0" w:space="0" w:color="auto"/>
            <w:right w:val="none" w:sz="0" w:space="0" w:color="auto"/>
          </w:divBdr>
        </w:div>
        <w:div w:id="338821475">
          <w:marLeft w:val="640"/>
          <w:marRight w:val="0"/>
          <w:marTop w:val="0"/>
          <w:marBottom w:val="0"/>
          <w:divBdr>
            <w:top w:val="none" w:sz="0" w:space="0" w:color="auto"/>
            <w:left w:val="none" w:sz="0" w:space="0" w:color="auto"/>
            <w:bottom w:val="none" w:sz="0" w:space="0" w:color="auto"/>
            <w:right w:val="none" w:sz="0" w:space="0" w:color="auto"/>
          </w:divBdr>
        </w:div>
        <w:div w:id="929316616">
          <w:marLeft w:val="640"/>
          <w:marRight w:val="0"/>
          <w:marTop w:val="0"/>
          <w:marBottom w:val="0"/>
          <w:divBdr>
            <w:top w:val="none" w:sz="0" w:space="0" w:color="auto"/>
            <w:left w:val="none" w:sz="0" w:space="0" w:color="auto"/>
            <w:bottom w:val="none" w:sz="0" w:space="0" w:color="auto"/>
            <w:right w:val="none" w:sz="0" w:space="0" w:color="auto"/>
          </w:divBdr>
        </w:div>
        <w:div w:id="1106925246">
          <w:marLeft w:val="640"/>
          <w:marRight w:val="0"/>
          <w:marTop w:val="0"/>
          <w:marBottom w:val="0"/>
          <w:divBdr>
            <w:top w:val="none" w:sz="0" w:space="0" w:color="auto"/>
            <w:left w:val="none" w:sz="0" w:space="0" w:color="auto"/>
            <w:bottom w:val="none" w:sz="0" w:space="0" w:color="auto"/>
            <w:right w:val="none" w:sz="0" w:space="0" w:color="auto"/>
          </w:divBdr>
          <w:divsChild>
            <w:div w:id="2141268664">
              <w:marLeft w:val="0"/>
              <w:marRight w:val="0"/>
              <w:marTop w:val="0"/>
              <w:marBottom w:val="0"/>
              <w:divBdr>
                <w:top w:val="none" w:sz="0" w:space="0" w:color="auto"/>
                <w:left w:val="none" w:sz="0" w:space="0" w:color="auto"/>
                <w:bottom w:val="none" w:sz="0" w:space="0" w:color="auto"/>
                <w:right w:val="none" w:sz="0" w:space="0" w:color="auto"/>
              </w:divBdr>
            </w:div>
            <w:div w:id="690032178">
              <w:marLeft w:val="0"/>
              <w:marRight w:val="0"/>
              <w:marTop w:val="0"/>
              <w:marBottom w:val="0"/>
              <w:divBdr>
                <w:top w:val="none" w:sz="0" w:space="0" w:color="auto"/>
                <w:left w:val="none" w:sz="0" w:space="0" w:color="auto"/>
                <w:bottom w:val="none" w:sz="0" w:space="0" w:color="auto"/>
                <w:right w:val="none" w:sz="0" w:space="0" w:color="auto"/>
              </w:divBdr>
            </w:div>
            <w:div w:id="799297548">
              <w:marLeft w:val="0"/>
              <w:marRight w:val="0"/>
              <w:marTop w:val="0"/>
              <w:marBottom w:val="0"/>
              <w:divBdr>
                <w:top w:val="none" w:sz="0" w:space="0" w:color="auto"/>
                <w:left w:val="none" w:sz="0" w:space="0" w:color="auto"/>
                <w:bottom w:val="none" w:sz="0" w:space="0" w:color="auto"/>
                <w:right w:val="none" w:sz="0" w:space="0" w:color="auto"/>
              </w:divBdr>
            </w:div>
            <w:div w:id="1529829357">
              <w:marLeft w:val="0"/>
              <w:marRight w:val="0"/>
              <w:marTop w:val="0"/>
              <w:marBottom w:val="0"/>
              <w:divBdr>
                <w:top w:val="none" w:sz="0" w:space="0" w:color="auto"/>
                <w:left w:val="none" w:sz="0" w:space="0" w:color="auto"/>
                <w:bottom w:val="none" w:sz="0" w:space="0" w:color="auto"/>
                <w:right w:val="none" w:sz="0" w:space="0" w:color="auto"/>
              </w:divBdr>
            </w:div>
          </w:divsChild>
        </w:div>
        <w:div w:id="1478259836">
          <w:marLeft w:val="640"/>
          <w:marRight w:val="0"/>
          <w:marTop w:val="0"/>
          <w:marBottom w:val="0"/>
          <w:divBdr>
            <w:top w:val="none" w:sz="0" w:space="0" w:color="auto"/>
            <w:left w:val="none" w:sz="0" w:space="0" w:color="auto"/>
            <w:bottom w:val="none" w:sz="0" w:space="0" w:color="auto"/>
            <w:right w:val="none" w:sz="0" w:space="0" w:color="auto"/>
          </w:divBdr>
        </w:div>
        <w:div w:id="1458336253">
          <w:marLeft w:val="640"/>
          <w:marRight w:val="0"/>
          <w:marTop w:val="0"/>
          <w:marBottom w:val="0"/>
          <w:divBdr>
            <w:top w:val="none" w:sz="0" w:space="0" w:color="auto"/>
            <w:left w:val="none" w:sz="0" w:space="0" w:color="auto"/>
            <w:bottom w:val="none" w:sz="0" w:space="0" w:color="auto"/>
            <w:right w:val="none" w:sz="0" w:space="0" w:color="auto"/>
          </w:divBdr>
        </w:div>
        <w:div w:id="336661295">
          <w:marLeft w:val="640"/>
          <w:marRight w:val="0"/>
          <w:marTop w:val="0"/>
          <w:marBottom w:val="0"/>
          <w:divBdr>
            <w:top w:val="none" w:sz="0" w:space="0" w:color="auto"/>
            <w:left w:val="none" w:sz="0" w:space="0" w:color="auto"/>
            <w:bottom w:val="none" w:sz="0" w:space="0" w:color="auto"/>
            <w:right w:val="none" w:sz="0" w:space="0" w:color="auto"/>
          </w:divBdr>
        </w:div>
        <w:div w:id="615874377">
          <w:marLeft w:val="640"/>
          <w:marRight w:val="0"/>
          <w:marTop w:val="0"/>
          <w:marBottom w:val="0"/>
          <w:divBdr>
            <w:top w:val="none" w:sz="0" w:space="0" w:color="auto"/>
            <w:left w:val="none" w:sz="0" w:space="0" w:color="auto"/>
            <w:bottom w:val="none" w:sz="0" w:space="0" w:color="auto"/>
            <w:right w:val="none" w:sz="0" w:space="0" w:color="auto"/>
          </w:divBdr>
        </w:div>
        <w:div w:id="1256355929">
          <w:marLeft w:val="640"/>
          <w:marRight w:val="0"/>
          <w:marTop w:val="0"/>
          <w:marBottom w:val="0"/>
          <w:divBdr>
            <w:top w:val="none" w:sz="0" w:space="0" w:color="auto"/>
            <w:left w:val="none" w:sz="0" w:space="0" w:color="auto"/>
            <w:bottom w:val="none" w:sz="0" w:space="0" w:color="auto"/>
            <w:right w:val="none" w:sz="0" w:space="0" w:color="auto"/>
          </w:divBdr>
        </w:div>
        <w:div w:id="582301372">
          <w:marLeft w:val="640"/>
          <w:marRight w:val="0"/>
          <w:marTop w:val="0"/>
          <w:marBottom w:val="0"/>
          <w:divBdr>
            <w:top w:val="none" w:sz="0" w:space="0" w:color="auto"/>
            <w:left w:val="none" w:sz="0" w:space="0" w:color="auto"/>
            <w:bottom w:val="none" w:sz="0" w:space="0" w:color="auto"/>
            <w:right w:val="none" w:sz="0" w:space="0" w:color="auto"/>
          </w:divBdr>
        </w:div>
        <w:div w:id="1432778833">
          <w:marLeft w:val="640"/>
          <w:marRight w:val="0"/>
          <w:marTop w:val="0"/>
          <w:marBottom w:val="0"/>
          <w:divBdr>
            <w:top w:val="none" w:sz="0" w:space="0" w:color="auto"/>
            <w:left w:val="none" w:sz="0" w:space="0" w:color="auto"/>
            <w:bottom w:val="none" w:sz="0" w:space="0" w:color="auto"/>
            <w:right w:val="none" w:sz="0" w:space="0" w:color="auto"/>
          </w:divBdr>
        </w:div>
        <w:div w:id="1561940917">
          <w:marLeft w:val="640"/>
          <w:marRight w:val="0"/>
          <w:marTop w:val="0"/>
          <w:marBottom w:val="0"/>
          <w:divBdr>
            <w:top w:val="none" w:sz="0" w:space="0" w:color="auto"/>
            <w:left w:val="none" w:sz="0" w:space="0" w:color="auto"/>
            <w:bottom w:val="none" w:sz="0" w:space="0" w:color="auto"/>
            <w:right w:val="none" w:sz="0" w:space="0" w:color="auto"/>
          </w:divBdr>
        </w:div>
        <w:div w:id="1795556488">
          <w:marLeft w:val="640"/>
          <w:marRight w:val="0"/>
          <w:marTop w:val="0"/>
          <w:marBottom w:val="0"/>
          <w:divBdr>
            <w:top w:val="none" w:sz="0" w:space="0" w:color="auto"/>
            <w:left w:val="none" w:sz="0" w:space="0" w:color="auto"/>
            <w:bottom w:val="none" w:sz="0" w:space="0" w:color="auto"/>
            <w:right w:val="none" w:sz="0" w:space="0" w:color="auto"/>
          </w:divBdr>
        </w:div>
        <w:div w:id="1729456500">
          <w:marLeft w:val="640"/>
          <w:marRight w:val="0"/>
          <w:marTop w:val="0"/>
          <w:marBottom w:val="0"/>
          <w:divBdr>
            <w:top w:val="none" w:sz="0" w:space="0" w:color="auto"/>
            <w:left w:val="none" w:sz="0" w:space="0" w:color="auto"/>
            <w:bottom w:val="none" w:sz="0" w:space="0" w:color="auto"/>
            <w:right w:val="none" w:sz="0" w:space="0" w:color="auto"/>
          </w:divBdr>
        </w:div>
        <w:div w:id="555824637">
          <w:marLeft w:val="640"/>
          <w:marRight w:val="0"/>
          <w:marTop w:val="0"/>
          <w:marBottom w:val="0"/>
          <w:divBdr>
            <w:top w:val="none" w:sz="0" w:space="0" w:color="auto"/>
            <w:left w:val="none" w:sz="0" w:space="0" w:color="auto"/>
            <w:bottom w:val="none" w:sz="0" w:space="0" w:color="auto"/>
            <w:right w:val="none" w:sz="0" w:space="0" w:color="auto"/>
          </w:divBdr>
        </w:div>
        <w:div w:id="920336981">
          <w:marLeft w:val="640"/>
          <w:marRight w:val="0"/>
          <w:marTop w:val="0"/>
          <w:marBottom w:val="0"/>
          <w:divBdr>
            <w:top w:val="none" w:sz="0" w:space="0" w:color="auto"/>
            <w:left w:val="none" w:sz="0" w:space="0" w:color="auto"/>
            <w:bottom w:val="none" w:sz="0" w:space="0" w:color="auto"/>
            <w:right w:val="none" w:sz="0" w:space="0" w:color="auto"/>
          </w:divBdr>
        </w:div>
        <w:div w:id="1867021261">
          <w:marLeft w:val="640"/>
          <w:marRight w:val="0"/>
          <w:marTop w:val="0"/>
          <w:marBottom w:val="0"/>
          <w:divBdr>
            <w:top w:val="none" w:sz="0" w:space="0" w:color="auto"/>
            <w:left w:val="none" w:sz="0" w:space="0" w:color="auto"/>
            <w:bottom w:val="none" w:sz="0" w:space="0" w:color="auto"/>
            <w:right w:val="none" w:sz="0" w:space="0" w:color="auto"/>
          </w:divBdr>
        </w:div>
        <w:div w:id="658925666">
          <w:marLeft w:val="640"/>
          <w:marRight w:val="0"/>
          <w:marTop w:val="0"/>
          <w:marBottom w:val="0"/>
          <w:divBdr>
            <w:top w:val="none" w:sz="0" w:space="0" w:color="auto"/>
            <w:left w:val="none" w:sz="0" w:space="0" w:color="auto"/>
            <w:bottom w:val="none" w:sz="0" w:space="0" w:color="auto"/>
            <w:right w:val="none" w:sz="0" w:space="0" w:color="auto"/>
          </w:divBdr>
        </w:div>
        <w:div w:id="498886851">
          <w:marLeft w:val="640"/>
          <w:marRight w:val="0"/>
          <w:marTop w:val="0"/>
          <w:marBottom w:val="0"/>
          <w:divBdr>
            <w:top w:val="none" w:sz="0" w:space="0" w:color="auto"/>
            <w:left w:val="none" w:sz="0" w:space="0" w:color="auto"/>
            <w:bottom w:val="none" w:sz="0" w:space="0" w:color="auto"/>
            <w:right w:val="none" w:sz="0" w:space="0" w:color="auto"/>
          </w:divBdr>
        </w:div>
        <w:div w:id="783695684">
          <w:marLeft w:val="640"/>
          <w:marRight w:val="0"/>
          <w:marTop w:val="0"/>
          <w:marBottom w:val="0"/>
          <w:divBdr>
            <w:top w:val="none" w:sz="0" w:space="0" w:color="auto"/>
            <w:left w:val="none" w:sz="0" w:space="0" w:color="auto"/>
            <w:bottom w:val="none" w:sz="0" w:space="0" w:color="auto"/>
            <w:right w:val="none" w:sz="0" w:space="0" w:color="auto"/>
          </w:divBdr>
        </w:div>
        <w:div w:id="1002126725">
          <w:marLeft w:val="640"/>
          <w:marRight w:val="0"/>
          <w:marTop w:val="0"/>
          <w:marBottom w:val="0"/>
          <w:divBdr>
            <w:top w:val="none" w:sz="0" w:space="0" w:color="auto"/>
            <w:left w:val="none" w:sz="0" w:space="0" w:color="auto"/>
            <w:bottom w:val="none" w:sz="0" w:space="0" w:color="auto"/>
            <w:right w:val="none" w:sz="0" w:space="0" w:color="auto"/>
          </w:divBdr>
        </w:div>
        <w:div w:id="801731944">
          <w:marLeft w:val="640"/>
          <w:marRight w:val="0"/>
          <w:marTop w:val="0"/>
          <w:marBottom w:val="0"/>
          <w:divBdr>
            <w:top w:val="none" w:sz="0" w:space="0" w:color="auto"/>
            <w:left w:val="none" w:sz="0" w:space="0" w:color="auto"/>
            <w:bottom w:val="none" w:sz="0" w:space="0" w:color="auto"/>
            <w:right w:val="none" w:sz="0" w:space="0" w:color="auto"/>
          </w:divBdr>
        </w:div>
        <w:div w:id="1193806831">
          <w:marLeft w:val="640"/>
          <w:marRight w:val="0"/>
          <w:marTop w:val="0"/>
          <w:marBottom w:val="0"/>
          <w:divBdr>
            <w:top w:val="none" w:sz="0" w:space="0" w:color="auto"/>
            <w:left w:val="none" w:sz="0" w:space="0" w:color="auto"/>
            <w:bottom w:val="none" w:sz="0" w:space="0" w:color="auto"/>
            <w:right w:val="none" w:sz="0" w:space="0" w:color="auto"/>
          </w:divBdr>
        </w:div>
        <w:div w:id="1316564580">
          <w:marLeft w:val="640"/>
          <w:marRight w:val="0"/>
          <w:marTop w:val="0"/>
          <w:marBottom w:val="0"/>
          <w:divBdr>
            <w:top w:val="none" w:sz="0" w:space="0" w:color="auto"/>
            <w:left w:val="none" w:sz="0" w:space="0" w:color="auto"/>
            <w:bottom w:val="none" w:sz="0" w:space="0" w:color="auto"/>
            <w:right w:val="none" w:sz="0" w:space="0" w:color="auto"/>
          </w:divBdr>
        </w:div>
        <w:div w:id="1438331472">
          <w:marLeft w:val="640"/>
          <w:marRight w:val="0"/>
          <w:marTop w:val="0"/>
          <w:marBottom w:val="0"/>
          <w:divBdr>
            <w:top w:val="none" w:sz="0" w:space="0" w:color="auto"/>
            <w:left w:val="none" w:sz="0" w:space="0" w:color="auto"/>
            <w:bottom w:val="none" w:sz="0" w:space="0" w:color="auto"/>
            <w:right w:val="none" w:sz="0" w:space="0" w:color="auto"/>
          </w:divBdr>
        </w:div>
        <w:div w:id="1196388636">
          <w:marLeft w:val="640"/>
          <w:marRight w:val="0"/>
          <w:marTop w:val="0"/>
          <w:marBottom w:val="0"/>
          <w:divBdr>
            <w:top w:val="none" w:sz="0" w:space="0" w:color="auto"/>
            <w:left w:val="none" w:sz="0" w:space="0" w:color="auto"/>
            <w:bottom w:val="none" w:sz="0" w:space="0" w:color="auto"/>
            <w:right w:val="none" w:sz="0" w:space="0" w:color="auto"/>
          </w:divBdr>
        </w:div>
        <w:div w:id="1712075363">
          <w:marLeft w:val="640"/>
          <w:marRight w:val="0"/>
          <w:marTop w:val="0"/>
          <w:marBottom w:val="0"/>
          <w:divBdr>
            <w:top w:val="none" w:sz="0" w:space="0" w:color="auto"/>
            <w:left w:val="none" w:sz="0" w:space="0" w:color="auto"/>
            <w:bottom w:val="none" w:sz="0" w:space="0" w:color="auto"/>
            <w:right w:val="none" w:sz="0" w:space="0" w:color="auto"/>
          </w:divBdr>
        </w:div>
        <w:div w:id="232281537">
          <w:marLeft w:val="640"/>
          <w:marRight w:val="0"/>
          <w:marTop w:val="0"/>
          <w:marBottom w:val="0"/>
          <w:divBdr>
            <w:top w:val="none" w:sz="0" w:space="0" w:color="auto"/>
            <w:left w:val="none" w:sz="0" w:space="0" w:color="auto"/>
            <w:bottom w:val="none" w:sz="0" w:space="0" w:color="auto"/>
            <w:right w:val="none" w:sz="0" w:space="0" w:color="auto"/>
          </w:divBdr>
        </w:div>
        <w:div w:id="1881934425">
          <w:marLeft w:val="640"/>
          <w:marRight w:val="0"/>
          <w:marTop w:val="0"/>
          <w:marBottom w:val="0"/>
          <w:divBdr>
            <w:top w:val="none" w:sz="0" w:space="0" w:color="auto"/>
            <w:left w:val="none" w:sz="0" w:space="0" w:color="auto"/>
            <w:bottom w:val="none" w:sz="0" w:space="0" w:color="auto"/>
            <w:right w:val="none" w:sz="0" w:space="0" w:color="auto"/>
          </w:divBdr>
        </w:div>
        <w:div w:id="2105027838">
          <w:marLeft w:val="640"/>
          <w:marRight w:val="0"/>
          <w:marTop w:val="0"/>
          <w:marBottom w:val="0"/>
          <w:divBdr>
            <w:top w:val="none" w:sz="0" w:space="0" w:color="auto"/>
            <w:left w:val="none" w:sz="0" w:space="0" w:color="auto"/>
            <w:bottom w:val="none" w:sz="0" w:space="0" w:color="auto"/>
            <w:right w:val="none" w:sz="0" w:space="0" w:color="auto"/>
          </w:divBdr>
        </w:div>
        <w:div w:id="599488373">
          <w:marLeft w:val="640"/>
          <w:marRight w:val="0"/>
          <w:marTop w:val="0"/>
          <w:marBottom w:val="0"/>
          <w:divBdr>
            <w:top w:val="none" w:sz="0" w:space="0" w:color="auto"/>
            <w:left w:val="none" w:sz="0" w:space="0" w:color="auto"/>
            <w:bottom w:val="none" w:sz="0" w:space="0" w:color="auto"/>
            <w:right w:val="none" w:sz="0" w:space="0" w:color="auto"/>
          </w:divBdr>
        </w:div>
        <w:div w:id="1658731236">
          <w:marLeft w:val="640"/>
          <w:marRight w:val="0"/>
          <w:marTop w:val="0"/>
          <w:marBottom w:val="0"/>
          <w:divBdr>
            <w:top w:val="none" w:sz="0" w:space="0" w:color="auto"/>
            <w:left w:val="none" w:sz="0" w:space="0" w:color="auto"/>
            <w:bottom w:val="none" w:sz="0" w:space="0" w:color="auto"/>
            <w:right w:val="none" w:sz="0" w:space="0" w:color="auto"/>
          </w:divBdr>
        </w:div>
        <w:div w:id="1430152963">
          <w:marLeft w:val="640"/>
          <w:marRight w:val="0"/>
          <w:marTop w:val="0"/>
          <w:marBottom w:val="0"/>
          <w:divBdr>
            <w:top w:val="none" w:sz="0" w:space="0" w:color="auto"/>
            <w:left w:val="none" w:sz="0" w:space="0" w:color="auto"/>
            <w:bottom w:val="none" w:sz="0" w:space="0" w:color="auto"/>
            <w:right w:val="none" w:sz="0" w:space="0" w:color="auto"/>
          </w:divBdr>
        </w:div>
        <w:div w:id="2080789239">
          <w:marLeft w:val="640"/>
          <w:marRight w:val="0"/>
          <w:marTop w:val="0"/>
          <w:marBottom w:val="0"/>
          <w:divBdr>
            <w:top w:val="none" w:sz="0" w:space="0" w:color="auto"/>
            <w:left w:val="none" w:sz="0" w:space="0" w:color="auto"/>
            <w:bottom w:val="none" w:sz="0" w:space="0" w:color="auto"/>
            <w:right w:val="none" w:sz="0" w:space="0" w:color="auto"/>
          </w:divBdr>
        </w:div>
        <w:div w:id="1961182212">
          <w:marLeft w:val="640"/>
          <w:marRight w:val="0"/>
          <w:marTop w:val="0"/>
          <w:marBottom w:val="0"/>
          <w:divBdr>
            <w:top w:val="none" w:sz="0" w:space="0" w:color="auto"/>
            <w:left w:val="none" w:sz="0" w:space="0" w:color="auto"/>
            <w:bottom w:val="none" w:sz="0" w:space="0" w:color="auto"/>
            <w:right w:val="none" w:sz="0" w:space="0" w:color="auto"/>
          </w:divBdr>
        </w:div>
        <w:div w:id="1896088865">
          <w:marLeft w:val="640"/>
          <w:marRight w:val="0"/>
          <w:marTop w:val="0"/>
          <w:marBottom w:val="0"/>
          <w:divBdr>
            <w:top w:val="none" w:sz="0" w:space="0" w:color="auto"/>
            <w:left w:val="none" w:sz="0" w:space="0" w:color="auto"/>
            <w:bottom w:val="none" w:sz="0" w:space="0" w:color="auto"/>
            <w:right w:val="none" w:sz="0" w:space="0" w:color="auto"/>
          </w:divBdr>
        </w:div>
      </w:divsChild>
    </w:div>
    <w:div w:id="1339120640">
      <w:bodyDiv w:val="1"/>
      <w:marLeft w:val="0"/>
      <w:marRight w:val="0"/>
      <w:marTop w:val="0"/>
      <w:marBottom w:val="0"/>
      <w:divBdr>
        <w:top w:val="none" w:sz="0" w:space="0" w:color="auto"/>
        <w:left w:val="none" w:sz="0" w:space="0" w:color="auto"/>
        <w:bottom w:val="none" w:sz="0" w:space="0" w:color="auto"/>
        <w:right w:val="none" w:sz="0" w:space="0" w:color="auto"/>
      </w:divBdr>
      <w:divsChild>
        <w:div w:id="1815371815">
          <w:marLeft w:val="0"/>
          <w:marRight w:val="0"/>
          <w:marTop w:val="0"/>
          <w:marBottom w:val="0"/>
          <w:divBdr>
            <w:top w:val="none" w:sz="0" w:space="0" w:color="auto"/>
            <w:left w:val="none" w:sz="0" w:space="0" w:color="auto"/>
            <w:bottom w:val="none" w:sz="0" w:space="0" w:color="auto"/>
            <w:right w:val="none" w:sz="0" w:space="0" w:color="auto"/>
          </w:divBdr>
          <w:divsChild>
            <w:div w:id="1280911652">
              <w:marLeft w:val="0"/>
              <w:marRight w:val="0"/>
              <w:marTop w:val="0"/>
              <w:marBottom w:val="0"/>
              <w:divBdr>
                <w:top w:val="none" w:sz="0" w:space="0" w:color="auto"/>
                <w:left w:val="none" w:sz="0" w:space="0" w:color="auto"/>
                <w:bottom w:val="none" w:sz="0" w:space="0" w:color="auto"/>
                <w:right w:val="none" w:sz="0" w:space="0" w:color="auto"/>
              </w:divBdr>
              <w:divsChild>
                <w:div w:id="3878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7929">
      <w:bodyDiv w:val="1"/>
      <w:marLeft w:val="0"/>
      <w:marRight w:val="0"/>
      <w:marTop w:val="0"/>
      <w:marBottom w:val="0"/>
      <w:divBdr>
        <w:top w:val="none" w:sz="0" w:space="0" w:color="auto"/>
        <w:left w:val="none" w:sz="0" w:space="0" w:color="auto"/>
        <w:bottom w:val="none" w:sz="0" w:space="0" w:color="auto"/>
        <w:right w:val="none" w:sz="0" w:space="0" w:color="auto"/>
      </w:divBdr>
      <w:divsChild>
        <w:div w:id="1108887112">
          <w:marLeft w:val="0"/>
          <w:marRight w:val="0"/>
          <w:marTop w:val="0"/>
          <w:marBottom w:val="0"/>
          <w:divBdr>
            <w:top w:val="none" w:sz="0" w:space="0" w:color="auto"/>
            <w:left w:val="none" w:sz="0" w:space="0" w:color="auto"/>
            <w:bottom w:val="none" w:sz="0" w:space="0" w:color="auto"/>
            <w:right w:val="none" w:sz="0" w:space="0" w:color="auto"/>
          </w:divBdr>
          <w:divsChild>
            <w:div w:id="660936050">
              <w:marLeft w:val="0"/>
              <w:marRight w:val="0"/>
              <w:marTop w:val="0"/>
              <w:marBottom w:val="0"/>
              <w:divBdr>
                <w:top w:val="none" w:sz="0" w:space="0" w:color="auto"/>
                <w:left w:val="none" w:sz="0" w:space="0" w:color="auto"/>
                <w:bottom w:val="none" w:sz="0" w:space="0" w:color="auto"/>
                <w:right w:val="none" w:sz="0" w:space="0" w:color="auto"/>
              </w:divBdr>
              <w:divsChild>
                <w:div w:id="1811362937">
                  <w:marLeft w:val="0"/>
                  <w:marRight w:val="0"/>
                  <w:marTop w:val="0"/>
                  <w:marBottom w:val="0"/>
                  <w:divBdr>
                    <w:top w:val="none" w:sz="0" w:space="0" w:color="auto"/>
                    <w:left w:val="none" w:sz="0" w:space="0" w:color="auto"/>
                    <w:bottom w:val="none" w:sz="0" w:space="0" w:color="auto"/>
                    <w:right w:val="none" w:sz="0" w:space="0" w:color="auto"/>
                  </w:divBdr>
                  <w:divsChild>
                    <w:div w:id="7015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738973">
      <w:bodyDiv w:val="1"/>
      <w:marLeft w:val="0"/>
      <w:marRight w:val="0"/>
      <w:marTop w:val="0"/>
      <w:marBottom w:val="0"/>
      <w:divBdr>
        <w:top w:val="none" w:sz="0" w:space="0" w:color="auto"/>
        <w:left w:val="none" w:sz="0" w:space="0" w:color="auto"/>
        <w:bottom w:val="none" w:sz="0" w:space="0" w:color="auto"/>
        <w:right w:val="none" w:sz="0" w:space="0" w:color="auto"/>
      </w:divBdr>
    </w:div>
    <w:div w:id="1562322770">
      <w:bodyDiv w:val="1"/>
      <w:marLeft w:val="0"/>
      <w:marRight w:val="0"/>
      <w:marTop w:val="0"/>
      <w:marBottom w:val="0"/>
      <w:divBdr>
        <w:top w:val="none" w:sz="0" w:space="0" w:color="auto"/>
        <w:left w:val="none" w:sz="0" w:space="0" w:color="auto"/>
        <w:bottom w:val="none" w:sz="0" w:space="0" w:color="auto"/>
        <w:right w:val="none" w:sz="0" w:space="0" w:color="auto"/>
      </w:divBdr>
      <w:divsChild>
        <w:div w:id="1654332053">
          <w:marLeft w:val="0"/>
          <w:marRight w:val="0"/>
          <w:marTop w:val="0"/>
          <w:marBottom w:val="0"/>
          <w:divBdr>
            <w:top w:val="none" w:sz="0" w:space="0" w:color="auto"/>
            <w:left w:val="none" w:sz="0" w:space="0" w:color="auto"/>
            <w:bottom w:val="none" w:sz="0" w:space="0" w:color="auto"/>
            <w:right w:val="none" w:sz="0" w:space="0" w:color="auto"/>
          </w:divBdr>
          <w:divsChild>
            <w:div w:id="1933196485">
              <w:marLeft w:val="0"/>
              <w:marRight w:val="0"/>
              <w:marTop w:val="0"/>
              <w:marBottom w:val="0"/>
              <w:divBdr>
                <w:top w:val="none" w:sz="0" w:space="0" w:color="auto"/>
                <w:left w:val="none" w:sz="0" w:space="0" w:color="auto"/>
                <w:bottom w:val="none" w:sz="0" w:space="0" w:color="auto"/>
                <w:right w:val="none" w:sz="0" w:space="0" w:color="auto"/>
              </w:divBdr>
              <w:divsChild>
                <w:div w:id="6938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84454">
      <w:bodyDiv w:val="1"/>
      <w:marLeft w:val="0"/>
      <w:marRight w:val="0"/>
      <w:marTop w:val="0"/>
      <w:marBottom w:val="0"/>
      <w:divBdr>
        <w:top w:val="none" w:sz="0" w:space="0" w:color="auto"/>
        <w:left w:val="none" w:sz="0" w:space="0" w:color="auto"/>
        <w:bottom w:val="none" w:sz="0" w:space="0" w:color="auto"/>
        <w:right w:val="none" w:sz="0" w:space="0" w:color="auto"/>
      </w:divBdr>
      <w:divsChild>
        <w:div w:id="1157385294">
          <w:marLeft w:val="0"/>
          <w:marRight w:val="0"/>
          <w:marTop w:val="0"/>
          <w:marBottom w:val="0"/>
          <w:divBdr>
            <w:top w:val="none" w:sz="0" w:space="0" w:color="auto"/>
            <w:left w:val="none" w:sz="0" w:space="0" w:color="auto"/>
            <w:bottom w:val="none" w:sz="0" w:space="0" w:color="auto"/>
            <w:right w:val="none" w:sz="0" w:space="0" w:color="auto"/>
          </w:divBdr>
          <w:divsChild>
            <w:div w:id="723600877">
              <w:marLeft w:val="0"/>
              <w:marRight w:val="0"/>
              <w:marTop w:val="0"/>
              <w:marBottom w:val="0"/>
              <w:divBdr>
                <w:top w:val="none" w:sz="0" w:space="0" w:color="auto"/>
                <w:left w:val="none" w:sz="0" w:space="0" w:color="auto"/>
                <w:bottom w:val="none" w:sz="0" w:space="0" w:color="auto"/>
                <w:right w:val="none" w:sz="0" w:space="0" w:color="auto"/>
              </w:divBdr>
              <w:divsChild>
                <w:div w:id="13171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969232">
      <w:bodyDiv w:val="1"/>
      <w:marLeft w:val="0"/>
      <w:marRight w:val="0"/>
      <w:marTop w:val="0"/>
      <w:marBottom w:val="0"/>
      <w:divBdr>
        <w:top w:val="none" w:sz="0" w:space="0" w:color="auto"/>
        <w:left w:val="none" w:sz="0" w:space="0" w:color="auto"/>
        <w:bottom w:val="none" w:sz="0" w:space="0" w:color="auto"/>
        <w:right w:val="none" w:sz="0" w:space="0" w:color="auto"/>
      </w:divBdr>
    </w:div>
    <w:div w:id="1953583742">
      <w:bodyDiv w:val="1"/>
      <w:marLeft w:val="0"/>
      <w:marRight w:val="0"/>
      <w:marTop w:val="0"/>
      <w:marBottom w:val="0"/>
      <w:divBdr>
        <w:top w:val="none" w:sz="0" w:space="0" w:color="auto"/>
        <w:left w:val="none" w:sz="0" w:space="0" w:color="auto"/>
        <w:bottom w:val="none" w:sz="0" w:space="0" w:color="auto"/>
        <w:right w:val="none" w:sz="0" w:space="0" w:color="auto"/>
      </w:divBdr>
    </w:div>
    <w:div w:id="2055690064">
      <w:bodyDiv w:val="1"/>
      <w:marLeft w:val="0"/>
      <w:marRight w:val="0"/>
      <w:marTop w:val="0"/>
      <w:marBottom w:val="0"/>
      <w:divBdr>
        <w:top w:val="none" w:sz="0" w:space="0" w:color="auto"/>
        <w:left w:val="none" w:sz="0" w:space="0" w:color="auto"/>
        <w:bottom w:val="none" w:sz="0" w:space="0" w:color="auto"/>
        <w:right w:val="none" w:sz="0" w:space="0" w:color="auto"/>
      </w:divBdr>
      <w:divsChild>
        <w:div w:id="1575117537">
          <w:marLeft w:val="0"/>
          <w:marRight w:val="0"/>
          <w:marTop w:val="0"/>
          <w:marBottom w:val="0"/>
          <w:divBdr>
            <w:top w:val="none" w:sz="0" w:space="0" w:color="auto"/>
            <w:left w:val="none" w:sz="0" w:space="0" w:color="auto"/>
            <w:bottom w:val="none" w:sz="0" w:space="0" w:color="auto"/>
            <w:right w:val="none" w:sz="0" w:space="0" w:color="auto"/>
          </w:divBdr>
          <w:divsChild>
            <w:div w:id="2004814014">
              <w:marLeft w:val="0"/>
              <w:marRight w:val="0"/>
              <w:marTop w:val="0"/>
              <w:marBottom w:val="0"/>
              <w:divBdr>
                <w:top w:val="none" w:sz="0" w:space="0" w:color="auto"/>
                <w:left w:val="none" w:sz="0" w:space="0" w:color="auto"/>
                <w:bottom w:val="none" w:sz="0" w:space="0" w:color="auto"/>
                <w:right w:val="none" w:sz="0" w:space="0" w:color="auto"/>
              </w:divBdr>
              <w:divsChild>
                <w:div w:id="857741910">
                  <w:marLeft w:val="0"/>
                  <w:marRight w:val="0"/>
                  <w:marTop w:val="0"/>
                  <w:marBottom w:val="0"/>
                  <w:divBdr>
                    <w:top w:val="none" w:sz="0" w:space="0" w:color="auto"/>
                    <w:left w:val="none" w:sz="0" w:space="0" w:color="auto"/>
                    <w:bottom w:val="none" w:sz="0" w:space="0" w:color="auto"/>
                    <w:right w:val="none" w:sz="0" w:space="0" w:color="auto"/>
                  </w:divBdr>
                  <w:divsChild>
                    <w:div w:id="191609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106542">
      <w:bodyDiv w:val="1"/>
      <w:marLeft w:val="0"/>
      <w:marRight w:val="0"/>
      <w:marTop w:val="0"/>
      <w:marBottom w:val="0"/>
      <w:divBdr>
        <w:top w:val="none" w:sz="0" w:space="0" w:color="auto"/>
        <w:left w:val="none" w:sz="0" w:space="0" w:color="auto"/>
        <w:bottom w:val="none" w:sz="0" w:space="0" w:color="auto"/>
        <w:right w:val="none" w:sz="0" w:space="0" w:color="auto"/>
      </w:divBdr>
      <w:divsChild>
        <w:div w:id="798912867">
          <w:marLeft w:val="0"/>
          <w:marRight w:val="0"/>
          <w:marTop w:val="0"/>
          <w:marBottom w:val="0"/>
          <w:divBdr>
            <w:top w:val="none" w:sz="0" w:space="0" w:color="auto"/>
            <w:left w:val="none" w:sz="0" w:space="0" w:color="auto"/>
            <w:bottom w:val="none" w:sz="0" w:space="0" w:color="auto"/>
            <w:right w:val="none" w:sz="0" w:space="0" w:color="auto"/>
          </w:divBdr>
          <w:divsChild>
            <w:div w:id="1433012633">
              <w:marLeft w:val="0"/>
              <w:marRight w:val="0"/>
              <w:marTop w:val="0"/>
              <w:marBottom w:val="0"/>
              <w:divBdr>
                <w:top w:val="none" w:sz="0" w:space="0" w:color="auto"/>
                <w:left w:val="none" w:sz="0" w:space="0" w:color="auto"/>
                <w:bottom w:val="none" w:sz="0" w:space="0" w:color="auto"/>
                <w:right w:val="none" w:sz="0" w:space="0" w:color="auto"/>
              </w:divBdr>
              <w:divsChild>
                <w:div w:id="108037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958651">
      <w:bodyDiv w:val="1"/>
      <w:marLeft w:val="0"/>
      <w:marRight w:val="0"/>
      <w:marTop w:val="0"/>
      <w:marBottom w:val="0"/>
      <w:divBdr>
        <w:top w:val="none" w:sz="0" w:space="0" w:color="auto"/>
        <w:left w:val="none" w:sz="0" w:space="0" w:color="auto"/>
        <w:bottom w:val="none" w:sz="0" w:space="0" w:color="auto"/>
        <w:right w:val="none" w:sz="0" w:space="0" w:color="auto"/>
      </w:divBdr>
      <w:divsChild>
        <w:div w:id="1452091822">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128742705">
      <w:bodyDiv w:val="1"/>
      <w:marLeft w:val="0"/>
      <w:marRight w:val="0"/>
      <w:marTop w:val="0"/>
      <w:marBottom w:val="0"/>
      <w:divBdr>
        <w:top w:val="none" w:sz="0" w:space="0" w:color="auto"/>
        <w:left w:val="none" w:sz="0" w:space="0" w:color="auto"/>
        <w:bottom w:val="none" w:sz="0" w:space="0" w:color="auto"/>
        <w:right w:val="none" w:sz="0" w:space="0" w:color="auto"/>
      </w:divBdr>
      <w:divsChild>
        <w:div w:id="201942453">
          <w:marLeft w:val="0"/>
          <w:marRight w:val="0"/>
          <w:marTop w:val="0"/>
          <w:marBottom w:val="0"/>
          <w:divBdr>
            <w:top w:val="none" w:sz="0" w:space="0" w:color="auto"/>
            <w:left w:val="none" w:sz="0" w:space="0" w:color="auto"/>
            <w:bottom w:val="none" w:sz="0" w:space="0" w:color="auto"/>
            <w:right w:val="none" w:sz="0" w:space="0" w:color="auto"/>
          </w:divBdr>
          <w:divsChild>
            <w:div w:id="793213414">
              <w:marLeft w:val="0"/>
              <w:marRight w:val="0"/>
              <w:marTop w:val="0"/>
              <w:marBottom w:val="0"/>
              <w:divBdr>
                <w:top w:val="none" w:sz="0" w:space="0" w:color="auto"/>
                <w:left w:val="none" w:sz="0" w:space="0" w:color="auto"/>
                <w:bottom w:val="none" w:sz="0" w:space="0" w:color="auto"/>
                <w:right w:val="none" w:sz="0" w:space="0" w:color="auto"/>
              </w:divBdr>
              <w:divsChild>
                <w:div w:id="25436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sv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E851A5D9C72514C963BD62D251AA36A"/>
        <w:category>
          <w:name w:val="General"/>
          <w:gallery w:val="placeholder"/>
        </w:category>
        <w:types>
          <w:type w:val="bbPlcHdr"/>
        </w:types>
        <w:behaviors>
          <w:behavior w:val="content"/>
        </w:behaviors>
        <w:guid w:val="{F3A60220-CC67-E047-8513-464246A0A095}"/>
      </w:docPartPr>
      <w:docPartBody>
        <w:p w:rsidR="00975385" w:rsidRDefault="007913BF" w:rsidP="007913BF">
          <w:pPr>
            <w:pStyle w:val="FE851A5D9C72514C963BD62D251AA36A"/>
          </w:pPr>
          <w:r w:rsidRPr="00B26C3A">
            <w:rPr>
              <w:rStyle w:val="PlaceholderText"/>
            </w:rPr>
            <w:t>Click or tap here to enter text.</w:t>
          </w:r>
        </w:p>
      </w:docPartBody>
    </w:docPart>
    <w:docPart>
      <w:docPartPr>
        <w:name w:val="93F2A5F7FA97534390FB35803562C323"/>
        <w:category>
          <w:name w:val="General"/>
          <w:gallery w:val="placeholder"/>
        </w:category>
        <w:types>
          <w:type w:val="bbPlcHdr"/>
        </w:types>
        <w:behaviors>
          <w:behavior w:val="content"/>
        </w:behaviors>
        <w:guid w:val="{4AFD6ED1-42B8-0C4E-8D9E-1EA107952E00}"/>
      </w:docPartPr>
      <w:docPartBody>
        <w:p w:rsidR="00975385" w:rsidRDefault="007913BF" w:rsidP="007913BF">
          <w:pPr>
            <w:pStyle w:val="93F2A5F7FA97534390FB35803562C323"/>
          </w:pPr>
          <w:r w:rsidRPr="00B26C3A">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0E5B4587-130A-294A-9DFE-F3BF8C31F00F}"/>
      </w:docPartPr>
      <w:docPartBody>
        <w:p w:rsidR="00C76413" w:rsidRDefault="00BB0048">
          <w:r w:rsidRPr="00823491">
            <w:rPr>
              <w:rStyle w:val="PlaceholderText"/>
            </w:rPr>
            <w:t>Click or tap here to enter text.</w:t>
          </w:r>
        </w:p>
      </w:docPartBody>
    </w:docPart>
    <w:docPart>
      <w:docPartPr>
        <w:name w:val="2160DFA1FA0BD24D9B07E4AEA9BFCE53"/>
        <w:category>
          <w:name w:val="General"/>
          <w:gallery w:val="placeholder"/>
        </w:category>
        <w:types>
          <w:type w:val="bbPlcHdr"/>
        </w:types>
        <w:behaviors>
          <w:behavior w:val="content"/>
        </w:behaviors>
        <w:guid w:val="{94B6CF9F-025F-4B4B-8D9F-C5A19AF033DC}"/>
      </w:docPartPr>
      <w:docPartBody>
        <w:p w:rsidR="0005290B" w:rsidRDefault="00C716D5" w:rsidP="00C716D5">
          <w:pPr>
            <w:pStyle w:val="2160DFA1FA0BD24D9B07E4AEA9BFCE53"/>
          </w:pPr>
          <w:r w:rsidRPr="00823491">
            <w:rPr>
              <w:rStyle w:val="PlaceholderText"/>
            </w:rPr>
            <w:t>Click or tap here to enter text.</w:t>
          </w:r>
        </w:p>
      </w:docPartBody>
    </w:docPart>
    <w:docPart>
      <w:docPartPr>
        <w:name w:val="397B2DDE70EC404DB41C9A7A67576990"/>
        <w:category>
          <w:name w:val="General"/>
          <w:gallery w:val="placeholder"/>
        </w:category>
        <w:types>
          <w:type w:val="bbPlcHdr"/>
        </w:types>
        <w:behaviors>
          <w:behavior w:val="content"/>
        </w:behaviors>
        <w:guid w:val="{E131534C-4D9B-244C-9D05-03B1B48F3677}"/>
      </w:docPartPr>
      <w:docPartBody>
        <w:p w:rsidR="0005290B" w:rsidRDefault="00C716D5" w:rsidP="00C716D5">
          <w:pPr>
            <w:pStyle w:val="397B2DDE70EC404DB41C9A7A67576990"/>
          </w:pPr>
          <w:r w:rsidRPr="00823491">
            <w:rPr>
              <w:rStyle w:val="PlaceholderText"/>
            </w:rPr>
            <w:t>Click or tap here to enter text.</w:t>
          </w:r>
        </w:p>
      </w:docPartBody>
    </w:docPart>
    <w:docPart>
      <w:docPartPr>
        <w:name w:val="F327C5AC9FB9144790A10608C29100EC"/>
        <w:category>
          <w:name w:val="General"/>
          <w:gallery w:val="placeholder"/>
        </w:category>
        <w:types>
          <w:type w:val="bbPlcHdr"/>
        </w:types>
        <w:behaviors>
          <w:behavior w:val="content"/>
        </w:behaviors>
        <w:guid w:val="{1A981EBA-0B82-E14D-B119-75517DC3ED63}"/>
      </w:docPartPr>
      <w:docPartBody>
        <w:p w:rsidR="0005290B" w:rsidRDefault="00C716D5" w:rsidP="00C716D5">
          <w:pPr>
            <w:pStyle w:val="F327C5AC9FB9144790A10608C29100EC"/>
          </w:pPr>
          <w:r w:rsidRPr="00823491">
            <w:rPr>
              <w:rStyle w:val="PlaceholderText"/>
            </w:rPr>
            <w:t>Click or tap here to enter text.</w:t>
          </w:r>
        </w:p>
      </w:docPartBody>
    </w:docPart>
    <w:docPart>
      <w:docPartPr>
        <w:name w:val="20359443768F4F49BEDDB84BE883A1DF"/>
        <w:category>
          <w:name w:val="General"/>
          <w:gallery w:val="placeholder"/>
        </w:category>
        <w:types>
          <w:type w:val="bbPlcHdr"/>
        </w:types>
        <w:behaviors>
          <w:behavior w:val="content"/>
        </w:behaviors>
        <w:guid w:val="{DC4F0AD1-A17E-AF4A-BF95-5C8326A95F69}"/>
      </w:docPartPr>
      <w:docPartBody>
        <w:p w:rsidR="0005290B" w:rsidRDefault="00C716D5" w:rsidP="00C716D5">
          <w:pPr>
            <w:pStyle w:val="20359443768F4F49BEDDB84BE883A1DF"/>
          </w:pPr>
          <w:r w:rsidRPr="00823491">
            <w:rPr>
              <w:rStyle w:val="PlaceholderText"/>
            </w:rPr>
            <w:t>Click or tap here to enter text.</w:t>
          </w:r>
        </w:p>
      </w:docPartBody>
    </w:docPart>
    <w:docPart>
      <w:docPartPr>
        <w:name w:val="087BBB6509ED414F8511D316A797E059"/>
        <w:category>
          <w:name w:val="General"/>
          <w:gallery w:val="placeholder"/>
        </w:category>
        <w:types>
          <w:type w:val="bbPlcHdr"/>
        </w:types>
        <w:behaviors>
          <w:behavior w:val="content"/>
        </w:behaviors>
        <w:guid w:val="{455B5ABD-1C42-CE46-9A13-1BA70B7E0F18}"/>
      </w:docPartPr>
      <w:docPartBody>
        <w:p w:rsidR="0005290B" w:rsidRDefault="00C716D5" w:rsidP="00C716D5">
          <w:pPr>
            <w:pStyle w:val="087BBB6509ED414F8511D316A797E059"/>
          </w:pPr>
          <w:r w:rsidRPr="00823491">
            <w:rPr>
              <w:rStyle w:val="PlaceholderText"/>
            </w:rPr>
            <w:t>Click or tap here to enter text.</w:t>
          </w:r>
        </w:p>
      </w:docPartBody>
    </w:docPart>
    <w:docPart>
      <w:docPartPr>
        <w:name w:val="BFACCE01F4493A4785B14E5B7583CDAE"/>
        <w:category>
          <w:name w:val="General"/>
          <w:gallery w:val="placeholder"/>
        </w:category>
        <w:types>
          <w:type w:val="bbPlcHdr"/>
        </w:types>
        <w:behaviors>
          <w:behavior w:val="content"/>
        </w:behaviors>
        <w:guid w:val="{0758EB28-4F87-3845-AE94-4342CB67DDCE}"/>
      </w:docPartPr>
      <w:docPartBody>
        <w:p w:rsidR="006F6991" w:rsidRDefault="003E679D" w:rsidP="003E679D">
          <w:pPr>
            <w:pStyle w:val="BFACCE01F4493A4785B14E5B7583CDAE"/>
          </w:pPr>
          <w:r w:rsidRPr="00823491">
            <w:rPr>
              <w:rStyle w:val="PlaceholderText"/>
            </w:rPr>
            <w:t>Click or tap here to enter text.</w:t>
          </w:r>
        </w:p>
      </w:docPartBody>
    </w:docPart>
    <w:docPart>
      <w:docPartPr>
        <w:name w:val="30366443BD24CE4CA571BDBC3A084105"/>
        <w:category>
          <w:name w:val="General"/>
          <w:gallery w:val="placeholder"/>
        </w:category>
        <w:types>
          <w:type w:val="bbPlcHdr"/>
        </w:types>
        <w:behaviors>
          <w:behavior w:val="content"/>
        </w:behaviors>
        <w:guid w:val="{83D29734-227A-D74B-B271-A1E908E48831}"/>
      </w:docPartPr>
      <w:docPartBody>
        <w:p w:rsidR="009B509E" w:rsidRDefault="00977BE6">
          <w:pPr>
            <w:pStyle w:val="30366443BD24CE4CA571BDBC3A084105"/>
          </w:pPr>
          <w:r w:rsidRPr="0082349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BF"/>
    <w:rsid w:val="0005290B"/>
    <w:rsid w:val="000B5862"/>
    <w:rsid w:val="00135AC8"/>
    <w:rsid w:val="00225A14"/>
    <w:rsid w:val="002C051D"/>
    <w:rsid w:val="003E679D"/>
    <w:rsid w:val="003F6B2E"/>
    <w:rsid w:val="0042110B"/>
    <w:rsid w:val="00474334"/>
    <w:rsid w:val="004B5082"/>
    <w:rsid w:val="006F6991"/>
    <w:rsid w:val="00712EB3"/>
    <w:rsid w:val="007913BF"/>
    <w:rsid w:val="00811EF6"/>
    <w:rsid w:val="00885429"/>
    <w:rsid w:val="008B47F3"/>
    <w:rsid w:val="00975385"/>
    <w:rsid w:val="00977BE6"/>
    <w:rsid w:val="009B3DE2"/>
    <w:rsid w:val="009B509E"/>
    <w:rsid w:val="009F4C9D"/>
    <w:rsid w:val="00B34971"/>
    <w:rsid w:val="00B91157"/>
    <w:rsid w:val="00BB0048"/>
    <w:rsid w:val="00C20767"/>
    <w:rsid w:val="00C716D5"/>
    <w:rsid w:val="00C76413"/>
    <w:rsid w:val="00D33723"/>
    <w:rsid w:val="00DB79F0"/>
    <w:rsid w:val="00E063B0"/>
    <w:rsid w:val="00E76C23"/>
    <w:rsid w:val="00E809B3"/>
    <w:rsid w:val="00F83AAB"/>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679D"/>
    <w:rPr>
      <w:color w:val="808080"/>
    </w:rPr>
  </w:style>
  <w:style w:type="paragraph" w:customStyle="1" w:styleId="FE851A5D9C72514C963BD62D251AA36A">
    <w:name w:val="FE851A5D9C72514C963BD62D251AA36A"/>
    <w:rsid w:val="007913BF"/>
  </w:style>
  <w:style w:type="paragraph" w:customStyle="1" w:styleId="93F2A5F7FA97534390FB35803562C323">
    <w:name w:val="93F2A5F7FA97534390FB35803562C323"/>
    <w:rsid w:val="007913BF"/>
  </w:style>
  <w:style w:type="paragraph" w:customStyle="1" w:styleId="E37D7AFF8D9E5C4BA6A56F20CFE1B572">
    <w:name w:val="E37D7AFF8D9E5C4BA6A56F20CFE1B572"/>
    <w:rsid w:val="00C76413"/>
  </w:style>
  <w:style w:type="paragraph" w:customStyle="1" w:styleId="2160DFA1FA0BD24D9B07E4AEA9BFCE53">
    <w:name w:val="2160DFA1FA0BD24D9B07E4AEA9BFCE53"/>
    <w:rsid w:val="00C716D5"/>
  </w:style>
  <w:style w:type="paragraph" w:customStyle="1" w:styleId="397B2DDE70EC404DB41C9A7A67576990">
    <w:name w:val="397B2DDE70EC404DB41C9A7A67576990"/>
    <w:rsid w:val="00C716D5"/>
  </w:style>
  <w:style w:type="paragraph" w:customStyle="1" w:styleId="F327C5AC9FB9144790A10608C29100EC">
    <w:name w:val="F327C5AC9FB9144790A10608C29100EC"/>
    <w:rsid w:val="00C716D5"/>
  </w:style>
  <w:style w:type="paragraph" w:customStyle="1" w:styleId="20359443768F4F49BEDDB84BE883A1DF">
    <w:name w:val="20359443768F4F49BEDDB84BE883A1DF"/>
    <w:rsid w:val="00C716D5"/>
  </w:style>
  <w:style w:type="paragraph" w:customStyle="1" w:styleId="087BBB6509ED414F8511D316A797E059">
    <w:name w:val="087BBB6509ED414F8511D316A797E059"/>
    <w:rsid w:val="00C716D5"/>
  </w:style>
  <w:style w:type="paragraph" w:customStyle="1" w:styleId="BFACCE01F4493A4785B14E5B7583CDAE">
    <w:name w:val="BFACCE01F4493A4785B14E5B7583CDAE"/>
    <w:rsid w:val="003E679D"/>
    <w:rPr>
      <w:kern w:val="2"/>
      <w:lang w:bidi="ar-SA"/>
      <w14:ligatures w14:val="standardContextual"/>
    </w:rPr>
  </w:style>
  <w:style w:type="paragraph" w:customStyle="1" w:styleId="776208311CC43043BDE84FE215E26BD2">
    <w:name w:val="776208311CC43043BDE84FE215E26BD2"/>
  </w:style>
  <w:style w:type="paragraph" w:customStyle="1" w:styleId="680EA512BAC0874395E61A676B780F9A">
    <w:name w:val="680EA512BAC0874395E61A676B780F9A"/>
  </w:style>
  <w:style w:type="paragraph" w:customStyle="1" w:styleId="7D224FC57DF72A498766599444EF0ACA">
    <w:name w:val="7D224FC57DF72A498766599444EF0ACA"/>
  </w:style>
  <w:style w:type="paragraph" w:customStyle="1" w:styleId="30366443BD24CE4CA571BDBC3A084105">
    <w:name w:val="30366443BD24CE4CA571BDBC3A084105"/>
  </w:style>
  <w:style w:type="paragraph" w:customStyle="1" w:styleId="D2F91574D429404EB027317C6EB0FDCF">
    <w:name w:val="D2F91574D429404EB027317C6EB0FDCF"/>
  </w:style>
  <w:style w:type="paragraph" w:customStyle="1" w:styleId="BDEAF851B4D5B04E9BAC024411179694">
    <w:name w:val="BDEAF851B4D5B04E9BAC024411179694"/>
  </w:style>
  <w:style w:type="paragraph" w:customStyle="1" w:styleId="9621DDAD34490049B688D6445F211D00">
    <w:name w:val="9621DDAD34490049B688D6445F211D00"/>
  </w:style>
  <w:style w:type="paragraph" w:customStyle="1" w:styleId="23DF2C3F4E934840B209460D6A231083">
    <w:name w:val="23DF2C3F4E934840B209460D6A231083"/>
  </w:style>
  <w:style w:type="paragraph" w:customStyle="1" w:styleId="EF084F1FA7D3A847B9C5465BEE06E819">
    <w:name w:val="EF084F1FA7D3A847B9C5465BEE06E8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B14664-FCE3-ED4C-9F10-D7333263B3A8}">
  <we:reference id="wa104382081" version="1.46.0.0" store="he-IL" storeType="OMEX"/>
  <we:alternateReferences>
    <we:reference id="wa104382081" version="1.46.0.0" store="" storeType="OMEX"/>
  </we:alternateReferences>
  <we:properties>
    <we:property name="MENDELEY_CITATIONS" value="[{&quot;citationID&quot;:&quot;MENDELEY_CITATION_7058c1fc-d81e-46c4-8700-cc022f982b19&quot;,&quot;properties&quot;:{&quot;noteIndex&quot;:0},&quot;isEdited&quot;:false,&quot;manualOverride&quot;:{&quot;isManuallyOverridden&quot;:false,&quot;citeprocText&quot;:&quot;[1]&quot;,&quot;manualOverrideText&quot;:&quot;&quot;},&quot;citationTag&quot;:&quot;MENDELEY_CITATION_v3_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&quot;,&quot;citationItems&quot;:[{&quot;id&quot;:&quot;be0fbb49-3590-3885-9290-8002c73489ad&quot;,&quot;itemData&quot;:{&quot;type&quot;:&quot;report&quot;,&quot;id&quot;:&quot;be0fbb49-3590-3885-9290-8002c73489ad&quot;,&quot;title&quot;:&quot;Going Deeper with Convolutions&quot;,&quot;author&quot;:[{&quot;family&quot;:&quot;Szegedy&quot;,&quot;given&quot;:&quot;Christian&quot;,&quot;parse-names&quot;:false,&quot;dropping-particle&quot;:&quot;&quot;,&quot;non-dropping-particle&quot;:&quot;&quot;},{&quot;family&quot;:&quot;Liu&quot;,&quot;given&quot;:&quot;Wei&quot;,&quot;parse-names&quot;:false,&quot;dropping-particle&quot;:&quot;&quot;,&quot;non-dropping-particle&quot;:&quot;&quot;},{&quot;family&quot;:&quot;Jia&quot;,&quot;given&quot;:&quot;Yangqing&quot;,&quot;parse-names&quot;:false,&quot;dropping-particle&quot;:&quot;&quot;,&quot;non-dropping-particle&quot;:&quot;&quot;},{&quot;family&quot;:&quot;Sermanet&quot;,&quot;given&quot;:&quot;Pierre&quot;,&quot;parse-names&quot;:false,&quot;dropping-particle&quot;:&quot;&quot;,&quot;non-dropping-particle&quot;:&quot;&quot;},{&quot;family&quot;:&quot;Reed&quot;,&quot;given&quot;:&quot;Scott&quot;,&quot;parse-names&quot;:false,&quot;dropping-particle&quot;:&quot;&quot;,&quot;non-dropping-particle&quot;:&quot;&quot;},{&quot;family&quot;:&quot;Anguelov&quot;,&quot;given&quot;:&quot;Dragomir&quot;,&quot;parse-names&quot;:false,&quot;dropping-particle&quot;:&quot;&quot;,&quot;non-dropping-particle&quot;:&quot;&quot;},{&quot;family&quot;:&quot;Erhan&quot;,&quot;given&quot;:&quot;Dumitru&quot;,&quot;parse-names&quot;:false,&quot;dropping-particle&quot;:&quot;&quot;,&quot;non-dropping-particle&quot;:&quot;&quot;},{&quot;family&quot;:&quot;Vanhoucke&quot;,&quot;given&quot;:&quot;Vincent&quot;,&quot;parse-names&quot;:false,&quot;dropping-particle&quot;:&quot;&quot;,&quot;non-dropping-particle&quot;:&quot;&quot;},{&quot;family&quot;:&quot;Rabinovich&quot;,&quot;given&quot;:&quot;Andrew&quot;,&quot;parse-names&quot;:false,&quot;dropping-particle&quot;:&quot;&quot;,&quot;non-dropping-particle&quot;:&quot;&quot;}],&quot;abstract&quot;:&quot;We propose a deep convolutional neural network architecture codenamed Inception that achieves the new state of the art for classification and detection in the Im-ageNet Large-Scale Visual Recognition Challenge 2014 (ILSVRC14). The main hallmark of this architecture is the improved utilization of the computing resources inside the network. By a carefully crafted design, we increased the depth and width of the network while keeping the computational budget constant. To optimize quality, the architectural decisions were based on the Hebbian principle and the intuition of multi-scale processing. One particular in-carnation used in our submission for ILSVRC14 is called GoogLeNet, a 22 layers deep network, the quality of which is assessed in the context of classification and detection.&quot;,&quot;container-title-short&quot;:&quot;&quot;},&quot;isTemporary&quot;:false}]},{&quot;citationID&quot;:&quot;MENDELEY_CITATION_7a180886-beab-4815-85dc-30a8e868e00b&quot;,&quot;properties&quot;:{&quot;noteIndex&quot;:0},&quot;isEdited&quot;:false,&quot;manualOverride&quot;:{&quot;isManuallyOverridden&quot;:false,&quot;citeprocText&quot;:&quot;[2]&quot;,&quot;manualOverrideText&quot;:&quot;&quot;},&quot;citationTag&quot;:&quot;MENDELEY_CITATION_v3_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&quot;,&quot;citationItems&quot;:[{&quot;id&quot;:&quot;7d69d54f-5678-3f88-8725-9bf9acf253d0&quot;,&quot;itemData&quot;:{&quot;type&quot;:&quot;article-journal&quot;,&quot;id&quot;:&quot;7d69d54f-5678-3f88-8725-9bf9acf253d0&quot;,&quot;title&quot;:&quot;Deep Residual Learning for Image Recognition&quot;,&quot;author&quot;:[{&quot;family&quot;:&quot;He&quot;,&quot;given&quot;:&quot;Kaiming&quot;,&quot;parse-names&quot;:false,&quot;dropping-particle&quot;:&quot;&quot;,&quot;non-dropping-particle&quot;:&quot;&quot;},{&quot;family&quot;:&quot;Zhang&quot;,&quot;given&quot;:&quot;Xiangyu&quot;,&quot;parse-names&quot;:false,&quot;dropping-particle&quot;:&quot;&quot;,&quot;non-dropping-particle&quot;:&quot;&quot;},{&quot;family&quot;:&quot;Ren&quot;,&quot;given&quot;:&quot;Shaoqing&quot;,&quot;parse-names&quot;:false,&quot;dropping-particle&quot;:&quot;&quot;,&quot;non-dropping-particle&quot;:&quot;&quot;},{&quot;family&quot;:&quot;Sun&quot;,&quot;given&quot;:&quot;Jian&quot;,&quot;parse-names&quot;:false,&quot;dropping-particle&quot;:&quot;&quot;,&quot;non-dropping-particle&quot;:&quot;&quot;}],&quot;URL&quot;:&quot;http://arxiv.org/abs/1512.03385&quot;,&quot;issued&quot;:{&quot;date-parts&quot;:[[2015,12,10]]},&quot;abstract&quot;:&quot;Deeper neural networks are more diffi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8x deeper than VGG nets but still having lower complexity. An ensemble of these residual nets achieves 3.57% error on the ImageNet test set. This result won the 1st place on the ILSVRC 2015 classification task. We also present analysis on CIFAR-10 with 100 and 1000 layers. The depth of representations is of central importance for many visual recognition tasks. Solely due to our extremely deep representations, we obtain a 28% relative improvement on the COCO object detection dataset. Deep residual nets are foundations of our submissions to ILSVRC &amp; COCO 2015 competitions, where we also won the 1st places on the tasks of ImageNet detection, ImageNet localization, COCO detection, and COCO segmentation.&quot;,&quot;container-title-short&quot;:&quot;&quot;},&quot;isTemporary&quot;:false}]},{&quot;citationID&quot;:&quot;MENDELEY_CITATION_69e5eac8-713b-4a44-b872-70ac4a533edc&quot;,&quot;properties&quot;:{&quot;noteIndex&quot;:0},&quot;isEdited&quot;:false,&quot;manualOverride&quot;:{&quot;isManuallyOverridden&quot;:false,&quot;citeprocText&quot;:&quot;[3]&quot;,&quot;manualOverrideText&quot;:&quot;&quot;},&quot;citationTag&quot;:&quot;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&quot;,&quot;citationItems&quot;:[{&quot;id&quot;:&quot;4f365406-fe2f-3f34-9934-eb4a95abd323&quot;,&quot;itemData&quot;:{&quot;type&quot;:&quot;report&quot;,&quot;id&quot;:&quot;4f365406-fe2f-3f34-9934-eb4a95abd323&quot;,&quot;title&quot;:&quot;In-Datacenter Performance Analysis of a Tensor Processing Unit​ TM&quot;,&quot;author&quot;:[{&quot;family&quot;:&quot;Jouppi&quot;,&quot;given&quot;:&quot;Norman P&quot;,&quot;parse-names&quot;:false,&quot;dropping-particle&quot;:&quot;&quot;,&quot;non-dropping-particle&quot;:&quot;&quot;},{&quot;family&quot;:&quot;Young&quot;,&quot;given&quot;:&quot;Cliff&quot;,&quot;parse-names&quot;:false,&quot;dropping-particle&quot;:&quot;&quot;,&quot;non-dropping-particle&quot;:&quot;&quot;},{&quot;family&quot;:&quot;Patil&quot;,&quot;given&quot;:&quot;Nishant&quot;,&quot;parse-names&quot;:false,&quot;dropping-particle&quot;:&quot;&quot;,&quot;non-dropping-particle&quot;:&quot;&quot;},{&quot;family&quot;:&quot;Patterson&quot;,&quot;given&quot;:&quot;David&quot;,&quot;parse-names&quot;:false,&quot;dropping-particle&quot;:&quot;&quot;,&quot;non-dropping-particle&quot;:&quot;&quot;},{&quot;family&quot;:&quot;Agrawal&quot;,&quot;given&quot;:&quot;Gaurav&quot;,&quot;parse-names&quot;:false,&quot;dropping-particle&quot;:&quot;&quot;,&quot;non-dropping-particle&quot;:&quot;&quot;},{&quot;family&quot;:&quot;Bajwa&quot;,&quot;given&quot;:&quot;Raminder&quot;,&quot;parse-names&quot;:false,&quot;dropping-particle&quot;:&quot;&quot;,&quot;non-dropping-particle&quot;:&quot;&quot;},{&quot;family&quot;:&quot;Bates&quot;,&quot;given&quot;:&quot;Sarah&quot;,&quot;parse-names&quot;:false,&quot;dropping-particle&quot;:&quot;&quot;,&quot;non-dropping-particle&quot;:&quot;&quot;},{&quot;family&quot;:&quot;Bhatia&quot;,&quot;given&quot;:&quot;Suresh&quot;,&quot;parse-names&quot;:false,&quot;dropping-particle&quot;:&quot;&quot;,&quot;non-dropping-particle&quot;:&quot;&quot;},{&quot;family&quot;:&quot;Boden&quot;,&quot;given&quot;:&quot;Nan&quot;,&quot;parse-names&quot;:false,&quot;dropping-particle&quot;:&quot;&quot;,&quot;non-dropping-particle&quot;:&quot;&quot;},{&quot;family&quot;:&quot;Borchers&quot;,&quot;given&quot;:&quot;Al&quot;,&quot;parse-names&quot;:false,&quot;dropping-particle&quot;:&quot;&quot;,&quot;non-dropping-particle&quot;:&quot;&quot;},{&quot;family&quot;:&quot;Boyle&quot;,&quot;given&quot;:&quot;Rick&quot;,&quot;parse-names&quot;:false,&quot;dropping-particle&quot;:&quot;&quot;,&quot;non-dropping-particle&quot;:&quot;&quot;},{&quot;family&quot;:&quot;Cantin&quot;,&quot;given&quot;:&quot;Pierre-Luc&quot;,&quot;parse-names&quot;:false,&quot;dropping-particle&quot;:&quot;&quot;,&quot;non-dropping-particle&quot;:&quot;&quot;},{&quot;family&quot;:&quot;Chao&quot;,&quot;given&quot;:&quot;Clifford&quot;,&quot;parse-names&quot;:false,&quot;dropping-particle&quot;:&quot;&quot;,&quot;non-dropping-particle&quot;:&quot;&quot;},{&quot;family&quot;:&quot;Clark&quot;,&quot;given&quot;:&quot;Chris&quot;,&quot;parse-names&quot;:false,&quot;dropping-particle&quot;:&quot;&quot;,&quot;non-dropping-particle&quot;:&quot;&quot;},{&quot;family&quot;:&quot;Coriell&quot;,&quot;given&quot;:&quot;Jeremy&quot;,&quot;parse-names&quot;:false,&quot;dropping-particle&quot;:&quot;&quot;,&quot;non-dropping-particle&quot;:&quot;&quot;},{&quot;family&quot;:&quot;Daley&quot;,&quot;given&quot;:&quot;Mike&quot;,&quot;parse-names&quot;:false,&quot;dropping-particle&quot;:&quot;&quot;,&quot;non-dropping-particle&quot;:&quot;&quot;},{&quot;family&quot;:&quot;Dau&quot;,&quot;given&quot;:&quot;Matt&quot;,&quot;parse-names&quot;:false,&quot;dropping-particle&quot;:&quot;&quot;,&quot;non-dropping-particle&quot;:&quot;&quot;},{&quot;family&quot;:&quot;Dean&quot;,&quot;given&quot;:&quot;Jeffrey&quot;,&quot;parse-names&quot;:false,&quot;dropping-particle&quot;:&quot;&quot;,&quot;non-dropping-particle&quot;:&quot;&quot;},{&quot;family&quot;:&quot;Gelb&quot;,&quot;given&quot;:&quot;Ben&quot;,&quot;parse-names&quot;:false,&quot;dropping-particle&quot;:&quot;&quot;,&quot;non-dropping-particle&quot;:&quot;&quot;},{&quot;family&quot;:&quot;Ghaemmaghami&quot;,&quot;given&quot;:&quot;Tara Vazir&quot;,&quot;parse-names&quot;:false,&quot;dropping-particle&quot;:&quot;&quot;,&quot;non-dropping-particle&quot;:&quot;&quot;},{&quot;family&quot;:&quot;Gottipati&quot;,&quot;given&quot;:&quot;Rajendra&quot;,&quot;parse-names&quot;:false,&quot;dropping-particle&quot;:&quot;&quot;,&quot;non-dropping-particle&quot;:&quot;&quot;},{&quot;family&quot;:&quot;Gulland&quot;,&quot;given&quot;:&quot;William&quot;,&quot;parse-names&quot;:false,&quot;dropping-particle&quot;:&quot;&quot;,&quot;non-dropping-particle&quot;:&quot;&quot;},{&quot;family&quot;:&quot;Hagmann&quot;,&quot;given&quot;:&quot;Robert&quot;,&quot;parse-names&quot;:false,&quot;dropping-particle&quot;:&quot;&quot;,&quot;non-dropping-particle&quot;:&quot;&quot;},{&quot;family&quot;:&quot;Ho&quot;,&quot;given&quot;:&quot;C Richard&quot;,&quot;parse-names&quot;:false,&quot;dropping-particle&quot;:&quot;&quot;,&quot;non-dropping-particle&quot;:&quot;&quot;},{&quot;family&quot;:&quot;Hogberg&quot;,&quot;given&quot;:&quot;Doug&quot;,&quot;parse-names&quot;:false,&quot;dropping-particle&quot;:&quot;&quot;,&quot;non-dropping-particle&quot;:&quot;&quot;},{&quot;family&quot;:&quot;Hu&quot;,&quot;given&quot;:&quot;John&quot;,&quot;parse-names&quot;:false,&quot;dropping-particle&quot;:&quot;&quot;,&quot;non-dropping-particle&quot;:&quot;&quot;},{&quot;family&quot;:&quot;Hundt&quot;,&quot;given&quot;:&quot;Robert&quot;,&quot;parse-names&quot;:false,&quot;dropping-particle&quot;:&quot;&quot;,&quot;non-dropping-particle&quot;:&quot;&quot;},{&quot;family&quot;:&quot;Hurt&quot;,&quot;given&quot;:&quot;Dan&quot;,&quot;parse-names&quot;:false,&quot;dropping-particle&quot;:&quot;&quot;,&quot;non-dropping-particle&quot;:&quot;&quot;},{&quot;family&quot;:&quot;Ibarz&quot;,&quot;given&quot;:&quot;Julian&quot;,&quot;parse-names&quot;:false,&quot;dropping-particle&quot;:&quot;&quot;,&quot;non-dropping-particle&quot;:&quot;&quot;},{&quot;family&quot;:&quot;Jaffey&quot;,&quot;given&quot;:&quot;Aaron&quot;,&quot;parse-names&quot;:false,&quot;dropping-particle&quot;:&quot;&quot;,&quot;non-dropping-particle&quot;:&quot;&quot;},{&quot;family&quot;:&quot;Jaworski&quot;,&quot;given&quot;:&quot;Alek&quot;,&quot;parse-names&quot;:false,&quot;dropping-particle&quot;:&quot;&quot;,&quot;non-dropping-particle&quot;:&quot;&quot;},{&quot;family&quot;:&quot;Kaplan&quot;,&quot;given&quot;:&quot;Alexander&quot;,&quot;parse-names&quot;:false,&quot;dropping-particle&quot;:&quot;&quot;,&quot;non-dropping-particle&quot;:&quot;&quot;},{&quot;family&quot;:&quot;Khaitan&quot;,&quot;given&quot;:&quot;Harshit&quot;,&quot;parse-names&quot;:false,&quot;dropping-particle&quot;:&quot;&quot;,&quot;non-dropping-particle&quot;:&quot;&quot;},{&quot;family&quot;:&quot;Killebrew&quot;,&quot;given&quot;:&quot;Daniel&quot;,&quot;parse-names&quot;:false,&quot;dropping-particle&quot;:&quot;&quot;,&quot;non-dropping-particle&quot;:&quot;&quot;},{&quot;family&quot;:&quot;Koch&quot;,&quot;given&quot;:&quot;Andy&quot;,&quot;parse-names&quot;:false,&quot;dropping-particle&quot;:&quot;&quot;,&quot;non-dropping-particle&quot;:&quot;&quot;},{&quot;family&quot;:&quot;Kumar&quot;,&quot;given&quot;:&quot;Naveen&quot;,&quot;parse-names&quot;:false,&quot;dropping-particle&quot;:&quot;&quot;,&quot;non-dropping-particle&quot;:&quot;&quot;},{&quot;family&quot;:&quot;Lacy&quot;,&quot;given&quot;:&quot;Steve&quot;,&quot;parse-names&quot;:false,&quot;dropping-particle&quot;:&quot;&quot;,&quot;non-dropping-particle&quot;:&quot;&quot;},{&quot;family&quot;:&quot;Laudon&quot;,&quot;given&quot;:&quot;James&quot;,&quot;parse-names&quot;:false,&quot;dropping-particle&quot;:&quot;&quot;,&quot;non-dropping-particle&quot;:&quot;&quot;},{&quot;family&quot;:&quot;Law&quot;,&quot;given&quot;:&quot;James&quot;,&quot;parse-names&quot;:false,&quot;dropping-particle&quot;:&quot;&quot;,&quot;non-dropping-particle&quot;:&quot;&quot;},{&quot;family&quot;:&quot;Le&quot;,&quot;given&quot;:&quot;Diemthu&quot;,&quot;parse-names&quot;:false,&quot;dropping-particle&quot;:&quot;&quot;,&quot;non-dropping-particle&quot;:&quot;&quot;},{&quot;family&quot;:&quot;Leary&quot;,&quot;given&quot;:&quot;Chris&quot;,&quot;parse-names&quot;:false,&quot;dropping-particle&quot;:&quot;&quot;,&quot;non-dropping-particle&quot;:&quot;&quot;},{&quot;family&quot;:&quot;Liu&quot;,&quot;given&quot;:&quot;Zhuyuan&quot;,&quot;parse-names&quot;:false,&quot;dropping-particle&quot;:&quot;&quot;,&quot;non-dropping-particle&quot;:&quot;&quot;},{&quot;family&quot;:&quot;Lucke&quot;,&quot;given&quot;:&quot;Kyle&quot;,&quot;parse-names&quot;:false,&quot;dropping-particle&quot;:&quot;&quot;,&quot;non-dropping-particle&quot;:&quot;&quot;},{&quot;family&quot;:&quot;Lundin&quot;,&quot;given&quot;:&quot;Alan&quot;,&quot;parse-names&quot;:false,&quot;dropping-particle&quot;:&quot;&quot;,&quot;non-dropping-particle&quot;:&quot;&quot;},{&quot;family&quot;:&quot;Mackean&quot;,&quot;given&quot;:&quot;Gordon&quot;,&quot;parse-names&quot;:false,&quot;dropping-particle&quot;:&quot;&quot;,&quot;non-dropping-particle&quot;:&quot;&quot;},{&quot;family&quot;:&quot;Maggiore&quot;,&quot;given&quot;:&quot;Adriana&quot;,&quot;parse-names&quot;:false,&quot;dropping-particle&quot;:&quot;&quot;,&quot;non-dropping-particle&quot;:&quot;&quot;},{&quot;family&quot;:&quot;Mahony&quot;,&quot;given&quot;:&quot;Maire&quot;,&quot;parse-names&quot;:false,&quot;dropping-particle&quot;:&quot;&quot;,&quot;non-dropping-particle&quot;:&quot;&quot;},{&quot;family&quot;:&quot;Miller&quot;,&quot;given&quot;:&quot;Kieran&quot;,&quot;parse-names&quot;:false,&quot;dropping-particle&quot;:&quot;&quot;,&quot;non-dropping-particle&quot;:&quot;&quot;},{&quot;family&quot;:&quot;Nagarajan&quot;,&quot;given&quot;:&quot;Rahul&quot;,&quot;parse-names&quot;:false,&quot;dropping-particle&quot;:&quot;&quot;,&quot;non-dropping-particle&quot;:&quot;&quot;},{&quot;family&quot;:&quot;Narayanaswami&quot;,&quot;given&quot;:&quot;Ravi&quot;,&quot;parse-names&quot;:false,&quot;dropping-particle&quot;:&quot;&quot;,&quot;non-dropping-particle&quot;:&quot;&quot;},{&quot;family&quot;:&quot;Ni&quot;,&quot;given&quot;:&quot;Ray&quot;,&quot;parse-names&quot;:false,&quot;dropping-particle&quot;:&quot;&quot;,&quot;non-dropping-particle&quot;:&quot;&quot;},{&quot;family&quot;:&quot;Nix&quot;,&quot;given&quot;:&quot;Kathy&quot;,&quot;parse-names&quot;:false,&quot;dropping-particle&quot;:&quot;&quot;,&quot;non-dropping-particle&quot;:&quot;&quot;},{&quot;family&quot;:&quot;Norrie&quot;,&quot;given&quot;:&quot;Thomas&quot;,&quot;parse-names&quot;:false,&quot;dropping-particle&quot;:&quot;&quot;,&quot;non-dropping-particle&quot;:&quot;&quot;},{&quot;family&quot;:&quot;Omernick&quot;,&quot;given&quot;:&quot;Mark&quot;,&quot;parse-names&quot;:false,&quot;dropping-particle&quot;:&quot;&quot;,&quot;non-dropping-particle&quot;:&quot;&quot;},{&quot;family&quot;:&quot;Penukonda&quot;,&quot;given&quot;:&quot;Narayana&quot;,&quot;parse-names&quot;:false,&quot;dropping-particle&quot;:&quot;&quot;,&quot;non-dropping-particle&quot;:&quot;&quot;},{&quot;family&quot;:&quot;Phelps&quot;,&quot;given&quot;:&quot;Andy&quot;,&quot;parse-names&quot;:false,&quot;dropping-particle&quot;:&quot;&quot;,&quot;non-dropping-particle&quot;:&quot;&quot;},{&quot;family&quot;:&quot;Ross&quot;,&quot;given&quot;:&quot;Jonathan&quot;,&quot;parse-names&quot;:false,&quot;dropping-particle&quot;:&quot;&quot;,&quot;non-dropping-particle&quot;:&quot;&quot;},{&quot;family&quot;:&quot;Ross&quot;,&quot;given&quot;:&quot;Matt&quot;,&quot;parse-names&quot;:false,&quot;dropping-particle&quot;:&quot;&quot;,&quot;non-dropping-particle&quot;:&quot;&quot;},{&quot;family&quot;:&quot;Salek&quot;,&quot;given&quot;:&quot;Amir&quot;,&quot;parse-names&quot;:false,&quot;dropping-particle&quot;:&quot;&quot;,&quot;non-dropping-particle&quot;:&quot;&quot;},{&quot;family&quot;:&quot;Samadiani&quot;,&quot;given&quot;:&quot;Emad&quot;,&quot;parse-names&quot;:false,&quot;dropping-particle&quot;:&quot;&quot;,&quot;non-dropping-particle&quot;:&quot;&quot;},{&quot;family&quot;:&quot;Severn&quot;,&quot;given&quot;:&quot;Chris&quot;,&quot;parse-names&quot;:false,&quot;dropping-particle&quot;:&quot;&quot;,&quot;non-dropping-particle&quot;:&quot;&quot;},{&quot;family&quot;:&quot;Sizikov&quot;,&quot;given&quot;:&quot;Gregory&quot;,&quot;parse-names&quot;:false,&quot;dropping-particle&quot;:&quot;&quot;,&quot;non-dropping-particle&quot;:&quot;&quot;},{&quot;family&quot;:&quot;Snelham&quot;,&quot;given&quot;:&quot;Matthew&quot;,&quot;parse-names&quot;:false,&quot;dropping-particle&quot;:&quot;&quot;,&quot;non-dropping-particle&quot;:&quot;&quot;},{&quot;family&quot;:&quot;Souter&quot;,&quot;given&quot;:&quot;Jed&quot;,&quot;parse-names&quot;:false,&quot;dropping-particle&quot;:&quot;&quot;,&quot;non-dropping-particle&quot;:&quot;&quot;},{&quot;family&quot;:&quot;Steinberg&quot;,&quot;given&quot;:&quot;Dan&quot;,&quot;parse-names&quot;:false,&quot;dropping-particle&quot;:&quot;&quot;,&quot;non-dropping-particle&quot;:&quot;&quot;},{&quot;family&quot;:&quot;Swing&quot;,&quot;given&quot;:&quot;Andy&quot;,&quot;parse-names&quot;:false,&quot;dropping-particle&quot;:&quot;&quot;,&quot;non-dropping-particle&quot;:&quot;&quot;},{&quot;family&quot;:&quot;Tan&quot;,&quot;given&quot;:&quot;Mercedes&quot;,&quot;parse-names&quot;:false,&quot;dropping-particle&quot;:&quot;&quot;,&quot;non-dropping-particle&quot;:&quot;&quot;},{&quot;family&quot;:&quot;Thorson&quot;,&quot;given&quot;:&quot;Gregory&quot;,&quot;parse-names&quot;:false,&quot;dropping-particle&quot;:&quot;&quot;,&quot;non-dropping-particle&quot;:&quot;&quot;},{&quot;family&quot;:&quot;Tian&quot;,&quot;given&quot;:&quot;Bo&quot;,&quot;parse-names&quot;:false,&quot;dropping-particle&quot;:&quot;&quot;,&quot;non-dropping-particle&quot;:&quot;&quot;},{&quot;family&quot;:&quot;Toma&quot;,&quot;given&quot;:&quot;Horia&quot;,&quot;parse-names&quot;:false,&quot;dropping-particle&quot;:&quot;&quot;,&quot;non-dropping-particle&quot;:&quot;&quot;},{&quot;family&quot;:&quot;Tuttle&quot;,&quot;given&quot;:&quot;Erick&quot;,&quot;parse-names&quot;:false,&quot;dropping-particle&quot;:&quot;&quot;,&quot;non-dropping-particle&quot;:&quot;&quot;},{&quot;family&quot;:&quot;Vasudevan&quot;,&quot;given&quot;:&quot;Vijay&quot;,&quot;parse-names&quot;:false,&quot;dropping-particle&quot;:&quot;&quot;,&quot;non-dropping-particle&quot;:&quot;&quot;},{&quot;family&quot;:&quot;Walter&quot;,&quot;given&quot;:&quot;Richard&quot;,&quot;parse-names&quot;:false,&quot;dropping-particle&quot;:&quot;&quot;,&quot;non-dropping-particle&quot;:&quot;&quot;},{&quot;family&quot;:&quot;Wang&quot;,&quot;given&quot;:&quot;Walter&quot;,&quot;parse-names&quot;:false,&quot;dropping-particle&quot;:&quot;&quot;,&quot;non-dropping-particle&quot;:&quot;&quot;},{&quot;family&quot;:&quot;Wilcox&quot;,&quot;given&quot;:&quot;Eric&quot;,&quot;parse-names&quot;:false,&quot;dropping-particle&quot;:&quot;&quot;,&quot;non-dropping-particle&quot;:&quot;&quot;},{&quot;family&quot;:&quot;Yoon&quot;,&quot;given&quot;:&quot;Doe Hyun&quot;,&quot;parse-names&quot;:false,&quot;dropping-particle&quot;:&quot;&quot;,&quot;non-dropping-particle&quot;:&quot;&quot;}],&quot;issued&quot;:{&quot;date-parts&quot;:[[2017]]},&quot;abstract&quot;:&quot;Many architects believe that major improvements in cost-energy-performance must now come from domain-specific hardware. This paper evaluates a custom ASIC-called a ​ Tensor Processing Unit (TPU) ​-deployed in datacenters since 2015 that accelerates the inference phase of neural networks (NN). The heart of the TPU is a 65,536 8-bit MAC matrix multiply unit that offers a peak throughput of 92 TeraOps/second (TOPS) and a large (28 MiB) software-managed on-chip memory. The TPU's deterministic execution model is a better match to the 99th-percentile response-time requirement of our NN applications than are the time-varying optimizations of CPUs and GPUs (caches, out-of-order execution, multithreading, multiprocessing, prefetching, …) that help average throughput more than guaranteed latency. The lack of such features helps explain why, despite having myriad MACs and a big memory, the TPU is relatively small and low power. We compare the TPU to a server-class Intel Haswell CPU and an Nvidia K80 GPU, which are contemporaries deployed in the same datacenters. Our workload, written in the high-level TensorFlow framework, uses production NN applications (MLPs, CNNs, and LSTMs) that represent 95% of our datacenters' NN inference demand. Despite low utilization for some applications, the TPU is on average about 15X-30X faster than its contemporary GPU or CPU, with TOPS/Watt about 30X-80X higher. Moreover, using the GPU's GDDR5 memory in the TPU would triple achieved TOPS and raise TOPS/Watt to nearly 70X the GPU and 200X the CPU.&quot;,&quot;container-title-short&quot;:&quot;&quot;},&quot;isTemporary&quot;:false}]},{&quot;citationID&quot;:&quot;MENDELEY_CITATION_bcc5f838-34e5-4c67-9607-d49bec1a43e8&quot;,&quot;properties&quot;:{&quot;noteIndex&quot;:0},&quot;isEdited&quot;:false,&quot;manualOverride&quot;:{&quot;isManuallyOverridden&quot;:false,&quot;citeprocText&quot;:&quot;[4]&quot;,&quot;manualOverrideText&quot;:&quot;&quot;},&quot;citationTag&quot;:&quot;MENDELEY_CITATION_v3_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&quot;,&quot;citationItems&quot;:[{&quot;id&quot;:&quot;ea9c0025-e790-3047-9b18-1057e2dc7a8c&quot;,&quot;itemData&quot;:{&quot;type&quot;:&quot;article-journal&quot;,&quot;id&quot;:&quot;ea9c0025-e790-3047-9b18-1057e2dc7a8c&quot;,&quot;title&quot;:&quot;1982-kung-why-systolic-architecture&quot;,&quot;container-title-short&quot;:&quot;&quot;},&quot;isTemporary&quot;:false}]},{&quot;citationID&quot;:&quot;MENDELEY_CITATION_da348b93-8208-497a-8d36-4767156c479e&quot;,&quot;properties&quot;:{&quot;noteIndex&quot;:0},&quot;isEdited&quot;:false,&quot;manualOverride&quot;:{&quot;isManuallyOverridden&quot;:false,&quot;citeprocText&quot;:&quot;[5]–[8]&quot;,&quot;manualOverrideText&quot;:&quot;&quot;},&quot;citationTag&quot;:&quot;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&quot;,&quot;citationItems&quot;:[{&quot;id&quot;:&quot;8237d631-3fb9-3475-8625-2f421c928e99&quot;,&quot;itemData&quot;:{&quot;type&quot;:&quot;article&quot;,&quot;id&quot;:&quot;8237d631-3fb9-3475-8625-2f421c928e99&quot;,&quot;title&quot;:&quot;A survey on deep learning for cybersecurity: Progress, challenges, and opportunities&quot;,&quot;author&quot;:[{&quot;family&quot;:&quot;Macas&quot;,&quot;given&quot;:&quot;Mayra&quot;,&quot;parse-names&quot;:false,&quot;dropping-particle&quot;:&quot;&quot;,&quot;non-dropping-particle&quot;:&quot;&quot;},{&quot;family&quot;:&quot;Wu&quot;,&quot;given&quot;:&quot;Chunming&quot;,&quot;parse-names&quot;:false,&quot;dropping-particle&quot;:&quot;&quot;,&quot;non-dropping-particle&quot;:&quot;&quot;},{&quot;family&quot;:&quot;Fuertes&quot;,&quot;given&quot;:&quot;Walter&quot;,&quot;parse-names&quot;:false,&quot;dropping-particle&quot;:&quot;&quot;,&quot;non-dropping-particle&quot;:&quot;&quot;}],&quot;container-title&quot;:&quot;Computer Networks&quot;,&quot;DOI&quot;:&quot;10.1016/j.comnet.2022.109032&quot;,&quot;ISSN&quot;:&quot;13891286&quot;,&quot;issued&quot;:{&quot;date-parts&quot;:[[2022,7,20]]},&quot;abstract&quot;:&quot;As the number of Internet-connected systems rises, cyber analysts find it increasingly difficult to effectively monitor the produced volume of data, its velocity and diversity. Signature-based cybersecurity strategies are unlikely to achieve the required performance for detecting new attack vectors. Moreover, technological advances enable attackers to develop sophisticated attack strategies that can avoid detection by current security systems. As the cyber-threat landscape worsens, we need advanced tools and technologies to detect, investigate, and make quick decisions regarding emerging attacks and threats. Applications of artificial intelligence (AI) have the potential to analyze and automatically classify vast amounts of Internet traffic. AI-based solutions that automate the detection of attacks and tackle complex cybersecurity problems are gaining increasing attention. This paper comprehensively presents the promising applications of deep learning, a subfield of AI based on multiple layers of artificial neural networks, in a wide variety of security tasks. Before critically and comparatively surveying state-of-the-art solutions from the literature, we discuss the key characteristics of representative deep learning architectures employed in cybersecurity applications, we introduce the emerging trends in deep learning, and we provide an overview of necessary resources like a generic framework and suitable datasets. We identify the limitations of the reviewed works, and we bring forth a vision of the current challenges of the area, providing valuable insights and good practices for researchers and developers working on related problems. Finally, we uncover current pain points and outline directions for future research to address them.&quot;,&quot;publisher&quot;:&quot;Elsevier B.V.&quot;,&quot;volume&quot;:&quot;212&quot;,&quot;container-title-short&quot;:&quot;&quot;},&quot;isTemporary&quot;:false},{&quot;id&quot;:&quot;d0ba5cd9-2023-353e-a387-5659e16579f2&quot;,&quot;itemData&quot;:{&quot;type&quot;:&quot;article&quot;,&quot;id&quot;:&quot;d0ba5cd9-2023-353e-a387-5659e16579f2&quot;,&quot;title&quot;:&quot;Deep learning in finance and banking: A literature review and classification&quot;,&quot;author&quot;:[{&quot;family&quot;:&quot;Huang&quot;,&quot;given&quot;:&quot;Jian&quot;,&quot;parse-names&quot;:false,&quot;dropping-particle&quot;:&quot;&quot;,&quot;non-dropping-particle&quot;:&quot;&quot;},{&quot;family&quot;:&quot;Chai&quot;,&quot;given&quot;:&quot;Junyi&quot;,&quot;parse-names&quot;:false,&quot;dropping-particle&quot;:&quot;&quot;,&quot;non-dropping-particle&quot;:&quot;&quot;},{&quot;family&quot;:&quot;Cho&quot;,&quot;given&quot;:&quot;Stella&quot;,&quot;parse-names&quot;:false,&quot;dropping-particle&quot;:&quot;&quot;,&quot;non-dropping-particle&quot;:&quot;&quot;}],&quot;container-title&quot;:&quot;Frontiers of Business Research in China&quot;,&quot;DOI&quot;:&quot;10.1186/s11782-020-00082-6&quot;,&quot;ISSN&quot;:&quot;16737431&quot;,&quot;issued&quot;:{&quot;date-parts&quot;:[[2020,12,1]]},&quot;abstract&quot;:&quot;Deep learning has been widely applied in computer vision, natural language processing, and audio-visual recognition. The overwhelming success of deep learning as a data processing technique has sparked the interest of the research community. Given the proliferation of Fintech in recent years, the use of deep learning in finance and banking services has become prevalent. However, a detailed survey of the applications of deep learning in finance and banking is lacking in the existing literature. This study surveys and analyzes the literature on the application of deep learning models in the key finance and banking domains to provide a systematic evaluation of the model preprocessing, input data, and model evaluation. Finally, we discuss three aspects that could affect the outcomes of financial deep learning models. This study provides academics and practitioners with insight and direction on the state-of-the-art of the application of deep learning models in finance and banking.&quot;,&quot;publisher&quot;:&quot;Springer&quot;,&quot;issue&quot;:&quot;1&quot;,&quot;volume&quot;:&quot;14&quot;,&quot;container-title-short&quot;:&quot;&quot;},&quot;isTemporary&quot;:false},{&quot;id&quot;:&quot;7f0c6732-69c6-3c6c-a862-24314e1d58c8&quot;,&quot;itemData&quot;:{&quot;type&quot;:&quot;article&quot;,&quot;id&quot;:&quot;7f0c6732-69c6-3c6c-a862-24314e1d58c8&quot;,&quot;title&quot;:&quot;A survey on deep learning in medical image analysis&quot;,&quot;author&quot;:[{&quot;family&quot;:&quot;Litjens&quot;,&quot;given&quot;:&quot;Geert&quot;,&quot;parse-names&quot;:false,&quot;dropping-particle&quot;:&quot;&quot;,&quot;non-dropping-particle&quot;:&quot;&quot;},{&quot;family&quot;:&quot;Kooi&quot;,&quot;given&quot;:&quot;Thijs&quot;,&quot;parse-names&quot;:false,&quot;dropping-particle&quot;:&quot;&quot;,&quot;non-dropping-particle&quot;:&quot;&quot;},{&quot;family&quot;:&quot;Bejnordi&quot;,&quot;given&quot;:&quot;Babak Ehteshami&quot;,&quot;parse-names&quot;:false,&quot;dropping-particle&quot;:&quot;&quot;,&quot;non-dropping-particle&quot;:&quot;&quot;},{&quot;family&quot;:&quot;Setio&quot;,&quot;given&quot;:&quot;Arnaud Arindra Adiyoso&quot;,&quot;parse-names&quot;:false,&quot;dropping-particle&quot;:&quot;&quot;,&quot;non-dropping-particle&quot;:&quot;&quot;},{&quot;family&quot;:&quot;Ciompi&quot;,&quot;given&quot;:&quot;Francesco&quot;,&quot;parse-names&quot;:false,&quot;dropping-particle&quot;:&quot;&quot;,&quot;non-dropping-particle&quot;:&quot;&quot;},{&quot;family&quot;:&quot;Ghafoorian&quot;,&quot;given&quot;:&quot;Mohsen&quot;,&quot;parse-names&quot;:false,&quot;dropping-particle&quot;:&quot;&quot;,&quot;non-dropping-particle&quot;:&quot;&quot;},{&quot;family&quot;:&quot;Laak&quot;,&quot;given&quot;:&quot;Jeroen A.W.M.&quot;,&quot;parse-names&quot;:false,&quot;dropping-particle&quot;:&quot;&quot;,&quot;non-dropping-particle&quot;:&quot;van der&quot;},{&quot;family&quot;:&quot;Ginneken&quot;,&quot;given&quot;:&quot;Bram&quot;,&quot;parse-names&quot;:false,&quot;dropping-particle&quot;:&quot;&quot;,&quot;non-dropping-particle&quot;:&quot;van&quot;},{&quot;family&quot;:&quot;Sánchez&quot;,&quot;given&quot;:&quot;Clara I.&quot;,&quot;parse-names&quot;:false,&quot;dropping-particle&quot;:&quot;&quot;,&quot;non-dropping-particle&quot;:&quot;&quot;}],&quot;container-title&quot;:&quot;Medical Image Analysis&quot;,&quot;container-title-short&quot;:&quot;Med Image Anal&quot;,&quot;DOI&quot;:&quot;10.1016/j.media.2017.07.005&quot;,&quot;ISSN&quot;:&quot;13618423&quot;,&quot;PMID&quot;:&quot;28778026&quot;,&quot;issued&quot;:{&quot;date-parts&quot;:[[2017,12,1]]},&quot;page&quot;:&quot;60-88&quot;,&quot;abstract&quot;:&quot;Deep learning algorithms, in particular convolutional networks, have rapidly become a methodology of choice for analyzing medical images. This paper reviews the major deep learning concepts pertinent to medical image analysis and summarizes over 300 contributions to the field, most of which appeared in the last year. We survey the use of deep learning for image classification, object detection, segmentation, registration, and other tasks. Concise overviews are provided of studies per application area: neuro, retinal, pulmonary, digital pathology, breast, cardiac, abdominal, musculoskeletal. We end with a summary of the current state-of-the-art, a critical discussion of open challenges and directions for future research.&quot;,&quot;publisher&quot;:&quot;Elsevier B.V.&quot;,&quot;volume&quot;:&quot;42&quot;},&quot;isTemporary&quot;:false},{&quot;id&quot;:&quot;62df2375-a97e-330a-bf54-b2f3beeecadc&quot;,&quot;itemData&quot;:{&quot;type&quot;:&quot;article&quot;,&quot;id&quot;:&quot;62df2375-a97e-330a-bf54-b2f3beeecadc&quot;,&quot;title&quot;:&quot;Multi-Object Detection and Tracking, Based on DNN, for Autonomous Vehicles: A Review&quot;,&quot;author&quot;:[{&quot;family&quot;:&quot;Ravindran&quot;,&quot;given&quot;:&quot;Ratheesh&quot;,&quot;parse-names&quot;:false,&quot;dropping-particle&quot;:&quot;&quot;,&quot;non-dropping-particle&quot;:&quot;&quot;},{&quot;family&quot;:&quot;Santora&quot;,&quot;given&quot;:&quot;Michael J.&quot;,&quot;parse-names&quot;:false,&quot;dropping-particle&quot;:&quot;&quot;,&quot;non-dropping-particle&quot;:&quot;&quot;},{&quot;family&quot;:&quot;Jamali&quot;,&quot;given&quot;:&quot;Mohsin M.&quot;,&quot;parse-names&quot;:false,&quot;dropping-particle&quot;:&quot;&quot;,&quot;non-dropping-particle&quot;:&quot;&quot;}],&quot;container-title&quot;:&quot;IEEE Sensors Journal&quot;,&quot;container-title-short&quot;:&quot;IEEE Sens J&quot;,&quot;DOI&quot;:&quot;10.1109/JSEN.2020.3041615&quot;,&quot;ISSN&quot;:&quot;15581748&quot;,&quot;issued&quot;:{&quot;date-parts&quot;:[[2021,3,1]]},&quot;page&quot;:&quot;5668-5677&quot;,&quot;abstract&quot;:&quot;Multi-object detection and multi-object-tracking in diverse driving situations is the main challenge in autonomous vehicles. Vehicle manufacturers and research organizations are addressing this problem, with multiple sensors such as camera, LiDAR, RADAR, ultrasonic-sensors, GPS, and Vehicle-to-Everything-technology. Deep Neural Networks (DNN) are playing a predominant role to solve this. Fusing the sensing modalities with DNN will be the leading solution to this challenge. This paper evaluates the state-of-the-art techniques that address this challenge, with three primary sensors camera, LiDAR, and RADAR with DNN, and fusion of sensor data with DNN. The analysis shows that there exists an excellent potential to design a more optimized solution to address this challenge. This work proposes a perception model for autonomous vehicles.&quot;,&quot;publisher&quot;:&quot;Institute of Electrical and Electronics Engineers Inc.&quot;,&quot;issue&quot;:&quot;5&quot;,&quot;volume&quot;:&quot;21&quot;},&quot;isTemporary&quot;:false}]},{&quot;citationID&quot;:&quot;MENDELEY_CITATION_1b5f6eac-2686-431d-87ce-5408f560b31a&quot;,&quot;properties&quot;:{&quot;noteIndex&quot;:0},&quot;isEdited&quot;:false,&quot;manualOverride&quot;:{&quot;isManuallyOverridden&quot;:false,&quot;citeprocText&quot;:&quot;[9]&quot;,&quot;manualOverrideText&quot;:&quot;&quot;},&quot;citationTag&quot;:&quot;MENDELEY_CITATION_v3_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&quot;,&quot;citationItems&quot;:[{&quot;id&quot;:&quot;5961bf0c-966a-3d86-881b-adb07b899cff&quot;,&quot;itemData&quot;:{&quot;type&quot;:&quot;report&quot;,&quot;id&quot;:&quot;5961bf0c-966a-3d86-881b-adb07b899cff&quot;,&quot;title&quot;:&quot;Founding Editors Editorial Board Members&quot;,&quot;author&quot;:[{&quot;family&quot;:&quot;Goos&quot;,&quot;given&quot;:&quot;Gerhard&quot;,&quot;parse-names&quot;:false,&quot;dropping-particle&quot;:&quot;&quot;,&quot;non-dropping-particle&quot;:&quot;&quot;},{&quot;family&quot;:&quot;Bertino&quot;,&quot;given&quot;:&quot;Elisa&quot;,&quot;parse-names&quot;:false,&quot;dropping-particle&quot;:&quot;&quot;,&quot;non-dropping-particle&quot;:&quot;&quot;},{&quot;family&quot;:&quot;Gao&quot;,&quot;given&quot;:&quot;Wen&quot;,&quot;parse-names&quot;:false,&quot;dropping-particle&quot;:&quot;&quot;,&quot;non-dropping-particle&quot;:&quot;&quot;},{&quot;family&quot;:&quot;Steffen&quot;,&quot;given&quot;:&quot;Bernhard&quot;,&quot;parse-names&quot;:false,&quot;dropping-particle&quot;:&quot;&quot;,&quot;non-dropping-particle&quot;:&quot;&quot;},{&quot;family&quot;:&quot;Woeginger&quot;,&quot;given&quot;:&quot;Gerhard&quot;,&quot;parse-names&quot;:false,&quot;dropping-particle&quot;:&quot;&quot;,&quot;non-dropping-particle&quot;:&quot;&quot;},{&quot;family&quot;:&quot;Aachen&quot;,&quot;given&quot;:&quot;Rwth&quot;,&quot;parse-names&quot;:false,&quot;dropping-particle&quot;:&quot;&quot;,&quot;non-dropping-particle&quot;:&quot;&quot;},{&quot;family&quot;:&quot;Aachen&quot;,&quot;given&quot;:&quot;Germany&quot;,&quot;parse-names&quot;:false,&quot;dropping-particle&quot;:&quot;&quot;,&quot;non-dropping-particle&quot;:&quot;&quot;},{&quot;family&quot;:&quot;Moti&quot;,&quot;given&quot;:&quot;Yung&quot;,&quot;parse-names&quot;:false,&quot;dropping-particle&quot;:&quot;&quot;,&quot;non-dropping-particle&quot;:&quot;&quot;}],&quot;URL&quot;:&quot;http://www.springer.com/series/7408&quot;,&quot;container-title-short&quot;:&quot;&quot;},&quot;isTemporary&quot;:false}]},{&quot;citationID&quot;:&quot;MENDELEY_CITATION_f7faab2a-4f12-40b4-9c21-0e1b8caeeaf0&quot;,&quot;properties&quot;:{&quot;noteIndex&quot;:0},&quot;isEdited&quot;:false,&quot;manualOverride&quot;:{&quot;isManuallyOverridden&quot;:false,&quot;citeprocText&quot;:&quot;[10]–[12]&quot;,&quot;manualOverrideText&quot;:&quot;&quot;},&quot;citationTag&quot;:&quot;MENDELEY_CITATION_v3_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&quot;,&quot;citationItems&quot;:[{&quot;id&quot;:&quot;dd30b066-c879-3af6-b2af-03024f786226&quot;,&quot;itemData&quot;:{&quot;type&quot;:&quot;article-journal&quot;,&quot;id&quot;:&quot;dd30b066-c879-3af6-b2af-03024f786226&quot;,&quot;title&quot;:&quot;Hot-carrier reliability of submicron NMOSFETs and integrated NMOS low noise amplifiers&quot;,&quot;author&quot;:[{&quot;family&quot;:&quot;Naseh&quot;,&quot;given&quot;:&quot;Sasan&quot;,&quot;parse-names&quot;:false,&quot;dropping-particle&quot;:&quot;&quot;,&quot;non-dropping-particle&quot;:&quot;&quot;},{&quot;family&quot;:&quot;Deen&quot;,&quot;given&quot;:&quot;M. Jamal&quot;,&quot;parse-names&quot;:false,&quot;dropping-particle&quot;:&quot;&quot;,&quot;non-dropping-particle&quot;:&quot;&quot;},{&quot;family&quot;:&quot;Chen&quot;,&quot;given&quot;:&quot;Chih Hung&quot;,&quot;parse-names&quot;:false,&quot;dropping-particle&quot;:&quot;&quot;,&quot;non-dropping-particle&quot;:&quot;&quot;}],&quot;container-title&quot;:&quot;Microelectronics Reliability&quot;,&quot;DOI&quot;:&quot;10.1016/j.microrel.2005.04.009&quot;,&quot;ISSN&quot;:&quot;00262714&quot;,&quot;issued&quot;:{&quot;date-parts&quot;:[[2006,2]]},&quot;page&quot;:&quot;201-212&quot;,&quot;abstract&quot;:&quot;The effects of hot-carrier stress (HCS) on the performance of NMOSFETs and a fully integrated low noise amplifier (LNA) made of NMOSFETs in a 0.18 μm CMOS technology are studied. The main effects of HCS on single NMOSFETs are an increase in threshold voltage and a decrease in channel carrier mobility, which lead to a drop in the biasing current of the transistors. In the small-signal model of the transistor, hot-carrier effects appear as a decrease in the transconductance and an increase of the output conductance. No clear change was observed in the parasitic gate-source and gate-drain capacitances in the devices under test due to hot carriers. The main effects of hot carriers in the LNA were a drop of the power gain and an increase of its noise figure. The input and output matching, S11 and S22, slightly increased after hot-carrier stress. The third- order input-referred intercept point (IIP3) of the LNA improved after stress. This is believed to be due to the improvement of the linearity of the current-voltage (I-V) characteristics of the transistors in the LNA at the particular operating point where they were biased. © 2005 Elsevier Ltd. All rights reserved.&quot;,&quot;issue&quot;:&quot;2-4&quot;,&quot;volume&quot;:&quot;46&quot;,&quot;container-title-short&quot;:&quot;&quot;},&quot;isTemporary&quot;:false},{&quot;id&quot;:&quot;613ad26f-fd13-3e3b-b8eb-b2edf1785346&quot;,&quot;itemData&quot;:{&quot;type&quot;:&quot;report&quot;,&quot;id&quot;:&quot;613ad26f-fd13-3e3b-b8eb-b2edf1785346&quot;,&quot;title&quot;:&quot;High-performance CMOS variability in the 65-nm regime and beyond&quot;,&quot;author&quot;:[{&quot;family&quot;:&quot;Bernstein&quot;,&quot;given&quot;:&quot;K&quot;,&quot;parse-names&quot;:false,&quot;dropping-particle&quot;:&quot;&quot;,&quot;non-dropping-particle&quot;:&quot;&quot;},{&quot;family&quot;:&quot;Frank&quot;,&quot;given&quot;:&quot;D J&quot;,&quot;parse-names&quot;:false,&quot;dropping-particle&quot;:&quot;&quot;,&quot;non-dropping-particle&quot;:&quot;&quot;},{&quot;family&quot;:&quot;Gattiker&quot;,&quot;given&quot;:&quot;A E&quot;,&quot;parse-names&quot;:false,&quot;dropping-particle&quot;:&quot;&quot;,&quot;non-dropping-particle&quot;:&quot;&quot;},{&quot;family&quot;:&quot;Haensch&quot;,&quot;given&quot;:&quot;W&quot;,&quot;parse-names&quot;:false,&quot;dropping-particle&quot;:&quot;&quot;,&quot;non-dropping-particle&quot;:&quot;&quot;},{&quot;family&quot;:&quot;Ji&quot;,&quot;given&quot;:&quot;B L&quot;,&quot;parse-names&quot;:false,&quot;dropping-particle&quot;:&quot;&quot;,&quot;non-dropping-particle&quot;:&quot;&quot;},{&quot;family&quot;:&quot;Nassif&quot;,&quot;given&quot;:&quot;S R&quot;,&quot;parse-names&quot;:false,&quot;dropping-particle&quot;:&quot;&quot;,&quot;non-dropping-particle&quot;:&quot;&quot;},{&quot;family&quot;:&quot;Nowak&quot;,&quot;given&quot;:&quot;E J&quot;,&quot;parse-names&quot;:false,&quot;dropping-particle&quot;:&quot;&quot;,&quot;non-dropping-particle&quot;:&quot;&quot;},{&quot;family&quot;:&quot;Pearson&quot;,&quot;given&quot;:&quot;D J&quot;,&quot;parse-names&quot;:false,&quot;dropping-particle&quot;:&quot;&quot;,&quot;non-dropping-particle&quot;:&quot;&quot;},{&quot;family&quot;:&quot;Rohrer&quot;,&quot;given&quot;:&quot;N J&quot;,&quot;parse-names&quot;:false,&quot;dropping-particle&quot;:&quot;&quot;,&quot;non-dropping-particle&quot;:&quot;&quot;}],&quot;issued&quot;:{&quot;date-parts&quot;:[[2006]]},&quot;container-title-short&quot;:&quot;&quot;},&quot;isTemporary&quot;:false},{&quot;id&quot;:&quot;02ef0d6f-57d3-3f49-a962-c692f42ddc7a&quot;,&quot;itemData&quot;:{&quot;type&quot;:&quot;report&quot;,&quot;id&quot;:&quot;02ef0d6f-57d3-3f49-a962-c692f42ddc7a&quot;,&quot;title&quot;:&quot;An Analytical Model for Negative Bias Temperature Instability&quot;,&quot;author&quot;:[{&quot;family&quot;:&quot;Kumar&quot;,&quot;given&quot;:&quot;Sanjay&quot;,&quot;parse-names&quot;:false,&quot;dropping-particle&quot;:&quot;v&quot;,&quot;non-dropping-particle&quot;:&quot;&quot;},{&quot;family&quot;:&quot;Kim&quot;,&quot;given&quot;:&quot;Chris H&quot;,&quot;parse-names&quot;:false,&quot;dropping-particle&quot;:&quot;&quot;,&quot;non-dropping-particle&quot;:&quot;&quot;},{&quot;family&quot;:&quot;Sapatnekar&quot;,&quot;given&quot;:&quot;Sachin S&quot;,&quot;parse-names&quot;:false,&quot;dropping-particle&quot;:&quot;&quot;,&quot;non-dropping-particle&quot;:&quot;&quot;}],&quot;abstract&quot;:&quot;Negative Bias Temperature Instability (NBTI) in PMOS transistors has become a significant reliability concern in present day digital circuit design. With continued scaling, the effect of NBTI has rapidly grown in prominence, forcing designers to resort to a pessimistic design style using guard-banding. Since NBTI is strongly dependent on the time for which the PMOS device is stressed, different gates in a combinational circuit experience varying extents of delay degradation. This has necessitated a mechanism of quantizing the gate-delay degradation , to pave the way for improved design strategies. Our work addresses this issue by providing a procedure for determining the amount of delay degradation of a circuit due to NBTI. An analytical model for NBTI is derived using the framework of the Reaction-Diffusion model, and a mathematical proof for the widely observed phenomenon of frequency independence is provided. Simulations on ISCAS benchmarks under a 70nm technology show that NBTI causes a delay degradation of about 8% in combinational logic based circuits after 10 years (¿ ¢ ½¼ s).&quot;,&quot;container-title-short&quot;:&quot;&quot;},&quot;isTemporary&quot;:false}]},{&quot;citationID&quot;:&quot;MENDELEY_CITATION_c0c15c34-bf08-4b82-b479-928975cd6d65&quot;,&quot;properties&quot;:{&quot;noteIndex&quot;:0},&quot;isEdited&quot;:false,&quot;manualOverride&quot;:{&quot;isManuallyOverridden&quot;:false,&quot;citeprocText&quot;:&quot;[13]&quot;,&quot;manualOverrideText&quot;:&quot;&quot;},&quot;citationTag&quot;:&quot;MENDELEY_CITATION_v3_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&quot;,&quot;citationItems&quot;:[{&quot;id&quot;:&quot;27e43a83-e666-3c24-ad27-ab0e3471c465&quot;,&quot;itemData&quot;:{&quot;type&quot;:&quot;article-journal&quot;,&quot;id&quot;:&quot;27e43a83-e666-3c24-ad27-ab0e3471c465&quot;,&quot;title&quot;:&quot;Asymmetric aging effect on modern microprocessors&quot;,&quot;author&quot;:[{&quot;family&quot;:&quot;Gabbay&quot;,&quot;given&quot;:&quot;Freddy&quot;,&quot;parse-names&quot;:false,&quot;dropping-particle&quot;:&quot;&quot;,&quot;non-dropping-particle&quot;:&quot;&quot;},{&quot;family&quot;:&quot;Mendelson&quot;,&quot;given&quot;:&quot;Avi&quot;,&quot;parse-names&quot;:false,&quot;dropping-particle&quot;:&quot;&quot;,&quot;non-dropping-particle&quot;:&quot;&quot;}],&quot;container-title&quot;:&quot;Microelectronics Reliability&quot;,&quot;DOI&quot;:&quot;10.1016/j.microrel.2021.114090&quot;,&quot;ISSN&quot;:&quot;00262714&quot;,&quot;issued&quot;:{&quot;date-parts&quot;:[[2021,4,1]]},&quot;abstract&quot;:&quot;Reliability, a crucial requirement in any modern microprocessor, assures correct execution over its lifetime. As mission critical components are becoming common in commodity systems, e.g., control of autonomous cars, the demand for reliable processing continues to grow. The latest process technologies have aggravated the situation by causing microprocessors to be highly vulnerable to reliability concerns. This paper examines the asymmetric aging phenomenon, which is a major reliability worry in advanced process nodes. In this phenomenon, logical elements and memory cells suffer from unequal timing degradation over their lifetimes and, consequently, raise reliability concerns. Thus far, most studies approached asymmetric aging from a circuit or physical design viewpoint, but these solutions were quite limited and suboptimal. In this paper, we introduce an asymmetric aging-aware microarchitecture that aims to reduce the phenomenon's impact. The study is mainly focused on the following subsystems: execution units, register files and memory hierarchy. Our experiments indicate that the proposed solutions incur minimal overhead while significantly mitigating asymmetric aging stress.&quot;,&quot;publisher&quot;:&quot;Elsevier Ltd&quot;,&quot;volume&quot;:&quot;119&quot;,&quot;container-title-short&quot;:&quot;&quot;},&quot;isTemporary&quot;:false}]},{&quot;citationID&quot;:&quot;MENDELEY_CITATION_a1916ea0-fa0d-4c11-bf9f-d0247e85170d&quot;,&quot;properties&quot;:{&quot;noteIndex&quot;:0},&quot;isEdited&quot;:false,&quot;manualOverride&quot;:{&quot;isManuallyOverridden&quot;:false,&quot;citeprocText&quot;:&quot;[14]&quot;,&quot;manualOverrideText&quot;:&quot;&quot;},&quot;citationTag&quot;:&quot;MENDELEY_CITATION_v3_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&quot;,&quot;citationItems&quot;:[{&quot;id&quot;:&quot;2b7b61af-e353-3efc-8e2e-0760568802ca&quot;,&quot;itemData&quot;:{&quot;type&quot;:&quot;report&quot;,&quot;id&quot;:&quot;2b7b61af-e353-3efc-8e2e-0760568802ca&quot;,&quot;title&quot;:&quot;ImageNet Classification with Deep Convolutional Neural Networks&quot;,&quot;author&quot;:[{&quot;family&quot;:&quot;Krizhevsky&quot;,&quot;given&quot;:&quot;Alex&quot;,&quot;parse-names&quot;:false,&quot;dropping-particle&quot;:&quot;&quot;,&quot;non-dropping-particle&quot;:&quot;&quot;},{&quot;family&quot;:&quot;Sutskever&quot;,&quot;given&quot;:&quot;Ilya&quot;,&quot;parse-names&quot;:false,&quot;dropping-particle&quot;:&quot;&quot;,&quot;non-dropping-particle&quot;:&quot;&quot;},{&quot;family&quot;:&quot;Hinton&quot;,&quot;given&quot;:&quot;Geoffrey E&quot;,&quot;parse-names&quot;:false,&quot;dropping-particle&quot;:&quot;&quot;,&quot;non-dropping-particle&quot;:&quot;&quot;}],&quot;URL&quot;:&quot;http://code.google.com/p/cuda-convnet/&quot;,&quot;abstract&quot;:&quot;We trained a large, deep convolutional neural network to classify the 1.2 million high-resolution images in the ImageNet LSVRC-2010 contest into the 1000 different classes. On the test data, we achieved top-1 and top-5 error rates of 37.5% and 17.0% which is considerably better than the previous state-of-the-art. The neural network, which has 60 million parameters and 650,000 neurons, consists of five convolutional layers, some of which are followed by max-pooling layers, and three fully-connected layers with a final 1000-way softmax. To make training faster, we used non-saturating neurons and a very efficient GPU implementation of the convolution operation. To reduce overfitting in the fully-connected layers we employed a recently-developed regularization method called \&quot;dropout\&quot; that proved to be very effective. We also entered a variant of this model in the ILSVRC-2012 competition and achieved a winning top-5 test error rate of 15.3%, compared to 26.2% achieved by the second-best entry.&quot;,&quot;container-title-short&quot;:&quot;&quot;},&quot;isTemporary&quot;:false}]},{&quot;citationID&quot;:&quot;MENDELEY_CITATION_410368de-cf61-45c1-876f-822270301ad7&quot;,&quot;properties&quot;:{&quot;noteIndex&quot;:0},&quot;isEdited&quot;:false,&quot;manualOverride&quot;:{&quot;isManuallyOverridden&quot;:false,&quot;citeprocText&quot;:&quot;[15]&quot;,&quot;manualOverrideText&quot;:&quot;&quot;},&quot;citationTag&quot;:&quot;MENDELEY_CITATION_v3_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&quot;,&quot;citationItems&quot;:[{&quot;id&quot;:&quot;3b966f39-8706-3d4e-88dd-2a12abe9dc85&quot;,&quot;itemData&quot;:{&quot;type&quot;:&quot;article-journal&quot;,&quot;id&quot;:&quot;3b966f39-8706-3d4e-88dd-2a12abe9dc85&quot;,&quot;title&quot;:&quot;Review of ASIC accelerators for deep neural network&quot;,&quot;author&quot;:[{&quot;family&quot;:&quot;Machupalli&quot;,&quot;given&quot;:&quot;Raju&quot;,&quot;parse-names&quot;:false,&quot;dropping-particle&quot;:&quot;&quot;,&quot;non-dropping-particle&quot;:&quot;&quot;},{&quot;family&quot;:&quot;Hossain&quot;,&quot;given&quot;:&quot;Masum&quot;,&quot;parse-names&quot;:false,&quot;dropping-particle&quot;:&quot;&quot;,&quot;non-dropping-particle&quot;:&quot;&quot;},{&quot;family&quot;:&quot;Mandal&quot;,&quot;given&quot;:&quot;Mrinal&quot;,&quot;parse-names&quot;:false,&quot;dropping-particle&quot;:&quot;&quot;,&quot;non-dropping-particle&quot;:&quot;&quot;}],&quot;container-title&quot;:&quot;Microprocessors and Microsystems&quot;,&quot;container-title-short&quot;:&quot;Microprocess Microsyst&quot;,&quot;DOI&quot;:&quot;10.1016/j.micpro.2022.104441&quot;,&quot;ISSN&quot;:&quot;01419331&quot;,&quot;issued&quot;:{&quot;date-parts&quot;:[[2022,3,1]]},&quot;abstract&quot;:&quot;Deep neural networks (DNNs) have become an essential tool in artificial intelligence, with a wide range of applications such as computer vision, medical diagnosis, security, robotics, and autonomous vehicle. The DNNs deliver the state-of-the-art performance in many applications. The complexity of the DNN models generally increases with application complexity and deployment of complex DNN models requires high computational power. General-purpose processors are unable to process complex DNNs within the required throughput, latency, and power budget. Therefore, domain-specific hardware accelerators are required to provide high computational resources with superior energy efficiency and throughput within a small chip area. In this paper, existing DNN hardware accelerators are reviewed and classified based on the optimization techniques used in their implementations. Each optimization technique generally improves one or more specific performance parameter(s). For example, the hardware optimized for sparse DNNs may provide poor performance for dense DNNs in terms of power and throughput. Therefore, understanding the tradeoff between different hardware accelerators helps to identify the best accelerator model for application deployment. We identify three major areas, ALU, dataflow, and sparsity, in hardware architectures having the potential to improve the overall performance of an accelerator. Existing hardware accelerators for inference are broadly classified into these three categories. As there is no standard model or performance metrics to evaluate the efficiency of the new DNN hardwares in the literature, the classification model can help to identify appropriate performance parameters and benchmark accelerators.&quot;,&quot;publisher&quot;:&quot;Elsevier B.V.&quot;,&quot;volume&quot;:&quot;89&quot;},&quot;isTemporary&quot;:false}]},{&quot;citationID&quot;:&quot;MENDELEY_CITATION_796af607-a3ca-46f6-95dc-985e1bf86050&quot;,&quot;properties&quot;:{&quot;noteIndex&quot;:0},&quot;isEdited&quot;:false,&quot;manualOverride&quot;:{&quot;isManuallyOverridden&quot;:false,&quot;citeprocText&quot;:&quot;[16]&quot;,&quot;manualOverrideText&quot;:&quot;&quot;},&quot;citationTag&quot;:&quot;MENDELEY_CITATION_v3_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&quot;,&quot;citationItems&quot;:[{&quot;id&quot;:&quot;2be1ca69-b5e8-373d-8980-d94d3d6f0fa0&quot;,&quot;itemData&quot;:{&quot;type&quot;:&quot;report&quot;,&quot;id&quot;:&quot;2be1ca69-b5e8-373d-8980-d94d3d6f0fa0&quot;,&quot;title&quot;:&quot;1979 Systolic Arrays (for VLSI)&quot;,&quot;container-title-short&quot;:&quot;&quot;},&quot;isTemporary&quot;:false}]},{&quot;citationID&quot;:&quot;MENDELEY_CITATION_f234d62c-ea37-4d10-b718-69da029dfd3c&quot;,&quot;properties&quot;:{&quot;noteIndex&quot;:0},&quot;isEdited&quot;:false,&quot;manualOverride&quot;:{&quot;isManuallyOverridden&quot;:false,&quot;citeprocText&quot;:&quot;[3]&quot;,&quot;manualOverrideText&quot;:&quot;&quot;},&quot;citationTag&quot;:&quot;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&quot;,&quot;citationItems&quot;:[{&quot;id&quot;:&quot;4f365406-fe2f-3f34-9934-eb4a95abd323&quot;,&quot;itemData&quot;:{&quot;type&quot;:&quot;report&quot;,&quot;id&quot;:&quot;4f365406-fe2f-3f34-9934-eb4a95abd323&quot;,&quot;title&quot;:&quot;In-Datacenter Performance Analysis of a Tensor Processing Unit​ TM&quot;,&quot;author&quot;:[{&quot;family&quot;:&quot;Jouppi&quot;,&quot;given&quot;:&quot;Norman P&quot;,&quot;parse-names&quot;:false,&quot;dropping-particle&quot;:&quot;&quot;,&quot;non-dropping-particle&quot;:&quot;&quot;},{&quot;family&quot;:&quot;Young&quot;,&quot;given&quot;:&quot;Cliff&quot;,&quot;parse-names&quot;:false,&quot;dropping-particle&quot;:&quot;&quot;,&quot;non-dropping-particle&quot;:&quot;&quot;},{&quot;family&quot;:&quot;Patil&quot;,&quot;given&quot;:&quot;Nishant&quot;,&quot;parse-names&quot;:false,&quot;dropping-particle&quot;:&quot;&quot;,&quot;non-dropping-particle&quot;:&quot;&quot;},{&quot;family&quot;:&quot;Patterson&quot;,&quot;given&quot;:&quot;David&quot;,&quot;parse-names&quot;:false,&quot;dropping-particle&quot;:&quot;&quot;,&quot;non-dropping-particle&quot;:&quot;&quot;},{&quot;family&quot;:&quot;Agrawal&quot;,&quot;given&quot;:&quot;Gaurav&quot;,&quot;parse-names&quot;:false,&quot;dropping-particle&quot;:&quot;&quot;,&quot;non-dropping-particle&quot;:&quot;&quot;},{&quot;family&quot;:&quot;Bajwa&quot;,&quot;given&quot;:&quot;Raminder&quot;,&quot;parse-names&quot;:false,&quot;dropping-particle&quot;:&quot;&quot;,&quot;non-dropping-particle&quot;:&quot;&quot;},{&quot;family&quot;:&quot;Bates&quot;,&quot;given&quot;:&quot;Sarah&quot;,&quot;parse-names&quot;:false,&quot;dropping-particle&quot;:&quot;&quot;,&quot;non-dropping-particle&quot;:&quot;&quot;},{&quot;family&quot;:&quot;Bhatia&quot;,&quot;given&quot;:&quot;Suresh&quot;,&quot;parse-names&quot;:false,&quot;dropping-particle&quot;:&quot;&quot;,&quot;non-dropping-particle&quot;:&quot;&quot;},{&quot;family&quot;:&quot;Boden&quot;,&quot;given&quot;:&quot;Nan&quot;,&quot;parse-names&quot;:false,&quot;dropping-particle&quot;:&quot;&quot;,&quot;non-dropping-particle&quot;:&quot;&quot;},{&quot;family&quot;:&quot;Borchers&quot;,&quot;given&quot;:&quot;Al&quot;,&quot;parse-names&quot;:false,&quot;dropping-particle&quot;:&quot;&quot;,&quot;non-dropping-particle&quot;:&quot;&quot;},{&quot;family&quot;:&quot;Boyle&quot;,&quot;given&quot;:&quot;Rick&quot;,&quot;parse-names&quot;:false,&quot;dropping-particle&quot;:&quot;&quot;,&quot;non-dropping-particle&quot;:&quot;&quot;},{&quot;family&quot;:&quot;Cantin&quot;,&quot;given&quot;:&quot;Pierre-Luc&quot;,&quot;parse-names&quot;:false,&quot;dropping-particle&quot;:&quot;&quot;,&quot;non-dropping-particle&quot;:&quot;&quot;},{&quot;family&quot;:&quot;Chao&quot;,&quot;given&quot;:&quot;Clifford&quot;,&quot;parse-names&quot;:false,&quot;dropping-particle&quot;:&quot;&quot;,&quot;non-dropping-particle&quot;:&quot;&quot;},{&quot;family&quot;:&quot;Clark&quot;,&quot;given&quot;:&quot;Chris&quot;,&quot;parse-names&quot;:false,&quot;dropping-particle&quot;:&quot;&quot;,&quot;non-dropping-particle&quot;:&quot;&quot;},{&quot;family&quot;:&quot;Coriell&quot;,&quot;given&quot;:&quot;Jeremy&quot;,&quot;parse-names&quot;:false,&quot;dropping-particle&quot;:&quot;&quot;,&quot;non-dropping-particle&quot;:&quot;&quot;},{&quot;family&quot;:&quot;Daley&quot;,&quot;given&quot;:&quot;Mike&quot;,&quot;parse-names&quot;:false,&quot;dropping-particle&quot;:&quot;&quot;,&quot;non-dropping-particle&quot;:&quot;&quot;},{&quot;family&quot;:&quot;Dau&quot;,&quot;given&quot;:&quot;Matt&quot;,&quot;parse-names&quot;:false,&quot;dropping-particle&quot;:&quot;&quot;,&quot;non-dropping-particle&quot;:&quot;&quot;},{&quot;family&quot;:&quot;Dean&quot;,&quot;given&quot;:&quot;Jeffrey&quot;,&quot;parse-names&quot;:false,&quot;dropping-particle&quot;:&quot;&quot;,&quot;non-dropping-particle&quot;:&quot;&quot;},{&quot;family&quot;:&quot;Gelb&quot;,&quot;given&quot;:&quot;Ben&quot;,&quot;parse-names&quot;:false,&quot;dropping-particle&quot;:&quot;&quot;,&quot;non-dropping-particle&quot;:&quot;&quot;},{&quot;family&quot;:&quot;Ghaemmaghami&quot;,&quot;given&quot;:&quot;Tara Vazir&quot;,&quot;parse-names&quot;:false,&quot;dropping-particle&quot;:&quot;&quot;,&quot;non-dropping-particle&quot;:&quot;&quot;},{&quot;family&quot;:&quot;Gottipati&quot;,&quot;given&quot;:&quot;Rajendra&quot;,&quot;parse-names&quot;:false,&quot;dropping-particle&quot;:&quot;&quot;,&quot;non-dropping-particle&quot;:&quot;&quot;},{&quot;family&quot;:&quot;Gulland&quot;,&quot;given&quot;:&quot;William&quot;,&quot;parse-names&quot;:false,&quot;dropping-particle&quot;:&quot;&quot;,&quot;non-dropping-particle&quot;:&quot;&quot;},{&quot;family&quot;:&quot;Hagmann&quot;,&quot;given&quot;:&quot;Robert&quot;,&quot;parse-names&quot;:false,&quot;dropping-particle&quot;:&quot;&quot;,&quot;non-dropping-particle&quot;:&quot;&quot;},{&quot;family&quot;:&quot;Ho&quot;,&quot;given&quot;:&quot;C Richard&quot;,&quot;parse-names&quot;:false,&quot;dropping-particle&quot;:&quot;&quot;,&quot;non-dropping-particle&quot;:&quot;&quot;},{&quot;family&quot;:&quot;Hogberg&quot;,&quot;given&quot;:&quot;Doug&quot;,&quot;parse-names&quot;:false,&quot;dropping-particle&quot;:&quot;&quot;,&quot;non-dropping-particle&quot;:&quot;&quot;},{&quot;family&quot;:&quot;Hu&quot;,&quot;given&quot;:&quot;John&quot;,&quot;parse-names&quot;:false,&quot;dropping-particle&quot;:&quot;&quot;,&quot;non-dropping-particle&quot;:&quot;&quot;},{&quot;family&quot;:&quot;Hundt&quot;,&quot;given&quot;:&quot;Robert&quot;,&quot;parse-names&quot;:false,&quot;dropping-particle&quot;:&quot;&quot;,&quot;non-dropping-particle&quot;:&quot;&quot;},{&quot;family&quot;:&quot;Hurt&quot;,&quot;given&quot;:&quot;Dan&quot;,&quot;parse-names&quot;:false,&quot;dropping-particle&quot;:&quot;&quot;,&quot;non-dropping-particle&quot;:&quot;&quot;},{&quot;family&quot;:&quot;Ibarz&quot;,&quot;given&quot;:&quot;Julian&quot;,&quot;parse-names&quot;:false,&quot;dropping-particle&quot;:&quot;&quot;,&quot;non-dropping-particle&quot;:&quot;&quot;},{&quot;family&quot;:&quot;Jaffey&quot;,&quot;given&quot;:&quot;Aaron&quot;,&quot;parse-names&quot;:false,&quot;dropping-particle&quot;:&quot;&quot;,&quot;non-dropping-particle&quot;:&quot;&quot;},{&quot;family&quot;:&quot;Jaworski&quot;,&quot;given&quot;:&quot;Alek&quot;,&quot;parse-names&quot;:false,&quot;dropping-particle&quot;:&quot;&quot;,&quot;non-dropping-particle&quot;:&quot;&quot;},{&quot;family&quot;:&quot;Kaplan&quot;,&quot;given&quot;:&quot;Alexander&quot;,&quot;parse-names&quot;:false,&quot;dropping-particle&quot;:&quot;&quot;,&quot;non-dropping-particle&quot;:&quot;&quot;},{&quot;family&quot;:&quot;Khaitan&quot;,&quot;given&quot;:&quot;Harshit&quot;,&quot;parse-names&quot;:false,&quot;dropping-particle&quot;:&quot;&quot;,&quot;non-dropping-particle&quot;:&quot;&quot;},{&quot;family&quot;:&quot;Killebrew&quot;,&quot;given&quot;:&quot;Daniel&quot;,&quot;parse-names&quot;:false,&quot;dropping-particle&quot;:&quot;&quot;,&quot;non-dropping-particle&quot;:&quot;&quot;},{&quot;family&quot;:&quot;Koch&quot;,&quot;given&quot;:&quot;Andy&quot;,&quot;parse-names&quot;:false,&quot;dropping-particle&quot;:&quot;&quot;,&quot;non-dropping-particle&quot;:&quot;&quot;},{&quot;family&quot;:&quot;Kumar&quot;,&quot;given&quot;:&quot;Naveen&quot;,&quot;parse-names&quot;:false,&quot;dropping-particle&quot;:&quot;&quot;,&quot;non-dropping-particle&quot;:&quot;&quot;},{&quot;family&quot;:&quot;Lacy&quot;,&quot;given&quot;:&quot;Steve&quot;,&quot;parse-names&quot;:false,&quot;dropping-particle&quot;:&quot;&quot;,&quot;non-dropping-particle&quot;:&quot;&quot;},{&quot;family&quot;:&quot;Laudon&quot;,&quot;given&quot;:&quot;James&quot;,&quot;parse-names&quot;:false,&quot;dropping-particle&quot;:&quot;&quot;,&quot;non-dropping-particle&quot;:&quot;&quot;},{&quot;family&quot;:&quot;Law&quot;,&quot;given&quot;:&quot;James&quot;,&quot;parse-names&quot;:false,&quot;dropping-particle&quot;:&quot;&quot;,&quot;non-dropping-particle&quot;:&quot;&quot;},{&quot;family&quot;:&quot;Le&quot;,&quot;given&quot;:&quot;Diemthu&quot;,&quot;parse-names&quot;:false,&quot;dropping-particle&quot;:&quot;&quot;,&quot;non-dropping-particle&quot;:&quot;&quot;},{&quot;family&quot;:&quot;Leary&quot;,&quot;given&quot;:&quot;Chris&quot;,&quot;parse-names&quot;:false,&quot;dropping-particle&quot;:&quot;&quot;,&quot;non-dropping-particle&quot;:&quot;&quot;},{&quot;family&quot;:&quot;Liu&quot;,&quot;given&quot;:&quot;Zhuyuan&quot;,&quot;parse-names&quot;:false,&quot;dropping-particle&quot;:&quot;&quot;,&quot;non-dropping-particle&quot;:&quot;&quot;},{&quot;family&quot;:&quot;Lucke&quot;,&quot;given&quot;:&quot;Kyle&quot;,&quot;parse-names&quot;:false,&quot;dropping-particle&quot;:&quot;&quot;,&quot;non-dropping-particle&quot;:&quot;&quot;},{&quot;family&quot;:&quot;Lundin&quot;,&quot;given&quot;:&quot;Alan&quot;,&quot;parse-names&quot;:false,&quot;dropping-particle&quot;:&quot;&quot;,&quot;non-dropping-particle&quot;:&quot;&quot;},{&quot;family&quot;:&quot;Mackean&quot;,&quot;given&quot;:&quot;Gordon&quot;,&quot;parse-names&quot;:false,&quot;dropping-particle&quot;:&quot;&quot;,&quot;non-dropping-particle&quot;:&quot;&quot;},{&quot;family&quot;:&quot;Maggiore&quot;,&quot;given&quot;:&quot;Adriana&quot;,&quot;parse-names&quot;:false,&quot;dropping-particle&quot;:&quot;&quot;,&quot;non-dropping-particle&quot;:&quot;&quot;},{&quot;family&quot;:&quot;Mahony&quot;,&quot;given&quot;:&quot;Maire&quot;,&quot;parse-names&quot;:false,&quot;dropping-particle&quot;:&quot;&quot;,&quot;non-dropping-particle&quot;:&quot;&quot;},{&quot;family&quot;:&quot;Miller&quot;,&quot;given&quot;:&quot;Kieran&quot;,&quot;parse-names&quot;:false,&quot;dropping-particle&quot;:&quot;&quot;,&quot;non-dropping-particle&quot;:&quot;&quot;},{&quot;family&quot;:&quot;Nagarajan&quot;,&quot;given&quot;:&quot;Rahul&quot;,&quot;parse-names&quot;:false,&quot;dropping-particle&quot;:&quot;&quot;,&quot;non-dropping-particle&quot;:&quot;&quot;},{&quot;family&quot;:&quot;Narayanaswami&quot;,&quot;given&quot;:&quot;Ravi&quot;,&quot;parse-names&quot;:false,&quot;dropping-particle&quot;:&quot;&quot;,&quot;non-dropping-particle&quot;:&quot;&quot;},{&quot;family&quot;:&quot;Ni&quot;,&quot;given&quot;:&quot;Ray&quot;,&quot;parse-names&quot;:false,&quot;dropping-particle&quot;:&quot;&quot;,&quot;non-dropping-particle&quot;:&quot;&quot;},{&quot;family&quot;:&quot;Nix&quot;,&quot;given&quot;:&quot;Kathy&quot;,&quot;parse-names&quot;:false,&quot;dropping-particle&quot;:&quot;&quot;,&quot;non-dropping-particle&quot;:&quot;&quot;},{&quot;family&quot;:&quot;Norrie&quot;,&quot;given&quot;:&quot;Thomas&quot;,&quot;parse-names&quot;:false,&quot;dropping-particle&quot;:&quot;&quot;,&quot;non-dropping-particle&quot;:&quot;&quot;},{&quot;family&quot;:&quot;Omernick&quot;,&quot;given&quot;:&quot;Mark&quot;,&quot;parse-names&quot;:false,&quot;dropping-particle&quot;:&quot;&quot;,&quot;non-dropping-particle&quot;:&quot;&quot;},{&quot;family&quot;:&quot;Penukonda&quot;,&quot;given&quot;:&quot;Narayana&quot;,&quot;parse-names&quot;:false,&quot;dropping-particle&quot;:&quot;&quot;,&quot;non-dropping-particle&quot;:&quot;&quot;},{&quot;family&quot;:&quot;Phelps&quot;,&quot;given&quot;:&quot;Andy&quot;,&quot;parse-names&quot;:false,&quot;dropping-particle&quot;:&quot;&quot;,&quot;non-dropping-particle&quot;:&quot;&quot;},{&quot;family&quot;:&quot;Ross&quot;,&quot;given&quot;:&quot;Jonathan&quot;,&quot;parse-names&quot;:false,&quot;dropping-particle&quot;:&quot;&quot;,&quot;non-dropping-particle&quot;:&quot;&quot;},{&quot;family&quot;:&quot;Ross&quot;,&quot;given&quot;:&quot;Matt&quot;,&quot;parse-names&quot;:false,&quot;dropping-particle&quot;:&quot;&quot;,&quot;non-dropping-particle&quot;:&quot;&quot;},{&quot;family&quot;:&quot;Salek&quot;,&quot;given&quot;:&quot;Amir&quot;,&quot;parse-names&quot;:false,&quot;dropping-particle&quot;:&quot;&quot;,&quot;non-dropping-particle&quot;:&quot;&quot;},{&quot;family&quot;:&quot;Samadiani&quot;,&quot;given&quot;:&quot;Emad&quot;,&quot;parse-names&quot;:false,&quot;dropping-particle&quot;:&quot;&quot;,&quot;non-dropping-particle&quot;:&quot;&quot;},{&quot;family&quot;:&quot;Severn&quot;,&quot;given&quot;:&quot;Chris&quot;,&quot;parse-names&quot;:false,&quot;dropping-particle&quot;:&quot;&quot;,&quot;non-dropping-particle&quot;:&quot;&quot;},{&quot;family&quot;:&quot;Sizikov&quot;,&quot;given&quot;:&quot;Gregory&quot;,&quot;parse-names&quot;:false,&quot;dropping-particle&quot;:&quot;&quot;,&quot;non-dropping-particle&quot;:&quot;&quot;},{&quot;family&quot;:&quot;Snelham&quot;,&quot;given&quot;:&quot;Matthew&quot;,&quot;parse-names&quot;:false,&quot;dropping-particle&quot;:&quot;&quot;,&quot;non-dropping-particle&quot;:&quot;&quot;},{&quot;family&quot;:&quot;Souter&quot;,&quot;given&quot;:&quot;Jed&quot;,&quot;parse-names&quot;:false,&quot;dropping-particle&quot;:&quot;&quot;,&quot;non-dropping-particle&quot;:&quot;&quot;},{&quot;family&quot;:&quot;Steinberg&quot;,&quot;given&quot;:&quot;Dan&quot;,&quot;parse-names&quot;:false,&quot;dropping-particle&quot;:&quot;&quot;,&quot;non-dropping-particle&quot;:&quot;&quot;},{&quot;family&quot;:&quot;Swing&quot;,&quot;given&quot;:&quot;Andy&quot;,&quot;parse-names&quot;:false,&quot;dropping-particle&quot;:&quot;&quot;,&quot;non-dropping-particle&quot;:&quot;&quot;},{&quot;family&quot;:&quot;Tan&quot;,&quot;given&quot;:&quot;Mercedes&quot;,&quot;parse-names&quot;:false,&quot;dropping-particle&quot;:&quot;&quot;,&quot;non-dropping-particle&quot;:&quot;&quot;},{&quot;family&quot;:&quot;Thorson&quot;,&quot;given&quot;:&quot;Gregory&quot;,&quot;parse-names&quot;:false,&quot;dropping-particle&quot;:&quot;&quot;,&quot;non-dropping-particle&quot;:&quot;&quot;},{&quot;family&quot;:&quot;Tian&quot;,&quot;given&quot;:&quot;Bo&quot;,&quot;parse-names&quot;:false,&quot;dropping-particle&quot;:&quot;&quot;,&quot;non-dropping-particle&quot;:&quot;&quot;},{&quot;family&quot;:&quot;Toma&quot;,&quot;given&quot;:&quot;Horia&quot;,&quot;parse-names&quot;:false,&quot;dropping-particle&quot;:&quot;&quot;,&quot;non-dropping-particle&quot;:&quot;&quot;},{&quot;family&quot;:&quot;Tuttle&quot;,&quot;given&quot;:&quot;Erick&quot;,&quot;parse-names&quot;:false,&quot;dropping-particle&quot;:&quot;&quot;,&quot;non-dropping-particle&quot;:&quot;&quot;},{&quot;family&quot;:&quot;Vasudevan&quot;,&quot;given&quot;:&quot;Vijay&quot;,&quot;parse-names&quot;:false,&quot;dropping-particle&quot;:&quot;&quot;,&quot;non-dropping-particle&quot;:&quot;&quot;},{&quot;family&quot;:&quot;Walter&quot;,&quot;given&quot;:&quot;Richard&quot;,&quot;parse-names&quot;:false,&quot;dropping-particle&quot;:&quot;&quot;,&quot;non-dropping-particle&quot;:&quot;&quot;},{&quot;family&quot;:&quot;Wang&quot;,&quot;given&quot;:&quot;Walter&quot;,&quot;parse-names&quot;:false,&quot;dropping-particle&quot;:&quot;&quot;,&quot;non-dropping-particle&quot;:&quot;&quot;},{&quot;family&quot;:&quot;Wilcox&quot;,&quot;given&quot;:&quot;Eric&quot;,&quot;parse-names&quot;:false,&quot;dropping-particle&quot;:&quot;&quot;,&quot;non-dropping-particle&quot;:&quot;&quot;},{&quot;family&quot;:&quot;Yoon&quot;,&quot;given&quot;:&quot;Doe Hyun&quot;,&quot;parse-names&quot;:false,&quot;dropping-particle&quot;:&quot;&quot;,&quot;non-dropping-particle&quot;:&quot;&quot;}],&quot;issued&quot;:{&quot;date-parts&quot;:[[2017]]},&quot;abstract&quot;:&quot;Many architects believe that major improvements in cost-energy-performance must now come from domain-specific hardware. This paper evaluates a custom ASIC-called a ​ Tensor Processing Unit (TPU) ​-deployed in datacenters since 2015 that accelerates the inference phase of neural networks (NN). The heart of the TPU is a 65,536 8-bit MAC matrix multiply unit that offers a peak throughput of 92 TeraOps/second (TOPS) and a large (28 MiB) software-managed on-chip memory. The TPU's deterministic execution model is a better match to the 99th-percentile response-time requirement of our NN applications than are the time-varying optimizations of CPUs and GPUs (caches, out-of-order execution, multithreading, multiprocessing, prefetching, …) that help average throughput more than guaranteed latency. The lack of such features helps explain why, despite having myriad MACs and a big memory, the TPU is relatively small and low power. We compare the TPU to a server-class Intel Haswell CPU and an Nvidia K80 GPU, which are contemporaries deployed in the same datacenters. Our workload, written in the high-level TensorFlow framework, uses production NN applications (MLPs, CNNs, and LSTMs) that represent 95% of our datacenters' NN inference demand. Despite low utilization for some applications, the TPU is on average about 15X-30X faster than its contemporary GPU or CPU, with TOPS/Watt about 30X-80X higher. Moreover, using the GPU's GDDR5 memory in the TPU would triple achieved TOPS and raise TOPS/Watt to nearly 70X the GPU and 200X the CPU.&quot;,&quot;container-title-short&quot;:&quot;&quot;},&quot;isTemporary&quot;:false}]},{&quot;citationID&quot;:&quot;MENDELEY_CITATION_4d96e660-9063-4c85-ab53-ccc3f7a7fbf3&quot;,&quot;properties&quot;:{&quot;noteIndex&quot;:0},&quot;isEdited&quot;:false,&quot;manualOverride&quot;:{&quot;isManuallyOverridden&quot;:false,&quot;citeprocText&quot;:&quot;[17]&quot;,&quot;manualOverrideText&quot;:&quot;&quot;},&quot;citationTag&quot;:&quot;MENDELEY_CITATION_v3_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&quot;,&quot;citationItems&quot;:[{&quot;id&quot;:&quot;23bae941-13d9-3171-bb14-583715220450&quot;,&quot;itemData&quot;:{&quot;type&quot;:&quot;report&quot;,&quot;id&quot;:&quot;23bae941-13d9-3171-bb14-583715220450&quot;,&quot;title&quot;:&quot;Eyeriss: A Spatial Architecture for Energy-Efficient Dataflow for Convolutional Neural Networks&quot;,&quot;author&quot;:[{&quot;family&quot;:&quot;Chen&quot;,&quot;given&quot;:&quot;Yu-Hsin&quot;,&quot;parse-names&quot;:false,&quot;dropping-particle&quot;:&quot;&quot;,&quot;non-dropping-particle&quot;:&quot;&quot;},{&quot;family&quot;:&quot;Emer&quot;,&quot;given&quot;:&quot;Joel&quot;,&quot;parse-names&quot;:false,&quot;dropping-particle&quot;:&quot;&quot;,&quot;non-dropping-particle&quot;:&quot;&quot;},{&quot;family&quot;:&quot;Sze&quot;,&quot;given&quot;:&quot;Vivienne&quot;,&quot;parse-names&quot;:false,&quot;dropping-particle&quot;:&quot;&quot;,&quot;non-dropping-particle&quot;:&quot;&quot;}],&quot;abstract&quot;:&quot;Deep convolutional neural networks (CNNs) are widely used in modern AI systems for their superior accuracy but at the cost of high computational complexity. The complexity comes from the need to simultaneously process hundreds of filters and channels in the high-dimensional convolutions, which involve a significant amount of data movement. Although highly-parallel compute paradigms, such as SIMD/SIMT, effectively address the computation requirement to achieve high throughput, energy consumption still remains high as data movement can be more expensive than computation. Accordingly , finding a dataflow that supports parallel processing with minimal data movement cost is crucial to achieving energy-efficient CNN processing without compromising accuracy. In this paper, we present a novel dataflow, called row-stationary (RS), that minimizes data movement energy consumption on a spatial architecture. This is realized by exploiting local data reuse of filter weights and feature map pixels, i.e., activations, in the high-dimensional convolutions, and minimizing data movement of partial sum accumulations. Unlike dataflows used in existing designs, which only reduce certain types of data movement, the proposed RS dataflow can adapt to different CNN shape configurations and reduces all types of data movement through maximally utilizing the processing engine (PE) local storage, direct inter-PE communication and spatial parallelism. To evaluate the energy efficiency of the different dataflows, we propose an analysis framework that compares energy cost under the same hardware area and processing parallelism constraints. Experiments using the CNN configurations of AlexNet show that the proposed RS dataflow is more energy efficient than existing dataflows in both convolutional (1.4× to 2.5×) and fully-connected layers (at least 1.3× for batch size larger than 16). The RS dataflow has also been demonstrated on a fabricated chip, which verifies our energy analysis.&quot;,&quot;container-title-short&quot;:&quot;&quot;},&quot;isTemporary&quot;:false}]},{&quot;citationID&quot;:&quot;MENDELEY_CITATION_88ff2666-69e3-4ae1-a4f4-55422e49d463&quot;,&quot;properties&quot;:{&quot;noteIndex&quot;:0},&quot;isEdited&quot;:false,&quot;manualOverride&quot;:{&quot;isManuallyOverridden&quot;:false,&quot;citeprocText&quot;:&quot;[18]&quot;,&quot;manualOverrideText&quot;:&quot;&quot;},&quot;citationTag&quot;:&quot;MENDELEY_CITATION_v3_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&quot;,&quot;citationItems&quot;:[{&quot;id&quot;:&quot;96195d16-0195-3568-83b4-541c9056d48f&quot;,&quot;itemData&quot;:{&quot;type&quot;:&quot;article-journal&quot;,&quot;id&quot;:&quot;96195d16-0195-3568-83b4-541c9056d48f&quot;,&quot;title&quot;:&quot;Compute solution for tesla's full self-driving computer&quot;,&quot;author&quot;:[{&quot;family&quot;:&quot;Talpes&quot;,&quot;given&quot;:&quot;Emil&quot;,&quot;parse-names&quot;:false,&quot;dropping-particle&quot;:&quot;&quot;,&quot;non-dropping-particle&quot;:&quot;&quot;},{&quot;family&quot;:&quot;Gorti&quot;,&quot;given&quot;:&quot;Atchyuth&quot;,&quot;parse-names&quot;:false,&quot;dropping-particle&quot;:&quot;&quot;,&quot;non-dropping-particle&quot;:&quot;&quot;},{&quot;family&quot;:&quot;Sachdev&quot;,&quot;given&quot;:&quot;Gagandeep S.&quot;,&quot;parse-names&quot;:false,&quot;dropping-particle&quot;:&quot;&quot;,&quot;non-dropping-particle&quot;:&quot;&quot;},{&quot;family&quot;:&quot;Sarma&quot;,&quot;given&quot;:&quot;Debjit&quot;,&quot;parse-names&quot;:false,&quot;dropping-particle&quot;:&quot;das&quot;,&quot;non-dropping-particle&quot;:&quot;&quot;},{&quot;family&quot;:&quot;Venkataramanan&quot;,&quot;given&quot;:&quot;Ganesh&quot;,&quot;parse-names&quot;:false,&quot;dropping-particle&quot;:&quot;&quot;,&quot;non-dropping-particle&quot;:&quot;&quot;},{&quot;family&quot;:&quot;Bannon&quot;,&quot;given&quot;:&quot;Peter&quot;,&quot;parse-names&quot;:false,&quot;dropping-particle&quot;:&quot;&quot;,&quot;non-dropping-particle&quot;:&quot;&quot;},{&quot;family&quot;:&quot;McGee&quot;,&quot;given&quot;:&quot;Bill&quot;,&quot;parse-names&quot;:false,&quot;dropping-particle&quot;:&quot;&quot;,&quot;non-dropping-particle&quot;:&quot;&quot;},{&quot;family&quot;:&quot;Floering&quot;,&quot;given&quot;:&quot;Benjamin&quot;,&quot;parse-names&quot;:false,&quot;dropping-particle&quot;:&quot;&quot;,&quot;non-dropping-particle&quot;:&quot;&quot;},{&quot;family&quot;:&quot;Jalote&quot;,&quot;given&quot;:&quot;Ankit&quot;,&quot;parse-names&quot;:false,&quot;dropping-particle&quot;:&quot;&quot;,&quot;non-dropping-particle&quot;:&quot;&quot;},{&quot;family&quot;:&quot;Hsiong&quot;,&quot;given&quot;:&quot;Christopher&quot;,&quot;parse-names&quot;:false,&quot;dropping-particle&quot;:&quot;&quot;,&quot;non-dropping-particle&quot;:&quot;&quot;},{&quot;family&quot;:&quot;Arora&quot;,&quot;given&quot;:&quot;Sahil&quot;,&quot;parse-names&quot;:false,&quot;dropping-particle&quot;:&quot;&quot;,&quot;non-dropping-particle&quot;:&quot;&quot;}],&quot;container-title&quot;:&quot;IEEE Micro&quot;,&quot;DOI&quot;:&quot;10.1109/MM.2020.2975764&quot;,&quot;ISSN&quot;:&quot;19374143&quot;,&quot;issued&quot;:{&quot;date-parts&quot;:[[2020,3,1]]},&quot;page&quot;:&quot;25-35&quot;,&quot;abstract&quot;:&quot;Tesla's full self-driving (FSD) computer is the world's first purpose-built computer for the highly demanding workloads of autonomous driving. It is based on a new System on a Chip (SoC) that integrates industry standard components such as CPUs, ISP, and GPU, together with our custom neural network accelerators. The FSD computer is capable of processing up to 2300 frames per second, a 21× improvement over Tesla's previous hardware and at a lower cost, and when fully utilized, enables a new level of safety and autonomy on the road.&quot;,&quot;publisher&quot;:&quot;IEEE Computer Society&quot;,&quot;issue&quot;:&quot;2&quot;,&quot;volume&quot;:&quot;40&quot;,&quot;container-title-short&quot;:&quot;&quot;},&quot;isTemporary&quot;:false}]},{&quot;citationID&quot;:&quot;MENDELEY_CITATION_2762db30-dbaa-42a3-9f43-8b45abb292ca&quot;,&quot;properties&quot;:{&quot;noteIndex&quot;:0},&quot;isEdited&quot;:false,&quot;manualOverride&quot;:{&quot;isManuallyOverridden&quot;:false,&quot;citeprocText&quot;:&quot;[19]&quot;,&quot;manualOverrideText&quot;:&quot;&quot;},&quot;citationTag&quot;:&quot;MENDELEY_CITATION_v3_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&quot;,&quot;citationItems&quot;:[{&quot;id&quot;:&quot;621557a8-06af-3fa4-a5d4-1ee89c94f444&quot;,&quot;itemData&quot;:{&quot;type&quot;:&quot;article-journal&quot;,&quot;id&quot;:&quot;621557a8-06af-3fa4-a5d4-1ee89c94f444&quot;,&quot;title&quot;:&quot;Systolic array multiplier for augmenting data center networks communication link&quot;,&quot;author&quot;:[{&quot;family&quot;:&quot;Subathradevi&quot;,&quot;given&quot;:&quot;S.&quot;,&quot;parse-names&quot;:false,&quot;dropping-particle&quot;:&quot;&quot;,&quot;non-dropping-particle&quot;:&quot;&quot;},{&quot;family&quot;:&quot;Vennila&quot;,&quot;given&quot;:&quot;C.&quot;,&quot;parse-names&quot;:false,&quot;dropping-particle&quot;:&quot;&quot;,&quot;non-dropping-particle&quot;:&quot;&quot;}],&quot;container-title&quot;:&quot;Cluster Computing&quot;,&quot;container-title-short&quot;:&quot;Cluster Comput&quot;,&quot;DOI&quot;:&quot;10.1007/s10586-018-2092-4&quot;,&quot;ISSN&quot;:&quot;15737543&quot;,&quot;issued&quot;:{&quot;date-parts&quot;:[[2019,11,1]]},&quot;page&quot;:&quot;13773-13783&quot;,&quot;abstract&quot;:&quot;The paper will present a heuristic architecture that is used for the systolic array multiplier for the delay and power—the delay product minimization using various input bit sizes. Systolic architecture maps high-level computation into hardware structures. As these have regularity and can be easily reckoned, the systolic systems are easy to implement. This architecture results in cost effective, better performance and special purpose systems that can solve a wide variety of problems. An effective method for designing Very Large Scale Integration (VLSI) architecture that is based on the proper decomposition technique that uses circular correlations has been presented. Here the multiplication is a commonly used operation in both Mathematics and also in Digital Signal Processing applications. The Systolic algorithm will be an efficient algorithm that performs binary multiplication and the Systolic architectures will provide better performance in design like that of the multiplier, matrix multiplication, the Finite Impulse Response based filter and also the Distributed Array Arithmetic. This work proposed a VLSI architecture based on systolic multiplier that can be implemented on Network links to reduce energy consumption. The proposed work concentrate on the development of a novel architecture having decomposition cells used for the systolic multiplier. There are two different architectures that are proposed and among them the Architecture-I has been designed having the decomposition cells along with registers in case of the feed forward path delay for the delay minimization. This proposed work has resulted in the delay reduction of about 32% that is compared to the existing work. In the architecture-II and their Processing Elements that have been designed along with the tristate buffers and also the multiplexer that is based on the full adder in power minimization. Their results in a lower power delay based product of about 6% compared to the current work and the Field Programmable Gate Array tested proved the delay and the improvement of power-delay product compared to other conventional architectures.&quot;,&quot;publisher&quot;:&quot;Springer&quot;,&quot;volume&quot;:&quot;22&quot;},&quot;isTemporary&quot;:false}]},{&quot;citationID&quot;:&quot;MENDELEY_CITATION_ab3fe7b0-4fe7-40ca-9f23-e62ffa752c95&quot;,&quot;properties&quot;:{&quot;noteIndex&quot;:0},&quot;isEdited&quot;:false,&quot;manualOverride&quot;:{&quot;isManuallyOverridden&quot;:false,&quot;citeprocText&quot;:&quot;[20]&quot;,&quot;manualOverrideText&quot;:&quot;&quot;},&quot;citationTag&quot;:&quot;MENDELEY_CITATION_v3_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&quot;,&quot;citationItems&quot;:[{&quot;id&quot;:&quot;e0b8525e-1f6e-3828-b15f-a924a7c8300a&quot;,&quot;itemData&quot;:{&quot;type&quot;:&quot;article-journal&quot;,&quot;id&quot;:&quot;e0b8525e-1f6e-3828-b15f-a924a7c8300a&quot;,&quot;title&quot;:&quot;General-Purpose Systolic Arrays&quot;,&quot;author&quot;:[{&quot;family&quot;:&quot;Johnson&quot;,&quot;given&quot;:&quot;Kurtis T.&quot;,&quot;parse-names&quot;:false,&quot;dropping-particle&quot;:&quot;&quot;,&quot;non-dropping-particle&quot;:&quot;&quot;},{&quot;family&quot;:&quot;Hurson&quot;,&quot;given&quot;:&quot;A. R.&quot;,&quot;parse-names&quot;:false,&quot;dropping-particle&quot;:&quot;&quot;,&quot;non-dropping-particle&quot;:&quot;&quot;},{&quot;family&quot;:&quot;Shirazi&quot;,&quot;given&quot;:&quot;Behrooz&quot;,&quot;parse-names&quot;:false,&quot;dropping-particle&quot;:&quot;&quot;,&quot;non-dropping-particle&quot;:&quot;&quot;}],&quot;container-title&quot;:&quot;Computer&quot;,&quot;container-title-short&quot;:&quot;Computer (Long Beach Calif)&quot;,&quot;DOI&quot;:&quot;10.1109/2.241423&quot;,&quot;ISSN&quot;:&quot;00189162&quot;,&quot;issued&quot;:{&quot;date-parts&quot;:[[1993]]},&quot;page&quot;:&quot;20-31&quot;,&quot;issue&quot;:&quot;11&quot;,&quot;volume&quot;:&quot;26&quot;},&quot;isTemporary&quot;:false}]},{&quot;citationID&quot;:&quot;MENDELEY_CITATION_77fecb0a-4f27-44c1-8a79-4d899816594a&quot;,&quot;properties&quot;:{&quot;noteIndex&quot;:0},&quot;isEdited&quot;:false,&quot;manualOverride&quot;:{&quot;isManuallyOverridden&quot;:false,&quot;citeprocText&quot;:&quot;[21]&quot;,&quot;manualOverrideText&quot;:&quot;&quot;},&quot;citationTag&quot;:&quot;MENDELEY_CITATION_v3_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&quot;,&quot;citationItems&quot;:[{&quot;id&quot;:&quot;f9de9963-dd5f-38b2-8b01-b45f96cb99e0&quot;,&quot;itemData&quot;:{&quot;type&quot;:&quot;report&quot;,&quot;id&quot;:&quot;f9de9963-dd5f-38b2-8b01-b45f96cb99e0&quot;,&quot;title&quot;:&quot;A Systolic Array for Rapid String Comparison&quot;,&quot;author&quot;:[{&quot;family&quot;:&quot;Lopresti&quot;,&quot;given&quot;:&quot;Daniel&quot;,&quot;parse-names&quot;:false,&quot;dropping-particle&quot;:&quot;&quot;,&quot;non-dropping-particle&quot;:&quot;&quot;}],&quot;URL&quot;:&quot;https://www.researchgate.net/publication/243706366&quot;,&quot;container-title-short&quot;:&quot;&quot;},&quot;isTemporary&quot;:false}]},{&quot;citationID&quot;:&quot;MENDELEY_CITATION_41a53fe1-4b83-4f51-938d-59ca523d3050&quot;,&quot;properties&quot;:{&quot;noteIndex&quot;:0},&quot;isEdited&quot;:false,&quot;manualOverride&quot;:{&quot;isManuallyOverridden&quot;:false,&quot;citeprocText&quot;:&quot;[10]–[12]&quot;,&quot;manualOverrideText&quot;:&quot;&quot;},&quot;citationTag&quot;:&quot;MENDELEY_CITATION_v3_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&quot;,&quot;citationItems&quot;:[{&quot;id&quot;:&quot;dd30b066-c879-3af6-b2af-03024f786226&quot;,&quot;itemData&quot;:{&quot;type&quot;:&quot;article-journal&quot;,&quot;id&quot;:&quot;dd30b066-c879-3af6-b2af-03024f786226&quot;,&quot;title&quot;:&quot;Hot-carrier reliability of submicron NMOSFETs and integrated NMOS low noise amplifiers&quot;,&quot;author&quot;:[{&quot;family&quot;:&quot;Naseh&quot;,&quot;given&quot;:&quot;Sasan&quot;,&quot;parse-names&quot;:false,&quot;dropping-particle&quot;:&quot;&quot;,&quot;non-dropping-particle&quot;:&quot;&quot;},{&quot;family&quot;:&quot;Deen&quot;,&quot;given&quot;:&quot;M. Jamal&quot;,&quot;parse-names&quot;:false,&quot;dropping-particle&quot;:&quot;&quot;,&quot;non-dropping-particle&quot;:&quot;&quot;},{&quot;family&quot;:&quot;Chen&quot;,&quot;given&quot;:&quot;Chih Hung&quot;,&quot;parse-names&quot;:false,&quot;dropping-particle&quot;:&quot;&quot;,&quot;non-dropping-particle&quot;:&quot;&quot;}],&quot;container-title&quot;:&quot;Microelectronics Reliability&quot;,&quot;DOI&quot;:&quot;10.1016/j.microrel.2005.04.009&quot;,&quot;ISSN&quot;:&quot;00262714&quot;,&quot;issued&quot;:{&quot;date-parts&quot;:[[2006,2]]},&quot;page&quot;:&quot;201-212&quot;,&quot;abstract&quot;:&quot;The effects of hot-carrier stress (HCS) on the performance of NMOSFETs and a fully integrated low noise amplifier (LNA) made of NMOSFETs in a 0.18 μm CMOS technology are studied. The main effects of HCS on single NMOSFETs are an increase in threshold voltage and a decrease in channel carrier mobility, which lead to a drop in the biasing current of the transistors. In the small-signal model of the transistor, hot-carrier effects appear as a decrease in the transconductance and an increase of the output conductance. No clear change was observed in the parasitic gate-source and gate-drain capacitances in the devices under test due to hot carriers. The main effects of hot carriers in the LNA were a drop of the power gain and an increase of its noise figure. The input and output matching, S11 and S22, slightly increased after hot-carrier stress. The third- order input-referred intercept point (IIP3) of the LNA improved after stress. This is believed to be due to the improvement of the linearity of the current-voltage (I-V) characteristics of the transistors in the LNA at the particular operating point where they were biased. © 2005 Elsevier Ltd. All rights reserved.&quot;,&quot;issue&quot;:&quot;2-4&quot;,&quot;volume&quot;:&quot;46&quot;,&quot;container-title-short&quot;:&quot;&quot;},&quot;isTemporary&quot;:false},{&quot;id&quot;:&quot;613ad26f-fd13-3e3b-b8eb-b2edf1785346&quot;,&quot;itemData&quot;:{&quot;type&quot;:&quot;report&quot;,&quot;id&quot;:&quot;613ad26f-fd13-3e3b-b8eb-b2edf1785346&quot;,&quot;title&quot;:&quot;High-performance CMOS variability in the 65-nm regime and beyond&quot;,&quot;author&quot;:[{&quot;family&quot;:&quot;Bernstein&quot;,&quot;given&quot;:&quot;K&quot;,&quot;parse-names&quot;:false,&quot;dropping-particle&quot;:&quot;&quot;,&quot;non-dropping-particle&quot;:&quot;&quot;},{&quot;family&quot;:&quot;Frank&quot;,&quot;given&quot;:&quot;D J&quot;,&quot;parse-names&quot;:false,&quot;dropping-particle&quot;:&quot;&quot;,&quot;non-dropping-particle&quot;:&quot;&quot;},{&quot;family&quot;:&quot;Gattiker&quot;,&quot;given&quot;:&quot;A E&quot;,&quot;parse-names&quot;:false,&quot;dropping-particle&quot;:&quot;&quot;,&quot;non-dropping-particle&quot;:&quot;&quot;},{&quot;family&quot;:&quot;Haensch&quot;,&quot;given&quot;:&quot;W&quot;,&quot;parse-names&quot;:false,&quot;dropping-particle&quot;:&quot;&quot;,&quot;non-dropping-particle&quot;:&quot;&quot;},{&quot;family&quot;:&quot;Ji&quot;,&quot;given&quot;:&quot;B L&quot;,&quot;parse-names&quot;:false,&quot;dropping-particle&quot;:&quot;&quot;,&quot;non-dropping-particle&quot;:&quot;&quot;},{&quot;family&quot;:&quot;Nassif&quot;,&quot;given&quot;:&quot;S R&quot;,&quot;parse-names&quot;:false,&quot;dropping-particle&quot;:&quot;&quot;,&quot;non-dropping-particle&quot;:&quot;&quot;},{&quot;family&quot;:&quot;Nowak&quot;,&quot;given&quot;:&quot;E J&quot;,&quot;parse-names&quot;:false,&quot;dropping-particle&quot;:&quot;&quot;,&quot;non-dropping-particle&quot;:&quot;&quot;},{&quot;family&quot;:&quot;Pearson&quot;,&quot;given&quot;:&quot;D J&quot;,&quot;parse-names&quot;:false,&quot;dropping-particle&quot;:&quot;&quot;,&quot;non-dropping-particle&quot;:&quot;&quot;},{&quot;family&quot;:&quot;Rohrer&quot;,&quot;given&quot;:&quot;N J&quot;,&quot;parse-names&quot;:false,&quot;dropping-particle&quot;:&quot;&quot;,&quot;non-dropping-particle&quot;:&quot;&quot;}],&quot;issued&quot;:{&quot;date-parts&quot;:[[2006]]},&quot;container-title-short&quot;:&quot;&quot;},&quot;isTemporary&quot;:false},{&quot;id&quot;:&quot;02ef0d6f-57d3-3f49-a962-c692f42ddc7a&quot;,&quot;itemData&quot;:{&quot;type&quot;:&quot;report&quot;,&quot;id&quot;:&quot;02ef0d6f-57d3-3f49-a962-c692f42ddc7a&quot;,&quot;title&quot;:&quot;An Analytical Model for Negative Bias Temperature Instability&quot;,&quot;author&quot;:[{&quot;family&quot;:&quot;Kumar&quot;,&quot;given&quot;:&quot;Sanjay&quot;,&quot;parse-names&quot;:false,&quot;dropping-particle&quot;:&quot;v&quot;,&quot;non-dropping-particle&quot;:&quot;&quot;},{&quot;family&quot;:&quot;Kim&quot;,&quot;given&quot;:&quot;Chris H&quot;,&quot;parse-names&quot;:false,&quot;dropping-particle&quot;:&quot;&quot;,&quot;non-dropping-particle&quot;:&quot;&quot;},{&quot;family&quot;:&quot;Sapatnekar&quot;,&quot;given&quot;:&quot;Sachin S&quot;,&quot;parse-names&quot;:false,&quot;dropping-particle&quot;:&quot;&quot;,&quot;non-dropping-particle&quot;:&quot;&quot;}],&quot;abstract&quot;:&quot;Negative Bias Temperature Instability (NBTI) in PMOS transistors has become a significant reliability concern in present day digital circuit design. With continued scaling, the effect of NBTI has rapidly grown in prominence, forcing designers to resort to a pessimistic design style using guard-banding. Since NBTI is strongly dependent on the time for which the PMOS device is stressed, different gates in a combinational circuit experience varying extents of delay degradation. This has necessitated a mechanism of quantizing the gate-delay degradation , to pave the way for improved design strategies. Our work addresses this issue by providing a procedure for determining the amount of delay degradation of a circuit due to NBTI. An analytical model for NBTI is derived using the framework of the Reaction-Diffusion model, and a mathematical proof for the widely observed phenomenon of frequency independence is provided. Simulations on ISCAS benchmarks under a 70nm technology show that NBTI causes a delay degradation of about 8% in combinational logic based circuits after 10 years (¿ ¢ ½¼ s).&quot;,&quot;container-title-short&quot;:&quot;&quot;},&quot;isTemporary&quot;:false}]},{&quot;citationID&quot;:&quot;MENDELEY_CITATION_7aa84c0d-64a0-4f0c-ad96-2e7ef677dd90&quot;,&quot;properties&quot;:{&quot;noteIndex&quot;:0},&quot;isEdited&quot;:false,&quot;manualOverride&quot;:{&quot;isManuallyOverridden&quot;:false,&quot;citeprocText&quot;:&quot;[22]&quot;,&quot;manualOverrideText&quot;:&quot;&quot;},&quot;citationTag&quot;:&quot;MENDELEY_CITATION_v3_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&quot;,&quot;citationItems&quot;:[{&quot;id&quot;:&quot;f07ff680-76a3-3a77-b0a9-c491bbc763ca&quot;,&quot;itemData&quot;:{&quot;type&quot;:&quot;paper-conference&quot;,&quot;id&quot;:&quot;f07ff680-76a3-3a77-b0a9-c491bbc763ca&quot;,&quot;title&quot;:&quot;Failure diagnosis of asymmetric aging under NBTI&quot;,&quot;author&quot;:[{&quot;family&quot;:&quot;Velamala&quot;,&quot;given&quot;:&quot;Jyothi Bhaskarr&quot;,&quot;parse-names&quot;:false,&quot;dropping-particle&quot;:&quot;&quot;,&quot;non-dropping-particle&quot;:&quot;&quot;},{&quot;family&quot;:&quot;Ravi&quot;,&quot;given&quot;:&quot;Venkatesa&quot;,&quot;parse-names&quot;:false,&quot;dropping-particle&quot;:&quot;&quot;,&quot;non-dropping-particle&quot;:&quot;&quot;},{&quot;family&quot;:&quot;Cao&quot;,&quot;given&quot;:&quot;Yu&quot;,&quot;parse-names&quot;:false,&quot;dropping-particle&quot;:&quot;&quot;,&quot;non-dropping-particle&quot;:&quot;&quot;}],&quot;container-title&quot;:&quot;IEEE/ACM International Conference on Computer-Aided Design, Digest of Technical Papers, ICCAD&quot;,&quot;DOI&quot;:&quot;10.1109/ICCAD.2011.6105364&quot;,&quot;ISBN&quot;:&quot;9781457713989&quot;,&quot;ISSN&quot;:&quot;10923152&quot;,&quot;issued&quot;:{&quot;date-parts&quot;:[[2011]]},&quot;page&quot;:&quot;428-433&quot;,&quot;abstract&quot;:&quot;Design for reliability is becoming an important step in the design cycle with CMOS technology scaling, demanding need for efficient and accurate reliability simulation methods in the design stage. Traditional aging analysis does not differentiate NBTI induced delay shift in rising and falling edges, thereby assuming averaging effect due to recovery. It is essential to identify the critical operation conditions that are more susceptible to timing violations under aging. In this paper, by identifying the critical moments in circuit operation and considering the asymmetric aging effects, timing violations under NBTI effect are correctly predicted. The unique features of this work include: (1) delay modeling of a digital gate due to threshold voltage (V th) shift using delay dependence on supply voltage from cell library; (2) asymmetric aging analysis is conducted by recognizing the critical points in circuit operation; and (3) setup and hold timing violations due to NBTI induced path delay shift in logic and clock buffer are investigated. This failure assessment method is further demonstrated in ISCAS89 benchmark circuits using 45nm Nangate standard cell library to extract aging information in critical paths. The proposed failure diagnosis enables resilient design techniques to mitigate circuit aging under NBTI. © 2011 IEEE.&quot;,&quot;container-title-short&quot;:&quot;&quot;},&quot;isTemporary&quot;:false}]},{&quot;citationID&quot;:&quot;MENDELEY_CITATION_282bdbd3-be96-482d-bc92-e4fc5d37ca08&quot;,&quot;properties&quot;:{&quot;noteIndex&quot;:0},&quot;isEdited&quot;:false,&quot;manualOverride&quot;:{&quot;isManuallyOverridden&quot;:false,&quot;citeprocText&quot;:&quot;[23], [24]&quot;,&quot;manualOverrideText&quot;:&quot;&quot;},&quot;citationTag&quot;:&quot;MENDELEY_CITATION_v3_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&quot;,&quot;citationItems&quot;:[{&quot;id&quot;:&quot;cf82e858-ad7e-3b68-a601-f037e7e1e8c6&quot;,&quot;itemData&quot;:{&quot;type&quot;:&quot;paper-conference&quot;,&quot;id&quot;:&quot;cf82e858-ad7e-3b68-a601-f037e7e1e8c6&quot;,&quot;title&quot;:&quot;Impact of negative bias temperature instability on product parametric drift&quot;,&quot;author&quot;:[{&quot;family&quot;:&quot;Reddy&quot;,&quot;given&quot;:&quot;Vijay&quot;,&quot;parse-names&quot;:false,&quot;dropping-particle&quot;:&quot;&quot;,&quot;non-dropping-particle&quot;:&quot;&quot;},{&quot;family&quot;:&quot;Carulli&quot;,&quot;given&quot;:&quot;John&quot;,&quot;parse-names&quot;:false,&quot;dropping-particle&quot;:&quot;&quot;,&quot;non-dropping-particle&quot;:&quot;&quot;},{&quot;family&quot;:&quot;Krishnan&quot;,&quot;given&quot;:&quot;Anand&quot;,&quot;parse-names&quot;:false,&quot;dropping-particle&quot;:&quot;&quot;,&quot;non-dropping-particle&quot;:&quot;&quot;},{&quot;family&quot;:&quot;Bosch&quot;,&quot;given&quot;:&quot;William&quot;,&quot;parse-names&quot;:false,&quot;dropping-particle&quot;:&quot;&quot;,&quot;non-dropping-particle&quot;:&quot;&quot;},{&quot;family&quot;:&quot;Burgess&quot;,&quot;given&quot;:&quot;Brendan&quot;,&quot;parse-names&quot;:false,&quot;dropping-particle&quot;:&quot;&quot;,&quot;non-dropping-particle&quot;:&quot;&quot;}],&quot;container-title&quot;:&quot;Proceedings - International Test Conference&quot;,&quot;DOI&quot;:&quot;10.1109/test.2004.1386947&quot;,&quot;ISSN&quot;:&quot;10893539&quot;,&quot;issued&quot;:{&quot;date-parts&quot;:[[2004]]},&quot;page&quot;:&quot;148-155&quot;,&quot;abstract&quot;:&quot;A systematic test methodology is presented that comprehends the impact of Negative Bias Temperature Instability on product parametric drift. A test guard-banding technique to estimate parameter drift under BI and customer use conditions is given.&quot;,&quot;container-title-short&quot;:&quot;&quot;},&quot;isTemporary&quot;:false},{&quot;id&quot;:&quot;884d313f-5dfc-393e-8326-d71acd3f1cb5&quot;,&quot;itemData&quot;:{&quot;type&quot;:&quot;article-journal&quot;,&quot;id&quot;:&quot;884d313f-5dfc-393e-8326-d71acd3f1cb5&quot;,&quot;title&quot;:&quot;A comprehensive model of PMOS NBTI degradation&quot;,&quot;author&quot;:[{&quot;family&quot;:&quot;Alam&quot;,&quot;given&quot;:&quot;M. A.&quot;,&quot;parse-names&quot;:false,&quot;dropping-particle&quot;:&quot;&quot;,&quot;non-dropping-particle&quot;:&quot;&quot;},{&quot;family&quot;:&quot;Mahapatra&quot;,&quot;given&quot;:&quot;S.&quot;,&quot;parse-names&quot;:false,&quot;dropping-particle&quot;:&quot;&quot;,&quot;non-dropping-particle&quot;:&quot;&quot;}],&quot;container-title&quot;:&quot;Microelectronics Reliability&quot;,&quot;DOI&quot;:&quot;10.1016/j.microrel.2004.03.019&quot;,&quot;ISSN&quot;:&quot;00262714&quot;,&quot;issued&quot;:{&quot;date-parts&quot;:[[2005,1]]},&quot;page&quot;:&quot;71-81&quot;,&quot;abstract&quot;:&quot;Negative bias temperature instability has become an important reliability concern for ultra-scaled Silicon IC technology with significant implications for both analog and digital circuit design. In this paper, we construct a comprehensive model for NBTI phenomena within the framework of the standard reaction-diffusion model. We demonstrate how to solve the reaction-diffusion equations in a way that emphasizes the physical aspects of the degradation process and allows easy generalization of the existing work. We also augment this basic reaction-diffusion model by including the temperature and field-dependence of the NBTI phenomena so that reliability projections can be made under arbitrary circuit operating conditions. © 2004 Published by Elsevier Ltd.&quot;,&quot;issue&quot;:&quot;1&quot;,&quot;volume&quot;:&quot;45&quot;,&quot;container-title-short&quot;:&quot;&quot;},&quot;isTemporary&quot;:false}]},{&quot;citationID&quot;:&quot;MENDELEY_CITATION_bbff8f00-36c6-4490-a49a-b5b1c4c9762b&quot;,&quot;properties&quot;:{&quot;noteIndex&quot;:0},&quot;isEdited&quot;:false,&quot;manualOverride&quot;:{&quot;isManuallyOverridden&quot;:false,&quot;citeprocText&quot;:&quot;[24]–[27]&quot;,&quot;manualOverrideText&quot;:&quot;&quot;},&quot;citationTag&quot;:&quot;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&quot;,&quot;citationItems&quot;:[{&quot;id&quot;:&quot;20841569-1761-318a-9c20-f2679dfdc884&quot;,&quot;itemData&quot;:{&quot;type&quot;:&quot;paper-conference&quot;,&quot;id&quot;:&quot;20841569-1761-318a-9c20-f2679dfdc884&quot;,&quot;title&quot;:&quot;Reliability- and Process-variation aware design of integrated circuits - A broader perspective&quot;,&quot;author&quot;:[{&quot;family&quot;:&quot;Alam&quot;,&quot;given&quot;:&quot;Muhammad A.&quot;,&quot;parse-names&quot;:false,&quot;dropping-particle&quot;:&quot;&quot;,&quot;non-dropping-particle&quot;:&quot;&quot;},{&quot;family&quot;:&quot;Roy&quot;,&quot;given&quot;:&quot;Kaushik&quot;,&quot;parse-names&quot;:false,&quot;dropping-particle&quot;:&quot;&quot;,&quot;non-dropping-particle&quot;:&quot;&quot;},{&quot;family&quot;:&quot;Augustine&quot;,&quot;given&quot;:&quot;Charles&quot;,&quot;parse-names&quot;:false,&quot;dropping-particle&quot;:&quot;&quot;,&quot;non-dropping-particle&quot;:&quot;&quot;}],&quot;container-title&quot;:&quot;IEEE International Reliability Physics Symposium Proceedings&quot;,&quot;DOI&quot;:&quot;10.1109/IRPS.2011.5784500&quot;,&quot;ISBN&quot;:&quot;9781424491117&quot;,&quot;ISSN&quot;:&quot;15417026&quot;,&quot;issued&quot;:{&quot;date-parts&quot;:[[2011]]},&quot;abstract&quot;:&quot;A broad review the literature for Reliability- and Process-variation aware VLSI design shows a re-emergence of the topic as a core area of active research. Design of reliable circuits with unreliable components has been a challenge since the early days of electro-mechanical switches and have been addressed by elegant coding and redundancy techniques. And radiation hard design principles have been used extensively for systems affected by soft transient errors. Additional modern reliability concerns associated with parametric degradation of NBTI and soft-broken gate dielectrics and proliferation of memory and thin-film technologies add new dimension to reliability-aware design. Taken together, these device, circuit, architectural, and software based fault-tolerant approaches have enabled continued scaling of integrated circuits and is likely to be a part of any reliability qualification protocol for future technology generations. © 2011 IEEE.&quot;,&quot;container-title-short&quot;:&quot;&quot;},&quot;isTemporary&quot;:false},{&quot;id&quot;:&quot;6eed4cec-82c5-39b8-8963-ea3a879eb0b7&quot;,&quot;itemData&quot;:{&quot;type&quot;:&quot;paper-conference&quot;,&quot;id&quot;:&quot;6eed4cec-82c5-39b8-8963-ea3a879eb0b7&quot;,&quot;title&quot;:&quot;Aging effects of leakage optimizations for caches&quot;,&quot;author&quot;:[{&quot;family&quot;:&quot;Calimera&quot;,&quot;given&quot;:&quot;Andrea&quot;,&quot;parse-names&quot;:false,&quot;dropping-particle&quot;:&quot;&quot;,&quot;non-dropping-particle&quot;:&quot;&quot;},{&quot;family&quot;:&quot;Loghi&quot;,&quot;given&quot;:&quot;Mirko&quot;,&quot;parse-names&quot;:false,&quot;dropping-particle&quot;:&quot;&quot;,&quot;non-dropping-particle&quot;:&quot;&quot;},{&quot;family&quot;:&quot;MacIi&quot;,&quot;given&quot;:&quot;Enrico&quot;,&quot;parse-names&quot;:false,&quot;dropping-particle&quot;:&quot;&quot;,&quot;non-dropping-particle&quot;:&quot;&quot;},{&quot;family&quot;:&quot;Poncino&quot;,&quot;given&quot;:&quot;Massimo&quot;,&quot;parse-names&quot;:false,&quot;dropping-particle&quot;:&quot;&quot;,&quot;non-dropping-particle&quot;:&quot;&quot;}],&quot;container-title&quot;:&quot;Proceedings of the ACM Great Lakes Symposium on VLSI, GLSVLSI&quot;,&quot;DOI&quot;:&quot;10.1145/1785481.1785504&quot;,&quot;ISBN&quot;:&quot;9781450300124&quot;,&quot;issued&quot;:{&quot;date-parts&quot;:[[2010]]},&quot;page&quot;:&quot;95-98&quot;,&quot;abstract&quot;:&quot;Besides static power consumption, sub-90nm devices have to account for NBTI effects, which are one of the major concerns about system reliability. Some of the factors that regulate power consumption also impact NBTI-induced aging effects; however, to which extent traditional low-power techniques can mitigate NBTI issues has not been investigated thoroughly. This is especially true for cache memories, which are the target of this work. We show how leakage optimization techniques can also be leveraged to extend the lifetime a cache. Experimental analysis points out that, while achieving a total energy reduction up to 80\\%, managing static power can also provide a 5x factor on lifetime extension. © 2010 ACM.&quot;,&quot;container-title-short&quot;:&quot;&quot;},&quot;isTemporary&quot;:false},{&quot;id&quot;:&quot;f23332d2-bf34-3b11-82e4-ac6d430c7556&quot;,&quot;itemData&quot;:{&quot;type&quot;:&quot;paper-conference&quot;,&quot;id&quot;:&quot;f23332d2-bf34-3b11-82e4-ac6d430c7556&quot;,&quot;title&quot;:&quot;Predictive modeling of the NBTI effect for reliable design&quot;,&quot;author&quot;:[{&quot;family&quot;:&quot;Bhardwaj&quot;,&quot;given&quot;:&quot;Sarvesh&quot;,&quot;parse-names&quot;:false,&quot;dropping-particle&quot;:&quot;&quot;,&quot;non-dropping-particle&quot;:&quot;&quot;},{&quot;family&quot;:&quot;Wang&quot;,&quot;given&quot;:&quot;Wenping&quot;,&quot;parse-names&quot;:false,&quot;dropping-particle&quot;:&quot;&quot;,&quot;non-dropping-particle&quot;:&quot;&quot;},{&quot;family&quot;:&quot;Vattikonda&quot;,&quot;given&quot;:&quot;Rakesh&quot;,&quot;parse-names&quot;:false,&quot;dropping-particle&quot;:&quot;&quot;,&quot;non-dropping-particle&quot;:&quot;&quot;},{&quot;family&quot;:&quot;Cao&quot;,&quot;given&quot;:&quot;Yu&quot;,&quot;parse-names&quot;:false,&quot;dropping-particle&quot;:&quot;&quot;,&quot;non-dropping-particle&quot;:&quot;&quot;},{&quot;family&quot;:&quot;Vrudhula&quot;,&quot;given&quot;:&quot;Sarma&quot;,&quot;parse-names&quot;:false,&quot;dropping-particle&quot;:&quot;&quot;,&quot;non-dropping-particle&quot;:&quot;&quot;}],&quot;container-title&quot;:&quot;Proceedings of the Custom Integrated Circuits Conference&quot;,&quot;DOI&quot;:&quot;10.1109/CICC.2006.320885&quot;,&quot;ISBN&quot;:&quot;1424400767&quot;,&quot;ISSN&quot;:&quot;08865930&quot;,&quot;issued&quot;:{&quot;date-parts&quot;:[[2006]]},&quot;page&quot;:&quot;189-192&quot;,&quot;abstract&quot;:&quot;This paper presents a predictive model for the Negative Bias Temperature Instability (NBTI) of PMOS under both short term and long term operation. Based on the reaction-diffusion (R-D) mechanism, this model accurately captures the dependence of NBTI on the oxide thickness (tox), the diffusing species (H or H2) and other key transistor and design parameters. In addition, we derive a closed form expression for the threshold voltage change (ΔVth) under multiple cycle dynamic operation. Model accuracy and efficiency were verified with 90-nm experimental and simulation data. We further investigated the impact of NBTI on representative digital circuits. © 2006 IEEE.&quot;,&quot;container-title-short&quot;:&quot;&quot;},&quot;isTemporary&quot;:false},{&quot;id&quot;:&quot;884d313f-5dfc-393e-8326-d71acd3f1cb5&quot;,&quot;itemData&quot;:{&quot;type&quot;:&quot;article-journal&quot;,&quot;id&quot;:&quot;884d313f-5dfc-393e-8326-d71acd3f1cb5&quot;,&quot;title&quot;:&quot;A comprehensive model of PMOS NBTI degradation&quot;,&quot;author&quot;:[{&quot;family&quot;:&quot;Alam&quot;,&quot;given&quot;:&quot;M. A.&quot;,&quot;parse-names&quot;:false,&quot;dropping-particle&quot;:&quot;&quot;,&quot;non-dropping-particle&quot;:&quot;&quot;},{&quot;family&quot;:&quot;Mahapatra&quot;,&quot;given&quot;:&quot;S.&quot;,&quot;parse-names&quot;:false,&quot;dropping-particle&quot;:&quot;&quot;,&quot;non-dropping-particle&quot;:&quot;&quot;}],&quot;container-title&quot;:&quot;Microelectronics Reliability&quot;,&quot;DOI&quot;:&quot;10.1016/j.microrel.2004.03.019&quot;,&quot;ISSN&quot;:&quot;00262714&quot;,&quot;issued&quot;:{&quot;date-parts&quot;:[[2005,1]]},&quot;page&quot;:&quot;71-81&quot;,&quot;abstract&quot;:&quot;Negative bias temperature instability has become an important reliability concern for ultra-scaled Silicon IC technology with significant implications for both analog and digital circuit design. In this paper, we construct a comprehensive model for NBTI phenomena within the framework of the standard reaction-diffusion model. We demonstrate how to solve the reaction-diffusion equations in a way that emphasizes the physical aspects of the degradation process and allows easy generalization of the existing work. We also augment this basic reaction-diffusion model by including the temperature and field-dependence of the NBTI phenomena so that reliability projections can be made under arbitrary circuit operating conditions. © 2004 Published by Elsevier Ltd.&quot;,&quot;issue&quot;:&quot;1&quot;,&quot;volume&quot;:&quot;45&quot;,&quot;container-title-short&quot;:&quot;&quot;},&quot;isTemporary&quot;:false}]},{&quot;citationID&quot;:&quot;MENDELEY_CITATION_60697d89-83d0-4036-a75e-ee1904edc67b&quot;,&quot;properties&quot;:{&quot;noteIndex&quot;:0},&quot;isEdited&quot;:false,&quot;manualOverride&quot;:{&quot;isManuallyOverridden&quot;:false,&quot;citeprocText&quot;:&quot;[28]&quot;,&quot;manualOverrideText&quot;:&quot;&quot;},&quot;citationTag&quot;:&quot;MENDELEY_CITATION_v3_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&quot;,&quot;citationItems&quot;:[{&quot;id&quot;:&quot;e560561f-7d66-33ea-84ac-6af2d8125fcb&quot;,&quot;itemData&quot;:{&quot;type&quot;:&quot;article-journal&quot;,&quot;id&quot;:&quot;e560561f-7d66-33ea-84ac-6af2d8125fcb&quot;,&quot;title&quot;:&quot;Negative bias temperature instability: What do we understand?&quot;,&quot;author&quot;:[{&quot;family&quot;:&quot;Schroder&quot;,&quot;given&quot;:&quot;Dieter K.&quot;,&quot;parse-names&quot;:false,&quot;dropping-particle&quot;:&quot;&quot;,&quot;non-dropping-particle&quot;:&quot;&quot;}],&quot;container-title&quot;:&quot;Microelectronics Reliability&quot;,&quot;accessed&quot;:{&quot;date-parts&quot;:[[2023,2,15]]},&quot;DOI&quot;:&quot;10.1016/J.MICROREL.2006.10.006&quot;,&quot;ISSN&quot;:&quot;0026-2714&quot;,&quot;issued&quot;:{&quot;date-parts&quot;:[[2007,6,1]]},&quot;page&quot;:&quot;841-852&quot;,&quot;abstract&quot;:&quot;We present a brief overview of negative bias temperature instability (NBTI) commonly observed for in p-channel metal-oxide-semiconductor field-effect transistors (MOSFETs) when stressed with negative gate voltages at elevated temperatures and discuss the results of such stress on device and circuit performance and review interface traps and oxide charges, their origin, present understanding, and changes due to NBTI. Next we discuss some of the models that have been proposed for both NBTI degradation and recovery and p- versus n-MOSFETs. We also address the time and energy dependence effects of NBTI and crystal orientation. Finally we mention some aspect of circuit degradation. The general conclusion is that although we understand much about NBTI, several aspects are poorly understood. This may be due to a lack of a basic understanding or due to varying experimental data that are likely the result of sample preparation and measurement conditions. © 2006.&quot;,&quot;publisher&quot;:&quot;Pergamon&quot;,&quot;issue&quot;:&quot;6&quot;,&quot;volume&quot;:&quot;47&quot;,&quot;container-title-short&quot;:&quot;&quot;},&quot;isTemporary&quot;:false}]},{&quot;citationID&quot;:&quot;MENDELEY_CITATION_d1675699-d79d-4be0-b210-7956b3844090&quot;,&quot;properties&quot;:{&quot;noteIndex&quot;:0},&quot;isEdited&quot;:false,&quot;manualOverride&quot;:{&quot;isManuallyOverridden&quot;:false,&quot;citeprocText&quot;:&quot;[22]&quot;,&quot;manualOverrideText&quot;:&quot;&quot;},&quot;citationTag&quot;:&quot;MENDELEY_CITATION_v3_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&quot;,&quot;citationItems&quot;:[{&quot;id&quot;:&quot;f07ff680-76a3-3a77-b0a9-c491bbc763ca&quot;,&quot;itemData&quot;:{&quot;type&quot;:&quot;paper-conference&quot;,&quot;id&quot;:&quot;f07ff680-76a3-3a77-b0a9-c491bbc763ca&quot;,&quot;title&quot;:&quot;Failure diagnosis of asymmetric aging under NBTI&quot;,&quot;author&quot;:[{&quot;family&quot;:&quot;Velamala&quot;,&quot;given&quot;:&quot;Jyothi Bhaskarr&quot;,&quot;parse-names&quot;:false,&quot;dropping-particle&quot;:&quot;&quot;,&quot;non-dropping-particle&quot;:&quot;&quot;},{&quot;family&quot;:&quot;Ravi&quot;,&quot;given&quot;:&quot;Venkatesa&quot;,&quot;parse-names&quot;:false,&quot;dropping-particle&quot;:&quot;&quot;,&quot;non-dropping-particle&quot;:&quot;&quot;},{&quot;family&quot;:&quot;Cao&quot;,&quot;given&quot;:&quot;Yu&quot;,&quot;parse-names&quot;:false,&quot;dropping-particle&quot;:&quot;&quot;,&quot;non-dropping-particle&quot;:&quot;&quot;}],&quot;container-title&quot;:&quot;IEEE/ACM International Conference on Computer-Aided Design, Digest of Technical Papers, ICCAD&quot;,&quot;DOI&quot;:&quot;10.1109/ICCAD.2011.6105364&quot;,&quot;ISBN&quot;:&quot;9781457713989&quot;,&quot;ISSN&quot;:&quot;10923152&quot;,&quot;issued&quot;:{&quot;date-parts&quot;:[[2011]]},&quot;page&quot;:&quot;428-433&quot;,&quot;abstract&quot;:&quot;Design for reliability is becoming an important step in the design cycle with CMOS technology scaling, demanding need for efficient and accurate reliability simulation methods in the design stage. Traditional aging analysis does not differentiate NBTI induced delay shift in rising and falling edges, thereby assuming averaging effect due to recovery. It is essential to identify the critical operation conditions that are more susceptible to timing violations under aging. In this paper, by identifying the critical moments in circuit operation and considering the asymmetric aging effects, timing violations under NBTI effect are correctly predicted. The unique features of this work include: (1) delay modeling of a digital gate due to threshold voltage (V th) shift using delay dependence on supply voltage from cell library; (2) asymmetric aging analysis is conducted by recognizing the critical points in circuit operation; and (3) setup and hold timing violations due to NBTI induced path delay shift in logic and clock buffer are investigated. This failure assessment method is further demonstrated in ISCAS89 benchmark circuits using 45nm Nangate standard cell library to extract aging information in critical paths. The proposed failure diagnosis enables resilient design techniques to mitigate circuit aging under NBTI. © 2011 IEEE.&quot;,&quot;container-title-short&quot;:&quot;&quot;},&quot;isTemporary&quot;:false}]},{&quot;citationID&quot;:&quot;MENDELEY_CITATION_137f8921-75c0-4cfa-aa73-04ea9f6604b3&quot;,&quot;properties&quot;:{&quot;noteIndex&quot;:0},&quot;isEdited&quot;:false,&quot;manualOverride&quot;:{&quot;isManuallyOverridden&quot;:false,&quot;citeprocText&quot;:&quot;[29]&quot;,&quot;manualOverrideText&quot;:&quot;&quot;},&quot;citationTag&quot;:&quot;MENDELEY_CITATION_v3_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&quot;,&quot;citationItems&quot;:[{&quot;id&quot;:&quot;3047c518-76b8-377a-b20e-dff79fbf8982&quot;,&quot;itemData&quot;:{&quot;type&quot;:&quot;article-journal&quot;,&quot;id&quot;:&quot;3047c518-76b8-377a-b20e-dff79fbf8982&quot;,&quot;title&quot;:&quot;Power Reduction by Clock Gating Technique&quot;,&quot;author&quot;:[{&quot;family&quot;:&quot;Srinivasan&quot;,&quot;given&quot;:&quot;Nandita&quot;,&quot;parse-names&quot;:false,&quot;dropping-particle&quot;:&quot;&quot;,&quot;non-dropping-particle&quot;:&quot;&quot;},{&quot;family&quot;:&quot;Prakash&quot;,&quot;given&quot;:&quot;Navamitha S.&quot;,&quot;parse-names&quot;:false,&quot;dropping-particle&quot;:&quot;&quot;,&quot;non-dropping-particle&quot;:&quot;&quot;},{&quot;family&quot;:&quot;Shalakha D.&quot;,&quot;given&quot;:&quot;&quot;,&quot;parse-names&quot;:false,&quot;dropping-particle&quot;:&quot;&quot;,&quot;non-dropping-particle&quot;:&quot;&quot;},{&quot;family&quot;:&quot;Sivaranjani D.&quot;,&quot;given&quot;:&quot;&quot;,&quot;parse-names&quot;:false,&quot;dropping-particle&quot;:&quot;&quot;,&quot;non-dropping-particle&quot;:&quot;&quot;},{&quot;family&quot;:&quot;Sri Lakshmi G.&quot;,&quot;given&quot;:&quot;Swetha&quot;,&quot;parse-names&quot;:false,&quot;dropping-particle&quot;:&quot;&quot;,&quot;non-dropping-particle&quot;:&quot;&quot;},{&quot;family&quot;:&quot;Sundari&quot;,&quot;given&quot;:&quot;B. Bala Tripura&quot;,&quot;parse-names&quot;:false,&quot;dropping-particle&quot;:&quot;&quot;,&quot;non-dropping-particle&quot;:&quot;&quot;}],&quot;container-title&quot;:&quot;Procedia Technology&quot;,&quot;DOI&quot;:&quot;10.1016/j.protcy.2015.10.075&quot;,&quot;ISSN&quot;:&quot;22120173&quot;,&quot;issued&quot;:{&quot;date-parts&quot;:[[2015]]},&quot;page&quot;:&quot;631-635&quot;,&quot;publisher&quot;:&quot;Elsevier BV&quot;,&quot;volume&quot;:&quot;21&quot;,&quot;container-title-short&quot;:&quot;&quot;},&quot;isTemporary&quot;:false}]},{&quot;citationID&quot;:&quot;MENDELEY_CITATION_0b579e85-c71f-459a-9e29-ccd747615ddf&quot;,&quot;properties&quot;:{&quot;noteIndex&quot;:0},&quot;isEdited&quot;:false,&quot;manualOverride&quot;:{&quot;isManuallyOverridden&quot;:false,&quot;citeprocText&quot;:&quot;[30]&quot;,&quot;manualOverrideText&quot;:&quot;&quot;},&quot;citationTag&quot;:&quot;MENDELEY_CITATION_v3_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&quot;,&quot;citationItems&quot;:[{&quot;id&quot;:&quot;6edff2f4-76a2-37cf-babd-5f0337fd406c&quot;,&quot;itemData&quot;:{&quot;type&quot;:&quot;report&quot;,&quot;id&quot;:&quot;6edff2f4-76a2-37cf-babd-5f0337fd406c&quot;,&quot;title&quot;:&quot;Rectified Linear Units Improve Restricted Boltzmann Machines&quot;,&quot;author&quot;:[{&quot;family&quot;:&quot;Nair&quot;,&quot;given&quot;:&quot;Vinod&quot;,&quot;parse-names&quot;:false,&quot;dropping-particle&quot;:&quot;&quot;,&quot;non-dropping-particle&quot;:&quot;&quot;},{&quot;family&quot;:&quot;Hinton&quot;,&quot;given&quot;:&quot;Geoffrey E&quot;,&quot;parse-names&quot;:false,&quot;dropping-particle&quot;:&quot;&quot;,&quot;non-dropping-particle&quot;:&quot;&quot;}],&quot;abstract&quot;:&quot;Restricted Boltzmann machines were developed using binary stochastic hidden units. These can be generalized by replacing each binary unit by an infinite number of copies that all have the same weights but have progressively more negative biases. The learning and inference rules for these \&quot;Stepped Sig-moid Units\&quot; are unchanged. They can be approximated efficiently by noisy, rectified linear units. Compared with binary units, these units learn features that are better for object recognition on the NORB dataset and face verification on the Labeled Faces in the Wild dataset. Unlike binary units, rectified linear units preserve information about relative intensities as information travels through multiple layers of feature detectors.&quot;,&quot;container-title-short&quot;:&quot;&quot;},&quot;isTemporary&quot;:false}]},{&quot;citationID&quot;:&quot;MENDELEY_CITATION_e560538a-10c1-4ed5-bbf4-ca21e09e11f1&quot;,&quot;properties&quot;:{&quot;noteIndex&quot;:0},&quot;isEdited&quot;:false,&quot;manualOverride&quot;:{&quot;isManuallyOverridden&quot;:false,&quot;citeprocText&quot;:&quot;[31]&quot;,&quot;manualOverrideText&quot;:&quot;&quot;},&quot;citationTag&quot;:&quot;MENDELEY_CITATION_v3_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&quot;,&quot;citationItems&quot;:[{&quot;id&quot;:&quot;c94a0918-ab16-3b58-804b-bc8ef049d65b&quot;,&quot;itemData&quot;:{&quot;type&quot;:&quot;article-journal&quot;,&quot;id&quot;:&quot;c94a0918-ab16-3b58-804b-bc8ef049d65b&quot;,&quot;title&quot;:&quot;Sparsity in Deep Learning: Pruning and growth for efficient inference and training in neural networks&quot;,&quot;author&quot;:[{&quot;family&quot;:&quot;Hoefler&quot;,&quot;given&quot;:&quot;Torsten&quot;,&quot;parse-names&quot;:false,&quot;dropping-particle&quot;:&quot;&quot;,&quot;non-dropping-particle&quot;:&quot;&quot;},{&quot;family&quot;:&quot;Alistarh&quot;,&quot;given&quot;:&quot;Dan&quot;,&quot;parse-names&quot;:false,&quot;dropping-particle&quot;:&quot;&quot;,&quot;non-dropping-particle&quot;:&quot;&quot;},{&quot;family&quot;:&quot;Ben-Nun&quot;,&quot;given&quot;:&quot;Tal&quot;,&quot;parse-names&quot;:false,&quot;dropping-particle&quot;:&quot;&quot;,&quot;non-dropping-particle&quot;:&quot;&quot;},{&quot;family&quot;:&quot;Dryden&quot;,&quot;given&quot;:&quot;Nikoli&quot;,&quot;parse-names&quot;:false,&quot;dropping-particle&quot;:&quot;&quot;,&quot;non-dropping-particle&quot;:&quot;&quot;},{&quot;family&quot;:&quot;Peste&quot;,&quot;given&quot;:&quot;Alexandra&quot;,&quot;parse-names&quot;:false,&quot;dropping-particle&quot;:&quot;&quot;,&quot;non-dropping-particle&quot;:&quot;&quot;}],&quot;URL&quot;:&quot;http://arxiv.org/abs/2102.00554&quot;,&quot;issued&quot;:{&quot;date-parts&quot;:[[2021,1,31]]},&quot;abstract&quot;:&quot;The growing energy and performance costs of deep learning have driven the community to reduce the size of neural networks by selectively pruning components. Similarly to their biological counterparts, sparse networks generalize just as well, if not better than, the original dense networks. Sparsity can reduce the memory footprint of regular networks to fit mobile devices, as well as shorten training time for ever growing networks. In this paper, we survey prior work on sparsity in deep learning and provide an extensive tutorial of sparsification for both inference and training. We describe approaches to remove and add elements of neural networks, different training strategies to achieve model sparsity, and mechanisms to exploit sparsity in practice. Our work distills ideas from more than 300 research papers and provides guidance to practitioners who wish to utilize sparsity today, as well as to researchers whose goal is to push the frontier forward. We include the necessary background on mathematical methods in sparsification, describe phenomena such as early structure adaptation, the intricate relations between sparsity and the training process, and show techniques for achieving acceleration on real hardware. We also define a metric of pruned parameter efficiency that could serve as a baseline for comparison of different sparse networks. We close by speculating on how sparsity can improve future workloads and outline major open problems in the field.&quot;,&quot;container-title-short&quot;:&quot;&quot;},&quot;isTemporary&quot;:false}]},{&quot;citationID&quot;:&quot;MENDELEY_CITATION_e557eb36-4dd4-47a9-ad1c-13cbe2daceb2&quot;,&quot;properties&quot;:{&quot;noteIndex&quot;:0},&quot;isEdited&quot;:false,&quot;manualOverride&quot;:{&quot;isManuallyOverridden&quot;:false,&quot;citeprocText&quot;:&quot;[31]&quot;,&quot;manualOverrideText&quot;:&quot;&quot;},&quot;citationTag&quot;:&quot;MENDELEY_CITATION_v3_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&quot;,&quot;citationItems&quot;:[{&quot;id&quot;:&quot;c94a0918-ab16-3b58-804b-bc8ef049d65b&quot;,&quot;itemData&quot;:{&quot;type&quot;:&quot;article-journal&quot;,&quot;id&quot;:&quot;c94a0918-ab16-3b58-804b-bc8ef049d65b&quot;,&quot;title&quot;:&quot;Sparsity in Deep Learning: Pruning and growth for efficient inference and training in neural networks&quot;,&quot;author&quot;:[{&quot;family&quot;:&quot;Hoefler&quot;,&quot;given&quot;:&quot;Torsten&quot;,&quot;parse-names&quot;:false,&quot;dropping-particle&quot;:&quot;&quot;,&quot;non-dropping-particle&quot;:&quot;&quot;},{&quot;family&quot;:&quot;Alistarh&quot;,&quot;given&quot;:&quot;Dan&quot;,&quot;parse-names&quot;:false,&quot;dropping-particle&quot;:&quot;&quot;,&quot;non-dropping-particle&quot;:&quot;&quot;},{&quot;family&quot;:&quot;Ben-Nun&quot;,&quot;given&quot;:&quot;Tal&quot;,&quot;parse-names&quot;:false,&quot;dropping-particle&quot;:&quot;&quot;,&quot;non-dropping-particle&quot;:&quot;&quot;},{&quot;family&quot;:&quot;Dryden&quot;,&quot;given&quot;:&quot;Nikoli&quot;,&quot;parse-names&quot;:false,&quot;dropping-particle&quot;:&quot;&quot;,&quot;non-dropping-particle&quot;:&quot;&quot;},{&quot;family&quot;:&quot;Peste&quot;,&quot;given&quot;:&quot;Alexandra&quot;,&quot;parse-names&quot;:false,&quot;dropping-particle&quot;:&quot;&quot;,&quot;non-dropping-particle&quot;:&quot;&quot;}],&quot;URL&quot;:&quot;http://arxiv.org/abs/2102.00554&quot;,&quot;issued&quot;:{&quot;date-parts&quot;:[[2021,1,31]]},&quot;abstract&quot;:&quot;The growing energy and performance costs of deep learning have driven the community to reduce the size of neural networks by selectively pruning components. Similarly to their biological counterparts, sparse networks generalize just as well, if not better than, the original dense networks. Sparsity can reduce the memory footprint of regular networks to fit mobile devices, as well as shorten training time for ever growing networks. In this paper, we survey prior work on sparsity in deep learning and provide an extensive tutorial of sparsification for both inference and training. We describe approaches to remove and add elements of neural networks, different training strategies to achieve model sparsity, and mechanisms to exploit sparsity in practice. Our work distills ideas from more than 300 research papers and provides guidance to practitioners who wish to utilize sparsity today, as well as to researchers whose goal is to push the frontier forward. We include the necessary background on mathematical methods in sparsification, describe phenomena such as early structure adaptation, the intricate relations between sparsity and the training process, and show techniques for achieving acceleration on real hardware. We also define a metric of pruned parameter efficiency that could serve as a baseline for comparison of different sparse networks. We close by speculating on how sparsity can improve future workloads and outline major open problems in the field.&quot;,&quot;container-title-short&quot;:&quot;&quot;},&quot;isTemporary&quot;:false}]},{&quot;citationID&quot;:&quot;MENDELEY_CITATION_e3ace8ec-0782-403e-93d3-22548600543d&quot;,&quot;properties&quot;:{&quot;noteIndex&quot;:0},&quot;isEdited&quot;:false,&quot;manualOverride&quot;:{&quot;isManuallyOverridden&quot;:false,&quot;citeprocText&quot;:&quot;[32]&quot;,&quot;manualOverrideText&quot;:&quot;&quot;},&quot;citationTag&quot;:&quot;MENDELEY_CITATION_v3_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&quot;,&quot;citationItems&quot;:[{&quot;id&quot;:&quot;b0ca099e-76c3-36a4-b699-6596489bcd8e&quot;,&quot;itemData&quot;:{&quot;type&quot;:&quot;paper-conference&quot;,&quot;id&quot;:&quot;b0ca099e-76c3-36a4-b699-6596489bcd8e&quot;,&quot;title&quot;:&quot;Asymmetric aging of clock networks in power efficient designs&quot;,&quot;author&quot;:[{&quot;family&quot;:&quot;Arasu&quot;,&quot;given&quot;:&quot;Senthil&quot;,&quot;parse-names&quot;:false,&quot;dropping-particle&quot;:&quot;&quot;,&quot;non-dropping-particle&quot;:&quot;&quot;},{&quot;family&quot;:&quot;Nourani&quot;,&quot;given&quot;:&quot;Mehrdad&quot;,&quot;parse-names&quot;:false,&quot;dropping-particle&quot;:&quot;&quot;,&quot;non-dropping-particle&quot;:&quot;&quot;},{&quot;family&quot;:&quot;Cano&quot;,&quot;given&quot;:&quot;Frank&quot;,&quot;parse-names&quot;:false,&quot;dropping-particle&quot;:&quot;&quot;,&quot;non-dropping-particle&quot;:&quot;&quot;},{&quot;family&quot;:&quot;Carulli&quot;,&quot;given&quot;:&quot;John M.&quot;,&quot;parse-names&quot;:false,&quot;dropping-particle&quot;:&quot;&quot;,&quot;non-dropping-particle&quot;:&quot;&quot;},{&quot;family&quot;:&quot;Reddy&quot;,&quot;given&quot;:&quot;Vijay&quot;,&quot;parse-names&quot;:false,&quot;dropping-particle&quot;:&quot;&quot;,&quot;non-dropping-particle&quot;:&quot;&quot;}],&quot;container-title&quot;:&quot;Proceedings - International Symposium on Quality Electronic Design, ISQED&quot;,&quot;DOI&quot;:&quot;10.1109/ISQED.2014.6783365&quot;,&quot;ISBN&quot;:&quot;9781479939466&quot;,&quot;ISSN&quot;:&quot;19483295&quot;,&quot;issued&quot;:{&quot;date-parts&quot;:[[2014]]},&quot;page&quot;:&quot;484-489&quot;,&quot;abstract&quot;:&quot;Circuit aging due to Bias Temperature Instability (BTI) has become one of the major reliability concerns in digital integrated circuits. In this paper, we analyze the impact of asymmetrical aging due to BTI in the clock tree segments of power efficient designs. The non-uniform aging of launch and capture clock segments not only could violate the setup timing but also could result in gross hold violations. Aging in clock networks also results in pulse width compression which impacts the half-cycle paths' timing adversely. We show that the conventional static timing analysis (STA) have limitations in detecting these violations and; thus propose a Static Asymmetric Aging Analysis (S3A) algorithm. The S3A is based on the Asymmetric Aging model that is developed and validated using 45nm test-chip data and reliability simulations. © 2014 IEEE.&quot;,&quot;publisher&quot;:&quot;IEEE Computer Society&quot;,&quot;container-title-short&quot;:&quot;&quot;},&quot;isTemporary&quot;:false}]},{&quot;citationID&quot;:&quot;MENDELEY_CITATION_f2515c30-2a2b-4a71-90cc-5b99543606b7&quot;,&quot;properties&quot;:{&quot;noteIndex&quot;:0},&quot;isEdited&quot;:false,&quot;manualOverride&quot;:{&quot;isManuallyOverridden&quot;:false,&quot;citeprocText&quot;:&quot;[33]&quot;,&quot;manualOverrideText&quot;:&quot;&quot;},&quot;citationTag&quot;:&quot;MENDELEY_CITATION_v3_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&quot;,&quot;citationItems&quot;:[{&quot;id&quot;:&quot;43f0bd45-41da-3d42-9cb9-eb5943b6698c&quot;,&quot;itemData&quot;:{&quot;type&quot;:&quot;article-journal&quot;,&quot;id&quot;:&quot;43f0bd45-41da-3d42-9cb9-eb5943b6698c&quot;,&quot;title&quot;:&quot;Analyzing and Mitigating the Impact of Permanent Faults on a Systolic Array Based Neural Network Accelerator&quot;,&quot;author&quot;:[{&quot;family&quot;:&quot;Zhang&quot;,&quot;given&quot;:&quot;Jeff&quot;,&quot;parse-names&quot;:false,&quot;dropping-particle&quot;:&quot;&quot;,&quot;non-dropping-particle&quot;:&quot;&quot;},{&quot;family&quot;:&quot;Gu&quot;,&quot;given&quot;:&quot;Tianyu&quot;,&quot;parse-names&quot;:false,&quot;dropping-particle&quot;:&quot;&quot;,&quot;non-dropping-particle&quot;:&quot;&quot;},{&quot;family&quot;:&quot;Basu&quot;,&quot;given&quot;:&quot;Kanad&quot;,&quot;parse-names&quot;:false,&quot;dropping-particle&quot;:&quot;&quot;,&quot;non-dropping-particle&quot;:&quot;&quot;},{&quot;family&quot;:&quot;Garg&quot;,&quot;given&quot;:&quot;Siddharth&quot;,&quot;parse-names&quot;:false,&quot;dropping-particle&quot;:&quot;&quot;,&quot;non-dropping-particle&quot;:&quot;&quot;}],&quot;URL&quot;:&quot;http://arxiv.org/abs/1802.04657&quot;,&quot;issued&quot;:{&quot;date-parts&quot;:[[2018,2,11]]},&quot;abstract&quot;:&quot;Due to their growing popularity and computational cost, deep neural networks (DNNs) are being targeted for hardware acceleration. A popular architecture for DNN acceleration, adopted by the Google Tensor Processing Unit (TPU), utilizes a systolic array based matrix multiplication unit at its core. This paper deals with the design of fault-tolerant, systolic array based DNN accelerators for high defect rate technologies. To this end, we empirically show that the classification accuracy of a baseline TPU drops significantly even at extremely low fault rates (as low as $0.006\\%$). We then propose two novel strategies, fault-aware pruning (FAP) and fault-aware pruning+retraining (FAP+T), that enable the TPU to operate at fault rates of up to $50\\%$, with negligible drop in classification accuracy (as low as $0.1\\%$) and no run-time performance overhead. The FAP+T does introduce a one-time retraining penalty per TPU chip before it is deployed, but we propose optimizations that reduce this one-time penalty to under 12 minutes. The penalty is then amortized over the entire lifetime of the TPU's operation.&quot;,&quot;container-title-short&quot;:&quot;&quot;},&quot;isTemporary&quot;:false}]},{&quot;citationID&quot;:&quot;MENDELEY_CITATION_48369343-9ebe-4afd-82eb-96a7c828fa0c&quot;,&quot;properties&quot;:{&quot;noteIndex&quot;:0},&quot;isEdited&quot;:false,&quot;manualOverride&quot;:{&quot;isManuallyOverridden&quot;:false,&quot;citeprocText&quot;:&quot;[34]&quot;,&quot;manualOverrideText&quot;:&quot;&quot;},&quot;citationTag&quot;:&quot;MENDELEY_CITATION_v3_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&quot;,&quot;citationItems&quot;:[{&quot;id&quot;:&quot;8025e740-a42b-339f-8c40-f43828367d88&quot;,&quot;itemData&quot;:{&quot;type&quot;:&quot;article-journal&quot;,&quot;id&quot;:&quot;8025e740-a42b-339f-8c40-f43828367d88&quot;,&quot;title&quot;:&quot;Fault-Tolerant Systolic Array Based Accelerators for Deep Neural Network Execution&quot;,&quot;author&quot;:[{&quot;family&quot;:&quot;Zhang&quot;,&quot;given&quot;:&quot;Jeff Jun&quot;,&quot;parse-names&quot;:false,&quot;dropping-particle&quot;:&quot;&quot;,&quot;non-dropping-particle&quot;:&quot;&quot;},{&quot;family&quot;:&quot;Basu&quot;,&quot;given&quot;:&quot;Kanad&quot;,&quot;parse-names&quot;:false,&quot;dropping-particle&quot;:&quot;&quot;,&quot;non-dropping-particle&quot;:&quot;&quot;},{&quot;family&quot;:&quot;Garg&quot;,&quot;given&quot;:&quot;Siddharth&quot;,&quot;parse-names&quot;:false,&quot;dropping-particle&quot;:&quot;&quot;,&quot;non-dropping-particle&quot;:&quot;&quot;}],&quot;container-title&quot;:&quot;IEEE Design and Test&quot;,&quot;container-title-short&quot;:&quot;IEEE Des Test&quot;,&quot;DOI&quot;:&quot;10.1109/MDAT.2019.2915656&quot;,&quot;ISSN&quot;:&quot;21682364&quot;,&quot;issued&quot;:{&quot;date-parts&quot;:[[2019,10,1]]},&quot;page&quot;:&quot;44-53&quot;,&quot;abstract&quot;:&quot;Editor's note: Systolic array is embracing its renaissance after being accepted by Google TPU as the core computing architecture of machine learning acceleration. In this article, the authors propose two strategies to enhance fault tolerance of systolic array based deep neural network accelerators. - Yiran Chen, Duke University.&quot;,&quot;publisher&quot;:&quot;IEEE Computer Society&quot;,&quot;issue&quot;:&quot;5&quot;,&quot;volume&quot;:&quot;36&quot;},&quot;isTemporary&quot;:false}]},{&quot;citationID&quot;:&quot;MENDELEY_CITATION_4a67d1e7-2699-4e10-bb9d-6c69631cadbc&quot;,&quot;properties&quot;:{&quot;noteIndex&quot;:0},&quot;isEdited&quot;:false,&quot;manualOverride&quot;:{&quot;isManuallyOverridden&quot;:false,&quot;citeprocText&quot;:&quot;[35]&quot;,&quot;manualOverrideText&quot;:&quot;&quot;},&quot;citationTag&quot;:&quot;MENDELEY_CITATION_v3_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&quot;,&quot;citationItems&quot;:[{&quot;id&quot;:&quot;b393146f-2ad0-328f-9c1f-d397be51870a&quot;,&quot;itemData&quot;:{&quot;type&quot;:&quot;article-journal&quot;,&quot;id&quot;:&quot;b393146f-2ad0-328f-9c1f-d397be51870a&quot;,&quot;title&quot;:&quot;High-level Modeling of Manufacturing Faults in Deep Neural Network Accelerators&quot;,&quot;author&quot;:[{&quot;family&quot;:&quot;Kundu&quot;,&quot;given&quot;:&quot;Shamik&quot;,&quot;parse-names&quot;:false,&quot;dropping-particle&quot;:&quot;&quot;,&quot;non-dropping-particle&quot;:&quot;&quot;},{&quot;family&quot;:&quot;Soyyiğit&quot;,&quot;given&quot;:&quot;Ahmet&quot;,&quot;parse-names&quot;:false,&quot;dropping-particle&quot;:&quot;&quot;,&quot;non-dropping-particle&quot;:&quot;&quot;},{&quot;family&quot;:&quot;Hoque&quot;,&quot;given&quot;:&quot;Khaza Anuarul&quot;,&quot;parse-names&quot;:false,&quot;dropping-particle&quot;:&quot;&quot;,&quot;non-dropping-particle&quot;:&quot;&quot;},{&quot;family&quot;:&quot;Basu&quot;,&quot;given&quot;:&quot;Kanad&quot;,&quot;parse-names&quot;:false,&quot;dropping-particle&quot;:&quot;&quot;,&quot;non-dropping-particle&quot;:&quot;&quot;}],&quot;DOI&quot;:&quot;10.1109/IOLTS50870.2020.9159704&quot;,&quot;URL&quot;:&quot;http://arxiv.org/abs/2006.03616&quot;,&quot;issued&quot;:{&quot;date-parts&quot;:[[2020,6,5]]},&quot;abstract&quot;:&quot;The advent of data-driven real-time applications requires the implementation of Deep Neural Networks (DNNs) on Machine Learning accelerators. Google's Tensor Processing Unit (TPU) is one such neural network accelerator that uses systolic array-based matrix multiplication hardware for computation in its crux. Manufacturing faults at any state element of the matrix multiplication unit can cause unexpected errors in these inference networks. In this paper, we propose a formal model of permanent faults and their propagation in a TPU using the Discrete-Time Markov Chain (DTMC) formalism. The proposed model is analyzed using the probabilistic model checking technique to reason about the likelihood of faulty outputs. The obtained quantitative results show that the classification accuracy is sensitive to the type of permanent faults as well as their location, bit position and the number of layers in the neural network. The conclusions from our theoretical model have been validated using experiments on a digit recognition-based DNN.&quot;,&quot;container-title-short&quot;:&quot;&quot;},&quot;isTemporary&quot;:false}]},{&quot;citationID&quot;:&quot;MENDELEY_CITATION_3bb811be-007e-4e2c-8abd-376445dcf052&quot;,&quot;properties&quot;:{&quot;noteIndex&quot;:0},&quot;isEdited&quot;:false,&quot;manualOverride&quot;:{&quot;isManuallyOverridden&quot;:false,&quot;citeprocText&quot;:&quot;[36], [37]&quot;,&quot;manualOverrideText&quot;:&quot;&quot;},&quot;citationTag&quot;:&quot;MENDELEY_CITATION_v3_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&quot;,&quot;citationItems&quot;:[{&quot;id&quot;:&quot;5e50a3ce-2653-3c69-992c-efc6f5a3d914&quot;,&quot;itemData&quot;:{&quot;type&quot;:&quot;paper-conference&quot;,&quot;id&quot;:&quot;5e50a3ce-2653-3c69-992c-efc6f5a3d914&quot;,&quot;title&quot;:&quot;GreenTPU: Improving timing error resilience of a near-threshold tensor processing unit&quot;,&quot;author&quot;:[{&quot;family&quot;:&quot;Pandey&quot;,&quot;given&quot;:&quot;Pramesh&quot;,&quot;parse-names&quot;:false,&quot;dropping-particle&quot;:&quot;&quot;,&quot;non-dropping-particle&quot;:&quot;&quot;},{&quot;family&quot;:&quot;Basu&quot;,&quot;given&quot;:&quot;Prabal&quot;,&quot;parse-names&quot;:false,&quot;dropping-particle&quot;:&quot;&quot;,&quot;non-dropping-particle&quot;:&quot;&quot;},{&quot;family&quot;:&quot;Chakraborty&quot;,&quot;given&quot;:&quot;Koushik&quot;,&quot;parse-names&quot;:false,&quot;dropping-particle&quot;:&quot;&quot;,&quot;non-dropping-particle&quot;:&quot;&quot;},{&quot;family&quot;:&quot;Roy&quot;,&quot;given&quot;:&quot;Sanghamitra&quot;,&quot;parse-names&quot;:false,&quot;dropping-particle&quot;:&quot;&quot;,&quot;non-dropping-particle&quot;:&quot;&quot;}],&quot;container-title&quot;:&quot;Proceedings - Design Automation Conference&quot;,&quot;container-title-short&quot;:&quot;Proc Des Autom Conf&quot;,&quot;DOI&quot;:&quot;10.1145/3316781.3317835&quot;,&quot;ISBN&quot;:&quot;9781450367257&quot;,&quot;ISSN&quot;:&quot;0738100X&quot;,&quot;issued&quot;:{&quot;date-parts&quot;:[[2019,6,2]]},&quot;abstract&quot;:&quot;The emergence of hardware accelerators has brought about several orders of magnitude improvement in the speed of the deep neural-network (DNN) inference. Among such DNN accelerators, Google Tensor Processing Unit (TPU) has transpired to be the best-in-class, offering more than 15× speedup over the contemporary GPUs. However, the rapid growth in several DNN workloads conspires to escalate the energy consumptions of the TPU-based data-centers. In order to re- strict the energy consumption of TPUs, we propose GreenTPU- a low-power near-threshold (NTC) TPU design paradigm. To ensure a high inference accuracy at a low-voltage operation, GreenTPU identifies the patterns in the error-causing activation sequences in the systolic array, and prevents further timing errors from the same sequence by intermittently boosting the operating voltage of the specific multiplier-and-accumulator units in the TPU. Compared to a cutting-edge timing error mitigation technique for TPUs, GreenTPU enables 2X-3X higher performance in an NTC TPU, with a minimal loss in the prediction accuracy.&quot;,&quot;publisher&quot;:&quot;Institute of Electrical and Electronics Engineers Inc.&quot;},&quot;isTemporary&quot;:false},{&quot;id&quot;:&quot;8db7e649-df34-3db1-ad2e-9ca52c28f9fa&quot;,&quot;itemData&quot;:{&quot;type&quot;:&quot;article-journal&quot;,&quot;id&quot;:&quot;8db7e649-df34-3db1-ad2e-9ca52c28f9fa&quot;,&quot;title&quot;:&quot;Implementing a Timing Error-Resilient and Energy-Efficient Near-Threshold Hardware Accelerator for Deep Neural Network Inference&quot;,&quot;author&quot;:[{&quot;family&quot;:&quot;Gundi&quot;,&quot;given&quot;:&quot;Noel Daniel&quot;,&quot;parse-names&quot;:false,&quot;dropping-particle&quot;:&quot;&quot;,&quot;non-dropping-particle&quot;:&quot;&quot;},{&quot;family&quot;:&quot;Pandey&quot;,&quot;given&quot;:&quot;Pramesh&quot;,&quot;parse-names&quot;:false,&quot;dropping-particle&quot;:&quot;&quot;,&quot;non-dropping-particle&quot;:&quot;&quot;},{&quot;family&quot;:&quot;Roy&quot;,&quot;given&quot;:&quot;Sanghamitra&quot;,&quot;parse-names&quot;:false,&quot;dropping-particle&quot;:&quot;&quot;,&quot;non-dropping-particle&quot;:&quot;&quot;},{&quot;family&quot;:&quot;Chakraborty&quot;,&quot;given&quot;:&quot;Koushik&quot;,&quot;parse-names&quot;:false,&quot;dropping-particle&quot;:&quot;&quot;,&quot;non-dropping-particle&quot;:&quot;&quot;}],&quot;container-title&quot;:&quot;Journal of Low Power Electronics and Applications&quot;,&quot;DOI&quot;:&quot;10.3390/jlpea12020032&quot;,&quot;ISSN&quot;:&quot;20799268&quot;,&quot;issued&quot;:{&quot;date-parts&quot;:[[2022,6,1]]},&quot;abstract&quot;:&quot;Increasing processing requirements in the Artificial Intelligence (AI) realm has led to the emergence of domain-specific architectures for Deep Neural Network (DNN) applications. Tensor Processing Unit (TPU), a DNN accelerator by Google, has emerged as a front runner outclassing its contemporaries, CPUs and GPUs, in performance by 15×–30×. TPUs have been deployed in Google data centers to cater to the performance demands. However, a TPU’s performance enhancement is accompanied by a mammoth power consumption. In the pursuit of lowering the energy utilization, this paper proposes PREDITOR—a low-power TPU operating in the Near-Threshold Computing (NTC) realm. PREDITOR uses mathematical analysis to mitigate the undetectable timing errors by boosting the voltage of the selective multiplier-and-accumulator units at specific intervals to enhance the performance of the NTC TPU, thereby ensuring a high inference accuracy at low voltage. PREDITOR offers up to 3×–5× improved performance in comparison to the leading-edge error mitigation schemes with a minor loss in accuracy.&quot;,&quot;publisher&quot;:&quot;MDPI&quot;,&quot;issue&quot;:&quot;2&quot;,&quot;volume&quot;:&quot;12&quot;,&quot;container-title-short&quot;:&quot;&quot;},&quot;isTemporary&quot;:false}]},{&quot;citationID&quot;:&quot;MENDELEY_CITATION_a3f82f9c-db63-4b09-b23f-0f7fe9025a65&quot;,&quot;properties&quot;:{&quot;noteIndex&quot;:0},&quot;isEdited&quot;:false,&quot;manualOverride&quot;:{&quot;isManuallyOverridden&quot;:false,&quot;citeprocText&quot;:&quot;[38]&quot;,&quot;manualOverrideText&quot;:&quot;&quot;},&quot;citationTag&quot;:&quot;MENDELEY_CITATION_v3_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&quot;,&quot;citationItems&quot;:[{&quot;id&quot;:&quot;ff3c8763-47ca-3040-8b91-f85e94721203&quot;,&quot;itemData&quot;:{&quot;type&quot;:&quot;article-journal&quot;,&quot;id&quot;:&quot;ff3c8763-47ca-3040-8b91-f85e94721203&quot;,&quot;title&quot;:&quot;Challenges and opportunities in near-threshold dnn accelerators around timing errors&quot;,&quot;author&quot;:[{&quot;family&quot;:&quot;Pandey&quot;,&quot;given&quot;:&quot;Pramesh&quot;,&quot;parse-names&quot;:false,&quot;dropping-particle&quot;:&quot;&quot;,&quot;non-dropping-particle&quot;:&quot;&quot;},{&quot;family&quot;:&quot;Gundi&quot;,&quot;given&quot;:&quot;Noel Daniel&quot;,&quot;parse-names&quot;:false,&quot;dropping-particle&quot;:&quot;&quot;,&quot;non-dropping-particle&quot;:&quot;&quot;},{&quot;family&quot;:&quot;Basu&quot;,&quot;given&quot;:&quot;Prabal&quot;,&quot;parse-names&quot;:false,&quot;dropping-particle&quot;:&quot;&quot;,&quot;non-dropping-particle&quot;:&quot;&quot;},{&quot;family&quot;:&quot;Shabanian&quot;,&quot;given&quot;:&quot;Tahmoures&quot;,&quot;parse-names&quot;:false,&quot;dropping-particle&quot;:&quot;&quot;,&quot;non-dropping-particle&quot;:&quot;&quot;},{&quot;family&quot;:&quot;Patrick&quot;,&quot;given&quot;:&quot;Mitchell Craig&quot;,&quot;parse-names&quot;:false,&quot;dropping-particle&quot;:&quot;&quot;,&quot;non-dropping-particle&quot;:&quot;&quot;},{&quot;family&quot;:&quot;Chakraborty&quot;,&quot;given&quot;:&quot;Koushik&quot;,&quot;parse-names&quot;:false,&quot;dropping-particle&quot;:&quot;&quot;,&quot;non-dropping-particle&quot;:&quot;&quot;},{&quot;family&quot;:&quot;Roy&quot;,&quot;given&quot;:&quot;Sanghamitra&quot;,&quot;parse-names&quot;:false,&quot;dropping-particle&quot;:&quot;&quot;,&quot;non-dropping-particle&quot;:&quot;&quot;}],&quot;container-title&quot;:&quot;Journal of Low Power Electronics and Applications&quot;,&quot;DOI&quot;:&quot;10.3390/jlpea10040033&quot;,&quot;ISSN&quot;:&quot;20799268&quot;,&quot;issued&quot;:{&quot;date-parts&quot;:[[2020,12,1]]},&quot;page&quot;:&quot;1-19&quot;,&quot;abstract&quot;:&quot;AI evolution is accelerating and Deep Neural Network (DNN) inference accelerators are at the forefront of ad hoc architectures that are evolving to support the immense throughput required for AI computation. However, much more energy efficient design paradigms are inevitable to realize the complete potential of AI evolution and curtail energy consumption. The Near-Threshold Computing (NTC) design paradigm can serve as the best candidate for providing the required energy efficiency. However, NTC operation is plagued with ample performance and reliability concerns arising from the timing errors. In this paper, we dive deep into DNN architecture to uncover some unique challenges and opportunities for operation in the NTC paradigm. By performing rigorous simulations in TPU systolic array, we reveal the severity of timing errors and its impact on inference accuracy at NTC. We analyze various attributes—such as data–delay relationship, delay disparity within arithmetic units, utilization pattern, hardware homogeneity, workload characteristics—and uncover unique localized and global techniques to deal with the timing errors in NTC.&quot;,&quot;publisher&quot;:&quot;MDPI AG&quot;,&quot;issue&quot;:&quot;4&quot;,&quot;volume&quot;:&quot;10&quot;,&quot;container-title-short&quot;:&quot;&quot;},&quot;isTemporary&quot;:false}]},{&quot;citationID&quot;:&quot;MENDELEY_CITATION_ce8078f9-62d0-4a44-b933-ca0197d28c98&quot;,&quot;properties&quot;:{&quot;noteIndex&quot;:0},&quot;isEdited&quot;:false,&quot;manualOverride&quot;:{&quot;isManuallyOverridden&quot;:false,&quot;citeprocText&quot;:&quot;[39]&quot;,&quot;manualOverrideText&quot;:&quot;&quot;},&quot;citationTag&quot;:&quot;MENDELEY_CITATION_v3_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&quot;,&quot;citationItems&quot;:[{&quot;id&quot;:&quot;1ea1dc28-efdb-3734-b36a-35c5cea724c4&quot;,&quot;itemData&quot;:{&quot;type&quot;:&quot;article-journal&quot;,&quot;id&quot;:&quot;1ea1dc28-efdb-3734-b36a-35c5cea724c4&quot;,&quot;title&quot;:&quot;Toward Functional Safety of Systolic Array-Based Deep Learning Hardware Accelerators&quot;,&quot;author&quot;:[{&quot;family&quot;:&quot;Kundu&quot;,&quot;given&quot;:&quot;Shamik&quot;,&quot;parse-names&quot;:false,&quot;dropping-particle&quot;:&quot;&quot;,&quot;non-dropping-particle&quot;:&quot;&quot;},{&quot;family&quot;:&quot;Banerjee&quot;,&quot;given&quot;:&quot;Suvadeep&quot;,&quot;parse-names&quot;:false,&quot;dropping-particle&quot;:&quot;&quot;,&quot;non-dropping-particle&quot;:&quot;&quot;},{&quot;family&quot;:&quot;Raha&quot;,&quot;given&quot;:&quot;Arnab&quot;,&quot;parse-names&quot;:false,&quot;dropping-particle&quot;:&quot;&quot;,&quot;non-dropping-particle&quot;:&quot;&quot;},{&quot;family&quot;:&quot;Natarajan&quot;,&quot;given&quot;:&quot;Suriyaprakash&quot;,&quot;parse-names&quot;:false,&quot;dropping-particle&quot;:&quot;&quot;,&quot;non-dropping-particle&quot;:&quot;&quot;},{&quot;family&quot;:&quot;Basu&quot;,&quot;given&quot;:&quot;Kanad&quot;,&quot;parse-names&quot;:false,&quot;dropping-particle&quot;:&quot;&quot;,&quot;non-dropping-particle&quot;:&quot;&quot;}],&quot;container-title&quot;:&quot;IEEE Transactions on Very Large Scale Integration (VLSI) Systems&quot;,&quot;container-title-short&quot;:&quot;IEEE Trans Very Large Scale Integr VLSI Syst&quot;,&quot;DOI&quot;:&quot;10.1109/TVLSI.2020.3048829&quot;,&quot;ISSN&quot;:&quot;15579999&quot;,&quot;issued&quot;:{&quot;date-parts&quot;:[[2021,3,1]]},&quot;page&quot;:&quot;485-498&quot;,&quot;abstract&quot;:&quot;High accuracy and ever-increasing computing power have made deep neural networks (DNNs) the algorithm of choice for various machine learning, computer vision, and image processing applications across the computing spectrum. To this end, Google developed the tensor processing unit (TPU) to accelerate the computationally intensive matrix multiplication operation of a DNN on its systolic array architecture. Faults manifested in the datapath of such a systolic array due to latent manufacturing defects or single-event effects may lead to functional safety (FuSa) violation. Although DNNs are known to resist minor perturbations with their inherent fault-tolerant characteristics, we show that the classification accuracy of the model plummets from 97.4% to 7.75% with a minimal fault rate of 0.0003% in the accelerator, implying catastrophic circumstances when deployed across mission-critical systems. Hence, to ensure FuSa of such accelerators, this article provides an extensive FuSa assessment of the accelerator exposed to faults in the datapath, by varying the network parameters, position, and characteristics of the induced error across multiple exhaustive data sets. Furthermore, we propose two novel strategies to obtain a diminutive set of functional test patterns to detect FuSa violation in a DNN accelerator. Our experimental results demonstrate that the obtained test sets can achieve an average of 92.63% (in some cases, up to 100%) fault coverage with cardinality as low as 0.1% of the entire test data set.&quot;,&quot;publisher&quot;:&quot;Institute of Electrical and Electronics Engineers Inc.&quot;,&quot;issue&quot;:&quot;3&quot;,&quot;volume&quot;:&quot;29&quot;},&quot;isTemporary&quot;:false}]},{&quot;citationID&quot;:&quot;MENDELEY_CITATION_80a0b59c-eab8-436d-87b3-79b6714751b8&quot;,&quot;properties&quot;:{&quot;noteIndex&quot;:0},&quot;isEdited&quot;:false,&quot;manualOverride&quot;:{&quot;isManuallyOverridden&quot;:false,&quot;citeprocText&quot;:&quot;[40]&quot;,&quot;manualOverrideText&quot;:&quot;&quot;},&quot;citationTag&quot;:&quot;MENDELEY_CITATION_v3_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&quot;,&quot;citationItems&quot;:[{&quot;id&quot;:&quot;ac5c2cbf-21df-3a9a-94de-e81ade236921&quot;,&quot;itemData&quot;:{&quot;type&quot;:&quot;article-journal&quot;,&quot;id&quot;:&quot;ac5c2cbf-21df-3a9a-94de-e81ade236921&quot;,&quot;title&quot;:&quot;Reliability-Aware Quantization for Anti-Aging NPUs&quot;,&quot;author&quot;:[{&quot;family&quot;:&quot;Salamin&quot;,&quot;given&quot;:&quot;Sami&quot;,&quot;parse-names&quot;:false,&quot;dropping-particle&quot;:&quot;&quot;,&quot;non-dropping-particle&quot;:&quot;&quot;},{&quot;family&quot;:&quot;Zervakis&quot;,&quot;given&quot;:&quot;Georgios&quot;,&quot;parse-names&quot;:false,&quot;dropping-particle&quot;:&quot;&quot;,&quot;non-dropping-particle&quot;:&quot;&quot;},{&quot;family&quot;:&quot;Spantidi&quot;,&quot;given&quot;:&quot;Ourania&quot;,&quot;parse-names&quot;:false,&quot;dropping-particle&quot;:&quot;&quot;,&quot;non-dropping-particle&quot;:&quot;&quot;},{&quot;family&quot;:&quot;Anagnostopoulos&quot;,&quot;given&quot;:&quot;Iraklis&quot;,&quot;parse-names&quot;:false,&quot;dropping-particle&quot;:&quot;&quot;,&quot;non-dropping-particle&quot;:&quot;&quot;},{&quot;family&quot;:&quot;Henkel&quot;,&quot;given&quot;:&quot;Jörg&quot;,&quot;parse-names&quot;:false,&quot;dropping-particle&quot;:&quot;&quot;,&quot;non-dropping-particle&quot;:&quot;&quot;},{&quot;family&quot;:&quot;Amrouch&quot;,&quot;given&quot;:&quot;Hussam&quot;,&quot;parse-names&quot;:false,&quot;dropping-particle&quot;:&quot;&quot;,&quot;non-dropping-particle&quot;:&quot;&quot;}],&quot;DOI&quot;:&quot;10.23919/DATE51398.2021.9474094&quot;,&quot;URL&quot;:&quot;http://arxiv.org/abs/2103.04812&quot;,&quot;issued&quot;:{&quot;date-parts&quot;:[[2021,3,8]]},&quot;abstract&quot;:&quot;Transistor aging is one of the major concerns that challenges designers in advanced technologies. It profoundly degrades the reliability of circuits during its lifetime as it slows down transistors resulting in errors due to timing violations unless large guardbands are included, which leads to considerable performance losses. When it comes to Neural Processing Units (NPUs), where increasing the inference speed is the primary goal, such performance losses cannot be tolerated. In this work, we are the first to propose a reliability-aware quantization to eliminate aging effects in NPUs while completely removing guardbands. Our technique delivers a graceful inference accuracy degradation over time while compensating for the aging-induced delay increase of the NPU. Our evaluation, over ten state-of-the-art neural network architectures trained on the ImageNet dataset, demonstrates that for an entire lifetime of 10 years, the average accuracy loss is merely 3%. In the meantime, our technique achieves 23% higher performance due to the elimination of the aging guardband.&quot;,&quot;container-title-short&quot;:&quot;&quot;},&quot;isTemporary&quot;:false}]},{&quot;citationID&quot;:&quot;MENDELEY_CITATION_ef9b2c33-4ecc-4996-b561-159c69a1c308&quot;,&quot;properties&quot;:{&quot;noteIndex&quot;:0},&quot;isEdited&quot;:false,&quot;manualOverride&quot;:{&quot;isManuallyOverridden&quot;:false,&quot;citeprocText&quot;:&quot;[41]&quot;,&quot;manualOverrideText&quot;:&quot;&quot;},&quot;citationTag&quot;:&quot;MENDELEY_CITATION_v3_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&quot;,&quot;citationItems&quot;:[{&quot;id&quot;:&quot;ff9b835b-d3c2-30e7-bb0e-dbcb5c14827c&quot;,&quot;itemData&quot;:{&quot;type&quot;:&quot;paper-conference&quot;,&quot;id&quot;:&quot;ff9b835b-d3c2-30e7-bb0e-dbcb5c14827c&quot;,&quot;title&quot;:&quot;GPU-Accelerated Timing Simulation of Systolic-Array-Based AI Accelerators&quot;,&quot;author&quot;:[{&quot;family&quot;:&quot;Holst&quot;,&quot;given&quot;:&quot;Stefan&quot;,&quot;parse-names&quot;:false,&quot;dropping-particle&quot;:&quot;&quot;,&quot;non-dropping-particle&quot;:&quot;&quot;},{&quot;family&quot;:&quot;Bumun&quot;,&quot;given&quot;:&quot;Lim&quot;,&quot;parse-names&quot;:false,&quot;dropping-particle&quot;:&quot;&quot;,&quot;non-dropping-particle&quot;:&quot;&quot;},{&quot;family&quot;:&quot;Wen&quot;,&quot;given&quot;:&quot;Xiaoqing&quot;,&quot;parse-names&quot;:false,&quot;dropping-particle&quot;:&quot;&quot;,&quot;non-dropping-particle&quot;:&quot;&quot;}],&quot;container-title&quot;:&quot;Proceedings of the Asian Test Symposium&quot;,&quot;DOI&quot;:&quot;10.1109/ATS52891.2021.00034&quot;,&quot;ISBN&quot;:&quot;9781665440516&quot;,&quot;ISSN&quot;:&quot;10817735&quot;,&quot;issued&quot;:{&quot;date-parts&quot;:[[2021]]},&quot;page&quot;:&quot;127-132&quot;,&quot;abstract&quot;:&quot;Systolic arrays are currently used in autonomous systems such as self-driving cars to accelerate the enormous amount of matrix operations necessary for DNN inference. The reliability of such accelerators are of utmost importance since any loss in DNN accuracy due to erroneous calculations can have dire consequences. We propose a novel method to measure accuracy losses caused by arbitrary timing faults in systolic arrays. Our GPU-based simulation system enables for the first time a complete and accurate timing simulation of all inference-related matrix operations on large systolic arrays. A single consumer-grade GPU can simulate a LeNet-5 at a throughput of about 13s per inference. Furthermore, our simulation approach readily scales to larger DNNs and multiple GPUs.&quot;,&quot;publisher&quot;:&quot;IEEE Computer Society&quot;,&quot;volume&quot;:&quot;2021-November&quot;,&quot;container-title-short&quot;:&quot;&quot;},&quot;isTemporary&quot;:false}]},{&quot;citationID&quot;:&quot;MENDELEY_CITATION_79c53c21-0d73-44d0-96ef-72db0fc19e79&quot;,&quot;properties&quot;:{&quot;noteIndex&quot;:0},&quot;isEdited&quot;:false,&quot;manualOverride&quot;:{&quot;isManuallyOverridden&quot;:false,&quot;citeprocText&quot;:&quot;[42]–[44]&quot;,&quot;manualOverrideText&quot;:&quot;&quot;},&quot;citationTag&quot;:&quot;MENDELEY_CITATION_v3_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&quot;,&quot;citationItems&quot;:[{&quot;id&quot;:&quot;abc894a1-e479-3c52-93c8-c6b97876768c&quot;,&quot;itemData&quot;:{&quot;type&quot;:&quot;article&quot;,&quot;id&quot;:&quot;abc894a1-e479-3c52-93c8-c6b97876768c&quot;,&quot;title&quot;:&quot;A survey on modeling and improving reliability of DNN algorithms and accelerators&quot;,&quot;author&quot;:[{&quot;family&quot;:&quot;Mittal&quot;,&quot;given&quot;:&quot;Sparsh&quot;,&quot;parse-names&quot;:false,&quot;dropping-particle&quot;:&quot;&quot;,&quot;non-dropping-particle&quot;:&quot;&quot;}],&quot;container-title&quot;:&quot;Journal of Systems Architecture&quot;,&quot;DOI&quot;:&quot;10.1016/j.sysarc.2019.101689&quot;,&quot;ISSN&quot;:&quot;13837621&quot;,&quot;issued&quot;:{&quot;date-parts&quot;:[[2020,3,1]]},&quot;abstract&quot;:&quot;As DNNs become increasingly common in mission-critical applications, ensuring their reliable operation has become crucial. Conventional resilience techniques fail to account for the unique characteristics of DNN algorithms/accelerators, and hence, they are infeasible or ineffective. In this paper, we present a survey of techniques for studying and optimizing the reliability of DNN accelerators and architectures. The reliability issues we cover include soft/hard errors arising due to process variation, voltage scaling, timing errors, DRAM errors due to refresh rate scaling and thermal effects, etc. We organize the research projects on several categories to bring out their key attributes. This paper underscores the importance of designing for reliability as the first principle, and not merely retrofit for it.&quot;,&quot;publisher&quot;:&quot;Elsevier B.V.&quot;,&quot;volume&quot;:&quot;104&quot;,&quot;container-title-short&quot;:&quot;&quot;},&quot;isTemporary&quot;:false},{&quot;id&quot;:&quot;64bb626f-2961-3b18-b688-7af1d61edb62&quot;,&quot;itemData&quot;:{&quot;type&quot;:&quot;article&quot;,&quot;id&quot;:&quot;64bb626f-2961-3b18-b688-7af1d61edb62&quot;,&quot;title&quot;:&quot;Soft errors in DNN accelerators: A comprehensive review&quot;,&quot;author&quot;:[{&quot;family&quot;:&quot;Ibrahim&quot;,&quot;given&quot;:&quot;Younis&quot;,&quot;parse-names&quot;:false,&quot;dropping-particle&quot;:&quot;&quot;,&quot;non-dropping-particle&quot;:&quot;&quot;},{&quot;family&quot;:&quot;Wang&quot;,&quot;given&quot;:&quot;Haibin&quot;,&quot;parse-names&quot;:false,&quot;dropping-particle&quot;:&quot;&quot;,&quot;non-dropping-particle&quot;:&quot;&quot;},{&quot;family&quot;:&quot;Liu&quot;,&quot;given&quot;:&quot;Junyang&quot;,&quot;parse-names&quot;:false,&quot;dropping-particle&quot;:&quot;&quot;,&quot;non-dropping-particle&quot;:&quot;&quot;},{&quot;family&quot;:&quot;Wei&quot;,&quot;given&quot;:&quot;Jinghe&quot;,&quot;parse-names&quot;:false,&quot;dropping-particle&quot;:&quot;&quot;,&quot;non-dropping-particle&quot;:&quot;&quot;},{&quot;family&quot;:&quot;Chen&quot;,&quot;given&quot;:&quot;Li&quot;,&quot;parse-names&quot;:false,&quot;dropping-particle&quot;:&quot;&quot;,&quot;non-dropping-particle&quot;:&quot;&quot;},{&quot;family&quot;:&quot;Rech&quot;,&quot;given&quot;:&quot;Paolo&quot;,&quot;parse-names&quot;:false,&quot;dropping-particle&quot;:&quot;&quot;,&quot;non-dropping-particle&quot;:&quot;&quot;},{&quot;family&quot;:&quot;Adam&quot;,&quot;given&quot;:&quot;Khalid&quot;,&quot;parse-names&quot;:false,&quot;dropping-particle&quot;:&quot;&quot;,&quot;non-dropping-particle&quot;:&quot;&quot;},{&quot;family&quot;:&quot;Guo&quot;,&quot;given&quot;:&quot;Gang&quot;,&quot;parse-names&quot;:false,&quot;dropping-particle&quot;:&quot;&quot;,&quot;non-dropping-particle&quot;:&quot;&quot;}],&quot;container-title&quot;:&quot;Microelectronics Reliability&quot;,&quot;DOI&quot;:&quot;10.1016/j.microrel.2020.113969&quot;,&quot;ISSN&quot;:&quot;00262714&quot;,&quot;issued&quot;:{&quot;date-parts&quot;:[[2020,12,1]]},&quot;abstract&quot;:&quot;Deep learning tasks cover a broad range of domains and an even more extensive range of applications, from entertainment to extremely safety-critical fields. Thus, Deep Neural Network (DNN) algorithms are implemented on different systems, from small embedded devices to data centers. DNN accelerators have proven to be a key to efficiency, as they are even more efficient than CPUs. Therefore, they have become the major executing hardware for DNN algorithms. However, these accelerators are susceptible to several types of faults. Soft errors pose a particular threat because the high-level parallelism in these accelerators can propagate a single failure to multiple errors in the next levels until the model predictions' output is affected. This article presents a comprehensive review of the reliability of the DNN accelerators. The study begins by reviewing the widely assumed claim that DNNs are inherently tolerant to faults. Then, the available DNN accelerators are systematically classified into several categories. Each is individually analyzed; and the commonly used accelerators are compared in an attempt to answer the question, which accelerator is more reliable against transient faults? The concluding part of this review highlights the gray areas of the DNNs and predicts future research directions that will enhance its applicability. This study is expected to benefit researchers in the areas of deep learning, DNN accelerators, and reliability of this efficient paradigm.&quot;,&quot;publisher&quot;:&quot;Elsevier Ltd&quot;,&quot;volume&quot;:&quot;115&quot;,&quot;container-title-short&quot;:&quot;&quot;},&quot;isTemporary&quot;:false},{&quot;id&quot;:&quot;82628eae-67ce-3e87-ac97-c12e368587a1&quot;,&quot;itemData&quot;:{&quot;type&quot;:&quot;book&quot;,&quot;id&quot;:&quot;82628eae-67ce-3e87-ac97-c12e368587a1&quot;,&quot;title&quot;:&quot;Proceedings, 2020 26th IEEE International Symposium on On-Line Testing and Robust System Design (IOLTS) : IOLTS 2020 : July 13-16, 2020, Virtual edtion.&quot;,&quot;author&quot;:[{&quot;family&quot;:&quot;Institute of Electrical and Electronics Engineers&quot;,&quot;given&quot;:&quot;&quot;,&quot;parse-names&quot;:false,&quot;dropping-particle&quot;:&quot;&quot;,&quot;non-dropping-particle&quot;:&quot;&quot;}],&quot;ISBN&quot;:&quot;9781728181875&quot;,&quot;abstract&quot;:&quot;\&quot;IEEE Part Number CFP20OLT-ART\&quot;--PDF copyright page&quot;,&quot;container-title-short&quot;:&quot;&quot;},&quot;isTemporary&quot;:false}]},{&quot;citationID&quot;:&quot;MENDELEY_CITATION_413793f5-615e-432c-ae15-0f225f82b5ce&quot;,&quot;properties&quot;:{&quot;noteIndex&quot;:0},&quot;isEdited&quot;:false,&quot;manualOverride&quot;:{&quot;isManuallyOverridden&quot;:false,&quot;citeprocText&quot;:&quot;[13]&quot;,&quot;manualOverrideText&quot;:&quot;&quot;},&quot;citationTag&quot;:&quot;MENDELEY_CITATION_v3_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&quot;,&quot;citationItems&quot;:[{&quot;id&quot;:&quot;27e43a83-e666-3c24-ad27-ab0e3471c465&quot;,&quot;itemData&quot;:{&quot;type&quot;:&quot;article-journal&quot;,&quot;id&quot;:&quot;27e43a83-e666-3c24-ad27-ab0e3471c465&quot;,&quot;title&quot;:&quot;Asymmetric aging effect on modern microprocessors&quot;,&quot;author&quot;:[{&quot;family&quot;:&quot;Gabbay&quot;,&quot;given&quot;:&quot;Freddy&quot;,&quot;parse-names&quot;:false,&quot;dropping-particle&quot;:&quot;&quot;,&quot;non-dropping-particle&quot;:&quot;&quot;},{&quot;family&quot;:&quot;Mendelson&quot;,&quot;given&quot;:&quot;Avi&quot;,&quot;parse-names&quot;:false,&quot;dropping-particle&quot;:&quot;&quot;,&quot;non-dropping-particle&quot;:&quot;&quot;}],&quot;container-title&quot;:&quot;Microelectronics Reliability&quot;,&quot;DOI&quot;:&quot;10.1016/j.microrel.2021.114090&quot;,&quot;ISSN&quot;:&quot;00262714&quot;,&quot;issued&quot;:{&quot;date-parts&quot;:[[2021,4,1]]},&quot;abstract&quot;:&quot;Reliability, a crucial requirement in any modern microprocessor, assures correct execution over its lifetime. As mission critical components are becoming common in commodity systems, e.g., control of autonomous cars, the demand for reliable processing continues to grow. The latest process technologies have aggravated the situation by causing microprocessors to be highly vulnerable to reliability concerns. This paper examines the asymmetric aging phenomenon, which is a major reliability worry in advanced process nodes. In this phenomenon, logical elements and memory cells suffer from unequal timing degradation over their lifetimes and, consequently, raise reliability concerns. Thus far, most studies approached asymmetric aging from a circuit or physical design viewpoint, but these solutions were quite limited and suboptimal. In this paper, we introduce an asymmetric aging-aware microarchitecture that aims to reduce the phenomenon's impact. The study is mainly focused on the following subsystems: execution units, register files and memory hierarchy. Our experiments indicate that the proposed solutions incur minimal overhead while significantly mitigating asymmetric aging stress.&quot;,&quot;publisher&quot;:&quot;Elsevier Ltd&quot;,&quot;volume&quot;:&quot;119&quot;,&quot;container-title-short&quot;:&quot;&quot;},&quot;isTemporary&quot;:false}]},{&quot;citationID&quot;:&quot;MENDELEY_CITATION_1c9209f7-6a7f-466e-bb05-9392778ec639&quot;,&quot;properties&quot;:{&quot;noteIndex&quot;:0},&quot;isEdited&quot;:false,&quot;manualOverride&quot;:{&quot;isManuallyOverridden&quot;:false,&quot;citeprocText&quot;:&quot;[32]&quot;,&quot;manualOverrideText&quot;:&quot;&quot;},&quot;citationTag&quot;:&quot;MENDELEY_CITATION_v3_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&quot;,&quot;citationItems&quot;:[{&quot;id&quot;:&quot;b0ca099e-76c3-36a4-b699-6596489bcd8e&quot;,&quot;itemData&quot;:{&quot;type&quot;:&quot;paper-conference&quot;,&quot;id&quot;:&quot;b0ca099e-76c3-36a4-b699-6596489bcd8e&quot;,&quot;title&quot;:&quot;Asymmetric aging of clock networks in power efficient designs&quot;,&quot;author&quot;:[{&quot;family&quot;:&quot;Arasu&quot;,&quot;given&quot;:&quot;Senthil&quot;,&quot;parse-names&quot;:false,&quot;dropping-particle&quot;:&quot;&quot;,&quot;non-dropping-particle&quot;:&quot;&quot;},{&quot;family&quot;:&quot;Nourani&quot;,&quot;given&quot;:&quot;Mehrdad&quot;,&quot;parse-names&quot;:false,&quot;dropping-particle&quot;:&quot;&quot;,&quot;non-dropping-particle&quot;:&quot;&quot;},{&quot;family&quot;:&quot;Cano&quot;,&quot;given&quot;:&quot;Frank&quot;,&quot;parse-names&quot;:false,&quot;dropping-particle&quot;:&quot;&quot;,&quot;non-dropping-particle&quot;:&quot;&quot;},{&quot;family&quot;:&quot;Carulli&quot;,&quot;given&quot;:&quot;John M.&quot;,&quot;parse-names&quot;:false,&quot;dropping-particle&quot;:&quot;&quot;,&quot;non-dropping-particle&quot;:&quot;&quot;},{&quot;family&quot;:&quot;Reddy&quot;,&quot;given&quot;:&quot;Vijay&quot;,&quot;parse-names&quot;:false,&quot;dropping-particle&quot;:&quot;&quot;,&quot;non-dropping-particle&quot;:&quot;&quot;}],&quot;container-title&quot;:&quot;Proceedings - International Symposium on Quality Electronic Design, ISQED&quot;,&quot;DOI&quot;:&quot;10.1109/ISQED.2014.6783365&quot;,&quot;ISBN&quot;:&quot;9781479939466&quot;,&quot;ISSN&quot;:&quot;19483295&quot;,&quot;issued&quot;:{&quot;date-parts&quot;:[[2014]]},&quot;page&quot;:&quot;484-489&quot;,&quot;abstract&quot;:&quot;Circuit aging due to Bias Temperature Instability (BTI) has become one of the major reliability concerns in digital integrated circuits. In this paper, we analyze the impact of asymmetrical aging due to BTI in the clock tree segments of power efficient designs. The non-uniform aging of launch and capture clock segments not only could violate the setup timing but also could result in gross hold violations. Aging in clock networks also results in pulse width compression which impacts the half-cycle paths' timing adversely. We show that the conventional static timing analysis (STA) have limitations in detecting these violations and; thus propose a Static Asymmetric Aging Analysis (S3A) algorithm. The S3A is based on the Asymmetric Aging model that is developed and validated using 45nm test-chip data and reliability simulations. © 2014 IEEE.&quot;,&quot;publisher&quot;:&quot;IEEE Computer Society&quot;,&quot;container-title-short&quot;:&quot;&quot;},&quot;isTemporary&quot;:false}]},{&quot;citationID&quot;:&quot;MENDELEY_CITATION_1245292f-faec-42cc-be9b-52838131f8f1&quot;,&quot;properties&quot;:{&quot;noteIndex&quot;:0},&quot;isEdited&quot;:false,&quot;manualOverride&quot;:{&quot;isManuallyOverridden&quot;:false,&quot;citeprocText&quot;:&quot;[2]&quot;,&quot;manualOverrideText&quot;:&quot;&quot;},&quot;citationTag&quot;:&quot;MENDELEY_CITATION_v3_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&quot;,&quot;citationItems&quot;:[{&quot;id&quot;:&quot;7d69d54f-5678-3f88-8725-9bf9acf253d0&quot;,&quot;itemData&quot;:{&quot;type&quot;:&quot;article-journal&quot;,&quot;id&quot;:&quot;7d69d54f-5678-3f88-8725-9bf9acf253d0&quot;,&quot;title&quot;:&quot;Deep Residual Learning for Image Recognition&quot;,&quot;author&quot;:[{&quot;family&quot;:&quot;He&quot;,&quot;given&quot;:&quot;Kaiming&quot;,&quot;parse-names&quot;:false,&quot;dropping-particle&quot;:&quot;&quot;,&quot;non-dropping-particle&quot;:&quot;&quot;},{&quot;family&quot;:&quot;Zhang&quot;,&quot;given&quot;:&quot;Xiangyu&quot;,&quot;parse-names&quot;:false,&quot;dropping-particle&quot;:&quot;&quot;,&quot;non-dropping-particle&quot;:&quot;&quot;},{&quot;family&quot;:&quot;Ren&quot;,&quot;given&quot;:&quot;Shaoqing&quot;,&quot;parse-names&quot;:false,&quot;dropping-particle&quot;:&quot;&quot;,&quot;non-dropping-particle&quot;:&quot;&quot;},{&quot;family&quot;:&quot;Sun&quot;,&quot;given&quot;:&quot;Jian&quot;,&quot;parse-names&quot;:false,&quot;dropping-particle&quot;:&quot;&quot;,&quot;non-dropping-particle&quot;:&quot;&quot;}],&quot;URL&quot;:&quot;http://arxiv.org/abs/1512.03385&quot;,&quot;issued&quot;:{&quot;date-parts&quot;:[[2015,12,10]]},&quot;abstract&quot;:&quot;Deeper neural networks are more diffi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8x deeper than VGG nets but still having lower complexity. An ensemble of these residual nets achieves 3.57% error on the ImageNet test set. This result won the 1st place on the ILSVRC 2015 classification task. We also present analysis on CIFAR-10 with 100 and 1000 layers. The depth of representations is of central importance for many visual recognition tasks. Solely due to our extremely deep representations, we obtain a 28% relative improvement on the COCO object detection dataset. Deep residual nets are foundations of our submissions to ILSVRC &amp; COCO 2015 competitions, where we also won the 1st places on the tasks of ImageNet detection, ImageNet localization, COCO detection, and COCO segmentation.&quot;,&quot;container-title-short&quot;:&quot;&quot;},&quot;isTemporary&quot;:false}]},{&quot;citationID&quot;:&quot;MENDELEY_CITATION_7f0203e7-097a-43db-9b47-ef4e1e72f4a0&quot;,&quot;properties&quot;:{&quot;noteIndex&quot;:0},&quot;isEdited&quot;:false,&quot;manualOverride&quot;:{&quot;isManuallyOverridden&quot;:false,&quot;citeprocText&quot;:&quot;[14]&quot;,&quot;manualOverrideText&quot;:&quot;&quot;},&quot;citationTag&quot;:&quot;MENDELEY_CITATION_v3_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&quot;,&quot;citationItems&quot;:[{&quot;id&quot;:&quot;2b7b61af-e353-3efc-8e2e-0760568802ca&quot;,&quot;itemData&quot;:{&quot;type&quot;:&quot;report&quot;,&quot;id&quot;:&quot;2b7b61af-e353-3efc-8e2e-0760568802ca&quot;,&quot;title&quot;:&quot;ImageNet Classification with Deep Convolutional Neural Networks&quot;,&quot;author&quot;:[{&quot;family&quot;:&quot;Krizhevsky&quot;,&quot;given&quot;:&quot;Alex&quot;,&quot;parse-names&quot;:false,&quot;dropping-particle&quot;:&quot;&quot;,&quot;non-dropping-particle&quot;:&quot;&quot;},{&quot;family&quot;:&quot;Sutskever&quot;,&quot;given&quot;:&quot;Ilya&quot;,&quot;parse-names&quot;:false,&quot;dropping-particle&quot;:&quot;&quot;,&quot;non-dropping-particle&quot;:&quot;&quot;},{&quot;family&quot;:&quot;Hinton&quot;,&quot;given&quot;:&quot;Geoffrey E&quot;,&quot;parse-names&quot;:false,&quot;dropping-particle&quot;:&quot;&quot;,&quot;non-dropping-particle&quot;:&quot;&quot;}],&quot;URL&quot;:&quot;http://code.google.com/p/cuda-convnet/&quot;,&quot;abstract&quot;:&quot;We trained a large, deep convolutional neural network to classify the 1.2 million high-resolution images in the ImageNet LSVRC-2010 contest into the 1000 different classes. On the test data, we achieved top-1 and top-5 error rates of 37.5% and 17.0% which is considerably better than the previous state-of-the-art. The neural network, which has 60 million parameters and 650,000 neurons, consists of five convolutional layers, some of which are followed by max-pooling layers, and three fully-connected layers with a final 1000-way softmax. To make training faster, we used non-saturating neurons and a very efficient GPU implementation of the convolution operation. To reduce overfitting in the fully-connected layers we employed a recently-developed regularization method called \&quot;dropout\&quot; that proved to be very effective. We also entered a variant of this model in the ILSVRC-2012 competition and achieved a winning top-5 test error rate of 15.3%, compared to 26.2% achieved by the second-best entry.&quot;},&quot;isTemporary&quot;:false}]},{&quot;citationID&quot;:&quot;MENDELEY_CITATION_85585e6f-dc7f-4579-b3e5-78a4461814b9&quot;,&quot;properties&quot;:{&quot;noteIndex&quot;:0},&quot;isEdited&quot;:false,&quot;manualOverride&quot;:{&quot;isManuallyOverridden&quot;:false,&quot;citeprocText&quot;:&quot;[25], [27], [45], [46]&quot;,&quot;manualOverrideText&quot;:&quot;&quot;},&quot;citationTag&quot;:&quot;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&quot;,&quot;citationItems&quot;:[{&quot;id&quot;:&quot;705dc626-05aa-3af3-bc7f-817a3dd41074&quot;,&quot;itemData&quot;:{&quot;type&quot;:&quot;article-journal&quot;,&quot;id&quot;:&quot;705dc626-05aa-3af3-bc7f-817a3dd41074&quot;,&quot;title&quot;:&quot;Dynamic indexing: Leakage-aging co-optimization for caches&quot;,&quot;author&quot;:[{&quot;family&quot;:&quot;Calimera&quot;,&quot;given&quot;:&quot;Andrea&quot;,&quot;parse-names&quot;:false,&quot;dropping-particle&quot;:&quot;&quot;,&quot;non-dropping-particle&quot;:&quot;&quot;},{&quot;family&quot;:&quot;Loghi&quot;,&quot;given&quot;:&quot;Mirko&quot;,&quot;parse-names&quot;:false,&quot;dropping-particle&quot;:&quot;&quot;,&quot;non-dropping-particle&quot;:&quot;&quot;},{&quot;family&quot;:&quot;Macii&quot;,&quot;given&quot;:&quot;Enrico&quot;,&quot;parse-names&quot;:false,&quot;dropping-particle&quot;:&quot;&quot;,&quot;non-dropping-particle&quot;:&quot;&quot;},{&quot;family&quot;:&quot;Poncino&quot;,&quot;given&quot;:&quot;Massimo&quot;,&quot;parse-names&quot;:false,&quot;dropping-particle&quot;:&quot;&quot;,&quot;non-dropping-particle&quot;:&quot;&quot;}],&quot;container-title&quot;:&quot;IEEE Transactions on Computer-Aided Design of Integrated Circuits and Systems&quot;,&quot;DOI&quot;:&quot;10.1109/TCAD.2013.2287187&quot;,&quot;ISSN&quot;:&quot;02780070&quot;,&quot;issued&quot;:{&quot;date-parts&quot;:[[2014,2]]},&quot;page&quot;:&quot;251-264&quot;,&quot;abstract&quot;:&quot;Traditional implementations of low-power states based on voltage scaling or power gating have been shown to have a beneficial effect on the aging phenomena caused by negative bias temperature instability (NBTI), which can be explained in terms of the intuitive correlation between the idleness and the reduced workload of a system. Such a joint benefit has been exploited only partially because of the different nature of energy and aging as cost functions: as a performance figure, aging is affected by the worst idleness pattern. Therefore, large potential energy savings usually result in limited aging reductions. In this paper, we address this problem in the context of power-managed caches, which represent a critical target for NBTI-reduced aging: given their symmetric structure, SRAM structures are, in particular, sensitive to NBTI effects because they cannot take advantage of the value-dependent recovery typical of NBTI. We propose a strategy called dynamic indexing, in which the cache indexing function is changed over time in order to uniformly distribute the idleness over all the various power managed units (e.g., lines). This distribution allows fully using the leakage optimization potential and extending the lifetime of a cache. We explore various alternatives, in particular different granularities of the power managed units as well as different reindexing functions. Experimental analysis shows that it is possible to simultaneously reduce leakage power and aging in caches, with minimal power consumption overhead. © 1982-2012 IEEE.&quot;,&quot;issue&quot;:&quot;2&quot;,&quot;volume&quot;:&quot;33&quot;,&quot;container-title-short&quot;:&quot;&quot;},&quot;isTemporary&quot;:false},{&quot;id&quot;:&quot;f23332d2-bf34-3b11-82e4-ac6d430c7556&quot;,&quot;itemData&quot;:{&quot;type&quot;:&quot;paper-conference&quot;,&quot;id&quot;:&quot;f23332d2-bf34-3b11-82e4-ac6d430c7556&quot;,&quot;title&quot;:&quot;Predictive modeling of the NBTI effect for reliable design&quot;,&quot;author&quot;:[{&quot;family&quot;:&quot;Bhardwaj&quot;,&quot;given&quot;:&quot;Sarvesh&quot;,&quot;parse-names&quot;:false,&quot;dropping-particle&quot;:&quot;&quot;,&quot;non-dropping-particle&quot;:&quot;&quot;},{&quot;family&quot;:&quot;Wang&quot;,&quot;given&quot;:&quot;Wenping&quot;,&quot;parse-names&quot;:false,&quot;dropping-particle&quot;:&quot;&quot;,&quot;non-dropping-particle&quot;:&quot;&quot;},{&quot;family&quot;:&quot;Vattikonda&quot;,&quot;given&quot;:&quot;Rakesh&quot;,&quot;parse-names&quot;:false,&quot;dropping-particle&quot;:&quot;&quot;,&quot;non-dropping-particle&quot;:&quot;&quot;},{&quot;family&quot;:&quot;Cao&quot;,&quot;given&quot;:&quot;Yu&quot;,&quot;parse-names&quot;:false,&quot;dropping-particle&quot;:&quot;&quot;,&quot;non-dropping-particle&quot;:&quot;&quot;},{&quot;family&quot;:&quot;Vrudhula&quot;,&quot;given&quot;:&quot;Sarma&quot;,&quot;parse-names&quot;:false,&quot;dropping-particle&quot;:&quot;&quot;,&quot;non-dropping-particle&quot;:&quot;&quot;}],&quot;container-title&quot;:&quot;Proceedings of the Custom Integrated Circuits Conference&quot;,&quot;DOI&quot;:&quot;10.1109/CICC.2006.320885&quot;,&quot;ISBN&quot;:&quot;1424400767&quot;,&quot;ISSN&quot;:&quot;08865930&quot;,&quot;issued&quot;:{&quot;date-parts&quot;:[[2006]]},&quot;page&quot;:&quot;189-192&quot;,&quot;abstract&quot;:&quot;This paper presents a predictive model for the Negative Bias Temperature Instability (NBTI) of PMOS under both short term and long term operation. Based on the reaction-diffusion (R-D) mechanism, this model accurately captures the dependence of NBTI on the oxide thickness (tox), the diffusing species (H or H2) and other key transistor and design parameters. In addition, we derive a closed form expression for the threshold voltage change (ΔVth) under multiple cycle dynamic operation. Model accuracy and efficiency were verified with 90-nm experimental and simulation data. We further investigated the impact of NBTI on representative digital circuits. © 2006 IEEE.&quot;,&quot;container-title-short&quot;:&quot;&quot;},&quot;isTemporary&quot;:false},{&quot;id&quot;:&quot;fd2c8eb7-aaf6-3fb8-851e-49baef6c3fc6&quot;,&quot;itemData&quot;:{&quot;type&quot;:&quot;paper-conference&quot;,&quot;id&quot;:&quot;fd2c8eb7-aaf6-3fb8-851e-49baef6c3fc6&quot;,&quot;title&quot;:&quot;A comprehensive framework for predictive modeling of negative bias temperature instability&quot;,&quot;author&quot;:[{&quot;family&quot;:&quot;Chakravarthi&quot;,&quot;given&quot;:&quot;S.&quot;,&quot;parse-names&quot;:false,&quot;dropping-particle&quot;:&quot;&quot;,&quot;non-dropping-particle&quot;:&quot;&quot;},{&quot;family&quot;:&quot;Krishnan&quot;,&quot;given&quot;:&quot;A. T.&quot;,&quot;parse-names&quot;:false,&quot;dropping-particle&quot;:&quot;&quot;,&quot;non-dropping-particle&quot;:&quot;&quot;},{&quot;family&quot;:&quot;Reddy&quot;,&quot;given&quot;:&quot;V.&quot;,&quot;parse-names&quot;:false,&quot;dropping-particle&quot;:&quot;&quot;,&quot;non-dropping-particle&quot;:&quot;&quot;},{&quot;family&quot;:&quot;Machala&quot;,&quot;given&quot;:&quot;C. F.&quot;,&quot;parse-names&quot;:false,&quot;dropping-particle&quot;:&quot;&quot;,&quot;non-dropping-particle&quot;:&quot;&quot;},{&quot;family&quot;:&quot;Krishnan&quot;,&quot;given&quot;:&quot;S.&quot;,&quot;parse-names&quot;:false,&quot;dropping-particle&quot;:&quot;&quot;,&quot;non-dropping-particle&quot;:&quot;&quot;}],&quot;container-title&quot;:&quot;IEEE International Reliability Physics Symposium Proceedings&quot;,&quot;DOI&quot;:&quot;10.1109/RELPHY.2004.1315337&quot;,&quot;ISSN&quot;:&quot;15417026&quot;,&quot;issued&quot;:{&quot;date-parts&quot;:[[2004]]},&quot;page&quot;:&quot;273-282&quot;,&quot;abstract&quot;:&quot;A quantitative model is developed for the first time, that comprehends all the unique characteristics of NBTI degradation. Several models are critically examined to develop a reaction/diffusion based modeling framework for predicting interface state generation during NBTI stress. NBTI degradation is found to be dominated by diffusion of neutral atomic and molecular hydrogen related defects. Additionally, the presence of hydrogen gettering sites such as unsaturated grain bound- aries significantly enhance NBTI degradation, whereas hydrogen sources reduce NBTI degradation. The model also suggests the possible mechanisms for saturation. The model is calibrated over a range of stress temperatures and voltages. The model captures recovery, experimental delay and frequency effects successfully.&quot;,&quot;publisher&quot;:&quot;Institute of Electrical and Electronics Engineers Inc.&quot;,&quot;issue&quot;:&quot;January&quot;,&quot;volume&quot;:&quot;2004-January&quot;,&quot;container-title-short&quot;:&quot;&quot;},&quot;isTemporary&quot;:false},{&quot;id&quot;:&quot;20841569-1761-318a-9c20-f2679dfdc884&quot;,&quot;itemData&quot;:{&quot;type&quot;:&quot;paper-conference&quot;,&quot;id&quot;:&quot;20841569-1761-318a-9c20-f2679dfdc884&quot;,&quot;title&quot;:&quot;Reliability- and Process-variation aware design of integrated circuits - A broader perspective&quot;,&quot;author&quot;:[{&quot;family&quot;:&quot;Alam&quot;,&quot;given&quot;:&quot;Muhammad A.&quot;,&quot;parse-names&quot;:false,&quot;dropping-particle&quot;:&quot;&quot;,&quot;non-dropping-particle&quot;:&quot;&quot;},{&quot;family&quot;:&quot;Roy&quot;,&quot;given&quot;:&quot;Kaushik&quot;,&quot;parse-names&quot;:false,&quot;dropping-particle&quot;:&quot;&quot;,&quot;non-dropping-particle&quot;:&quot;&quot;},{&quot;family&quot;:&quot;Augustine&quot;,&quot;given&quot;:&quot;Charles&quot;,&quot;parse-names&quot;:false,&quot;dropping-particle&quot;:&quot;&quot;,&quot;non-dropping-particle&quot;:&quot;&quot;}],&quot;container-title&quot;:&quot;IEEE International Reliability Physics Symposium Proceedings&quot;,&quot;DOI&quot;:&quot;10.1109/IRPS.2011.5784500&quot;,&quot;ISBN&quot;:&quot;9781424491117&quot;,&quot;ISSN&quot;:&quot;15417026&quot;,&quot;issued&quot;:{&quot;date-parts&quot;:[[2011]]},&quot;abstract&quot;:&quot;A broad review the literature for Reliability- and Process-variation aware VLSI design shows a re-emergence of the topic as a core area of active research. Design of reliable circuits with unreliable components has been a challenge since the early days of electro-mechanical switches and have been addressed by elegant coding and redundancy techniques. And radiation hard design principles have been used extensively for systems affected by soft transient errors. Additional modern reliability concerns associated with parametric degradation of NBTI and soft-broken gate dielectrics and proliferation of memory and thin-film technologies add new dimension to reliability-aware design. Taken together, these device, circuit, architectural, and software based fault-tolerant approaches have enabled continued scaling of integrated circuits and is likely to be a part of any reliability qualification protocol for future technology generations. © 2011 IEEE.&quot;,&quot;container-title-short&quot;:&quot;&quot;},&quot;isTemporary&quot;:false}]},{&quot;citationID&quot;:&quot;MENDELEY_CITATION_e6e3a4ab-162e-467c-896d-fafd19831811&quot;,&quot;properties&quot;:{&quot;noteIndex&quot;:0},&quot;isEdited&quot;:false,&quot;manualOverride&quot;:{&quot;isManuallyOverridden&quot;:false,&quot;citeprocText&quot;:&quot;[13], [47]&quot;,&quot;manualOverrideText&quot;:&quot;&quot;},&quot;citationTag&quot;:&quot;MENDELEY_CITATION_v3_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&quot;,&quot;citationItems&quot;:[{&quot;id&quot;:&quot;27e43a83-e666-3c24-ad27-ab0e3471c465&quot;,&quot;itemData&quot;:{&quot;type&quot;:&quot;article-journal&quot;,&quot;id&quot;:&quot;27e43a83-e666-3c24-ad27-ab0e3471c465&quot;,&quot;title&quot;:&quot;Asymmetric aging effect on modern microprocessors&quot;,&quot;author&quot;:[{&quot;family&quot;:&quot;Gabbay&quot;,&quot;given&quot;:&quot;Freddy&quot;,&quot;parse-names&quot;:false,&quot;dropping-particle&quot;:&quot;&quot;,&quot;non-dropping-particle&quot;:&quot;&quot;},{&quot;family&quot;:&quot;Mendelson&quot;,&quot;given&quot;:&quot;Avi&quot;,&quot;parse-names&quot;:false,&quot;dropping-particle&quot;:&quot;&quot;,&quot;non-dropping-particle&quot;:&quot;&quot;}],&quot;container-title&quot;:&quot;Microelectronics Reliability&quot;,&quot;DOI&quot;:&quot;10.1016/j.microrel.2021.114090&quot;,&quot;ISSN&quot;:&quot;00262714&quot;,&quot;issued&quot;:{&quot;date-parts&quot;:[[2021,4,1]]},&quot;abstract&quot;:&quot;Reliability, a crucial requirement in any modern microprocessor, assures correct execution over its lifetime. As mission critical components are becoming common in commodity systems, e.g., control of autonomous cars, the demand for reliable processing continues to grow. The latest process technologies have aggravated the situation by causing microprocessors to be highly vulnerable to reliability concerns. This paper examines the asymmetric aging phenomenon, which is a major reliability worry in advanced process nodes. In this phenomenon, logical elements and memory cells suffer from unequal timing degradation over their lifetimes and, consequently, raise reliability concerns. Thus far, most studies approached asymmetric aging from a circuit or physical design viewpoint, but these solutions were quite limited and suboptimal. In this paper, we introduce an asymmetric aging-aware microarchitecture that aims to reduce the phenomenon's impact. The study is mainly focused on the following subsystems: execution units, register files and memory hierarchy. Our experiments indicate that the proposed solutions incur minimal overhead while significantly mitigating asymmetric aging stress.&quot;,&quot;publisher&quot;:&quot;Elsevier Ltd&quot;,&quot;volume&quot;:&quot;119&quot;,&quot;container-title-short&quot;:&quot;&quot;},&quot;isTemporary&quot;:false},{&quot;id&quot;:&quot;b6105610-9842-390f-9ba7-68943974889a&quot;,&quot;itemData&quot;:{&quot;type&quot;:&quot;paper-conference&quot;,&quot;id&quot;:&quot;b6105610-9842-390f-9ba7-68943974889a&quot;,&quot;title&quot;:&quot;Asymmetric Aging Avoidance EDA Tool&quot;,&quot;author&quot;:[{&quot;family&quot;:&quot;Gabbay&quot;,&quot;given&quot;:&quot;Freddy&quot;,&quot;parse-names&quot;:false,&quot;dropping-particle&quot;:&quot;&quot;,&quot;non-dropping-particle&quot;:&quot;&quot;},{&quot;family&quot;:&quot;Mendelson&quot;,&quot;given&quot;:&quot;Avi&quot;,&quot;parse-names&quot;:false,&quot;dropping-particle&quot;:&quot;&quot;,&quot;non-dropping-particle&quot;:&quot;&quot;},{&quot;family&quot;:&quot;Salameh&quot;,&quot;given&quot;:&quot;Basel&quot;,&quot;parse-names&quot;:false,&quot;dropping-particle&quot;:&quot;&quot;,&quot;non-dropping-particle&quot;:&quot;&quot;},{&quot;family&quot;:&quot;Ganaiem&quot;,&quot;given&quot;:&quot;Majd&quot;,&quot;parse-names&quot;:false,&quot;dropping-particle&quot;:&quot;&quot;,&quot;non-dropping-particle&quot;:&quot;&quot;}],&quot;container-title&quot;:&quot;Proceedings - 34th SBC/SBMicro/IEEE/ACM Symposium on Integrated Circuits and Systems Design, SBCCI 2021&quot;,&quot;DOI&quot;:&quot;10.1109/SBCCI53441.2021.9529984&quot;,&quot;ISBN&quot;:&quot;9781665421706&quot;,&quot;issued&quot;:{&quot;date-parts&quot;:[[2021,8,23]]},&quot;abstract&quot;:&quot;The latest process technologies have become highly susceptible to asymmetric aging, whereby the timing of logical elements degrades at unequal rates over the element lifetime, causing severe reliability concerns. Although several tools are available to handle asymmetric aging, such tools mainly rely on circuit or physical design approaches and offer a limited capability to handle large-scale ICs. In this paper, we introduce a flow and a tool to minimize the asymmetric aging effect in data path design structures. The proposed tool can be straightforwardly integrated as part of standard design flows of large-scale ICs. In addition, the tool can automatically analyze various designs at RTL or gate-level and identify logical elements which are suspectable to asymmetric aging. As part of the design flow, the tool automatically embeds a special logical circuitry in the design to eliminate asymmetric aging. Our experimental analysis shows that the proposed design flow can minimize the asymmetric aging effect and eliminate reliability concerns while introducing minor power and silicon area overhead.&quot;,&quot;publisher&quot;:&quot;Institute of Electrical and Electronics Engineers Inc.&quot;,&quot;container-title-short&quot;:&quot;&quot;},&quot;isTemporary&quot;:false}]},{&quot;citationID&quot;:&quot;MENDELEY_CITATION_6e9ffd5d-f813-48b9-9025-570f5b452f2f&quot;,&quot;properties&quot;:{&quot;noteIndex&quot;:0},&quot;isEdited&quot;:false,&quot;manualOverride&quot;:{&quot;isManuallyOverridden&quot;:false,&quot;citeprocText&quot;:&quot;[48]&quot;,&quot;manualOverrideText&quot;:&quot;&quot;},&quot;citationTag&quot;:&quot;MENDELEY_CITATION_v3_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&quot;,&quot;citationItems&quot;:[{&quot;id&quot;:&quot;ccbd92ab-01d3-301a-b2d1-b10396a5bd64&quot;,&quot;itemData&quot;:{&quot;type&quot;:&quot;article-journal&quot;,&quot;id&quot;:&quot;ccbd92ab-01d3-301a-b2d1-b10396a5bd64&quot;,&quot;title&quot;:&quot;Metastability in CMOS Library Elements in Reduced Supply and Technology Scaled Applications&quot;,&quot;author&quot;:[{&quot;family&quot;:&quot;Portmann&quot;,&quot;given&quot;:&quot;Clemenz L.&quot;,&quot;parse-names&quot;:false,&quot;dropping-particle&quot;:&quot;&quot;,&quot;non-dropping-particle&quot;:&quot;&quot;},{&quot;family&quot;:&quot;Meng&quot;,&quot;given&quot;:&quot;Teresa H.Y.&quot;,&quot;parse-names&quot;:false,&quot;dropping-particle&quot;:&quot;&quot;,&quot;non-dropping-particle&quot;:&quot;&quot;}],&quot;container-title&quot;:&quot;IEEE Journal of Solid-State Circuits&quot;,&quot;container-title-short&quot;:&quot;IEEE J Solid-State Circuits&quot;,&quot;DOI&quot;:&quot;10.1109/4.350196&quot;,&quot;ISSN&quot;:&quot;1558173X&quot;,&quot;issued&quot;:{&quot;date-parts&quot;:[[1995]]},&quot;page&quot;:&quot;39-46&quot;,&quot;abstract&quot;:&quot;This paper characterizes the effects of loading, power supply, and technology scaling on the metastable parameters of CMOS latches used as synchronizers. Results from 2 µ and 1.2 µ test chips designed to measure the performance of buffered and unbuffered CMOS latches with respect to loading and supply voltages are presented. While the optimum synchronizer in CMOS technology has been previously shown to be an unbuffered, unloaded latch, our results show that buffered latches have better mean time between failure (MTBF) performance for all loads greater than a fanout of one with sufficient resolution time. However, MTBF performance still degrades exponentially with loading in buffered latches. A normalization scheme to compare latches with different supplies and technologies is presented with data from the test chips. Improvements in latch metastable parameters with increased supply or reduced channel length are shown to be reduced when the effects of shorter on-chip delays are factored in. In a given technology, normalized metastable parameters are shown to be unchanged for a wide range of supply voltages, allowing calculation of metastable parameters in supply voltages not explicitly measured. © 1995 IEEE&quot;,&quot;issue&quot;:&quot;1&quot;,&quot;volume&quot;:&quot;30&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0D070-81CC-A344-8A22-9EA4AF39A804}">
  <ds:schemaRefs>
    <ds:schemaRef ds:uri="http://schemas.openxmlformats.org/officeDocument/2006/bibliography"/>
  </ds:schemaRefs>
</ds:datastoreItem>
</file>

<file path=customXml/itemProps2.xml><?xml version="1.0" encoding="utf-8"?>
<ds:datastoreItem xmlns:ds="http://schemas.openxmlformats.org/officeDocument/2006/customXml" ds:itemID="{90422D4D-001F-B549-B1A4-F32CFCC3C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9175</Words>
  <Characters>52304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Manager/>
  <Company> </Company>
  <LinksUpToDate>false</LinksUpToDate>
  <CharactersWithSpaces>61357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Gabbay</dc:creator>
  <cp:keywords/>
  <dc:description/>
  <cp:lastModifiedBy>Meredith Armstrong</cp:lastModifiedBy>
  <cp:revision>2</cp:revision>
  <cp:lastPrinted>2023-02-15T18:38:00Z</cp:lastPrinted>
  <dcterms:created xsi:type="dcterms:W3CDTF">2023-04-19T07:37:00Z</dcterms:created>
  <dcterms:modified xsi:type="dcterms:W3CDTF">2023-04-19T07:37:00Z</dcterms:modified>
  <cp:category/>
</cp:coreProperties>
</file>