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28AB" w14:textId="0B585D3A" w:rsidR="001B21FB" w:rsidRPr="005935E3" w:rsidRDefault="0056095B" w:rsidP="005935E3">
      <w:pPr>
        <w:spacing w:line="360" w:lineRule="auto"/>
        <w:jc w:val="center"/>
        <w:rPr>
          <w:rFonts w:ascii="Calibri" w:hAnsi="Calibri" w:cs="Calibri"/>
          <w:color w:val="000000"/>
          <w:sz w:val="22"/>
          <w:szCs w:val="22"/>
          <w:shd w:val="clear" w:color="auto" w:fill="FFFFFF"/>
        </w:rPr>
      </w:pPr>
      <w:r w:rsidRPr="005935E3">
        <w:rPr>
          <w:rFonts w:ascii="Calibri" w:hAnsi="Calibri" w:cs="Calibri"/>
          <w:color w:val="000000"/>
          <w:sz w:val="22"/>
          <w:szCs w:val="22"/>
          <w:shd w:val="clear" w:color="auto" w:fill="FFFFFF"/>
        </w:rPr>
        <w:t>Pentateuchal Criticism (Medieval Judaism)</w:t>
      </w:r>
    </w:p>
    <w:p w14:paraId="2D688189" w14:textId="304BCFC8" w:rsidR="00F45C79" w:rsidRPr="005935E3" w:rsidRDefault="00F75E9C" w:rsidP="005935E3">
      <w:pPr>
        <w:spacing w:line="360" w:lineRule="auto"/>
        <w:rPr>
          <w:sz w:val="22"/>
          <w:szCs w:val="22"/>
          <w:rtl/>
        </w:rPr>
      </w:pPr>
      <w:r w:rsidRPr="005935E3">
        <w:rPr>
          <w:rFonts w:hint="cs"/>
          <w:sz w:val="22"/>
          <w:szCs w:val="22"/>
          <w:rtl/>
        </w:rPr>
        <w:t>העיסוק בשאל</w:t>
      </w:r>
      <w:r w:rsidR="001B10D3" w:rsidRPr="005935E3">
        <w:rPr>
          <w:rFonts w:hint="cs"/>
          <w:sz w:val="22"/>
          <w:szCs w:val="22"/>
          <w:rtl/>
        </w:rPr>
        <w:t xml:space="preserve">ת התייחסות לבעיות </w:t>
      </w:r>
      <w:r w:rsidR="00FA5058" w:rsidRPr="005935E3">
        <w:rPr>
          <w:sz w:val="22"/>
          <w:szCs w:val="22"/>
        </w:rPr>
        <w:t>high criticism</w:t>
      </w:r>
      <w:r w:rsidR="00FA5058" w:rsidRPr="005935E3">
        <w:rPr>
          <w:rFonts w:hint="cs"/>
          <w:sz w:val="22"/>
          <w:szCs w:val="22"/>
          <w:rtl/>
        </w:rPr>
        <w:t xml:space="preserve"> </w:t>
      </w:r>
      <w:r w:rsidR="001B10D3" w:rsidRPr="005935E3">
        <w:rPr>
          <w:rFonts w:hint="cs"/>
          <w:sz w:val="22"/>
          <w:szCs w:val="22"/>
          <w:rtl/>
        </w:rPr>
        <w:t xml:space="preserve">בימי הביניים </w:t>
      </w:r>
      <w:r w:rsidRPr="005935E3">
        <w:rPr>
          <w:rFonts w:hint="cs"/>
          <w:sz w:val="22"/>
          <w:szCs w:val="22"/>
          <w:rtl/>
        </w:rPr>
        <w:t>זכה להתייחסות אקדמית מקיפה מאד בשנים האחרונות.</w:t>
      </w:r>
      <w:r w:rsidR="001B10D3" w:rsidRPr="005935E3">
        <w:rPr>
          <w:rFonts w:hint="cs"/>
          <w:sz w:val="22"/>
          <w:szCs w:val="22"/>
          <w:rtl/>
        </w:rPr>
        <w:t xml:space="preserve"> </w:t>
      </w:r>
      <w:r w:rsidR="00C95E10" w:rsidRPr="005935E3">
        <w:rPr>
          <w:rFonts w:hint="cs"/>
          <w:sz w:val="22"/>
          <w:szCs w:val="22"/>
          <w:rtl/>
        </w:rPr>
        <w:t xml:space="preserve">את הדיון </w:t>
      </w:r>
      <w:r w:rsidR="00904757" w:rsidRPr="005935E3">
        <w:rPr>
          <w:rFonts w:hint="cs"/>
          <w:sz w:val="22"/>
          <w:szCs w:val="22"/>
          <w:rtl/>
        </w:rPr>
        <w:t xml:space="preserve">יש לפתוח </w:t>
      </w:r>
      <w:r w:rsidR="008F3276" w:rsidRPr="005935E3">
        <w:rPr>
          <w:rFonts w:hint="cs"/>
          <w:sz w:val="22"/>
          <w:szCs w:val="22"/>
          <w:rtl/>
        </w:rPr>
        <w:t xml:space="preserve">בשתי הערות מתודולוגיות. ראשית </w:t>
      </w:r>
      <w:r w:rsidR="005B2AA1" w:rsidRPr="005935E3">
        <w:rPr>
          <w:rFonts w:hint="cs"/>
          <w:sz w:val="22"/>
          <w:szCs w:val="22"/>
          <w:rtl/>
        </w:rPr>
        <w:t xml:space="preserve">יש לחלק בין נקודות המוצא השונות המפרידות בין הפרשנות הקלאסית לבין מחקר המקרא המודרני: פרשני ימי הביניים מניחים כמובן מאליו שהתורה נמסרה על ידי האל למשה בהר סיני ונכתבה בהשראה אלוהית. לפיכך, ההתייחסות לשאלות </w:t>
      </w:r>
      <w:r w:rsidR="00B23C66" w:rsidRPr="005935E3">
        <w:rPr>
          <w:rFonts w:hint="cs"/>
          <w:sz w:val="22"/>
          <w:szCs w:val="22"/>
          <w:rtl/>
        </w:rPr>
        <w:t>ביקורתיות</w:t>
      </w:r>
      <w:r w:rsidR="005B2AA1" w:rsidRPr="005935E3">
        <w:rPr>
          <w:rFonts w:hint="cs"/>
          <w:sz w:val="22"/>
          <w:szCs w:val="22"/>
          <w:rtl/>
        </w:rPr>
        <w:t xml:space="preserve"> נובעות מהנחה שמדובר בנביאים או חכמים שפעלו בסמכות אלוהית. לעומתם, החוקרים המודרניים משוחררים מההנחה שמקורו של המקרא אלוהי. </w:t>
      </w:r>
      <w:r w:rsidR="00D60E2A" w:rsidRPr="005935E3">
        <w:rPr>
          <w:rFonts w:hint="cs"/>
          <w:sz w:val="22"/>
          <w:szCs w:val="22"/>
          <w:rtl/>
        </w:rPr>
        <w:t xml:space="preserve">שנית </w:t>
      </w:r>
      <w:r w:rsidR="005B2AA1" w:rsidRPr="005935E3">
        <w:rPr>
          <w:rFonts w:hint="cs"/>
          <w:sz w:val="22"/>
          <w:szCs w:val="22"/>
          <w:rtl/>
        </w:rPr>
        <w:t>יש לחלק בין הערות פרשניות הדנות בשאלות עריכת התורה בידיים אנושיות, לבין הערות פרשניות העוסקות בפסוקים מאוחרים שנוספו לתורה לאחר זמנו של משה (אינטרפולציה).</w:t>
      </w:r>
    </w:p>
    <w:p w14:paraId="4B42FEB2" w14:textId="657C08D7" w:rsidR="00F45C79" w:rsidRPr="005935E3" w:rsidRDefault="00F45C79" w:rsidP="005935E3">
      <w:pPr>
        <w:spacing w:line="360" w:lineRule="auto"/>
        <w:rPr>
          <w:sz w:val="22"/>
          <w:szCs w:val="22"/>
          <w:rtl/>
        </w:rPr>
      </w:pPr>
      <w:r w:rsidRPr="005935E3">
        <w:rPr>
          <w:rFonts w:hint="cs"/>
          <w:sz w:val="22"/>
          <w:szCs w:val="22"/>
          <w:rtl/>
        </w:rPr>
        <w:t>לדעת אחדים ממפרשי המקרא, הטקסט המקראי נערך בידי עורך אנושי לפני שנתגבש נוסחו הסופי. העורך (סופר, כותב, מחבר) התייחס אל הטקסט כאל כתוב אלוהי, אך לא נמנע מלסדר ולארגן את החומר משיקולים ספרותיים ועקרונות עריכה אחרים.</w:t>
      </w:r>
      <w:r w:rsidR="0046478D" w:rsidRPr="005935E3">
        <w:rPr>
          <w:rFonts w:hint="cs"/>
          <w:sz w:val="22"/>
          <w:szCs w:val="22"/>
          <w:rtl/>
        </w:rPr>
        <w:t xml:space="preserve"> על-פי</w:t>
      </w:r>
      <w:r w:rsidRPr="005935E3">
        <w:rPr>
          <w:rFonts w:hint="cs"/>
          <w:sz w:val="22"/>
          <w:szCs w:val="22"/>
          <w:rtl/>
        </w:rPr>
        <w:t xml:space="preserve"> פרשנים אלו העורכים פעלו </w:t>
      </w:r>
      <w:r w:rsidR="00D42633" w:rsidRPr="005935E3">
        <w:rPr>
          <w:rFonts w:hint="cs"/>
          <w:sz w:val="22"/>
          <w:szCs w:val="22"/>
          <w:rtl/>
        </w:rPr>
        <w:t xml:space="preserve">בתחום </w:t>
      </w:r>
      <w:r w:rsidRPr="005935E3">
        <w:rPr>
          <w:rFonts w:hint="cs"/>
          <w:sz w:val="22"/>
          <w:szCs w:val="22"/>
          <w:rtl/>
        </w:rPr>
        <w:t>הניתוח פואטי של המקרא, הכולל את סידור הפסוקים, אספקטים אסתטיים או רטוריים של חיבור הטקסט, ועניינים ספרותיים אחרים.</w:t>
      </w:r>
    </w:p>
    <w:p w14:paraId="0B23A3C2" w14:textId="2E3D8DBC" w:rsidR="006A00C8" w:rsidRPr="005935E3" w:rsidRDefault="004C5E77" w:rsidP="005935E3">
      <w:pPr>
        <w:spacing w:line="360" w:lineRule="auto"/>
        <w:rPr>
          <w:sz w:val="22"/>
          <w:szCs w:val="22"/>
          <w:rtl/>
        </w:rPr>
      </w:pPr>
      <w:r w:rsidRPr="005935E3">
        <w:rPr>
          <w:rFonts w:hint="cs"/>
          <w:sz w:val="22"/>
          <w:szCs w:val="22"/>
          <w:rtl/>
        </w:rPr>
        <w:t>הראשונים בין חכמי ימי הביניים</w:t>
      </w:r>
      <w:r w:rsidR="008A0B95" w:rsidRPr="005935E3">
        <w:rPr>
          <w:rFonts w:hint="cs"/>
          <w:sz w:val="22"/>
          <w:szCs w:val="22"/>
          <w:rtl/>
        </w:rPr>
        <w:t xml:space="preserve"> שעסקו בשאלות עריכ</w:t>
      </w:r>
      <w:r w:rsidR="00914649" w:rsidRPr="005935E3">
        <w:rPr>
          <w:rFonts w:hint="cs"/>
          <w:sz w:val="22"/>
          <w:szCs w:val="22"/>
          <w:rtl/>
        </w:rPr>
        <w:t>ת התורה</w:t>
      </w:r>
      <w:r w:rsidR="008A0B95" w:rsidRPr="005935E3">
        <w:rPr>
          <w:rFonts w:hint="cs"/>
          <w:sz w:val="22"/>
          <w:szCs w:val="22"/>
          <w:rtl/>
        </w:rPr>
        <w:t xml:space="preserve"> הם הפרשנים </w:t>
      </w:r>
      <w:proofErr w:type="spellStart"/>
      <w:r w:rsidR="008A0B95" w:rsidRPr="005935E3">
        <w:rPr>
          <w:rFonts w:hint="cs"/>
          <w:sz w:val="22"/>
          <w:szCs w:val="22"/>
          <w:rtl/>
        </w:rPr>
        <w:t>הקראיים</w:t>
      </w:r>
      <w:proofErr w:type="spellEnd"/>
      <w:r w:rsidR="00633EE6" w:rsidRPr="005935E3">
        <w:rPr>
          <w:rFonts w:hint="cs"/>
          <w:sz w:val="22"/>
          <w:szCs w:val="22"/>
          <w:rtl/>
        </w:rPr>
        <w:t xml:space="preserve">, </w:t>
      </w:r>
      <w:r w:rsidR="004B12D4" w:rsidRPr="005935E3">
        <w:rPr>
          <w:rFonts w:hint="cs"/>
          <w:sz w:val="22"/>
          <w:szCs w:val="22"/>
          <w:rtl/>
        </w:rPr>
        <w:t xml:space="preserve">שבכתביהם </w:t>
      </w:r>
      <w:r w:rsidR="00776B5C" w:rsidRPr="005935E3">
        <w:rPr>
          <w:rFonts w:hint="cs"/>
          <w:sz w:val="22"/>
          <w:szCs w:val="22"/>
          <w:rtl/>
        </w:rPr>
        <w:t xml:space="preserve">מצוי המונח </w:t>
      </w:r>
      <w:proofErr w:type="spellStart"/>
      <w:r w:rsidR="00DF0C1E" w:rsidRPr="005935E3">
        <w:rPr>
          <w:i/>
          <w:iCs/>
          <w:sz w:val="22"/>
          <w:szCs w:val="22"/>
        </w:rPr>
        <w:t>Mudawwin</w:t>
      </w:r>
      <w:proofErr w:type="spellEnd"/>
      <w:r w:rsidR="00DF0C1E" w:rsidRPr="005935E3">
        <w:rPr>
          <w:rFonts w:hint="cs"/>
          <w:sz w:val="22"/>
          <w:szCs w:val="22"/>
          <w:rtl/>
        </w:rPr>
        <w:t xml:space="preserve"> </w:t>
      </w:r>
      <w:r w:rsidR="00776B5C" w:rsidRPr="005935E3">
        <w:rPr>
          <w:rFonts w:hint="cs"/>
          <w:sz w:val="22"/>
          <w:szCs w:val="22"/>
          <w:rtl/>
        </w:rPr>
        <w:t>(</w:t>
      </w:r>
      <w:r w:rsidR="00DF0C1E" w:rsidRPr="005935E3">
        <w:rPr>
          <w:rFonts w:hint="cs"/>
          <w:sz w:val="22"/>
          <w:szCs w:val="22"/>
          <w:rtl/>
        </w:rPr>
        <w:t>=</w:t>
      </w:r>
      <w:r w:rsidR="00776B5C" w:rsidRPr="005935E3">
        <w:rPr>
          <w:rFonts w:hint="cs"/>
          <w:sz w:val="22"/>
          <w:szCs w:val="22"/>
          <w:rtl/>
        </w:rPr>
        <w:t xml:space="preserve">עורך) </w:t>
      </w:r>
      <w:r w:rsidR="007F0570" w:rsidRPr="005935E3">
        <w:rPr>
          <w:rFonts w:hint="cs"/>
          <w:sz w:val="22"/>
          <w:szCs w:val="22"/>
          <w:rtl/>
        </w:rPr>
        <w:t xml:space="preserve">כמתייחס </w:t>
      </w:r>
      <w:r w:rsidR="00823C3F" w:rsidRPr="005935E3">
        <w:rPr>
          <w:rFonts w:hint="cs"/>
          <w:sz w:val="22"/>
          <w:szCs w:val="22"/>
          <w:rtl/>
        </w:rPr>
        <w:t xml:space="preserve">לעריכה אנושית של </w:t>
      </w:r>
      <w:r w:rsidR="001B50CF" w:rsidRPr="005935E3">
        <w:rPr>
          <w:rFonts w:hint="cs"/>
          <w:sz w:val="22"/>
          <w:szCs w:val="22"/>
          <w:rtl/>
        </w:rPr>
        <w:t xml:space="preserve">הטקסט האלוהי. </w:t>
      </w:r>
      <w:r w:rsidR="00E5310D" w:rsidRPr="005935E3">
        <w:rPr>
          <w:rFonts w:hint="cs"/>
          <w:sz w:val="22"/>
          <w:szCs w:val="22"/>
          <w:rtl/>
        </w:rPr>
        <w:t>הראשון שהזכיר מונח זה הוא</w:t>
      </w:r>
      <w:r w:rsidR="009F4C2C" w:rsidRPr="005935E3">
        <w:rPr>
          <w:rFonts w:hint="cs"/>
          <w:sz w:val="22"/>
          <w:szCs w:val="22"/>
          <w:rtl/>
        </w:rPr>
        <w:t xml:space="preserve"> </w:t>
      </w:r>
      <w:proofErr w:type="spellStart"/>
      <w:r w:rsidR="005935E3" w:rsidRPr="00051622">
        <w:rPr>
          <w:i/>
          <w:iCs/>
        </w:rPr>
        <w:t>Ya'qub</w:t>
      </w:r>
      <w:proofErr w:type="spellEnd"/>
      <w:r w:rsidR="005935E3" w:rsidRPr="00051622">
        <w:rPr>
          <w:i/>
          <w:iCs/>
        </w:rPr>
        <w:t xml:space="preserve"> al-</w:t>
      </w:r>
      <w:r w:rsidR="005935E3" w:rsidRPr="005935E3">
        <w:t xml:space="preserve"> </w:t>
      </w:r>
      <w:proofErr w:type="spellStart"/>
      <w:r w:rsidR="005935E3" w:rsidRPr="005935E3">
        <w:rPr>
          <w:i/>
          <w:iCs/>
        </w:rPr>
        <w:t>Qirqisānī</w:t>
      </w:r>
      <w:proofErr w:type="spellEnd"/>
      <w:r w:rsidR="005935E3" w:rsidRPr="005935E3">
        <w:rPr>
          <w:rFonts w:hint="cs"/>
          <w:sz w:val="22"/>
          <w:szCs w:val="22"/>
          <w:rtl/>
        </w:rPr>
        <w:t xml:space="preserve"> </w:t>
      </w:r>
      <w:r w:rsidR="00744BA1" w:rsidRPr="005935E3">
        <w:rPr>
          <w:rFonts w:hint="cs"/>
          <w:sz w:val="22"/>
          <w:szCs w:val="22"/>
          <w:rtl/>
        </w:rPr>
        <w:t xml:space="preserve">שהניח שמשה </w:t>
      </w:r>
      <w:r w:rsidR="003A67C3" w:rsidRPr="005935E3">
        <w:rPr>
          <w:rFonts w:hint="cs"/>
          <w:sz w:val="22"/>
          <w:szCs w:val="22"/>
          <w:rtl/>
        </w:rPr>
        <w:t>ערך את התורה, ושילב בטקסט הקדוש הערות ומשפטים מוסגרים</w:t>
      </w:r>
      <w:r w:rsidR="00E7351B" w:rsidRPr="005935E3">
        <w:rPr>
          <w:rFonts w:hint="cs"/>
          <w:sz w:val="22"/>
          <w:szCs w:val="22"/>
          <w:rtl/>
        </w:rPr>
        <w:t xml:space="preserve">. </w:t>
      </w:r>
      <w:proofErr w:type="spellStart"/>
      <w:r w:rsidR="005935E3" w:rsidRPr="005935E3">
        <w:rPr>
          <w:sz w:val="22"/>
          <w:szCs w:val="22"/>
        </w:rPr>
        <w:t>Yefet</w:t>
      </w:r>
      <w:proofErr w:type="spellEnd"/>
      <w:r w:rsidR="005935E3" w:rsidRPr="005935E3">
        <w:rPr>
          <w:sz w:val="22"/>
          <w:szCs w:val="22"/>
        </w:rPr>
        <w:t xml:space="preserve"> ben </w:t>
      </w:r>
      <w:proofErr w:type="spellStart"/>
      <w:r w:rsidR="005935E3" w:rsidRPr="005935E3">
        <w:rPr>
          <w:sz w:val="22"/>
          <w:szCs w:val="22"/>
        </w:rPr>
        <w:t>ʿEli</w:t>
      </w:r>
      <w:proofErr w:type="spellEnd"/>
      <w:r w:rsidR="005935E3" w:rsidRPr="005935E3">
        <w:rPr>
          <w:rFonts w:hint="cs"/>
          <w:sz w:val="22"/>
          <w:szCs w:val="22"/>
          <w:rtl/>
        </w:rPr>
        <w:t xml:space="preserve"> </w:t>
      </w:r>
      <w:r w:rsidR="00E7351B" w:rsidRPr="005935E3">
        <w:rPr>
          <w:rFonts w:hint="cs"/>
          <w:sz w:val="22"/>
          <w:szCs w:val="22"/>
          <w:rtl/>
        </w:rPr>
        <w:t>פיתח בהרחבה את הגישה בפירושיו למקרא</w:t>
      </w:r>
      <w:r w:rsidR="00493C37" w:rsidRPr="005935E3">
        <w:rPr>
          <w:rFonts w:hint="cs"/>
          <w:sz w:val="22"/>
          <w:szCs w:val="22"/>
          <w:rtl/>
        </w:rPr>
        <w:t>,</w:t>
      </w:r>
      <w:r w:rsidR="00E7351B" w:rsidRPr="005935E3">
        <w:rPr>
          <w:rFonts w:hint="cs"/>
          <w:sz w:val="22"/>
          <w:szCs w:val="22"/>
          <w:rtl/>
        </w:rPr>
        <w:t xml:space="preserve"> </w:t>
      </w:r>
      <w:r w:rsidR="00493C37" w:rsidRPr="005935E3">
        <w:rPr>
          <w:rFonts w:hint="cs"/>
          <w:sz w:val="22"/>
          <w:szCs w:val="22"/>
          <w:rtl/>
        </w:rPr>
        <w:t>וטען</w:t>
      </w:r>
      <w:r w:rsidR="006B63F0" w:rsidRPr="005935E3">
        <w:rPr>
          <w:rFonts w:hint="cs"/>
          <w:sz w:val="22"/>
          <w:szCs w:val="22"/>
          <w:rtl/>
        </w:rPr>
        <w:t xml:space="preserve"> שה</w:t>
      </w:r>
      <w:r w:rsidR="005935E3" w:rsidRPr="005935E3">
        <w:rPr>
          <w:i/>
          <w:iCs/>
          <w:sz w:val="22"/>
          <w:szCs w:val="22"/>
        </w:rPr>
        <w:t xml:space="preserve"> </w:t>
      </w:r>
      <w:proofErr w:type="spellStart"/>
      <w:r w:rsidR="005935E3" w:rsidRPr="005935E3">
        <w:rPr>
          <w:i/>
          <w:iCs/>
          <w:sz w:val="22"/>
          <w:szCs w:val="22"/>
        </w:rPr>
        <w:t>Mudawwin</w:t>
      </w:r>
      <w:proofErr w:type="spellEnd"/>
      <w:r w:rsidR="006B63F0" w:rsidRPr="005935E3">
        <w:rPr>
          <w:rFonts w:hint="cs"/>
          <w:sz w:val="22"/>
          <w:szCs w:val="22"/>
          <w:rtl/>
        </w:rPr>
        <w:t xml:space="preserve"> כתב את כתבי הקודש במילו</w:t>
      </w:r>
      <w:r w:rsidR="005B06A4" w:rsidRPr="005935E3">
        <w:rPr>
          <w:rFonts w:hint="cs"/>
          <w:sz w:val="22"/>
          <w:szCs w:val="22"/>
          <w:rtl/>
        </w:rPr>
        <w:t xml:space="preserve">תיו שלו (בן שמאי; פוליאק 2005). </w:t>
      </w:r>
      <w:r w:rsidR="00E80829" w:rsidRPr="005935E3">
        <w:rPr>
          <w:rFonts w:hint="cs"/>
          <w:sz w:val="22"/>
          <w:szCs w:val="22"/>
          <w:rtl/>
        </w:rPr>
        <w:t>יש הטוענים שלדעת יפת לא משה ערך את התורה אלא עורך מאוחר יותר (</w:t>
      </w:r>
      <w:proofErr w:type="spellStart"/>
      <w:r w:rsidR="00A90CDF" w:rsidRPr="005935E3">
        <w:rPr>
          <w:sz w:val="22"/>
          <w:szCs w:val="22"/>
        </w:rPr>
        <w:t>Zawanowska</w:t>
      </w:r>
      <w:proofErr w:type="spellEnd"/>
      <w:r w:rsidR="008D5BE7">
        <w:rPr>
          <w:rFonts w:hint="cs"/>
          <w:sz w:val="22"/>
          <w:szCs w:val="22"/>
          <w:rtl/>
        </w:rPr>
        <w:t>,</w:t>
      </w:r>
      <w:r w:rsidR="00A90CDF" w:rsidRPr="005935E3">
        <w:rPr>
          <w:rFonts w:hint="cs"/>
          <w:sz w:val="22"/>
          <w:szCs w:val="22"/>
          <w:rtl/>
        </w:rPr>
        <w:t xml:space="preserve"> </w:t>
      </w:r>
      <w:r w:rsidR="0077472E" w:rsidRPr="005935E3">
        <w:rPr>
          <w:rFonts w:hint="cs"/>
          <w:sz w:val="22"/>
          <w:szCs w:val="22"/>
          <w:rtl/>
        </w:rPr>
        <w:t xml:space="preserve">27–57, </w:t>
      </w:r>
      <w:r w:rsidR="0003638D" w:rsidRPr="005935E3">
        <w:rPr>
          <w:rFonts w:hint="cs"/>
          <w:sz w:val="22"/>
          <w:szCs w:val="22"/>
          <w:rtl/>
        </w:rPr>
        <w:t xml:space="preserve">140–153). </w:t>
      </w:r>
      <w:r w:rsidR="004D0BB0" w:rsidRPr="005935E3">
        <w:rPr>
          <w:rFonts w:hint="cs"/>
          <w:sz w:val="22"/>
          <w:szCs w:val="22"/>
          <w:rtl/>
        </w:rPr>
        <w:t xml:space="preserve">בעקבותיהם צעדו פרשנים קראים רבים שיישמו את הרעיון על כלל ספרי המקרא. </w:t>
      </w:r>
      <w:r w:rsidR="0003638D" w:rsidRPr="005935E3">
        <w:rPr>
          <w:rFonts w:hint="cs"/>
          <w:sz w:val="22"/>
          <w:szCs w:val="22"/>
          <w:rtl/>
        </w:rPr>
        <w:t>ייתכן</w:t>
      </w:r>
      <w:r w:rsidR="001B19BD" w:rsidRPr="005935E3">
        <w:rPr>
          <w:rFonts w:hint="cs"/>
          <w:sz w:val="22"/>
          <w:szCs w:val="22"/>
          <w:rtl/>
        </w:rPr>
        <w:t xml:space="preserve"> שהעיסוק הקראי המאסיבי בשאלות כתיבת המקרא ועריכתו נבעו מ</w:t>
      </w:r>
      <w:r w:rsidR="004E3D13" w:rsidRPr="005935E3">
        <w:rPr>
          <w:rFonts w:hint="cs"/>
          <w:sz w:val="22"/>
          <w:szCs w:val="22"/>
          <w:rtl/>
        </w:rPr>
        <w:t>הצורך ל</w:t>
      </w:r>
      <w:r w:rsidR="001B19BD" w:rsidRPr="005935E3">
        <w:rPr>
          <w:rFonts w:hint="cs"/>
          <w:sz w:val="22"/>
          <w:szCs w:val="22"/>
          <w:rtl/>
        </w:rPr>
        <w:t>התמודד עם האוריינות האסלאמית</w:t>
      </w:r>
      <w:r w:rsidR="00461AE0" w:rsidRPr="005935E3">
        <w:rPr>
          <w:rFonts w:hint="cs"/>
          <w:sz w:val="22"/>
          <w:szCs w:val="22"/>
          <w:rtl/>
        </w:rPr>
        <w:t xml:space="preserve"> שבעקבותיה </w:t>
      </w:r>
      <w:r w:rsidR="00CD6101" w:rsidRPr="005935E3">
        <w:rPr>
          <w:rFonts w:hint="cs"/>
          <w:sz w:val="22"/>
          <w:szCs w:val="22"/>
          <w:rtl/>
        </w:rPr>
        <w:t>עורערה תוקפה של התורה שבעל-פה</w:t>
      </w:r>
      <w:r w:rsidR="004E3D13" w:rsidRPr="005935E3">
        <w:rPr>
          <w:rFonts w:hint="cs"/>
          <w:sz w:val="22"/>
          <w:szCs w:val="22"/>
          <w:rtl/>
        </w:rPr>
        <w:t xml:space="preserve"> (</w:t>
      </w:r>
      <w:r w:rsidR="00A40931" w:rsidRPr="005935E3">
        <w:rPr>
          <w:rFonts w:hint="cs"/>
          <w:sz w:val="22"/>
          <w:szCs w:val="22"/>
          <w:rtl/>
        </w:rPr>
        <w:t xml:space="preserve">פוליאק </w:t>
      </w:r>
      <w:r w:rsidR="008D5BE7">
        <w:rPr>
          <w:rFonts w:hint="cs"/>
          <w:sz w:val="22"/>
          <w:szCs w:val="22"/>
          <w:rtl/>
        </w:rPr>
        <w:t>2015</w:t>
      </w:r>
      <w:r w:rsidR="00466305" w:rsidRPr="005935E3">
        <w:rPr>
          <w:rFonts w:hint="cs"/>
          <w:sz w:val="22"/>
          <w:szCs w:val="22"/>
          <w:rtl/>
        </w:rPr>
        <w:t>, 395–401</w:t>
      </w:r>
      <w:r w:rsidR="00A40931" w:rsidRPr="005935E3">
        <w:rPr>
          <w:rFonts w:hint="cs"/>
          <w:sz w:val="22"/>
          <w:szCs w:val="22"/>
          <w:rtl/>
        </w:rPr>
        <w:t>)</w:t>
      </w:r>
      <w:r w:rsidR="00150A5E" w:rsidRPr="005935E3">
        <w:rPr>
          <w:rFonts w:hint="cs"/>
          <w:sz w:val="22"/>
          <w:szCs w:val="22"/>
          <w:rtl/>
        </w:rPr>
        <w:t>.</w:t>
      </w:r>
    </w:p>
    <w:p w14:paraId="4C682F07" w14:textId="628934AA" w:rsidR="000124DC" w:rsidRPr="005935E3" w:rsidRDefault="007C6B33" w:rsidP="005935E3">
      <w:pPr>
        <w:spacing w:line="360" w:lineRule="auto"/>
        <w:rPr>
          <w:sz w:val="22"/>
          <w:szCs w:val="22"/>
          <w:rtl/>
        </w:rPr>
      </w:pPr>
      <w:r w:rsidRPr="005935E3">
        <w:rPr>
          <w:rFonts w:hint="cs"/>
          <w:sz w:val="22"/>
          <w:szCs w:val="22"/>
          <w:rtl/>
        </w:rPr>
        <w:t>גלגולו של ה</w:t>
      </w:r>
      <w:r w:rsidR="00C95E10" w:rsidRPr="005935E3">
        <w:rPr>
          <w:rFonts w:hint="cs"/>
          <w:sz w:val="22"/>
          <w:szCs w:val="22"/>
          <w:rtl/>
        </w:rPr>
        <w:t>'</w:t>
      </w:r>
      <w:r w:rsidRPr="005935E3">
        <w:rPr>
          <w:rFonts w:hint="cs"/>
          <w:sz w:val="22"/>
          <w:szCs w:val="22"/>
          <w:rtl/>
        </w:rPr>
        <w:t>מדון</w:t>
      </w:r>
      <w:r w:rsidR="00C95E10" w:rsidRPr="005935E3">
        <w:rPr>
          <w:rFonts w:hint="cs"/>
          <w:sz w:val="22"/>
          <w:szCs w:val="22"/>
          <w:rtl/>
        </w:rPr>
        <w:t>'</w:t>
      </w:r>
      <w:r w:rsidRPr="005935E3">
        <w:rPr>
          <w:rFonts w:hint="cs"/>
          <w:sz w:val="22"/>
          <w:szCs w:val="22"/>
          <w:rtl/>
        </w:rPr>
        <w:t xml:space="preserve"> הוא כנראה </w:t>
      </w:r>
      <w:r w:rsidRPr="005935E3">
        <w:rPr>
          <w:rFonts w:hint="cs"/>
          <w:i/>
          <w:iCs/>
          <w:sz w:val="22"/>
          <w:szCs w:val="22"/>
          <w:rtl/>
        </w:rPr>
        <w:t>ה</w:t>
      </w:r>
      <w:r w:rsidR="00C654EB" w:rsidRPr="005935E3">
        <w:rPr>
          <w:rFonts w:hint="cs"/>
          <w:i/>
          <w:iCs/>
          <w:sz w:val="22"/>
          <w:szCs w:val="22"/>
          <w:rtl/>
        </w:rPr>
        <w:t>'</w:t>
      </w:r>
      <w:proofErr w:type="spellStart"/>
      <w:r w:rsidR="0051071B" w:rsidRPr="005935E3">
        <w:rPr>
          <w:i/>
          <w:iCs/>
          <w:sz w:val="22"/>
          <w:szCs w:val="22"/>
        </w:rPr>
        <w:t>Sadran</w:t>
      </w:r>
      <w:proofErr w:type="spellEnd"/>
      <w:r w:rsidR="00C654EB" w:rsidRPr="005935E3">
        <w:rPr>
          <w:rFonts w:hint="cs"/>
          <w:i/>
          <w:iCs/>
          <w:sz w:val="22"/>
          <w:szCs w:val="22"/>
          <w:rtl/>
        </w:rPr>
        <w:t>'</w:t>
      </w:r>
      <w:r w:rsidR="00C654EB" w:rsidRPr="005935E3">
        <w:rPr>
          <w:rFonts w:hint="cs"/>
          <w:sz w:val="22"/>
          <w:szCs w:val="22"/>
          <w:rtl/>
        </w:rPr>
        <w:t xml:space="preserve"> </w:t>
      </w:r>
      <w:r w:rsidRPr="005935E3">
        <w:rPr>
          <w:rFonts w:hint="cs"/>
          <w:sz w:val="22"/>
          <w:szCs w:val="22"/>
          <w:rtl/>
        </w:rPr>
        <w:t xml:space="preserve">המוזכר אצל פרשני ביזנטיון, ובהם </w:t>
      </w:r>
      <w:proofErr w:type="spellStart"/>
      <w:r w:rsidR="005935E3">
        <w:t>Re'uel</w:t>
      </w:r>
      <w:proofErr w:type="spellEnd"/>
      <w:r w:rsidR="00C25902" w:rsidRPr="005935E3">
        <w:rPr>
          <w:rFonts w:hint="cs"/>
          <w:sz w:val="22"/>
          <w:szCs w:val="22"/>
          <w:rtl/>
        </w:rPr>
        <w:t xml:space="preserve">, </w:t>
      </w:r>
      <w:r w:rsidR="00362057">
        <w:rPr>
          <w:rFonts w:hint="cs"/>
          <w:sz w:val="22"/>
          <w:szCs w:val="22"/>
          <w:rtl/>
        </w:rPr>
        <w:t>טוביה בן אליעזר (לקח טוב)</w:t>
      </w:r>
      <w:r w:rsidR="005935E3" w:rsidRPr="005935E3">
        <w:rPr>
          <w:rFonts w:hint="cs"/>
          <w:sz w:val="22"/>
          <w:szCs w:val="22"/>
          <w:rtl/>
        </w:rPr>
        <w:t xml:space="preserve"> </w:t>
      </w:r>
      <w:r w:rsidR="005935E3">
        <w:rPr>
          <w:rFonts w:hint="cs"/>
          <w:sz w:val="22"/>
          <w:szCs w:val="22"/>
          <w:rtl/>
        </w:rPr>
        <w:t xml:space="preserve">, </w:t>
      </w:r>
      <w:r w:rsidR="00DA52AB" w:rsidRPr="005935E3">
        <w:rPr>
          <w:rFonts w:hint="cs"/>
          <w:sz w:val="22"/>
          <w:szCs w:val="22"/>
          <w:rtl/>
        </w:rPr>
        <w:t>ומנחם בן שלמה (שכל טוב)</w:t>
      </w:r>
      <w:r w:rsidR="002C1940" w:rsidRPr="005935E3">
        <w:rPr>
          <w:rFonts w:hint="cs"/>
          <w:sz w:val="22"/>
          <w:szCs w:val="22"/>
          <w:rtl/>
        </w:rPr>
        <w:t xml:space="preserve">. </w:t>
      </w:r>
      <w:r w:rsidR="008B537D" w:rsidRPr="005935E3">
        <w:rPr>
          <w:rFonts w:hint="cs"/>
          <w:sz w:val="22"/>
          <w:szCs w:val="22"/>
          <w:rtl/>
        </w:rPr>
        <w:t xml:space="preserve">הערות הפזורות בפירושים אלו מעידות על כך שלדעתם </w:t>
      </w:r>
      <w:r w:rsidR="007F24D2" w:rsidRPr="005935E3">
        <w:rPr>
          <w:rFonts w:hint="cs"/>
          <w:sz w:val="22"/>
          <w:szCs w:val="22"/>
          <w:rtl/>
        </w:rPr>
        <w:t xml:space="preserve">עורך אנושי (משה, עזרא </w:t>
      </w:r>
      <w:r w:rsidR="00461660" w:rsidRPr="005935E3">
        <w:rPr>
          <w:rFonts w:hint="cs"/>
          <w:sz w:val="22"/>
          <w:szCs w:val="22"/>
          <w:rtl/>
        </w:rPr>
        <w:t>או עורך אנונימי כלשהו)</w:t>
      </w:r>
      <w:r w:rsidR="0095147E" w:rsidRPr="005935E3">
        <w:rPr>
          <w:rFonts w:hint="cs"/>
          <w:sz w:val="22"/>
          <w:szCs w:val="22"/>
          <w:rtl/>
        </w:rPr>
        <w:t xml:space="preserve"> ערך את </w:t>
      </w:r>
      <w:r w:rsidR="00461660" w:rsidRPr="005935E3">
        <w:rPr>
          <w:rFonts w:hint="cs"/>
          <w:sz w:val="22"/>
          <w:szCs w:val="22"/>
          <w:rtl/>
        </w:rPr>
        <w:t>ה</w:t>
      </w:r>
      <w:r w:rsidR="007F24D2" w:rsidRPr="005935E3">
        <w:rPr>
          <w:rFonts w:hint="cs"/>
          <w:sz w:val="22"/>
          <w:szCs w:val="22"/>
          <w:rtl/>
        </w:rPr>
        <w:t xml:space="preserve">טקסט המקראי, </w:t>
      </w:r>
      <w:r w:rsidR="00D705A9" w:rsidRPr="005935E3">
        <w:rPr>
          <w:rFonts w:hint="cs"/>
          <w:sz w:val="22"/>
          <w:szCs w:val="22"/>
          <w:rtl/>
        </w:rPr>
        <w:t>קיצר, הרחיב, הוסיף פרטים ועדכן (שטיינר</w:t>
      </w:r>
      <w:r w:rsidR="008D5BE7">
        <w:rPr>
          <w:rFonts w:hint="cs"/>
          <w:sz w:val="22"/>
          <w:szCs w:val="22"/>
          <w:rtl/>
        </w:rPr>
        <w:t>,</w:t>
      </w:r>
      <w:r w:rsidR="00D705A9" w:rsidRPr="005935E3">
        <w:rPr>
          <w:rFonts w:hint="cs"/>
          <w:sz w:val="22"/>
          <w:szCs w:val="22"/>
          <w:rtl/>
        </w:rPr>
        <w:t xml:space="preserve"> </w:t>
      </w:r>
      <w:r w:rsidR="00F10997" w:rsidRPr="005935E3">
        <w:rPr>
          <w:rFonts w:hint="cs"/>
          <w:sz w:val="22"/>
          <w:szCs w:val="22"/>
          <w:rtl/>
        </w:rPr>
        <w:t>124–128</w:t>
      </w:r>
      <w:r w:rsidR="00D705A9" w:rsidRPr="005935E3">
        <w:rPr>
          <w:rFonts w:hint="cs"/>
          <w:sz w:val="22"/>
          <w:szCs w:val="22"/>
          <w:rtl/>
        </w:rPr>
        <w:t xml:space="preserve">, </w:t>
      </w:r>
      <w:proofErr w:type="spellStart"/>
      <w:r w:rsidR="00D705A9" w:rsidRPr="005935E3">
        <w:rPr>
          <w:rFonts w:hint="cs"/>
          <w:sz w:val="22"/>
          <w:szCs w:val="22"/>
          <w:rtl/>
        </w:rPr>
        <w:t>אלבוים</w:t>
      </w:r>
      <w:proofErr w:type="spellEnd"/>
      <w:r w:rsidR="008D5BE7">
        <w:rPr>
          <w:rFonts w:hint="cs"/>
          <w:sz w:val="22"/>
          <w:szCs w:val="22"/>
          <w:rtl/>
        </w:rPr>
        <w:t>,</w:t>
      </w:r>
      <w:r w:rsidR="00D705A9" w:rsidRPr="005935E3">
        <w:rPr>
          <w:rFonts w:hint="cs"/>
          <w:sz w:val="22"/>
          <w:szCs w:val="22"/>
          <w:rtl/>
        </w:rPr>
        <w:t xml:space="preserve"> </w:t>
      </w:r>
      <w:r w:rsidR="00F03DE2" w:rsidRPr="005935E3">
        <w:rPr>
          <w:rFonts w:hint="cs"/>
          <w:sz w:val="22"/>
          <w:szCs w:val="22"/>
          <w:rtl/>
        </w:rPr>
        <w:t>82–95</w:t>
      </w:r>
      <w:r w:rsidR="0072080B" w:rsidRPr="005935E3">
        <w:rPr>
          <w:rFonts w:hint="cs"/>
          <w:sz w:val="22"/>
          <w:szCs w:val="22"/>
          <w:rtl/>
        </w:rPr>
        <w:t>, גאולה</w:t>
      </w:r>
      <w:r w:rsidR="00D705A9" w:rsidRPr="005935E3">
        <w:rPr>
          <w:rFonts w:hint="cs"/>
          <w:sz w:val="22"/>
          <w:szCs w:val="22"/>
          <w:rtl/>
        </w:rPr>
        <w:t>).</w:t>
      </w:r>
    </w:p>
    <w:p w14:paraId="3E49D3E1" w14:textId="6A865A1E" w:rsidR="00C26511" w:rsidRDefault="00AC48C0" w:rsidP="005935E3">
      <w:pPr>
        <w:spacing w:line="360" w:lineRule="auto"/>
        <w:rPr>
          <w:sz w:val="22"/>
          <w:szCs w:val="22"/>
          <w:rtl/>
        </w:rPr>
      </w:pPr>
      <w:r w:rsidRPr="005935E3">
        <w:rPr>
          <w:rFonts w:hint="cs"/>
          <w:sz w:val="22"/>
          <w:szCs w:val="22"/>
          <w:rtl/>
        </w:rPr>
        <w:t>רעיון העריכה האנושית של התורה התגלגל ל</w:t>
      </w:r>
      <w:r w:rsidR="00253D14" w:rsidRPr="005935E3">
        <w:rPr>
          <w:rFonts w:hint="cs"/>
          <w:sz w:val="22"/>
          <w:szCs w:val="22"/>
          <w:rtl/>
        </w:rPr>
        <w:t>אסכולת הפשט בצפון צרפת</w:t>
      </w:r>
      <w:r w:rsidR="00542B08" w:rsidRPr="005935E3">
        <w:rPr>
          <w:rFonts w:hint="cs"/>
          <w:sz w:val="22"/>
          <w:szCs w:val="22"/>
          <w:rtl/>
        </w:rPr>
        <w:t xml:space="preserve"> (הריס)</w:t>
      </w:r>
      <w:r w:rsidR="00253D14" w:rsidRPr="005935E3">
        <w:rPr>
          <w:rFonts w:hint="cs"/>
          <w:sz w:val="22"/>
          <w:szCs w:val="22"/>
          <w:rtl/>
        </w:rPr>
        <w:t xml:space="preserve">. </w:t>
      </w:r>
      <w:r w:rsidR="00F941F6" w:rsidRPr="005935E3">
        <w:rPr>
          <w:rFonts w:hint="cs"/>
          <w:sz w:val="22"/>
          <w:szCs w:val="22"/>
          <w:rtl/>
        </w:rPr>
        <w:t xml:space="preserve">יש שהציעו שלפי רשב"ם </w:t>
      </w:r>
      <w:r w:rsidR="00253D14" w:rsidRPr="005935E3">
        <w:rPr>
          <w:rFonts w:hint="cs"/>
          <w:sz w:val="22"/>
          <w:szCs w:val="22"/>
          <w:rtl/>
        </w:rPr>
        <w:t xml:space="preserve">משה הוא שכתב את מרבית הרובד הסיפורי של התורה, בניגוד לרובד ההלכתי </w:t>
      </w:r>
      <w:r w:rsidR="00F941F6" w:rsidRPr="005935E3">
        <w:rPr>
          <w:rFonts w:hint="cs"/>
          <w:sz w:val="22"/>
          <w:szCs w:val="22"/>
          <w:rtl/>
        </w:rPr>
        <w:t xml:space="preserve">שנוסח על ידי האל </w:t>
      </w:r>
      <w:r w:rsidR="00253D14" w:rsidRPr="005935E3">
        <w:rPr>
          <w:rFonts w:hint="cs"/>
          <w:sz w:val="22"/>
          <w:szCs w:val="22"/>
          <w:rtl/>
        </w:rPr>
        <w:t>(</w:t>
      </w:r>
      <w:proofErr w:type="spellStart"/>
      <w:r w:rsidR="00253D14" w:rsidRPr="005935E3">
        <w:rPr>
          <w:rFonts w:hint="cs"/>
          <w:sz w:val="22"/>
          <w:szCs w:val="22"/>
          <w:rtl/>
        </w:rPr>
        <w:t>טויטו</w:t>
      </w:r>
      <w:proofErr w:type="spellEnd"/>
      <w:r w:rsidR="008D5BE7">
        <w:rPr>
          <w:rFonts w:hint="cs"/>
          <w:sz w:val="22"/>
          <w:szCs w:val="22"/>
          <w:rtl/>
        </w:rPr>
        <w:t>,</w:t>
      </w:r>
      <w:r w:rsidR="00253D14" w:rsidRPr="005935E3">
        <w:rPr>
          <w:rFonts w:hint="cs"/>
          <w:sz w:val="22"/>
          <w:szCs w:val="22"/>
          <w:rtl/>
        </w:rPr>
        <w:t xml:space="preserve"> </w:t>
      </w:r>
      <w:r w:rsidR="003175DB" w:rsidRPr="005935E3">
        <w:rPr>
          <w:rFonts w:hint="cs"/>
          <w:sz w:val="22"/>
          <w:szCs w:val="22"/>
          <w:rtl/>
        </w:rPr>
        <w:t>112</w:t>
      </w:r>
      <w:r w:rsidR="00295A77" w:rsidRPr="005935E3">
        <w:rPr>
          <w:rFonts w:hint="cs"/>
          <w:sz w:val="22"/>
          <w:szCs w:val="22"/>
          <w:rtl/>
        </w:rPr>
        <w:t>–125</w:t>
      </w:r>
      <w:r w:rsidR="00253D14" w:rsidRPr="005935E3">
        <w:rPr>
          <w:rFonts w:hint="cs"/>
          <w:sz w:val="22"/>
          <w:szCs w:val="22"/>
          <w:rtl/>
        </w:rPr>
        <w:t xml:space="preserve">). </w:t>
      </w:r>
      <w:r w:rsidR="00362057">
        <w:rPr>
          <w:rFonts w:hint="cs"/>
          <w:sz w:val="22"/>
          <w:szCs w:val="22"/>
          <w:rtl/>
        </w:rPr>
        <w:t>יוסף</w:t>
      </w:r>
      <w:r w:rsidR="00E64984" w:rsidRPr="005935E3">
        <w:rPr>
          <w:rFonts w:hint="cs"/>
          <w:sz w:val="22"/>
          <w:szCs w:val="22"/>
          <w:rtl/>
        </w:rPr>
        <w:t xml:space="preserve"> בכור שור סבר שפרשות, פסוקים וחלקי פסוקים שולבו שלא במקומם הכרונולוגי מסיבות </w:t>
      </w:r>
      <w:proofErr w:type="spellStart"/>
      <w:r w:rsidR="00E64984" w:rsidRPr="005935E3">
        <w:rPr>
          <w:rFonts w:hint="cs"/>
          <w:sz w:val="22"/>
          <w:szCs w:val="22"/>
          <w:rtl/>
        </w:rPr>
        <w:t>עריכתיות</w:t>
      </w:r>
      <w:proofErr w:type="spellEnd"/>
      <w:r w:rsidR="00E64984" w:rsidRPr="005935E3">
        <w:rPr>
          <w:rFonts w:hint="cs"/>
          <w:sz w:val="22"/>
          <w:szCs w:val="22"/>
          <w:rtl/>
        </w:rPr>
        <w:t xml:space="preserve"> (יעקבס </w:t>
      </w:r>
      <w:r w:rsidR="0060166C" w:rsidRPr="005935E3">
        <w:rPr>
          <w:rFonts w:hint="cs"/>
          <w:sz w:val="22"/>
          <w:szCs w:val="22"/>
          <w:rtl/>
        </w:rPr>
        <w:t>2017,</w:t>
      </w:r>
      <w:r w:rsidR="008D74FA" w:rsidRPr="005935E3">
        <w:rPr>
          <w:rFonts w:hint="cs"/>
          <w:sz w:val="22"/>
          <w:szCs w:val="22"/>
          <w:rtl/>
        </w:rPr>
        <w:t xml:space="preserve"> </w:t>
      </w:r>
      <w:r w:rsidR="005C3B69" w:rsidRPr="005935E3">
        <w:rPr>
          <w:rFonts w:hint="cs"/>
          <w:sz w:val="22"/>
          <w:szCs w:val="22"/>
          <w:rtl/>
        </w:rPr>
        <w:t>230–244</w:t>
      </w:r>
      <w:r w:rsidR="00E64984" w:rsidRPr="005935E3">
        <w:rPr>
          <w:rFonts w:hint="cs"/>
          <w:sz w:val="22"/>
          <w:szCs w:val="22"/>
          <w:rtl/>
        </w:rPr>
        <w:t>).</w:t>
      </w:r>
      <w:r w:rsidR="00A26A4B" w:rsidRPr="005935E3">
        <w:rPr>
          <w:rFonts w:hint="cs"/>
          <w:sz w:val="22"/>
          <w:szCs w:val="22"/>
          <w:rtl/>
        </w:rPr>
        <w:t xml:space="preserve"> גם חזקיה בר מנוח (חזקוני) סבר </w:t>
      </w:r>
      <w:r w:rsidR="001E77A2" w:rsidRPr="005935E3">
        <w:rPr>
          <w:rFonts w:hint="cs"/>
          <w:sz w:val="22"/>
          <w:szCs w:val="22"/>
          <w:rtl/>
        </w:rPr>
        <w:t xml:space="preserve">שלמשה הייתה עצמאות בניסוח דברי האל (ראו פירושיו על </w:t>
      </w:r>
      <w:r w:rsidR="003F39DE" w:rsidRPr="005935E3">
        <w:rPr>
          <w:rFonts w:hint="cs"/>
          <w:sz w:val="22"/>
          <w:szCs w:val="22"/>
          <w:rtl/>
        </w:rPr>
        <w:t>שמ' ג 10; לד 32).</w:t>
      </w:r>
      <w:r w:rsidR="002B66B2" w:rsidRPr="005935E3">
        <w:rPr>
          <w:rFonts w:hint="cs"/>
          <w:sz w:val="22"/>
          <w:szCs w:val="22"/>
          <w:rtl/>
        </w:rPr>
        <w:t xml:space="preserve"> </w:t>
      </w:r>
      <w:r w:rsidR="00E757D8" w:rsidRPr="005935E3">
        <w:rPr>
          <w:rFonts w:hint="cs"/>
          <w:sz w:val="22"/>
          <w:szCs w:val="22"/>
          <w:rtl/>
        </w:rPr>
        <w:t xml:space="preserve">גישה זו חלחלה גם לפרשנות </w:t>
      </w:r>
      <w:r w:rsidR="00F77173" w:rsidRPr="005935E3">
        <w:rPr>
          <w:rFonts w:hint="cs"/>
          <w:sz w:val="22"/>
          <w:szCs w:val="22"/>
          <w:rtl/>
        </w:rPr>
        <w:t>האנדלוסית</w:t>
      </w:r>
      <w:r w:rsidR="00E757D8" w:rsidRPr="005935E3">
        <w:rPr>
          <w:rFonts w:hint="cs"/>
          <w:sz w:val="22"/>
          <w:szCs w:val="22"/>
          <w:rtl/>
        </w:rPr>
        <w:t xml:space="preserve">: </w:t>
      </w:r>
      <w:r w:rsidR="00F941F6" w:rsidRPr="005935E3">
        <w:rPr>
          <w:rFonts w:hint="cs"/>
          <w:sz w:val="22"/>
          <w:szCs w:val="22"/>
          <w:rtl/>
        </w:rPr>
        <w:t>יש שטענו</w:t>
      </w:r>
      <w:r w:rsidR="00D4551D" w:rsidRPr="005935E3">
        <w:rPr>
          <w:rFonts w:hint="cs"/>
          <w:sz w:val="22"/>
          <w:szCs w:val="22"/>
          <w:rtl/>
        </w:rPr>
        <w:t xml:space="preserve"> שלפי אברהם אבן עזרא התורה כולה, מלבד היגדים הלכתיים בודדים, נוסחה על ידי משה עצמו (</w:t>
      </w:r>
      <w:proofErr w:type="spellStart"/>
      <w:r w:rsidR="00D4551D" w:rsidRPr="005935E3">
        <w:rPr>
          <w:rFonts w:hint="cs"/>
          <w:sz w:val="22"/>
          <w:szCs w:val="22"/>
          <w:rtl/>
        </w:rPr>
        <w:t>ויזל</w:t>
      </w:r>
      <w:proofErr w:type="spellEnd"/>
      <w:r w:rsidR="00D4551D" w:rsidRPr="005935E3">
        <w:rPr>
          <w:rFonts w:hint="cs"/>
          <w:sz w:val="22"/>
          <w:szCs w:val="22"/>
          <w:rtl/>
        </w:rPr>
        <w:t xml:space="preserve"> </w:t>
      </w:r>
      <w:r w:rsidR="008D5BE7">
        <w:rPr>
          <w:rFonts w:hint="cs"/>
          <w:sz w:val="22"/>
          <w:szCs w:val="22"/>
          <w:rtl/>
        </w:rPr>
        <w:t>2012</w:t>
      </w:r>
      <w:r w:rsidR="00D4551D" w:rsidRPr="005935E3">
        <w:rPr>
          <w:rFonts w:hint="cs"/>
          <w:sz w:val="22"/>
          <w:szCs w:val="22"/>
          <w:rtl/>
        </w:rPr>
        <w:t>).</w:t>
      </w:r>
      <w:r w:rsidR="00A14F5F" w:rsidRPr="005935E3">
        <w:rPr>
          <w:rFonts w:hint="cs"/>
          <w:sz w:val="22"/>
          <w:szCs w:val="22"/>
          <w:rtl/>
        </w:rPr>
        <w:t xml:space="preserve"> יצוין</w:t>
      </w:r>
      <w:r w:rsidR="00C26511" w:rsidRPr="005935E3">
        <w:rPr>
          <w:rFonts w:hint="cs"/>
          <w:sz w:val="22"/>
          <w:szCs w:val="22"/>
          <w:rtl/>
        </w:rPr>
        <w:t xml:space="preserve"> שיש חוקרים שהמעיטו בהיקף התופעה, וטענו שהיא מצומצמת ביותר (</w:t>
      </w:r>
      <w:proofErr w:type="spellStart"/>
      <w:r w:rsidR="00C26511" w:rsidRPr="005935E3">
        <w:rPr>
          <w:rFonts w:hint="cs"/>
          <w:sz w:val="22"/>
          <w:szCs w:val="22"/>
          <w:rtl/>
        </w:rPr>
        <w:t>ויזל</w:t>
      </w:r>
      <w:proofErr w:type="spellEnd"/>
      <w:r w:rsidR="00C26511" w:rsidRPr="005935E3">
        <w:rPr>
          <w:rFonts w:hint="cs"/>
          <w:sz w:val="22"/>
          <w:szCs w:val="22"/>
          <w:rtl/>
        </w:rPr>
        <w:t xml:space="preserve"> </w:t>
      </w:r>
      <w:r w:rsidR="008D5BE7">
        <w:rPr>
          <w:rFonts w:hint="cs"/>
          <w:sz w:val="22"/>
          <w:szCs w:val="22"/>
          <w:rtl/>
        </w:rPr>
        <w:t>2016</w:t>
      </w:r>
      <w:r w:rsidR="00C26511" w:rsidRPr="005935E3">
        <w:rPr>
          <w:rFonts w:hint="cs"/>
          <w:sz w:val="22"/>
          <w:szCs w:val="22"/>
          <w:rtl/>
        </w:rPr>
        <w:t>).</w:t>
      </w:r>
    </w:p>
    <w:p w14:paraId="264C656D" w14:textId="77777777" w:rsidR="005935E3" w:rsidRPr="005935E3" w:rsidRDefault="005935E3" w:rsidP="005935E3">
      <w:pPr>
        <w:spacing w:line="360" w:lineRule="auto"/>
        <w:rPr>
          <w:sz w:val="22"/>
          <w:szCs w:val="22"/>
          <w:rtl/>
        </w:rPr>
      </w:pPr>
    </w:p>
    <w:p w14:paraId="7D2E44D1" w14:textId="1FC9B203" w:rsidR="00C26511" w:rsidRPr="005935E3" w:rsidRDefault="00B86411" w:rsidP="005935E3">
      <w:pPr>
        <w:spacing w:line="360" w:lineRule="auto"/>
        <w:rPr>
          <w:sz w:val="22"/>
          <w:szCs w:val="22"/>
          <w:rtl/>
        </w:rPr>
      </w:pPr>
      <w:r w:rsidRPr="005935E3">
        <w:rPr>
          <w:rFonts w:hint="cs"/>
          <w:sz w:val="22"/>
          <w:szCs w:val="22"/>
          <w:rtl/>
        </w:rPr>
        <w:t xml:space="preserve">עניין </w:t>
      </w:r>
      <w:r w:rsidR="00EB0812" w:rsidRPr="005935E3">
        <w:rPr>
          <w:rFonts w:hint="cs"/>
          <w:sz w:val="22"/>
          <w:szCs w:val="22"/>
          <w:rtl/>
        </w:rPr>
        <w:t>אחר</w:t>
      </w:r>
      <w:r w:rsidRPr="005935E3">
        <w:rPr>
          <w:rFonts w:hint="cs"/>
          <w:sz w:val="22"/>
          <w:szCs w:val="22"/>
          <w:rtl/>
        </w:rPr>
        <w:t xml:space="preserve"> </w:t>
      </w:r>
      <w:r w:rsidR="00595261" w:rsidRPr="005935E3">
        <w:rPr>
          <w:rFonts w:hint="cs"/>
          <w:sz w:val="22"/>
          <w:szCs w:val="22"/>
          <w:rtl/>
        </w:rPr>
        <w:t xml:space="preserve">לחלוטין </w:t>
      </w:r>
      <w:r w:rsidRPr="005935E3">
        <w:rPr>
          <w:rFonts w:hint="cs"/>
          <w:sz w:val="22"/>
          <w:szCs w:val="22"/>
          <w:rtl/>
        </w:rPr>
        <w:t xml:space="preserve">הוא </w:t>
      </w:r>
      <w:r w:rsidR="00583B5B" w:rsidRPr="005935E3">
        <w:rPr>
          <w:rFonts w:hint="cs"/>
          <w:sz w:val="22"/>
          <w:szCs w:val="22"/>
          <w:rtl/>
        </w:rPr>
        <w:t>שאלת</w:t>
      </w:r>
      <w:r w:rsidRPr="005935E3">
        <w:rPr>
          <w:rFonts w:hint="cs"/>
          <w:sz w:val="22"/>
          <w:szCs w:val="22"/>
          <w:rtl/>
        </w:rPr>
        <w:t xml:space="preserve"> הפסוקים ש</w:t>
      </w:r>
      <w:r w:rsidR="00F3596D" w:rsidRPr="005935E3">
        <w:rPr>
          <w:rFonts w:hint="cs"/>
          <w:sz w:val="22"/>
          <w:szCs w:val="22"/>
          <w:rtl/>
        </w:rPr>
        <w:t xml:space="preserve">נכנסו לתורה לאחר זמנו של משה. </w:t>
      </w:r>
      <w:r w:rsidR="00F77C8F" w:rsidRPr="005935E3">
        <w:rPr>
          <w:rFonts w:hint="cs"/>
          <w:sz w:val="22"/>
          <w:szCs w:val="22"/>
          <w:rtl/>
        </w:rPr>
        <w:t>ראשית יש להזכיר את</w:t>
      </w:r>
      <w:r w:rsidR="005B5B30" w:rsidRPr="005935E3">
        <w:rPr>
          <w:rFonts w:hint="cs"/>
          <w:sz w:val="22"/>
          <w:szCs w:val="22"/>
          <w:rtl/>
        </w:rPr>
        <w:t xml:space="preserve"> שמונת הפסוקים האחרונים בתורה</w:t>
      </w:r>
      <w:r w:rsidR="00930588" w:rsidRPr="005935E3">
        <w:rPr>
          <w:rFonts w:hint="cs"/>
          <w:sz w:val="22"/>
          <w:szCs w:val="22"/>
          <w:rtl/>
        </w:rPr>
        <w:t>:</w:t>
      </w:r>
      <w:r w:rsidR="005B5B30" w:rsidRPr="005935E3">
        <w:rPr>
          <w:rFonts w:hint="cs"/>
          <w:sz w:val="22"/>
          <w:szCs w:val="22"/>
          <w:rtl/>
        </w:rPr>
        <w:t xml:space="preserve"> כבר בתלמוד הבבלי </w:t>
      </w:r>
      <w:r w:rsidR="00930588" w:rsidRPr="005935E3">
        <w:rPr>
          <w:rFonts w:hint="cs"/>
          <w:sz w:val="22"/>
          <w:szCs w:val="22"/>
          <w:rtl/>
        </w:rPr>
        <w:t xml:space="preserve">(בבא </w:t>
      </w:r>
      <w:proofErr w:type="spellStart"/>
      <w:r w:rsidR="00930588" w:rsidRPr="005935E3">
        <w:rPr>
          <w:rFonts w:hint="cs"/>
          <w:sz w:val="22"/>
          <w:szCs w:val="22"/>
          <w:rtl/>
        </w:rPr>
        <w:t>בתרא</w:t>
      </w:r>
      <w:proofErr w:type="spellEnd"/>
      <w:r w:rsidR="00930588" w:rsidRPr="005935E3">
        <w:rPr>
          <w:rFonts w:hint="cs"/>
          <w:sz w:val="22"/>
          <w:szCs w:val="22"/>
          <w:rtl/>
        </w:rPr>
        <w:t xml:space="preserve"> טו ע"א) </w:t>
      </w:r>
      <w:r w:rsidR="005B5B30" w:rsidRPr="005935E3">
        <w:rPr>
          <w:rFonts w:hint="cs"/>
          <w:sz w:val="22"/>
          <w:szCs w:val="22"/>
          <w:rtl/>
        </w:rPr>
        <w:t xml:space="preserve">יש דעה הטוענת שפסוקים אלו נכתבו על ידי יהושע לאחר מותו של משה. </w:t>
      </w:r>
      <w:r w:rsidR="00AE1B59" w:rsidRPr="005935E3">
        <w:rPr>
          <w:rFonts w:hint="cs"/>
          <w:sz w:val="22"/>
          <w:szCs w:val="22"/>
          <w:rtl/>
        </w:rPr>
        <w:t>ב</w:t>
      </w:r>
      <w:r w:rsidR="005B5B30" w:rsidRPr="005935E3">
        <w:rPr>
          <w:rFonts w:hint="cs"/>
          <w:sz w:val="22"/>
          <w:szCs w:val="22"/>
          <w:rtl/>
        </w:rPr>
        <w:t xml:space="preserve">מאות 11 עד 13 היו הדים לדעה זו בין הפרשנים (כגון </w:t>
      </w:r>
      <w:r w:rsidR="00051D47" w:rsidRPr="005935E3">
        <w:rPr>
          <w:rFonts w:hint="cs"/>
          <w:sz w:val="22"/>
          <w:szCs w:val="22"/>
          <w:rtl/>
        </w:rPr>
        <w:t xml:space="preserve">אצל רש"י ותלמידיו, </w:t>
      </w:r>
      <w:r w:rsidR="00362057">
        <w:rPr>
          <w:rFonts w:hint="cs"/>
          <w:sz w:val="22"/>
          <w:szCs w:val="22"/>
          <w:rtl/>
        </w:rPr>
        <w:t>יוסף</w:t>
      </w:r>
      <w:r w:rsidR="00051D47" w:rsidRPr="005935E3">
        <w:rPr>
          <w:rFonts w:hint="cs"/>
          <w:sz w:val="22"/>
          <w:szCs w:val="22"/>
          <w:rtl/>
        </w:rPr>
        <w:t xml:space="preserve"> אבן </w:t>
      </w:r>
      <w:proofErr w:type="spellStart"/>
      <w:r w:rsidR="00051D47" w:rsidRPr="005935E3">
        <w:rPr>
          <w:rFonts w:hint="cs"/>
          <w:sz w:val="22"/>
          <w:szCs w:val="22"/>
          <w:rtl/>
        </w:rPr>
        <w:t>מיגש</w:t>
      </w:r>
      <w:proofErr w:type="spellEnd"/>
      <w:r w:rsidR="00051D47" w:rsidRPr="005935E3">
        <w:rPr>
          <w:rFonts w:hint="cs"/>
          <w:sz w:val="22"/>
          <w:szCs w:val="22"/>
          <w:rtl/>
        </w:rPr>
        <w:t xml:space="preserve">, </w:t>
      </w:r>
      <w:r w:rsidR="002D2B05" w:rsidRPr="005935E3">
        <w:rPr>
          <w:rFonts w:hint="cs"/>
          <w:sz w:val="22"/>
          <w:szCs w:val="22"/>
          <w:rtl/>
        </w:rPr>
        <w:t>מיוחס בן אליהו ועוד</w:t>
      </w:r>
      <w:r w:rsidR="005B5B30" w:rsidRPr="005935E3">
        <w:rPr>
          <w:rFonts w:hint="cs"/>
          <w:sz w:val="22"/>
          <w:szCs w:val="22"/>
          <w:rtl/>
        </w:rPr>
        <w:t xml:space="preserve">). אך לאחר </w:t>
      </w:r>
      <w:r w:rsidR="000F4CFF" w:rsidRPr="005935E3">
        <w:rPr>
          <w:rFonts w:hint="cs"/>
          <w:sz w:val="22"/>
          <w:szCs w:val="22"/>
          <w:rtl/>
        </w:rPr>
        <w:t>כתיבת העיקר השמיני בעיקרי האמונה של רמב"ם, אין יותר פרשנים הדוגלים בגישה זו</w:t>
      </w:r>
      <w:r w:rsidR="002D2B05" w:rsidRPr="005935E3">
        <w:rPr>
          <w:rFonts w:hint="cs"/>
          <w:sz w:val="22"/>
          <w:szCs w:val="22"/>
          <w:rtl/>
        </w:rPr>
        <w:t xml:space="preserve"> </w:t>
      </w:r>
      <w:r w:rsidR="002F4EAC" w:rsidRPr="005935E3">
        <w:rPr>
          <w:rFonts w:hint="cs"/>
          <w:sz w:val="22"/>
          <w:szCs w:val="22"/>
          <w:rtl/>
        </w:rPr>
        <w:t>(</w:t>
      </w:r>
      <w:proofErr w:type="spellStart"/>
      <w:r w:rsidR="002F4EAC" w:rsidRPr="005935E3">
        <w:rPr>
          <w:rFonts w:hint="cs"/>
          <w:sz w:val="22"/>
          <w:szCs w:val="22"/>
          <w:rtl/>
        </w:rPr>
        <w:t>ויזל</w:t>
      </w:r>
      <w:proofErr w:type="spellEnd"/>
      <w:r w:rsidR="002F4EAC" w:rsidRPr="005935E3">
        <w:rPr>
          <w:rFonts w:hint="cs"/>
          <w:sz w:val="22"/>
          <w:szCs w:val="22"/>
          <w:rtl/>
        </w:rPr>
        <w:t xml:space="preserve"> 2023)</w:t>
      </w:r>
      <w:r w:rsidR="00F46D7F" w:rsidRPr="005935E3">
        <w:rPr>
          <w:rFonts w:hint="cs"/>
          <w:sz w:val="22"/>
          <w:szCs w:val="22"/>
          <w:rtl/>
        </w:rPr>
        <w:t xml:space="preserve">. מלבד </w:t>
      </w:r>
      <w:r w:rsidR="009B3F48" w:rsidRPr="005935E3">
        <w:rPr>
          <w:rFonts w:hint="cs"/>
          <w:sz w:val="22"/>
          <w:szCs w:val="22"/>
          <w:rtl/>
        </w:rPr>
        <w:t>שמונת הפסוקים הנזכרים</w:t>
      </w:r>
      <w:r w:rsidR="00F46D7F" w:rsidRPr="005935E3">
        <w:rPr>
          <w:rFonts w:hint="cs"/>
          <w:sz w:val="22"/>
          <w:szCs w:val="22"/>
          <w:rtl/>
        </w:rPr>
        <w:t>, הצביעו חכמי צפון צרפת ואשכנז על פסוקים מאוחרים נוספים</w:t>
      </w:r>
      <w:r w:rsidR="009B3F48" w:rsidRPr="005935E3">
        <w:rPr>
          <w:rFonts w:hint="cs"/>
          <w:sz w:val="22"/>
          <w:szCs w:val="22"/>
          <w:rtl/>
        </w:rPr>
        <w:t>:</w:t>
      </w:r>
      <w:r w:rsidR="00F46D7F" w:rsidRPr="005935E3">
        <w:rPr>
          <w:rFonts w:hint="cs"/>
          <w:sz w:val="22"/>
          <w:szCs w:val="22"/>
          <w:rtl/>
        </w:rPr>
        <w:t xml:space="preserve"> לפי רשב"ם מדובר </w:t>
      </w:r>
      <w:r w:rsidR="000839EF" w:rsidRPr="005935E3">
        <w:rPr>
          <w:rFonts w:hint="cs"/>
          <w:sz w:val="22"/>
          <w:szCs w:val="22"/>
          <w:rtl/>
        </w:rPr>
        <w:t xml:space="preserve">לדוגמה </w:t>
      </w:r>
      <w:r w:rsidR="00F46D7F" w:rsidRPr="005935E3">
        <w:rPr>
          <w:rFonts w:hint="cs"/>
          <w:sz w:val="22"/>
          <w:szCs w:val="22"/>
          <w:rtl/>
        </w:rPr>
        <w:t xml:space="preserve">על </w:t>
      </w:r>
      <w:r w:rsidR="001E2DE3" w:rsidRPr="005935E3">
        <w:rPr>
          <w:rFonts w:hint="cs"/>
          <w:sz w:val="22"/>
          <w:szCs w:val="22"/>
          <w:rtl/>
        </w:rPr>
        <w:t>בר'</w:t>
      </w:r>
      <w:r w:rsidR="006742F7" w:rsidRPr="005935E3">
        <w:rPr>
          <w:rFonts w:hint="cs"/>
          <w:sz w:val="22"/>
          <w:szCs w:val="22"/>
          <w:rtl/>
        </w:rPr>
        <w:t xml:space="preserve"> לה 20, </w:t>
      </w:r>
      <w:r w:rsidR="00325D91" w:rsidRPr="005935E3">
        <w:rPr>
          <w:rFonts w:hint="cs"/>
          <w:sz w:val="22"/>
          <w:szCs w:val="22"/>
          <w:rtl/>
        </w:rPr>
        <w:t xml:space="preserve">שמ' </w:t>
      </w:r>
      <w:proofErr w:type="spellStart"/>
      <w:r w:rsidR="00325D91" w:rsidRPr="005935E3">
        <w:rPr>
          <w:rFonts w:hint="cs"/>
          <w:sz w:val="22"/>
          <w:szCs w:val="22"/>
          <w:rtl/>
        </w:rPr>
        <w:t>טז</w:t>
      </w:r>
      <w:proofErr w:type="spellEnd"/>
      <w:r w:rsidR="00325D91" w:rsidRPr="005935E3">
        <w:rPr>
          <w:rFonts w:hint="cs"/>
          <w:sz w:val="22"/>
          <w:szCs w:val="22"/>
          <w:rtl/>
        </w:rPr>
        <w:t xml:space="preserve"> 35, </w:t>
      </w:r>
      <w:proofErr w:type="spellStart"/>
      <w:r w:rsidR="00325D91" w:rsidRPr="005935E3">
        <w:rPr>
          <w:rFonts w:hint="cs"/>
          <w:sz w:val="22"/>
          <w:szCs w:val="22"/>
          <w:rtl/>
        </w:rPr>
        <w:t>במ</w:t>
      </w:r>
      <w:proofErr w:type="spellEnd"/>
      <w:r w:rsidR="00325D91" w:rsidRPr="005935E3">
        <w:rPr>
          <w:rFonts w:hint="cs"/>
          <w:sz w:val="22"/>
          <w:szCs w:val="22"/>
          <w:rtl/>
        </w:rPr>
        <w:t xml:space="preserve">' </w:t>
      </w:r>
      <w:proofErr w:type="spellStart"/>
      <w:r w:rsidR="00325D91" w:rsidRPr="005935E3">
        <w:rPr>
          <w:rFonts w:hint="cs"/>
          <w:sz w:val="22"/>
          <w:szCs w:val="22"/>
          <w:rtl/>
        </w:rPr>
        <w:t>כב</w:t>
      </w:r>
      <w:proofErr w:type="spellEnd"/>
      <w:r w:rsidR="00325D91" w:rsidRPr="005935E3">
        <w:rPr>
          <w:rFonts w:hint="cs"/>
          <w:sz w:val="22"/>
          <w:szCs w:val="22"/>
          <w:rtl/>
        </w:rPr>
        <w:t xml:space="preserve"> 1</w:t>
      </w:r>
      <w:r w:rsidR="0043752A" w:rsidRPr="005935E3">
        <w:rPr>
          <w:rFonts w:hint="cs"/>
          <w:sz w:val="22"/>
          <w:szCs w:val="22"/>
          <w:rtl/>
        </w:rPr>
        <w:t xml:space="preserve"> (יעקבס</w:t>
      </w:r>
      <w:r w:rsidR="0060166C" w:rsidRPr="005935E3">
        <w:rPr>
          <w:rFonts w:hint="cs"/>
          <w:sz w:val="22"/>
          <w:szCs w:val="22"/>
          <w:rtl/>
        </w:rPr>
        <w:t xml:space="preserve"> 2</w:t>
      </w:r>
      <w:r w:rsidR="00EC5198" w:rsidRPr="005935E3">
        <w:rPr>
          <w:rFonts w:hint="cs"/>
          <w:sz w:val="22"/>
          <w:szCs w:val="22"/>
          <w:rtl/>
        </w:rPr>
        <w:t>0</w:t>
      </w:r>
      <w:r w:rsidR="0060166C" w:rsidRPr="005935E3">
        <w:rPr>
          <w:rFonts w:hint="cs"/>
          <w:sz w:val="22"/>
          <w:szCs w:val="22"/>
          <w:rtl/>
        </w:rPr>
        <w:t>13,</w:t>
      </w:r>
      <w:r w:rsidR="0043752A" w:rsidRPr="005935E3">
        <w:rPr>
          <w:rFonts w:hint="cs"/>
          <w:sz w:val="22"/>
          <w:szCs w:val="22"/>
          <w:rtl/>
        </w:rPr>
        <w:t xml:space="preserve"> </w:t>
      </w:r>
      <w:r w:rsidR="007753B3" w:rsidRPr="005935E3">
        <w:rPr>
          <w:rFonts w:hint="cs"/>
          <w:sz w:val="22"/>
          <w:szCs w:val="22"/>
          <w:rtl/>
        </w:rPr>
        <w:t>476–480</w:t>
      </w:r>
      <w:r w:rsidR="0043752A" w:rsidRPr="005935E3">
        <w:rPr>
          <w:rFonts w:hint="cs"/>
          <w:sz w:val="22"/>
          <w:szCs w:val="22"/>
          <w:rtl/>
        </w:rPr>
        <w:t xml:space="preserve">). </w:t>
      </w:r>
      <w:r w:rsidR="00252DF2" w:rsidRPr="005935E3">
        <w:rPr>
          <w:rFonts w:hint="cs"/>
          <w:sz w:val="22"/>
          <w:szCs w:val="22"/>
          <w:rtl/>
        </w:rPr>
        <w:t xml:space="preserve">יהודה החסיד </w:t>
      </w:r>
      <w:r w:rsidR="008558A5" w:rsidRPr="005935E3">
        <w:rPr>
          <w:rFonts w:hint="cs"/>
          <w:sz w:val="22"/>
          <w:szCs w:val="22"/>
          <w:rtl/>
        </w:rPr>
        <w:t>(</w:t>
      </w:r>
      <w:r w:rsidR="00252DF2" w:rsidRPr="005935E3">
        <w:rPr>
          <w:rFonts w:hint="cs"/>
          <w:sz w:val="22"/>
          <w:szCs w:val="22"/>
          <w:rtl/>
        </w:rPr>
        <w:t xml:space="preserve">או בנו </w:t>
      </w:r>
      <w:proofErr w:type="spellStart"/>
      <w:r w:rsidR="00252DF2" w:rsidRPr="005935E3">
        <w:rPr>
          <w:rFonts w:hint="cs"/>
          <w:sz w:val="22"/>
          <w:szCs w:val="22"/>
          <w:rtl/>
        </w:rPr>
        <w:t>זלטמן</w:t>
      </w:r>
      <w:proofErr w:type="spellEnd"/>
      <w:r w:rsidR="008558A5" w:rsidRPr="005935E3">
        <w:rPr>
          <w:rFonts w:hint="cs"/>
          <w:sz w:val="22"/>
          <w:szCs w:val="22"/>
          <w:rtl/>
        </w:rPr>
        <w:t>)</w:t>
      </w:r>
      <w:r w:rsidR="00252DF2" w:rsidRPr="005935E3">
        <w:rPr>
          <w:rFonts w:hint="cs"/>
          <w:sz w:val="22"/>
          <w:szCs w:val="22"/>
          <w:rtl/>
        </w:rPr>
        <w:t xml:space="preserve"> </w:t>
      </w:r>
      <w:r w:rsidR="00F36B86" w:rsidRPr="005935E3">
        <w:rPr>
          <w:rFonts w:hint="cs"/>
          <w:sz w:val="22"/>
          <w:szCs w:val="22"/>
          <w:rtl/>
        </w:rPr>
        <w:t>הצביע על בר</w:t>
      </w:r>
      <w:r w:rsidR="00E76C3A" w:rsidRPr="005935E3">
        <w:rPr>
          <w:rFonts w:hint="cs"/>
          <w:sz w:val="22"/>
          <w:szCs w:val="22"/>
          <w:rtl/>
        </w:rPr>
        <w:t>אשית</w:t>
      </w:r>
      <w:r w:rsidR="00F36B86" w:rsidRPr="005935E3">
        <w:rPr>
          <w:rFonts w:hint="cs"/>
          <w:sz w:val="22"/>
          <w:szCs w:val="22"/>
          <w:rtl/>
        </w:rPr>
        <w:t xml:space="preserve"> מח 20, </w:t>
      </w:r>
      <w:r w:rsidR="00E76C3A" w:rsidRPr="005935E3">
        <w:rPr>
          <w:rFonts w:hint="cs"/>
          <w:sz w:val="22"/>
          <w:szCs w:val="22"/>
          <w:rtl/>
        </w:rPr>
        <w:t>ויקרא ב 13,</w:t>
      </w:r>
      <w:r w:rsidR="00F46D7F" w:rsidRPr="005935E3">
        <w:rPr>
          <w:rFonts w:hint="cs"/>
          <w:sz w:val="22"/>
          <w:szCs w:val="22"/>
          <w:rtl/>
        </w:rPr>
        <w:t xml:space="preserve"> </w:t>
      </w:r>
      <w:r w:rsidR="00E76C3A" w:rsidRPr="005935E3">
        <w:rPr>
          <w:rFonts w:hint="cs"/>
          <w:sz w:val="22"/>
          <w:szCs w:val="22"/>
          <w:rtl/>
        </w:rPr>
        <w:t>דברים ב 8</w:t>
      </w:r>
      <w:r w:rsidR="00AE56EE" w:rsidRPr="005935E3">
        <w:rPr>
          <w:rFonts w:hint="cs"/>
          <w:sz w:val="22"/>
          <w:szCs w:val="22"/>
          <w:rtl/>
        </w:rPr>
        <w:t xml:space="preserve"> (</w:t>
      </w:r>
      <w:r w:rsidR="004929CA" w:rsidRPr="005935E3">
        <w:rPr>
          <w:rFonts w:hint="cs"/>
          <w:sz w:val="22"/>
          <w:szCs w:val="22"/>
          <w:rtl/>
        </w:rPr>
        <w:t>ברין</w:t>
      </w:r>
      <w:r w:rsidR="00EC01A5" w:rsidRPr="005935E3">
        <w:rPr>
          <w:rFonts w:hint="cs"/>
          <w:sz w:val="22"/>
          <w:szCs w:val="22"/>
          <w:rtl/>
        </w:rPr>
        <w:t xml:space="preserve"> 223–226</w:t>
      </w:r>
      <w:r w:rsidR="00D347FD" w:rsidRPr="005935E3">
        <w:rPr>
          <w:rFonts w:hint="cs"/>
          <w:sz w:val="22"/>
          <w:szCs w:val="22"/>
          <w:rtl/>
        </w:rPr>
        <w:t xml:space="preserve">, </w:t>
      </w:r>
      <w:proofErr w:type="spellStart"/>
      <w:r w:rsidR="00AE56EE" w:rsidRPr="005935E3">
        <w:rPr>
          <w:rFonts w:hint="cs"/>
          <w:sz w:val="22"/>
          <w:szCs w:val="22"/>
          <w:rtl/>
        </w:rPr>
        <w:t>ויזל</w:t>
      </w:r>
      <w:proofErr w:type="spellEnd"/>
      <w:r w:rsidR="00AE56EE" w:rsidRPr="005935E3">
        <w:rPr>
          <w:rFonts w:hint="cs"/>
          <w:sz w:val="22"/>
          <w:szCs w:val="22"/>
          <w:rtl/>
        </w:rPr>
        <w:t xml:space="preserve"> 2015)</w:t>
      </w:r>
      <w:r w:rsidR="00807853" w:rsidRPr="005935E3">
        <w:rPr>
          <w:rFonts w:hint="cs"/>
          <w:sz w:val="22"/>
          <w:szCs w:val="22"/>
          <w:rtl/>
        </w:rPr>
        <w:t>.</w:t>
      </w:r>
      <w:r w:rsidR="00BF3F59" w:rsidRPr="005935E3">
        <w:rPr>
          <w:rFonts w:hint="cs"/>
          <w:sz w:val="22"/>
          <w:szCs w:val="22"/>
          <w:rtl/>
        </w:rPr>
        <w:t xml:space="preserve"> בעקבותיו הלכו חלק מתלמידיו כגון </w:t>
      </w:r>
      <w:r w:rsidR="00CA01FE" w:rsidRPr="005935E3">
        <w:rPr>
          <w:rFonts w:hint="cs"/>
          <w:sz w:val="22"/>
          <w:szCs w:val="22"/>
          <w:rtl/>
        </w:rPr>
        <w:t xml:space="preserve">אליעזר </w:t>
      </w:r>
      <w:proofErr w:type="spellStart"/>
      <w:r w:rsidR="00CA01FE" w:rsidRPr="005935E3">
        <w:rPr>
          <w:rFonts w:hint="cs"/>
          <w:sz w:val="22"/>
          <w:szCs w:val="22"/>
          <w:rtl/>
        </w:rPr>
        <w:t>מוורמייזא</w:t>
      </w:r>
      <w:proofErr w:type="spellEnd"/>
      <w:r w:rsidR="00CA01FE" w:rsidRPr="005935E3">
        <w:rPr>
          <w:rFonts w:hint="cs"/>
          <w:sz w:val="22"/>
          <w:szCs w:val="22"/>
          <w:rtl/>
        </w:rPr>
        <w:t xml:space="preserve">, </w:t>
      </w:r>
      <w:r w:rsidR="00BE355F" w:rsidRPr="005935E3">
        <w:rPr>
          <w:rFonts w:hint="cs"/>
          <w:sz w:val="22"/>
          <w:szCs w:val="22"/>
          <w:rtl/>
        </w:rPr>
        <w:t xml:space="preserve">אביגדור </w:t>
      </w:r>
      <w:proofErr w:type="spellStart"/>
      <w:r w:rsidR="00BE355F" w:rsidRPr="005935E3">
        <w:rPr>
          <w:rFonts w:hint="cs"/>
          <w:sz w:val="22"/>
          <w:szCs w:val="22"/>
          <w:rtl/>
        </w:rPr>
        <w:t>כ"ץ</w:t>
      </w:r>
      <w:proofErr w:type="spellEnd"/>
      <w:r w:rsidR="00BE355F" w:rsidRPr="005935E3">
        <w:rPr>
          <w:rFonts w:hint="cs"/>
          <w:sz w:val="22"/>
          <w:szCs w:val="22"/>
          <w:rtl/>
        </w:rPr>
        <w:t xml:space="preserve"> ומנחם ציוני (וייטמן, </w:t>
      </w:r>
      <w:r w:rsidR="008D5BE7">
        <w:rPr>
          <w:rFonts w:hint="cs"/>
          <w:sz w:val="22"/>
          <w:szCs w:val="22"/>
          <w:rtl/>
        </w:rPr>
        <w:t>2014</w:t>
      </w:r>
      <w:r w:rsidR="006418A2" w:rsidRPr="005935E3">
        <w:rPr>
          <w:rFonts w:hint="cs"/>
          <w:sz w:val="22"/>
          <w:szCs w:val="22"/>
          <w:rtl/>
        </w:rPr>
        <w:t>).</w:t>
      </w:r>
      <w:r w:rsidR="00A8612D" w:rsidRPr="005935E3">
        <w:rPr>
          <w:rFonts w:hint="cs"/>
          <w:sz w:val="22"/>
          <w:szCs w:val="22"/>
          <w:rtl/>
        </w:rPr>
        <w:t xml:space="preserve"> מבין הפרשנים האנדלוסיים בולט </w:t>
      </w:r>
      <w:r w:rsidR="0068370D" w:rsidRPr="005935E3">
        <w:rPr>
          <w:rFonts w:hint="cs"/>
          <w:sz w:val="22"/>
          <w:szCs w:val="22"/>
          <w:rtl/>
        </w:rPr>
        <w:t xml:space="preserve">שוב </w:t>
      </w:r>
      <w:r w:rsidR="007B121E" w:rsidRPr="005935E3">
        <w:rPr>
          <w:rFonts w:hint="cs"/>
          <w:sz w:val="22"/>
          <w:szCs w:val="22"/>
          <w:rtl/>
        </w:rPr>
        <w:t>אברהם אבן עזרא</w:t>
      </w:r>
      <w:r w:rsidR="0068370D" w:rsidRPr="005935E3">
        <w:rPr>
          <w:rFonts w:hint="cs"/>
          <w:sz w:val="22"/>
          <w:szCs w:val="22"/>
          <w:rtl/>
        </w:rPr>
        <w:t>,</w:t>
      </w:r>
      <w:r w:rsidR="00A8612D" w:rsidRPr="005935E3">
        <w:rPr>
          <w:rFonts w:hint="cs"/>
          <w:sz w:val="22"/>
          <w:szCs w:val="22"/>
          <w:rtl/>
        </w:rPr>
        <w:t xml:space="preserve"> שרמז </w:t>
      </w:r>
      <w:r w:rsidR="00A8612D" w:rsidRPr="005935E3">
        <w:rPr>
          <w:rFonts w:hint="cs"/>
          <w:sz w:val="22"/>
          <w:szCs w:val="22"/>
          <w:rtl/>
        </w:rPr>
        <w:lastRenderedPageBreak/>
        <w:t xml:space="preserve">בפירושיו על סדרת פסוקים </w:t>
      </w:r>
      <w:r w:rsidR="00096D51" w:rsidRPr="005935E3">
        <w:rPr>
          <w:rFonts w:hint="cs"/>
          <w:sz w:val="22"/>
          <w:szCs w:val="22"/>
          <w:rtl/>
        </w:rPr>
        <w:t>מאוחרים (</w:t>
      </w:r>
      <w:r w:rsidR="00855762" w:rsidRPr="005935E3">
        <w:rPr>
          <w:rFonts w:hint="cs"/>
          <w:sz w:val="22"/>
          <w:szCs w:val="22"/>
          <w:rtl/>
        </w:rPr>
        <w:t xml:space="preserve">בראשית </w:t>
      </w:r>
      <w:proofErr w:type="spellStart"/>
      <w:r w:rsidR="00855762" w:rsidRPr="005935E3">
        <w:rPr>
          <w:rFonts w:hint="cs"/>
          <w:sz w:val="22"/>
          <w:szCs w:val="22"/>
          <w:rtl/>
        </w:rPr>
        <w:t>יב</w:t>
      </w:r>
      <w:proofErr w:type="spellEnd"/>
      <w:r w:rsidR="00855762" w:rsidRPr="005935E3">
        <w:rPr>
          <w:rFonts w:hint="cs"/>
          <w:sz w:val="22"/>
          <w:szCs w:val="22"/>
          <w:rtl/>
        </w:rPr>
        <w:t xml:space="preserve"> 6, </w:t>
      </w:r>
      <w:proofErr w:type="spellStart"/>
      <w:r w:rsidR="00855762" w:rsidRPr="005935E3">
        <w:rPr>
          <w:rFonts w:hint="cs"/>
          <w:sz w:val="22"/>
          <w:szCs w:val="22"/>
          <w:rtl/>
        </w:rPr>
        <w:t>יג</w:t>
      </w:r>
      <w:proofErr w:type="spellEnd"/>
      <w:r w:rsidR="00855762" w:rsidRPr="005935E3">
        <w:rPr>
          <w:rFonts w:hint="cs"/>
          <w:sz w:val="22"/>
          <w:szCs w:val="22"/>
          <w:rtl/>
        </w:rPr>
        <w:t xml:space="preserve"> 7, </w:t>
      </w:r>
      <w:proofErr w:type="spellStart"/>
      <w:r w:rsidR="00A23679" w:rsidRPr="005935E3">
        <w:rPr>
          <w:rFonts w:hint="cs"/>
          <w:sz w:val="22"/>
          <w:szCs w:val="22"/>
          <w:rtl/>
        </w:rPr>
        <w:t>כב</w:t>
      </w:r>
      <w:proofErr w:type="spellEnd"/>
      <w:r w:rsidR="00A23679" w:rsidRPr="005935E3">
        <w:rPr>
          <w:rFonts w:hint="cs"/>
          <w:sz w:val="22"/>
          <w:szCs w:val="22"/>
          <w:rtl/>
        </w:rPr>
        <w:t xml:space="preserve"> 14, </w:t>
      </w:r>
      <w:r w:rsidR="00012217" w:rsidRPr="005935E3">
        <w:rPr>
          <w:rFonts w:hint="cs"/>
          <w:sz w:val="22"/>
          <w:szCs w:val="22"/>
          <w:rtl/>
        </w:rPr>
        <w:t xml:space="preserve">דברים </w:t>
      </w:r>
      <w:r w:rsidR="0065255F" w:rsidRPr="005935E3">
        <w:rPr>
          <w:rFonts w:hint="cs"/>
          <w:sz w:val="22"/>
          <w:szCs w:val="22"/>
          <w:rtl/>
        </w:rPr>
        <w:t xml:space="preserve">א 1–5, </w:t>
      </w:r>
      <w:r w:rsidR="00012217" w:rsidRPr="005935E3">
        <w:rPr>
          <w:rFonts w:hint="cs"/>
          <w:sz w:val="22"/>
          <w:szCs w:val="22"/>
          <w:rtl/>
        </w:rPr>
        <w:t xml:space="preserve">ג 11, </w:t>
      </w:r>
      <w:r w:rsidR="00F959AE" w:rsidRPr="005935E3">
        <w:rPr>
          <w:rFonts w:hint="cs"/>
          <w:sz w:val="22"/>
          <w:szCs w:val="22"/>
          <w:rtl/>
        </w:rPr>
        <w:t xml:space="preserve">לא 9, לד 1–12). </w:t>
      </w:r>
      <w:r w:rsidR="00F36181" w:rsidRPr="005935E3">
        <w:rPr>
          <w:rFonts w:hint="cs"/>
          <w:sz w:val="22"/>
          <w:szCs w:val="22"/>
          <w:rtl/>
        </w:rPr>
        <w:t xml:space="preserve">נראה שבעניין הפסוקים המאוחרים </w:t>
      </w:r>
      <w:r w:rsidR="00C26511" w:rsidRPr="005935E3">
        <w:rPr>
          <w:rFonts w:hint="cs"/>
          <w:sz w:val="22"/>
          <w:szCs w:val="22"/>
          <w:rtl/>
        </w:rPr>
        <w:t xml:space="preserve">יש הבדל בין </w:t>
      </w:r>
      <w:r w:rsidR="009E49F8" w:rsidRPr="005935E3">
        <w:rPr>
          <w:rFonts w:hint="cs"/>
          <w:sz w:val="22"/>
          <w:szCs w:val="22"/>
          <w:rtl/>
        </w:rPr>
        <w:t>הפרשנות האשכנזית לפרשנות הספרדית</w:t>
      </w:r>
      <w:r w:rsidR="00C26511" w:rsidRPr="005935E3">
        <w:rPr>
          <w:rFonts w:hint="cs"/>
          <w:sz w:val="22"/>
          <w:szCs w:val="22"/>
          <w:rtl/>
        </w:rPr>
        <w:t>: פרשנים שחיו תחת השפעה מוסלמית נזהרו יותר מלהזדהות עם טענות של תוספות מאוחרות</w:t>
      </w:r>
      <w:r w:rsidR="004470CB" w:rsidRPr="005935E3">
        <w:rPr>
          <w:rFonts w:hint="cs"/>
          <w:sz w:val="22"/>
          <w:szCs w:val="22"/>
          <w:rtl/>
        </w:rPr>
        <w:t>,</w:t>
      </w:r>
      <w:r w:rsidR="00F959AE" w:rsidRPr="005935E3">
        <w:rPr>
          <w:rFonts w:hint="cs"/>
          <w:sz w:val="22"/>
          <w:szCs w:val="22"/>
          <w:rtl/>
        </w:rPr>
        <w:t xml:space="preserve"> מכיוון שבעולם המוסלמי היו טענות של זיוף התורה</w:t>
      </w:r>
      <w:r w:rsidR="00971717" w:rsidRPr="005935E3">
        <w:rPr>
          <w:rFonts w:hint="cs"/>
          <w:sz w:val="22"/>
          <w:szCs w:val="22"/>
          <w:rtl/>
        </w:rPr>
        <w:t xml:space="preserve">. לפיכך </w:t>
      </w:r>
      <w:r w:rsidR="00362057">
        <w:rPr>
          <w:rFonts w:hint="cs"/>
          <w:sz w:val="22"/>
          <w:szCs w:val="22"/>
          <w:rtl/>
        </w:rPr>
        <w:t>אבן עזרא</w:t>
      </w:r>
      <w:r w:rsidR="00C26511" w:rsidRPr="005935E3">
        <w:rPr>
          <w:rFonts w:hint="cs"/>
          <w:sz w:val="22"/>
          <w:szCs w:val="22"/>
          <w:rtl/>
        </w:rPr>
        <w:t xml:space="preserve"> רק רמז על מקרים כאלו והסתירם תחת 'סוד'. לעומת זאת בעולם הנוצרי לא </w:t>
      </w:r>
      <w:r w:rsidR="00971717" w:rsidRPr="005935E3">
        <w:rPr>
          <w:rFonts w:hint="cs"/>
          <w:sz w:val="22"/>
          <w:szCs w:val="22"/>
          <w:rtl/>
        </w:rPr>
        <w:t>רווחו</w:t>
      </w:r>
      <w:r w:rsidR="00C26511" w:rsidRPr="005935E3">
        <w:rPr>
          <w:rFonts w:hint="cs"/>
          <w:sz w:val="22"/>
          <w:szCs w:val="22"/>
          <w:rtl/>
        </w:rPr>
        <w:t xml:space="preserve"> טענות של זיוף התורה</w:t>
      </w:r>
      <w:r w:rsidR="0052099D" w:rsidRPr="005935E3">
        <w:rPr>
          <w:rFonts w:hint="cs"/>
          <w:sz w:val="22"/>
          <w:szCs w:val="22"/>
          <w:rtl/>
        </w:rPr>
        <w:t xml:space="preserve"> ולא היה צורך להסתתר מאחורי סודו</w:t>
      </w:r>
      <w:r w:rsidR="00056DF2" w:rsidRPr="005935E3">
        <w:rPr>
          <w:rFonts w:hint="cs"/>
          <w:sz w:val="22"/>
          <w:szCs w:val="22"/>
          <w:rtl/>
        </w:rPr>
        <w:t>ת</w:t>
      </w:r>
      <w:r w:rsidR="00C26511" w:rsidRPr="005935E3">
        <w:rPr>
          <w:rFonts w:hint="cs"/>
          <w:sz w:val="22"/>
          <w:szCs w:val="22"/>
          <w:rtl/>
        </w:rPr>
        <w:t xml:space="preserve"> </w:t>
      </w:r>
      <w:r w:rsidR="009E49F8" w:rsidRPr="005935E3">
        <w:rPr>
          <w:rFonts w:hint="cs"/>
          <w:sz w:val="22"/>
          <w:szCs w:val="22"/>
          <w:rtl/>
        </w:rPr>
        <w:t>(</w:t>
      </w:r>
      <w:proofErr w:type="spellStart"/>
      <w:r w:rsidR="003F4124" w:rsidRPr="005935E3">
        <w:rPr>
          <w:rFonts w:hint="cs"/>
          <w:sz w:val="22"/>
          <w:szCs w:val="22"/>
          <w:rtl/>
        </w:rPr>
        <w:t>סולוביצ'יק</w:t>
      </w:r>
      <w:proofErr w:type="spellEnd"/>
      <w:r w:rsidR="003F4124" w:rsidRPr="005935E3">
        <w:rPr>
          <w:rFonts w:hint="cs"/>
          <w:sz w:val="22"/>
          <w:szCs w:val="22"/>
          <w:rtl/>
        </w:rPr>
        <w:t>,</w:t>
      </w:r>
      <w:r w:rsidR="009E49F8" w:rsidRPr="005935E3">
        <w:rPr>
          <w:rFonts w:hint="cs"/>
          <w:sz w:val="22"/>
          <w:szCs w:val="22"/>
          <w:rtl/>
        </w:rPr>
        <w:t xml:space="preserve"> 242</w:t>
      </w:r>
      <w:r w:rsidR="009E49F8" w:rsidRPr="005935E3">
        <w:rPr>
          <w:rFonts w:hint="eastAsia"/>
          <w:sz w:val="22"/>
          <w:szCs w:val="22"/>
          <w:rtl/>
        </w:rPr>
        <w:t>–</w:t>
      </w:r>
      <w:r w:rsidR="009E49F8" w:rsidRPr="005935E3">
        <w:rPr>
          <w:rFonts w:hint="cs"/>
          <w:sz w:val="22"/>
          <w:szCs w:val="22"/>
          <w:rtl/>
        </w:rPr>
        <w:t>246)</w:t>
      </w:r>
      <w:r w:rsidR="0052099D" w:rsidRPr="005935E3">
        <w:rPr>
          <w:rFonts w:hint="cs"/>
          <w:sz w:val="22"/>
          <w:szCs w:val="22"/>
          <w:rtl/>
        </w:rPr>
        <w:t xml:space="preserve">. </w:t>
      </w:r>
    </w:p>
    <w:p w14:paraId="10DAF2B7" w14:textId="22333ACE" w:rsidR="00784A43" w:rsidRPr="005935E3" w:rsidRDefault="00795446" w:rsidP="00B117A7">
      <w:pPr>
        <w:spacing w:line="360" w:lineRule="auto"/>
        <w:rPr>
          <w:sz w:val="22"/>
          <w:szCs w:val="22"/>
          <w:rtl/>
        </w:rPr>
      </w:pPr>
      <w:r w:rsidRPr="005935E3">
        <w:rPr>
          <w:rFonts w:hint="cs"/>
          <w:sz w:val="22"/>
          <w:szCs w:val="22"/>
          <w:rtl/>
        </w:rPr>
        <w:t>במהלך המאה ה-13 פורסם והופץ ה</w:t>
      </w:r>
      <w:r w:rsidR="00971717" w:rsidRPr="005935E3">
        <w:rPr>
          <w:rFonts w:hint="cs"/>
          <w:sz w:val="22"/>
          <w:szCs w:val="22"/>
          <w:rtl/>
        </w:rPr>
        <w:t xml:space="preserve">עיקר השמיני </w:t>
      </w:r>
      <w:r w:rsidRPr="005935E3">
        <w:rPr>
          <w:rFonts w:hint="cs"/>
          <w:sz w:val="22"/>
          <w:szCs w:val="22"/>
          <w:rtl/>
        </w:rPr>
        <w:t>בעיקר</w:t>
      </w:r>
      <w:r w:rsidR="00316500" w:rsidRPr="005935E3">
        <w:rPr>
          <w:rFonts w:hint="cs"/>
          <w:sz w:val="22"/>
          <w:szCs w:val="22"/>
          <w:rtl/>
        </w:rPr>
        <w:t>י</w:t>
      </w:r>
      <w:r w:rsidRPr="005935E3">
        <w:rPr>
          <w:rFonts w:hint="cs"/>
          <w:sz w:val="22"/>
          <w:szCs w:val="22"/>
          <w:rtl/>
        </w:rPr>
        <w:t xml:space="preserve"> האמונה </w:t>
      </w:r>
      <w:r w:rsidR="00971717" w:rsidRPr="005935E3">
        <w:rPr>
          <w:rFonts w:hint="cs"/>
          <w:sz w:val="22"/>
          <w:szCs w:val="22"/>
          <w:rtl/>
        </w:rPr>
        <w:t>של רמב"ם</w:t>
      </w:r>
      <w:r w:rsidRPr="005935E3">
        <w:rPr>
          <w:rFonts w:hint="cs"/>
          <w:sz w:val="22"/>
          <w:szCs w:val="22"/>
          <w:rtl/>
        </w:rPr>
        <w:t>,</w:t>
      </w:r>
      <w:r w:rsidR="00971717" w:rsidRPr="005935E3">
        <w:rPr>
          <w:rFonts w:hint="cs"/>
          <w:sz w:val="22"/>
          <w:szCs w:val="22"/>
          <w:rtl/>
        </w:rPr>
        <w:t xml:space="preserve"> שקבע שהתורה כולה </w:t>
      </w:r>
      <w:r w:rsidR="00316500" w:rsidRPr="005935E3">
        <w:rPr>
          <w:rFonts w:hint="cs"/>
          <w:sz w:val="22"/>
          <w:szCs w:val="22"/>
          <w:rtl/>
        </w:rPr>
        <w:t>הוכתבה על ידי הקב"ה למשה</w:t>
      </w:r>
      <w:r w:rsidR="00DF37CC" w:rsidRPr="005935E3">
        <w:rPr>
          <w:rFonts w:hint="cs"/>
          <w:sz w:val="22"/>
          <w:szCs w:val="22"/>
          <w:rtl/>
        </w:rPr>
        <w:t xml:space="preserve"> ללא כל התערבות אנושית שהיא</w:t>
      </w:r>
      <w:r w:rsidRPr="005935E3">
        <w:rPr>
          <w:rFonts w:hint="cs"/>
          <w:sz w:val="22"/>
          <w:szCs w:val="22"/>
          <w:rtl/>
        </w:rPr>
        <w:t xml:space="preserve">. </w:t>
      </w:r>
      <w:r w:rsidR="004274EF" w:rsidRPr="005935E3">
        <w:rPr>
          <w:rFonts w:hint="cs"/>
          <w:sz w:val="22"/>
          <w:szCs w:val="22"/>
          <w:rtl/>
        </w:rPr>
        <w:t>בעקבות עיקר זה, ו</w:t>
      </w:r>
      <w:r w:rsidR="00885502" w:rsidRPr="005935E3">
        <w:rPr>
          <w:rFonts w:hint="cs"/>
          <w:sz w:val="22"/>
          <w:szCs w:val="22"/>
          <w:rtl/>
        </w:rPr>
        <w:t xml:space="preserve">עקב </w:t>
      </w:r>
      <w:r w:rsidRPr="005935E3">
        <w:rPr>
          <w:rFonts w:hint="cs"/>
          <w:sz w:val="22"/>
          <w:szCs w:val="22"/>
          <w:rtl/>
        </w:rPr>
        <w:t>סמכותו המכריעה של רמב"ם</w:t>
      </w:r>
      <w:r w:rsidR="00DF5493" w:rsidRPr="005935E3">
        <w:rPr>
          <w:rFonts w:hint="cs"/>
          <w:sz w:val="22"/>
          <w:szCs w:val="22"/>
          <w:rtl/>
        </w:rPr>
        <w:t>,</w:t>
      </w:r>
      <w:r w:rsidRPr="005935E3">
        <w:rPr>
          <w:rFonts w:hint="cs"/>
          <w:sz w:val="22"/>
          <w:szCs w:val="22"/>
          <w:rtl/>
        </w:rPr>
        <w:t xml:space="preserve"> </w:t>
      </w:r>
      <w:r w:rsidR="00885502" w:rsidRPr="005935E3">
        <w:rPr>
          <w:rFonts w:hint="cs"/>
          <w:sz w:val="22"/>
          <w:szCs w:val="22"/>
          <w:rtl/>
        </w:rPr>
        <w:t xml:space="preserve">חדלו חכמי </w:t>
      </w:r>
      <w:r w:rsidR="00DF37CC" w:rsidRPr="005935E3">
        <w:rPr>
          <w:rFonts w:hint="cs"/>
          <w:sz w:val="22"/>
          <w:szCs w:val="22"/>
          <w:rtl/>
        </w:rPr>
        <w:t>ימי הביניים</w:t>
      </w:r>
      <w:r w:rsidR="00885502" w:rsidRPr="005935E3">
        <w:rPr>
          <w:rFonts w:hint="cs"/>
          <w:sz w:val="22"/>
          <w:szCs w:val="22"/>
          <w:rtl/>
        </w:rPr>
        <w:t xml:space="preserve"> </w:t>
      </w:r>
      <w:r w:rsidR="00E269F8" w:rsidRPr="005935E3">
        <w:rPr>
          <w:rFonts w:hint="cs"/>
          <w:sz w:val="22"/>
          <w:szCs w:val="22"/>
          <w:rtl/>
        </w:rPr>
        <w:t xml:space="preserve">המאוחרים לרמב"ם </w:t>
      </w:r>
      <w:r w:rsidR="00B117A7">
        <w:rPr>
          <w:rFonts w:hint="cs"/>
          <w:sz w:val="22"/>
          <w:szCs w:val="22"/>
          <w:rtl/>
        </w:rPr>
        <w:t>מ</w:t>
      </w:r>
      <w:r w:rsidR="00885502" w:rsidRPr="005935E3">
        <w:rPr>
          <w:rFonts w:hint="cs"/>
          <w:sz w:val="22"/>
          <w:szCs w:val="22"/>
          <w:rtl/>
        </w:rPr>
        <w:t>להציע פירושים המנ</w:t>
      </w:r>
      <w:r w:rsidR="004274EF" w:rsidRPr="005935E3">
        <w:rPr>
          <w:rFonts w:hint="cs"/>
          <w:sz w:val="22"/>
          <w:szCs w:val="22"/>
          <w:rtl/>
        </w:rPr>
        <w:t>י</w:t>
      </w:r>
      <w:r w:rsidR="00885502" w:rsidRPr="005935E3">
        <w:rPr>
          <w:rFonts w:hint="cs"/>
          <w:sz w:val="22"/>
          <w:szCs w:val="22"/>
          <w:rtl/>
        </w:rPr>
        <w:t xml:space="preserve">חים </w:t>
      </w:r>
      <w:r w:rsidR="004274EF" w:rsidRPr="005935E3">
        <w:rPr>
          <w:rFonts w:hint="cs"/>
          <w:sz w:val="22"/>
          <w:szCs w:val="22"/>
          <w:rtl/>
        </w:rPr>
        <w:t xml:space="preserve">עריכה אנושית או פסוקים המאוחרים לזמנו של משה. </w:t>
      </w:r>
    </w:p>
    <w:p w14:paraId="2691750E" w14:textId="77777777" w:rsidR="00CD2FDB" w:rsidRPr="005935E3" w:rsidRDefault="00CD2FDB" w:rsidP="005935E3">
      <w:pPr>
        <w:spacing w:line="360" w:lineRule="auto"/>
        <w:rPr>
          <w:sz w:val="22"/>
          <w:szCs w:val="22"/>
          <w:rtl/>
        </w:rPr>
      </w:pPr>
    </w:p>
    <w:p w14:paraId="257C710F" w14:textId="77777777" w:rsidR="00247E49" w:rsidRPr="005935E3" w:rsidRDefault="00247E49" w:rsidP="005935E3">
      <w:pPr>
        <w:pStyle w:val="a3"/>
        <w:spacing w:line="360" w:lineRule="auto"/>
        <w:rPr>
          <w:sz w:val="22"/>
          <w:szCs w:val="22"/>
          <w:rtl/>
        </w:rPr>
      </w:pPr>
    </w:p>
    <w:p w14:paraId="0FCC32AE" w14:textId="66885808" w:rsidR="00EC2508" w:rsidRPr="00EC2508" w:rsidRDefault="00EC2508" w:rsidP="00EC2508">
      <w:pPr>
        <w:bidi w:val="0"/>
        <w:spacing w:line="360" w:lineRule="auto"/>
        <w:rPr>
          <w:sz w:val="22"/>
          <w:szCs w:val="22"/>
        </w:rPr>
      </w:pPr>
      <w:r w:rsidRPr="00EC2508">
        <w:rPr>
          <w:sz w:val="22"/>
          <w:szCs w:val="22"/>
        </w:rPr>
        <w:t>Ben-Shammai</w:t>
      </w:r>
      <w:r w:rsidR="00A539CA">
        <w:rPr>
          <w:sz w:val="22"/>
          <w:szCs w:val="22"/>
        </w:rPr>
        <w:t xml:space="preserve"> H</w:t>
      </w:r>
      <w:r w:rsidRPr="00EC2508">
        <w:rPr>
          <w:sz w:val="22"/>
          <w:szCs w:val="22"/>
        </w:rPr>
        <w:t xml:space="preserve">, </w:t>
      </w:r>
      <w:r w:rsidR="00A539CA">
        <w:rPr>
          <w:sz w:val="22"/>
          <w:szCs w:val="22"/>
        </w:rPr>
        <w:t>“</w:t>
      </w:r>
      <w:r w:rsidRPr="00EC2508">
        <w:rPr>
          <w:sz w:val="22"/>
          <w:szCs w:val="22"/>
        </w:rPr>
        <w:t xml:space="preserve">On </w:t>
      </w:r>
      <w:proofErr w:type="spellStart"/>
      <w:r w:rsidRPr="00EC2508">
        <w:rPr>
          <w:i/>
          <w:iCs/>
          <w:sz w:val="22"/>
          <w:szCs w:val="22"/>
        </w:rPr>
        <w:t>Mudawwin</w:t>
      </w:r>
      <w:proofErr w:type="spellEnd"/>
      <w:r w:rsidRPr="00EC2508">
        <w:rPr>
          <w:sz w:val="22"/>
          <w:szCs w:val="22"/>
        </w:rPr>
        <w:t xml:space="preserve">, the Redactor of the Hebrew Bible in </w:t>
      </w:r>
      <w:proofErr w:type="spellStart"/>
      <w:r w:rsidRPr="00EC2508">
        <w:rPr>
          <w:sz w:val="22"/>
          <w:szCs w:val="22"/>
        </w:rPr>
        <w:t>Judaeo</w:t>
      </w:r>
      <w:proofErr w:type="spellEnd"/>
      <w:r w:rsidRPr="00EC2508">
        <w:rPr>
          <w:sz w:val="22"/>
          <w:szCs w:val="22"/>
        </w:rPr>
        <w:t>-Arabic Bible Exegesis</w:t>
      </w:r>
      <w:r w:rsidR="00A539CA">
        <w:rPr>
          <w:sz w:val="22"/>
          <w:szCs w:val="22"/>
        </w:rPr>
        <w:t>,” in</w:t>
      </w:r>
      <w:r w:rsidRPr="00EC2508">
        <w:rPr>
          <w:sz w:val="22"/>
          <w:szCs w:val="22"/>
        </w:rPr>
        <w:t xml:space="preserve"> </w:t>
      </w:r>
      <w:r w:rsidRPr="00EC2508">
        <w:rPr>
          <w:i/>
          <w:iCs/>
          <w:sz w:val="22"/>
          <w:szCs w:val="22"/>
        </w:rPr>
        <w:t>From Sages to Savants - Studies Presented to Avraham Grossman</w:t>
      </w:r>
      <w:r w:rsidRPr="00EC2508">
        <w:rPr>
          <w:sz w:val="22"/>
          <w:szCs w:val="22"/>
        </w:rPr>
        <w:t xml:space="preserve"> </w:t>
      </w:r>
      <w:r w:rsidR="00A539CA">
        <w:rPr>
          <w:sz w:val="22"/>
          <w:szCs w:val="22"/>
        </w:rPr>
        <w:t xml:space="preserve">(eds. </w:t>
      </w:r>
      <w:r w:rsidRPr="00EC2508">
        <w:rPr>
          <w:sz w:val="22"/>
          <w:szCs w:val="22"/>
        </w:rPr>
        <w:t xml:space="preserve">J. R. Hacker, Y. Kaplan, B. Z. </w:t>
      </w:r>
      <w:proofErr w:type="spellStart"/>
      <w:r w:rsidRPr="00EC2508">
        <w:rPr>
          <w:sz w:val="22"/>
          <w:szCs w:val="22"/>
        </w:rPr>
        <w:t>Kedar</w:t>
      </w:r>
      <w:proofErr w:type="spellEnd"/>
      <w:r w:rsidRPr="00EC2508">
        <w:rPr>
          <w:sz w:val="22"/>
          <w:szCs w:val="22"/>
        </w:rPr>
        <w:t>, Jerusalem 2010</w:t>
      </w:r>
      <w:r w:rsidR="00A539CA">
        <w:rPr>
          <w:sz w:val="22"/>
          <w:szCs w:val="22"/>
        </w:rPr>
        <w:t>)</w:t>
      </w:r>
      <w:r w:rsidRPr="00EC2508">
        <w:rPr>
          <w:sz w:val="22"/>
          <w:szCs w:val="22"/>
        </w:rPr>
        <w:t xml:space="preserve"> 73–110 </w:t>
      </w:r>
      <w:r w:rsidR="00A539CA">
        <w:rPr>
          <w:sz w:val="22"/>
          <w:szCs w:val="22"/>
        </w:rPr>
        <w:t>[</w:t>
      </w:r>
      <w:r w:rsidRPr="00EC2508">
        <w:rPr>
          <w:sz w:val="22"/>
          <w:szCs w:val="22"/>
        </w:rPr>
        <w:t>Heb.</w:t>
      </w:r>
      <w:r w:rsidR="00A539CA">
        <w:rPr>
          <w:sz w:val="22"/>
          <w:szCs w:val="22"/>
        </w:rPr>
        <w:t>]</w:t>
      </w:r>
    </w:p>
    <w:p w14:paraId="328A6415" w14:textId="340BA633" w:rsidR="0072080B" w:rsidRPr="005935E3" w:rsidRDefault="000361A0" w:rsidP="00EC2508">
      <w:pPr>
        <w:bidi w:val="0"/>
        <w:spacing w:line="360" w:lineRule="auto"/>
        <w:rPr>
          <w:sz w:val="22"/>
          <w:szCs w:val="22"/>
        </w:rPr>
      </w:pPr>
      <w:r w:rsidRPr="005935E3">
        <w:rPr>
          <w:sz w:val="22"/>
          <w:szCs w:val="22"/>
        </w:rPr>
        <w:t>Brin</w:t>
      </w:r>
      <w:r w:rsidR="00A539CA">
        <w:rPr>
          <w:sz w:val="22"/>
          <w:szCs w:val="22"/>
        </w:rPr>
        <w:t xml:space="preserve"> G.</w:t>
      </w:r>
      <w:r w:rsidRPr="005935E3">
        <w:rPr>
          <w:sz w:val="22"/>
          <w:szCs w:val="22"/>
        </w:rPr>
        <w:t>, “Studies in R. Judah the Pious’ Exegesis to the Pentateuch</w:t>
      </w:r>
      <w:r w:rsidR="00A539CA">
        <w:rPr>
          <w:sz w:val="22"/>
          <w:szCs w:val="22"/>
        </w:rPr>
        <w:t>,</w:t>
      </w:r>
      <w:r w:rsidRPr="005935E3">
        <w:rPr>
          <w:sz w:val="22"/>
          <w:szCs w:val="22"/>
        </w:rPr>
        <w:t xml:space="preserve">” </w:t>
      </w:r>
      <w:proofErr w:type="spellStart"/>
      <w:r w:rsidRPr="005935E3">
        <w:rPr>
          <w:i/>
          <w:iCs/>
          <w:sz w:val="22"/>
          <w:szCs w:val="22"/>
        </w:rPr>
        <w:t>Te’uda</w:t>
      </w:r>
      <w:proofErr w:type="spellEnd"/>
      <w:r w:rsidRPr="005935E3">
        <w:rPr>
          <w:sz w:val="22"/>
          <w:szCs w:val="22"/>
        </w:rPr>
        <w:t xml:space="preserve"> 3 (1983) 215–226</w:t>
      </w:r>
      <w:r w:rsidR="00A539CA">
        <w:rPr>
          <w:sz w:val="22"/>
          <w:szCs w:val="22"/>
        </w:rPr>
        <w:t xml:space="preserve"> [Heb.]</w:t>
      </w:r>
    </w:p>
    <w:p w14:paraId="71B7A65F" w14:textId="015DABC9" w:rsidR="00B117A7" w:rsidRPr="00A539CA" w:rsidRDefault="00B117A7" w:rsidP="00B117A7">
      <w:pPr>
        <w:bidi w:val="0"/>
        <w:spacing w:line="360" w:lineRule="auto"/>
        <w:rPr>
          <w:sz w:val="22"/>
          <w:szCs w:val="22"/>
        </w:rPr>
      </w:pPr>
      <w:bookmarkStart w:id="0" w:name="_Hlk132984339"/>
      <w:proofErr w:type="spellStart"/>
      <w:r w:rsidRPr="00B117A7">
        <w:rPr>
          <w:sz w:val="22"/>
          <w:szCs w:val="22"/>
        </w:rPr>
        <w:t>Elbaum</w:t>
      </w:r>
      <w:proofErr w:type="spellEnd"/>
      <w:r w:rsidR="00A539CA">
        <w:rPr>
          <w:sz w:val="22"/>
          <w:szCs w:val="22"/>
        </w:rPr>
        <w:t xml:space="preserve"> J.</w:t>
      </w:r>
      <w:r w:rsidRPr="00B117A7">
        <w:rPr>
          <w:sz w:val="22"/>
          <w:szCs w:val="22"/>
        </w:rPr>
        <w:t xml:space="preserve">, “The Anthology </w:t>
      </w:r>
      <w:proofErr w:type="spellStart"/>
      <w:r w:rsidRPr="00B117A7">
        <w:rPr>
          <w:i/>
          <w:sz w:val="22"/>
          <w:szCs w:val="22"/>
        </w:rPr>
        <w:t>Sekhel</w:t>
      </w:r>
      <w:proofErr w:type="spellEnd"/>
      <w:r w:rsidRPr="00B117A7">
        <w:rPr>
          <w:i/>
          <w:sz w:val="22"/>
          <w:szCs w:val="22"/>
        </w:rPr>
        <w:t xml:space="preserve"> Tov: </w:t>
      </w:r>
      <w:proofErr w:type="spellStart"/>
      <w:r w:rsidRPr="00B117A7">
        <w:rPr>
          <w:i/>
          <w:iCs/>
          <w:sz w:val="22"/>
          <w:szCs w:val="22"/>
        </w:rPr>
        <w:t>Derash</w:t>
      </w:r>
      <w:proofErr w:type="spellEnd"/>
      <w:r w:rsidRPr="00B117A7">
        <w:rPr>
          <w:i/>
          <w:iCs/>
          <w:sz w:val="22"/>
          <w:szCs w:val="22"/>
        </w:rPr>
        <w:t xml:space="preserve">, </w:t>
      </w:r>
      <w:proofErr w:type="spellStart"/>
      <w:r w:rsidRPr="00B117A7">
        <w:rPr>
          <w:i/>
          <w:iCs/>
          <w:sz w:val="22"/>
          <w:szCs w:val="22"/>
        </w:rPr>
        <w:t>Peshat</w:t>
      </w:r>
      <w:proofErr w:type="spellEnd"/>
      <w:r w:rsidRPr="00B117A7">
        <w:rPr>
          <w:sz w:val="22"/>
          <w:szCs w:val="22"/>
        </w:rPr>
        <w:t xml:space="preserve"> and the Issue of the Redactor (the </w:t>
      </w:r>
      <w:proofErr w:type="spellStart"/>
      <w:r w:rsidRPr="00B117A7">
        <w:rPr>
          <w:i/>
          <w:sz w:val="22"/>
          <w:szCs w:val="22"/>
        </w:rPr>
        <w:t>sadran</w:t>
      </w:r>
      <w:proofErr w:type="spellEnd"/>
      <w:r w:rsidRPr="00B117A7">
        <w:rPr>
          <w:sz w:val="22"/>
          <w:szCs w:val="22"/>
        </w:rPr>
        <w:t>),”</w:t>
      </w:r>
      <w:r w:rsidR="00A539CA">
        <w:rPr>
          <w:sz w:val="22"/>
          <w:szCs w:val="22"/>
        </w:rPr>
        <w:t xml:space="preserve"> in</w:t>
      </w:r>
      <w:r w:rsidRPr="00B117A7">
        <w:rPr>
          <w:sz w:val="22"/>
          <w:szCs w:val="22"/>
        </w:rPr>
        <w:t xml:space="preserve"> </w:t>
      </w:r>
      <w:r w:rsidRPr="00B117A7">
        <w:rPr>
          <w:i/>
          <w:sz w:val="22"/>
          <w:szCs w:val="22"/>
        </w:rPr>
        <w:t xml:space="preserve">A </w:t>
      </w:r>
      <w:r w:rsidRPr="00A539CA">
        <w:rPr>
          <w:i/>
          <w:sz w:val="22"/>
          <w:szCs w:val="22"/>
        </w:rPr>
        <w:t xml:space="preserve">Word </w:t>
      </w:r>
      <w:r w:rsidRPr="00A539CA">
        <w:rPr>
          <w:i/>
          <w:iCs/>
          <w:sz w:val="22"/>
          <w:szCs w:val="22"/>
        </w:rPr>
        <w:t>Fitly</w:t>
      </w:r>
      <w:r w:rsidRPr="00A539CA">
        <w:rPr>
          <w:i/>
          <w:sz w:val="22"/>
          <w:szCs w:val="22"/>
        </w:rPr>
        <w:t xml:space="preserve"> Spoken: Studies in </w:t>
      </w:r>
      <w:r w:rsidRPr="00A539CA">
        <w:rPr>
          <w:i/>
          <w:iCs/>
          <w:sz w:val="22"/>
          <w:szCs w:val="22"/>
        </w:rPr>
        <w:t>Medieval</w:t>
      </w:r>
      <w:r w:rsidRPr="00A539CA">
        <w:rPr>
          <w:i/>
          <w:sz w:val="22"/>
          <w:szCs w:val="22"/>
        </w:rPr>
        <w:t xml:space="preserve"> Exegesis of the Hebrew Bible and the Qur'ān </w:t>
      </w:r>
      <w:r w:rsidRPr="00A539CA">
        <w:rPr>
          <w:i/>
          <w:iCs/>
          <w:sz w:val="22"/>
          <w:szCs w:val="22"/>
        </w:rPr>
        <w:t>Presented</w:t>
      </w:r>
      <w:r w:rsidRPr="00A539CA">
        <w:rPr>
          <w:i/>
          <w:sz w:val="22"/>
          <w:szCs w:val="22"/>
        </w:rPr>
        <w:t xml:space="preserve"> to Haggai ben-Shammai</w:t>
      </w:r>
      <w:r w:rsidRPr="00A539CA">
        <w:rPr>
          <w:sz w:val="22"/>
          <w:szCs w:val="22"/>
        </w:rPr>
        <w:t>, (ed</w:t>
      </w:r>
      <w:r w:rsidR="00A539CA" w:rsidRPr="00A539CA">
        <w:rPr>
          <w:sz w:val="22"/>
          <w:szCs w:val="22"/>
        </w:rPr>
        <w:t>s</w:t>
      </w:r>
      <w:r w:rsidRPr="00A539CA">
        <w:rPr>
          <w:sz w:val="22"/>
          <w:szCs w:val="22"/>
        </w:rPr>
        <w:t xml:space="preserve">. M. Bar-Asher, S. Hopkins, S. </w:t>
      </w:r>
      <w:proofErr w:type="spellStart"/>
      <w:r w:rsidRPr="00A539CA">
        <w:rPr>
          <w:sz w:val="22"/>
          <w:szCs w:val="22"/>
        </w:rPr>
        <w:t>Strumsa</w:t>
      </w:r>
      <w:proofErr w:type="spellEnd"/>
      <w:r w:rsidRPr="00A539CA">
        <w:rPr>
          <w:sz w:val="22"/>
          <w:szCs w:val="22"/>
        </w:rPr>
        <w:t>, B. Chiesa; Jerusalem 2007) 71–96. [Heb.]</w:t>
      </w:r>
    </w:p>
    <w:p w14:paraId="4856163F" w14:textId="0E0F9524" w:rsidR="0072080B" w:rsidRPr="005935E3" w:rsidRDefault="0072080B" w:rsidP="005935E3">
      <w:pPr>
        <w:bidi w:val="0"/>
        <w:spacing w:line="360" w:lineRule="auto"/>
        <w:rPr>
          <w:sz w:val="22"/>
          <w:szCs w:val="22"/>
        </w:rPr>
      </w:pPr>
      <w:proofErr w:type="spellStart"/>
      <w:r w:rsidRPr="005935E3">
        <w:rPr>
          <w:sz w:val="22"/>
          <w:szCs w:val="22"/>
        </w:rPr>
        <w:t>Geula</w:t>
      </w:r>
      <w:proofErr w:type="spellEnd"/>
      <w:r w:rsidR="00A539CA">
        <w:rPr>
          <w:sz w:val="22"/>
          <w:szCs w:val="22"/>
        </w:rPr>
        <w:t xml:space="preserve"> A.</w:t>
      </w:r>
      <w:r w:rsidRPr="005935E3">
        <w:rPr>
          <w:sz w:val="22"/>
          <w:szCs w:val="22"/>
        </w:rPr>
        <w:t xml:space="preserve">, </w:t>
      </w:r>
      <w:r w:rsidR="00A539CA">
        <w:rPr>
          <w:sz w:val="22"/>
          <w:szCs w:val="22"/>
        </w:rPr>
        <w:t>“</w:t>
      </w:r>
      <w:r w:rsidRPr="005935E3">
        <w:rPr>
          <w:sz w:val="22"/>
          <w:szCs w:val="22"/>
        </w:rPr>
        <w:t>Comments on the editing of the Torah in a new commentary on the Torah from MS Vatican</w:t>
      </w:r>
      <w:r w:rsidR="00A539CA">
        <w:rPr>
          <w:sz w:val="22"/>
          <w:szCs w:val="22"/>
        </w:rPr>
        <w:t xml:space="preserve">,” </w:t>
      </w:r>
      <w:r w:rsidRPr="005935E3">
        <w:rPr>
          <w:sz w:val="22"/>
          <w:szCs w:val="22"/>
        </w:rPr>
        <w:t xml:space="preserve">in </w:t>
      </w:r>
      <w:r w:rsidRPr="005935E3">
        <w:rPr>
          <w:i/>
          <w:iCs/>
          <w:sz w:val="22"/>
          <w:szCs w:val="22"/>
        </w:rPr>
        <w:t xml:space="preserve">The Wisdom of the Sages: Biblical Commentary in Rabbinic Literature Presented to </w:t>
      </w:r>
      <w:proofErr w:type="spellStart"/>
      <w:r w:rsidRPr="005935E3">
        <w:rPr>
          <w:i/>
          <w:iCs/>
          <w:sz w:val="22"/>
          <w:szCs w:val="22"/>
        </w:rPr>
        <w:t>Hananel</w:t>
      </w:r>
      <w:proofErr w:type="spellEnd"/>
      <w:r w:rsidRPr="005935E3">
        <w:rPr>
          <w:i/>
          <w:iCs/>
          <w:sz w:val="22"/>
          <w:szCs w:val="22"/>
        </w:rPr>
        <w:t xml:space="preserve"> Mack</w:t>
      </w:r>
      <w:r w:rsidR="00A539CA">
        <w:rPr>
          <w:sz w:val="22"/>
          <w:szCs w:val="22"/>
        </w:rPr>
        <w:t xml:space="preserve"> (eds. </w:t>
      </w:r>
      <w:r w:rsidR="00A539CA" w:rsidRPr="005935E3">
        <w:rPr>
          <w:sz w:val="22"/>
          <w:szCs w:val="22"/>
        </w:rPr>
        <w:t xml:space="preserve">A. </w:t>
      </w:r>
      <w:proofErr w:type="spellStart"/>
      <w:r w:rsidR="00A539CA" w:rsidRPr="005935E3">
        <w:rPr>
          <w:sz w:val="22"/>
          <w:szCs w:val="22"/>
        </w:rPr>
        <w:t>Shinan</w:t>
      </w:r>
      <w:proofErr w:type="spellEnd"/>
      <w:r w:rsidR="00A539CA">
        <w:rPr>
          <w:sz w:val="22"/>
          <w:szCs w:val="22"/>
        </w:rPr>
        <w:t>,</w:t>
      </w:r>
      <w:r w:rsidR="00A539CA" w:rsidRPr="005935E3">
        <w:rPr>
          <w:sz w:val="22"/>
          <w:szCs w:val="22"/>
        </w:rPr>
        <w:t xml:space="preserve"> I.J. Yuval, </w:t>
      </w:r>
      <w:r w:rsidRPr="005935E3">
        <w:rPr>
          <w:sz w:val="22"/>
          <w:szCs w:val="22"/>
        </w:rPr>
        <w:t>Jerusalem 2019</w:t>
      </w:r>
      <w:r w:rsidR="00A539CA">
        <w:rPr>
          <w:sz w:val="22"/>
          <w:szCs w:val="22"/>
        </w:rPr>
        <w:t>)</w:t>
      </w:r>
      <w:r w:rsidRPr="005935E3">
        <w:rPr>
          <w:sz w:val="22"/>
          <w:szCs w:val="22"/>
        </w:rPr>
        <w:t xml:space="preserve"> 89–114</w:t>
      </w:r>
      <w:r w:rsidR="00A539CA">
        <w:rPr>
          <w:sz w:val="22"/>
          <w:szCs w:val="22"/>
        </w:rPr>
        <w:t xml:space="preserve"> [Heb.]</w:t>
      </w:r>
    </w:p>
    <w:bookmarkEnd w:id="0"/>
    <w:p w14:paraId="3F343AC6" w14:textId="0D6071B8" w:rsidR="00EC2508" w:rsidRPr="00EC2508" w:rsidRDefault="00A539CA" w:rsidP="005935E3">
      <w:pPr>
        <w:bidi w:val="0"/>
        <w:spacing w:line="360" w:lineRule="auto"/>
        <w:rPr>
          <w:sz w:val="22"/>
          <w:szCs w:val="22"/>
        </w:rPr>
      </w:pPr>
      <w:r w:rsidRPr="00EC2508">
        <w:rPr>
          <w:sz w:val="22"/>
          <w:szCs w:val="22"/>
        </w:rPr>
        <w:t xml:space="preserve">Harris </w:t>
      </w:r>
      <w:r w:rsidR="00EC2508" w:rsidRPr="00EC2508">
        <w:rPr>
          <w:sz w:val="22"/>
          <w:szCs w:val="22"/>
        </w:rPr>
        <w:t>R., “Awareness of Biblical Redaction among Rabbinic Exegetes of Northern France</w:t>
      </w:r>
      <w:r w:rsidR="00A036CE">
        <w:rPr>
          <w:sz w:val="22"/>
          <w:szCs w:val="22"/>
        </w:rPr>
        <w:t>,</w:t>
      </w:r>
      <w:r w:rsidR="00EC2508" w:rsidRPr="00EC2508">
        <w:rPr>
          <w:sz w:val="22"/>
          <w:szCs w:val="22"/>
        </w:rPr>
        <w:t xml:space="preserve">” </w:t>
      </w:r>
      <w:proofErr w:type="spellStart"/>
      <w:r w:rsidR="00EC2508" w:rsidRPr="00EC2508">
        <w:rPr>
          <w:i/>
          <w:iCs/>
          <w:sz w:val="22"/>
          <w:szCs w:val="22"/>
        </w:rPr>
        <w:t>Shnaton</w:t>
      </w:r>
      <w:proofErr w:type="spellEnd"/>
      <w:r w:rsidR="00EC2508" w:rsidRPr="00EC2508">
        <w:rPr>
          <w:sz w:val="22"/>
          <w:szCs w:val="22"/>
        </w:rPr>
        <w:t xml:space="preserve"> 12 (2000) 289–320</w:t>
      </w:r>
      <w:r w:rsidR="006E05D3">
        <w:rPr>
          <w:sz w:val="22"/>
          <w:szCs w:val="22"/>
        </w:rPr>
        <w:t xml:space="preserve"> </w:t>
      </w:r>
      <w:r w:rsidR="006E05D3">
        <w:rPr>
          <w:sz w:val="22"/>
          <w:szCs w:val="22"/>
        </w:rPr>
        <w:t>[Heb.]</w:t>
      </w:r>
    </w:p>
    <w:p w14:paraId="20FF4A96" w14:textId="23D7EDD9" w:rsidR="005F7030" w:rsidRPr="005935E3" w:rsidRDefault="009E5670" w:rsidP="00EC2508">
      <w:pPr>
        <w:bidi w:val="0"/>
        <w:spacing w:line="360" w:lineRule="auto"/>
        <w:rPr>
          <w:sz w:val="22"/>
          <w:szCs w:val="22"/>
        </w:rPr>
      </w:pPr>
      <w:r w:rsidRPr="005935E3">
        <w:rPr>
          <w:sz w:val="22"/>
          <w:szCs w:val="22"/>
        </w:rPr>
        <w:t>Jacobs</w:t>
      </w:r>
      <w:r w:rsidR="00A539CA">
        <w:rPr>
          <w:sz w:val="22"/>
          <w:szCs w:val="22"/>
        </w:rPr>
        <w:t xml:space="preserve"> </w:t>
      </w:r>
      <w:r w:rsidR="00EB659C">
        <w:rPr>
          <w:sz w:val="22"/>
          <w:szCs w:val="22"/>
        </w:rPr>
        <w:t>J</w:t>
      </w:r>
      <w:r w:rsidR="00A539CA">
        <w:rPr>
          <w:sz w:val="22"/>
          <w:szCs w:val="22"/>
        </w:rPr>
        <w:t>.</w:t>
      </w:r>
      <w:r w:rsidRPr="005935E3">
        <w:rPr>
          <w:sz w:val="22"/>
          <w:szCs w:val="22"/>
        </w:rPr>
        <w:t>,</w:t>
      </w:r>
      <w:r w:rsidR="00EC2508">
        <w:rPr>
          <w:sz w:val="22"/>
          <w:szCs w:val="22"/>
        </w:rPr>
        <w:t xml:space="preserve"> </w:t>
      </w:r>
      <w:r w:rsidR="00A539CA">
        <w:rPr>
          <w:sz w:val="22"/>
          <w:szCs w:val="22"/>
        </w:rPr>
        <w:t>“</w:t>
      </w:r>
      <w:r w:rsidRPr="005935E3">
        <w:rPr>
          <w:sz w:val="22"/>
          <w:szCs w:val="22"/>
        </w:rPr>
        <w:t xml:space="preserve">The Text of </w:t>
      </w:r>
      <w:proofErr w:type="spellStart"/>
      <w:r w:rsidRPr="005935E3">
        <w:rPr>
          <w:sz w:val="22"/>
          <w:szCs w:val="22"/>
        </w:rPr>
        <w:t>Rashbam's</w:t>
      </w:r>
      <w:proofErr w:type="spellEnd"/>
      <w:r w:rsidRPr="005935E3">
        <w:rPr>
          <w:sz w:val="22"/>
          <w:szCs w:val="22"/>
        </w:rPr>
        <w:t xml:space="preserve"> Commentary on the Torah according to Breslau MS and other Sources</w:t>
      </w:r>
      <w:r w:rsidR="00A036CE">
        <w:rPr>
          <w:sz w:val="22"/>
          <w:szCs w:val="22"/>
        </w:rPr>
        <w:t>,</w:t>
      </w:r>
      <w:r w:rsidR="00A539CA">
        <w:rPr>
          <w:sz w:val="22"/>
          <w:szCs w:val="22"/>
        </w:rPr>
        <w:t>” in</w:t>
      </w:r>
      <w:r w:rsidRPr="005935E3">
        <w:rPr>
          <w:sz w:val="22"/>
          <w:szCs w:val="22"/>
        </w:rPr>
        <w:t xml:space="preserve"> </w:t>
      </w:r>
      <w:proofErr w:type="spellStart"/>
      <w:r w:rsidRPr="005935E3">
        <w:rPr>
          <w:i/>
          <w:iCs/>
          <w:sz w:val="22"/>
          <w:szCs w:val="22"/>
        </w:rPr>
        <w:t>Zer</w:t>
      </w:r>
      <w:proofErr w:type="spellEnd"/>
      <w:r w:rsidRPr="005935E3">
        <w:rPr>
          <w:i/>
          <w:iCs/>
          <w:sz w:val="22"/>
          <w:szCs w:val="22"/>
        </w:rPr>
        <w:t xml:space="preserve"> </w:t>
      </w:r>
      <w:proofErr w:type="spellStart"/>
      <w:r w:rsidRPr="005935E3">
        <w:rPr>
          <w:i/>
          <w:iCs/>
          <w:sz w:val="22"/>
          <w:szCs w:val="22"/>
        </w:rPr>
        <w:t>Rimonim</w:t>
      </w:r>
      <w:proofErr w:type="spellEnd"/>
      <w:r w:rsidRPr="005935E3">
        <w:rPr>
          <w:i/>
          <w:iCs/>
          <w:sz w:val="22"/>
          <w:szCs w:val="22"/>
        </w:rPr>
        <w:t xml:space="preserve">: Studies in Biblical Literature and Jewish Exegesis Presented to Professor </w:t>
      </w:r>
      <w:proofErr w:type="spellStart"/>
      <w:r w:rsidRPr="005935E3">
        <w:rPr>
          <w:i/>
          <w:iCs/>
          <w:sz w:val="22"/>
          <w:szCs w:val="22"/>
        </w:rPr>
        <w:t>Rimon</w:t>
      </w:r>
      <w:proofErr w:type="spellEnd"/>
      <w:r w:rsidRPr="005935E3">
        <w:rPr>
          <w:i/>
          <w:iCs/>
          <w:sz w:val="22"/>
          <w:szCs w:val="22"/>
        </w:rPr>
        <w:t xml:space="preserve"> Kasher</w:t>
      </w:r>
      <w:r w:rsidRPr="005935E3">
        <w:rPr>
          <w:sz w:val="22"/>
          <w:szCs w:val="22"/>
        </w:rPr>
        <w:t xml:space="preserve"> </w:t>
      </w:r>
      <w:r w:rsidR="00A036CE">
        <w:rPr>
          <w:sz w:val="22"/>
          <w:szCs w:val="22"/>
        </w:rPr>
        <w:t>(</w:t>
      </w:r>
      <w:r w:rsidRPr="005935E3">
        <w:rPr>
          <w:sz w:val="22"/>
          <w:szCs w:val="22"/>
        </w:rPr>
        <w:t>eds. M</w:t>
      </w:r>
      <w:r w:rsidR="00A036CE">
        <w:rPr>
          <w:sz w:val="22"/>
          <w:szCs w:val="22"/>
        </w:rPr>
        <w:t>.</w:t>
      </w:r>
      <w:r w:rsidRPr="005935E3">
        <w:rPr>
          <w:sz w:val="22"/>
          <w:szCs w:val="22"/>
        </w:rPr>
        <w:t xml:space="preserve"> </w:t>
      </w:r>
      <w:proofErr w:type="spellStart"/>
      <w:r w:rsidRPr="005935E3">
        <w:rPr>
          <w:sz w:val="22"/>
          <w:szCs w:val="22"/>
        </w:rPr>
        <w:t>Avioz</w:t>
      </w:r>
      <w:proofErr w:type="spellEnd"/>
      <w:r w:rsidRPr="005935E3">
        <w:rPr>
          <w:sz w:val="22"/>
          <w:szCs w:val="22"/>
        </w:rPr>
        <w:t>, E</w:t>
      </w:r>
      <w:r w:rsidR="00A036CE">
        <w:rPr>
          <w:sz w:val="22"/>
          <w:szCs w:val="22"/>
        </w:rPr>
        <w:t>.</w:t>
      </w:r>
      <w:r w:rsidRPr="005935E3">
        <w:rPr>
          <w:sz w:val="22"/>
          <w:szCs w:val="22"/>
        </w:rPr>
        <w:t xml:space="preserve"> Assis, Y</w:t>
      </w:r>
      <w:r w:rsidR="00A036CE">
        <w:rPr>
          <w:sz w:val="22"/>
          <w:szCs w:val="22"/>
        </w:rPr>
        <w:t>.</w:t>
      </w:r>
      <w:r w:rsidRPr="005935E3">
        <w:rPr>
          <w:sz w:val="22"/>
          <w:szCs w:val="22"/>
        </w:rPr>
        <w:t xml:space="preserve"> Shemesh, Atlanta 2013</w:t>
      </w:r>
      <w:r w:rsidR="00A036CE">
        <w:rPr>
          <w:sz w:val="22"/>
          <w:szCs w:val="22"/>
        </w:rPr>
        <w:t>)</w:t>
      </w:r>
      <w:r w:rsidRPr="005935E3">
        <w:rPr>
          <w:sz w:val="22"/>
          <w:szCs w:val="22"/>
        </w:rPr>
        <w:t xml:space="preserve"> 468–488 </w:t>
      </w:r>
      <w:r w:rsidR="00A036CE">
        <w:rPr>
          <w:sz w:val="22"/>
          <w:szCs w:val="22"/>
        </w:rPr>
        <w:t>[</w:t>
      </w:r>
      <w:r w:rsidRPr="005935E3">
        <w:rPr>
          <w:sz w:val="22"/>
          <w:szCs w:val="22"/>
        </w:rPr>
        <w:t>Heb</w:t>
      </w:r>
      <w:r w:rsidR="00A036CE">
        <w:rPr>
          <w:sz w:val="22"/>
          <w:szCs w:val="22"/>
        </w:rPr>
        <w:t>.]</w:t>
      </w:r>
    </w:p>
    <w:p w14:paraId="23B67DAA" w14:textId="16D301C6" w:rsidR="004F335F" w:rsidRPr="005935E3" w:rsidRDefault="004F335F" w:rsidP="005935E3">
      <w:pPr>
        <w:bidi w:val="0"/>
        <w:spacing w:line="360" w:lineRule="auto"/>
        <w:rPr>
          <w:sz w:val="22"/>
          <w:szCs w:val="22"/>
        </w:rPr>
      </w:pPr>
      <w:r w:rsidRPr="005935E3">
        <w:rPr>
          <w:sz w:val="22"/>
          <w:szCs w:val="22"/>
        </w:rPr>
        <w:t>Jacobs</w:t>
      </w:r>
      <w:r w:rsidR="00A036CE">
        <w:rPr>
          <w:sz w:val="22"/>
          <w:szCs w:val="22"/>
        </w:rPr>
        <w:t xml:space="preserve"> </w:t>
      </w:r>
      <w:r w:rsidR="00EB659C">
        <w:rPr>
          <w:sz w:val="22"/>
          <w:szCs w:val="22"/>
        </w:rPr>
        <w:t>J</w:t>
      </w:r>
      <w:r w:rsidR="00A036CE">
        <w:rPr>
          <w:sz w:val="22"/>
          <w:szCs w:val="22"/>
        </w:rPr>
        <w:t>.</w:t>
      </w:r>
      <w:r w:rsidRPr="005935E3">
        <w:rPr>
          <w:sz w:val="22"/>
          <w:szCs w:val="22"/>
        </w:rPr>
        <w:t>,</w:t>
      </w:r>
      <w:r w:rsidR="00EC2508">
        <w:rPr>
          <w:sz w:val="22"/>
          <w:szCs w:val="22"/>
        </w:rPr>
        <w:t xml:space="preserve"> </w:t>
      </w:r>
      <w:proofErr w:type="spellStart"/>
      <w:r w:rsidRPr="005935E3">
        <w:rPr>
          <w:i/>
          <w:iCs/>
          <w:sz w:val="22"/>
          <w:szCs w:val="22"/>
        </w:rPr>
        <w:t>Bekhor</w:t>
      </w:r>
      <w:proofErr w:type="spellEnd"/>
      <w:r w:rsidRPr="005935E3">
        <w:rPr>
          <w:i/>
          <w:iCs/>
          <w:sz w:val="22"/>
          <w:szCs w:val="22"/>
        </w:rPr>
        <w:t xml:space="preserve"> </w:t>
      </w:r>
      <w:proofErr w:type="spellStart"/>
      <w:r w:rsidRPr="005935E3">
        <w:rPr>
          <w:i/>
          <w:iCs/>
          <w:sz w:val="22"/>
          <w:szCs w:val="22"/>
        </w:rPr>
        <w:t>Shoro</w:t>
      </w:r>
      <w:proofErr w:type="spellEnd"/>
      <w:r w:rsidRPr="005935E3">
        <w:rPr>
          <w:i/>
          <w:iCs/>
          <w:sz w:val="22"/>
          <w:szCs w:val="22"/>
        </w:rPr>
        <w:t xml:space="preserve"> </w:t>
      </w:r>
      <w:proofErr w:type="spellStart"/>
      <w:r w:rsidRPr="005935E3">
        <w:rPr>
          <w:i/>
          <w:iCs/>
          <w:sz w:val="22"/>
          <w:szCs w:val="22"/>
        </w:rPr>
        <w:t>Hadar</w:t>
      </w:r>
      <w:proofErr w:type="spellEnd"/>
      <w:r w:rsidRPr="005935E3">
        <w:rPr>
          <w:i/>
          <w:iCs/>
          <w:sz w:val="22"/>
          <w:szCs w:val="22"/>
        </w:rPr>
        <w:t xml:space="preserve"> Lo - R. Joseph </w:t>
      </w:r>
      <w:proofErr w:type="spellStart"/>
      <w:r w:rsidRPr="005935E3">
        <w:rPr>
          <w:i/>
          <w:iCs/>
          <w:sz w:val="22"/>
          <w:szCs w:val="22"/>
        </w:rPr>
        <w:t>Bekhor</w:t>
      </w:r>
      <w:proofErr w:type="spellEnd"/>
      <w:r w:rsidRPr="005935E3">
        <w:rPr>
          <w:i/>
          <w:iCs/>
          <w:sz w:val="22"/>
          <w:szCs w:val="22"/>
        </w:rPr>
        <w:t xml:space="preserve"> Shor between Continuity and Innovation</w:t>
      </w:r>
      <w:r w:rsidRPr="005935E3">
        <w:rPr>
          <w:sz w:val="22"/>
          <w:szCs w:val="22"/>
        </w:rPr>
        <w:t xml:space="preserve"> </w:t>
      </w:r>
      <w:r w:rsidR="00A036CE">
        <w:rPr>
          <w:sz w:val="22"/>
          <w:szCs w:val="22"/>
        </w:rPr>
        <w:t>(</w:t>
      </w:r>
      <w:r w:rsidRPr="005935E3">
        <w:rPr>
          <w:sz w:val="22"/>
          <w:szCs w:val="22"/>
        </w:rPr>
        <w:t>Jerusalem 2017</w:t>
      </w:r>
      <w:r w:rsidR="00A036CE">
        <w:rPr>
          <w:sz w:val="22"/>
          <w:szCs w:val="22"/>
        </w:rPr>
        <w:t>)</w:t>
      </w:r>
      <w:r w:rsidRPr="005935E3">
        <w:rPr>
          <w:sz w:val="22"/>
          <w:szCs w:val="22"/>
        </w:rPr>
        <w:t xml:space="preserve"> </w:t>
      </w:r>
      <w:r w:rsidR="00A036CE">
        <w:rPr>
          <w:sz w:val="22"/>
          <w:szCs w:val="22"/>
        </w:rPr>
        <w:t>[</w:t>
      </w:r>
      <w:r w:rsidRPr="005935E3">
        <w:rPr>
          <w:sz w:val="22"/>
          <w:szCs w:val="22"/>
        </w:rPr>
        <w:t>Heb</w:t>
      </w:r>
      <w:r w:rsidR="00EC2508">
        <w:rPr>
          <w:sz w:val="22"/>
          <w:szCs w:val="22"/>
        </w:rPr>
        <w:t>.</w:t>
      </w:r>
      <w:r w:rsidR="00A036CE">
        <w:rPr>
          <w:sz w:val="22"/>
          <w:szCs w:val="22"/>
        </w:rPr>
        <w:t>]</w:t>
      </w:r>
    </w:p>
    <w:p w14:paraId="3B189C35" w14:textId="081A2EB3" w:rsidR="007713EE" w:rsidRPr="005935E3" w:rsidRDefault="00DF0C1E" w:rsidP="005935E3">
      <w:pPr>
        <w:bidi w:val="0"/>
        <w:spacing w:line="360" w:lineRule="auto"/>
        <w:rPr>
          <w:sz w:val="22"/>
          <w:szCs w:val="22"/>
        </w:rPr>
      </w:pPr>
      <w:r w:rsidRPr="005935E3">
        <w:rPr>
          <w:sz w:val="22"/>
          <w:szCs w:val="22"/>
        </w:rPr>
        <w:t>Polliack</w:t>
      </w:r>
      <w:r w:rsidR="00A036CE">
        <w:rPr>
          <w:sz w:val="22"/>
          <w:szCs w:val="22"/>
        </w:rPr>
        <w:t xml:space="preserve"> M.</w:t>
      </w:r>
      <w:r w:rsidRPr="005935E3">
        <w:rPr>
          <w:sz w:val="22"/>
          <w:szCs w:val="22"/>
        </w:rPr>
        <w:t>,</w:t>
      </w:r>
      <w:r w:rsidR="00A036CE">
        <w:rPr>
          <w:sz w:val="22"/>
          <w:szCs w:val="22"/>
        </w:rPr>
        <w:t xml:space="preserve"> “</w:t>
      </w:r>
      <w:r w:rsidRPr="005935E3">
        <w:rPr>
          <w:sz w:val="22"/>
          <w:szCs w:val="22"/>
        </w:rPr>
        <w:t>The Karaite Conception of the Biblical Narrator (</w:t>
      </w:r>
      <w:proofErr w:type="spellStart"/>
      <w:r w:rsidRPr="005935E3">
        <w:rPr>
          <w:i/>
          <w:iCs/>
          <w:sz w:val="22"/>
          <w:szCs w:val="22"/>
        </w:rPr>
        <w:t>Mudawwin</w:t>
      </w:r>
      <w:proofErr w:type="spellEnd"/>
      <w:r w:rsidRPr="005935E3">
        <w:rPr>
          <w:sz w:val="22"/>
          <w:szCs w:val="22"/>
        </w:rPr>
        <w:t>)</w:t>
      </w:r>
      <w:r w:rsidR="00A036CE">
        <w:rPr>
          <w:sz w:val="22"/>
          <w:szCs w:val="22"/>
        </w:rPr>
        <w:t>,” in</w:t>
      </w:r>
      <w:r w:rsidRPr="005935E3">
        <w:rPr>
          <w:sz w:val="22"/>
          <w:szCs w:val="22"/>
        </w:rPr>
        <w:t xml:space="preserve"> </w:t>
      </w:r>
      <w:r w:rsidRPr="005935E3">
        <w:rPr>
          <w:i/>
          <w:iCs/>
          <w:sz w:val="22"/>
          <w:szCs w:val="22"/>
        </w:rPr>
        <w:t>Encyclopedia of Midrash: Biblical Interpretation in Formative Judaism</w:t>
      </w:r>
      <w:r w:rsidR="00A036CE">
        <w:rPr>
          <w:sz w:val="22"/>
          <w:szCs w:val="22"/>
        </w:rPr>
        <w:t xml:space="preserve"> (eds. </w:t>
      </w:r>
      <w:r w:rsidR="00A036CE" w:rsidRPr="005935E3">
        <w:rPr>
          <w:sz w:val="22"/>
          <w:szCs w:val="22"/>
        </w:rPr>
        <w:t xml:space="preserve">J. </w:t>
      </w:r>
      <w:proofErr w:type="spellStart"/>
      <w:r w:rsidR="00A036CE" w:rsidRPr="005935E3">
        <w:rPr>
          <w:sz w:val="22"/>
          <w:szCs w:val="22"/>
        </w:rPr>
        <w:t>Neusner</w:t>
      </w:r>
      <w:proofErr w:type="spellEnd"/>
      <w:r w:rsidR="00A036CE" w:rsidRPr="005935E3">
        <w:rPr>
          <w:sz w:val="22"/>
          <w:szCs w:val="22"/>
        </w:rPr>
        <w:t xml:space="preserve"> and A. J. Avery-Peck, </w:t>
      </w:r>
      <w:r w:rsidRPr="005935E3">
        <w:rPr>
          <w:sz w:val="22"/>
          <w:szCs w:val="22"/>
        </w:rPr>
        <w:t>Leiden 2005</w:t>
      </w:r>
      <w:r w:rsidR="00A036CE">
        <w:rPr>
          <w:sz w:val="22"/>
          <w:szCs w:val="22"/>
        </w:rPr>
        <w:t>)</w:t>
      </w:r>
      <w:r w:rsidRPr="005935E3">
        <w:rPr>
          <w:sz w:val="22"/>
          <w:szCs w:val="22"/>
        </w:rPr>
        <w:t xml:space="preserve"> 350–372</w:t>
      </w:r>
    </w:p>
    <w:p w14:paraId="3A2D7F43" w14:textId="0BD13CB2" w:rsidR="007713EE" w:rsidRPr="005935E3" w:rsidRDefault="007713EE" w:rsidP="005935E3">
      <w:pPr>
        <w:bidi w:val="0"/>
        <w:spacing w:line="360" w:lineRule="auto"/>
        <w:rPr>
          <w:sz w:val="22"/>
          <w:szCs w:val="22"/>
          <w:rtl/>
        </w:rPr>
      </w:pPr>
      <w:r w:rsidRPr="005935E3">
        <w:rPr>
          <w:sz w:val="22"/>
          <w:szCs w:val="22"/>
        </w:rPr>
        <w:t>Pollia</w:t>
      </w:r>
      <w:r w:rsidR="00920CEB" w:rsidRPr="005935E3">
        <w:rPr>
          <w:sz w:val="22"/>
          <w:szCs w:val="22"/>
        </w:rPr>
        <w:t>c</w:t>
      </w:r>
      <w:r w:rsidRPr="005935E3">
        <w:rPr>
          <w:sz w:val="22"/>
          <w:szCs w:val="22"/>
        </w:rPr>
        <w:t>k</w:t>
      </w:r>
      <w:r w:rsidR="00A036CE">
        <w:rPr>
          <w:sz w:val="22"/>
          <w:szCs w:val="22"/>
        </w:rPr>
        <w:t xml:space="preserve"> M.</w:t>
      </w:r>
      <w:r w:rsidRPr="005935E3">
        <w:rPr>
          <w:sz w:val="22"/>
          <w:szCs w:val="22"/>
        </w:rPr>
        <w:t xml:space="preserve">, “The Crisis of Literacy and the Rise of </w:t>
      </w:r>
      <w:proofErr w:type="spellStart"/>
      <w:r w:rsidRPr="005935E3">
        <w:rPr>
          <w:sz w:val="22"/>
          <w:szCs w:val="22"/>
        </w:rPr>
        <w:t>Karaizm</w:t>
      </w:r>
      <w:proofErr w:type="spellEnd"/>
      <w:r w:rsidRPr="005935E3">
        <w:rPr>
          <w:sz w:val="22"/>
          <w:szCs w:val="22"/>
        </w:rPr>
        <w:t>: Response to the Disintegration of the Notion of the Dual Torah in Jewish Thought in the Islamic World</w:t>
      </w:r>
      <w:r w:rsidR="00A036CE">
        <w:rPr>
          <w:sz w:val="22"/>
          <w:szCs w:val="22"/>
        </w:rPr>
        <w:t>,</w:t>
      </w:r>
      <w:r w:rsidRPr="005935E3">
        <w:rPr>
          <w:sz w:val="22"/>
          <w:szCs w:val="22"/>
        </w:rPr>
        <w:t xml:space="preserve">” </w:t>
      </w:r>
      <w:r w:rsidRPr="005935E3">
        <w:rPr>
          <w:i/>
          <w:iCs/>
          <w:sz w:val="22"/>
          <w:szCs w:val="22"/>
        </w:rPr>
        <w:t>Zion</w:t>
      </w:r>
      <w:r w:rsidRPr="005935E3">
        <w:rPr>
          <w:sz w:val="22"/>
          <w:szCs w:val="22"/>
        </w:rPr>
        <w:t xml:space="preserve"> 80 (2015) 343–406</w:t>
      </w:r>
      <w:r w:rsidR="00334C58" w:rsidRPr="005935E3">
        <w:rPr>
          <w:sz w:val="22"/>
          <w:szCs w:val="22"/>
        </w:rPr>
        <w:t xml:space="preserve"> [Heb</w:t>
      </w:r>
      <w:r w:rsidRPr="005935E3">
        <w:rPr>
          <w:sz w:val="22"/>
          <w:szCs w:val="22"/>
        </w:rPr>
        <w:t>.</w:t>
      </w:r>
      <w:r w:rsidR="00A036CE">
        <w:rPr>
          <w:sz w:val="22"/>
          <w:szCs w:val="22"/>
        </w:rPr>
        <w:t>]</w:t>
      </w:r>
    </w:p>
    <w:p w14:paraId="53D472E4" w14:textId="332C90BD" w:rsidR="00031C65" w:rsidRPr="005935E3" w:rsidRDefault="00031C65" w:rsidP="005935E3">
      <w:pPr>
        <w:bidi w:val="0"/>
        <w:spacing w:line="360" w:lineRule="auto"/>
        <w:rPr>
          <w:sz w:val="22"/>
          <w:szCs w:val="22"/>
        </w:rPr>
      </w:pPr>
      <w:r w:rsidRPr="005935E3">
        <w:rPr>
          <w:sz w:val="22"/>
          <w:szCs w:val="22"/>
        </w:rPr>
        <w:t>Soloveitchik</w:t>
      </w:r>
      <w:r w:rsidR="00A036CE">
        <w:rPr>
          <w:sz w:val="22"/>
          <w:szCs w:val="22"/>
        </w:rPr>
        <w:t xml:space="preserve"> H.</w:t>
      </w:r>
      <w:r w:rsidRPr="005935E3">
        <w:rPr>
          <w:sz w:val="22"/>
          <w:szCs w:val="22"/>
        </w:rPr>
        <w:t xml:space="preserve">, </w:t>
      </w:r>
      <w:r w:rsidR="00A036CE">
        <w:rPr>
          <w:sz w:val="22"/>
          <w:szCs w:val="22"/>
        </w:rPr>
        <w:t>“</w:t>
      </w:r>
      <w:r w:rsidRPr="005935E3">
        <w:rPr>
          <w:sz w:val="22"/>
          <w:szCs w:val="22"/>
        </w:rPr>
        <w:t xml:space="preserve">Two notes on the Commentary on the Torah of R. </w:t>
      </w:r>
      <w:proofErr w:type="spellStart"/>
      <w:r w:rsidRPr="005935E3">
        <w:rPr>
          <w:sz w:val="22"/>
          <w:szCs w:val="22"/>
        </w:rPr>
        <w:t>Yehudah</w:t>
      </w:r>
      <w:proofErr w:type="spellEnd"/>
      <w:r w:rsidRPr="005935E3">
        <w:rPr>
          <w:sz w:val="22"/>
          <w:szCs w:val="22"/>
        </w:rPr>
        <w:t xml:space="preserve"> he-Hasid</w:t>
      </w:r>
      <w:r w:rsidR="00A036CE">
        <w:rPr>
          <w:sz w:val="22"/>
          <w:szCs w:val="22"/>
        </w:rPr>
        <w:t>,”</w:t>
      </w:r>
      <w:r w:rsidRPr="005935E3">
        <w:rPr>
          <w:sz w:val="22"/>
          <w:szCs w:val="22"/>
        </w:rPr>
        <w:t xml:space="preserve"> </w:t>
      </w:r>
      <w:proofErr w:type="spellStart"/>
      <w:r w:rsidRPr="005935E3">
        <w:rPr>
          <w:i/>
          <w:iCs/>
          <w:sz w:val="22"/>
          <w:szCs w:val="22"/>
        </w:rPr>
        <w:t>Turim</w:t>
      </w:r>
      <w:proofErr w:type="spellEnd"/>
      <w:r w:rsidRPr="005935E3">
        <w:rPr>
          <w:i/>
          <w:iCs/>
          <w:sz w:val="22"/>
          <w:szCs w:val="22"/>
        </w:rPr>
        <w:t>: Studies in Jewish History Thought and Philosophy Presented to Dr. Bernard A. Lander</w:t>
      </w:r>
      <w:r w:rsidRPr="005935E3">
        <w:rPr>
          <w:sz w:val="22"/>
          <w:szCs w:val="22"/>
        </w:rPr>
        <w:t xml:space="preserve"> </w:t>
      </w:r>
      <w:r w:rsidR="00A036CE">
        <w:rPr>
          <w:sz w:val="22"/>
          <w:szCs w:val="22"/>
        </w:rPr>
        <w:t>(</w:t>
      </w:r>
      <w:r w:rsidRPr="005935E3">
        <w:rPr>
          <w:sz w:val="22"/>
          <w:szCs w:val="22"/>
        </w:rPr>
        <w:t xml:space="preserve">ed. M. A. </w:t>
      </w:r>
      <w:proofErr w:type="spellStart"/>
      <w:r w:rsidRPr="005935E3">
        <w:rPr>
          <w:sz w:val="22"/>
          <w:szCs w:val="22"/>
        </w:rPr>
        <w:t>Shmidman</w:t>
      </w:r>
      <w:proofErr w:type="spellEnd"/>
      <w:r w:rsidRPr="005935E3">
        <w:rPr>
          <w:sz w:val="22"/>
          <w:szCs w:val="22"/>
        </w:rPr>
        <w:t>, vol. 2, New York 2008</w:t>
      </w:r>
      <w:r w:rsidR="00A036CE">
        <w:rPr>
          <w:sz w:val="22"/>
          <w:szCs w:val="22"/>
        </w:rPr>
        <w:t>)</w:t>
      </w:r>
      <w:r w:rsidRPr="005935E3">
        <w:rPr>
          <w:sz w:val="22"/>
          <w:szCs w:val="22"/>
        </w:rPr>
        <w:t xml:space="preserve"> 241–251</w:t>
      </w:r>
    </w:p>
    <w:p w14:paraId="35BFFCC9" w14:textId="1EC475F4" w:rsidR="00B0410E" w:rsidRDefault="00920CEB" w:rsidP="005935E3">
      <w:pPr>
        <w:pStyle w:val="a3"/>
        <w:bidi w:val="0"/>
        <w:spacing w:line="360" w:lineRule="auto"/>
        <w:rPr>
          <w:sz w:val="22"/>
          <w:szCs w:val="22"/>
          <w:rtl/>
        </w:rPr>
      </w:pPr>
      <w:r w:rsidRPr="005935E3">
        <w:rPr>
          <w:sz w:val="22"/>
          <w:szCs w:val="22"/>
        </w:rPr>
        <w:lastRenderedPageBreak/>
        <w:t>Steiner</w:t>
      </w:r>
      <w:r w:rsidR="00A036CE" w:rsidRPr="00A036CE">
        <w:rPr>
          <w:sz w:val="22"/>
          <w:szCs w:val="22"/>
        </w:rPr>
        <w:t xml:space="preserve"> </w:t>
      </w:r>
      <w:r w:rsidR="00A036CE" w:rsidRPr="005935E3">
        <w:rPr>
          <w:sz w:val="22"/>
          <w:szCs w:val="22"/>
        </w:rPr>
        <w:t>R. C.</w:t>
      </w:r>
      <w:r w:rsidR="00B0410E" w:rsidRPr="005935E3">
        <w:rPr>
          <w:sz w:val="22"/>
          <w:szCs w:val="22"/>
        </w:rPr>
        <w:t xml:space="preserve">, </w:t>
      </w:r>
      <w:r w:rsidR="00A036CE">
        <w:rPr>
          <w:sz w:val="22"/>
          <w:szCs w:val="22"/>
        </w:rPr>
        <w:t>“</w:t>
      </w:r>
      <w:r w:rsidR="00B0410E" w:rsidRPr="005935E3">
        <w:rPr>
          <w:sz w:val="22"/>
          <w:szCs w:val="22"/>
        </w:rPr>
        <w:t>A Jewish Theory of Biblical Reduction from Byzantium: its Rabbinic Roots, its Diffusion and its Encounter with the Muslim Doctrine of falsification</w:t>
      </w:r>
      <w:r w:rsidR="00A036CE">
        <w:rPr>
          <w:sz w:val="22"/>
          <w:szCs w:val="22"/>
        </w:rPr>
        <w:t>,”</w:t>
      </w:r>
      <w:r w:rsidR="00B0410E" w:rsidRPr="005935E3">
        <w:rPr>
          <w:sz w:val="22"/>
          <w:szCs w:val="22"/>
        </w:rPr>
        <w:t xml:space="preserve">, </w:t>
      </w:r>
      <w:r w:rsidR="00B0410E" w:rsidRPr="005935E3">
        <w:rPr>
          <w:i/>
          <w:iCs/>
          <w:sz w:val="22"/>
          <w:szCs w:val="22"/>
        </w:rPr>
        <w:t>Jewish Studies: An Internet Journal</w:t>
      </w:r>
      <w:r w:rsidR="00B0410E" w:rsidRPr="005935E3">
        <w:rPr>
          <w:sz w:val="22"/>
          <w:szCs w:val="22"/>
        </w:rPr>
        <w:t xml:space="preserve"> 2 (2003) 123–167</w:t>
      </w:r>
    </w:p>
    <w:p w14:paraId="212E7F32" w14:textId="0368A219" w:rsidR="008D5BE7" w:rsidRPr="008D5BE7" w:rsidRDefault="008D5BE7" w:rsidP="008D5BE7">
      <w:pPr>
        <w:bidi w:val="0"/>
        <w:spacing w:line="360" w:lineRule="auto"/>
        <w:rPr>
          <w:sz w:val="22"/>
          <w:szCs w:val="22"/>
        </w:rPr>
      </w:pPr>
      <w:r w:rsidRPr="008D5BE7">
        <w:rPr>
          <w:sz w:val="22"/>
          <w:szCs w:val="22"/>
        </w:rPr>
        <w:t>Touitou</w:t>
      </w:r>
      <w:r w:rsidR="00A036CE">
        <w:rPr>
          <w:sz w:val="22"/>
          <w:szCs w:val="22"/>
        </w:rPr>
        <w:t xml:space="preserve"> E.</w:t>
      </w:r>
      <w:r w:rsidRPr="008D5BE7">
        <w:rPr>
          <w:sz w:val="22"/>
          <w:szCs w:val="22"/>
        </w:rPr>
        <w:t xml:space="preserve">, </w:t>
      </w:r>
      <w:r w:rsidRPr="008D5BE7">
        <w:rPr>
          <w:i/>
          <w:iCs/>
          <w:sz w:val="22"/>
          <w:szCs w:val="22"/>
        </w:rPr>
        <w:t>Exegesis in Perpetual Motion - Studies in the Pentateuchal Commentary of Rabbi Samuel Ben Meir</w:t>
      </w:r>
      <w:r w:rsidRPr="008D5BE7">
        <w:rPr>
          <w:sz w:val="22"/>
          <w:szCs w:val="22"/>
        </w:rPr>
        <w:t xml:space="preserve"> </w:t>
      </w:r>
      <w:r w:rsidR="00A036CE">
        <w:rPr>
          <w:sz w:val="22"/>
          <w:szCs w:val="22"/>
        </w:rPr>
        <w:t>(</w:t>
      </w:r>
      <w:r w:rsidRPr="008D5BE7">
        <w:rPr>
          <w:sz w:val="22"/>
          <w:szCs w:val="22"/>
        </w:rPr>
        <w:t>Ramat Gan 2003</w:t>
      </w:r>
      <w:r w:rsidR="00A036CE">
        <w:rPr>
          <w:sz w:val="22"/>
          <w:szCs w:val="22"/>
        </w:rPr>
        <w:t>)</w:t>
      </w:r>
      <w:r w:rsidRPr="008D5BE7">
        <w:rPr>
          <w:sz w:val="22"/>
          <w:szCs w:val="22"/>
        </w:rPr>
        <w:t xml:space="preserve"> </w:t>
      </w:r>
      <w:r w:rsidR="00A036CE">
        <w:rPr>
          <w:sz w:val="22"/>
          <w:szCs w:val="22"/>
        </w:rPr>
        <w:t>[H</w:t>
      </w:r>
      <w:r w:rsidRPr="008D5BE7">
        <w:rPr>
          <w:sz w:val="22"/>
          <w:szCs w:val="22"/>
        </w:rPr>
        <w:t>eb</w:t>
      </w:r>
      <w:r w:rsidR="00A036CE">
        <w:rPr>
          <w:sz w:val="22"/>
          <w:szCs w:val="22"/>
        </w:rPr>
        <w:t>.]</w:t>
      </w:r>
    </w:p>
    <w:p w14:paraId="217784BE" w14:textId="73D4F16A" w:rsidR="005C370B" w:rsidRDefault="005C370B" w:rsidP="00EC2508">
      <w:pPr>
        <w:bidi w:val="0"/>
        <w:spacing w:line="360" w:lineRule="auto"/>
        <w:rPr>
          <w:sz w:val="22"/>
          <w:szCs w:val="22"/>
        </w:rPr>
      </w:pPr>
      <w:proofErr w:type="spellStart"/>
      <w:r w:rsidRPr="005C370B">
        <w:rPr>
          <w:sz w:val="22"/>
          <w:szCs w:val="22"/>
        </w:rPr>
        <w:t>Weitman</w:t>
      </w:r>
      <w:proofErr w:type="spellEnd"/>
      <w:r w:rsidRPr="005C370B">
        <w:rPr>
          <w:sz w:val="22"/>
          <w:szCs w:val="22"/>
        </w:rPr>
        <w:t xml:space="preserve"> M</w:t>
      </w:r>
      <w:r>
        <w:rPr>
          <w:sz w:val="22"/>
          <w:szCs w:val="22"/>
        </w:rPr>
        <w:t>.</w:t>
      </w:r>
      <w:r w:rsidRPr="005C370B">
        <w:rPr>
          <w:sz w:val="22"/>
          <w:szCs w:val="22"/>
        </w:rPr>
        <w:t>, “Echoes of the Exegesis of R. Yehuda He-</w:t>
      </w:r>
      <w:proofErr w:type="spellStart"/>
      <w:r w:rsidRPr="005C370B">
        <w:rPr>
          <w:sz w:val="22"/>
          <w:szCs w:val="22"/>
        </w:rPr>
        <w:t>hasid</w:t>
      </w:r>
      <w:proofErr w:type="spellEnd"/>
      <w:r w:rsidRPr="005C370B">
        <w:rPr>
          <w:sz w:val="22"/>
          <w:szCs w:val="22"/>
        </w:rPr>
        <w:t xml:space="preserve"> in the Writings of his Disciples – </w:t>
      </w:r>
      <w:proofErr w:type="spellStart"/>
      <w:r w:rsidRPr="005C370B">
        <w:rPr>
          <w:sz w:val="22"/>
          <w:szCs w:val="22"/>
        </w:rPr>
        <w:t>Contiunity</w:t>
      </w:r>
      <w:proofErr w:type="spellEnd"/>
      <w:r w:rsidRPr="005C370B">
        <w:rPr>
          <w:sz w:val="22"/>
          <w:szCs w:val="22"/>
        </w:rPr>
        <w:t xml:space="preserve"> vs. Reduction”, </w:t>
      </w:r>
      <w:proofErr w:type="spellStart"/>
      <w:r w:rsidRPr="00CD03FD">
        <w:rPr>
          <w:i/>
          <w:iCs/>
          <w:sz w:val="22"/>
          <w:szCs w:val="22"/>
        </w:rPr>
        <w:t>Megadim</w:t>
      </w:r>
      <w:proofErr w:type="spellEnd"/>
      <w:r w:rsidRPr="005C370B">
        <w:rPr>
          <w:sz w:val="22"/>
          <w:szCs w:val="22"/>
        </w:rPr>
        <w:t xml:space="preserve"> 55 (2014)</w:t>
      </w:r>
      <w:r>
        <w:rPr>
          <w:sz w:val="22"/>
          <w:szCs w:val="22"/>
        </w:rPr>
        <w:t xml:space="preserve"> </w:t>
      </w:r>
      <w:r w:rsidRPr="005C370B">
        <w:rPr>
          <w:sz w:val="22"/>
          <w:szCs w:val="22"/>
        </w:rPr>
        <w:t>53–89</w:t>
      </w:r>
      <w:r w:rsidR="00CD03FD">
        <w:rPr>
          <w:sz w:val="22"/>
          <w:szCs w:val="22"/>
        </w:rPr>
        <w:t xml:space="preserve"> </w:t>
      </w:r>
      <w:r w:rsidR="00CD03FD">
        <w:rPr>
          <w:sz w:val="22"/>
          <w:szCs w:val="22"/>
        </w:rPr>
        <w:t>[Heb.]</w:t>
      </w:r>
    </w:p>
    <w:p w14:paraId="4880F196" w14:textId="0814CFE0" w:rsidR="00171B1B" w:rsidRPr="005935E3" w:rsidRDefault="00171B1B" w:rsidP="005C370B">
      <w:pPr>
        <w:bidi w:val="0"/>
        <w:spacing w:line="360" w:lineRule="auto"/>
        <w:rPr>
          <w:sz w:val="22"/>
          <w:szCs w:val="22"/>
        </w:rPr>
      </w:pPr>
      <w:r w:rsidRPr="005935E3">
        <w:rPr>
          <w:sz w:val="22"/>
          <w:szCs w:val="22"/>
        </w:rPr>
        <w:t>Viezel</w:t>
      </w:r>
      <w:r w:rsidR="00A036CE">
        <w:rPr>
          <w:sz w:val="22"/>
          <w:szCs w:val="22"/>
        </w:rPr>
        <w:t xml:space="preserve"> E.</w:t>
      </w:r>
      <w:r w:rsidRPr="005935E3">
        <w:rPr>
          <w:sz w:val="22"/>
          <w:szCs w:val="22"/>
        </w:rPr>
        <w:t>, “The Divine Content (</w:t>
      </w:r>
      <w:proofErr w:type="spellStart"/>
      <w:r w:rsidRPr="005935E3">
        <w:rPr>
          <w:sz w:val="22"/>
          <w:szCs w:val="22"/>
        </w:rPr>
        <w:t>te’amim</w:t>
      </w:r>
      <w:proofErr w:type="spellEnd"/>
      <w:r w:rsidRPr="005935E3">
        <w:rPr>
          <w:sz w:val="22"/>
          <w:szCs w:val="22"/>
        </w:rPr>
        <w:t>) and the Words (</w:t>
      </w:r>
      <w:proofErr w:type="spellStart"/>
      <w:r w:rsidRPr="005935E3">
        <w:rPr>
          <w:sz w:val="22"/>
          <w:szCs w:val="22"/>
        </w:rPr>
        <w:t>milot</w:t>
      </w:r>
      <w:proofErr w:type="spellEnd"/>
      <w:r w:rsidRPr="005935E3">
        <w:rPr>
          <w:sz w:val="22"/>
          <w:szCs w:val="22"/>
        </w:rPr>
        <w:t>) of Moses: R. Avraham Ibn Ezra on Moses’ Role of Writing the Torah</w:t>
      </w:r>
      <w:r w:rsidR="00A036CE">
        <w:rPr>
          <w:sz w:val="22"/>
          <w:szCs w:val="22"/>
        </w:rPr>
        <w:t>,</w:t>
      </w:r>
      <w:r w:rsidRPr="005935E3">
        <w:rPr>
          <w:sz w:val="22"/>
          <w:szCs w:val="22"/>
        </w:rPr>
        <w:t xml:space="preserve">” </w:t>
      </w:r>
      <w:proofErr w:type="spellStart"/>
      <w:r w:rsidRPr="005935E3">
        <w:rPr>
          <w:i/>
          <w:iCs/>
          <w:sz w:val="22"/>
          <w:szCs w:val="22"/>
        </w:rPr>
        <w:t>Tarbiz</w:t>
      </w:r>
      <w:proofErr w:type="spellEnd"/>
      <w:r w:rsidRPr="005935E3">
        <w:rPr>
          <w:sz w:val="22"/>
          <w:szCs w:val="22"/>
        </w:rPr>
        <w:t xml:space="preserve"> 80 (2012) 363–385 [Heb</w:t>
      </w:r>
      <w:r w:rsidR="00A036CE">
        <w:rPr>
          <w:sz w:val="22"/>
          <w:szCs w:val="22"/>
        </w:rPr>
        <w:t>.</w:t>
      </w:r>
      <w:r w:rsidRPr="005935E3">
        <w:rPr>
          <w:sz w:val="22"/>
          <w:szCs w:val="22"/>
        </w:rPr>
        <w:t>]</w:t>
      </w:r>
    </w:p>
    <w:p w14:paraId="2FA752E2" w14:textId="30043E62" w:rsidR="00945B0F" w:rsidRPr="005935E3" w:rsidRDefault="00945B0F" w:rsidP="005935E3">
      <w:pPr>
        <w:pStyle w:val="a3"/>
        <w:bidi w:val="0"/>
        <w:spacing w:line="360" w:lineRule="auto"/>
        <w:rPr>
          <w:sz w:val="22"/>
          <w:szCs w:val="22"/>
        </w:rPr>
      </w:pPr>
      <w:r w:rsidRPr="005935E3">
        <w:rPr>
          <w:sz w:val="22"/>
          <w:szCs w:val="22"/>
        </w:rPr>
        <w:t>Viezel</w:t>
      </w:r>
      <w:r w:rsidR="00A036CE">
        <w:rPr>
          <w:sz w:val="22"/>
          <w:szCs w:val="22"/>
        </w:rPr>
        <w:t xml:space="preserve"> E.</w:t>
      </w:r>
      <w:r w:rsidRPr="005935E3">
        <w:rPr>
          <w:sz w:val="22"/>
          <w:szCs w:val="22"/>
        </w:rPr>
        <w:t xml:space="preserve">, </w:t>
      </w:r>
      <w:r w:rsidR="00A036CE">
        <w:rPr>
          <w:sz w:val="22"/>
          <w:szCs w:val="22"/>
        </w:rPr>
        <w:t>“</w:t>
      </w:r>
      <w:r w:rsidRPr="005935E3">
        <w:rPr>
          <w:sz w:val="22"/>
          <w:szCs w:val="22"/>
        </w:rPr>
        <w:t xml:space="preserve">R. Judah he-Hasid or R. Moshe </w:t>
      </w:r>
      <w:proofErr w:type="spellStart"/>
      <w:r w:rsidRPr="005935E3">
        <w:rPr>
          <w:sz w:val="22"/>
          <w:szCs w:val="22"/>
        </w:rPr>
        <w:t>Zaltman</w:t>
      </w:r>
      <w:proofErr w:type="spellEnd"/>
      <w:r w:rsidRPr="005935E3">
        <w:rPr>
          <w:sz w:val="22"/>
          <w:szCs w:val="22"/>
        </w:rPr>
        <w:t>: who proposed that Torah verses were written after the time of Moses?</w:t>
      </w:r>
      <w:r w:rsidR="00A036CE">
        <w:rPr>
          <w:sz w:val="22"/>
          <w:szCs w:val="22"/>
        </w:rPr>
        <w:t xml:space="preserve">” </w:t>
      </w:r>
      <w:r w:rsidRPr="005935E3">
        <w:rPr>
          <w:i/>
          <w:iCs/>
          <w:sz w:val="22"/>
          <w:szCs w:val="22"/>
        </w:rPr>
        <w:t>JJS</w:t>
      </w:r>
      <w:r w:rsidRPr="005935E3">
        <w:rPr>
          <w:sz w:val="22"/>
          <w:szCs w:val="22"/>
        </w:rPr>
        <w:t xml:space="preserve"> 61 (2015) 97–115</w:t>
      </w:r>
    </w:p>
    <w:p w14:paraId="2A52C8A9" w14:textId="3FC27A3D" w:rsidR="00F60514" w:rsidRPr="005935E3" w:rsidRDefault="00F60514" w:rsidP="005935E3">
      <w:pPr>
        <w:bidi w:val="0"/>
        <w:spacing w:line="360" w:lineRule="auto"/>
        <w:rPr>
          <w:sz w:val="22"/>
          <w:szCs w:val="22"/>
          <w:rtl/>
        </w:rPr>
      </w:pPr>
      <w:r w:rsidRPr="005935E3">
        <w:rPr>
          <w:sz w:val="22"/>
          <w:szCs w:val="22"/>
        </w:rPr>
        <w:t>Viezel</w:t>
      </w:r>
      <w:r w:rsidR="00A036CE">
        <w:rPr>
          <w:sz w:val="22"/>
          <w:szCs w:val="22"/>
        </w:rPr>
        <w:t xml:space="preserve"> E.</w:t>
      </w:r>
      <w:r w:rsidRPr="005935E3">
        <w:rPr>
          <w:sz w:val="22"/>
          <w:szCs w:val="22"/>
        </w:rPr>
        <w:t>, “Medieval Bible Commentators on the Question of the Composition of the Bible: Research and Methodological Aspects</w:t>
      </w:r>
      <w:r w:rsidR="00A036CE">
        <w:rPr>
          <w:sz w:val="22"/>
          <w:szCs w:val="22"/>
        </w:rPr>
        <w:t>,</w:t>
      </w:r>
      <w:r w:rsidRPr="005935E3">
        <w:rPr>
          <w:sz w:val="22"/>
          <w:szCs w:val="22"/>
        </w:rPr>
        <w:t xml:space="preserve">” </w:t>
      </w:r>
      <w:proofErr w:type="spellStart"/>
      <w:r w:rsidRPr="005935E3">
        <w:rPr>
          <w:i/>
          <w:iCs/>
          <w:sz w:val="22"/>
          <w:szCs w:val="22"/>
        </w:rPr>
        <w:t>Tarbiz</w:t>
      </w:r>
      <w:proofErr w:type="spellEnd"/>
      <w:r w:rsidRPr="005935E3">
        <w:rPr>
          <w:sz w:val="22"/>
          <w:szCs w:val="22"/>
        </w:rPr>
        <w:t xml:space="preserve"> 84 (2016) 103–158 [Heb</w:t>
      </w:r>
      <w:r w:rsidR="00C64D46">
        <w:rPr>
          <w:sz w:val="22"/>
          <w:szCs w:val="22"/>
        </w:rPr>
        <w:t>.</w:t>
      </w:r>
      <w:r w:rsidRPr="005935E3">
        <w:rPr>
          <w:sz w:val="22"/>
          <w:szCs w:val="22"/>
        </w:rPr>
        <w:t>]</w:t>
      </w:r>
    </w:p>
    <w:p w14:paraId="544E3115" w14:textId="0A508195" w:rsidR="0036480D" w:rsidRPr="00AF4C59" w:rsidRDefault="0036480D" w:rsidP="005935E3">
      <w:pPr>
        <w:bidi w:val="0"/>
        <w:spacing w:line="360" w:lineRule="auto"/>
        <w:rPr>
          <w:sz w:val="22"/>
          <w:szCs w:val="22"/>
        </w:rPr>
      </w:pPr>
      <w:r w:rsidRPr="00AF4C59">
        <w:rPr>
          <w:sz w:val="22"/>
          <w:szCs w:val="22"/>
        </w:rPr>
        <w:t xml:space="preserve">Viezel </w:t>
      </w:r>
      <w:r w:rsidR="00A036CE" w:rsidRPr="00AF4C59">
        <w:rPr>
          <w:sz w:val="22"/>
          <w:szCs w:val="22"/>
        </w:rPr>
        <w:t>E.,</w:t>
      </w:r>
      <w:r w:rsidR="007E3AB2" w:rsidRPr="00AF4C59">
        <w:rPr>
          <w:sz w:val="22"/>
          <w:szCs w:val="22"/>
        </w:rPr>
        <w:t xml:space="preserve"> “’Joshua Wrote […] </w:t>
      </w:r>
      <w:r w:rsidR="0075629A" w:rsidRPr="00AF4C59">
        <w:rPr>
          <w:sz w:val="22"/>
          <w:szCs w:val="22"/>
        </w:rPr>
        <w:t>Eight Verses of the Torah’:</w:t>
      </w:r>
      <w:r w:rsidR="000D5A95" w:rsidRPr="00AF4C59">
        <w:rPr>
          <w:sz w:val="22"/>
          <w:szCs w:val="22"/>
        </w:rPr>
        <w:t xml:space="preserve"> The Question of the Authorship of </w:t>
      </w:r>
      <w:r w:rsidR="00596EEA" w:rsidRPr="00AF4C59">
        <w:rPr>
          <w:sz w:val="22"/>
          <w:szCs w:val="22"/>
        </w:rPr>
        <w:t xml:space="preserve">the Final Eight </w:t>
      </w:r>
      <w:proofErr w:type="spellStart"/>
      <w:r w:rsidR="00596EEA" w:rsidRPr="00AF4C59">
        <w:rPr>
          <w:sz w:val="22"/>
          <w:szCs w:val="22"/>
        </w:rPr>
        <w:t>Versesof</w:t>
      </w:r>
      <w:proofErr w:type="spellEnd"/>
      <w:r w:rsidR="00596EEA" w:rsidRPr="00AF4C59">
        <w:rPr>
          <w:sz w:val="22"/>
          <w:szCs w:val="22"/>
        </w:rPr>
        <w:t xml:space="preserve"> the Torah in the Jewish Tradition </w:t>
      </w:r>
      <w:r w:rsidR="00917621" w:rsidRPr="00AF4C59">
        <w:rPr>
          <w:sz w:val="22"/>
          <w:szCs w:val="22"/>
        </w:rPr>
        <w:t xml:space="preserve">Throughout the Ages”, </w:t>
      </w:r>
      <w:proofErr w:type="spellStart"/>
      <w:r w:rsidR="00917621" w:rsidRPr="00AF4C59">
        <w:rPr>
          <w:i/>
          <w:iCs/>
          <w:sz w:val="22"/>
          <w:szCs w:val="22"/>
        </w:rPr>
        <w:t>Shnaton</w:t>
      </w:r>
      <w:proofErr w:type="spellEnd"/>
      <w:r w:rsidR="00917621" w:rsidRPr="00AF4C59">
        <w:rPr>
          <w:sz w:val="22"/>
          <w:szCs w:val="22"/>
        </w:rPr>
        <w:t xml:space="preserve"> 27 </w:t>
      </w:r>
      <w:r w:rsidR="00A036CE" w:rsidRPr="00AF4C59">
        <w:rPr>
          <w:sz w:val="22"/>
          <w:szCs w:val="22"/>
        </w:rPr>
        <w:t>(</w:t>
      </w:r>
      <w:r w:rsidRPr="00AF4C59">
        <w:rPr>
          <w:sz w:val="22"/>
          <w:szCs w:val="22"/>
        </w:rPr>
        <w:t>2023</w:t>
      </w:r>
      <w:r w:rsidR="00A036CE" w:rsidRPr="00AF4C59">
        <w:rPr>
          <w:sz w:val="22"/>
          <w:szCs w:val="22"/>
        </w:rPr>
        <w:t>)</w:t>
      </w:r>
      <w:r w:rsidR="006B4EA5" w:rsidRPr="00AF4C59">
        <w:rPr>
          <w:sz w:val="22"/>
          <w:szCs w:val="22"/>
        </w:rPr>
        <w:t xml:space="preserve"> 325–385</w:t>
      </w:r>
      <w:r w:rsidR="00A036CE" w:rsidRPr="00AF4C59">
        <w:rPr>
          <w:sz w:val="22"/>
          <w:szCs w:val="22"/>
        </w:rPr>
        <w:t xml:space="preserve"> [Heb.]</w:t>
      </w:r>
    </w:p>
    <w:p w14:paraId="42252462" w14:textId="48DA57D0" w:rsidR="00F60F79" w:rsidRPr="005935E3" w:rsidRDefault="00043CAC" w:rsidP="005935E3">
      <w:pPr>
        <w:pStyle w:val="a3"/>
        <w:bidi w:val="0"/>
        <w:spacing w:line="360" w:lineRule="auto"/>
        <w:rPr>
          <w:sz w:val="22"/>
          <w:szCs w:val="22"/>
        </w:rPr>
      </w:pPr>
      <w:proofErr w:type="spellStart"/>
      <w:r w:rsidRPr="005935E3">
        <w:rPr>
          <w:sz w:val="22"/>
          <w:szCs w:val="22"/>
        </w:rPr>
        <w:t>Zawanowska</w:t>
      </w:r>
      <w:proofErr w:type="spellEnd"/>
      <w:r w:rsidR="00A036CE">
        <w:rPr>
          <w:sz w:val="22"/>
          <w:szCs w:val="22"/>
        </w:rPr>
        <w:t xml:space="preserve"> M.</w:t>
      </w:r>
      <w:r w:rsidRPr="005935E3">
        <w:rPr>
          <w:sz w:val="22"/>
          <w:szCs w:val="22"/>
        </w:rPr>
        <w:t xml:space="preserve">, </w:t>
      </w:r>
      <w:r w:rsidRPr="005935E3">
        <w:rPr>
          <w:i/>
          <w:iCs/>
          <w:sz w:val="22"/>
          <w:szCs w:val="22"/>
        </w:rPr>
        <w:t xml:space="preserve">The Arabic Translation and Commentary of </w:t>
      </w:r>
      <w:proofErr w:type="spellStart"/>
      <w:r w:rsidRPr="005935E3">
        <w:rPr>
          <w:i/>
          <w:iCs/>
          <w:sz w:val="22"/>
          <w:szCs w:val="22"/>
        </w:rPr>
        <w:t>Yefet</w:t>
      </w:r>
      <w:proofErr w:type="spellEnd"/>
      <w:r w:rsidRPr="005935E3">
        <w:rPr>
          <w:i/>
          <w:iCs/>
          <w:sz w:val="22"/>
          <w:szCs w:val="22"/>
        </w:rPr>
        <w:t xml:space="preserve"> ben 'Eli the Karaite on the Abraham Narratives Genesis 11:10–25:18</w:t>
      </w:r>
      <w:r w:rsidRPr="005935E3">
        <w:rPr>
          <w:sz w:val="22"/>
          <w:szCs w:val="22"/>
        </w:rPr>
        <w:t xml:space="preserve"> </w:t>
      </w:r>
      <w:r w:rsidR="00A036CE">
        <w:rPr>
          <w:sz w:val="22"/>
          <w:szCs w:val="22"/>
        </w:rPr>
        <w:t>(</w:t>
      </w:r>
      <w:r w:rsidRPr="005935E3">
        <w:rPr>
          <w:sz w:val="22"/>
          <w:szCs w:val="22"/>
        </w:rPr>
        <w:t>Leiden-Boston 2012</w:t>
      </w:r>
      <w:r w:rsidR="00A036CE">
        <w:rPr>
          <w:sz w:val="22"/>
          <w:szCs w:val="22"/>
        </w:rPr>
        <w:t>)</w:t>
      </w:r>
    </w:p>
    <w:p w14:paraId="11B6BBE4" w14:textId="77777777" w:rsidR="00F60514" w:rsidRPr="005935E3" w:rsidRDefault="00F60514" w:rsidP="005935E3">
      <w:pPr>
        <w:pStyle w:val="a3"/>
        <w:bidi w:val="0"/>
        <w:spacing w:line="360" w:lineRule="auto"/>
        <w:rPr>
          <w:sz w:val="22"/>
          <w:szCs w:val="22"/>
        </w:rPr>
      </w:pPr>
    </w:p>
    <w:p w14:paraId="7672DD79" w14:textId="77777777" w:rsidR="00945B0F" w:rsidRPr="005935E3" w:rsidRDefault="00945B0F" w:rsidP="005935E3">
      <w:pPr>
        <w:pStyle w:val="a3"/>
        <w:bidi w:val="0"/>
        <w:spacing w:line="360" w:lineRule="auto"/>
        <w:rPr>
          <w:sz w:val="22"/>
          <w:szCs w:val="22"/>
        </w:rPr>
      </w:pPr>
    </w:p>
    <w:p w14:paraId="37CC5AB1" w14:textId="77777777" w:rsidR="00B0410E" w:rsidRPr="005935E3" w:rsidRDefault="00B0410E" w:rsidP="005935E3">
      <w:pPr>
        <w:pStyle w:val="a3"/>
        <w:spacing w:line="360" w:lineRule="auto"/>
        <w:rPr>
          <w:sz w:val="22"/>
          <w:szCs w:val="22"/>
          <w:rtl/>
        </w:rPr>
      </w:pPr>
    </w:p>
    <w:p w14:paraId="711579DD" w14:textId="77777777" w:rsidR="00784A43" w:rsidRPr="005935E3" w:rsidRDefault="00784A43" w:rsidP="005935E3">
      <w:pPr>
        <w:spacing w:line="360" w:lineRule="auto"/>
        <w:rPr>
          <w:sz w:val="22"/>
          <w:szCs w:val="22"/>
          <w:rtl/>
        </w:rPr>
      </w:pPr>
    </w:p>
    <w:sectPr w:rsidR="00784A43" w:rsidRPr="005935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B"/>
    <w:rsid w:val="00012217"/>
    <w:rsid w:val="000124DC"/>
    <w:rsid w:val="00024D5A"/>
    <w:rsid w:val="00031C65"/>
    <w:rsid w:val="000361A0"/>
    <w:rsid w:val="0003638D"/>
    <w:rsid w:val="00043CAC"/>
    <w:rsid w:val="00051D47"/>
    <w:rsid w:val="00056DF2"/>
    <w:rsid w:val="00074634"/>
    <w:rsid w:val="00081BCF"/>
    <w:rsid w:val="000839EF"/>
    <w:rsid w:val="00096D51"/>
    <w:rsid w:val="000977DD"/>
    <w:rsid w:val="000D5A95"/>
    <w:rsid w:val="000F4CFF"/>
    <w:rsid w:val="00150A5E"/>
    <w:rsid w:val="00171B1B"/>
    <w:rsid w:val="001725C4"/>
    <w:rsid w:val="001B10D3"/>
    <w:rsid w:val="001B19BD"/>
    <w:rsid w:val="001B21FB"/>
    <w:rsid w:val="001B50CF"/>
    <w:rsid w:val="001D2C4D"/>
    <w:rsid w:val="001D4DB7"/>
    <w:rsid w:val="001E05C9"/>
    <w:rsid w:val="001E2936"/>
    <w:rsid w:val="001E2DE3"/>
    <w:rsid w:val="001E77A2"/>
    <w:rsid w:val="001F3644"/>
    <w:rsid w:val="00205F98"/>
    <w:rsid w:val="00240042"/>
    <w:rsid w:val="00247E49"/>
    <w:rsid w:val="00252DF2"/>
    <w:rsid w:val="00253D14"/>
    <w:rsid w:val="002766D0"/>
    <w:rsid w:val="00295A77"/>
    <w:rsid w:val="002A788F"/>
    <w:rsid w:val="002B66B2"/>
    <w:rsid w:val="002C1940"/>
    <w:rsid w:val="002D2B05"/>
    <w:rsid w:val="002D7C7A"/>
    <w:rsid w:val="002E4272"/>
    <w:rsid w:val="002F4EAC"/>
    <w:rsid w:val="00316500"/>
    <w:rsid w:val="003175DB"/>
    <w:rsid w:val="00325D91"/>
    <w:rsid w:val="00334C58"/>
    <w:rsid w:val="00361FEF"/>
    <w:rsid w:val="00362057"/>
    <w:rsid w:val="0036480D"/>
    <w:rsid w:val="00375431"/>
    <w:rsid w:val="00387E04"/>
    <w:rsid w:val="003909A0"/>
    <w:rsid w:val="003A67C3"/>
    <w:rsid w:val="003B38DB"/>
    <w:rsid w:val="003F39DE"/>
    <w:rsid w:val="003F4124"/>
    <w:rsid w:val="004274EF"/>
    <w:rsid w:val="00430342"/>
    <w:rsid w:val="00436B1E"/>
    <w:rsid w:val="0043752A"/>
    <w:rsid w:val="004470CB"/>
    <w:rsid w:val="00461660"/>
    <w:rsid w:val="00461AE0"/>
    <w:rsid w:val="0046478D"/>
    <w:rsid w:val="00466305"/>
    <w:rsid w:val="00467BD2"/>
    <w:rsid w:val="0047456F"/>
    <w:rsid w:val="004929CA"/>
    <w:rsid w:val="00493C37"/>
    <w:rsid w:val="004A6F70"/>
    <w:rsid w:val="004B12D4"/>
    <w:rsid w:val="004C5E77"/>
    <w:rsid w:val="004D0BB0"/>
    <w:rsid w:val="004E3D13"/>
    <w:rsid w:val="004F335F"/>
    <w:rsid w:val="004F45BD"/>
    <w:rsid w:val="0051071B"/>
    <w:rsid w:val="0052099D"/>
    <w:rsid w:val="00542B08"/>
    <w:rsid w:val="0056095B"/>
    <w:rsid w:val="00583B5B"/>
    <w:rsid w:val="005935E3"/>
    <w:rsid w:val="00595261"/>
    <w:rsid w:val="00596EEA"/>
    <w:rsid w:val="005B06A4"/>
    <w:rsid w:val="005B2AA1"/>
    <w:rsid w:val="005B5B30"/>
    <w:rsid w:val="005C3434"/>
    <w:rsid w:val="005C370B"/>
    <w:rsid w:val="005C3B69"/>
    <w:rsid w:val="005F7030"/>
    <w:rsid w:val="0060166C"/>
    <w:rsid w:val="00613794"/>
    <w:rsid w:val="00622464"/>
    <w:rsid w:val="00633EE6"/>
    <w:rsid w:val="006418A2"/>
    <w:rsid w:val="0065255F"/>
    <w:rsid w:val="006742F7"/>
    <w:rsid w:val="0068370D"/>
    <w:rsid w:val="006A00C8"/>
    <w:rsid w:val="006A3999"/>
    <w:rsid w:val="006B4EA5"/>
    <w:rsid w:val="006B5C96"/>
    <w:rsid w:val="006B63F0"/>
    <w:rsid w:val="006C7907"/>
    <w:rsid w:val="006D3F31"/>
    <w:rsid w:val="006E05D3"/>
    <w:rsid w:val="00702EA9"/>
    <w:rsid w:val="0071301B"/>
    <w:rsid w:val="00720092"/>
    <w:rsid w:val="0072080B"/>
    <w:rsid w:val="00744BA1"/>
    <w:rsid w:val="0075629A"/>
    <w:rsid w:val="007713EE"/>
    <w:rsid w:val="0077472E"/>
    <w:rsid w:val="007753B3"/>
    <w:rsid w:val="00776B5C"/>
    <w:rsid w:val="00784A43"/>
    <w:rsid w:val="007919FA"/>
    <w:rsid w:val="00795446"/>
    <w:rsid w:val="007A0026"/>
    <w:rsid w:val="007B121E"/>
    <w:rsid w:val="007C6B33"/>
    <w:rsid w:val="007E3AB2"/>
    <w:rsid w:val="007E4C59"/>
    <w:rsid w:val="007F0570"/>
    <w:rsid w:val="007F09D0"/>
    <w:rsid w:val="007F24D2"/>
    <w:rsid w:val="00807853"/>
    <w:rsid w:val="00823C3F"/>
    <w:rsid w:val="00855762"/>
    <w:rsid w:val="008558A5"/>
    <w:rsid w:val="0085612A"/>
    <w:rsid w:val="0087468E"/>
    <w:rsid w:val="00885502"/>
    <w:rsid w:val="00886FBF"/>
    <w:rsid w:val="00894962"/>
    <w:rsid w:val="008A0B95"/>
    <w:rsid w:val="008A6CAD"/>
    <w:rsid w:val="008B537D"/>
    <w:rsid w:val="008D5BE7"/>
    <w:rsid w:val="008D74FA"/>
    <w:rsid w:val="008F3276"/>
    <w:rsid w:val="00904757"/>
    <w:rsid w:val="00914649"/>
    <w:rsid w:val="00917621"/>
    <w:rsid w:val="00920CEB"/>
    <w:rsid w:val="00930588"/>
    <w:rsid w:val="00932E5A"/>
    <w:rsid w:val="009333BA"/>
    <w:rsid w:val="0094493A"/>
    <w:rsid w:val="00945938"/>
    <w:rsid w:val="00945B0F"/>
    <w:rsid w:val="00947979"/>
    <w:rsid w:val="0095147E"/>
    <w:rsid w:val="00955D3C"/>
    <w:rsid w:val="0096062E"/>
    <w:rsid w:val="00962F33"/>
    <w:rsid w:val="00971717"/>
    <w:rsid w:val="009A6088"/>
    <w:rsid w:val="009B3F48"/>
    <w:rsid w:val="009D0D31"/>
    <w:rsid w:val="009D35F3"/>
    <w:rsid w:val="009E464B"/>
    <w:rsid w:val="009E49F8"/>
    <w:rsid w:val="009E5670"/>
    <w:rsid w:val="009F4C2C"/>
    <w:rsid w:val="00A036CE"/>
    <w:rsid w:val="00A14F5F"/>
    <w:rsid w:val="00A23679"/>
    <w:rsid w:val="00A26A4B"/>
    <w:rsid w:val="00A40931"/>
    <w:rsid w:val="00A539CA"/>
    <w:rsid w:val="00A8612D"/>
    <w:rsid w:val="00A861A8"/>
    <w:rsid w:val="00A90CDF"/>
    <w:rsid w:val="00AC48C0"/>
    <w:rsid w:val="00AE1B59"/>
    <w:rsid w:val="00AE56EE"/>
    <w:rsid w:val="00AF4C59"/>
    <w:rsid w:val="00B0301D"/>
    <w:rsid w:val="00B0410E"/>
    <w:rsid w:val="00B117A7"/>
    <w:rsid w:val="00B20CCD"/>
    <w:rsid w:val="00B23C66"/>
    <w:rsid w:val="00B86411"/>
    <w:rsid w:val="00BB3378"/>
    <w:rsid w:val="00BB53DD"/>
    <w:rsid w:val="00BE355F"/>
    <w:rsid w:val="00BF3F59"/>
    <w:rsid w:val="00C00730"/>
    <w:rsid w:val="00C25902"/>
    <w:rsid w:val="00C26511"/>
    <w:rsid w:val="00C33B82"/>
    <w:rsid w:val="00C551F1"/>
    <w:rsid w:val="00C574F8"/>
    <w:rsid w:val="00C64D46"/>
    <w:rsid w:val="00C654EB"/>
    <w:rsid w:val="00C66C12"/>
    <w:rsid w:val="00C95E10"/>
    <w:rsid w:val="00CA01FE"/>
    <w:rsid w:val="00CC5A1A"/>
    <w:rsid w:val="00CD03FD"/>
    <w:rsid w:val="00CD2FDB"/>
    <w:rsid w:val="00CD3D3B"/>
    <w:rsid w:val="00CD6101"/>
    <w:rsid w:val="00CF3BF5"/>
    <w:rsid w:val="00D00218"/>
    <w:rsid w:val="00D347FD"/>
    <w:rsid w:val="00D42633"/>
    <w:rsid w:val="00D4551D"/>
    <w:rsid w:val="00D60E2A"/>
    <w:rsid w:val="00D705A9"/>
    <w:rsid w:val="00D868A0"/>
    <w:rsid w:val="00D87848"/>
    <w:rsid w:val="00D93EC4"/>
    <w:rsid w:val="00DA464F"/>
    <w:rsid w:val="00DA52AB"/>
    <w:rsid w:val="00DC14F2"/>
    <w:rsid w:val="00DD574F"/>
    <w:rsid w:val="00DF0C1E"/>
    <w:rsid w:val="00DF37CC"/>
    <w:rsid w:val="00DF5493"/>
    <w:rsid w:val="00E16042"/>
    <w:rsid w:val="00E21DAC"/>
    <w:rsid w:val="00E269F8"/>
    <w:rsid w:val="00E5310D"/>
    <w:rsid w:val="00E55CF6"/>
    <w:rsid w:val="00E64984"/>
    <w:rsid w:val="00E7351B"/>
    <w:rsid w:val="00E757D8"/>
    <w:rsid w:val="00E76C3A"/>
    <w:rsid w:val="00E80829"/>
    <w:rsid w:val="00E8794C"/>
    <w:rsid w:val="00E9293E"/>
    <w:rsid w:val="00EB0812"/>
    <w:rsid w:val="00EB4B49"/>
    <w:rsid w:val="00EB659C"/>
    <w:rsid w:val="00EC01A5"/>
    <w:rsid w:val="00EC2508"/>
    <w:rsid w:val="00EC5198"/>
    <w:rsid w:val="00EC6741"/>
    <w:rsid w:val="00ED1F6D"/>
    <w:rsid w:val="00F03DE2"/>
    <w:rsid w:val="00F10997"/>
    <w:rsid w:val="00F21417"/>
    <w:rsid w:val="00F3596D"/>
    <w:rsid w:val="00F36181"/>
    <w:rsid w:val="00F36B86"/>
    <w:rsid w:val="00F45C79"/>
    <w:rsid w:val="00F46D7F"/>
    <w:rsid w:val="00F60514"/>
    <w:rsid w:val="00F60F79"/>
    <w:rsid w:val="00F61C61"/>
    <w:rsid w:val="00F75E9C"/>
    <w:rsid w:val="00F77173"/>
    <w:rsid w:val="00F77C8F"/>
    <w:rsid w:val="00F86452"/>
    <w:rsid w:val="00F941F6"/>
    <w:rsid w:val="00F959AE"/>
    <w:rsid w:val="00FA5058"/>
    <w:rsid w:val="00FB73DD"/>
    <w:rsid w:val="00FD0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2605"/>
  <w15:chartTrackingRefBased/>
  <w15:docId w15:val="{751EB5BC-52A6-430A-B5C9-0CE382B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bidi/>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C12"/>
    <w:pPr>
      <w:spacing w:after="0"/>
    </w:pPr>
    <w:rPr>
      <w:rFonts w:ascii="Times New Roman" w:hAnsi="Times New Roman" w:cs="Davi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ביבליו"/>
    <w:basedOn w:val="a"/>
    <w:rsid w:val="0078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6810">
      <w:bodyDiv w:val="1"/>
      <w:marLeft w:val="0"/>
      <w:marRight w:val="0"/>
      <w:marTop w:val="0"/>
      <w:marBottom w:val="0"/>
      <w:divBdr>
        <w:top w:val="none" w:sz="0" w:space="0" w:color="auto"/>
        <w:left w:val="none" w:sz="0" w:space="0" w:color="auto"/>
        <w:bottom w:val="none" w:sz="0" w:space="0" w:color="auto"/>
        <w:right w:val="none" w:sz="0" w:space="0" w:color="auto"/>
      </w:divBdr>
      <w:divsChild>
        <w:div w:id="546917184">
          <w:marLeft w:val="0"/>
          <w:marRight w:val="0"/>
          <w:marTop w:val="0"/>
          <w:marBottom w:val="0"/>
          <w:divBdr>
            <w:top w:val="none" w:sz="0" w:space="0" w:color="auto"/>
            <w:left w:val="none" w:sz="0" w:space="0" w:color="auto"/>
            <w:bottom w:val="none" w:sz="0" w:space="0" w:color="auto"/>
            <w:right w:val="none" w:sz="0" w:space="0" w:color="auto"/>
          </w:divBdr>
        </w:div>
        <w:div w:id="178522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1140</Words>
  <Characters>6498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Jacobs</dc:creator>
  <cp:keywords/>
  <dc:description/>
  <cp:lastModifiedBy>Jonathan Jacobs</cp:lastModifiedBy>
  <cp:revision>249</cp:revision>
  <dcterms:created xsi:type="dcterms:W3CDTF">2023-04-17T13:31:00Z</dcterms:created>
  <dcterms:modified xsi:type="dcterms:W3CDTF">2023-04-23T06:43:00Z</dcterms:modified>
</cp:coreProperties>
</file>