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92" w:rsidRPr="00357792" w:rsidRDefault="00357792" w:rsidP="00357792">
      <w:pPr>
        <w:shd w:val="clear" w:color="auto" w:fill="FFFFFF"/>
        <w:spacing w:after="0" w:line="679" w:lineRule="atLeast"/>
        <w:rPr>
          <w:rFonts w:ascii="Times New Roman" w:eastAsia="Times New Roman" w:hAnsi="Times New Roman" w:cs="Times New Roman"/>
          <w:b w:val="0"/>
          <w:bCs w:val="0"/>
          <w:color w:val="2E2E2E"/>
          <w:sz w:val="54"/>
          <w:szCs w:val="54"/>
          <w:u w:val="none"/>
        </w:rPr>
      </w:pPr>
      <w:r w:rsidRPr="00357792">
        <w:rPr>
          <w:rFonts w:ascii="Times New Roman" w:eastAsia="Times New Roman" w:hAnsi="Times New Roman" w:cs="Times New Roman"/>
          <w:b w:val="0"/>
          <w:bCs w:val="0"/>
          <w:color w:val="2E2E2E"/>
          <w:sz w:val="54"/>
          <w:szCs w:val="54"/>
          <w:u w:val="none"/>
        </w:rPr>
        <w:t>Dr.</w:t>
      </w:r>
      <w:r>
        <w:rPr>
          <w:rFonts w:ascii="Times New Roman" w:eastAsia="Times New Roman" w:hAnsi="Times New Roman" w:cs="Times New Roman" w:hint="cs"/>
          <w:b w:val="0"/>
          <w:bCs w:val="0"/>
          <w:color w:val="2E2E2E"/>
          <w:sz w:val="54"/>
          <w:szCs w:val="54"/>
          <w:u w:val="none"/>
          <w:rtl/>
          <w:lang w:bidi="he-IL"/>
        </w:rPr>
        <w:t xml:space="preserve"> </w:t>
      </w:r>
      <w:proofErr w:type="spellStart"/>
      <w:r w:rsidRPr="00357792">
        <w:rPr>
          <w:rFonts w:ascii="Times New Roman" w:eastAsia="Times New Roman" w:hAnsi="Times New Roman" w:cs="Times New Roman"/>
          <w:b w:val="0"/>
          <w:bCs w:val="0"/>
          <w:color w:val="2E2E2E"/>
          <w:sz w:val="54"/>
          <w:szCs w:val="54"/>
          <w:u w:val="none"/>
        </w:rPr>
        <w:t>Atar</w:t>
      </w:r>
      <w:proofErr w:type="spellEnd"/>
      <w:r w:rsidRPr="00357792">
        <w:rPr>
          <w:rFonts w:ascii="Times New Roman" w:eastAsia="Times New Roman" w:hAnsi="Times New Roman" w:cs="Times New Roman"/>
          <w:b w:val="0"/>
          <w:bCs w:val="0"/>
          <w:color w:val="2E2E2E"/>
          <w:sz w:val="54"/>
          <w:szCs w:val="54"/>
          <w:u w:val="none"/>
        </w:rPr>
        <w:t xml:space="preserve"> </w:t>
      </w:r>
      <w:proofErr w:type="spellStart"/>
      <w:r w:rsidRPr="00357792">
        <w:rPr>
          <w:rFonts w:ascii="Times New Roman" w:eastAsia="Times New Roman" w:hAnsi="Times New Roman" w:cs="Times New Roman"/>
          <w:b w:val="0"/>
          <w:bCs w:val="0"/>
          <w:color w:val="2E2E2E"/>
          <w:sz w:val="54"/>
          <w:szCs w:val="54"/>
          <w:u w:val="none"/>
        </w:rPr>
        <w:t>Livneh</w:t>
      </w:r>
      <w:proofErr w:type="spellEnd"/>
    </w:p>
    <w:p w:rsidR="00357792" w:rsidRPr="00357792" w:rsidRDefault="00357792" w:rsidP="00357792">
      <w:pPr>
        <w:shd w:val="clear" w:color="auto" w:fill="FFFFFF"/>
        <w:spacing w:line="421" w:lineRule="atLeast"/>
        <w:rPr>
          <w:rFonts w:ascii="Times New Roman" w:eastAsia="Times New Roman" w:hAnsi="Times New Roman" w:cs="Times New Roman"/>
          <w:b w:val="0"/>
          <w:bCs w:val="0"/>
          <w:color w:val="777777"/>
          <w:sz w:val="27"/>
          <w:szCs w:val="27"/>
          <w:u w:val="none"/>
        </w:rPr>
      </w:pPr>
      <w:r w:rsidRPr="00357792">
        <w:rPr>
          <w:rFonts w:ascii="Times New Roman" w:eastAsia="Times New Roman" w:hAnsi="Times New Roman" w:cs="Times New Roman"/>
          <w:b w:val="0"/>
          <w:bCs w:val="0"/>
          <w:color w:val="777777"/>
          <w:sz w:val="27"/>
          <w:szCs w:val="27"/>
          <w:u w:val="none"/>
        </w:rPr>
        <w:t>Ben-Gurion University</w:t>
      </w:r>
    </w:p>
    <w:p w:rsidR="00357792" w:rsidRPr="00357792" w:rsidRDefault="00357792" w:rsidP="00357792">
      <w:pPr>
        <w:shd w:val="clear" w:color="auto" w:fill="FFFFFF"/>
        <w:spacing w:after="136" w:line="421" w:lineRule="atLeast"/>
        <w:rPr>
          <w:rFonts w:ascii="Times New Roman" w:eastAsia="Times New Roman" w:hAnsi="Times New Roman" w:cs="Times New Roman"/>
          <w:b w:val="0"/>
          <w:bCs w:val="0"/>
          <w:color w:val="333333"/>
          <w:sz w:val="23"/>
          <w:szCs w:val="23"/>
          <w:u w:val="none"/>
        </w:rPr>
      </w:pPr>
      <w:r w:rsidRPr="00357792">
        <w:rPr>
          <w:rFonts w:ascii="Times New Roman" w:eastAsia="Times New Roman" w:hAnsi="Times New Roman" w:cs="Times New Roman"/>
          <w:b w:val="0"/>
          <w:bCs w:val="0"/>
          <w:color w:val="333333"/>
          <w:sz w:val="23"/>
          <w:u w:val="none"/>
        </w:rPr>
        <w:t xml:space="preserve">Dr. </w:t>
      </w:r>
      <w:proofErr w:type="spellStart"/>
      <w:r w:rsidRPr="00357792">
        <w:rPr>
          <w:rFonts w:ascii="Times New Roman" w:eastAsia="Times New Roman" w:hAnsi="Times New Roman" w:cs="Times New Roman"/>
          <w:b w:val="0"/>
          <w:bCs w:val="0"/>
          <w:color w:val="333333"/>
          <w:sz w:val="23"/>
          <w:u w:val="none"/>
        </w:rPr>
        <w:t>Atar</w:t>
      </w:r>
      <w:proofErr w:type="spellEnd"/>
      <w:r w:rsidRPr="00357792">
        <w:rPr>
          <w:rFonts w:ascii="Times New Roman" w:eastAsia="Times New Roman" w:hAnsi="Times New Roman" w:cs="Times New Roman"/>
          <w:b w:val="0"/>
          <w:bCs w:val="0"/>
          <w:color w:val="333333"/>
          <w:sz w:val="23"/>
          <w:u w:val="none"/>
        </w:rPr>
        <w:t xml:space="preserve"> </w:t>
      </w:r>
      <w:proofErr w:type="spellStart"/>
      <w:r w:rsidRPr="00357792">
        <w:rPr>
          <w:rFonts w:ascii="Times New Roman" w:eastAsia="Times New Roman" w:hAnsi="Times New Roman" w:cs="Times New Roman"/>
          <w:b w:val="0"/>
          <w:bCs w:val="0"/>
          <w:color w:val="333333"/>
          <w:sz w:val="23"/>
          <w:u w:val="none"/>
        </w:rPr>
        <w:t>Livneh</w:t>
      </w:r>
      <w:proofErr w:type="spellEnd"/>
      <w:r w:rsidRPr="00357792">
        <w:rPr>
          <w:rFonts w:ascii="Times New Roman" w:eastAsia="Times New Roman" w:hAnsi="Times New Roman" w:cs="Times New Roman"/>
          <w:b w:val="0"/>
          <w:bCs w:val="0"/>
          <w:color w:val="333333"/>
          <w:sz w:val="23"/>
          <w:u w:val="none"/>
        </w:rPr>
        <w:t> </w:t>
      </w:r>
      <w:r w:rsidRPr="00357792">
        <w:rPr>
          <w:rFonts w:ascii="Times New Roman" w:eastAsia="Times New Roman" w:hAnsi="Times New Roman" w:cs="Times New Roman"/>
          <w:b w:val="0"/>
          <w:bCs w:val="0"/>
          <w:color w:val="333333"/>
          <w:sz w:val="23"/>
          <w:szCs w:val="23"/>
          <w:u w:val="none"/>
        </w:rPr>
        <w:t>is Assistant Professor in the Department of Bible, Archaeology, and Ancient Near Eastern Studies at Ben-Gurion University. She holds a Ph.D. and an M.A. in biblical studies from the University of Haifa. Her research focuses on </w:t>
      </w:r>
      <w:r w:rsidRPr="00357792">
        <w:rPr>
          <w:rFonts w:ascii="Times New Roman" w:eastAsia="Times New Roman" w:hAnsi="Times New Roman" w:cs="Times New Roman"/>
          <w:b w:val="0"/>
          <w:bCs w:val="0"/>
          <w:i/>
          <w:iCs/>
          <w:color w:val="333333"/>
          <w:sz w:val="23"/>
          <w:szCs w:val="23"/>
          <w:u w:val="none"/>
        </w:rPr>
        <w:t>Jubilees</w:t>
      </w:r>
      <w:r w:rsidRPr="00357792">
        <w:rPr>
          <w:rFonts w:ascii="Times New Roman" w:eastAsia="Times New Roman" w:hAnsi="Times New Roman" w:cs="Times New Roman"/>
          <w:b w:val="0"/>
          <w:bCs w:val="0"/>
          <w:color w:val="333333"/>
          <w:sz w:val="23"/>
          <w:szCs w:val="23"/>
          <w:u w:val="none"/>
        </w:rPr>
        <w:t> and Second Temple Literature.</w:t>
      </w:r>
    </w:p>
    <w:p w:rsidR="00357792" w:rsidRDefault="00357792" w:rsidP="00357792">
      <w:pPr>
        <w:shd w:val="clear" w:color="auto" w:fill="FFFFFF"/>
        <w:spacing w:after="408" w:line="951" w:lineRule="atLeast"/>
        <w:jc w:val="center"/>
        <w:outlineLvl w:val="0"/>
        <w:rPr>
          <w:rFonts w:ascii="Times New Roman" w:eastAsia="Times New Roman" w:hAnsi="Times New Roman" w:cs="Times New Roman" w:hint="cs"/>
          <w:b w:val="0"/>
          <w:bCs w:val="0"/>
          <w:color w:val="333333"/>
          <w:kern w:val="36"/>
          <w:sz w:val="54"/>
          <w:szCs w:val="54"/>
          <w:u w:val="none"/>
          <w:rtl/>
          <w:lang w:bidi="he-IL"/>
        </w:rPr>
      </w:pPr>
    </w:p>
    <w:p w:rsidR="00357792" w:rsidRPr="00357792" w:rsidRDefault="00357792" w:rsidP="00357792">
      <w:pPr>
        <w:shd w:val="clear" w:color="auto" w:fill="FFFFFF"/>
        <w:spacing w:after="408" w:line="951" w:lineRule="atLeast"/>
        <w:jc w:val="center"/>
        <w:outlineLvl w:val="0"/>
        <w:rPr>
          <w:rFonts w:ascii="Times New Roman" w:eastAsia="Times New Roman" w:hAnsi="Times New Roman" w:cs="Times New Roman"/>
          <w:b w:val="0"/>
          <w:bCs w:val="0"/>
          <w:color w:val="333333"/>
          <w:kern w:val="36"/>
          <w:sz w:val="54"/>
          <w:szCs w:val="54"/>
          <w:u w:val="none"/>
        </w:rPr>
      </w:pPr>
      <w:r w:rsidRPr="00357792">
        <w:rPr>
          <w:rFonts w:ascii="Times New Roman" w:eastAsia="Times New Roman" w:hAnsi="Times New Roman" w:cs="Times New Roman"/>
          <w:b w:val="0"/>
          <w:bCs w:val="0"/>
          <w:color w:val="333333"/>
          <w:kern w:val="36"/>
          <w:sz w:val="54"/>
          <w:szCs w:val="54"/>
          <w:u w:val="none"/>
        </w:rPr>
        <w:t>Giving Miriam and the Matriarchs Their Proper Funerals</w:t>
      </w:r>
    </w:p>
    <w:p w:rsidR="00357792" w:rsidRPr="00357792" w:rsidRDefault="00357792" w:rsidP="00357792">
      <w:pPr>
        <w:shd w:val="clear" w:color="auto" w:fill="FFFFFF"/>
        <w:spacing w:after="136" w:line="503" w:lineRule="atLeast"/>
        <w:rPr>
          <w:rFonts w:ascii="Times New Roman" w:eastAsia="Times New Roman" w:hAnsi="Times New Roman" w:cs="Times New Roman"/>
          <w:b w:val="0"/>
          <w:bCs w:val="0"/>
          <w:color w:val="333333"/>
          <w:sz w:val="27"/>
          <w:szCs w:val="27"/>
          <w:u w:val="none"/>
        </w:rPr>
      </w:pPr>
      <w:r w:rsidRPr="00357792">
        <w:rPr>
          <w:rFonts w:ascii="Times New Roman" w:eastAsia="Times New Roman" w:hAnsi="Times New Roman" w:cs="Times New Roman"/>
          <w:b w:val="0"/>
          <w:bCs w:val="0"/>
          <w:color w:val="333333"/>
          <w:sz w:val="27"/>
          <w:szCs w:val="27"/>
          <w:u w:val="none"/>
        </w:rPr>
        <w:t>The Bible pays little attention to the death of its female characters, writing only cursory death notices, or sometimes none at all. Second Temple period authors retell the Torah’s stories to give more pride of place to the death scenes of its heroines.</w:t>
      </w:r>
    </w:p>
    <w:p w:rsidR="00357792" w:rsidRPr="00357792" w:rsidRDefault="00357792" w:rsidP="00357792">
      <w:pPr>
        <w:shd w:val="clear" w:color="auto" w:fill="FFFFFF"/>
        <w:spacing w:after="0" w:line="240" w:lineRule="auto"/>
        <w:rPr>
          <w:rFonts w:ascii="Times New Roman" w:eastAsia="Times New Roman" w:hAnsi="Times New Roman" w:cs="Times New Roman"/>
          <w:b w:val="0"/>
          <w:bCs w:val="0"/>
          <w:color w:val="2E2E2E"/>
          <w:sz w:val="20"/>
          <w:szCs w:val="20"/>
          <w:u w:val="none"/>
        </w:rPr>
      </w:pPr>
      <w:r w:rsidRPr="00357792">
        <w:rPr>
          <w:rFonts w:ascii="Times New Roman" w:eastAsia="Times New Roman" w:hAnsi="Times New Roman" w:cs="Times New Roman"/>
          <w:b w:val="0"/>
          <w:bCs w:val="0"/>
          <w:color w:val="333333"/>
          <w:sz w:val="20"/>
          <w:szCs w:val="20"/>
          <w:u w:val="none"/>
        </w:rPr>
        <w:fldChar w:fldCharType="begin"/>
      </w:r>
      <w:r w:rsidRPr="00357792">
        <w:rPr>
          <w:rFonts w:ascii="Times New Roman" w:eastAsia="Times New Roman" w:hAnsi="Times New Roman" w:cs="Times New Roman"/>
          <w:b w:val="0"/>
          <w:bCs w:val="0"/>
          <w:color w:val="333333"/>
          <w:sz w:val="20"/>
          <w:szCs w:val="20"/>
          <w:u w:val="none"/>
        </w:rPr>
        <w:instrText xml:space="preserve"> HYPERLINK "https://www.thetorah.com/author/atar-livneh" </w:instrText>
      </w:r>
      <w:r w:rsidRPr="00357792">
        <w:rPr>
          <w:rFonts w:ascii="Times New Roman" w:eastAsia="Times New Roman" w:hAnsi="Times New Roman" w:cs="Times New Roman"/>
          <w:b w:val="0"/>
          <w:bCs w:val="0"/>
          <w:color w:val="333333"/>
          <w:sz w:val="20"/>
          <w:szCs w:val="20"/>
          <w:u w:val="none"/>
        </w:rPr>
        <w:fldChar w:fldCharType="separate"/>
      </w:r>
    </w:p>
    <w:p w:rsidR="00357792" w:rsidRPr="00357792" w:rsidRDefault="00357792" w:rsidP="00357792">
      <w:pPr>
        <w:shd w:val="clear" w:color="auto" w:fill="FFFFFF"/>
        <w:spacing w:after="0" w:line="489" w:lineRule="atLeast"/>
        <w:ind w:right="218"/>
        <w:rPr>
          <w:rFonts w:ascii="Times New Roman" w:eastAsia="Times New Roman" w:hAnsi="Times New Roman" w:cs="Times New Roman"/>
          <w:b w:val="0"/>
          <w:bCs w:val="0"/>
          <w:color w:val="auto"/>
          <w:sz w:val="27"/>
          <w:szCs w:val="27"/>
          <w:u w:val="none"/>
        </w:rPr>
      </w:pPr>
      <w:r w:rsidRPr="00357792">
        <w:rPr>
          <w:rFonts w:ascii="Times New Roman" w:eastAsia="Times New Roman" w:hAnsi="Times New Roman" w:cs="Times New Roman"/>
          <w:b w:val="0"/>
          <w:bCs w:val="0"/>
          <w:color w:val="2E2E2E"/>
          <w:sz w:val="27"/>
          <w:szCs w:val="27"/>
          <w:u w:val="none"/>
        </w:rPr>
        <w:t>Dr.</w:t>
      </w:r>
      <w:r>
        <w:rPr>
          <w:rFonts w:ascii="Times New Roman" w:eastAsia="Times New Roman" w:hAnsi="Times New Roman" w:cs="Times New Roman"/>
          <w:b w:val="0"/>
          <w:bCs w:val="0"/>
          <w:color w:val="auto"/>
          <w:sz w:val="27"/>
          <w:szCs w:val="27"/>
          <w:u w:val="none"/>
        </w:rPr>
        <w:t xml:space="preserve"> </w:t>
      </w:r>
      <w:proofErr w:type="spellStart"/>
      <w:r w:rsidRPr="00357792">
        <w:rPr>
          <w:rFonts w:ascii="Times New Roman" w:eastAsia="Times New Roman" w:hAnsi="Times New Roman" w:cs="Times New Roman"/>
          <w:b w:val="0"/>
          <w:bCs w:val="0"/>
          <w:color w:val="2E2E2E"/>
          <w:sz w:val="27"/>
          <w:szCs w:val="27"/>
          <w:u w:val="none"/>
        </w:rPr>
        <w:t>Atar</w:t>
      </w:r>
      <w:proofErr w:type="spellEnd"/>
      <w:r w:rsidRPr="00357792">
        <w:rPr>
          <w:rFonts w:ascii="Times New Roman" w:eastAsia="Times New Roman" w:hAnsi="Times New Roman" w:cs="Times New Roman"/>
          <w:b w:val="0"/>
          <w:bCs w:val="0"/>
          <w:color w:val="2E2E2E"/>
          <w:sz w:val="27"/>
          <w:szCs w:val="27"/>
          <w:u w:val="none"/>
        </w:rPr>
        <w:t xml:space="preserve"> </w:t>
      </w:r>
      <w:proofErr w:type="spellStart"/>
      <w:r w:rsidRPr="00357792">
        <w:rPr>
          <w:rFonts w:ascii="Times New Roman" w:eastAsia="Times New Roman" w:hAnsi="Times New Roman" w:cs="Times New Roman"/>
          <w:b w:val="0"/>
          <w:bCs w:val="0"/>
          <w:color w:val="2E2E2E"/>
          <w:sz w:val="27"/>
          <w:szCs w:val="27"/>
          <w:u w:val="none"/>
        </w:rPr>
        <w:t>Livneh</w:t>
      </w:r>
      <w:proofErr w:type="spellEnd"/>
    </w:p>
    <w:p w:rsidR="00357792" w:rsidRPr="00357792" w:rsidRDefault="00357792" w:rsidP="00357792">
      <w:pPr>
        <w:shd w:val="clear" w:color="auto" w:fill="FFFFFF"/>
        <w:spacing w:after="0" w:line="24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fldChar w:fldCharType="end"/>
      </w:r>
    </w:p>
    <w:p w:rsidR="00357792" w:rsidRPr="00357792" w:rsidRDefault="00357792" w:rsidP="00357792">
      <w:pPr>
        <w:shd w:val="clear" w:color="auto" w:fill="FFFFFF"/>
        <w:spacing w:after="0" w:line="240" w:lineRule="auto"/>
        <w:rPr>
          <w:rFonts w:ascii="Times New Roman" w:eastAsia="Times New Roman" w:hAnsi="Times New Roman" w:cs="Times New Roman"/>
          <w:b w:val="0"/>
          <w:bCs w:val="0"/>
          <w:color w:val="333333"/>
          <w:sz w:val="20"/>
          <w:szCs w:val="20"/>
          <w:u w:val="none"/>
        </w:rPr>
      </w:pPr>
      <w:r>
        <w:rPr>
          <w:rFonts w:ascii="Times New Roman" w:eastAsia="Times New Roman" w:hAnsi="Times New Roman" w:cs="Times New Roman"/>
          <w:b w:val="0"/>
          <w:bCs w:val="0"/>
          <w:noProof/>
          <w:color w:val="333333"/>
          <w:sz w:val="20"/>
          <w:szCs w:val="20"/>
          <w:u w:val="none"/>
        </w:rPr>
        <w:drawing>
          <wp:inline distT="0" distB="0" distL="0" distR="0">
            <wp:extent cx="3552178" cy="2454992"/>
            <wp:effectExtent l="19050" t="0" r="0" b="0"/>
            <wp:docPr id="4" name="תמונה 4" descr="Giving Miriam and the Matriarchs Their Proper Fun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ving Miriam and the Matriarchs Their Proper Funerals"/>
                    <pic:cNvPicPr>
                      <a:picLocks noChangeAspect="1" noChangeArrowheads="1"/>
                    </pic:cNvPicPr>
                  </pic:nvPicPr>
                  <pic:blipFill>
                    <a:blip r:embed="rId5"/>
                    <a:srcRect/>
                    <a:stretch>
                      <a:fillRect/>
                    </a:stretch>
                  </pic:blipFill>
                  <pic:spPr bwMode="auto">
                    <a:xfrm>
                      <a:off x="0" y="0"/>
                      <a:ext cx="3553374" cy="2455819"/>
                    </a:xfrm>
                    <a:prstGeom prst="rect">
                      <a:avLst/>
                    </a:prstGeom>
                    <a:noFill/>
                    <a:ln w="9525">
                      <a:noFill/>
                      <a:miter lim="800000"/>
                      <a:headEnd/>
                      <a:tailEnd/>
                    </a:ln>
                  </pic:spPr>
                </pic:pic>
              </a:graphicData>
            </a:graphic>
          </wp:inline>
        </w:drawing>
      </w:r>
    </w:p>
    <w:p w:rsidR="00357792" w:rsidRPr="00357792" w:rsidRDefault="00357792" w:rsidP="00357792">
      <w:pPr>
        <w:shd w:val="clear" w:color="auto" w:fill="FFFFFF"/>
        <w:spacing w:after="136" w:line="380" w:lineRule="atLeast"/>
        <w:jc w:val="center"/>
        <w:rPr>
          <w:rFonts w:ascii="Times New Roman" w:eastAsia="Times New Roman" w:hAnsi="Times New Roman" w:cs="Times New Roman"/>
          <w:b w:val="0"/>
          <w:bCs w:val="0"/>
          <w:color w:val="333333"/>
          <w:sz w:val="18"/>
          <w:szCs w:val="18"/>
          <w:u w:val="none"/>
        </w:rPr>
      </w:pPr>
      <w:r w:rsidRPr="00357792">
        <w:rPr>
          <w:rFonts w:ascii="Times New Roman" w:eastAsia="Times New Roman" w:hAnsi="Times New Roman" w:cs="Times New Roman"/>
          <w:b w:val="0"/>
          <w:bCs w:val="0"/>
          <w:color w:val="333333"/>
          <w:sz w:val="18"/>
          <w:szCs w:val="18"/>
          <w:u w:val="none"/>
        </w:rPr>
        <w:lastRenderedPageBreak/>
        <w:t xml:space="preserve">Matriarchs’ grave in </w:t>
      </w:r>
      <w:proofErr w:type="spellStart"/>
      <w:r w:rsidRPr="00357792">
        <w:rPr>
          <w:rFonts w:ascii="Times New Roman" w:eastAsia="Times New Roman" w:hAnsi="Times New Roman" w:cs="Times New Roman"/>
          <w:b w:val="0"/>
          <w:bCs w:val="0"/>
          <w:color w:val="333333"/>
          <w:sz w:val="18"/>
          <w:szCs w:val="18"/>
          <w:u w:val="none"/>
        </w:rPr>
        <w:t>Tiberias</w:t>
      </w:r>
      <w:proofErr w:type="spellEnd"/>
      <w:r w:rsidRPr="00357792">
        <w:rPr>
          <w:rFonts w:ascii="Times New Roman" w:eastAsia="Times New Roman" w:hAnsi="Times New Roman" w:cs="Times New Roman"/>
          <w:b w:val="0"/>
          <w:bCs w:val="0"/>
          <w:color w:val="333333"/>
          <w:sz w:val="18"/>
          <w:szCs w:val="18"/>
          <w:u w:val="none"/>
        </w:rPr>
        <w:t xml:space="preserve">. </w:t>
      </w:r>
      <w:proofErr w:type="gramStart"/>
      <w:r w:rsidRPr="00357792">
        <w:rPr>
          <w:rFonts w:ascii="Times New Roman" w:eastAsia="Times New Roman" w:hAnsi="Times New Roman" w:cs="Times New Roman"/>
          <w:b w:val="0"/>
          <w:bCs w:val="0"/>
          <w:color w:val="333333"/>
          <w:sz w:val="18"/>
          <w:szCs w:val="18"/>
          <w:u w:val="none"/>
        </w:rPr>
        <w:t>by</w:t>
      </w:r>
      <w:proofErr w:type="gramEnd"/>
      <w:r w:rsidRPr="00357792">
        <w:rPr>
          <w:rFonts w:ascii="Times New Roman" w:eastAsia="Times New Roman" w:hAnsi="Times New Roman" w:cs="Times New Roman"/>
          <w:b w:val="0"/>
          <w:bCs w:val="0"/>
          <w:color w:val="333333"/>
          <w:sz w:val="18"/>
          <w:szCs w:val="18"/>
          <w:u w:val="none"/>
        </w:rPr>
        <w:t xml:space="preserve"> </w:t>
      </w:r>
      <w:proofErr w:type="spellStart"/>
      <w:r w:rsidRPr="00357792">
        <w:rPr>
          <w:rFonts w:ascii="Times New Roman" w:eastAsia="Times New Roman" w:hAnsi="Times New Roman" w:cs="Times New Roman"/>
          <w:b w:val="0"/>
          <w:bCs w:val="0"/>
          <w:color w:val="333333"/>
          <w:sz w:val="18"/>
          <w:szCs w:val="18"/>
          <w:u w:val="none"/>
        </w:rPr>
        <w:t>Almog</w:t>
      </w:r>
      <w:proofErr w:type="spellEnd"/>
      <w:r w:rsidRPr="00357792">
        <w:rPr>
          <w:rFonts w:ascii="Times New Roman" w:eastAsia="Times New Roman" w:hAnsi="Times New Roman" w:cs="Times New Roman"/>
          <w:b w:val="0"/>
          <w:bCs w:val="0"/>
          <w:color w:val="333333"/>
          <w:sz w:val="18"/>
          <w:szCs w:val="18"/>
          <w:u w:val="none"/>
        </w:rPr>
        <w:t xml:space="preserve"> CC</w:t>
      </w:r>
    </w:p>
    <w:p w:rsidR="00357792" w:rsidRPr="00357792" w:rsidRDefault="00357792" w:rsidP="00357792">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357792">
        <w:rPr>
          <w:rFonts w:ascii="Times New Roman" w:eastAsia="Times New Roman" w:hAnsi="Times New Roman" w:cs="Times New Roman"/>
          <w:b w:val="0"/>
          <w:bCs w:val="0"/>
          <w:color w:val="000000"/>
          <w:sz w:val="34"/>
          <w:szCs w:val="34"/>
          <w:u w:val="none"/>
        </w:rPr>
        <w:t>Comparing the Biblical Accounts of Miriam’s and Aaron’s Deaths</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Numbers 20 reports Miriam’s death briefly and succinctly:</w:t>
      </w:r>
    </w:p>
    <w:p w:rsidR="00357792" w:rsidRPr="00357792" w:rsidRDefault="00357792" w:rsidP="00357792">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17"/>
          <w:szCs w:val="17"/>
          <w:u w:val="none"/>
          <w:vertAlign w:val="superscript"/>
          <w:rtl/>
          <w:lang w:bidi="he-IL"/>
        </w:rPr>
        <w:t>במדבר כ:א</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 xml:space="preserve">וַיָּבֹאוּ בְנֵי יִשְׂרָאֵל כָּל הָעֵדָה מִדְבַּר </w:t>
      </w:r>
      <w:proofErr w:type="spellStart"/>
      <w:r w:rsidRPr="00357792">
        <w:rPr>
          <w:rFonts w:ascii="Times New Roman" w:eastAsia="Times New Roman" w:hAnsi="Times New Roman" w:cs="Times New Roman"/>
          <w:b w:val="0"/>
          <w:bCs w:val="0"/>
          <w:color w:val="000000"/>
          <w:sz w:val="23"/>
          <w:szCs w:val="23"/>
          <w:u w:val="none"/>
          <w:rtl/>
          <w:lang w:bidi="he-IL"/>
        </w:rPr>
        <w:t>צִן</w:t>
      </w:r>
      <w:proofErr w:type="spellEnd"/>
      <w:r w:rsidRPr="00357792">
        <w:rPr>
          <w:rFonts w:ascii="Times New Roman" w:eastAsia="Times New Roman" w:hAnsi="Times New Roman" w:cs="Times New Roman"/>
          <w:b w:val="0"/>
          <w:bCs w:val="0"/>
          <w:color w:val="000000"/>
          <w:sz w:val="23"/>
          <w:szCs w:val="23"/>
          <w:u w:val="none"/>
          <w:rtl/>
          <w:lang w:bidi="he-IL"/>
        </w:rPr>
        <w:t xml:space="preserve"> בַּחֹדֶשׁ הָרִאשׁוֹן וַיֵּשֶׁב הָעָם בְּקָדֵשׁ וַתָּמָת שָׁם מִרְיָם וַתִּקָּבֵר שָׁם.</w:t>
      </w:r>
    </w:p>
    <w:p w:rsidR="00357792" w:rsidRPr="00357792" w:rsidRDefault="00357792" w:rsidP="00357792">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357792">
        <w:rPr>
          <w:rFonts w:ascii="Times New Roman" w:eastAsia="Times New Roman" w:hAnsi="Times New Roman" w:cs="Times New Roman"/>
          <w:b w:val="0"/>
          <w:bCs w:val="0"/>
          <w:color w:val="000000"/>
          <w:sz w:val="20"/>
          <w:szCs w:val="20"/>
          <w:u w:val="none"/>
        </w:rPr>
        <w:t> </w:t>
      </w:r>
    </w:p>
    <w:p w:rsidR="00357792" w:rsidRDefault="00357792" w:rsidP="00357792">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357792">
        <w:rPr>
          <w:rFonts w:ascii="Times New Roman" w:eastAsia="Times New Roman" w:hAnsi="Times New Roman" w:cs="Times New Roman"/>
          <w:b w:val="0"/>
          <w:bCs w:val="0"/>
          <w:color w:val="000000"/>
          <w:sz w:val="15"/>
          <w:szCs w:val="15"/>
          <w:u w:val="none"/>
          <w:vertAlign w:val="superscript"/>
        </w:rPr>
        <w:t>Num 20:1</w:t>
      </w:r>
      <w:r w:rsidRPr="00357792">
        <w:rPr>
          <w:rFonts w:ascii="Times New Roman" w:eastAsia="Times New Roman" w:hAnsi="Times New Roman" w:cs="Times New Roman"/>
          <w:b w:val="0"/>
          <w:bCs w:val="0"/>
          <w:color w:val="000000"/>
          <w:sz w:val="20"/>
          <w:szCs w:val="20"/>
          <w:u w:val="none"/>
        </w:rPr>
        <w:t xml:space="preserve"> The Israelites arrived in a body at the wilderness of </w:t>
      </w:r>
      <w:proofErr w:type="spellStart"/>
      <w:r w:rsidRPr="00357792">
        <w:rPr>
          <w:rFonts w:ascii="Times New Roman" w:eastAsia="Times New Roman" w:hAnsi="Times New Roman" w:cs="Times New Roman"/>
          <w:b w:val="0"/>
          <w:bCs w:val="0"/>
          <w:color w:val="000000"/>
          <w:sz w:val="20"/>
          <w:szCs w:val="20"/>
          <w:u w:val="none"/>
        </w:rPr>
        <w:t>Zin</w:t>
      </w:r>
      <w:proofErr w:type="spellEnd"/>
      <w:r w:rsidRPr="00357792">
        <w:rPr>
          <w:rFonts w:ascii="Times New Roman" w:eastAsia="Times New Roman" w:hAnsi="Times New Roman" w:cs="Times New Roman"/>
          <w:b w:val="0"/>
          <w:bCs w:val="0"/>
          <w:color w:val="000000"/>
          <w:sz w:val="20"/>
          <w:szCs w:val="20"/>
          <w:u w:val="none"/>
        </w:rPr>
        <w:t xml:space="preserve"> on the first new </w:t>
      </w:r>
      <w:proofErr w:type="gramStart"/>
      <w:r w:rsidRPr="00357792">
        <w:rPr>
          <w:rFonts w:ascii="Times New Roman" w:eastAsia="Times New Roman" w:hAnsi="Times New Roman" w:cs="Times New Roman"/>
          <w:b w:val="0"/>
          <w:bCs w:val="0"/>
          <w:color w:val="000000"/>
          <w:sz w:val="20"/>
          <w:szCs w:val="20"/>
          <w:u w:val="none"/>
        </w:rPr>
        <w:t>moon,</w:t>
      </w:r>
      <w:proofErr w:type="gramEnd"/>
      <w:r w:rsidRPr="00357792">
        <w:rPr>
          <w:rFonts w:ascii="Times New Roman" w:eastAsia="Times New Roman" w:hAnsi="Times New Roman" w:cs="Times New Roman"/>
          <w:b w:val="0"/>
          <w:bCs w:val="0"/>
          <w:color w:val="000000"/>
          <w:sz w:val="20"/>
          <w:szCs w:val="20"/>
          <w:u w:val="none"/>
        </w:rPr>
        <w:t xml:space="preserve"> and the people stayed at </w:t>
      </w:r>
      <w:proofErr w:type="spellStart"/>
      <w:r w:rsidRPr="00357792">
        <w:rPr>
          <w:rFonts w:ascii="Times New Roman" w:eastAsia="Times New Roman" w:hAnsi="Times New Roman" w:cs="Times New Roman"/>
          <w:b w:val="0"/>
          <w:bCs w:val="0"/>
          <w:color w:val="000000"/>
          <w:sz w:val="20"/>
          <w:szCs w:val="20"/>
          <w:u w:val="none"/>
        </w:rPr>
        <w:t>Kadesh</w:t>
      </w:r>
      <w:proofErr w:type="spellEnd"/>
      <w:r w:rsidRPr="00357792">
        <w:rPr>
          <w:rFonts w:ascii="Times New Roman" w:eastAsia="Times New Roman" w:hAnsi="Times New Roman" w:cs="Times New Roman"/>
          <w:b w:val="0"/>
          <w:bCs w:val="0"/>
          <w:color w:val="000000"/>
          <w:sz w:val="20"/>
          <w:szCs w:val="20"/>
          <w:u w:val="none"/>
        </w:rPr>
        <w:t>. Miriam died there and was buried there.</w:t>
      </w:r>
    </w:p>
    <w:p w:rsidR="00357792" w:rsidRPr="00357792" w:rsidRDefault="00357792" w:rsidP="00357792">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This contrasts sharply with the description of Aaron’s death at the end of the same chapter:</w:t>
      </w:r>
    </w:p>
    <w:p w:rsidR="00357792" w:rsidRPr="00357792" w:rsidRDefault="00357792" w:rsidP="00357792">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17"/>
          <w:szCs w:val="17"/>
          <w:u w:val="none"/>
          <w:vertAlign w:val="superscript"/>
          <w:rtl/>
          <w:lang w:bidi="he-IL"/>
        </w:rPr>
        <w:t>במדבר כ:כג</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וַיֹּאמֶר יְ־</w:t>
      </w:r>
      <w:proofErr w:type="spellStart"/>
      <w:r w:rsidRPr="00357792">
        <w:rPr>
          <w:rFonts w:ascii="Times New Roman" w:eastAsia="Times New Roman" w:hAnsi="Times New Roman" w:cs="Times New Roman"/>
          <w:b w:val="0"/>
          <w:bCs w:val="0"/>
          <w:color w:val="000000"/>
          <w:sz w:val="23"/>
          <w:szCs w:val="23"/>
          <w:u w:val="none"/>
          <w:rtl/>
          <w:lang w:bidi="he-IL"/>
        </w:rPr>
        <w:t>הוָה</w:t>
      </w:r>
      <w:proofErr w:type="spellEnd"/>
      <w:r w:rsidRPr="00357792">
        <w:rPr>
          <w:rFonts w:ascii="Times New Roman" w:eastAsia="Times New Roman" w:hAnsi="Times New Roman" w:cs="Times New Roman"/>
          <w:b w:val="0"/>
          <w:bCs w:val="0"/>
          <w:color w:val="000000"/>
          <w:sz w:val="23"/>
          <w:szCs w:val="23"/>
          <w:u w:val="none"/>
          <w:rtl/>
          <w:lang w:bidi="he-IL"/>
        </w:rPr>
        <w:t xml:space="preserve"> אֶל מֹשֶׁה וְאֶל אַהֲרֹן בְּהֹר הָהָר עַל גְּבוּל אֶרֶץ אֱדוֹם </w:t>
      </w:r>
      <w:proofErr w:type="spellStart"/>
      <w:r w:rsidRPr="00357792">
        <w:rPr>
          <w:rFonts w:ascii="Times New Roman" w:eastAsia="Times New Roman" w:hAnsi="Times New Roman" w:cs="Times New Roman"/>
          <w:b w:val="0"/>
          <w:bCs w:val="0"/>
          <w:color w:val="000000"/>
          <w:sz w:val="23"/>
          <w:szCs w:val="23"/>
          <w:u w:val="none"/>
          <w:rtl/>
          <w:lang w:bidi="he-IL"/>
        </w:rPr>
        <w:t>לֵאמֹר</w:t>
      </w:r>
      <w:proofErr w:type="spellEnd"/>
      <w:r w:rsidRPr="00357792">
        <w:rPr>
          <w:rFonts w:ascii="Times New Roman" w:eastAsia="Times New Roman" w:hAnsi="Times New Roman" w:cs="Times New Roman"/>
          <w:b w:val="0"/>
          <w:bCs w:val="0"/>
          <w:color w:val="000000"/>
          <w:sz w:val="23"/>
          <w:szCs w:val="23"/>
          <w:u w:val="none"/>
          <w:rtl/>
          <w:lang w:bidi="he-IL"/>
        </w:rPr>
        <w:t>.</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17"/>
          <w:szCs w:val="17"/>
          <w:u w:val="none"/>
          <w:vertAlign w:val="superscript"/>
          <w:rtl/>
          <w:lang w:bidi="he-IL"/>
        </w:rPr>
        <w:t>כ:כד</w:t>
      </w:r>
      <w:r w:rsidRPr="00357792">
        <w:rPr>
          <w:rFonts w:ascii="Times New Roman" w:eastAsia="Times New Roman" w:hAnsi="Times New Roman" w:cs="Times New Roman"/>
          <w:b w:val="0"/>
          <w:bCs w:val="0"/>
          <w:color w:val="000000"/>
          <w:sz w:val="23"/>
          <w:szCs w:val="23"/>
          <w:u w:val="none"/>
          <w:rtl/>
        </w:rPr>
        <w:t> </w:t>
      </w:r>
      <w:proofErr w:type="spellStart"/>
      <w:r w:rsidRPr="00357792">
        <w:rPr>
          <w:rFonts w:ascii="Times New Roman" w:eastAsia="Times New Roman" w:hAnsi="Times New Roman" w:cs="Times New Roman"/>
          <w:b w:val="0"/>
          <w:bCs w:val="0"/>
          <w:color w:val="000000"/>
          <w:sz w:val="23"/>
          <w:szCs w:val="23"/>
          <w:u w:val="none"/>
          <w:rtl/>
          <w:lang w:bidi="he-IL"/>
        </w:rPr>
        <w:t>יֵאָסֵף</w:t>
      </w:r>
      <w:proofErr w:type="spellEnd"/>
      <w:r w:rsidRPr="00357792">
        <w:rPr>
          <w:rFonts w:ascii="Times New Roman" w:eastAsia="Times New Roman" w:hAnsi="Times New Roman" w:cs="Times New Roman"/>
          <w:b w:val="0"/>
          <w:bCs w:val="0"/>
          <w:color w:val="000000"/>
          <w:sz w:val="23"/>
          <w:szCs w:val="23"/>
          <w:u w:val="none"/>
          <w:rtl/>
          <w:lang w:bidi="he-IL"/>
        </w:rPr>
        <w:t xml:space="preserve"> אַהֲרֹן אֶל עַמָּיו...</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17"/>
          <w:szCs w:val="17"/>
          <w:u w:val="none"/>
          <w:vertAlign w:val="superscript"/>
          <w:rtl/>
          <w:lang w:bidi="he-IL"/>
        </w:rPr>
        <w:t>כ:כה</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קַח אֶת אַהֲרֹן וְאֶת אֶלְעָזָר בְּנוֹ וְהַעַל אֹתָם הֹר הָהָר.</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17"/>
          <w:szCs w:val="17"/>
          <w:u w:val="none"/>
          <w:vertAlign w:val="superscript"/>
          <w:rtl/>
          <w:lang w:bidi="he-IL"/>
        </w:rPr>
        <w:t>כ:כו</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 xml:space="preserve">וְהַפְשֵׁט אֶת אַהֲרֹן אֶת בְּגָדָיו וְהִלְבַּשְׁתָּם אֶת אֶלְעָזָר בְּנוֹ וְאַהֲרֹן </w:t>
      </w:r>
      <w:proofErr w:type="spellStart"/>
      <w:r w:rsidRPr="00357792">
        <w:rPr>
          <w:rFonts w:ascii="Times New Roman" w:eastAsia="Times New Roman" w:hAnsi="Times New Roman" w:cs="Times New Roman"/>
          <w:b w:val="0"/>
          <w:bCs w:val="0"/>
          <w:color w:val="000000"/>
          <w:sz w:val="23"/>
          <w:szCs w:val="23"/>
          <w:u w:val="none"/>
          <w:rtl/>
          <w:lang w:bidi="he-IL"/>
        </w:rPr>
        <w:t>יֵאָסֵף</w:t>
      </w:r>
      <w:proofErr w:type="spellEnd"/>
      <w:r w:rsidRPr="00357792">
        <w:rPr>
          <w:rFonts w:ascii="Times New Roman" w:eastAsia="Times New Roman" w:hAnsi="Times New Roman" w:cs="Times New Roman"/>
          <w:b w:val="0"/>
          <w:bCs w:val="0"/>
          <w:color w:val="000000"/>
          <w:sz w:val="23"/>
          <w:szCs w:val="23"/>
          <w:u w:val="none"/>
          <w:rtl/>
          <w:lang w:bidi="he-IL"/>
        </w:rPr>
        <w:t xml:space="preserve"> וּמֵת שָׁם.</w:t>
      </w:r>
    </w:p>
    <w:p w:rsidR="00357792" w:rsidRPr="00357792" w:rsidRDefault="00357792" w:rsidP="00357792">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357792">
        <w:rPr>
          <w:rFonts w:ascii="Times New Roman" w:eastAsia="Times New Roman" w:hAnsi="Times New Roman" w:cs="Times New Roman"/>
          <w:b w:val="0"/>
          <w:bCs w:val="0"/>
          <w:color w:val="000000"/>
          <w:sz w:val="20"/>
          <w:szCs w:val="20"/>
          <w:u w:val="none"/>
        </w:rPr>
        <w:t> </w:t>
      </w:r>
    </w:p>
    <w:p w:rsidR="00357792" w:rsidRPr="00357792" w:rsidRDefault="00357792" w:rsidP="00357792">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357792">
        <w:rPr>
          <w:rFonts w:ascii="Times New Roman" w:eastAsia="Times New Roman" w:hAnsi="Times New Roman" w:cs="Times New Roman"/>
          <w:b w:val="0"/>
          <w:bCs w:val="0"/>
          <w:color w:val="000000"/>
          <w:sz w:val="15"/>
          <w:szCs w:val="15"/>
          <w:u w:val="none"/>
          <w:vertAlign w:val="superscript"/>
        </w:rPr>
        <w:t>Num 20:23</w:t>
      </w:r>
      <w:r w:rsidRPr="00357792">
        <w:rPr>
          <w:rFonts w:ascii="Times New Roman" w:eastAsia="Times New Roman" w:hAnsi="Times New Roman" w:cs="Times New Roman"/>
          <w:b w:val="0"/>
          <w:bCs w:val="0"/>
          <w:color w:val="000000"/>
          <w:sz w:val="20"/>
          <w:szCs w:val="20"/>
          <w:u w:val="none"/>
        </w:rPr>
        <w:t xml:space="preserve"> At Mount </w:t>
      </w:r>
      <w:proofErr w:type="spellStart"/>
      <w:r w:rsidRPr="00357792">
        <w:rPr>
          <w:rFonts w:ascii="Times New Roman" w:eastAsia="Times New Roman" w:hAnsi="Times New Roman" w:cs="Times New Roman"/>
          <w:b w:val="0"/>
          <w:bCs w:val="0"/>
          <w:color w:val="000000"/>
          <w:sz w:val="20"/>
          <w:szCs w:val="20"/>
          <w:u w:val="none"/>
        </w:rPr>
        <w:t>Hor</w:t>
      </w:r>
      <w:proofErr w:type="spellEnd"/>
      <w:r w:rsidRPr="00357792">
        <w:rPr>
          <w:rFonts w:ascii="Times New Roman" w:eastAsia="Times New Roman" w:hAnsi="Times New Roman" w:cs="Times New Roman"/>
          <w:b w:val="0"/>
          <w:bCs w:val="0"/>
          <w:color w:val="000000"/>
          <w:sz w:val="20"/>
          <w:szCs w:val="20"/>
          <w:u w:val="none"/>
        </w:rPr>
        <w:t>, on the boundary of the land of Edom, YHWH said to Moses and Aaron, </w:t>
      </w:r>
      <w:r w:rsidRPr="00357792">
        <w:rPr>
          <w:rFonts w:ascii="Times New Roman" w:eastAsia="Times New Roman" w:hAnsi="Times New Roman" w:cs="Times New Roman"/>
          <w:b w:val="0"/>
          <w:bCs w:val="0"/>
          <w:color w:val="000000"/>
          <w:sz w:val="15"/>
          <w:szCs w:val="15"/>
          <w:u w:val="none"/>
          <w:vertAlign w:val="superscript"/>
        </w:rPr>
        <w:t>20:24</w:t>
      </w:r>
      <w:r w:rsidRPr="00357792">
        <w:rPr>
          <w:rFonts w:ascii="Times New Roman" w:eastAsia="Times New Roman" w:hAnsi="Times New Roman" w:cs="Times New Roman"/>
          <w:b w:val="0"/>
          <w:bCs w:val="0"/>
          <w:color w:val="000000"/>
          <w:sz w:val="20"/>
          <w:szCs w:val="20"/>
          <w:u w:val="none"/>
        </w:rPr>
        <w:t> “Let Aaron be gathered to his kin... </w:t>
      </w:r>
      <w:r w:rsidRPr="00357792">
        <w:rPr>
          <w:rFonts w:ascii="Times New Roman" w:eastAsia="Times New Roman" w:hAnsi="Times New Roman" w:cs="Times New Roman"/>
          <w:b w:val="0"/>
          <w:bCs w:val="0"/>
          <w:color w:val="000000"/>
          <w:sz w:val="15"/>
          <w:szCs w:val="15"/>
          <w:u w:val="none"/>
          <w:vertAlign w:val="superscript"/>
        </w:rPr>
        <w:t>20:25</w:t>
      </w:r>
      <w:r w:rsidRPr="00357792">
        <w:rPr>
          <w:rFonts w:ascii="Times New Roman" w:eastAsia="Times New Roman" w:hAnsi="Times New Roman" w:cs="Times New Roman"/>
          <w:b w:val="0"/>
          <w:bCs w:val="0"/>
          <w:color w:val="000000"/>
          <w:sz w:val="20"/>
          <w:szCs w:val="20"/>
          <w:u w:val="none"/>
        </w:rPr>
        <w:t xml:space="preserve"> Take Aaron and his son </w:t>
      </w:r>
      <w:proofErr w:type="spellStart"/>
      <w:r w:rsidRPr="00357792">
        <w:rPr>
          <w:rFonts w:ascii="Times New Roman" w:eastAsia="Times New Roman" w:hAnsi="Times New Roman" w:cs="Times New Roman"/>
          <w:b w:val="0"/>
          <w:bCs w:val="0"/>
          <w:color w:val="000000"/>
          <w:sz w:val="20"/>
          <w:szCs w:val="20"/>
          <w:u w:val="none"/>
        </w:rPr>
        <w:t>Eleazar</w:t>
      </w:r>
      <w:proofErr w:type="spellEnd"/>
      <w:r w:rsidRPr="00357792">
        <w:rPr>
          <w:rFonts w:ascii="Times New Roman" w:eastAsia="Times New Roman" w:hAnsi="Times New Roman" w:cs="Times New Roman"/>
          <w:b w:val="0"/>
          <w:bCs w:val="0"/>
          <w:color w:val="000000"/>
          <w:sz w:val="20"/>
          <w:szCs w:val="20"/>
          <w:u w:val="none"/>
        </w:rPr>
        <w:t xml:space="preserve"> and bring them up on Mount Hor. </w:t>
      </w:r>
      <w:r w:rsidRPr="00357792">
        <w:rPr>
          <w:rFonts w:ascii="Times New Roman" w:eastAsia="Times New Roman" w:hAnsi="Times New Roman" w:cs="Times New Roman"/>
          <w:b w:val="0"/>
          <w:bCs w:val="0"/>
          <w:color w:val="000000"/>
          <w:sz w:val="15"/>
          <w:szCs w:val="15"/>
          <w:u w:val="none"/>
          <w:vertAlign w:val="superscript"/>
        </w:rPr>
        <w:t>20:26</w:t>
      </w:r>
      <w:r w:rsidRPr="00357792">
        <w:rPr>
          <w:rFonts w:ascii="Times New Roman" w:eastAsia="Times New Roman" w:hAnsi="Times New Roman" w:cs="Times New Roman"/>
          <w:b w:val="0"/>
          <w:bCs w:val="0"/>
          <w:color w:val="000000"/>
          <w:sz w:val="20"/>
          <w:szCs w:val="20"/>
          <w:u w:val="none"/>
        </w:rPr>
        <w:t xml:space="preserve"> Strip Aaron of his vestments and put them on his son </w:t>
      </w:r>
      <w:proofErr w:type="spellStart"/>
      <w:r w:rsidRPr="00357792">
        <w:rPr>
          <w:rFonts w:ascii="Times New Roman" w:eastAsia="Times New Roman" w:hAnsi="Times New Roman" w:cs="Times New Roman"/>
          <w:b w:val="0"/>
          <w:bCs w:val="0"/>
          <w:color w:val="000000"/>
          <w:sz w:val="20"/>
          <w:szCs w:val="20"/>
          <w:u w:val="none"/>
        </w:rPr>
        <w:t>Eleazar</w:t>
      </w:r>
      <w:proofErr w:type="spellEnd"/>
      <w:r w:rsidRPr="00357792">
        <w:rPr>
          <w:rFonts w:ascii="Times New Roman" w:eastAsia="Times New Roman" w:hAnsi="Times New Roman" w:cs="Times New Roman"/>
          <w:b w:val="0"/>
          <w:bCs w:val="0"/>
          <w:color w:val="000000"/>
          <w:sz w:val="20"/>
          <w:szCs w:val="20"/>
          <w:u w:val="none"/>
        </w:rPr>
        <w:t>. There Aaron shall be gathered unto the dead.”</w:t>
      </w:r>
    </w:p>
    <w:p w:rsidR="00357792" w:rsidRPr="00357792" w:rsidRDefault="00357792" w:rsidP="00357792">
      <w:pPr>
        <w:shd w:val="clear" w:color="auto" w:fill="FFFFFF"/>
        <w:spacing w:after="0" w:line="380" w:lineRule="atLeast"/>
        <w:rPr>
          <w:rFonts w:ascii="Times New Roman" w:eastAsia="Times New Roman" w:hAnsi="Times New Roman" w:cs="Times New Roman"/>
          <w:b w:val="0"/>
          <w:bCs w:val="0"/>
          <w:color w:val="000000"/>
          <w:sz w:val="20"/>
          <w:szCs w:val="20"/>
          <w:u w:val="none"/>
        </w:rPr>
      </w:pPr>
      <w:r w:rsidRPr="00357792">
        <w:rPr>
          <w:rFonts w:ascii="Times New Roman" w:eastAsia="Times New Roman" w:hAnsi="Times New Roman" w:cs="Times New Roman"/>
          <w:b w:val="0"/>
          <w:bCs w:val="0"/>
          <w:color w:val="000000"/>
          <w:sz w:val="20"/>
          <w:szCs w:val="20"/>
          <w:u w:val="none"/>
        </w:rPr>
        <w:t> </w:t>
      </w:r>
    </w:p>
    <w:p w:rsidR="00357792" w:rsidRPr="00357792" w:rsidRDefault="00357792" w:rsidP="00357792">
      <w:pPr>
        <w:shd w:val="clear" w:color="auto" w:fill="FFFFFF"/>
        <w:bidi/>
        <w:spacing w:after="0" w:line="421" w:lineRule="atLeast"/>
        <w:textAlignment w:val="top"/>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17"/>
          <w:szCs w:val="17"/>
          <w:u w:val="none"/>
          <w:vertAlign w:val="superscript"/>
          <w:rtl/>
          <w:lang w:bidi="he-IL"/>
        </w:rPr>
        <w:t>כ:כז</w:t>
      </w:r>
      <w:r w:rsidRPr="00357792">
        <w:rPr>
          <w:rFonts w:ascii="Times New Roman" w:eastAsia="Times New Roman" w:hAnsi="Times New Roman" w:cs="Times New Roman"/>
          <w:b w:val="0"/>
          <w:bCs w:val="0"/>
          <w:color w:val="000000"/>
          <w:sz w:val="23"/>
          <w:szCs w:val="23"/>
          <w:u w:val="none"/>
          <w:rtl/>
        </w:rPr>
        <w:t> </w:t>
      </w:r>
      <w:proofErr w:type="spellStart"/>
      <w:r w:rsidRPr="00357792">
        <w:rPr>
          <w:rFonts w:ascii="Times New Roman" w:eastAsia="Times New Roman" w:hAnsi="Times New Roman" w:cs="Times New Roman"/>
          <w:b w:val="0"/>
          <w:bCs w:val="0"/>
          <w:color w:val="000000"/>
          <w:sz w:val="23"/>
          <w:szCs w:val="23"/>
          <w:u w:val="none"/>
          <w:rtl/>
          <w:lang w:bidi="he-IL"/>
        </w:rPr>
        <w:t>וַיַּעַשׂ</w:t>
      </w:r>
      <w:proofErr w:type="spellEnd"/>
      <w:r w:rsidRPr="00357792">
        <w:rPr>
          <w:rFonts w:ascii="Times New Roman" w:eastAsia="Times New Roman" w:hAnsi="Times New Roman" w:cs="Times New Roman"/>
          <w:b w:val="0"/>
          <w:bCs w:val="0"/>
          <w:color w:val="000000"/>
          <w:sz w:val="23"/>
          <w:szCs w:val="23"/>
          <w:u w:val="none"/>
          <w:rtl/>
          <w:lang w:bidi="he-IL"/>
        </w:rPr>
        <w:t xml:space="preserve"> מֹשֶׁה כַּאֲשֶׁר </w:t>
      </w:r>
      <w:proofErr w:type="spellStart"/>
      <w:r w:rsidRPr="00357792">
        <w:rPr>
          <w:rFonts w:ascii="Times New Roman" w:eastAsia="Times New Roman" w:hAnsi="Times New Roman" w:cs="Times New Roman"/>
          <w:b w:val="0"/>
          <w:bCs w:val="0"/>
          <w:color w:val="000000"/>
          <w:sz w:val="23"/>
          <w:szCs w:val="23"/>
          <w:u w:val="none"/>
          <w:rtl/>
          <w:lang w:bidi="he-IL"/>
        </w:rPr>
        <w:t>צִוָּה</w:t>
      </w:r>
      <w:proofErr w:type="spellEnd"/>
      <w:r w:rsidRPr="00357792">
        <w:rPr>
          <w:rFonts w:ascii="Times New Roman" w:eastAsia="Times New Roman" w:hAnsi="Times New Roman" w:cs="Times New Roman"/>
          <w:b w:val="0"/>
          <w:bCs w:val="0"/>
          <w:color w:val="000000"/>
          <w:sz w:val="23"/>
          <w:szCs w:val="23"/>
          <w:u w:val="none"/>
          <w:rtl/>
          <w:lang w:bidi="he-IL"/>
        </w:rPr>
        <w:t xml:space="preserve"> יְ־</w:t>
      </w:r>
      <w:proofErr w:type="spellStart"/>
      <w:r w:rsidRPr="00357792">
        <w:rPr>
          <w:rFonts w:ascii="Times New Roman" w:eastAsia="Times New Roman" w:hAnsi="Times New Roman" w:cs="Times New Roman"/>
          <w:b w:val="0"/>
          <w:bCs w:val="0"/>
          <w:color w:val="000000"/>
          <w:sz w:val="23"/>
          <w:szCs w:val="23"/>
          <w:u w:val="none"/>
          <w:rtl/>
          <w:lang w:bidi="he-IL"/>
        </w:rPr>
        <w:t>הוָה</w:t>
      </w:r>
      <w:proofErr w:type="spellEnd"/>
      <w:r w:rsidRPr="00357792">
        <w:rPr>
          <w:rFonts w:ascii="Times New Roman" w:eastAsia="Times New Roman" w:hAnsi="Times New Roman" w:cs="Times New Roman"/>
          <w:b w:val="0"/>
          <w:bCs w:val="0"/>
          <w:color w:val="000000"/>
          <w:sz w:val="23"/>
          <w:szCs w:val="23"/>
          <w:u w:val="none"/>
          <w:rtl/>
          <w:lang w:bidi="he-IL"/>
        </w:rPr>
        <w:t xml:space="preserve"> וַיַּעֲלוּ אֶל הֹר הָהָר לְעֵינֵי כָּל הָעֵדָה.</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17"/>
          <w:szCs w:val="17"/>
          <w:u w:val="none"/>
          <w:vertAlign w:val="superscript"/>
          <w:rtl/>
          <w:lang w:bidi="he-IL"/>
        </w:rPr>
        <w:t>כ:כח</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וַיַּפְשֵׁט מֹשֶׁה אֶת אַהֲרֹן אֶת בְּגָדָיו וַיַּלְבֵּשׁ אֹתָם אֶת אֶלְעָזָר בְּנוֹ וַיָּמָת אַהֲרֹן שָׁם בְּרֹאשׁ הָהָר וַיֵּרֶד מֹשֶׁה וְאֶלְעָזָר מִן הָהָר.</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17"/>
          <w:szCs w:val="17"/>
          <w:u w:val="none"/>
          <w:vertAlign w:val="superscript"/>
          <w:rtl/>
          <w:lang w:bidi="he-IL"/>
        </w:rPr>
        <w:t>כ:כט</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 xml:space="preserve">וַיִּרְאוּ כָּל הָעֵדָה כִּי </w:t>
      </w:r>
      <w:proofErr w:type="spellStart"/>
      <w:r w:rsidRPr="00357792">
        <w:rPr>
          <w:rFonts w:ascii="Times New Roman" w:eastAsia="Times New Roman" w:hAnsi="Times New Roman" w:cs="Times New Roman"/>
          <w:b w:val="0"/>
          <w:bCs w:val="0"/>
          <w:color w:val="000000"/>
          <w:sz w:val="23"/>
          <w:szCs w:val="23"/>
          <w:u w:val="none"/>
          <w:rtl/>
          <w:lang w:bidi="he-IL"/>
        </w:rPr>
        <w:t>גָוַע</w:t>
      </w:r>
      <w:proofErr w:type="spellEnd"/>
      <w:r w:rsidRPr="00357792">
        <w:rPr>
          <w:rFonts w:ascii="Times New Roman" w:eastAsia="Times New Roman" w:hAnsi="Times New Roman" w:cs="Times New Roman"/>
          <w:b w:val="0"/>
          <w:bCs w:val="0"/>
          <w:color w:val="000000"/>
          <w:sz w:val="23"/>
          <w:szCs w:val="23"/>
          <w:u w:val="none"/>
          <w:rtl/>
          <w:lang w:bidi="he-IL"/>
        </w:rPr>
        <w:t xml:space="preserve"> אַהֲרֹן וַיִּבְכּוּ אֶת אַהֲרֹן שְׁלֹשִׁים יוֹם כֹּל בֵּית יִשְׂרָאֵל.</w:t>
      </w:r>
    </w:p>
    <w:p w:rsidR="00357792" w:rsidRPr="00357792" w:rsidRDefault="00357792" w:rsidP="00357792">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357792">
        <w:rPr>
          <w:rFonts w:ascii="Times New Roman" w:eastAsia="Times New Roman" w:hAnsi="Times New Roman" w:cs="Times New Roman"/>
          <w:b w:val="0"/>
          <w:bCs w:val="0"/>
          <w:color w:val="000000"/>
          <w:sz w:val="20"/>
          <w:szCs w:val="20"/>
          <w:u w:val="none"/>
        </w:rPr>
        <w:t> </w:t>
      </w:r>
    </w:p>
    <w:p w:rsidR="00357792" w:rsidRDefault="00357792" w:rsidP="00357792">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357792">
        <w:rPr>
          <w:rFonts w:ascii="Times New Roman" w:eastAsia="Times New Roman" w:hAnsi="Times New Roman" w:cs="Times New Roman"/>
          <w:b w:val="0"/>
          <w:bCs w:val="0"/>
          <w:color w:val="000000"/>
          <w:sz w:val="15"/>
          <w:szCs w:val="15"/>
          <w:u w:val="none"/>
          <w:vertAlign w:val="superscript"/>
        </w:rPr>
        <w:t>20:27</w:t>
      </w:r>
      <w:r w:rsidRPr="00357792">
        <w:rPr>
          <w:rFonts w:ascii="Times New Roman" w:eastAsia="Times New Roman" w:hAnsi="Times New Roman" w:cs="Times New Roman"/>
          <w:b w:val="0"/>
          <w:bCs w:val="0"/>
          <w:color w:val="000000"/>
          <w:sz w:val="20"/>
          <w:szCs w:val="20"/>
          <w:u w:val="none"/>
        </w:rPr>
        <w:t xml:space="preserve"> Moses did as YHWH had commanded. They ascended Mount </w:t>
      </w:r>
      <w:proofErr w:type="spellStart"/>
      <w:r w:rsidRPr="00357792">
        <w:rPr>
          <w:rFonts w:ascii="Times New Roman" w:eastAsia="Times New Roman" w:hAnsi="Times New Roman" w:cs="Times New Roman"/>
          <w:b w:val="0"/>
          <w:bCs w:val="0"/>
          <w:color w:val="000000"/>
          <w:sz w:val="20"/>
          <w:szCs w:val="20"/>
          <w:u w:val="none"/>
        </w:rPr>
        <w:t>Hor</w:t>
      </w:r>
      <w:proofErr w:type="spellEnd"/>
      <w:r w:rsidRPr="00357792">
        <w:rPr>
          <w:rFonts w:ascii="Times New Roman" w:eastAsia="Times New Roman" w:hAnsi="Times New Roman" w:cs="Times New Roman"/>
          <w:b w:val="0"/>
          <w:bCs w:val="0"/>
          <w:color w:val="000000"/>
          <w:sz w:val="20"/>
          <w:szCs w:val="20"/>
          <w:u w:val="none"/>
        </w:rPr>
        <w:t xml:space="preserve"> in the sight of the whole community. </w:t>
      </w:r>
      <w:r w:rsidRPr="00357792">
        <w:rPr>
          <w:rFonts w:ascii="Times New Roman" w:eastAsia="Times New Roman" w:hAnsi="Times New Roman" w:cs="Times New Roman"/>
          <w:b w:val="0"/>
          <w:bCs w:val="0"/>
          <w:color w:val="000000"/>
          <w:sz w:val="15"/>
          <w:szCs w:val="15"/>
          <w:u w:val="none"/>
          <w:vertAlign w:val="superscript"/>
        </w:rPr>
        <w:t>20:28</w:t>
      </w:r>
      <w:r w:rsidRPr="00357792">
        <w:rPr>
          <w:rFonts w:ascii="Times New Roman" w:eastAsia="Times New Roman" w:hAnsi="Times New Roman" w:cs="Times New Roman"/>
          <w:b w:val="0"/>
          <w:bCs w:val="0"/>
          <w:color w:val="000000"/>
          <w:sz w:val="20"/>
          <w:szCs w:val="20"/>
          <w:u w:val="none"/>
        </w:rPr>
        <w:t xml:space="preserve"> Moses stripped Aaron of his vestments and put them on his son </w:t>
      </w:r>
      <w:proofErr w:type="spellStart"/>
      <w:r w:rsidRPr="00357792">
        <w:rPr>
          <w:rFonts w:ascii="Times New Roman" w:eastAsia="Times New Roman" w:hAnsi="Times New Roman" w:cs="Times New Roman"/>
          <w:b w:val="0"/>
          <w:bCs w:val="0"/>
          <w:color w:val="000000"/>
          <w:sz w:val="20"/>
          <w:szCs w:val="20"/>
          <w:u w:val="none"/>
        </w:rPr>
        <w:t>Eleazar</w:t>
      </w:r>
      <w:proofErr w:type="spellEnd"/>
      <w:r w:rsidRPr="00357792">
        <w:rPr>
          <w:rFonts w:ascii="Times New Roman" w:eastAsia="Times New Roman" w:hAnsi="Times New Roman" w:cs="Times New Roman"/>
          <w:b w:val="0"/>
          <w:bCs w:val="0"/>
          <w:color w:val="000000"/>
          <w:sz w:val="20"/>
          <w:szCs w:val="20"/>
          <w:u w:val="none"/>
        </w:rPr>
        <w:t xml:space="preserve">, and Aaron died there on the summit of the mountain. When Moses and </w:t>
      </w:r>
      <w:proofErr w:type="spellStart"/>
      <w:r w:rsidRPr="00357792">
        <w:rPr>
          <w:rFonts w:ascii="Times New Roman" w:eastAsia="Times New Roman" w:hAnsi="Times New Roman" w:cs="Times New Roman"/>
          <w:b w:val="0"/>
          <w:bCs w:val="0"/>
          <w:color w:val="000000"/>
          <w:sz w:val="20"/>
          <w:szCs w:val="20"/>
          <w:u w:val="none"/>
        </w:rPr>
        <w:t>Eleazar</w:t>
      </w:r>
      <w:proofErr w:type="spellEnd"/>
      <w:r w:rsidRPr="00357792">
        <w:rPr>
          <w:rFonts w:ascii="Times New Roman" w:eastAsia="Times New Roman" w:hAnsi="Times New Roman" w:cs="Times New Roman"/>
          <w:b w:val="0"/>
          <w:bCs w:val="0"/>
          <w:color w:val="000000"/>
          <w:sz w:val="20"/>
          <w:szCs w:val="20"/>
          <w:u w:val="none"/>
        </w:rPr>
        <w:t xml:space="preserve"> came down from the mountain, </w:t>
      </w:r>
      <w:r w:rsidRPr="00357792">
        <w:rPr>
          <w:rFonts w:ascii="Times New Roman" w:eastAsia="Times New Roman" w:hAnsi="Times New Roman" w:cs="Times New Roman"/>
          <w:b w:val="0"/>
          <w:bCs w:val="0"/>
          <w:color w:val="000000"/>
          <w:sz w:val="15"/>
          <w:szCs w:val="15"/>
          <w:u w:val="none"/>
          <w:vertAlign w:val="superscript"/>
        </w:rPr>
        <w:t>20:29</w:t>
      </w:r>
      <w:r w:rsidRPr="00357792">
        <w:rPr>
          <w:rFonts w:ascii="Times New Roman" w:eastAsia="Times New Roman" w:hAnsi="Times New Roman" w:cs="Times New Roman"/>
          <w:b w:val="0"/>
          <w:bCs w:val="0"/>
          <w:color w:val="000000"/>
          <w:sz w:val="20"/>
          <w:szCs w:val="20"/>
          <w:u w:val="none"/>
        </w:rPr>
        <w:t> the whole community knew that Aaron had breathed his last. All the house of Israel bewailed Aaron thirty days.</w:t>
      </w:r>
    </w:p>
    <w:p w:rsidR="00357792" w:rsidRPr="00357792" w:rsidRDefault="00357792" w:rsidP="00357792">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God reveals both the time and place of Aaron’s death beforehand, instituting an elaborate ritual for the investiture of his successor. While “all the house of Israel bewailed Aaron thirty days,” no such mourning for Miriam is mentioned.</w:t>
      </w:r>
    </w:p>
    <w:p w:rsidR="00357792" w:rsidRPr="00357792" w:rsidRDefault="00357792" w:rsidP="00357792">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357792">
        <w:rPr>
          <w:rFonts w:ascii="Times New Roman" w:eastAsia="Times New Roman" w:hAnsi="Times New Roman" w:cs="Times New Roman"/>
          <w:b w:val="0"/>
          <w:bCs w:val="0"/>
          <w:color w:val="000000"/>
          <w:sz w:val="34"/>
          <w:szCs w:val="34"/>
          <w:u w:val="none"/>
        </w:rPr>
        <w:lastRenderedPageBreak/>
        <w:t>Josephus’ Retelling of Miriam’s Death</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The divergence between the terse note of Miriam’s death and the elaborate depiction of Aaron’s death conforms to a literary convention elsewhere in the Bible. While the end to which heroes come is sometimes portrayed in detail, the demise of heroines, if indicated at all, typically consists of a short, gnomic formula (cf. the short statements regarding Sarah’s, Rebecca’s, and Leah’s burials [Gen 23:1-2; 49:29-31]).</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Josephus, however, appears to be uncomfortable with this tradition of short burial notices for heroines. Writing his account of Jewish history at the end of the first century in Rome—largely a paraphrase of the biblical account as he had it—he takes pains to represent Miriam’s burial as befitting her high status</w:t>
      </w:r>
      <w:proofErr w:type="gramStart"/>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color w:val="B22222"/>
          <w:sz w:val="20"/>
          <w:szCs w:val="20"/>
          <w:u w:val="none"/>
          <w:vertAlign w:val="superscript"/>
        </w:rPr>
        <w:t>[</w:t>
      </w:r>
      <w:proofErr w:type="gramEnd"/>
      <w:r w:rsidRPr="00357792">
        <w:rPr>
          <w:rFonts w:ascii="Times New Roman" w:eastAsia="Times New Roman" w:hAnsi="Times New Roman" w:cs="Times New Roman"/>
          <w:b w:val="0"/>
          <w:bCs w:val="0"/>
          <w:color w:val="B22222"/>
          <w:sz w:val="20"/>
          <w:szCs w:val="20"/>
          <w:u w:val="none"/>
          <w:vertAlign w:val="superscript"/>
        </w:rPr>
        <w:t>1]</w:t>
      </w:r>
    </w:p>
    <w:p w:rsidR="00357792" w:rsidRPr="00357792" w:rsidRDefault="00357792" w:rsidP="00357792">
      <w:pPr>
        <w:shd w:val="clear" w:color="auto" w:fill="FFFFFF"/>
        <w:spacing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 xml:space="preserve">At that time, the end of life overtook his sister </w:t>
      </w:r>
      <w:proofErr w:type="spellStart"/>
      <w:r w:rsidRPr="00357792">
        <w:rPr>
          <w:rFonts w:ascii="Times New Roman" w:eastAsia="Times New Roman" w:hAnsi="Times New Roman" w:cs="Times New Roman"/>
          <w:b w:val="0"/>
          <w:bCs w:val="0"/>
          <w:color w:val="000000"/>
          <w:sz w:val="23"/>
          <w:szCs w:val="23"/>
          <w:u w:val="none"/>
        </w:rPr>
        <w:t>Mariamme</w:t>
      </w:r>
      <w:proofErr w:type="spellEnd"/>
      <w:r w:rsidRPr="00357792">
        <w:rPr>
          <w:rFonts w:ascii="Times New Roman" w:eastAsia="Times New Roman" w:hAnsi="Times New Roman" w:cs="Times New Roman"/>
          <w:b w:val="0"/>
          <w:bCs w:val="0"/>
          <w:color w:val="000000"/>
          <w:sz w:val="23"/>
          <w:szCs w:val="23"/>
          <w:u w:val="none"/>
        </w:rPr>
        <w:t xml:space="preserve">, who had completed her fortieth year since she had left Egypt, on the new moon of the month of </w:t>
      </w:r>
      <w:proofErr w:type="spellStart"/>
      <w:proofErr w:type="gramStart"/>
      <w:r w:rsidRPr="00357792">
        <w:rPr>
          <w:rFonts w:ascii="Times New Roman" w:eastAsia="Times New Roman" w:hAnsi="Times New Roman" w:cs="Times New Roman"/>
          <w:b w:val="0"/>
          <w:bCs w:val="0"/>
          <w:color w:val="000000"/>
          <w:sz w:val="23"/>
          <w:szCs w:val="23"/>
          <w:u w:val="none"/>
        </w:rPr>
        <w:t>Xanthikos</w:t>
      </w:r>
      <w:proofErr w:type="spellEnd"/>
      <w:r w:rsidRPr="00357792">
        <w:rPr>
          <w:rFonts w:ascii="Times New Roman" w:eastAsia="Times New Roman" w:hAnsi="Times New Roman" w:cs="Times New Roman"/>
          <w:b w:val="0"/>
          <w:bCs w:val="0"/>
          <w:color w:val="B22222"/>
          <w:sz w:val="20"/>
          <w:szCs w:val="20"/>
          <w:u w:val="none"/>
          <w:vertAlign w:val="superscript"/>
        </w:rPr>
        <w:t>[</w:t>
      </w:r>
      <w:proofErr w:type="gramEnd"/>
      <w:r w:rsidRPr="00357792">
        <w:rPr>
          <w:rFonts w:ascii="Times New Roman" w:eastAsia="Times New Roman" w:hAnsi="Times New Roman" w:cs="Times New Roman"/>
          <w:b w:val="0"/>
          <w:bCs w:val="0"/>
          <w:color w:val="B22222"/>
          <w:sz w:val="20"/>
          <w:szCs w:val="20"/>
          <w:u w:val="none"/>
          <w:vertAlign w:val="superscript"/>
        </w:rPr>
        <w:t>2]</w:t>
      </w:r>
      <w:r w:rsidRPr="00357792">
        <w:rPr>
          <w:rFonts w:ascii="Times New Roman" w:eastAsia="Times New Roman" w:hAnsi="Times New Roman" w:cs="Times New Roman"/>
          <w:b w:val="0"/>
          <w:bCs w:val="0"/>
          <w:color w:val="000000"/>
          <w:sz w:val="23"/>
          <w:szCs w:val="23"/>
          <w:u w:val="none"/>
        </w:rPr>
        <w:t xml:space="preserve">according to the moon. They buried her lavishly at public expense on a certain mountain that they call Sin, and </w:t>
      </w:r>
      <w:proofErr w:type="spellStart"/>
      <w:r w:rsidRPr="00357792">
        <w:rPr>
          <w:rFonts w:ascii="Times New Roman" w:eastAsia="Times New Roman" w:hAnsi="Times New Roman" w:cs="Times New Roman"/>
          <w:b w:val="0"/>
          <w:bCs w:val="0"/>
          <w:color w:val="000000"/>
          <w:sz w:val="23"/>
          <w:szCs w:val="23"/>
          <w:u w:val="none"/>
        </w:rPr>
        <w:t>Moyses</w:t>
      </w:r>
      <w:proofErr w:type="spellEnd"/>
      <w:r w:rsidRPr="00357792">
        <w:rPr>
          <w:rFonts w:ascii="Times New Roman" w:eastAsia="Times New Roman" w:hAnsi="Times New Roman" w:cs="Times New Roman"/>
          <w:b w:val="0"/>
          <w:bCs w:val="0"/>
          <w:color w:val="000000"/>
          <w:sz w:val="23"/>
          <w:szCs w:val="23"/>
          <w:u w:val="none"/>
        </w:rPr>
        <w:t xml:space="preserve"> purified the people after they had mourned for thirty days in this manner. The high priest led forth and sacrificed a female calf … (</w:t>
      </w:r>
      <w:proofErr w:type="spellStart"/>
      <w:r w:rsidRPr="00357792">
        <w:rPr>
          <w:rFonts w:ascii="Times New Roman" w:eastAsia="Times New Roman" w:hAnsi="Times New Roman" w:cs="Times New Roman"/>
          <w:b w:val="0"/>
          <w:bCs w:val="0"/>
          <w:color w:val="000000"/>
          <w:sz w:val="23"/>
          <w:szCs w:val="23"/>
          <w:u w:val="none"/>
        </w:rPr>
        <w:t>Josephus</w:t>
      </w:r>
      <w:proofErr w:type="gramStart"/>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i/>
          <w:iCs/>
          <w:color w:val="000000"/>
          <w:sz w:val="23"/>
          <w:u w:val="none"/>
        </w:rPr>
        <w:t>Antiquities</w:t>
      </w:r>
      <w:proofErr w:type="spellEnd"/>
      <w:proofErr w:type="gramEnd"/>
      <w:r w:rsidRPr="00357792">
        <w:rPr>
          <w:rFonts w:ascii="Times New Roman" w:eastAsia="Times New Roman" w:hAnsi="Times New Roman" w:cs="Times New Roman"/>
          <w:b w:val="0"/>
          <w:bCs w:val="0"/>
          <w:i/>
          <w:iCs/>
          <w:color w:val="000000"/>
          <w:sz w:val="23"/>
          <w:u w:val="none"/>
        </w:rPr>
        <w:t> </w:t>
      </w:r>
      <w:r w:rsidRPr="00357792">
        <w:rPr>
          <w:rFonts w:ascii="Times New Roman" w:eastAsia="Times New Roman" w:hAnsi="Times New Roman" w:cs="Times New Roman"/>
          <w:b w:val="0"/>
          <w:bCs w:val="0"/>
          <w:color w:val="000000"/>
          <w:sz w:val="23"/>
          <w:szCs w:val="23"/>
          <w:u w:val="none"/>
        </w:rPr>
        <w:t>4.78-79 [Feldman])</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 xml:space="preserve">As </w:t>
      </w:r>
      <w:proofErr w:type="spellStart"/>
      <w:r w:rsidRPr="00357792">
        <w:rPr>
          <w:rFonts w:ascii="Times New Roman" w:eastAsia="Times New Roman" w:hAnsi="Times New Roman" w:cs="Times New Roman"/>
          <w:b w:val="0"/>
          <w:bCs w:val="0"/>
          <w:color w:val="000000"/>
          <w:sz w:val="23"/>
          <w:szCs w:val="23"/>
          <w:u w:val="none"/>
        </w:rPr>
        <w:t>Schalit</w:t>
      </w:r>
      <w:proofErr w:type="spellEnd"/>
      <w:r w:rsidRPr="00357792">
        <w:rPr>
          <w:rFonts w:ascii="Times New Roman" w:eastAsia="Times New Roman" w:hAnsi="Times New Roman" w:cs="Times New Roman"/>
          <w:b w:val="0"/>
          <w:bCs w:val="0"/>
          <w:color w:val="000000"/>
          <w:sz w:val="23"/>
          <w:szCs w:val="23"/>
          <w:u w:val="none"/>
        </w:rPr>
        <w:t xml:space="preserve"> and Feldman note, Josephus draws his information regarding Miriam’s death from both Greek and Jewish sources</w:t>
      </w:r>
      <w:proofErr w:type="gramStart"/>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color w:val="B22222"/>
          <w:sz w:val="20"/>
          <w:szCs w:val="20"/>
          <w:u w:val="none"/>
          <w:vertAlign w:val="superscript"/>
        </w:rPr>
        <w:t>[</w:t>
      </w:r>
      <w:proofErr w:type="gramEnd"/>
      <w:r w:rsidRPr="00357792">
        <w:rPr>
          <w:rFonts w:ascii="Times New Roman" w:eastAsia="Times New Roman" w:hAnsi="Times New Roman" w:cs="Times New Roman"/>
          <w:b w:val="0"/>
          <w:bCs w:val="0"/>
          <w:color w:val="B22222"/>
          <w:sz w:val="20"/>
          <w:szCs w:val="20"/>
          <w:u w:val="none"/>
          <w:vertAlign w:val="superscript"/>
        </w:rPr>
        <w:t>3]</w:t>
      </w:r>
      <w:r w:rsidRPr="00357792">
        <w:rPr>
          <w:rFonts w:ascii="Times New Roman" w:eastAsia="Times New Roman" w:hAnsi="Times New Roman" w:cs="Times New Roman"/>
          <w:b w:val="0"/>
          <w:bCs w:val="0"/>
          <w:color w:val="000000"/>
          <w:sz w:val="23"/>
          <w:szCs w:val="23"/>
          <w:u w:val="none"/>
        </w:rPr>
        <w:t> The lavish funeral at public expense he attributes to Miriam was an honor awarded to patriotic citizens and important political figures in Greek and Rome. Her mourning, on the other hand, seems to be inspired by the biblical portrayals of her brothers’ burial, including the Israelites lamenting both Aaron’s and Moses’ deaths for thirty days (see Num 20:29; Deut 34:8).</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The claim that Miriam was mourned also helps Josephus resolve an exegetical problem—namely, why her death is juxtaposed with the ordinance of the red heifer in Numbers 19. Reversing the order of the two accounts, he is thus able to explain the latter on the grounds that it purified the Israelites after they had participated in Miriam’s death rites</w:t>
      </w:r>
      <w:proofErr w:type="gramStart"/>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color w:val="B22222"/>
          <w:sz w:val="20"/>
          <w:szCs w:val="20"/>
          <w:u w:val="none"/>
          <w:vertAlign w:val="superscript"/>
        </w:rPr>
        <w:t>[</w:t>
      </w:r>
      <w:proofErr w:type="gramEnd"/>
      <w:r w:rsidRPr="00357792">
        <w:rPr>
          <w:rFonts w:ascii="Times New Roman" w:eastAsia="Times New Roman" w:hAnsi="Times New Roman" w:cs="Times New Roman"/>
          <w:b w:val="0"/>
          <w:bCs w:val="0"/>
          <w:color w:val="B22222"/>
          <w:sz w:val="20"/>
          <w:szCs w:val="20"/>
          <w:u w:val="none"/>
          <w:vertAlign w:val="superscript"/>
        </w:rPr>
        <w:t>4]</w:t>
      </w:r>
    </w:p>
    <w:p w:rsidR="00357792" w:rsidRPr="00357792" w:rsidRDefault="00357792" w:rsidP="00357792">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357792">
        <w:rPr>
          <w:rFonts w:ascii="Times New Roman" w:eastAsia="Times New Roman" w:hAnsi="Times New Roman" w:cs="Times New Roman"/>
          <w:b w:val="0"/>
          <w:bCs w:val="0"/>
          <w:color w:val="000000"/>
          <w:sz w:val="34"/>
          <w:szCs w:val="34"/>
          <w:u w:val="none"/>
        </w:rPr>
        <w:t>Retellings of the Matriarchs’ Deaths</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lastRenderedPageBreak/>
        <w:t>Second Temple writers treated the matriarchs’ deaths in a similar fashion. According to the biblical text:</w:t>
      </w:r>
    </w:p>
    <w:p w:rsidR="00357792" w:rsidRPr="00357792" w:rsidRDefault="00357792" w:rsidP="00357792">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17"/>
          <w:szCs w:val="17"/>
          <w:u w:val="none"/>
          <w:vertAlign w:val="superscript"/>
          <w:rtl/>
          <w:lang w:bidi="he-IL"/>
        </w:rPr>
        <w:t xml:space="preserve">בראשית </w:t>
      </w:r>
      <w:proofErr w:type="spellStart"/>
      <w:r w:rsidRPr="00357792">
        <w:rPr>
          <w:rFonts w:ascii="Times New Roman" w:eastAsia="Times New Roman" w:hAnsi="Times New Roman" w:cs="Times New Roman"/>
          <w:b w:val="0"/>
          <w:bCs w:val="0"/>
          <w:color w:val="000000"/>
          <w:sz w:val="17"/>
          <w:szCs w:val="17"/>
          <w:u w:val="none"/>
          <w:vertAlign w:val="superscript"/>
          <w:rtl/>
          <w:lang w:bidi="he-IL"/>
        </w:rPr>
        <w:t>כג</w:t>
      </w:r>
      <w:proofErr w:type="spellEnd"/>
      <w:r w:rsidRPr="00357792">
        <w:rPr>
          <w:rFonts w:ascii="Times New Roman" w:eastAsia="Times New Roman" w:hAnsi="Times New Roman" w:cs="Times New Roman"/>
          <w:b w:val="0"/>
          <w:bCs w:val="0"/>
          <w:color w:val="000000"/>
          <w:sz w:val="17"/>
          <w:szCs w:val="17"/>
          <w:u w:val="none"/>
          <w:vertAlign w:val="superscript"/>
          <w:rtl/>
          <w:lang w:bidi="he-IL"/>
        </w:rPr>
        <w:t>:א</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וַיִּהְיוּ חַיֵּי שָׂרָה מֵאָה שָׁנָה וְעֶשְׂרִים שָׁנָה וְשֶׁבַע שָׁנִים שְׁנֵי חַיֵּי שָׂרָה.</w:t>
      </w:r>
      <w:r w:rsidRPr="00357792">
        <w:rPr>
          <w:rFonts w:ascii="Times New Roman" w:eastAsia="Times New Roman" w:hAnsi="Times New Roman" w:cs="Times New Roman"/>
          <w:b w:val="0"/>
          <w:bCs w:val="0"/>
          <w:color w:val="000000"/>
          <w:sz w:val="23"/>
          <w:szCs w:val="23"/>
          <w:u w:val="none"/>
          <w:rtl/>
        </w:rPr>
        <w:t> </w:t>
      </w:r>
      <w:proofErr w:type="spellStart"/>
      <w:r w:rsidRPr="00357792">
        <w:rPr>
          <w:rFonts w:ascii="Times New Roman" w:eastAsia="Times New Roman" w:hAnsi="Times New Roman" w:cs="Times New Roman"/>
          <w:b w:val="0"/>
          <w:bCs w:val="0"/>
          <w:color w:val="000000"/>
          <w:sz w:val="17"/>
          <w:szCs w:val="17"/>
          <w:u w:val="none"/>
          <w:vertAlign w:val="superscript"/>
          <w:rtl/>
          <w:lang w:bidi="he-IL"/>
        </w:rPr>
        <w:t>כג</w:t>
      </w:r>
      <w:proofErr w:type="spellEnd"/>
      <w:r w:rsidRPr="00357792">
        <w:rPr>
          <w:rFonts w:ascii="Times New Roman" w:eastAsia="Times New Roman" w:hAnsi="Times New Roman" w:cs="Times New Roman"/>
          <w:b w:val="0"/>
          <w:bCs w:val="0"/>
          <w:color w:val="000000"/>
          <w:sz w:val="17"/>
          <w:szCs w:val="17"/>
          <w:u w:val="none"/>
          <w:vertAlign w:val="superscript"/>
          <w:rtl/>
          <w:lang w:bidi="he-IL"/>
        </w:rPr>
        <w:t>:ב</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 xml:space="preserve">וַתָּמָת שָׂרָה בְּקִרְיַת אַרְבַּע הִוא חֶבְרוֹן בְּאֶרֶץ כְּנָעַן וַיָּבֹא אַבְרָהָם </w:t>
      </w:r>
      <w:proofErr w:type="spellStart"/>
      <w:r w:rsidRPr="00357792">
        <w:rPr>
          <w:rFonts w:ascii="Times New Roman" w:eastAsia="Times New Roman" w:hAnsi="Times New Roman" w:cs="Times New Roman"/>
          <w:b w:val="0"/>
          <w:bCs w:val="0"/>
          <w:color w:val="000000"/>
          <w:sz w:val="23"/>
          <w:szCs w:val="23"/>
          <w:u w:val="none"/>
          <w:rtl/>
          <w:lang w:bidi="he-IL"/>
        </w:rPr>
        <w:t>לִסְפֹּד</w:t>
      </w:r>
      <w:proofErr w:type="spellEnd"/>
      <w:r w:rsidRPr="00357792">
        <w:rPr>
          <w:rFonts w:ascii="Times New Roman" w:eastAsia="Times New Roman" w:hAnsi="Times New Roman" w:cs="Times New Roman"/>
          <w:b w:val="0"/>
          <w:bCs w:val="0"/>
          <w:color w:val="000000"/>
          <w:sz w:val="23"/>
          <w:szCs w:val="23"/>
          <w:u w:val="none"/>
          <w:rtl/>
          <w:lang w:bidi="he-IL"/>
        </w:rPr>
        <w:t xml:space="preserve"> לְשָׂרָה </w:t>
      </w:r>
      <w:proofErr w:type="spellStart"/>
      <w:r w:rsidRPr="00357792">
        <w:rPr>
          <w:rFonts w:ascii="Times New Roman" w:eastAsia="Times New Roman" w:hAnsi="Times New Roman" w:cs="Times New Roman"/>
          <w:b w:val="0"/>
          <w:bCs w:val="0"/>
          <w:color w:val="000000"/>
          <w:sz w:val="23"/>
          <w:szCs w:val="23"/>
          <w:u w:val="none"/>
          <w:rtl/>
          <w:lang w:bidi="he-IL"/>
        </w:rPr>
        <w:t>וְלִבְכֹּתָהּ</w:t>
      </w:r>
      <w:proofErr w:type="spellEnd"/>
      <w:r w:rsidRPr="00357792">
        <w:rPr>
          <w:rFonts w:ascii="Times New Roman" w:eastAsia="Times New Roman" w:hAnsi="Times New Roman" w:cs="Times New Roman"/>
          <w:b w:val="0"/>
          <w:bCs w:val="0"/>
          <w:color w:val="000000"/>
          <w:sz w:val="23"/>
          <w:szCs w:val="23"/>
          <w:u w:val="none"/>
          <w:rtl/>
          <w:lang w:bidi="he-IL"/>
        </w:rPr>
        <w:t>.</w:t>
      </w:r>
    </w:p>
    <w:p w:rsidR="00357792" w:rsidRPr="00357792" w:rsidRDefault="00357792" w:rsidP="00357792">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357792">
        <w:rPr>
          <w:rFonts w:ascii="Times New Roman" w:eastAsia="Times New Roman" w:hAnsi="Times New Roman" w:cs="Times New Roman"/>
          <w:b w:val="0"/>
          <w:bCs w:val="0"/>
          <w:color w:val="000000"/>
          <w:sz w:val="20"/>
          <w:szCs w:val="20"/>
          <w:u w:val="none"/>
        </w:rPr>
        <w:t> </w:t>
      </w:r>
    </w:p>
    <w:p w:rsidR="00357792" w:rsidRPr="00357792" w:rsidRDefault="00357792" w:rsidP="00357792">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357792">
        <w:rPr>
          <w:rFonts w:ascii="Times New Roman" w:eastAsia="Times New Roman" w:hAnsi="Times New Roman" w:cs="Times New Roman"/>
          <w:b w:val="0"/>
          <w:bCs w:val="0"/>
          <w:color w:val="000000"/>
          <w:sz w:val="15"/>
          <w:szCs w:val="15"/>
          <w:u w:val="none"/>
          <w:vertAlign w:val="superscript"/>
        </w:rPr>
        <w:t>Gen 23:1</w:t>
      </w:r>
      <w:r w:rsidRPr="00357792">
        <w:rPr>
          <w:rFonts w:ascii="Times New Roman" w:eastAsia="Times New Roman" w:hAnsi="Times New Roman" w:cs="Times New Roman"/>
          <w:b w:val="0"/>
          <w:bCs w:val="0"/>
          <w:color w:val="000000"/>
          <w:sz w:val="20"/>
          <w:szCs w:val="20"/>
          <w:u w:val="none"/>
        </w:rPr>
        <w:t> Sarah’s lifetime—the span of Sarah’s life—came to one hundred and twenty-seven years. </w:t>
      </w:r>
      <w:r w:rsidRPr="00357792">
        <w:rPr>
          <w:rFonts w:ascii="Times New Roman" w:eastAsia="Times New Roman" w:hAnsi="Times New Roman" w:cs="Times New Roman"/>
          <w:b w:val="0"/>
          <w:bCs w:val="0"/>
          <w:color w:val="000000"/>
          <w:sz w:val="15"/>
          <w:szCs w:val="15"/>
          <w:u w:val="none"/>
          <w:vertAlign w:val="superscript"/>
        </w:rPr>
        <w:t>23:2</w:t>
      </w:r>
      <w:r w:rsidRPr="00357792">
        <w:rPr>
          <w:rFonts w:ascii="Times New Roman" w:eastAsia="Times New Roman" w:hAnsi="Times New Roman" w:cs="Times New Roman"/>
          <w:b w:val="0"/>
          <w:bCs w:val="0"/>
          <w:color w:val="000000"/>
          <w:sz w:val="20"/>
          <w:szCs w:val="20"/>
          <w:u w:val="none"/>
        </w:rPr>
        <w:t xml:space="preserve"> Sarah died in </w:t>
      </w:r>
      <w:proofErr w:type="spellStart"/>
      <w:r w:rsidRPr="00357792">
        <w:rPr>
          <w:rFonts w:ascii="Times New Roman" w:eastAsia="Times New Roman" w:hAnsi="Times New Roman" w:cs="Times New Roman"/>
          <w:b w:val="0"/>
          <w:bCs w:val="0"/>
          <w:color w:val="000000"/>
          <w:sz w:val="20"/>
          <w:szCs w:val="20"/>
          <w:u w:val="none"/>
        </w:rPr>
        <w:t>Kiriath-arba</w:t>
      </w:r>
      <w:proofErr w:type="spellEnd"/>
      <w:r w:rsidRPr="00357792">
        <w:rPr>
          <w:rFonts w:ascii="Times New Roman" w:eastAsia="Times New Roman" w:hAnsi="Times New Roman" w:cs="Times New Roman"/>
          <w:b w:val="0"/>
          <w:bCs w:val="0"/>
          <w:color w:val="000000"/>
          <w:sz w:val="20"/>
          <w:szCs w:val="20"/>
          <w:u w:val="none"/>
        </w:rPr>
        <w:t>—now Hebron—in the land of Canaan; and Abraham proceeded to mourn for Sarah and to bewail her.</w:t>
      </w:r>
    </w:p>
    <w:p w:rsidR="00357792" w:rsidRPr="00357792" w:rsidRDefault="00357792" w:rsidP="00357792">
      <w:pPr>
        <w:shd w:val="clear" w:color="auto" w:fill="FFFFFF"/>
        <w:spacing w:before="272" w:after="136" w:line="408" w:lineRule="atLeast"/>
        <w:outlineLvl w:val="2"/>
        <w:rPr>
          <w:rFonts w:ascii="Times New Roman" w:eastAsia="Times New Roman" w:hAnsi="Times New Roman" w:cs="Times New Roman"/>
          <w:b w:val="0"/>
          <w:bCs w:val="0"/>
          <w:color w:val="000000"/>
          <w:sz w:val="29"/>
          <w:szCs w:val="29"/>
          <w:u w:val="none"/>
        </w:rPr>
      </w:pPr>
      <w:r w:rsidRPr="00357792">
        <w:rPr>
          <w:rFonts w:ascii="Times New Roman" w:eastAsia="Times New Roman" w:hAnsi="Times New Roman" w:cs="Times New Roman"/>
          <w:b w:val="0"/>
          <w:bCs w:val="0"/>
          <w:color w:val="000000"/>
          <w:sz w:val="29"/>
          <w:szCs w:val="29"/>
          <w:u w:val="none"/>
        </w:rPr>
        <w:t>Josephus and Philo</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Philo and Josephus both elaborate on this passage. Josephus extols Sarah in the same way as Miriam, stating that her funeral was paid for from the public coffers (</w:t>
      </w:r>
      <w:r w:rsidRPr="00357792">
        <w:rPr>
          <w:rFonts w:ascii="Times New Roman" w:eastAsia="Times New Roman" w:hAnsi="Times New Roman" w:cs="Times New Roman"/>
          <w:b w:val="0"/>
          <w:bCs w:val="0"/>
          <w:i/>
          <w:iCs/>
          <w:color w:val="000000"/>
          <w:sz w:val="23"/>
          <w:u w:val="none"/>
        </w:rPr>
        <w:t>J.A</w:t>
      </w:r>
      <w:r w:rsidRPr="00357792">
        <w:rPr>
          <w:rFonts w:ascii="Times New Roman" w:eastAsia="Times New Roman" w:hAnsi="Times New Roman" w:cs="Times New Roman"/>
          <w:b w:val="0"/>
          <w:bCs w:val="0"/>
          <w:color w:val="000000"/>
          <w:sz w:val="23"/>
          <w:szCs w:val="23"/>
          <w:u w:val="none"/>
        </w:rPr>
        <w:t>. 1.237). Philo — an Alexandrian from the first half of the first century</w:t>
      </w:r>
      <w:r w:rsidRPr="00357792">
        <w:rPr>
          <w:rFonts w:ascii="Times New Roman" w:eastAsia="Times New Roman" w:hAnsi="Times New Roman" w:cs="Times New Roman"/>
          <w:b w:val="0"/>
          <w:bCs w:val="0"/>
          <w:smallCaps/>
          <w:color w:val="000000"/>
          <w:sz w:val="23"/>
          <w:szCs w:val="23"/>
          <w:u w:val="none"/>
        </w:rPr>
        <w:t> </w:t>
      </w:r>
      <w:proofErr w:type="spellStart"/>
      <w:r w:rsidRPr="00357792">
        <w:rPr>
          <w:rFonts w:ascii="Times New Roman" w:eastAsia="Times New Roman" w:hAnsi="Times New Roman" w:cs="Times New Roman"/>
          <w:b w:val="0"/>
          <w:bCs w:val="0"/>
          <w:smallCaps/>
          <w:color w:val="000000"/>
          <w:sz w:val="23"/>
          <w:szCs w:val="23"/>
          <w:u w:val="none"/>
        </w:rPr>
        <w:t>c.e</w:t>
      </w:r>
      <w:proofErr w:type="spellEnd"/>
      <w:proofErr w:type="gramStart"/>
      <w:r w:rsidRPr="00357792">
        <w:rPr>
          <w:rFonts w:ascii="Times New Roman" w:eastAsia="Times New Roman" w:hAnsi="Times New Roman" w:cs="Times New Roman"/>
          <w:b w:val="0"/>
          <w:bCs w:val="0"/>
          <w:color w:val="000000"/>
          <w:sz w:val="23"/>
          <w:szCs w:val="23"/>
          <w:u w:val="none"/>
        </w:rPr>
        <w:t>.—</w:t>
      </w:r>
      <w:proofErr w:type="gramEnd"/>
      <w:r w:rsidRPr="00357792">
        <w:rPr>
          <w:rFonts w:ascii="Times New Roman" w:eastAsia="Times New Roman" w:hAnsi="Times New Roman" w:cs="Times New Roman"/>
          <w:b w:val="0"/>
          <w:bCs w:val="0"/>
          <w:color w:val="000000"/>
          <w:sz w:val="23"/>
          <w:szCs w:val="23"/>
          <w:u w:val="none"/>
        </w:rPr>
        <w:t xml:space="preserve"> inserts an encomium to Sarah into his retelling of Genesis 23 (</w:t>
      </w:r>
      <w:r w:rsidRPr="00357792">
        <w:rPr>
          <w:rFonts w:ascii="Times New Roman" w:eastAsia="Times New Roman" w:hAnsi="Times New Roman" w:cs="Times New Roman"/>
          <w:b w:val="0"/>
          <w:bCs w:val="0"/>
          <w:i/>
          <w:iCs/>
          <w:color w:val="000000"/>
          <w:sz w:val="23"/>
          <w:u w:val="none"/>
        </w:rPr>
        <w:t>Abr. </w:t>
      </w:r>
      <w:r w:rsidRPr="00357792">
        <w:rPr>
          <w:rFonts w:ascii="Times New Roman" w:eastAsia="Times New Roman" w:hAnsi="Times New Roman" w:cs="Times New Roman"/>
          <w:b w:val="0"/>
          <w:bCs w:val="0"/>
          <w:color w:val="000000"/>
          <w:sz w:val="23"/>
          <w:szCs w:val="23"/>
          <w:u w:val="none"/>
        </w:rPr>
        <w:t xml:space="preserve">245-254), which reflects </w:t>
      </w:r>
      <w:proofErr w:type="spellStart"/>
      <w:r w:rsidRPr="00357792">
        <w:rPr>
          <w:rFonts w:ascii="Times New Roman" w:eastAsia="Times New Roman" w:hAnsi="Times New Roman" w:cs="Times New Roman"/>
          <w:b w:val="0"/>
          <w:bCs w:val="0"/>
          <w:color w:val="000000"/>
          <w:sz w:val="23"/>
          <w:szCs w:val="23"/>
          <w:u w:val="none"/>
        </w:rPr>
        <w:t>Graeco</w:t>
      </w:r>
      <w:proofErr w:type="spellEnd"/>
      <w:r w:rsidRPr="00357792">
        <w:rPr>
          <w:rFonts w:ascii="Times New Roman" w:eastAsia="Times New Roman" w:hAnsi="Times New Roman" w:cs="Times New Roman"/>
          <w:b w:val="0"/>
          <w:bCs w:val="0"/>
          <w:color w:val="000000"/>
          <w:sz w:val="23"/>
          <w:szCs w:val="23"/>
          <w:u w:val="none"/>
        </w:rPr>
        <w:t>-Roman funeral orations</w:t>
      </w:r>
      <w:r w:rsidRPr="00357792">
        <w:rPr>
          <w:rFonts w:ascii="Times New Roman" w:eastAsia="Times New Roman" w:hAnsi="Times New Roman" w:cs="Times New Roman"/>
          <w:b w:val="0"/>
          <w:bCs w:val="0"/>
          <w:color w:val="B22222"/>
          <w:sz w:val="20"/>
          <w:szCs w:val="20"/>
          <w:u w:val="none"/>
          <w:vertAlign w:val="superscript"/>
        </w:rPr>
        <w:t>[5]</w:t>
      </w:r>
      <w:r w:rsidRPr="00357792">
        <w:rPr>
          <w:rFonts w:ascii="Times New Roman" w:eastAsia="Times New Roman" w:hAnsi="Times New Roman" w:cs="Times New Roman"/>
          <w:b w:val="0"/>
          <w:bCs w:val="0"/>
          <w:color w:val="000000"/>
          <w:sz w:val="23"/>
          <w:szCs w:val="23"/>
          <w:u w:val="none"/>
        </w:rPr>
        <w:t> and familial values:</w:t>
      </w:r>
    </w:p>
    <w:p w:rsidR="00357792" w:rsidRPr="00357792" w:rsidRDefault="00357792" w:rsidP="00357792">
      <w:pPr>
        <w:shd w:val="clear" w:color="auto" w:fill="FFFFFF"/>
        <w:spacing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17"/>
          <w:szCs w:val="17"/>
          <w:u w:val="none"/>
          <w:vertAlign w:val="superscript"/>
        </w:rPr>
        <w:t>245</w:t>
      </w:r>
      <w:r w:rsidRPr="00357792">
        <w:rPr>
          <w:rFonts w:ascii="Times New Roman" w:eastAsia="Times New Roman" w:hAnsi="Times New Roman" w:cs="Times New Roman"/>
          <w:b w:val="0"/>
          <w:bCs w:val="0"/>
          <w:color w:val="000000"/>
          <w:sz w:val="23"/>
          <w:szCs w:val="23"/>
          <w:u w:val="none"/>
        </w:rPr>
        <w:t> And at a subsequent period his wife dies, she who was most dear to his mind and most excellent in all respects, having given innumerable proofs of her affection towards her husband in leaving all her relations together with him; and in her unhesitating migration from her own country, and in her continued and uninterrupted wanderings in a foreign land, and in her endurance of want and scarcity, and in her accompanying him in his warlike expeditions. </w:t>
      </w:r>
      <w:r w:rsidRPr="00357792">
        <w:rPr>
          <w:rFonts w:ascii="Times New Roman" w:eastAsia="Times New Roman" w:hAnsi="Times New Roman" w:cs="Times New Roman"/>
          <w:b w:val="0"/>
          <w:bCs w:val="0"/>
          <w:color w:val="000000"/>
          <w:sz w:val="17"/>
          <w:szCs w:val="17"/>
          <w:u w:val="none"/>
          <w:vertAlign w:val="superscript"/>
        </w:rPr>
        <w:t>246</w:t>
      </w:r>
      <w:r w:rsidRPr="00357792">
        <w:rPr>
          <w:rFonts w:ascii="Times New Roman" w:eastAsia="Times New Roman" w:hAnsi="Times New Roman" w:cs="Times New Roman"/>
          <w:b w:val="0"/>
          <w:bCs w:val="0"/>
          <w:color w:val="000000"/>
          <w:sz w:val="23"/>
          <w:szCs w:val="23"/>
          <w:u w:val="none"/>
        </w:rPr>
        <w:t> For she was always with him at all times, and in all places, never being absent from any spot, or failing to share any of his fortune, being truly the partner of his life, and of all the circumstances of his life; judging it right equally to share all his good and evil fortune together with him… (</w:t>
      </w:r>
      <w:r w:rsidRPr="00357792">
        <w:rPr>
          <w:rFonts w:ascii="Times New Roman" w:eastAsia="Times New Roman" w:hAnsi="Times New Roman" w:cs="Times New Roman"/>
          <w:b w:val="0"/>
          <w:bCs w:val="0"/>
          <w:i/>
          <w:iCs/>
          <w:color w:val="000000"/>
          <w:sz w:val="23"/>
          <w:u w:val="none"/>
        </w:rPr>
        <w:t>On Abraham 245-246</w:t>
      </w:r>
      <w:r w:rsidRPr="00357792">
        <w:rPr>
          <w:rFonts w:ascii="Times New Roman" w:eastAsia="Times New Roman" w:hAnsi="Times New Roman" w:cs="Times New Roman"/>
          <w:b w:val="0"/>
          <w:bCs w:val="0"/>
          <w:color w:val="000000"/>
          <w:sz w:val="23"/>
          <w:szCs w:val="23"/>
          <w:u w:val="none"/>
        </w:rPr>
        <w:t>; [</w:t>
      </w:r>
      <w:proofErr w:type="spellStart"/>
      <w:r w:rsidRPr="00357792">
        <w:rPr>
          <w:rFonts w:ascii="Times New Roman" w:eastAsia="Times New Roman" w:hAnsi="Times New Roman" w:cs="Times New Roman"/>
          <w:b w:val="0"/>
          <w:bCs w:val="0"/>
          <w:color w:val="000000"/>
          <w:sz w:val="23"/>
          <w:szCs w:val="23"/>
          <w:u w:val="none"/>
        </w:rPr>
        <w:t>Yonge</w:t>
      </w:r>
      <w:proofErr w:type="spellEnd"/>
      <w:r w:rsidRPr="00357792">
        <w:rPr>
          <w:rFonts w:ascii="Times New Roman" w:eastAsia="Times New Roman" w:hAnsi="Times New Roman" w:cs="Times New Roman"/>
          <w:b w:val="0"/>
          <w:bCs w:val="0"/>
          <w:color w:val="000000"/>
          <w:sz w:val="23"/>
          <w:szCs w:val="23"/>
          <w:u w:val="none"/>
        </w:rPr>
        <w:t>])</w:t>
      </w:r>
      <w:proofErr w:type="gramStart"/>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color w:val="B22222"/>
          <w:sz w:val="20"/>
          <w:szCs w:val="20"/>
          <w:u w:val="none"/>
          <w:vertAlign w:val="superscript"/>
        </w:rPr>
        <w:t>[</w:t>
      </w:r>
      <w:proofErr w:type="gramEnd"/>
      <w:r w:rsidRPr="00357792">
        <w:rPr>
          <w:rFonts w:ascii="Times New Roman" w:eastAsia="Times New Roman" w:hAnsi="Times New Roman" w:cs="Times New Roman"/>
          <w:b w:val="0"/>
          <w:bCs w:val="0"/>
          <w:color w:val="B22222"/>
          <w:sz w:val="20"/>
          <w:szCs w:val="20"/>
          <w:u w:val="none"/>
          <w:vertAlign w:val="superscript"/>
        </w:rPr>
        <w:t>6]</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Philo lauds Sarah for the love she showed for her husband. Not usually noted in the Hebrew Bible, such affection is well known from Greek and Latin tomb inscriptions and literary sources. Thus, for example, Dionysius of Halicarnassus’ </w:t>
      </w:r>
      <w:r w:rsidRPr="00357792">
        <w:rPr>
          <w:rFonts w:ascii="Times New Roman" w:eastAsia="Times New Roman" w:hAnsi="Times New Roman" w:cs="Times New Roman"/>
          <w:b w:val="0"/>
          <w:bCs w:val="0"/>
          <w:i/>
          <w:iCs/>
          <w:color w:val="000000"/>
          <w:sz w:val="23"/>
          <w:u w:val="none"/>
        </w:rPr>
        <w:t>Roman Antiquities</w:t>
      </w:r>
      <w:r w:rsidRPr="00357792">
        <w:rPr>
          <w:rFonts w:ascii="Times New Roman" w:eastAsia="Times New Roman" w:hAnsi="Times New Roman" w:cs="Times New Roman"/>
          <w:b w:val="0"/>
          <w:bCs w:val="0"/>
          <w:color w:val="000000"/>
          <w:sz w:val="23"/>
          <w:szCs w:val="23"/>
          <w:u w:val="none"/>
        </w:rPr>
        <w:t> (late first-century</w:t>
      </w:r>
      <w:r w:rsidRPr="00357792">
        <w:rPr>
          <w:rFonts w:ascii="Times New Roman" w:eastAsia="Times New Roman" w:hAnsi="Times New Roman" w:cs="Times New Roman"/>
          <w:b w:val="0"/>
          <w:bCs w:val="0"/>
          <w:smallCaps/>
          <w:color w:val="000000"/>
          <w:sz w:val="23"/>
          <w:szCs w:val="23"/>
          <w:u w:val="none"/>
        </w:rPr>
        <w:t> </w:t>
      </w:r>
      <w:proofErr w:type="spellStart"/>
      <w:r w:rsidRPr="00357792">
        <w:rPr>
          <w:rFonts w:ascii="Times New Roman" w:eastAsia="Times New Roman" w:hAnsi="Times New Roman" w:cs="Times New Roman"/>
          <w:b w:val="0"/>
          <w:bCs w:val="0"/>
          <w:smallCaps/>
          <w:color w:val="000000"/>
          <w:sz w:val="23"/>
          <w:szCs w:val="23"/>
          <w:u w:val="none"/>
        </w:rPr>
        <w:t>b.c.e</w:t>
      </w:r>
      <w:proofErr w:type="spellEnd"/>
      <w:r w:rsidRPr="00357792">
        <w:rPr>
          <w:rFonts w:ascii="Times New Roman" w:eastAsia="Times New Roman" w:hAnsi="Times New Roman" w:cs="Times New Roman"/>
          <w:b w:val="0"/>
          <w:bCs w:val="0"/>
          <w:color w:val="000000"/>
          <w:sz w:val="23"/>
          <w:szCs w:val="23"/>
          <w:u w:val="none"/>
        </w:rPr>
        <w:t xml:space="preserve">.) depicts </w:t>
      </w:r>
      <w:proofErr w:type="spellStart"/>
      <w:r w:rsidRPr="00357792">
        <w:rPr>
          <w:rFonts w:ascii="Times New Roman" w:eastAsia="Times New Roman" w:hAnsi="Times New Roman" w:cs="Times New Roman"/>
          <w:b w:val="0"/>
          <w:bCs w:val="0"/>
          <w:color w:val="000000"/>
          <w:sz w:val="23"/>
          <w:szCs w:val="23"/>
          <w:u w:val="none"/>
        </w:rPr>
        <w:t>Lucretia</w:t>
      </w:r>
      <w:proofErr w:type="spellEnd"/>
      <w:r w:rsidRPr="00357792">
        <w:rPr>
          <w:rFonts w:ascii="Times New Roman" w:eastAsia="Times New Roman" w:hAnsi="Times New Roman" w:cs="Times New Roman"/>
          <w:b w:val="0"/>
          <w:bCs w:val="0"/>
          <w:color w:val="000000"/>
          <w:sz w:val="23"/>
          <w:szCs w:val="23"/>
          <w:u w:val="none"/>
        </w:rPr>
        <w:t xml:space="preserve"> as a “woman, who … loved her husband as becomes a good wife” (</w:t>
      </w:r>
      <w:r w:rsidRPr="00357792">
        <w:rPr>
          <w:rFonts w:ascii="Times New Roman" w:eastAsia="Times New Roman" w:hAnsi="Times New Roman" w:cs="Times New Roman"/>
          <w:b w:val="0"/>
          <w:bCs w:val="0"/>
          <w:i/>
          <w:iCs/>
          <w:color w:val="000000"/>
          <w:sz w:val="23"/>
          <w:u w:val="none"/>
        </w:rPr>
        <w:t>Rom. Ant</w:t>
      </w:r>
      <w:r w:rsidRPr="00357792">
        <w:rPr>
          <w:rFonts w:ascii="Times New Roman" w:eastAsia="Times New Roman" w:hAnsi="Times New Roman" w:cs="Times New Roman"/>
          <w:b w:val="0"/>
          <w:bCs w:val="0"/>
          <w:color w:val="000000"/>
          <w:sz w:val="23"/>
          <w:szCs w:val="23"/>
          <w:u w:val="none"/>
        </w:rPr>
        <w:t>. 4.82.1 [Cary]).</w:t>
      </w:r>
    </w:p>
    <w:p w:rsidR="00357792" w:rsidRPr="00357792" w:rsidRDefault="00357792" w:rsidP="00357792">
      <w:pPr>
        <w:shd w:val="clear" w:color="auto" w:fill="FFFFFF"/>
        <w:spacing w:before="272" w:after="136" w:line="408" w:lineRule="atLeast"/>
        <w:outlineLvl w:val="2"/>
        <w:rPr>
          <w:rFonts w:ascii="Times New Roman" w:eastAsia="Times New Roman" w:hAnsi="Times New Roman" w:cs="Times New Roman"/>
          <w:b w:val="0"/>
          <w:bCs w:val="0"/>
          <w:color w:val="000000"/>
          <w:sz w:val="29"/>
          <w:szCs w:val="29"/>
          <w:u w:val="none"/>
        </w:rPr>
      </w:pPr>
      <w:r w:rsidRPr="00357792">
        <w:rPr>
          <w:rFonts w:ascii="Times New Roman" w:eastAsia="Times New Roman" w:hAnsi="Times New Roman" w:cs="Times New Roman"/>
          <w:b w:val="0"/>
          <w:bCs w:val="0"/>
          <w:color w:val="000000"/>
          <w:sz w:val="29"/>
          <w:szCs w:val="29"/>
          <w:u w:val="none"/>
        </w:rPr>
        <w:t>Jubilees</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i/>
          <w:iCs/>
          <w:color w:val="000000"/>
          <w:sz w:val="23"/>
          <w:u w:val="none"/>
        </w:rPr>
        <w:lastRenderedPageBreak/>
        <w:t>Jubilees</w:t>
      </w:r>
      <w:r w:rsidRPr="00357792">
        <w:rPr>
          <w:rFonts w:ascii="Times New Roman" w:eastAsia="Times New Roman" w:hAnsi="Times New Roman" w:cs="Times New Roman"/>
          <w:b w:val="0"/>
          <w:bCs w:val="0"/>
          <w:color w:val="000000"/>
          <w:sz w:val="23"/>
          <w:szCs w:val="23"/>
          <w:u w:val="none"/>
        </w:rPr>
        <w:t>’ retelling of the matriarchs’ deaths, in contrast, draws primarily upon other biblical texts. Composed in the second century</w:t>
      </w:r>
      <w:r w:rsidRPr="00357792">
        <w:rPr>
          <w:rFonts w:ascii="Times New Roman" w:eastAsia="Times New Roman" w:hAnsi="Times New Roman" w:cs="Times New Roman"/>
          <w:b w:val="0"/>
          <w:bCs w:val="0"/>
          <w:smallCaps/>
          <w:color w:val="000000"/>
          <w:sz w:val="23"/>
          <w:szCs w:val="23"/>
          <w:u w:val="none"/>
        </w:rPr>
        <w:t> </w:t>
      </w:r>
      <w:proofErr w:type="spellStart"/>
      <w:r w:rsidRPr="00357792">
        <w:rPr>
          <w:rFonts w:ascii="Times New Roman" w:eastAsia="Times New Roman" w:hAnsi="Times New Roman" w:cs="Times New Roman"/>
          <w:b w:val="0"/>
          <w:bCs w:val="0"/>
          <w:smallCaps/>
          <w:color w:val="000000"/>
          <w:sz w:val="23"/>
          <w:szCs w:val="23"/>
          <w:u w:val="none"/>
        </w:rPr>
        <w:t>b.c.e</w:t>
      </w:r>
      <w:proofErr w:type="spellEnd"/>
      <w:r w:rsidRPr="00357792">
        <w:rPr>
          <w:rFonts w:ascii="Times New Roman" w:eastAsia="Times New Roman" w:hAnsi="Times New Roman" w:cs="Times New Roman"/>
          <w:b w:val="0"/>
          <w:bCs w:val="0"/>
          <w:color w:val="000000"/>
          <w:sz w:val="23"/>
          <w:szCs w:val="23"/>
          <w:u w:val="none"/>
        </w:rPr>
        <w:t>. in the land of Israel, Jubilees elaborates the retrospective reference to Rebecca’s and Leah’s deaths in the biblical text:</w:t>
      </w:r>
    </w:p>
    <w:p w:rsidR="00357792" w:rsidRPr="00357792" w:rsidRDefault="00357792" w:rsidP="00357792">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17"/>
          <w:szCs w:val="17"/>
          <w:u w:val="none"/>
          <w:vertAlign w:val="superscript"/>
          <w:rtl/>
          <w:lang w:bidi="he-IL"/>
        </w:rPr>
        <w:t>בראשית מט:</w:t>
      </w:r>
      <w:proofErr w:type="spellStart"/>
      <w:r w:rsidRPr="00357792">
        <w:rPr>
          <w:rFonts w:ascii="Times New Roman" w:eastAsia="Times New Roman" w:hAnsi="Times New Roman" w:cs="Times New Roman"/>
          <w:b w:val="0"/>
          <w:bCs w:val="0"/>
          <w:color w:val="000000"/>
          <w:sz w:val="17"/>
          <w:szCs w:val="17"/>
          <w:u w:val="none"/>
          <w:vertAlign w:val="superscript"/>
          <w:rtl/>
          <w:lang w:bidi="he-IL"/>
        </w:rPr>
        <w:t>כט</w:t>
      </w:r>
      <w:proofErr w:type="spellEnd"/>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 xml:space="preserve">קִבְרוּ אֹתִי אֶל </w:t>
      </w:r>
      <w:proofErr w:type="spellStart"/>
      <w:r w:rsidRPr="00357792">
        <w:rPr>
          <w:rFonts w:ascii="Times New Roman" w:eastAsia="Times New Roman" w:hAnsi="Times New Roman" w:cs="Times New Roman"/>
          <w:b w:val="0"/>
          <w:bCs w:val="0"/>
          <w:color w:val="000000"/>
          <w:sz w:val="23"/>
          <w:szCs w:val="23"/>
          <w:u w:val="none"/>
          <w:rtl/>
          <w:lang w:bidi="he-IL"/>
        </w:rPr>
        <w:t>אֲבֹתָי</w:t>
      </w:r>
      <w:proofErr w:type="spellEnd"/>
      <w:r w:rsidRPr="00357792">
        <w:rPr>
          <w:rFonts w:ascii="Times New Roman" w:eastAsia="Times New Roman" w:hAnsi="Times New Roman" w:cs="Times New Roman"/>
          <w:b w:val="0"/>
          <w:bCs w:val="0"/>
          <w:color w:val="000000"/>
          <w:sz w:val="23"/>
          <w:szCs w:val="23"/>
          <w:u w:val="none"/>
          <w:rtl/>
          <w:lang w:bidi="he-IL"/>
        </w:rPr>
        <w:t xml:space="preserve"> אֶל הַמְּעָרָה אֲשֶׁר בִּשְׂדֵה עֶפְרוֹן הַחִתִּי....</w:t>
      </w:r>
      <w:r w:rsidRPr="00357792">
        <w:rPr>
          <w:rFonts w:ascii="Times New Roman" w:eastAsia="Times New Roman" w:hAnsi="Times New Roman" w:cs="Times New Roman"/>
          <w:b w:val="0"/>
          <w:bCs w:val="0"/>
          <w:color w:val="000000"/>
          <w:sz w:val="23"/>
          <w:szCs w:val="23"/>
          <w:u w:val="none"/>
          <w:rtl/>
        </w:rPr>
        <w:t> </w:t>
      </w:r>
      <w:proofErr w:type="spellStart"/>
      <w:r w:rsidRPr="00357792">
        <w:rPr>
          <w:rFonts w:ascii="Times New Roman" w:eastAsia="Times New Roman" w:hAnsi="Times New Roman" w:cs="Times New Roman"/>
          <w:b w:val="0"/>
          <w:bCs w:val="0"/>
          <w:color w:val="000000"/>
          <w:sz w:val="17"/>
          <w:szCs w:val="17"/>
          <w:u w:val="none"/>
          <w:vertAlign w:val="superscript"/>
          <w:rtl/>
          <w:lang w:bidi="he-IL"/>
        </w:rPr>
        <w:t>כט</w:t>
      </w:r>
      <w:proofErr w:type="spellEnd"/>
      <w:r w:rsidRPr="00357792">
        <w:rPr>
          <w:rFonts w:ascii="Times New Roman" w:eastAsia="Times New Roman" w:hAnsi="Times New Roman" w:cs="Times New Roman"/>
          <w:b w:val="0"/>
          <w:bCs w:val="0"/>
          <w:color w:val="000000"/>
          <w:sz w:val="17"/>
          <w:szCs w:val="17"/>
          <w:u w:val="none"/>
          <w:vertAlign w:val="superscript"/>
          <w:rtl/>
          <w:lang w:bidi="he-IL"/>
        </w:rPr>
        <w:t>:לא</w:t>
      </w:r>
      <w:r w:rsidRPr="00357792">
        <w:rPr>
          <w:rFonts w:ascii="Times New Roman" w:eastAsia="Times New Roman" w:hAnsi="Times New Roman" w:cs="Times New Roman"/>
          <w:b w:val="0"/>
          <w:bCs w:val="0"/>
          <w:color w:val="000000"/>
          <w:sz w:val="23"/>
          <w:szCs w:val="23"/>
          <w:u w:val="none"/>
          <w:rtl/>
        </w:rPr>
        <w:t> </w:t>
      </w:r>
      <w:r w:rsidRPr="00357792">
        <w:rPr>
          <w:rFonts w:ascii="Times New Roman" w:eastAsia="Times New Roman" w:hAnsi="Times New Roman" w:cs="Times New Roman"/>
          <w:b w:val="0"/>
          <w:bCs w:val="0"/>
          <w:color w:val="000000"/>
          <w:sz w:val="23"/>
          <w:szCs w:val="23"/>
          <w:u w:val="none"/>
          <w:rtl/>
          <w:lang w:bidi="he-IL"/>
        </w:rPr>
        <w:t>שָׁמָּה קָבְרוּ אֶת אַבְרָהָם וְאֵת שָׂרָה אִשְׁתּוֹ שָׁמָּה קָבְרוּ אֶת יִצְחָק וְאֵת רִבְקָה אִשְׁתּוֹ וְשָׁמָּה קָבַרְתִּי אֶת לֵאָה.</w:t>
      </w:r>
    </w:p>
    <w:p w:rsidR="00357792" w:rsidRPr="00357792" w:rsidRDefault="00357792" w:rsidP="00357792">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357792">
        <w:rPr>
          <w:rFonts w:ascii="Times New Roman" w:eastAsia="Times New Roman" w:hAnsi="Times New Roman" w:cs="Times New Roman"/>
          <w:b w:val="0"/>
          <w:bCs w:val="0"/>
          <w:color w:val="000000"/>
          <w:sz w:val="20"/>
          <w:szCs w:val="20"/>
          <w:u w:val="none"/>
        </w:rPr>
        <w:t> </w:t>
      </w:r>
    </w:p>
    <w:p w:rsidR="00357792" w:rsidRDefault="00357792" w:rsidP="00357792">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357792">
        <w:rPr>
          <w:rFonts w:ascii="Times New Roman" w:eastAsia="Times New Roman" w:hAnsi="Times New Roman" w:cs="Times New Roman"/>
          <w:b w:val="0"/>
          <w:bCs w:val="0"/>
          <w:color w:val="000000"/>
          <w:sz w:val="15"/>
          <w:szCs w:val="15"/>
          <w:u w:val="none"/>
          <w:vertAlign w:val="superscript"/>
        </w:rPr>
        <w:t>Gen 49:29</w:t>
      </w:r>
      <w:r w:rsidRPr="00357792">
        <w:rPr>
          <w:rFonts w:ascii="Times New Roman" w:eastAsia="Times New Roman" w:hAnsi="Times New Roman" w:cs="Times New Roman"/>
          <w:b w:val="0"/>
          <w:bCs w:val="0"/>
          <w:color w:val="000000"/>
          <w:sz w:val="20"/>
          <w:szCs w:val="20"/>
          <w:u w:val="none"/>
        </w:rPr>
        <w:t xml:space="preserve"> Bury me [Jacob] with my </w:t>
      </w:r>
      <w:proofErr w:type="spellStart"/>
      <w:r w:rsidRPr="00357792">
        <w:rPr>
          <w:rFonts w:ascii="Times New Roman" w:eastAsia="Times New Roman" w:hAnsi="Times New Roman" w:cs="Times New Roman"/>
          <w:b w:val="0"/>
          <w:bCs w:val="0"/>
          <w:color w:val="000000"/>
          <w:sz w:val="20"/>
          <w:szCs w:val="20"/>
          <w:u w:val="none"/>
        </w:rPr>
        <w:t>fathers</w:t>
      </w:r>
      <w:proofErr w:type="spellEnd"/>
      <w:r w:rsidRPr="00357792">
        <w:rPr>
          <w:rFonts w:ascii="Times New Roman" w:eastAsia="Times New Roman" w:hAnsi="Times New Roman" w:cs="Times New Roman"/>
          <w:b w:val="0"/>
          <w:bCs w:val="0"/>
          <w:color w:val="000000"/>
          <w:sz w:val="20"/>
          <w:szCs w:val="20"/>
          <w:u w:val="none"/>
        </w:rPr>
        <w:t xml:space="preserve"> in the cave which is in the field of </w:t>
      </w:r>
      <w:proofErr w:type="spellStart"/>
      <w:r w:rsidRPr="00357792">
        <w:rPr>
          <w:rFonts w:ascii="Times New Roman" w:eastAsia="Times New Roman" w:hAnsi="Times New Roman" w:cs="Times New Roman"/>
          <w:b w:val="0"/>
          <w:bCs w:val="0"/>
          <w:color w:val="000000"/>
          <w:sz w:val="20"/>
          <w:szCs w:val="20"/>
          <w:u w:val="none"/>
        </w:rPr>
        <w:t>Ephron</w:t>
      </w:r>
      <w:proofErr w:type="spellEnd"/>
      <w:r w:rsidRPr="00357792">
        <w:rPr>
          <w:rFonts w:ascii="Times New Roman" w:eastAsia="Times New Roman" w:hAnsi="Times New Roman" w:cs="Times New Roman"/>
          <w:b w:val="0"/>
          <w:bCs w:val="0"/>
          <w:color w:val="000000"/>
          <w:sz w:val="20"/>
          <w:szCs w:val="20"/>
          <w:u w:val="none"/>
        </w:rPr>
        <w:t xml:space="preserve"> the Hittite... </w:t>
      </w:r>
      <w:r w:rsidRPr="00357792">
        <w:rPr>
          <w:rFonts w:ascii="Times New Roman" w:eastAsia="Times New Roman" w:hAnsi="Times New Roman" w:cs="Times New Roman"/>
          <w:b w:val="0"/>
          <w:bCs w:val="0"/>
          <w:color w:val="000000"/>
          <w:sz w:val="15"/>
          <w:szCs w:val="15"/>
          <w:u w:val="none"/>
          <w:vertAlign w:val="superscript"/>
        </w:rPr>
        <w:t>49:31</w:t>
      </w:r>
      <w:r w:rsidRPr="00357792">
        <w:rPr>
          <w:rFonts w:ascii="Times New Roman" w:eastAsia="Times New Roman" w:hAnsi="Times New Roman" w:cs="Times New Roman"/>
          <w:b w:val="0"/>
          <w:bCs w:val="0"/>
          <w:color w:val="000000"/>
          <w:sz w:val="20"/>
          <w:szCs w:val="20"/>
          <w:u w:val="none"/>
        </w:rPr>
        <w:t xml:space="preserve"> there Abraham and his wife Sarah were buried; there Isaac and his wife </w:t>
      </w:r>
      <w:proofErr w:type="spellStart"/>
      <w:r w:rsidRPr="00357792">
        <w:rPr>
          <w:rFonts w:ascii="Times New Roman" w:eastAsia="Times New Roman" w:hAnsi="Times New Roman" w:cs="Times New Roman"/>
          <w:b w:val="0"/>
          <w:bCs w:val="0"/>
          <w:color w:val="000000"/>
          <w:sz w:val="20"/>
          <w:szCs w:val="20"/>
          <w:u w:val="none"/>
        </w:rPr>
        <w:t>Rebekah</w:t>
      </w:r>
      <w:proofErr w:type="spellEnd"/>
      <w:r w:rsidRPr="00357792">
        <w:rPr>
          <w:rFonts w:ascii="Times New Roman" w:eastAsia="Times New Roman" w:hAnsi="Times New Roman" w:cs="Times New Roman"/>
          <w:b w:val="0"/>
          <w:bCs w:val="0"/>
          <w:color w:val="000000"/>
          <w:sz w:val="20"/>
          <w:szCs w:val="20"/>
          <w:u w:val="none"/>
        </w:rPr>
        <w:t xml:space="preserve"> were buried; and there I buried Leah.</w:t>
      </w:r>
    </w:p>
    <w:p w:rsidR="00357792" w:rsidRPr="00357792" w:rsidRDefault="00357792" w:rsidP="00357792">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Recounting Rebecca’s death in the context of her final days, its author adds that Jacob and Esau buried Rebecca (</w:t>
      </w:r>
      <w:proofErr w:type="spellStart"/>
      <w:r w:rsidRPr="00357792">
        <w:rPr>
          <w:rFonts w:ascii="Times New Roman" w:eastAsia="Times New Roman" w:hAnsi="Times New Roman" w:cs="Times New Roman"/>
          <w:b w:val="0"/>
          <w:bCs w:val="0"/>
          <w:i/>
          <w:iCs/>
          <w:color w:val="000000"/>
          <w:sz w:val="23"/>
          <w:u w:val="none"/>
        </w:rPr>
        <w:t>Jub</w:t>
      </w:r>
      <w:proofErr w:type="spellEnd"/>
      <w:r w:rsidRPr="00357792">
        <w:rPr>
          <w:rFonts w:ascii="Times New Roman" w:eastAsia="Times New Roman" w:hAnsi="Times New Roman" w:cs="Times New Roman"/>
          <w:b w:val="0"/>
          <w:bCs w:val="0"/>
          <w:i/>
          <w:iCs/>
          <w:color w:val="000000"/>
          <w:sz w:val="23"/>
          <w:u w:val="none"/>
        </w:rPr>
        <w:t>.</w:t>
      </w:r>
      <w:r w:rsidRPr="00357792">
        <w:rPr>
          <w:rFonts w:ascii="Times New Roman" w:eastAsia="Times New Roman" w:hAnsi="Times New Roman" w:cs="Times New Roman"/>
          <w:b w:val="0"/>
          <w:bCs w:val="0"/>
          <w:color w:val="000000"/>
          <w:sz w:val="23"/>
          <w:szCs w:val="23"/>
          <w:u w:val="none"/>
        </w:rPr>
        <w:t> 35: 27) — a detail inspired by the account of Isaac’s burial in Gen 35:29</w:t>
      </w:r>
      <w:proofErr w:type="gramStart"/>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color w:val="B22222"/>
          <w:sz w:val="20"/>
          <w:szCs w:val="20"/>
          <w:u w:val="none"/>
          <w:vertAlign w:val="superscript"/>
        </w:rPr>
        <w:t>[</w:t>
      </w:r>
      <w:proofErr w:type="gramEnd"/>
      <w:r w:rsidRPr="00357792">
        <w:rPr>
          <w:rFonts w:ascii="Times New Roman" w:eastAsia="Times New Roman" w:hAnsi="Times New Roman" w:cs="Times New Roman"/>
          <w:b w:val="0"/>
          <w:bCs w:val="0"/>
          <w:color w:val="B22222"/>
          <w:sz w:val="20"/>
          <w:szCs w:val="20"/>
          <w:u w:val="none"/>
          <w:vertAlign w:val="superscript"/>
        </w:rPr>
        <w:t>7]</w:t>
      </w:r>
      <w:r w:rsidRPr="00357792">
        <w:rPr>
          <w:rFonts w:ascii="Times New Roman" w:eastAsia="Times New Roman" w:hAnsi="Times New Roman" w:cs="Times New Roman"/>
          <w:b w:val="0"/>
          <w:bCs w:val="0"/>
          <w:color w:val="000000"/>
          <w:sz w:val="23"/>
          <w:szCs w:val="23"/>
          <w:u w:val="none"/>
        </w:rPr>
        <w:t> </w:t>
      </w:r>
      <w:r w:rsidRPr="00357792">
        <w:rPr>
          <w:rFonts w:ascii="Times New Roman" w:eastAsia="Times New Roman" w:hAnsi="Times New Roman" w:cs="Times New Roman"/>
          <w:b w:val="0"/>
          <w:bCs w:val="0"/>
          <w:i/>
          <w:iCs/>
          <w:color w:val="000000"/>
          <w:sz w:val="23"/>
          <w:u w:val="none"/>
        </w:rPr>
        <w:t>Jubilees</w:t>
      </w:r>
      <w:r w:rsidRPr="00357792">
        <w:rPr>
          <w:rFonts w:ascii="Times New Roman" w:eastAsia="Times New Roman" w:hAnsi="Times New Roman" w:cs="Times New Roman"/>
          <w:b w:val="0"/>
          <w:bCs w:val="0"/>
          <w:color w:val="000000"/>
          <w:sz w:val="23"/>
          <w:szCs w:val="23"/>
          <w:u w:val="none"/>
        </w:rPr>
        <w:t>’ depiction of Rebecca summoning her sons at the end of her life (</w:t>
      </w:r>
      <w:proofErr w:type="spellStart"/>
      <w:r w:rsidRPr="00357792">
        <w:rPr>
          <w:rFonts w:ascii="Times New Roman" w:eastAsia="Times New Roman" w:hAnsi="Times New Roman" w:cs="Times New Roman"/>
          <w:b w:val="0"/>
          <w:bCs w:val="0"/>
          <w:i/>
          <w:iCs/>
          <w:color w:val="000000"/>
          <w:sz w:val="23"/>
          <w:u w:val="none"/>
        </w:rPr>
        <w:t>Jub</w:t>
      </w:r>
      <w:proofErr w:type="spellEnd"/>
      <w:r w:rsidRPr="00357792">
        <w:rPr>
          <w:rFonts w:ascii="Times New Roman" w:eastAsia="Times New Roman" w:hAnsi="Times New Roman" w:cs="Times New Roman"/>
          <w:b w:val="0"/>
          <w:bCs w:val="0"/>
          <w:i/>
          <w:iCs/>
          <w:color w:val="000000"/>
          <w:sz w:val="23"/>
          <w:u w:val="none"/>
        </w:rPr>
        <w:t>.</w:t>
      </w:r>
      <w:r w:rsidRPr="00357792">
        <w:rPr>
          <w:rFonts w:ascii="Times New Roman" w:eastAsia="Times New Roman" w:hAnsi="Times New Roman" w:cs="Times New Roman"/>
          <w:b w:val="0"/>
          <w:bCs w:val="0"/>
          <w:color w:val="000000"/>
          <w:sz w:val="23"/>
          <w:szCs w:val="23"/>
          <w:u w:val="none"/>
        </w:rPr>
        <w:t> 35:1-26) similarly recalls Isaac’s calling of Esau to him before his death (Genesis 27). He also takes this occasion to portray Rebecca as delivering her last will and testament — an exclusively male act in the Bible</w:t>
      </w:r>
      <w:proofErr w:type="gramStart"/>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color w:val="B22222"/>
          <w:sz w:val="20"/>
          <w:szCs w:val="20"/>
          <w:u w:val="none"/>
          <w:vertAlign w:val="superscript"/>
        </w:rPr>
        <w:t>[</w:t>
      </w:r>
      <w:proofErr w:type="gramEnd"/>
      <w:r w:rsidRPr="00357792">
        <w:rPr>
          <w:rFonts w:ascii="Times New Roman" w:eastAsia="Times New Roman" w:hAnsi="Times New Roman" w:cs="Times New Roman"/>
          <w:b w:val="0"/>
          <w:bCs w:val="0"/>
          <w:color w:val="B22222"/>
          <w:sz w:val="20"/>
          <w:szCs w:val="20"/>
          <w:u w:val="none"/>
          <w:vertAlign w:val="superscript"/>
        </w:rPr>
        <w:t>8]</w:t>
      </w:r>
    </w:p>
    <w:p w:rsidR="00357792" w:rsidRPr="00357792" w:rsidRDefault="00357792" w:rsidP="00357792">
      <w:pPr>
        <w:shd w:val="clear" w:color="auto" w:fill="FFFFFF"/>
        <w:spacing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Then Rebecca sent and summoned Esau. When he had come to her, she said to him: ‘I have a request that I will make of you, my son; say that you will do it, my son’. He said: ‘I will do anything you tell me; I will not refuse your request’. She said to him: ‘I ask of you that on the day I die you bring me and bury me near your father’s mother Sarah; and that you and Jacob love one another, and that the one not aim at what is bad for his brother but only at loving one another. Then you will be prosperous, my sons, and be honored on the earth.’ ((</w:t>
      </w:r>
      <w:proofErr w:type="spellStart"/>
      <w:r w:rsidRPr="00357792">
        <w:rPr>
          <w:rFonts w:ascii="Times New Roman" w:eastAsia="Times New Roman" w:hAnsi="Times New Roman" w:cs="Times New Roman"/>
          <w:b w:val="0"/>
          <w:bCs w:val="0"/>
          <w:i/>
          <w:iCs/>
          <w:color w:val="000000"/>
          <w:sz w:val="23"/>
          <w:u w:val="none"/>
        </w:rPr>
        <w:t>Jub</w:t>
      </w:r>
      <w:proofErr w:type="spellEnd"/>
      <w:r w:rsidRPr="00357792">
        <w:rPr>
          <w:rFonts w:ascii="Times New Roman" w:eastAsia="Times New Roman" w:hAnsi="Times New Roman" w:cs="Times New Roman"/>
          <w:b w:val="0"/>
          <w:bCs w:val="0"/>
          <w:i/>
          <w:iCs/>
          <w:color w:val="000000"/>
          <w:sz w:val="23"/>
          <w:u w:val="none"/>
        </w:rPr>
        <w:t>.</w:t>
      </w:r>
      <w:r w:rsidRPr="00357792">
        <w:rPr>
          <w:rFonts w:ascii="Times New Roman" w:eastAsia="Times New Roman" w:hAnsi="Times New Roman" w:cs="Times New Roman"/>
          <w:b w:val="0"/>
          <w:bCs w:val="0"/>
          <w:color w:val="000000"/>
          <w:sz w:val="23"/>
          <w:szCs w:val="23"/>
          <w:u w:val="none"/>
        </w:rPr>
        <w:t> 35:18-20 [</w:t>
      </w:r>
      <w:proofErr w:type="spellStart"/>
      <w:r w:rsidRPr="00357792">
        <w:rPr>
          <w:rFonts w:ascii="Times New Roman" w:eastAsia="Times New Roman" w:hAnsi="Times New Roman" w:cs="Times New Roman"/>
          <w:b w:val="0"/>
          <w:bCs w:val="0"/>
          <w:color w:val="000000"/>
          <w:sz w:val="23"/>
          <w:szCs w:val="23"/>
          <w:u w:val="none"/>
        </w:rPr>
        <w:t>Vanderkam</w:t>
      </w:r>
      <w:proofErr w:type="spellEnd"/>
      <w:r w:rsidRPr="00357792">
        <w:rPr>
          <w:rFonts w:ascii="Times New Roman" w:eastAsia="Times New Roman" w:hAnsi="Times New Roman" w:cs="Times New Roman"/>
          <w:b w:val="0"/>
          <w:bCs w:val="0"/>
          <w:color w:val="000000"/>
          <w:sz w:val="23"/>
          <w:szCs w:val="23"/>
          <w:u w:val="none"/>
        </w:rPr>
        <w:t>])</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proofErr w:type="gramStart"/>
      <w:r w:rsidRPr="00357792">
        <w:rPr>
          <w:rFonts w:ascii="Times New Roman" w:eastAsia="Times New Roman" w:hAnsi="Times New Roman" w:cs="Times New Roman"/>
          <w:b w:val="0"/>
          <w:bCs w:val="0"/>
          <w:i/>
          <w:iCs/>
          <w:color w:val="000000"/>
          <w:sz w:val="23"/>
          <w:u w:val="none"/>
        </w:rPr>
        <w:t>Jubilees </w:t>
      </w:r>
      <w:r w:rsidRPr="00357792">
        <w:rPr>
          <w:rFonts w:ascii="Times New Roman" w:eastAsia="Times New Roman" w:hAnsi="Times New Roman" w:cs="Times New Roman"/>
          <w:b w:val="0"/>
          <w:bCs w:val="0"/>
          <w:color w:val="000000"/>
          <w:sz w:val="23"/>
          <w:szCs w:val="23"/>
          <w:u w:val="none"/>
        </w:rPr>
        <w:t>likewise accentuates</w:t>
      </w:r>
      <w:proofErr w:type="gramEnd"/>
      <w:r w:rsidRPr="00357792">
        <w:rPr>
          <w:rFonts w:ascii="Times New Roman" w:eastAsia="Times New Roman" w:hAnsi="Times New Roman" w:cs="Times New Roman"/>
          <w:b w:val="0"/>
          <w:bCs w:val="0"/>
          <w:color w:val="000000"/>
          <w:sz w:val="23"/>
          <w:szCs w:val="23"/>
          <w:u w:val="none"/>
        </w:rPr>
        <w:t xml:space="preserve"> Jacob and his sons’ mourning of Leah:</w:t>
      </w:r>
    </w:p>
    <w:p w:rsidR="00357792" w:rsidRPr="00357792" w:rsidRDefault="00357792" w:rsidP="00357792">
      <w:pPr>
        <w:shd w:val="clear" w:color="auto" w:fill="FFFFFF"/>
        <w:spacing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 xml:space="preserve">His wife Leah died during the fourth year of the second week of the forty-fifth jubilee. He buried her in the twofold cave near his mother </w:t>
      </w:r>
      <w:proofErr w:type="gramStart"/>
      <w:r w:rsidRPr="00357792">
        <w:rPr>
          <w:rFonts w:ascii="Times New Roman" w:eastAsia="Times New Roman" w:hAnsi="Times New Roman" w:cs="Times New Roman"/>
          <w:b w:val="0"/>
          <w:bCs w:val="0"/>
          <w:color w:val="000000"/>
          <w:sz w:val="23"/>
          <w:szCs w:val="23"/>
          <w:u w:val="none"/>
        </w:rPr>
        <w:t>Rebecca,</w:t>
      </w:r>
      <w:proofErr w:type="gramEnd"/>
      <w:r w:rsidRPr="00357792">
        <w:rPr>
          <w:rFonts w:ascii="Times New Roman" w:eastAsia="Times New Roman" w:hAnsi="Times New Roman" w:cs="Times New Roman"/>
          <w:b w:val="0"/>
          <w:bCs w:val="0"/>
          <w:color w:val="000000"/>
          <w:sz w:val="23"/>
          <w:szCs w:val="23"/>
          <w:u w:val="none"/>
        </w:rPr>
        <w:t xml:space="preserve"> on the left of his grandmother Sarah’s grave. All her sons and his sons came to mourn with him for his wife Leah and to comfort him regarding her because he was lamenting her. For he loved her very much from the time when her sister Rachel died because she was perfect and right in all her behavior and honored Jacob. In all the time that she lived with him he did not hear a harsh word from her mouth because she was gentle and possessed (the </w:t>
      </w:r>
      <w:r w:rsidRPr="00357792">
        <w:rPr>
          <w:rFonts w:ascii="Times New Roman" w:eastAsia="Times New Roman" w:hAnsi="Times New Roman" w:cs="Times New Roman"/>
          <w:b w:val="0"/>
          <w:bCs w:val="0"/>
          <w:color w:val="000000"/>
          <w:sz w:val="23"/>
          <w:szCs w:val="23"/>
          <w:u w:val="none"/>
        </w:rPr>
        <w:lastRenderedPageBreak/>
        <w:t xml:space="preserve">virtues of) peace, truthfulness, and honor. As he recalled all the things that she had done in her lifetime, he greatly lamented her because he loved her with all his heart and with </w:t>
      </w:r>
      <w:proofErr w:type="gramStart"/>
      <w:r w:rsidRPr="00357792">
        <w:rPr>
          <w:rFonts w:ascii="Times New Roman" w:eastAsia="Times New Roman" w:hAnsi="Times New Roman" w:cs="Times New Roman"/>
          <w:b w:val="0"/>
          <w:bCs w:val="0"/>
          <w:color w:val="000000"/>
          <w:sz w:val="23"/>
          <w:szCs w:val="23"/>
          <w:u w:val="none"/>
        </w:rPr>
        <w:t>all his</w:t>
      </w:r>
      <w:proofErr w:type="gramEnd"/>
      <w:r w:rsidRPr="00357792">
        <w:rPr>
          <w:rFonts w:ascii="Times New Roman" w:eastAsia="Times New Roman" w:hAnsi="Times New Roman" w:cs="Times New Roman"/>
          <w:b w:val="0"/>
          <w:bCs w:val="0"/>
          <w:color w:val="000000"/>
          <w:sz w:val="23"/>
          <w:szCs w:val="23"/>
          <w:u w:val="none"/>
        </w:rPr>
        <w:t xml:space="preserve"> person. (</w:t>
      </w:r>
      <w:proofErr w:type="spellStart"/>
      <w:r w:rsidRPr="00357792">
        <w:rPr>
          <w:rFonts w:ascii="Times New Roman" w:eastAsia="Times New Roman" w:hAnsi="Times New Roman" w:cs="Times New Roman"/>
          <w:b w:val="0"/>
          <w:bCs w:val="0"/>
          <w:i/>
          <w:iCs/>
          <w:color w:val="000000"/>
          <w:sz w:val="23"/>
          <w:u w:val="none"/>
        </w:rPr>
        <w:t>Jub</w:t>
      </w:r>
      <w:proofErr w:type="spellEnd"/>
      <w:r w:rsidRPr="00357792">
        <w:rPr>
          <w:rFonts w:ascii="Times New Roman" w:eastAsia="Times New Roman" w:hAnsi="Times New Roman" w:cs="Times New Roman"/>
          <w:b w:val="0"/>
          <w:bCs w:val="0"/>
          <w:i/>
          <w:iCs/>
          <w:color w:val="000000"/>
          <w:sz w:val="23"/>
          <w:u w:val="none"/>
        </w:rPr>
        <w:t>.</w:t>
      </w:r>
      <w:r w:rsidRPr="00357792">
        <w:rPr>
          <w:rFonts w:ascii="Times New Roman" w:eastAsia="Times New Roman" w:hAnsi="Times New Roman" w:cs="Times New Roman"/>
          <w:b w:val="0"/>
          <w:bCs w:val="0"/>
          <w:color w:val="000000"/>
          <w:sz w:val="23"/>
          <w:szCs w:val="23"/>
          <w:u w:val="none"/>
        </w:rPr>
        <w:t> 36:21-24 [</w:t>
      </w:r>
      <w:proofErr w:type="spellStart"/>
      <w:r w:rsidRPr="00357792">
        <w:rPr>
          <w:rFonts w:ascii="Times New Roman" w:eastAsia="Times New Roman" w:hAnsi="Times New Roman" w:cs="Times New Roman"/>
          <w:b w:val="0"/>
          <w:bCs w:val="0"/>
          <w:color w:val="000000"/>
          <w:sz w:val="23"/>
          <w:szCs w:val="23"/>
          <w:u w:val="none"/>
        </w:rPr>
        <w:t>Vanderkam</w:t>
      </w:r>
      <w:proofErr w:type="spellEnd"/>
      <w:r w:rsidRPr="00357792">
        <w:rPr>
          <w:rFonts w:ascii="Times New Roman" w:eastAsia="Times New Roman" w:hAnsi="Times New Roman" w:cs="Times New Roman"/>
          <w:b w:val="0"/>
          <w:bCs w:val="0"/>
          <w:color w:val="000000"/>
          <w:sz w:val="23"/>
          <w:szCs w:val="23"/>
          <w:u w:val="none"/>
        </w:rPr>
        <w:t>])</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As in </w:t>
      </w:r>
      <w:r w:rsidRPr="00357792">
        <w:rPr>
          <w:rFonts w:ascii="Times New Roman" w:eastAsia="Times New Roman" w:hAnsi="Times New Roman" w:cs="Times New Roman"/>
          <w:b w:val="0"/>
          <w:bCs w:val="0"/>
          <w:i/>
          <w:iCs/>
          <w:color w:val="000000"/>
          <w:sz w:val="23"/>
          <w:u w:val="none"/>
        </w:rPr>
        <w:t>Jubilees</w:t>
      </w:r>
      <w:r w:rsidRPr="00357792">
        <w:rPr>
          <w:rFonts w:ascii="Times New Roman" w:eastAsia="Times New Roman" w:hAnsi="Times New Roman" w:cs="Times New Roman"/>
          <w:b w:val="0"/>
          <w:bCs w:val="0"/>
          <w:color w:val="000000"/>
          <w:sz w:val="23"/>
          <w:szCs w:val="23"/>
          <w:u w:val="none"/>
        </w:rPr>
        <w:t xml:space="preserve"> in general, this reworking of Leah’s death (cf. Gen 49:31) stresses the harmonious relations within the patriarchal family: Jacob loved Leah and she honored her husband. The encomium to Leah here conforms to the ideal wife as presented in the books of Proverbs and Ben </w:t>
      </w:r>
      <w:proofErr w:type="spellStart"/>
      <w:r w:rsidRPr="00357792">
        <w:rPr>
          <w:rFonts w:ascii="Times New Roman" w:eastAsia="Times New Roman" w:hAnsi="Times New Roman" w:cs="Times New Roman"/>
          <w:b w:val="0"/>
          <w:bCs w:val="0"/>
          <w:color w:val="000000"/>
          <w:sz w:val="23"/>
          <w:szCs w:val="23"/>
          <w:u w:val="none"/>
        </w:rPr>
        <w:t>Sira</w:t>
      </w:r>
      <w:proofErr w:type="spellEnd"/>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color w:val="B22222"/>
          <w:sz w:val="20"/>
          <w:szCs w:val="20"/>
          <w:u w:val="none"/>
          <w:vertAlign w:val="superscript"/>
        </w:rPr>
        <w:t>[9]</w:t>
      </w:r>
      <w:r w:rsidRPr="00357792">
        <w:rPr>
          <w:rFonts w:ascii="Times New Roman" w:eastAsia="Times New Roman" w:hAnsi="Times New Roman" w:cs="Times New Roman"/>
          <w:b w:val="0"/>
          <w:bCs w:val="0"/>
          <w:color w:val="000000"/>
          <w:sz w:val="23"/>
          <w:szCs w:val="23"/>
          <w:u w:val="none"/>
        </w:rPr>
        <w:t> Other details are drawn from the biblical accounts of the deaths of male protagonists. Jacob’s mourning for his wife—not mentioned in the Torah—thus parallels Abraham’s lamentation and weeping over Sarah (Gen 23:2), Jacob’s sons consoling of him deriving from the report of Jacob’s mourning for Joseph (Gen 37:35).</w:t>
      </w:r>
    </w:p>
    <w:p w:rsidR="00357792" w:rsidRPr="00357792" w:rsidRDefault="00357792" w:rsidP="00357792">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357792">
        <w:rPr>
          <w:rFonts w:ascii="Times New Roman" w:eastAsia="Times New Roman" w:hAnsi="Times New Roman" w:cs="Times New Roman"/>
          <w:b w:val="0"/>
          <w:bCs w:val="0"/>
          <w:color w:val="000000"/>
          <w:sz w:val="34"/>
          <w:szCs w:val="34"/>
          <w:u w:val="none"/>
        </w:rPr>
        <w:t>Post-biblical Praise</w:t>
      </w:r>
    </w:p>
    <w:p w:rsidR="00357792" w:rsidRPr="00357792" w:rsidRDefault="00357792" w:rsidP="00357792">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357792">
        <w:rPr>
          <w:rFonts w:ascii="Times New Roman" w:eastAsia="Times New Roman" w:hAnsi="Times New Roman" w:cs="Times New Roman"/>
          <w:b w:val="0"/>
          <w:bCs w:val="0"/>
          <w:color w:val="000000"/>
          <w:sz w:val="23"/>
          <w:szCs w:val="23"/>
          <w:u w:val="none"/>
        </w:rPr>
        <w:t xml:space="preserve">Despite being both a leader and a prophetess, the report of Miriam’s death conforms to the reports of the deaths of heroines in the Bible in its short, formulaic style. Post-biblical rewritings of this account—and of the matriarchs’ deaths—are frequently more elaborate, including details taken from biblical depictions of the demise of male protagonists. In some cases, the deceased woman is </w:t>
      </w:r>
      <w:proofErr w:type="gramStart"/>
      <w:r w:rsidRPr="00357792">
        <w:rPr>
          <w:rFonts w:ascii="Times New Roman" w:eastAsia="Times New Roman" w:hAnsi="Times New Roman" w:cs="Times New Roman"/>
          <w:b w:val="0"/>
          <w:bCs w:val="0"/>
          <w:color w:val="000000"/>
          <w:sz w:val="23"/>
          <w:szCs w:val="23"/>
          <w:u w:val="none"/>
        </w:rPr>
        <w:t>praised,</w:t>
      </w:r>
      <w:proofErr w:type="gramEnd"/>
      <w:r w:rsidRPr="00357792">
        <w:rPr>
          <w:rFonts w:ascii="Times New Roman" w:eastAsia="Times New Roman" w:hAnsi="Times New Roman" w:cs="Times New Roman"/>
          <w:b w:val="0"/>
          <w:bCs w:val="0"/>
          <w:color w:val="000000"/>
          <w:sz w:val="23"/>
          <w:szCs w:val="23"/>
          <w:u w:val="none"/>
        </w:rPr>
        <w:t xml:space="preserve"> in others she is given </w:t>
      </w:r>
      <w:proofErr w:type="spellStart"/>
      <w:r w:rsidRPr="00357792">
        <w:rPr>
          <w:rFonts w:ascii="Times New Roman" w:eastAsia="Times New Roman" w:hAnsi="Times New Roman" w:cs="Times New Roman"/>
          <w:b w:val="0"/>
          <w:bCs w:val="0"/>
          <w:color w:val="000000"/>
          <w:sz w:val="23"/>
          <w:szCs w:val="23"/>
          <w:u w:val="none"/>
        </w:rPr>
        <w:t>Graeco</w:t>
      </w:r>
      <w:proofErr w:type="spellEnd"/>
      <w:r w:rsidRPr="00357792">
        <w:rPr>
          <w:rFonts w:ascii="Times New Roman" w:eastAsia="Times New Roman" w:hAnsi="Times New Roman" w:cs="Times New Roman"/>
          <w:b w:val="0"/>
          <w:bCs w:val="0"/>
          <w:color w:val="000000"/>
          <w:sz w:val="23"/>
          <w:szCs w:val="23"/>
          <w:u w:val="none"/>
        </w:rPr>
        <w:t>-Roman style public funerals. Hereby, Second Temple Jewish authors represent biblical heroines as significant and praiseworthy women whose death, burial, and mourning reflect the honor they deserve</w:t>
      </w:r>
      <w:proofErr w:type="gramStart"/>
      <w:r w:rsidRPr="00357792">
        <w:rPr>
          <w:rFonts w:ascii="Times New Roman" w:eastAsia="Times New Roman" w:hAnsi="Times New Roman" w:cs="Times New Roman"/>
          <w:b w:val="0"/>
          <w:bCs w:val="0"/>
          <w:color w:val="000000"/>
          <w:sz w:val="23"/>
          <w:szCs w:val="23"/>
          <w:u w:val="none"/>
        </w:rPr>
        <w:t>.</w:t>
      </w:r>
      <w:r w:rsidRPr="00357792">
        <w:rPr>
          <w:rFonts w:ascii="Times New Roman" w:eastAsia="Times New Roman" w:hAnsi="Times New Roman" w:cs="Times New Roman"/>
          <w:b w:val="0"/>
          <w:bCs w:val="0"/>
          <w:color w:val="B22222"/>
          <w:sz w:val="20"/>
          <w:szCs w:val="20"/>
          <w:u w:val="none"/>
          <w:vertAlign w:val="superscript"/>
        </w:rPr>
        <w:t>[</w:t>
      </w:r>
      <w:proofErr w:type="gramEnd"/>
      <w:r w:rsidRPr="00357792">
        <w:rPr>
          <w:rFonts w:ascii="Times New Roman" w:eastAsia="Times New Roman" w:hAnsi="Times New Roman" w:cs="Times New Roman"/>
          <w:b w:val="0"/>
          <w:bCs w:val="0"/>
          <w:color w:val="B22222"/>
          <w:sz w:val="20"/>
          <w:szCs w:val="20"/>
          <w:u w:val="none"/>
          <w:vertAlign w:val="superscript"/>
        </w:rPr>
        <w:t>10]</w:t>
      </w:r>
    </w:p>
    <w:p w:rsidR="00357792" w:rsidRPr="00357792" w:rsidRDefault="00357792" w:rsidP="00357792">
      <w:pPr>
        <w:shd w:val="clear" w:color="auto" w:fill="FFFFFF"/>
        <w:spacing w:after="0" w:line="240" w:lineRule="auto"/>
        <w:rPr>
          <w:rFonts w:ascii="Times New Roman" w:eastAsia="Times New Roman" w:hAnsi="Times New Roman" w:cs="Times New Roman"/>
          <w:b w:val="0"/>
          <w:bCs w:val="0"/>
          <w:color w:val="2E2E2E"/>
          <w:sz w:val="20"/>
          <w:szCs w:val="20"/>
          <w:u w:val="none"/>
        </w:rPr>
      </w:pPr>
      <w:r w:rsidRPr="00357792">
        <w:rPr>
          <w:rFonts w:ascii="Times New Roman" w:eastAsia="Times New Roman" w:hAnsi="Times New Roman" w:cs="Times New Roman"/>
          <w:b w:val="0"/>
          <w:bCs w:val="0"/>
          <w:color w:val="333333"/>
          <w:sz w:val="20"/>
          <w:szCs w:val="20"/>
          <w:u w:val="none"/>
        </w:rPr>
        <w:fldChar w:fldCharType="begin"/>
      </w:r>
      <w:r w:rsidRPr="00357792">
        <w:rPr>
          <w:rFonts w:ascii="Times New Roman" w:eastAsia="Times New Roman" w:hAnsi="Times New Roman" w:cs="Times New Roman"/>
          <w:b w:val="0"/>
          <w:bCs w:val="0"/>
          <w:color w:val="333333"/>
          <w:sz w:val="20"/>
          <w:szCs w:val="20"/>
          <w:u w:val="none"/>
        </w:rPr>
        <w:instrText xml:space="preserve"> HYPERLINK "https://www.thetorah.com/article/giving-miriam-and-the-matriarchs-their-proper-funerals" </w:instrText>
      </w:r>
      <w:r w:rsidRPr="00357792">
        <w:rPr>
          <w:rFonts w:ascii="Times New Roman" w:eastAsia="Times New Roman" w:hAnsi="Times New Roman" w:cs="Times New Roman"/>
          <w:b w:val="0"/>
          <w:bCs w:val="0"/>
          <w:color w:val="333333"/>
          <w:sz w:val="20"/>
          <w:szCs w:val="20"/>
          <w:u w:val="none"/>
        </w:rPr>
        <w:fldChar w:fldCharType="separate"/>
      </w:r>
    </w:p>
    <w:p w:rsidR="00357792" w:rsidRPr="00357792" w:rsidRDefault="00357792" w:rsidP="00357792">
      <w:pPr>
        <w:shd w:val="clear" w:color="auto" w:fill="FFFFFF"/>
        <w:spacing w:after="0" w:line="240" w:lineRule="auto"/>
        <w:rPr>
          <w:rFonts w:ascii="Times New Roman" w:eastAsia="Times New Roman" w:hAnsi="Times New Roman" w:cs="Times New Roman"/>
          <w:b w:val="0"/>
          <w:bCs w:val="0"/>
          <w:color w:val="C32202"/>
          <w:sz w:val="27"/>
          <w:szCs w:val="27"/>
          <w:u w:val="none"/>
        </w:rPr>
      </w:pPr>
      <w:r w:rsidRPr="00357792">
        <w:rPr>
          <w:rFonts w:ascii="Times New Roman" w:eastAsia="Times New Roman" w:hAnsi="Times New Roman" w:cs="Times New Roman"/>
          <w:b w:val="0"/>
          <w:bCs w:val="0"/>
          <w:color w:val="C32202"/>
          <w:sz w:val="27"/>
          <w:szCs w:val="27"/>
          <w:u w:val="none"/>
        </w:rPr>
        <w:t>View Footnotes</w:t>
      </w:r>
    </w:p>
    <w:p w:rsidR="00357792" w:rsidRPr="00357792" w:rsidRDefault="00357792" w:rsidP="00357792">
      <w:pPr>
        <w:shd w:val="clear" w:color="auto" w:fill="FFFFFF"/>
        <w:spacing w:after="0" w:line="24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2E2E2E"/>
          <w:sz w:val="20"/>
          <w:szCs w:val="2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giving-miriam-and-the-matriarchs-their-proper-funerals" style="width:23.75pt;height:23.75pt" o:button="t"/>
        </w:pict>
      </w:r>
      <w:r w:rsidRPr="00357792">
        <w:rPr>
          <w:rFonts w:ascii="Times New Roman" w:eastAsia="Times New Roman" w:hAnsi="Times New Roman" w:cs="Times New Roman"/>
          <w:b w:val="0"/>
          <w:bCs w:val="0"/>
          <w:color w:val="333333"/>
          <w:sz w:val="20"/>
          <w:szCs w:val="20"/>
          <w:u w:val="none"/>
        </w:rPr>
        <w:fldChar w:fldCharType="end"/>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tl/>
        </w:rPr>
      </w:pPr>
      <w:r w:rsidRPr="00357792">
        <w:rPr>
          <w:rFonts w:ascii="Times New Roman" w:eastAsia="Times New Roman" w:hAnsi="Times New Roman" w:cs="Times New Roman"/>
          <w:b w:val="0"/>
          <w:bCs w:val="0"/>
          <w:color w:val="333333"/>
          <w:sz w:val="20"/>
          <w:szCs w:val="20"/>
          <w:u w:val="none"/>
        </w:rPr>
        <w:t>The translation of the passage from Josephus, Antiquities of the Jews follows L. H. Feldman, </w:t>
      </w:r>
      <w:r w:rsidRPr="00357792">
        <w:rPr>
          <w:rFonts w:ascii="Times New Roman" w:eastAsia="Times New Roman" w:hAnsi="Times New Roman" w:cs="Times New Roman"/>
          <w:b w:val="0"/>
          <w:bCs w:val="0"/>
          <w:i/>
          <w:iCs/>
          <w:color w:val="333333"/>
          <w:sz w:val="20"/>
          <w:u w:val="none"/>
        </w:rPr>
        <w:t>Judean Antiquities 1–4: Translation and Commentary. </w:t>
      </w:r>
      <w:r w:rsidRPr="00357792">
        <w:rPr>
          <w:rFonts w:ascii="Times New Roman" w:eastAsia="Times New Roman" w:hAnsi="Times New Roman" w:cs="Times New Roman"/>
          <w:b w:val="0"/>
          <w:bCs w:val="0"/>
          <w:color w:val="333333"/>
          <w:sz w:val="20"/>
          <w:szCs w:val="20"/>
          <w:u w:val="none"/>
        </w:rPr>
        <w:t>Vol. 3 of </w:t>
      </w:r>
      <w:r w:rsidRPr="00357792">
        <w:rPr>
          <w:rFonts w:ascii="Times New Roman" w:eastAsia="Times New Roman" w:hAnsi="Times New Roman" w:cs="Times New Roman"/>
          <w:b w:val="0"/>
          <w:bCs w:val="0"/>
          <w:i/>
          <w:iCs/>
          <w:color w:val="333333"/>
          <w:sz w:val="20"/>
          <w:u w:val="none"/>
        </w:rPr>
        <w:t>Flavius</w:t>
      </w:r>
      <w:r w:rsidRPr="00357792">
        <w:rPr>
          <w:rFonts w:ascii="Times New Roman" w:eastAsia="Times New Roman" w:hAnsi="Times New Roman" w:cs="Times New Roman"/>
          <w:b w:val="0"/>
          <w:bCs w:val="0"/>
          <w:color w:val="333333"/>
          <w:sz w:val="20"/>
          <w:szCs w:val="20"/>
          <w:u w:val="none"/>
        </w:rPr>
        <w:t> </w:t>
      </w:r>
      <w:r w:rsidRPr="00357792">
        <w:rPr>
          <w:rFonts w:ascii="Times New Roman" w:eastAsia="Times New Roman" w:hAnsi="Times New Roman" w:cs="Times New Roman"/>
          <w:b w:val="0"/>
          <w:bCs w:val="0"/>
          <w:i/>
          <w:iCs/>
          <w:color w:val="333333"/>
          <w:sz w:val="20"/>
          <w:u w:val="none"/>
        </w:rPr>
        <w:t>Josephus: Translation and Commentary</w:t>
      </w:r>
      <w:r w:rsidRPr="00357792">
        <w:rPr>
          <w:rFonts w:ascii="Times New Roman" w:eastAsia="Times New Roman" w:hAnsi="Times New Roman" w:cs="Times New Roman"/>
          <w:b w:val="0"/>
          <w:bCs w:val="0"/>
          <w:color w:val="333333"/>
          <w:sz w:val="20"/>
          <w:szCs w:val="20"/>
          <w:u w:val="none"/>
        </w:rPr>
        <w:t> (ed. S. Mason; Leiden: Brill, 2000), 356. The spelling “</w:t>
      </w:r>
      <w:proofErr w:type="spellStart"/>
      <w:r w:rsidRPr="00357792">
        <w:rPr>
          <w:rFonts w:ascii="Times New Roman" w:eastAsia="Times New Roman" w:hAnsi="Times New Roman" w:cs="Times New Roman"/>
          <w:b w:val="0"/>
          <w:bCs w:val="0"/>
          <w:color w:val="333333"/>
          <w:sz w:val="20"/>
          <w:szCs w:val="20"/>
          <w:u w:val="none"/>
        </w:rPr>
        <w:t>Mariamme</w:t>
      </w:r>
      <w:proofErr w:type="spellEnd"/>
      <w:r w:rsidRPr="00357792">
        <w:rPr>
          <w:rFonts w:ascii="Times New Roman" w:eastAsia="Times New Roman" w:hAnsi="Times New Roman" w:cs="Times New Roman"/>
          <w:b w:val="0"/>
          <w:bCs w:val="0"/>
          <w:color w:val="333333"/>
          <w:sz w:val="20"/>
          <w:szCs w:val="20"/>
          <w:u w:val="none"/>
        </w:rPr>
        <w:t>”, “</w:t>
      </w:r>
      <w:proofErr w:type="spellStart"/>
      <w:r w:rsidRPr="00357792">
        <w:rPr>
          <w:rFonts w:ascii="Times New Roman" w:eastAsia="Times New Roman" w:hAnsi="Times New Roman" w:cs="Times New Roman"/>
          <w:b w:val="0"/>
          <w:bCs w:val="0"/>
          <w:color w:val="333333"/>
          <w:sz w:val="20"/>
          <w:szCs w:val="20"/>
          <w:u w:val="none"/>
        </w:rPr>
        <w:t>Moyses</w:t>
      </w:r>
      <w:proofErr w:type="spellEnd"/>
      <w:r w:rsidRPr="00357792">
        <w:rPr>
          <w:rFonts w:ascii="Times New Roman" w:eastAsia="Times New Roman" w:hAnsi="Times New Roman" w:cs="Times New Roman"/>
          <w:b w:val="0"/>
          <w:bCs w:val="0"/>
          <w:color w:val="333333"/>
          <w:sz w:val="20"/>
          <w:szCs w:val="20"/>
          <w:u w:val="none"/>
        </w:rPr>
        <w:t>” included therein are transliterations of the Greek forms of the names as they appear in </w:t>
      </w:r>
      <w:r w:rsidRPr="00357792">
        <w:rPr>
          <w:rFonts w:ascii="Times New Roman" w:eastAsia="Times New Roman" w:hAnsi="Times New Roman" w:cs="Times New Roman"/>
          <w:b w:val="0"/>
          <w:bCs w:val="0"/>
          <w:i/>
          <w:iCs/>
          <w:color w:val="333333"/>
          <w:sz w:val="20"/>
          <w:u w:val="none"/>
        </w:rPr>
        <w:t>Antiquities</w:t>
      </w:r>
      <w:r w:rsidRPr="00357792">
        <w:rPr>
          <w:rFonts w:ascii="Times New Roman" w:eastAsia="Times New Roman" w:hAnsi="Times New Roman" w:cs="Times New Roman"/>
          <w:b w:val="0"/>
          <w:bCs w:val="0"/>
          <w:color w:val="333333"/>
          <w:sz w:val="20"/>
          <w:szCs w:val="20"/>
          <w:u w:val="none"/>
        </w:rPr>
        <w:t>.</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proofErr w:type="spellStart"/>
      <w:r w:rsidRPr="00357792">
        <w:rPr>
          <w:rFonts w:ascii="Times New Roman" w:eastAsia="Times New Roman" w:hAnsi="Times New Roman" w:cs="Times New Roman"/>
          <w:b w:val="0"/>
          <w:bCs w:val="0"/>
          <w:color w:val="333333"/>
          <w:sz w:val="20"/>
          <w:szCs w:val="20"/>
          <w:u w:val="none"/>
        </w:rPr>
        <w:t>Xanthikos</w:t>
      </w:r>
      <w:proofErr w:type="spellEnd"/>
      <w:r w:rsidRPr="00357792">
        <w:rPr>
          <w:rFonts w:ascii="Times New Roman" w:eastAsia="Times New Roman" w:hAnsi="Times New Roman" w:cs="Times New Roman"/>
          <w:b w:val="0"/>
          <w:bCs w:val="0"/>
          <w:color w:val="333333"/>
          <w:sz w:val="20"/>
          <w:szCs w:val="20"/>
          <w:u w:val="none"/>
        </w:rPr>
        <w:t xml:space="preserve"> is Nisan; cf. Josephus, </w:t>
      </w:r>
      <w:r w:rsidRPr="00357792">
        <w:rPr>
          <w:rFonts w:ascii="Times New Roman" w:eastAsia="Times New Roman" w:hAnsi="Times New Roman" w:cs="Times New Roman"/>
          <w:b w:val="0"/>
          <w:bCs w:val="0"/>
          <w:i/>
          <w:iCs/>
          <w:color w:val="333333"/>
          <w:sz w:val="20"/>
          <w:u w:val="none"/>
        </w:rPr>
        <w:t>Antiquities</w:t>
      </w:r>
      <w:r w:rsidRPr="00357792">
        <w:rPr>
          <w:rFonts w:ascii="Times New Roman" w:eastAsia="Times New Roman" w:hAnsi="Times New Roman" w:cs="Times New Roman"/>
          <w:b w:val="0"/>
          <w:bCs w:val="0"/>
          <w:color w:val="333333"/>
          <w:sz w:val="20"/>
          <w:szCs w:val="20"/>
          <w:u w:val="none"/>
        </w:rPr>
        <w:t> 1.81</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t xml:space="preserve">See A. </w:t>
      </w:r>
      <w:proofErr w:type="spellStart"/>
      <w:r w:rsidRPr="00357792">
        <w:rPr>
          <w:rFonts w:ascii="Times New Roman" w:eastAsia="Times New Roman" w:hAnsi="Times New Roman" w:cs="Times New Roman"/>
          <w:b w:val="0"/>
          <w:bCs w:val="0"/>
          <w:color w:val="333333"/>
          <w:sz w:val="20"/>
          <w:szCs w:val="20"/>
          <w:u w:val="none"/>
        </w:rPr>
        <w:t>Schalit</w:t>
      </w:r>
      <w:proofErr w:type="spellEnd"/>
      <w:r w:rsidRPr="00357792">
        <w:rPr>
          <w:rFonts w:ascii="Times New Roman" w:eastAsia="Times New Roman" w:hAnsi="Times New Roman" w:cs="Times New Roman"/>
          <w:b w:val="0"/>
          <w:bCs w:val="0"/>
          <w:color w:val="333333"/>
          <w:sz w:val="20"/>
          <w:szCs w:val="20"/>
          <w:u w:val="none"/>
        </w:rPr>
        <w:t>, </w:t>
      </w:r>
      <w:r w:rsidRPr="00357792">
        <w:rPr>
          <w:rFonts w:ascii="Times New Roman" w:eastAsia="Times New Roman" w:hAnsi="Times New Roman" w:cs="Times New Roman"/>
          <w:b w:val="0"/>
          <w:bCs w:val="0"/>
          <w:i/>
          <w:iCs/>
          <w:color w:val="333333"/>
          <w:sz w:val="20"/>
          <w:u w:val="none"/>
        </w:rPr>
        <w:t>Josephus, Antiquities of the Jews, </w:t>
      </w:r>
      <w:r w:rsidRPr="00357792">
        <w:rPr>
          <w:rFonts w:ascii="Times New Roman" w:eastAsia="Times New Roman" w:hAnsi="Times New Roman" w:cs="Times New Roman"/>
          <w:b w:val="0"/>
          <w:bCs w:val="0"/>
          <w:color w:val="333333"/>
          <w:sz w:val="20"/>
          <w:szCs w:val="20"/>
          <w:u w:val="none"/>
        </w:rPr>
        <w:t xml:space="preserve">3. Vols. Jerusalem: </w:t>
      </w:r>
      <w:proofErr w:type="spellStart"/>
      <w:r w:rsidRPr="00357792">
        <w:rPr>
          <w:rFonts w:ascii="Times New Roman" w:eastAsia="Times New Roman" w:hAnsi="Times New Roman" w:cs="Times New Roman"/>
          <w:b w:val="0"/>
          <w:bCs w:val="0"/>
          <w:color w:val="333333"/>
          <w:sz w:val="20"/>
          <w:szCs w:val="20"/>
          <w:u w:val="none"/>
        </w:rPr>
        <w:t>Mosad</w:t>
      </w:r>
      <w:proofErr w:type="spellEnd"/>
      <w:r w:rsidRPr="00357792">
        <w:rPr>
          <w:rFonts w:ascii="Times New Roman" w:eastAsia="Times New Roman" w:hAnsi="Times New Roman" w:cs="Times New Roman"/>
          <w:b w:val="0"/>
          <w:bCs w:val="0"/>
          <w:color w:val="333333"/>
          <w:sz w:val="20"/>
          <w:szCs w:val="20"/>
          <w:u w:val="none"/>
        </w:rPr>
        <w:t xml:space="preserve"> </w:t>
      </w:r>
      <w:proofErr w:type="spellStart"/>
      <w:r w:rsidRPr="00357792">
        <w:rPr>
          <w:rFonts w:ascii="Times New Roman" w:eastAsia="Times New Roman" w:hAnsi="Times New Roman" w:cs="Times New Roman"/>
          <w:b w:val="0"/>
          <w:bCs w:val="0"/>
          <w:color w:val="333333"/>
          <w:sz w:val="20"/>
          <w:szCs w:val="20"/>
          <w:u w:val="none"/>
        </w:rPr>
        <w:t>Bialik</w:t>
      </w:r>
      <w:proofErr w:type="spellEnd"/>
      <w:r w:rsidRPr="00357792">
        <w:rPr>
          <w:rFonts w:ascii="Times New Roman" w:eastAsia="Times New Roman" w:hAnsi="Times New Roman" w:cs="Times New Roman"/>
          <w:b w:val="0"/>
          <w:bCs w:val="0"/>
          <w:color w:val="333333"/>
          <w:sz w:val="20"/>
          <w:szCs w:val="20"/>
          <w:u w:val="none"/>
        </w:rPr>
        <w:t xml:space="preserve">, 1967, 2: p. </w:t>
      </w:r>
      <w:proofErr w:type="spellStart"/>
      <w:r w:rsidRPr="00357792">
        <w:rPr>
          <w:rFonts w:ascii="Times New Roman" w:eastAsia="Times New Roman" w:hAnsi="Times New Roman" w:cs="Times New Roman"/>
          <w:b w:val="0"/>
          <w:bCs w:val="0"/>
          <w:color w:val="333333"/>
          <w:sz w:val="20"/>
          <w:szCs w:val="20"/>
          <w:u w:val="none"/>
        </w:rPr>
        <w:t>ayin-tet</w:t>
      </w:r>
      <w:proofErr w:type="spellEnd"/>
      <w:r w:rsidRPr="00357792">
        <w:rPr>
          <w:rFonts w:ascii="Times New Roman" w:eastAsia="Times New Roman" w:hAnsi="Times New Roman" w:cs="Times New Roman"/>
          <w:b w:val="0"/>
          <w:bCs w:val="0"/>
          <w:color w:val="333333"/>
          <w:sz w:val="20"/>
          <w:szCs w:val="20"/>
          <w:u w:val="none"/>
        </w:rPr>
        <w:t>, n. 50; Feldman, </w:t>
      </w:r>
      <w:r w:rsidRPr="00357792">
        <w:rPr>
          <w:rFonts w:ascii="Times New Roman" w:eastAsia="Times New Roman" w:hAnsi="Times New Roman" w:cs="Times New Roman"/>
          <w:b w:val="0"/>
          <w:bCs w:val="0"/>
          <w:i/>
          <w:iCs/>
          <w:color w:val="333333"/>
          <w:sz w:val="20"/>
          <w:u w:val="none"/>
        </w:rPr>
        <w:t>Judean Antiquities 1–4: Translation and Commentary</w:t>
      </w:r>
      <w:r w:rsidRPr="00357792">
        <w:rPr>
          <w:rFonts w:ascii="Times New Roman" w:eastAsia="Times New Roman" w:hAnsi="Times New Roman" w:cs="Times New Roman"/>
          <w:b w:val="0"/>
          <w:bCs w:val="0"/>
          <w:color w:val="333333"/>
          <w:sz w:val="20"/>
          <w:szCs w:val="20"/>
          <w:u w:val="none"/>
        </w:rPr>
        <w:t>, 356 n. 208.</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lastRenderedPageBreak/>
        <w:t>Rearrangement of biblical passages is a common exegetical technique in second temple biblical exegesis, including Josephus.</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t>For the Greco-Roman rhetorical background of </w:t>
      </w:r>
      <w:r w:rsidRPr="00357792">
        <w:rPr>
          <w:rFonts w:ascii="Times New Roman" w:eastAsia="Times New Roman" w:hAnsi="Times New Roman" w:cs="Times New Roman"/>
          <w:b w:val="0"/>
          <w:bCs w:val="0"/>
          <w:i/>
          <w:iCs/>
          <w:color w:val="333333"/>
          <w:sz w:val="20"/>
          <w:u w:val="none"/>
        </w:rPr>
        <w:t>On Abraham </w:t>
      </w:r>
      <w:r w:rsidRPr="00357792">
        <w:rPr>
          <w:rFonts w:ascii="Times New Roman" w:eastAsia="Times New Roman" w:hAnsi="Times New Roman" w:cs="Times New Roman"/>
          <w:b w:val="0"/>
          <w:bCs w:val="0"/>
          <w:color w:val="333333"/>
          <w:sz w:val="20"/>
          <w:szCs w:val="20"/>
          <w:u w:val="none"/>
        </w:rPr>
        <w:t xml:space="preserve">245-261 see S. </w:t>
      </w:r>
      <w:proofErr w:type="spellStart"/>
      <w:r w:rsidRPr="00357792">
        <w:rPr>
          <w:rFonts w:ascii="Times New Roman" w:eastAsia="Times New Roman" w:hAnsi="Times New Roman" w:cs="Times New Roman"/>
          <w:b w:val="0"/>
          <w:bCs w:val="0"/>
          <w:color w:val="333333"/>
          <w:sz w:val="20"/>
          <w:szCs w:val="20"/>
          <w:u w:val="none"/>
        </w:rPr>
        <w:t>Weisser</w:t>
      </w:r>
      <w:proofErr w:type="spellEnd"/>
      <w:r w:rsidRPr="00357792">
        <w:rPr>
          <w:rFonts w:ascii="Times New Roman" w:eastAsia="Times New Roman" w:hAnsi="Times New Roman" w:cs="Times New Roman"/>
          <w:b w:val="0"/>
          <w:bCs w:val="0"/>
          <w:color w:val="333333"/>
          <w:sz w:val="20"/>
          <w:szCs w:val="20"/>
          <w:u w:val="none"/>
        </w:rPr>
        <w:t xml:space="preserve">, “Why does Philo Criticize the Stoic Ideal of </w:t>
      </w:r>
      <w:proofErr w:type="spellStart"/>
      <w:r w:rsidRPr="00357792">
        <w:rPr>
          <w:rFonts w:ascii="Times New Roman" w:eastAsia="Times New Roman" w:hAnsi="Times New Roman" w:cs="Times New Roman"/>
          <w:b w:val="0"/>
          <w:bCs w:val="0"/>
          <w:color w:val="333333"/>
          <w:sz w:val="20"/>
          <w:szCs w:val="20"/>
          <w:u w:val="none"/>
        </w:rPr>
        <w:t>Aphateia</w:t>
      </w:r>
      <w:proofErr w:type="spellEnd"/>
      <w:r w:rsidRPr="00357792">
        <w:rPr>
          <w:rFonts w:ascii="Times New Roman" w:eastAsia="Times New Roman" w:hAnsi="Times New Roman" w:cs="Times New Roman"/>
          <w:b w:val="0"/>
          <w:bCs w:val="0"/>
          <w:color w:val="333333"/>
          <w:sz w:val="20"/>
          <w:szCs w:val="20"/>
          <w:u w:val="none"/>
        </w:rPr>
        <w:t xml:space="preserve"> in </w:t>
      </w:r>
      <w:r w:rsidRPr="00357792">
        <w:rPr>
          <w:rFonts w:ascii="Times New Roman" w:eastAsia="Times New Roman" w:hAnsi="Times New Roman" w:cs="Times New Roman"/>
          <w:b w:val="0"/>
          <w:bCs w:val="0"/>
          <w:i/>
          <w:iCs/>
          <w:color w:val="333333"/>
          <w:sz w:val="20"/>
          <w:u w:val="none"/>
        </w:rPr>
        <w:t>On Abraham</w:t>
      </w:r>
      <w:r w:rsidRPr="00357792">
        <w:rPr>
          <w:rFonts w:ascii="Times New Roman" w:eastAsia="Times New Roman" w:hAnsi="Times New Roman" w:cs="Times New Roman"/>
          <w:b w:val="0"/>
          <w:bCs w:val="0"/>
          <w:color w:val="333333"/>
          <w:sz w:val="20"/>
          <w:szCs w:val="20"/>
          <w:u w:val="none"/>
        </w:rPr>
        <w:t> 257? Philo and Consolatory Literature,”</w:t>
      </w:r>
      <w:r w:rsidRPr="00357792">
        <w:rPr>
          <w:rFonts w:ascii="Times New Roman" w:eastAsia="Times New Roman" w:hAnsi="Times New Roman" w:cs="Times New Roman"/>
          <w:b w:val="0"/>
          <w:bCs w:val="0"/>
          <w:i/>
          <w:iCs/>
          <w:color w:val="333333"/>
          <w:sz w:val="20"/>
          <w:u w:val="none"/>
        </w:rPr>
        <w:t> Classical Quarterly </w:t>
      </w:r>
      <w:r w:rsidRPr="00357792">
        <w:rPr>
          <w:rFonts w:ascii="Times New Roman" w:eastAsia="Times New Roman" w:hAnsi="Times New Roman" w:cs="Times New Roman"/>
          <w:b w:val="0"/>
          <w:bCs w:val="0"/>
          <w:color w:val="333333"/>
          <w:sz w:val="20"/>
          <w:szCs w:val="20"/>
          <w:u w:val="none"/>
        </w:rPr>
        <w:t>62 (2012) 242–259, esp. 248–251.</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t xml:space="preserve">Translation follows C. D. </w:t>
      </w:r>
      <w:proofErr w:type="spellStart"/>
      <w:r w:rsidRPr="00357792">
        <w:rPr>
          <w:rFonts w:ascii="Times New Roman" w:eastAsia="Times New Roman" w:hAnsi="Times New Roman" w:cs="Times New Roman"/>
          <w:b w:val="0"/>
          <w:bCs w:val="0"/>
          <w:color w:val="333333"/>
          <w:sz w:val="20"/>
          <w:szCs w:val="20"/>
          <w:u w:val="none"/>
        </w:rPr>
        <w:t>Yonge</w:t>
      </w:r>
      <w:proofErr w:type="spellEnd"/>
      <w:r w:rsidRPr="00357792">
        <w:rPr>
          <w:rFonts w:ascii="Times New Roman" w:eastAsia="Times New Roman" w:hAnsi="Times New Roman" w:cs="Times New Roman"/>
          <w:b w:val="0"/>
          <w:bCs w:val="0"/>
          <w:i/>
          <w:iCs/>
          <w:color w:val="333333"/>
          <w:sz w:val="20"/>
          <w:u w:val="none"/>
        </w:rPr>
        <w:t xml:space="preserve">, </w:t>
      </w:r>
      <w:proofErr w:type="gramStart"/>
      <w:r w:rsidRPr="00357792">
        <w:rPr>
          <w:rFonts w:ascii="Times New Roman" w:eastAsia="Times New Roman" w:hAnsi="Times New Roman" w:cs="Times New Roman"/>
          <w:b w:val="0"/>
          <w:bCs w:val="0"/>
          <w:i/>
          <w:iCs/>
          <w:color w:val="333333"/>
          <w:sz w:val="20"/>
          <w:u w:val="none"/>
        </w:rPr>
        <w:t>The</w:t>
      </w:r>
      <w:proofErr w:type="gramEnd"/>
      <w:r w:rsidRPr="00357792">
        <w:rPr>
          <w:rFonts w:ascii="Times New Roman" w:eastAsia="Times New Roman" w:hAnsi="Times New Roman" w:cs="Times New Roman"/>
          <w:b w:val="0"/>
          <w:bCs w:val="0"/>
          <w:i/>
          <w:iCs/>
          <w:color w:val="333333"/>
          <w:sz w:val="20"/>
          <w:u w:val="none"/>
        </w:rPr>
        <w:t xml:space="preserve"> Works of Philo: Complete and Unabridged</w:t>
      </w:r>
      <w:r w:rsidRPr="00357792">
        <w:rPr>
          <w:rFonts w:ascii="Times New Roman" w:eastAsia="Times New Roman" w:hAnsi="Times New Roman" w:cs="Times New Roman"/>
          <w:b w:val="0"/>
          <w:bCs w:val="0"/>
          <w:color w:val="333333"/>
          <w:sz w:val="20"/>
          <w:szCs w:val="20"/>
          <w:u w:val="none"/>
        </w:rPr>
        <w:t> (London: Bohn, 1854-1890 [reprint: 1993]). It can be accessed online here: </w:t>
      </w:r>
      <w:hyperlink r:id="rId6" w:tgtFrame="_blank" w:history="1">
        <w:r w:rsidRPr="00357792">
          <w:rPr>
            <w:rFonts w:ascii="Times New Roman" w:eastAsia="Times New Roman" w:hAnsi="Times New Roman" w:cs="Times New Roman"/>
            <w:b w:val="0"/>
            <w:bCs w:val="0"/>
            <w:color w:val="000080"/>
            <w:sz w:val="20"/>
          </w:rPr>
          <w:t>http://www.earlyjewishwritings.com/philo.html</w:t>
        </w:r>
      </w:hyperlink>
      <w:r w:rsidRPr="00357792">
        <w:rPr>
          <w:rFonts w:ascii="Times New Roman" w:eastAsia="Times New Roman" w:hAnsi="Times New Roman" w:cs="Times New Roman"/>
          <w:b w:val="0"/>
          <w:bCs w:val="0"/>
          <w:color w:val="333333"/>
          <w:sz w:val="20"/>
          <w:szCs w:val="20"/>
          <w:u w:val="none"/>
        </w:rPr>
        <w:t>.</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t xml:space="preserve">B. </w:t>
      </w:r>
      <w:proofErr w:type="spellStart"/>
      <w:r w:rsidRPr="00357792">
        <w:rPr>
          <w:rFonts w:ascii="Times New Roman" w:eastAsia="Times New Roman" w:hAnsi="Times New Roman" w:cs="Times New Roman"/>
          <w:b w:val="0"/>
          <w:bCs w:val="0"/>
          <w:color w:val="333333"/>
          <w:sz w:val="20"/>
          <w:szCs w:val="20"/>
          <w:u w:val="none"/>
        </w:rPr>
        <w:t>Halpern-Amaru</w:t>
      </w:r>
      <w:proofErr w:type="spellEnd"/>
      <w:r w:rsidRPr="00357792">
        <w:rPr>
          <w:rFonts w:ascii="Times New Roman" w:eastAsia="Times New Roman" w:hAnsi="Times New Roman" w:cs="Times New Roman"/>
          <w:b w:val="0"/>
          <w:bCs w:val="0"/>
          <w:color w:val="333333"/>
          <w:sz w:val="20"/>
          <w:szCs w:val="20"/>
          <w:u w:val="none"/>
        </w:rPr>
        <w:t>, </w:t>
      </w:r>
      <w:proofErr w:type="gramStart"/>
      <w:r w:rsidRPr="00357792">
        <w:rPr>
          <w:rFonts w:ascii="Times New Roman" w:eastAsia="Times New Roman" w:hAnsi="Times New Roman" w:cs="Times New Roman"/>
          <w:b w:val="0"/>
          <w:bCs w:val="0"/>
          <w:i/>
          <w:iCs/>
          <w:color w:val="333333"/>
          <w:sz w:val="20"/>
          <w:u w:val="none"/>
        </w:rPr>
        <w:t>The</w:t>
      </w:r>
      <w:proofErr w:type="gramEnd"/>
      <w:r w:rsidRPr="00357792">
        <w:rPr>
          <w:rFonts w:ascii="Times New Roman" w:eastAsia="Times New Roman" w:hAnsi="Times New Roman" w:cs="Times New Roman"/>
          <w:b w:val="0"/>
          <w:bCs w:val="0"/>
          <w:i/>
          <w:iCs/>
          <w:color w:val="333333"/>
          <w:sz w:val="20"/>
          <w:u w:val="none"/>
        </w:rPr>
        <w:t xml:space="preserve"> Empowerment of Women in the Book of Jubilees</w:t>
      </w:r>
      <w:r w:rsidRPr="00357792">
        <w:rPr>
          <w:rFonts w:ascii="Times New Roman" w:eastAsia="Times New Roman" w:hAnsi="Times New Roman" w:cs="Times New Roman"/>
          <w:b w:val="0"/>
          <w:bCs w:val="0"/>
          <w:color w:val="333333"/>
          <w:sz w:val="20"/>
          <w:szCs w:val="20"/>
          <w:u w:val="none"/>
        </w:rPr>
        <w:t> (</w:t>
      </w:r>
      <w:proofErr w:type="spellStart"/>
      <w:r w:rsidRPr="00357792">
        <w:rPr>
          <w:rFonts w:ascii="Times New Roman" w:eastAsia="Times New Roman" w:hAnsi="Times New Roman" w:cs="Times New Roman"/>
          <w:b w:val="0"/>
          <w:bCs w:val="0"/>
          <w:color w:val="333333"/>
          <w:sz w:val="20"/>
          <w:szCs w:val="20"/>
          <w:u w:val="none"/>
        </w:rPr>
        <w:t>JSJSup</w:t>
      </w:r>
      <w:proofErr w:type="spellEnd"/>
      <w:r w:rsidRPr="00357792">
        <w:rPr>
          <w:rFonts w:ascii="Times New Roman" w:eastAsia="Times New Roman" w:hAnsi="Times New Roman" w:cs="Times New Roman"/>
          <w:b w:val="0"/>
          <w:bCs w:val="0"/>
          <w:color w:val="333333"/>
          <w:sz w:val="20"/>
          <w:szCs w:val="20"/>
          <w:u w:val="none"/>
        </w:rPr>
        <w:t xml:space="preserve"> 60; Leiden: Brill, 1999), 64.</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t>Quotes from </w:t>
      </w:r>
      <w:r w:rsidRPr="00357792">
        <w:rPr>
          <w:rFonts w:ascii="Times New Roman" w:eastAsia="Times New Roman" w:hAnsi="Times New Roman" w:cs="Times New Roman"/>
          <w:b w:val="0"/>
          <w:bCs w:val="0"/>
          <w:i/>
          <w:iCs/>
          <w:color w:val="333333"/>
          <w:sz w:val="20"/>
          <w:u w:val="none"/>
        </w:rPr>
        <w:t>Jubilees</w:t>
      </w:r>
      <w:r w:rsidRPr="00357792">
        <w:rPr>
          <w:rFonts w:ascii="Times New Roman" w:eastAsia="Times New Roman" w:hAnsi="Times New Roman" w:cs="Times New Roman"/>
          <w:b w:val="0"/>
          <w:bCs w:val="0"/>
          <w:color w:val="333333"/>
          <w:sz w:val="20"/>
          <w:szCs w:val="20"/>
          <w:u w:val="none"/>
        </w:rPr>
        <w:t xml:space="preserve"> follow J. C. </w:t>
      </w:r>
      <w:proofErr w:type="spellStart"/>
      <w:r w:rsidRPr="00357792">
        <w:rPr>
          <w:rFonts w:ascii="Times New Roman" w:eastAsia="Times New Roman" w:hAnsi="Times New Roman" w:cs="Times New Roman"/>
          <w:b w:val="0"/>
          <w:bCs w:val="0"/>
          <w:color w:val="333333"/>
          <w:sz w:val="20"/>
          <w:szCs w:val="20"/>
          <w:u w:val="none"/>
        </w:rPr>
        <w:t>VanderKam</w:t>
      </w:r>
      <w:proofErr w:type="spellEnd"/>
      <w:r w:rsidRPr="00357792">
        <w:rPr>
          <w:rFonts w:ascii="Times New Roman" w:eastAsia="Times New Roman" w:hAnsi="Times New Roman" w:cs="Times New Roman"/>
          <w:b w:val="0"/>
          <w:bCs w:val="0"/>
          <w:color w:val="333333"/>
          <w:sz w:val="20"/>
          <w:szCs w:val="20"/>
          <w:u w:val="none"/>
        </w:rPr>
        <w:t>, </w:t>
      </w:r>
      <w:r w:rsidRPr="00357792">
        <w:rPr>
          <w:rFonts w:ascii="Times New Roman" w:eastAsia="Times New Roman" w:hAnsi="Times New Roman" w:cs="Times New Roman"/>
          <w:b w:val="0"/>
          <w:bCs w:val="0"/>
          <w:i/>
          <w:iCs/>
          <w:color w:val="333333"/>
          <w:sz w:val="20"/>
          <w:u w:val="none"/>
        </w:rPr>
        <w:t>The Book of Jubilees</w:t>
      </w:r>
      <w:r w:rsidRPr="00357792">
        <w:rPr>
          <w:rFonts w:ascii="Times New Roman" w:eastAsia="Times New Roman" w:hAnsi="Times New Roman" w:cs="Times New Roman"/>
          <w:b w:val="0"/>
          <w:bCs w:val="0"/>
          <w:color w:val="333333"/>
          <w:sz w:val="20"/>
          <w:szCs w:val="20"/>
          <w:u w:val="none"/>
        </w:rPr>
        <w:t xml:space="preserve"> (CSCO 510–11; </w:t>
      </w:r>
      <w:proofErr w:type="spellStart"/>
      <w:r w:rsidRPr="00357792">
        <w:rPr>
          <w:rFonts w:ascii="Times New Roman" w:eastAsia="Times New Roman" w:hAnsi="Times New Roman" w:cs="Times New Roman"/>
          <w:b w:val="0"/>
          <w:bCs w:val="0"/>
          <w:color w:val="333333"/>
          <w:sz w:val="20"/>
          <w:szCs w:val="20"/>
          <w:u w:val="none"/>
        </w:rPr>
        <w:t>Scriptores</w:t>
      </w:r>
      <w:proofErr w:type="spellEnd"/>
      <w:r w:rsidRPr="00357792">
        <w:rPr>
          <w:rFonts w:ascii="Times New Roman" w:eastAsia="Times New Roman" w:hAnsi="Times New Roman" w:cs="Times New Roman"/>
          <w:b w:val="0"/>
          <w:bCs w:val="0"/>
          <w:color w:val="333333"/>
          <w:sz w:val="20"/>
          <w:szCs w:val="20"/>
          <w:u w:val="none"/>
        </w:rPr>
        <w:t xml:space="preserve"> </w:t>
      </w:r>
      <w:proofErr w:type="spellStart"/>
      <w:r w:rsidRPr="00357792">
        <w:rPr>
          <w:rFonts w:ascii="Times New Roman" w:eastAsia="Times New Roman" w:hAnsi="Times New Roman" w:cs="Times New Roman"/>
          <w:b w:val="0"/>
          <w:bCs w:val="0"/>
          <w:color w:val="333333"/>
          <w:sz w:val="20"/>
          <w:szCs w:val="20"/>
          <w:u w:val="none"/>
        </w:rPr>
        <w:t>Aethiopici</w:t>
      </w:r>
      <w:proofErr w:type="spellEnd"/>
      <w:r w:rsidRPr="00357792">
        <w:rPr>
          <w:rFonts w:ascii="Times New Roman" w:eastAsia="Times New Roman" w:hAnsi="Times New Roman" w:cs="Times New Roman"/>
          <w:b w:val="0"/>
          <w:bCs w:val="0"/>
          <w:color w:val="333333"/>
          <w:sz w:val="20"/>
          <w:szCs w:val="20"/>
          <w:u w:val="none"/>
        </w:rPr>
        <w:t xml:space="preserve"> 87–88; Leuven: </w:t>
      </w:r>
      <w:proofErr w:type="spellStart"/>
      <w:r w:rsidRPr="00357792">
        <w:rPr>
          <w:rFonts w:ascii="Times New Roman" w:eastAsia="Times New Roman" w:hAnsi="Times New Roman" w:cs="Times New Roman"/>
          <w:b w:val="0"/>
          <w:bCs w:val="0"/>
          <w:color w:val="333333"/>
          <w:sz w:val="20"/>
          <w:szCs w:val="20"/>
          <w:u w:val="none"/>
        </w:rPr>
        <w:t>Peeters</w:t>
      </w:r>
      <w:proofErr w:type="spellEnd"/>
      <w:r w:rsidRPr="00357792">
        <w:rPr>
          <w:rFonts w:ascii="Times New Roman" w:eastAsia="Times New Roman" w:hAnsi="Times New Roman" w:cs="Times New Roman"/>
          <w:b w:val="0"/>
          <w:bCs w:val="0"/>
          <w:color w:val="333333"/>
          <w:sz w:val="20"/>
          <w:szCs w:val="20"/>
          <w:u w:val="none"/>
        </w:rPr>
        <w:t>, 1989).</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t>B. C. Gregory, ‘The Death and Legacy of Leah in </w:t>
      </w:r>
      <w:r w:rsidRPr="00357792">
        <w:rPr>
          <w:rFonts w:ascii="Times New Roman" w:eastAsia="Times New Roman" w:hAnsi="Times New Roman" w:cs="Times New Roman"/>
          <w:b w:val="0"/>
          <w:bCs w:val="0"/>
          <w:i/>
          <w:iCs/>
          <w:color w:val="333333"/>
          <w:sz w:val="20"/>
          <w:u w:val="none"/>
        </w:rPr>
        <w:t>Jubilees</w:t>
      </w:r>
      <w:r w:rsidRPr="00357792">
        <w:rPr>
          <w:rFonts w:ascii="Times New Roman" w:eastAsia="Times New Roman" w:hAnsi="Times New Roman" w:cs="Times New Roman"/>
          <w:b w:val="0"/>
          <w:bCs w:val="0"/>
          <w:color w:val="333333"/>
          <w:sz w:val="20"/>
          <w:szCs w:val="20"/>
          <w:u w:val="none"/>
        </w:rPr>
        <w:t>’, </w:t>
      </w:r>
      <w:r w:rsidRPr="00357792">
        <w:rPr>
          <w:rFonts w:ascii="Times New Roman" w:eastAsia="Times New Roman" w:hAnsi="Times New Roman" w:cs="Times New Roman"/>
          <w:b w:val="0"/>
          <w:bCs w:val="0"/>
          <w:i/>
          <w:iCs/>
          <w:color w:val="333333"/>
          <w:sz w:val="20"/>
          <w:u w:val="none"/>
        </w:rPr>
        <w:t>JSP </w:t>
      </w:r>
      <w:r w:rsidRPr="00357792">
        <w:rPr>
          <w:rFonts w:ascii="Times New Roman" w:eastAsia="Times New Roman" w:hAnsi="Times New Roman" w:cs="Times New Roman"/>
          <w:b w:val="0"/>
          <w:bCs w:val="0"/>
          <w:color w:val="333333"/>
          <w:sz w:val="20"/>
          <w:szCs w:val="20"/>
          <w:u w:val="none"/>
        </w:rPr>
        <w:t>17 (2008): 99–120, esp. 108-9.</w:t>
      </w:r>
    </w:p>
    <w:p w:rsidR="00357792" w:rsidRPr="00357792" w:rsidRDefault="00357792" w:rsidP="00357792">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357792">
        <w:rPr>
          <w:rFonts w:ascii="Times New Roman" w:eastAsia="Times New Roman" w:hAnsi="Times New Roman" w:cs="Times New Roman"/>
          <w:b w:val="0"/>
          <w:bCs w:val="0"/>
          <w:color w:val="333333"/>
          <w:sz w:val="20"/>
          <w:szCs w:val="20"/>
          <w:u w:val="none"/>
        </w:rPr>
        <w:t xml:space="preserve">While Second Temple authors obviously lived in patriarchal </w:t>
      </w:r>
      <w:proofErr w:type="gramStart"/>
      <w:r w:rsidRPr="00357792">
        <w:rPr>
          <w:rFonts w:ascii="Times New Roman" w:eastAsia="Times New Roman" w:hAnsi="Times New Roman" w:cs="Times New Roman"/>
          <w:b w:val="0"/>
          <w:bCs w:val="0"/>
          <w:color w:val="333333"/>
          <w:sz w:val="20"/>
          <w:szCs w:val="20"/>
          <w:u w:val="none"/>
        </w:rPr>
        <w:t>society(</w:t>
      </w:r>
      <w:proofErr w:type="spellStart"/>
      <w:proofErr w:type="gramEnd"/>
      <w:r w:rsidRPr="00357792">
        <w:rPr>
          <w:rFonts w:ascii="Times New Roman" w:eastAsia="Times New Roman" w:hAnsi="Times New Roman" w:cs="Times New Roman"/>
          <w:b w:val="0"/>
          <w:bCs w:val="0"/>
          <w:color w:val="333333"/>
          <w:sz w:val="20"/>
          <w:szCs w:val="20"/>
          <w:u w:val="none"/>
        </w:rPr>
        <w:t>ies</w:t>
      </w:r>
      <w:proofErr w:type="spellEnd"/>
      <w:r w:rsidRPr="00357792">
        <w:rPr>
          <w:rFonts w:ascii="Times New Roman" w:eastAsia="Times New Roman" w:hAnsi="Times New Roman" w:cs="Times New Roman"/>
          <w:b w:val="0"/>
          <w:bCs w:val="0"/>
          <w:color w:val="333333"/>
          <w:sz w:val="20"/>
          <w:szCs w:val="20"/>
          <w:u w:val="none"/>
        </w:rPr>
        <w:t>), they elaborated on the roles/lives and death of biblical feminine figures. This phenomenon – which may be a consequence of a Greco-Roman influence – has not been thoroughly studied yet.</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110EE"/>
    <w:multiLevelType w:val="multilevel"/>
    <w:tmpl w:val="2BCA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57792"/>
    <w:rsid w:val="00357792"/>
    <w:rsid w:val="006358A5"/>
    <w:rsid w:val="006979AF"/>
    <w:rsid w:val="00C55EF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357792"/>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357792"/>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357792"/>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57792"/>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357792"/>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357792"/>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357792"/>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357792"/>
    <w:rPr>
      <w:color w:val="0000FF"/>
      <w:u w:val="single"/>
    </w:rPr>
  </w:style>
  <w:style w:type="paragraph" w:customStyle="1" w:styleId="name-big">
    <w:name w:val="name-big"/>
    <w:basedOn w:val="a"/>
    <w:rsid w:val="00357792"/>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357792"/>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357792"/>
    <w:rPr>
      <w:i/>
      <w:iCs/>
    </w:rPr>
  </w:style>
  <w:style w:type="paragraph" w:customStyle="1" w:styleId="small-sorce">
    <w:name w:val="small-sorce"/>
    <w:basedOn w:val="a"/>
    <w:rsid w:val="00357792"/>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4">
    <w:name w:val="Strong"/>
    <w:basedOn w:val="a0"/>
    <w:uiPriority w:val="22"/>
    <w:qFormat/>
    <w:rsid w:val="00357792"/>
    <w:rPr>
      <w:b/>
      <w:bCs/>
    </w:rPr>
  </w:style>
  <w:style w:type="paragraph" w:styleId="a5">
    <w:name w:val="Balloon Text"/>
    <w:basedOn w:val="a"/>
    <w:link w:val="a6"/>
    <w:uiPriority w:val="99"/>
    <w:semiHidden/>
    <w:unhideWhenUsed/>
    <w:rsid w:val="0035779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577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491575">
      <w:bodyDiv w:val="1"/>
      <w:marLeft w:val="0"/>
      <w:marRight w:val="0"/>
      <w:marTop w:val="0"/>
      <w:marBottom w:val="0"/>
      <w:divBdr>
        <w:top w:val="none" w:sz="0" w:space="0" w:color="auto"/>
        <w:left w:val="none" w:sz="0" w:space="0" w:color="auto"/>
        <w:bottom w:val="none" w:sz="0" w:space="0" w:color="auto"/>
        <w:right w:val="none" w:sz="0" w:space="0" w:color="auto"/>
      </w:divBdr>
      <w:divsChild>
        <w:div w:id="1727728019">
          <w:marLeft w:val="0"/>
          <w:marRight w:val="0"/>
          <w:marTop w:val="0"/>
          <w:marBottom w:val="245"/>
          <w:divBdr>
            <w:top w:val="none" w:sz="0" w:space="0" w:color="auto"/>
            <w:left w:val="none" w:sz="0" w:space="0" w:color="auto"/>
            <w:bottom w:val="none" w:sz="0" w:space="0" w:color="auto"/>
            <w:right w:val="none" w:sz="0" w:space="0" w:color="auto"/>
          </w:divBdr>
          <w:divsChild>
            <w:div w:id="819736442">
              <w:marLeft w:val="0"/>
              <w:marRight w:val="0"/>
              <w:marTop w:val="0"/>
              <w:marBottom w:val="0"/>
              <w:divBdr>
                <w:top w:val="none" w:sz="0" w:space="0" w:color="auto"/>
                <w:left w:val="none" w:sz="0" w:space="0" w:color="auto"/>
                <w:bottom w:val="none" w:sz="0" w:space="0" w:color="auto"/>
                <w:right w:val="none" w:sz="0" w:space="0" w:color="auto"/>
              </w:divBdr>
              <w:divsChild>
                <w:div w:id="1855874524">
                  <w:marLeft w:val="0"/>
                  <w:marRight w:val="0"/>
                  <w:marTop w:val="0"/>
                  <w:marBottom w:val="0"/>
                  <w:divBdr>
                    <w:top w:val="none" w:sz="0" w:space="0" w:color="auto"/>
                    <w:left w:val="none" w:sz="0" w:space="0" w:color="auto"/>
                    <w:bottom w:val="none" w:sz="0" w:space="0" w:color="auto"/>
                    <w:right w:val="none" w:sz="0" w:space="0" w:color="auto"/>
                  </w:divBdr>
                  <w:divsChild>
                    <w:div w:id="2085254121">
                      <w:marLeft w:val="0"/>
                      <w:marRight w:val="109"/>
                      <w:marTop w:val="0"/>
                      <w:marBottom w:val="0"/>
                      <w:divBdr>
                        <w:top w:val="none" w:sz="0" w:space="0" w:color="auto"/>
                        <w:left w:val="none" w:sz="0" w:space="0" w:color="auto"/>
                        <w:bottom w:val="none" w:sz="0" w:space="0" w:color="auto"/>
                        <w:right w:val="none" w:sz="0" w:space="0" w:color="auto"/>
                      </w:divBdr>
                    </w:div>
                    <w:div w:id="1307397395">
                      <w:marLeft w:val="0"/>
                      <w:marRight w:val="0"/>
                      <w:marTop w:val="0"/>
                      <w:marBottom w:val="0"/>
                      <w:divBdr>
                        <w:top w:val="none" w:sz="0" w:space="0" w:color="auto"/>
                        <w:left w:val="none" w:sz="0" w:space="0" w:color="auto"/>
                        <w:bottom w:val="none" w:sz="0" w:space="0" w:color="auto"/>
                        <w:right w:val="none" w:sz="0" w:space="0" w:color="auto"/>
                      </w:divBdr>
                    </w:div>
                  </w:divsChild>
                </w:div>
                <w:div w:id="12630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1976">
      <w:bodyDiv w:val="1"/>
      <w:marLeft w:val="0"/>
      <w:marRight w:val="0"/>
      <w:marTop w:val="0"/>
      <w:marBottom w:val="0"/>
      <w:divBdr>
        <w:top w:val="none" w:sz="0" w:space="0" w:color="auto"/>
        <w:left w:val="none" w:sz="0" w:space="0" w:color="auto"/>
        <w:bottom w:val="none" w:sz="0" w:space="0" w:color="auto"/>
        <w:right w:val="none" w:sz="0" w:space="0" w:color="auto"/>
      </w:divBdr>
      <w:divsChild>
        <w:div w:id="8148354">
          <w:marLeft w:val="0"/>
          <w:marRight w:val="0"/>
          <w:marTop w:val="0"/>
          <w:marBottom w:val="0"/>
          <w:divBdr>
            <w:top w:val="none" w:sz="0" w:space="0" w:color="auto"/>
            <w:left w:val="none" w:sz="0" w:space="0" w:color="auto"/>
            <w:bottom w:val="none" w:sz="0" w:space="0" w:color="auto"/>
            <w:right w:val="none" w:sz="0" w:space="0" w:color="auto"/>
          </w:divBdr>
          <w:divsChild>
            <w:div w:id="1198616442">
              <w:marLeft w:val="0"/>
              <w:marRight w:val="0"/>
              <w:marTop w:val="0"/>
              <w:marBottom w:val="0"/>
              <w:divBdr>
                <w:top w:val="none" w:sz="0" w:space="0" w:color="auto"/>
                <w:left w:val="none" w:sz="0" w:space="0" w:color="auto"/>
                <w:bottom w:val="none" w:sz="0" w:space="0" w:color="auto"/>
                <w:right w:val="none" w:sz="0" w:space="0" w:color="auto"/>
              </w:divBdr>
            </w:div>
            <w:div w:id="1082068439">
              <w:marLeft w:val="0"/>
              <w:marRight w:val="136"/>
              <w:marTop w:val="0"/>
              <w:marBottom w:val="0"/>
              <w:divBdr>
                <w:top w:val="none" w:sz="0" w:space="0" w:color="auto"/>
                <w:left w:val="none" w:sz="0" w:space="0" w:color="auto"/>
                <w:bottom w:val="none" w:sz="0" w:space="0" w:color="auto"/>
                <w:right w:val="none" w:sz="0" w:space="0" w:color="auto"/>
              </w:divBdr>
            </w:div>
            <w:div w:id="319624265">
              <w:marLeft w:val="-1766"/>
              <w:marRight w:val="-1766"/>
              <w:marTop w:val="0"/>
              <w:marBottom w:val="0"/>
              <w:divBdr>
                <w:top w:val="none" w:sz="0" w:space="0" w:color="auto"/>
                <w:left w:val="none" w:sz="0" w:space="0" w:color="auto"/>
                <w:bottom w:val="none" w:sz="0" w:space="0" w:color="auto"/>
                <w:right w:val="none" w:sz="0" w:space="0" w:color="auto"/>
              </w:divBdr>
              <w:divsChild>
                <w:div w:id="740643998">
                  <w:marLeft w:val="272"/>
                  <w:marRight w:val="0"/>
                  <w:marTop w:val="0"/>
                  <w:marBottom w:val="0"/>
                  <w:divBdr>
                    <w:top w:val="none" w:sz="0" w:space="0" w:color="auto"/>
                    <w:left w:val="none" w:sz="0" w:space="0" w:color="auto"/>
                    <w:bottom w:val="none" w:sz="0" w:space="0" w:color="auto"/>
                    <w:right w:val="none" w:sz="0" w:space="0" w:color="auto"/>
                  </w:divBdr>
                  <w:divsChild>
                    <w:div w:id="148861589">
                      <w:marLeft w:val="0"/>
                      <w:marRight w:val="0"/>
                      <w:marTop w:val="340"/>
                      <w:marBottom w:val="0"/>
                      <w:divBdr>
                        <w:top w:val="none" w:sz="0" w:space="0" w:color="auto"/>
                        <w:left w:val="none" w:sz="0" w:space="0" w:color="auto"/>
                        <w:bottom w:val="none" w:sz="0" w:space="0" w:color="auto"/>
                        <w:right w:val="none" w:sz="0" w:space="0" w:color="auto"/>
                      </w:divBdr>
                    </w:div>
                    <w:div w:id="1110321116">
                      <w:marLeft w:val="0"/>
                      <w:marRight w:val="0"/>
                      <w:marTop w:val="0"/>
                      <w:marBottom w:val="380"/>
                      <w:divBdr>
                        <w:top w:val="none" w:sz="0" w:space="0" w:color="auto"/>
                        <w:left w:val="none" w:sz="0" w:space="0" w:color="auto"/>
                        <w:bottom w:val="none" w:sz="0" w:space="0" w:color="auto"/>
                        <w:right w:val="none" w:sz="0" w:space="0" w:color="auto"/>
                      </w:divBdr>
                      <w:divsChild>
                        <w:div w:id="1558249666">
                          <w:marLeft w:val="0"/>
                          <w:marRight w:val="0"/>
                          <w:marTop w:val="0"/>
                          <w:marBottom w:val="0"/>
                          <w:divBdr>
                            <w:top w:val="none" w:sz="0" w:space="0" w:color="auto"/>
                            <w:left w:val="none" w:sz="0" w:space="0" w:color="auto"/>
                            <w:bottom w:val="none" w:sz="0" w:space="0" w:color="auto"/>
                            <w:right w:val="none" w:sz="0" w:space="0" w:color="auto"/>
                          </w:divBdr>
                        </w:div>
                        <w:div w:id="765272435">
                          <w:marLeft w:val="0"/>
                          <w:marRight w:val="0"/>
                          <w:marTop w:val="340"/>
                          <w:marBottom w:val="0"/>
                          <w:divBdr>
                            <w:top w:val="none" w:sz="0" w:space="0" w:color="auto"/>
                            <w:left w:val="none" w:sz="0" w:space="0" w:color="auto"/>
                            <w:bottom w:val="none" w:sz="0" w:space="0" w:color="auto"/>
                            <w:right w:val="none" w:sz="0" w:space="0" w:color="auto"/>
                          </w:divBdr>
                        </w:div>
                      </w:divsChild>
                    </w:div>
                    <w:div w:id="1215508004">
                      <w:marLeft w:val="0"/>
                      <w:marRight w:val="0"/>
                      <w:marTop w:val="0"/>
                      <w:marBottom w:val="380"/>
                      <w:divBdr>
                        <w:top w:val="none" w:sz="0" w:space="0" w:color="auto"/>
                        <w:left w:val="none" w:sz="0" w:space="0" w:color="auto"/>
                        <w:bottom w:val="none" w:sz="0" w:space="0" w:color="auto"/>
                        <w:right w:val="none" w:sz="0" w:space="0" w:color="auto"/>
                      </w:divBdr>
                    </w:div>
                  </w:divsChild>
                </w:div>
                <w:div w:id="445582337">
                  <w:marLeft w:val="0"/>
                  <w:marRight w:val="0"/>
                  <w:marTop w:val="380"/>
                  <w:marBottom w:val="0"/>
                  <w:divBdr>
                    <w:top w:val="single" w:sz="6" w:space="0" w:color="D8D8D8"/>
                    <w:left w:val="none" w:sz="0" w:space="0" w:color="auto"/>
                    <w:bottom w:val="single" w:sz="6" w:space="7" w:color="D8D8D8"/>
                    <w:right w:val="none" w:sz="0" w:space="0" w:color="auto"/>
                  </w:divBdr>
                  <w:divsChild>
                    <w:div w:id="494153405">
                      <w:marLeft w:val="0"/>
                      <w:marRight w:val="0"/>
                      <w:marTop w:val="0"/>
                      <w:marBottom w:val="0"/>
                      <w:divBdr>
                        <w:top w:val="none" w:sz="0" w:space="0" w:color="auto"/>
                        <w:left w:val="none" w:sz="0" w:space="0" w:color="auto"/>
                        <w:bottom w:val="none" w:sz="0" w:space="0" w:color="auto"/>
                        <w:right w:val="none" w:sz="0" w:space="0" w:color="auto"/>
                      </w:divBdr>
                      <w:divsChild>
                        <w:div w:id="1752312062">
                          <w:marLeft w:val="0"/>
                          <w:marRight w:val="0"/>
                          <w:marTop w:val="0"/>
                          <w:marBottom w:val="0"/>
                          <w:divBdr>
                            <w:top w:val="none" w:sz="0" w:space="0" w:color="auto"/>
                            <w:left w:val="none" w:sz="0" w:space="0" w:color="auto"/>
                            <w:bottom w:val="none" w:sz="0" w:space="0" w:color="auto"/>
                            <w:right w:val="none" w:sz="0" w:space="0" w:color="auto"/>
                          </w:divBdr>
                          <w:divsChild>
                            <w:div w:id="13641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73900">
              <w:marLeft w:val="0"/>
              <w:marRight w:val="0"/>
              <w:marTop w:val="0"/>
              <w:marBottom w:val="136"/>
              <w:divBdr>
                <w:top w:val="none" w:sz="0" w:space="0" w:color="auto"/>
                <w:left w:val="none" w:sz="0" w:space="0" w:color="auto"/>
                <w:bottom w:val="none" w:sz="0" w:space="0" w:color="auto"/>
                <w:right w:val="none" w:sz="0" w:space="0" w:color="auto"/>
              </w:divBdr>
            </w:div>
            <w:div w:id="1622303013">
              <w:marLeft w:val="0"/>
              <w:marRight w:val="0"/>
              <w:marTop w:val="0"/>
              <w:marBottom w:val="0"/>
              <w:divBdr>
                <w:top w:val="none" w:sz="0" w:space="0" w:color="auto"/>
                <w:left w:val="none" w:sz="0" w:space="0" w:color="auto"/>
                <w:bottom w:val="none" w:sz="0" w:space="0" w:color="auto"/>
                <w:right w:val="none" w:sz="0" w:space="0" w:color="auto"/>
              </w:divBdr>
              <w:divsChild>
                <w:div w:id="1677610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95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583422">
                  <w:blockQuote w:val="1"/>
                  <w:marLeft w:val="489"/>
                  <w:marRight w:val="489"/>
                  <w:marTop w:val="0"/>
                  <w:marBottom w:val="204"/>
                  <w:divBdr>
                    <w:top w:val="none" w:sz="0" w:space="0" w:color="auto"/>
                    <w:left w:val="none" w:sz="0" w:space="0" w:color="auto"/>
                    <w:bottom w:val="none" w:sz="0" w:space="0" w:color="auto"/>
                    <w:right w:val="none" w:sz="0" w:space="0" w:color="auto"/>
                  </w:divBdr>
                </w:div>
                <w:div w:id="82268313">
                  <w:blockQuote w:val="1"/>
                  <w:marLeft w:val="720"/>
                  <w:marRight w:val="720"/>
                  <w:marTop w:val="100"/>
                  <w:marBottom w:val="100"/>
                  <w:divBdr>
                    <w:top w:val="none" w:sz="0" w:space="0" w:color="auto"/>
                    <w:left w:val="none" w:sz="0" w:space="0" w:color="auto"/>
                    <w:bottom w:val="none" w:sz="0" w:space="0" w:color="auto"/>
                    <w:right w:val="none" w:sz="0" w:space="0" w:color="auto"/>
                  </w:divBdr>
                </w:div>
                <w:div w:id="966163164">
                  <w:blockQuote w:val="1"/>
                  <w:marLeft w:val="489"/>
                  <w:marRight w:val="489"/>
                  <w:marTop w:val="0"/>
                  <w:marBottom w:val="204"/>
                  <w:divBdr>
                    <w:top w:val="none" w:sz="0" w:space="0" w:color="auto"/>
                    <w:left w:val="none" w:sz="0" w:space="0" w:color="auto"/>
                    <w:bottom w:val="none" w:sz="0" w:space="0" w:color="auto"/>
                    <w:right w:val="none" w:sz="0" w:space="0" w:color="auto"/>
                  </w:divBdr>
                </w:div>
                <w:div w:id="212464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557469">
                  <w:blockQuote w:val="1"/>
                  <w:marLeft w:val="489"/>
                  <w:marRight w:val="489"/>
                  <w:marTop w:val="0"/>
                  <w:marBottom w:val="204"/>
                  <w:divBdr>
                    <w:top w:val="none" w:sz="0" w:space="0" w:color="auto"/>
                    <w:left w:val="none" w:sz="0" w:space="0" w:color="auto"/>
                    <w:bottom w:val="none" w:sz="0" w:space="0" w:color="auto"/>
                    <w:right w:val="none" w:sz="0" w:space="0" w:color="auto"/>
                  </w:divBdr>
                </w:div>
                <w:div w:id="1753163701">
                  <w:blockQuote w:val="1"/>
                  <w:marLeft w:val="489"/>
                  <w:marRight w:val="489"/>
                  <w:marTop w:val="0"/>
                  <w:marBottom w:val="204"/>
                  <w:divBdr>
                    <w:top w:val="none" w:sz="0" w:space="0" w:color="auto"/>
                    <w:left w:val="none" w:sz="0" w:space="0" w:color="auto"/>
                    <w:bottom w:val="none" w:sz="0" w:space="0" w:color="auto"/>
                    <w:right w:val="none" w:sz="0" w:space="0" w:color="auto"/>
                  </w:divBdr>
                </w:div>
              </w:divsChild>
            </w:div>
          </w:divsChild>
        </w:div>
        <w:div w:id="154498485">
          <w:marLeft w:val="0"/>
          <w:marRight w:val="136"/>
          <w:marTop w:val="0"/>
          <w:marBottom w:val="0"/>
          <w:divBdr>
            <w:top w:val="none" w:sz="0" w:space="0" w:color="auto"/>
            <w:left w:val="none" w:sz="0" w:space="0" w:color="auto"/>
            <w:bottom w:val="none" w:sz="0" w:space="0" w:color="auto"/>
            <w:right w:val="none" w:sz="0" w:space="0" w:color="auto"/>
          </w:divBdr>
        </w:div>
        <w:div w:id="627589441">
          <w:marLeft w:val="0"/>
          <w:marRight w:val="0"/>
          <w:marTop w:val="0"/>
          <w:marBottom w:val="0"/>
          <w:divBdr>
            <w:top w:val="none" w:sz="0" w:space="0" w:color="auto"/>
            <w:left w:val="none" w:sz="0" w:space="0" w:color="auto"/>
            <w:bottom w:val="none" w:sz="0" w:space="0" w:color="auto"/>
            <w:right w:val="none" w:sz="0" w:space="0" w:color="auto"/>
          </w:divBdr>
          <w:divsChild>
            <w:div w:id="1213347832">
              <w:marLeft w:val="0"/>
              <w:marRight w:val="0"/>
              <w:marTop w:val="0"/>
              <w:marBottom w:val="0"/>
              <w:divBdr>
                <w:top w:val="none" w:sz="0" w:space="0" w:color="auto"/>
                <w:left w:val="none" w:sz="0" w:space="0" w:color="auto"/>
                <w:bottom w:val="none" w:sz="0" w:space="0" w:color="auto"/>
                <w:right w:val="none" w:sz="0" w:space="0" w:color="auto"/>
              </w:divBdr>
            </w:div>
            <w:div w:id="11877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rlyjewishwritings.com/philo.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2023-05-14T08:20:00Z</dcterms:created>
  <dcterms:modified xsi:type="dcterms:W3CDTF">2023-05-14T08:25:00Z</dcterms:modified>
</cp:coreProperties>
</file>