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4E5BF" w14:textId="64782C40" w:rsidR="00F43656" w:rsidRPr="00CD3E9C" w:rsidRDefault="006F6CFE" w:rsidP="00C16C10">
      <w:pPr>
        <w:jc w:val="center"/>
        <w:rPr>
          <w:b/>
          <w:bCs/>
          <w:u w:val="single"/>
          <w:rtl/>
        </w:rPr>
      </w:pPr>
      <w:proofErr w:type="spellStart"/>
      <w:r w:rsidRPr="00CD3E9C">
        <w:rPr>
          <w:rFonts w:hint="cs"/>
          <w:b/>
          <w:bCs/>
          <w:u w:val="single"/>
          <w:rtl/>
        </w:rPr>
        <w:t>סלא</w:t>
      </w:r>
      <w:r w:rsidR="00890A3C">
        <w:rPr>
          <w:rFonts w:hint="cs"/>
          <w:b/>
          <w:bCs/>
          <w:u w:val="single"/>
          <w:rtl/>
        </w:rPr>
        <w:t>ו</w:t>
      </w:r>
      <w:r w:rsidRPr="00CD3E9C">
        <w:rPr>
          <w:rFonts w:hint="cs"/>
          <w:b/>
          <w:bCs/>
          <w:u w:val="single"/>
          <w:rtl/>
        </w:rPr>
        <w:t>ויטה</w:t>
      </w:r>
      <w:proofErr w:type="spellEnd"/>
      <w:r w:rsidRPr="00CD3E9C">
        <w:rPr>
          <w:rFonts w:hint="cs"/>
          <w:b/>
          <w:bCs/>
          <w:u w:val="single"/>
          <w:rtl/>
        </w:rPr>
        <w:t xml:space="preserve">, </w:t>
      </w:r>
      <w:proofErr w:type="spellStart"/>
      <w:r w:rsidRPr="00CD3E9C">
        <w:rPr>
          <w:rFonts w:hint="cs"/>
          <w:b/>
          <w:bCs/>
          <w:u w:val="single"/>
          <w:rtl/>
        </w:rPr>
        <w:t>ז'יטומיר</w:t>
      </w:r>
      <w:proofErr w:type="spellEnd"/>
      <w:r w:rsidRPr="00CD3E9C">
        <w:rPr>
          <w:rFonts w:hint="cs"/>
          <w:b/>
          <w:bCs/>
          <w:u w:val="single"/>
          <w:rtl/>
        </w:rPr>
        <w:t xml:space="preserve"> וילנ</w:t>
      </w:r>
      <w:r w:rsidR="00F901B2">
        <w:rPr>
          <w:rFonts w:hint="cs"/>
          <w:b/>
          <w:bCs/>
          <w:u w:val="single"/>
          <w:rtl/>
        </w:rPr>
        <w:t>ה:</w:t>
      </w:r>
      <w:r w:rsidRPr="00CD3E9C">
        <w:rPr>
          <w:rFonts w:hint="cs"/>
          <w:b/>
          <w:bCs/>
          <w:u w:val="single"/>
          <w:rtl/>
        </w:rPr>
        <w:t xml:space="preserve"> </w:t>
      </w:r>
      <w:r w:rsidR="00D76DDE">
        <w:rPr>
          <w:rFonts w:hint="cs"/>
          <w:b/>
          <w:bCs/>
          <w:u w:val="single"/>
          <w:rtl/>
        </w:rPr>
        <w:t>לדרכ</w:t>
      </w:r>
      <w:r w:rsidR="00F901B2">
        <w:rPr>
          <w:rFonts w:hint="cs"/>
          <w:b/>
          <w:bCs/>
          <w:u w:val="single"/>
          <w:rtl/>
        </w:rPr>
        <w:t>ם</w:t>
      </w:r>
      <w:r w:rsidR="00D76DDE">
        <w:rPr>
          <w:rFonts w:hint="cs"/>
          <w:b/>
          <w:bCs/>
          <w:u w:val="single"/>
          <w:rtl/>
        </w:rPr>
        <w:t xml:space="preserve"> של</w:t>
      </w:r>
      <w:r w:rsidRPr="00CD3E9C">
        <w:rPr>
          <w:rFonts w:hint="cs"/>
          <w:b/>
          <w:bCs/>
          <w:u w:val="single"/>
          <w:rtl/>
        </w:rPr>
        <w:t xml:space="preserve"> בת</w:t>
      </w:r>
      <w:r w:rsidR="00F901B2">
        <w:rPr>
          <w:rFonts w:hint="cs"/>
          <w:b/>
          <w:bCs/>
          <w:u w:val="single"/>
          <w:rtl/>
        </w:rPr>
        <w:t>י</w:t>
      </w:r>
      <w:r w:rsidRPr="00CD3E9C">
        <w:rPr>
          <w:rFonts w:hint="cs"/>
          <w:b/>
          <w:bCs/>
          <w:u w:val="single"/>
          <w:rtl/>
        </w:rPr>
        <w:t xml:space="preserve"> הדפוס שפירא</w:t>
      </w:r>
      <w:r w:rsidR="00F901B2">
        <w:rPr>
          <w:rFonts w:hint="cs"/>
          <w:b/>
          <w:bCs/>
          <w:u w:val="single"/>
          <w:rtl/>
        </w:rPr>
        <w:t xml:space="preserve"> וראם</w:t>
      </w:r>
      <w:r w:rsidR="00F43656">
        <w:rPr>
          <w:rStyle w:val="a5"/>
          <w:b/>
          <w:bCs/>
          <w:u w:val="single"/>
          <w:rtl/>
        </w:rPr>
        <w:footnoteReference w:id="1"/>
      </w:r>
    </w:p>
    <w:p w14:paraId="0452829B" w14:textId="51F5DCBD" w:rsidR="006A6590" w:rsidRDefault="00F43656" w:rsidP="006A6590">
      <w:pPr>
        <w:jc w:val="both"/>
        <w:rPr>
          <w:rtl/>
        </w:rPr>
      </w:pPr>
      <w:r w:rsidRPr="00D65A83">
        <w:rPr>
          <w:rFonts w:hint="cs"/>
          <w:rtl/>
        </w:rPr>
        <w:t xml:space="preserve">שתי משפחות יהודיות החזיקו בבתי דפוס והוצאות לאור במחצית </w:t>
      </w:r>
      <w:proofErr w:type="spellStart"/>
      <w:r w:rsidRPr="00D65A83">
        <w:rPr>
          <w:rFonts w:hint="cs"/>
          <w:rtl/>
        </w:rPr>
        <w:t>השניה</w:t>
      </w:r>
      <w:proofErr w:type="spellEnd"/>
      <w:r w:rsidRPr="00D65A83">
        <w:rPr>
          <w:rFonts w:hint="cs"/>
          <w:rtl/>
        </w:rPr>
        <w:t xml:space="preserve"> של המאה ה- 19 באימפריה הרוסית: משפחת </w:t>
      </w:r>
      <w:r w:rsidRPr="00714980">
        <w:rPr>
          <w:rFonts w:hint="cs"/>
          <w:rtl/>
        </w:rPr>
        <w:t>שפירא באוקראינה ומשפחת ראם בליטא</w:t>
      </w:r>
      <w:r w:rsidRPr="00D65A83">
        <w:rPr>
          <w:rFonts w:hint="cs"/>
          <w:rtl/>
        </w:rPr>
        <w:t xml:space="preserve">. </w:t>
      </w:r>
      <w:r w:rsidR="00F901B2">
        <w:rPr>
          <w:rFonts w:hint="cs"/>
          <w:rtl/>
        </w:rPr>
        <w:t>במשך כמעט שני עשורים,</w:t>
      </w:r>
      <w:r w:rsidRPr="00D65A83">
        <w:rPr>
          <w:rFonts w:hint="cs"/>
          <w:rtl/>
        </w:rPr>
        <w:t xml:space="preserve"> היו אלו שתי המשפחות היחידות שהחזיקו בתי דפוס יהודיים מאחר וצו ממשלתי אסר על קיומם של בתי דפוס יהודיים </w:t>
      </w:r>
      <w:r w:rsidRPr="00714980">
        <w:rPr>
          <w:rFonts w:hint="cs"/>
          <w:rtl/>
        </w:rPr>
        <w:t>נוספים</w:t>
      </w:r>
      <w:r>
        <w:rPr>
          <w:rFonts w:hint="cs"/>
          <w:rtl/>
        </w:rPr>
        <w:t xml:space="preserve"> </w:t>
      </w:r>
      <w:r w:rsidRPr="00D65A83">
        <w:rPr>
          <w:rFonts w:hint="cs"/>
          <w:rtl/>
        </w:rPr>
        <w:t>ברחבי האימפריה. במאמר הנוכחי אבקש לעמוד על</w:t>
      </w:r>
      <w:r w:rsidR="006A6590">
        <w:rPr>
          <w:rFonts w:hint="cs"/>
          <w:rtl/>
        </w:rPr>
        <w:t xml:space="preserve"> דרכם של שני בתי הדפוס הללו, בכמה נקודות היסטוריות בהן דרכיהם נפגשו, ונשזרו זה בקורותיו של זה. </w:t>
      </w:r>
    </w:p>
    <w:p w14:paraId="7730A06A" w14:textId="01FA5D28" w:rsidR="00F43656" w:rsidRPr="00D65A83" w:rsidRDefault="00F43656" w:rsidP="007C78D9">
      <w:pPr>
        <w:jc w:val="both"/>
        <w:rPr>
          <w:rtl/>
        </w:rPr>
      </w:pPr>
      <w:bookmarkStart w:id="0" w:name="_Hlk58339486"/>
      <w:r>
        <w:rPr>
          <w:rFonts w:hint="cs"/>
          <w:rtl/>
        </w:rPr>
        <w:t>שתי מחלוקות גדולות בעם היהודי במאה השמונה-עשרה והתשע-עשרה עומדות ברקע פעילותם של בתי הדפוס של משפחות ראם ושפירא. המחלוקת בין ה"חסידים" ל"מתנגדים", והמחלוקת בין ה"משכילים" ל"שומרי המסורת".</w:t>
      </w:r>
      <w:r w:rsidR="0075730D">
        <w:rPr>
          <w:rFonts w:hint="cs"/>
          <w:rtl/>
        </w:rPr>
        <w:t xml:space="preserve"> </w:t>
      </w:r>
      <w:bookmarkStart w:id="1" w:name="_Hlk58339453"/>
      <w:bookmarkEnd w:id="0"/>
      <w:r>
        <w:rPr>
          <w:rFonts w:hint="cs"/>
          <w:rtl/>
        </w:rPr>
        <w:t xml:space="preserve">העימות הראשון בין בתי הדפוס </w:t>
      </w:r>
      <w:r w:rsidRPr="00F901B2">
        <w:rPr>
          <w:rFonts w:hint="cs"/>
          <w:rtl/>
        </w:rPr>
        <w:t>שבמרכז הדיון הנוכחי היה במידה רבה חלק מאקורד הסיום של רצף קונפליקטים שבין החסידים למתנגדים שהוביל למעורבות של השלטונות</w:t>
      </w:r>
      <w:r>
        <w:rPr>
          <w:rFonts w:hint="cs"/>
          <w:rtl/>
        </w:rPr>
        <w:t>. אקורד הסיום של מערכת היחסים בין בתי הדפוס מייצג במידה רבה את ניצחונה של ההשכלה, במקרה הזה, במחלוקת שהמשיכה להתקיים</w:t>
      </w:r>
      <w:r w:rsidR="00F901B2">
        <w:rPr>
          <w:rFonts w:hint="cs"/>
          <w:rtl/>
        </w:rPr>
        <w:t>.</w:t>
      </w:r>
      <w:r>
        <w:rPr>
          <w:rFonts w:hint="cs"/>
          <w:rtl/>
        </w:rPr>
        <w:t xml:space="preserve"> משכך, מעקב מדוקדק אחר תולדותיהם של שני בתי הדפוס הללו יכול להשלים, ולו במעט, את התמונה ההיסטורית, התרבותית והדתית, של יהודי מזרח אירופה במאה התשע-עשרה. </w:t>
      </w:r>
    </w:p>
    <w:bookmarkEnd w:id="1"/>
    <w:p w14:paraId="1F86F12E" w14:textId="77777777" w:rsidR="00F43656" w:rsidRPr="00D65A83" w:rsidRDefault="00F43656" w:rsidP="007C78D9">
      <w:pPr>
        <w:jc w:val="both"/>
        <w:rPr>
          <w:rtl/>
        </w:rPr>
      </w:pPr>
    </w:p>
    <w:p w14:paraId="16DF3021" w14:textId="77777777" w:rsidR="00F43656" w:rsidRPr="00D65A83" w:rsidRDefault="00F43656" w:rsidP="007C78D9">
      <w:pPr>
        <w:jc w:val="both"/>
        <w:rPr>
          <w:b/>
          <w:bCs/>
          <w:u w:val="single"/>
          <w:rtl/>
        </w:rPr>
      </w:pPr>
      <w:r>
        <w:rPr>
          <w:rFonts w:hint="cs"/>
          <w:b/>
          <w:bCs/>
          <w:u w:val="single"/>
          <w:rtl/>
        </w:rPr>
        <w:t xml:space="preserve">לתולדות </w:t>
      </w:r>
      <w:r w:rsidRPr="00D65A83">
        <w:rPr>
          <w:rFonts w:hint="cs"/>
          <w:b/>
          <w:bCs/>
          <w:u w:val="single"/>
          <w:rtl/>
        </w:rPr>
        <w:t xml:space="preserve">בתי הדפוס ראם ושפירא. </w:t>
      </w:r>
    </w:p>
    <w:p w14:paraId="0B46213B" w14:textId="77777777" w:rsidR="00F43656" w:rsidRDefault="00F43656" w:rsidP="007C78D9">
      <w:pPr>
        <w:jc w:val="both"/>
        <w:rPr>
          <w:rtl/>
        </w:rPr>
      </w:pPr>
      <w:r>
        <w:rPr>
          <w:rFonts w:hint="cs"/>
          <w:rtl/>
        </w:rPr>
        <w:t xml:space="preserve">בשנת </w:t>
      </w:r>
      <w:r w:rsidRPr="00714980">
        <w:rPr>
          <w:rFonts w:hint="cs"/>
          <w:rtl/>
        </w:rPr>
        <w:t xml:space="preserve">1783 פרסמה </w:t>
      </w:r>
      <w:proofErr w:type="spellStart"/>
      <w:r w:rsidRPr="00714980">
        <w:rPr>
          <w:rFonts w:hint="cs"/>
          <w:rtl/>
        </w:rPr>
        <w:t>הצארינה</w:t>
      </w:r>
      <w:proofErr w:type="spellEnd"/>
      <w:r>
        <w:rPr>
          <w:rFonts w:hint="cs"/>
          <w:rtl/>
        </w:rPr>
        <w:t xml:space="preserve"> </w:t>
      </w:r>
      <w:proofErr w:type="spellStart"/>
      <w:r>
        <w:rPr>
          <w:rFonts w:hint="cs"/>
          <w:rtl/>
        </w:rPr>
        <w:t>יקטרינה</w:t>
      </w:r>
      <w:proofErr w:type="spellEnd"/>
      <w:r>
        <w:rPr>
          <w:rFonts w:hint="cs"/>
          <w:rtl/>
        </w:rPr>
        <w:t xml:space="preserve"> הגדולה צו המתיר פתיחת בתי דפוס ללא רישיון מיוחד מהממשלה.</w:t>
      </w:r>
      <w:r>
        <w:rPr>
          <w:rStyle w:val="a5"/>
          <w:rtl/>
        </w:rPr>
        <w:footnoteReference w:id="2"/>
      </w:r>
      <w:r>
        <w:rPr>
          <w:rFonts w:hint="cs"/>
          <w:rtl/>
        </w:rPr>
        <w:t xml:space="preserve"> בחסות צו זה הוקמו כמה וכמה בתי דפוס יהודיים ברחבי האימפריה הרוסית ובכללם שני בתי הדפוס המשפחתיים בהם אבקש לדון.  </w:t>
      </w:r>
    </w:p>
    <w:p w14:paraId="1C75939A" w14:textId="02428F69" w:rsidR="00F43656" w:rsidRDefault="00F43656" w:rsidP="007C78D9">
      <w:pPr>
        <w:jc w:val="both"/>
        <w:rPr>
          <w:rtl/>
        </w:rPr>
      </w:pPr>
      <w:r>
        <w:rPr>
          <w:rFonts w:hint="cs"/>
          <w:rtl/>
        </w:rPr>
        <w:t xml:space="preserve">משפחת ראם החלה את עסקי הדפוס שלה </w:t>
      </w:r>
      <w:bookmarkStart w:id="2" w:name="_Hlk58340477"/>
      <w:r>
        <w:rPr>
          <w:rFonts w:hint="cs"/>
          <w:rtl/>
        </w:rPr>
        <w:t xml:space="preserve">בעיירה </w:t>
      </w:r>
      <w:proofErr w:type="spellStart"/>
      <w:r>
        <w:t>Ozery</w:t>
      </w:r>
      <w:proofErr w:type="spellEnd"/>
      <w:r>
        <w:rPr>
          <w:rFonts w:hint="cs"/>
          <w:rtl/>
        </w:rPr>
        <w:t xml:space="preserve"> על יד </w:t>
      </w:r>
      <w:proofErr w:type="spellStart"/>
      <w:r w:rsidRPr="00322F54">
        <w:rPr>
          <w:rFonts w:hint="cs"/>
          <w:rtl/>
        </w:rPr>
        <w:t>גרודנו</w:t>
      </w:r>
      <w:proofErr w:type="spellEnd"/>
      <w:r w:rsidRPr="00322F54">
        <w:rPr>
          <w:rFonts w:hint="cs"/>
          <w:rtl/>
        </w:rPr>
        <w:t xml:space="preserve"> בשנת</w:t>
      </w:r>
      <w:r>
        <w:rPr>
          <w:rFonts w:hint="cs"/>
          <w:rtl/>
        </w:rPr>
        <w:t xml:space="preserve"> 1789, אז החל אבי המשפחה ברוך בן יוסף </w:t>
      </w:r>
      <w:proofErr w:type="spellStart"/>
      <w:r>
        <w:rPr>
          <w:rFonts w:hint="cs"/>
          <w:rtl/>
        </w:rPr>
        <w:t>מ"ס</w:t>
      </w:r>
      <w:proofErr w:type="spellEnd"/>
      <w:r>
        <w:rPr>
          <w:rFonts w:hint="cs"/>
          <w:rtl/>
        </w:rPr>
        <w:t xml:space="preserve"> (מוכר ספרים) להדפיס ספרים יהודיים קטנים במכבש עץ ידני. אט אט צמח העסק ונרכשו מכונות דפוס מודרניות יותר ויותר והוא הלך והתבסס </w:t>
      </w:r>
      <w:proofErr w:type="spellStart"/>
      <w:r>
        <w:rPr>
          <w:rFonts w:hint="cs"/>
          <w:rtl/>
        </w:rPr>
        <w:t>בגרודנו</w:t>
      </w:r>
      <w:proofErr w:type="spellEnd"/>
      <w:r>
        <w:rPr>
          <w:rFonts w:hint="cs"/>
          <w:rtl/>
        </w:rPr>
        <w:t>. בשנת 1799 פתח בית דפוס נוסף בווילנה, תוך שהוא שומר על קשרים עסקיים עם שותפ</w:t>
      </w:r>
      <w:r w:rsidR="0024745D">
        <w:rPr>
          <w:rFonts w:hint="cs"/>
          <w:rtl/>
        </w:rPr>
        <w:t>ו, ש</w:t>
      </w:r>
      <w:r>
        <w:rPr>
          <w:rFonts w:hint="cs"/>
          <w:rtl/>
        </w:rPr>
        <w:t xml:space="preserve">מחה </w:t>
      </w:r>
      <w:proofErr w:type="spellStart"/>
      <w:r>
        <w:rPr>
          <w:rFonts w:hint="cs"/>
          <w:rtl/>
        </w:rPr>
        <w:t>זימל</w:t>
      </w:r>
      <w:proofErr w:type="spellEnd"/>
      <w:r>
        <w:rPr>
          <w:rFonts w:hint="cs"/>
          <w:rtl/>
        </w:rPr>
        <w:t xml:space="preserve"> </w:t>
      </w:r>
      <w:proofErr w:type="spellStart"/>
      <w:r>
        <w:rPr>
          <w:rFonts w:hint="cs"/>
          <w:rtl/>
        </w:rPr>
        <w:t>נחימוביץ</w:t>
      </w:r>
      <w:proofErr w:type="spellEnd"/>
      <w:r>
        <w:rPr>
          <w:rFonts w:hint="cs"/>
          <w:rtl/>
        </w:rPr>
        <w:t>'</w:t>
      </w:r>
      <w:r w:rsidR="0024745D">
        <w:rPr>
          <w:rFonts w:hint="cs"/>
          <w:rtl/>
        </w:rPr>
        <w:t xml:space="preserve">, </w:t>
      </w:r>
      <w:proofErr w:type="spellStart"/>
      <w:r w:rsidR="0024745D">
        <w:rPr>
          <w:rFonts w:hint="cs"/>
          <w:rtl/>
        </w:rPr>
        <w:t>בגורדנו</w:t>
      </w:r>
      <w:proofErr w:type="spellEnd"/>
      <w:r>
        <w:rPr>
          <w:rFonts w:hint="cs"/>
          <w:rtl/>
        </w:rPr>
        <w:t>.</w:t>
      </w:r>
      <w:r>
        <w:rPr>
          <w:rStyle w:val="a5"/>
          <w:rtl/>
        </w:rPr>
        <w:footnoteReference w:id="3"/>
      </w:r>
      <w:r>
        <w:rPr>
          <w:rFonts w:hint="cs"/>
          <w:rtl/>
        </w:rPr>
        <w:t xml:space="preserve"> כשנפטר ראובן </w:t>
      </w:r>
      <w:proofErr w:type="spellStart"/>
      <w:r>
        <w:rPr>
          <w:rFonts w:hint="cs"/>
          <w:rtl/>
        </w:rPr>
        <w:t>מ"ס</w:t>
      </w:r>
      <w:proofErr w:type="spellEnd"/>
      <w:r>
        <w:rPr>
          <w:rFonts w:hint="cs"/>
          <w:rtl/>
        </w:rPr>
        <w:t xml:space="preserve"> בשנת 1803 ירש בנו, מנחם מן, את עסקיו של אביו, והרחיב מאוד את היקף ההדפסות ובכלל זה, בנוסף לספרות יהודית קנונית, הדפיס גם ספרי השכלה, ספרי תפילה נוצריים ועוד.</w:t>
      </w:r>
      <w:r>
        <w:rPr>
          <w:rStyle w:val="a5"/>
          <w:rtl/>
        </w:rPr>
        <w:footnoteReference w:id="4"/>
      </w:r>
      <w:r>
        <w:rPr>
          <w:rFonts w:hint="cs"/>
          <w:rtl/>
        </w:rPr>
        <w:t xml:space="preserve"> </w:t>
      </w:r>
      <w:r w:rsidR="00E5299F">
        <w:rPr>
          <w:rFonts w:hint="cs"/>
          <w:rtl/>
        </w:rPr>
        <w:t xml:space="preserve">במשך אחת עשרה שנה, החל משנת 1836 נהנה </w:t>
      </w:r>
      <w:r w:rsidR="00F901B2">
        <w:rPr>
          <w:rFonts w:hint="cs"/>
          <w:rtl/>
        </w:rPr>
        <w:t xml:space="preserve">בית הדפוס של ראם </w:t>
      </w:r>
      <w:proofErr w:type="spellStart"/>
      <w:r w:rsidR="00F901B2">
        <w:rPr>
          <w:rFonts w:hint="cs"/>
          <w:rtl/>
        </w:rPr>
        <w:t>ונחימוביץ</w:t>
      </w:r>
      <w:proofErr w:type="spellEnd"/>
      <w:r w:rsidR="00F901B2">
        <w:rPr>
          <w:rFonts w:hint="cs"/>
          <w:rtl/>
        </w:rPr>
        <w:t>'</w:t>
      </w:r>
      <w:r w:rsidR="00E5299F">
        <w:rPr>
          <w:rFonts w:hint="cs"/>
          <w:rtl/>
        </w:rPr>
        <w:t xml:space="preserve"> מבלעדיות במרחב הרוסי </w:t>
      </w:r>
      <w:r w:rsidR="00035CBC">
        <w:rPr>
          <w:rFonts w:hint="cs"/>
          <w:rtl/>
        </w:rPr>
        <w:t>בהיותו בית דפוס יהודי יחידי</w:t>
      </w:r>
      <w:r w:rsidR="00F901B2">
        <w:rPr>
          <w:rFonts w:hint="cs"/>
          <w:rtl/>
        </w:rPr>
        <w:t xml:space="preserve">, </w:t>
      </w:r>
      <w:r w:rsidR="00035CBC">
        <w:rPr>
          <w:rFonts w:hint="cs"/>
          <w:rtl/>
        </w:rPr>
        <w:t xml:space="preserve">ולאחר </w:t>
      </w:r>
      <w:r w:rsidR="00035CBC">
        <w:rPr>
          <w:rFonts w:hint="cs"/>
          <w:rtl/>
        </w:rPr>
        <w:lastRenderedPageBreak/>
        <w:t xml:space="preserve">מכן לתקופה של חמש עשה שנים נוספות היה אחד </w:t>
      </w:r>
      <w:proofErr w:type="spellStart"/>
      <w:r w:rsidR="00035CBC">
        <w:rPr>
          <w:rFonts w:hint="cs"/>
          <w:rtl/>
        </w:rPr>
        <w:t>מדואופל</w:t>
      </w:r>
      <w:proofErr w:type="spellEnd"/>
      <w:r w:rsidR="00F901B2">
        <w:rPr>
          <w:rFonts w:hint="cs"/>
          <w:rtl/>
        </w:rPr>
        <w:t>, לאחר שעבר כולו לבעלות משפחת ראם</w:t>
      </w:r>
      <w:r w:rsidR="00035CBC">
        <w:rPr>
          <w:rFonts w:hint="cs"/>
          <w:rtl/>
        </w:rPr>
        <w:t xml:space="preserve">. במשך השנים התבסס מעמדו של בית הדפוס כגדול והחשוב שבבתי הדפוס היהודיים במזרח אירופה. </w:t>
      </w:r>
    </w:p>
    <w:p w14:paraId="3A6CB63F" w14:textId="03330B61" w:rsidR="00F43656" w:rsidRDefault="00F43656" w:rsidP="00035CBC">
      <w:pPr>
        <w:jc w:val="both"/>
        <w:rPr>
          <w:rtl/>
        </w:rPr>
      </w:pPr>
      <w:bookmarkStart w:id="3" w:name="_Hlk72400423"/>
      <w:bookmarkStart w:id="4" w:name="_Hlk58339715"/>
      <w:bookmarkEnd w:id="2"/>
      <w:r>
        <w:rPr>
          <w:rFonts w:hint="cs"/>
          <w:rtl/>
        </w:rPr>
        <w:t>משפחת שפירא</w:t>
      </w:r>
      <w:r>
        <w:rPr>
          <w:rStyle w:val="a5"/>
          <w:rtl/>
        </w:rPr>
        <w:footnoteReference w:id="5"/>
      </w:r>
      <w:r>
        <w:rPr>
          <w:rFonts w:hint="cs"/>
          <w:rtl/>
        </w:rPr>
        <w:t xml:space="preserve"> ייסדה את בית הדפוס שלה </w:t>
      </w:r>
      <w:proofErr w:type="spellStart"/>
      <w:r>
        <w:rPr>
          <w:rFonts w:hint="cs"/>
          <w:rtl/>
        </w:rPr>
        <w:t>בסלאוויטה</w:t>
      </w:r>
      <w:proofErr w:type="spellEnd"/>
      <w:r>
        <w:rPr>
          <w:rFonts w:hint="cs"/>
          <w:rtl/>
        </w:rPr>
        <w:t xml:space="preserve"> בשנת 1792. אב המשפחה ומייסד בית הדפוס, משה שפירא,</w:t>
      </w:r>
      <w:r w:rsidR="008C2328">
        <w:rPr>
          <w:rStyle w:val="a5"/>
          <w:rtl/>
        </w:rPr>
        <w:footnoteReference w:id="6"/>
      </w:r>
      <w:r>
        <w:rPr>
          <w:rFonts w:hint="cs"/>
          <w:rtl/>
        </w:rPr>
        <w:t xml:space="preserve"> היה רב העיירה, בנו של רבי פנחס </w:t>
      </w:r>
      <w:proofErr w:type="spellStart"/>
      <w:r w:rsidRPr="00322F54">
        <w:rPr>
          <w:rFonts w:hint="cs"/>
          <w:rtl/>
        </w:rPr>
        <w:t>מקוריץ</w:t>
      </w:r>
      <w:proofErr w:type="spellEnd"/>
      <w:r>
        <w:rPr>
          <w:rFonts w:hint="cs"/>
          <w:rtl/>
        </w:rPr>
        <w:t xml:space="preserve"> ונכדו של אברהם אבא שפירא. האב והסב היו שניהם מקורבים מאוד למייסד תנועת החסידות, רבי ישראל בן אליעזר הידוע בכינוי "הבעל שם טוב".</w:t>
      </w:r>
      <w:r>
        <w:rPr>
          <w:rStyle w:val="a5"/>
          <w:rtl/>
        </w:rPr>
        <w:footnoteReference w:id="7"/>
      </w:r>
      <w:r>
        <w:rPr>
          <w:rFonts w:hint="cs"/>
          <w:rtl/>
        </w:rPr>
        <w:t xml:space="preserve"> עדה רפפורט-אלברט טוענת כי רבי פנחס </w:t>
      </w:r>
      <w:proofErr w:type="spellStart"/>
      <w:r>
        <w:rPr>
          <w:rFonts w:hint="cs"/>
          <w:rtl/>
        </w:rPr>
        <w:t>מקוריץ</w:t>
      </w:r>
      <w:proofErr w:type="spellEnd"/>
      <w:r>
        <w:rPr>
          <w:rFonts w:hint="cs"/>
          <w:rtl/>
        </w:rPr>
        <w:t xml:space="preserve"> ראה עצמו עמיתו של הבעל-שם-טוב בתהליך יסוד החסידות, ומונה אותו עם ראשוני מפיצי החסידות.</w:t>
      </w:r>
      <w:r>
        <w:rPr>
          <w:rStyle w:val="a5"/>
          <w:rtl/>
        </w:rPr>
        <w:footnoteReference w:id="8"/>
      </w:r>
      <w:r>
        <w:rPr>
          <w:rFonts w:hint="cs"/>
          <w:rtl/>
        </w:rPr>
        <w:t xml:space="preserve"> לאחר פטירתו של הבעל שם טוב התרחק </w:t>
      </w:r>
      <w:r w:rsidR="00F901B2">
        <w:rPr>
          <w:rFonts w:hint="cs"/>
          <w:rtl/>
        </w:rPr>
        <w:t>רבי</w:t>
      </w:r>
      <w:r>
        <w:rPr>
          <w:rFonts w:hint="cs"/>
          <w:rtl/>
        </w:rPr>
        <w:t xml:space="preserve"> פנחס מהחצר של יורשו, רבי דב בער המכונה "המגיד </w:t>
      </w:r>
      <w:proofErr w:type="spellStart"/>
      <w:r>
        <w:rPr>
          <w:rFonts w:hint="cs"/>
          <w:rtl/>
        </w:rPr>
        <w:t>ממעזריטש</w:t>
      </w:r>
      <w:proofErr w:type="spellEnd"/>
      <w:r>
        <w:rPr>
          <w:rFonts w:hint="cs"/>
          <w:rtl/>
        </w:rPr>
        <w:t>". אברהם השל טוען כי היה זה בשל חילוקי דעות בשאלת ירושת המנהיגות על תנועת החסידות.</w:t>
      </w:r>
      <w:r>
        <w:rPr>
          <w:rStyle w:val="a5"/>
          <w:rtl/>
        </w:rPr>
        <w:footnoteReference w:id="9"/>
      </w:r>
      <w:r>
        <w:rPr>
          <w:rFonts w:hint="cs"/>
          <w:rtl/>
        </w:rPr>
        <w:t xml:space="preserve"> אף על פי כן, הייחוס החשוב של ר' משה </w:t>
      </w:r>
      <w:r w:rsidR="007E430F" w:rsidRPr="00F901B2">
        <w:rPr>
          <w:rFonts w:hint="cs"/>
          <w:rtl/>
        </w:rPr>
        <w:t>שפירא</w:t>
      </w:r>
      <w:r w:rsidR="007E430F">
        <w:rPr>
          <w:rFonts w:hint="cs"/>
          <w:rtl/>
        </w:rPr>
        <w:t xml:space="preserve"> </w:t>
      </w:r>
      <w:r>
        <w:rPr>
          <w:rFonts w:hint="cs"/>
          <w:rtl/>
        </w:rPr>
        <w:t>ובניו שהיו שותפיו לעסק, למעגל הקרוב ביותר לבעל שם טוב, העניק לבית הדפוס שלהם מיתוג מובהק של בית דפוס חסידי.</w:t>
      </w:r>
      <w:r>
        <w:rPr>
          <w:rStyle w:val="a5"/>
          <w:rtl/>
        </w:rPr>
        <w:footnoteReference w:id="10"/>
      </w:r>
      <w:r>
        <w:rPr>
          <w:rFonts w:hint="cs"/>
          <w:rtl/>
        </w:rPr>
        <w:t xml:space="preserve"> בניגוד לדפוס ראם, משפחת שפירא לא הדפיסה כלל ספרי השכלה. עיון מדוקדק ברשימת הפרסומים שלהם מצביע על הדפסתם של ספרי עיון ולימוד יהודיים קנוניים באופן כללי,</w:t>
      </w:r>
      <w:r>
        <w:rPr>
          <w:rStyle w:val="a5"/>
          <w:rtl/>
        </w:rPr>
        <w:footnoteReference w:id="11"/>
      </w:r>
      <w:r>
        <w:rPr>
          <w:rFonts w:hint="cs"/>
          <w:rtl/>
        </w:rPr>
        <w:t xml:space="preserve"> ולאו דווקא על ספרי חסידות מובהקים, ואולי הדבר יכול ללמד אותנו משהו על הצריכה התרבותית של החסידים באותו דור שהמשיכו לרכוש גם ספרי לימוד ועיון לצד הספרות החסידית החדשה.</w:t>
      </w:r>
      <w:r>
        <w:rPr>
          <w:rStyle w:val="a5"/>
          <w:rtl/>
        </w:rPr>
        <w:footnoteReference w:id="12"/>
      </w:r>
      <w:r>
        <w:rPr>
          <w:rFonts w:hint="cs"/>
          <w:rtl/>
        </w:rPr>
        <w:t xml:space="preserve"> יחד עם זאת גם ספרי החסידות הראשונים הודפסו אצל משפחת שפירא.</w:t>
      </w:r>
      <w:r>
        <w:rPr>
          <w:rStyle w:val="a5"/>
          <w:rtl/>
        </w:rPr>
        <w:footnoteReference w:id="13"/>
      </w:r>
      <w:r>
        <w:rPr>
          <w:rFonts w:hint="cs"/>
          <w:rtl/>
        </w:rPr>
        <w:t xml:space="preserve"> </w:t>
      </w:r>
      <w:bookmarkEnd w:id="3"/>
      <w:r>
        <w:rPr>
          <w:rFonts w:hint="cs"/>
          <w:rtl/>
        </w:rPr>
        <w:t xml:space="preserve">בסה"כ הדפיסו </w:t>
      </w:r>
      <w:r w:rsidRPr="00FD5BA2">
        <w:rPr>
          <w:rFonts w:hint="cs"/>
          <w:rtl/>
        </w:rPr>
        <w:t>בני</w:t>
      </w:r>
      <w:r>
        <w:rPr>
          <w:rFonts w:hint="cs"/>
          <w:rtl/>
        </w:rPr>
        <w:t xml:space="preserve"> משפחת שפירא בתקופת פעילותם </w:t>
      </w:r>
      <w:proofErr w:type="spellStart"/>
      <w:r>
        <w:rPr>
          <w:rFonts w:hint="cs"/>
          <w:rtl/>
        </w:rPr>
        <w:t>בסלאוויטה</w:t>
      </w:r>
      <w:proofErr w:type="spellEnd"/>
      <w:r>
        <w:rPr>
          <w:rFonts w:hint="cs"/>
          <w:rtl/>
        </w:rPr>
        <w:t xml:space="preserve"> קצת מעל 300 כותרים המוכרים לנו היום. </w:t>
      </w:r>
      <w:bookmarkEnd w:id="4"/>
    </w:p>
    <w:p w14:paraId="77985A43" w14:textId="0A5665DA" w:rsidR="00F43656" w:rsidRPr="00FA6552" w:rsidRDefault="00F43656" w:rsidP="007C78D9">
      <w:pPr>
        <w:jc w:val="both"/>
        <w:rPr>
          <w:b/>
          <w:bCs/>
          <w:u w:val="single"/>
          <w:rtl/>
        </w:rPr>
      </w:pPr>
      <w:r w:rsidRPr="00FA6552">
        <w:rPr>
          <w:rFonts w:hint="cs"/>
          <w:b/>
          <w:bCs/>
          <w:u w:val="single"/>
          <w:rtl/>
        </w:rPr>
        <w:lastRenderedPageBreak/>
        <w:t>הדפסת התלמוד הבבלי</w:t>
      </w:r>
      <w:r w:rsidR="00546DD6">
        <w:rPr>
          <w:rFonts w:hint="cs"/>
          <w:b/>
          <w:bCs/>
          <w:u w:val="single"/>
          <w:rtl/>
        </w:rPr>
        <w:t xml:space="preserve"> בשני בתי הדפוס</w:t>
      </w:r>
      <w:r>
        <w:rPr>
          <w:rFonts w:hint="cs"/>
          <w:b/>
          <w:bCs/>
          <w:u w:val="single"/>
          <w:rtl/>
        </w:rPr>
        <w:t xml:space="preserve"> (1836-1834)</w:t>
      </w:r>
    </w:p>
    <w:p w14:paraId="30F47293" w14:textId="29E608A1" w:rsidR="009E0C98" w:rsidRDefault="00F43656" w:rsidP="009E0C98">
      <w:pPr>
        <w:jc w:val="both"/>
        <w:rPr>
          <w:rtl/>
        </w:rPr>
      </w:pPr>
      <w:bookmarkStart w:id="5" w:name="_Hlk58339771"/>
      <w:r>
        <w:rPr>
          <w:rFonts w:hint="cs"/>
          <w:rtl/>
        </w:rPr>
        <w:t xml:space="preserve">התלמוד הבבלי הוא היצירה היהודית היסודית והחשובה ביותר </w:t>
      </w:r>
      <w:r w:rsidRPr="00FD5BA2">
        <w:rPr>
          <w:rFonts w:hint="cs"/>
          <w:rtl/>
        </w:rPr>
        <w:t>בעולם הלימוד</w:t>
      </w:r>
      <w:r>
        <w:rPr>
          <w:rFonts w:hint="cs"/>
          <w:rtl/>
        </w:rPr>
        <w:t xml:space="preserve"> היהודי המסורתי.</w:t>
      </w:r>
      <w:r>
        <w:rPr>
          <w:rStyle w:val="a5"/>
          <w:rtl/>
        </w:rPr>
        <w:footnoteReference w:id="14"/>
      </w:r>
      <w:r>
        <w:t xml:space="preserve"> </w:t>
      </w:r>
      <w:r>
        <w:rPr>
          <w:rFonts w:hint="cs"/>
          <w:rtl/>
        </w:rPr>
        <w:t>התלמוד מורכב ממספר רב של כרכים</w:t>
      </w:r>
      <w:r>
        <w:t xml:space="preserve"> </w:t>
      </w:r>
      <w:r>
        <w:rPr>
          <w:rFonts w:hint="cs"/>
          <w:rtl/>
        </w:rPr>
        <w:t>והדפסתו דרשה אמצעים כלכליים וטכנולוגיים</w:t>
      </w:r>
      <w:r>
        <w:t xml:space="preserve"> </w:t>
      </w:r>
      <w:r>
        <w:rPr>
          <w:rFonts w:hint="cs"/>
          <w:rtl/>
        </w:rPr>
        <w:t xml:space="preserve">מורכבים ורבים. במהלך השנים </w:t>
      </w:r>
      <w:r w:rsidRPr="00FD5BA2">
        <w:rPr>
          <w:rFonts w:hint="cs"/>
          <w:rtl/>
        </w:rPr>
        <w:t>חוברו פירושים רבים</w:t>
      </w:r>
      <w:r>
        <w:rPr>
          <w:rFonts w:hint="cs"/>
          <w:rtl/>
        </w:rPr>
        <w:t xml:space="preserve"> לתלמוד, והמדפיסים הוסיפו אותם </w:t>
      </w:r>
      <w:r w:rsidR="008D3441">
        <w:rPr>
          <w:rFonts w:hint="cs"/>
          <w:rtl/>
        </w:rPr>
        <w:t>ל</w:t>
      </w:r>
      <w:r>
        <w:rPr>
          <w:rFonts w:hint="cs"/>
          <w:rtl/>
        </w:rPr>
        <w:t xml:space="preserve">מהדורות התלמוד, בשל כך הדפסתו הפכה ליותר ויותר יקרה ומורכבת. </w:t>
      </w:r>
      <w:bookmarkStart w:id="6" w:name="_Hlk72400708"/>
      <w:r w:rsidR="009E0C98">
        <w:rPr>
          <w:rFonts w:hint="cs"/>
          <w:rtl/>
        </w:rPr>
        <w:t>חשוב לציין כי למעלה משליש מהכותרים שהודפסו במשך השנים אצל משפחת שפירא היו מסכתות מהתלמוד, ללמדנו עד כמה היתה הדפסת התלמוד חשובה לקיומו של בית הדפוס.</w:t>
      </w:r>
      <w:r w:rsidR="009E0C98">
        <w:rPr>
          <w:rStyle w:val="a5"/>
          <w:rtl/>
        </w:rPr>
        <w:footnoteReference w:id="15"/>
      </w:r>
      <w:r w:rsidR="009E0C98">
        <w:rPr>
          <w:rFonts w:hint="cs"/>
          <w:rtl/>
        </w:rPr>
        <w:t xml:space="preserve"> </w:t>
      </w:r>
      <w:r>
        <w:rPr>
          <w:rFonts w:hint="cs"/>
          <w:rtl/>
        </w:rPr>
        <w:t xml:space="preserve">כבר בשנים הראשונות </w:t>
      </w:r>
      <w:r w:rsidRPr="00FD5BA2">
        <w:rPr>
          <w:rFonts w:hint="cs"/>
          <w:rtl/>
        </w:rPr>
        <w:t>לפעילותו</w:t>
      </w:r>
      <w:r>
        <w:rPr>
          <w:rFonts w:hint="cs"/>
          <w:rtl/>
        </w:rPr>
        <w:t xml:space="preserve"> של בית הדפוס הוציאה משפחת שפירא </w:t>
      </w:r>
      <w:r w:rsidRPr="00FD5BA2">
        <w:rPr>
          <w:rFonts w:hint="cs"/>
          <w:rtl/>
        </w:rPr>
        <w:t>לאור</w:t>
      </w:r>
      <w:r>
        <w:rPr>
          <w:rFonts w:hint="cs"/>
          <w:rtl/>
        </w:rPr>
        <w:t xml:space="preserve"> הדפסה של התלמוד (החל משנת 1800)</w:t>
      </w:r>
      <w:r w:rsidR="00035CBC">
        <w:rPr>
          <w:rFonts w:hint="cs"/>
          <w:rtl/>
        </w:rPr>
        <w:t xml:space="preserve">. </w:t>
      </w:r>
      <w:r>
        <w:rPr>
          <w:rFonts w:hint="cs"/>
          <w:rtl/>
        </w:rPr>
        <w:t xml:space="preserve">הדפסה זו נתמכה כלכלית על ידי האדמו"ר מחב"ד, רבי שניאור זלמן בן ברוך </w:t>
      </w:r>
      <w:proofErr w:type="spellStart"/>
      <w:r>
        <w:rPr>
          <w:rFonts w:hint="cs"/>
          <w:rtl/>
        </w:rPr>
        <w:t>מלאדי</w:t>
      </w:r>
      <w:proofErr w:type="spellEnd"/>
      <w:r>
        <w:rPr>
          <w:rFonts w:hint="cs"/>
          <w:rtl/>
        </w:rPr>
        <w:t>, ובהתאמה הרווחים היו רובם של האדמו"ר ורק שישית הועבר למשפחת שפירא.</w:t>
      </w:r>
      <w:r>
        <w:rPr>
          <w:rStyle w:val="a5"/>
          <w:rtl/>
        </w:rPr>
        <w:footnoteReference w:id="16"/>
      </w:r>
      <w:r w:rsidR="009E0C98">
        <w:rPr>
          <w:rFonts w:hint="cs"/>
          <w:rtl/>
        </w:rPr>
        <w:t xml:space="preserve"> </w:t>
      </w:r>
    </w:p>
    <w:p w14:paraId="58A0313D" w14:textId="1F727AC0" w:rsidR="00540074" w:rsidRDefault="00F43656" w:rsidP="00540074">
      <w:pPr>
        <w:jc w:val="both"/>
        <w:rPr>
          <w:rtl/>
        </w:rPr>
      </w:pPr>
      <w:r>
        <w:rPr>
          <w:rFonts w:hint="cs"/>
          <w:rtl/>
        </w:rPr>
        <w:t xml:space="preserve">לאחר שמכר את כל </w:t>
      </w:r>
      <w:r w:rsidRPr="00F34607">
        <w:rPr>
          <w:rFonts w:hint="cs"/>
          <w:rtl/>
        </w:rPr>
        <w:t>עותקי</w:t>
      </w:r>
      <w:r>
        <w:rPr>
          <w:rFonts w:hint="cs"/>
          <w:rtl/>
        </w:rPr>
        <w:t xml:space="preserve"> ההדפסה הראשונה קיבל משה שפירא מהאדמו"ר את זכויות ההדפסה</w:t>
      </w:r>
      <w:r>
        <w:rPr>
          <w:rStyle w:val="a5"/>
          <w:rtl/>
        </w:rPr>
        <w:footnoteReference w:id="17"/>
      </w:r>
      <w:r>
        <w:rPr>
          <w:rFonts w:hint="cs"/>
          <w:rtl/>
        </w:rPr>
        <w:t xml:space="preserve"> ובין השנים 1808 ל- 1813 הוציא בית הדפוס של משפחת שפירא </w:t>
      </w:r>
      <w:r w:rsidRPr="00F34607">
        <w:rPr>
          <w:rFonts w:hint="cs"/>
          <w:rtl/>
        </w:rPr>
        <w:t>לאור</w:t>
      </w:r>
      <w:r>
        <w:rPr>
          <w:rFonts w:hint="cs"/>
          <w:rtl/>
        </w:rPr>
        <w:t xml:space="preserve"> מהדורה נוספת, מפוארת מקודמתה, של התלמוד</w:t>
      </w:r>
      <w:r w:rsidR="00540074">
        <w:rPr>
          <w:rFonts w:hint="cs"/>
          <w:rtl/>
        </w:rPr>
        <w:t>, מהדורה זו יצאה פעמיים בשתי הדפסות צמודות זו לזו</w:t>
      </w:r>
      <w:r w:rsidR="009E0C98">
        <w:rPr>
          <w:rFonts w:hint="cs"/>
          <w:rtl/>
        </w:rPr>
        <w:t xml:space="preserve"> (הדפסה ראשונה 1808-1813, הדפסה שניה 1816-1822).</w:t>
      </w:r>
      <w:r w:rsidR="00540074">
        <w:rPr>
          <w:rFonts w:hint="cs"/>
          <w:rtl/>
        </w:rPr>
        <w:t xml:space="preserve"> </w:t>
      </w:r>
    </w:p>
    <w:p w14:paraId="4B07E206" w14:textId="6758896F" w:rsidR="00540074" w:rsidRDefault="00540074" w:rsidP="00D60800">
      <w:pPr>
        <w:jc w:val="both"/>
        <w:rPr>
          <w:rtl/>
        </w:rPr>
      </w:pPr>
      <w:r>
        <w:rPr>
          <w:rFonts w:hint="cs"/>
          <w:rtl/>
        </w:rPr>
        <w:t>לקראת ההדפסה של התלמוד בבית הדפוס של שפירא, דאגו אנשי בית הדפוס לאסוף הסכמות מרבנים שונים שבאמצעותם שמרו על זכויות היוצרים שלהם</w:t>
      </w:r>
      <w:r>
        <w:rPr>
          <w:rFonts w:hint="cs"/>
          <w:rtl/>
        </w:rPr>
        <w:t>.</w:t>
      </w:r>
      <w:r w:rsidR="009E0C98">
        <w:rPr>
          <w:rFonts w:hint="cs"/>
          <w:rtl/>
        </w:rPr>
        <w:t xml:space="preserve"> </w:t>
      </w:r>
      <w:r w:rsidR="009E0C98">
        <w:rPr>
          <w:rFonts w:hint="cs"/>
          <w:rtl/>
        </w:rPr>
        <w:t xml:space="preserve">משמעות ההסכמה היתה איסור על מדפיסים יהודים אחרים להדפיס הוצאה נוספת של התלמוד במשך עשרים וחמש שנה. מעין זכויות יוצרים של העולם המסורתי המעוגנת בהלכה היהודית, ובמקרה הזה הסתמכה על גדולי הצדיקים </w:t>
      </w:r>
      <w:proofErr w:type="spellStart"/>
      <w:r w:rsidR="009E0C98">
        <w:rPr>
          <w:rFonts w:hint="cs"/>
          <w:rtl/>
        </w:rPr>
        <w:t>בחסידויות</w:t>
      </w:r>
      <w:proofErr w:type="spellEnd"/>
      <w:r w:rsidR="009E0C98">
        <w:rPr>
          <w:rFonts w:hint="cs"/>
          <w:rtl/>
        </w:rPr>
        <w:t xml:space="preserve"> של אותם ימים ובראשם רבי שניאור זלמן </w:t>
      </w:r>
      <w:proofErr w:type="spellStart"/>
      <w:r w:rsidR="009E0C98">
        <w:rPr>
          <w:rFonts w:hint="cs"/>
          <w:rtl/>
        </w:rPr>
        <w:t>מלאדי</w:t>
      </w:r>
      <w:proofErr w:type="spellEnd"/>
      <w:r w:rsidR="009E0C98">
        <w:rPr>
          <w:rFonts w:hint="cs"/>
          <w:rtl/>
        </w:rPr>
        <w:t xml:space="preserve"> מייסד חסידות חב"ד.</w:t>
      </w:r>
      <w:r w:rsidR="009E0C98">
        <w:rPr>
          <w:rStyle w:val="a5"/>
          <w:rtl/>
        </w:rPr>
        <w:footnoteReference w:id="18"/>
      </w:r>
      <w:r w:rsidR="009E0C98">
        <w:rPr>
          <w:rFonts w:hint="cs"/>
          <w:rtl/>
        </w:rPr>
        <w:t xml:space="preserve"> </w:t>
      </w:r>
    </w:p>
    <w:p w14:paraId="36AE7A32" w14:textId="65F05C91" w:rsidR="008D3441" w:rsidRDefault="008D3441" w:rsidP="008D3441">
      <w:pPr>
        <w:jc w:val="both"/>
        <w:rPr>
          <w:rtl/>
        </w:rPr>
      </w:pPr>
      <w:r>
        <w:rPr>
          <w:rFonts w:hint="cs"/>
          <w:rtl/>
        </w:rPr>
        <w:t xml:space="preserve">לכאורה, אין לאיש זכויות יוצרים על התלמוד שהרי איש ממדפיסי המאה ה- 19 בהם אנו דנים לא יצר או קנה את זכויות ההדפסה של התלמוד. אלא שמתוך הדיון שלפנינו עולה שאף גורם לא ערער על עצם קיומן של הגבלות הלכתיות על הדפסות התלמוד כעובדה קיימת. </w:t>
      </w:r>
    </w:p>
    <w:p w14:paraId="5E92AB80" w14:textId="3CFE4058" w:rsidR="008D3441" w:rsidRDefault="008D3441" w:rsidP="008D3441">
      <w:pPr>
        <w:jc w:val="both"/>
        <w:rPr>
          <w:rtl/>
        </w:rPr>
      </w:pPr>
      <w:r>
        <w:rPr>
          <w:rFonts w:hint="cs"/>
          <w:rtl/>
        </w:rPr>
        <w:t>לשם דוגמא בלבד</w:t>
      </w:r>
      <w:r w:rsidR="003620C5">
        <w:rPr>
          <w:rFonts w:hint="cs"/>
          <w:rtl/>
        </w:rPr>
        <w:t xml:space="preserve"> אבקש להציג את ההיבט ההלכתי של אותו מנגנון דרך</w:t>
      </w:r>
      <w:r>
        <w:rPr>
          <w:rFonts w:hint="cs"/>
          <w:rtl/>
        </w:rPr>
        <w:t xml:space="preserve"> תשובתו של מי שנחשב מייסד הזרם האורתודוקסי בהונגריה הרב משה סופר, הידוע בכינוי "</w:t>
      </w:r>
      <w:proofErr w:type="spellStart"/>
      <w:r>
        <w:rPr>
          <w:rFonts w:hint="cs"/>
          <w:rtl/>
        </w:rPr>
        <w:t>החת"ם</w:t>
      </w:r>
      <w:proofErr w:type="spellEnd"/>
      <w:r>
        <w:rPr>
          <w:rFonts w:hint="cs"/>
          <w:rtl/>
        </w:rPr>
        <w:t xml:space="preserve"> סופר".</w:t>
      </w:r>
      <w:r>
        <w:rPr>
          <w:rStyle w:val="a5"/>
          <w:rtl/>
        </w:rPr>
        <w:footnoteReference w:id="19"/>
      </w:r>
      <w:r>
        <w:rPr>
          <w:rFonts w:hint="cs"/>
          <w:rtl/>
        </w:rPr>
        <w:t xml:space="preserve"> אמנם מדובר על רב מהמרחב ההונגרי ולא הליטאי, אבל תשובתו מאפשרת </w:t>
      </w:r>
      <w:r w:rsidR="003620C5">
        <w:rPr>
          <w:rFonts w:hint="cs"/>
          <w:rtl/>
        </w:rPr>
        <w:t xml:space="preserve">את </w:t>
      </w:r>
      <w:r>
        <w:rPr>
          <w:rFonts w:hint="cs"/>
          <w:rtl/>
        </w:rPr>
        <w:t xml:space="preserve">הבנת </w:t>
      </w:r>
      <w:r w:rsidR="003620C5">
        <w:rPr>
          <w:rFonts w:hint="cs"/>
          <w:rtl/>
        </w:rPr>
        <w:t>ה</w:t>
      </w:r>
      <w:r>
        <w:rPr>
          <w:rFonts w:hint="cs"/>
          <w:rtl/>
        </w:rPr>
        <w:t xml:space="preserve">היבטים </w:t>
      </w:r>
      <w:r w:rsidR="003620C5">
        <w:rPr>
          <w:rFonts w:hint="cs"/>
          <w:rtl/>
        </w:rPr>
        <w:t>ה</w:t>
      </w:r>
      <w:r>
        <w:rPr>
          <w:rFonts w:hint="cs"/>
          <w:rtl/>
        </w:rPr>
        <w:t xml:space="preserve">הלכתיים של תופעת ההסכמות וההגבלות על הדפסת התלמוד. בתשובה זו מציג </w:t>
      </w:r>
      <w:proofErr w:type="spellStart"/>
      <w:r>
        <w:rPr>
          <w:rFonts w:hint="cs"/>
          <w:rtl/>
        </w:rPr>
        <w:t>החת"ם</w:t>
      </w:r>
      <w:proofErr w:type="spellEnd"/>
      <w:r>
        <w:rPr>
          <w:rFonts w:hint="cs"/>
          <w:rtl/>
        </w:rPr>
        <w:t xml:space="preserve"> סופר את האפשרות ההלכתית שלא להגביל את </w:t>
      </w:r>
      <w:r>
        <w:rPr>
          <w:rFonts w:hint="cs"/>
          <w:rtl/>
        </w:rPr>
        <w:lastRenderedPageBreak/>
        <w:t xml:space="preserve">הדפסת התלמוד ומציע לכך, משמו של השואל, הרב מרדכי </w:t>
      </w:r>
      <w:proofErr w:type="spellStart"/>
      <w:r>
        <w:rPr>
          <w:rFonts w:hint="cs"/>
          <w:rtl/>
        </w:rPr>
        <w:t>בנעט</w:t>
      </w:r>
      <w:proofErr w:type="spellEnd"/>
      <w:r>
        <w:rPr>
          <w:rFonts w:hint="cs"/>
          <w:rtl/>
        </w:rPr>
        <w:t>,</w:t>
      </w:r>
      <w:r w:rsidR="003620C5">
        <w:rPr>
          <w:rStyle w:val="a5"/>
          <w:rtl/>
        </w:rPr>
        <w:footnoteReference w:id="20"/>
      </w:r>
      <w:r>
        <w:rPr>
          <w:rFonts w:hint="cs"/>
          <w:rtl/>
        </w:rPr>
        <w:t xml:space="preserve"> את ההשגות ההלכתיות, שהועלו על ידו כעשור לפני המחלוקת בין </w:t>
      </w:r>
      <w:proofErr w:type="spellStart"/>
      <w:r>
        <w:rPr>
          <w:rFonts w:hint="cs"/>
          <w:rtl/>
        </w:rPr>
        <w:t>סלאוויטה</w:t>
      </w:r>
      <w:proofErr w:type="spellEnd"/>
      <w:r>
        <w:rPr>
          <w:rFonts w:hint="cs"/>
          <w:rtl/>
        </w:rPr>
        <w:t xml:space="preserve"> </w:t>
      </w:r>
      <w:proofErr w:type="spellStart"/>
      <w:r>
        <w:rPr>
          <w:rFonts w:hint="cs"/>
          <w:rtl/>
        </w:rPr>
        <w:t>לווילנא</w:t>
      </w:r>
      <w:proofErr w:type="spellEnd"/>
      <w:r>
        <w:rPr>
          <w:rFonts w:hint="cs"/>
          <w:rtl/>
        </w:rPr>
        <w:t xml:space="preserve">. וכך כותב </w:t>
      </w:r>
      <w:proofErr w:type="spellStart"/>
      <w:r>
        <w:rPr>
          <w:rFonts w:hint="cs"/>
          <w:rtl/>
        </w:rPr>
        <w:t>החת"ם</w:t>
      </w:r>
      <w:proofErr w:type="spellEnd"/>
      <w:r>
        <w:rPr>
          <w:rFonts w:hint="cs"/>
          <w:rtl/>
        </w:rPr>
        <w:t xml:space="preserve"> סופר: "</w:t>
      </w:r>
      <w:r>
        <w:rPr>
          <w:rtl/>
        </w:rPr>
        <w:t xml:space="preserve">אלצוני ונצחוני </w:t>
      </w:r>
      <w:r>
        <w:rPr>
          <w:rFonts w:hint="cs"/>
          <w:rtl/>
        </w:rPr>
        <w:t>[...]</w:t>
      </w:r>
      <w:r>
        <w:rPr>
          <w:rtl/>
        </w:rPr>
        <w:t xml:space="preserve"> הרבנים מדפיסי </w:t>
      </w:r>
      <w:proofErr w:type="spellStart"/>
      <w:r>
        <w:rPr>
          <w:rtl/>
        </w:rPr>
        <w:t>ווילנא</w:t>
      </w:r>
      <w:proofErr w:type="spellEnd"/>
      <w:r>
        <w:rPr>
          <w:rtl/>
        </w:rPr>
        <w:t xml:space="preserve"> </w:t>
      </w:r>
      <w:proofErr w:type="spellStart"/>
      <w:r>
        <w:rPr>
          <w:rtl/>
        </w:rPr>
        <w:t>והוראדנא</w:t>
      </w:r>
      <w:proofErr w:type="spellEnd"/>
      <w:r>
        <w:rPr>
          <w:rtl/>
        </w:rPr>
        <w:t xml:space="preserve"> להכניס ראשי בין הרים הגדולים בדברי'</w:t>
      </w:r>
      <w:r>
        <w:rPr>
          <w:rFonts w:hint="cs"/>
          <w:rtl/>
        </w:rPr>
        <w:t>[ם]</w:t>
      </w:r>
      <w:r>
        <w:rPr>
          <w:rtl/>
        </w:rPr>
        <w:t xml:space="preserve"> שבינם לבין הרב המדפיס </w:t>
      </w:r>
      <w:proofErr w:type="spellStart"/>
      <w:r>
        <w:rPr>
          <w:rtl/>
        </w:rPr>
        <w:t>בסלאוויטא</w:t>
      </w:r>
      <w:proofErr w:type="spellEnd"/>
      <w:r>
        <w:rPr>
          <w:rtl/>
        </w:rPr>
        <w:t xml:space="preserve"> </w:t>
      </w:r>
      <w:r>
        <w:rPr>
          <w:rFonts w:hint="cs"/>
          <w:rtl/>
        </w:rPr>
        <w:t xml:space="preserve">[...] </w:t>
      </w:r>
      <w:proofErr w:type="spellStart"/>
      <w:r>
        <w:rPr>
          <w:rtl/>
        </w:rPr>
        <w:t>ואען</w:t>
      </w:r>
      <w:proofErr w:type="spellEnd"/>
      <w:r>
        <w:rPr>
          <w:rtl/>
        </w:rPr>
        <w:t xml:space="preserve"> ואומר אמת נכון הדבר כי בשנת תקפ"ג </w:t>
      </w:r>
      <w:r>
        <w:rPr>
          <w:rFonts w:hint="cs"/>
          <w:rtl/>
        </w:rPr>
        <w:t>[1822]</w:t>
      </w:r>
      <w:r>
        <w:rPr>
          <w:rtl/>
        </w:rPr>
        <w:t xml:space="preserve"> כ'</w:t>
      </w:r>
      <w:r>
        <w:rPr>
          <w:rFonts w:hint="cs"/>
          <w:rtl/>
        </w:rPr>
        <w:t>[</w:t>
      </w:r>
      <w:proofErr w:type="spellStart"/>
      <w:r>
        <w:rPr>
          <w:rFonts w:hint="cs"/>
          <w:rtl/>
        </w:rPr>
        <w:t>תב</w:t>
      </w:r>
      <w:proofErr w:type="spellEnd"/>
      <w:r>
        <w:rPr>
          <w:rFonts w:hint="cs"/>
          <w:rtl/>
        </w:rPr>
        <w:t>]</w:t>
      </w:r>
      <w:r>
        <w:rPr>
          <w:rtl/>
        </w:rPr>
        <w:t xml:space="preserve"> לי הגאון מו"ה מרדכי </w:t>
      </w:r>
      <w:proofErr w:type="spellStart"/>
      <w:r>
        <w:rPr>
          <w:rtl/>
        </w:rPr>
        <w:t>בנעט</w:t>
      </w:r>
      <w:proofErr w:type="spellEnd"/>
      <w:r>
        <w:rPr>
          <w:rtl/>
        </w:rPr>
        <w:t xml:space="preserve"> זצ"ל</w:t>
      </w:r>
      <w:r>
        <w:rPr>
          <w:rFonts w:hint="cs"/>
          <w:rtl/>
        </w:rPr>
        <w:t xml:space="preserve"> </w:t>
      </w:r>
      <w:r>
        <w:rPr>
          <w:rtl/>
        </w:rPr>
        <w:t xml:space="preserve">כי לדעתו אין מקום לכל </w:t>
      </w:r>
      <w:proofErr w:type="spellStart"/>
      <w:r>
        <w:rPr>
          <w:rtl/>
        </w:rPr>
        <w:t>האיסורי</w:t>
      </w:r>
      <w:proofErr w:type="spellEnd"/>
      <w:r>
        <w:rPr>
          <w:rtl/>
        </w:rPr>
        <w:t>'</w:t>
      </w:r>
      <w:r>
        <w:rPr>
          <w:rFonts w:hint="cs"/>
          <w:rtl/>
        </w:rPr>
        <w:t>[ם]</w:t>
      </w:r>
      <w:r>
        <w:rPr>
          <w:rtl/>
        </w:rPr>
        <w:t xml:space="preserve"> וגזרות שבהסכמות</w:t>
      </w:r>
      <w:r>
        <w:rPr>
          <w:rFonts w:hint="cs"/>
          <w:rtl/>
        </w:rPr>
        <w:t>".</w:t>
      </w:r>
      <w:r>
        <w:rPr>
          <w:rStyle w:val="a5"/>
          <w:rtl/>
        </w:rPr>
        <w:footnoteReference w:id="21"/>
      </w:r>
      <w:r>
        <w:rPr>
          <w:rtl/>
        </w:rPr>
        <w:t xml:space="preserve"> </w:t>
      </w:r>
      <w:r>
        <w:rPr>
          <w:rFonts w:hint="cs"/>
          <w:rtl/>
        </w:rPr>
        <w:t>וכאן הוא מעלה שלוש סברות הלכתיות לביטול המנגנון</w:t>
      </w:r>
      <w:r w:rsidR="00540074">
        <w:rPr>
          <w:rFonts w:hint="cs"/>
          <w:rtl/>
        </w:rPr>
        <w:t xml:space="preserve"> הקיים</w:t>
      </w:r>
      <w:r>
        <w:rPr>
          <w:rFonts w:hint="cs"/>
          <w:rtl/>
        </w:rPr>
        <w:t xml:space="preserve">: </w:t>
      </w:r>
    </w:p>
    <w:p w14:paraId="3BCA3773" w14:textId="77777777" w:rsidR="008D3441" w:rsidRDefault="008D3441" w:rsidP="008D3441">
      <w:pPr>
        <w:pStyle w:val="a7"/>
        <w:numPr>
          <w:ilvl w:val="0"/>
          <w:numId w:val="4"/>
        </w:numPr>
        <w:jc w:val="both"/>
      </w:pPr>
      <w:r>
        <w:rPr>
          <w:rFonts w:hint="cs"/>
          <w:rtl/>
        </w:rPr>
        <w:t xml:space="preserve">הלכתית אי אפשר לעכב אדם אחד מלהתפרנס בגלל אדם אחר. </w:t>
      </w:r>
    </w:p>
    <w:p w14:paraId="57BE0A79" w14:textId="77777777" w:rsidR="008D3441" w:rsidRDefault="008D3441" w:rsidP="008D3441">
      <w:pPr>
        <w:pStyle w:val="a7"/>
        <w:numPr>
          <w:ilvl w:val="0"/>
          <w:numId w:val="4"/>
        </w:numPr>
        <w:jc w:val="both"/>
      </w:pPr>
      <w:r>
        <w:rPr>
          <w:rFonts w:hint="cs"/>
          <w:rtl/>
        </w:rPr>
        <w:t xml:space="preserve">כל רב יכול וצריך לפסוק רק לבני מדינתו ואי אפשר שרב יטיל איסורים על קהילה שמחוץ לתחום סמכותו. </w:t>
      </w:r>
    </w:p>
    <w:p w14:paraId="30A499AD" w14:textId="77777777" w:rsidR="008D3441" w:rsidRDefault="008D3441" w:rsidP="008D3441">
      <w:pPr>
        <w:pStyle w:val="a7"/>
        <w:numPr>
          <w:ilvl w:val="0"/>
          <w:numId w:val="4"/>
        </w:numPr>
        <w:jc w:val="both"/>
      </w:pPr>
      <w:r>
        <w:rPr>
          <w:rFonts w:hint="cs"/>
          <w:rtl/>
        </w:rPr>
        <w:t xml:space="preserve">במקום שמדפיס לא יהודי יכול להדפיס ולהרוויח אין עניין להגביל דווקא את המדפיסים היהודים. </w:t>
      </w:r>
    </w:p>
    <w:p w14:paraId="35A853E5" w14:textId="4A9B1FAE" w:rsidR="008D3441" w:rsidRDefault="008D3441" w:rsidP="008D3441">
      <w:pPr>
        <w:jc w:val="both"/>
        <w:rPr>
          <w:rtl/>
        </w:rPr>
      </w:pPr>
      <w:r>
        <w:rPr>
          <w:rFonts w:hint="cs"/>
          <w:rtl/>
        </w:rPr>
        <w:t xml:space="preserve">תשובתו של </w:t>
      </w:r>
      <w:proofErr w:type="spellStart"/>
      <w:r>
        <w:rPr>
          <w:rFonts w:hint="cs"/>
          <w:rtl/>
        </w:rPr>
        <w:t>החת"ם</w:t>
      </w:r>
      <w:proofErr w:type="spellEnd"/>
      <w:r>
        <w:rPr>
          <w:rFonts w:hint="cs"/>
          <w:rtl/>
        </w:rPr>
        <w:t xml:space="preserve"> סופר מתחילה בהסבר היסטורי: </w:t>
      </w:r>
      <w:r w:rsidR="00540074">
        <w:rPr>
          <w:rFonts w:hint="cs"/>
          <w:rtl/>
        </w:rPr>
        <w:t xml:space="preserve">לטענתו, </w:t>
      </w:r>
      <w:r>
        <w:rPr>
          <w:rFonts w:hint="cs"/>
          <w:rtl/>
        </w:rPr>
        <w:t xml:space="preserve">הגבלות </w:t>
      </w:r>
      <w:proofErr w:type="spellStart"/>
      <w:r>
        <w:rPr>
          <w:rFonts w:hint="cs"/>
          <w:rtl/>
        </w:rPr>
        <w:t>וחרמות</w:t>
      </w:r>
      <w:proofErr w:type="spellEnd"/>
      <w:r>
        <w:rPr>
          <w:rFonts w:hint="cs"/>
          <w:rtl/>
        </w:rPr>
        <w:t xml:space="preserve"> ניתנו על מנת לעודד בעלי בתי דפוס להכניס עצמם לפרויקט היקר של הדפסת תלמוד. הגבלת ההדפסה מבטיחה את העדרם של מתחרים ויוצרת מוטיבציה להדפסה. מאחר והמוטיבציה קשורה ברצון לקדם הדפסת דפוסים יהודיים, הרי שיש להרחיב את סמכותם של הרבנים בעניין זה ולאפשר להכיל איסור הדפסה ללא קשר למרחב הגאוגרפי בו הם פועלים. ההגבלה היחידה שמגביל </w:t>
      </w:r>
      <w:proofErr w:type="spellStart"/>
      <w:r>
        <w:rPr>
          <w:rFonts w:hint="cs"/>
          <w:rtl/>
        </w:rPr>
        <w:t>החת"ם</w:t>
      </w:r>
      <w:proofErr w:type="spellEnd"/>
      <w:r>
        <w:rPr>
          <w:rFonts w:hint="cs"/>
          <w:rtl/>
        </w:rPr>
        <w:t xml:space="preserve"> סופר היא הגבלת הזמן. כאן מסייג </w:t>
      </w:r>
      <w:proofErr w:type="spellStart"/>
      <w:r>
        <w:rPr>
          <w:rFonts w:hint="cs"/>
          <w:rtl/>
        </w:rPr>
        <w:t>החת"ם</w:t>
      </w:r>
      <w:proofErr w:type="spellEnd"/>
      <w:r>
        <w:rPr>
          <w:rFonts w:hint="cs"/>
          <w:rtl/>
        </w:rPr>
        <w:t xml:space="preserve"> סופר ואומר:</w:t>
      </w:r>
    </w:p>
    <w:p w14:paraId="15A74E10" w14:textId="77777777" w:rsidR="008D3441" w:rsidRDefault="008D3441" w:rsidP="008D3441">
      <w:pPr>
        <w:ind w:left="720" w:firstLine="50"/>
        <w:jc w:val="both"/>
        <w:rPr>
          <w:rtl/>
        </w:rPr>
      </w:pPr>
      <w:r>
        <w:rPr>
          <w:rtl/>
        </w:rPr>
        <w:t>לפי הנ"ל אם המסכימי'</w:t>
      </w:r>
      <w:r>
        <w:rPr>
          <w:rFonts w:hint="cs"/>
          <w:rtl/>
        </w:rPr>
        <w:t>[ם]</w:t>
      </w:r>
      <w:r>
        <w:rPr>
          <w:rtl/>
        </w:rPr>
        <w:t xml:space="preserve"> הגבילו זמן לפי שיעור הנראה בעיניהם ובתוך הזמן כבר מכר כל ספריו אין מקום לאיסור הגאונים לחול</w:t>
      </w:r>
      <w:r>
        <w:rPr>
          <w:rFonts w:hint="cs"/>
          <w:rtl/>
        </w:rPr>
        <w:t>,</w:t>
      </w:r>
      <w:r>
        <w:rPr>
          <w:rtl/>
        </w:rPr>
        <w:t xml:space="preserve"> חוץ למקום ממשלתם כדברי הגאון </w:t>
      </w:r>
      <w:proofErr w:type="spellStart"/>
      <w:r>
        <w:rPr>
          <w:rtl/>
        </w:rPr>
        <w:t>מהר"מ</w:t>
      </w:r>
      <w:proofErr w:type="spellEnd"/>
      <w:r>
        <w:rPr>
          <w:rtl/>
        </w:rPr>
        <w:t xml:space="preserve"> </w:t>
      </w:r>
      <w:proofErr w:type="spellStart"/>
      <w:r>
        <w:rPr>
          <w:rtl/>
        </w:rPr>
        <w:t>בנעט</w:t>
      </w:r>
      <w:proofErr w:type="spellEnd"/>
      <w:r>
        <w:rPr>
          <w:rtl/>
        </w:rPr>
        <w:t xml:space="preserve"> זצ"ל כיון </w:t>
      </w:r>
      <w:proofErr w:type="spellStart"/>
      <w:r>
        <w:rPr>
          <w:rtl/>
        </w:rPr>
        <w:t>דכל</w:t>
      </w:r>
      <w:proofErr w:type="spellEnd"/>
      <w:r>
        <w:rPr>
          <w:rtl/>
        </w:rPr>
        <w:t xml:space="preserve"> עצמנו אין בידו לאסור ההדפסה אלא לטובת כל ישראל ולהגדיל תורה </w:t>
      </w:r>
      <w:r>
        <w:rPr>
          <w:rFonts w:hint="cs"/>
          <w:rtl/>
        </w:rPr>
        <w:t>[..]</w:t>
      </w:r>
      <w:r>
        <w:rPr>
          <w:rtl/>
        </w:rPr>
        <w:t xml:space="preserve"> </w:t>
      </w:r>
      <w:proofErr w:type="spellStart"/>
      <w:r>
        <w:rPr>
          <w:rtl/>
        </w:rPr>
        <w:t>והכא</w:t>
      </w:r>
      <w:proofErr w:type="spellEnd"/>
      <w:r>
        <w:rPr>
          <w:rtl/>
        </w:rPr>
        <w:t xml:space="preserve"> </w:t>
      </w:r>
      <w:proofErr w:type="spellStart"/>
      <w:r>
        <w:rPr>
          <w:rtl/>
        </w:rPr>
        <w:t>דכבר</w:t>
      </w:r>
      <w:proofErr w:type="spellEnd"/>
      <w:r>
        <w:rPr>
          <w:rtl/>
        </w:rPr>
        <w:t xml:space="preserve"> מכר ספריו </w:t>
      </w:r>
      <w:r>
        <w:rPr>
          <w:rFonts w:hint="cs"/>
          <w:rtl/>
        </w:rPr>
        <w:t>[...]</w:t>
      </w:r>
      <w:r>
        <w:rPr>
          <w:rtl/>
        </w:rPr>
        <w:t xml:space="preserve"> כל הקודם זכה וחרם הקדמוני'</w:t>
      </w:r>
      <w:r>
        <w:rPr>
          <w:rFonts w:hint="cs"/>
          <w:rtl/>
        </w:rPr>
        <w:t>[ם]</w:t>
      </w:r>
      <w:r>
        <w:rPr>
          <w:rtl/>
        </w:rPr>
        <w:t xml:space="preserve"> שגזרו על המדפיסי'</w:t>
      </w:r>
      <w:r>
        <w:rPr>
          <w:rFonts w:hint="cs"/>
          <w:rtl/>
        </w:rPr>
        <w:t>[ם]</w:t>
      </w:r>
      <w:r>
        <w:rPr>
          <w:rtl/>
        </w:rPr>
        <w:t xml:space="preserve"> לא חל ולא יחול אלא עד הזמן או עד תום ממכרו ואפי'</w:t>
      </w:r>
      <w:r>
        <w:rPr>
          <w:rFonts w:hint="cs"/>
          <w:rtl/>
        </w:rPr>
        <w:t>[לו]</w:t>
      </w:r>
      <w:r>
        <w:rPr>
          <w:rtl/>
        </w:rPr>
        <w:t xml:space="preserve"> התנו המסכימי'</w:t>
      </w:r>
      <w:r>
        <w:rPr>
          <w:rFonts w:hint="cs"/>
          <w:rtl/>
        </w:rPr>
        <w:t>[ם]</w:t>
      </w:r>
      <w:r>
        <w:rPr>
          <w:rtl/>
        </w:rPr>
        <w:t xml:space="preserve"> בפירוש כן שיהי'</w:t>
      </w:r>
      <w:r>
        <w:rPr>
          <w:rFonts w:hint="cs"/>
          <w:rtl/>
        </w:rPr>
        <w:t>[ה]</w:t>
      </w:r>
      <w:r>
        <w:rPr>
          <w:rtl/>
        </w:rPr>
        <w:t xml:space="preserve"> חל גם אם ספו תמו ספריו מ"מ </w:t>
      </w:r>
      <w:r>
        <w:rPr>
          <w:rFonts w:hint="cs"/>
          <w:rtl/>
        </w:rPr>
        <w:t xml:space="preserve">[מכל מקום] </w:t>
      </w:r>
      <w:r>
        <w:rPr>
          <w:rtl/>
        </w:rPr>
        <w:t>אין כח בידם לגזור כן.</w:t>
      </w:r>
      <w:r>
        <w:rPr>
          <w:rStyle w:val="a5"/>
          <w:rtl/>
        </w:rPr>
        <w:footnoteReference w:id="22"/>
      </w:r>
      <w:r>
        <w:rPr>
          <w:rtl/>
        </w:rPr>
        <w:t> </w:t>
      </w:r>
    </w:p>
    <w:p w14:paraId="4E6A756F" w14:textId="0B75928B" w:rsidR="008D3441" w:rsidRDefault="008D3441" w:rsidP="008D3441">
      <w:pPr>
        <w:jc w:val="both"/>
        <w:rPr>
          <w:rtl/>
        </w:rPr>
      </w:pPr>
      <w:r>
        <w:rPr>
          <w:rFonts w:hint="cs"/>
          <w:rtl/>
        </w:rPr>
        <w:t xml:space="preserve">קרי, </w:t>
      </w:r>
      <w:r w:rsidR="00540074">
        <w:rPr>
          <w:rFonts w:hint="cs"/>
          <w:rtl/>
        </w:rPr>
        <w:t xml:space="preserve">לשיטתו של החתם סופר </w:t>
      </w:r>
      <w:r>
        <w:rPr>
          <w:rFonts w:hint="cs"/>
          <w:rtl/>
        </w:rPr>
        <w:t xml:space="preserve">מנגנון הזמן </w:t>
      </w:r>
      <w:r w:rsidR="00540074">
        <w:rPr>
          <w:rFonts w:hint="cs"/>
          <w:rtl/>
        </w:rPr>
        <w:t xml:space="preserve">בהסכמות אינו מציין שנים ספציפיות אלא </w:t>
      </w:r>
      <w:r>
        <w:rPr>
          <w:rFonts w:hint="cs"/>
          <w:rtl/>
        </w:rPr>
        <w:t xml:space="preserve">הערכה כללית לזמן </w:t>
      </w:r>
      <w:proofErr w:type="spellStart"/>
      <w:r>
        <w:rPr>
          <w:rFonts w:hint="cs"/>
          <w:rtl/>
        </w:rPr>
        <w:t>שיקח</w:t>
      </w:r>
      <w:proofErr w:type="spellEnd"/>
      <w:r>
        <w:rPr>
          <w:rFonts w:hint="cs"/>
          <w:rtl/>
        </w:rPr>
        <w:t xml:space="preserve"> למדפיסים למכור את המהדורה</w:t>
      </w:r>
      <w:r w:rsidR="00540074">
        <w:rPr>
          <w:rFonts w:hint="cs"/>
          <w:rtl/>
        </w:rPr>
        <w:t>. ולאחר שסיימו, אין אפשרות להגביל באופן כללי אלא ההסכמה מצטמצמת</w:t>
      </w:r>
      <w:r>
        <w:rPr>
          <w:rFonts w:hint="cs"/>
          <w:rtl/>
        </w:rPr>
        <w:t xml:space="preserve"> למרחב שבו מכהן הרב</w:t>
      </w:r>
      <w:r w:rsidR="00540074">
        <w:rPr>
          <w:rFonts w:hint="cs"/>
          <w:rtl/>
        </w:rPr>
        <w:t>.</w:t>
      </w:r>
    </w:p>
    <w:p w14:paraId="2EE1D2BD" w14:textId="6A49FEBF" w:rsidR="00D60800" w:rsidRDefault="008D3441" w:rsidP="00D60800">
      <w:pPr>
        <w:jc w:val="both"/>
        <w:rPr>
          <w:rtl/>
        </w:rPr>
      </w:pPr>
      <w:r>
        <w:rPr>
          <w:rFonts w:hint="cs"/>
          <w:rtl/>
        </w:rPr>
        <w:t xml:space="preserve">דרך תשובתו של </w:t>
      </w:r>
      <w:proofErr w:type="spellStart"/>
      <w:r>
        <w:rPr>
          <w:rFonts w:hint="cs"/>
          <w:rtl/>
        </w:rPr>
        <w:t>החת"ם</w:t>
      </w:r>
      <w:proofErr w:type="spellEnd"/>
      <w:r>
        <w:rPr>
          <w:rFonts w:hint="cs"/>
          <w:rtl/>
        </w:rPr>
        <w:t xml:space="preserve"> סופר ניתן להבין את </w:t>
      </w:r>
      <w:proofErr w:type="spellStart"/>
      <w:r>
        <w:rPr>
          <w:rFonts w:hint="cs"/>
          <w:rtl/>
        </w:rPr>
        <w:t>ההגיון</w:t>
      </w:r>
      <w:proofErr w:type="spellEnd"/>
      <w:r>
        <w:rPr>
          <w:rFonts w:hint="cs"/>
          <w:rtl/>
        </w:rPr>
        <w:t xml:space="preserve"> ההלכתי </w:t>
      </w:r>
      <w:r w:rsidR="00540074">
        <w:rPr>
          <w:rFonts w:hint="cs"/>
          <w:rtl/>
        </w:rPr>
        <w:t>בדיון שלפנינו</w:t>
      </w:r>
      <w:r w:rsidR="008D7A29">
        <w:rPr>
          <w:rFonts w:hint="cs"/>
          <w:rtl/>
        </w:rPr>
        <w:t xml:space="preserve">. </w:t>
      </w:r>
      <w:r>
        <w:rPr>
          <w:rFonts w:hint="cs"/>
          <w:rtl/>
        </w:rPr>
        <w:t>ר</w:t>
      </w:r>
      <w:r w:rsidR="00540074">
        <w:rPr>
          <w:rFonts w:hint="cs"/>
          <w:rtl/>
        </w:rPr>
        <w:t>וב התשובות שהגיעו לידינו</w:t>
      </w:r>
      <w:r w:rsidR="008D7A29">
        <w:rPr>
          <w:rFonts w:hint="cs"/>
          <w:rtl/>
        </w:rPr>
        <w:t xml:space="preserve">  מהדיון הזה</w:t>
      </w:r>
      <w:r w:rsidR="00540074">
        <w:rPr>
          <w:rFonts w:hint="cs"/>
          <w:rtl/>
        </w:rPr>
        <w:t xml:space="preserve"> אינן </w:t>
      </w:r>
      <w:r>
        <w:rPr>
          <w:rFonts w:hint="cs"/>
          <w:rtl/>
        </w:rPr>
        <w:t>תשוב</w:t>
      </w:r>
      <w:r w:rsidR="00540074">
        <w:rPr>
          <w:rFonts w:hint="cs"/>
          <w:rtl/>
        </w:rPr>
        <w:t>ות</w:t>
      </w:r>
      <w:r>
        <w:rPr>
          <w:rFonts w:hint="cs"/>
          <w:rtl/>
        </w:rPr>
        <w:t xml:space="preserve"> הלכתי</w:t>
      </w:r>
      <w:r w:rsidR="00540074">
        <w:rPr>
          <w:rFonts w:hint="cs"/>
          <w:rtl/>
        </w:rPr>
        <w:t>ו</w:t>
      </w:r>
      <w:r>
        <w:rPr>
          <w:rFonts w:hint="cs"/>
          <w:rtl/>
        </w:rPr>
        <w:t xml:space="preserve">ת בסגנון המוכר מספרי </w:t>
      </w:r>
      <w:proofErr w:type="spellStart"/>
      <w:r>
        <w:rPr>
          <w:rFonts w:hint="cs"/>
          <w:rtl/>
        </w:rPr>
        <w:t>השו"תים</w:t>
      </w:r>
      <w:proofErr w:type="spellEnd"/>
      <w:r>
        <w:rPr>
          <w:rFonts w:hint="cs"/>
          <w:rtl/>
        </w:rPr>
        <w:t>, אלא תשובה</w:t>
      </w:r>
      <w:r w:rsidR="00540074">
        <w:rPr>
          <w:rFonts w:hint="cs"/>
          <w:rtl/>
        </w:rPr>
        <w:t xml:space="preserve"> מעשית</w:t>
      </w:r>
      <w:r>
        <w:rPr>
          <w:rFonts w:hint="cs"/>
          <w:rtl/>
        </w:rPr>
        <w:t xml:space="preserve"> ספציפית למחלוקת. כאשר לשני הצדדים, ברור לחלוטין כי המנגנון קיים ויש לכבד אותו והמחלוקת היא בשאלת הפרשנות לעניין הזמן: האם עשרים, או חמש-עשרה שנה הם הזמן שהמגבלה קיימת או שזה הזמן הסביר והמקסימלי לממכר כל עותקי המהדורה שלשמה התקבלו ההסכמות, ומרגע שהסתיימה מכירת המהדורה אין עוד תוקף להסכמות. </w:t>
      </w:r>
    </w:p>
    <w:p w14:paraId="1240873D" w14:textId="4DEF5D01" w:rsidR="00D60800" w:rsidRDefault="00D60800" w:rsidP="00D60800">
      <w:pPr>
        <w:jc w:val="both"/>
        <w:rPr>
          <w:rtl/>
        </w:rPr>
      </w:pPr>
      <w:r>
        <w:rPr>
          <w:rFonts w:hint="cs"/>
          <w:rtl/>
        </w:rPr>
        <w:lastRenderedPageBreak/>
        <w:t>נבקש אם כך להבין את המנגנון בכל הנוגע להדפסת התלמוד בדפוס</w:t>
      </w:r>
      <w:r>
        <w:rPr>
          <w:rFonts w:hint="cs"/>
          <w:rtl/>
        </w:rPr>
        <w:t xml:space="preserve"> שפירא: במהדורה הראשונה העניקו כמה מחשובי הרבנים החסידים בלעדיות לדפוס שפירא עד לשנת</w:t>
      </w:r>
      <w:r w:rsidR="00100366">
        <w:rPr>
          <w:rFonts w:hint="cs"/>
          <w:rtl/>
        </w:rPr>
        <w:t xml:space="preserve"> </w:t>
      </w:r>
      <w:r>
        <w:rPr>
          <w:rFonts w:hint="cs"/>
          <w:rtl/>
        </w:rPr>
        <w:t>1826</w:t>
      </w:r>
      <w:r w:rsidR="00100366">
        <w:rPr>
          <w:rFonts w:hint="cs"/>
          <w:rtl/>
        </w:rPr>
        <w:t xml:space="preserve"> או עד גמר מכירת המהדורה, תלוי בפרשנות ההלכתית.</w:t>
      </w:r>
      <w:r>
        <w:rPr>
          <w:rFonts w:hint="cs"/>
          <w:rtl/>
        </w:rPr>
        <w:t xml:space="preserve"> כאשר חזרו המדפיסים להדפיס מהדורה שניה, העניקו להם רבנים אחרים בלעדיות לחמש עשרה שנים נוספות מסיום ההדפסה, שכאמור הסתיימה ב- 1816. קרי - עד 1837.</w:t>
      </w:r>
      <w:r>
        <w:rPr>
          <w:rFonts w:hint="cs"/>
          <w:rtl/>
        </w:rPr>
        <w:t xml:space="preserve"> או על פי ההבנה האחרת, עד לסיום ממכר שתי ההדפסות של המהדורה </w:t>
      </w:r>
      <w:proofErr w:type="spellStart"/>
      <w:r>
        <w:rPr>
          <w:rFonts w:hint="cs"/>
          <w:rtl/>
        </w:rPr>
        <w:t>השניה</w:t>
      </w:r>
      <w:proofErr w:type="spellEnd"/>
      <w:r>
        <w:rPr>
          <w:rFonts w:hint="cs"/>
          <w:rtl/>
        </w:rPr>
        <w:t xml:space="preserve">. </w:t>
      </w:r>
    </w:p>
    <w:bookmarkEnd w:id="6"/>
    <w:p w14:paraId="58FD6075" w14:textId="3F144D5A" w:rsidR="00F43656" w:rsidRDefault="00D60800" w:rsidP="007C78D9">
      <w:pPr>
        <w:jc w:val="both"/>
        <w:rPr>
          <w:rtl/>
        </w:rPr>
      </w:pPr>
      <w:r>
        <w:rPr>
          <w:rFonts w:hint="cs"/>
          <w:rtl/>
        </w:rPr>
        <w:t>אלא ש</w:t>
      </w:r>
      <w:r w:rsidR="00F43656" w:rsidRPr="00F34607">
        <w:rPr>
          <w:rFonts w:hint="cs"/>
          <w:rtl/>
        </w:rPr>
        <w:t>בשנת</w:t>
      </w:r>
      <w:r w:rsidR="00F43656">
        <w:rPr>
          <w:rFonts w:hint="cs"/>
          <w:rtl/>
        </w:rPr>
        <w:t xml:space="preserve"> 1834, מעט לפני שהסתיימה תקופת הבלעדיות, החלו בבית הדפוס של שפירא להתארגן להדפסה נוספת של מהדורת התלמוד שלהם. אלא שאז התברר שגם בבית הדפוס של משפחת ראם, בווילנה, החלו </w:t>
      </w:r>
      <w:proofErr w:type="spellStart"/>
      <w:r w:rsidR="00F43656">
        <w:rPr>
          <w:rFonts w:hint="cs"/>
          <w:rtl/>
        </w:rPr>
        <w:t>להערך</w:t>
      </w:r>
      <w:proofErr w:type="spellEnd"/>
      <w:r w:rsidR="00F43656">
        <w:rPr>
          <w:rFonts w:hint="cs"/>
          <w:rtl/>
        </w:rPr>
        <w:t xml:space="preserve"> להדפסת התלמוד. </w:t>
      </w:r>
    </w:p>
    <w:p w14:paraId="0B6A5BF9" w14:textId="44B6CF34" w:rsidR="00F43656" w:rsidRDefault="00F43656" w:rsidP="007C78D9">
      <w:pPr>
        <w:jc w:val="both"/>
        <w:rPr>
          <w:rtl/>
        </w:rPr>
      </w:pPr>
      <w:r>
        <w:rPr>
          <w:rFonts w:hint="cs"/>
          <w:rtl/>
        </w:rPr>
        <w:t xml:space="preserve">בפתיחת מסכת ברכות, הוצאת </w:t>
      </w:r>
      <w:proofErr w:type="spellStart"/>
      <w:r w:rsidR="009E0C98">
        <w:rPr>
          <w:rFonts w:hint="cs"/>
          <w:rtl/>
        </w:rPr>
        <w:t>גרודנו</w:t>
      </w:r>
      <w:proofErr w:type="spellEnd"/>
      <w:r>
        <w:rPr>
          <w:rFonts w:hint="cs"/>
          <w:rtl/>
        </w:rPr>
        <w:t xml:space="preserve">-וילנה תקצ"ה (1835) כתבו המדפיסים מנחם מן ושמחה </w:t>
      </w:r>
      <w:proofErr w:type="spellStart"/>
      <w:r>
        <w:rPr>
          <w:rFonts w:hint="cs"/>
          <w:rtl/>
        </w:rPr>
        <w:t>זימל</w:t>
      </w:r>
      <w:proofErr w:type="spellEnd"/>
      <w:r>
        <w:rPr>
          <w:rFonts w:hint="cs"/>
          <w:rtl/>
        </w:rPr>
        <w:t xml:space="preserve"> </w:t>
      </w:r>
      <w:proofErr w:type="spellStart"/>
      <w:r w:rsidR="008D7A29">
        <w:rPr>
          <w:rFonts w:hint="cs"/>
          <w:rtl/>
        </w:rPr>
        <w:t>נחימוביץ</w:t>
      </w:r>
      <w:proofErr w:type="spellEnd"/>
      <w:r w:rsidR="008D7A29">
        <w:rPr>
          <w:rFonts w:hint="cs"/>
          <w:rtl/>
        </w:rPr>
        <w:t>' כך</w:t>
      </w:r>
      <w:r>
        <w:rPr>
          <w:rFonts w:hint="cs"/>
          <w:rtl/>
        </w:rPr>
        <w:t xml:space="preserve">: </w:t>
      </w:r>
    </w:p>
    <w:p w14:paraId="0A570F6A" w14:textId="6602A049" w:rsidR="00F43656" w:rsidRDefault="00F43656" w:rsidP="007C78D9">
      <w:pPr>
        <w:ind w:left="720"/>
        <w:jc w:val="both"/>
        <w:rPr>
          <w:rtl/>
        </w:rPr>
      </w:pPr>
      <w:r>
        <w:rPr>
          <w:rFonts w:hint="cs"/>
          <w:rtl/>
        </w:rPr>
        <w:t xml:space="preserve">"שמוע שמענו קול גדול ולא יסף. [...] אשר דברו </w:t>
      </w:r>
      <w:proofErr w:type="spellStart"/>
      <w:r>
        <w:rPr>
          <w:rFonts w:hint="cs"/>
          <w:rtl/>
        </w:rPr>
        <w:t>באזנינו</w:t>
      </w:r>
      <w:proofErr w:type="spellEnd"/>
      <w:r>
        <w:rPr>
          <w:rFonts w:hint="cs"/>
          <w:rtl/>
        </w:rPr>
        <w:t xml:space="preserve"> מיום ליום לאמר: הן זה רבות בשנים אשר כבר ספו תמו כל </w:t>
      </w:r>
      <w:proofErr w:type="spellStart"/>
      <w:r>
        <w:rPr>
          <w:rFonts w:hint="cs"/>
          <w:rtl/>
        </w:rPr>
        <w:t>הש"סין</w:t>
      </w:r>
      <w:proofErr w:type="spellEnd"/>
      <w:r>
        <w:rPr>
          <w:rFonts w:hint="cs"/>
          <w:rtl/>
        </w:rPr>
        <w:t xml:space="preserve"> הראשונים. נפוצו ואינם. וחלילה קרוב הדבר שתשתכח תורה מישראל. [...] וידברו אלינו לאמר: עד מתי תשבו טמון יד כעצל בצלחת. מדוע לא תתעוררו להדפיס ש"ס לטובת בני ישורון המתאווים תאוה אליהם [...]"</w:t>
      </w:r>
      <w:r>
        <w:rPr>
          <w:rStyle w:val="a5"/>
          <w:rtl/>
        </w:rPr>
        <w:footnoteReference w:id="23"/>
      </w:r>
    </w:p>
    <w:p w14:paraId="48F71293" w14:textId="3437D6C2" w:rsidR="00F43656" w:rsidRDefault="00F43656" w:rsidP="007C78D9">
      <w:pPr>
        <w:jc w:val="both"/>
        <w:rPr>
          <w:rtl/>
        </w:rPr>
      </w:pPr>
      <w:r>
        <w:rPr>
          <w:rFonts w:hint="cs"/>
          <w:rtl/>
        </w:rPr>
        <w:t xml:space="preserve">לפנינו עדות של המדפיסים על כך שההחלטה להדפיס ש"ס נבעה מכוחות השוק: ההדפסות הישנות כלו מהשוק ולא ניתן היה להשיג ש"ס. אך </w:t>
      </w:r>
      <w:r w:rsidR="00B164D5">
        <w:rPr>
          <w:rFonts w:hint="cs"/>
          <w:rtl/>
        </w:rPr>
        <w:t>בהמשך דברי המדפיסים נכתב כך</w:t>
      </w:r>
      <w:r>
        <w:rPr>
          <w:rFonts w:hint="cs"/>
          <w:rtl/>
        </w:rPr>
        <w:t xml:space="preserve">: </w:t>
      </w:r>
    </w:p>
    <w:p w14:paraId="49906CAA" w14:textId="262C5C26" w:rsidR="00F43656" w:rsidRDefault="00F43656" w:rsidP="007C78D9">
      <w:pPr>
        <w:ind w:left="720"/>
        <w:jc w:val="both"/>
        <w:rPr>
          <w:rtl/>
        </w:rPr>
      </w:pPr>
      <w:r>
        <w:rPr>
          <w:rFonts w:hint="cs"/>
          <w:rtl/>
        </w:rPr>
        <w:t xml:space="preserve">"ואתם הגאונים המפורסמים עיני העדה גאוני </w:t>
      </w:r>
      <w:r>
        <w:rPr>
          <w:rFonts w:hint="cs"/>
          <w:b/>
          <w:bCs/>
          <w:rtl/>
        </w:rPr>
        <w:t xml:space="preserve">ליטא, </w:t>
      </w:r>
      <w:proofErr w:type="spellStart"/>
      <w:r>
        <w:rPr>
          <w:rFonts w:hint="cs"/>
          <w:b/>
          <w:bCs/>
          <w:rtl/>
        </w:rPr>
        <w:t>זאמוט</w:t>
      </w:r>
      <w:proofErr w:type="spellEnd"/>
      <w:r>
        <w:rPr>
          <w:rFonts w:hint="cs"/>
          <w:b/>
          <w:bCs/>
          <w:rtl/>
        </w:rPr>
        <w:t xml:space="preserve">, </w:t>
      </w:r>
      <w:proofErr w:type="spellStart"/>
      <w:r>
        <w:rPr>
          <w:rFonts w:hint="cs"/>
          <w:b/>
          <w:bCs/>
          <w:rtl/>
        </w:rPr>
        <w:t>רייסין</w:t>
      </w:r>
      <w:proofErr w:type="spellEnd"/>
      <w:r>
        <w:rPr>
          <w:rFonts w:hint="cs"/>
          <w:b/>
          <w:bCs/>
          <w:rtl/>
        </w:rPr>
        <w:t>, פולין ואשכנז</w:t>
      </w:r>
      <w:r>
        <w:rPr>
          <w:rFonts w:hint="cs"/>
          <w:rtl/>
        </w:rPr>
        <w:t>. אשר ידעתם ברור כי מלאכתנו מלאכת תפארת לעושיה היא. [...] אשר ע"כ [על כן] קמתם לעזרתנו. לגדור גדר על שארי מדפיסים עד משך ט"ו שנים מיום כלות הדפסת הש"ס [...]"</w:t>
      </w:r>
      <w:r>
        <w:rPr>
          <w:rStyle w:val="a5"/>
          <w:rtl/>
        </w:rPr>
        <w:footnoteReference w:id="24"/>
      </w:r>
    </w:p>
    <w:p w14:paraId="44A598BD" w14:textId="43A76B60" w:rsidR="00F43656" w:rsidRDefault="00F43656" w:rsidP="009826E3">
      <w:pPr>
        <w:jc w:val="both"/>
        <w:rPr>
          <w:rtl/>
        </w:rPr>
      </w:pPr>
      <w:r>
        <w:rPr>
          <w:rFonts w:hint="cs"/>
          <w:rtl/>
        </w:rPr>
        <w:t>ושוב בפתיחה למסכת שבת</w:t>
      </w:r>
      <w:r w:rsidR="00AE7864">
        <w:rPr>
          <w:rFonts w:hint="cs"/>
          <w:rtl/>
        </w:rPr>
        <w:t xml:space="preserve"> של אותה מהדורה</w:t>
      </w:r>
      <w:r>
        <w:rPr>
          <w:rFonts w:hint="cs"/>
          <w:rtl/>
        </w:rPr>
        <w:t xml:space="preserve"> כתבו המדפיסים: </w:t>
      </w:r>
    </w:p>
    <w:p w14:paraId="1FE1627A" w14:textId="26CE3DEF" w:rsidR="00F43656" w:rsidRPr="00C656D9" w:rsidRDefault="00F43656" w:rsidP="009826E3">
      <w:pPr>
        <w:ind w:left="720"/>
        <w:jc w:val="both"/>
        <w:rPr>
          <w:rtl/>
        </w:rPr>
      </w:pPr>
      <w:r>
        <w:rPr>
          <w:rFonts w:hint="cs"/>
          <w:rtl/>
        </w:rPr>
        <w:t xml:space="preserve">"מי האיש החפץ חיים [...] שומר מצותיו, אשר [...] אזניו יכביד משמוע בקול [...] צדיקי יסוד עולם, אשר לא אחת ולא שתים הדריכו את לשונם [...] והאריכו </w:t>
      </w:r>
      <w:proofErr w:type="spellStart"/>
      <w:r>
        <w:rPr>
          <w:rFonts w:hint="cs"/>
          <w:rtl/>
        </w:rPr>
        <w:t>למעניתם</w:t>
      </w:r>
      <w:proofErr w:type="spellEnd"/>
      <w:r>
        <w:rPr>
          <w:rFonts w:hint="cs"/>
          <w:rtl/>
        </w:rPr>
        <w:t xml:space="preserve"> בהסכמותיהם היקרות אשר יבואו לעין כל [...]"</w:t>
      </w:r>
      <w:r>
        <w:rPr>
          <w:rStyle w:val="a5"/>
          <w:rtl/>
        </w:rPr>
        <w:footnoteReference w:id="25"/>
      </w:r>
    </w:p>
    <w:p w14:paraId="248BB7AA" w14:textId="2C983F02" w:rsidR="00F43656" w:rsidRDefault="00F43656" w:rsidP="009826E3">
      <w:pPr>
        <w:jc w:val="both"/>
        <w:rPr>
          <w:rtl/>
        </w:rPr>
      </w:pPr>
      <w:r>
        <w:rPr>
          <w:rFonts w:hint="cs"/>
          <w:rtl/>
        </w:rPr>
        <w:t xml:space="preserve">קרי, גם מדפיסי וילנה </w:t>
      </w:r>
      <w:proofErr w:type="spellStart"/>
      <w:r>
        <w:rPr>
          <w:rFonts w:hint="cs"/>
          <w:rtl/>
        </w:rPr>
        <w:t>וגרודנו</w:t>
      </w:r>
      <w:proofErr w:type="spellEnd"/>
      <w:r>
        <w:rPr>
          <w:rFonts w:hint="cs"/>
          <w:rtl/>
        </w:rPr>
        <w:t xml:space="preserve"> דאגו שיהיו בידם הסכמות המגבילות מדפיסים אחרים</w:t>
      </w:r>
      <w:r w:rsidR="009E0C98">
        <w:rPr>
          <w:rFonts w:hint="cs"/>
          <w:rtl/>
        </w:rPr>
        <w:t xml:space="preserve">, </w:t>
      </w:r>
      <w:r>
        <w:rPr>
          <w:rFonts w:hint="cs"/>
          <w:rtl/>
        </w:rPr>
        <w:t>אך יחד עם זאת ההסכמות שקיבלו, על פי עדותם, לא מודפסות בראשית המסכתות אבל הם חוזרים פעמיים במהלך שנות ההדפסה על כך שהסכמות כאלה קיימות ויש לכבדן. ואכן, בנובמבר 1835, הודפס בווילנה ספרון נפרד ובו ההסכמות.</w:t>
      </w:r>
      <w:r>
        <w:rPr>
          <w:rStyle w:val="a5"/>
          <w:rtl/>
        </w:rPr>
        <w:footnoteReference w:id="26"/>
      </w:r>
      <w:r>
        <w:rPr>
          <w:rFonts w:hint="cs"/>
          <w:rtl/>
        </w:rPr>
        <w:t xml:space="preserve"> </w:t>
      </w:r>
    </w:p>
    <w:p w14:paraId="1F11CA54" w14:textId="64BB10E6" w:rsidR="00F43656" w:rsidRDefault="00F43656" w:rsidP="007C78D9">
      <w:pPr>
        <w:jc w:val="both"/>
        <w:rPr>
          <w:rtl/>
        </w:rPr>
      </w:pPr>
      <w:r>
        <w:rPr>
          <w:rFonts w:hint="cs"/>
          <w:rtl/>
        </w:rPr>
        <w:t xml:space="preserve">בסוף </w:t>
      </w:r>
      <w:r w:rsidRPr="00F34607">
        <w:rPr>
          <w:rFonts w:hint="cs"/>
          <w:rtl/>
        </w:rPr>
        <w:t>חודש מ</w:t>
      </w:r>
      <w:r>
        <w:rPr>
          <w:rFonts w:hint="cs"/>
          <w:rtl/>
        </w:rPr>
        <w:t xml:space="preserve">רץ 1834 פנו המדפיסים מנחם מן ושמחה </w:t>
      </w:r>
      <w:proofErr w:type="spellStart"/>
      <w:r>
        <w:rPr>
          <w:rFonts w:hint="cs"/>
          <w:rtl/>
        </w:rPr>
        <w:t>זימל</w:t>
      </w:r>
      <w:proofErr w:type="spellEnd"/>
      <w:r>
        <w:rPr>
          <w:rFonts w:hint="cs"/>
          <w:rtl/>
        </w:rPr>
        <w:t xml:space="preserve"> לאב בית הדין של העיר וילנה, הרב אברהם אבל</w:t>
      </w:r>
      <w:r w:rsidRPr="00F34607">
        <w:rPr>
          <w:rFonts w:hint="cs"/>
          <w:rtl/>
        </w:rPr>
        <w:t xml:space="preserve">י </w:t>
      </w:r>
      <w:proofErr w:type="spellStart"/>
      <w:r w:rsidRPr="00F34607">
        <w:rPr>
          <w:rFonts w:hint="cs"/>
          <w:rtl/>
        </w:rPr>
        <w:t>פוסבולר</w:t>
      </w:r>
      <w:proofErr w:type="spellEnd"/>
      <w:r w:rsidRPr="00F34607">
        <w:rPr>
          <w:rFonts w:hint="cs"/>
          <w:rtl/>
        </w:rPr>
        <w:t xml:space="preserve">, והודיעו לו כי הם מתכננים להדפיס מהדורה משלהם לתלמוד הבבלי. הרב </w:t>
      </w:r>
      <w:proofErr w:type="spellStart"/>
      <w:r w:rsidRPr="00F34607">
        <w:rPr>
          <w:rFonts w:hint="cs"/>
          <w:rtl/>
        </w:rPr>
        <w:t>פוסבולר</w:t>
      </w:r>
      <w:proofErr w:type="spellEnd"/>
      <w:r>
        <w:rPr>
          <w:rFonts w:hint="cs"/>
          <w:rtl/>
        </w:rPr>
        <w:t xml:space="preserve"> נתן להם את מכתב ההסכמה הראשון ובו כתב:</w:t>
      </w:r>
    </w:p>
    <w:p w14:paraId="088BBCA1" w14:textId="2582D419" w:rsidR="00F43656" w:rsidRDefault="00F43656" w:rsidP="007C78D9">
      <w:pPr>
        <w:ind w:left="720"/>
        <w:jc w:val="both"/>
        <w:rPr>
          <w:rtl/>
        </w:rPr>
      </w:pPr>
      <w:r>
        <w:rPr>
          <w:rFonts w:hint="cs"/>
          <w:rtl/>
        </w:rPr>
        <w:lastRenderedPageBreak/>
        <w:t xml:space="preserve">"והנה אשר ידעתי כי במדינתנו רבים אשר יבקשו וישוטטו לבקש דבר ה', זו ש"ס, יען כי כמעט ספו תמו והן ראה ראיתי ושמוע שמעתי [...] רצונם להדפיס טורים ביופי ופאר אך מדאגה מדבר פן ישיג איזה מדפיס גבולם ויניחו </w:t>
      </w:r>
      <w:proofErr w:type="spellStart"/>
      <w:r>
        <w:rPr>
          <w:rFonts w:hint="cs"/>
          <w:rtl/>
        </w:rPr>
        <w:t>מעותם</w:t>
      </w:r>
      <w:proofErr w:type="spellEnd"/>
      <w:r>
        <w:rPr>
          <w:rFonts w:hint="cs"/>
          <w:rtl/>
        </w:rPr>
        <w:t xml:space="preserve"> על קרן הצבי [...] לכן באתי לחזק ידים רפות ממדפיסים האלה ולהרהיב עוז בנפשם לגשת אל הקודש [...] ואף אם ימצא תחת יד איזה מדפיס ממדינות שלקח הסכמה מקודם אך יען לא הודיע לראשי אלפי ישראל המפורסמים אשר להם ראוי לפקח על דברי אמונה כראוי אין בו יכולת לאסור חלילה על המדפיסים הנ"ל [...] לכן ראוי ויאות לגדור גדר לפי העת והזמן בכדי שלא יהיה עושי מצוה </w:t>
      </w:r>
      <w:proofErr w:type="spellStart"/>
      <w:r>
        <w:rPr>
          <w:rFonts w:hint="cs"/>
          <w:rtl/>
        </w:rPr>
        <w:t>נזוקין</w:t>
      </w:r>
      <w:proofErr w:type="spellEnd"/>
      <w:r>
        <w:rPr>
          <w:rFonts w:hint="cs"/>
          <w:rtl/>
        </w:rPr>
        <w:t xml:space="preserve"> [...] והשומע ישמע ויחדל מעשות עול השגת גבול </w:t>
      </w:r>
      <w:r w:rsidR="00AE7864">
        <w:rPr>
          <w:rFonts w:hint="cs"/>
          <w:rtl/>
        </w:rPr>
        <w:t>[...]</w:t>
      </w:r>
      <w:r>
        <w:rPr>
          <w:rFonts w:hint="cs"/>
          <w:rtl/>
        </w:rPr>
        <w:t>"</w:t>
      </w:r>
      <w:r>
        <w:rPr>
          <w:rStyle w:val="a5"/>
          <w:rtl/>
        </w:rPr>
        <w:footnoteReference w:id="27"/>
      </w:r>
      <w:r>
        <w:rPr>
          <w:rFonts w:hint="cs"/>
          <w:rtl/>
        </w:rPr>
        <w:t xml:space="preserve"> </w:t>
      </w:r>
    </w:p>
    <w:p w14:paraId="73D0243B" w14:textId="0E8FF3DB" w:rsidR="00F43656" w:rsidRDefault="00F43656" w:rsidP="007C78D9">
      <w:pPr>
        <w:jc w:val="both"/>
        <w:rPr>
          <w:rtl/>
        </w:rPr>
      </w:pPr>
      <w:r>
        <w:rPr>
          <w:rFonts w:hint="cs"/>
          <w:rtl/>
        </w:rPr>
        <w:t xml:space="preserve">אב בית הדין של וילנה </w:t>
      </w:r>
      <w:r w:rsidRPr="00F34607">
        <w:rPr>
          <w:rFonts w:hint="cs"/>
          <w:rtl/>
        </w:rPr>
        <w:t>העניק</w:t>
      </w:r>
      <w:r>
        <w:rPr>
          <w:rFonts w:hint="cs"/>
          <w:rtl/>
        </w:rPr>
        <w:t xml:space="preserve"> בלעדיות בהדפסת התלמוד הבבלי, למדפיסים מנחם מן ושמחה </w:t>
      </w:r>
      <w:proofErr w:type="spellStart"/>
      <w:r>
        <w:rPr>
          <w:rFonts w:hint="cs"/>
          <w:rtl/>
        </w:rPr>
        <w:t>זימל</w:t>
      </w:r>
      <w:proofErr w:type="spellEnd"/>
      <w:r>
        <w:rPr>
          <w:rFonts w:hint="cs"/>
          <w:rtl/>
        </w:rPr>
        <w:t xml:space="preserve">, והנימוק המרכזי שלו הוא שתקופה ארוכה לא ניתן להשיג עותקים של התלמוד כי המהדורה של </w:t>
      </w:r>
      <w:proofErr w:type="spellStart"/>
      <w:r>
        <w:rPr>
          <w:rFonts w:hint="cs"/>
          <w:rtl/>
        </w:rPr>
        <w:t>סלאוויטה</w:t>
      </w:r>
      <w:proofErr w:type="spellEnd"/>
      <w:r>
        <w:rPr>
          <w:rFonts w:hint="cs"/>
          <w:rtl/>
        </w:rPr>
        <w:t xml:space="preserve"> נמכרה כולה. אלא שבאותה תקופה ממש נערך גם בית הדפוס שפירא, שבאותה תקופה נוהל על ידי בנו של המייסד, שמואל אברהם שפירא, להדפסה חדשה, שלישית, של מהדורת התלמוד שבבעלותו. מחלוקת הלכתית גדולה פרצה בשאלה: של מי הזכויות להדפסת התלמוד בעת הזאת? מצד אחד משפחת שפירא החזיקה בזכויות ההדפסה מכוח ההסכמות של שתי המהדורות שכבר הדפיסו ועוד טרם הסתיימו השנים שהוקצו להם על ידי ההסכמות שנאספו בידי אביהם, מצד שני משפחת ראם מחזיקה בזכויות מכוח העובדה כי המהדורה של שפירא אזלה מן השוק</w:t>
      </w:r>
      <w:r w:rsidR="00AE7864">
        <w:rPr>
          <w:rFonts w:hint="cs"/>
          <w:rtl/>
        </w:rPr>
        <w:t xml:space="preserve"> ו</w:t>
      </w:r>
      <w:r>
        <w:rPr>
          <w:rFonts w:hint="cs"/>
          <w:rtl/>
        </w:rPr>
        <w:t>עם סיום ממכר המהדורה הסתיימו גם הזכויות לגביה.</w:t>
      </w:r>
    </w:p>
    <w:p w14:paraId="2BCBA62F" w14:textId="77777777" w:rsidR="00F43656" w:rsidRDefault="00F43656" w:rsidP="007C78D9">
      <w:pPr>
        <w:jc w:val="both"/>
        <w:rPr>
          <w:rtl/>
        </w:rPr>
      </w:pPr>
      <w:r>
        <w:rPr>
          <w:rFonts w:hint="cs"/>
          <w:rtl/>
        </w:rPr>
        <w:t xml:space="preserve">כאשר פורסמה בשנת 1835 המסכת הראשונה במהדורה השלישית של שפירא, </w:t>
      </w:r>
      <w:r w:rsidRPr="00F34607">
        <w:rPr>
          <w:rFonts w:hint="cs"/>
          <w:rtl/>
        </w:rPr>
        <w:t>כתבו</w:t>
      </w:r>
      <w:r>
        <w:rPr>
          <w:rFonts w:hint="cs"/>
          <w:rtl/>
        </w:rPr>
        <w:t xml:space="preserve"> המדפיסים כך:  </w:t>
      </w:r>
    </w:p>
    <w:p w14:paraId="3EB31D09" w14:textId="2A150CAE" w:rsidR="00F43656" w:rsidRDefault="00F43656" w:rsidP="007C78D9">
      <w:pPr>
        <w:ind w:left="720"/>
        <w:jc w:val="both"/>
        <w:rPr>
          <w:rtl/>
        </w:rPr>
      </w:pPr>
      <w:r>
        <w:rPr>
          <w:rFonts w:hint="cs"/>
          <w:rtl/>
        </w:rPr>
        <w:t xml:space="preserve">והתבוננתי על רחבי ארץ כי פקד ה' את עמו אשר [...] יבקשו דבר ה' זו הלכה </w:t>
      </w:r>
      <w:r w:rsidR="00707C9D">
        <w:t>]</w:t>
      </w:r>
      <w:r>
        <w:rPr>
          <w:rFonts w:hint="cs"/>
          <w:rtl/>
        </w:rPr>
        <w:t>...</w:t>
      </w:r>
      <w:r w:rsidR="00707C9D">
        <w:t>[</w:t>
      </w:r>
      <w:r>
        <w:rPr>
          <w:rFonts w:hint="cs"/>
          <w:rtl/>
        </w:rPr>
        <w:t xml:space="preserve"> העיר ה' את לבבי להעלות הש"ס בבלי ואלפסי ומפרשיהן על מזבח דפוסי. וראשית יריתי אבן פנתה בחורף שנת תקצ"ד [שלהי 1833] בערך שלשה שנים טרם כלו ימי צאת ההסכמות </w:t>
      </w:r>
      <w:proofErr w:type="spellStart"/>
      <w:r>
        <w:rPr>
          <w:rFonts w:hint="cs"/>
          <w:rtl/>
        </w:rPr>
        <w:t>מהש"ס</w:t>
      </w:r>
      <w:proofErr w:type="spellEnd"/>
      <w:r>
        <w:rPr>
          <w:rFonts w:hint="cs"/>
          <w:rtl/>
        </w:rPr>
        <w:t xml:space="preserve"> הקודם. ושלחתי ספרי ש"ס </w:t>
      </w:r>
      <w:proofErr w:type="spellStart"/>
      <w:r w:rsidRPr="00F34607">
        <w:rPr>
          <w:rFonts w:hint="cs"/>
          <w:rtl/>
        </w:rPr>
        <w:t>להקאמיטעט</w:t>
      </w:r>
      <w:proofErr w:type="spellEnd"/>
      <w:r w:rsidRPr="00F34607">
        <w:rPr>
          <w:rFonts w:hint="cs"/>
          <w:rtl/>
        </w:rPr>
        <w:t xml:space="preserve"> [הצנזורה]</w:t>
      </w:r>
      <w:r>
        <w:rPr>
          <w:rFonts w:hint="cs"/>
          <w:rtl/>
        </w:rPr>
        <w:t xml:space="preserve"> לקבל רישיון להדפסה כחוק הממשלה: </w:t>
      </w:r>
      <w:proofErr w:type="spellStart"/>
      <w:r>
        <w:rPr>
          <w:rFonts w:hint="cs"/>
          <w:rtl/>
        </w:rPr>
        <w:t>ובהגיעני</w:t>
      </w:r>
      <w:proofErr w:type="spellEnd"/>
      <w:r>
        <w:rPr>
          <w:rFonts w:hint="cs"/>
          <w:rtl/>
        </w:rPr>
        <w:t xml:space="preserve"> </w:t>
      </w:r>
      <w:proofErr w:type="spellStart"/>
      <w:r>
        <w:rPr>
          <w:rFonts w:hint="cs"/>
          <w:rtl/>
        </w:rPr>
        <w:t>הרשיון</w:t>
      </w:r>
      <w:proofErr w:type="spellEnd"/>
      <w:r>
        <w:rPr>
          <w:rFonts w:hint="cs"/>
          <w:rtl/>
        </w:rPr>
        <w:t xml:space="preserve"> בחודש סיון תקצ"ד [יוני 1834] מיד בחודש תמוז שאחריו [יולי 1834] </w:t>
      </w:r>
      <w:bookmarkEnd w:id="5"/>
      <w:r w:rsidR="00AC0B67">
        <w:rPr>
          <w:rFonts w:hint="cs"/>
          <w:rtl/>
        </w:rPr>
        <w:t>[...]</w:t>
      </w:r>
      <w:r>
        <w:rPr>
          <w:rFonts w:hint="cs"/>
          <w:rtl/>
        </w:rPr>
        <w:t xml:space="preserve"> עם מודעות שלי בכל קצוות הגבול. ע"י משולחי משוטטי ארץ, ולקצבי </w:t>
      </w:r>
      <w:r w:rsidR="00AC0B67">
        <w:rPr>
          <w:rFonts w:hint="cs"/>
          <w:rtl/>
        </w:rPr>
        <w:t>[קצווי]</w:t>
      </w:r>
      <w:r w:rsidR="00A125E9">
        <w:rPr>
          <w:rFonts w:hint="cs"/>
          <w:rtl/>
        </w:rPr>
        <w:t xml:space="preserve"> </w:t>
      </w:r>
      <w:r>
        <w:rPr>
          <w:rFonts w:hint="cs"/>
          <w:rtl/>
        </w:rPr>
        <w:t xml:space="preserve">ערי ישראל הגיעו גם </w:t>
      </w:r>
      <w:proofErr w:type="spellStart"/>
      <w:r>
        <w:rPr>
          <w:rFonts w:hint="cs"/>
          <w:rtl/>
        </w:rPr>
        <w:t>בווילנא</w:t>
      </w:r>
      <w:proofErr w:type="spellEnd"/>
      <w:r>
        <w:rPr>
          <w:rFonts w:hint="cs"/>
          <w:rtl/>
        </w:rPr>
        <w:t xml:space="preserve"> </w:t>
      </w:r>
      <w:proofErr w:type="spellStart"/>
      <w:r>
        <w:rPr>
          <w:rFonts w:hint="cs"/>
          <w:rtl/>
        </w:rPr>
        <w:t>וגרודנו</w:t>
      </w:r>
      <w:proofErr w:type="spellEnd"/>
      <w:r>
        <w:rPr>
          <w:rFonts w:hint="cs"/>
          <w:rtl/>
        </w:rPr>
        <w:t xml:space="preserve"> נשו ולקטו חתימות על קניית ש"ס ולא עמד איש נגדם. וכאשר משולחי הודיעוני אל נכון כי הצליח ה' דרכם לאסוף חתימות וללקט את כסף </w:t>
      </w:r>
      <w:proofErr w:type="spellStart"/>
      <w:r>
        <w:rPr>
          <w:rFonts w:hint="cs"/>
          <w:rtl/>
        </w:rPr>
        <w:t>האו"ג</w:t>
      </w:r>
      <w:proofErr w:type="spellEnd"/>
      <w:r>
        <w:rPr>
          <w:rFonts w:hint="cs"/>
          <w:rtl/>
        </w:rPr>
        <w:t xml:space="preserve"> [</w:t>
      </w:r>
      <w:proofErr w:type="spellStart"/>
      <w:r>
        <w:rPr>
          <w:rFonts w:hint="cs"/>
          <w:rtl/>
        </w:rPr>
        <w:t>האויף</w:t>
      </w:r>
      <w:proofErr w:type="spellEnd"/>
      <w:r>
        <w:rPr>
          <w:rFonts w:hint="cs"/>
          <w:rtl/>
        </w:rPr>
        <w:t xml:space="preserve"> </w:t>
      </w:r>
      <w:proofErr w:type="spellStart"/>
      <w:r>
        <w:rPr>
          <w:rFonts w:hint="cs"/>
          <w:rtl/>
        </w:rPr>
        <w:t>גאב</w:t>
      </w:r>
      <w:proofErr w:type="spellEnd"/>
      <w:r>
        <w:rPr>
          <w:rFonts w:hint="cs"/>
          <w:rtl/>
        </w:rPr>
        <w:t xml:space="preserve">, מקדמה ביידיש] ומכסת החתומים שבידם עולים לסך נכון. אז שמתי את לבי להכין המצטרף להדפסתו. ומיד </w:t>
      </w:r>
      <w:proofErr w:type="spellStart"/>
      <w:r>
        <w:rPr>
          <w:rFonts w:hint="cs"/>
          <w:rtl/>
        </w:rPr>
        <w:t>בר"ח</w:t>
      </w:r>
      <w:proofErr w:type="spellEnd"/>
      <w:r>
        <w:rPr>
          <w:rFonts w:hint="cs"/>
          <w:rtl/>
        </w:rPr>
        <w:t xml:space="preserve"> [בראש חודש] מרחשוון תקצ"ה [נובמבר 1834] קניתי נייר בסך עלום. והכינותי כל הנצרך למלאכה יקרה כזאת כי רבה היא"</w:t>
      </w:r>
      <w:r>
        <w:rPr>
          <w:rStyle w:val="a5"/>
          <w:rtl/>
        </w:rPr>
        <w:footnoteReference w:id="28"/>
      </w:r>
      <w:r>
        <w:rPr>
          <w:rFonts w:hint="cs"/>
          <w:rtl/>
        </w:rPr>
        <w:t xml:space="preserve">  </w:t>
      </w:r>
    </w:p>
    <w:p w14:paraId="786DB271" w14:textId="7B7AD34D" w:rsidR="00F43656" w:rsidRDefault="00F43656" w:rsidP="00AC0B67">
      <w:pPr>
        <w:jc w:val="both"/>
        <w:rPr>
          <w:rtl/>
        </w:rPr>
      </w:pPr>
      <w:r>
        <w:rPr>
          <w:rFonts w:hint="cs"/>
          <w:rtl/>
        </w:rPr>
        <w:t xml:space="preserve">על פי עדותו, המעוגנת בחתימת הצנזורה על המסכתות שהספיק להוציא </w:t>
      </w:r>
      <w:r w:rsidRPr="006D684F">
        <w:rPr>
          <w:rFonts w:hint="cs"/>
          <w:rtl/>
        </w:rPr>
        <w:t>לאור</w:t>
      </w:r>
      <w:r>
        <w:rPr>
          <w:rFonts w:hint="cs"/>
          <w:rtl/>
        </w:rPr>
        <w:t xml:space="preserve"> במהדורה זו, שמואל אברהם שפירא קיבל את רישיון ההדפסה המחודשת של התלמוד ביוני 1834, כאשר לשיטתו יש לפניו עוד שלוש שנים לפחות של בלעדיות מתוקף ההסכמות של המהדורה </w:t>
      </w:r>
      <w:proofErr w:type="spellStart"/>
      <w:r>
        <w:rPr>
          <w:rFonts w:hint="cs"/>
          <w:rtl/>
        </w:rPr>
        <w:t>השניה</w:t>
      </w:r>
      <w:proofErr w:type="spellEnd"/>
      <w:r>
        <w:rPr>
          <w:rFonts w:hint="cs"/>
          <w:rtl/>
        </w:rPr>
        <w:t xml:space="preserve"> של התלמוד שהדפיס אביו, תוך שהוא מקנה להן פרשנות מילולית של מספר השנים הנקוב. כחלק מההערכות להדפסה המחודשת הוא </w:t>
      </w:r>
      <w:r w:rsidRPr="006D684F">
        <w:rPr>
          <w:rFonts w:hint="cs"/>
          <w:rtl/>
        </w:rPr>
        <w:t>שלח</w:t>
      </w:r>
      <w:r>
        <w:rPr>
          <w:rFonts w:hint="cs"/>
          <w:rtl/>
        </w:rPr>
        <w:t xml:space="preserve">, בסמוך מאוד לקבלת הרישיון, שליחים להחתמה מראש של קונים פוטנציאליים, ואלה הגיעו בין היתר לווילנה </w:t>
      </w:r>
      <w:proofErr w:type="spellStart"/>
      <w:r>
        <w:rPr>
          <w:rFonts w:hint="cs"/>
          <w:rtl/>
        </w:rPr>
        <w:t>ולגר</w:t>
      </w:r>
      <w:r w:rsidR="00AC0B67">
        <w:rPr>
          <w:rFonts w:hint="cs"/>
          <w:rtl/>
        </w:rPr>
        <w:t>ו</w:t>
      </w:r>
      <w:r>
        <w:rPr>
          <w:rFonts w:hint="cs"/>
          <w:rtl/>
        </w:rPr>
        <w:t>דנו</w:t>
      </w:r>
      <w:proofErr w:type="spellEnd"/>
      <w:r w:rsidR="00AC0B67">
        <w:rPr>
          <w:rFonts w:hint="cs"/>
          <w:rtl/>
        </w:rPr>
        <w:t>,</w:t>
      </w:r>
      <w:r w:rsidR="0072324B">
        <w:rPr>
          <w:rFonts w:hint="cs"/>
          <w:rtl/>
        </w:rPr>
        <w:t xml:space="preserve"> </w:t>
      </w:r>
      <w:r>
        <w:rPr>
          <w:rFonts w:hint="cs"/>
          <w:rtl/>
        </w:rPr>
        <w:t xml:space="preserve">קרי, לשיטתו, היה </w:t>
      </w:r>
      <w:r w:rsidRPr="006D684F">
        <w:rPr>
          <w:rFonts w:hint="cs"/>
          <w:rtl/>
        </w:rPr>
        <w:t xml:space="preserve">ידוע </w:t>
      </w:r>
      <w:r w:rsidR="00707C9D">
        <w:rPr>
          <w:rFonts w:hint="cs"/>
          <w:rtl/>
        </w:rPr>
        <w:t>בק</w:t>
      </w:r>
      <w:r>
        <w:rPr>
          <w:rFonts w:hint="cs"/>
          <w:rtl/>
        </w:rPr>
        <w:t xml:space="preserve">הילות היהודיות שהוא עתיד לחזור ולהדפיס מהדורה שלישית </w:t>
      </w:r>
      <w:r>
        <w:rPr>
          <w:rFonts w:hint="cs"/>
          <w:rtl/>
        </w:rPr>
        <w:lastRenderedPageBreak/>
        <w:t xml:space="preserve">של התלמוד. יש לתת את הדעת </w:t>
      </w:r>
      <w:r w:rsidRPr="006D684F">
        <w:rPr>
          <w:rFonts w:hint="cs"/>
          <w:rtl/>
        </w:rPr>
        <w:t>שהדברים נכתבו לאחר ששמואל</w:t>
      </w:r>
      <w:r w:rsidR="00441B2C">
        <w:rPr>
          <w:rFonts w:hint="cs"/>
          <w:rtl/>
        </w:rPr>
        <w:t xml:space="preserve"> </w:t>
      </w:r>
      <w:r w:rsidRPr="006D684F">
        <w:rPr>
          <w:rFonts w:hint="cs"/>
          <w:rtl/>
        </w:rPr>
        <w:t xml:space="preserve">אבא ראה את הסכמתו הראשונה של הרב </w:t>
      </w:r>
      <w:proofErr w:type="spellStart"/>
      <w:r w:rsidRPr="006D684F">
        <w:rPr>
          <w:rFonts w:hint="cs"/>
          <w:rtl/>
        </w:rPr>
        <w:t>פוסבולר</w:t>
      </w:r>
      <w:proofErr w:type="spellEnd"/>
      <w:r w:rsidRPr="006D684F">
        <w:rPr>
          <w:rFonts w:hint="cs"/>
          <w:rtl/>
        </w:rPr>
        <w:t xml:space="preserve"> בה הוא מציין שאם יש מי שיש בידיו הסכמות, צריך היה לגלותן לעולם</w:t>
      </w:r>
      <w:r w:rsidR="00AC0B67">
        <w:rPr>
          <w:rFonts w:hint="cs"/>
          <w:rtl/>
        </w:rPr>
        <w:t>, אחרת הן בטלות</w:t>
      </w:r>
      <w:r w:rsidRPr="006D684F">
        <w:rPr>
          <w:rFonts w:hint="cs"/>
          <w:rtl/>
        </w:rPr>
        <w:t>.</w:t>
      </w:r>
      <w:r>
        <w:rPr>
          <w:rFonts w:hint="cs"/>
          <w:rtl/>
        </w:rPr>
        <w:t xml:space="preserve"> </w:t>
      </w:r>
    </w:p>
    <w:p w14:paraId="23638087" w14:textId="5BF1768C" w:rsidR="00F43656" w:rsidRDefault="00F43656" w:rsidP="007C78D9">
      <w:pPr>
        <w:jc w:val="both"/>
        <w:rPr>
          <w:rtl/>
        </w:rPr>
      </w:pPr>
      <w:r>
        <w:rPr>
          <w:rFonts w:hint="cs"/>
          <w:rtl/>
        </w:rPr>
        <w:t xml:space="preserve">משפחת שפירא שלחה לווילנה נציג מטעמם, הרב </w:t>
      </w:r>
      <w:r w:rsidRPr="004B65C8">
        <w:rPr>
          <w:rFonts w:hint="cs"/>
          <w:rtl/>
        </w:rPr>
        <w:t>אברהם בער</w:t>
      </w:r>
      <w:r>
        <w:rPr>
          <w:rFonts w:hint="cs"/>
          <w:rtl/>
        </w:rPr>
        <w:t>,</w:t>
      </w:r>
      <w:r w:rsidRPr="004B65C8">
        <w:rPr>
          <w:rFonts w:hint="cs"/>
          <w:rtl/>
        </w:rPr>
        <w:t xml:space="preserve"> אב בית הדין של </w:t>
      </w:r>
      <w:proofErr w:type="spellStart"/>
      <w:r w:rsidRPr="006D684F">
        <w:t>baranivka</w:t>
      </w:r>
      <w:proofErr w:type="spellEnd"/>
      <w:r w:rsidRPr="006D684F">
        <w:rPr>
          <w:rFonts w:hint="cs"/>
          <w:rtl/>
        </w:rPr>
        <w:t>, כשטענתו המרכזית נגד בית הדפוס של משפחת ראם היא כי בידי שולחיו ישנם עדיין מספר עותקים של</w:t>
      </w:r>
      <w:r>
        <w:rPr>
          <w:rFonts w:hint="cs"/>
          <w:rtl/>
        </w:rPr>
        <w:t xml:space="preserve"> המהדורה </w:t>
      </w:r>
      <w:proofErr w:type="spellStart"/>
      <w:r>
        <w:rPr>
          <w:rFonts w:hint="cs"/>
          <w:rtl/>
        </w:rPr>
        <w:t>השניה</w:t>
      </w:r>
      <w:proofErr w:type="spellEnd"/>
      <w:r>
        <w:rPr>
          <w:rFonts w:hint="cs"/>
          <w:rtl/>
        </w:rPr>
        <w:t xml:space="preserve"> של התלמוד, וכל עוד ישנם עותקים כאלה הרי שעומדות להם הזכויות בתוקף ההסכמות הקודמות. לצורך בירור העניין ההלכתי בחר כל אחד מהצדדים בורר מטעמו: נציגם של מדפיסי </w:t>
      </w:r>
      <w:proofErr w:type="spellStart"/>
      <w:r>
        <w:rPr>
          <w:rFonts w:hint="cs"/>
          <w:rtl/>
        </w:rPr>
        <w:t>סלאוויטה</w:t>
      </w:r>
      <w:proofErr w:type="spellEnd"/>
      <w:r>
        <w:rPr>
          <w:rFonts w:hint="cs"/>
          <w:rtl/>
        </w:rPr>
        <w:t xml:space="preserve"> </w:t>
      </w:r>
      <w:r w:rsidRPr="00921ECD">
        <w:rPr>
          <w:rFonts w:hint="cs"/>
          <w:rtl/>
        </w:rPr>
        <w:t xml:space="preserve">בחר ברב דוד </w:t>
      </w:r>
      <w:proofErr w:type="spellStart"/>
      <w:r w:rsidRPr="00921ECD">
        <w:rPr>
          <w:rFonts w:hint="cs"/>
          <w:rtl/>
        </w:rPr>
        <w:t>מנוב</w:t>
      </w:r>
      <w:r w:rsidRPr="00A92CA5">
        <w:rPr>
          <w:rFonts w:hint="cs"/>
          <w:rtl/>
        </w:rPr>
        <w:t>ה</w:t>
      </w:r>
      <w:r w:rsidRPr="00921ECD">
        <w:rPr>
          <w:rFonts w:hint="cs"/>
          <w:rtl/>
        </w:rPr>
        <w:t>רדו</w:t>
      </w:r>
      <w:r>
        <w:rPr>
          <w:rFonts w:hint="cs"/>
          <w:rtl/>
        </w:rPr>
        <w:t>ק</w:t>
      </w:r>
      <w:proofErr w:type="spellEnd"/>
      <w:r>
        <w:rPr>
          <w:rFonts w:hint="cs"/>
          <w:rtl/>
        </w:rPr>
        <w:t>,</w:t>
      </w:r>
      <w:r>
        <w:rPr>
          <w:rStyle w:val="a5"/>
          <w:rtl/>
        </w:rPr>
        <w:footnoteReference w:id="29"/>
      </w:r>
      <w:r w:rsidRPr="00921ECD">
        <w:rPr>
          <w:rFonts w:hint="cs"/>
          <w:rtl/>
        </w:rPr>
        <w:t xml:space="preserve"> מדפיסי וילנה-</w:t>
      </w:r>
      <w:proofErr w:type="spellStart"/>
      <w:r>
        <w:rPr>
          <w:rFonts w:hint="cs"/>
          <w:rtl/>
        </w:rPr>
        <w:t>גרודנו</w:t>
      </w:r>
      <w:proofErr w:type="spellEnd"/>
      <w:r>
        <w:rPr>
          <w:rFonts w:hint="cs"/>
          <w:rtl/>
        </w:rPr>
        <w:t xml:space="preserve"> </w:t>
      </w:r>
      <w:r w:rsidRPr="00921ECD">
        <w:rPr>
          <w:rFonts w:hint="cs"/>
          <w:rtl/>
        </w:rPr>
        <w:t xml:space="preserve">בחרו ברב </w:t>
      </w:r>
      <w:proofErr w:type="spellStart"/>
      <w:r w:rsidRPr="00921ECD">
        <w:rPr>
          <w:rFonts w:hint="cs"/>
          <w:rtl/>
        </w:rPr>
        <w:t>בערוש</w:t>
      </w:r>
      <w:proofErr w:type="spellEnd"/>
      <w:r w:rsidRPr="00921ECD">
        <w:rPr>
          <w:rFonts w:hint="cs"/>
          <w:rtl/>
        </w:rPr>
        <w:t xml:space="preserve"> אשכנזי</w:t>
      </w:r>
      <w:r>
        <w:rPr>
          <w:rFonts w:hint="cs"/>
          <w:rtl/>
        </w:rPr>
        <w:t xml:space="preserve"> </w:t>
      </w:r>
      <w:r w:rsidRPr="004E3584">
        <w:rPr>
          <w:rFonts w:hint="cs"/>
          <w:rtl/>
        </w:rPr>
        <w:t>מסלונים</w:t>
      </w:r>
      <w:r>
        <w:rPr>
          <w:rFonts w:hint="cs"/>
          <w:rtl/>
        </w:rPr>
        <w:t>,</w:t>
      </w:r>
      <w:r w:rsidRPr="004E3584">
        <w:rPr>
          <w:rStyle w:val="a5"/>
          <w:rtl/>
        </w:rPr>
        <w:footnoteReference w:id="30"/>
      </w:r>
      <w:r>
        <w:rPr>
          <w:rFonts w:hint="cs"/>
          <w:rtl/>
        </w:rPr>
        <w:t xml:space="preserve"> </w:t>
      </w:r>
      <w:r w:rsidRPr="00921ECD">
        <w:rPr>
          <w:rFonts w:hint="cs"/>
          <w:rtl/>
        </w:rPr>
        <w:t xml:space="preserve">ושני הדיינים </w:t>
      </w:r>
      <w:r>
        <w:rPr>
          <w:rFonts w:hint="cs"/>
          <w:rtl/>
        </w:rPr>
        <w:t>בחרו</w:t>
      </w:r>
      <w:r w:rsidRPr="00921ECD">
        <w:rPr>
          <w:rFonts w:hint="cs"/>
          <w:rtl/>
        </w:rPr>
        <w:t xml:space="preserve"> במשותף ברב אברהם אבלי </w:t>
      </w:r>
      <w:proofErr w:type="spellStart"/>
      <w:r>
        <w:rPr>
          <w:rFonts w:hint="cs"/>
          <w:rtl/>
        </w:rPr>
        <w:t>פוסבולר</w:t>
      </w:r>
      <w:proofErr w:type="spellEnd"/>
      <w:r>
        <w:rPr>
          <w:rFonts w:hint="cs"/>
          <w:rtl/>
        </w:rPr>
        <w:t>,</w:t>
      </w:r>
      <w:r>
        <w:rPr>
          <w:rStyle w:val="a5"/>
          <w:rtl/>
        </w:rPr>
        <w:footnoteReference w:id="31"/>
      </w:r>
      <w:r>
        <w:rPr>
          <w:rFonts w:hint="cs"/>
          <w:rtl/>
        </w:rPr>
        <w:t xml:space="preserve"> </w:t>
      </w:r>
      <w:r w:rsidRPr="00921ECD">
        <w:rPr>
          <w:rFonts w:hint="cs"/>
          <w:rtl/>
        </w:rPr>
        <w:t>אב בית הדין בו</w:t>
      </w:r>
      <w:r>
        <w:rPr>
          <w:rFonts w:hint="cs"/>
          <w:rtl/>
        </w:rPr>
        <w:t>ו</w:t>
      </w:r>
      <w:r w:rsidRPr="00921ECD">
        <w:rPr>
          <w:rFonts w:hint="cs"/>
          <w:rtl/>
        </w:rPr>
        <w:t xml:space="preserve">ילנה שכבר </w:t>
      </w:r>
      <w:r>
        <w:rPr>
          <w:rFonts w:hint="cs"/>
          <w:rtl/>
        </w:rPr>
        <w:t xml:space="preserve">היה </w:t>
      </w:r>
      <w:r w:rsidRPr="00921ECD">
        <w:rPr>
          <w:rFonts w:hint="cs"/>
          <w:rtl/>
        </w:rPr>
        <w:t>מעורב בהסכמות השונות, כדיין שלישי.</w:t>
      </w:r>
      <w:r>
        <w:rPr>
          <w:rStyle w:val="a5"/>
          <w:rtl/>
        </w:rPr>
        <w:footnoteReference w:id="32"/>
      </w:r>
      <w:r>
        <w:rPr>
          <w:rFonts w:hint="cs"/>
          <w:rtl/>
        </w:rPr>
        <w:t xml:space="preserve"> הרב אברהם בער הצליח להוכיח לבית הדין את טענת שולחיו בדבר זכות ההדפסה, וב- 31 במאי 1835 כתבו הרב </w:t>
      </w:r>
      <w:proofErr w:type="spellStart"/>
      <w:r>
        <w:rPr>
          <w:rFonts w:hint="cs"/>
          <w:rtl/>
        </w:rPr>
        <w:t>פוסבולר</w:t>
      </w:r>
      <w:proofErr w:type="spellEnd"/>
      <w:r>
        <w:rPr>
          <w:rFonts w:hint="cs"/>
          <w:rtl/>
        </w:rPr>
        <w:t xml:space="preserve"> והרב דוד </w:t>
      </w:r>
      <w:proofErr w:type="spellStart"/>
      <w:r>
        <w:rPr>
          <w:rFonts w:hint="cs"/>
          <w:rtl/>
        </w:rPr>
        <w:t>מנוברדוק</w:t>
      </w:r>
      <w:proofErr w:type="spellEnd"/>
      <w:r>
        <w:rPr>
          <w:rFonts w:hint="cs"/>
          <w:rtl/>
        </w:rPr>
        <w:t xml:space="preserve"> מכתבי הסכמה לדפוס </w:t>
      </w:r>
      <w:proofErr w:type="spellStart"/>
      <w:r>
        <w:rPr>
          <w:rFonts w:hint="cs"/>
          <w:rtl/>
        </w:rPr>
        <w:t>סלאוויטה</w:t>
      </w:r>
      <w:proofErr w:type="spellEnd"/>
      <w:r>
        <w:rPr>
          <w:rFonts w:hint="cs"/>
          <w:rtl/>
        </w:rPr>
        <w:t xml:space="preserve">. את מכתבי ההסכמה הללו, ובעיקר את זה של הרב </w:t>
      </w:r>
      <w:proofErr w:type="spellStart"/>
      <w:r>
        <w:rPr>
          <w:rFonts w:hint="cs"/>
          <w:rtl/>
        </w:rPr>
        <w:t>פוסבולר</w:t>
      </w:r>
      <w:proofErr w:type="spellEnd"/>
      <w:r>
        <w:rPr>
          <w:rFonts w:hint="cs"/>
          <w:rtl/>
        </w:rPr>
        <w:t xml:space="preserve"> המצדד בדפוס שפירא, הפיץ הרב אברהם בער, תוך שהוא מחתים עוד ועוד רבנים על הסכמה זו, במקביל להחתמתם של קונים המתחייבים לרכוש את הש"ס לכשיצא. מהלך, שלכאורה, שומט את הקרקע תחת רגלי המדפיסים מווילנה-</w:t>
      </w:r>
      <w:proofErr w:type="spellStart"/>
      <w:r>
        <w:rPr>
          <w:rFonts w:hint="cs"/>
          <w:rtl/>
        </w:rPr>
        <w:t>גר</w:t>
      </w:r>
      <w:r w:rsidR="00AC0B67">
        <w:rPr>
          <w:rFonts w:hint="cs"/>
          <w:rtl/>
        </w:rPr>
        <w:t>ו</w:t>
      </w:r>
      <w:r>
        <w:rPr>
          <w:rFonts w:hint="cs"/>
          <w:rtl/>
        </w:rPr>
        <w:t>דנו</w:t>
      </w:r>
      <w:proofErr w:type="spellEnd"/>
      <w:r w:rsidR="00AC0B67">
        <w:rPr>
          <w:rFonts w:hint="cs"/>
          <w:rtl/>
        </w:rPr>
        <w:t xml:space="preserve">: </w:t>
      </w:r>
      <w:r>
        <w:rPr>
          <w:rFonts w:hint="cs"/>
          <w:rtl/>
        </w:rPr>
        <w:t xml:space="preserve">הן מבחינה כלכלית והן מבחינה ערכית-הלכתית. שהרי הסכמות אלו משמעותן איסור </w:t>
      </w:r>
      <w:r w:rsidRPr="006D684F">
        <w:rPr>
          <w:rFonts w:hint="cs"/>
          <w:rtl/>
        </w:rPr>
        <w:t>הלכתי</w:t>
      </w:r>
      <w:r>
        <w:rPr>
          <w:rFonts w:hint="cs"/>
          <w:rtl/>
        </w:rPr>
        <w:t xml:space="preserve"> על המדפיסים מווילנה-</w:t>
      </w:r>
      <w:proofErr w:type="spellStart"/>
      <w:r>
        <w:rPr>
          <w:rFonts w:hint="cs"/>
          <w:rtl/>
        </w:rPr>
        <w:t>גר</w:t>
      </w:r>
      <w:r w:rsidR="00AC0B67">
        <w:rPr>
          <w:rFonts w:hint="cs"/>
          <w:rtl/>
        </w:rPr>
        <w:t>ו</w:t>
      </w:r>
      <w:r>
        <w:rPr>
          <w:rFonts w:hint="cs"/>
          <w:rtl/>
        </w:rPr>
        <w:t>דנו</w:t>
      </w:r>
      <w:proofErr w:type="spellEnd"/>
      <w:r w:rsidR="00916877">
        <w:rPr>
          <w:rFonts w:hint="cs"/>
          <w:rtl/>
        </w:rPr>
        <w:t xml:space="preserve"> </w:t>
      </w:r>
      <w:r>
        <w:rPr>
          <w:rFonts w:hint="cs"/>
          <w:rtl/>
        </w:rPr>
        <w:t xml:space="preserve">להדפיס את מהדורת התלמוד שלהם, ויתרה מזאת, הקונים לא ירכשו אותה אם יחשדו שהיא הודפסה מתוך "השגת גבול" נגד ההלכה. </w:t>
      </w:r>
    </w:p>
    <w:p w14:paraId="3B468F0A" w14:textId="2E799886" w:rsidR="00F43656" w:rsidRDefault="00F43656" w:rsidP="007C78D9">
      <w:pPr>
        <w:jc w:val="both"/>
        <w:rPr>
          <w:rtl/>
        </w:rPr>
      </w:pPr>
      <w:r w:rsidRPr="006D684F">
        <w:rPr>
          <w:rFonts w:hint="cs"/>
          <w:rtl/>
        </w:rPr>
        <w:t>אלא שקריאה מדוקדקת של אותם מכתבי הסכמה מעלה כי למעשה היתה זו פשרה: בית הדין התיר למשפחת שפירא להדפיס את מהדורת התלמוד, אלא שבמקביל לא אסר זאת על משפחת ראם. למעשה, אישר בית הדין את קיומה של תחרות.</w:t>
      </w:r>
      <w:r>
        <w:rPr>
          <w:rFonts w:hint="cs"/>
          <w:rtl/>
        </w:rPr>
        <w:t xml:space="preserve"> אמנם מוגבלת, רק בין שני בתי הדפוס הללו, ולא אחרים </w:t>
      </w:r>
      <w:r>
        <w:rPr>
          <w:rtl/>
        </w:rPr>
        <w:t>–</w:t>
      </w:r>
      <w:r>
        <w:rPr>
          <w:rFonts w:hint="cs"/>
          <w:rtl/>
        </w:rPr>
        <w:t xml:space="preserve"> ועדיין תחרות. מבחינה הלכתית בית הדין למעשה, </w:t>
      </w:r>
      <w:r w:rsidR="00AC0B67">
        <w:rPr>
          <w:rFonts w:hint="cs"/>
          <w:rtl/>
        </w:rPr>
        <w:t>מבקש לתת מענה</w:t>
      </w:r>
      <w:r w:rsidR="00DD195A">
        <w:rPr>
          <w:rFonts w:hint="cs"/>
          <w:rtl/>
        </w:rPr>
        <w:t xml:space="preserve"> </w:t>
      </w:r>
      <w:r>
        <w:rPr>
          <w:rFonts w:hint="cs"/>
          <w:rtl/>
        </w:rPr>
        <w:t xml:space="preserve">לשתי ההבנות </w:t>
      </w:r>
      <w:r w:rsidR="00A45623">
        <w:rPr>
          <w:rFonts w:hint="cs"/>
          <w:rtl/>
        </w:rPr>
        <w:t xml:space="preserve">ההלכתיות </w:t>
      </w:r>
      <w:r>
        <w:rPr>
          <w:rFonts w:hint="cs"/>
          <w:rtl/>
        </w:rPr>
        <w:t xml:space="preserve">השונות בעניין השנים: </w:t>
      </w:r>
      <w:proofErr w:type="spellStart"/>
      <w:r>
        <w:rPr>
          <w:rFonts w:hint="cs"/>
          <w:rtl/>
        </w:rPr>
        <w:t>לסלאוויטה</w:t>
      </w:r>
      <w:proofErr w:type="spellEnd"/>
      <w:r>
        <w:rPr>
          <w:rFonts w:hint="cs"/>
          <w:rtl/>
        </w:rPr>
        <w:t xml:space="preserve"> הזכות אם השנים שנקבו המסכימים הן שנים ממש, </w:t>
      </w:r>
      <w:proofErr w:type="spellStart"/>
      <w:r>
        <w:rPr>
          <w:rFonts w:hint="cs"/>
          <w:rtl/>
        </w:rPr>
        <w:t>ולווילנא</w:t>
      </w:r>
      <w:proofErr w:type="spellEnd"/>
      <w:r>
        <w:rPr>
          <w:rFonts w:hint="cs"/>
          <w:rtl/>
        </w:rPr>
        <w:t xml:space="preserve"> הזכות אם השנים שנקבו המסכימים הן הערכה כללית לזמן הסביר שבו יכולים המדפיסים לסיים למכור את המהדורה שבידם.</w:t>
      </w:r>
    </w:p>
    <w:p w14:paraId="1CEA3DDD" w14:textId="1BA3A889" w:rsidR="00F43656" w:rsidRDefault="00AC0B67" w:rsidP="007C78D9">
      <w:pPr>
        <w:jc w:val="both"/>
        <w:rPr>
          <w:rtl/>
        </w:rPr>
      </w:pPr>
      <w:r>
        <w:rPr>
          <w:rFonts w:hint="cs"/>
          <w:rtl/>
        </w:rPr>
        <w:t xml:space="preserve">הרצון לפתור את הבעיה באופן </w:t>
      </w:r>
      <w:proofErr w:type="spellStart"/>
      <w:r>
        <w:rPr>
          <w:rFonts w:hint="cs"/>
          <w:rtl/>
        </w:rPr>
        <w:t>שיתן</w:t>
      </w:r>
      <w:proofErr w:type="spellEnd"/>
      <w:r>
        <w:rPr>
          <w:rFonts w:hint="cs"/>
          <w:rtl/>
        </w:rPr>
        <w:t xml:space="preserve"> מענה</w:t>
      </w:r>
      <w:r w:rsidR="00565E9C">
        <w:rPr>
          <w:rFonts w:hint="cs"/>
          <w:rtl/>
        </w:rPr>
        <w:t xml:space="preserve"> </w:t>
      </w:r>
      <w:r w:rsidR="00F43656">
        <w:rPr>
          <w:rFonts w:hint="cs"/>
          <w:rtl/>
        </w:rPr>
        <w:t xml:space="preserve">לשתי השיטות ההלכתיות נתפס כמעין פשרה, אלא שההתרחשות שנוצרה בעקבות כך מוכיחה כי אף צד מן הצדדים בדיון לא קיבל על עצמו את הפשרה. נציגים של שני בתי </w:t>
      </w:r>
      <w:r w:rsidR="00F43656" w:rsidRPr="00341442">
        <w:rPr>
          <w:rFonts w:hint="cs"/>
          <w:rtl/>
        </w:rPr>
        <w:t>הדפוס יצאו למסע</w:t>
      </w:r>
      <w:r w:rsidR="00F43656">
        <w:rPr>
          <w:rFonts w:hint="cs"/>
          <w:rtl/>
        </w:rPr>
        <w:t xml:space="preserve"> בין רבנים, </w:t>
      </w:r>
      <w:proofErr w:type="spellStart"/>
      <w:r w:rsidR="00F43656">
        <w:rPr>
          <w:rFonts w:hint="cs"/>
          <w:rtl/>
        </w:rPr>
        <w:t>אדמורי"ם</w:t>
      </w:r>
      <w:proofErr w:type="spellEnd"/>
      <w:r w:rsidR="00F43656">
        <w:rPr>
          <w:rFonts w:hint="cs"/>
          <w:rtl/>
        </w:rPr>
        <w:t xml:space="preserve"> ודיינים </w:t>
      </w:r>
      <w:r w:rsidR="00F43656" w:rsidRPr="00341442">
        <w:rPr>
          <w:rFonts w:hint="cs"/>
          <w:rtl/>
        </w:rPr>
        <w:t>ואספו</w:t>
      </w:r>
      <w:r w:rsidR="00F43656">
        <w:rPr>
          <w:rFonts w:hint="cs"/>
          <w:rtl/>
        </w:rPr>
        <w:t xml:space="preserve"> הסכמות לבלעדיות על הזכות להדפסת התלמוד. או בלשונו של יעקב ליפשיץ</w:t>
      </w:r>
      <w:r w:rsidR="00EF5FD7">
        <w:rPr>
          <w:rFonts w:hint="cs"/>
          <w:rtl/>
        </w:rPr>
        <w:t xml:space="preserve">: </w:t>
      </w:r>
      <w:r w:rsidR="00F43656">
        <w:rPr>
          <w:rFonts w:hint="cs"/>
          <w:rtl/>
        </w:rPr>
        <w:t>"ושני הצדדים החלו להדפיס ש"ס ושלוחים יצאו מאת שני הצדדים לרדוף להשיג חותמים ובדרך אגב גם הסכמות".</w:t>
      </w:r>
      <w:r w:rsidR="00F43656">
        <w:rPr>
          <w:rStyle w:val="a5"/>
          <w:rtl/>
        </w:rPr>
        <w:footnoteReference w:id="33"/>
      </w:r>
      <w:r w:rsidR="00F43656">
        <w:rPr>
          <w:rFonts w:hint="cs"/>
          <w:rtl/>
        </w:rPr>
        <w:t xml:space="preserve"> קרי, ישנו חיבור מובהק בין האפשרות </w:t>
      </w:r>
      <w:r w:rsidR="00F43656" w:rsidRPr="00341442">
        <w:rPr>
          <w:rFonts w:hint="cs"/>
          <w:rtl/>
        </w:rPr>
        <w:t>ההלכתית</w:t>
      </w:r>
      <w:r w:rsidR="00F43656">
        <w:rPr>
          <w:rFonts w:hint="cs"/>
          <w:rtl/>
        </w:rPr>
        <w:t xml:space="preserve"> להדפסת התלמוד לבין ההיבט הכלכלי, קרי, החתמת חותמים. </w:t>
      </w:r>
    </w:p>
    <w:p w14:paraId="615408D9" w14:textId="5C397631" w:rsidR="00F43656" w:rsidRDefault="00F43656" w:rsidP="007C78D9">
      <w:pPr>
        <w:jc w:val="both"/>
        <w:rPr>
          <w:rtl/>
        </w:rPr>
      </w:pPr>
      <w:r>
        <w:rPr>
          <w:rFonts w:hint="cs"/>
          <w:rtl/>
        </w:rPr>
        <w:lastRenderedPageBreak/>
        <w:t xml:space="preserve">בספר "עיר </w:t>
      </w:r>
      <w:proofErr w:type="spellStart"/>
      <w:r>
        <w:rPr>
          <w:rFonts w:hint="cs"/>
          <w:rtl/>
        </w:rPr>
        <w:t>וילנא</w:t>
      </w:r>
      <w:proofErr w:type="spellEnd"/>
      <w:r>
        <w:rPr>
          <w:rFonts w:hint="cs"/>
          <w:rtl/>
        </w:rPr>
        <w:t xml:space="preserve">" </w:t>
      </w:r>
      <w:r w:rsidRPr="00341442">
        <w:rPr>
          <w:rFonts w:hint="cs"/>
          <w:rtl/>
        </w:rPr>
        <w:t>שחיבר ה</w:t>
      </w:r>
      <w:r>
        <w:rPr>
          <w:rFonts w:hint="cs"/>
          <w:rtl/>
        </w:rPr>
        <w:t xml:space="preserve">ביוגרף הלל נח מגיד </w:t>
      </w:r>
      <w:proofErr w:type="spellStart"/>
      <w:r>
        <w:rPr>
          <w:rFonts w:hint="cs"/>
          <w:rtl/>
        </w:rPr>
        <w:t>שטיינשניידר</w:t>
      </w:r>
      <w:proofErr w:type="spellEnd"/>
      <w:r>
        <w:rPr>
          <w:rFonts w:hint="cs"/>
          <w:rtl/>
        </w:rPr>
        <w:t>,</w:t>
      </w:r>
      <w:r>
        <w:rPr>
          <w:rStyle w:val="a5"/>
          <w:rtl/>
        </w:rPr>
        <w:footnoteReference w:id="34"/>
      </w:r>
      <w:r>
        <w:rPr>
          <w:rFonts w:hint="cs"/>
          <w:rtl/>
        </w:rPr>
        <w:t xml:space="preserve"> מופיעה הרשימה הארוכה ביותר המוכרת לנו כיום של הרבנים </w:t>
      </w:r>
      <w:r w:rsidRPr="00341442">
        <w:rPr>
          <w:rFonts w:hint="cs"/>
          <w:rtl/>
        </w:rPr>
        <w:t>שנתנו הסכמה, או</w:t>
      </w:r>
      <w:r>
        <w:rPr>
          <w:rFonts w:hint="cs"/>
          <w:rtl/>
        </w:rPr>
        <w:t xml:space="preserve"> הוסיפו את חתימתם להסכמות של אחרים, לכל אחד מן הצדדים במחלוקת. ניתוח הרשימה מעלה היטב את השיוך החברתי-דתי של החותמים. </w:t>
      </w:r>
      <w:r w:rsidRPr="00341442">
        <w:rPr>
          <w:rFonts w:hint="cs"/>
          <w:rtl/>
        </w:rPr>
        <w:t>רבים מהמסכימים שצידדו במשפחת שפירא היו מקהילות חסידיות, בעוד נותני ההסכמות למדפיסי וילנה-</w:t>
      </w:r>
      <w:proofErr w:type="spellStart"/>
      <w:r w:rsidRPr="00341442">
        <w:rPr>
          <w:rFonts w:hint="cs"/>
          <w:rtl/>
        </w:rPr>
        <w:t>גרודנו</w:t>
      </w:r>
      <w:proofErr w:type="spellEnd"/>
      <w:r w:rsidRPr="00341442">
        <w:rPr>
          <w:rFonts w:hint="cs"/>
          <w:rtl/>
        </w:rPr>
        <w:t xml:space="preserve"> היו מקרב המתנגדים.</w:t>
      </w:r>
      <w:r w:rsidRPr="00341442">
        <w:rPr>
          <w:rStyle w:val="a5"/>
          <w:rtl/>
        </w:rPr>
        <w:footnoteReference w:id="35"/>
      </w:r>
      <w:r>
        <w:rPr>
          <w:rFonts w:hint="cs"/>
          <w:rtl/>
        </w:rPr>
        <w:t xml:space="preserve"> </w:t>
      </w:r>
    </w:p>
    <w:p w14:paraId="6FE44432" w14:textId="77777777" w:rsidR="00F43656" w:rsidRDefault="00F43656" w:rsidP="007C78D9">
      <w:pPr>
        <w:jc w:val="both"/>
        <w:rPr>
          <w:rtl/>
        </w:rPr>
      </w:pPr>
      <w:r>
        <w:rPr>
          <w:rFonts w:hint="cs"/>
          <w:rtl/>
        </w:rPr>
        <w:t xml:space="preserve">נקודת המפנה במחלוקת </w:t>
      </w:r>
      <w:r w:rsidRPr="00341442">
        <w:rPr>
          <w:rFonts w:hint="cs"/>
          <w:rtl/>
        </w:rPr>
        <w:t>התרחשה</w:t>
      </w:r>
      <w:r>
        <w:rPr>
          <w:rFonts w:hint="cs"/>
          <w:rtl/>
        </w:rPr>
        <w:t xml:space="preserve"> כאשר רבי עקיבא איגר, נתן את הסכמתו למדפיסי וילנה-</w:t>
      </w:r>
      <w:proofErr w:type="spellStart"/>
      <w:r>
        <w:rPr>
          <w:rFonts w:hint="cs"/>
          <w:rtl/>
        </w:rPr>
        <w:t>גרודנו</w:t>
      </w:r>
      <w:proofErr w:type="spellEnd"/>
      <w:r>
        <w:rPr>
          <w:rFonts w:hint="cs"/>
          <w:rtl/>
        </w:rPr>
        <w:t>. בשלב זה של חייו רבי עקיבא איגר</w:t>
      </w:r>
      <w:r>
        <w:rPr>
          <w:rStyle w:val="a5"/>
          <w:rtl/>
        </w:rPr>
        <w:footnoteReference w:id="36"/>
      </w:r>
      <w:r>
        <w:rPr>
          <w:rFonts w:hint="cs"/>
          <w:rtl/>
        </w:rPr>
        <w:t xml:space="preserve"> הוא כבר דמות משמעותית למדי במרחב. שאלות הלכתיות הופנו אליו ממערב וממזרח אירופה,</w:t>
      </w:r>
      <w:r>
        <w:rPr>
          <w:rStyle w:val="a5"/>
          <w:rtl/>
        </w:rPr>
        <w:footnoteReference w:id="37"/>
      </w:r>
      <w:r>
        <w:rPr>
          <w:rFonts w:hint="cs"/>
          <w:rtl/>
        </w:rPr>
        <w:t xml:space="preserve"> ממכתבו בתאריך 23 באוקטובר 1835 ניכר כי זהו מכתב שני, והוא נכתב לאחר שנפוצו שמועות כי הוא קיבל את עמדתם של מדפיסי </w:t>
      </w:r>
      <w:proofErr w:type="spellStart"/>
      <w:r>
        <w:rPr>
          <w:rFonts w:hint="cs"/>
          <w:rtl/>
        </w:rPr>
        <w:t>סלאוויטה</w:t>
      </w:r>
      <w:proofErr w:type="spellEnd"/>
      <w:r>
        <w:rPr>
          <w:rFonts w:hint="cs"/>
          <w:rtl/>
        </w:rPr>
        <w:t xml:space="preserve">. וכך הוא כותב: </w:t>
      </w:r>
    </w:p>
    <w:p w14:paraId="23192A6D" w14:textId="7CEC51C8" w:rsidR="00F43656" w:rsidRDefault="00F43656" w:rsidP="007C78D9">
      <w:pPr>
        <w:ind w:left="720"/>
        <w:jc w:val="both"/>
        <w:rPr>
          <w:rtl/>
        </w:rPr>
      </w:pPr>
      <w:r>
        <w:rPr>
          <w:rFonts w:hint="cs"/>
          <w:rtl/>
        </w:rPr>
        <w:t xml:space="preserve">"על דבר ההסכם </w:t>
      </w:r>
      <w:proofErr w:type="spellStart"/>
      <w:r>
        <w:rPr>
          <w:rFonts w:hint="cs"/>
          <w:rtl/>
        </w:rPr>
        <w:t>להקצינים</w:t>
      </w:r>
      <w:proofErr w:type="spellEnd"/>
      <w:r>
        <w:rPr>
          <w:rFonts w:hint="cs"/>
          <w:rtl/>
        </w:rPr>
        <w:t xml:space="preserve"> ר' מנחם מן ור' שמחה </w:t>
      </w:r>
      <w:proofErr w:type="spellStart"/>
      <w:r>
        <w:rPr>
          <w:rFonts w:hint="cs"/>
          <w:rtl/>
        </w:rPr>
        <w:t>זימל</w:t>
      </w:r>
      <w:proofErr w:type="spellEnd"/>
      <w:r>
        <w:rPr>
          <w:rFonts w:hint="cs"/>
          <w:rtl/>
        </w:rPr>
        <w:t xml:space="preserve"> מדפיסי ק"ק </w:t>
      </w:r>
      <w:proofErr w:type="spellStart"/>
      <w:r>
        <w:rPr>
          <w:rFonts w:hint="cs"/>
          <w:rtl/>
        </w:rPr>
        <w:t>ווילנא</w:t>
      </w:r>
      <w:proofErr w:type="spellEnd"/>
      <w:r>
        <w:rPr>
          <w:rFonts w:hint="cs"/>
          <w:rtl/>
        </w:rPr>
        <w:t xml:space="preserve"> </w:t>
      </w:r>
      <w:proofErr w:type="spellStart"/>
      <w:r>
        <w:rPr>
          <w:rFonts w:hint="cs"/>
          <w:rtl/>
        </w:rPr>
        <w:t>והוראדנא</w:t>
      </w:r>
      <w:proofErr w:type="spellEnd"/>
      <w:r>
        <w:rPr>
          <w:rFonts w:hint="cs"/>
          <w:rtl/>
        </w:rPr>
        <w:t xml:space="preserve"> להעלות בדפוסם ש"ס ואמרתי לשמרם מאיסור השגת גבול יען כי הם התנדבו בראשונה הפעם הזאת לבצוע דבר טוב [...]. כעת הנה שמעתי דיבת רבים משמיעים קול מתנשאים לאמר [...] שעוד לא כלה לגמרי משך זמן שהגבילו חכמי הדור אז לעת הדפיסו הש"ס וקול שאונם עלה באזני שחזרתי לאחורי ובטלתי הסמכתי [...]. הנני מודיע בזה כי לא כן הם הדברים וקול בדאי הוא כי גם אחרי כן כאשר שלחו אלי מהם </w:t>
      </w:r>
      <w:proofErr w:type="spellStart"/>
      <w:r>
        <w:rPr>
          <w:rFonts w:hint="cs"/>
          <w:rtl/>
        </w:rPr>
        <w:t>מסאלוויטא</w:t>
      </w:r>
      <w:proofErr w:type="spellEnd"/>
      <w:r>
        <w:rPr>
          <w:rFonts w:hint="cs"/>
          <w:rtl/>
        </w:rPr>
        <w:t xml:space="preserve"> דבר תלונתם </w:t>
      </w:r>
      <w:proofErr w:type="spellStart"/>
      <w:r>
        <w:rPr>
          <w:rFonts w:hint="cs"/>
          <w:rtl/>
        </w:rPr>
        <w:t>וגביות</w:t>
      </w:r>
      <w:proofErr w:type="spellEnd"/>
      <w:r>
        <w:rPr>
          <w:rFonts w:hint="cs"/>
          <w:rtl/>
        </w:rPr>
        <w:t xml:space="preserve"> עדות שנשאר להם עוד ערך ארבעים ש"סין גילתי דעתי הקלה והדלה שלכל היותר יש להטיל על מדפיסי </w:t>
      </w:r>
      <w:proofErr w:type="spellStart"/>
      <w:r>
        <w:rPr>
          <w:rFonts w:hint="cs"/>
          <w:rtl/>
        </w:rPr>
        <w:t>ווילנא</w:t>
      </w:r>
      <w:proofErr w:type="spellEnd"/>
      <w:r>
        <w:rPr>
          <w:rFonts w:hint="cs"/>
          <w:rtl/>
        </w:rPr>
        <w:t xml:space="preserve"> </w:t>
      </w:r>
      <w:proofErr w:type="spellStart"/>
      <w:r>
        <w:rPr>
          <w:rFonts w:hint="cs"/>
          <w:rtl/>
        </w:rPr>
        <w:t>וגרודנו</w:t>
      </w:r>
      <w:proofErr w:type="spellEnd"/>
      <w:r>
        <w:rPr>
          <w:rFonts w:hint="cs"/>
          <w:rtl/>
        </w:rPr>
        <w:t xml:space="preserve"> לקנות מהם ספרי ש"ס האלו במחיר כסף [...] כעת אני מוסיף בזה להטיל גם על מדפיסי </w:t>
      </w:r>
      <w:proofErr w:type="spellStart"/>
      <w:r>
        <w:rPr>
          <w:rFonts w:hint="cs"/>
          <w:rtl/>
        </w:rPr>
        <w:t>ווילנא</w:t>
      </w:r>
      <w:proofErr w:type="spellEnd"/>
      <w:r>
        <w:rPr>
          <w:rFonts w:hint="cs"/>
          <w:rtl/>
        </w:rPr>
        <w:t xml:space="preserve"> </w:t>
      </w:r>
      <w:proofErr w:type="spellStart"/>
      <w:r>
        <w:rPr>
          <w:rFonts w:hint="cs"/>
          <w:rtl/>
        </w:rPr>
        <w:t>והוראדנא</w:t>
      </w:r>
      <w:proofErr w:type="spellEnd"/>
      <w:r>
        <w:rPr>
          <w:rFonts w:hint="cs"/>
          <w:rtl/>
        </w:rPr>
        <w:t xml:space="preserve"> בשתים [:] א' שלא ימירו הנייר טוב ברע ולא יתנו בכרכים הבאים נייר גרוע מן אותם שנותנים בכרך ראשון. ב' שלא יקמצו בהחזקת מגיהים בקיאים די הצורך ועכ"פ לא יפחתו מאשר עושים בכרך הראשון"</w:t>
      </w:r>
      <w:r>
        <w:rPr>
          <w:rStyle w:val="a5"/>
          <w:rtl/>
        </w:rPr>
        <w:footnoteReference w:id="38"/>
      </w:r>
    </w:p>
    <w:p w14:paraId="312BDBD6" w14:textId="7CFD3747" w:rsidR="00F43656" w:rsidRDefault="00F43656" w:rsidP="007C78D9">
      <w:pPr>
        <w:jc w:val="both"/>
        <w:rPr>
          <w:rtl/>
        </w:rPr>
      </w:pPr>
      <w:r>
        <w:rPr>
          <w:rFonts w:hint="cs"/>
          <w:rtl/>
        </w:rPr>
        <w:t xml:space="preserve">כמה דברים חשובים נאמרים </w:t>
      </w:r>
      <w:r w:rsidR="00EF5FD7">
        <w:rPr>
          <w:rFonts w:hint="cs"/>
          <w:rtl/>
        </w:rPr>
        <w:t>ב</w:t>
      </w:r>
      <w:r>
        <w:rPr>
          <w:rFonts w:hint="cs"/>
          <w:rtl/>
        </w:rPr>
        <w:t>מכתב זה: ראשית, הסכמה שבעל פה או במכתב קדום לזה כבר ניתנה למדפיסי וילנה-</w:t>
      </w:r>
      <w:proofErr w:type="spellStart"/>
      <w:r>
        <w:rPr>
          <w:rFonts w:hint="cs"/>
          <w:rtl/>
        </w:rPr>
        <w:t>גרודנו</w:t>
      </w:r>
      <w:proofErr w:type="spellEnd"/>
      <w:r>
        <w:rPr>
          <w:rFonts w:hint="cs"/>
          <w:rtl/>
        </w:rPr>
        <w:t xml:space="preserve"> ושמועות הופצו בידי מדפיסי </w:t>
      </w:r>
      <w:proofErr w:type="spellStart"/>
      <w:r>
        <w:rPr>
          <w:rFonts w:hint="cs"/>
          <w:rtl/>
        </w:rPr>
        <w:t>סלאוויטה</w:t>
      </w:r>
      <w:proofErr w:type="spellEnd"/>
      <w:r>
        <w:rPr>
          <w:rFonts w:hint="cs"/>
          <w:rtl/>
        </w:rPr>
        <w:t xml:space="preserve"> או תומכיהם כי רבי עקיבא איגר חזר בו מתמיכתו, ועל כן הוא כותב מכתב נוסף על מנת להזים שמועות אלו. רבי עקיבא איגר מטיל איסור לרכוש את התלמוד שהודפס אצל המדפיסים </w:t>
      </w:r>
      <w:proofErr w:type="spellStart"/>
      <w:r>
        <w:rPr>
          <w:rFonts w:hint="cs"/>
          <w:rtl/>
        </w:rPr>
        <w:t>מסלאוויטה</w:t>
      </w:r>
      <w:proofErr w:type="spellEnd"/>
      <w:r>
        <w:rPr>
          <w:rFonts w:hint="cs"/>
          <w:rtl/>
        </w:rPr>
        <w:t xml:space="preserve"> בניגוד לעמדת בית הדין. לא זו אף זו, רבי עקיבא איגר נתן למדפיסי וילנה בלעדיות על הדפסת התלמוד, אך כדי </w:t>
      </w:r>
      <w:r w:rsidR="0065030D">
        <w:rPr>
          <w:rFonts w:hint="cs"/>
          <w:rtl/>
        </w:rPr>
        <w:t>לצאת ידי חובת כל השיטות ההלכתיות</w:t>
      </w:r>
      <w:r>
        <w:rPr>
          <w:rFonts w:hint="cs"/>
          <w:rtl/>
        </w:rPr>
        <w:t xml:space="preserve"> היה עליהם לרכוש את הכרכים האחרונים שנשארו בידי מדפיסי </w:t>
      </w:r>
      <w:proofErr w:type="spellStart"/>
      <w:r>
        <w:rPr>
          <w:rFonts w:hint="cs"/>
          <w:rtl/>
        </w:rPr>
        <w:t>סלאוויטה</w:t>
      </w:r>
      <w:proofErr w:type="spellEnd"/>
      <w:r>
        <w:rPr>
          <w:rFonts w:hint="cs"/>
          <w:rtl/>
        </w:rPr>
        <w:t>. כך הם למעשה יוצרים את המציאות ההלכתית הנדרשת לביטול ההסכמות: סיום ממכר המהדורה שלשמה נתנו ההסכמות. הדבר האחרון והחשוב</w:t>
      </w:r>
      <w:r w:rsidR="0065030D">
        <w:rPr>
          <w:rFonts w:hint="cs"/>
          <w:rtl/>
        </w:rPr>
        <w:t xml:space="preserve"> שניתן להבין מבין השורות של המכתב</w:t>
      </w:r>
      <w:r>
        <w:rPr>
          <w:rFonts w:hint="cs"/>
          <w:rtl/>
        </w:rPr>
        <w:t xml:space="preserve">: רבי עקיבא איגר מודע היטב לכך שהמצב שנוצר מייצר תחרות, וכדי להרוויח במצב של תחרות ינסה כל אחד מהצדדים להפחית בעלויות הייצור שלו כדי למקסם את הרווח הכלכלי שלו מהפרויקט שהוא ללא ספק יקר מאוד. על כן מגדיר רבי עקיבא איגר למדפיסים </w:t>
      </w:r>
      <w:r>
        <w:rPr>
          <w:rFonts w:hint="cs"/>
          <w:rtl/>
        </w:rPr>
        <w:lastRenderedPageBreak/>
        <w:t>תנאים: עליהם להמשיך להדפיס על גבי נייר איכותי ולהקפיד על הגהה איכותית. קל להבין כי למדפיסי וילנה-</w:t>
      </w:r>
      <w:proofErr w:type="spellStart"/>
      <w:r>
        <w:rPr>
          <w:rFonts w:hint="cs"/>
          <w:rtl/>
        </w:rPr>
        <w:t>גרודנו</w:t>
      </w:r>
      <w:proofErr w:type="spellEnd"/>
      <w:r>
        <w:rPr>
          <w:rFonts w:hint="cs"/>
          <w:rtl/>
        </w:rPr>
        <w:t xml:space="preserve"> היה אינטרס גדול בשורות האחרונות הללו כי יש כאן למעשה, גם אם בדרך עקיפה, עדות של רבי עקיבא איגר לטיב המוצר שבידי</w:t>
      </w:r>
      <w:r w:rsidR="00AA5E51">
        <w:rPr>
          <w:rFonts w:hint="cs"/>
          <w:rtl/>
        </w:rPr>
        <w:t xml:space="preserve">ו </w:t>
      </w:r>
      <w:r>
        <w:rPr>
          <w:rFonts w:hint="cs"/>
          <w:rtl/>
        </w:rPr>
        <w:t xml:space="preserve">שכן ההמלצה הזאת נכתבה לאחר שמסכת ברכות, הכרך הראשון בתלמוד הבבלי, </w:t>
      </w:r>
      <w:r w:rsidRPr="00D71C65">
        <w:rPr>
          <w:rFonts w:hint="cs"/>
          <w:rtl/>
        </w:rPr>
        <w:t xml:space="preserve">כבר יצא לאור </w:t>
      </w:r>
      <w:r w:rsidR="00AA5E51">
        <w:rPr>
          <w:rFonts w:hint="cs"/>
          <w:rtl/>
        </w:rPr>
        <w:t>ו</w:t>
      </w:r>
      <w:r>
        <w:rPr>
          <w:rFonts w:hint="cs"/>
          <w:rtl/>
        </w:rPr>
        <w:t xml:space="preserve">רבי עקיבא איגר ממליץ לשומעי לקחו על איכויותיו של דפוס זה, הן מצד איכות הנייר והן מצד הדיוק בהגהות. </w:t>
      </w:r>
    </w:p>
    <w:p w14:paraId="7A9D6287" w14:textId="75909B7B" w:rsidR="00F43656" w:rsidRDefault="00F43656" w:rsidP="002854FD">
      <w:pPr>
        <w:jc w:val="both"/>
        <w:rPr>
          <w:rtl/>
        </w:rPr>
      </w:pPr>
      <w:r>
        <w:rPr>
          <w:rFonts w:hint="cs"/>
          <w:rtl/>
        </w:rPr>
        <w:t xml:space="preserve">הסכמתו זו של רבי עקיבא איגר היתה </w:t>
      </w:r>
      <w:r w:rsidRPr="00282F8C">
        <w:rPr>
          <w:rFonts w:hint="cs"/>
          <w:rtl/>
        </w:rPr>
        <w:t>בבחינת</w:t>
      </w:r>
      <w:r>
        <w:rPr>
          <w:rFonts w:hint="cs"/>
          <w:rtl/>
        </w:rPr>
        <w:t xml:space="preserve"> "שובר </w:t>
      </w:r>
      <w:proofErr w:type="spellStart"/>
      <w:r>
        <w:rPr>
          <w:rFonts w:hint="cs"/>
          <w:rtl/>
        </w:rPr>
        <w:t>שיויון</w:t>
      </w:r>
      <w:proofErr w:type="spellEnd"/>
      <w:r>
        <w:rPr>
          <w:rFonts w:hint="cs"/>
          <w:rtl/>
        </w:rPr>
        <w:t xml:space="preserve">" במחלוקת, מאחר ורבנים </w:t>
      </w:r>
      <w:r w:rsidRPr="00282F8C">
        <w:rPr>
          <w:rFonts w:hint="cs"/>
          <w:rtl/>
        </w:rPr>
        <w:t>רבים סמכו</w:t>
      </w:r>
      <w:r>
        <w:rPr>
          <w:rFonts w:hint="cs"/>
          <w:rtl/>
        </w:rPr>
        <w:t xml:space="preserve"> ידם על הסכמה זו</w:t>
      </w:r>
      <w:r w:rsidR="003810FC">
        <w:rPr>
          <w:rFonts w:hint="cs"/>
          <w:rtl/>
        </w:rPr>
        <w:t xml:space="preserve">. </w:t>
      </w:r>
      <w:r>
        <w:rPr>
          <w:rFonts w:hint="cs"/>
          <w:rtl/>
        </w:rPr>
        <w:t xml:space="preserve">בשלב זה של חייו רבי עקיבא </w:t>
      </w:r>
      <w:r w:rsidRPr="00282F8C">
        <w:rPr>
          <w:rFonts w:hint="cs"/>
          <w:rtl/>
        </w:rPr>
        <w:t>איגר היה</w:t>
      </w:r>
      <w:r>
        <w:rPr>
          <w:rFonts w:hint="cs"/>
          <w:rtl/>
        </w:rPr>
        <w:t xml:space="preserve"> כבר אדם מבוגר בערוב ימיו (נפטר באוקטובר 1837) </w:t>
      </w:r>
      <w:r w:rsidRPr="00282F8C">
        <w:rPr>
          <w:rFonts w:hint="cs"/>
          <w:rtl/>
        </w:rPr>
        <w:t>וסמכותו ההלכתית נ</w:t>
      </w:r>
      <w:r w:rsidR="005A59F4">
        <w:rPr>
          <w:rFonts w:hint="cs"/>
          <w:rtl/>
        </w:rPr>
        <w:t>י</w:t>
      </w:r>
      <w:r w:rsidRPr="00282F8C">
        <w:rPr>
          <w:rFonts w:hint="cs"/>
          <w:rtl/>
        </w:rPr>
        <w:t>כרת</w:t>
      </w:r>
      <w:r>
        <w:rPr>
          <w:rFonts w:hint="cs"/>
          <w:rtl/>
        </w:rPr>
        <w:t xml:space="preserve"> מרשימת החותמים המאשררים את מכתבו.</w:t>
      </w:r>
      <w:r>
        <w:rPr>
          <w:rStyle w:val="a5"/>
          <w:rtl/>
        </w:rPr>
        <w:footnoteReference w:id="39"/>
      </w:r>
      <w:r>
        <w:rPr>
          <w:rFonts w:hint="cs"/>
          <w:rtl/>
        </w:rPr>
        <w:t xml:space="preserve"> החשוב מבין אותם רבנים הוא </w:t>
      </w:r>
      <w:r w:rsidRPr="00282F8C">
        <w:rPr>
          <w:rFonts w:hint="cs"/>
          <w:rtl/>
        </w:rPr>
        <w:t xml:space="preserve">הרב אבלי </w:t>
      </w:r>
      <w:proofErr w:type="spellStart"/>
      <w:r w:rsidRPr="00282F8C">
        <w:rPr>
          <w:rFonts w:hint="cs"/>
          <w:rtl/>
        </w:rPr>
        <w:t>פוסבולר</w:t>
      </w:r>
      <w:proofErr w:type="spellEnd"/>
      <w:r w:rsidRPr="00282F8C">
        <w:rPr>
          <w:rFonts w:hint="cs"/>
          <w:rtl/>
        </w:rPr>
        <w:t>, שמבטל</w:t>
      </w:r>
      <w:r>
        <w:rPr>
          <w:rFonts w:hint="cs"/>
          <w:rtl/>
        </w:rPr>
        <w:t xml:space="preserve"> דעתו מפני דעת רבי עקיבא איגר ופונה למדפיסי </w:t>
      </w:r>
      <w:proofErr w:type="spellStart"/>
      <w:r>
        <w:rPr>
          <w:rFonts w:hint="cs"/>
          <w:rtl/>
        </w:rPr>
        <w:t>סלאוויטה</w:t>
      </w:r>
      <w:proofErr w:type="spellEnd"/>
      <w:r>
        <w:rPr>
          <w:rFonts w:hint="cs"/>
          <w:rtl/>
        </w:rPr>
        <w:t xml:space="preserve"> בבקשה, בטון כמעט מתחנן, לעצור את ההדפסה ולקבל עליהם את פסקו של רבי עקיבא איגר. המכתב, שמודפס בהסכמות של מדפיסי וילנה, נכתב ב- 23 באוקטובר 1835. קרי, שנה וחצי לאחר מכתבו הראשון בנושא. </w:t>
      </w:r>
    </w:p>
    <w:p w14:paraId="02D9C152" w14:textId="77777777" w:rsidR="00F43656" w:rsidRDefault="00F43656" w:rsidP="007C78D9">
      <w:pPr>
        <w:jc w:val="both"/>
        <w:rPr>
          <w:rtl/>
        </w:rPr>
      </w:pPr>
      <w:r>
        <w:rPr>
          <w:rFonts w:hint="cs"/>
          <w:rtl/>
        </w:rPr>
        <w:t xml:space="preserve">אך העניין </w:t>
      </w:r>
      <w:r w:rsidRPr="00282F8C">
        <w:rPr>
          <w:rFonts w:hint="cs"/>
          <w:rtl/>
        </w:rPr>
        <w:t>לא ירד מסדר היום. רווחו שמועות כי הסכמתו של רבי עקיבא איגר ניתנה בהשפעת בנו, רבי שלמה איגר, מבלי שהוא הכיר את הנושא כלל, ויתכן</w:t>
      </w:r>
      <w:r>
        <w:rPr>
          <w:rFonts w:hint="cs"/>
          <w:rtl/>
        </w:rPr>
        <w:t xml:space="preserve"> שאף קיבל שוחד לשם כך. על כך כתב רבי עקיבא איגר ב- 25 בדצמבר 1835: </w:t>
      </w:r>
    </w:p>
    <w:p w14:paraId="76DA0608" w14:textId="3727C69A" w:rsidR="00F43656" w:rsidRDefault="00F43656" w:rsidP="007C78D9">
      <w:pPr>
        <w:ind w:left="720"/>
        <w:jc w:val="both"/>
        <w:rPr>
          <w:rtl/>
        </w:rPr>
      </w:pPr>
      <w:r>
        <w:rPr>
          <w:rFonts w:hint="cs"/>
          <w:rtl/>
        </w:rPr>
        <w:t xml:space="preserve">מאוד הומה לי על העזות של מדפיסי </w:t>
      </w:r>
      <w:proofErr w:type="spellStart"/>
      <w:r>
        <w:rPr>
          <w:rFonts w:hint="cs"/>
          <w:rtl/>
        </w:rPr>
        <w:t>סלאוויטא</w:t>
      </w:r>
      <w:proofErr w:type="spellEnd"/>
      <w:r>
        <w:rPr>
          <w:rFonts w:hint="cs"/>
          <w:rtl/>
        </w:rPr>
        <w:t xml:space="preserve">, ודבריהם דברי סרה לא לבד על בני הגאון נ"י [נרו יאיר] שהטה לבבי, כי הוא יותר סרה עלי שיכולים לפתות אותי לעשות שלא כדין, ולהורות בלתי (שמוע) טענות שני הצדדים ח"ו, וביותר כי בהסכמה שלי למדפיסי </w:t>
      </w:r>
      <w:proofErr w:type="spellStart"/>
      <w:r>
        <w:rPr>
          <w:rFonts w:hint="cs"/>
          <w:rtl/>
        </w:rPr>
        <w:t>ווילנא</w:t>
      </w:r>
      <w:proofErr w:type="spellEnd"/>
      <w:r>
        <w:rPr>
          <w:rFonts w:hint="cs"/>
          <w:rtl/>
        </w:rPr>
        <w:t xml:space="preserve"> מפורש ששלחו לי מתם [</w:t>
      </w:r>
      <w:r w:rsidRPr="00E7331E">
        <w:rPr>
          <w:rFonts w:hint="cs"/>
          <w:rtl/>
        </w:rPr>
        <w:t>משם</w:t>
      </w:r>
      <w:r>
        <w:rPr>
          <w:rFonts w:hint="cs"/>
          <w:rtl/>
        </w:rPr>
        <w:t xml:space="preserve">] מדפיסי </w:t>
      </w:r>
      <w:proofErr w:type="spellStart"/>
      <w:r>
        <w:rPr>
          <w:rFonts w:hint="cs"/>
          <w:rtl/>
        </w:rPr>
        <w:t>סלאוויטא</w:t>
      </w:r>
      <w:proofErr w:type="spellEnd"/>
      <w:r>
        <w:rPr>
          <w:rFonts w:hint="cs"/>
          <w:rtl/>
        </w:rPr>
        <w:t xml:space="preserve"> כל זכיותיהם, באותן הימים קבלתי המכתבים מהם, ולא מצאתי שום ממש על אחת מאלף לזכות אותם [...] אינני מוחל להם הדבר כלל וכלל, כי מצידי איני מקפיד אבל על ביזיון התורה לא ניתן למחול.</w:t>
      </w:r>
      <w:r>
        <w:rPr>
          <w:rStyle w:val="a5"/>
          <w:rtl/>
        </w:rPr>
        <w:footnoteReference w:id="40"/>
      </w:r>
      <w:r>
        <w:rPr>
          <w:rFonts w:hint="cs"/>
          <w:rtl/>
        </w:rPr>
        <w:t xml:space="preserve"> </w:t>
      </w:r>
    </w:p>
    <w:p w14:paraId="4AEFC8DD" w14:textId="5801293A" w:rsidR="00F43656" w:rsidRDefault="00F43656" w:rsidP="003810FC">
      <w:pPr>
        <w:jc w:val="both"/>
        <w:rPr>
          <w:rtl/>
        </w:rPr>
      </w:pPr>
      <w:r>
        <w:rPr>
          <w:rFonts w:hint="cs"/>
          <w:rtl/>
        </w:rPr>
        <w:t xml:space="preserve">מכתב זה הוא הקשה והקיצוני בחלופת המכתבים וההסכמות במחלוקת. רבי עקיבא איגר מודיע כי אינו סולח למדפיסי </w:t>
      </w:r>
      <w:proofErr w:type="spellStart"/>
      <w:r>
        <w:rPr>
          <w:rFonts w:hint="cs"/>
          <w:rtl/>
        </w:rPr>
        <w:t>סלאוויטה</w:t>
      </w:r>
      <w:proofErr w:type="spellEnd"/>
      <w:r>
        <w:rPr>
          <w:rFonts w:hint="cs"/>
          <w:rtl/>
        </w:rPr>
        <w:t xml:space="preserve"> על השמועות שהופצו בשמם בנוגע ליושרו. </w:t>
      </w:r>
      <w:proofErr w:type="spellStart"/>
      <w:r>
        <w:rPr>
          <w:rFonts w:hint="cs"/>
          <w:rtl/>
        </w:rPr>
        <w:t>שטיינשניידר</w:t>
      </w:r>
      <w:proofErr w:type="spellEnd"/>
      <w:r>
        <w:rPr>
          <w:rFonts w:hint="cs"/>
          <w:rtl/>
        </w:rPr>
        <w:t xml:space="preserve">, אחד המשקפים היותר אמינים להלכי הרוח בקרב יהודי וילנה באותן שנים, מייחס את ההסתבכות הבאה של מדפיסי </w:t>
      </w:r>
      <w:proofErr w:type="spellStart"/>
      <w:r>
        <w:rPr>
          <w:rFonts w:hint="cs"/>
          <w:rtl/>
        </w:rPr>
        <w:t>סלאוויטה</w:t>
      </w:r>
      <w:proofErr w:type="spellEnd"/>
      <w:r>
        <w:rPr>
          <w:rFonts w:hint="cs"/>
          <w:rtl/>
        </w:rPr>
        <w:t xml:space="preserve">, עליה נעמוד בעמודים הבאים, כעונש מידי שמים על עלבונו של רבי עקיבא איגר </w:t>
      </w:r>
      <w:proofErr w:type="spellStart"/>
      <w:r>
        <w:rPr>
          <w:rFonts w:hint="cs"/>
          <w:rtl/>
        </w:rPr>
        <w:t>ופסקיו</w:t>
      </w:r>
      <w:proofErr w:type="spellEnd"/>
      <w:r>
        <w:rPr>
          <w:rFonts w:hint="cs"/>
          <w:rtl/>
        </w:rPr>
        <w:t xml:space="preserve">, וכך כותב גם רפאל נתן נטע </w:t>
      </w:r>
      <w:proofErr w:type="spellStart"/>
      <w:r>
        <w:rPr>
          <w:rFonts w:hint="cs"/>
          <w:rtl/>
        </w:rPr>
        <w:t>רבינוביץ</w:t>
      </w:r>
      <w:proofErr w:type="spellEnd"/>
      <w:r>
        <w:rPr>
          <w:rFonts w:hint="cs"/>
          <w:rtl/>
        </w:rPr>
        <w:t>.</w:t>
      </w:r>
      <w:r>
        <w:rPr>
          <w:rStyle w:val="a5"/>
          <w:rtl/>
        </w:rPr>
        <w:footnoteReference w:id="41"/>
      </w:r>
      <w:r>
        <w:rPr>
          <w:rFonts w:hint="cs"/>
          <w:rtl/>
        </w:rPr>
        <w:t xml:space="preserve"> למעשה, מדפיסי </w:t>
      </w:r>
      <w:r w:rsidRPr="00D71C65">
        <w:rPr>
          <w:rFonts w:hint="cs"/>
          <w:rtl/>
        </w:rPr>
        <w:t>משפחת שפירא הספיק</w:t>
      </w:r>
      <w:r>
        <w:rPr>
          <w:rFonts w:hint="cs"/>
          <w:rtl/>
        </w:rPr>
        <w:t>ו</w:t>
      </w:r>
      <w:r w:rsidRPr="00D71C65">
        <w:rPr>
          <w:rFonts w:hint="cs"/>
          <w:rtl/>
        </w:rPr>
        <w:t xml:space="preserve"> להדפיס ארבע מסכתות בלבד; ברכות, זרעים, שבת ועירובין, עד שבית הדפוס נסגר</w:t>
      </w:r>
      <w:r w:rsidR="003810FC">
        <w:rPr>
          <w:rFonts w:hint="cs"/>
          <w:rtl/>
        </w:rPr>
        <w:t>.</w:t>
      </w:r>
    </w:p>
    <w:p w14:paraId="6BF9A059" w14:textId="292E72EF" w:rsidR="00F43656" w:rsidRDefault="00F43656" w:rsidP="002854FD">
      <w:pPr>
        <w:jc w:val="both"/>
        <w:rPr>
          <w:rtl/>
        </w:rPr>
      </w:pPr>
      <w:r>
        <w:rPr>
          <w:rFonts w:hint="cs"/>
          <w:rtl/>
        </w:rPr>
        <w:t xml:space="preserve">כמעט שני עשורים עברו </w:t>
      </w:r>
      <w:r w:rsidRPr="00D71C65">
        <w:rPr>
          <w:rFonts w:hint="cs"/>
          <w:rtl/>
        </w:rPr>
        <w:t>עד שהשלימו מדפיסי ווילנה-</w:t>
      </w:r>
      <w:proofErr w:type="spellStart"/>
      <w:r w:rsidRPr="00D71C65">
        <w:rPr>
          <w:rFonts w:hint="cs"/>
          <w:rtl/>
        </w:rPr>
        <w:t>גרודנו</w:t>
      </w:r>
      <w:proofErr w:type="spellEnd"/>
      <w:r w:rsidRPr="00D71C65">
        <w:rPr>
          <w:rFonts w:hint="cs"/>
          <w:rtl/>
        </w:rPr>
        <w:t xml:space="preserve"> את פרסום מהדורת התלמוד הזאת, למעט מסכת אחת, קדשים, שלא הודפסה במהדורה זו. במהלך שני העשורים הללו </w:t>
      </w:r>
      <w:r>
        <w:rPr>
          <w:rFonts w:hint="cs"/>
          <w:rtl/>
        </w:rPr>
        <w:t>נפרדו דרכיהם של</w:t>
      </w:r>
      <w:r w:rsidRPr="00D71C65">
        <w:rPr>
          <w:rFonts w:hint="cs"/>
          <w:rtl/>
        </w:rPr>
        <w:t xml:space="preserve"> מנחם מן</w:t>
      </w:r>
      <w:r>
        <w:rPr>
          <w:rFonts w:hint="cs"/>
          <w:rtl/>
        </w:rPr>
        <w:t xml:space="preserve"> </w:t>
      </w:r>
      <w:proofErr w:type="spellStart"/>
      <w:r>
        <w:rPr>
          <w:rFonts w:hint="cs"/>
          <w:rtl/>
        </w:rPr>
        <w:t>ונחימוביץ</w:t>
      </w:r>
      <w:proofErr w:type="spellEnd"/>
      <w:r>
        <w:rPr>
          <w:rFonts w:hint="cs"/>
          <w:rtl/>
        </w:rPr>
        <w:t xml:space="preserve">' ובית הדפוס </w:t>
      </w:r>
      <w:r w:rsidRPr="00D71C65">
        <w:rPr>
          <w:rFonts w:hint="cs"/>
          <w:rtl/>
        </w:rPr>
        <w:t>עבר</w:t>
      </w:r>
      <w:r>
        <w:rPr>
          <w:rFonts w:hint="cs"/>
          <w:rtl/>
        </w:rPr>
        <w:t xml:space="preserve"> כולו לווילנה ולבעלות משפחת ראם.</w:t>
      </w:r>
      <w:r>
        <w:rPr>
          <w:rStyle w:val="a5"/>
          <w:rtl/>
        </w:rPr>
        <w:footnoteReference w:id="42"/>
      </w:r>
      <w:r>
        <w:rPr>
          <w:rFonts w:hint="cs"/>
          <w:rtl/>
        </w:rPr>
        <w:t xml:space="preserve"> על פי עדותו של רפאל נתן נטע רבינוביץ' רק מעורבותם הכלכלית של שניים מעשירי וילנה, יוסף </w:t>
      </w:r>
      <w:proofErr w:type="spellStart"/>
      <w:r>
        <w:rPr>
          <w:rFonts w:hint="cs"/>
          <w:rtl/>
        </w:rPr>
        <w:t>עליאשבערג</w:t>
      </w:r>
      <w:proofErr w:type="spellEnd"/>
      <w:r>
        <w:rPr>
          <w:rFonts w:hint="cs"/>
          <w:rtl/>
        </w:rPr>
        <w:t xml:space="preserve"> ומתתיהו </w:t>
      </w:r>
      <w:proofErr w:type="spellStart"/>
      <w:r>
        <w:rPr>
          <w:rFonts w:hint="cs"/>
          <w:rtl/>
        </w:rPr>
        <w:t>שטראשון</w:t>
      </w:r>
      <w:proofErr w:type="spellEnd"/>
      <w:r>
        <w:rPr>
          <w:rFonts w:hint="cs"/>
          <w:rtl/>
        </w:rPr>
        <w:t xml:space="preserve">, אפשרה את המשך הדפסת התלמוד לאחר שבשנת 1840 שריפה קשה פקדה את בית הדפוס </w:t>
      </w:r>
      <w:r w:rsidRPr="00D71C65">
        <w:rPr>
          <w:rFonts w:hint="cs"/>
          <w:rtl/>
        </w:rPr>
        <w:t xml:space="preserve">ומדפיסי וילנה נקלעו בעקבותיה </w:t>
      </w:r>
      <w:r w:rsidRPr="00D71C65">
        <w:rPr>
          <w:rFonts w:hint="cs"/>
          <w:rtl/>
        </w:rPr>
        <w:lastRenderedPageBreak/>
        <w:t>לקשיים כלכליים כבדים.</w:t>
      </w:r>
      <w:r w:rsidRPr="00D71C65">
        <w:rPr>
          <w:rStyle w:val="a5"/>
          <w:rtl/>
        </w:rPr>
        <w:footnoteReference w:id="43"/>
      </w:r>
      <w:r w:rsidRPr="00D71C65">
        <w:rPr>
          <w:rFonts w:hint="cs"/>
          <w:rtl/>
        </w:rPr>
        <w:t xml:space="preserve"> בנוסף לכך ב</w:t>
      </w:r>
      <w:r w:rsidR="003810FC">
        <w:rPr>
          <w:rFonts w:hint="cs"/>
          <w:rtl/>
        </w:rPr>
        <w:t>אותה תקופה</w:t>
      </w:r>
      <w:r w:rsidR="00DD4B45">
        <w:rPr>
          <w:rFonts w:hint="cs"/>
          <w:rtl/>
        </w:rPr>
        <w:t xml:space="preserve"> </w:t>
      </w:r>
      <w:r w:rsidRPr="00D71C65">
        <w:rPr>
          <w:rFonts w:hint="cs"/>
          <w:rtl/>
        </w:rPr>
        <w:t>הודפסו מחוץ לתחומי האימפריה הרוסית ל</w:t>
      </w:r>
      <w:r>
        <w:rPr>
          <w:rFonts w:hint="cs"/>
          <w:rtl/>
        </w:rPr>
        <w:t xml:space="preserve">פחות שלוש מהדורות נוספות של התלמוד, מבלי שאלו ראו עצמם </w:t>
      </w:r>
      <w:proofErr w:type="spellStart"/>
      <w:r>
        <w:rPr>
          <w:rFonts w:hint="cs"/>
          <w:rtl/>
        </w:rPr>
        <w:t>מחוייבים</w:t>
      </w:r>
      <w:proofErr w:type="spellEnd"/>
      <w:r>
        <w:rPr>
          <w:rFonts w:hint="cs"/>
          <w:rtl/>
        </w:rPr>
        <w:t xml:space="preserve"> לאותן הסכמות שיצרו את המאבק בין ש</w:t>
      </w:r>
      <w:r w:rsidR="003810FC">
        <w:rPr>
          <w:rFonts w:hint="cs"/>
          <w:rtl/>
        </w:rPr>
        <w:t>ני בתי</w:t>
      </w:r>
      <w:r>
        <w:rPr>
          <w:rFonts w:hint="cs"/>
          <w:rtl/>
        </w:rPr>
        <w:t xml:space="preserve"> הדפוס</w:t>
      </w:r>
      <w:r w:rsidR="003810FC">
        <w:rPr>
          <w:rFonts w:hint="cs"/>
          <w:rtl/>
        </w:rPr>
        <w:t>,</w:t>
      </w:r>
      <w:r w:rsidR="00DD4B45">
        <w:rPr>
          <w:rFonts w:hint="cs"/>
          <w:rtl/>
        </w:rPr>
        <w:t xml:space="preserve"> </w:t>
      </w:r>
      <w:r>
        <w:rPr>
          <w:rFonts w:hint="cs"/>
          <w:rtl/>
        </w:rPr>
        <w:t>והדבר יצר תחרות כלכלית קשה לדפוס של משפחת ראם.</w:t>
      </w:r>
      <w:r>
        <w:rPr>
          <w:rStyle w:val="a5"/>
          <w:rtl/>
        </w:rPr>
        <w:footnoteReference w:id="44"/>
      </w:r>
      <w:r>
        <w:rPr>
          <w:rFonts w:hint="cs"/>
          <w:rtl/>
        </w:rPr>
        <w:t xml:space="preserve"> </w:t>
      </w:r>
    </w:p>
    <w:p w14:paraId="14E970C9" w14:textId="77777777" w:rsidR="008237DD" w:rsidRDefault="008237DD" w:rsidP="007C78D9">
      <w:pPr>
        <w:jc w:val="both"/>
        <w:rPr>
          <w:rtl/>
        </w:rPr>
      </w:pPr>
    </w:p>
    <w:p w14:paraId="4ABE23BF" w14:textId="3A2C1682" w:rsidR="00F43656" w:rsidRPr="005B058D" w:rsidRDefault="00546DD6" w:rsidP="00546DD6">
      <w:pPr>
        <w:rPr>
          <w:rtl/>
        </w:rPr>
      </w:pPr>
      <w:r>
        <w:rPr>
          <w:rFonts w:hint="cs"/>
          <w:b/>
          <w:bCs/>
          <w:u w:val="single"/>
          <w:rtl/>
        </w:rPr>
        <w:t>ה</w:t>
      </w:r>
      <w:r w:rsidR="00F43656">
        <w:rPr>
          <w:rFonts w:hint="cs"/>
          <w:b/>
          <w:bCs/>
          <w:u w:val="single"/>
          <w:rtl/>
        </w:rPr>
        <w:t xml:space="preserve">סתבכותם המשפטית של האחים לבית </w:t>
      </w:r>
      <w:r w:rsidR="00F43656" w:rsidRPr="00420060">
        <w:rPr>
          <w:rFonts w:hint="cs"/>
          <w:b/>
          <w:bCs/>
          <w:u w:val="single"/>
          <w:rtl/>
        </w:rPr>
        <w:t>שפירא</w:t>
      </w:r>
      <w:r w:rsidR="00F43656">
        <w:rPr>
          <w:rFonts w:hint="cs"/>
          <w:b/>
          <w:bCs/>
          <w:u w:val="single"/>
          <w:rtl/>
        </w:rPr>
        <w:t xml:space="preserve"> (1855-1836)</w:t>
      </w:r>
    </w:p>
    <w:p w14:paraId="7B6E2CB3" w14:textId="77777777" w:rsidR="00F43656" w:rsidRDefault="00F43656" w:rsidP="007C78D9">
      <w:pPr>
        <w:jc w:val="both"/>
        <w:rPr>
          <w:rtl/>
        </w:rPr>
      </w:pPr>
      <w:r>
        <w:rPr>
          <w:rFonts w:hint="cs"/>
          <w:rtl/>
        </w:rPr>
        <w:t xml:space="preserve">הסתבכותם של שני בניו של משה שפירא, שמואל-אבא ופנחס, עם השלטונות מוכרת בזיכרונות של בני הדור וצאצאיהם, בין היתר יעקב ליפשיץ בספרו על הרב יצחק אלחנן, "תולדות יצחק", שיצא </w:t>
      </w:r>
      <w:r w:rsidRPr="009E5200">
        <w:rPr>
          <w:rFonts w:hint="cs"/>
          <w:rtl/>
        </w:rPr>
        <w:t>לאור</w:t>
      </w:r>
      <w:r>
        <w:rPr>
          <w:rFonts w:hint="cs"/>
          <w:rtl/>
        </w:rPr>
        <w:t xml:space="preserve"> בוורשה בשנת 1895,</w:t>
      </w:r>
      <w:r>
        <w:rPr>
          <w:rStyle w:val="a5"/>
          <w:rtl/>
        </w:rPr>
        <w:footnoteReference w:id="45"/>
      </w:r>
      <w:r>
        <w:rPr>
          <w:rFonts w:hint="cs"/>
          <w:rtl/>
        </w:rPr>
        <w:t xml:space="preserve"> הלל נח מגיד </w:t>
      </w:r>
      <w:proofErr w:type="spellStart"/>
      <w:r>
        <w:rPr>
          <w:rFonts w:hint="cs"/>
          <w:rtl/>
        </w:rPr>
        <w:t>שטיינשניידר</w:t>
      </w:r>
      <w:proofErr w:type="spellEnd"/>
      <w:r>
        <w:rPr>
          <w:rFonts w:hint="cs"/>
          <w:rtl/>
        </w:rPr>
        <w:t xml:space="preserve"> בספרו "עיר </w:t>
      </w:r>
      <w:proofErr w:type="spellStart"/>
      <w:r>
        <w:rPr>
          <w:rFonts w:hint="cs"/>
          <w:rtl/>
        </w:rPr>
        <w:t>וילנא</w:t>
      </w:r>
      <w:proofErr w:type="spellEnd"/>
      <w:r>
        <w:rPr>
          <w:rFonts w:hint="cs"/>
          <w:rtl/>
        </w:rPr>
        <w:t>" שיצא לאור בשנת 1900 בבית הדפוס של משפחת ראם,</w:t>
      </w:r>
      <w:r>
        <w:rPr>
          <w:rStyle w:val="a5"/>
          <w:rtl/>
        </w:rPr>
        <w:footnoteReference w:id="46"/>
      </w:r>
      <w:r>
        <w:rPr>
          <w:rFonts w:hint="cs"/>
          <w:rtl/>
        </w:rPr>
        <w:t xml:space="preserve"> וגם חוה שפירא, סופרת משכילה </w:t>
      </w:r>
      <w:proofErr w:type="spellStart"/>
      <w:r>
        <w:rPr>
          <w:rFonts w:hint="cs"/>
          <w:rtl/>
        </w:rPr>
        <w:t>שפירסמה</w:t>
      </w:r>
      <w:proofErr w:type="spellEnd"/>
      <w:r>
        <w:rPr>
          <w:rFonts w:hint="cs"/>
          <w:rtl/>
        </w:rPr>
        <w:t xml:space="preserve"> מעל דפי הירחון המשכילי "השלח" את הסיפור המשפחתי של אבותיה בשנת 1914.</w:t>
      </w:r>
      <w:r>
        <w:rPr>
          <w:rStyle w:val="a5"/>
          <w:rtl/>
        </w:rPr>
        <w:footnoteReference w:id="47"/>
      </w:r>
      <w:r>
        <w:rPr>
          <w:rFonts w:hint="cs"/>
          <w:rtl/>
        </w:rPr>
        <w:t xml:space="preserve"> אלא שכמעט אי אפשר להבין את פרטי הסיפור כפי שהם נמסרים בכתבים אלו, משום שהם נכתבים על בסיס סיפורים שבעל פה, ומוטים על פי תפיסתו של הכותב על המחלוקת עם מדפיסי וילנה, שבצילה ארעה ההסתבכות שבה אנו דנים כעת. </w:t>
      </w:r>
    </w:p>
    <w:p w14:paraId="7ABCAB01" w14:textId="75FBF1E5" w:rsidR="00F43656" w:rsidRDefault="00F43656" w:rsidP="002E0B5B">
      <w:pPr>
        <w:jc w:val="both"/>
        <w:rPr>
          <w:rtl/>
        </w:rPr>
      </w:pPr>
      <w:r>
        <w:rPr>
          <w:rFonts w:hint="cs"/>
          <w:rtl/>
        </w:rPr>
        <w:t xml:space="preserve">בשנת 1947 פורסם בעיתון הצפה, תרגום לעברית של מסה שכתב ביידיש ההיסטוריון שאול </w:t>
      </w:r>
      <w:proofErr w:type="spellStart"/>
      <w:r>
        <w:rPr>
          <w:rFonts w:hint="cs"/>
          <w:rtl/>
        </w:rPr>
        <w:t>גינזבורג</w:t>
      </w:r>
      <w:proofErr w:type="spellEnd"/>
      <w:r>
        <w:rPr>
          <w:rFonts w:hint="cs"/>
          <w:rtl/>
        </w:rPr>
        <w:t xml:space="preserve"> (1940-1866) ולא פורסמה עד אז.</w:t>
      </w:r>
      <w:r>
        <w:rPr>
          <w:rStyle w:val="a5"/>
          <w:rtl/>
        </w:rPr>
        <w:footnoteReference w:id="48"/>
      </w:r>
      <w:r>
        <w:rPr>
          <w:rFonts w:hint="cs"/>
          <w:rtl/>
        </w:rPr>
        <w:t xml:space="preserve"> המסה, </w:t>
      </w:r>
      <w:r w:rsidRPr="0065030D">
        <w:rPr>
          <w:rFonts w:hint="cs"/>
          <w:rtl/>
        </w:rPr>
        <w:t xml:space="preserve">ללא הערות שוליים או הפניה למקורות, נמסרה לעיתון מידיו של יצחק </w:t>
      </w:r>
      <w:proofErr w:type="spellStart"/>
      <w:r w:rsidRPr="0065030D">
        <w:rPr>
          <w:rFonts w:hint="cs"/>
          <w:rtl/>
        </w:rPr>
        <w:t>ריבקינד</w:t>
      </w:r>
      <w:proofErr w:type="spellEnd"/>
      <w:r w:rsidRPr="0065030D">
        <w:rPr>
          <w:rFonts w:hint="cs"/>
          <w:rtl/>
        </w:rPr>
        <w:t xml:space="preserve"> שהחזיק באותה תקופה בארכיונו של </w:t>
      </w:r>
      <w:proofErr w:type="spellStart"/>
      <w:r w:rsidRPr="0065030D">
        <w:rPr>
          <w:rFonts w:hint="cs"/>
          <w:rtl/>
        </w:rPr>
        <w:t>גינזבורג</w:t>
      </w:r>
      <w:proofErr w:type="spellEnd"/>
      <w:r w:rsidRPr="0065030D">
        <w:rPr>
          <w:rStyle w:val="a5"/>
          <w:rtl/>
        </w:rPr>
        <w:footnoteReference w:id="49"/>
      </w:r>
      <w:r w:rsidRPr="0065030D">
        <w:rPr>
          <w:rFonts w:hint="cs"/>
          <w:rtl/>
        </w:rPr>
        <w:t xml:space="preserve"> שנפטר שנים אחדות קודם </w:t>
      </w:r>
      <w:proofErr w:type="spellStart"/>
      <w:r w:rsidRPr="0065030D">
        <w:rPr>
          <w:rFonts w:hint="cs"/>
          <w:rtl/>
        </w:rPr>
        <w:t>לפירסום</w:t>
      </w:r>
      <w:proofErr w:type="spellEnd"/>
      <w:r w:rsidRPr="0065030D">
        <w:rPr>
          <w:rFonts w:hint="cs"/>
          <w:rtl/>
        </w:rPr>
        <w:t xml:space="preserve"> זה.</w:t>
      </w:r>
      <w:r>
        <w:rPr>
          <w:rFonts w:hint="cs"/>
          <w:rtl/>
        </w:rPr>
        <w:t xml:space="preserve"> ב- 1991 היא תורגמה לאנגלית והוצאה לאור כספרון קטן על ידי אחד מצאצאי משפחת שפירא, </w:t>
      </w:r>
      <w:r>
        <w:t xml:space="preserve">Ephraim H. </w:t>
      </w:r>
      <w:proofErr w:type="spellStart"/>
      <w:r>
        <w:t>Prombaum</w:t>
      </w:r>
      <w:proofErr w:type="spellEnd"/>
      <w:r>
        <w:rPr>
          <w:rFonts w:hint="cs"/>
          <w:rtl/>
        </w:rPr>
        <w:t>.</w:t>
      </w:r>
      <w:r>
        <w:rPr>
          <w:rStyle w:val="a5"/>
          <w:rtl/>
        </w:rPr>
        <w:footnoteReference w:id="50"/>
      </w:r>
      <w:r>
        <w:rPr>
          <w:rFonts w:hint="cs"/>
          <w:rtl/>
        </w:rPr>
        <w:t xml:space="preserve"> במסה טוען </w:t>
      </w:r>
      <w:proofErr w:type="spellStart"/>
      <w:r>
        <w:rPr>
          <w:rFonts w:hint="cs"/>
          <w:rtl/>
        </w:rPr>
        <w:t>גינזבורג</w:t>
      </w:r>
      <w:proofErr w:type="spellEnd"/>
      <w:r>
        <w:rPr>
          <w:rFonts w:hint="cs"/>
          <w:rtl/>
        </w:rPr>
        <w:t xml:space="preserve"> כי הוא מסתמך על מקורות ראשוניים מארכיונים ברוסיה, ואכן בארכיונו השתמרו העתקים רבים בכתב ידו שאסף בנושא.</w:t>
      </w:r>
      <w:r>
        <w:rPr>
          <w:rStyle w:val="a5"/>
          <w:rtl/>
        </w:rPr>
        <w:footnoteReference w:id="51"/>
      </w:r>
      <w:r>
        <w:rPr>
          <w:rFonts w:hint="cs"/>
          <w:rtl/>
        </w:rPr>
        <w:t xml:space="preserve"> </w:t>
      </w:r>
    </w:p>
    <w:p w14:paraId="217AF0D6" w14:textId="4C952E3D" w:rsidR="00F43656" w:rsidRDefault="00F43656" w:rsidP="002E0B5B">
      <w:pPr>
        <w:jc w:val="both"/>
        <w:rPr>
          <w:rtl/>
        </w:rPr>
      </w:pPr>
      <w:r>
        <w:rPr>
          <w:rFonts w:hint="cs"/>
          <w:rtl/>
        </w:rPr>
        <w:t>לא כאן המקום להאריך בפרטי העלילה שהעלילו על משפחת שפירא</w:t>
      </w:r>
      <w:r w:rsidR="00140EBC">
        <w:rPr>
          <w:rFonts w:hint="cs"/>
          <w:rtl/>
        </w:rPr>
        <w:t>, משני טעמים: הראשון, אין הרבה לחדש אחרי מ</w:t>
      </w:r>
      <w:r>
        <w:rPr>
          <w:rFonts w:hint="cs"/>
          <w:rtl/>
        </w:rPr>
        <w:t xml:space="preserve">אמרו של </w:t>
      </w:r>
      <w:proofErr w:type="spellStart"/>
      <w:r>
        <w:rPr>
          <w:rFonts w:hint="cs"/>
          <w:rtl/>
        </w:rPr>
        <w:t>גינזבורג</w:t>
      </w:r>
      <w:proofErr w:type="spellEnd"/>
      <w:r w:rsidR="00140EBC">
        <w:rPr>
          <w:rFonts w:hint="cs"/>
          <w:rtl/>
        </w:rPr>
        <w:t>. והשני</w:t>
      </w:r>
      <w:r>
        <w:rPr>
          <w:rFonts w:hint="cs"/>
          <w:rtl/>
        </w:rPr>
        <w:t>,</w:t>
      </w:r>
      <w:r w:rsidR="00140EBC">
        <w:rPr>
          <w:rFonts w:hint="cs"/>
          <w:rtl/>
        </w:rPr>
        <w:t xml:space="preserve"> על אף שהעלילה חשובה מאוד להבנת פעילותם של בני משפחת שפירא, אין </w:t>
      </w:r>
      <w:r w:rsidR="003810FC">
        <w:rPr>
          <w:rFonts w:hint="cs"/>
          <w:rtl/>
        </w:rPr>
        <w:t>עדות מוצקה</w:t>
      </w:r>
      <w:r w:rsidR="00140EBC">
        <w:rPr>
          <w:rFonts w:hint="cs"/>
          <w:rtl/>
        </w:rPr>
        <w:t xml:space="preserve"> </w:t>
      </w:r>
      <w:r w:rsidR="003810FC">
        <w:rPr>
          <w:rFonts w:hint="cs"/>
          <w:rtl/>
        </w:rPr>
        <w:t>ל</w:t>
      </w:r>
      <w:r w:rsidR="00140EBC">
        <w:rPr>
          <w:rFonts w:hint="cs"/>
          <w:rtl/>
        </w:rPr>
        <w:t>קשר בינה ובין משפחת ראם</w:t>
      </w:r>
      <w:r w:rsidR="009B4139">
        <w:rPr>
          <w:rFonts w:hint="cs"/>
          <w:rtl/>
        </w:rPr>
        <w:t xml:space="preserve"> </w:t>
      </w:r>
      <w:r w:rsidR="00140EBC">
        <w:rPr>
          <w:rFonts w:hint="cs"/>
          <w:rtl/>
        </w:rPr>
        <w:t xml:space="preserve">ועל כן אין זה מעניינו של מאמר זה. </w:t>
      </w:r>
      <w:r w:rsidR="00664F47">
        <w:rPr>
          <w:rFonts w:hint="cs"/>
          <w:rtl/>
        </w:rPr>
        <w:t>על כן</w:t>
      </w:r>
      <w:r w:rsidR="00140EBC">
        <w:rPr>
          <w:rFonts w:hint="cs"/>
          <w:rtl/>
        </w:rPr>
        <w:t xml:space="preserve"> אביא את עיקרי הדברים בלבד </w:t>
      </w:r>
      <w:proofErr w:type="spellStart"/>
      <w:r w:rsidR="00140EBC">
        <w:rPr>
          <w:rFonts w:hint="cs"/>
          <w:rtl/>
        </w:rPr>
        <w:t>הרלוונטים</w:t>
      </w:r>
      <w:proofErr w:type="spellEnd"/>
      <w:r w:rsidR="00140EBC">
        <w:rPr>
          <w:rFonts w:hint="cs"/>
          <w:rtl/>
        </w:rPr>
        <w:t xml:space="preserve"> להמשך פעילות בית הדפוס. </w:t>
      </w:r>
    </w:p>
    <w:p w14:paraId="763FD3E6" w14:textId="19AF463D" w:rsidR="00F43656" w:rsidRDefault="00F43656" w:rsidP="002E0B5B">
      <w:pPr>
        <w:jc w:val="both"/>
        <w:rPr>
          <w:rtl/>
        </w:rPr>
      </w:pPr>
      <w:r>
        <w:rPr>
          <w:rFonts w:hint="cs"/>
          <w:rtl/>
        </w:rPr>
        <w:t xml:space="preserve">ביוני 1835 נמצא אחד מעובדי בית הדפוס של משפחת שפירא תלוי. כל העדויות תמכו בכך שמדובר היה בהתאבדות, אלא שכומר אנטישמי מקומי ביקש לנצל את </w:t>
      </w:r>
      <w:proofErr w:type="spellStart"/>
      <w:r>
        <w:rPr>
          <w:rFonts w:hint="cs"/>
          <w:rtl/>
        </w:rPr>
        <w:t>הארוע</w:t>
      </w:r>
      <w:proofErr w:type="spellEnd"/>
      <w:r>
        <w:rPr>
          <w:rFonts w:hint="cs"/>
          <w:rtl/>
        </w:rPr>
        <w:t xml:space="preserve"> והעליל על בני משפחת שפירא כי היה זה </w:t>
      </w:r>
      <w:r>
        <w:rPr>
          <w:rFonts w:hint="cs"/>
          <w:rtl/>
        </w:rPr>
        <w:lastRenderedPageBreak/>
        <w:t>רצח וידם היתה בדבר. המוטיבציה של משפחת שפירא, על פי המעלילים, היתה כי אותו עובד בית הדפוס מסר לידי הצנזורה ספר שהודפס בבית הדפוס של משפחתם ללא אישור.</w:t>
      </w:r>
      <w:r>
        <w:rPr>
          <w:rStyle w:val="a5"/>
          <w:rtl/>
        </w:rPr>
        <w:footnoteReference w:id="52"/>
      </w:r>
    </w:p>
    <w:p w14:paraId="1C4309CC" w14:textId="497BE97E" w:rsidR="00F43656" w:rsidRDefault="00F43656" w:rsidP="00F53FC5">
      <w:pPr>
        <w:jc w:val="both"/>
        <w:rPr>
          <w:rtl/>
        </w:rPr>
      </w:pPr>
      <w:r>
        <w:rPr>
          <w:rFonts w:hint="cs"/>
          <w:rtl/>
        </w:rPr>
        <w:t>במרץ 1836 הובלו שני בני משפחת שפירא ואיתם אסירים נוספים</w:t>
      </w:r>
      <w:r w:rsidR="003810FC">
        <w:rPr>
          <w:rFonts w:hint="cs"/>
          <w:rtl/>
        </w:rPr>
        <w:t xml:space="preserve"> שהואשמו במעורבות ברצח או בשוחד </w:t>
      </w:r>
      <w:r>
        <w:rPr>
          <w:rFonts w:hint="cs"/>
          <w:rtl/>
        </w:rPr>
        <w:t>אל בית הסוהר בקייב. המשפט, שהתנהל זמן ארוך, נסב בין היתר על זהותם החסידית של בני משפחת שפירא, כבסיס מוצק דיו להרשעתם ביצירה מודעת של כאוס חברתי וחתירה תחת סמכות השילטון.</w:t>
      </w:r>
      <w:r>
        <w:rPr>
          <w:rStyle w:val="a5"/>
          <w:rtl/>
        </w:rPr>
        <w:footnoteReference w:id="53"/>
      </w:r>
      <w:r>
        <w:rPr>
          <w:rFonts w:hint="cs"/>
          <w:rtl/>
        </w:rPr>
        <w:t xml:space="preserve"> ביוני-יולי 1</w:t>
      </w:r>
      <w:r w:rsidR="003810FC">
        <w:rPr>
          <w:rFonts w:hint="cs"/>
          <w:rtl/>
        </w:rPr>
        <w:t>8</w:t>
      </w:r>
      <w:r>
        <w:rPr>
          <w:rFonts w:hint="cs"/>
          <w:rtl/>
        </w:rPr>
        <w:t>39 נחתם פסק הדין בידי הצאר ניקולאי הראשון,</w:t>
      </w:r>
      <w:r>
        <w:rPr>
          <w:rStyle w:val="a5"/>
          <w:rtl/>
        </w:rPr>
        <w:footnoteReference w:id="54"/>
      </w:r>
      <w:r>
        <w:rPr>
          <w:rFonts w:hint="cs"/>
          <w:rtl/>
        </w:rPr>
        <w:t xml:space="preserve"> וגזר הדין בוצע: שני בני משפחת שפירא הולקו באלף מלקות בידי חיילים בחצר בית הסהר. עונש זה היה על פי רוב מביא למותם של הנדונים, אך האחים לבית שפירא הצליחו לסיים את הענישה בחיים ואושפזו זמן ארוך בבית חולים.</w:t>
      </w:r>
      <w:r>
        <w:rPr>
          <w:rStyle w:val="a5"/>
          <w:rtl/>
        </w:rPr>
        <w:footnoteReference w:id="55"/>
      </w:r>
      <w:r>
        <w:rPr>
          <w:rFonts w:hint="cs"/>
          <w:rtl/>
        </w:rPr>
        <w:t xml:space="preserve"> לאחר מכן נדונו להגליה לסיביר, אך בעזרת תשלום שוחד רב הצליחו </w:t>
      </w:r>
      <w:proofErr w:type="spellStart"/>
      <w:r>
        <w:rPr>
          <w:rFonts w:hint="cs"/>
          <w:rtl/>
        </w:rPr>
        <w:t>להשאר</w:t>
      </w:r>
      <w:proofErr w:type="spellEnd"/>
      <w:r>
        <w:rPr>
          <w:rFonts w:hint="cs"/>
          <w:rtl/>
        </w:rPr>
        <w:t xml:space="preserve"> בכל תקופת מאסרם במוסקבה.</w:t>
      </w:r>
      <w:r>
        <w:rPr>
          <w:rStyle w:val="a5"/>
          <w:rtl/>
        </w:rPr>
        <w:footnoteReference w:id="56"/>
      </w:r>
      <w:r>
        <w:rPr>
          <w:rFonts w:hint="cs"/>
          <w:rtl/>
        </w:rPr>
        <w:t xml:space="preserve"> </w:t>
      </w:r>
    </w:p>
    <w:p w14:paraId="56A3193B" w14:textId="61F6220D" w:rsidR="00F43656" w:rsidRDefault="00140EBC" w:rsidP="00F53FC5">
      <w:pPr>
        <w:jc w:val="both"/>
        <w:rPr>
          <w:rtl/>
        </w:rPr>
      </w:pPr>
      <w:r>
        <w:rPr>
          <w:rFonts w:hint="cs"/>
          <w:rtl/>
        </w:rPr>
        <w:t xml:space="preserve">תקופה לא ארוכה לאחר עלייתו של הצאר אלכסנדר השני לשלטון, </w:t>
      </w:r>
      <w:r w:rsidR="00F43656">
        <w:rPr>
          <w:rFonts w:hint="cs"/>
          <w:rtl/>
        </w:rPr>
        <w:t>בשנת 1855</w:t>
      </w:r>
      <w:r>
        <w:rPr>
          <w:rFonts w:hint="cs"/>
          <w:rtl/>
        </w:rPr>
        <w:t>,</w:t>
      </w:r>
      <w:r w:rsidR="00F43656">
        <w:rPr>
          <w:rStyle w:val="a5"/>
          <w:rtl/>
        </w:rPr>
        <w:footnoteReference w:id="57"/>
      </w:r>
      <w:r w:rsidR="00F43656">
        <w:rPr>
          <w:rFonts w:hint="cs"/>
          <w:rtl/>
        </w:rPr>
        <w:t xml:space="preserve"> </w:t>
      </w:r>
      <w:r>
        <w:rPr>
          <w:rFonts w:hint="cs"/>
          <w:rtl/>
        </w:rPr>
        <w:t>חנן הצאר</w:t>
      </w:r>
      <w:r w:rsidR="00F43656">
        <w:rPr>
          <w:rFonts w:hint="cs"/>
          <w:rtl/>
        </w:rPr>
        <w:t xml:space="preserve"> את שני האחים והם הורשו לשוב </w:t>
      </w:r>
      <w:proofErr w:type="spellStart"/>
      <w:r w:rsidR="00F43656">
        <w:rPr>
          <w:rFonts w:hint="cs"/>
          <w:rtl/>
        </w:rPr>
        <w:t>לסלאוויטה</w:t>
      </w:r>
      <w:proofErr w:type="spellEnd"/>
      <w:r w:rsidR="00F43656">
        <w:rPr>
          <w:rFonts w:hint="cs"/>
          <w:rtl/>
        </w:rPr>
        <w:t>. בשנים הבאות שוחררו מסיביר בזה אחר זה יתר המעורבים בפרשה שעוד נשארו בחיים</w:t>
      </w:r>
      <w:r>
        <w:rPr>
          <w:rFonts w:hint="cs"/>
          <w:rtl/>
        </w:rPr>
        <w:t>. הרב משה שפירא, שנדון גם הוא למלקות והגליה, נפטר במהלך המשפט.</w:t>
      </w:r>
      <w:r>
        <w:rPr>
          <w:rStyle w:val="a5"/>
          <w:rtl/>
        </w:rPr>
        <w:footnoteReference w:id="58"/>
      </w:r>
    </w:p>
    <w:p w14:paraId="4A0BD542" w14:textId="48E7993E" w:rsidR="00F43656" w:rsidRDefault="00F43656" w:rsidP="00F53FC5">
      <w:pPr>
        <w:jc w:val="both"/>
        <w:rPr>
          <w:rtl/>
        </w:rPr>
      </w:pPr>
      <w:r>
        <w:rPr>
          <w:rFonts w:hint="cs"/>
          <w:rtl/>
        </w:rPr>
        <w:t>תשומת הלב הרבה לבתי הדפוס היהודיים בכלל</w:t>
      </w:r>
      <w:r w:rsidR="00FC2F2B">
        <w:rPr>
          <w:rFonts w:hint="cs"/>
          <w:rtl/>
        </w:rPr>
        <w:t>,</w:t>
      </w:r>
      <w:r>
        <w:rPr>
          <w:rFonts w:hint="cs"/>
          <w:rtl/>
        </w:rPr>
        <w:t xml:space="preserve"> ולחשיבותם להפצת החסידות בפרט</w:t>
      </w:r>
      <w:r w:rsidR="00FC2F2B">
        <w:rPr>
          <w:rFonts w:hint="cs"/>
          <w:rtl/>
        </w:rPr>
        <w:t>,</w:t>
      </w:r>
      <w:r>
        <w:rPr>
          <w:rFonts w:hint="cs"/>
          <w:rtl/>
        </w:rPr>
        <w:t xml:space="preserve"> לא היטיבה עם בתי הדפוס היהודיים. ב- 27 באוקטובר 1836 </w:t>
      </w:r>
      <w:r w:rsidRPr="00A247C2">
        <w:rPr>
          <w:rFonts w:hint="cs"/>
          <w:rtl/>
        </w:rPr>
        <w:t>פרסם</w:t>
      </w:r>
      <w:r>
        <w:rPr>
          <w:rFonts w:hint="cs"/>
          <w:rtl/>
        </w:rPr>
        <w:t xml:space="preserve"> הצאר ניקולאי הראשון צו האוסר על קיומם של בתי דפוס יהודיים בכל המרחב, למעט בשני מקומות: וילנה וקייב</w:t>
      </w:r>
      <w:r w:rsidR="003810FC">
        <w:rPr>
          <w:rFonts w:hint="cs"/>
          <w:rtl/>
        </w:rPr>
        <w:t>.</w:t>
      </w:r>
      <w:r w:rsidR="00345E53">
        <w:rPr>
          <w:rFonts w:hint="cs"/>
          <w:rtl/>
        </w:rPr>
        <w:t xml:space="preserve"> </w:t>
      </w:r>
      <w:r>
        <w:rPr>
          <w:rFonts w:hint="cs"/>
          <w:rtl/>
        </w:rPr>
        <w:t xml:space="preserve">במאבק על הזכות להחזיק בית דפוס בווילנה זכו צאצאיהם של מנחם-מן ושותפו </w:t>
      </w:r>
      <w:proofErr w:type="spellStart"/>
      <w:r>
        <w:rPr>
          <w:rFonts w:hint="cs"/>
          <w:rtl/>
        </w:rPr>
        <w:t>נחימוביץ</w:t>
      </w:r>
      <w:proofErr w:type="spellEnd"/>
      <w:r>
        <w:rPr>
          <w:rFonts w:hint="cs"/>
          <w:rtl/>
        </w:rPr>
        <w:t>.</w:t>
      </w:r>
      <w:r>
        <w:rPr>
          <w:rStyle w:val="a5"/>
          <w:rtl/>
        </w:rPr>
        <w:footnoteReference w:id="59"/>
      </w:r>
      <w:r>
        <w:rPr>
          <w:rFonts w:hint="cs"/>
          <w:rtl/>
        </w:rPr>
        <w:t xml:space="preserve"> אותו בית דפוס שנאבק על הזכות להדפיס מהדורה תלמודית בתקופת הבלעדיות של שפירא, הפך, בחסות הסתבכות משפטית של משפחת שפירא, למונופול על הספרות </w:t>
      </w:r>
      <w:r>
        <w:rPr>
          <w:rFonts w:hint="cs"/>
          <w:rtl/>
        </w:rPr>
        <w:lastRenderedPageBreak/>
        <w:t xml:space="preserve">היהודית בכל המרחב הרוסי למשך </w:t>
      </w:r>
      <w:r w:rsidR="00140EBC">
        <w:rPr>
          <w:rFonts w:hint="cs"/>
          <w:rtl/>
        </w:rPr>
        <w:t>אחת-עשרה</w:t>
      </w:r>
      <w:r>
        <w:rPr>
          <w:rFonts w:hint="cs"/>
          <w:rtl/>
        </w:rPr>
        <w:t xml:space="preserve"> שנים. בית דפוס יהודי נוסף בקייב, שבאותה תקופה אסור היה ליהודים לשבת בה, לא הוקם כלל. </w:t>
      </w:r>
    </w:p>
    <w:p w14:paraId="5007CF28" w14:textId="77777777" w:rsidR="00F43656" w:rsidRDefault="00F43656" w:rsidP="00F53FC5">
      <w:pPr>
        <w:jc w:val="both"/>
        <w:rPr>
          <w:rtl/>
        </w:rPr>
      </w:pPr>
    </w:p>
    <w:p w14:paraId="32F9469E" w14:textId="2F8E05C8" w:rsidR="00F43656" w:rsidRPr="00F77D16" w:rsidRDefault="003810FC" w:rsidP="007C78D9">
      <w:pPr>
        <w:jc w:val="both"/>
        <w:rPr>
          <w:rtl/>
        </w:rPr>
      </w:pPr>
      <w:r>
        <w:rPr>
          <w:rFonts w:hint="cs"/>
          <w:b/>
          <w:bCs/>
          <w:u w:val="single"/>
          <w:rtl/>
        </w:rPr>
        <w:t>פתיחתו המחודשת של דפוס שפירא ושיתוף פעולה כלכלי עם דפוס ראם</w:t>
      </w:r>
      <w:r w:rsidR="00F43656">
        <w:rPr>
          <w:rFonts w:hint="cs"/>
          <w:b/>
          <w:bCs/>
          <w:u w:val="single"/>
          <w:rtl/>
        </w:rPr>
        <w:t xml:space="preserve"> (1878-1847) </w:t>
      </w:r>
    </w:p>
    <w:p w14:paraId="2016DB9D" w14:textId="2479CB59" w:rsidR="00F43656" w:rsidRDefault="00F43656" w:rsidP="008C0EBC">
      <w:pPr>
        <w:jc w:val="both"/>
        <w:rPr>
          <w:rtl/>
        </w:rPr>
      </w:pPr>
      <w:r>
        <w:rPr>
          <w:rFonts w:hint="cs"/>
          <w:rtl/>
        </w:rPr>
        <w:t xml:space="preserve">ב- 27 בנובמבר 1845 </w:t>
      </w:r>
      <w:r w:rsidR="00994F03" w:rsidRPr="003810FC">
        <w:rPr>
          <w:rFonts w:hint="cs"/>
          <w:rtl/>
        </w:rPr>
        <w:t>פרסם</w:t>
      </w:r>
      <w:r w:rsidR="00994F03">
        <w:rPr>
          <w:rFonts w:hint="cs"/>
          <w:rtl/>
        </w:rPr>
        <w:t xml:space="preserve"> </w:t>
      </w:r>
      <w:r>
        <w:rPr>
          <w:rFonts w:hint="cs"/>
          <w:rtl/>
        </w:rPr>
        <w:t>הצאר צו נוסף בעניין בתי הדפוס היהודים באימפריה הרוסית. בצו זה הגדיר הצאר שני מקומות בהם יוכלו להתקיים בתי דפוס יהודיים: האחד ב</w:t>
      </w:r>
      <w:r w:rsidR="00994F03">
        <w:rPr>
          <w:rFonts w:hint="cs"/>
          <w:rtl/>
        </w:rPr>
        <w:t>ו</w:t>
      </w:r>
      <w:r>
        <w:rPr>
          <w:rFonts w:hint="cs"/>
          <w:rtl/>
        </w:rPr>
        <w:t xml:space="preserve">וילנה והאחר </w:t>
      </w:r>
      <w:proofErr w:type="spellStart"/>
      <w:r>
        <w:rPr>
          <w:rFonts w:hint="cs"/>
          <w:rtl/>
        </w:rPr>
        <w:t>בז'יטומיר</w:t>
      </w:r>
      <w:proofErr w:type="spellEnd"/>
      <w:r>
        <w:rPr>
          <w:rFonts w:hint="cs"/>
          <w:rtl/>
        </w:rPr>
        <w:t>.</w:t>
      </w:r>
      <w:r w:rsidRPr="00876346">
        <w:rPr>
          <w:rFonts w:hint="cs"/>
          <w:rtl/>
        </w:rPr>
        <w:t xml:space="preserve"> </w:t>
      </w:r>
      <w:proofErr w:type="spellStart"/>
      <w:r>
        <w:rPr>
          <w:rFonts w:hint="cs"/>
          <w:rtl/>
        </w:rPr>
        <w:t>בז'יטומיר</w:t>
      </w:r>
      <w:proofErr w:type="spellEnd"/>
      <w:r>
        <w:rPr>
          <w:rFonts w:hint="cs"/>
          <w:rtl/>
        </w:rPr>
        <w:t>, (כמו בווילנה) היה בית מדרש לרבנים מהזרם המשכילי,</w:t>
      </w:r>
      <w:r>
        <w:rPr>
          <w:rStyle w:val="a5"/>
          <w:rtl/>
        </w:rPr>
        <w:footnoteReference w:id="60"/>
      </w:r>
      <w:r>
        <w:rPr>
          <w:rFonts w:hint="cs"/>
          <w:rtl/>
        </w:rPr>
        <w:t xml:space="preserve"> ומורי בית המדרש קיבלו</w:t>
      </w:r>
      <w:r>
        <w:t xml:space="preserve"> </w:t>
      </w:r>
      <w:r>
        <w:rPr>
          <w:rFonts w:hint="cs"/>
          <w:rtl/>
        </w:rPr>
        <w:t xml:space="preserve">(כמו בווילנה) את הסמכות לפקח על </w:t>
      </w:r>
      <w:r w:rsidR="00F63720">
        <w:rPr>
          <w:rFonts w:hint="cs"/>
          <w:rtl/>
        </w:rPr>
        <w:t xml:space="preserve">בית </w:t>
      </w:r>
      <w:r>
        <w:rPr>
          <w:rFonts w:hint="cs"/>
          <w:rtl/>
        </w:rPr>
        <w:t>הדפוס היהודי החדש.</w:t>
      </w:r>
      <w:r>
        <w:rPr>
          <w:rStyle w:val="a5"/>
          <w:rtl/>
        </w:rPr>
        <w:footnoteReference w:id="61"/>
      </w:r>
      <w:r>
        <w:rPr>
          <w:rFonts w:hint="cs"/>
          <w:rtl/>
        </w:rPr>
        <w:t xml:space="preserve"> בשנת 1847, בעוד אבותיהם עדיין מרצים את עונשם, ביקשו צאצאי מדפיסי שפירא לייסד </w:t>
      </w:r>
      <w:proofErr w:type="spellStart"/>
      <w:r w:rsidR="00F63720" w:rsidRPr="003810FC">
        <w:rPr>
          <w:rFonts w:hint="cs"/>
          <w:rtl/>
        </w:rPr>
        <w:t>בז'יטומיר</w:t>
      </w:r>
      <w:proofErr w:type="spellEnd"/>
      <w:r w:rsidR="00F63720">
        <w:rPr>
          <w:rFonts w:hint="cs"/>
          <w:rtl/>
        </w:rPr>
        <w:t xml:space="preserve"> </w:t>
      </w:r>
      <w:r>
        <w:rPr>
          <w:rFonts w:hint="cs"/>
          <w:rtl/>
        </w:rPr>
        <w:t>את בית הדפוס שנסגר כתוצאה מהמשפט. האחים שפירא התחייבו לשלם לממשלה מס שנתי על סך ארבעת אלפים ושלוש מאות רובל,</w:t>
      </w:r>
      <w:r>
        <w:rPr>
          <w:rStyle w:val="a5"/>
          <w:rtl/>
        </w:rPr>
        <w:footnoteReference w:id="62"/>
      </w:r>
      <w:r>
        <w:rPr>
          <w:rFonts w:hint="cs"/>
          <w:rtl/>
        </w:rPr>
        <w:t xml:space="preserve"> וקיבלו את </w:t>
      </w:r>
      <w:proofErr w:type="spellStart"/>
      <w:r>
        <w:rPr>
          <w:rFonts w:hint="cs"/>
          <w:rtl/>
        </w:rPr>
        <w:t>הרשיון</w:t>
      </w:r>
      <w:proofErr w:type="spellEnd"/>
      <w:r>
        <w:rPr>
          <w:rFonts w:hint="cs"/>
          <w:rtl/>
        </w:rPr>
        <w:t xml:space="preserve"> להקמת בית הדפוס.  </w:t>
      </w:r>
    </w:p>
    <w:p w14:paraId="27F3E310" w14:textId="0ECFACD1" w:rsidR="00F43656" w:rsidRDefault="00F43656" w:rsidP="007C78D9">
      <w:pPr>
        <w:jc w:val="both"/>
        <w:rPr>
          <w:rtl/>
        </w:rPr>
      </w:pPr>
      <w:r>
        <w:rPr>
          <w:rFonts w:hint="cs"/>
          <w:rtl/>
        </w:rPr>
        <w:t xml:space="preserve">בשנים הראשונות התגלעו מחלוקות בקרב צאצאי משפחת שפירא. אחד הגיסים, יוסף ברוך </w:t>
      </w:r>
      <w:proofErr w:type="spellStart"/>
      <w:r>
        <w:rPr>
          <w:rFonts w:hint="cs"/>
          <w:rtl/>
        </w:rPr>
        <w:t>ספארד</w:t>
      </w:r>
      <w:proofErr w:type="spellEnd"/>
      <w:r>
        <w:rPr>
          <w:rFonts w:hint="cs"/>
          <w:rtl/>
        </w:rPr>
        <w:t xml:space="preserve">, העליל על אחי </w:t>
      </w:r>
      <w:proofErr w:type="spellStart"/>
      <w:r>
        <w:rPr>
          <w:rFonts w:hint="cs"/>
          <w:rtl/>
        </w:rPr>
        <w:t>אישתו</w:t>
      </w:r>
      <w:proofErr w:type="spellEnd"/>
      <w:r>
        <w:rPr>
          <w:rFonts w:hint="cs"/>
          <w:rtl/>
        </w:rPr>
        <w:t xml:space="preserve">, </w:t>
      </w:r>
      <w:proofErr w:type="spellStart"/>
      <w:r>
        <w:rPr>
          <w:rFonts w:hint="cs"/>
          <w:rtl/>
        </w:rPr>
        <w:t>חנינא-ליפא</w:t>
      </w:r>
      <w:proofErr w:type="spellEnd"/>
      <w:r>
        <w:rPr>
          <w:rFonts w:hint="cs"/>
          <w:rtl/>
        </w:rPr>
        <w:t xml:space="preserve">, יהושע-השל ואריה-לייב שפירא, כי הם משחדים את הצנזור המקומי על מנת להוציא </w:t>
      </w:r>
      <w:r w:rsidRPr="004B0642">
        <w:rPr>
          <w:rFonts w:hint="cs"/>
          <w:rtl/>
        </w:rPr>
        <w:t>לאור</w:t>
      </w:r>
      <w:r>
        <w:rPr>
          <w:rFonts w:hint="cs"/>
          <w:rtl/>
        </w:rPr>
        <w:t xml:space="preserve"> ספרים ללא אישור הצנזורה. החקירה בעניין הסתיימה בלא כלום, למעט, ככל הנראה חשדנות משפחתית. משהותרה הקמת בתי דפוס נוספים בראשית שנות השישים</w:t>
      </w:r>
      <w:r w:rsidR="00C90150">
        <w:rPr>
          <w:rFonts w:hint="cs"/>
          <w:rtl/>
        </w:rPr>
        <w:t>,</w:t>
      </w:r>
      <w:r>
        <w:rPr>
          <w:rFonts w:hint="cs"/>
          <w:rtl/>
        </w:rPr>
        <w:t xml:space="preserve"> נפרדו צאצאי משפחת שפירא לשני בתי דפוס. האחד בבעלותם של האחים </w:t>
      </w:r>
      <w:proofErr w:type="spellStart"/>
      <w:r>
        <w:rPr>
          <w:rFonts w:hint="cs"/>
          <w:rtl/>
        </w:rPr>
        <w:t>חנינא-ליפא</w:t>
      </w:r>
      <w:proofErr w:type="spellEnd"/>
      <w:r>
        <w:rPr>
          <w:rFonts w:hint="cs"/>
          <w:rtl/>
        </w:rPr>
        <w:t xml:space="preserve"> ויהושע-השל, והשני בבעלותו של אריה-לייב שפירא.</w:t>
      </w:r>
      <w:r>
        <w:rPr>
          <w:rStyle w:val="a5"/>
          <w:rtl/>
        </w:rPr>
        <w:footnoteReference w:id="63"/>
      </w:r>
      <w:r>
        <w:rPr>
          <w:rFonts w:hint="cs"/>
          <w:rtl/>
        </w:rPr>
        <w:t xml:space="preserve"> על אף כל חילוקי הדעות הללו, כל צאצאי משפחת שפירא, בין בתקופה שפעלו במשותף ובין בתקופה שפעלו בשני בתי דפוס הקפידו על דבר אחד: כל ההדפסות שיש בידינו עד היום שהודפסו תחת שמם </w:t>
      </w:r>
      <w:r w:rsidRPr="004B0642">
        <w:rPr>
          <w:rFonts w:hint="cs"/>
          <w:rtl/>
        </w:rPr>
        <w:t>של בני משפח</w:t>
      </w:r>
      <w:r>
        <w:rPr>
          <w:rFonts w:hint="cs"/>
          <w:rtl/>
        </w:rPr>
        <w:t xml:space="preserve">ת שפירא </w:t>
      </w:r>
      <w:proofErr w:type="spellStart"/>
      <w:r>
        <w:rPr>
          <w:rFonts w:hint="cs"/>
          <w:rtl/>
        </w:rPr>
        <w:t>בז'יטומיר</w:t>
      </w:r>
      <w:proofErr w:type="spellEnd"/>
      <w:r>
        <w:rPr>
          <w:rFonts w:hint="cs"/>
          <w:rtl/>
        </w:rPr>
        <w:t xml:space="preserve"> (כמו </w:t>
      </w:r>
      <w:proofErr w:type="spellStart"/>
      <w:r>
        <w:rPr>
          <w:rFonts w:hint="cs"/>
          <w:rtl/>
        </w:rPr>
        <w:t>בסלאוויטה</w:t>
      </w:r>
      <w:proofErr w:type="spellEnd"/>
      <w:r>
        <w:rPr>
          <w:rFonts w:hint="cs"/>
          <w:rtl/>
        </w:rPr>
        <w:t>) הם רק ספרים קנוניים. משכך</w:t>
      </w:r>
      <w:r w:rsidR="00447DB8">
        <w:rPr>
          <w:rFonts w:hint="cs"/>
          <w:rtl/>
        </w:rPr>
        <w:t>,</w:t>
      </w:r>
      <w:r>
        <w:rPr>
          <w:rFonts w:hint="cs"/>
          <w:rtl/>
        </w:rPr>
        <w:t xml:space="preserve"> נשארה הדפסת התלמוד חלק חשוב ומשמעותי מיכולת הקיום הכלכלית של בית הדפוס, שלא הדפיס כלל ספרי השכלה או ספרים לציבור הלא יהודי</w:t>
      </w:r>
      <w:r w:rsidR="002B527F">
        <w:rPr>
          <w:rFonts w:hint="cs"/>
          <w:rtl/>
        </w:rPr>
        <w:t>. לעומת זאת ב</w:t>
      </w:r>
      <w:r>
        <w:rPr>
          <w:rFonts w:hint="cs"/>
          <w:rtl/>
        </w:rPr>
        <w:t xml:space="preserve">ית הדפוס של משפחת ראם </w:t>
      </w:r>
      <w:r w:rsidR="002B527F">
        <w:rPr>
          <w:rFonts w:hint="cs"/>
          <w:rtl/>
        </w:rPr>
        <w:t xml:space="preserve">באותה תקופה </w:t>
      </w:r>
      <w:r>
        <w:rPr>
          <w:rFonts w:hint="cs"/>
          <w:rtl/>
        </w:rPr>
        <w:t xml:space="preserve">התפתח מאוד והיה למעצמה כלכלית בזכות המגוון העצום של חומרי הדפוס שיצאו תחת ידו, החל בספרות קנונית, דרך ספרי לימוד, השכלה, חכמת ישראל </w:t>
      </w:r>
      <w:r w:rsidRPr="006A17A0">
        <w:rPr>
          <w:rFonts w:hint="cs"/>
          <w:rtl/>
        </w:rPr>
        <w:t>ואף מדבקות לקופסאות</w:t>
      </w:r>
      <w:r>
        <w:rPr>
          <w:rFonts w:hint="cs"/>
          <w:rtl/>
        </w:rPr>
        <w:t xml:space="preserve"> גפרורים, דגלים לשמחת תורה, וכיוצא באלו.</w:t>
      </w:r>
      <w:r>
        <w:rPr>
          <w:rStyle w:val="a5"/>
          <w:rtl/>
        </w:rPr>
        <w:footnoteReference w:id="64"/>
      </w:r>
      <w:r w:rsidR="00447DB8">
        <w:rPr>
          <w:rFonts w:hint="cs"/>
          <w:rtl/>
        </w:rPr>
        <w:t xml:space="preserve"> </w:t>
      </w:r>
    </w:p>
    <w:p w14:paraId="525AAC29" w14:textId="143F2C0B" w:rsidR="00F43656" w:rsidRDefault="00F43656" w:rsidP="007C78D9">
      <w:pPr>
        <w:jc w:val="both"/>
        <w:rPr>
          <w:rtl/>
        </w:rPr>
      </w:pPr>
      <w:r>
        <w:rPr>
          <w:rFonts w:hint="cs"/>
          <w:rtl/>
        </w:rPr>
        <w:t xml:space="preserve">ואכן, בשנת 1858 חזרו </w:t>
      </w:r>
      <w:proofErr w:type="spellStart"/>
      <w:r>
        <w:rPr>
          <w:rFonts w:hint="cs"/>
          <w:rtl/>
        </w:rPr>
        <w:t>חנינא-ליפא</w:t>
      </w:r>
      <w:proofErr w:type="spellEnd"/>
      <w:r>
        <w:rPr>
          <w:rFonts w:hint="cs"/>
          <w:rtl/>
        </w:rPr>
        <w:t xml:space="preserve"> ויהושע-</w:t>
      </w:r>
      <w:proofErr w:type="spellStart"/>
      <w:r>
        <w:rPr>
          <w:rFonts w:hint="cs"/>
          <w:rtl/>
        </w:rPr>
        <w:t>העשיל</w:t>
      </w:r>
      <w:proofErr w:type="spellEnd"/>
      <w:r>
        <w:rPr>
          <w:rFonts w:hint="cs"/>
          <w:rtl/>
        </w:rPr>
        <w:t xml:space="preserve">, "נכדי המדפיס הרב </w:t>
      </w:r>
      <w:proofErr w:type="spellStart"/>
      <w:r>
        <w:rPr>
          <w:rFonts w:hint="cs"/>
          <w:rtl/>
        </w:rPr>
        <w:t>מסלאוויטה</w:t>
      </w:r>
      <w:proofErr w:type="spellEnd"/>
      <w:r>
        <w:rPr>
          <w:rFonts w:hint="cs"/>
          <w:rtl/>
        </w:rPr>
        <w:t xml:space="preserve">", כך בשער הספרים, להוציא </w:t>
      </w:r>
      <w:r w:rsidRPr="006A17A0">
        <w:rPr>
          <w:rFonts w:hint="cs"/>
          <w:rtl/>
        </w:rPr>
        <w:t>לאור</w:t>
      </w:r>
      <w:r>
        <w:rPr>
          <w:rFonts w:hint="cs"/>
          <w:rtl/>
        </w:rPr>
        <w:t xml:space="preserve"> מהדורה נוספת של התלמוד. (אריה-לייב עדיין לא הקים את בית הדפוס העצמאי שלו, אבל שמו כבר לא מופיע בשנה זו על שער הספרים)</w:t>
      </w:r>
      <w:r w:rsidR="005B683A">
        <w:rPr>
          <w:rFonts w:hint="cs"/>
          <w:rtl/>
        </w:rPr>
        <w:t>.</w:t>
      </w:r>
      <w:r>
        <w:rPr>
          <w:rFonts w:hint="cs"/>
          <w:rtl/>
        </w:rPr>
        <w:t xml:space="preserve"> ניכר, שמדפיסי </w:t>
      </w:r>
      <w:proofErr w:type="spellStart"/>
      <w:r>
        <w:rPr>
          <w:rFonts w:hint="cs"/>
          <w:rtl/>
        </w:rPr>
        <w:t>ז'יטומיר</w:t>
      </w:r>
      <w:proofErr w:type="spellEnd"/>
      <w:r>
        <w:rPr>
          <w:rFonts w:hint="cs"/>
          <w:rtl/>
        </w:rPr>
        <w:t xml:space="preserve"> עשו מאמץ לבדל את עצמם מבחינה גרפית מהמהדורה של אביהם. אמנם ה"ארכיטקטורה" של הטקסט התלמודי לא השתנתה, משום שכך הודפסו התלמודים מאז הדפוס הראשון של התלמוד,</w:t>
      </w:r>
      <w:r>
        <w:rPr>
          <w:rStyle w:val="a5"/>
          <w:rtl/>
        </w:rPr>
        <w:footnoteReference w:id="65"/>
      </w:r>
      <w:r>
        <w:rPr>
          <w:rFonts w:hint="cs"/>
          <w:rtl/>
        </w:rPr>
        <w:t xml:space="preserve"> אבל עמודי השער שונו באופן בולט ואין </w:t>
      </w:r>
      <w:proofErr w:type="spellStart"/>
      <w:r>
        <w:rPr>
          <w:rFonts w:hint="cs"/>
          <w:rtl/>
        </w:rPr>
        <w:t>איזכור</w:t>
      </w:r>
      <w:proofErr w:type="spellEnd"/>
      <w:r>
        <w:rPr>
          <w:rFonts w:hint="cs"/>
          <w:rtl/>
        </w:rPr>
        <w:t xml:space="preserve"> </w:t>
      </w:r>
      <w:r>
        <w:rPr>
          <w:rFonts w:hint="cs"/>
          <w:rtl/>
        </w:rPr>
        <w:lastRenderedPageBreak/>
        <w:t>לקיומה של מהדורה קודמת שבהשפעתה יצאה</w:t>
      </w:r>
      <w:r w:rsidR="00EB38A6">
        <w:rPr>
          <w:rFonts w:hint="cs"/>
          <w:rtl/>
        </w:rPr>
        <w:t xml:space="preserve"> </w:t>
      </w:r>
      <w:r w:rsidR="00EB38A6" w:rsidRPr="002B527F">
        <w:rPr>
          <w:rFonts w:hint="cs"/>
          <w:rtl/>
        </w:rPr>
        <w:t>לאור</w:t>
      </w:r>
      <w:r>
        <w:rPr>
          <w:rFonts w:hint="cs"/>
          <w:rtl/>
        </w:rPr>
        <w:t xml:space="preserve"> מהדורה זו. בנוסף לכך הוסיפו מדפיסי </w:t>
      </w:r>
      <w:proofErr w:type="spellStart"/>
      <w:r>
        <w:rPr>
          <w:rFonts w:hint="cs"/>
          <w:rtl/>
        </w:rPr>
        <w:t>ז'יטומיר</w:t>
      </w:r>
      <w:proofErr w:type="spellEnd"/>
      <w:r>
        <w:rPr>
          <w:rFonts w:hint="cs"/>
          <w:rtl/>
        </w:rPr>
        <w:t xml:space="preserve"> כמה וכמה פרשנים שלא הודפסו במהדורה של 1832. </w:t>
      </w:r>
    </w:p>
    <w:p w14:paraId="7B8B8871" w14:textId="56895A0B" w:rsidR="00F43656" w:rsidRDefault="00F43656" w:rsidP="007C78D9">
      <w:pPr>
        <w:jc w:val="both"/>
        <w:rPr>
          <w:rtl/>
        </w:rPr>
      </w:pPr>
      <w:r>
        <w:rPr>
          <w:rFonts w:hint="cs"/>
          <w:rtl/>
        </w:rPr>
        <w:t xml:space="preserve">גם בבית הדפוס של משפחת ראם בווילנה החלו ממש באותה תקופה להדפיס מהדורה משלהם לתלמוד כשעל המהדורה חתום המדפיס יוסף ראובן ראם, שנפטר באותה שנה, אך </w:t>
      </w:r>
      <w:r w:rsidRPr="006A17A0">
        <w:rPr>
          <w:rFonts w:hint="cs"/>
          <w:rtl/>
        </w:rPr>
        <w:t>יורשיו המשיכו להוציא לאור את המהדורה הזו בשמו.</w:t>
      </w:r>
      <w:r w:rsidRPr="006A17A0">
        <w:rPr>
          <w:rStyle w:val="a5"/>
          <w:rtl/>
        </w:rPr>
        <w:footnoteReference w:id="66"/>
      </w:r>
      <w:r w:rsidRPr="006A17A0">
        <w:rPr>
          <w:rFonts w:hint="cs"/>
          <w:rtl/>
        </w:rPr>
        <w:t xml:space="preserve"> לא זו אף זו</w:t>
      </w:r>
      <w:r w:rsidR="00EB38A6">
        <w:rPr>
          <w:rFonts w:hint="cs"/>
          <w:rtl/>
        </w:rPr>
        <w:t>.</w:t>
      </w:r>
      <w:r w:rsidRPr="006A17A0">
        <w:rPr>
          <w:rFonts w:hint="cs"/>
          <w:rtl/>
        </w:rPr>
        <w:t xml:space="preserve"> גם בבית הדפוס בוורשה אצל המדפיס שמואל </w:t>
      </w:r>
      <w:proofErr w:type="spellStart"/>
      <w:r w:rsidRPr="006A17A0">
        <w:rPr>
          <w:rFonts w:hint="cs"/>
          <w:rtl/>
        </w:rPr>
        <w:t>אורגלברנד</w:t>
      </w:r>
      <w:proofErr w:type="spellEnd"/>
      <w:r w:rsidRPr="006A17A0">
        <w:rPr>
          <w:rStyle w:val="a5"/>
          <w:rtl/>
        </w:rPr>
        <w:footnoteReference w:id="67"/>
      </w:r>
      <w:r w:rsidRPr="006A17A0">
        <w:rPr>
          <w:rFonts w:hint="cs"/>
          <w:rtl/>
        </w:rPr>
        <w:t xml:space="preserve"> החלה</w:t>
      </w:r>
      <w:r>
        <w:rPr>
          <w:rFonts w:hint="cs"/>
          <w:rtl/>
        </w:rPr>
        <w:t xml:space="preserve"> באותה שנה הדפסה של התלמוד. אלא שהפעם, ככל הנראה, היו בתי הדפוס מתואמים אלה עם אלה ועל כן אף אחד משלושת בתי הדפוס לא הדפיס הסכמות בפתח מהדורה זו. ובמילותיו של יעקב הלוי ליפשיץ</w:t>
      </w:r>
      <w:r w:rsidR="00B115D5">
        <w:rPr>
          <w:rFonts w:hint="cs"/>
          <w:rtl/>
        </w:rPr>
        <w:t>:</w:t>
      </w:r>
    </w:p>
    <w:p w14:paraId="32FE584E" w14:textId="061B6435" w:rsidR="00F43656" w:rsidRDefault="00F43656" w:rsidP="00294994">
      <w:pPr>
        <w:ind w:left="720"/>
        <w:jc w:val="both"/>
        <w:rPr>
          <w:rtl/>
        </w:rPr>
      </w:pPr>
      <w:r>
        <w:rPr>
          <w:rFonts w:hint="cs"/>
          <w:rtl/>
        </w:rPr>
        <w:t xml:space="preserve">"כמה הרעישה מחלוקת מדפיסי </w:t>
      </w:r>
      <w:proofErr w:type="spellStart"/>
      <w:r>
        <w:rPr>
          <w:rFonts w:hint="cs"/>
          <w:rtl/>
        </w:rPr>
        <w:t>ווילנא</w:t>
      </w:r>
      <w:proofErr w:type="spellEnd"/>
      <w:r>
        <w:rPr>
          <w:rFonts w:hint="cs"/>
          <w:rtl/>
        </w:rPr>
        <w:t xml:space="preserve"> עם מדפיסי </w:t>
      </w:r>
      <w:proofErr w:type="spellStart"/>
      <w:r>
        <w:rPr>
          <w:rFonts w:hint="cs"/>
          <w:rtl/>
        </w:rPr>
        <w:t>סלאוויטה</w:t>
      </w:r>
      <w:proofErr w:type="spellEnd"/>
      <w:r>
        <w:rPr>
          <w:rFonts w:hint="cs"/>
          <w:rtl/>
        </w:rPr>
        <w:t xml:space="preserve"> בשנת תקצ"ח</w:t>
      </w:r>
      <w:r w:rsidR="00B115D5">
        <w:rPr>
          <w:rFonts w:hint="cs"/>
          <w:rtl/>
        </w:rPr>
        <w:t xml:space="preserve"> [1838]</w:t>
      </w:r>
      <w:r>
        <w:rPr>
          <w:rFonts w:hint="cs"/>
          <w:rtl/>
        </w:rPr>
        <w:t xml:space="preserve">, את כל פינות עמנו, על דבר, שהיו מדפיסי </w:t>
      </w:r>
      <w:proofErr w:type="spellStart"/>
      <w:r>
        <w:rPr>
          <w:rFonts w:hint="cs"/>
          <w:rtl/>
        </w:rPr>
        <w:t>ווילנא</w:t>
      </w:r>
      <w:proofErr w:type="spellEnd"/>
      <w:r>
        <w:rPr>
          <w:rFonts w:hint="cs"/>
          <w:rtl/>
        </w:rPr>
        <w:t xml:space="preserve">, כמסיגי גבול למדפיסי </w:t>
      </w:r>
      <w:proofErr w:type="spellStart"/>
      <w:r>
        <w:rPr>
          <w:rFonts w:hint="cs"/>
          <w:rtl/>
        </w:rPr>
        <w:t>סלאוויטא</w:t>
      </w:r>
      <w:proofErr w:type="spellEnd"/>
      <w:r>
        <w:rPr>
          <w:rFonts w:hint="cs"/>
          <w:rtl/>
        </w:rPr>
        <w:t xml:space="preserve">, [...] והנה רק עשרים שנה עברו אחרי המחלוקת ההיא, והתקופה החדשה רק החלה ומדפיסי </w:t>
      </w:r>
      <w:proofErr w:type="spellStart"/>
      <w:r>
        <w:rPr>
          <w:rFonts w:hint="cs"/>
          <w:rtl/>
        </w:rPr>
        <w:t>ווילנא</w:t>
      </w:r>
      <w:proofErr w:type="spellEnd"/>
      <w:r>
        <w:rPr>
          <w:rFonts w:hint="cs"/>
          <w:rtl/>
        </w:rPr>
        <w:t xml:space="preserve">, </w:t>
      </w:r>
      <w:proofErr w:type="spellStart"/>
      <w:r>
        <w:rPr>
          <w:rFonts w:hint="cs"/>
          <w:rtl/>
        </w:rPr>
        <w:t>ובז'יטומיר</w:t>
      </w:r>
      <w:proofErr w:type="spellEnd"/>
      <w:r>
        <w:rPr>
          <w:rFonts w:hint="cs"/>
          <w:rtl/>
        </w:rPr>
        <w:t xml:space="preserve"> מושב </w:t>
      </w:r>
      <w:proofErr w:type="spellStart"/>
      <w:r>
        <w:rPr>
          <w:rFonts w:hint="cs"/>
          <w:rtl/>
        </w:rPr>
        <w:t>הסאלוויטים</w:t>
      </w:r>
      <w:proofErr w:type="spellEnd"/>
      <w:r>
        <w:rPr>
          <w:rFonts w:hint="cs"/>
          <w:rtl/>
        </w:rPr>
        <w:t xml:space="preserve"> במדינתנו מזה, הוציאו ש"סין כאות נפשם, בה בעת שמדפיסי ברלין, ווין </w:t>
      </w:r>
      <w:proofErr w:type="spellStart"/>
      <w:r>
        <w:rPr>
          <w:rFonts w:hint="cs"/>
          <w:rtl/>
        </w:rPr>
        <w:t>ווארשא</w:t>
      </w:r>
      <w:proofErr w:type="spellEnd"/>
      <w:r>
        <w:rPr>
          <w:rFonts w:hint="cs"/>
          <w:rtl/>
        </w:rPr>
        <w:t xml:space="preserve"> הוציא גם כן כל אחד </w:t>
      </w:r>
      <w:proofErr w:type="spellStart"/>
      <w:r>
        <w:rPr>
          <w:rFonts w:hint="cs"/>
          <w:rtl/>
        </w:rPr>
        <w:t>שסי"ן</w:t>
      </w:r>
      <w:proofErr w:type="spellEnd"/>
      <w:r>
        <w:rPr>
          <w:rFonts w:hint="cs"/>
          <w:rtl/>
        </w:rPr>
        <w:t xml:space="preserve"> </w:t>
      </w:r>
      <w:r w:rsidR="00B115D5">
        <w:rPr>
          <w:rFonts w:hint="cs"/>
          <w:rtl/>
        </w:rPr>
        <w:t>[...]</w:t>
      </w:r>
      <w:r>
        <w:rPr>
          <w:rFonts w:hint="cs"/>
          <w:rtl/>
        </w:rPr>
        <w:t xml:space="preserve"> ולא אמר אחד מהם צר לי המקום מהמדפיסים פלוני ופלוני."</w:t>
      </w:r>
      <w:r>
        <w:rPr>
          <w:rStyle w:val="a5"/>
          <w:rtl/>
        </w:rPr>
        <w:footnoteReference w:id="68"/>
      </w:r>
    </w:p>
    <w:p w14:paraId="628E688C" w14:textId="707D6B6C" w:rsidR="00F43656" w:rsidRDefault="00FF32A2" w:rsidP="00294994">
      <w:pPr>
        <w:jc w:val="both"/>
        <w:rPr>
          <w:rtl/>
        </w:rPr>
      </w:pPr>
      <w:r>
        <w:rPr>
          <w:rFonts w:hint="cs"/>
          <w:rtl/>
        </w:rPr>
        <w:t>ו</w:t>
      </w:r>
      <w:r w:rsidR="00F43656">
        <w:rPr>
          <w:rFonts w:hint="cs"/>
          <w:rtl/>
        </w:rPr>
        <w:t xml:space="preserve">אולם, בשנת 1864 </w:t>
      </w:r>
      <w:r w:rsidR="00F43656" w:rsidRPr="006A17A0">
        <w:rPr>
          <w:rFonts w:hint="cs"/>
          <w:rtl/>
        </w:rPr>
        <w:t xml:space="preserve">הדפיס </w:t>
      </w:r>
      <w:proofErr w:type="spellStart"/>
      <w:r w:rsidR="00F43656" w:rsidRPr="006A17A0">
        <w:rPr>
          <w:rFonts w:hint="cs"/>
          <w:rtl/>
        </w:rPr>
        <w:t>אורגלברנד</w:t>
      </w:r>
      <w:proofErr w:type="spellEnd"/>
      <w:r w:rsidR="00F43656">
        <w:rPr>
          <w:rFonts w:hint="cs"/>
          <w:rtl/>
        </w:rPr>
        <w:t xml:space="preserve"> כפולת עמודים קטנה: "הסכמות מגאוני הדור"</w:t>
      </w:r>
      <w:r w:rsidR="00F43656">
        <w:rPr>
          <w:rStyle w:val="a5"/>
          <w:rtl/>
        </w:rPr>
        <w:footnoteReference w:id="69"/>
      </w:r>
      <w:r w:rsidR="00F43656">
        <w:rPr>
          <w:rFonts w:hint="cs"/>
          <w:rtl/>
        </w:rPr>
        <w:t xml:space="preserve"> ובה אנו מוצאים בין היתר, תחת חתימתם של כמה מרבני ור</w:t>
      </w:r>
      <w:r w:rsidR="00581974">
        <w:rPr>
          <w:rFonts w:hint="cs"/>
          <w:rtl/>
        </w:rPr>
        <w:t>ש</w:t>
      </w:r>
      <w:r w:rsidR="00F43656">
        <w:rPr>
          <w:rFonts w:hint="cs"/>
          <w:rtl/>
        </w:rPr>
        <w:t>ה</w:t>
      </w:r>
      <w:r w:rsidR="00F43656">
        <w:rPr>
          <w:rFonts w:hint="cs"/>
        </w:rPr>
        <w:t xml:space="preserve"> </w:t>
      </w:r>
      <w:r w:rsidR="00F43656">
        <w:rPr>
          <w:rFonts w:hint="cs"/>
          <w:rtl/>
        </w:rPr>
        <w:t>את המשפט הבא: "אין זה בכלל מזכי הרבים כי אם מזיק לפועלי טוב, ובכלל איסור השגת גבול, וכמוהם יהיו קוניהם כל אשר יחזיק ידיהם."</w:t>
      </w:r>
      <w:r w:rsidR="00F43656">
        <w:rPr>
          <w:rStyle w:val="a5"/>
          <w:rtl/>
        </w:rPr>
        <w:footnoteReference w:id="70"/>
      </w:r>
      <w:r w:rsidR="00F43656">
        <w:rPr>
          <w:rFonts w:hint="cs"/>
          <w:rtl/>
        </w:rPr>
        <w:t xml:space="preserve"> האיסור הפעם אינו רק על המדפיסים להדפיס תלמוד במהדורה אחרת, כפי שראינו בדיון על המחלוקת ב- 1832. הפעם, מתוך הבנה למגבלות כוחם של הרבנים לאסור על הדפסה מחוץ לגבולות המרחב שתחת השפעתם ההלכתית, האיסור הוא על הקונים. קרי, הרבנים אוסרים רכישת מהדורה של התלמוד שלא הודפסה באחד מ</w:t>
      </w:r>
      <w:r w:rsidR="002B527F">
        <w:rPr>
          <w:rFonts w:hint="cs"/>
          <w:rtl/>
        </w:rPr>
        <w:t xml:space="preserve">שלושת </w:t>
      </w:r>
      <w:r w:rsidR="00F43656">
        <w:rPr>
          <w:rFonts w:hint="cs"/>
          <w:rtl/>
        </w:rPr>
        <w:t>בתי הדפוס הללו</w:t>
      </w:r>
      <w:r w:rsidR="002B527F">
        <w:rPr>
          <w:rFonts w:hint="cs"/>
          <w:rtl/>
        </w:rPr>
        <w:t>,</w:t>
      </w:r>
      <w:r w:rsidR="00207D02">
        <w:rPr>
          <w:rFonts w:hint="cs"/>
          <w:rtl/>
        </w:rPr>
        <w:t xml:space="preserve"> </w:t>
      </w:r>
      <w:r w:rsidR="002B527F">
        <w:rPr>
          <w:rFonts w:hint="cs"/>
          <w:rtl/>
        </w:rPr>
        <w:t>ה</w:t>
      </w:r>
      <w:r w:rsidR="00F43656">
        <w:rPr>
          <w:rFonts w:hint="cs"/>
          <w:rtl/>
        </w:rPr>
        <w:t xml:space="preserve">פועלים במקביל ובתיאום. על אף התיאום גם הדפסה </w:t>
      </w:r>
      <w:r w:rsidR="00F43656" w:rsidRPr="006A17A0">
        <w:rPr>
          <w:rFonts w:hint="cs"/>
          <w:rtl/>
        </w:rPr>
        <w:t>זו נתקלה בקשיים</w:t>
      </w:r>
      <w:r w:rsidR="00F43656">
        <w:rPr>
          <w:rFonts w:hint="cs"/>
          <w:rtl/>
        </w:rPr>
        <w:t xml:space="preserve"> </w:t>
      </w:r>
      <w:proofErr w:type="spellStart"/>
      <w:r w:rsidR="00F43656">
        <w:rPr>
          <w:rFonts w:hint="cs"/>
          <w:rtl/>
        </w:rPr>
        <w:t>בז'יטומיר</w:t>
      </w:r>
      <w:proofErr w:type="spellEnd"/>
      <w:r w:rsidR="00F43656">
        <w:rPr>
          <w:rFonts w:hint="cs"/>
          <w:rtl/>
        </w:rPr>
        <w:t>; בימים הראשונים של 1862 הדפיסו בדפוס שפירא כרוז בשם: "דבר אל הקונים"</w:t>
      </w:r>
      <w:r w:rsidR="00F43656">
        <w:rPr>
          <w:rStyle w:val="a5"/>
          <w:rtl/>
        </w:rPr>
        <w:footnoteReference w:id="71"/>
      </w:r>
      <w:r w:rsidR="00F43656">
        <w:rPr>
          <w:rFonts w:hint="cs"/>
          <w:rtl/>
        </w:rPr>
        <w:t xml:space="preserve"> ובו מסבירים המדפיסים את העיכוב הרב </w:t>
      </w:r>
      <w:r w:rsidR="0095344E">
        <w:rPr>
          <w:rFonts w:hint="cs"/>
          <w:rtl/>
        </w:rPr>
        <w:t xml:space="preserve">שחל </w:t>
      </w:r>
      <w:r w:rsidR="00F43656">
        <w:rPr>
          <w:rFonts w:hint="cs"/>
          <w:rtl/>
        </w:rPr>
        <w:t>בהדפסה, בשל בעיות כלכליות, לאחר שקונים רבים שהתחייבו לקנות את התלמוד משכו ידיהם מההתחייבות בשל רכישת מהדורות זולות יותר שהגיעו מחוץ לאימפריה הרוסית.</w:t>
      </w:r>
      <w:r w:rsidR="00F43656">
        <w:rPr>
          <w:rStyle w:val="a5"/>
          <w:rtl/>
        </w:rPr>
        <w:footnoteReference w:id="72"/>
      </w:r>
      <w:r w:rsidR="00F43656">
        <w:rPr>
          <w:rFonts w:hint="cs"/>
          <w:rtl/>
        </w:rPr>
        <w:t xml:space="preserve"> </w:t>
      </w:r>
    </w:p>
    <w:p w14:paraId="264CF83E" w14:textId="602F5BA9" w:rsidR="00F43656" w:rsidRDefault="00F43656" w:rsidP="007C78D9">
      <w:pPr>
        <w:jc w:val="both"/>
        <w:rPr>
          <w:rtl/>
        </w:rPr>
      </w:pPr>
      <w:r w:rsidRPr="0065144C">
        <w:rPr>
          <w:rFonts w:hint="cs"/>
          <w:rtl/>
        </w:rPr>
        <w:lastRenderedPageBreak/>
        <w:t xml:space="preserve">במהלך שנות ההדפסה של מהדורה זו ניתן הצו מהצאר </w:t>
      </w:r>
      <w:proofErr w:type="spellStart"/>
      <w:r w:rsidRPr="0065144C">
        <w:rPr>
          <w:rFonts w:hint="cs"/>
          <w:rtl/>
        </w:rPr>
        <w:t>שאיפשר</w:t>
      </w:r>
      <w:proofErr w:type="spellEnd"/>
      <w:r w:rsidRPr="0065144C">
        <w:rPr>
          <w:rFonts w:hint="cs"/>
          <w:rtl/>
        </w:rPr>
        <w:t xml:space="preserve"> הקמתם של בתי דפוס יהודיים נוספים,</w:t>
      </w:r>
      <w:r>
        <w:rPr>
          <w:rFonts w:hint="cs"/>
          <w:rtl/>
        </w:rPr>
        <w:t xml:space="preserve"> </w:t>
      </w:r>
      <w:r w:rsidRPr="0065144C">
        <w:rPr>
          <w:rFonts w:hint="cs"/>
          <w:rtl/>
        </w:rPr>
        <w:t xml:space="preserve">ובתי הדפוס בווילנה </w:t>
      </w:r>
      <w:proofErr w:type="spellStart"/>
      <w:r w:rsidRPr="0065144C">
        <w:rPr>
          <w:rFonts w:hint="cs"/>
          <w:rtl/>
        </w:rPr>
        <w:t>ובז'יטומיר</w:t>
      </w:r>
      <w:proofErr w:type="spellEnd"/>
      <w:r w:rsidRPr="0065144C">
        <w:rPr>
          <w:rFonts w:hint="cs"/>
          <w:rtl/>
        </w:rPr>
        <w:t xml:space="preserve"> איבדו את הדואופול ממנו נהנו במשך כמה עשרות שנים.</w:t>
      </w:r>
      <w:r>
        <w:rPr>
          <w:rStyle w:val="a5"/>
          <w:rtl/>
        </w:rPr>
        <w:footnoteReference w:id="73"/>
      </w:r>
      <w:r w:rsidRPr="0065144C">
        <w:rPr>
          <w:rFonts w:hint="cs"/>
          <w:rtl/>
        </w:rPr>
        <w:t xml:space="preserve"> אלא שבעוד בית הדפוס של משפחת ראם התאים את עצמו שוב ושוב לפעול בתנאי תחרות, הרי שבית הדפוס של משפחת שפירא המשיך להדפיס</w:t>
      </w:r>
      <w:r w:rsidR="002B527F">
        <w:rPr>
          <w:rFonts w:hint="cs"/>
          <w:rtl/>
        </w:rPr>
        <w:t xml:space="preserve"> </w:t>
      </w:r>
      <w:r>
        <w:rPr>
          <w:rFonts w:hint="cs"/>
          <w:rtl/>
        </w:rPr>
        <w:t xml:space="preserve">ספרות קנונית בלבד: סידורים, חומשים וספרי חסידות.  </w:t>
      </w:r>
    </w:p>
    <w:p w14:paraId="71DC22A9" w14:textId="4E4EA0B9" w:rsidR="00F43656" w:rsidRDefault="00F43656" w:rsidP="008C0EBC">
      <w:pPr>
        <w:jc w:val="both"/>
        <w:rPr>
          <w:rtl/>
        </w:rPr>
      </w:pPr>
      <w:r>
        <w:rPr>
          <w:rFonts w:hint="cs"/>
          <w:rtl/>
        </w:rPr>
        <w:t>יש להניח כי מאחורי ההחלטה העסקית עומדת תפיסה דתית עקרונית שלא להדפיס ספרים שאינם קנוניים, מן המקורות עולה כי היה זה דבר עקרוני עבור משפחת שפירא.</w:t>
      </w:r>
      <w:r w:rsidR="006B67D2">
        <w:rPr>
          <w:rStyle w:val="a5"/>
          <w:rtl/>
        </w:rPr>
        <w:footnoteReference w:id="74"/>
      </w:r>
      <w:r w:rsidR="00025CFB">
        <w:rPr>
          <w:rFonts w:hint="cs"/>
          <w:rtl/>
        </w:rPr>
        <w:t xml:space="preserve"> </w:t>
      </w:r>
      <w:r w:rsidR="006B67D2">
        <w:rPr>
          <w:rFonts w:hint="cs"/>
          <w:rtl/>
        </w:rPr>
        <w:t>אלא</w:t>
      </w:r>
      <w:r>
        <w:rPr>
          <w:rFonts w:hint="cs"/>
          <w:rtl/>
        </w:rPr>
        <w:t xml:space="preserve"> שהיה לכך מחיר משמעותי. כפי שציינתי, </w:t>
      </w:r>
      <w:proofErr w:type="spellStart"/>
      <w:r>
        <w:rPr>
          <w:rFonts w:hint="cs"/>
          <w:rtl/>
        </w:rPr>
        <w:t>בז'יטומיר</w:t>
      </w:r>
      <w:proofErr w:type="spellEnd"/>
      <w:r>
        <w:rPr>
          <w:rFonts w:hint="cs"/>
          <w:rtl/>
        </w:rPr>
        <w:t>, כמו בווילנה, פעל באותם ימים בית מדרש לרבנים. בתי מדרש אלו היו מוסדות שעודדו שינויים בחברה היהודית ברוח הנאורות וההשכלה.</w:t>
      </w:r>
      <w:r>
        <w:rPr>
          <w:rStyle w:val="a5"/>
          <w:rtl/>
        </w:rPr>
        <w:footnoteReference w:id="75"/>
      </w:r>
      <w:r>
        <w:rPr>
          <w:rFonts w:hint="cs"/>
          <w:rtl/>
        </w:rPr>
        <w:t xml:space="preserve"> אחד מהכלים בהם השתמשו אותם משכילים היתה לפנות לממשלה כאשר התגלו חילוקי דעות בינם לבין החלקים השמרנים יותר בחברה היהודית.</w:t>
      </w:r>
      <w:r>
        <w:rPr>
          <w:rStyle w:val="a5"/>
          <w:rtl/>
        </w:rPr>
        <w:footnoteReference w:id="76"/>
      </w:r>
      <w:r>
        <w:rPr>
          <w:rFonts w:hint="cs"/>
          <w:rtl/>
        </w:rPr>
        <w:t xml:space="preserve"> וכך קרה גם </w:t>
      </w:r>
      <w:proofErr w:type="spellStart"/>
      <w:r>
        <w:rPr>
          <w:rFonts w:hint="cs"/>
          <w:rtl/>
        </w:rPr>
        <w:t>בז'יטומיר</w:t>
      </w:r>
      <w:proofErr w:type="spellEnd"/>
      <w:r>
        <w:rPr>
          <w:rFonts w:hint="cs"/>
          <w:rtl/>
        </w:rPr>
        <w:t>. כמה מחברי בית המדרש לרבנים סרבו לקבל את עמדתם של משפחת שפירא שלא להדפיס את כתבי ההשכלה</w:t>
      </w:r>
      <w:r w:rsidR="006B67D2">
        <w:rPr>
          <w:rFonts w:hint="cs"/>
          <w:rtl/>
        </w:rPr>
        <w:t>,</w:t>
      </w:r>
      <w:r w:rsidR="00B90996">
        <w:rPr>
          <w:rFonts w:hint="cs"/>
          <w:rtl/>
        </w:rPr>
        <w:t xml:space="preserve"> </w:t>
      </w:r>
      <w:r>
        <w:rPr>
          <w:rFonts w:hint="cs"/>
          <w:rtl/>
        </w:rPr>
        <w:t>ושוב נפתחה חקירה נגד בית הדפוס של האחים שפירא. האחים שפירא הואשמו על ידי משכילי המקום</w:t>
      </w:r>
      <w:r w:rsidR="007751C0">
        <w:rPr>
          <w:rFonts w:hint="cs"/>
          <w:rtl/>
        </w:rPr>
        <w:t xml:space="preserve"> </w:t>
      </w:r>
      <w:r>
        <w:rPr>
          <w:rFonts w:hint="cs"/>
          <w:rtl/>
        </w:rPr>
        <w:t>בשלל טענות בנוגע למחירים, לאופי הספרים ועוד, אלא שברקע הדברים עמדה ההאשמה המרכזית: ההצמדות לדפוסים קנונ</w:t>
      </w:r>
      <w:r w:rsidR="00B90996">
        <w:rPr>
          <w:rFonts w:hint="cs"/>
          <w:rtl/>
        </w:rPr>
        <w:t>י</w:t>
      </w:r>
      <w:r>
        <w:rPr>
          <w:rFonts w:hint="cs"/>
          <w:rtl/>
        </w:rPr>
        <w:t>ים בלבד מבלי להדפיס ספרות משכילית.</w:t>
      </w:r>
      <w:r>
        <w:rPr>
          <w:rStyle w:val="a5"/>
          <w:rtl/>
        </w:rPr>
        <w:footnoteReference w:id="77"/>
      </w:r>
      <w:r>
        <w:rPr>
          <w:rFonts w:hint="cs"/>
          <w:rtl/>
        </w:rPr>
        <w:t xml:space="preserve"> </w:t>
      </w:r>
    </w:p>
    <w:p w14:paraId="252A99D1" w14:textId="683FEE87" w:rsidR="00F43656" w:rsidRDefault="00F43656" w:rsidP="007C78D9">
      <w:pPr>
        <w:jc w:val="both"/>
        <w:rPr>
          <w:rtl/>
        </w:rPr>
      </w:pPr>
      <w:r>
        <w:rPr>
          <w:rFonts w:hint="cs"/>
          <w:rtl/>
        </w:rPr>
        <w:t xml:space="preserve">בשנת 1867, בהוראת הצאר אלכסנדר השני נסגרו שני בית הדפוס; הראשון של אריה לייב שכבר נסגר מעט קודם לכן, והשני של האחים שפירא על מאה וחמישים העובדים שהועסקו בו באותה תקופה. בלית ברירה נמכר בית הדפוס, על מכונותיו וזכויות היוצרים שבידיהם, לאחד ממורי בית המדרש לרבנים </w:t>
      </w:r>
      <w:proofErr w:type="spellStart"/>
      <w:r>
        <w:rPr>
          <w:rFonts w:hint="cs"/>
          <w:rtl/>
        </w:rPr>
        <w:t>בז'יטומיר</w:t>
      </w:r>
      <w:proofErr w:type="spellEnd"/>
      <w:r>
        <w:rPr>
          <w:rFonts w:hint="cs"/>
          <w:rtl/>
        </w:rPr>
        <w:t xml:space="preserve">, יצחק </w:t>
      </w:r>
      <w:proofErr w:type="spellStart"/>
      <w:r>
        <w:rPr>
          <w:rFonts w:hint="cs"/>
          <w:rtl/>
        </w:rPr>
        <w:t>באקשט</w:t>
      </w:r>
      <w:proofErr w:type="spellEnd"/>
      <w:r>
        <w:rPr>
          <w:rFonts w:hint="cs"/>
          <w:rtl/>
        </w:rPr>
        <w:t>.</w:t>
      </w:r>
      <w:r>
        <w:rPr>
          <w:rStyle w:val="a5"/>
          <w:rtl/>
        </w:rPr>
        <w:footnoteReference w:id="78"/>
      </w:r>
      <w:r>
        <w:rPr>
          <w:rFonts w:hint="cs"/>
          <w:rtl/>
        </w:rPr>
        <w:t xml:space="preserve"> </w:t>
      </w:r>
      <w:proofErr w:type="spellStart"/>
      <w:r>
        <w:rPr>
          <w:rFonts w:hint="cs"/>
          <w:rtl/>
        </w:rPr>
        <w:t>באקשט</w:t>
      </w:r>
      <w:proofErr w:type="spellEnd"/>
      <w:r>
        <w:rPr>
          <w:rFonts w:hint="cs"/>
          <w:rtl/>
        </w:rPr>
        <w:t xml:space="preserve">, יליד </w:t>
      </w:r>
      <w:proofErr w:type="spellStart"/>
      <w:r>
        <w:t>Oshmiany</w:t>
      </w:r>
      <w:proofErr w:type="spellEnd"/>
      <w:r>
        <w:rPr>
          <w:rFonts w:hint="cs"/>
          <w:rtl/>
        </w:rPr>
        <w:t xml:space="preserve">, למד בצעירותו בישיבת </w:t>
      </w:r>
      <w:proofErr w:type="spellStart"/>
      <w:r>
        <w:rPr>
          <w:rFonts w:hint="cs"/>
          <w:rtl/>
        </w:rPr>
        <w:t>וול</w:t>
      </w:r>
      <w:r w:rsidR="00C737A4">
        <w:rPr>
          <w:rFonts w:hint="cs"/>
          <w:rtl/>
        </w:rPr>
        <w:t>ו</w:t>
      </w:r>
      <w:r>
        <w:rPr>
          <w:rFonts w:hint="cs"/>
          <w:rtl/>
        </w:rPr>
        <w:t>ז'ין</w:t>
      </w:r>
      <w:proofErr w:type="spellEnd"/>
      <w:r w:rsidR="00C737A4">
        <w:rPr>
          <w:rFonts w:hint="cs"/>
          <w:rtl/>
        </w:rPr>
        <w:t xml:space="preserve">, </w:t>
      </w:r>
      <w:r>
        <w:rPr>
          <w:rFonts w:hint="cs"/>
          <w:rtl/>
        </w:rPr>
        <w:t xml:space="preserve">עד שהשתקע </w:t>
      </w:r>
      <w:proofErr w:type="spellStart"/>
      <w:r>
        <w:rPr>
          <w:rFonts w:hint="cs"/>
          <w:rtl/>
        </w:rPr>
        <w:t>בז'יטומיר</w:t>
      </w:r>
      <w:proofErr w:type="spellEnd"/>
      <w:r>
        <w:rPr>
          <w:rFonts w:hint="cs"/>
          <w:rtl/>
        </w:rPr>
        <w:t>, לאחר שקיבל את המשרה הממשלתית בבית המדרש לרבנים.</w:t>
      </w:r>
      <w:r>
        <w:rPr>
          <w:rStyle w:val="a5"/>
          <w:rtl/>
        </w:rPr>
        <w:footnoteReference w:id="79"/>
      </w:r>
      <w:r>
        <w:rPr>
          <w:rFonts w:hint="cs"/>
          <w:rtl/>
        </w:rPr>
        <w:t xml:space="preserve"> </w:t>
      </w:r>
    </w:p>
    <w:p w14:paraId="6E5BBA78" w14:textId="621E8FE1" w:rsidR="00F43656" w:rsidRDefault="00F43656" w:rsidP="00F90BF5">
      <w:pPr>
        <w:jc w:val="both"/>
        <w:rPr>
          <w:rtl/>
        </w:rPr>
      </w:pPr>
      <w:r>
        <w:rPr>
          <w:rFonts w:hint="cs"/>
          <w:rtl/>
        </w:rPr>
        <w:t xml:space="preserve">על פי המקורות הידועים לנו </w:t>
      </w:r>
      <w:r w:rsidR="00581974">
        <w:rPr>
          <w:rFonts w:hint="cs"/>
          <w:rtl/>
        </w:rPr>
        <w:t>נראה ש</w:t>
      </w:r>
      <w:r>
        <w:rPr>
          <w:rFonts w:hint="cs"/>
          <w:rtl/>
        </w:rPr>
        <w:t xml:space="preserve">מכירה זו היתה למראית עין בלבד. </w:t>
      </w:r>
      <w:proofErr w:type="spellStart"/>
      <w:r>
        <w:rPr>
          <w:rFonts w:hint="cs"/>
          <w:rtl/>
        </w:rPr>
        <w:t>באקשט</w:t>
      </w:r>
      <w:proofErr w:type="spellEnd"/>
      <w:r>
        <w:rPr>
          <w:rFonts w:hint="cs"/>
          <w:rtl/>
        </w:rPr>
        <w:t xml:space="preserve"> ככל הנראה המשיך בעבודתו בבית המדרש, ומשפחת שפירא המשיכה לנהל בפועל את בית הדפוס.</w:t>
      </w:r>
      <w:r>
        <w:rPr>
          <w:rStyle w:val="a5"/>
          <w:rtl/>
        </w:rPr>
        <w:footnoteReference w:id="80"/>
      </w:r>
      <w:r>
        <w:rPr>
          <w:rFonts w:hint="cs"/>
          <w:rtl/>
        </w:rPr>
        <w:t xml:space="preserve"> עיון מדוקדק ברשימת הפרסומים של דפוס </w:t>
      </w:r>
      <w:proofErr w:type="spellStart"/>
      <w:r>
        <w:rPr>
          <w:rFonts w:hint="cs"/>
          <w:rtl/>
        </w:rPr>
        <w:t>באקשט</w:t>
      </w:r>
      <w:proofErr w:type="spellEnd"/>
      <w:r>
        <w:rPr>
          <w:rFonts w:hint="cs"/>
          <w:rtl/>
        </w:rPr>
        <w:t xml:space="preserve"> </w:t>
      </w:r>
      <w:proofErr w:type="spellStart"/>
      <w:r>
        <w:rPr>
          <w:rFonts w:hint="cs"/>
          <w:rtl/>
        </w:rPr>
        <w:t>בז'יטומיר</w:t>
      </w:r>
      <w:proofErr w:type="spellEnd"/>
      <w:r>
        <w:rPr>
          <w:rFonts w:hint="cs"/>
          <w:rtl/>
        </w:rPr>
        <w:t xml:space="preserve"> יכול ללמד אותנו משהו על מהות ההסכם בין הצדדים. בבית הדפוס המשיכו להדפיס את אותם ספרים קנוניים שהודפסו שם לפני המכירה </w:t>
      </w:r>
      <w:proofErr w:type="spellStart"/>
      <w:r>
        <w:rPr>
          <w:rFonts w:hint="cs"/>
          <w:rtl/>
        </w:rPr>
        <w:t>לבאקשט</w:t>
      </w:r>
      <w:proofErr w:type="spellEnd"/>
      <w:r>
        <w:rPr>
          <w:rFonts w:hint="cs"/>
          <w:rtl/>
        </w:rPr>
        <w:t xml:space="preserve">: הסידורים, המחזורים והחומשים שהודפסו שוב ושוב, </w:t>
      </w:r>
      <w:r w:rsidRPr="0065144C">
        <w:rPr>
          <w:rFonts w:hint="cs"/>
          <w:rtl/>
        </w:rPr>
        <w:t xml:space="preserve">המשיכו לצאת לאור מדי שנה בשנה. אלא שבין פעם לפעמיים בשנה הדפיסו בבית </w:t>
      </w:r>
      <w:r w:rsidRPr="0065144C">
        <w:rPr>
          <w:rFonts w:hint="cs"/>
          <w:rtl/>
        </w:rPr>
        <w:lastRenderedPageBreak/>
        <w:t>הדפוס של</w:t>
      </w:r>
      <w:r>
        <w:rPr>
          <w:rFonts w:hint="cs"/>
          <w:rtl/>
        </w:rPr>
        <w:t xml:space="preserve"> </w:t>
      </w:r>
      <w:proofErr w:type="spellStart"/>
      <w:r>
        <w:rPr>
          <w:rFonts w:hint="cs"/>
          <w:rtl/>
        </w:rPr>
        <w:t>באקשט</w:t>
      </w:r>
      <w:proofErr w:type="spellEnd"/>
      <w:r>
        <w:rPr>
          <w:rFonts w:hint="cs"/>
          <w:rtl/>
        </w:rPr>
        <w:t xml:space="preserve"> ספרות משכילית,</w:t>
      </w:r>
      <w:r>
        <w:rPr>
          <w:rStyle w:val="a5"/>
          <w:rtl/>
        </w:rPr>
        <w:footnoteReference w:id="81"/>
      </w:r>
      <w:r>
        <w:rPr>
          <w:rFonts w:hint="cs"/>
          <w:rtl/>
        </w:rPr>
        <w:t xml:space="preserve"> בעיקר כזאת שחוברה בבית המדרש לרבנים </w:t>
      </w:r>
      <w:proofErr w:type="spellStart"/>
      <w:r>
        <w:rPr>
          <w:rFonts w:hint="cs"/>
          <w:rtl/>
        </w:rPr>
        <w:t>בז'יטומיר</w:t>
      </w:r>
      <w:proofErr w:type="spellEnd"/>
      <w:r>
        <w:rPr>
          <w:rFonts w:hint="cs"/>
          <w:rtl/>
        </w:rPr>
        <w:t>.</w:t>
      </w:r>
      <w:r>
        <w:rPr>
          <w:rStyle w:val="a5"/>
          <w:rtl/>
        </w:rPr>
        <w:footnoteReference w:id="82"/>
      </w:r>
      <w:r>
        <w:rPr>
          <w:rFonts w:hint="cs"/>
          <w:rtl/>
        </w:rPr>
        <w:t xml:space="preserve"> אני מבקשת להציע</w:t>
      </w:r>
      <w:r w:rsidR="007B7BE3">
        <w:rPr>
          <w:rFonts w:hint="cs"/>
          <w:rtl/>
        </w:rPr>
        <w:t>,</w:t>
      </w:r>
      <w:r>
        <w:rPr>
          <w:rFonts w:hint="cs"/>
          <w:rtl/>
        </w:rPr>
        <w:t xml:space="preserve">  מתוך עיון ברשימת הדפוסים</w:t>
      </w:r>
      <w:r w:rsidR="007B7BE3">
        <w:rPr>
          <w:rFonts w:hint="cs"/>
          <w:rtl/>
        </w:rPr>
        <w:t>,</w:t>
      </w:r>
      <w:r>
        <w:rPr>
          <w:rFonts w:hint="cs"/>
          <w:rtl/>
        </w:rPr>
        <w:t xml:space="preserve"> </w:t>
      </w:r>
      <w:r w:rsidR="007B7BE3">
        <w:rPr>
          <w:rFonts w:hint="cs"/>
          <w:rtl/>
        </w:rPr>
        <w:t xml:space="preserve">הבנה </w:t>
      </w:r>
      <w:proofErr w:type="spellStart"/>
      <w:r w:rsidR="007B7BE3">
        <w:rPr>
          <w:rFonts w:hint="cs"/>
          <w:rtl/>
        </w:rPr>
        <w:t>מסויימת</w:t>
      </w:r>
      <w:proofErr w:type="spellEnd"/>
      <w:r w:rsidR="007B7BE3">
        <w:rPr>
          <w:rFonts w:hint="cs"/>
          <w:rtl/>
        </w:rPr>
        <w:t xml:space="preserve"> על מ</w:t>
      </w:r>
      <w:r>
        <w:rPr>
          <w:rFonts w:hint="cs"/>
          <w:rtl/>
        </w:rPr>
        <w:t xml:space="preserve">הות ההסכם בין </w:t>
      </w:r>
      <w:proofErr w:type="spellStart"/>
      <w:r>
        <w:rPr>
          <w:rFonts w:hint="cs"/>
          <w:rtl/>
        </w:rPr>
        <w:t>באקשט</w:t>
      </w:r>
      <w:proofErr w:type="spellEnd"/>
      <w:r>
        <w:rPr>
          <w:rFonts w:hint="cs"/>
          <w:rtl/>
        </w:rPr>
        <w:t xml:space="preserve"> לאחים שפירא: האחים שפירא, שכפי שעולה מרשימת ההדפסות שלהם לא הדפיסו כלל ספרי השכלה תחת שמם שלהם, נאלצו לבסוף להכריע האם הם מעדיפים למכור את בית הדפוס ולא להדפיס ספרי השכלה</w:t>
      </w:r>
      <w:r w:rsidR="00601C71">
        <w:rPr>
          <w:rFonts w:hint="cs"/>
          <w:rtl/>
        </w:rPr>
        <w:t>,</w:t>
      </w:r>
      <w:r>
        <w:rPr>
          <w:rFonts w:hint="cs"/>
          <w:rtl/>
        </w:rPr>
        <w:t xml:space="preserve"> או לשמור על בית הדפוס אבל </w:t>
      </w:r>
      <w:proofErr w:type="spellStart"/>
      <w:r>
        <w:rPr>
          <w:rFonts w:hint="cs"/>
          <w:rtl/>
        </w:rPr>
        <w:t>להכנע</w:t>
      </w:r>
      <w:proofErr w:type="spellEnd"/>
      <w:r>
        <w:rPr>
          <w:rFonts w:hint="cs"/>
          <w:rtl/>
        </w:rPr>
        <w:t xml:space="preserve"> ל</w:t>
      </w:r>
      <w:r w:rsidR="00581974">
        <w:rPr>
          <w:rFonts w:hint="cs"/>
          <w:rtl/>
        </w:rPr>
        <w:t>בקשת ה</w:t>
      </w:r>
      <w:r>
        <w:rPr>
          <w:rFonts w:hint="cs"/>
          <w:rtl/>
        </w:rPr>
        <w:t>משכילים</w:t>
      </w:r>
      <w:r w:rsidR="00581974">
        <w:rPr>
          <w:rFonts w:hint="cs"/>
          <w:rtl/>
        </w:rPr>
        <w:t xml:space="preserve"> ל</w:t>
      </w:r>
      <w:r>
        <w:rPr>
          <w:rFonts w:hint="cs"/>
          <w:rtl/>
        </w:rPr>
        <w:t>הדפסת ספרות מודרנית. משמעותה של האפשרות הראשונה היתה פשיטת רגל.</w:t>
      </w:r>
      <w:r>
        <w:rPr>
          <w:rStyle w:val="a5"/>
          <w:rtl/>
        </w:rPr>
        <w:footnoteReference w:id="83"/>
      </w:r>
      <w:r>
        <w:rPr>
          <w:rFonts w:hint="cs"/>
          <w:rtl/>
        </w:rPr>
        <w:t xml:space="preserve"> ההכרעה היתה, כך אני מבקשת להציע, שתחת שמו של </w:t>
      </w:r>
      <w:proofErr w:type="spellStart"/>
      <w:r>
        <w:rPr>
          <w:rFonts w:hint="cs"/>
          <w:rtl/>
        </w:rPr>
        <w:t>באקשט</w:t>
      </w:r>
      <w:proofErr w:type="spellEnd"/>
      <w:r>
        <w:rPr>
          <w:rFonts w:hint="cs"/>
          <w:rtl/>
        </w:rPr>
        <w:t xml:space="preserve"> </w:t>
      </w:r>
      <w:r>
        <w:rPr>
          <w:rtl/>
        </w:rPr>
        <w:t>–</w:t>
      </w:r>
      <w:r>
        <w:rPr>
          <w:rFonts w:hint="cs"/>
          <w:rtl/>
        </w:rPr>
        <w:t xml:space="preserve"> הם ימשיכו להפיץ ספרי קודש, לצד מינון </w:t>
      </w:r>
      <w:proofErr w:type="spellStart"/>
      <w:r>
        <w:rPr>
          <w:rFonts w:hint="cs"/>
          <w:rtl/>
        </w:rPr>
        <w:t>מסויים</w:t>
      </w:r>
      <w:proofErr w:type="spellEnd"/>
      <w:r>
        <w:rPr>
          <w:rFonts w:hint="cs"/>
          <w:rtl/>
        </w:rPr>
        <w:t xml:space="preserve"> של ספרי השכלה, וזאת מבלי ששמם יתנוסס על </w:t>
      </w:r>
      <w:r w:rsidR="00EF0F88">
        <w:rPr>
          <w:rFonts w:hint="cs"/>
          <w:rtl/>
        </w:rPr>
        <w:t xml:space="preserve">עמוד </w:t>
      </w:r>
      <w:r>
        <w:rPr>
          <w:rFonts w:hint="cs"/>
          <w:rtl/>
        </w:rPr>
        <w:t xml:space="preserve">השער. </w:t>
      </w:r>
    </w:p>
    <w:p w14:paraId="500D7BBD" w14:textId="1AD7F988" w:rsidR="00F43656" w:rsidRPr="00420060" w:rsidRDefault="00C737A4" w:rsidP="007C78D9">
      <w:pPr>
        <w:jc w:val="both"/>
        <w:rPr>
          <w:b/>
          <w:bCs/>
          <w:u w:val="single"/>
          <w:rtl/>
        </w:rPr>
      </w:pPr>
      <w:r>
        <w:rPr>
          <w:rFonts w:hint="cs"/>
          <w:b/>
          <w:bCs/>
          <w:u w:val="single"/>
          <w:rtl/>
        </w:rPr>
        <w:t xml:space="preserve">סגירת </w:t>
      </w:r>
      <w:r w:rsidR="00F43656" w:rsidRPr="00420060">
        <w:rPr>
          <w:rFonts w:hint="cs"/>
          <w:b/>
          <w:bCs/>
          <w:u w:val="single"/>
          <w:rtl/>
        </w:rPr>
        <w:t>ב</w:t>
      </w:r>
      <w:r w:rsidR="00546DD6">
        <w:rPr>
          <w:rFonts w:hint="cs"/>
          <w:b/>
          <w:bCs/>
          <w:u w:val="single"/>
          <w:rtl/>
        </w:rPr>
        <w:t>ית הדפוס שפירא בידי דבורה ראם</w:t>
      </w:r>
      <w:r w:rsidR="00F43656">
        <w:rPr>
          <w:rFonts w:hint="cs"/>
          <w:b/>
          <w:bCs/>
          <w:u w:val="single"/>
          <w:rtl/>
        </w:rPr>
        <w:t xml:space="preserve"> (1879)</w:t>
      </w:r>
      <w:r w:rsidR="00EF0F88">
        <w:rPr>
          <w:rFonts w:hint="cs"/>
          <w:b/>
          <w:bCs/>
          <w:u w:val="single"/>
          <w:rtl/>
        </w:rPr>
        <w:t xml:space="preserve"> </w:t>
      </w:r>
    </w:p>
    <w:p w14:paraId="3050DC1A" w14:textId="74A944A5" w:rsidR="00F43656" w:rsidRDefault="00F43656" w:rsidP="007C78D9">
      <w:pPr>
        <w:jc w:val="both"/>
        <w:rPr>
          <w:rtl/>
        </w:rPr>
      </w:pPr>
      <w:r>
        <w:rPr>
          <w:rFonts w:hint="cs"/>
          <w:rtl/>
        </w:rPr>
        <w:t xml:space="preserve">נשוב כעת לווילנה. במחצית </w:t>
      </w:r>
      <w:proofErr w:type="spellStart"/>
      <w:r>
        <w:rPr>
          <w:rFonts w:hint="cs"/>
          <w:rtl/>
        </w:rPr>
        <w:t>השניה</w:t>
      </w:r>
      <w:proofErr w:type="spellEnd"/>
      <w:r>
        <w:rPr>
          <w:rFonts w:hint="cs"/>
          <w:rtl/>
        </w:rPr>
        <w:t xml:space="preserve"> של שנות השבעים של המאה התשע </w:t>
      </w:r>
      <w:r w:rsidRPr="00611A5A">
        <w:rPr>
          <w:rFonts w:hint="cs"/>
          <w:rtl/>
        </w:rPr>
        <w:t xml:space="preserve">עשרה ניהלה את בית הדפוס דבורה ראם, אלמנתו של דוד, </w:t>
      </w:r>
      <w:r w:rsidRPr="007B0D9A">
        <w:rPr>
          <w:rFonts w:hint="cs"/>
          <w:rtl/>
        </w:rPr>
        <w:t xml:space="preserve">בכור בניו של יוסף ראובן, </w:t>
      </w:r>
      <w:r>
        <w:rPr>
          <w:rFonts w:hint="cs"/>
          <w:rtl/>
        </w:rPr>
        <w:t xml:space="preserve">ושותפיה </w:t>
      </w:r>
      <w:r w:rsidR="00EF0F88">
        <w:rPr>
          <w:rFonts w:hint="cs"/>
          <w:rtl/>
        </w:rPr>
        <w:t xml:space="preserve">- </w:t>
      </w:r>
      <w:r>
        <w:rPr>
          <w:rFonts w:hint="cs"/>
          <w:rtl/>
        </w:rPr>
        <w:t>שני בניו הצעירים.</w:t>
      </w:r>
      <w:r>
        <w:rPr>
          <w:rStyle w:val="a5"/>
          <w:rtl/>
        </w:rPr>
        <w:footnoteReference w:id="84"/>
      </w:r>
      <w:r>
        <w:rPr>
          <w:rFonts w:hint="cs"/>
          <w:rtl/>
        </w:rPr>
        <w:t xml:space="preserve"> בית הדפוס וההוצאה לאור היה במצב כלכלי טוב ויציב, משפחת ראם היתה משפחה</w:t>
      </w:r>
      <w:r w:rsidR="0065030D">
        <w:rPr>
          <w:rFonts w:hint="cs"/>
          <w:rtl/>
        </w:rPr>
        <w:t xml:space="preserve"> א</w:t>
      </w:r>
      <w:r>
        <w:rPr>
          <w:rFonts w:hint="cs"/>
          <w:rtl/>
        </w:rPr>
        <w:t xml:space="preserve">מידה ומכובדת בקהילה היהודית בווילנה, ופניהם אל מהלך שאפתני: </w:t>
      </w:r>
      <w:r w:rsidRPr="00B04D2D">
        <w:rPr>
          <w:rFonts w:hint="cs"/>
          <w:rtl/>
        </w:rPr>
        <w:t>הוצאה לאור של</w:t>
      </w:r>
      <w:r>
        <w:rPr>
          <w:rFonts w:hint="cs"/>
          <w:rtl/>
        </w:rPr>
        <w:t xml:space="preserve"> מהדורה חדשה של התלמוד הבבלי.</w:t>
      </w:r>
      <w:r>
        <w:rPr>
          <w:rStyle w:val="a5"/>
          <w:rtl/>
        </w:rPr>
        <w:footnoteReference w:id="85"/>
      </w:r>
      <w:r>
        <w:rPr>
          <w:rFonts w:hint="cs"/>
          <w:rtl/>
        </w:rPr>
        <w:t xml:space="preserve"> בעריכה ואיסוף של הפרשנים שיודפסו במהדורה זו מעורבות דמויות כמו מתתיהו </w:t>
      </w:r>
      <w:proofErr w:type="spellStart"/>
      <w:r>
        <w:rPr>
          <w:rFonts w:hint="cs"/>
          <w:rtl/>
        </w:rPr>
        <w:t>שטראשון</w:t>
      </w:r>
      <w:proofErr w:type="spellEnd"/>
      <w:r>
        <w:rPr>
          <w:rStyle w:val="a5"/>
          <w:rtl/>
        </w:rPr>
        <w:footnoteReference w:id="86"/>
      </w:r>
      <w:r>
        <w:rPr>
          <w:rFonts w:hint="cs"/>
          <w:rtl/>
        </w:rPr>
        <w:t xml:space="preserve"> ומנהל התוכן בבית הדפוס שרגא </w:t>
      </w:r>
      <w:proofErr w:type="spellStart"/>
      <w:r>
        <w:rPr>
          <w:rFonts w:hint="cs"/>
          <w:rtl/>
        </w:rPr>
        <w:t>פייגנזון</w:t>
      </w:r>
      <w:proofErr w:type="spellEnd"/>
      <w:r>
        <w:rPr>
          <w:rFonts w:hint="cs"/>
          <w:rtl/>
        </w:rPr>
        <w:t>.</w:t>
      </w:r>
      <w:r>
        <w:rPr>
          <w:rStyle w:val="a5"/>
          <w:rtl/>
        </w:rPr>
        <w:footnoteReference w:id="87"/>
      </w:r>
      <w:r>
        <w:rPr>
          <w:rFonts w:hint="cs"/>
          <w:rtl/>
        </w:rPr>
        <w:t xml:space="preserve"> </w:t>
      </w:r>
      <w:r w:rsidRPr="00B04D2D">
        <w:rPr>
          <w:rFonts w:hint="cs"/>
          <w:rtl/>
        </w:rPr>
        <w:t>מטרת המהלך השאפתני היתה ליצור</w:t>
      </w:r>
      <w:r>
        <w:rPr>
          <w:rFonts w:hint="cs"/>
          <w:rtl/>
        </w:rPr>
        <w:t xml:space="preserve"> משהו חדש, במקום שנראה שכבר </w:t>
      </w:r>
      <w:r w:rsidRPr="00B04D2D">
        <w:rPr>
          <w:rFonts w:hint="cs"/>
          <w:rtl/>
        </w:rPr>
        <w:t>אין בו מקום</w:t>
      </w:r>
      <w:r>
        <w:rPr>
          <w:rFonts w:hint="cs"/>
          <w:rtl/>
        </w:rPr>
        <w:t xml:space="preserve"> לחידוש: עשרות מהדורות של התלמוד כבר הודפסו בעולם היהודי עד המחצית </w:t>
      </w:r>
      <w:proofErr w:type="spellStart"/>
      <w:r>
        <w:rPr>
          <w:rFonts w:hint="cs"/>
          <w:rtl/>
        </w:rPr>
        <w:t>השניה</w:t>
      </w:r>
      <w:proofErr w:type="spellEnd"/>
      <w:r>
        <w:rPr>
          <w:rFonts w:hint="cs"/>
          <w:rtl/>
        </w:rPr>
        <w:t xml:space="preserve"> של המאה התשע-עשרה, רבות מהן דומות מאוד זו לזו. ועדיין, משפחת ראם, </w:t>
      </w:r>
      <w:r w:rsidRPr="0022626F">
        <w:rPr>
          <w:rFonts w:hint="cs"/>
          <w:rtl/>
        </w:rPr>
        <w:t>רצתה לי</w:t>
      </w:r>
      <w:r>
        <w:rPr>
          <w:rFonts w:hint="cs"/>
          <w:rtl/>
        </w:rPr>
        <w:t>צור משהו אחר וייחודי.</w:t>
      </w:r>
      <w:r>
        <w:rPr>
          <w:rStyle w:val="a5"/>
          <w:rtl/>
        </w:rPr>
        <w:footnoteReference w:id="88"/>
      </w:r>
      <w:r>
        <w:rPr>
          <w:rFonts w:hint="cs"/>
          <w:rtl/>
        </w:rPr>
        <w:t xml:space="preserve">  </w:t>
      </w:r>
    </w:p>
    <w:p w14:paraId="29188E24" w14:textId="7DE48441" w:rsidR="00F43656" w:rsidRDefault="00F43656" w:rsidP="00EB452D">
      <w:pPr>
        <w:jc w:val="both"/>
        <w:rPr>
          <w:rtl/>
        </w:rPr>
      </w:pPr>
      <w:r>
        <w:rPr>
          <w:rFonts w:hint="cs"/>
          <w:rtl/>
        </w:rPr>
        <w:t xml:space="preserve">כחלק מההכנות לפרויקט נשלחו </w:t>
      </w:r>
      <w:r w:rsidRPr="004C0163">
        <w:rPr>
          <w:rFonts w:hint="cs"/>
          <w:rtl/>
        </w:rPr>
        <w:t xml:space="preserve">שליחים מטעם בית הדפוס לספריות ולבתי מדרש ברחבי אירופה וארץ </w:t>
      </w:r>
      <w:r w:rsidRPr="004C0163">
        <w:rPr>
          <w:rFonts w:hint="cs"/>
          <w:shd w:val="clear" w:color="auto" w:fill="FFFFFF" w:themeFill="background1"/>
          <w:rtl/>
        </w:rPr>
        <w:t>ישראל להעתיק כתבי יד</w:t>
      </w:r>
      <w:r>
        <w:rPr>
          <w:rFonts w:hint="cs"/>
          <w:shd w:val="clear" w:color="auto" w:fill="FFFFFF" w:themeFill="background1"/>
          <w:rtl/>
        </w:rPr>
        <w:t>, להגיה דפוסים</w:t>
      </w:r>
      <w:r w:rsidRPr="004C0163">
        <w:rPr>
          <w:rFonts w:hint="cs"/>
          <w:shd w:val="clear" w:color="auto" w:fill="FFFFFF" w:themeFill="background1"/>
          <w:rtl/>
        </w:rPr>
        <w:t xml:space="preserve"> ועוד</w:t>
      </w:r>
      <w:r w:rsidRPr="004C0163">
        <w:rPr>
          <w:rFonts w:hint="cs"/>
          <w:rtl/>
        </w:rPr>
        <w:t xml:space="preserve">. את כל אלו ניהל שרגא </w:t>
      </w:r>
      <w:proofErr w:type="spellStart"/>
      <w:r w:rsidRPr="004C0163">
        <w:rPr>
          <w:rFonts w:hint="cs"/>
          <w:rtl/>
        </w:rPr>
        <w:t>פייגנזון</w:t>
      </w:r>
      <w:proofErr w:type="spellEnd"/>
      <w:r w:rsidRPr="004C0163">
        <w:rPr>
          <w:rFonts w:hint="cs"/>
          <w:rtl/>
        </w:rPr>
        <w:t xml:space="preserve">, בהיותו עורך המהדורה. אולם, דבורה ראם, שניצבה בראשו בית הדפוס, וניהלה ביד רמה את כל ההיבטים העסקיים שלו, עסקה במקביל להכנות הללו גם בהכנות כלכליות. בין היתר, היא </w:t>
      </w:r>
      <w:r>
        <w:rPr>
          <w:rFonts w:hint="cs"/>
          <w:rtl/>
        </w:rPr>
        <w:t>דאגה</w:t>
      </w:r>
      <w:r w:rsidRPr="004C0163">
        <w:rPr>
          <w:rFonts w:hint="cs"/>
          <w:rtl/>
        </w:rPr>
        <w:t xml:space="preserve"> לרכוש בית דפוס שעלול היה להוות תחרות: בית הדפוס של </w:t>
      </w:r>
      <w:proofErr w:type="spellStart"/>
      <w:r w:rsidRPr="004C0163">
        <w:rPr>
          <w:rFonts w:hint="cs"/>
          <w:rtl/>
        </w:rPr>
        <w:t>באקשט</w:t>
      </w:r>
      <w:proofErr w:type="spellEnd"/>
      <w:r w:rsidRPr="004C0163">
        <w:rPr>
          <w:rFonts w:hint="cs"/>
          <w:rtl/>
        </w:rPr>
        <w:t xml:space="preserve"> </w:t>
      </w:r>
      <w:proofErr w:type="spellStart"/>
      <w:r w:rsidRPr="004C0163">
        <w:rPr>
          <w:rFonts w:hint="cs"/>
          <w:rtl/>
        </w:rPr>
        <w:t>בז'יטומיר</w:t>
      </w:r>
      <w:proofErr w:type="spellEnd"/>
      <w:r w:rsidRPr="004C0163">
        <w:rPr>
          <w:rFonts w:hint="cs"/>
          <w:rtl/>
        </w:rPr>
        <w:t>. בראשית 1878 דבורה ראם</w:t>
      </w:r>
      <w:r>
        <w:rPr>
          <w:rFonts w:hint="cs"/>
          <w:rtl/>
        </w:rPr>
        <w:t xml:space="preserve"> ויצחק </w:t>
      </w:r>
      <w:proofErr w:type="spellStart"/>
      <w:r>
        <w:rPr>
          <w:rFonts w:hint="cs"/>
          <w:rtl/>
        </w:rPr>
        <w:t>באקשט</w:t>
      </w:r>
      <w:proofErr w:type="spellEnd"/>
      <w:r>
        <w:rPr>
          <w:rFonts w:hint="cs"/>
          <w:rtl/>
        </w:rPr>
        <w:t xml:space="preserve"> הגישו </w:t>
      </w:r>
      <w:r w:rsidRPr="004C0163">
        <w:rPr>
          <w:rFonts w:hint="cs"/>
          <w:rtl/>
        </w:rPr>
        <w:t>בקשה לשלטונות ל</w:t>
      </w:r>
      <w:r>
        <w:rPr>
          <w:rFonts w:hint="cs"/>
          <w:rtl/>
        </w:rPr>
        <w:t>העברת</w:t>
      </w:r>
      <w:r w:rsidRPr="004C0163">
        <w:rPr>
          <w:rFonts w:hint="cs"/>
          <w:rtl/>
        </w:rPr>
        <w:t xml:space="preserve"> בית הדפוס </w:t>
      </w:r>
      <w:r>
        <w:rPr>
          <w:rFonts w:hint="cs"/>
          <w:rtl/>
        </w:rPr>
        <w:t xml:space="preserve">שבבעלותם </w:t>
      </w:r>
      <w:proofErr w:type="spellStart"/>
      <w:r>
        <w:rPr>
          <w:rFonts w:hint="cs"/>
          <w:rtl/>
        </w:rPr>
        <w:t>מז'יטומיר</w:t>
      </w:r>
      <w:proofErr w:type="spellEnd"/>
      <w:r>
        <w:rPr>
          <w:rFonts w:hint="cs"/>
          <w:rtl/>
        </w:rPr>
        <w:t xml:space="preserve"> לו</w:t>
      </w:r>
      <w:r w:rsidRPr="004C0163">
        <w:rPr>
          <w:rFonts w:hint="cs"/>
          <w:rtl/>
        </w:rPr>
        <w:t>וילנה.</w:t>
      </w:r>
      <w:r w:rsidRPr="004C0163">
        <w:rPr>
          <w:rStyle w:val="a5"/>
          <w:rtl/>
        </w:rPr>
        <w:footnoteReference w:id="89"/>
      </w:r>
      <w:r>
        <w:rPr>
          <w:rFonts w:hint="cs"/>
          <w:rtl/>
        </w:rPr>
        <w:t xml:space="preserve"> קרי, בשלהי 1877 נרכש בית הדפוס </w:t>
      </w:r>
      <w:proofErr w:type="spellStart"/>
      <w:r>
        <w:rPr>
          <w:rFonts w:hint="cs"/>
          <w:rtl/>
        </w:rPr>
        <w:t>בז'יטומיר</w:t>
      </w:r>
      <w:proofErr w:type="spellEnd"/>
      <w:r>
        <w:rPr>
          <w:rFonts w:hint="cs"/>
          <w:rtl/>
        </w:rPr>
        <w:t xml:space="preserve"> בידי ראם, ובמהלך אותה שנה הועבר לאט </w:t>
      </w:r>
      <w:proofErr w:type="spellStart"/>
      <w:r>
        <w:rPr>
          <w:rFonts w:hint="cs"/>
          <w:rtl/>
        </w:rPr>
        <w:t>לאט</w:t>
      </w:r>
      <w:proofErr w:type="spellEnd"/>
      <w:r>
        <w:rPr>
          <w:rFonts w:hint="cs"/>
          <w:rtl/>
        </w:rPr>
        <w:t xml:space="preserve"> בית הדפוס </w:t>
      </w:r>
      <w:proofErr w:type="spellStart"/>
      <w:r>
        <w:rPr>
          <w:rFonts w:hint="cs"/>
          <w:rtl/>
        </w:rPr>
        <w:t>מז'יטומיר</w:t>
      </w:r>
      <w:proofErr w:type="spellEnd"/>
      <w:r>
        <w:rPr>
          <w:rFonts w:hint="cs"/>
          <w:rtl/>
        </w:rPr>
        <w:t xml:space="preserve"> </w:t>
      </w:r>
      <w:proofErr w:type="spellStart"/>
      <w:r>
        <w:rPr>
          <w:rFonts w:hint="cs"/>
          <w:rtl/>
        </w:rPr>
        <w:t>לוילנה</w:t>
      </w:r>
      <w:proofErr w:type="spellEnd"/>
      <w:r>
        <w:rPr>
          <w:rFonts w:hint="cs"/>
          <w:rtl/>
        </w:rPr>
        <w:t xml:space="preserve">. </w:t>
      </w:r>
      <w:r w:rsidRPr="0065030D">
        <w:rPr>
          <w:rFonts w:hint="cs"/>
          <w:rtl/>
        </w:rPr>
        <w:t xml:space="preserve">השלטונות </w:t>
      </w:r>
      <w:r w:rsidR="007E644F" w:rsidRPr="0065030D">
        <w:rPr>
          <w:rFonts w:hint="cs"/>
          <w:rtl/>
        </w:rPr>
        <w:t>דנו</w:t>
      </w:r>
      <w:r w:rsidR="007E644F">
        <w:rPr>
          <w:rFonts w:hint="cs"/>
          <w:rtl/>
        </w:rPr>
        <w:t xml:space="preserve"> </w:t>
      </w:r>
      <w:r>
        <w:rPr>
          <w:rFonts w:hint="cs"/>
          <w:rtl/>
        </w:rPr>
        <w:t>בבקשת האישור</w:t>
      </w:r>
      <w:r w:rsidR="00443DE3">
        <w:rPr>
          <w:rFonts w:hint="cs"/>
          <w:rtl/>
        </w:rPr>
        <w:t>,</w:t>
      </w:r>
      <w:r>
        <w:rPr>
          <w:rFonts w:hint="cs"/>
          <w:rtl/>
        </w:rPr>
        <w:t xml:space="preserve"> מאחר ולידי המושל הכללי של </w:t>
      </w:r>
      <w:proofErr w:type="spellStart"/>
      <w:r>
        <w:rPr>
          <w:rFonts w:hint="cs"/>
          <w:rtl/>
        </w:rPr>
        <w:t>ווהלין</w:t>
      </w:r>
      <w:proofErr w:type="spellEnd"/>
      <w:r>
        <w:rPr>
          <w:rFonts w:hint="cs"/>
          <w:rtl/>
        </w:rPr>
        <w:t xml:space="preserve"> הגיעו שמועות כי משפחת ראם מעורבת בפעילות פוליטית אסורה והוא מבקש </w:t>
      </w:r>
      <w:r>
        <w:rPr>
          <w:rFonts w:hint="cs"/>
          <w:rtl/>
        </w:rPr>
        <w:lastRenderedPageBreak/>
        <w:t>את חוות דעתו של המושל הכללי של וילנה בעניין.</w:t>
      </w:r>
      <w:r>
        <w:rPr>
          <w:rStyle w:val="a5"/>
          <w:rtl/>
        </w:rPr>
        <w:footnoteReference w:id="90"/>
      </w:r>
      <w:r>
        <w:rPr>
          <w:rFonts w:hint="cs"/>
          <w:rtl/>
        </w:rPr>
        <w:t xml:space="preserve"> האחרון עונה לו בפירוט רב על פעילות פוליטית של ילדיה של דבורה ראם, אך מאשר את העברת בית הדפוס </w:t>
      </w:r>
      <w:proofErr w:type="spellStart"/>
      <w:r>
        <w:rPr>
          <w:rFonts w:hint="cs"/>
          <w:rtl/>
        </w:rPr>
        <w:t>לוילנה</w:t>
      </w:r>
      <w:proofErr w:type="spellEnd"/>
      <w:r>
        <w:rPr>
          <w:rFonts w:hint="cs"/>
          <w:rtl/>
        </w:rPr>
        <w:t xml:space="preserve"> ללא קושי.</w:t>
      </w:r>
      <w:r>
        <w:rPr>
          <w:rStyle w:val="a5"/>
          <w:rtl/>
        </w:rPr>
        <w:footnoteReference w:id="91"/>
      </w:r>
      <w:r>
        <w:rPr>
          <w:rFonts w:hint="cs"/>
          <w:rtl/>
        </w:rPr>
        <w:t xml:space="preserve"> ואכן, בית הדפוס עובר לאט </w:t>
      </w:r>
      <w:proofErr w:type="spellStart"/>
      <w:r>
        <w:rPr>
          <w:rFonts w:hint="cs"/>
          <w:rtl/>
        </w:rPr>
        <w:t>לאט</w:t>
      </w:r>
      <w:proofErr w:type="spellEnd"/>
      <w:r>
        <w:rPr>
          <w:rFonts w:hint="cs"/>
          <w:rtl/>
        </w:rPr>
        <w:t xml:space="preserve"> </w:t>
      </w:r>
      <w:proofErr w:type="spellStart"/>
      <w:r>
        <w:rPr>
          <w:rFonts w:hint="cs"/>
          <w:rtl/>
        </w:rPr>
        <w:t>לוילנה</w:t>
      </w:r>
      <w:proofErr w:type="spellEnd"/>
      <w:r>
        <w:rPr>
          <w:rFonts w:hint="cs"/>
          <w:rtl/>
        </w:rPr>
        <w:t xml:space="preserve">. כך לדוגמא, בספטמבר 1878 דיווחו מדפוס ראם למושל הכללי של וילנה כי הועברו לבית הדפוס שלהם בווילנה שתי מכונות דפוס מבית הדפוס </w:t>
      </w:r>
      <w:proofErr w:type="spellStart"/>
      <w:r>
        <w:rPr>
          <w:rFonts w:hint="cs"/>
          <w:rtl/>
        </w:rPr>
        <w:t>בז'יטומיר</w:t>
      </w:r>
      <w:proofErr w:type="spellEnd"/>
      <w:r>
        <w:rPr>
          <w:rFonts w:hint="cs"/>
          <w:rtl/>
        </w:rPr>
        <w:t>.</w:t>
      </w:r>
      <w:r>
        <w:rPr>
          <w:rStyle w:val="a5"/>
          <w:rtl/>
        </w:rPr>
        <w:footnoteReference w:id="92"/>
      </w:r>
      <w:r>
        <w:rPr>
          <w:rFonts w:hint="cs"/>
          <w:rtl/>
        </w:rPr>
        <w:t xml:space="preserve"> </w:t>
      </w:r>
    </w:p>
    <w:p w14:paraId="2E11B380" w14:textId="77777777" w:rsidR="00F43656" w:rsidRDefault="00F43656" w:rsidP="00EB452D">
      <w:pPr>
        <w:jc w:val="both"/>
        <w:rPr>
          <w:rtl/>
        </w:rPr>
      </w:pPr>
      <w:r>
        <w:rPr>
          <w:rFonts w:hint="cs"/>
          <w:rtl/>
        </w:rPr>
        <w:t>א</w:t>
      </w:r>
      <w:r w:rsidRPr="004C0163">
        <w:rPr>
          <w:rFonts w:hint="cs"/>
          <w:rtl/>
        </w:rPr>
        <w:t xml:space="preserve">חד הדפוסים </w:t>
      </w:r>
      <w:r>
        <w:rPr>
          <w:rFonts w:hint="cs"/>
          <w:rtl/>
        </w:rPr>
        <w:t>ה</w:t>
      </w:r>
      <w:r w:rsidRPr="004C0163">
        <w:rPr>
          <w:rFonts w:hint="cs"/>
          <w:rtl/>
        </w:rPr>
        <w:t>מעידים על מהלך זה הוא לוח שנה עברי שערך ש"י אברמוביץ, הידוע בכינוי "מנדלי מוכר ספרים"</w:t>
      </w:r>
      <w:r>
        <w:rPr>
          <w:rFonts w:hint="cs"/>
          <w:rtl/>
        </w:rPr>
        <w:t>,</w:t>
      </w:r>
      <w:r w:rsidRPr="004C0163">
        <w:rPr>
          <w:rFonts w:hint="cs"/>
          <w:rtl/>
        </w:rPr>
        <w:t xml:space="preserve"> שיצא לאור בכל שנה </w:t>
      </w:r>
      <w:proofErr w:type="spellStart"/>
      <w:r w:rsidRPr="004C0163">
        <w:rPr>
          <w:rFonts w:hint="cs"/>
          <w:rtl/>
        </w:rPr>
        <w:t>בז'יטומיר</w:t>
      </w:r>
      <w:proofErr w:type="spellEnd"/>
      <w:r>
        <w:rPr>
          <w:rFonts w:hint="cs"/>
          <w:rtl/>
        </w:rPr>
        <w:t>.</w:t>
      </w:r>
      <w:r w:rsidRPr="004C0163">
        <w:rPr>
          <w:rFonts w:hint="cs"/>
          <w:rtl/>
        </w:rPr>
        <w:t xml:space="preserve"> והנה בשנת 1878 מקום ההדפסה הוא וילנה, אך אישור הצנזורה הוא עדיין מקייב (לשם שייכת </w:t>
      </w:r>
      <w:proofErr w:type="spellStart"/>
      <w:r w:rsidRPr="004C0163">
        <w:rPr>
          <w:rFonts w:hint="cs"/>
          <w:rtl/>
        </w:rPr>
        <w:t>ז'יטומיר</w:t>
      </w:r>
      <w:proofErr w:type="spellEnd"/>
      <w:r w:rsidRPr="004C0163">
        <w:rPr>
          <w:rFonts w:hint="cs"/>
          <w:rtl/>
        </w:rPr>
        <w:t>). בשנה העוקבת יצא לאור אותו לוח בהוצאת ראם, עם חותמת הצנזורה בווילנה.</w:t>
      </w:r>
      <w:r w:rsidRPr="004C0163">
        <w:rPr>
          <w:rStyle w:val="a5"/>
          <w:rtl/>
        </w:rPr>
        <w:footnoteReference w:id="93"/>
      </w:r>
      <w:r w:rsidRPr="004C0163">
        <w:rPr>
          <w:rFonts w:hint="cs"/>
          <w:rtl/>
        </w:rPr>
        <w:t xml:space="preserve"> הדפסת לוחות שנה דוגמת הלוח של אברמוביץ' היתה אחת ההכנסות החשובות והקבועות של בתי הדפוס</w:t>
      </w:r>
      <w:r w:rsidRPr="004C0163">
        <w:rPr>
          <w:rStyle w:val="a5"/>
          <w:rtl/>
        </w:rPr>
        <w:footnoteReference w:id="94"/>
      </w:r>
      <w:r w:rsidRPr="004C0163">
        <w:rPr>
          <w:rFonts w:hint="cs"/>
          <w:rtl/>
        </w:rPr>
        <w:t xml:space="preserve"> העברת הזכויות על הדפסתו לדפוס ראם </w:t>
      </w:r>
      <w:r>
        <w:rPr>
          <w:rFonts w:hint="cs"/>
          <w:rtl/>
        </w:rPr>
        <w:t xml:space="preserve">מעידה על מיזוג בתי הדפוס לא רק במישור הטכני אלא גם בנושא זכויות הדפסה.  </w:t>
      </w:r>
    </w:p>
    <w:p w14:paraId="782006B8" w14:textId="77777777" w:rsidR="00F43656" w:rsidRDefault="00F43656" w:rsidP="007C78D9">
      <w:pPr>
        <w:jc w:val="both"/>
        <w:rPr>
          <w:rtl/>
        </w:rPr>
      </w:pPr>
      <w:r>
        <w:rPr>
          <w:rFonts w:hint="cs"/>
          <w:rtl/>
        </w:rPr>
        <w:t xml:space="preserve"> השאלה המהדהדת ברקע הדברים היא מדוע? האם יש כאן נקמה צוננת ומאוחרת של משפחת ראם במשפחת שפירא? קשה להניח שכך הם פני הדברים. דמותה של דבורה </w:t>
      </w:r>
      <w:r w:rsidRPr="00D4407D">
        <w:rPr>
          <w:rFonts w:hint="cs"/>
          <w:rtl/>
        </w:rPr>
        <w:t>ראם כפי</w:t>
      </w:r>
      <w:r>
        <w:rPr>
          <w:rFonts w:hint="cs"/>
          <w:rtl/>
        </w:rPr>
        <w:t xml:space="preserve"> שעולה לפנינו מהמחקרים האחרונים מלמד על אישה שקולה מאוד, עניינית, </w:t>
      </w:r>
      <w:proofErr w:type="spellStart"/>
      <w:r>
        <w:rPr>
          <w:rFonts w:hint="cs"/>
          <w:rtl/>
        </w:rPr>
        <w:t>ליטוואקית</w:t>
      </w:r>
      <w:proofErr w:type="spellEnd"/>
      <w:r>
        <w:rPr>
          <w:rFonts w:hint="cs"/>
          <w:rtl/>
        </w:rPr>
        <w:t xml:space="preserve"> </w:t>
      </w:r>
      <w:proofErr w:type="spellStart"/>
      <w:r>
        <w:rPr>
          <w:rFonts w:hint="cs"/>
          <w:rtl/>
        </w:rPr>
        <w:t>אמתית</w:t>
      </w:r>
      <w:proofErr w:type="spellEnd"/>
      <w:r>
        <w:rPr>
          <w:rFonts w:hint="cs"/>
          <w:rtl/>
        </w:rPr>
        <w:t xml:space="preserve"> שלא </w:t>
      </w:r>
      <w:proofErr w:type="spellStart"/>
      <w:r>
        <w:rPr>
          <w:rFonts w:hint="cs"/>
          <w:rtl/>
        </w:rPr>
        <w:t>תתן</w:t>
      </w:r>
      <w:proofErr w:type="spellEnd"/>
      <w:r>
        <w:rPr>
          <w:rFonts w:hint="cs"/>
          <w:rtl/>
        </w:rPr>
        <w:t xml:space="preserve"> להיסטוריה משפחתית לשנות את </w:t>
      </w:r>
      <w:proofErr w:type="spellStart"/>
      <w:r>
        <w:rPr>
          <w:rFonts w:hint="cs"/>
          <w:rtl/>
        </w:rPr>
        <w:t>תכניותיה</w:t>
      </w:r>
      <w:proofErr w:type="spellEnd"/>
      <w:r>
        <w:rPr>
          <w:rFonts w:hint="cs"/>
          <w:rtl/>
        </w:rPr>
        <w:t xml:space="preserve"> </w:t>
      </w:r>
      <w:proofErr w:type="spellStart"/>
      <w:r>
        <w:rPr>
          <w:rFonts w:hint="cs"/>
          <w:rtl/>
        </w:rPr>
        <w:t>העיסקיות</w:t>
      </w:r>
      <w:proofErr w:type="spellEnd"/>
      <w:r>
        <w:rPr>
          <w:rFonts w:hint="cs"/>
          <w:rtl/>
        </w:rPr>
        <w:t>.</w:t>
      </w:r>
      <w:r>
        <w:rPr>
          <w:rStyle w:val="a5"/>
          <w:rtl/>
        </w:rPr>
        <w:footnoteReference w:id="95"/>
      </w:r>
      <w:r>
        <w:rPr>
          <w:rFonts w:hint="cs"/>
          <w:rtl/>
        </w:rPr>
        <w:t xml:space="preserve"> יחד עם זאת, אין להמעיט במקומה של המחלוקת ההיסטורית בתודעה העצמית של בית הדפוס. ועדות לכך ניתן לראות במקום הרב שנותן לה </w:t>
      </w:r>
      <w:proofErr w:type="spellStart"/>
      <w:r>
        <w:rPr>
          <w:rFonts w:hint="cs"/>
          <w:rtl/>
        </w:rPr>
        <w:t>פייגנזון</w:t>
      </w:r>
      <w:proofErr w:type="spellEnd"/>
      <w:r>
        <w:rPr>
          <w:rFonts w:hint="cs"/>
          <w:rtl/>
        </w:rPr>
        <w:t xml:space="preserve"> במסה ההיסטורית שהוא כתב על תולדות בית הדפוס.</w:t>
      </w:r>
      <w:r>
        <w:rPr>
          <w:rStyle w:val="a5"/>
          <w:rtl/>
        </w:rPr>
        <w:footnoteReference w:id="96"/>
      </w:r>
    </w:p>
    <w:p w14:paraId="7FAEBD25" w14:textId="4982A625" w:rsidR="009A4B89" w:rsidRDefault="00F43656" w:rsidP="00581974">
      <w:pPr>
        <w:jc w:val="both"/>
        <w:rPr>
          <w:rtl/>
        </w:rPr>
      </w:pPr>
      <w:r>
        <w:rPr>
          <w:rFonts w:hint="cs"/>
          <w:rtl/>
        </w:rPr>
        <w:t xml:space="preserve">האם יש כאן החלטה עסקית גרידא? דבורה ראם </w:t>
      </w:r>
      <w:r w:rsidR="00CE49B8">
        <w:rPr>
          <w:rFonts w:hint="cs"/>
          <w:rtl/>
        </w:rPr>
        <w:t xml:space="preserve">הייתה </w:t>
      </w:r>
      <w:r>
        <w:rPr>
          <w:rFonts w:hint="cs"/>
          <w:rtl/>
        </w:rPr>
        <w:t>צריכה להגדיל את בית הדפוס לקראת הדפסת הש"ס</w:t>
      </w:r>
      <w:r w:rsidR="00941592">
        <w:rPr>
          <w:rFonts w:hint="cs"/>
          <w:rtl/>
        </w:rPr>
        <w:t>,</w:t>
      </w:r>
      <w:r>
        <w:rPr>
          <w:rFonts w:hint="cs"/>
          <w:rtl/>
        </w:rPr>
        <w:t xml:space="preserve"> והאפשרות לקנות בית דפוס מקרטע בסכום נמוך ולשנע את המכונות לווילנה היא האפשרות הכלכלית ההגיונית ביותר. </w:t>
      </w:r>
      <w:r w:rsidR="00941592">
        <w:rPr>
          <w:rFonts w:hint="cs"/>
          <w:rtl/>
        </w:rPr>
        <w:t xml:space="preserve">ואולם </w:t>
      </w:r>
      <w:r>
        <w:rPr>
          <w:rFonts w:hint="cs"/>
          <w:rtl/>
        </w:rPr>
        <w:t xml:space="preserve">גם כאן יש ספק גדול. משפחת ראם </w:t>
      </w:r>
      <w:r w:rsidR="00941592" w:rsidRPr="0065030D">
        <w:rPr>
          <w:rFonts w:hint="cs"/>
          <w:rtl/>
        </w:rPr>
        <w:t xml:space="preserve">רכשה </w:t>
      </w:r>
      <w:r w:rsidRPr="0065030D">
        <w:rPr>
          <w:rFonts w:hint="cs"/>
          <w:rtl/>
        </w:rPr>
        <w:t xml:space="preserve">במהלך השנים מכונות </w:t>
      </w:r>
      <w:r w:rsidR="00941592" w:rsidRPr="0065030D">
        <w:rPr>
          <w:rFonts w:hint="cs"/>
          <w:rtl/>
        </w:rPr>
        <w:t>דפוס</w:t>
      </w:r>
      <w:r w:rsidR="00941592">
        <w:rPr>
          <w:rFonts w:hint="cs"/>
          <w:rtl/>
        </w:rPr>
        <w:t xml:space="preserve"> </w:t>
      </w:r>
      <w:r>
        <w:rPr>
          <w:rFonts w:hint="cs"/>
          <w:rtl/>
        </w:rPr>
        <w:t>חדשות ויקרות מבתי חרושת גדולים וחשובים ברחבי אירופה,</w:t>
      </w:r>
      <w:r>
        <w:rPr>
          <w:rStyle w:val="a5"/>
          <w:rtl/>
        </w:rPr>
        <w:footnoteReference w:id="97"/>
      </w:r>
      <w:r>
        <w:rPr>
          <w:rFonts w:hint="cs"/>
          <w:rtl/>
        </w:rPr>
        <w:t xml:space="preserve"> </w:t>
      </w:r>
      <w:r w:rsidR="009A4B89">
        <w:rPr>
          <w:rFonts w:hint="cs"/>
          <w:rtl/>
        </w:rPr>
        <w:t>האפשרות שדווק</w:t>
      </w:r>
      <w:r w:rsidR="00D4407D">
        <w:rPr>
          <w:rFonts w:hint="cs"/>
          <w:rtl/>
        </w:rPr>
        <w:t xml:space="preserve">א רכישת המכונות של </w:t>
      </w:r>
      <w:proofErr w:type="spellStart"/>
      <w:r w:rsidR="00D4407D">
        <w:rPr>
          <w:rFonts w:hint="cs"/>
          <w:rtl/>
        </w:rPr>
        <w:t>באקשט</w:t>
      </w:r>
      <w:proofErr w:type="spellEnd"/>
      <w:r w:rsidR="00D4407D">
        <w:rPr>
          <w:rFonts w:hint="cs"/>
          <w:rtl/>
        </w:rPr>
        <w:t xml:space="preserve"> ה</w:t>
      </w:r>
      <w:r w:rsidR="002F4B26">
        <w:rPr>
          <w:rFonts w:hint="cs"/>
          <w:rtl/>
        </w:rPr>
        <w:t>יא</w:t>
      </w:r>
      <w:r w:rsidR="00D4407D">
        <w:rPr>
          <w:rFonts w:hint="cs"/>
          <w:rtl/>
        </w:rPr>
        <w:t xml:space="preserve"> החלטה כלכלית ותו לא אינה </w:t>
      </w:r>
      <w:r w:rsidR="00546DD6">
        <w:rPr>
          <w:rFonts w:hint="cs"/>
          <w:rtl/>
        </w:rPr>
        <w:t>מספקת</w:t>
      </w:r>
      <w:r w:rsidR="009A4B89">
        <w:rPr>
          <w:rFonts w:hint="cs"/>
          <w:rtl/>
        </w:rPr>
        <w:t>.</w:t>
      </w:r>
      <w:r w:rsidR="000E0511">
        <w:rPr>
          <w:rFonts w:hint="cs"/>
          <w:rtl/>
        </w:rPr>
        <w:t xml:space="preserve"> </w:t>
      </w:r>
    </w:p>
    <w:p w14:paraId="6D9B41D4" w14:textId="270F74A7" w:rsidR="009A4B89" w:rsidRDefault="009A4B89" w:rsidP="00D4407D">
      <w:pPr>
        <w:jc w:val="both"/>
        <w:rPr>
          <w:rtl/>
        </w:rPr>
      </w:pPr>
      <w:r>
        <w:rPr>
          <w:rFonts w:hint="cs"/>
          <w:rtl/>
        </w:rPr>
        <w:t xml:space="preserve">האם יש כאן צמצום </w:t>
      </w:r>
      <w:r w:rsidR="00D4407D">
        <w:rPr>
          <w:rFonts w:hint="cs"/>
          <w:rtl/>
        </w:rPr>
        <w:t>סיכונים</w:t>
      </w:r>
      <w:r>
        <w:rPr>
          <w:rFonts w:hint="cs"/>
          <w:rtl/>
        </w:rPr>
        <w:t xml:space="preserve">? </w:t>
      </w:r>
      <w:r w:rsidR="00FE59D4" w:rsidRPr="0065030D">
        <w:rPr>
          <w:rFonts w:hint="cs"/>
          <w:rtl/>
        </w:rPr>
        <w:t xml:space="preserve">האם </w:t>
      </w:r>
      <w:r w:rsidR="00D4407D" w:rsidRPr="0065030D">
        <w:rPr>
          <w:rFonts w:hint="cs"/>
          <w:rtl/>
        </w:rPr>
        <w:t>דבורה</w:t>
      </w:r>
      <w:r w:rsidR="000E0511" w:rsidRPr="0065030D">
        <w:rPr>
          <w:rFonts w:hint="cs"/>
          <w:rtl/>
        </w:rPr>
        <w:t xml:space="preserve"> </w:t>
      </w:r>
      <w:r w:rsidRPr="0065030D">
        <w:rPr>
          <w:rFonts w:hint="cs"/>
          <w:rtl/>
        </w:rPr>
        <w:t xml:space="preserve">ראם </w:t>
      </w:r>
      <w:r w:rsidR="00FE59D4" w:rsidRPr="0065030D">
        <w:rPr>
          <w:rFonts w:hint="cs"/>
          <w:rtl/>
        </w:rPr>
        <w:t>רצתה</w:t>
      </w:r>
      <w:r w:rsidR="00FE59D4">
        <w:rPr>
          <w:rFonts w:hint="cs"/>
          <w:rtl/>
        </w:rPr>
        <w:t xml:space="preserve"> </w:t>
      </w:r>
      <w:r>
        <w:rPr>
          <w:rFonts w:hint="cs"/>
          <w:rtl/>
        </w:rPr>
        <w:t xml:space="preserve">לוודא שלא יהיו לה מתחרים בהדפסת הש"ס, והאפשרות שמשפחת שפירא, תחת שמו של </w:t>
      </w:r>
      <w:proofErr w:type="spellStart"/>
      <w:r>
        <w:rPr>
          <w:rFonts w:hint="cs"/>
          <w:rtl/>
        </w:rPr>
        <w:t>באקשט</w:t>
      </w:r>
      <w:proofErr w:type="spellEnd"/>
      <w:r>
        <w:rPr>
          <w:rFonts w:hint="cs"/>
          <w:rtl/>
        </w:rPr>
        <w:t xml:space="preserve">, </w:t>
      </w:r>
      <w:r w:rsidR="00FE59D4" w:rsidRPr="0065030D">
        <w:rPr>
          <w:rFonts w:hint="cs"/>
          <w:rtl/>
        </w:rPr>
        <w:t xml:space="preserve">תתחיל </w:t>
      </w:r>
      <w:r w:rsidR="00D4407D" w:rsidRPr="0065030D">
        <w:rPr>
          <w:rFonts w:hint="cs"/>
          <w:rtl/>
        </w:rPr>
        <w:t xml:space="preserve">להדפיס </w:t>
      </w:r>
      <w:r w:rsidRPr="0065030D">
        <w:rPr>
          <w:rFonts w:hint="cs"/>
          <w:rtl/>
        </w:rPr>
        <w:t xml:space="preserve">הדפסה נוסף של התלמוד היא אפשרות סבירה, ולכן </w:t>
      </w:r>
      <w:r w:rsidR="00FE59D4" w:rsidRPr="0065030D">
        <w:rPr>
          <w:rFonts w:hint="cs"/>
          <w:rtl/>
        </w:rPr>
        <w:t xml:space="preserve">עשתה כל שביכולתה </w:t>
      </w:r>
      <w:r w:rsidRPr="0065030D">
        <w:rPr>
          <w:rFonts w:hint="cs"/>
          <w:rtl/>
        </w:rPr>
        <w:t>לסגור</w:t>
      </w:r>
      <w:r w:rsidR="00FE59D4" w:rsidRPr="0065030D">
        <w:rPr>
          <w:rFonts w:hint="cs"/>
          <w:rtl/>
        </w:rPr>
        <w:t xml:space="preserve"> את בית הדפוס שלהם</w:t>
      </w:r>
      <w:r w:rsidRPr="0065030D">
        <w:rPr>
          <w:rFonts w:hint="cs"/>
          <w:rtl/>
        </w:rPr>
        <w:t>? זאת אכן יכולה להיות אפשרות</w:t>
      </w:r>
      <w:r w:rsidR="00FE59D4" w:rsidRPr="0065030D">
        <w:rPr>
          <w:rFonts w:hint="cs"/>
          <w:rtl/>
        </w:rPr>
        <w:t>,</w:t>
      </w:r>
      <w:r w:rsidRPr="0065030D">
        <w:rPr>
          <w:rFonts w:hint="cs"/>
          <w:rtl/>
        </w:rPr>
        <w:t xml:space="preserve"> מאחר </w:t>
      </w:r>
      <w:r w:rsidRPr="0065030D">
        <w:rPr>
          <w:rFonts w:hint="cs"/>
          <w:rtl/>
        </w:rPr>
        <w:lastRenderedPageBreak/>
        <w:t xml:space="preserve">וראינו כי ישנו דפוס התנהגות כלכלי ברור בו </w:t>
      </w:r>
      <w:r w:rsidR="00D4407D" w:rsidRPr="0065030D">
        <w:rPr>
          <w:rFonts w:hint="cs"/>
          <w:rtl/>
        </w:rPr>
        <w:t xml:space="preserve">משפחת </w:t>
      </w:r>
      <w:r w:rsidRPr="0065030D">
        <w:rPr>
          <w:rFonts w:hint="cs"/>
          <w:rtl/>
        </w:rPr>
        <w:t xml:space="preserve">שפירא </w:t>
      </w:r>
      <w:r w:rsidR="00FE461E" w:rsidRPr="0065030D">
        <w:rPr>
          <w:rFonts w:hint="cs"/>
          <w:rtl/>
        </w:rPr>
        <w:t xml:space="preserve">חזרה </w:t>
      </w:r>
      <w:r w:rsidRPr="0065030D">
        <w:rPr>
          <w:rFonts w:hint="cs"/>
          <w:rtl/>
        </w:rPr>
        <w:t xml:space="preserve">שוב ושוב להדפסת התלמוד בהיותו אחד </w:t>
      </w:r>
      <w:r w:rsidR="00DA7588" w:rsidRPr="0065030D">
        <w:rPr>
          <w:rFonts w:hint="cs"/>
          <w:rtl/>
        </w:rPr>
        <w:t xml:space="preserve">מהפרסומים </w:t>
      </w:r>
      <w:r w:rsidRPr="0065030D">
        <w:rPr>
          <w:rFonts w:hint="cs"/>
          <w:rtl/>
        </w:rPr>
        <w:t>היותר פופולריים שלהם. פיקחותה של</w:t>
      </w:r>
      <w:r w:rsidR="00D4407D" w:rsidRPr="0065030D">
        <w:rPr>
          <w:rFonts w:hint="cs"/>
          <w:rtl/>
        </w:rPr>
        <w:t xml:space="preserve"> דבורה</w:t>
      </w:r>
      <w:r w:rsidRPr="0065030D">
        <w:rPr>
          <w:rFonts w:hint="cs"/>
          <w:rtl/>
        </w:rPr>
        <w:t xml:space="preserve"> ראם </w:t>
      </w:r>
      <w:r w:rsidR="00324587" w:rsidRPr="0065030D">
        <w:rPr>
          <w:rFonts w:hint="cs"/>
          <w:rtl/>
        </w:rPr>
        <w:t>באה לידי</w:t>
      </w:r>
      <w:r w:rsidR="00324587">
        <w:rPr>
          <w:rFonts w:hint="cs"/>
          <w:rtl/>
        </w:rPr>
        <w:t xml:space="preserve"> ביטוי </w:t>
      </w:r>
      <w:r>
        <w:rPr>
          <w:rFonts w:hint="cs"/>
          <w:rtl/>
        </w:rPr>
        <w:t xml:space="preserve">בכך שהפעם </w:t>
      </w:r>
      <w:r w:rsidRPr="002F2576">
        <w:rPr>
          <w:rFonts w:hint="cs"/>
          <w:rtl/>
        </w:rPr>
        <w:t xml:space="preserve">היא </w:t>
      </w:r>
      <w:r w:rsidR="00FE461E" w:rsidRPr="002F2576">
        <w:rPr>
          <w:rFonts w:hint="cs"/>
          <w:rtl/>
        </w:rPr>
        <w:t xml:space="preserve">החליטה </w:t>
      </w:r>
      <w:r w:rsidRPr="002F2576">
        <w:rPr>
          <w:rFonts w:hint="cs"/>
          <w:rtl/>
        </w:rPr>
        <w:t xml:space="preserve">שלא להסתמך על הסכמות רבנים אלא לדאוג בפועל לצמצום האפשרות של קיומם של מתחרים. גם זו </w:t>
      </w:r>
      <w:r w:rsidR="00FE461E" w:rsidRPr="002F2576">
        <w:rPr>
          <w:rFonts w:hint="cs"/>
          <w:rtl/>
        </w:rPr>
        <w:t xml:space="preserve">הנחה </w:t>
      </w:r>
      <w:r w:rsidRPr="002F2576">
        <w:rPr>
          <w:rFonts w:hint="cs"/>
          <w:rtl/>
        </w:rPr>
        <w:t>אפשרית</w:t>
      </w:r>
      <w:r w:rsidR="00883B87">
        <w:rPr>
          <w:rFonts w:hint="cs"/>
          <w:rtl/>
        </w:rPr>
        <w:t>,</w:t>
      </w:r>
      <w:r>
        <w:rPr>
          <w:rFonts w:hint="cs"/>
          <w:rtl/>
        </w:rPr>
        <w:t xml:space="preserve"> </w:t>
      </w:r>
      <w:r w:rsidR="00BE2730">
        <w:rPr>
          <w:rFonts w:hint="cs"/>
          <w:rtl/>
        </w:rPr>
        <w:t xml:space="preserve">מה עוד שהעדויות </w:t>
      </w:r>
      <w:r w:rsidR="002F4B26">
        <w:rPr>
          <w:rFonts w:hint="cs"/>
          <w:rtl/>
        </w:rPr>
        <w:t>מה</w:t>
      </w:r>
      <w:r w:rsidR="00BE2730">
        <w:rPr>
          <w:rFonts w:hint="cs"/>
          <w:rtl/>
        </w:rPr>
        <w:t xml:space="preserve">ארכיון מלמדות על הלשנה אנונימית נגד ביצוע </w:t>
      </w:r>
      <w:proofErr w:type="spellStart"/>
      <w:r w:rsidR="00BE2730">
        <w:rPr>
          <w:rFonts w:hint="cs"/>
          <w:rtl/>
        </w:rPr>
        <w:t>העיסקה</w:t>
      </w:r>
      <w:proofErr w:type="spellEnd"/>
      <w:r w:rsidR="00BE2730">
        <w:rPr>
          <w:rFonts w:hint="cs"/>
          <w:rtl/>
        </w:rPr>
        <w:t xml:space="preserve"> באזני המושל הכללי </w:t>
      </w:r>
      <w:proofErr w:type="spellStart"/>
      <w:r w:rsidR="00BE2730">
        <w:rPr>
          <w:rFonts w:hint="cs"/>
          <w:rtl/>
        </w:rPr>
        <w:t>בווהלין</w:t>
      </w:r>
      <w:proofErr w:type="spellEnd"/>
      <w:r w:rsidR="00BE2730">
        <w:rPr>
          <w:rFonts w:hint="cs"/>
          <w:rtl/>
        </w:rPr>
        <w:t xml:space="preserve">, בו נמצאת </w:t>
      </w:r>
      <w:proofErr w:type="spellStart"/>
      <w:r w:rsidR="00BE2730">
        <w:rPr>
          <w:rFonts w:hint="cs"/>
          <w:rtl/>
        </w:rPr>
        <w:t>ז'יטומיר</w:t>
      </w:r>
      <w:proofErr w:type="spellEnd"/>
      <w:r w:rsidR="002F4B26">
        <w:rPr>
          <w:rFonts w:hint="cs"/>
          <w:rtl/>
        </w:rPr>
        <w:t>.</w:t>
      </w:r>
      <w:r w:rsidR="00BE2730">
        <w:rPr>
          <w:rFonts w:hint="cs"/>
          <w:rtl/>
        </w:rPr>
        <w:t xml:space="preserve"> ושמא היו אלה בני משפחת שפירא שניסו למנוע את העברתו של בית הדפוס ל</w:t>
      </w:r>
      <w:r w:rsidR="00FE461E">
        <w:rPr>
          <w:rFonts w:hint="cs"/>
          <w:rtl/>
        </w:rPr>
        <w:t>ו</w:t>
      </w:r>
      <w:r w:rsidR="00BE2730">
        <w:rPr>
          <w:rFonts w:hint="cs"/>
          <w:rtl/>
        </w:rPr>
        <w:t xml:space="preserve">וילנה ומיזוגו המלא בדפוס ראם? </w:t>
      </w:r>
      <w:r>
        <w:rPr>
          <w:rFonts w:hint="cs"/>
          <w:rtl/>
        </w:rPr>
        <w:t>אלא שהעובדה שבמהדורה הקודמת</w:t>
      </w:r>
      <w:r w:rsidR="00BE2730">
        <w:rPr>
          <w:rFonts w:hint="cs"/>
          <w:rtl/>
        </w:rPr>
        <w:t xml:space="preserve"> של התלמוד בשנות החמישים</w:t>
      </w:r>
      <w:r>
        <w:rPr>
          <w:rFonts w:hint="cs"/>
          <w:rtl/>
        </w:rPr>
        <w:t xml:space="preserve"> הצליחו שני בתי הדפוס להדפיס במקביל ובאופן מתואם מלמדת </w:t>
      </w:r>
      <w:proofErr w:type="spellStart"/>
      <w:r>
        <w:rPr>
          <w:rFonts w:hint="cs"/>
          <w:rtl/>
        </w:rPr>
        <w:t>שהיתה</w:t>
      </w:r>
      <w:proofErr w:type="spellEnd"/>
      <w:r>
        <w:rPr>
          <w:rFonts w:hint="cs"/>
          <w:rtl/>
        </w:rPr>
        <w:t xml:space="preserve"> אפשרות לשיתוף פעולה</w:t>
      </w:r>
      <w:r w:rsidR="00BE2730">
        <w:rPr>
          <w:rFonts w:hint="cs"/>
          <w:rtl/>
        </w:rPr>
        <w:t xml:space="preserve"> מבלי לרכוש ולסגור לחלוטין את בית הדפוס </w:t>
      </w:r>
      <w:proofErr w:type="spellStart"/>
      <w:r w:rsidR="00BE2730">
        <w:rPr>
          <w:rFonts w:hint="cs"/>
          <w:rtl/>
        </w:rPr>
        <w:t>בז'יטומיר</w:t>
      </w:r>
      <w:proofErr w:type="spellEnd"/>
      <w:r>
        <w:rPr>
          <w:rFonts w:hint="cs"/>
          <w:rtl/>
        </w:rPr>
        <w:t xml:space="preserve">. </w:t>
      </w:r>
    </w:p>
    <w:p w14:paraId="783958EC" w14:textId="24E09BBA" w:rsidR="009A4B89" w:rsidRDefault="009A4B89" w:rsidP="00D4407D">
      <w:pPr>
        <w:jc w:val="both"/>
        <w:rPr>
          <w:rtl/>
        </w:rPr>
      </w:pPr>
      <w:r>
        <w:rPr>
          <w:rFonts w:hint="cs"/>
          <w:rtl/>
        </w:rPr>
        <w:t xml:space="preserve">נדמה שסך כל הטענות הללו הוא סיכום הדיון שלפנינו: דבורה ראם </w:t>
      </w:r>
      <w:r w:rsidR="00547498" w:rsidRPr="009B760A">
        <w:rPr>
          <w:rFonts w:hint="cs"/>
          <w:rtl/>
        </w:rPr>
        <w:t>הבינה</w:t>
      </w:r>
      <w:r w:rsidR="00547498">
        <w:rPr>
          <w:rFonts w:hint="cs"/>
          <w:rtl/>
        </w:rPr>
        <w:t xml:space="preserve"> </w:t>
      </w:r>
      <w:r w:rsidR="00D4407D">
        <w:rPr>
          <w:rFonts w:hint="cs"/>
          <w:rtl/>
        </w:rPr>
        <w:t xml:space="preserve">כבר בשלב </w:t>
      </w:r>
      <w:r w:rsidR="0065030D">
        <w:rPr>
          <w:rFonts w:hint="cs"/>
          <w:rtl/>
        </w:rPr>
        <w:t>ההכנות להדפסת ה</w:t>
      </w:r>
      <w:r w:rsidR="00D4407D">
        <w:rPr>
          <w:rFonts w:hint="cs"/>
          <w:rtl/>
        </w:rPr>
        <w:t>מהדורה</w:t>
      </w:r>
      <w:r w:rsidR="00D0542E">
        <w:rPr>
          <w:rFonts w:hint="cs"/>
          <w:rtl/>
        </w:rPr>
        <w:t xml:space="preserve"> </w:t>
      </w:r>
      <w:r>
        <w:rPr>
          <w:rFonts w:hint="cs"/>
          <w:rtl/>
        </w:rPr>
        <w:t>של ש"ס וילנה כי היא לקראת פרויקט הדפסה יוצא דופן</w:t>
      </w:r>
      <w:r w:rsidR="005B7D56">
        <w:rPr>
          <w:rFonts w:hint="cs"/>
          <w:rtl/>
        </w:rPr>
        <w:t>, לא מהדורה</w:t>
      </w:r>
      <w:r w:rsidR="00D4407D">
        <w:rPr>
          <w:rFonts w:hint="cs"/>
          <w:rtl/>
        </w:rPr>
        <w:t xml:space="preserve"> נוספת</w:t>
      </w:r>
      <w:r w:rsidR="005B7D56">
        <w:rPr>
          <w:rFonts w:hint="cs"/>
          <w:rtl/>
        </w:rPr>
        <w:t xml:space="preserve"> לתלמוד אלא חידוש</w:t>
      </w:r>
      <w:r w:rsidR="00BE2730">
        <w:rPr>
          <w:rFonts w:hint="cs"/>
          <w:rtl/>
        </w:rPr>
        <w:t xml:space="preserve"> ממשי,</w:t>
      </w:r>
      <w:r w:rsidR="005B7D56">
        <w:rPr>
          <w:rFonts w:hint="cs"/>
          <w:rtl/>
        </w:rPr>
        <w:t xml:space="preserve"> </w:t>
      </w:r>
      <w:r w:rsidR="00D4407D">
        <w:rPr>
          <w:rFonts w:hint="cs"/>
          <w:rtl/>
        </w:rPr>
        <w:t>מהדורה שונה ויוצאת דופן.</w:t>
      </w:r>
      <w:r>
        <w:rPr>
          <w:rFonts w:hint="cs"/>
          <w:rtl/>
        </w:rPr>
        <w:t xml:space="preserve"> כבר בעמוד השער של המסכת </w:t>
      </w:r>
      <w:r w:rsidRPr="009B760A">
        <w:rPr>
          <w:rFonts w:hint="cs"/>
          <w:rtl/>
        </w:rPr>
        <w:t xml:space="preserve">הראשונה </w:t>
      </w:r>
      <w:r w:rsidR="0094443E" w:rsidRPr="009B760A">
        <w:rPr>
          <w:rFonts w:hint="cs"/>
          <w:rtl/>
        </w:rPr>
        <w:t xml:space="preserve">הודפסה </w:t>
      </w:r>
      <w:r w:rsidRPr="009B760A">
        <w:rPr>
          <w:rFonts w:hint="cs"/>
          <w:rtl/>
        </w:rPr>
        <w:t>באדום</w:t>
      </w:r>
      <w:r>
        <w:rPr>
          <w:rFonts w:hint="cs"/>
          <w:rtl/>
        </w:rPr>
        <w:t xml:space="preserve"> בולט ה</w:t>
      </w:r>
      <w:r w:rsidR="0065030D">
        <w:rPr>
          <w:rFonts w:hint="cs"/>
          <w:rtl/>
        </w:rPr>
        <w:t>הבטחה של דפוס ראם כי לפניהם מהדורה עם</w:t>
      </w:r>
      <w:r>
        <w:rPr>
          <w:rFonts w:hint="cs"/>
          <w:rtl/>
        </w:rPr>
        <w:t xml:space="preserve">: "למעלה מחמישים הוספות חדשות", </w:t>
      </w:r>
      <w:r w:rsidR="007B7BE3">
        <w:rPr>
          <w:rFonts w:hint="cs"/>
          <w:rtl/>
        </w:rPr>
        <w:t xml:space="preserve">וההוספות </w:t>
      </w:r>
      <w:r w:rsidR="007B7BE3" w:rsidRPr="009B760A">
        <w:rPr>
          <w:rFonts w:hint="cs"/>
          <w:rtl/>
        </w:rPr>
        <w:t xml:space="preserve">רק </w:t>
      </w:r>
      <w:r w:rsidR="0094443E" w:rsidRPr="009B760A">
        <w:rPr>
          <w:rFonts w:hint="cs"/>
          <w:rtl/>
        </w:rPr>
        <w:t>הלכו והתרבו</w:t>
      </w:r>
      <w:r w:rsidR="0065030D">
        <w:rPr>
          <w:rFonts w:hint="cs"/>
          <w:rtl/>
        </w:rPr>
        <w:t>.</w:t>
      </w:r>
      <w:r w:rsidR="007B7BE3" w:rsidRPr="009B760A">
        <w:rPr>
          <w:rFonts w:hint="cs"/>
          <w:rtl/>
        </w:rPr>
        <w:t xml:space="preserve"> </w:t>
      </w:r>
      <w:r w:rsidR="00D4407D" w:rsidRPr="009B760A">
        <w:rPr>
          <w:rFonts w:hint="cs"/>
          <w:rtl/>
        </w:rPr>
        <w:t>מפיקי</w:t>
      </w:r>
      <w:r w:rsidR="00D4407D">
        <w:rPr>
          <w:rFonts w:hint="cs"/>
          <w:rtl/>
        </w:rPr>
        <w:t xml:space="preserve"> המהדורה של </w:t>
      </w:r>
      <w:r>
        <w:rPr>
          <w:rFonts w:hint="cs"/>
          <w:rtl/>
        </w:rPr>
        <w:t xml:space="preserve">ראם </w:t>
      </w:r>
      <w:r w:rsidR="0094443E" w:rsidRPr="00C737A4">
        <w:rPr>
          <w:rFonts w:hint="cs"/>
          <w:rtl/>
        </w:rPr>
        <w:t>ביקשו</w:t>
      </w:r>
      <w:r w:rsidR="0094443E">
        <w:rPr>
          <w:rFonts w:hint="cs"/>
          <w:rtl/>
        </w:rPr>
        <w:t xml:space="preserve"> </w:t>
      </w:r>
      <w:r>
        <w:rPr>
          <w:rFonts w:hint="cs"/>
          <w:rtl/>
        </w:rPr>
        <w:t>להבליט את ייחודה של המהדורה שלה</w:t>
      </w:r>
      <w:r w:rsidR="00BE2730">
        <w:rPr>
          <w:rFonts w:hint="cs"/>
          <w:rtl/>
        </w:rPr>
        <w:t>ם</w:t>
      </w:r>
      <w:r>
        <w:rPr>
          <w:rFonts w:hint="cs"/>
          <w:rtl/>
        </w:rPr>
        <w:t xml:space="preserve"> על פני </w:t>
      </w:r>
      <w:r w:rsidR="00D4407D">
        <w:rPr>
          <w:rFonts w:hint="cs"/>
          <w:rtl/>
        </w:rPr>
        <w:t xml:space="preserve">מהדורות </w:t>
      </w:r>
      <w:r>
        <w:rPr>
          <w:rFonts w:hint="cs"/>
          <w:rtl/>
        </w:rPr>
        <w:t>אחר</w:t>
      </w:r>
      <w:r w:rsidR="00D4407D">
        <w:rPr>
          <w:rFonts w:hint="cs"/>
          <w:rtl/>
        </w:rPr>
        <w:t>ו</w:t>
      </w:r>
      <w:r>
        <w:rPr>
          <w:rFonts w:hint="cs"/>
          <w:rtl/>
        </w:rPr>
        <w:t>ת</w:t>
      </w:r>
      <w:r w:rsidR="0094443E">
        <w:rPr>
          <w:rFonts w:hint="cs"/>
          <w:rtl/>
        </w:rPr>
        <w:t>,</w:t>
      </w:r>
      <w:r w:rsidR="00D0542E">
        <w:rPr>
          <w:rFonts w:hint="cs"/>
          <w:rtl/>
        </w:rPr>
        <w:t xml:space="preserve"> </w:t>
      </w:r>
      <w:r>
        <w:rPr>
          <w:rFonts w:hint="cs"/>
          <w:rtl/>
        </w:rPr>
        <w:t xml:space="preserve">לא </w:t>
      </w:r>
      <w:r w:rsidRPr="00D4407D">
        <w:rPr>
          <w:rFonts w:hint="cs"/>
          <w:rtl/>
        </w:rPr>
        <w:t>רק ב</w:t>
      </w:r>
      <w:r w:rsidR="00D0542E" w:rsidRPr="00D4407D">
        <w:rPr>
          <w:rFonts w:hint="cs"/>
          <w:rtl/>
        </w:rPr>
        <w:t xml:space="preserve">אימפריה הרוסית </w:t>
      </w:r>
      <w:r w:rsidRPr="00D4407D">
        <w:rPr>
          <w:rFonts w:hint="cs"/>
          <w:rtl/>
        </w:rPr>
        <w:t>אלא בכל</w:t>
      </w:r>
      <w:r>
        <w:rPr>
          <w:rFonts w:hint="cs"/>
          <w:rtl/>
        </w:rPr>
        <w:t xml:space="preserve"> המרחב האירופאי. לפיכך</w:t>
      </w:r>
      <w:r w:rsidR="00A96A32">
        <w:rPr>
          <w:rFonts w:hint="cs"/>
          <w:rtl/>
        </w:rPr>
        <w:t>,</w:t>
      </w:r>
      <w:r>
        <w:rPr>
          <w:rFonts w:hint="cs"/>
          <w:rtl/>
        </w:rPr>
        <w:t xml:space="preserve"> </w:t>
      </w:r>
      <w:r w:rsidR="00D4407D">
        <w:rPr>
          <w:rFonts w:hint="cs"/>
          <w:rtl/>
        </w:rPr>
        <w:t>דבורה ראם</w:t>
      </w:r>
      <w:r>
        <w:rPr>
          <w:rFonts w:hint="cs"/>
          <w:rtl/>
        </w:rPr>
        <w:t xml:space="preserve"> </w:t>
      </w:r>
      <w:r w:rsidR="00C737A4">
        <w:rPr>
          <w:rFonts w:hint="cs"/>
          <w:rtl/>
        </w:rPr>
        <w:t>מסירה</w:t>
      </w:r>
      <w:r w:rsidR="00A96A32">
        <w:rPr>
          <w:rFonts w:hint="cs"/>
          <w:rtl/>
        </w:rPr>
        <w:t xml:space="preserve"> </w:t>
      </w:r>
      <w:r w:rsidR="00D4407D">
        <w:rPr>
          <w:rFonts w:hint="cs"/>
          <w:rtl/>
        </w:rPr>
        <w:t>מהמרחב</w:t>
      </w:r>
      <w:r w:rsidR="00AB51DF">
        <w:rPr>
          <w:rFonts w:hint="cs"/>
          <w:rtl/>
        </w:rPr>
        <w:t xml:space="preserve"> </w:t>
      </w:r>
      <w:r w:rsidR="009D3880">
        <w:rPr>
          <w:rFonts w:hint="cs"/>
          <w:rtl/>
        </w:rPr>
        <w:t>כל תחרות אפשרית, ולו הקטנה ביותר</w:t>
      </w:r>
      <w:r w:rsidR="005E1DDC">
        <w:rPr>
          <w:rFonts w:hint="cs"/>
          <w:rtl/>
        </w:rPr>
        <w:t xml:space="preserve">, </w:t>
      </w:r>
      <w:r w:rsidR="00A96A32">
        <w:rPr>
          <w:rFonts w:hint="cs"/>
          <w:rtl/>
        </w:rPr>
        <w:t xml:space="preserve">וזאת </w:t>
      </w:r>
      <w:r w:rsidR="005E1DDC">
        <w:rPr>
          <w:rFonts w:hint="cs"/>
          <w:rtl/>
        </w:rPr>
        <w:t>יחד עם האפשרות הטכנית לשנע מכונות לווילנה במרחק לא מאוד גדול באופן יחסי.</w:t>
      </w:r>
      <w:r w:rsidR="009D3880">
        <w:rPr>
          <w:rFonts w:hint="cs"/>
          <w:rtl/>
        </w:rPr>
        <w:t xml:space="preserve"> יש כאן אמנם גם סגירת מעגל היסטורית, אבל יש פה גם בית הדפוס יחיד בכל המרחב הגיאוגרפי שיש לו את המוטיבציה העקרונית-אידיאולוגית ליזום תחרות. </w:t>
      </w:r>
    </w:p>
    <w:p w14:paraId="4B156020" w14:textId="56CB649D" w:rsidR="00B9142B" w:rsidRDefault="00B9142B" w:rsidP="007C78D9">
      <w:pPr>
        <w:jc w:val="both"/>
      </w:pPr>
      <w:r>
        <w:rPr>
          <w:rFonts w:hint="cs"/>
          <w:rtl/>
        </w:rPr>
        <w:t xml:space="preserve">ובכך באה לסיומה מסכת משמעותית בתולדות יהודי מזרח אירופה. הפנים המודפסות של שני המאבקים הגדולים בעת החדשה: מאבק החסידים והמתנגדים ומאבק המשכילים ושומרי </w:t>
      </w:r>
      <w:r w:rsidRPr="00C737A4">
        <w:rPr>
          <w:rFonts w:hint="cs"/>
          <w:rtl/>
        </w:rPr>
        <w:t xml:space="preserve">המסורת, </w:t>
      </w:r>
      <w:r w:rsidR="000364CB" w:rsidRPr="00C737A4">
        <w:rPr>
          <w:rFonts w:hint="cs"/>
          <w:rtl/>
        </w:rPr>
        <w:t>הסתיימו</w:t>
      </w:r>
      <w:r w:rsidR="00D4407D" w:rsidRPr="00C737A4">
        <w:rPr>
          <w:rFonts w:hint="cs"/>
          <w:rtl/>
        </w:rPr>
        <w:t>,</w:t>
      </w:r>
      <w:r w:rsidR="00D4407D">
        <w:rPr>
          <w:rFonts w:hint="cs"/>
          <w:rtl/>
        </w:rPr>
        <w:t xml:space="preserve"> בהקשר של שתי משפחות המדפיסים הללו,</w:t>
      </w:r>
      <w:r>
        <w:rPr>
          <w:rFonts w:hint="cs"/>
          <w:rtl/>
        </w:rPr>
        <w:t xml:space="preserve"> בנ</w:t>
      </w:r>
      <w:r w:rsidR="00324587">
        <w:rPr>
          <w:rFonts w:hint="cs"/>
          <w:rtl/>
        </w:rPr>
        <w:t>י</w:t>
      </w:r>
      <w:r>
        <w:rPr>
          <w:rFonts w:hint="cs"/>
          <w:rtl/>
        </w:rPr>
        <w:t>צחונם הגדול של המתנגדים והמשכילים</w:t>
      </w:r>
      <w:r w:rsidR="001D2016">
        <w:rPr>
          <w:rFonts w:hint="cs"/>
          <w:rtl/>
        </w:rPr>
        <w:t>,</w:t>
      </w:r>
      <w:r>
        <w:rPr>
          <w:rFonts w:hint="cs"/>
          <w:rtl/>
        </w:rPr>
        <w:t xml:space="preserve"> כאשר דבורה ראם</w:t>
      </w:r>
      <w:r w:rsidR="001D2016">
        <w:rPr>
          <w:rFonts w:hint="cs"/>
          <w:rtl/>
        </w:rPr>
        <w:t>,</w:t>
      </w:r>
      <w:r>
        <w:rPr>
          <w:rFonts w:hint="cs"/>
          <w:rtl/>
        </w:rPr>
        <w:t xml:space="preserve"> בעומדה בראש בית הדפוס היהודי הגדול והחשוב בווילנה</w:t>
      </w:r>
      <w:r w:rsidR="001D2016">
        <w:rPr>
          <w:rFonts w:hint="cs"/>
          <w:rtl/>
        </w:rPr>
        <w:t>,</w:t>
      </w:r>
      <w:r>
        <w:rPr>
          <w:rFonts w:hint="cs"/>
          <w:rtl/>
        </w:rPr>
        <w:t xml:space="preserve"> </w:t>
      </w:r>
      <w:r w:rsidR="000364CB" w:rsidRPr="00C737A4">
        <w:rPr>
          <w:rFonts w:hint="cs"/>
          <w:rtl/>
        </w:rPr>
        <w:t>סגרה</w:t>
      </w:r>
      <w:r w:rsidR="000364CB">
        <w:rPr>
          <w:rFonts w:hint="cs"/>
          <w:rtl/>
        </w:rPr>
        <w:t xml:space="preserve"> </w:t>
      </w:r>
      <w:r>
        <w:rPr>
          <w:rFonts w:hint="cs"/>
          <w:rtl/>
        </w:rPr>
        <w:t>את בית הדפוס החסידי והשמרני</w:t>
      </w:r>
      <w:r w:rsidR="005E1DDC">
        <w:rPr>
          <w:rFonts w:hint="cs"/>
          <w:rtl/>
        </w:rPr>
        <w:t xml:space="preserve"> של משפחת שפירא</w:t>
      </w:r>
      <w:r>
        <w:rPr>
          <w:rFonts w:hint="cs"/>
          <w:rtl/>
        </w:rPr>
        <w:t xml:space="preserve">, רגע לפני שעל במת ההיסטוריה היהודית </w:t>
      </w:r>
      <w:r w:rsidR="00407DCA" w:rsidRPr="00C737A4">
        <w:rPr>
          <w:rFonts w:hint="cs"/>
          <w:rtl/>
        </w:rPr>
        <w:t>עלתה</w:t>
      </w:r>
      <w:r w:rsidR="00407DCA">
        <w:rPr>
          <w:rFonts w:hint="cs"/>
          <w:rtl/>
        </w:rPr>
        <w:t xml:space="preserve"> </w:t>
      </w:r>
      <w:r>
        <w:rPr>
          <w:rFonts w:hint="cs"/>
          <w:rtl/>
        </w:rPr>
        <w:t>המהדורה הקנונית והחשובה ביותר של התלמוד הבבלי, ש"ס וילנה</w:t>
      </w:r>
      <w:r w:rsidR="002F4B26">
        <w:rPr>
          <w:rFonts w:hint="cs"/>
          <w:rtl/>
        </w:rPr>
        <w:t>,</w:t>
      </w:r>
      <w:r w:rsidR="00D4407D">
        <w:rPr>
          <w:rFonts w:hint="cs"/>
          <w:rtl/>
        </w:rPr>
        <w:t xml:space="preserve"> </w:t>
      </w:r>
      <w:r>
        <w:rPr>
          <w:rFonts w:hint="cs"/>
          <w:rtl/>
        </w:rPr>
        <w:t xml:space="preserve">המכניעה הן באופן סימבולי והן באופן ממשי, את שיירי המחלוקות </w:t>
      </w:r>
      <w:r w:rsidR="00D4407D">
        <w:rPr>
          <w:rFonts w:hint="cs"/>
          <w:rtl/>
        </w:rPr>
        <w:t>של שתי</w:t>
      </w:r>
      <w:r w:rsidR="00397208">
        <w:rPr>
          <w:rFonts w:hint="cs"/>
          <w:rtl/>
        </w:rPr>
        <w:t xml:space="preserve"> </w:t>
      </w:r>
      <w:r w:rsidR="00D4407D">
        <w:rPr>
          <w:rFonts w:hint="cs"/>
          <w:rtl/>
        </w:rPr>
        <w:t>משפחות</w:t>
      </w:r>
      <w:r w:rsidR="00397208">
        <w:rPr>
          <w:rFonts w:hint="cs"/>
          <w:rtl/>
        </w:rPr>
        <w:t xml:space="preserve"> המדפיסים</w:t>
      </w:r>
      <w:r w:rsidR="00BE2730">
        <w:rPr>
          <w:rFonts w:hint="cs"/>
          <w:rtl/>
        </w:rPr>
        <w:t xml:space="preserve">: דפוס </w:t>
      </w:r>
      <w:proofErr w:type="spellStart"/>
      <w:r w:rsidR="00BE2730">
        <w:rPr>
          <w:rFonts w:hint="cs"/>
          <w:rtl/>
        </w:rPr>
        <w:t>ז'יטומיר</w:t>
      </w:r>
      <w:proofErr w:type="spellEnd"/>
      <w:r w:rsidR="00BE2730">
        <w:rPr>
          <w:rFonts w:hint="cs"/>
          <w:rtl/>
        </w:rPr>
        <w:t xml:space="preserve"> הפך ברבות השנים לבית דפוס הידוע רק ליודעי ח"ן, בעוד ש"ס וילנה של האלמנה והאחים ראם </w:t>
      </w:r>
      <w:r w:rsidR="002F4B26">
        <w:rPr>
          <w:rFonts w:hint="cs"/>
          <w:rtl/>
        </w:rPr>
        <w:t>ה</w:t>
      </w:r>
      <w:r w:rsidR="00BE2730">
        <w:rPr>
          <w:rFonts w:hint="cs"/>
          <w:rtl/>
        </w:rPr>
        <w:t>פך</w:t>
      </w:r>
      <w:r w:rsidR="002F4B26">
        <w:rPr>
          <w:rFonts w:hint="cs"/>
          <w:rtl/>
        </w:rPr>
        <w:t xml:space="preserve"> </w:t>
      </w:r>
      <w:r w:rsidR="00BE2730">
        <w:rPr>
          <w:rFonts w:hint="cs"/>
          <w:rtl/>
        </w:rPr>
        <w:t xml:space="preserve">לשם נרדף לתלמוד </w:t>
      </w:r>
      <w:r w:rsidR="002F4B26">
        <w:rPr>
          <w:rFonts w:hint="cs"/>
          <w:rtl/>
        </w:rPr>
        <w:t>הבבלי.</w:t>
      </w:r>
    </w:p>
    <w:sectPr w:rsidR="00B9142B">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97B78" w14:textId="77777777" w:rsidR="00351AFC" w:rsidRDefault="00351AFC" w:rsidP="00D65A83">
      <w:pPr>
        <w:spacing w:after="0" w:line="240" w:lineRule="auto"/>
      </w:pPr>
      <w:r>
        <w:separator/>
      </w:r>
    </w:p>
  </w:endnote>
  <w:endnote w:type="continuationSeparator" w:id="0">
    <w:p w14:paraId="627B12FD" w14:textId="77777777" w:rsidR="00351AFC" w:rsidRDefault="00351AFC" w:rsidP="00D6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ansHebrew">
    <w:altName w:val="Cambria"/>
    <w:panose1 w:val="00000000000000000000"/>
    <w:charset w:val="00"/>
    <w:family w:val="roman"/>
    <w:notTrueType/>
    <w:pitch w:val="default"/>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F9BA1" w14:textId="77777777" w:rsidR="00351AFC" w:rsidRDefault="00351AFC" w:rsidP="00D65A83">
      <w:pPr>
        <w:spacing w:after="0" w:line="240" w:lineRule="auto"/>
      </w:pPr>
      <w:r>
        <w:separator/>
      </w:r>
    </w:p>
  </w:footnote>
  <w:footnote w:type="continuationSeparator" w:id="0">
    <w:p w14:paraId="47E1942C" w14:textId="77777777" w:rsidR="00351AFC" w:rsidRDefault="00351AFC" w:rsidP="00D65A83">
      <w:pPr>
        <w:spacing w:after="0" w:line="240" w:lineRule="auto"/>
      </w:pPr>
      <w:r>
        <w:continuationSeparator/>
      </w:r>
    </w:p>
  </w:footnote>
  <w:footnote w:id="1">
    <w:p w14:paraId="5649398A" w14:textId="7E80A471" w:rsidR="00F43656" w:rsidRDefault="00F43656" w:rsidP="003A0D8D">
      <w:pPr>
        <w:pStyle w:val="a8"/>
      </w:pPr>
      <w:r>
        <w:rPr>
          <w:rStyle w:val="a5"/>
        </w:rPr>
        <w:footnoteRef/>
      </w:r>
      <w:r>
        <w:rPr>
          <w:rtl/>
        </w:rPr>
        <w:t xml:space="preserve"> </w:t>
      </w:r>
      <w:r>
        <w:rPr>
          <w:rFonts w:hint="cs"/>
          <w:rtl/>
        </w:rPr>
        <w:t xml:space="preserve">מחקר זה נעשה בסיוע ובמימון </w:t>
      </w:r>
      <w:r w:rsidR="00546DD6">
        <w:t>The Israel Science Foundation</w:t>
      </w:r>
      <w:r w:rsidR="00546DD6">
        <w:rPr>
          <w:rFonts w:hint="cs"/>
          <w:rtl/>
        </w:rPr>
        <w:t xml:space="preserve">: </w:t>
      </w:r>
      <w:r w:rsidR="00546DD6">
        <w:rPr>
          <w:rFonts w:hint="cs"/>
          <w:rtl/>
        </w:rPr>
        <w:t>"</w:t>
      </w:r>
      <w:r w:rsidR="00546DD6">
        <w:rPr>
          <w:rtl/>
        </w:rPr>
        <w:t>דבורה רום: יזמית, אשת עסקים</w:t>
      </w:r>
      <w:r w:rsidR="00546DD6">
        <w:rPr>
          <w:rFonts w:hint="cs"/>
          <w:rtl/>
        </w:rPr>
        <w:t xml:space="preserve"> </w:t>
      </w:r>
      <w:r w:rsidR="00546DD6">
        <w:rPr>
          <w:rtl/>
        </w:rPr>
        <w:t>וסוכנת תרבות</w:t>
      </w:r>
      <w:r w:rsidR="00546DD6">
        <w:rPr>
          <w:rFonts w:hint="cs"/>
          <w:rtl/>
        </w:rPr>
        <w:t xml:space="preserve">" בראשות פרופ' מרדכי זלקין, המחלקה להיסטוריה של עם ישראל, אוניברסיטת בן גוריון בנגב. </w:t>
      </w:r>
      <w:r>
        <w:rPr>
          <w:rFonts w:hint="cs"/>
          <w:rtl/>
        </w:rPr>
        <w:t xml:space="preserve"> </w:t>
      </w:r>
    </w:p>
  </w:footnote>
  <w:footnote w:id="2">
    <w:p w14:paraId="52315433" w14:textId="77777777" w:rsidR="00F43656" w:rsidRPr="00D62340" w:rsidRDefault="00F43656" w:rsidP="00E21700">
      <w:pPr>
        <w:pStyle w:val="a8"/>
        <w:rPr>
          <w:rtl/>
        </w:rPr>
      </w:pPr>
      <w:r w:rsidRPr="00484A82">
        <w:rPr>
          <w:rStyle w:val="a5"/>
        </w:rPr>
        <w:footnoteRef/>
      </w:r>
      <w:r w:rsidRPr="00484A82">
        <w:rPr>
          <w:rtl/>
        </w:rPr>
        <w:t xml:space="preserve"> </w:t>
      </w:r>
      <w:r>
        <w:t>Sa</w:t>
      </w:r>
      <w:r w:rsidRPr="00484A82">
        <w:t xml:space="preserve">ul </w:t>
      </w:r>
      <w:proofErr w:type="spellStart"/>
      <w:r w:rsidRPr="00484A82">
        <w:t>Moiseyevich</w:t>
      </w:r>
      <w:proofErr w:type="spellEnd"/>
      <w:r w:rsidRPr="00484A82">
        <w:t xml:space="preserve"> Ginsburg, The Drama of </w:t>
      </w:r>
      <w:proofErr w:type="spellStart"/>
      <w:r w:rsidRPr="00484A82">
        <w:t>Slavuta</w:t>
      </w:r>
      <w:proofErr w:type="spellEnd"/>
      <w:r w:rsidRPr="00484A82">
        <w:t>, New-York and London: 1999. P</w:t>
      </w:r>
      <w:r>
        <w:t>p. 27-</w:t>
      </w:r>
      <w:proofErr w:type="gramStart"/>
      <w:r>
        <w:t>28</w:t>
      </w:r>
      <w:r w:rsidRPr="00484A82">
        <w:t>.</w:t>
      </w:r>
      <w:r w:rsidRPr="00484A82">
        <w:rPr>
          <w:rtl/>
        </w:rPr>
        <w:t>.</w:t>
      </w:r>
      <w:proofErr w:type="gramEnd"/>
      <w:r w:rsidRPr="00484A82">
        <w:rPr>
          <w:rtl/>
        </w:rPr>
        <w:t xml:space="preserve"> </w:t>
      </w:r>
      <w:r>
        <w:rPr>
          <w:rFonts w:hint="cs"/>
          <w:rtl/>
        </w:rPr>
        <w:t xml:space="preserve">(להלן: </w:t>
      </w:r>
      <w:r>
        <w:t>Ginsburg, The Drama</w:t>
      </w:r>
      <w:r>
        <w:rPr>
          <w:rFonts w:hint="cs"/>
          <w:rtl/>
        </w:rPr>
        <w:t xml:space="preserve">) </w:t>
      </w:r>
    </w:p>
  </w:footnote>
  <w:footnote w:id="3">
    <w:p w14:paraId="51AF7877" w14:textId="39EE4DA3" w:rsidR="0024745D" w:rsidRDefault="00F43656" w:rsidP="0024745D">
      <w:pPr>
        <w:pStyle w:val="a8"/>
        <w:rPr>
          <w:shd w:val="clear" w:color="auto" w:fill="FFFFFF"/>
          <w:rtl/>
        </w:rPr>
      </w:pPr>
      <w:r>
        <w:rPr>
          <w:rStyle w:val="a5"/>
        </w:rPr>
        <w:footnoteRef/>
      </w:r>
      <w:r>
        <w:rPr>
          <w:rtl/>
        </w:rPr>
        <w:t xml:space="preserve"> </w:t>
      </w:r>
      <w:r>
        <w:rPr>
          <w:rFonts w:hint="cs"/>
          <w:rtl/>
        </w:rPr>
        <w:t xml:space="preserve">במחקר על בתי דפוס יהודים באימפריה הרוסית מגדיר </w:t>
      </w:r>
      <w:proofErr w:type="spellStart"/>
      <w:r w:rsidRPr="005B767D">
        <w:rPr>
          <w:rFonts w:hint="cs"/>
          <w:rtl/>
        </w:rPr>
        <w:t>הנריך</w:t>
      </w:r>
      <w:proofErr w:type="spellEnd"/>
      <w:r w:rsidRPr="005B767D">
        <w:rPr>
          <w:rFonts w:hint="cs"/>
          <w:rtl/>
        </w:rPr>
        <w:t xml:space="preserve"> </w:t>
      </w:r>
      <w:proofErr w:type="spellStart"/>
      <w:r w:rsidRPr="005B767D">
        <w:rPr>
          <w:rFonts w:hint="cs"/>
          <w:rtl/>
        </w:rPr>
        <w:t>אגרנובסקי</w:t>
      </w:r>
      <w:proofErr w:type="spellEnd"/>
      <w:r>
        <w:rPr>
          <w:rFonts w:ascii="Calibri" w:hAnsi="Calibri" w:cs="Calibri" w:hint="cs"/>
          <w:shd w:val="clear" w:color="auto" w:fill="FFFFFF"/>
          <w:rtl/>
        </w:rPr>
        <w:t xml:space="preserve"> </w:t>
      </w:r>
      <w:r>
        <w:rPr>
          <w:rFonts w:hint="cs"/>
          <w:shd w:val="clear" w:color="auto" w:fill="FFFFFF"/>
          <w:rtl/>
        </w:rPr>
        <w:t xml:space="preserve">את שמחה </w:t>
      </w:r>
      <w:proofErr w:type="spellStart"/>
      <w:r>
        <w:rPr>
          <w:rFonts w:hint="cs"/>
          <w:shd w:val="clear" w:color="auto" w:fill="FFFFFF"/>
          <w:rtl/>
        </w:rPr>
        <w:t>זימל</w:t>
      </w:r>
      <w:proofErr w:type="spellEnd"/>
      <w:r>
        <w:rPr>
          <w:rFonts w:hint="cs"/>
          <w:shd w:val="clear" w:color="auto" w:fill="FFFFFF"/>
          <w:rtl/>
        </w:rPr>
        <w:t xml:space="preserve"> </w:t>
      </w:r>
      <w:proofErr w:type="spellStart"/>
      <w:r>
        <w:rPr>
          <w:rFonts w:hint="cs"/>
          <w:shd w:val="clear" w:color="auto" w:fill="FFFFFF"/>
          <w:rtl/>
        </w:rPr>
        <w:t>נחימוביץ</w:t>
      </w:r>
      <w:proofErr w:type="spellEnd"/>
      <w:r>
        <w:rPr>
          <w:rFonts w:hint="cs"/>
          <w:shd w:val="clear" w:color="auto" w:fill="FFFFFF"/>
          <w:rtl/>
        </w:rPr>
        <w:t>' כ"</w:t>
      </w:r>
      <w:r w:rsidR="0024745D">
        <w:rPr>
          <w:rFonts w:hint="cs"/>
          <w:shd w:val="clear" w:color="auto" w:fill="FFFFFF"/>
          <w:rtl/>
        </w:rPr>
        <w:t xml:space="preserve"> </w:t>
      </w:r>
      <w:r w:rsidR="0024745D">
        <w:rPr>
          <w:shd w:val="clear" w:color="auto" w:fill="FFFFFF"/>
        </w:rPr>
        <w:t xml:space="preserve">Father of </w:t>
      </w:r>
      <w:proofErr w:type="spellStart"/>
      <w:r w:rsidR="0024745D">
        <w:rPr>
          <w:shd w:val="clear" w:color="auto" w:fill="FFFFFF"/>
        </w:rPr>
        <w:t>jewish</w:t>
      </w:r>
      <w:proofErr w:type="spellEnd"/>
      <w:r w:rsidR="0024745D">
        <w:rPr>
          <w:shd w:val="clear" w:color="auto" w:fill="FFFFFF"/>
        </w:rPr>
        <w:t xml:space="preserve"> book printing in </w:t>
      </w:r>
      <w:proofErr w:type="spellStart"/>
      <w:r w:rsidR="0024745D">
        <w:rPr>
          <w:shd w:val="clear" w:color="auto" w:fill="FFFFFF"/>
        </w:rPr>
        <w:t>Litjuania</w:t>
      </w:r>
      <w:proofErr w:type="spellEnd"/>
      <w:r w:rsidR="0024745D">
        <w:rPr>
          <w:shd w:val="clear" w:color="auto" w:fill="FFFFFF"/>
        </w:rPr>
        <w:t>”</w:t>
      </w:r>
      <w:r w:rsidR="0024745D">
        <w:rPr>
          <w:rFonts w:hint="cs"/>
          <w:shd w:val="clear" w:color="auto" w:fill="FFFFFF"/>
          <w:rtl/>
        </w:rPr>
        <w:t xml:space="preserve"> </w:t>
      </w:r>
      <w:r>
        <w:rPr>
          <w:rFonts w:hint="cs"/>
          <w:shd w:val="clear" w:color="auto" w:fill="FFFFFF"/>
          <w:rtl/>
        </w:rPr>
        <w:t xml:space="preserve">ראו: </w:t>
      </w:r>
      <w:r w:rsidRPr="00805C7C">
        <w:rPr>
          <w:shd w:val="clear" w:color="auto" w:fill="FFFFFF"/>
          <w:rtl/>
        </w:rPr>
        <w:t>.</w:t>
      </w:r>
      <w:r>
        <w:rPr>
          <w:rFonts w:hint="cs"/>
          <w:shd w:val="clear" w:color="auto" w:fill="FFFFFF"/>
          <w:rtl/>
        </w:rPr>
        <w:t xml:space="preserve"> </w:t>
      </w:r>
      <w:proofErr w:type="spellStart"/>
      <w:r w:rsidRPr="00805C7C">
        <w:rPr>
          <w:rFonts w:asciiTheme="minorHAnsi" w:hAnsiTheme="minorHAnsi" w:cstheme="minorHAnsi"/>
          <w:shd w:val="clear" w:color="auto" w:fill="FFFFFF"/>
        </w:rPr>
        <w:t>Генрих</w:t>
      </w:r>
      <w:proofErr w:type="spellEnd"/>
      <w:r w:rsidRPr="00805C7C">
        <w:rPr>
          <w:rFonts w:asciiTheme="minorHAnsi" w:hAnsiTheme="minorHAnsi" w:cstheme="minorHAnsi"/>
          <w:shd w:val="clear" w:color="auto" w:fill="FFFFFF"/>
        </w:rPr>
        <w:t xml:space="preserve"> </w:t>
      </w:r>
      <w:proofErr w:type="spellStart"/>
      <w:r w:rsidRPr="00805C7C">
        <w:rPr>
          <w:rFonts w:asciiTheme="minorHAnsi" w:hAnsiTheme="minorHAnsi" w:cstheme="minorHAnsi"/>
          <w:shd w:val="clear" w:color="auto" w:fill="FFFFFF"/>
        </w:rPr>
        <w:t>Аграновский</w:t>
      </w:r>
      <w:proofErr w:type="spellEnd"/>
      <w:r w:rsidRPr="00805C7C">
        <w:rPr>
          <w:rFonts w:asciiTheme="minorHAnsi" w:hAnsiTheme="minorHAnsi" w:cstheme="minorHAnsi"/>
          <w:color w:val="222222"/>
          <w:shd w:val="clear" w:color="auto" w:fill="FFFFFF"/>
        </w:rPr>
        <w:t>, </w:t>
      </w:r>
      <w:proofErr w:type="spellStart"/>
      <w:r w:rsidRPr="00805C7C">
        <w:rPr>
          <w:rFonts w:asciiTheme="minorHAnsi" w:hAnsiTheme="minorHAnsi" w:cstheme="minorHAnsi"/>
          <w:shd w:val="clear" w:color="auto" w:fill="FFFFFF"/>
        </w:rPr>
        <w:t>Становление</w:t>
      </w:r>
      <w:proofErr w:type="spellEnd"/>
      <w:r w:rsidRPr="00805C7C">
        <w:rPr>
          <w:rFonts w:asciiTheme="minorHAnsi" w:hAnsiTheme="minorHAnsi" w:cstheme="minorHAnsi"/>
          <w:shd w:val="clear" w:color="auto" w:fill="FFFFFF"/>
        </w:rPr>
        <w:t xml:space="preserve"> </w:t>
      </w:r>
      <w:proofErr w:type="spellStart"/>
      <w:r w:rsidRPr="00805C7C">
        <w:rPr>
          <w:rFonts w:asciiTheme="minorHAnsi" w:hAnsiTheme="minorHAnsi" w:cstheme="minorHAnsi"/>
          <w:shd w:val="clear" w:color="auto" w:fill="FFFFFF"/>
        </w:rPr>
        <w:t>еврейского</w:t>
      </w:r>
      <w:proofErr w:type="spellEnd"/>
      <w:r w:rsidRPr="00805C7C">
        <w:rPr>
          <w:rFonts w:asciiTheme="minorHAnsi" w:hAnsiTheme="minorHAnsi" w:cstheme="minorHAnsi"/>
          <w:shd w:val="clear" w:color="auto" w:fill="FFFFFF"/>
        </w:rPr>
        <w:t xml:space="preserve"> </w:t>
      </w:r>
      <w:proofErr w:type="spellStart"/>
      <w:r w:rsidRPr="00805C7C">
        <w:rPr>
          <w:rFonts w:asciiTheme="minorHAnsi" w:hAnsiTheme="minorHAnsi" w:cstheme="minorHAnsi"/>
          <w:shd w:val="clear" w:color="auto" w:fill="FFFFFF"/>
        </w:rPr>
        <w:t>книгопечатания</w:t>
      </w:r>
      <w:proofErr w:type="spellEnd"/>
      <w:r w:rsidRPr="00805C7C">
        <w:rPr>
          <w:rFonts w:asciiTheme="minorHAnsi" w:hAnsiTheme="minorHAnsi" w:cstheme="minorHAnsi"/>
          <w:shd w:val="clear" w:color="auto" w:fill="FFFFFF"/>
        </w:rPr>
        <w:t xml:space="preserve"> в </w:t>
      </w:r>
      <w:proofErr w:type="spellStart"/>
      <w:r w:rsidRPr="00805C7C">
        <w:rPr>
          <w:rFonts w:asciiTheme="minorHAnsi" w:hAnsiTheme="minorHAnsi" w:cstheme="minorHAnsi"/>
          <w:shd w:val="clear" w:color="auto" w:fill="FFFFFF"/>
        </w:rPr>
        <w:t>Литве</w:t>
      </w:r>
      <w:proofErr w:type="spellEnd"/>
      <w:r w:rsidRPr="00805C7C">
        <w:rPr>
          <w:rFonts w:asciiTheme="minorHAnsi" w:hAnsiTheme="minorHAnsi" w:cstheme="minorHAnsi"/>
          <w:color w:val="222222"/>
          <w:shd w:val="clear" w:color="auto" w:fill="FFFFFF"/>
        </w:rPr>
        <w:t>, </w:t>
      </w:r>
      <w:proofErr w:type="spellStart"/>
      <w:r w:rsidRPr="00805C7C">
        <w:rPr>
          <w:rFonts w:asciiTheme="minorHAnsi" w:hAnsiTheme="minorHAnsi" w:cstheme="minorHAnsi"/>
          <w:shd w:val="clear" w:color="auto" w:fill="FFFFFF"/>
        </w:rPr>
        <w:t>Москва</w:t>
      </w:r>
      <w:proofErr w:type="spellEnd"/>
      <w:r w:rsidRPr="00805C7C">
        <w:rPr>
          <w:rFonts w:asciiTheme="minorHAnsi" w:hAnsiTheme="minorHAnsi" w:cstheme="minorHAnsi"/>
          <w:shd w:val="clear" w:color="auto" w:fill="FFFFFF"/>
        </w:rPr>
        <w:t>: 1993. С</w:t>
      </w:r>
      <w:proofErr w:type="gramStart"/>
      <w:r w:rsidRPr="00805C7C">
        <w:rPr>
          <w:rFonts w:asciiTheme="minorHAnsi" w:hAnsiTheme="minorHAnsi" w:cstheme="minorHAnsi"/>
          <w:shd w:val="clear" w:color="auto" w:fill="FFFFFF"/>
          <w:rtl/>
        </w:rPr>
        <w:t>5 .</w:t>
      </w:r>
      <w:proofErr w:type="gramEnd"/>
      <w:r>
        <w:rPr>
          <w:rFonts w:hint="cs"/>
          <w:shd w:val="clear" w:color="auto" w:fill="FFFFFF"/>
          <w:rtl/>
        </w:rPr>
        <w:t xml:space="preserve"> </w:t>
      </w:r>
      <w:r w:rsidR="0024745D">
        <w:rPr>
          <w:rFonts w:hint="cs"/>
          <w:shd w:val="clear" w:color="auto" w:fill="FFFFFF"/>
          <w:rtl/>
        </w:rPr>
        <w:t>להלן: (</w:t>
      </w:r>
      <w:r w:rsidR="0024745D">
        <w:rPr>
          <w:rFonts w:asciiTheme="minorHAnsi" w:hAnsiTheme="minorHAnsi" w:cstheme="minorHAnsi"/>
          <w:shd w:val="clear" w:color="auto" w:fill="FFFFFF"/>
        </w:rPr>
        <w:t>(</w:t>
      </w:r>
      <w:proofErr w:type="spellStart"/>
      <w:r w:rsidR="0024745D" w:rsidRPr="00805C7C">
        <w:rPr>
          <w:rFonts w:asciiTheme="minorHAnsi" w:hAnsiTheme="minorHAnsi" w:cstheme="minorHAnsi"/>
          <w:shd w:val="clear" w:color="auto" w:fill="FFFFFF"/>
        </w:rPr>
        <w:t>Аграновский</w:t>
      </w:r>
      <w:proofErr w:type="spellEnd"/>
      <w:r w:rsidR="0024745D">
        <w:rPr>
          <w:rFonts w:asciiTheme="minorHAnsi" w:hAnsiTheme="minorHAnsi" w:cstheme="minorHAnsi"/>
          <w:shd w:val="clear" w:color="auto" w:fill="FFFFFF"/>
        </w:rPr>
        <w:t xml:space="preserve">, </w:t>
      </w:r>
      <w:proofErr w:type="spellStart"/>
      <w:r w:rsidR="0024745D" w:rsidRPr="00805C7C">
        <w:rPr>
          <w:rFonts w:asciiTheme="minorHAnsi" w:hAnsiTheme="minorHAnsi" w:cstheme="minorHAnsi"/>
          <w:shd w:val="clear" w:color="auto" w:fill="FFFFFF"/>
        </w:rPr>
        <w:t>книгопечатания</w:t>
      </w:r>
      <w:proofErr w:type="spellEnd"/>
      <w:r w:rsidR="0024745D">
        <w:rPr>
          <w:rFonts w:asciiTheme="minorHAnsi" w:hAnsiTheme="minorHAnsi" w:cstheme="minorHAnsi"/>
          <w:shd w:val="clear" w:color="auto" w:fill="FFFFFF"/>
        </w:rPr>
        <w:t xml:space="preserve"> </w:t>
      </w:r>
      <w:r w:rsidR="0024745D">
        <w:rPr>
          <w:shd w:val="clear" w:color="auto" w:fill="FFFFFF"/>
        </w:rPr>
        <w:t xml:space="preserve"> </w:t>
      </w:r>
    </w:p>
    <w:p w14:paraId="12DB0FC2" w14:textId="09E88004" w:rsidR="00F43656" w:rsidRPr="008D3441" w:rsidRDefault="008D3441" w:rsidP="008D3441">
      <w:pPr>
        <w:pStyle w:val="a8"/>
        <w:rPr>
          <w:rtl/>
        </w:rPr>
      </w:pPr>
      <w:r w:rsidRPr="008D3441">
        <w:rPr>
          <w:rFonts w:hint="cs"/>
          <w:rtl/>
        </w:rPr>
        <w:t xml:space="preserve">למרות הגדרה זו, מאמר זה יתרכז במשפחת ראם מאחר </w:t>
      </w:r>
      <w:r w:rsidR="0024745D">
        <w:rPr>
          <w:rFonts w:hint="cs"/>
          <w:rtl/>
        </w:rPr>
        <w:t>ולאחר ייסודו של בית הדפוס היו אלה יורשיו של ברוך בן יוסף שהמשיכו</w:t>
      </w:r>
      <w:r w:rsidRPr="008D3441">
        <w:rPr>
          <w:rFonts w:hint="cs"/>
          <w:rtl/>
        </w:rPr>
        <w:t xml:space="preserve"> להפעיל את בית הדפוס לאורך </w:t>
      </w:r>
      <w:r>
        <w:rPr>
          <w:rFonts w:hint="cs"/>
          <w:rtl/>
        </w:rPr>
        <w:t>השנים וה</w:t>
      </w:r>
      <w:r w:rsidR="0024745D">
        <w:rPr>
          <w:rFonts w:hint="cs"/>
          <w:rtl/>
        </w:rPr>
        <w:t>פכו</w:t>
      </w:r>
      <w:r>
        <w:rPr>
          <w:rFonts w:hint="cs"/>
          <w:rtl/>
        </w:rPr>
        <w:t xml:space="preserve"> אותו לבית הדפוס </w:t>
      </w:r>
      <w:r w:rsidR="0024745D">
        <w:rPr>
          <w:rFonts w:hint="cs"/>
          <w:rtl/>
        </w:rPr>
        <w:t xml:space="preserve">היהודי </w:t>
      </w:r>
      <w:r>
        <w:rPr>
          <w:rFonts w:hint="cs"/>
          <w:rtl/>
        </w:rPr>
        <w:t>החשוב והמשמעותי במזרח אירופה</w:t>
      </w:r>
      <w:r w:rsidRPr="008D3441">
        <w:rPr>
          <w:rFonts w:hint="cs"/>
          <w:rtl/>
        </w:rPr>
        <w:t xml:space="preserve">. </w:t>
      </w:r>
    </w:p>
  </w:footnote>
  <w:footnote w:id="4">
    <w:p w14:paraId="78F83F9E" w14:textId="77777777" w:rsidR="00F43656" w:rsidRPr="00484A82" w:rsidRDefault="00F43656" w:rsidP="005B767D">
      <w:pPr>
        <w:pStyle w:val="a8"/>
      </w:pPr>
      <w:r w:rsidRPr="00484A82">
        <w:rPr>
          <w:rStyle w:val="a5"/>
        </w:rPr>
        <w:footnoteRef/>
      </w:r>
      <w:r w:rsidRPr="00484A82">
        <w:rPr>
          <w:rtl/>
        </w:rPr>
        <w:t xml:space="preserve"> </w:t>
      </w:r>
      <w:r w:rsidRPr="00FD28A8">
        <w:rPr>
          <w:rtl/>
        </w:rPr>
        <w:t xml:space="preserve">בר דיין חיים, לתולדות דפוס ראם / שמואל שרגא </w:t>
      </w:r>
      <w:proofErr w:type="spellStart"/>
      <w:r w:rsidRPr="00FD28A8">
        <w:rPr>
          <w:rtl/>
        </w:rPr>
        <w:t>פייגענזאהן</w:t>
      </w:r>
      <w:proofErr w:type="spellEnd"/>
      <w:r w:rsidRPr="00FD28A8">
        <w:rPr>
          <w:rtl/>
        </w:rPr>
        <w:t xml:space="preserve">, בתוך: נתן גורן ואחרים (עורכים), יהדות ליטא, א', תל אביב: 1959. </w:t>
      </w:r>
      <w:r w:rsidRPr="00484A82">
        <w:rPr>
          <w:rtl/>
        </w:rPr>
        <w:t xml:space="preserve">עמ' 271-270. (להלן </w:t>
      </w:r>
      <w:proofErr w:type="spellStart"/>
      <w:r w:rsidRPr="00484A82">
        <w:rPr>
          <w:rtl/>
        </w:rPr>
        <w:t>פייגנזון</w:t>
      </w:r>
      <w:proofErr w:type="spellEnd"/>
      <w:r w:rsidRPr="00484A82">
        <w:rPr>
          <w:rtl/>
        </w:rPr>
        <w:t>, לתולדות)</w:t>
      </w:r>
      <w:r>
        <w:rPr>
          <w:rFonts w:hint="cs"/>
          <w:rtl/>
        </w:rPr>
        <w:t xml:space="preserve"> וכן: </w:t>
      </w:r>
      <w:proofErr w:type="spellStart"/>
      <w:r>
        <w:rPr>
          <w:rFonts w:asciiTheme="minorHAnsi" w:hAnsiTheme="minorHAnsi" w:cstheme="minorHAnsi"/>
          <w:shd w:val="clear" w:color="auto" w:fill="FFFFFF"/>
        </w:rPr>
        <w:t>Аграновский</w:t>
      </w:r>
      <w:proofErr w:type="spellEnd"/>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книгопечатания</w:t>
      </w:r>
      <w:proofErr w:type="spellEnd"/>
      <w:r>
        <w:rPr>
          <w:rFonts w:asciiTheme="minorHAnsi" w:hAnsiTheme="minorHAnsi" w:cstheme="minorHAnsi"/>
          <w:shd w:val="clear" w:color="auto" w:fill="FFFFFF"/>
        </w:rPr>
        <w:t xml:space="preserve">, </w:t>
      </w:r>
      <w:proofErr w:type="spellStart"/>
      <w:r w:rsidRPr="005B767D">
        <w:rPr>
          <w:rFonts w:asciiTheme="minorHAnsi" w:hAnsiTheme="minorHAnsi" w:cstheme="minorHAnsi"/>
          <w:shd w:val="clear" w:color="auto" w:fill="FFFFFF"/>
        </w:rPr>
        <w:t>Стр</w:t>
      </w:r>
      <w:proofErr w:type="spellEnd"/>
      <w:r>
        <w:rPr>
          <w:rFonts w:asciiTheme="minorHAnsi" w:hAnsiTheme="minorHAnsi" w:cstheme="minorHAnsi"/>
          <w:shd w:val="clear" w:color="auto" w:fill="FFFFFF"/>
        </w:rPr>
        <w:t>. 30-36.</w:t>
      </w:r>
      <w:r>
        <w:rPr>
          <w:rFonts w:hint="cs"/>
          <w:shd w:val="clear" w:color="auto" w:fill="FFFFFF"/>
          <w:rtl/>
        </w:rPr>
        <w:t xml:space="preserve"> </w:t>
      </w:r>
    </w:p>
  </w:footnote>
  <w:footnote w:id="5">
    <w:p w14:paraId="66AD8ECD" w14:textId="77777777" w:rsidR="00F43656" w:rsidRPr="00484A82" w:rsidRDefault="00F43656" w:rsidP="00E21700">
      <w:pPr>
        <w:pStyle w:val="a8"/>
      </w:pPr>
      <w:r w:rsidRPr="00484A82">
        <w:rPr>
          <w:rStyle w:val="a5"/>
        </w:rPr>
        <w:footnoteRef/>
      </w:r>
      <w:r w:rsidRPr="00484A82">
        <w:rPr>
          <w:rtl/>
        </w:rPr>
        <w:t xml:space="preserve"> </w:t>
      </w:r>
      <w:r>
        <w:rPr>
          <w:rFonts w:hint="cs"/>
        </w:rPr>
        <w:t>D</w:t>
      </w:r>
      <w:r>
        <w:t>avid Asaf</w:t>
      </w:r>
      <w:r w:rsidRPr="00484A82">
        <w:rPr>
          <w:rtl/>
        </w:rPr>
        <w:t xml:space="preserve">, </w:t>
      </w:r>
      <w:r>
        <w:rPr>
          <w:rFonts w:hint="cs"/>
        </w:rPr>
        <w:t>S</w:t>
      </w:r>
      <w:r>
        <w:t>hapira Family</w:t>
      </w:r>
      <w:r w:rsidRPr="00484A82">
        <w:rPr>
          <w:rtl/>
        </w:rPr>
        <w:t xml:space="preserve">, </w:t>
      </w:r>
      <w:proofErr w:type="spellStart"/>
      <w:r>
        <w:t>Tth</w:t>
      </w:r>
      <w:proofErr w:type="spellEnd"/>
      <w:r>
        <w:t xml:space="preserve"> </w:t>
      </w:r>
      <w:proofErr w:type="spellStart"/>
      <w:r>
        <w:t>Yivo</w:t>
      </w:r>
      <w:proofErr w:type="spellEnd"/>
      <w:r>
        <w:t xml:space="preserve"> Encyclopedia of Jews in </w:t>
      </w:r>
      <w:proofErr w:type="spellStart"/>
      <w:r>
        <w:t>Estern</w:t>
      </w:r>
      <w:proofErr w:type="spellEnd"/>
      <w:r>
        <w:t xml:space="preserve"> Europe</w:t>
      </w:r>
      <w:r w:rsidRPr="00484A82">
        <w:rPr>
          <w:rtl/>
        </w:rPr>
        <w:t xml:space="preserve">: </w:t>
      </w:r>
      <w:hyperlink r:id="rId1" w:history="1">
        <w:r w:rsidRPr="00484A82">
          <w:rPr>
            <w:rStyle w:val="Hyperlink"/>
          </w:rPr>
          <w:t>https://yivoencyclopedia.org/article.aspx/Shapira_Family</w:t>
        </w:r>
      </w:hyperlink>
      <w:r w:rsidRPr="00484A82">
        <w:rPr>
          <w:rtl/>
        </w:rPr>
        <w:t xml:space="preserve"> </w:t>
      </w:r>
      <w:r>
        <w:rPr>
          <w:rFonts w:hint="cs"/>
          <w:rtl/>
        </w:rPr>
        <w:t xml:space="preserve">(נדלה בתאריך 30 ביוני 2021) </w:t>
      </w:r>
      <w:r w:rsidRPr="00484A82">
        <w:rPr>
          <w:rtl/>
        </w:rPr>
        <w:t>בית דפוס זה טרם זכה להתייחסות מקיפה במחקר ואני מתעתדת לעסוק בכך במסגרת מחקרי הנוכחי על דפוסים יהודיים במזרח אירופה.</w:t>
      </w:r>
    </w:p>
  </w:footnote>
  <w:footnote w:id="6">
    <w:p w14:paraId="13DC3F40" w14:textId="44CFBD18" w:rsidR="008C2328" w:rsidRDefault="008C2328" w:rsidP="008C2328">
      <w:pPr>
        <w:pStyle w:val="a8"/>
      </w:pPr>
      <w:r>
        <w:rPr>
          <w:rStyle w:val="a5"/>
        </w:rPr>
        <w:footnoteRef/>
      </w:r>
      <w:r>
        <w:rPr>
          <w:rtl/>
        </w:rPr>
        <w:t xml:space="preserve"> </w:t>
      </w:r>
      <w:r>
        <w:rPr>
          <w:rFonts w:hint="cs"/>
          <w:rtl/>
        </w:rPr>
        <w:t xml:space="preserve">בדפוסים הראשונים שהודפסו </w:t>
      </w:r>
      <w:proofErr w:type="spellStart"/>
      <w:r>
        <w:rPr>
          <w:rFonts w:hint="cs"/>
          <w:rtl/>
        </w:rPr>
        <w:t>בסלאוויטה</w:t>
      </w:r>
      <w:proofErr w:type="spellEnd"/>
      <w:r>
        <w:rPr>
          <w:rFonts w:hint="cs"/>
          <w:rtl/>
        </w:rPr>
        <w:t xml:space="preserve"> מופיע שמם של המדפיסים דב בער בן ישראל סגל ויעקב בן משה, אלא ש </w:t>
      </w:r>
      <w:r>
        <w:rPr>
          <w:rFonts w:hint="cs"/>
        </w:rPr>
        <w:t>M</w:t>
      </w:r>
      <w:r>
        <w:t>arvin J. Heller</w:t>
      </w:r>
      <w:r>
        <w:rPr>
          <w:rFonts w:hint="cs"/>
          <w:rtl/>
        </w:rPr>
        <w:t xml:space="preserve">, טוען כי המייסד בפועל והאדם שעומד באופן מובהק מאחורי ההחלטות העסקיות והסגנוניות של בית הדפוס הוא משה שפירא. ובכל הנוגע למאמר זה קיבלתי את טענתו. ראו: </w:t>
      </w:r>
      <w:r w:rsidRPr="00484A82">
        <w:t xml:space="preserve">Marvin J. Heller, On the Identity of the First Printers in </w:t>
      </w:r>
      <w:proofErr w:type="spellStart"/>
      <w:r w:rsidRPr="00484A82">
        <w:t>Slavuta</w:t>
      </w:r>
      <w:proofErr w:type="spellEnd"/>
      <w:r w:rsidRPr="00484A82">
        <w:t>, Gutenberg-</w:t>
      </w:r>
      <w:proofErr w:type="spellStart"/>
      <w:r w:rsidRPr="00484A82">
        <w:t>Jahrbuch</w:t>
      </w:r>
      <w:proofErr w:type="spellEnd"/>
      <w:r w:rsidRPr="00484A82">
        <w:t xml:space="preserve"> 86, 17-18, Pp. 269-281.</w:t>
      </w:r>
    </w:p>
  </w:footnote>
  <w:footnote w:id="7">
    <w:p w14:paraId="2B4C38CC" w14:textId="67CB5A45" w:rsidR="00F43656" w:rsidRPr="00484A82" w:rsidRDefault="00F43656" w:rsidP="00E21700">
      <w:pPr>
        <w:pStyle w:val="a8"/>
        <w:rPr>
          <w:rtl/>
        </w:rPr>
      </w:pPr>
      <w:r w:rsidRPr="00484A82">
        <w:rPr>
          <w:rStyle w:val="a5"/>
        </w:rPr>
        <w:footnoteRef/>
      </w:r>
      <w:r w:rsidRPr="00484A82">
        <w:rPr>
          <w:rtl/>
        </w:rPr>
        <w:t xml:space="preserve"> </w:t>
      </w:r>
      <w:r w:rsidRPr="00484A82">
        <w:rPr>
          <w:rtl/>
        </w:rPr>
        <w:t xml:space="preserve">משה שפירא היה בנו השני של ר' פנחס </w:t>
      </w:r>
      <w:proofErr w:type="spellStart"/>
      <w:r w:rsidRPr="00484A82">
        <w:rPr>
          <w:rtl/>
        </w:rPr>
        <w:t>מקוריץ</w:t>
      </w:r>
      <w:proofErr w:type="spellEnd"/>
      <w:r w:rsidRPr="00484A82">
        <w:rPr>
          <w:rtl/>
        </w:rPr>
        <w:t xml:space="preserve">. עוד על קורותיו של אביו ויחסיו המורכבים עם תנועת החסידות לאחר פטירתו של הבעל-שם-טוב ראו: </w:t>
      </w:r>
      <w:r w:rsidRPr="00484A82">
        <w:t>Abraham J. Heschel, The Circle of the Baal Shem Tov, Chicago and London: 1985, Pp. 1-43</w:t>
      </w:r>
      <w:r w:rsidRPr="00484A82">
        <w:rPr>
          <w:rtl/>
        </w:rPr>
        <w:t xml:space="preserve"> </w:t>
      </w:r>
    </w:p>
  </w:footnote>
  <w:footnote w:id="8">
    <w:p w14:paraId="262BBA49" w14:textId="77777777" w:rsidR="00F43656" w:rsidRDefault="00F43656" w:rsidP="00E21700">
      <w:pPr>
        <w:pStyle w:val="a8"/>
      </w:pPr>
      <w:r>
        <w:rPr>
          <w:rStyle w:val="a5"/>
        </w:rPr>
        <w:footnoteRef/>
      </w:r>
      <w:r>
        <w:rPr>
          <w:rtl/>
        </w:rPr>
        <w:t xml:space="preserve"> </w:t>
      </w:r>
      <w:r>
        <w:rPr>
          <w:rFonts w:hint="cs"/>
          <w:rtl/>
        </w:rPr>
        <w:t xml:space="preserve">עדה רפפורט-אלברט, התנועה החסידית אחרי 1772, ציון, נ"ה, ב, </w:t>
      </w:r>
      <w:proofErr w:type="spellStart"/>
      <w:r>
        <w:rPr>
          <w:rFonts w:hint="cs"/>
          <w:rtl/>
        </w:rPr>
        <w:t>תש"ן</w:t>
      </w:r>
      <w:proofErr w:type="spellEnd"/>
      <w:r>
        <w:rPr>
          <w:rFonts w:hint="cs"/>
          <w:rtl/>
        </w:rPr>
        <w:t xml:space="preserve">. עמ' 195-191.  </w:t>
      </w:r>
    </w:p>
  </w:footnote>
  <w:footnote w:id="9">
    <w:p w14:paraId="769643A1" w14:textId="77777777" w:rsidR="00F43656" w:rsidRPr="00484A82" w:rsidRDefault="00F43656" w:rsidP="00E21700">
      <w:pPr>
        <w:pStyle w:val="a8"/>
      </w:pPr>
      <w:r w:rsidRPr="00484A82">
        <w:rPr>
          <w:rStyle w:val="a5"/>
        </w:rPr>
        <w:footnoteRef/>
      </w:r>
      <w:r w:rsidRPr="00484A82">
        <w:rPr>
          <w:rtl/>
        </w:rPr>
        <w:t xml:space="preserve"> </w:t>
      </w:r>
      <w:r w:rsidRPr="00484A82">
        <w:t xml:space="preserve">Abraham J. Heschel, The Circle of the Baal Shem Tov, Chicago and London: 1985, Pp. </w:t>
      </w:r>
      <w:r>
        <w:t>15-19</w:t>
      </w:r>
      <w:r>
        <w:rPr>
          <w:rFonts w:hint="cs"/>
          <w:rtl/>
        </w:rPr>
        <w:t xml:space="preserve">. </w:t>
      </w:r>
    </w:p>
  </w:footnote>
  <w:footnote w:id="10">
    <w:p w14:paraId="7DAD71C5" w14:textId="77777777" w:rsidR="00F43656" w:rsidRDefault="00F43656" w:rsidP="00E21700">
      <w:pPr>
        <w:pStyle w:val="a8"/>
      </w:pPr>
      <w:r>
        <w:rPr>
          <w:rStyle w:val="a5"/>
        </w:rPr>
        <w:footnoteRef/>
      </w:r>
      <w:r>
        <w:rPr>
          <w:rtl/>
        </w:rPr>
        <w:t xml:space="preserve"> </w:t>
      </w:r>
      <w:r>
        <w:rPr>
          <w:rFonts w:hint="cs"/>
          <w:rtl/>
        </w:rPr>
        <w:t xml:space="preserve">חיים דוב </w:t>
      </w:r>
      <w:proofErr w:type="spellStart"/>
      <w:r>
        <w:rPr>
          <w:rFonts w:hint="cs"/>
          <w:rtl/>
        </w:rPr>
        <w:t>פרידברג</w:t>
      </w:r>
      <w:proofErr w:type="spellEnd"/>
      <w:r>
        <w:rPr>
          <w:rFonts w:hint="cs"/>
          <w:rtl/>
        </w:rPr>
        <w:t xml:space="preserve">, תולדות הדפוס העברי בפולניה מראשית </w:t>
      </w:r>
      <w:proofErr w:type="spellStart"/>
      <w:r>
        <w:rPr>
          <w:rFonts w:hint="cs"/>
          <w:rtl/>
        </w:rPr>
        <w:t>הוסדו</w:t>
      </w:r>
      <w:proofErr w:type="spellEnd"/>
      <w:r>
        <w:rPr>
          <w:rFonts w:hint="cs"/>
          <w:rtl/>
        </w:rPr>
        <w:t xml:space="preserve"> בשנת רצ"ד והתפתחותו עד זמננו, תל אביב: תש"י. עמ' 107. (להלן: </w:t>
      </w:r>
      <w:proofErr w:type="spellStart"/>
      <w:r>
        <w:rPr>
          <w:rFonts w:hint="cs"/>
          <w:rtl/>
        </w:rPr>
        <w:t>פרידברג</w:t>
      </w:r>
      <w:proofErr w:type="spellEnd"/>
      <w:r>
        <w:rPr>
          <w:rFonts w:hint="cs"/>
          <w:rtl/>
        </w:rPr>
        <w:t xml:space="preserve">, תולדות.) </w:t>
      </w:r>
      <w:proofErr w:type="spellStart"/>
      <w:r>
        <w:rPr>
          <w:rFonts w:hint="cs"/>
          <w:rtl/>
        </w:rPr>
        <w:t>פייגנזון</w:t>
      </w:r>
      <w:proofErr w:type="spellEnd"/>
      <w:r>
        <w:rPr>
          <w:rFonts w:hint="cs"/>
          <w:rtl/>
        </w:rPr>
        <w:t xml:space="preserve">, לתולדות, עמ' 272. יעקב הלוי ליפשיץ, תולדות יצחק, </w:t>
      </w:r>
      <w:proofErr w:type="spellStart"/>
      <w:r>
        <w:rPr>
          <w:rFonts w:hint="cs"/>
          <w:rtl/>
        </w:rPr>
        <w:t>ווארשה</w:t>
      </w:r>
      <w:proofErr w:type="spellEnd"/>
      <w:r>
        <w:rPr>
          <w:rFonts w:hint="cs"/>
          <w:rtl/>
        </w:rPr>
        <w:t xml:space="preserve">: תרנ"ז. עמ' 59. </w:t>
      </w:r>
    </w:p>
  </w:footnote>
  <w:footnote w:id="11">
    <w:p w14:paraId="01F27D32" w14:textId="43DF807B" w:rsidR="00F43656" w:rsidRDefault="00F43656" w:rsidP="00B908DD">
      <w:pPr>
        <w:pStyle w:val="a8"/>
      </w:pPr>
      <w:r>
        <w:rPr>
          <w:rStyle w:val="a5"/>
        </w:rPr>
        <w:footnoteRef/>
      </w:r>
      <w:r>
        <w:rPr>
          <w:rtl/>
        </w:rPr>
        <w:t xml:space="preserve"> </w:t>
      </w:r>
      <w:r>
        <w:rPr>
          <w:rFonts w:hint="cs"/>
          <w:rtl/>
        </w:rPr>
        <w:t xml:space="preserve">חוה שפירא, ה"אחים </w:t>
      </w:r>
      <w:proofErr w:type="spellStart"/>
      <w:r>
        <w:rPr>
          <w:rFonts w:hint="cs"/>
          <w:rtl/>
        </w:rPr>
        <w:t>מסלאוויטה</w:t>
      </w:r>
      <w:proofErr w:type="spellEnd"/>
      <w:r>
        <w:rPr>
          <w:rFonts w:hint="cs"/>
          <w:rtl/>
        </w:rPr>
        <w:t xml:space="preserve">" מעשה שהיה, השלוח, כרך ל', טבת-סיון תרע"ד. עמ' 542. (להלן, שפירא, האחים) אברהם אבלי </w:t>
      </w:r>
      <w:proofErr w:type="spellStart"/>
      <w:r>
        <w:rPr>
          <w:rFonts w:hint="cs"/>
          <w:rtl/>
        </w:rPr>
        <w:t>פסוועלער</w:t>
      </w:r>
      <w:proofErr w:type="spellEnd"/>
      <w:r w:rsidR="00F901B2">
        <w:rPr>
          <w:rFonts w:hint="cs"/>
          <w:rtl/>
        </w:rPr>
        <w:t>,</w:t>
      </w:r>
      <w:r w:rsidR="0021478A">
        <w:rPr>
          <w:rFonts w:hint="cs"/>
          <w:rtl/>
        </w:rPr>
        <w:t xml:space="preserve"> </w:t>
      </w:r>
      <w:r>
        <w:rPr>
          <w:rFonts w:hint="cs"/>
          <w:rtl/>
        </w:rPr>
        <w:t xml:space="preserve">באר אברהם, ירושלים: תשס"ג. עמ' 32. </w:t>
      </w:r>
    </w:p>
  </w:footnote>
  <w:footnote w:id="12">
    <w:p w14:paraId="4EB9868F" w14:textId="097FAC1C" w:rsidR="00F43656" w:rsidRPr="006544AA" w:rsidRDefault="00F43656" w:rsidP="00E21700">
      <w:pPr>
        <w:pStyle w:val="a8"/>
      </w:pPr>
      <w:r w:rsidRPr="006544AA">
        <w:rPr>
          <w:rStyle w:val="a5"/>
          <w:vertAlign w:val="baseline"/>
        </w:rPr>
        <w:footnoteRef/>
      </w:r>
      <w:r w:rsidRPr="006544AA">
        <w:rPr>
          <w:rtl/>
        </w:rPr>
        <w:t xml:space="preserve"> </w:t>
      </w:r>
      <w:r w:rsidRPr="006544AA">
        <w:rPr>
          <w:rtl/>
        </w:rPr>
        <w:t xml:space="preserve">ראו: </w:t>
      </w:r>
      <w:r w:rsidRPr="006544AA">
        <w:rPr>
          <w:rFonts w:hint="cs"/>
          <w:rtl/>
        </w:rPr>
        <w:t xml:space="preserve">חיים ליברמן, </w:t>
      </w:r>
      <w:r w:rsidR="00E95AB3">
        <w:rPr>
          <w:rFonts w:hint="cs"/>
          <w:rtl/>
        </w:rPr>
        <w:t>"</w:t>
      </w:r>
      <w:r w:rsidRPr="006544AA">
        <w:rPr>
          <w:rFonts w:hint="cs"/>
          <w:rtl/>
        </w:rPr>
        <w:t>בדיה ואמת בדבר בתי הדפוס החסידיים</w:t>
      </w:r>
      <w:r w:rsidR="00E95AB3">
        <w:rPr>
          <w:rFonts w:hint="cs"/>
          <w:rtl/>
        </w:rPr>
        <w:t>"</w:t>
      </w:r>
      <w:r w:rsidRPr="006544AA">
        <w:rPr>
          <w:rFonts w:hint="cs"/>
          <w:rtl/>
        </w:rPr>
        <w:t>, דוד אסף (עורך), צדיק ועדה: היבטים היסטוריים וחברתיים בחקר החסידות, ירושלים: 2001. עמ' 209-186. ובעיקר עמ' 205-204 בהם טוען ליברמן כי ישנו פער בין המיתוס של בית הדפוס כבית דפוס חסידי,</w:t>
      </w:r>
      <w:r w:rsidRPr="006544AA">
        <w:rPr>
          <w:rtl/>
        </w:rPr>
        <w:t xml:space="preserve"> ובין אופי הספרים שהדפיסו. אלא שמתוך הן אתה שומע לאו. גם אם הדפיסו בפועל ספרי עיון ולימוד, עצם כתיבת שמם כמוציאים לאור והמדפיסים של הספר, מיתג את הספר ככזה שהודפס אצל "החסידים". </w:t>
      </w:r>
      <w:r w:rsidRPr="006544AA">
        <w:t xml:space="preserve">Yohanan </w:t>
      </w:r>
      <w:proofErr w:type="spellStart"/>
      <w:r w:rsidRPr="006544AA">
        <w:t>Petrovsky-Shtern</w:t>
      </w:r>
      <w:proofErr w:type="spellEnd"/>
      <w:r w:rsidRPr="006544AA">
        <w:rPr>
          <w:rFonts w:hint="cs"/>
          <w:rtl/>
        </w:rPr>
        <w:t xml:space="preserve"> טוען כי אחת הדרכים של החסידות אל הקנוניזציה היהודית היתה הדפסת ספרים קנוניים בתופסת פרשנים חסידיים, בדגש על בית הדפוס של שפירא. ראו: </w:t>
      </w:r>
      <w:r w:rsidRPr="006544AA">
        <w:t xml:space="preserve">Yohanan </w:t>
      </w:r>
      <w:proofErr w:type="spellStart"/>
      <w:r w:rsidRPr="006544AA">
        <w:t>Petrovsky-Shtern</w:t>
      </w:r>
      <w:proofErr w:type="spellEnd"/>
      <w:r w:rsidRPr="006544AA">
        <w:t>, The Golden Age Shtetl, New Jersey: 2014. Pp. 310-311</w:t>
      </w:r>
      <w:r w:rsidRPr="006544AA">
        <w:rPr>
          <w:rFonts w:hint="cs"/>
          <w:rtl/>
        </w:rPr>
        <w:t xml:space="preserve"> </w:t>
      </w:r>
      <w:r>
        <w:rPr>
          <w:rFonts w:hint="cs"/>
          <w:rtl/>
        </w:rPr>
        <w:t xml:space="preserve">זאב גריס טוען שלספר החסידי מקום מרכזי בהפצת החסידות, ראו: זאב גריס, ספר סופר וסיפור בראשית החסידות, ישראל: 1992. </w:t>
      </w:r>
    </w:p>
  </w:footnote>
  <w:footnote w:id="13">
    <w:p w14:paraId="4F5F47F2" w14:textId="3E1910ED" w:rsidR="00F43656" w:rsidRPr="00EB1152" w:rsidRDefault="00F43656" w:rsidP="008D3441">
      <w:pPr>
        <w:pStyle w:val="a8"/>
      </w:pPr>
      <w:r w:rsidRPr="006544AA">
        <w:rPr>
          <w:rStyle w:val="a5"/>
          <w:vertAlign w:val="baseline"/>
        </w:rPr>
        <w:footnoteRef/>
      </w:r>
      <w:r w:rsidRPr="006544AA">
        <w:rPr>
          <w:rtl/>
        </w:rPr>
        <w:t xml:space="preserve"> </w:t>
      </w:r>
      <w:r w:rsidR="0024745D">
        <w:rPr>
          <w:rFonts w:hint="cs"/>
          <w:rtl/>
        </w:rPr>
        <w:t xml:space="preserve">בעניין זה </w:t>
      </w:r>
      <w:r>
        <w:rPr>
          <w:rFonts w:hint="cs"/>
          <w:rtl/>
        </w:rPr>
        <w:t xml:space="preserve">ראוי לציין הדפסה חשובה אחת ב- 1796, העניק האדמו"ר הראשון של חסידות חב"ד, רבי שניאור זלמן </w:t>
      </w:r>
      <w:proofErr w:type="spellStart"/>
      <w:r>
        <w:rPr>
          <w:rFonts w:hint="cs"/>
          <w:rtl/>
        </w:rPr>
        <w:t>מליאדי</w:t>
      </w:r>
      <w:proofErr w:type="spellEnd"/>
      <w:r>
        <w:rPr>
          <w:rFonts w:hint="cs"/>
          <w:rtl/>
        </w:rPr>
        <w:t>, את זכות ההדפסה על ספרו התניא דווקא למשה שפירא.</w:t>
      </w:r>
      <w:r w:rsidRPr="006544AA">
        <w:rPr>
          <w:rFonts w:hint="cs"/>
          <w:rtl/>
        </w:rPr>
        <w:t xml:space="preserve"> </w:t>
      </w:r>
      <w:r>
        <w:rPr>
          <w:rFonts w:hint="cs"/>
          <w:rtl/>
        </w:rPr>
        <w:t xml:space="preserve">לאחר מהדורה זו יצאו לאורך השנים כמעט 30 מהדורות שונות בבתי דפוס שונים. ב- 1872 הדפיסה משפחת ראם לראשונה את התניא, תחת חוזה בלעדיות שהודפס בשער והקנה להם זכויות עולמים בהדפסת התניא. ראו לדוגמא: שניאור זלמן בן ברוך, </w:t>
      </w:r>
      <w:proofErr w:type="spellStart"/>
      <w:r>
        <w:rPr>
          <w:rFonts w:hint="cs"/>
          <w:rtl/>
        </w:rPr>
        <w:t>לקוטי</w:t>
      </w:r>
      <w:proofErr w:type="spellEnd"/>
      <w:r>
        <w:rPr>
          <w:rFonts w:hint="cs"/>
          <w:rtl/>
        </w:rPr>
        <w:t xml:space="preserve"> אמרים, </w:t>
      </w:r>
      <w:proofErr w:type="spellStart"/>
      <w:r>
        <w:rPr>
          <w:rFonts w:hint="cs"/>
          <w:rtl/>
        </w:rPr>
        <w:t>וילנא</w:t>
      </w:r>
      <w:proofErr w:type="spellEnd"/>
      <w:r>
        <w:rPr>
          <w:rFonts w:hint="cs"/>
          <w:rtl/>
        </w:rPr>
        <w:t xml:space="preserve">: 1899. עמ' 2. </w:t>
      </w:r>
      <w:r w:rsidRPr="008D3441">
        <w:rPr>
          <w:rFonts w:hint="cs"/>
          <w:rtl/>
        </w:rPr>
        <w:t xml:space="preserve">ב- 1909 מכרה משפחת ראם את זכויותיה, אך המשיכה להדפיס עבור הבעלים החדשים, ישיבת  חב"ד </w:t>
      </w:r>
      <w:proofErr w:type="spellStart"/>
      <w:r w:rsidRPr="008D3441">
        <w:rPr>
          <w:rFonts w:hint="cs"/>
          <w:rtl/>
        </w:rPr>
        <w:t>בוילנה</w:t>
      </w:r>
      <w:proofErr w:type="spellEnd"/>
      <w:r w:rsidRPr="008D3441">
        <w:rPr>
          <w:rFonts w:hint="cs"/>
          <w:rtl/>
        </w:rPr>
        <w:t xml:space="preserve">, "תומכי תמימים". ראו: הנ"ל, 1909. עמ' 3. </w:t>
      </w:r>
    </w:p>
  </w:footnote>
  <w:footnote w:id="14">
    <w:p w14:paraId="6A1BADBE" w14:textId="6D63F04A" w:rsidR="00F43656" w:rsidRPr="00F34607" w:rsidRDefault="00F43656" w:rsidP="00E21700">
      <w:pPr>
        <w:pStyle w:val="a8"/>
      </w:pPr>
      <w:r w:rsidRPr="00063931">
        <w:rPr>
          <w:rStyle w:val="a5"/>
        </w:rPr>
        <w:footnoteRef/>
      </w:r>
      <w:r w:rsidRPr="00F34607">
        <w:rPr>
          <w:rtl/>
        </w:rPr>
        <w:t xml:space="preserve">  </w:t>
      </w:r>
      <w:proofErr w:type="spellStart"/>
      <w:r w:rsidRPr="00F34607">
        <w:t>Dolgopolski</w:t>
      </w:r>
      <w:proofErr w:type="spellEnd"/>
      <w:r w:rsidRPr="00F34607">
        <w:t xml:space="preserve"> Sergey, </w:t>
      </w:r>
      <w:proofErr w:type="gramStart"/>
      <w:r w:rsidRPr="00F34607">
        <w:t>What</w:t>
      </w:r>
      <w:proofErr w:type="gramEnd"/>
      <w:r w:rsidRPr="00F34607">
        <w:t xml:space="preserve"> is Talm</w:t>
      </w:r>
      <w:r w:rsidR="008D3441">
        <w:t>u</w:t>
      </w:r>
      <w:r w:rsidRPr="00F34607">
        <w:t>d</w:t>
      </w:r>
      <w:r w:rsidR="008D3441">
        <w:t>?</w:t>
      </w:r>
      <w:r w:rsidR="007303A2">
        <w:t xml:space="preserve"> </w:t>
      </w:r>
      <w:r>
        <w:t>-</w:t>
      </w:r>
      <w:r w:rsidRPr="00F34607">
        <w:t xml:space="preserve"> the art of disagreement, Fordham: 2009.</w:t>
      </w:r>
    </w:p>
    <w:p w14:paraId="42E5432A" w14:textId="756FFF2D" w:rsidR="00F43656" w:rsidRPr="00484A82" w:rsidRDefault="00F43656" w:rsidP="00F901B2">
      <w:pPr>
        <w:pStyle w:val="a8"/>
        <w:rPr>
          <w:rtl/>
        </w:rPr>
      </w:pPr>
      <w:r w:rsidRPr="00484A82">
        <w:t>Jay M. Harris, Talm</w:t>
      </w:r>
      <w:r w:rsidR="003620C5">
        <w:t>u</w:t>
      </w:r>
      <w:r w:rsidRPr="00484A82">
        <w:t>d</w:t>
      </w:r>
      <w:r w:rsidR="0061338A">
        <w:t xml:space="preserve"> </w:t>
      </w:r>
      <w:r w:rsidRPr="00484A82">
        <w:t xml:space="preserve">Study, The </w:t>
      </w:r>
      <w:proofErr w:type="spellStart"/>
      <w:r w:rsidRPr="00484A82">
        <w:t>Yivo</w:t>
      </w:r>
      <w:proofErr w:type="spellEnd"/>
      <w:r w:rsidRPr="00484A82">
        <w:t xml:space="preserve"> Encyclopedia, </w:t>
      </w:r>
      <w:hyperlink r:id="rId2" w:history="1">
        <w:r w:rsidRPr="00484A82">
          <w:rPr>
            <w:rStyle w:val="Hyperlink"/>
          </w:rPr>
          <w:t>https://yivoencyclopedia.org/article.aspx/Talmud_Study</w:t>
        </w:r>
      </w:hyperlink>
      <w:r w:rsidRPr="00484A82">
        <w:t xml:space="preserve"> </w:t>
      </w:r>
    </w:p>
  </w:footnote>
  <w:footnote w:id="15">
    <w:p w14:paraId="78A4526B" w14:textId="77777777" w:rsidR="009E0C98" w:rsidRPr="00484A82" w:rsidRDefault="009E0C98" w:rsidP="009E0C98">
      <w:pPr>
        <w:pStyle w:val="a8"/>
      </w:pPr>
      <w:r w:rsidRPr="00065E8C">
        <w:rPr>
          <w:rStyle w:val="a5"/>
        </w:rPr>
        <w:footnoteRef/>
      </w:r>
      <w:r w:rsidRPr="00065E8C">
        <w:rPr>
          <w:rtl/>
        </w:rPr>
        <w:t xml:space="preserve"> </w:t>
      </w:r>
      <w:r w:rsidRPr="00065E8C">
        <w:rPr>
          <w:rtl/>
        </w:rPr>
        <w:t xml:space="preserve">ראו: אוצר הספרים הממוחשב אצל בית המסחר לספרים </w:t>
      </w:r>
      <w:proofErr w:type="spellStart"/>
      <w:r w:rsidRPr="00065E8C">
        <w:rPr>
          <w:rtl/>
        </w:rPr>
        <w:t>וינוגרד</w:t>
      </w:r>
      <w:proofErr w:type="spellEnd"/>
      <w:r w:rsidRPr="00065E8C">
        <w:rPr>
          <w:rtl/>
        </w:rPr>
        <w:t>-רוזנפלד.</w:t>
      </w:r>
      <w:r w:rsidRPr="00484A82">
        <w:rPr>
          <w:rtl/>
        </w:rPr>
        <w:t xml:space="preserve"> </w:t>
      </w:r>
    </w:p>
  </w:footnote>
  <w:footnote w:id="16">
    <w:p w14:paraId="704E86BC" w14:textId="77777777" w:rsidR="00F43656" w:rsidRPr="00484A82" w:rsidRDefault="00F43656" w:rsidP="00E21700">
      <w:pPr>
        <w:pStyle w:val="a8"/>
      </w:pPr>
      <w:r w:rsidRPr="00484A82">
        <w:rPr>
          <w:rStyle w:val="a5"/>
        </w:rPr>
        <w:footnoteRef/>
      </w:r>
      <w:r w:rsidRPr="00484A82">
        <w:rPr>
          <w:rtl/>
        </w:rPr>
        <w:t xml:space="preserve"> </w:t>
      </w:r>
      <w:r w:rsidRPr="00484A82">
        <w:rPr>
          <w:rtl/>
        </w:rPr>
        <w:t xml:space="preserve">שניאור זלמן </w:t>
      </w:r>
      <w:proofErr w:type="spellStart"/>
      <w:r w:rsidRPr="00484A82">
        <w:rPr>
          <w:rtl/>
        </w:rPr>
        <w:t>מליאדי</w:t>
      </w:r>
      <w:proofErr w:type="spellEnd"/>
      <w:r w:rsidRPr="00484A82">
        <w:rPr>
          <w:rtl/>
        </w:rPr>
        <w:t xml:space="preserve">, אגרות קודש, ברוקלין: 2012. עמ' רמ"ט-רנ"ב. </w:t>
      </w:r>
    </w:p>
  </w:footnote>
  <w:footnote w:id="17">
    <w:p w14:paraId="0F93CA65" w14:textId="77777777" w:rsidR="00F43656" w:rsidRPr="00484A82" w:rsidRDefault="00F43656" w:rsidP="00E21700">
      <w:pPr>
        <w:pStyle w:val="a8"/>
      </w:pPr>
      <w:r w:rsidRPr="00484A82">
        <w:rPr>
          <w:rStyle w:val="a5"/>
        </w:rPr>
        <w:footnoteRef/>
      </w:r>
      <w:r w:rsidRPr="00484A82">
        <w:rPr>
          <w:rtl/>
        </w:rPr>
        <w:t xml:space="preserve"> </w:t>
      </w:r>
      <w:r w:rsidRPr="00484A82">
        <w:rPr>
          <w:rtl/>
        </w:rPr>
        <w:t xml:space="preserve">שם, עמ' שנ"א-שנ"ז. </w:t>
      </w:r>
    </w:p>
  </w:footnote>
  <w:footnote w:id="18">
    <w:p w14:paraId="544B8CE0" w14:textId="600069E7" w:rsidR="009E0C98" w:rsidRPr="00484A82" w:rsidRDefault="009E0C98" w:rsidP="009E0C98">
      <w:pPr>
        <w:pStyle w:val="a8"/>
        <w:rPr>
          <w:rtl/>
        </w:rPr>
      </w:pPr>
      <w:r w:rsidRPr="00484A82">
        <w:rPr>
          <w:rStyle w:val="a5"/>
        </w:rPr>
        <w:footnoteRef/>
      </w:r>
      <w:r w:rsidRPr="00484A82">
        <w:rPr>
          <w:rtl/>
        </w:rPr>
        <w:t xml:space="preserve"> </w:t>
      </w:r>
      <w:r w:rsidRPr="00484A82">
        <w:rPr>
          <w:rtl/>
        </w:rPr>
        <w:t xml:space="preserve">דיון ארוך בהסכמות לתלמוד במהדורות הראשונות בדפוס </w:t>
      </w:r>
      <w:proofErr w:type="spellStart"/>
      <w:r w:rsidRPr="00484A82">
        <w:rPr>
          <w:rtl/>
        </w:rPr>
        <w:t>סלאוויטה</w:t>
      </w:r>
      <w:proofErr w:type="spellEnd"/>
      <w:r w:rsidRPr="00484A82">
        <w:rPr>
          <w:rtl/>
        </w:rPr>
        <w:t xml:space="preserve"> ראו אצל </w:t>
      </w:r>
      <w:proofErr w:type="spellStart"/>
      <w:r w:rsidRPr="00484A82">
        <w:rPr>
          <w:rtl/>
        </w:rPr>
        <w:t>מרווין</w:t>
      </w:r>
      <w:proofErr w:type="spellEnd"/>
      <w:r w:rsidRPr="00484A82">
        <w:rPr>
          <w:rtl/>
        </w:rPr>
        <w:t xml:space="preserve"> הלר לעיל הערה </w:t>
      </w:r>
      <w:r w:rsidR="007B2173">
        <w:rPr>
          <w:rFonts w:hint="cs"/>
          <w:rtl/>
        </w:rPr>
        <w:t>6.</w:t>
      </w:r>
    </w:p>
  </w:footnote>
  <w:footnote w:id="19">
    <w:p w14:paraId="48537B02" w14:textId="0C164A0D" w:rsidR="008D3441" w:rsidRDefault="008D3441" w:rsidP="00540074">
      <w:pPr>
        <w:pStyle w:val="a8"/>
      </w:pPr>
      <w:r>
        <w:rPr>
          <w:rStyle w:val="a5"/>
        </w:rPr>
        <w:footnoteRef/>
      </w:r>
      <w:r>
        <w:rPr>
          <w:rtl/>
        </w:rPr>
        <w:t xml:space="preserve"> </w:t>
      </w:r>
      <w:r w:rsidR="007B6F89">
        <w:rPr>
          <w:rFonts w:hint="cs"/>
          <w:rtl/>
        </w:rPr>
        <w:t xml:space="preserve">המחקר דן רבות בדמותו של </w:t>
      </w:r>
      <w:proofErr w:type="spellStart"/>
      <w:r w:rsidR="007B6F89">
        <w:rPr>
          <w:rFonts w:hint="cs"/>
          <w:rtl/>
        </w:rPr>
        <w:t>החת"ם</w:t>
      </w:r>
      <w:proofErr w:type="spellEnd"/>
      <w:r w:rsidR="007B6F89">
        <w:rPr>
          <w:rFonts w:hint="cs"/>
          <w:rtl/>
        </w:rPr>
        <w:t xml:space="preserve"> סופר, ראו לדוגמא: </w:t>
      </w:r>
      <w:r w:rsidR="007B6F89">
        <w:t xml:space="preserve">Jacob Katz, Towards a Biography of the </w:t>
      </w:r>
      <w:proofErr w:type="spellStart"/>
      <w:r w:rsidR="007B6F89">
        <w:t>Hatam</w:t>
      </w:r>
      <w:proofErr w:type="spellEnd"/>
      <w:r w:rsidR="007B6F89">
        <w:t xml:space="preserve"> </w:t>
      </w:r>
      <w:proofErr w:type="spellStart"/>
      <w:r w:rsidR="007B6F89">
        <w:t>Sofer</w:t>
      </w:r>
      <w:proofErr w:type="spellEnd"/>
      <w:r w:rsidR="007B6F89">
        <w:t xml:space="preserve">, Frances </w:t>
      </w:r>
      <w:proofErr w:type="spellStart"/>
      <w:r w:rsidR="007B6F89">
        <w:t>Malino</w:t>
      </w:r>
      <w:proofErr w:type="spellEnd"/>
      <w:r w:rsidR="007B6F89">
        <w:t xml:space="preserve"> and David Sorkin, (Editors), Profiles in Diversity, Detroit: 1998. Pp. 223-266. </w:t>
      </w:r>
      <w:r w:rsidR="007B6F89">
        <w:rPr>
          <w:rFonts w:hint="cs"/>
          <w:rtl/>
        </w:rPr>
        <w:t xml:space="preserve"> מעוז כהנא, מהנודע ביהודה לחתם סופר </w:t>
      </w:r>
      <w:r w:rsidR="007B6F89">
        <w:rPr>
          <w:rtl/>
        </w:rPr>
        <w:t>–</w:t>
      </w:r>
      <w:r w:rsidR="007B6F89">
        <w:rPr>
          <w:rFonts w:hint="cs"/>
          <w:rtl/>
        </w:rPr>
        <w:t xml:space="preserve"> הלכה והגות נוכח אתגרי הזמן, ירושלים: 2015. </w:t>
      </w:r>
    </w:p>
  </w:footnote>
  <w:footnote w:id="20">
    <w:p w14:paraId="018CA337" w14:textId="3A8E8022" w:rsidR="003620C5" w:rsidRPr="003620C5" w:rsidRDefault="003620C5" w:rsidP="00540074">
      <w:pPr>
        <w:pStyle w:val="a8"/>
      </w:pPr>
      <w:r>
        <w:rPr>
          <w:rStyle w:val="a5"/>
        </w:rPr>
        <w:footnoteRef/>
      </w:r>
      <w:r>
        <w:rPr>
          <w:rtl/>
        </w:rPr>
        <w:t xml:space="preserve"> </w:t>
      </w:r>
      <w:r>
        <w:rPr>
          <w:rFonts w:hint="cs"/>
          <w:rtl/>
        </w:rPr>
        <w:t xml:space="preserve">מרדכי </w:t>
      </w:r>
      <w:proofErr w:type="spellStart"/>
      <w:r>
        <w:rPr>
          <w:rFonts w:hint="cs"/>
          <w:rtl/>
        </w:rPr>
        <w:t>בנעט</w:t>
      </w:r>
      <w:proofErr w:type="spellEnd"/>
      <w:r>
        <w:rPr>
          <w:rFonts w:hint="cs"/>
          <w:rtl/>
        </w:rPr>
        <w:t xml:space="preserve">, </w:t>
      </w:r>
      <w:r>
        <w:rPr>
          <w:rFonts w:ascii="Verdana" w:hAnsi="Verdana"/>
          <w:color w:val="000000"/>
          <w:sz w:val="18"/>
          <w:szCs w:val="18"/>
          <w:shd w:val="clear" w:color="auto" w:fill="FFFFFF"/>
        </w:rPr>
        <w:t>1753–1829</w:t>
      </w:r>
      <w:r>
        <w:rPr>
          <w:rFonts w:ascii="Verdana" w:hAnsi="Verdana" w:hint="cs"/>
          <w:color w:val="000000"/>
          <w:sz w:val="18"/>
          <w:szCs w:val="18"/>
          <w:shd w:val="clear" w:color="auto" w:fill="FFFFFF"/>
          <w:rtl/>
        </w:rPr>
        <w:t xml:space="preserve">, רבה הראשי של מורביה, </w:t>
      </w:r>
      <w:r w:rsidR="00540074">
        <w:rPr>
          <w:rFonts w:ascii="Verdana" w:hAnsi="Verdana" w:hint="cs"/>
          <w:color w:val="000000"/>
          <w:sz w:val="18"/>
          <w:szCs w:val="18"/>
          <w:shd w:val="clear" w:color="auto" w:fill="FFFFFF"/>
          <w:rtl/>
        </w:rPr>
        <w:t xml:space="preserve">אב בית הדין וראש הישיבה </w:t>
      </w:r>
      <w:r w:rsidR="00540074" w:rsidRPr="00540074">
        <w:rPr>
          <w:rFonts w:hint="cs"/>
          <w:rtl/>
        </w:rPr>
        <w:t>ב</w:t>
      </w:r>
      <w:proofErr w:type="spellStart"/>
      <w:r w:rsidR="00540074" w:rsidRPr="00540074">
        <w:t>Mikulov</w:t>
      </w:r>
      <w:proofErr w:type="spellEnd"/>
      <w:r w:rsidR="00540074" w:rsidRPr="00540074">
        <w:rPr>
          <w:rFonts w:hint="cs"/>
          <w:rtl/>
        </w:rPr>
        <w:t xml:space="preserve">, כתב ספרי חידושים רבים, חלקם הוצאו על ידי צאצאיו ותלמידיו לאחר מותו. ראו: </w:t>
      </w:r>
      <w:hyperlink r:id="rId3" w:anchor="55" w:history="1">
        <w:r w:rsidRPr="00540074">
          <w:t>Adam S. Ferziger</w:t>
        </w:r>
      </w:hyperlink>
      <w:r w:rsidRPr="00540074">
        <w:t xml:space="preserve">, Banet, </w:t>
      </w:r>
      <w:proofErr w:type="spellStart"/>
      <w:r w:rsidRPr="00540074">
        <w:t>Mordekhai</w:t>
      </w:r>
      <w:proofErr w:type="spellEnd"/>
      <w:r w:rsidRPr="00540074">
        <w:t xml:space="preserve"> ben Avraham, </w:t>
      </w:r>
      <w:proofErr w:type="spellStart"/>
      <w:r w:rsidRPr="00540074">
        <w:t>Tth</w:t>
      </w:r>
      <w:proofErr w:type="spellEnd"/>
      <w:r w:rsidRPr="00540074">
        <w:t xml:space="preserve"> </w:t>
      </w:r>
      <w:proofErr w:type="spellStart"/>
      <w:r w:rsidRPr="00540074">
        <w:t>Yivo</w:t>
      </w:r>
      <w:proofErr w:type="spellEnd"/>
      <w:r w:rsidRPr="00540074">
        <w:t xml:space="preserve"> Encyclopedia of Jews in </w:t>
      </w:r>
      <w:proofErr w:type="spellStart"/>
      <w:r w:rsidRPr="00540074">
        <w:t>Estern</w:t>
      </w:r>
      <w:proofErr w:type="spellEnd"/>
      <w:r w:rsidRPr="00540074">
        <w:t xml:space="preserve"> Europe. </w:t>
      </w:r>
      <w:hyperlink r:id="rId4" w:history="1">
        <w:r w:rsidRPr="00540074">
          <w:t>https://yivoencyclopedia.org/article.aspx/Banet_Mordekhai_ben_Avraham</w:t>
        </w:r>
      </w:hyperlink>
      <w:r w:rsidRPr="00540074">
        <w:t xml:space="preserve"> </w:t>
      </w:r>
      <w:r w:rsidR="008D7A29">
        <w:rPr>
          <w:rFonts w:hint="cs"/>
          <w:rtl/>
        </w:rPr>
        <w:t xml:space="preserve"> (</w:t>
      </w:r>
      <w:r w:rsidRPr="00540074">
        <w:rPr>
          <w:rFonts w:hint="cs"/>
          <w:rtl/>
        </w:rPr>
        <w:t>נ</w:t>
      </w:r>
      <w:r>
        <w:rPr>
          <w:rFonts w:hint="cs"/>
          <w:rtl/>
        </w:rPr>
        <w:t>דלה בתאריך 13/7/2021</w:t>
      </w:r>
      <w:r w:rsidR="008D7A29">
        <w:rPr>
          <w:rFonts w:hint="cs"/>
          <w:rtl/>
        </w:rPr>
        <w:t>)</w:t>
      </w:r>
    </w:p>
  </w:footnote>
  <w:footnote w:id="21">
    <w:p w14:paraId="45A2E8AC" w14:textId="486A4E25" w:rsidR="008D3441" w:rsidRDefault="008D3441" w:rsidP="008D3441">
      <w:pPr>
        <w:pStyle w:val="a3"/>
      </w:pPr>
      <w:r>
        <w:rPr>
          <w:rStyle w:val="a5"/>
        </w:rPr>
        <w:footnoteRef/>
      </w:r>
      <w:r>
        <w:rPr>
          <w:rtl/>
        </w:rPr>
        <w:t xml:space="preserve"> </w:t>
      </w:r>
      <w:r w:rsidR="007B6F89">
        <w:rPr>
          <w:rFonts w:hint="cs"/>
          <w:rtl/>
        </w:rPr>
        <w:t>משה סופר, ספר חתם סופר, חלק שישי, ניו יורק: 1912. עמ' 206.</w:t>
      </w:r>
    </w:p>
  </w:footnote>
  <w:footnote w:id="22">
    <w:p w14:paraId="15C4EC5F" w14:textId="77777777" w:rsidR="008D3441" w:rsidRDefault="008D3441" w:rsidP="008D3441">
      <w:pPr>
        <w:pStyle w:val="a3"/>
      </w:pPr>
      <w:r>
        <w:rPr>
          <w:rStyle w:val="a5"/>
        </w:rPr>
        <w:footnoteRef/>
      </w:r>
      <w:r>
        <w:rPr>
          <w:rtl/>
        </w:rPr>
        <w:t xml:space="preserve"> </w:t>
      </w:r>
      <w:r>
        <w:rPr>
          <w:rFonts w:hint="cs"/>
          <w:rtl/>
        </w:rPr>
        <w:t>שם</w:t>
      </w:r>
    </w:p>
  </w:footnote>
  <w:footnote w:id="23">
    <w:p w14:paraId="792D2481" w14:textId="69402DC3" w:rsidR="00F43656" w:rsidRPr="00484A82" w:rsidRDefault="00F43656" w:rsidP="00E21700">
      <w:pPr>
        <w:pStyle w:val="a8"/>
      </w:pPr>
      <w:r w:rsidRPr="00484A82">
        <w:rPr>
          <w:rStyle w:val="a5"/>
        </w:rPr>
        <w:footnoteRef/>
      </w:r>
      <w:r w:rsidRPr="00484A82">
        <w:rPr>
          <w:rtl/>
        </w:rPr>
        <w:t xml:space="preserve"> </w:t>
      </w:r>
      <w:r w:rsidRPr="00484A82">
        <w:rPr>
          <w:rtl/>
        </w:rPr>
        <w:t>תלמוד בבלי, מסכת ברכות, וילנה-</w:t>
      </w:r>
      <w:proofErr w:type="spellStart"/>
      <w:r w:rsidR="009E0C98">
        <w:rPr>
          <w:rFonts w:hint="cs"/>
          <w:rtl/>
        </w:rPr>
        <w:t>ג</w:t>
      </w:r>
      <w:r>
        <w:rPr>
          <w:rFonts w:hint="cs"/>
          <w:rtl/>
        </w:rPr>
        <w:t>ר</w:t>
      </w:r>
      <w:r w:rsidR="009E0C98">
        <w:rPr>
          <w:rFonts w:hint="cs"/>
          <w:rtl/>
        </w:rPr>
        <w:t>ו</w:t>
      </w:r>
      <w:r>
        <w:rPr>
          <w:rFonts w:hint="cs"/>
          <w:rtl/>
        </w:rPr>
        <w:t>דנו</w:t>
      </w:r>
      <w:proofErr w:type="spellEnd"/>
      <w:r w:rsidR="009E0C98">
        <w:rPr>
          <w:rFonts w:hint="cs"/>
          <w:rtl/>
        </w:rPr>
        <w:t xml:space="preserve">, </w:t>
      </w:r>
      <w:r w:rsidRPr="00484A82">
        <w:rPr>
          <w:rtl/>
        </w:rPr>
        <w:t>ת</w:t>
      </w:r>
      <w:r>
        <w:rPr>
          <w:rFonts w:hint="cs"/>
          <w:rtl/>
        </w:rPr>
        <w:t>ק</w:t>
      </w:r>
      <w:r w:rsidRPr="00484A82">
        <w:rPr>
          <w:rtl/>
        </w:rPr>
        <w:t>צ"ה</w:t>
      </w:r>
      <w:r>
        <w:rPr>
          <w:rFonts w:hint="cs"/>
          <w:rtl/>
        </w:rPr>
        <w:t>.</w:t>
      </w:r>
      <w:r w:rsidRPr="00484A82">
        <w:rPr>
          <w:rtl/>
        </w:rPr>
        <w:t xml:space="preserve"> עמוד שער אחורי לא ממוספר. </w:t>
      </w:r>
    </w:p>
  </w:footnote>
  <w:footnote w:id="24">
    <w:p w14:paraId="53DE50DD" w14:textId="77777777" w:rsidR="00F43656" w:rsidRPr="00484A82" w:rsidRDefault="00F43656" w:rsidP="00E21700">
      <w:pPr>
        <w:pStyle w:val="a8"/>
      </w:pPr>
      <w:r w:rsidRPr="00484A82">
        <w:rPr>
          <w:rStyle w:val="a5"/>
        </w:rPr>
        <w:footnoteRef/>
      </w:r>
      <w:r w:rsidRPr="00484A82">
        <w:rPr>
          <w:rtl/>
        </w:rPr>
        <w:t xml:space="preserve"> </w:t>
      </w:r>
      <w:r w:rsidRPr="00484A82">
        <w:rPr>
          <w:rtl/>
        </w:rPr>
        <w:t xml:space="preserve">שם. </w:t>
      </w:r>
    </w:p>
  </w:footnote>
  <w:footnote w:id="25">
    <w:p w14:paraId="12D10C9F" w14:textId="4B8A156E" w:rsidR="00F43656" w:rsidRDefault="00F43656" w:rsidP="00E21700">
      <w:pPr>
        <w:pStyle w:val="a8"/>
      </w:pPr>
      <w:r>
        <w:rPr>
          <w:rStyle w:val="a5"/>
        </w:rPr>
        <w:footnoteRef/>
      </w:r>
      <w:r>
        <w:rPr>
          <w:rtl/>
        </w:rPr>
        <w:t xml:space="preserve"> </w:t>
      </w:r>
      <w:r>
        <w:rPr>
          <w:rFonts w:hint="cs"/>
          <w:rtl/>
        </w:rPr>
        <w:t xml:space="preserve">תלמוד בבלי, מסכת שבת, </w:t>
      </w:r>
      <w:proofErr w:type="spellStart"/>
      <w:r>
        <w:rPr>
          <w:rFonts w:hint="cs"/>
          <w:rtl/>
        </w:rPr>
        <w:t>וילנא</w:t>
      </w:r>
      <w:r w:rsidR="009E0C98">
        <w:rPr>
          <w:rFonts w:hint="cs"/>
          <w:rtl/>
        </w:rPr>
        <w:t>-גרודנו</w:t>
      </w:r>
      <w:proofErr w:type="spellEnd"/>
      <w:r>
        <w:rPr>
          <w:rFonts w:hint="cs"/>
          <w:rtl/>
        </w:rPr>
        <w:t xml:space="preserve">: 1836. לא ממוספר, מאחורי עמוד השער. </w:t>
      </w:r>
    </w:p>
  </w:footnote>
  <w:footnote w:id="26">
    <w:p w14:paraId="78DDFD89" w14:textId="77777777" w:rsidR="00F43656" w:rsidRPr="00484A82" w:rsidRDefault="00F43656" w:rsidP="00E21700">
      <w:pPr>
        <w:pStyle w:val="a8"/>
      </w:pPr>
      <w:r w:rsidRPr="00484A82">
        <w:rPr>
          <w:rStyle w:val="a5"/>
        </w:rPr>
        <w:footnoteRef/>
      </w:r>
      <w:r w:rsidRPr="00484A82">
        <w:rPr>
          <w:rtl/>
        </w:rPr>
        <w:t xml:space="preserve"> </w:t>
      </w:r>
      <w:r w:rsidRPr="00484A82">
        <w:rPr>
          <w:rtl/>
        </w:rPr>
        <w:t xml:space="preserve">ליקוטי הסכמות להדפסת הש"ס, וילנה, 1835. </w:t>
      </w:r>
    </w:p>
  </w:footnote>
  <w:footnote w:id="27">
    <w:p w14:paraId="77545F70" w14:textId="77777777" w:rsidR="00F43656" w:rsidRPr="00484A82" w:rsidRDefault="00F43656" w:rsidP="00E21700">
      <w:pPr>
        <w:pStyle w:val="a8"/>
      </w:pPr>
      <w:r w:rsidRPr="00484A82">
        <w:rPr>
          <w:rStyle w:val="a5"/>
        </w:rPr>
        <w:footnoteRef/>
      </w:r>
      <w:r w:rsidRPr="00484A82">
        <w:rPr>
          <w:rtl/>
        </w:rPr>
        <w:t xml:space="preserve"> </w:t>
      </w:r>
      <w:r>
        <w:rPr>
          <w:rFonts w:hint="cs"/>
          <w:rtl/>
        </w:rPr>
        <w:t>שם.</w:t>
      </w:r>
    </w:p>
  </w:footnote>
  <w:footnote w:id="28">
    <w:p w14:paraId="2677D0E2" w14:textId="77777777" w:rsidR="00F43656" w:rsidRPr="00484A82" w:rsidRDefault="00F43656" w:rsidP="00E21700">
      <w:pPr>
        <w:pStyle w:val="a8"/>
      </w:pPr>
      <w:r w:rsidRPr="00484A82">
        <w:rPr>
          <w:rStyle w:val="a5"/>
        </w:rPr>
        <w:footnoteRef/>
      </w:r>
      <w:r w:rsidRPr="00484A82">
        <w:rPr>
          <w:rtl/>
        </w:rPr>
        <w:t xml:space="preserve"> </w:t>
      </w:r>
      <w:r w:rsidRPr="00484A82">
        <w:rPr>
          <w:rtl/>
        </w:rPr>
        <w:t xml:space="preserve">הסכמות למסכת ברכות, </w:t>
      </w:r>
      <w:proofErr w:type="spellStart"/>
      <w:r w:rsidRPr="00484A82">
        <w:rPr>
          <w:rtl/>
        </w:rPr>
        <w:t>סלאוויטה</w:t>
      </w:r>
      <w:proofErr w:type="spellEnd"/>
      <w:r w:rsidRPr="00484A82">
        <w:rPr>
          <w:rtl/>
        </w:rPr>
        <w:t xml:space="preserve">, 1835. </w:t>
      </w:r>
    </w:p>
  </w:footnote>
  <w:footnote w:id="29">
    <w:p w14:paraId="5D9526E5" w14:textId="621B6CEF" w:rsidR="00F43656" w:rsidRDefault="00F43656" w:rsidP="00E21700">
      <w:pPr>
        <w:pStyle w:val="a8"/>
      </w:pPr>
      <w:r>
        <w:rPr>
          <w:rStyle w:val="a5"/>
        </w:rPr>
        <w:footnoteRef/>
      </w:r>
      <w:r>
        <w:rPr>
          <w:rtl/>
        </w:rPr>
        <w:t xml:space="preserve"> </w:t>
      </w:r>
      <w:r>
        <w:rPr>
          <w:rFonts w:hint="cs"/>
          <w:rtl/>
        </w:rPr>
        <w:t xml:space="preserve">דוד בן משה, 1837-1769, רב </w:t>
      </w:r>
      <w:proofErr w:type="spellStart"/>
      <w:r w:rsidR="00EC1AE8">
        <w:t>Novogrudek</w:t>
      </w:r>
      <w:proofErr w:type="spellEnd"/>
      <w:r w:rsidR="003810FC">
        <w:rPr>
          <w:rFonts w:hint="cs"/>
          <w:rtl/>
        </w:rPr>
        <w:t>,</w:t>
      </w:r>
      <w:r w:rsidR="00EC1AE8">
        <w:rPr>
          <w:rFonts w:hint="cs"/>
          <w:rtl/>
        </w:rPr>
        <w:t xml:space="preserve"> </w:t>
      </w:r>
      <w:r>
        <w:rPr>
          <w:rFonts w:hint="cs"/>
          <w:rtl/>
        </w:rPr>
        <w:t xml:space="preserve">חיבר את </w:t>
      </w:r>
      <w:proofErr w:type="spellStart"/>
      <w:r>
        <w:rPr>
          <w:rFonts w:hint="cs"/>
          <w:rtl/>
        </w:rPr>
        <w:t>השו"ת</w:t>
      </w:r>
      <w:proofErr w:type="spellEnd"/>
      <w:r>
        <w:rPr>
          <w:rFonts w:hint="cs"/>
          <w:rtl/>
        </w:rPr>
        <w:t xml:space="preserve"> "</w:t>
      </w:r>
      <w:proofErr w:type="spellStart"/>
      <w:r>
        <w:rPr>
          <w:rFonts w:hint="cs"/>
          <w:rtl/>
        </w:rPr>
        <w:t>גליא</w:t>
      </w:r>
      <w:proofErr w:type="spellEnd"/>
      <w:r>
        <w:rPr>
          <w:rFonts w:hint="cs"/>
          <w:rtl/>
        </w:rPr>
        <w:t xml:space="preserve"> מסכת". ראו: רפאל חסמן ואחרים, עורכים, יהדות ליטא, כרך ג', תל אביב: תשכ"ז. עמ' 40. </w:t>
      </w:r>
    </w:p>
  </w:footnote>
  <w:footnote w:id="30">
    <w:p w14:paraId="3E021341" w14:textId="1C46B4C1" w:rsidR="00F43656" w:rsidRDefault="00F43656" w:rsidP="00E21700">
      <w:pPr>
        <w:pStyle w:val="a8"/>
      </w:pPr>
      <w:r>
        <w:rPr>
          <w:rStyle w:val="a5"/>
        </w:rPr>
        <w:footnoteRef/>
      </w:r>
      <w:r>
        <w:rPr>
          <w:rtl/>
        </w:rPr>
        <w:t xml:space="preserve"> </w:t>
      </w:r>
      <w:r>
        <w:rPr>
          <w:rFonts w:hint="cs"/>
          <w:rtl/>
        </w:rPr>
        <w:t>דב בר (</w:t>
      </w:r>
      <w:proofErr w:type="spellStart"/>
      <w:r>
        <w:rPr>
          <w:rFonts w:hint="cs"/>
          <w:rtl/>
        </w:rPr>
        <w:t>בעריש</w:t>
      </w:r>
      <w:proofErr w:type="spellEnd"/>
      <w:r>
        <w:rPr>
          <w:rFonts w:hint="cs"/>
          <w:rtl/>
        </w:rPr>
        <w:t xml:space="preserve">) אשכנזי, 1852-1800, רב וראש ישיבה בסלונים, חיבר שני ספרי שו"ת, וספר חידושים על התלמוד הירושלמי, היה מהמביאים לדפוס את ספרי </w:t>
      </w:r>
      <w:proofErr w:type="spellStart"/>
      <w:r>
        <w:rPr>
          <w:rFonts w:hint="cs"/>
          <w:rtl/>
        </w:rPr>
        <w:t>השו"ת</w:t>
      </w:r>
      <w:proofErr w:type="spellEnd"/>
      <w:r>
        <w:rPr>
          <w:rFonts w:hint="cs"/>
          <w:rtl/>
        </w:rPr>
        <w:t xml:space="preserve"> של רבי עקיבא איגר בשיתוף עם בנו הרב שלמה איגר. ראו: קלמן ליכטנשטיין ויחזקאל </w:t>
      </w:r>
      <w:proofErr w:type="spellStart"/>
      <w:r>
        <w:rPr>
          <w:rFonts w:hint="cs"/>
          <w:rtl/>
        </w:rPr>
        <w:t>רבינוביץ</w:t>
      </w:r>
      <w:proofErr w:type="spellEnd"/>
      <w:r>
        <w:rPr>
          <w:rFonts w:hint="cs"/>
          <w:rtl/>
        </w:rPr>
        <w:t xml:space="preserve"> (עורכים), פנקס סלונים, כרך א', תל אביב: תשכ"ב. עמ' נ-</w:t>
      </w:r>
      <w:proofErr w:type="spellStart"/>
      <w:r>
        <w:rPr>
          <w:rFonts w:hint="cs"/>
          <w:rtl/>
        </w:rPr>
        <w:t>נג</w:t>
      </w:r>
      <w:proofErr w:type="spellEnd"/>
      <w:r>
        <w:rPr>
          <w:rFonts w:hint="cs"/>
          <w:rtl/>
        </w:rPr>
        <w:t xml:space="preserve">. </w:t>
      </w:r>
      <w:r w:rsidRPr="004E3584">
        <w:rPr>
          <w:rFonts w:ascii="Arial" w:hAnsi="Arial" w:cs="Arial"/>
          <w:color w:val="202122"/>
          <w:sz w:val="21"/>
          <w:szCs w:val="21"/>
          <w:shd w:val="clear" w:color="auto" w:fill="FFFFFF"/>
          <w:rtl/>
        </w:rPr>
        <w:t xml:space="preserve"> </w:t>
      </w:r>
      <w:r>
        <w:rPr>
          <w:rFonts w:ascii="Arial" w:hAnsi="Arial" w:cs="Arial"/>
          <w:color w:val="202122"/>
          <w:sz w:val="21"/>
          <w:szCs w:val="21"/>
          <w:shd w:val="clear" w:color="auto" w:fill="FFFFFF"/>
        </w:rPr>
        <w:t>.</w:t>
      </w:r>
    </w:p>
  </w:footnote>
  <w:footnote w:id="31">
    <w:p w14:paraId="70A98C50" w14:textId="77777777" w:rsidR="00F43656" w:rsidRDefault="00F43656" w:rsidP="00835490">
      <w:pPr>
        <w:pStyle w:val="a8"/>
      </w:pPr>
      <w:r>
        <w:rPr>
          <w:rStyle w:val="a5"/>
        </w:rPr>
        <w:footnoteRef/>
      </w:r>
      <w:r>
        <w:rPr>
          <w:rtl/>
        </w:rPr>
        <w:t xml:space="preserve"> </w:t>
      </w:r>
      <w:r>
        <w:rPr>
          <w:rFonts w:hint="cs"/>
          <w:rtl/>
        </w:rPr>
        <w:t>המנגנון בו כל צד בוחר דיין מצידו ושני הדיינים בוחרים בדיין שלישי מכונה "זבל"א וזבל"א", ראשי תיבות של "זה בורר לו אחד וזה בורר לו אחד", מנגנון שמוכר כבר מימי המשנה בבירור סכסוכים.</w:t>
      </w:r>
    </w:p>
  </w:footnote>
  <w:footnote w:id="32">
    <w:p w14:paraId="3378C1E3" w14:textId="77777777" w:rsidR="00F43656" w:rsidRDefault="00F43656" w:rsidP="00835490">
      <w:pPr>
        <w:pStyle w:val="a8"/>
      </w:pPr>
      <w:r>
        <w:rPr>
          <w:rStyle w:val="a5"/>
        </w:rPr>
        <w:footnoteRef/>
      </w:r>
      <w:r>
        <w:rPr>
          <w:rtl/>
        </w:rPr>
        <w:t xml:space="preserve"> </w:t>
      </w:r>
      <w:r>
        <w:rPr>
          <w:rFonts w:hint="cs"/>
          <w:rtl/>
        </w:rPr>
        <w:t xml:space="preserve">ע"פ הערה בספר שאלות ותשובות של הרב </w:t>
      </w:r>
      <w:proofErr w:type="spellStart"/>
      <w:r>
        <w:rPr>
          <w:rFonts w:hint="cs"/>
          <w:rtl/>
        </w:rPr>
        <w:t>דובערוש</w:t>
      </w:r>
      <w:proofErr w:type="spellEnd"/>
      <w:r>
        <w:rPr>
          <w:rFonts w:hint="cs"/>
          <w:rtl/>
        </w:rPr>
        <w:t xml:space="preserve"> אשכנזי, השלושה הכירו זה את זה ונשאו ונתנו זה עם זה בהלכה, לא רק בהקשר הנדון פה. ראו: </w:t>
      </w:r>
      <w:proofErr w:type="spellStart"/>
      <w:r>
        <w:rPr>
          <w:rFonts w:hint="cs"/>
          <w:rtl/>
        </w:rPr>
        <w:t>דובערוש</w:t>
      </w:r>
      <w:proofErr w:type="spellEnd"/>
      <w:r>
        <w:rPr>
          <w:rFonts w:hint="cs"/>
          <w:rtl/>
        </w:rPr>
        <w:t xml:space="preserve"> אשכנזי, שו"ת נודע בשערים, ורשה: 1853. עמ' </w:t>
      </w:r>
      <w:proofErr w:type="spellStart"/>
      <w:r>
        <w:rPr>
          <w:rFonts w:hint="cs"/>
          <w:rtl/>
        </w:rPr>
        <w:t>ל'א</w:t>
      </w:r>
      <w:proofErr w:type="spellEnd"/>
      <w:r>
        <w:rPr>
          <w:rFonts w:hint="cs"/>
          <w:rtl/>
        </w:rPr>
        <w:t xml:space="preserve">, ב. </w:t>
      </w:r>
    </w:p>
  </w:footnote>
  <w:footnote w:id="33">
    <w:p w14:paraId="3AB2FFCD" w14:textId="77777777" w:rsidR="00F43656" w:rsidRPr="00484A82" w:rsidRDefault="00F43656" w:rsidP="00835490">
      <w:pPr>
        <w:pStyle w:val="a8"/>
      </w:pPr>
      <w:r w:rsidRPr="00484A82">
        <w:rPr>
          <w:rStyle w:val="a5"/>
        </w:rPr>
        <w:footnoteRef/>
      </w:r>
      <w:r w:rsidRPr="00484A82">
        <w:rPr>
          <w:rtl/>
        </w:rPr>
        <w:t xml:space="preserve"> </w:t>
      </w:r>
      <w:r w:rsidRPr="00484A82">
        <w:rPr>
          <w:rtl/>
        </w:rPr>
        <w:t xml:space="preserve">ליפשיץ יעקב הלוי, תולדות יצחק, </w:t>
      </w:r>
      <w:proofErr w:type="spellStart"/>
      <w:r w:rsidRPr="00484A82">
        <w:rPr>
          <w:rtl/>
        </w:rPr>
        <w:t>ווארשה</w:t>
      </w:r>
      <w:proofErr w:type="spellEnd"/>
      <w:r w:rsidRPr="00484A82">
        <w:rPr>
          <w:rtl/>
        </w:rPr>
        <w:t xml:space="preserve">: תרנ"ז. עמ' 60. </w:t>
      </w:r>
    </w:p>
  </w:footnote>
  <w:footnote w:id="34">
    <w:p w14:paraId="000C2941" w14:textId="0DC72DC3" w:rsidR="00F43656" w:rsidRDefault="00F43656" w:rsidP="00E21700">
      <w:pPr>
        <w:pStyle w:val="a8"/>
      </w:pPr>
      <w:r>
        <w:rPr>
          <w:rStyle w:val="a5"/>
        </w:rPr>
        <w:footnoteRef/>
      </w:r>
      <w:r>
        <w:rPr>
          <w:rtl/>
        </w:rPr>
        <w:t xml:space="preserve"> </w:t>
      </w:r>
      <w:r>
        <w:rPr>
          <w:rFonts w:hint="cs"/>
          <w:rtl/>
        </w:rPr>
        <w:t xml:space="preserve">לדמותו של </w:t>
      </w:r>
      <w:proofErr w:type="spellStart"/>
      <w:r>
        <w:rPr>
          <w:rFonts w:hint="cs"/>
          <w:rtl/>
        </w:rPr>
        <w:t>שטיינשניידר</w:t>
      </w:r>
      <w:proofErr w:type="spellEnd"/>
      <w:r>
        <w:rPr>
          <w:rFonts w:hint="cs"/>
          <w:rtl/>
        </w:rPr>
        <w:t xml:space="preserve"> ראו במבוא של המהדיר של החלק השני של עיר </w:t>
      </w:r>
      <w:proofErr w:type="spellStart"/>
      <w:r>
        <w:rPr>
          <w:rFonts w:hint="cs"/>
          <w:rtl/>
        </w:rPr>
        <w:t>ווילנא</w:t>
      </w:r>
      <w:proofErr w:type="spellEnd"/>
      <w:r>
        <w:rPr>
          <w:rFonts w:hint="cs"/>
          <w:rtl/>
        </w:rPr>
        <w:t xml:space="preserve">, מרדכי </w:t>
      </w:r>
      <w:proofErr w:type="spellStart"/>
      <w:r>
        <w:rPr>
          <w:rFonts w:hint="cs"/>
          <w:rtl/>
        </w:rPr>
        <w:t>זלקין</w:t>
      </w:r>
      <w:proofErr w:type="spellEnd"/>
      <w:r>
        <w:rPr>
          <w:rFonts w:hint="cs"/>
          <w:rtl/>
        </w:rPr>
        <w:t xml:space="preserve">. </w:t>
      </w:r>
      <w:r w:rsidR="00A64FA1" w:rsidRPr="003810FC">
        <w:rPr>
          <w:rFonts w:hint="cs"/>
          <w:rtl/>
        </w:rPr>
        <w:t>הלל</w:t>
      </w:r>
      <w:r w:rsidR="00A64FA1">
        <w:rPr>
          <w:rFonts w:hint="cs"/>
          <w:rtl/>
        </w:rPr>
        <w:t xml:space="preserve"> </w:t>
      </w:r>
      <w:r>
        <w:rPr>
          <w:rFonts w:hint="cs"/>
          <w:rtl/>
        </w:rPr>
        <w:t xml:space="preserve">נח מגיד </w:t>
      </w:r>
      <w:proofErr w:type="spellStart"/>
      <w:r>
        <w:rPr>
          <w:rFonts w:hint="cs"/>
          <w:rtl/>
        </w:rPr>
        <w:t>שטיינשניידר</w:t>
      </w:r>
      <w:proofErr w:type="spellEnd"/>
      <w:r>
        <w:rPr>
          <w:rFonts w:hint="cs"/>
          <w:rtl/>
        </w:rPr>
        <w:t xml:space="preserve">, עיר </w:t>
      </w:r>
      <w:proofErr w:type="spellStart"/>
      <w:r>
        <w:rPr>
          <w:rFonts w:hint="cs"/>
          <w:rtl/>
        </w:rPr>
        <w:t>ווילנא</w:t>
      </w:r>
      <w:proofErr w:type="spellEnd"/>
      <w:r>
        <w:rPr>
          <w:rFonts w:hint="cs"/>
          <w:rtl/>
        </w:rPr>
        <w:t xml:space="preserve">, חלק שני, ירושלים: תשס"ג. עמ' 20-1. </w:t>
      </w:r>
    </w:p>
  </w:footnote>
  <w:footnote w:id="35">
    <w:p w14:paraId="6D97448E" w14:textId="77777777" w:rsidR="00F43656" w:rsidRPr="000A2962" w:rsidRDefault="00F43656" w:rsidP="00E21700">
      <w:pPr>
        <w:pStyle w:val="a8"/>
      </w:pPr>
      <w:r>
        <w:rPr>
          <w:rStyle w:val="a5"/>
        </w:rPr>
        <w:footnoteRef/>
      </w:r>
      <w:r>
        <w:rPr>
          <w:rtl/>
        </w:rPr>
        <w:t xml:space="preserve"> </w:t>
      </w:r>
      <w:r>
        <w:rPr>
          <w:rFonts w:hint="cs"/>
          <w:rtl/>
        </w:rPr>
        <w:t xml:space="preserve">הלל נח מגיד </w:t>
      </w:r>
      <w:proofErr w:type="spellStart"/>
      <w:r>
        <w:rPr>
          <w:rFonts w:hint="cs"/>
          <w:rtl/>
        </w:rPr>
        <w:t>שטיינשניידר</w:t>
      </w:r>
      <w:proofErr w:type="spellEnd"/>
      <w:r>
        <w:rPr>
          <w:rFonts w:hint="cs"/>
          <w:rtl/>
        </w:rPr>
        <w:t xml:space="preserve">, עיר </w:t>
      </w:r>
      <w:proofErr w:type="spellStart"/>
      <w:r>
        <w:rPr>
          <w:rFonts w:hint="cs"/>
          <w:rtl/>
        </w:rPr>
        <w:t>וילנא</w:t>
      </w:r>
      <w:proofErr w:type="spellEnd"/>
      <w:r>
        <w:rPr>
          <w:rFonts w:hint="cs"/>
          <w:rtl/>
        </w:rPr>
        <w:t xml:space="preserve">, כרך א', </w:t>
      </w:r>
      <w:proofErr w:type="spellStart"/>
      <w:r>
        <w:rPr>
          <w:rFonts w:hint="cs"/>
          <w:rtl/>
        </w:rPr>
        <w:t>וילנא</w:t>
      </w:r>
      <w:proofErr w:type="spellEnd"/>
      <w:r>
        <w:rPr>
          <w:rFonts w:hint="cs"/>
          <w:rtl/>
        </w:rPr>
        <w:t xml:space="preserve">: תר"ס. עמ' 26-24. (להלן: </w:t>
      </w:r>
      <w:proofErr w:type="spellStart"/>
      <w:r>
        <w:rPr>
          <w:rFonts w:hint="cs"/>
          <w:rtl/>
        </w:rPr>
        <w:t>שטיינשניידר</w:t>
      </w:r>
      <w:proofErr w:type="spellEnd"/>
      <w:r>
        <w:rPr>
          <w:rFonts w:hint="cs"/>
          <w:rtl/>
        </w:rPr>
        <w:t xml:space="preserve">, </w:t>
      </w:r>
      <w:proofErr w:type="spellStart"/>
      <w:r>
        <w:rPr>
          <w:rFonts w:hint="cs"/>
          <w:rtl/>
        </w:rPr>
        <w:t>וילנא</w:t>
      </w:r>
      <w:proofErr w:type="spellEnd"/>
      <w:r>
        <w:rPr>
          <w:rFonts w:hint="cs"/>
          <w:rtl/>
        </w:rPr>
        <w:t xml:space="preserve">.) </w:t>
      </w:r>
    </w:p>
  </w:footnote>
  <w:footnote w:id="36">
    <w:p w14:paraId="5F2DE04A" w14:textId="77777777" w:rsidR="00F43656" w:rsidRPr="00282F8C" w:rsidRDefault="00F43656" w:rsidP="00E21700">
      <w:pPr>
        <w:pStyle w:val="a8"/>
        <w:rPr>
          <w:rtl/>
        </w:rPr>
      </w:pPr>
      <w:r>
        <w:rPr>
          <w:rStyle w:val="a5"/>
        </w:rPr>
        <w:footnoteRef/>
      </w:r>
      <w:r>
        <w:rPr>
          <w:rtl/>
        </w:rPr>
        <w:t xml:space="preserve"> </w:t>
      </w:r>
      <w:r>
        <w:rPr>
          <w:rFonts w:hint="cs"/>
          <w:rtl/>
        </w:rPr>
        <w:t xml:space="preserve">טרם </w:t>
      </w:r>
      <w:r w:rsidRPr="00282F8C">
        <w:rPr>
          <w:rFonts w:hint="cs"/>
          <w:rtl/>
        </w:rPr>
        <w:t xml:space="preserve">נכתבה ביוגרפיה מחקרית מקיפה על דמותו של רבי עקיבא איגר. לעומת זאת </w:t>
      </w:r>
      <w:proofErr w:type="spellStart"/>
      <w:r w:rsidRPr="00282F8C">
        <w:rPr>
          <w:rFonts w:hint="cs"/>
          <w:rtl/>
        </w:rPr>
        <w:t>הגיוגרפיות</w:t>
      </w:r>
      <w:proofErr w:type="spellEnd"/>
      <w:r w:rsidRPr="00282F8C">
        <w:rPr>
          <w:rFonts w:hint="cs"/>
          <w:rtl/>
        </w:rPr>
        <w:t xml:space="preserve"> רבות נכתבו לאורך השנים. רשימה חלקית: </w:t>
      </w:r>
      <w:r w:rsidRPr="00282F8C">
        <w:t xml:space="preserve">Jacob H. </w:t>
      </w:r>
      <w:proofErr w:type="spellStart"/>
      <w:r w:rsidRPr="00282F8C">
        <w:t>Sinason</w:t>
      </w:r>
      <w:proofErr w:type="spellEnd"/>
      <w:r w:rsidRPr="00282F8C">
        <w:t xml:space="preserve">. Gaon of Posen: A Portrait of Rabbi </w:t>
      </w:r>
      <w:proofErr w:type="spellStart"/>
      <w:r w:rsidRPr="00282F8C">
        <w:t>Akiva</w:t>
      </w:r>
      <w:proofErr w:type="spellEnd"/>
      <w:r w:rsidRPr="00282F8C">
        <w:t xml:space="preserve"> </w:t>
      </w:r>
      <w:proofErr w:type="spellStart"/>
      <w:r w:rsidRPr="00282F8C">
        <w:t>Guens</w:t>
      </w:r>
      <w:proofErr w:type="spellEnd"/>
      <w:r w:rsidRPr="00282F8C">
        <w:t>-Eger. </w:t>
      </w:r>
      <w:proofErr w:type="spellStart"/>
      <w:r w:rsidRPr="00282F8C">
        <w:t>Feldheim</w:t>
      </w:r>
      <w:proofErr w:type="spellEnd"/>
      <w:r w:rsidRPr="00282F8C">
        <w:t>: 1990</w:t>
      </w:r>
      <w:r w:rsidRPr="00282F8C">
        <w:rPr>
          <w:rFonts w:hint="cs"/>
          <w:rtl/>
        </w:rPr>
        <w:t xml:space="preserve">. </w:t>
      </w:r>
      <w:r w:rsidRPr="00282F8C">
        <w:rPr>
          <w:rtl/>
        </w:rPr>
        <w:t>הלל אלבר</w:t>
      </w:r>
      <w:r w:rsidRPr="00282F8C">
        <w:rPr>
          <w:rFonts w:hint="cs"/>
          <w:rtl/>
        </w:rPr>
        <w:t>ט,</w:t>
      </w:r>
      <w:r w:rsidRPr="00282F8C">
        <w:t> </w:t>
      </w:r>
      <w:r w:rsidRPr="00282F8C">
        <w:rPr>
          <w:rtl/>
        </w:rPr>
        <w:t>גאון הדורו</w:t>
      </w:r>
      <w:r w:rsidRPr="00282F8C">
        <w:rPr>
          <w:rFonts w:hint="cs"/>
          <w:rtl/>
        </w:rPr>
        <w:t xml:space="preserve">ת, </w:t>
      </w:r>
      <w:r w:rsidRPr="00282F8C">
        <w:rPr>
          <w:rtl/>
        </w:rPr>
        <w:t>תל אביב: תשמ"ד</w:t>
      </w:r>
      <w:r w:rsidRPr="00282F8C">
        <w:rPr>
          <w:rFonts w:hint="cs"/>
          <w:rtl/>
        </w:rPr>
        <w:t xml:space="preserve">. </w:t>
      </w:r>
      <w:r w:rsidRPr="00282F8C">
        <w:rPr>
          <w:rtl/>
        </w:rPr>
        <w:t xml:space="preserve">שמעון </w:t>
      </w:r>
      <w:proofErr w:type="spellStart"/>
      <w:r w:rsidRPr="00282F8C">
        <w:rPr>
          <w:rtl/>
        </w:rPr>
        <w:t>הירשלר</w:t>
      </w:r>
      <w:proofErr w:type="spellEnd"/>
      <w:r w:rsidRPr="00282F8C">
        <w:t>, </w:t>
      </w:r>
      <w:r w:rsidRPr="00282F8C">
        <w:rPr>
          <w:rtl/>
        </w:rPr>
        <w:t>מאורן של ישראל</w:t>
      </w:r>
      <w:r w:rsidRPr="00282F8C">
        <w:t xml:space="preserve">, </w:t>
      </w:r>
      <w:r w:rsidRPr="00282F8C">
        <w:rPr>
          <w:rtl/>
        </w:rPr>
        <w:t>ברוקלין: תש"נ</w:t>
      </w:r>
      <w:r w:rsidRPr="00282F8C">
        <w:rPr>
          <w:rFonts w:hint="cs"/>
          <w:rtl/>
        </w:rPr>
        <w:t>.</w:t>
      </w:r>
    </w:p>
  </w:footnote>
  <w:footnote w:id="37">
    <w:p w14:paraId="7E02634D" w14:textId="77777777" w:rsidR="00F43656" w:rsidRPr="00CF2B80" w:rsidRDefault="00F43656" w:rsidP="00E21700">
      <w:pPr>
        <w:pStyle w:val="a8"/>
        <w:rPr>
          <w:highlight w:val="yellow"/>
        </w:rPr>
      </w:pPr>
      <w:r w:rsidRPr="00282F8C">
        <w:rPr>
          <w:rStyle w:val="a5"/>
          <w:vertAlign w:val="baseline"/>
        </w:rPr>
        <w:footnoteRef/>
      </w:r>
      <w:r w:rsidRPr="00282F8C">
        <w:rPr>
          <w:rtl/>
        </w:rPr>
        <w:t xml:space="preserve"> </w:t>
      </w:r>
      <w:r w:rsidRPr="00282F8C">
        <w:rPr>
          <w:rtl/>
        </w:rPr>
        <w:t xml:space="preserve">ראו: </w:t>
      </w:r>
      <w:r w:rsidRPr="00282F8C">
        <w:rPr>
          <w:rFonts w:hint="cs"/>
          <w:rtl/>
        </w:rPr>
        <w:t>תשובות רבי עקיבא איגר</w:t>
      </w:r>
      <w:r w:rsidRPr="00FE51CA">
        <w:rPr>
          <w:rFonts w:hint="cs"/>
          <w:rtl/>
        </w:rPr>
        <w:t xml:space="preserve"> בשלושה כרכים, הודפס </w:t>
      </w:r>
      <w:proofErr w:type="spellStart"/>
      <w:r w:rsidRPr="00FE51CA">
        <w:rPr>
          <w:rFonts w:hint="cs"/>
          <w:rtl/>
        </w:rPr>
        <w:t>בלמעלה</w:t>
      </w:r>
      <w:proofErr w:type="spellEnd"/>
      <w:r w:rsidRPr="00FE51CA">
        <w:rPr>
          <w:rFonts w:hint="cs"/>
          <w:rtl/>
        </w:rPr>
        <w:t xml:space="preserve"> מעשר מהדורות החל מורשה תקצ"ה, ועד בני ברק 2017. </w:t>
      </w:r>
    </w:p>
  </w:footnote>
  <w:footnote w:id="38">
    <w:p w14:paraId="3CA87ACE" w14:textId="7F89A29F" w:rsidR="00F43656" w:rsidRPr="00EF5FD7" w:rsidRDefault="00F43656" w:rsidP="00AC0B67">
      <w:pPr>
        <w:pStyle w:val="a8"/>
      </w:pPr>
      <w:r w:rsidRPr="00484A82">
        <w:rPr>
          <w:rStyle w:val="a5"/>
        </w:rPr>
        <w:footnoteRef/>
      </w:r>
      <w:r w:rsidRPr="00484A82">
        <w:rPr>
          <w:rtl/>
        </w:rPr>
        <w:t xml:space="preserve"> </w:t>
      </w:r>
      <w:r w:rsidRPr="00484A82">
        <w:rPr>
          <w:rtl/>
        </w:rPr>
        <w:t>הסכמות להדפסת הש"ס, וילנה, 1835, עמ'</w:t>
      </w:r>
      <w:r>
        <w:rPr>
          <w:rFonts w:hint="cs"/>
          <w:rtl/>
        </w:rPr>
        <w:t xml:space="preserve"> 4</w:t>
      </w:r>
      <w:r w:rsidRPr="00484A82">
        <w:rPr>
          <w:rtl/>
        </w:rPr>
        <w:t xml:space="preserve">. </w:t>
      </w:r>
      <w:proofErr w:type="spellStart"/>
      <w:r w:rsidR="00EF5FD7">
        <w:rPr>
          <w:rFonts w:hint="cs"/>
          <w:rtl/>
        </w:rPr>
        <w:t>גרסא</w:t>
      </w:r>
      <w:proofErr w:type="spellEnd"/>
      <w:r w:rsidR="00EF5FD7">
        <w:rPr>
          <w:rFonts w:hint="cs"/>
          <w:rtl/>
        </w:rPr>
        <w:t xml:space="preserve"> אחרת של המכתב מצויה בקובץ: </w:t>
      </w:r>
      <w:r w:rsidR="00EF5FD7" w:rsidRPr="00484A82">
        <w:rPr>
          <w:rtl/>
        </w:rPr>
        <w:t xml:space="preserve">ללא ציון עורך, אגרות רבי עקיבא איגר, ירושלים: תשנ"ד. עמ' קנח. </w:t>
      </w:r>
      <w:r w:rsidR="00EF5FD7">
        <w:rPr>
          <w:rFonts w:hint="cs"/>
          <w:rtl/>
        </w:rPr>
        <w:t>ישנם שינויים קלים בין הגרסאות, ו</w:t>
      </w:r>
      <w:r w:rsidR="00AC0B67">
        <w:rPr>
          <w:rFonts w:hint="cs"/>
          <w:rtl/>
        </w:rPr>
        <w:t>במקרה שלנו שיש בידנו הדפסה</w:t>
      </w:r>
      <w:r w:rsidR="0065030D">
        <w:rPr>
          <w:rFonts w:hint="cs"/>
          <w:rtl/>
        </w:rPr>
        <w:t xml:space="preserve"> בת הזמן</w:t>
      </w:r>
      <w:r w:rsidR="00AC0B67">
        <w:rPr>
          <w:rFonts w:hint="cs"/>
          <w:rtl/>
        </w:rPr>
        <w:t xml:space="preserve"> של המכתב על ידי בית ה</w:t>
      </w:r>
      <w:r w:rsidR="0065030D">
        <w:rPr>
          <w:rFonts w:hint="cs"/>
          <w:rtl/>
        </w:rPr>
        <w:t xml:space="preserve">דפוס שאליו יועד, </w:t>
      </w:r>
      <w:r w:rsidR="00EF5FD7">
        <w:rPr>
          <w:rFonts w:hint="cs"/>
          <w:rtl/>
        </w:rPr>
        <w:t>ודאי שטוב יותר לסמוך על ההדפסה בת הזמן</w:t>
      </w:r>
      <w:r w:rsidR="00AC0B67">
        <w:rPr>
          <w:rFonts w:hint="cs"/>
          <w:rtl/>
        </w:rPr>
        <w:t xml:space="preserve"> ול</w:t>
      </w:r>
      <w:r w:rsidR="00A45623">
        <w:rPr>
          <w:rFonts w:hint="cs"/>
          <w:rtl/>
        </w:rPr>
        <w:t>א</w:t>
      </w:r>
      <w:r w:rsidR="00AC0B67">
        <w:rPr>
          <w:rFonts w:hint="cs"/>
          <w:rtl/>
        </w:rPr>
        <w:t xml:space="preserve"> על מאספי האיגרות.</w:t>
      </w:r>
    </w:p>
  </w:footnote>
  <w:footnote w:id="39">
    <w:p w14:paraId="01B7C93F" w14:textId="6BB7BC9F" w:rsidR="00F43656" w:rsidRPr="00484A82" w:rsidRDefault="00F43656" w:rsidP="00E21700">
      <w:pPr>
        <w:pStyle w:val="a8"/>
      </w:pPr>
      <w:r w:rsidRPr="00FE51CA">
        <w:rPr>
          <w:rStyle w:val="a5"/>
        </w:rPr>
        <w:footnoteRef/>
      </w:r>
      <w:r w:rsidRPr="00FE51CA">
        <w:rPr>
          <w:rtl/>
        </w:rPr>
        <w:t xml:space="preserve"> </w:t>
      </w:r>
      <w:proofErr w:type="spellStart"/>
      <w:r>
        <w:rPr>
          <w:rFonts w:hint="cs"/>
          <w:rtl/>
        </w:rPr>
        <w:t>שטיינשניידר</w:t>
      </w:r>
      <w:proofErr w:type="spellEnd"/>
      <w:r>
        <w:rPr>
          <w:rFonts w:hint="cs"/>
          <w:rtl/>
        </w:rPr>
        <w:t xml:space="preserve">, </w:t>
      </w:r>
      <w:proofErr w:type="spellStart"/>
      <w:r>
        <w:rPr>
          <w:rFonts w:hint="cs"/>
          <w:rtl/>
        </w:rPr>
        <w:t>וילנא</w:t>
      </w:r>
      <w:proofErr w:type="spellEnd"/>
      <w:r>
        <w:rPr>
          <w:rFonts w:hint="cs"/>
          <w:rtl/>
        </w:rPr>
        <w:t xml:space="preserve">, עמ' 24. </w:t>
      </w:r>
    </w:p>
  </w:footnote>
  <w:footnote w:id="40">
    <w:p w14:paraId="02B01C07" w14:textId="77777777" w:rsidR="00F43656" w:rsidRPr="00484A82" w:rsidRDefault="00F43656" w:rsidP="00E21700">
      <w:pPr>
        <w:pStyle w:val="a8"/>
      </w:pPr>
      <w:r w:rsidRPr="00484A82">
        <w:rPr>
          <w:rStyle w:val="a5"/>
        </w:rPr>
        <w:footnoteRef/>
      </w:r>
      <w:r w:rsidRPr="00484A82">
        <w:rPr>
          <w:rtl/>
        </w:rPr>
        <w:t xml:space="preserve"> </w:t>
      </w:r>
      <w:r w:rsidRPr="00484A82">
        <w:rPr>
          <w:rtl/>
        </w:rPr>
        <w:t xml:space="preserve">ללא ציון עורך, אגרות רבי עקיבא איגר, ירושלים: תשנ"ד. עמ' ק"ס. </w:t>
      </w:r>
    </w:p>
  </w:footnote>
  <w:footnote w:id="41">
    <w:p w14:paraId="392FFD7B" w14:textId="02CC0C7D" w:rsidR="00F43656" w:rsidRPr="00484A82" w:rsidRDefault="00F43656" w:rsidP="00E21700">
      <w:pPr>
        <w:pStyle w:val="a8"/>
      </w:pPr>
      <w:r w:rsidRPr="00484A82">
        <w:rPr>
          <w:rStyle w:val="a5"/>
        </w:rPr>
        <w:footnoteRef/>
      </w:r>
      <w:r w:rsidRPr="00484A82">
        <w:rPr>
          <w:rtl/>
        </w:rPr>
        <w:t xml:space="preserve"> </w:t>
      </w:r>
      <w:proofErr w:type="spellStart"/>
      <w:r>
        <w:rPr>
          <w:rFonts w:hint="cs"/>
          <w:rtl/>
        </w:rPr>
        <w:t>שטיינשניידר</w:t>
      </w:r>
      <w:proofErr w:type="spellEnd"/>
      <w:r>
        <w:rPr>
          <w:rFonts w:hint="cs"/>
          <w:rtl/>
        </w:rPr>
        <w:t xml:space="preserve">, </w:t>
      </w:r>
      <w:proofErr w:type="spellStart"/>
      <w:r>
        <w:rPr>
          <w:rFonts w:hint="cs"/>
          <w:rtl/>
        </w:rPr>
        <w:t>וילנא</w:t>
      </w:r>
      <w:proofErr w:type="spellEnd"/>
      <w:r>
        <w:rPr>
          <w:rFonts w:hint="cs"/>
          <w:rtl/>
        </w:rPr>
        <w:t xml:space="preserve">, עמ' 26-24. </w:t>
      </w:r>
      <w:proofErr w:type="spellStart"/>
      <w:r w:rsidRPr="00484A82">
        <w:rPr>
          <w:rtl/>
        </w:rPr>
        <w:t>רבינוביץ</w:t>
      </w:r>
      <w:proofErr w:type="spellEnd"/>
      <w:r w:rsidRPr="00484A82">
        <w:rPr>
          <w:rtl/>
        </w:rPr>
        <w:t xml:space="preserve"> רפאל נתן נטע, מאמר על הדפסת התלמוד – תולדות הדפסת התלמוד [מהדורת א.מ. הברמן], ירושלים: תשכ"ה</w:t>
      </w:r>
      <w:r>
        <w:rPr>
          <w:rFonts w:hint="cs"/>
          <w:rtl/>
        </w:rPr>
        <w:t>,</w:t>
      </w:r>
      <w:r w:rsidRPr="00484A82">
        <w:rPr>
          <w:rtl/>
        </w:rPr>
        <w:t xml:space="preserve"> עמ' </w:t>
      </w:r>
      <w:r>
        <w:rPr>
          <w:rFonts w:hint="cs"/>
          <w:rtl/>
        </w:rPr>
        <w:t xml:space="preserve">קל"ח. (להלן, </w:t>
      </w:r>
      <w:proofErr w:type="spellStart"/>
      <w:r>
        <w:rPr>
          <w:rFonts w:hint="cs"/>
          <w:rtl/>
        </w:rPr>
        <w:t>רבינוביץ</w:t>
      </w:r>
      <w:proofErr w:type="spellEnd"/>
      <w:r>
        <w:rPr>
          <w:rFonts w:hint="cs"/>
          <w:rtl/>
        </w:rPr>
        <w:t>, מאמר)</w:t>
      </w:r>
    </w:p>
  </w:footnote>
  <w:footnote w:id="42">
    <w:p w14:paraId="011C265C" w14:textId="2B7D1E00" w:rsidR="00F43656" w:rsidRDefault="00F43656" w:rsidP="00E21700">
      <w:pPr>
        <w:pStyle w:val="a8"/>
      </w:pPr>
      <w:r>
        <w:rPr>
          <w:rStyle w:val="a5"/>
        </w:rPr>
        <w:footnoteRef/>
      </w:r>
      <w:r>
        <w:rPr>
          <w:rtl/>
        </w:rPr>
        <w:t xml:space="preserve"> </w:t>
      </w:r>
      <w:r>
        <w:rPr>
          <w:rFonts w:hint="cs"/>
          <w:rtl/>
        </w:rPr>
        <w:t>על ארבע מסכתות בלבד הודפס מקום ההוצאה כווילנ</w:t>
      </w:r>
      <w:r w:rsidR="00100366">
        <w:rPr>
          <w:rFonts w:hint="cs"/>
          <w:rtl/>
        </w:rPr>
        <w:t>ה</w:t>
      </w:r>
      <w:r>
        <w:rPr>
          <w:rFonts w:hint="cs"/>
          <w:rtl/>
        </w:rPr>
        <w:t>-</w:t>
      </w:r>
      <w:proofErr w:type="spellStart"/>
      <w:r>
        <w:rPr>
          <w:rFonts w:hint="cs"/>
          <w:rtl/>
        </w:rPr>
        <w:t>גר</w:t>
      </w:r>
      <w:r w:rsidR="0065030D">
        <w:rPr>
          <w:rFonts w:hint="cs"/>
          <w:rtl/>
        </w:rPr>
        <w:t>ו</w:t>
      </w:r>
      <w:r>
        <w:rPr>
          <w:rFonts w:hint="cs"/>
          <w:rtl/>
        </w:rPr>
        <w:t>דנו</w:t>
      </w:r>
      <w:proofErr w:type="spellEnd"/>
      <w:r>
        <w:rPr>
          <w:rFonts w:hint="cs"/>
          <w:rtl/>
        </w:rPr>
        <w:t xml:space="preserve">, על כל יתר המסכתות </w:t>
      </w:r>
      <w:proofErr w:type="spellStart"/>
      <w:r>
        <w:rPr>
          <w:rFonts w:hint="cs"/>
          <w:rtl/>
        </w:rPr>
        <w:t>מצויינת</w:t>
      </w:r>
      <w:proofErr w:type="spellEnd"/>
      <w:r>
        <w:rPr>
          <w:rFonts w:hint="cs"/>
          <w:rtl/>
        </w:rPr>
        <w:t xml:space="preserve"> וילנה בלבד. על תהליך הפרידה בין צאצאי המייסדים ראו: </w:t>
      </w:r>
      <w:proofErr w:type="spellStart"/>
      <w:r>
        <w:rPr>
          <w:rFonts w:ascii="OpenSansHebrew" w:hAnsi="OpenSansHebrew"/>
          <w:color w:val="3A3A3A"/>
          <w:shd w:val="clear" w:color="auto" w:fill="FFFFFF"/>
        </w:rPr>
        <w:t>Аграновский</w:t>
      </w:r>
      <w:proofErr w:type="spellEnd"/>
      <w:r>
        <w:rPr>
          <w:rFonts w:ascii="OpenSansHebrew" w:hAnsi="OpenSansHebrew"/>
          <w:color w:val="3A3A3A"/>
          <w:shd w:val="clear" w:color="auto" w:fill="FFFFFF"/>
        </w:rPr>
        <w:t xml:space="preserve">, </w:t>
      </w:r>
      <w:proofErr w:type="spellStart"/>
      <w:r>
        <w:rPr>
          <w:rFonts w:ascii="OpenSansHebrew" w:hAnsi="OpenSansHebrew"/>
          <w:color w:val="3A3A3A"/>
          <w:shd w:val="clear" w:color="auto" w:fill="FFFFFF"/>
        </w:rPr>
        <w:t>книгопечатания</w:t>
      </w:r>
      <w:proofErr w:type="spellEnd"/>
      <w:r>
        <w:rPr>
          <w:rFonts w:ascii="OpenSansHebrew" w:hAnsi="OpenSansHebrew"/>
          <w:color w:val="3A3A3A"/>
          <w:shd w:val="clear" w:color="auto" w:fill="FFFFFF"/>
        </w:rPr>
        <w:t xml:space="preserve">, </w:t>
      </w:r>
      <w:proofErr w:type="spellStart"/>
      <w:r w:rsidRPr="00BC6A9C">
        <w:rPr>
          <w:rFonts w:asciiTheme="minorHAnsi" w:hAnsiTheme="minorHAnsi" w:cstheme="minorHAnsi"/>
          <w:color w:val="3A3A3A"/>
          <w:shd w:val="clear" w:color="auto" w:fill="FFFFFF"/>
        </w:rPr>
        <w:t>Стр</w:t>
      </w:r>
      <w:proofErr w:type="spellEnd"/>
      <w:r w:rsidRPr="00BC6A9C">
        <w:rPr>
          <w:rFonts w:asciiTheme="minorHAnsi" w:hAnsiTheme="minorHAnsi" w:cstheme="minorHAnsi"/>
          <w:color w:val="3A3A3A"/>
          <w:shd w:val="clear" w:color="auto" w:fill="FFFFFF"/>
        </w:rPr>
        <w:t>. 28-29.</w:t>
      </w:r>
    </w:p>
  </w:footnote>
  <w:footnote w:id="43">
    <w:p w14:paraId="2FF8389E" w14:textId="77777777" w:rsidR="00F43656" w:rsidRPr="00484A82" w:rsidRDefault="00F43656" w:rsidP="00E21700">
      <w:pPr>
        <w:pStyle w:val="a8"/>
      </w:pPr>
      <w:r w:rsidRPr="00484A82">
        <w:rPr>
          <w:rStyle w:val="a5"/>
        </w:rPr>
        <w:footnoteRef/>
      </w:r>
      <w:r w:rsidRPr="00484A82">
        <w:rPr>
          <w:rtl/>
        </w:rPr>
        <w:t xml:space="preserve"> </w:t>
      </w:r>
      <w:proofErr w:type="spellStart"/>
      <w:r w:rsidRPr="00484A82">
        <w:rPr>
          <w:rtl/>
        </w:rPr>
        <w:t>רבינוביץ</w:t>
      </w:r>
      <w:proofErr w:type="spellEnd"/>
      <w:r w:rsidRPr="00484A82">
        <w:rPr>
          <w:rtl/>
        </w:rPr>
        <w:t>, מאמר</w:t>
      </w:r>
      <w:r>
        <w:rPr>
          <w:rFonts w:hint="cs"/>
          <w:rtl/>
        </w:rPr>
        <w:t>,</w:t>
      </w:r>
      <w:r w:rsidRPr="00484A82">
        <w:rPr>
          <w:rtl/>
        </w:rPr>
        <w:t xml:space="preserve"> עמ' קל"ו. </w:t>
      </w:r>
    </w:p>
  </w:footnote>
  <w:footnote w:id="44">
    <w:p w14:paraId="60A0CAC8" w14:textId="77777777" w:rsidR="00F43656" w:rsidRPr="00484A82" w:rsidRDefault="00F43656" w:rsidP="00E21700">
      <w:pPr>
        <w:pStyle w:val="a8"/>
      </w:pPr>
      <w:r w:rsidRPr="00484A82">
        <w:rPr>
          <w:rStyle w:val="a5"/>
        </w:rPr>
        <w:footnoteRef/>
      </w:r>
      <w:r w:rsidRPr="00484A82">
        <w:rPr>
          <w:rtl/>
        </w:rPr>
        <w:t xml:space="preserve"> </w:t>
      </w:r>
      <w:proofErr w:type="spellStart"/>
      <w:r>
        <w:rPr>
          <w:rFonts w:hint="cs"/>
          <w:rtl/>
        </w:rPr>
        <w:t>פייגנזון</w:t>
      </w:r>
      <w:proofErr w:type="spellEnd"/>
      <w:r>
        <w:rPr>
          <w:rFonts w:hint="cs"/>
          <w:rtl/>
        </w:rPr>
        <w:t>, לתולדות</w:t>
      </w:r>
      <w:r w:rsidRPr="00484A82">
        <w:rPr>
          <w:rtl/>
        </w:rPr>
        <w:t xml:space="preserve">, עמ' 276. </w:t>
      </w:r>
    </w:p>
  </w:footnote>
  <w:footnote w:id="45">
    <w:p w14:paraId="139047A4" w14:textId="77777777" w:rsidR="00F43656" w:rsidRPr="00484A82" w:rsidRDefault="00F43656" w:rsidP="00E21700">
      <w:pPr>
        <w:pStyle w:val="a8"/>
      </w:pPr>
      <w:r w:rsidRPr="00484A82">
        <w:rPr>
          <w:rStyle w:val="a5"/>
        </w:rPr>
        <w:footnoteRef/>
      </w:r>
      <w:r w:rsidRPr="00484A82">
        <w:rPr>
          <w:rtl/>
        </w:rPr>
        <w:t xml:space="preserve"> </w:t>
      </w:r>
      <w:r w:rsidRPr="00484A82">
        <w:rPr>
          <w:rtl/>
        </w:rPr>
        <w:t xml:space="preserve">יעקב הלוי </w:t>
      </w:r>
      <w:proofErr w:type="spellStart"/>
      <w:r w:rsidRPr="00484A82">
        <w:rPr>
          <w:rtl/>
        </w:rPr>
        <w:t>לישפיץ</w:t>
      </w:r>
      <w:proofErr w:type="spellEnd"/>
      <w:r w:rsidRPr="00484A82">
        <w:rPr>
          <w:rtl/>
        </w:rPr>
        <w:t xml:space="preserve">, תולדות יצחק, </w:t>
      </w:r>
      <w:proofErr w:type="spellStart"/>
      <w:r w:rsidRPr="00484A82">
        <w:rPr>
          <w:rtl/>
        </w:rPr>
        <w:t>ווארשה</w:t>
      </w:r>
      <w:proofErr w:type="spellEnd"/>
      <w:r w:rsidRPr="00484A82">
        <w:rPr>
          <w:rtl/>
        </w:rPr>
        <w:t xml:space="preserve">: תרנ"ז. עמ' 61-58. והודפס שוב בשינויים קלים </w:t>
      </w:r>
      <w:proofErr w:type="spellStart"/>
      <w:r w:rsidRPr="00484A82">
        <w:rPr>
          <w:rtl/>
        </w:rPr>
        <w:t>בשו"ת</w:t>
      </w:r>
      <w:proofErr w:type="spellEnd"/>
      <w:r w:rsidRPr="00484A82">
        <w:rPr>
          <w:rtl/>
        </w:rPr>
        <w:t xml:space="preserve"> של ר' אברהם אבלי </w:t>
      </w:r>
      <w:proofErr w:type="spellStart"/>
      <w:r w:rsidRPr="00484A82">
        <w:rPr>
          <w:rtl/>
        </w:rPr>
        <w:t>פאסוועלער</w:t>
      </w:r>
      <w:proofErr w:type="spellEnd"/>
      <w:r w:rsidRPr="00484A82">
        <w:rPr>
          <w:rtl/>
        </w:rPr>
        <w:t>, באר אברהם, ירושלים: תשס"ג</w:t>
      </w:r>
      <w:r>
        <w:rPr>
          <w:rFonts w:hint="cs"/>
          <w:rtl/>
        </w:rPr>
        <w:t>,</w:t>
      </w:r>
      <w:r w:rsidRPr="00484A82">
        <w:rPr>
          <w:rtl/>
        </w:rPr>
        <w:t xml:space="preserve"> עמ' 35-31. </w:t>
      </w:r>
    </w:p>
  </w:footnote>
  <w:footnote w:id="46">
    <w:p w14:paraId="21192CCE" w14:textId="6907BA1A" w:rsidR="00F43656" w:rsidRPr="00484A82" w:rsidRDefault="00F43656" w:rsidP="00E21700">
      <w:pPr>
        <w:pStyle w:val="a8"/>
      </w:pPr>
      <w:r w:rsidRPr="00484A82">
        <w:rPr>
          <w:rStyle w:val="a5"/>
        </w:rPr>
        <w:footnoteRef/>
      </w:r>
      <w:r w:rsidRPr="00484A82">
        <w:rPr>
          <w:rtl/>
        </w:rPr>
        <w:t xml:space="preserve"> </w:t>
      </w:r>
      <w:proofErr w:type="spellStart"/>
      <w:r w:rsidRPr="00484A82">
        <w:rPr>
          <w:rtl/>
        </w:rPr>
        <w:t>שטיינשניידר</w:t>
      </w:r>
      <w:proofErr w:type="spellEnd"/>
      <w:r w:rsidRPr="00484A82">
        <w:rPr>
          <w:rtl/>
        </w:rPr>
        <w:t xml:space="preserve">, </w:t>
      </w:r>
      <w:proofErr w:type="spellStart"/>
      <w:r w:rsidRPr="00484A82">
        <w:rPr>
          <w:rtl/>
        </w:rPr>
        <w:t>וילנא</w:t>
      </w:r>
      <w:proofErr w:type="spellEnd"/>
      <w:r w:rsidRPr="00484A82">
        <w:rPr>
          <w:rtl/>
        </w:rPr>
        <w:t xml:space="preserve">, עמ' 27-26. </w:t>
      </w:r>
    </w:p>
  </w:footnote>
  <w:footnote w:id="47">
    <w:p w14:paraId="5DD8A696" w14:textId="20342763" w:rsidR="00F43656" w:rsidRPr="00484A82" w:rsidRDefault="00F43656" w:rsidP="00E21700">
      <w:pPr>
        <w:pStyle w:val="a8"/>
      </w:pPr>
      <w:r w:rsidRPr="00484A82">
        <w:rPr>
          <w:rStyle w:val="a5"/>
        </w:rPr>
        <w:footnoteRef/>
      </w:r>
      <w:r w:rsidRPr="00484A82">
        <w:rPr>
          <w:rtl/>
        </w:rPr>
        <w:t xml:space="preserve"> </w:t>
      </w:r>
      <w:r w:rsidRPr="00484A82">
        <w:rPr>
          <w:rtl/>
        </w:rPr>
        <w:t>שפירא, האחים</w:t>
      </w:r>
      <w:r>
        <w:rPr>
          <w:rFonts w:hint="cs"/>
          <w:rtl/>
        </w:rPr>
        <w:t>,</w:t>
      </w:r>
      <w:r w:rsidRPr="00484A82">
        <w:rPr>
          <w:rtl/>
        </w:rPr>
        <w:t xml:space="preserve"> עמ' 554-541. </w:t>
      </w:r>
    </w:p>
  </w:footnote>
  <w:footnote w:id="48">
    <w:p w14:paraId="5B7BBAD5" w14:textId="77777777" w:rsidR="00F43656" w:rsidRDefault="00F43656" w:rsidP="00E21700">
      <w:pPr>
        <w:pStyle w:val="a8"/>
      </w:pPr>
      <w:r>
        <w:rPr>
          <w:rStyle w:val="a5"/>
        </w:rPr>
        <w:footnoteRef/>
      </w:r>
      <w:r>
        <w:rPr>
          <w:rtl/>
        </w:rPr>
        <w:t xml:space="preserve"> </w:t>
      </w:r>
      <w:r w:rsidRPr="00484A82">
        <w:rPr>
          <w:rtl/>
        </w:rPr>
        <w:t xml:space="preserve">המסה פורסמה </w:t>
      </w:r>
      <w:r>
        <w:rPr>
          <w:rFonts w:hint="cs"/>
          <w:rtl/>
        </w:rPr>
        <w:t xml:space="preserve">בעיתון "הצפה" </w:t>
      </w:r>
      <w:r w:rsidRPr="00484A82">
        <w:rPr>
          <w:rtl/>
        </w:rPr>
        <w:t>בהמשכים בין ספטמבר לדצמבר 1947.</w:t>
      </w:r>
    </w:p>
  </w:footnote>
  <w:footnote w:id="49">
    <w:p w14:paraId="34BB5E43" w14:textId="77777777" w:rsidR="00F43656" w:rsidRPr="00A3225B" w:rsidRDefault="00F43656" w:rsidP="00E21700">
      <w:pPr>
        <w:pStyle w:val="a8"/>
      </w:pPr>
      <w:r>
        <w:rPr>
          <w:rStyle w:val="a5"/>
        </w:rPr>
        <w:footnoteRef/>
      </w:r>
      <w:r>
        <w:rPr>
          <w:rtl/>
        </w:rPr>
        <w:t xml:space="preserve"> </w:t>
      </w:r>
      <w:r>
        <w:rPr>
          <w:rFonts w:hint="cs"/>
          <w:rtl/>
        </w:rPr>
        <w:t xml:space="preserve">על חשיבותו ההיסטורית הרבה של ארכיון </w:t>
      </w:r>
      <w:proofErr w:type="spellStart"/>
      <w:r>
        <w:rPr>
          <w:rFonts w:hint="cs"/>
          <w:rtl/>
        </w:rPr>
        <w:t>גינזבורג</w:t>
      </w:r>
      <w:proofErr w:type="spellEnd"/>
      <w:r>
        <w:rPr>
          <w:rFonts w:hint="cs"/>
          <w:rtl/>
        </w:rPr>
        <w:t xml:space="preserve"> ראו: </w:t>
      </w:r>
      <w:r w:rsidRPr="00A3225B">
        <w:t>Alexander Orbach, The Saul Ginsburg Archival Collection: A Major Source for the Study of Russian Jewish Life and Letters, Soviet Jewish Affairs, volume 11 Number 2, 1981, Pp. 39-51.</w:t>
      </w:r>
    </w:p>
  </w:footnote>
  <w:footnote w:id="50">
    <w:p w14:paraId="131C04DD" w14:textId="19BAEC5C" w:rsidR="00F43656" w:rsidRPr="00484A82" w:rsidRDefault="00F43656" w:rsidP="00E21700">
      <w:pPr>
        <w:pStyle w:val="a8"/>
      </w:pPr>
      <w:r>
        <w:rPr>
          <w:rFonts w:hint="cs"/>
          <w:rtl/>
        </w:rPr>
        <w:t xml:space="preserve"> </w:t>
      </w:r>
      <w:r w:rsidRPr="00484A82">
        <w:rPr>
          <w:rStyle w:val="a5"/>
        </w:rPr>
        <w:footnoteRef/>
      </w:r>
      <w:r w:rsidRPr="00484A82">
        <w:rPr>
          <w:rtl/>
        </w:rPr>
        <w:t xml:space="preserve"> </w:t>
      </w:r>
      <w:r>
        <w:rPr>
          <w:rFonts w:hint="cs"/>
          <w:rtl/>
        </w:rPr>
        <w:t xml:space="preserve">ראו: </w:t>
      </w:r>
      <w:r w:rsidRPr="007A3C6E">
        <w:t>Ginsburg, The Drama</w:t>
      </w:r>
      <w:r>
        <w:rPr>
          <w:rFonts w:hint="cs"/>
          <w:rtl/>
        </w:rPr>
        <w:t>.</w:t>
      </w:r>
    </w:p>
  </w:footnote>
  <w:footnote w:id="51">
    <w:p w14:paraId="34F34191" w14:textId="77777777" w:rsidR="00F43656" w:rsidRPr="00484A82" w:rsidRDefault="00F43656" w:rsidP="00E21700">
      <w:pPr>
        <w:pStyle w:val="a8"/>
      </w:pPr>
      <w:r w:rsidRPr="00484A82">
        <w:rPr>
          <w:rStyle w:val="a5"/>
        </w:rPr>
        <w:footnoteRef/>
      </w:r>
      <w:r w:rsidRPr="00484A82">
        <w:rPr>
          <w:rtl/>
        </w:rPr>
        <w:t xml:space="preserve"> </w:t>
      </w:r>
      <w:proofErr w:type="spellStart"/>
      <w:r w:rsidRPr="00484A82">
        <w:rPr>
          <w:rtl/>
        </w:rPr>
        <w:t>הספריה</w:t>
      </w:r>
      <w:proofErr w:type="spellEnd"/>
      <w:r w:rsidRPr="00484A82">
        <w:rPr>
          <w:rtl/>
        </w:rPr>
        <w:t xml:space="preserve"> הלאומית בירושלים, אוסף שאול </w:t>
      </w:r>
      <w:proofErr w:type="spellStart"/>
      <w:r w:rsidRPr="00484A82">
        <w:rPr>
          <w:rtl/>
        </w:rPr>
        <w:t>ג</w:t>
      </w:r>
      <w:r>
        <w:rPr>
          <w:rFonts w:hint="cs"/>
          <w:rtl/>
        </w:rPr>
        <w:t>י</w:t>
      </w:r>
      <w:r w:rsidRPr="00484A82">
        <w:rPr>
          <w:rtl/>
        </w:rPr>
        <w:t>נזבורג</w:t>
      </w:r>
      <w:proofErr w:type="spellEnd"/>
      <w:r>
        <w:rPr>
          <w:rFonts w:hint="cs"/>
          <w:rtl/>
        </w:rPr>
        <w:t>,</w:t>
      </w:r>
      <w:r w:rsidRPr="00484A82">
        <w:rPr>
          <w:rtl/>
        </w:rPr>
        <w:t xml:space="preserve"> </w:t>
      </w:r>
      <w:r w:rsidRPr="00484A82">
        <w:rPr>
          <w:color w:val="3A3A3A"/>
          <w:shd w:val="clear" w:color="auto" w:fill="FFFFFF"/>
        </w:rPr>
        <w:t>ARC. 4* 1281A</w:t>
      </w:r>
      <w:r w:rsidRPr="00484A82">
        <w:rPr>
          <w:color w:val="3A3A3A"/>
          <w:shd w:val="clear" w:color="auto" w:fill="FFFFFF"/>
          <w:rtl/>
        </w:rPr>
        <w:t>, תיקים 18/1-8.</w:t>
      </w:r>
    </w:p>
  </w:footnote>
  <w:footnote w:id="52">
    <w:p w14:paraId="6936C4E3" w14:textId="036F3A13" w:rsidR="00F43656" w:rsidRDefault="00F43656">
      <w:pPr>
        <w:pStyle w:val="a3"/>
      </w:pPr>
      <w:r>
        <w:rPr>
          <w:rStyle w:val="a5"/>
        </w:rPr>
        <w:footnoteRef/>
      </w:r>
      <w:r>
        <w:rPr>
          <w:rtl/>
        </w:rPr>
        <w:t xml:space="preserve"> </w:t>
      </w:r>
      <w:r w:rsidRPr="007A3C6E">
        <w:t xml:space="preserve">Ginsburg, The </w:t>
      </w:r>
      <w:r w:rsidRPr="00664F47">
        <w:t>Drama</w:t>
      </w:r>
      <w:r w:rsidR="00664F47">
        <w:t>, Pp. 43-69</w:t>
      </w:r>
      <w:r>
        <w:rPr>
          <w:rFonts w:hint="cs"/>
          <w:rtl/>
        </w:rPr>
        <w:t>.</w:t>
      </w:r>
      <w:r w:rsidR="00664F47">
        <w:t xml:space="preserve"> </w:t>
      </w:r>
    </w:p>
  </w:footnote>
  <w:footnote w:id="53">
    <w:p w14:paraId="119C1972" w14:textId="5C5C8172" w:rsidR="00F43656" w:rsidRDefault="00F43656" w:rsidP="007B2173">
      <w:pPr>
        <w:pStyle w:val="a8"/>
      </w:pPr>
      <w:r>
        <w:rPr>
          <w:rStyle w:val="a5"/>
        </w:rPr>
        <w:footnoteRef/>
      </w:r>
      <w:r>
        <w:rPr>
          <w:rtl/>
        </w:rPr>
        <w:t xml:space="preserve"> </w:t>
      </w:r>
      <w:r w:rsidRPr="006E460F">
        <w:rPr>
          <w:rFonts w:hint="cs"/>
          <w:rtl/>
        </w:rPr>
        <w:t>תפיסתה של החסידות</w:t>
      </w:r>
      <w:r>
        <w:rPr>
          <w:rFonts w:hint="cs"/>
          <w:rtl/>
        </w:rPr>
        <w:t xml:space="preserve"> בידי השלטון הרוסי</w:t>
      </w:r>
      <w:r w:rsidRPr="006E460F">
        <w:rPr>
          <w:rFonts w:hint="cs"/>
          <w:rtl/>
        </w:rPr>
        <w:t xml:space="preserve"> כמי שמערערת על היסודות החברתיים הקיימים עד כדי אנרכיה, באה לידי ביטוי כבר בראשית תקופת החסידות עם מאסרו של רבי שניאור זלמן </w:t>
      </w:r>
      <w:proofErr w:type="spellStart"/>
      <w:r w:rsidRPr="006E460F">
        <w:rPr>
          <w:rFonts w:hint="cs"/>
          <w:rtl/>
        </w:rPr>
        <w:t>מלאדי</w:t>
      </w:r>
      <w:proofErr w:type="spellEnd"/>
      <w:r w:rsidRPr="006E460F">
        <w:rPr>
          <w:rFonts w:hint="cs"/>
          <w:rtl/>
        </w:rPr>
        <w:t>, מייסד חסידות חב"ד,</w:t>
      </w:r>
      <w:r>
        <w:rPr>
          <w:rFonts w:hint="cs"/>
          <w:rtl/>
        </w:rPr>
        <w:t xml:space="preserve"> ראו: שמעון </w:t>
      </w:r>
      <w:proofErr w:type="spellStart"/>
      <w:r>
        <w:rPr>
          <w:rFonts w:hint="cs"/>
          <w:rtl/>
        </w:rPr>
        <w:t>דובנוב</w:t>
      </w:r>
      <w:proofErr w:type="spellEnd"/>
      <w:r>
        <w:rPr>
          <w:rFonts w:hint="cs"/>
          <w:rtl/>
        </w:rPr>
        <w:t>, תולדות החסידות, תל אביב: תשל"ה. עמ' 278-242.</w:t>
      </w:r>
      <w:r w:rsidR="007B2173">
        <w:rPr>
          <w:rFonts w:hint="cs"/>
          <w:rtl/>
        </w:rPr>
        <w:t xml:space="preserve"> במקביל למשפטם של משפחת שפירא התקיים משפט רצח נוסף בו הואשם בין היתר רבי ישראל </w:t>
      </w:r>
      <w:proofErr w:type="spellStart"/>
      <w:r w:rsidR="007B2173">
        <w:rPr>
          <w:rFonts w:hint="cs"/>
          <w:rtl/>
        </w:rPr>
        <w:t>מרוז'ין</w:t>
      </w:r>
      <w:proofErr w:type="spellEnd"/>
      <w:r w:rsidR="007B2173">
        <w:rPr>
          <w:rFonts w:hint="cs"/>
          <w:rtl/>
        </w:rPr>
        <w:t xml:space="preserve">, גם הוא מראשי החסידות באותם ימים, במעורבות ברצח של מלשין מבני קהילתו. </w:t>
      </w:r>
      <w:r w:rsidR="007B2173" w:rsidRPr="007B2173">
        <w:rPr>
          <w:rFonts w:hint="cs"/>
          <w:rtl/>
        </w:rPr>
        <w:t>ראו</w:t>
      </w:r>
      <w:r w:rsidRPr="007B2173">
        <w:rPr>
          <w:rFonts w:hint="cs"/>
          <w:rtl/>
        </w:rPr>
        <w:t xml:space="preserve">: </w:t>
      </w:r>
      <w:r w:rsidRPr="007B2173">
        <w:rPr>
          <w:rtl/>
        </w:rPr>
        <w:t xml:space="preserve">שאול </w:t>
      </w:r>
      <w:proofErr w:type="spellStart"/>
      <w:r w:rsidRPr="007B2173">
        <w:rPr>
          <w:rtl/>
        </w:rPr>
        <w:t>גינזבורג</w:t>
      </w:r>
      <w:proofErr w:type="spellEnd"/>
      <w:r w:rsidRPr="007B2173">
        <w:rPr>
          <w:rtl/>
        </w:rPr>
        <w:t xml:space="preserve">, מעשה </w:t>
      </w:r>
      <w:proofErr w:type="spellStart"/>
      <w:r w:rsidRPr="007B2173">
        <w:rPr>
          <w:rtl/>
        </w:rPr>
        <w:t>אושיץ</w:t>
      </w:r>
      <w:proofErr w:type="spellEnd"/>
      <w:r w:rsidRPr="007B2173">
        <w:rPr>
          <w:rtl/>
        </w:rPr>
        <w:t xml:space="preserve"> – א </w:t>
      </w:r>
      <w:proofErr w:type="spellStart"/>
      <w:r w:rsidRPr="007B2173">
        <w:rPr>
          <w:rtl/>
        </w:rPr>
        <w:t>פינסטערע</w:t>
      </w:r>
      <w:proofErr w:type="spellEnd"/>
      <w:r w:rsidRPr="007B2173">
        <w:rPr>
          <w:rtl/>
        </w:rPr>
        <w:t xml:space="preserve"> </w:t>
      </w:r>
      <w:proofErr w:type="spellStart"/>
      <w:r w:rsidRPr="007B2173">
        <w:rPr>
          <w:rtl/>
        </w:rPr>
        <w:t>בלעטעל</w:t>
      </w:r>
      <w:proofErr w:type="spellEnd"/>
      <w:r w:rsidRPr="007B2173">
        <w:rPr>
          <w:rtl/>
        </w:rPr>
        <w:t xml:space="preserve"> אידישע </w:t>
      </w:r>
      <w:proofErr w:type="spellStart"/>
      <w:r w:rsidRPr="007B2173">
        <w:rPr>
          <w:rtl/>
        </w:rPr>
        <w:t>געשיכטע</w:t>
      </w:r>
      <w:proofErr w:type="spellEnd"/>
      <w:r w:rsidRPr="007B2173">
        <w:rPr>
          <w:rtl/>
        </w:rPr>
        <w:t xml:space="preserve">, די </w:t>
      </w:r>
      <w:proofErr w:type="spellStart"/>
      <w:r w:rsidRPr="007B2173">
        <w:rPr>
          <w:rtl/>
        </w:rPr>
        <w:t>צוקונפט</w:t>
      </w:r>
      <w:proofErr w:type="spellEnd"/>
      <w:r w:rsidRPr="007B2173">
        <w:rPr>
          <w:rtl/>
        </w:rPr>
        <w:t xml:space="preserve">, אוקטובר 1926. עמ' 624-621. דוד אסף, דרך המלכות – ר' ישראל </w:t>
      </w:r>
      <w:proofErr w:type="spellStart"/>
      <w:r w:rsidRPr="007B2173">
        <w:rPr>
          <w:rtl/>
        </w:rPr>
        <w:t>מרוז'ין</w:t>
      </w:r>
      <w:proofErr w:type="spellEnd"/>
      <w:r w:rsidRPr="007B2173">
        <w:rPr>
          <w:rtl/>
        </w:rPr>
        <w:t>, ירושלים: 1986. עמ' 175-163.</w:t>
      </w:r>
      <w:r w:rsidRPr="00484A82">
        <w:rPr>
          <w:rtl/>
        </w:rPr>
        <w:t xml:space="preserve"> </w:t>
      </w:r>
    </w:p>
  </w:footnote>
  <w:footnote w:id="54">
    <w:p w14:paraId="58AFE7A1" w14:textId="354805B1" w:rsidR="00F43656" w:rsidRDefault="00F43656" w:rsidP="004B62BC">
      <w:pPr>
        <w:pStyle w:val="a8"/>
      </w:pPr>
      <w:r>
        <w:rPr>
          <w:rStyle w:val="a5"/>
        </w:rPr>
        <w:footnoteRef/>
      </w:r>
      <w:r>
        <w:rPr>
          <w:rtl/>
        </w:rPr>
        <w:t xml:space="preserve"> </w:t>
      </w:r>
      <w:r>
        <w:rPr>
          <w:rFonts w:hint="cs"/>
          <w:rtl/>
        </w:rPr>
        <w:t xml:space="preserve">ניקולאי הראשון היה שליט ריכוזי מאוד ומעורב באופן אישי בניהול המדינה ברבדים רבים שלה. ראו: </w:t>
      </w:r>
      <w:r>
        <w:t xml:space="preserve">W. </w:t>
      </w:r>
      <w:r w:rsidR="00326207" w:rsidRPr="007B2173">
        <w:t>Bruce</w:t>
      </w:r>
      <w:r w:rsidR="00326207">
        <w:t xml:space="preserve"> </w:t>
      </w:r>
      <w:r>
        <w:t xml:space="preserve">Lincoln, Nicholas I Emperor and Autocrat of All the </w:t>
      </w:r>
      <w:proofErr w:type="spellStart"/>
      <w:proofErr w:type="gramStart"/>
      <w:r>
        <w:t>Russias</w:t>
      </w:r>
      <w:proofErr w:type="spellEnd"/>
      <w:r w:rsidR="00326207">
        <w:t xml:space="preserve"> </w:t>
      </w:r>
      <w:r w:rsidR="007B2173">
        <w:t>,</w:t>
      </w:r>
      <w:proofErr w:type="gramEnd"/>
      <w:r>
        <w:t xml:space="preserve"> Bloomington and London: 1978.</w:t>
      </w:r>
      <w:r>
        <w:rPr>
          <w:rFonts w:hint="cs"/>
          <w:rtl/>
        </w:rPr>
        <w:t xml:space="preserve"> בהתאמה, גם כל הנוגע ליהודי האימפריה היה הצאר מעורב בפרטי פרטים. ראו: </w:t>
      </w:r>
      <w:r w:rsidRPr="00BD4376">
        <w:t xml:space="preserve">Michael </w:t>
      </w:r>
      <w:proofErr w:type="spellStart"/>
      <w:r w:rsidRPr="00BD4376">
        <w:t>Stanislawski</w:t>
      </w:r>
      <w:proofErr w:type="spellEnd"/>
      <w:r w:rsidRPr="00BD4376">
        <w:t>, Tsar Nicholas I and the Jews: The Transformation</w:t>
      </w:r>
      <w:r>
        <w:t xml:space="preserve"> </w:t>
      </w:r>
      <w:r w:rsidRPr="00BD4376">
        <w:t>of Jewish Society in Russia 1825-1855, Philadelphia: 1983</w:t>
      </w:r>
      <w:r>
        <w:t>.</w:t>
      </w:r>
    </w:p>
  </w:footnote>
  <w:footnote w:id="55">
    <w:p w14:paraId="3691C30C" w14:textId="77777777" w:rsidR="00F43656" w:rsidRPr="007B2173" w:rsidRDefault="00F43656" w:rsidP="004B62BC">
      <w:pPr>
        <w:pStyle w:val="a8"/>
        <w:rPr>
          <w:rtl/>
        </w:rPr>
      </w:pPr>
      <w:r>
        <w:rPr>
          <w:rStyle w:val="a5"/>
        </w:rPr>
        <w:footnoteRef/>
      </w:r>
      <w:r>
        <w:rPr>
          <w:rtl/>
        </w:rPr>
        <w:t xml:space="preserve"> </w:t>
      </w:r>
      <w:r>
        <w:rPr>
          <w:rFonts w:hint="cs"/>
          <w:rtl/>
        </w:rPr>
        <w:t>תלאותיהם של השניים הפכו למיתוס חסידי של קידוש השם</w:t>
      </w:r>
      <w:r w:rsidRPr="007B2173">
        <w:rPr>
          <w:rFonts w:hint="cs"/>
          <w:rtl/>
        </w:rPr>
        <w:t xml:space="preserve">. קיים ניגון חסידי המכונה "ניגון </w:t>
      </w:r>
      <w:proofErr w:type="spellStart"/>
      <w:r w:rsidRPr="007B2173">
        <w:rPr>
          <w:rFonts w:hint="cs"/>
          <w:rtl/>
        </w:rPr>
        <w:t>סלאוויטה</w:t>
      </w:r>
      <w:proofErr w:type="spellEnd"/>
      <w:r w:rsidRPr="007B2173">
        <w:rPr>
          <w:rFonts w:hint="cs"/>
          <w:rtl/>
        </w:rPr>
        <w:t xml:space="preserve">" שעל פי הסיפור החסידי הושר בפי האחים בעת קבלת העונש. ראו באתר "היכל הנגינה" המרכז ניגונים חסידיים: </w:t>
      </w:r>
      <w:hyperlink r:id="rId5" w:history="1">
        <w:r w:rsidRPr="007B2173">
          <w:rPr>
            <w:rStyle w:val="Hyperlink"/>
          </w:rPr>
          <w:t>http://www20.chassidus.com/audio/nigun/02-12-Niggun-MiSlavita-The-Shapiro-Brothers-Heichal-Neginah.htm</w:t>
        </w:r>
      </w:hyperlink>
      <w:r w:rsidRPr="007B2173">
        <w:rPr>
          <w:rFonts w:hint="cs"/>
          <w:rtl/>
        </w:rPr>
        <w:t xml:space="preserve"> (נדלה בתאריך 30 ביוני 2021) </w:t>
      </w:r>
    </w:p>
    <w:p w14:paraId="0937B0C5" w14:textId="4289AC6F" w:rsidR="00F43656" w:rsidRDefault="00F43656" w:rsidP="004B62BC">
      <w:pPr>
        <w:pStyle w:val="a8"/>
      </w:pPr>
      <w:r w:rsidRPr="007B2173">
        <w:rPr>
          <w:rFonts w:hint="cs"/>
          <w:rtl/>
        </w:rPr>
        <w:t xml:space="preserve">אגדה חסידית אחרת מתארת את המלקות שקיבלו השניים ומוסיפה כי כיפתו של אחד מהאחים נפלה והוא חזר לאחוריו כדי להרימה תוך שהוא מרבה את המכות על גבו כדי לא להלך בגילוי ראש. ראו: </w:t>
      </w:r>
      <w:proofErr w:type="spellStart"/>
      <w:r w:rsidRPr="007B2173">
        <w:rPr>
          <w:rFonts w:hint="cs"/>
          <w:rtl/>
        </w:rPr>
        <w:t>י"ל</w:t>
      </w:r>
      <w:proofErr w:type="spellEnd"/>
      <w:r w:rsidRPr="007B2173">
        <w:rPr>
          <w:rFonts w:hint="cs"/>
          <w:rtl/>
        </w:rPr>
        <w:t xml:space="preserve"> פרץ, מפי העם, תל אביב: תש"י. עמ' ל"ד-ל"ו.</w:t>
      </w:r>
      <w:r>
        <w:rPr>
          <w:rFonts w:hint="cs"/>
          <w:rtl/>
        </w:rPr>
        <w:t xml:space="preserve"> </w:t>
      </w:r>
    </w:p>
  </w:footnote>
  <w:footnote w:id="56">
    <w:p w14:paraId="02E41134" w14:textId="0766A75B" w:rsidR="00F43656" w:rsidRPr="006B67D2" w:rsidRDefault="00F43656">
      <w:pPr>
        <w:pStyle w:val="a3"/>
      </w:pPr>
      <w:r>
        <w:rPr>
          <w:rStyle w:val="a5"/>
        </w:rPr>
        <w:footnoteRef/>
      </w:r>
      <w:r>
        <w:rPr>
          <w:rtl/>
        </w:rPr>
        <w:t xml:space="preserve"> </w:t>
      </w:r>
      <w:r w:rsidRPr="007A3C6E">
        <w:t xml:space="preserve">Ginsburg, </w:t>
      </w:r>
      <w:r w:rsidRPr="006B67D2">
        <w:t>The Drama</w:t>
      </w:r>
      <w:r w:rsidR="0089104C" w:rsidRPr="006B67D2">
        <w:t>, pp</w:t>
      </w:r>
      <w:r w:rsidR="006B67D2" w:rsidRPr="006B67D2">
        <w:t xml:space="preserve"> 107-138.</w:t>
      </w:r>
    </w:p>
  </w:footnote>
  <w:footnote w:id="57">
    <w:p w14:paraId="4301233D" w14:textId="77777777" w:rsidR="00F43656" w:rsidRPr="0096658D" w:rsidRDefault="00F43656" w:rsidP="00F53FC5">
      <w:pPr>
        <w:pStyle w:val="a8"/>
      </w:pPr>
      <w:r w:rsidRPr="006B67D2">
        <w:rPr>
          <w:rStyle w:val="a5"/>
        </w:rPr>
        <w:footnoteRef/>
      </w:r>
      <w:r w:rsidRPr="006B67D2">
        <w:rPr>
          <w:rtl/>
        </w:rPr>
        <w:t xml:space="preserve"> </w:t>
      </w:r>
      <w:r w:rsidRPr="006B67D2">
        <w:rPr>
          <w:rFonts w:hint="cs"/>
          <w:rtl/>
        </w:rPr>
        <w:t>על השינוי</w:t>
      </w:r>
      <w:r>
        <w:rPr>
          <w:rFonts w:hint="cs"/>
          <w:rtl/>
        </w:rPr>
        <w:t xml:space="preserve"> ביחס ליהודים שהחל עם עלייתו של אלכסנדר השני לשלטון ראו: </w:t>
      </w:r>
      <w:proofErr w:type="spellStart"/>
      <w:r w:rsidRPr="0096658D">
        <w:t>Salo</w:t>
      </w:r>
      <w:proofErr w:type="spellEnd"/>
      <w:r w:rsidRPr="0096658D">
        <w:t xml:space="preserve"> W. Baron, The Russian Jew Under Tsars and Soviets, New-York and London: 1964. </w:t>
      </w:r>
      <w:r>
        <w:t>Pp. 46-50.</w:t>
      </w:r>
    </w:p>
  </w:footnote>
  <w:footnote w:id="58">
    <w:p w14:paraId="349771D0" w14:textId="77777777" w:rsidR="00140EBC" w:rsidRPr="00484A82" w:rsidRDefault="00140EBC" w:rsidP="00140EBC">
      <w:pPr>
        <w:pStyle w:val="a8"/>
      </w:pPr>
      <w:r w:rsidRPr="00484A82">
        <w:rPr>
          <w:rStyle w:val="a5"/>
        </w:rPr>
        <w:footnoteRef/>
      </w:r>
      <w:r>
        <w:t>Gi</w:t>
      </w:r>
      <w:r w:rsidRPr="00484A82">
        <w:t>nsburg, The Drama. Pp 139-144.</w:t>
      </w:r>
    </w:p>
  </w:footnote>
  <w:footnote w:id="59">
    <w:p w14:paraId="429F7385" w14:textId="2C9DC680" w:rsidR="00F43656" w:rsidRDefault="00F43656" w:rsidP="00F53FC5">
      <w:pPr>
        <w:pStyle w:val="a8"/>
        <w:rPr>
          <w:rtl/>
        </w:rPr>
      </w:pPr>
      <w:r>
        <w:rPr>
          <w:rStyle w:val="a5"/>
        </w:rPr>
        <w:footnoteRef/>
      </w:r>
      <w:r>
        <w:rPr>
          <w:rtl/>
        </w:rPr>
        <w:t xml:space="preserve"> </w:t>
      </w:r>
      <w:r>
        <w:rPr>
          <w:rFonts w:hint="cs"/>
          <w:rtl/>
        </w:rPr>
        <w:t>על המאבק לרישיון בין תשעת בתי הדפוס היהודיים שפעלו בו</w:t>
      </w:r>
      <w:r w:rsidR="0065030D">
        <w:rPr>
          <w:rFonts w:hint="cs"/>
          <w:rtl/>
        </w:rPr>
        <w:t>ו</w:t>
      </w:r>
      <w:r>
        <w:rPr>
          <w:rFonts w:hint="cs"/>
          <w:rtl/>
        </w:rPr>
        <w:t>ילנ</w:t>
      </w:r>
      <w:r w:rsidR="0065030D">
        <w:rPr>
          <w:rFonts w:hint="cs"/>
          <w:rtl/>
        </w:rPr>
        <w:t xml:space="preserve">ה </w:t>
      </w:r>
      <w:r>
        <w:rPr>
          <w:rFonts w:hint="cs"/>
          <w:rtl/>
        </w:rPr>
        <w:t>באותה עת,</w:t>
      </w:r>
      <w:r>
        <w:t xml:space="preserve"> </w:t>
      </w:r>
      <w:r>
        <w:rPr>
          <w:rFonts w:hint="cs"/>
          <w:rtl/>
        </w:rPr>
        <w:t xml:space="preserve">ראו: </w:t>
      </w:r>
      <w:proofErr w:type="spellStart"/>
      <w:r w:rsidRPr="00805C7C">
        <w:rPr>
          <w:rFonts w:asciiTheme="minorHAnsi" w:hAnsiTheme="minorHAnsi" w:cstheme="minorHAnsi"/>
          <w:shd w:val="clear" w:color="auto" w:fill="FFFFFF"/>
        </w:rPr>
        <w:t>Аграновский</w:t>
      </w:r>
      <w:proofErr w:type="spellEnd"/>
      <w:r>
        <w:rPr>
          <w:rFonts w:asciiTheme="minorHAnsi" w:hAnsiTheme="minorHAnsi" w:cstheme="minorHAnsi"/>
          <w:shd w:val="clear" w:color="auto" w:fill="FFFFFF"/>
        </w:rPr>
        <w:t xml:space="preserve">, </w:t>
      </w:r>
      <w:proofErr w:type="spellStart"/>
      <w:r w:rsidRPr="00805C7C">
        <w:rPr>
          <w:rFonts w:asciiTheme="minorHAnsi" w:hAnsiTheme="minorHAnsi" w:cstheme="minorHAnsi"/>
          <w:shd w:val="clear" w:color="auto" w:fill="FFFFFF"/>
        </w:rPr>
        <w:t>книгопечатания</w:t>
      </w:r>
      <w:proofErr w:type="spellEnd"/>
      <w:r>
        <w:rPr>
          <w:rFonts w:asciiTheme="minorHAnsi" w:hAnsiTheme="minorHAnsi" w:cstheme="minorHAnsi"/>
          <w:shd w:val="clear" w:color="auto" w:fill="FFFFFF"/>
        </w:rPr>
        <w:t>.</w:t>
      </w:r>
      <w:r w:rsidRPr="00805C7C">
        <w:rPr>
          <w:rFonts w:asciiTheme="minorHAnsi" w:hAnsiTheme="minorHAnsi" w:cstheme="minorHAnsi"/>
          <w:color w:val="3A3A3A"/>
          <w:shd w:val="clear" w:color="auto" w:fill="FFFFFF"/>
        </w:rPr>
        <w:t xml:space="preserve"> </w:t>
      </w:r>
      <w:proofErr w:type="spellStart"/>
      <w:r w:rsidRPr="00805C7C">
        <w:rPr>
          <w:rFonts w:asciiTheme="minorHAnsi" w:hAnsiTheme="minorHAnsi" w:cstheme="minorHAnsi"/>
          <w:color w:val="3A3A3A"/>
          <w:shd w:val="clear" w:color="auto" w:fill="FFFFFF"/>
        </w:rPr>
        <w:t>Стр</w:t>
      </w:r>
      <w:proofErr w:type="spellEnd"/>
      <w:r>
        <w:rPr>
          <w:rFonts w:asciiTheme="minorHAnsi" w:hAnsiTheme="minorHAnsi" w:cstheme="minorHAnsi"/>
          <w:color w:val="3A3A3A"/>
          <w:shd w:val="clear" w:color="auto" w:fill="FFFFFF"/>
        </w:rPr>
        <w:t>. 13-</w:t>
      </w:r>
      <w:proofErr w:type="gramStart"/>
      <w:r>
        <w:rPr>
          <w:rFonts w:asciiTheme="minorHAnsi" w:hAnsiTheme="minorHAnsi" w:cstheme="minorHAnsi"/>
          <w:color w:val="3A3A3A"/>
          <w:shd w:val="clear" w:color="auto" w:fill="FFFFFF"/>
        </w:rPr>
        <w:t>21.</w:t>
      </w:r>
      <w:r w:rsidRPr="00805C7C">
        <w:rPr>
          <w:rFonts w:ascii="OpenSansHebrew" w:hAnsi="OpenSansHebrew"/>
          <w:color w:val="3A3A3A"/>
          <w:shd w:val="clear" w:color="auto" w:fill="FFFFFF"/>
          <w:rtl/>
        </w:rPr>
        <w:t>.</w:t>
      </w:r>
      <w:proofErr w:type="gramEnd"/>
    </w:p>
  </w:footnote>
  <w:footnote w:id="60">
    <w:p w14:paraId="264ADCC6" w14:textId="77777777" w:rsidR="00F43656" w:rsidRPr="00020BDC" w:rsidRDefault="00F43656" w:rsidP="00E21700">
      <w:pPr>
        <w:pStyle w:val="a8"/>
      </w:pPr>
      <w:r>
        <w:rPr>
          <w:rStyle w:val="a5"/>
        </w:rPr>
        <w:footnoteRef/>
      </w:r>
      <w:r>
        <w:rPr>
          <w:rtl/>
        </w:rPr>
        <w:t xml:space="preserve"> </w:t>
      </w:r>
      <w:proofErr w:type="spellStart"/>
      <w:r>
        <w:t>Efim</w:t>
      </w:r>
      <w:proofErr w:type="spellEnd"/>
      <w:r>
        <w:t xml:space="preserve"> Melamed, The Zhitomir Rabbinical School: New Materials and Perspectives, </w:t>
      </w:r>
      <w:proofErr w:type="spellStart"/>
      <w:r>
        <w:t>Polin</w:t>
      </w:r>
      <w:proofErr w:type="spellEnd"/>
      <w:r>
        <w:t xml:space="preserve"> – Studies in Polish Jewry, 14, 2001. Pp. 105-115.</w:t>
      </w:r>
    </w:p>
  </w:footnote>
  <w:footnote w:id="61">
    <w:p w14:paraId="21046329" w14:textId="77777777" w:rsidR="00F43656" w:rsidRDefault="00F43656" w:rsidP="00E21700">
      <w:pPr>
        <w:pStyle w:val="a8"/>
      </w:pPr>
      <w:r>
        <w:rPr>
          <w:rStyle w:val="a5"/>
        </w:rPr>
        <w:footnoteRef/>
      </w:r>
      <w:r>
        <w:rPr>
          <w:rtl/>
        </w:rPr>
        <w:t xml:space="preserve"> </w:t>
      </w:r>
      <w:proofErr w:type="spellStart"/>
      <w:r w:rsidRPr="00805C7C">
        <w:rPr>
          <w:rFonts w:asciiTheme="minorHAnsi" w:hAnsiTheme="minorHAnsi" w:cstheme="minorHAnsi"/>
          <w:shd w:val="clear" w:color="auto" w:fill="FFFFFF"/>
        </w:rPr>
        <w:t>Аграновский</w:t>
      </w:r>
      <w:proofErr w:type="spellEnd"/>
      <w:r>
        <w:rPr>
          <w:rFonts w:asciiTheme="minorHAnsi" w:hAnsiTheme="minorHAnsi" w:cstheme="minorHAnsi"/>
          <w:shd w:val="clear" w:color="auto" w:fill="FFFFFF"/>
        </w:rPr>
        <w:t xml:space="preserve">, </w:t>
      </w:r>
      <w:proofErr w:type="spellStart"/>
      <w:r w:rsidRPr="00805C7C">
        <w:rPr>
          <w:rFonts w:asciiTheme="minorHAnsi" w:hAnsiTheme="minorHAnsi" w:cstheme="minorHAnsi"/>
          <w:shd w:val="clear" w:color="auto" w:fill="FFFFFF"/>
        </w:rPr>
        <w:t>книгопечатания</w:t>
      </w:r>
      <w:proofErr w:type="spellEnd"/>
      <w:r>
        <w:rPr>
          <w:rFonts w:asciiTheme="minorHAnsi" w:hAnsiTheme="minorHAnsi" w:cstheme="minorHAnsi"/>
          <w:shd w:val="clear" w:color="auto" w:fill="FFFFFF"/>
        </w:rPr>
        <w:t>.</w:t>
      </w:r>
      <w:r w:rsidRPr="00805C7C">
        <w:rPr>
          <w:rFonts w:asciiTheme="minorHAnsi" w:hAnsiTheme="minorHAnsi" w:cstheme="minorHAnsi"/>
          <w:color w:val="3A3A3A"/>
          <w:shd w:val="clear" w:color="auto" w:fill="FFFFFF"/>
        </w:rPr>
        <w:t xml:space="preserve"> </w:t>
      </w:r>
      <w:proofErr w:type="spellStart"/>
      <w:r w:rsidRPr="00805C7C">
        <w:rPr>
          <w:rFonts w:asciiTheme="minorHAnsi" w:hAnsiTheme="minorHAnsi" w:cstheme="minorHAnsi"/>
          <w:color w:val="3A3A3A"/>
          <w:shd w:val="clear" w:color="auto" w:fill="FFFFFF"/>
        </w:rPr>
        <w:t>Стр</w:t>
      </w:r>
      <w:proofErr w:type="spellEnd"/>
      <w:r>
        <w:rPr>
          <w:rFonts w:asciiTheme="minorHAnsi" w:hAnsiTheme="minorHAnsi" w:cstheme="minorHAnsi"/>
          <w:color w:val="3A3A3A"/>
          <w:shd w:val="clear" w:color="auto" w:fill="FFFFFF"/>
        </w:rPr>
        <w:t>. 26-</w:t>
      </w:r>
      <w:proofErr w:type="gramStart"/>
      <w:r>
        <w:rPr>
          <w:rFonts w:asciiTheme="minorHAnsi" w:hAnsiTheme="minorHAnsi" w:cstheme="minorHAnsi"/>
          <w:color w:val="3A3A3A"/>
          <w:shd w:val="clear" w:color="auto" w:fill="FFFFFF"/>
        </w:rPr>
        <w:t>27.</w:t>
      </w:r>
      <w:r w:rsidRPr="00805C7C">
        <w:rPr>
          <w:rFonts w:ascii="OpenSansHebrew" w:hAnsi="OpenSansHebrew"/>
          <w:color w:val="3A3A3A"/>
          <w:shd w:val="clear" w:color="auto" w:fill="FFFFFF"/>
          <w:rtl/>
        </w:rPr>
        <w:t>.</w:t>
      </w:r>
      <w:proofErr w:type="gramEnd"/>
    </w:p>
  </w:footnote>
  <w:footnote w:id="62">
    <w:p w14:paraId="405CDD75" w14:textId="77777777" w:rsidR="00F43656" w:rsidRDefault="00F43656" w:rsidP="00E21700">
      <w:pPr>
        <w:pStyle w:val="a8"/>
      </w:pPr>
      <w:r>
        <w:rPr>
          <w:rStyle w:val="a5"/>
        </w:rPr>
        <w:footnoteRef/>
      </w:r>
      <w:r>
        <w:rPr>
          <w:rtl/>
        </w:rPr>
        <w:t xml:space="preserve"> </w:t>
      </w:r>
      <w:proofErr w:type="spellStart"/>
      <w:r>
        <w:rPr>
          <w:rFonts w:hint="cs"/>
          <w:rtl/>
        </w:rPr>
        <w:t>פרידברג</w:t>
      </w:r>
      <w:proofErr w:type="spellEnd"/>
      <w:r>
        <w:rPr>
          <w:rFonts w:hint="cs"/>
          <w:rtl/>
        </w:rPr>
        <w:t xml:space="preserve">, תולדות, עמ' 135. </w:t>
      </w:r>
    </w:p>
  </w:footnote>
  <w:footnote w:id="63">
    <w:p w14:paraId="45A8A8DF" w14:textId="6086FFED" w:rsidR="00F43656" w:rsidRPr="00FB0FE1" w:rsidRDefault="00F43656" w:rsidP="00E21700">
      <w:pPr>
        <w:pStyle w:val="a8"/>
      </w:pPr>
      <w:r>
        <w:rPr>
          <w:rStyle w:val="a5"/>
        </w:rPr>
        <w:footnoteRef/>
      </w:r>
      <w:r>
        <w:rPr>
          <w:rtl/>
        </w:rPr>
        <w:t xml:space="preserve"> </w:t>
      </w:r>
      <w:r>
        <w:rPr>
          <w:rFonts w:hint="cs"/>
          <w:rtl/>
        </w:rPr>
        <w:t xml:space="preserve">ללא ציון מחבר, </w:t>
      </w:r>
      <w:proofErr w:type="spellStart"/>
      <w:r w:rsidRPr="00CD7CC1">
        <w:rPr>
          <w:rFonts w:asciiTheme="minorHAnsi" w:hAnsiTheme="minorHAnsi"/>
        </w:rPr>
        <w:t>Шапира</w:t>
      </w:r>
      <w:proofErr w:type="spellEnd"/>
      <w:r>
        <w:rPr>
          <w:rFonts w:hint="cs"/>
          <w:rtl/>
        </w:rPr>
        <w:t xml:space="preserve">, </w:t>
      </w:r>
      <w:proofErr w:type="spellStart"/>
      <w:r>
        <w:rPr>
          <w:rFonts w:ascii="OpenSansHebrew" w:hAnsi="OpenSansHebrew"/>
          <w:color w:val="3A3A3A"/>
          <w:shd w:val="clear" w:color="auto" w:fill="FFFFFF"/>
        </w:rPr>
        <w:t>Карманная</w:t>
      </w:r>
      <w:proofErr w:type="spellEnd"/>
      <w:r>
        <w:rPr>
          <w:rFonts w:ascii="OpenSansHebrew" w:hAnsi="OpenSansHebrew"/>
          <w:color w:val="3A3A3A"/>
          <w:shd w:val="clear" w:color="auto" w:fill="FFFFFF"/>
        </w:rPr>
        <w:t xml:space="preserve"> </w:t>
      </w:r>
      <w:proofErr w:type="spellStart"/>
      <w:r>
        <w:rPr>
          <w:rFonts w:ascii="OpenSansHebrew" w:hAnsi="OpenSansHebrew"/>
          <w:color w:val="3A3A3A"/>
          <w:shd w:val="clear" w:color="auto" w:fill="FFFFFF"/>
        </w:rPr>
        <w:t>еврейская</w:t>
      </w:r>
      <w:proofErr w:type="spellEnd"/>
      <w:r>
        <w:rPr>
          <w:rFonts w:ascii="OpenSansHebrew" w:hAnsi="OpenSansHebrew"/>
          <w:color w:val="3A3A3A"/>
          <w:shd w:val="clear" w:color="auto" w:fill="FFFFFF"/>
        </w:rPr>
        <w:t xml:space="preserve"> </w:t>
      </w:r>
      <w:proofErr w:type="spellStart"/>
      <w:r>
        <w:rPr>
          <w:rFonts w:ascii="OpenSansHebrew" w:hAnsi="OpenSansHebrew"/>
          <w:color w:val="3A3A3A"/>
          <w:shd w:val="clear" w:color="auto" w:fill="FFFFFF"/>
        </w:rPr>
        <w:t>энциклопедия</w:t>
      </w:r>
      <w:proofErr w:type="spellEnd"/>
      <w:r>
        <w:rPr>
          <w:rFonts w:ascii="OpenSansHebrew" w:hAnsi="OpenSansHebrew" w:hint="cs"/>
          <w:color w:val="3A3A3A"/>
          <w:shd w:val="clear" w:color="auto" w:fill="FFFFFF"/>
          <w:rtl/>
        </w:rPr>
        <w:t xml:space="preserve">, ירושלים: 2001, עמ' 57-59. (להלן: ללא, </w:t>
      </w:r>
      <w:proofErr w:type="spellStart"/>
      <w:r w:rsidRPr="00CD7CC1">
        <w:rPr>
          <w:rFonts w:asciiTheme="minorHAnsi" w:hAnsiTheme="minorHAnsi"/>
        </w:rPr>
        <w:t>Шапира</w:t>
      </w:r>
      <w:proofErr w:type="spellEnd"/>
      <w:r>
        <w:rPr>
          <w:rFonts w:ascii="OpenSansHebrew" w:hAnsi="OpenSansHebrew" w:hint="cs"/>
          <w:color w:val="3A3A3A"/>
          <w:shd w:val="clear" w:color="auto" w:fill="FFFFFF"/>
          <w:rtl/>
        </w:rPr>
        <w:t>)</w:t>
      </w:r>
    </w:p>
  </w:footnote>
  <w:footnote w:id="64">
    <w:p w14:paraId="726344E8" w14:textId="77777777" w:rsidR="00F43656" w:rsidRPr="00E21700" w:rsidRDefault="00F43656" w:rsidP="00E21700">
      <w:pPr>
        <w:pStyle w:val="a8"/>
      </w:pPr>
      <w:r w:rsidRPr="00E21700">
        <w:rPr>
          <w:rStyle w:val="a5"/>
        </w:rPr>
        <w:footnoteRef/>
      </w:r>
      <w:r w:rsidRPr="00E21700">
        <w:rPr>
          <w:rtl/>
        </w:rPr>
        <w:t xml:space="preserve"> </w:t>
      </w:r>
      <w:r w:rsidRPr="00E21700">
        <w:t xml:space="preserve"> </w:t>
      </w:r>
      <w:proofErr w:type="spellStart"/>
      <w:r w:rsidRPr="00E21700">
        <w:t>Zalkin</w:t>
      </w:r>
      <w:proofErr w:type="spellEnd"/>
      <w:r w:rsidRPr="00E21700">
        <w:t xml:space="preserve">, Deborah </w:t>
      </w:r>
    </w:p>
  </w:footnote>
  <w:footnote w:id="65">
    <w:p w14:paraId="65576693" w14:textId="77777777" w:rsidR="00F43656" w:rsidRPr="00D368DE" w:rsidRDefault="00F43656" w:rsidP="00E21700">
      <w:pPr>
        <w:pStyle w:val="a8"/>
        <w:rPr>
          <w:highlight w:val="yellow"/>
        </w:rPr>
      </w:pPr>
      <w:r w:rsidRPr="00E21700">
        <w:rPr>
          <w:rStyle w:val="a5"/>
        </w:rPr>
        <w:footnoteRef/>
      </w:r>
      <w:r w:rsidRPr="00E21700">
        <w:rPr>
          <w:rtl/>
        </w:rPr>
        <w:t xml:space="preserve"> </w:t>
      </w:r>
      <w:r w:rsidRPr="00E21700">
        <w:t xml:space="preserve">David Stern, The Topography of the Talmudic Page, Marcia Kupfer, Adam S. Cohen, J.H. </w:t>
      </w:r>
      <w:proofErr w:type="spellStart"/>
      <w:r w:rsidRPr="00E21700">
        <w:t>Chajes</w:t>
      </w:r>
      <w:proofErr w:type="spellEnd"/>
      <w:r w:rsidRPr="00E21700">
        <w:t xml:space="preserve"> (editors), The</w:t>
      </w:r>
      <w:r w:rsidRPr="00C10D3F">
        <w:t xml:space="preserve"> Visualization of Knowledge in Medieval and Early Modern Europe, </w:t>
      </w:r>
      <w:proofErr w:type="spellStart"/>
      <w:r w:rsidRPr="00C10D3F">
        <w:t>Turnhount</w:t>
      </w:r>
      <w:proofErr w:type="spellEnd"/>
      <w:r w:rsidRPr="00C10D3F">
        <w:t>: 2020. Pp</w:t>
      </w:r>
      <w:r>
        <w:t xml:space="preserve">. 137-162. </w:t>
      </w:r>
    </w:p>
  </w:footnote>
  <w:footnote w:id="66">
    <w:p w14:paraId="6506FDA0" w14:textId="77777777" w:rsidR="00F43656" w:rsidRDefault="00F43656" w:rsidP="00E21700">
      <w:pPr>
        <w:pStyle w:val="a8"/>
      </w:pPr>
      <w:r>
        <w:rPr>
          <w:rStyle w:val="a5"/>
        </w:rPr>
        <w:footnoteRef/>
      </w:r>
      <w:r>
        <w:rPr>
          <w:rtl/>
        </w:rPr>
        <w:t xml:space="preserve"> </w:t>
      </w:r>
      <w:proofErr w:type="spellStart"/>
      <w:r>
        <w:rPr>
          <w:rFonts w:hint="cs"/>
          <w:rtl/>
        </w:rPr>
        <w:t>פרידברג</w:t>
      </w:r>
      <w:proofErr w:type="spellEnd"/>
      <w:r>
        <w:rPr>
          <w:rFonts w:hint="cs"/>
          <w:rtl/>
        </w:rPr>
        <w:t xml:space="preserve">, תולדות. עמ' 129. </w:t>
      </w:r>
    </w:p>
  </w:footnote>
  <w:footnote w:id="67">
    <w:p w14:paraId="583CD65D" w14:textId="68D796F3" w:rsidR="00F43656" w:rsidRDefault="00F43656" w:rsidP="00E21700">
      <w:pPr>
        <w:pStyle w:val="a8"/>
      </w:pPr>
      <w:r>
        <w:rPr>
          <w:rStyle w:val="a5"/>
        </w:rPr>
        <w:footnoteRef/>
      </w:r>
      <w:r>
        <w:rPr>
          <w:rtl/>
        </w:rPr>
        <w:t xml:space="preserve"> </w:t>
      </w:r>
      <w:r>
        <w:rPr>
          <w:rFonts w:hint="cs"/>
          <w:rtl/>
        </w:rPr>
        <w:t xml:space="preserve">שמואל בן חיים </w:t>
      </w:r>
      <w:proofErr w:type="spellStart"/>
      <w:r>
        <w:rPr>
          <w:rFonts w:hint="cs"/>
          <w:rtl/>
        </w:rPr>
        <w:t>ארגעלבראנד</w:t>
      </w:r>
      <w:proofErr w:type="spellEnd"/>
      <w:r>
        <w:rPr>
          <w:rFonts w:hint="cs"/>
          <w:rtl/>
        </w:rPr>
        <w:t xml:space="preserve"> ייסד בית דפוס </w:t>
      </w:r>
      <w:r w:rsidRPr="006A17A0">
        <w:rPr>
          <w:rFonts w:hint="cs"/>
          <w:rtl/>
        </w:rPr>
        <w:t xml:space="preserve">בוורשה </w:t>
      </w:r>
      <w:r>
        <w:rPr>
          <w:rFonts w:hint="cs"/>
          <w:rtl/>
        </w:rPr>
        <w:t>בשנה שבה החל להדפיס את התלמוד. מהדורת התלמוד שלפנינו היתה עבודת הדפוס הראשונה שלו. עד מהרה הפך בית דפוס זה לגדול בוורשה, ומהגדולים במרחב כולו</w:t>
      </w:r>
      <w:r w:rsidR="002B527F">
        <w:rPr>
          <w:rFonts w:hint="cs"/>
          <w:rtl/>
        </w:rPr>
        <w:t>.</w:t>
      </w:r>
      <w:r>
        <w:rPr>
          <w:rFonts w:hint="cs"/>
          <w:rtl/>
        </w:rPr>
        <w:t xml:space="preserve"> ראו: </w:t>
      </w:r>
      <w:proofErr w:type="spellStart"/>
      <w:r>
        <w:rPr>
          <w:rFonts w:hint="cs"/>
          <w:rtl/>
        </w:rPr>
        <w:t>פרידברג</w:t>
      </w:r>
      <w:proofErr w:type="spellEnd"/>
      <w:r>
        <w:rPr>
          <w:rFonts w:hint="cs"/>
          <w:rtl/>
        </w:rPr>
        <w:t xml:space="preserve">, תולדות, עמ' 113. </w:t>
      </w:r>
    </w:p>
  </w:footnote>
  <w:footnote w:id="68">
    <w:p w14:paraId="30F89590" w14:textId="77777777" w:rsidR="00F43656" w:rsidRDefault="00F43656" w:rsidP="00E21700">
      <w:pPr>
        <w:pStyle w:val="a8"/>
      </w:pPr>
      <w:r>
        <w:rPr>
          <w:rStyle w:val="a5"/>
        </w:rPr>
        <w:footnoteRef/>
      </w:r>
      <w:r>
        <w:rPr>
          <w:rtl/>
        </w:rPr>
        <w:t xml:space="preserve"> </w:t>
      </w:r>
      <w:r>
        <w:rPr>
          <w:rFonts w:hint="cs"/>
          <w:rtl/>
        </w:rPr>
        <w:t xml:space="preserve">יעקב הלוי ליפשיץ, </w:t>
      </w:r>
      <w:proofErr w:type="spellStart"/>
      <w:r>
        <w:rPr>
          <w:rFonts w:hint="cs"/>
          <w:rtl/>
        </w:rPr>
        <w:t>זכרון</w:t>
      </w:r>
      <w:proofErr w:type="spellEnd"/>
      <w:r>
        <w:rPr>
          <w:rFonts w:hint="cs"/>
          <w:rtl/>
        </w:rPr>
        <w:t xml:space="preserve"> יעקב, חלק ראשון, ישראל: תשכ"ח. עמ' 49-50. </w:t>
      </w:r>
    </w:p>
  </w:footnote>
  <w:footnote w:id="69">
    <w:p w14:paraId="4B8E7EBE" w14:textId="686617F6" w:rsidR="00F43656" w:rsidRDefault="00F43656" w:rsidP="00E21700">
      <w:pPr>
        <w:pStyle w:val="a8"/>
      </w:pPr>
      <w:r>
        <w:rPr>
          <w:rStyle w:val="a5"/>
        </w:rPr>
        <w:footnoteRef/>
      </w:r>
      <w:r>
        <w:rPr>
          <w:rtl/>
        </w:rPr>
        <w:t xml:space="preserve"> </w:t>
      </w:r>
      <w:r>
        <w:rPr>
          <w:rFonts w:hint="cs"/>
          <w:rtl/>
        </w:rPr>
        <w:t xml:space="preserve">יתכן שהדפיס את זה כחלק מקובץ, אלא שכך השתמרו הדברים בארכיון </w:t>
      </w:r>
      <w:proofErr w:type="spellStart"/>
      <w:r>
        <w:rPr>
          <w:rFonts w:hint="cs"/>
          <w:rtl/>
        </w:rPr>
        <w:t>הספריה</w:t>
      </w:r>
      <w:proofErr w:type="spellEnd"/>
      <w:r>
        <w:rPr>
          <w:rFonts w:hint="cs"/>
          <w:rtl/>
        </w:rPr>
        <w:t xml:space="preserve"> הלאומית בירושלים. וודאי שלא הדפיס זאת בפתח מסכתות התלמוד, מאחר והתלמוד במהדורת ורשה הוא קטן, וההסכמות מודפסות על דף גדול. ראו: אוסף </w:t>
      </w:r>
      <w:proofErr w:type="spellStart"/>
      <w:r>
        <w:rPr>
          <w:rFonts w:hint="cs"/>
          <w:rtl/>
        </w:rPr>
        <w:t>הספריה</w:t>
      </w:r>
      <w:proofErr w:type="spellEnd"/>
      <w:r>
        <w:rPr>
          <w:rFonts w:hint="cs"/>
          <w:rtl/>
        </w:rPr>
        <w:t xml:space="preserve"> הלאומית בירושלים 669</w:t>
      </w:r>
      <w:r>
        <w:rPr>
          <w:rFonts w:hint="cs"/>
        </w:rPr>
        <w:t>L</w:t>
      </w:r>
      <w:r>
        <w:rPr>
          <w:rFonts w:hint="cs"/>
          <w:rtl/>
        </w:rPr>
        <w:t xml:space="preserve">. </w:t>
      </w:r>
    </w:p>
  </w:footnote>
  <w:footnote w:id="70">
    <w:p w14:paraId="34A1192A" w14:textId="59CC2591" w:rsidR="00F43656" w:rsidRPr="00502FE4" w:rsidRDefault="00F43656" w:rsidP="00E21700">
      <w:pPr>
        <w:pStyle w:val="a8"/>
        <w:rPr>
          <w:rtl/>
        </w:rPr>
      </w:pPr>
      <w:r>
        <w:rPr>
          <w:rStyle w:val="a5"/>
        </w:rPr>
        <w:footnoteRef/>
      </w:r>
      <w:r>
        <w:rPr>
          <w:rtl/>
        </w:rPr>
        <w:t xml:space="preserve"> </w:t>
      </w:r>
      <w:r>
        <w:rPr>
          <w:rFonts w:hint="cs"/>
          <w:rtl/>
        </w:rPr>
        <w:t>הסכמות מגאוני הזמן, שם.</w:t>
      </w:r>
    </w:p>
  </w:footnote>
  <w:footnote w:id="71">
    <w:p w14:paraId="234F2771" w14:textId="430775B9" w:rsidR="00F43656" w:rsidRDefault="00F43656" w:rsidP="00E21700">
      <w:pPr>
        <w:pStyle w:val="a8"/>
      </w:pPr>
      <w:r>
        <w:rPr>
          <w:rStyle w:val="a5"/>
        </w:rPr>
        <w:footnoteRef/>
      </w:r>
      <w:r>
        <w:rPr>
          <w:rtl/>
        </w:rPr>
        <w:t xml:space="preserve"> </w:t>
      </w:r>
      <w:r>
        <w:rPr>
          <w:rFonts w:hint="cs"/>
          <w:rtl/>
        </w:rPr>
        <w:t xml:space="preserve">עותק מצולם נמצא במאגר הממוחשב של בית המסחר לספרים </w:t>
      </w:r>
      <w:proofErr w:type="spellStart"/>
      <w:r>
        <w:rPr>
          <w:rFonts w:hint="cs"/>
          <w:rtl/>
        </w:rPr>
        <w:t>וינוגרד</w:t>
      </w:r>
      <w:proofErr w:type="spellEnd"/>
      <w:r>
        <w:rPr>
          <w:rFonts w:hint="cs"/>
          <w:rtl/>
        </w:rPr>
        <w:t xml:space="preserve">-רוזנפלד. תודתי למר משה רוזנפלד על האפשרות לעיין באוסף. </w:t>
      </w:r>
    </w:p>
  </w:footnote>
  <w:footnote w:id="72">
    <w:p w14:paraId="2EA8E2F5" w14:textId="52E98E39" w:rsidR="00F43656" w:rsidRDefault="00F43656" w:rsidP="00E21700">
      <w:pPr>
        <w:pStyle w:val="a8"/>
      </w:pPr>
      <w:r>
        <w:rPr>
          <w:rStyle w:val="a5"/>
        </w:rPr>
        <w:footnoteRef/>
      </w:r>
      <w:r>
        <w:rPr>
          <w:rtl/>
        </w:rPr>
        <w:t xml:space="preserve"> </w:t>
      </w:r>
      <w:r>
        <w:rPr>
          <w:rFonts w:hint="cs"/>
          <w:rtl/>
        </w:rPr>
        <w:t xml:space="preserve">רבינוביץ' מציין לכל הפחות שבע מהדורות שהודפסו במקביל </w:t>
      </w:r>
      <w:r w:rsidRPr="00FF237D">
        <w:rPr>
          <w:rFonts w:hint="cs"/>
          <w:rtl/>
        </w:rPr>
        <w:t>למהדורות שבהן אנו</w:t>
      </w:r>
      <w:r>
        <w:rPr>
          <w:rFonts w:hint="cs"/>
          <w:rtl/>
        </w:rPr>
        <w:t xml:space="preserve"> דנים. ראו: </w:t>
      </w:r>
      <w:proofErr w:type="spellStart"/>
      <w:r>
        <w:rPr>
          <w:rFonts w:hint="cs"/>
          <w:rtl/>
        </w:rPr>
        <w:t>רבינוביץ</w:t>
      </w:r>
      <w:proofErr w:type="spellEnd"/>
      <w:r>
        <w:rPr>
          <w:rFonts w:hint="cs"/>
          <w:rtl/>
        </w:rPr>
        <w:t xml:space="preserve">', מאמר עמ' ק"מ-קנ"ג. ראובן ראם ובנו דוד שירש אותו דאגו מאוד מהתחרות כנגד הדפסות יהודיות מחוץ לאימפריה הרוסית, ואף פנו </w:t>
      </w:r>
      <w:proofErr w:type="spellStart"/>
      <w:r>
        <w:rPr>
          <w:rFonts w:hint="cs"/>
          <w:rtl/>
        </w:rPr>
        <w:t>לשילטונות</w:t>
      </w:r>
      <w:proofErr w:type="spellEnd"/>
      <w:r>
        <w:rPr>
          <w:rFonts w:hint="cs"/>
          <w:rtl/>
        </w:rPr>
        <w:t xml:space="preserve"> בבקשה להטיל מס יבוא כבד על ספרות יהודית, דבר שאושר לתקופה. ראו: </w:t>
      </w:r>
      <w:proofErr w:type="spellStart"/>
      <w:r w:rsidRPr="00805C7C">
        <w:rPr>
          <w:rFonts w:asciiTheme="minorHAnsi" w:hAnsiTheme="minorHAnsi" w:cstheme="minorHAnsi"/>
          <w:shd w:val="clear" w:color="auto" w:fill="FFFFFF"/>
        </w:rPr>
        <w:t>Аграновский</w:t>
      </w:r>
      <w:proofErr w:type="spellEnd"/>
      <w:r>
        <w:rPr>
          <w:rFonts w:asciiTheme="minorHAnsi" w:hAnsiTheme="minorHAnsi" w:cstheme="minorHAnsi"/>
          <w:shd w:val="clear" w:color="auto" w:fill="FFFFFF"/>
        </w:rPr>
        <w:t xml:space="preserve">, </w:t>
      </w:r>
      <w:proofErr w:type="spellStart"/>
      <w:r w:rsidRPr="00805C7C">
        <w:rPr>
          <w:rFonts w:asciiTheme="minorHAnsi" w:hAnsiTheme="minorHAnsi" w:cstheme="minorHAnsi"/>
          <w:shd w:val="clear" w:color="auto" w:fill="FFFFFF"/>
        </w:rPr>
        <w:t>книгопечатания</w:t>
      </w:r>
      <w:proofErr w:type="spellEnd"/>
      <w:r>
        <w:rPr>
          <w:rFonts w:asciiTheme="minorHAnsi" w:hAnsiTheme="minorHAnsi" w:cstheme="minorHAnsi"/>
          <w:shd w:val="clear" w:color="auto" w:fill="FFFFFF"/>
        </w:rPr>
        <w:t xml:space="preserve"> </w:t>
      </w:r>
      <w:r w:rsidRPr="008B7ADA">
        <w:rPr>
          <w:rFonts w:asciiTheme="minorHAnsi" w:hAnsiTheme="minorHAnsi" w:cstheme="minorHAnsi"/>
          <w:color w:val="3A3A3A"/>
          <w:shd w:val="clear" w:color="auto" w:fill="FFFFFF"/>
        </w:rPr>
        <w:t xml:space="preserve">. </w:t>
      </w:r>
      <w:proofErr w:type="spellStart"/>
      <w:r w:rsidRPr="008B7ADA">
        <w:rPr>
          <w:rFonts w:asciiTheme="minorHAnsi" w:hAnsiTheme="minorHAnsi" w:cstheme="minorHAnsi"/>
          <w:color w:val="3A3A3A"/>
          <w:shd w:val="clear" w:color="auto" w:fill="FFFFFF"/>
        </w:rPr>
        <w:t>Стр</w:t>
      </w:r>
      <w:proofErr w:type="spellEnd"/>
      <w:r>
        <w:rPr>
          <w:rFonts w:ascii="OpenSansHebrew" w:hAnsi="OpenSansHebrew" w:hint="eastAsia"/>
          <w:color w:val="3A3A3A"/>
          <w:shd w:val="clear" w:color="auto" w:fill="FFFFFF"/>
        </w:rPr>
        <w:t>.</w:t>
      </w:r>
      <w:r>
        <w:rPr>
          <w:rFonts w:ascii="OpenSansHebrew" w:hAnsi="OpenSansHebrew"/>
          <w:color w:val="3A3A3A"/>
          <w:shd w:val="clear" w:color="auto" w:fill="FFFFFF"/>
        </w:rPr>
        <w:t xml:space="preserve"> 27-29</w:t>
      </w:r>
      <w:r w:rsidRPr="008B7ADA">
        <w:rPr>
          <w:rFonts w:ascii="OpenSansHebrew" w:hAnsi="OpenSansHebrew"/>
          <w:color w:val="3A3A3A"/>
          <w:shd w:val="clear" w:color="auto" w:fill="FFFFFF"/>
          <w:rtl/>
        </w:rPr>
        <w:t>.</w:t>
      </w:r>
    </w:p>
  </w:footnote>
  <w:footnote w:id="73">
    <w:p w14:paraId="26E60673" w14:textId="554BCE57" w:rsidR="00F43656" w:rsidRDefault="00F43656" w:rsidP="00E21700">
      <w:pPr>
        <w:pStyle w:val="a8"/>
      </w:pPr>
      <w:r>
        <w:rPr>
          <w:rStyle w:val="a5"/>
        </w:rPr>
        <w:footnoteRef/>
      </w:r>
      <w:r>
        <w:rPr>
          <w:rtl/>
        </w:rPr>
        <w:t xml:space="preserve"> </w:t>
      </w:r>
      <w:r>
        <w:rPr>
          <w:rFonts w:hint="cs"/>
          <w:rtl/>
        </w:rPr>
        <w:t xml:space="preserve">צו של הצאר מ- 26 באפריל 1862 </w:t>
      </w:r>
      <w:proofErr w:type="spellStart"/>
      <w:r>
        <w:rPr>
          <w:rFonts w:hint="cs"/>
          <w:rtl/>
        </w:rPr>
        <w:t>איפשר</w:t>
      </w:r>
      <w:proofErr w:type="spellEnd"/>
      <w:r>
        <w:rPr>
          <w:rFonts w:hint="cs"/>
          <w:rtl/>
        </w:rPr>
        <w:t xml:space="preserve"> פתיחה של בתי דפוס יהודיים ללא הגבלה, בכפוף לקיום חוקי הצנזורה. ראו: </w:t>
      </w:r>
      <w:proofErr w:type="spellStart"/>
      <w:r>
        <w:rPr>
          <w:rFonts w:ascii="OpenSansHebrew" w:hAnsi="OpenSansHebrew"/>
          <w:color w:val="3A3A3A"/>
          <w:shd w:val="clear" w:color="auto" w:fill="FFFFFF"/>
        </w:rPr>
        <w:t>Аграновский</w:t>
      </w:r>
      <w:proofErr w:type="spellEnd"/>
      <w:r>
        <w:rPr>
          <w:rFonts w:ascii="OpenSansHebrew" w:hAnsi="OpenSansHebrew"/>
          <w:color w:val="3A3A3A"/>
          <w:shd w:val="clear" w:color="auto" w:fill="FFFFFF"/>
        </w:rPr>
        <w:t xml:space="preserve">, </w:t>
      </w:r>
      <w:proofErr w:type="spellStart"/>
      <w:r>
        <w:rPr>
          <w:rFonts w:ascii="OpenSansHebrew" w:hAnsi="OpenSansHebrew"/>
          <w:color w:val="3A3A3A"/>
          <w:shd w:val="clear" w:color="auto" w:fill="FFFFFF"/>
        </w:rPr>
        <w:t>книгопечатания</w:t>
      </w:r>
      <w:proofErr w:type="spellEnd"/>
      <w:r>
        <w:rPr>
          <w:rFonts w:ascii="OpenSansHebrew" w:hAnsi="OpenSansHebrew"/>
          <w:color w:val="3A3A3A"/>
          <w:shd w:val="clear" w:color="auto" w:fill="FFFFFF"/>
        </w:rPr>
        <w:t xml:space="preserve"> </w:t>
      </w:r>
      <w:r w:rsidRPr="008C0EBC">
        <w:rPr>
          <w:rFonts w:asciiTheme="minorHAnsi" w:hAnsiTheme="minorHAnsi" w:cstheme="minorHAnsi"/>
          <w:color w:val="3A3A3A"/>
          <w:shd w:val="clear" w:color="auto" w:fill="FFFFFF"/>
        </w:rPr>
        <w:t>С</w:t>
      </w:r>
      <w:r>
        <w:rPr>
          <w:rFonts w:ascii="OpenSansHebrew" w:hAnsi="OpenSansHebrew"/>
          <w:color w:val="3A3A3A"/>
          <w:shd w:val="clear" w:color="auto" w:fill="FFFFFF"/>
        </w:rPr>
        <w:t>. 37</w:t>
      </w:r>
    </w:p>
  </w:footnote>
  <w:footnote w:id="74">
    <w:p w14:paraId="0D1BA4CD" w14:textId="685F4EC7" w:rsidR="006B67D2" w:rsidRPr="006B67D2" w:rsidRDefault="006B67D2" w:rsidP="006B67D2">
      <w:pPr>
        <w:pStyle w:val="a8"/>
      </w:pPr>
      <w:r>
        <w:rPr>
          <w:rStyle w:val="a5"/>
        </w:rPr>
        <w:footnoteRef/>
      </w:r>
      <w:r>
        <w:rPr>
          <w:rtl/>
        </w:rPr>
        <w:t xml:space="preserve"> </w:t>
      </w:r>
      <w:r w:rsidRPr="006B67D2">
        <w:rPr>
          <w:rFonts w:hint="cs"/>
          <w:rtl/>
        </w:rPr>
        <w:t xml:space="preserve">שפירא, האחים, עמ' 542. </w:t>
      </w:r>
      <w:proofErr w:type="spellStart"/>
      <w:r w:rsidRPr="006B67D2">
        <w:rPr>
          <w:rFonts w:hint="cs"/>
          <w:rtl/>
        </w:rPr>
        <w:t>פאסוועלער</w:t>
      </w:r>
      <w:proofErr w:type="spellEnd"/>
      <w:r w:rsidRPr="006B67D2">
        <w:rPr>
          <w:rFonts w:hint="cs"/>
          <w:rtl/>
        </w:rPr>
        <w:t xml:space="preserve"> אברהם אבלי, באר אברהם, ירושלים: תשס"ג. עמ' 32. יעקב הלוי ליפשיץ, תולדות יצחק, ורשה: תרנ"ז. עמ' 59. </w:t>
      </w:r>
    </w:p>
  </w:footnote>
  <w:footnote w:id="75">
    <w:p w14:paraId="61921E3A" w14:textId="6A1D8E83" w:rsidR="00F43656" w:rsidRPr="00814DDD" w:rsidRDefault="00F43656" w:rsidP="006B67D2">
      <w:pPr>
        <w:pStyle w:val="a8"/>
      </w:pPr>
      <w:r w:rsidRPr="006B67D2">
        <w:rPr>
          <w:rStyle w:val="a5"/>
        </w:rPr>
        <w:footnoteRef/>
      </w:r>
      <w:r w:rsidRPr="006B67D2">
        <w:rPr>
          <w:rtl/>
        </w:rPr>
        <w:t xml:space="preserve"> </w:t>
      </w:r>
      <w:r w:rsidRPr="006B67D2">
        <w:t>Veren</w:t>
      </w:r>
      <w:r w:rsidR="00100366" w:rsidRPr="006B67D2">
        <w:t>a</w:t>
      </w:r>
      <w:r w:rsidR="00B90996" w:rsidRPr="006B67D2">
        <w:t xml:space="preserve"> </w:t>
      </w:r>
      <w:proofErr w:type="spellStart"/>
      <w:r w:rsidRPr="006B67D2">
        <w:t>Dohrn</w:t>
      </w:r>
      <w:proofErr w:type="spellEnd"/>
      <w:r w:rsidRPr="006B67D2">
        <w:t>, The Rabbinical Schools as Institutions of Socialization in Tsarist</w:t>
      </w:r>
      <w:r>
        <w:t xml:space="preserve"> Russia 1847-1873, </w:t>
      </w:r>
      <w:proofErr w:type="spellStart"/>
      <w:r>
        <w:t>Polin</w:t>
      </w:r>
      <w:proofErr w:type="spellEnd"/>
      <w:r>
        <w:t>, 14, 2001. Pp. 83-104.</w:t>
      </w:r>
    </w:p>
  </w:footnote>
  <w:footnote w:id="76">
    <w:p w14:paraId="3D9E769B" w14:textId="77777777" w:rsidR="00F43656" w:rsidRDefault="00F43656" w:rsidP="00E21700">
      <w:pPr>
        <w:pStyle w:val="a8"/>
      </w:pPr>
      <w:r>
        <w:rPr>
          <w:rStyle w:val="a5"/>
        </w:rPr>
        <w:footnoteRef/>
      </w:r>
      <w:r>
        <w:rPr>
          <w:rtl/>
        </w:rPr>
        <w:t xml:space="preserve"> </w:t>
      </w:r>
      <w:proofErr w:type="spellStart"/>
      <w:r>
        <w:rPr>
          <w:rFonts w:ascii="OpenSansHebrew" w:hAnsi="OpenSansHebrew"/>
          <w:color w:val="3A3A3A"/>
          <w:shd w:val="clear" w:color="auto" w:fill="FFFFFF"/>
        </w:rPr>
        <w:t>Аграновский</w:t>
      </w:r>
      <w:proofErr w:type="spellEnd"/>
      <w:r>
        <w:rPr>
          <w:rFonts w:ascii="OpenSansHebrew" w:hAnsi="OpenSansHebrew"/>
          <w:color w:val="3A3A3A"/>
          <w:shd w:val="clear" w:color="auto" w:fill="FFFFFF"/>
        </w:rPr>
        <w:t xml:space="preserve">, </w:t>
      </w:r>
      <w:proofErr w:type="spellStart"/>
      <w:r>
        <w:rPr>
          <w:rFonts w:ascii="OpenSansHebrew" w:hAnsi="OpenSansHebrew"/>
          <w:color w:val="3A3A3A"/>
          <w:shd w:val="clear" w:color="auto" w:fill="FFFFFF"/>
        </w:rPr>
        <w:t>книгопечатания</w:t>
      </w:r>
      <w:proofErr w:type="spellEnd"/>
      <w:r>
        <w:rPr>
          <w:rFonts w:ascii="OpenSansHebrew" w:hAnsi="OpenSansHebrew"/>
          <w:color w:val="3A3A3A"/>
          <w:shd w:val="clear" w:color="auto" w:fill="FFFFFF"/>
        </w:rPr>
        <w:t xml:space="preserve"> </w:t>
      </w:r>
      <w:r w:rsidRPr="008C0EBC">
        <w:rPr>
          <w:rFonts w:asciiTheme="minorHAnsi" w:hAnsiTheme="minorHAnsi" w:cstheme="minorHAnsi"/>
          <w:color w:val="3A3A3A"/>
          <w:shd w:val="clear" w:color="auto" w:fill="FFFFFF"/>
        </w:rPr>
        <w:t>С</w:t>
      </w:r>
      <w:r>
        <w:rPr>
          <w:rFonts w:ascii="OpenSansHebrew" w:hAnsi="OpenSansHebrew"/>
          <w:color w:val="3A3A3A"/>
          <w:shd w:val="clear" w:color="auto" w:fill="FFFFFF"/>
        </w:rPr>
        <w:t>. 13</w:t>
      </w:r>
    </w:p>
  </w:footnote>
  <w:footnote w:id="77">
    <w:p w14:paraId="0338E27E" w14:textId="4FBED780" w:rsidR="00F43656" w:rsidRDefault="00F43656" w:rsidP="006B67D2">
      <w:pPr>
        <w:pStyle w:val="a8"/>
      </w:pPr>
      <w:r>
        <w:rPr>
          <w:rStyle w:val="a5"/>
        </w:rPr>
        <w:footnoteRef/>
      </w:r>
      <w:r>
        <w:rPr>
          <w:rtl/>
        </w:rPr>
        <w:t xml:space="preserve"> </w:t>
      </w:r>
      <w:r w:rsidR="006B67D2">
        <w:rPr>
          <w:rFonts w:hint="cs"/>
          <w:rtl/>
        </w:rPr>
        <w:t xml:space="preserve">ללא, </w:t>
      </w:r>
      <w:proofErr w:type="spellStart"/>
      <w:r w:rsidR="006B67D2" w:rsidRPr="00CD7CC1">
        <w:rPr>
          <w:rFonts w:asciiTheme="minorHAnsi" w:hAnsiTheme="minorHAnsi"/>
        </w:rPr>
        <w:t>Шапира</w:t>
      </w:r>
      <w:proofErr w:type="spellEnd"/>
      <w:r w:rsidR="006B67D2">
        <w:rPr>
          <w:rFonts w:hint="cs"/>
          <w:rtl/>
        </w:rPr>
        <w:t xml:space="preserve">, </w:t>
      </w:r>
      <w:r w:rsidR="006B67D2">
        <w:rPr>
          <w:rFonts w:ascii="OpenSansHebrew" w:hAnsi="OpenSansHebrew" w:hint="cs"/>
          <w:color w:val="3A3A3A"/>
          <w:shd w:val="clear" w:color="auto" w:fill="FFFFFF"/>
          <w:rtl/>
        </w:rPr>
        <w:t>עמ' 57-59.</w:t>
      </w:r>
      <w:r w:rsidR="006B67D2">
        <w:rPr>
          <w:rFonts w:hint="cs"/>
          <w:rtl/>
        </w:rPr>
        <w:t xml:space="preserve"> </w:t>
      </w:r>
      <w:r>
        <w:rPr>
          <w:rFonts w:hint="cs"/>
          <w:rtl/>
        </w:rPr>
        <w:t xml:space="preserve">על מקומם המרכזי של הדפסות ספרי השכלה בהתפתחות תנועת ההשכלה ברוסיה ראו: מרדכי </w:t>
      </w:r>
      <w:proofErr w:type="spellStart"/>
      <w:r>
        <w:rPr>
          <w:rFonts w:hint="cs"/>
          <w:rtl/>
        </w:rPr>
        <w:t>זלקין</w:t>
      </w:r>
      <w:proofErr w:type="spellEnd"/>
      <w:r>
        <w:rPr>
          <w:rFonts w:hint="cs"/>
          <w:rtl/>
        </w:rPr>
        <w:t xml:space="preserve">, בעלות השחר </w:t>
      </w:r>
      <w:r>
        <w:rPr>
          <w:rtl/>
        </w:rPr>
        <w:t>–</w:t>
      </w:r>
      <w:r>
        <w:rPr>
          <w:rFonts w:hint="cs"/>
          <w:rtl/>
        </w:rPr>
        <w:t xml:space="preserve"> ההשכלה היהודית באימפריה הרוסית במאה התשע-עשרה, ירושלים: תש"ס. עמ' 261-239. </w:t>
      </w:r>
    </w:p>
  </w:footnote>
  <w:footnote w:id="78">
    <w:p w14:paraId="3855A882" w14:textId="4A6D1C4B" w:rsidR="00F43656" w:rsidRPr="00F90BF5" w:rsidRDefault="00F43656" w:rsidP="00E21700">
      <w:pPr>
        <w:pStyle w:val="a8"/>
      </w:pPr>
      <w:r>
        <w:rPr>
          <w:rStyle w:val="a5"/>
        </w:rPr>
        <w:footnoteRef/>
      </w:r>
      <w:r>
        <w:rPr>
          <w:rtl/>
        </w:rPr>
        <w:t xml:space="preserve"> </w:t>
      </w:r>
      <w:r>
        <w:rPr>
          <w:rFonts w:hint="cs"/>
          <w:rtl/>
        </w:rPr>
        <w:t xml:space="preserve">ללא, </w:t>
      </w:r>
      <w:proofErr w:type="spellStart"/>
      <w:r w:rsidRPr="00CD7CC1">
        <w:rPr>
          <w:rFonts w:asciiTheme="minorHAnsi" w:hAnsiTheme="minorHAnsi"/>
        </w:rPr>
        <w:t>Шапира</w:t>
      </w:r>
      <w:proofErr w:type="spellEnd"/>
      <w:r>
        <w:rPr>
          <w:rFonts w:hint="cs"/>
          <w:rtl/>
        </w:rPr>
        <w:t xml:space="preserve">, </w:t>
      </w:r>
      <w:r>
        <w:rPr>
          <w:rFonts w:ascii="OpenSansHebrew" w:hAnsi="OpenSansHebrew" w:hint="cs"/>
          <w:color w:val="3A3A3A"/>
          <w:shd w:val="clear" w:color="auto" w:fill="FFFFFF"/>
          <w:rtl/>
        </w:rPr>
        <w:t>עמ' 57-59.</w:t>
      </w:r>
    </w:p>
  </w:footnote>
  <w:footnote w:id="79">
    <w:p w14:paraId="492E4790" w14:textId="77777777" w:rsidR="00F43656" w:rsidRDefault="00F43656" w:rsidP="00E21700">
      <w:pPr>
        <w:pStyle w:val="a8"/>
      </w:pPr>
      <w:r>
        <w:rPr>
          <w:rStyle w:val="a5"/>
        </w:rPr>
        <w:footnoteRef/>
      </w:r>
      <w:r>
        <w:rPr>
          <w:rtl/>
        </w:rPr>
        <w:t xml:space="preserve"> </w:t>
      </w:r>
      <w:r>
        <w:rPr>
          <w:rFonts w:hint="cs"/>
          <w:rtl/>
        </w:rPr>
        <w:t xml:space="preserve">מאמר </w:t>
      </w:r>
      <w:proofErr w:type="spellStart"/>
      <w:r>
        <w:rPr>
          <w:rFonts w:hint="cs"/>
          <w:rtl/>
        </w:rPr>
        <w:t>נקרולוגי</w:t>
      </w:r>
      <w:proofErr w:type="spellEnd"/>
      <w:r>
        <w:rPr>
          <w:rFonts w:hint="cs"/>
          <w:rtl/>
        </w:rPr>
        <w:t xml:space="preserve"> לאחר פטירתו של </w:t>
      </w:r>
      <w:proofErr w:type="spellStart"/>
      <w:r>
        <w:rPr>
          <w:rFonts w:hint="cs"/>
          <w:rtl/>
        </w:rPr>
        <w:t>באקשט</w:t>
      </w:r>
      <w:proofErr w:type="spellEnd"/>
      <w:r>
        <w:rPr>
          <w:rFonts w:hint="cs"/>
          <w:rtl/>
        </w:rPr>
        <w:t xml:space="preserve">: "מכתבי סופרים", הלבנון, 19 ביוני 1882, עמ' 3. וכן באתר </w:t>
      </w:r>
      <w:r>
        <w:t xml:space="preserve">Jewish Roots’ </w:t>
      </w:r>
      <w:hyperlink r:id="rId6" w:history="1">
        <w:r w:rsidRPr="00CB4039">
          <w:rPr>
            <w:rStyle w:val="Hyperlink"/>
          </w:rPr>
          <w:t>https://forum.j-roots.info/viewtopic.php?t=5011</w:t>
        </w:r>
      </w:hyperlink>
      <w:r>
        <w:t xml:space="preserve"> </w:t>
      </w:r>
      <w:r>
        <w:rPr>
          <w:rFonts w:hint="cs"/>
          <w:rtl/>
        </w:rPr>
        <w:t xml:space="preserve"> (נדלה בתאריך 30 ביוני 2021) </w:t>
      </w:r>
    </w:p>
  </w:footnote>
  <w:footnote w:id="80">
    <w:p w14:paraId="0F7C42F8" w14:textId="7E2A1F3F" w:rsidR="00F43656" w:rsidRDefault="00F43656" w:rsidP="00E21700">
      <w:pPr>
        <w:pStyle w:val="a8"/>
      </w:pPr>
      <w:r>
        <w:rPr>
          <w:rStyle w:val="a5"/>
        </w:rPr>
        <w:footnoteRef/>
      </w:r>
      <w:r>
        <w:rPr>
          <w:rtl/>
        </w:rPr>
        <w:t xml:space="preserve"> </w:t>
      </w:r>
      <w:r>
        <w:rPr>
          <w:rFonts w:hint="cs"/>
          <w:rtl/>
        </w:rPr>
        <w:t xml:space="preserve">ללא, </w:t>
      </w:r>
      <w:proofErr w:type="spellStart"/>
      <w:r w:rsidRPr="00CD7CC1">
        <w:rPr>
          <w:rFonts w:asciiTheme="minorHAnsi" w:hAnsiTheme="minorHAnsi"/>
        </w:rPr>
        <w:t>Шапира</w:t>
      </w:r>
      <w:proofErr w:type="spellEnd"/>
      <w:r>
        <w:rPr>
          <w:rFonts w:hint="cs"/>
          <w:rtl/>
        </w:rPr>
        <w:t xml:space="preserve">, </w:t>
      </w:r>
      <w:r>
        <w:rPr>
          <w:rFonts w:ascii="OpenSansHebrew" w:hAnsi="OpenSansHebrew" w:hint="cs"/>
          <w:color w:val="3A3A3A"/>
          <w:shd w:val="clear" w:color="auto" w:fill="FFFFFF"/>
          <w:rtl/>
        </w:rPr>
        <w:t>עמ' 57-59.</w:t>
      </w:r>
    </w:p>
  </w:footnote>
  <w:footnote w:id="81">
    <w:p w14:paraId="2D21EDE6" w14:textId="444C7DA3" w:rsidR="00F43656" w:rsidRDefault="00F43656" w:rsidP="00E21700">
      <w:pPr>
        <w:pStyle w:val="a8"/>
      </w:pPr>
      <w:r>
        <w:rPr>
          <w:rStyle w:val="a5"/>
        </w:rPr>
        <w:footnoteRef/>
      </w:r>
      <w:r>
        <w:rPr>
          <w:rtl/>
        </w:rPr>
        <w:t xml:space="preserve"> </w:t>
      </w:r>
      <w:r>
        <w:rPr>
          <w:rFonts w:hint="cs"/>
          <w:rtl/>
        </w:rPr>
        <w:t xml:space="preserve">לדוגמא: </w:t>
      </w:r>
      <w:r w:rsidRPr="00C16C10">
        <w:rPr>
          <w:rtl/>
        </w:rPr>
        <w:t xml:space="preserve">יוסף בן מנחם מנדל </w:t>
      </w:r>
      <w:proofErr w:type="spellStart"/>
      <w:r>
        <w:rPr>
          <w:rFonts w:hint="cs"/>
          <w:rtl/>
        </w:rPr>
        <w:t>שליפירז</w:t>
      </w:r>
      <w:proofErr w:type="spellEnd"/>
      <w:r>
        <w:rPr>
          <w:rFonts w:hint="cs"/>
          <w:rtl/>
        </w:rPr>
        <w:t xml:space="preserve">, צפנת פענח, </w:t>
      </w:r>
      <w:proofErr w:type="spellStart"/>
      <w:r>
        <w:rPr>
          <w:rFonts w:hint="cs"/>
          <w:rtl/>
        </w:rPr>
        <w:t>ז'יטומיר</w:t>
      </w:r>
      <w:proofErr w:type="spellEnd"/>
      <w:r>
        <w:rPr>
          <w:rFonts w:hint="cs"/>
          <w:rtl/>
        </w:rPr>
        <w:t>: 1873.  (ספר לימוד יסודות המתמטיקה), ללא ציון שם פרטי</w:t>
      </w:r>
      <w:r w:rsidR="000E343D">
        <w:rPr>
          <w:rFonts w:hint="cs"/>
          <w:rtl/>
        </w:rPr>
        <w:t>.</w:t>
      </w:r>
      <w:r>
        <w:rPr>
          <w:rFonts w:hint="cs"/>
          <w:rtl/>
        </w:rPr>
        <w:t xml:space="preserve"> </w:t>
      </w:r>
      <w:proofErr w:type="spellStart"/>
      <w:r>
        <w:rPr>
          <w:rFonts w:hint="cs"/>
          <w:rtl/>
        </w:rPr>
        <w:t>שלייניץ</w:t>
      </w:r>
      <w:proofErr w:type="spellEnd"/>
      <w:r>
        <w:rPr>
          <w:rFonts w:hint="cs"/>
          <w:rtl/>
        </w:rPr>
        <w:t xml:space="preserve">, מרפא לעם, </w:t>
      </w:r>
      <w:proofErr w:type="spellStart"/>
      <w:r>
        <w:rPr>
          <w:rFonts w:hint="cs"/>
          <w:rtl/>
        </w:rPr>
        <w:t>ז'יטומיר</w:t>
      </w:r>
      <w:proofErr w:type="spellEnd"/>
      <w:r>
        <w:rPr>
          <w:rFonts w:hint="cs"/>
          <w:rtl/>
        </w:rPr>
        <w:t>: 1874. (ספר הדרכה לטיפול בתינוקות ולשמירה על בריאות הנשים).</w:t>
      </w:r>
    </w:p>
  </w:footnote>
  <w:footnote w:id="82">
    <w:p w14:paraId="09B0672D" w14:textId="77777777" w:rsidR="00F43656" w:rsidRDefault="00F43656" w:rsidP="00E21700">
      <w:pPr>
        <w:pStyle w:val="a8"/>
      </w:pPr>
      <w:r>
        <w:rPr>
          <w:rStyle w:val="a5"/>
        </w:rPr>
        <w:footnoteRef/>
      </w:r>
      <w:r>
        <w:rPr>
          <w:rtl/>
        </w:rPr>
        <w:t xml:space="preserve"> </w:t>
      </w:r>
      <w:r>
        <w:rPr>
          <w:rFonts w:hint="cs"/>
          <w:rtl/>
        </w:rPr>
        <w:t xml:space="preserve">לדוגמא, מתוך מורי הסמינר פרסמו בדפוס </w:t>
      </w:r>
      <w:proofErr w:type="spellStart"/>
      <w:r>
        <w:rPr>
          <w:rFonts w:hint="cs"/>
          <w:rtl/>
        </w:rPr>
        <w:t>באקשט</w:t>
      </w:r>
      <w:proofErr w:type="spellEnd"/>
      <w:r>
        <w:rPr>
          <w:rFonts w:hint="cs"/>
          <w:rtl/>
        </w:rPr>
        <w:t xml:space="preserve">: חיים זליג </w:t>
      </w:r>
      <w:proofErr w:type="spellStart"/>
      <w:r>
        <w:rPr>
          <w:rFonts w:hint="cs"/>
          <w:rtl/>
        </w:rPr>
        <w:t>סלונימסקי</w:t>
      </w:r>
      <w:proofErr w:type="spellEnd"/>
      <w:r>
        <w:rPr>
          <w:rFonts w:hint="cs"/>
          <w:rtl/>
        </w:rPr>
        <w:t xml:space="preserve">, סוד </w:t>
      </w:r>
      <w:proofErr w:type="spellStart"/>
      <w:r>
        <w:rPr>
          <w:rFonts w:hint="cs"/>
          <w:rtl/>
        </w:rPr>
        <w:t>העבור</w:t>
      </w:r>
      <w:proofErr w:type="spellEnd"/>
      <w:r>
        <w:rPr>
          <w:rFonts w:hint="cs"/>
          <w:rtl/>
        </w:rPr>
        <w:t xml:space="preserve">, </w:t>
      </w:r>
      <w:proofErr w:type="spellStart"/>
      <w:r>
        <w:rPr>
          <w:rFonts w:hint="cs"/>
          <w:rtl/>
        </w:rPr>
        <w:t>ז'יטומיר</w:t>
      </w:r>
      <w:proofErr w:type="spellEnd"/>
      <w:r>
        <w:rPr>
          <w:rFonts w:hint="cs"/>
          <w:rtl/>
        </w:rPr>
        <w:t xml:space="preserve">: 1865. חיים צבי לרנר, מורה הלשון, </w:t>
      </w:r>
      <w:proofErr w:type="spellStart"/>
      <w:r>
        <w:rPr>
          <w:rFonts w:hint="cs"/>
          <w:rtl/>
        </w:rPr>
        <w:t>ז'יטומיר</w:t>
      </w:r>
      <w:proofErr w:type="spellEnd"/>
      <w:r>
        <w:rPr>
          <w:rFonts w:hint="cs"/>
          <w:rtl/>
        </w:rPr>
        <w:t xml:space="preserve">: 1872. </w:t>
      </w:r>
    </w:p>
  </w:footnote>
  <w:footnote w:id="83">
    <w:p w14:paraId="4F72DBEC" w14:textId="6628B4DB" w:rsidR="00F43656" w:rsidRPr="00F90BF5" w:rsidRDefault="00F43656" w:rsidP="00E21700">
      <w:pPr>
        <w:pStyle w:val="a8"/>
      </w:pPr>
      <w:r>
        <w:rPr>
          <w:rStyle w:val="a5"/>
        </w:rPr>
        <w:footnoteRef/>
      </w:r>
      <w:r>
        <w:rPr>
          <w:rtl/>
        </w:rPr>
        <w:t xml:space="preserve"> </w:t>
      </w:r>
      <w:r>
        <w:rPr>
          <w:rFonts w:hint="cs"/>
          <w:rtl/>
        </w:rPr>
        <w:t xml:space="preserve">ללא, </w:t>
      </w:r>
      <w:proofErr w:type="spellStart"/>
      <w:r w:rsidRPr="00CD7CC1">
        <w:rPr>
          <w:rFonts w:asciiTheme="minorHAnsi" w:hAnsiTheme="minorHAnsi"/>
        </w:rPr>
        <w:t>Шапира</w:t>
      </w:r>
      <w:proofErr w:type="spellEnd"/>
      <w:r>
        <w:rPr>
          <w:rFonts w:hint="cs"/>
          <w:rtl/>
        </w:rPr>
        <w:t xml:space="preserve">, </w:t>
      </w:r>
      <w:r>
        <w:rPr>
          <w:rFonts w:ascii="OpenSansHebrew" w:hAnsi="OpenSansHebrew" w:hint="cs"/>
          <w:color w:val="3A3A3A"/>
          <w:shd w:val="clear" w:color="auto" w:fill="FFFFFF"/>
          <w:rtl/>
        </w:rPr>
        <w:t>עמ' 57-59.</w:t>
      </w:r>
    </w:p>
  </w:footnote>
  <w:footnote w:id="84">
    <w:p w14:paraId="046BDDE1" w14:textId="77777777" w:rsidR="00F43656" w:rsidRPr="00484A82" w:rsidRDefault="00F43656" w:rsidP="00E21700">
      <w:pPr>
        <w:pStyle w:val="a8"/>
      </w:pPr>
      <w:r w:rsidRPr="00484A82">
        <w:rPr>
          <w:rStyle w:val="a5"/>
        </w:rPr>
        <w:footnoteRef/>
      </w:r>
      <w:r w:rsidRPr="00484A82">
        <w:rPr>
          <w:rtl/>
        </w:rPr>
        <w:t xml:space="preserve"> </w:t>
      </w:r>
      <w:proofErr w:type="spellStart"/>
      <w:r>
        <w:t>Zalkin</w:t>
      </w:r>
      <w:proofErr w:type="spellEnd"/>
      <w:r>
        <w:t>, Deborah</w:t>
      </w:r>
      <w:r>
        <w:rPr>
          <w:rFonts w:hint="cs"/>
          <w:rtl/>
        </w:rPr>
        <w:t xml:space="preserve"> </w:t>
      </w:r>
    </w:p>
  </w:footnote>
  <w:footnote w:id="85">
    <w:p w14:paraId="392BBEDB" w14:textId="77777777" w:rsidR="00F43656" w:rsidRPr="00484A82" w:rsidRDefault="00F43656" w:rsidP="00E21700">
      <w:pPr>
        <w:pStyle w:val="a8"/>
      </w:pPr>
      <w:r w:rsidRPr="00484A82">
        <w:rPr>
          <w:rStyle w:val="a5"/>
        </w:rPr>
        <w:footnoteRef/>
      </w:r>
      <w:r w:rsidRPr="00484A82">
        <w:rPr>
          <w:rtl/>
        </w:rPr>
        <w:t xml:space="preserve"> </w:t>
      </w:r>
      <w:r w:rsidRPr="00484A82">
        <w:rPr>
          <w:rtl/>
        </w:rPr>
        <w:t xml:space="preserve">תהליך התגבשותו והתקבלותו של ש"ס וילנה, שהפך למהדורה קנונית של התלמוד, הוא נושא למחקר בפני עצמו, עליו אני שוקדת בימים אלו במסגרת </w:t>
      </w:r>
      <w:r>
        <w:rPr>
          <w:rFonts w:hint="cs"/>
          <w:rtl/>
        </w:rPr>
        <w:t>ה</w:t>
      </w:r>
      <w:r w:rsidRPr="00484A82">
        <w:rPr>
          <w:rtl/>
        </w:rPr>
        <w:t>פרויקט "דבורה ראם:</w:t>
      </w:r>
      <w:r>
        <w:rPr>
          <w:rFonts w:hint="cs"/>
          <w:rtl/>
        </w:rPr>
        <w:t xml:space="preserve"> </w:t>
      </w:r>
      <w:r>
        <w:rPr>
          <w:rtl/>
        </w:rPr>
        <w:t>יזמית, אשת עסקים וסוכנת תרבות</w:t>
      </w:r>
      <w:r>
        <w:rPr>
          <w:rFonts w:hint="cs"/>
          <w:rtl/>
        </w:rPr>
        <w:t>"</w:t>
      </w:r>
      <w:r w:rsidRPr="00484A82">
        <w:rPr>
          <w:rtl/>
        </w:rPr>
        <w:t xml:space="preserve"> במסגרתו נערך גם מחקר זה. </w:t>
      </w:r>
    </w:p>
  </w:footnote>
  <w:footnote w:id="86">
    <w:p w14:paraId="5E45A149" w14:textId="11F21F37" w:rsidR="00F43656" w:rsidRPr="00F87CC1" w:rsidRDefault="00F43656" w:rsidP="00E21700">
      <w:pPr>
        <w:pStyle w:val="a8"/>
      </w:pPr>
      <w:r w:rsidRPr="006B67D2">
        <w:rPr>
          <w:rStyle w:val="a5"/>
        </w:rPr>
        <w:footnoteRef/>
      </w:r>
      <w:r w:rsidRPr="006B67D2">
        <w:rPr>
          <w:rtl/>
        </w:rPr>
        <w:t xml:space="preserve"> </w:t>
      </w:r>
      <w:r w:rsidR="006B67D2" w:rsidRPr="00AE2BA8">
        <w:t xml:space="preserve">Mordechai </w:t>
      </w:r>
      <w:proofErr w:type="spellStart"/>
      <w:r w:rsidR="006B67D2" w:rsidRPr="00AE2BA8">
        <w:t>Zalkin</w:t>
      </w:r>
      <w:proofErr w:type="spellEnd"/>
      <w:r w:rsidR="006B67D2" w:rsidRPr="00AE2BA8">
        <w:t xml:space="preserve">, </w:t>
      </w:r>
      <w:proofErr w:type="spellStart"/>
      <w:r w:rsidR="006B67D2" w:rsidRPr="00AE2BA8">
        <w:t>Mattityahu</w:t>
      </w:r>
      <w:proofErr w:type="spellEnd"/>
      <w:r w:rsidR="006B67D2" w:rsidRPr="00AE2BA8">
        <w:t xml:space="preserve"> </w:t>
      </w:r>
      <w:proofErr w:type="spellStart"/>
      <w:r w:rsidR="006B67D2" w:rsidRPr="00AE2BA8">
        <w:t>Strashun</w:t>
      </w:r>
      <w:proofErr w:type="spellEnd"/>
      <w:r w:rsidR="006B67D2" w:rsidRPr="00AE2BA8">
        <w:t>, 1817-1885: scholar, leader and book collector, New-York: 2001</w:t>
      </w:r>
      <w:r w:rsidR="006B67D2">
        <w:t>7.</w:t>
      </w:r>
    </w:p>
  </w:footnote>
  <w:footnote w:id="87">
    <w:p w14:paraId="30496388" w14:textId="77777777" w:rsidR="00F43656" w:rsidRPr="00484A82" w:rsidRDefault="00F43656" w:rsidP="00E21700">
      <w:pPr>
        <w:pStyle w:val="a8"/>
      </w:pPr>
      <w:r w:rsidRPr="00484A82">
        <w:rPr>
          <w:rStyle w:val="a5"/>
        </w:rPr>
        <w:footnoteRef/>
      </w:r>
      <w:r>
        <w:rPr>
          <w:rFonts w:hint="cs"/>
          <w:rtl/>
        </w:rPr>
        <w:t xml:space="preserve"> </w:t>
      </w:r>
      <w:r>
        <w:rPr>
          <w:rFonts w:hint="cs"/>
          <w:rtl/>
        </w:rPr>
        <w:t xml:space="preserve">עדה גבל, פרק לא נודע ב"תולדות דפוס ראם" </w:t>
      </w:r>
      <w:proofErr w:type="spellStart"/>
      <w:r>
        <w:rPr>
          <w:rFonts w:hint="cs"/>
          <w:rtl/>
        </w:rPr>
        <w:t>לשפ"ן</w:t>
      </w:r>
      <w:proofErr w:type="spellEnd"/>
      <w:r>
        <w:rPr>
          <w:rFonts w:hint="cs"/>
          <w:rtl/>
        </w:rPr>
        <w:t xml:space="preserve"> הסופר, </w:t>
      </w:r>
      <w:r>
        <w:rPr>
          <w:rFonts w:ascii="Narkisim" w:hAnsi="Narkisim" w:cs="Narkisim"/>
          <w:rtl/>
        </w:rPr>
        <w:t>גלעד: לתולדות יהודי פולין ותרבותם</w:t>
      </w:r>
      <w:r>
        <w:rPr>
          <w:rFonts w:ascii="Narkisim" w:hAnsi="Narkisim" w:cs="Narkisim" w:hint="cs"/>
          <w:rtl/>
        </w:rPr>
        <w:t xml:space="preserve">, </w:t>
      </w:r>
      <w:r w:rsidRPr="008C0EBC">
        <w:rPr>
          <w:rFonts w:hint="cs"/>
          <w:rtl/>
        </w:rPr>
        <w:t>(התקבל לפרסום).</w:t>
      </w:r>
    </w:p>
  </w:footnote>
  <w:footnote w:id="88">
    <w:p w14:paraId="0A7C3579" w14:textId="77777777" w:rsidR="00F43656" w:rsidRPr="00484A82" w:rsidRDefault="00F43656" w:rsidP="00E21700">
      <w:pPr>
        <w:pStyle w:val="a8"/>
      </w:pPr>
      <w:r w:rsidRPr="00484A82">
        <w:rPr>
          <w:rStyle w:val="a5"/>
        </w:rPr>
        <w:footnoteRef/>
      </w:r>
      <w:r w:rsidRPr="00484A82">
        <w:rPr>
          <w:rtl/>
        </w:rPr>
        <w:t xml:space="preserve"> </w:t>
      </w:r>
      <w:proofErr w:type="spellStart"/>
      <w:r w:rsidRPr="00484A82">
        <w:rPr>
          <w:rtl/>
        </w:rPr>
        <w:t>פייגנזון</w:t>
      </w:r>
      <w:proofErr w:type="spellEnd"/>
      <w:r w:rsidRPr="00484A82">
        <w:rPr>
          <w:rtl/>
        </w:rPr>
        <w:t>, לתולדות</w:t>
      </w:r>
      <w:r>
        <w:rPr>
          <w:rFonts w:hint="cs"/>
          <w:rtl/>
        </w:rPr>
        <w:t xml:space="preserve">, עמ' 284-287. </w:t>
      </w:r>
    </w:p>
  </w:footnote>
  <w:footnote w:id="89">
    <w:p w14:paraId="5A1C06FF" w14:textId="6A4691B3" w:rsidR="00F43656" w:rsidRPr="00CD7CC1" w:rsidRDefault="00F43656" w:rsidP="00E21700">
      <w:pPr>
        <w:pStyle w:val="a8"/>
      </w:pPr>
      <w:r w:rsidRPr="00484A82">
        <w:rPr>
          <w:rStyle w:val="a5"/>
        </w:rPr>
        <w:footnoteRef/>
      </w:r>
      <w:r w:rsidRPr="00484A82">
        <w:rPr>
          <w:rtl/>
        </w:rPr>
        <w:t xml:space="preserve"> </w:t>
      </w:r>
      <w:r>
        <w:rPr>
          <w:rFonts w:hint="cs"/>
          <w:rtl/>
        </w:rPr>
        <w:t>מכתב מ</w:t>
      </w:r>
      <w:r w:rsidRPr="00CC503D">
        <w:rPr>
          <w:rtl/>
        </w:rPr>
        <w:t xml:space="preserve">המושל הכללי של </w:t>
      </w:r>
      <w:proofErr w:type="spellStart"/>
      <w:r w:rsidRPr="00CC503D">
        <w:rPr>
          <w:rtl/>
        </w:rPr>
        <w:t>ווהלין</w:t>
      </w:r>
      <w:proofErr w:type="spellEnd"/>
      <w:r>
        <w:rPr>
          <w:rFonts w:hint="cs"/>
          <w:rtl/>
        </w:rPr>
        <w:t xml:space="preserve"> </w:t>
      </w:r>
      <w:r w:rsidRPr="00CC503D">
        <w:rPr>
          <w:rtl/>
        </w:rPr>
        <w:t>למושל הכללי של וילנה</w:t>
      </w:r>
      <w:r>
        <w:rPr>
          <w:rFonts w:hint="cs"/>
          <w:rtl/>
        </w:rPr>
        <w:t xml:space="preserve"> בו הוא מבקש לפני אישור הרכישה של דפוס </w:t>
      </w:r>
      <w:proofErr w:type="spellStart"/>
      <w:r>
        <w:rPr>
          <w:rFonts w:hint="cs"/>
          <w:rtl/>
        </w:rPr>
        <w:t>באקשט</w:t>
      </w:r>
      <w:proofErr w:type="spellEnd"/>
      <w:r>
        <w:rPr>
          <w:rFonts w:hint="cs"/>
          <w:rtl/>
        </w:rPr>
        <w:t xml:space="preserve"> על ידי דפוס ראם </w:t>
      </w:r>
      <w:r w:rsidRPr="00CC503D">
        <w:rPr>
          <w:rtl/>
        </w:rPr>
        <w:t>לדעת האם נגד בני משפחת ראם נפתחה אי פעם חקירה פלילית, האם יש להם השכלה כללית, וכן מי מהם יהיה המנהל האחראי של הדפוס</w:t>
      </w:r>
      <w:r>
        <w:rPr>
          <w:rFonts w:hint="cs"/>
          <w:rtl/>
        </w:rPr>
        <w:t xml:space="preserve"> </w:t>
      </w:r>
      <w:r w:rsidRPr="00FD28A8">
        <w:t>Lithuanian State Historical Archive,</w:t>
      </w:r>
      <w:r>
        <w:t xml:space="preserve"> 380\35\10\22</w:t>
      </w:r>
      <w:r>
        <w:rPr>
          <w:rFonts w:hint="cs"/>
          <w:rtl/>
        </w:rPr>
        <w:t xml:space="preserve"> (להלן:</w:t>
      </w:r>
      <w:r w:rsidRPr="00CD7CC1">
        <w:rPr>
          <w:rFonts w:hint="cs"/>
          <w:rtl/>
        </w:rPr>
        <w:t xml:space="preserve"> </w:t>
      </w:r>
      <w:r w:rsidRPr="00CD7CC1">
        <w:t>LVIA</w:t>
      </w:r>
      <w:r w:rsidRPr="00CD7CC1">
        <w:rPr>
          <w:rFonts w:hint="cs"/>
          <w:rtl/>
        </w:rPr>
        <w:t>)</w:t>
      </w:r>
    </w:p>
  </w:footnote>
  <w:footnote w:id="90">
    <w:p w14:paraId="00454CA4" w14:textId="77777777" w:rsidR="00F43656" w:rsidRDefault="00F43656" w:rsidP="00E21700">
      <w:pPr>
        <w:pStyle w:val="a8"/>
      </w:pPr>
      <w:r>
        <w:rPr>
          <w:rStyle w:val="a5"/>
        </w:rPr>
        <w:footnoteRef/>
      </w:r>
      <w:r>
        <w:rPr>
          <w:rtl/>
        </w:rPr>
        <w:t xml:space="preserve"> </w:t>
      </w:r>
      <w:r>
        <w:rPr>
          <w:rFonts w:hint="cs"/>
          <w:rtl/>
        </w:rPr>
        <w:t xml:space="preserve">מכתב מהמושל הכללי של </w:t>
      </w:r>
      <w:proofErr w:type="spellStart"/>
      <w:r>
        <w:rPr>
          <w:rFonts w:hint="cs"/>
          <w:rtl/>
        </w:rPr>
        <w:t>ווהלין</w:t>
      </w:r>
      <w:proofErr w:type="spellEnd"/>
      <w:r>
        <w:rPr>
          <w:rFonts w:hint="cs"/>
          <w:rtl/>
        </w:rPr>
        <w:t xml:space="preserve"> למושל הכללי של וילנה, 6 במרץ 1878, </w:t>
      </w:r>
      <w:r>
        <w:rPr>
          <w:shd w:val="clear" w:color="auto" w:fill="FFFFFF"/>
        </w:rPr>
        <w:t xml:space="preserve">380/35/10/24, </w:t>
      </w:r>
      <w:r w:rsidRPr="00FD28A8">
        <w:t>Lithuanian State Historical</w:t>
      </w:r>
      <w:r>
        <w:rPr>
          <w:shd w:val="clear" w:color="auto" w:fill="FFFFFF"/>
        </w:rPr>
        <w:t>.</w:t>
      </w:r>
    </w:p>
  </w:footnote>
  <w:footnote w:id="91">
    <w:p w14:paraId="1454DA01" w14:textId="1696DE69" w:rsidR="00F43656" w:rsidRPr="004A2EB7" w:rsidRDefault="00F43656" w:rsidP="004A2EB7">
      <w:pPr>
        <w:pStyle w:val="a8"/>
      </w:pPr>
      <w:r>
        <w:rPr>
          <w:rStyle w:val="a5"/>
        </w:rPr>
        <w:footnoteRef/>
      </w:r>
      <w:r>
        <w:rPr>
          <w:rtl/>
        </w:rPr>
        <w:t xml:space="preserve"> </w:t>
      </w:r>
      <w:r>
        <w:rPr>
          <w:rFonts w:hint="cs"/>
          <w:rtl/>
        </w:rPr>
        <w:t xml:space="preserve">דו"ח חסוי שהוגש למושל הכללי של וילנה, 14 במרץ 1878, </w:t>
      </w:r>
      <w:r w:rsidRPr="00CD7CC1">
        <w:t>LVIA</w:t>
      </w:r>
      <w:r w:rsidRPr="00FD28A8">
        <w:t xml:space="preserve"> </w:t>
      </w:r>
      <w:r>
        <w:rPr>
          <w:rFonts w:hint="cs"/>
          <w:shd w:val="clear" w:color="auto" w:fill="FFFFFF"/>
          <w:rtl/>
        </w:rPr>
        <w:t xml:space="preserve"> .</w:t>
      </w:r>
      <w:r>
        <w:t>380/35/10/32</w:t>
      </w:r>
      <w:r w:rsidR="004A2EB7">
        <w:rPr>
          <w:rFonts w:hint="cs"/>
          <w:rtl/>
        </w:rPr>
        <w:t xml:space="preserve"> </w:t>
      </w:r>
      <w:r>
        <w:rPr>
          <w:rFonts w:hint="cs"/>
          <w:rtl/>
        </w:rPr>
        <w:t xml:space="preserve">בדו"ח כותב מושל וילנה למושל </w:t>
      </w:r>
      <w:proofErr w:type="spellStart"/>
      <w:r>
        <w:rPr>
          <w:rFonts w:hint="cs"/>
          <w:rtl/>
        </w:rPr>
        <w:t>ווהלין</w:t>
      </w:r>
      <w:proofErr w:type="spellEnd"/>
      <w:r>
        <w:rPr>
          <w:rFonts w:hint="cs"/>
          <w:rtl/>
        </w:rPr>
        <w:t xml:space="preserve"> כי </w:t>
      </w:r>
      <w:r>
        <w:rPr>
          <w:rtl/>
        </w:rPr>
        <w:t>בתשובה לבקשת</w:t>
      </w:r>
      <w:r>
        <w:rPr>
          <w:rFonts w:hint="cs"/>
          <w:rtl/>
        </w:rPr>
        <w:t xml:space="preserve">ו </w:t>
      </w:r>
      <w:r>
        <w:rPr>
          <w:rtl/>
        </w:rPr>
        <w:t>לערוך בדיקה בדבר המהימנות הפוליטית של משפחת ראם</w:t>
      </w:r>
      <w:r>
        <w:rPr>
          <w:rFonts w:hint="cs"/>
          <w:rtl/>
        </w:rPr>
        <w:t xml:space="preserve"> עלה </w:t>
      </w:r>
      <w:r>
        <w:rPr>
          <w:rtl/>
        </w:rPr>
        <w:t>שדבורה, אידה ומאנס ראם אינם חשודים בדבר כלשהו. ואולם, בנה של דבורה, מקסים ראם, היה מעורב בהפצת תעמולה מהפכנית, והוא כרגע בחו"ל. גם אחיו, מאטביי ראם, מעורב בפעילות מהפכנית. בנוסף לכך, אנה אפשטיין, סטודנטית למיילדות, שגורשה מסט. פטרבורג ונמצאת כרגע בחו"ל ללא פספורט, ב</w:t>
      </w:r>
      <w:r>
        <w:rPr>
          <w:rFonts w:hint="cs"/>
          <w:rtl/>
        </w:rPr>
        <w:t>י</w:t>
      </w:r>
      <w:r>
        <w:rPr>
          <w:rtl/>
        </w:rPr>
        <w:t xml:space="preserve">קרה בווילנה מספר פעמים והתגוררה בביתה של דבורה ראם, וזאת מבלי להודיע למשטרה כנדרש. לאור כל הנ"ל הודיע </w:t>
      </w:r>
      <w:r w:rsidR="00BF5A8A">
        <w:rPr>
          <w:rFonts w:hint="cs"/>
          <w:rtl/>
        </w:rPr>
        <w:t>מ</w:t>
      </w:r>
      <w:r>
        <w:rPr>
          <w:rFonts w:hint="cs"/>
          <w:rtl/>
        </w:rPr>
        <w:t xml:space="preserve">ושל וילנה </w:t>
      </w:r>
      <w:r w:rsidR="00BF5A8A">
        <w:rPr>
          <w:rFonts w:hint="cs"/>
          <w:rtl/>
        </w:rPr>
        <w:t>ש</w:t>
      </w:r>
      <w:r>
        <w:rPr>
          <w:rtl/>
        </w:rPr>
        <w:t xml:space="preserve">אין כל בעיה ברכישת בית הדפוס </w:t>
      </w:r>
      <w:proofErr w:type="spellStart"/>
      <w:r>
        <w:rPr>
          <w:rtl/>
        </w:rPr>
        <w:t>בז'יטומיר</w:t>
      </w:r>
      <w:proofErr w:type="spellEnd"/>
      <w:r>
        <w:rPr>
          <w:rtl/>
        </w:rPr>
        <w:t xml:space="preserve"> על ידי דבורה, אידה ומאנס ראם.</w:t>
      </w:r>
    </w:p>
  </w:footnote>
  <w:footnote w:id="92">
    <w:p w14:paraId="163C08B2" w14:textId="3B226B98" w:rsidR="00F43656" w:rsidRDefault="00F43656" w:rsidP="00E21700">
      <w:pPr>
        <w:pStyle w:val="a8"/>
      </w:pPr>
      <w:r>
        <w:rPr>
          <w:rStyle w:val="a5"/>
        </w:rPr>
        <w:footnoteRef/>
      </w:r>
      <w:r>
        <w:rPr>
          <w:rtl/>
        </w:rPr>
        <w:t xml:space="preserve"> </w:t>
      </w:r>
      <w:r>
        <w:rPr>
          <w:rFonts w:hint="cs"/>
          <w:rtl/>
        </w:rPr>
        <w:t xml:space="preserve">מכתב מבית הדפוס ראם למושל הכללי </w:t>
      </w:r>
      <w:proofErr w:type="spellStart"/>
      <w:r>
        <w:rPr>
          <w:rFonts w:hint="cs"/>
          <w:rtl/>
        </w:rPr>
        <w:t>בוילנה</w:t>
      </w:r>
      <w:proofErr w:type="spellEnd"/>
      <w:r>
        <w:rPr>
          <w:rFonts w:hint="cs"/>
          <w:rtl/>
        </w:rPr>
        <w:t xml:space="preserve">, 13 בספטמבר 1878, </w:t>
      </w:r>
      <w:r w:rsidRPr="00CD7CC1">
        <w:t>LVIA</w:t>
      </w:r>
      <w:r>
        <w:rPr>
          <w:shd w:val="clear" w:color="auto" w:fill="FFFFFF"/>
        </w:rPr>
        <w:t xml:space="preserve"> 380/35/10/79</w:t>
      </w:r>
    </w:p>
  </w:footnote>
  <w:footnote w:id="93">
    <w:p w14:paraId="18264E36" w14:textId="77777777" w:rsidR="00F43656" w:rsidRPr="00484A82" w:rsidRDefault="00F43656" w:rsidP="00E21700">
      <w:pPr>
        <w:pStyle w:val="a8"/>
      </w:pPr>
      <w:r w:rsidRPr="00484A82">
        <w:rPr>
          <w:rStyle w:val="a5"/>
        </w:rPr>
        <w:footnoteRef/>
      </w:r>
      <w:r w:rsidRPr="00484A82">
        <w:rPr>
          <w:rtl/>
        </w:rPr>
        <w:t xml:space="preserve"> </w:t>
      </w:r>
      <w:r w:rsidRPr="00484A82">
        <w:rPr>
          <w:rtl/>
        </w:rPr>
        <w:t xml:space="preserve">ש"י אברמוביץ, </w:t>
      </w:r>
      <w:proofErr w:type="spellStart"/>
      <w:r w:rsidRPr="00484A82">
        <w:rPr>
          <w:rtl/>
        </w:rPr>
        <w:t>דער</w:t>
      </w:r>
      <w:proofErr w:type="spellEnd"/>
      <w:r w:rsidRPr="00484A82">
        <w:rPr>
          <w:rtl/>
        </w:rPr>
        <w:t xml:space="preserve"> </w:t>
      </w:r>
      <w:proofErr w:type="spellStart"/>
      <w:r w:rsidRPr="00484A82">
        <w:rPr>
          <w:rtl/>
        </w:rPr>
        <w:t>ניטצליכער</w:t>
      </w:r>
      <w:proofErr w:type="spellEnd"/>
      <w:r w:rsidRPr="00484A82">
        <w:rPr>
          <w:rtl/>
        </w:rPr>
        <w:t xml:space="preserve"> </w:t>
      </w:r>
      <w:proofErr w:type="spellStart"/>
      <w:r w:rsidRPr="00484A82">
        <w:rPr>
          <w:rtl/>
        </w:rPr>
        <w:t>קאלענדאר</w:t>
      </w:r>
      <w:proofErr w:type="spellEnd"/>
      <w:r w:rsidRPr="00484A82">
        <w:rPr>
          <w:rtl/>
        </w:rPr>
        <w:t xml:space="preserve"> פאר </w:t>
      </w:r>
      <w:proofErr w:type="spellStart"/>
      <w:r w:rsidRPr="00484A82">
        <w:rPr>
          <w:rtl/>
        </w:rPr>
        <w:t>דיא</w:t>
      </w:r>
      <w:proofErr w:type="spellEnd"/>
      <w:r w:rsidRPr="00484A82">
        <w:rPr>
          <w:rtl/>
        </w:rPr>
        <w:t xml:space="preserve"> </w:t>
      </w:r>
      <w:proofErr w:type="spellStart"/>
      <w:r w:rsidRPr="00484A82">
        <w:rPr>
          <w:rtl/>
        </w:rPr>
        <w:t>רוסישע</w:t>
      </w:r>
      <w:proofErr w:type="spellEnd"/>
      <w:r w:rsidRPr="00484A82">
        <w:rPr>
          <w:rtl/>
        </w:rPr>
        <w:t xml:space="preserve"> יודן, </w:t>
      </w:r>
      <w:proofErr w:type="spellStart"/>
      <w:r w:rsidRPr="00484A82">
        <w:rPr>
          <w:rtl/>
        </w:rPr>
        <w:t>ז'יטומיר</w:t>
      </w:r>
      <w:proofErr w:type="spellEnd"/>
      <w:r w:rsidRPr="00484A82">
        <w:rPr>
          <w:rtl/>
        </w:rPr>
        <w:t xml:space="preserve"> ווילנה: 1876-1881.  </w:t>
      </w:r>
    </w:p>
  </w:footnote>
  <w:footnote w:id="94">
    <w:p w14:paraId="7A494648" w14:textId="4A05081B" w:rsidR="00F43656" w:rsidRPr="00E675EA" w:rsidRDefault="00F43656" w:rsidP="006B67D2">
      <w:pPr>
        <w:pStyle w:val="a8"/>
      </w:pPr>
      <w:r w:rsidRPr="00484A82">
        <w:rPr>
          <w:rStyle w:val="a5"/>
        </w:rPr>
        <w:footnoteRef/>
      </w:r>
      <w:r w:rsidRPr="00484A82">
        <w:rPr>
          <w:rtl/>
        </w:rPr>
        <w:t xml:space="preserve"> </w:t>
      </w:r>
      <w:r w:rsidRPr="00484A82">
        <w:rPr>
          <w:rtl/>
        </w:rPr>
        <w:t xml:space="preserve">מקורות ארכיונים מלמדים כי הודפסו עשרות אלפי עותקים של לוח </w:t>
      </w:r>
      <w:r w:rsidR="00861F35">
        <w:rPr>
          <w:rFonts w:hint="cs"/>
          <w:rtl/>
        </w:rPr>
        <w:t xml:space="preserve">מעין </w:t>
      </w:r>
      <w:r w:rsidRPr="00484A82">
        <w:rPr>
          <w:rtl/>
        </w:rPr>
        <w:t>זה בכל שנה</w:t>
      </w:r>
      <w:r>
        <w:rPr>
          <w:rFonts w:hint="cs"/>
          <w:rtl/>
        </w:rPr>
        <w:t>, ובכלל זה גם עבור כנסיות</w:t>
      </w:r>
      <w:r w:rsidRPr="00484A82">
        <w:rPr>
          <w:rtl/>
        </w:rPr>
        <w:t>. ראו</w:t>
      </w:r>
      <w:r>
        <w:rPr>
          <w:rFonts w:hint="cs"/>
          <w:rtl/>
        </w:rPr>
        <w:t xml:space="preserve"> לדוגמא</w:t>
      </w:r>
      <w:r w:rsidRPr="00484A82">
        <w:rPr>
          <w:rtl/>
        </w:rPr>
        <w:t xml:space="preserve">: </w:t>
      </w:r>
      <w:r>
        <w:rPr>
          <w:rFonts w:hint="cs"/>
          <w:rtl/>
        </w:rPr>
        <w:t xml:space="preserve">דו"חות שנתיים של בית הדפוס ראם לשלטונות המקומיים: </w:t>
      </w:r>
      <w:r>
        <w:t xml:space="preserve"> </w:t>
      </w:r>
      <w:r w:rsidRPr="00CD7CC1">
        <w:t>LVIA</w:t>
      </w:r>
      <w:r w:rsidRPr="00FD28A8">
        <w:t>,</w:t>
      </w:r>
      <w:r>
        <w:t xml:space="preserve"> 600\1\25\47a</w:t>
      </w:r>
      <w:r w:rsidR="00453003">
        <w:t>;</w:t>
      </w:r>
      <w:r>
        <w:t xml:space="preserve"> 600\1\30\61a</w:t>
      </w:r>
      <w:r w:rsidR="006B67D2">
        <w:rPr>
          <w:rFonts w:hint="cs"/>
          <w:rtl/>
        </w:rPr>
        <w:t>.</w:t>
      </w:r>
    </w:p>
  </w:footnote>
  <w:footnote w:id="95">
    <w:p w14:paraId="681A24BA" w14:textId="77777777" w:rsidR="00F43656" w:rsidRDefault="00F43656" w:rsidP="00E21700">
      <w:pPr>
        <w:pStyle w:val="a8"/>
      </w:pPr>
      <w:r>
        <w:rPr>
          <w:rStyle w:val="a5"/>
        </w:rPr>
        <w:footnoteRef/>
      </w:r>
      <w:r>
        <w:rPr>
          <w:rtl/>
        </w:rPr>
        <w:t xml:space="preserve"> </w:t>
      </w:r>
      <w:proofErr w:type="spellStart"/>
      <w:r>
        <w:t>Zalkin</w:t>
      </w:r>
      <w:proofErr w:type="spellEnd"/>
      <w:r>
        <w:t>, Deborah</w:t>
      </w:r>
      <w:r>
        <w:rPr>
          <w:rFonts w:hint="cs"/>
          <w:rtl/>
        </w:rPr>
        <w:t xml:space="preserve"> </w:t>
      </w:r>
    </w:p>
  </w:footnote>
  <w:footnote w:id="96">
    <w:p w14:paraId="4DFFD50D" w14:textId="77777777" w:rsidR="00F43656" w:rsidRPr="00484A82" w:rsidRDefault="00F43656" w:rsidP="00E21700">
      <w:pPr>
        <w:pStyle w:val="a8"/>
      </w:pPr>
      <w:r w:rsidRPr="00484A82">
        <w:rPr>
          <w:rStyle w:val="a5"/>
        </w:rPr>
        <w:footnoteRef/>
      </w:r>
      <w:r w:rsidRPr="00484A82">
        <w:rPr>
          <w:rtl/>
        </w:rPr>
        <w:t xml:space="preserve"> </w:t>
      </w:r>
      <w:proofErr w:type="spellStart"/>
      <w:r>
        <w:rPr>
          <w:rFonts w:hint="cs"/>
          <w:rtl/>
        </w:rPr>
        <w:t>פייגנזון</w:t>
      </w:r>
      <w:proofErr w:type="spellEnd"/>
      <w:r>
        <w:rPr>
          <w:rFonts w:hint="cs"/>
          <w:rtl/>
        </w:rPr>
        <w:t>, תולדות, עמ' 277-271</w:t>
      </w:r>
      <w:r w:rsidRPr="00484A82">
        <w:rPr>
          <w:rtl/>
        </w:rPr>
        <w:t xml:space="preserve"> </w:t>
      </w:r>
    </w:p>
  </w:footnote>
  <w:footnote w:id="97">
    <w:p w14:paraId="6A9D399F" w14:textId="2C4A5439" w:rsidR="00F43656" w:rsidRPr="00484A82" w:rsidRDefault="00F43656" w:rsidP="00E21700">
      <w:pPr>
        <w:pStyle w:val="a8"/>
      </w:pPr>
      <w:r w:rsidRPr="00484A82">
        <w:rPr>
          <w:rStyle w:val="a5"/>
        </w:rPr>
        <w:footnoteRef/>
      </w:r>
      <w:r w:rsidRPr="00484A82">
        <w:rPr>
          <w:rtl/>
        </w:rPr>
        <w:t xml:space="preserve"> </w:t>
      </w:r>
      <w:r>
        <w:rPr>
          <w:rFonts w:hint="cs"/>
          <w:rtl/>
        </w:rPr>
        <w:t xml:space="preserve">דוגמאות לתעודות רכישה של מכונות דפוס חדשות, ראו: </w:t>
      </w:r>
      <w:r w:rsidRPr="00CD7CC1">
        <w:t>LVIA</w:t>
      </w:r>
      <w:r>
        <w:rPr>
          <w:rFonts w:hint="cs"/>
          <w:rtl/>
        </w:rPr>
        <w:t xml:space="preserve">  380/36/10/61 תעודה משנת 1879. 380/39/135/215 תעודה משנת 1882. 600/1/15/96 תעודה משנת 1886.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080327873"/>
      <w:docPartObj>
        <w:docPartGallery w:val="Page Numbers (Top of Page)"/>
        <w:docPartUnique/>
      </w:docPartObj>
    </w:sdtPr>
    <w:sdtEndPr/>
    <w:sdtContent>
      <w:p w14:paraId="0567943A" w14:textId="77777777" w:rsidR="00C9053B" w:rsidRDefault="00C9053B">
        <w:pPr>
          <w:pStyle w:val="ac"/>
          <w:jc w:val="center"/>
        </w:pPr>
        <w:r>
          <w:fldChar w:fldCharType="begin"/>
        </w:r>
        <w:r>
          <w:instrText>PAGE   \* MERGEFORMAT</w:instrText>
        </w:r>
        <w:r>
          <w:fldChar w:fldCharType="separate"/>
        </w:r>
        <w:r>
          <w:rPr>
            <w:rtl/>
            <w:lang w:val="he-IL"/>
          </w:rPr>
          <w:t>2</w:t>
        </w:r>
        <w:r>
          <w:fldChar w:fldCharType="end"/>
        </w:r>
      </w:p>
    </w:sdtContent>
  </w:sdt>
  <w:p w14:paraId="71AE2FBD" w14:textId="77777777" w:rsidR="00C9053B" w:rsidRDefault="00C9053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82C59"/>
    <w:multiLevelType w:val="hybridMultilevel"/>
    <w:tmpl w:val="3FBC5E10"/>
    <w:lvl w:ilvl="0" w:tplc="25BACA10">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891729"/>
    <w:multiLevelType w:val="hybridMultilevel"/>
    <w:tmpl w:val="4BE86012"/>
    <w:lvl w:ilvl="0" w:tplc="5B96ED32">
      <w:start w:val="1"/>
      <w:numFmt w:val="bullet"/>
      <w:lvlText w:val="-"/>
      <w:lvlJc w:val="left"/>
      <w:pPr>
        <w:ind w:left="720" w:hanging="360"/>
      </w:pPr>
      <w:rPr>
        <w:rFonts w:ascii="David" w:eastAsiaTheme="minorHAnsi" w:hAnsi="David"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BB131A4"/>
    <w:multiLevelType w:val="multilevel"/>
    <w:tmpl w:val="275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71490"/>
    <w:multiLevelType w:val="hybridMultilevel"/>
    <w:tmpl w:val="BC943396"/>
    <w:lvl w:ilvl="0" w:tplc="DF7632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83"/>
    <w:rsid w:val="0000139D"/>
    <w:rsid w:val="00004C0A"/>
    <w:rsid w:val="000070DB"/>
    <w:rsid w:val="00007C1B"/>
    <w:rsid w:val="00007EC3"/>
    <w:rsid w:val="0001200A"/>
    <w:rsid w:val="000129BF"/>
    <w:rsid w:val="00013686"/>
    <w:rsid w:val="000144F5"/>
    <w:rsid w:val="00014855"/>
    <w:rsid w:val="00016806"/>
    <w:rsid w:val="00020BDC"/>
    <w:rsid w:val="000212FE"/>
    <w:rsid w:val="00025CFB"/>
    <w:rsid w:val="00031A60"/>
    <w:rsid w:val="0003268D"/>
    <w:rsid w:val="00032851"/>
    <w:rsid w:val="000346FF"/>
    <w:rsid w:val="00034884"/>
    <w:rsid w:val="00034BFA"/>
    <w:rsid w:val="00035CBC"/>
    <w:rsid w:val="000364CB"/>
    <w:rsid w:val="00041EC3"/>
    <w:rsid w:val="000420E9"/>
    <w:rsid w:val="000469E3"/>
    <w:rsid w:val="00046F5C"/>
    <w:rsid w:val="00052848"/>
    <w:rsid w:val="00054235"/>
    <w:rsid w:val="00055932"/>
    <w:rsid w:val="000578E9"/>
    <w:rsid w:val="00060676"/>
    <w:rsid w:val="00060E2B"/>
    <w:rsid w:val="00063931"/>
    <w:rsid w:val="00065E8C"/>
    <w:rsid w:val="00070572"/>
    <w:rsid w:val="000707D6"/>
    <w:rsid w:val="00075CFD"/>
    <w:rsid w:val="00077998"/>
    <w:rsid w:val="00080566"/>
    <w:rsid w:val="00080AE2"/>
    <w:rsid w:val="000822F2"/>
    <w:rsid w:val="00082500"/>
    <w:rsid w:val="000857C8"/>
    <w:rsid w:val="00085F0B"/>
    <w:rsid w:val="00086013"/>
    <w:rsid w:val="00091238"/>
    <w:rsid w:val="00092E21"/>
    <w:rsid w:val="00094458"/>
    <w:rsid w:val="000944C0"/>
    <w:rsid w:val="000A2962"/>
    <w:rsid w:val="000A2F48"/>
    <w:rsid w:val="000A3D19"/>
    <w:rsid w:val="000B087C"/>
    <w:rsid w:val="000B3F04"/>
    <w:rsid w:val="000B3FAC"/>
    <w:rsid w:val="000B456B"/>
    <w:rsid w:val="000B79D8"/>
    <w:rsid w:val="000C000B"/>
    <w:rsid w:val="000C3919"/>
    <w:rsid w:val="000C52DC"/>
    <w:rsid w:val="000C6119"/>
    <w:rsid w:val="000D2C6B"/>
    <w:rsid w:val="000D7817"/>
    <w:rsid w:val="000E0511"/>
    <w:rsid w:val="000E0849"/>
    <w:rsid w:val="000E343D"/>
    <w:rsid w:val="000E42D6"/>
    <w:rsid w:val="000F38EF"/>
    <w:rsid w:val="0010018C"/>
    <w:rsid w:val="00100366"/>
    <w:rsid w:val="00100748"/>
    <w:rsid w:val="00102B5E"/>
    <w:rsid w:val="001045EE"/>
    <w:rsid w:val="00106F8D"/>
    <w:rsid w:val="0011072E"/>
    <w:rsid w:val="00112204"/>
    <w:rsid w:val="00116085"/>
    <w:rsid w:val="001217E0"/>
    <w:rsid w:val="0012500A"/>
    <w:rsid w:val="00125AB5"/>
    <w:rsid w:val="001264AD"/>
    <w:rsid w:val="0012697F"/>
    <w:rsid w:val="0012738E"/>
    <w:rsid w:val="00134F30"/>
    <w:rsid w:val="00140EBC"/>
    <w:rsid w:val="00144ACE"/>
    <w:rsid w:val="00147291"/>
    <w:rsid w:val="0015199B"/>
    <w:rsid w:val="00151DC3"/>
    <w:rsid w:val="00157D64"/>
    <w:rsid w:val="001631B3"/>
    <w:rsid w:val="00163F65"/>
    <w:rsid w:val="001700D1"/>
    <w:rsid w:val="00170466"/>
    <w:rsid w:val="00170D56"/>
    <w:rsid w:val="00172914"/>
    <w:rsid w:val="0017570A"/>
    <w:rsid w:val="00177546"/>
    <w:rsid w:val="001812F3"/>
    <w:rsid w:val="00182720"/>
    <w:rsid w:val="001916A4"/>
    <w:rsid w:val="001934A6"/>
    <w:rsid w:val="001A1051"/>
    <w:rsid w:val="001A573A"/>
    <w:rsid w:val="001A7961"/>
    <w:rsid w:val="001B01D2"/>
    <w:rsid w:val="001B1ACA"/>
    <w:rsid w:val="001B36B8"/>
    <w:rsid w:val="001B63A2"/>
    <w:rsid w:val="001B7557"/>
    <w:rsid w:val="001B7E9A"/>
    <w:rsid w:val="001C0F72"/>
    <w:rsid w:val="001C5A44"/>
    <w:rsid w:val="001C600A"/>
    <w:rsid w:val="001D2016"/>
    <w:rsid w:val="001D3676"/>
    <w:rsid w:val="001E1B0C"/>
    <w:rsid w:val="001F1315"/>
    <w:rsid w:val="001F1B7D"/>
    <w:rsid w:val="001F1D17"/>
    <w:rsid w:val="001F44D6"/>
    <w:rsid w:val="001F47DA"/>
    <w:rsid w:val="001F5C98"/>
    <w:rsid w:val="001F7ABF"/>
    <w:rsid w:val="002047BB"/>
    <w:rsid w:val="00206CEB"/>
    <w:rsid w:val="00207D02"/>
    <w:rsid w:val="0021030A"/>
    <w:rsid w:val="00212C0E"/>
    <w:rsid w:val="00214608"/>
    <w:rsid w:val="0021478A"/>
    <w:rsid w:val="00222665"/>
    <w:rsid w:val="0022626F"/>
    <w:rsid w:val="00231D54"/>
    <w:rsid w:val="0023218A"/>
    <w:rsid w:val="00232972"/>
    <w:rsid w:val="002343A4"/>
    <w:rsid w:val="002365CA"/>
    <w:rsid w:val="00237437"/>
    <w:rsid w:val="0024745D"/>
    <w:rsid w:val="002568AE"/>
    <w:rsid w:val="00257DDB"/>
    <w:rsid w:val="0026634C"/>
    <w:rsid w:val="00266F08"/>
    <w:rsid w:val="00271F66"/>
    <w:rsid w:val="00274A8E"/>
    <w:rsid w:val="00274E9B"/>
    <w:rsid w:val="0027692B"/>
    <w:rsid w:val="002805A6"/>
    <w:rsid w:val="002824B5"/>
    <w:rsid w:val="00282F8C"/>
    <w:rsid w:val="002854FD"/>
    <w:rsid w:val="00285D23"/>
    <w:rsid w:val="00286FBB"/>
    <w:rsid w:val="002912BB"/>
    <w:rsid w:val="00292549"/>
    <w:rsid w:val="0029451C"/>
    <w:rsid w:val="00294994"/>
    <w:rsid w:val="00297FE3"/>
    <w:rsid w:val="002A0583"/>
    <w:rsid w:val="002A13F0"/>
    <w:rsid w:val="002A1769"/>
    <w:rsid w:val="002A4886"/>
    <w:rsid w:val="002A7854"/>
    <w:rsid w:val="002A7B84"/>
    <w:rsid w:val="002B011A"/>
    <w:rsid w:val="002B05DA"/>
    <w:rsid w:val="002B3206"/>
    <w:rsid w:val="002B3F63"/>
    <w:rsid w:val="002B51D7"/>
    <w:rsid w:val="002B527F"/>
    <w:rsid w:val="002C01AF"/>
    <w:rsid w:val="002C6580"/>
    <w:rsid w:val="002C69F1"/>
    <w:rsid w:val="002C71B0"/>
    <w:rsid w:val="002C72D7"/>
    <w:rsid w:val="002C76EF"/>
    <w:rsid w:val="002D07EE"/>
    <w:rsid w:val="002D3880"/>
    <w:rsid w:val="002D71C0"/>
    <w:rsid w:val="002D7C9F"/>
    <w:rsid w:val="002E0B5B"/>
    <w:rsid w:val="002E1EB2"/>
    <w:rsid w:val="002E6059"/>
    <w:rsid w:val="002F0FD1"/>
    <w:rsid w:val="002F17F0"/>
    <w:rsid w:val="002F2576"/>
    <w:rsid w:val="002F2C86"/>
    <w:rsid w:val="002F4B26"/>
    <w:rsid w:val="002F4B72"/>
    <w:rsid w:val="002F51B2"/>
    <w:rsid w:val="002F5EAF"/>
    <w:rsid w:val="002F77DA"/>
    <w:rsid w:val="003046AF"/>
    <w:rsid w:val="00305B63"/>
    <w:rsid w:val="00312B8C"/>
    <w:rsid w:val="003177EA"/>
    <w:rsid w:val="00317FA2"/>
    <w:rsid w:val="00322F54"/>
    <w:rsid w:val="00323576"/>
    <w:rsid w:val="0032405D"/>
    <w:rsid w:val="00324465"/>
    <w:rsid w:val="00324587"/>
    <w:rsid w:val="0032581C"/>
    <w:rsid w:val="00325D96"/>
    <w:rsid w:val="00326207"/>
    <w:rsid w:val="00326F88"/>
    <w:rsid w:val="00331402"/>
    <w:rsid w:val="00333D7A"/>
    <w:rsid w:val="0033760D"/>
    <w:rsid w:val="00337FF1"/>
    <w:rsid w:val="00341442"/>
    <w:rsid w:val="00345E53"/>
    <w:rsid w:val="00347F88"/>
    <w:rsid w:val="0035186C"/>
    <w:rsid w:val="00351AFC"/>
    <w:rsid w:val="00351B35"/>
    <w:rsid w:val="003545DF"/>
    <w:rsid w:val="0035615A"/>
    <w:rsid w:val="00357393"/>
    <w:rsid w:val="003611D9"/>
    <w:rsid w:val="003620C5"/>
    <w:rsid w:val="00363480"/>
    <w:rsid w:val="0036519C"/>
    <w:rsid w:val="00365EF1"/>
    <w:rsid w:val="00372877"/>
    <w:rsid w:val="00373D47"/>
    <w:rsid w:val="003745FA"/>
    <w:rsid w:val="003810FC"/>
    <w:rsid w:val="00381C2F"/>
    <w:rsid w:val="0038212A"/>
    <w:rsid w:val="00385451"/>
    <w:rsid w:val="003902B6"/>
    <w:rsid w:val="00391E68"/>
    <w:rsid w:val="003921FA"/>
    <w:rsid w:val="003925C6"/>
    <w:rsid w:val="0039287D"/>
    <w:rsid w:val="00393958"/>
    <w:rsid w:val="003940D5"/>
    <w:rsid w:val="00397208"/>
    <w:rsid w:val="003A0D8D"/>
    <w:rsid w:val="003A0F4E"/>
    <w:rsid w:val="003A177A"/>
    <w:rsid w:val="003A2C8D"/>
    <w:rsid w:val="003B5D2F"/>
    <w:rsid w:val="003C581C"/>
    <w:rsid w:val="003C62A6"/>
    <w:rsid w:val="003D14B7"/>
    <w:rsid w:val="003D46FC"/>
    <w:rsid w:val="003E13FC"/>
    <w:rsid w:val="003E26F1"/>
    <w:rsid w:val="003E6C81"/>
    <w:rsid w:val="003E70CC"/>
    <w:rsid w:val="003E7BA8"/>
    <w:rsid w:val="003E7F34"/>
    <w:rsid w:val="003F045E"/>
    <w:rsid w:val="003F0ACF"/>
    <w:rsid w:val="003F2489"/>
    <w:rsid w:val="003F47C3"/>
    <w:rsid w:val="003F673D"/>
    <w:rsid w:val="00400793"/>
    <w:rsid w:val="00401AEC"/>
    <w:rsid w:val="00407321"/>
    <w:rsid w:val="00407DCA"/>
    <w:rsid w:val="004120D5"/>
    <w:rsid w:val="00412AEB"/>
    <w:rsid w:val="00413A30"/>
    <w:rsid w:val="00414709"/>
    <w:rsid w:val="00420060"/>
    <w:rsid w:val="004201F6"/>
    <w:rsid w:val="0042081E"/>
    <w:rsid w:val="004216A7"/>
    <w:rsid w:val="004263E8"/>
    <w:rsid w:val="0042705E"/>
    <w:rsid w:val="004272C6"/>
    <w:rsid w:val="00430E96"/>
    <w:rsid w:val="00435D94"/>
    <w:rsid w:val="00435F2D"/>
    <w:rsid w:val="004377AA"/>
    <w:rsid w:val="004415A5"/>
    <w:rsid w:val="00441B2C"/>
    <w:rsid w:val="0044313F"/>
    <w:rsid w:val="0044391C"/>
    <w:rsid w:val="00443DE3"/>
    <w:rsid w:val="00444777"/>
    <w:rsid w:val="00447DB8"/>
    <w:rsid w:val="00453003"/>
    <w:rsid w:val="0045417D"/>
    <w:rsid w:val="00454EEA"/>
    <w:rsid w:val="00460A75"/>
    <w:rsid w:val="00463E2B"/>
    <w:rsid w:val="004674DA"/>
    <w:rsid w:val="00470A7E"/>
    <w:rsid w:val="00476AC8"/>
    <w:rsid w:val="00484A82"/>
    <w:rsid w:val="004908B9"/>
    <w:rsid w:val="00493D27"/>
    <w:rsid w:val="00494E45"/>
    <w:rsid w:val="00496DCC"/>
    <w:rsid w:val="004A02FA"/>
    <w:rsid w:val="004A0BC9"/>
    <w:rsid w:val="004A2EB7"/>
    <w:rsid w:val="004A4630"/>
    <w:rsid w:val="004A5B8B"/>
    <w:rsid w:val="004B0642"/>
    <w:rsid w:val="004B1151"/>
    <w:rsid w:val="004B2FAD"/>
    <w:rsid w:val="004B62BC"/>
    <w:rsid w:val="004B65C8"/>
    <w:rsid w:val="004B73C9"/>
    <w:rsid w:val="004C0163"/>
    <w:rsid w:val="004C258B"/>
    <w:rsid w:val="004C45B4"/>
    <w:rsid w:val="004C4DDB"/>
    <w:rsid w:val="004D186B"/>
    <w:rsid w:val="004D1BA9"/>
    <w:rsid w:val="004D2BBE"/>
    <w:rsid w:val="004D3098"/>
    <w:rsid w:val="004D32AA"/>
    <w:rsid w:val="004D3839"/>
    <w:rsid w:val="004D518A"/>
    <w:rsid w:val="004D6042"/>
    <w:rsid w:val="004E1C0E"/>
    <w:rsid w:val="004E2C3A"/>
    <w:rsid w:val="004E3584"/>
    <w:rsid w:val="004E4F30"/>
    <w:rsid w:val="004E5790"/>
    <w:rsid w:val="004F083B"/>
    <w:rsid w:val="004F2E19"/>
    <w:rsid w:val="005013B2"/>
    <w:rsid w:val="00502FE4"/>
    <w:rsid w:val="00503DEF"/>
    <w:rsid w:val="00503F66"/>
    <w:rsid w:val="00506EA3"/>
    <w:rsid w:val="00510A17"/>
    <w:rsid w:val="0051216B"/>
    <w:rsid w:val="00515097"/>
    <w:rsid w:val="005152F2"/>
    <w:rsid w:val="00515C39"/>
    <w:rsid w:val="005215E7"/>
    <w:rsid w:val="00521BD1"/>
    <w:rsid w:val="0052237D"/>
    <w:rsid w:val="00523199"/>
    <w:rsid w:val="00527B06"/>
    <w:rsid w:val="0053038B"/>
    <w:rsid w:val="005345CF"/>
    <w:rsid w:val="005358E0"/>
    <w:rsid w:val="00536C1D"/>
    <w:rsid w:val="00540074"/>
    <w:rsid w:val="00546DD6"/>
    <w:rsid w:val="00547498"/>
    <w:rsid w:val="005514B3"/>
    <w:rsid w:val="005516EF"/>
    <w:rsid w:val="00560DE0"/>
    <w:rsid w:val="00561920"/>
    <w:rsid w:val="00565E9C"/>
    <w:rsid w:val="0056733C"/>
    <w:rsid w:val="00570C2F"/>
    <w:rsid w:val="005772A5"/>
    <w:rsid w:val="005775E9"/>
    <w:rsid w:val="0057787A"/>
    <w:rsid w:val="00581974"/>
    <w:rsid w:val="005869E6"/>
    <w:rsid w:val="00591536"/>
    <w:rsid w:val="00592672"/>
    <w:rsid w:val="0059411D"/>
    <w:rsid w:val="005A26DB"/>
    <w:rsid w:val="005A27CD"/>
    <w:rsid w:val="005A514E"/>
    <w:rsid w:val="005A59F4"/>
    <w:rsid w:val="005A6F9C"/>
    <w:rsid w:val="005B058D"/>
    <w:rsid w:val="005B4975"/>
    <w:rsid w:val="005B5875"/>
    <w:rsid w:val="005B683A"/>
    <w:rsid w:val="005B7255"/>
    <w:rsid w:val="005B767D"/>
    <w:rsid w:val="005B7D56"/>
    <w:rsid w:val="005C065C"/>
    <w:rsid w:val="005C2372"/>
    <w:rsid w:val="005D2288"/>
    <w:rsid w:val="005D2AF3"/>
    <w:rsid w:val="005D71DE"/>
    <w:rsid w:val="005D746D"/>
    <w:rsid w:val="005E1DDC"/>
    <w:rsid w:val="005E3F8C"/>
    <w:rsid w:val="005E4F4A"/>
    <w:rsid w:val="005E6EF8"/>
    <w:rsid w:val="005F1474"/>
    <w:rsid w:val="005F2AE7"/>
    <w:rsid w:val="00601C71"/>
    <w:rsid w:val="006027E6"/>
    <w:rsid w:val="00602AA4"/>
    <w:rsid w:val="00604B54"/>
    <w:rsid w:val="00606864"/>
    <w:rsid w:val="00606B7E"/>
    <w:rsid w:val="00611A5A"/>
    <w:rsid w:val="0061338A"/>
    <w:rsid w:val="006155B0"/>
    <w:rsid w:val="00616D8C"/>
    <w:rsid w:val="006206FD"/>
    <w:rsid w:val="00622C05"/>
    <w:rsid w:val="00624F81"/>
    <w:rsid w:val="0062661A"/>
    <w:rsid w:val="00630FD1"/>
    <w:rsid w:val="006337EF"/>
    <w:rsid w:val="0064054C"/>
    <w:rsid w:val="0064268D"/>
    <w:rsid w:val="006431F7"/>
    <w:rsid w:val="006442DC"/>
    <w:rsid w:val="006455B3"/>
    <w:rsid w:val="00645F0F"/>
    <w:rsid w:val="0065030D"/>
    <w:rsid w:val="00650413"/>
    <w:rsid w:val="0065144C"/>
    <w:rsid w:val="006544AA"/>
    <w:rsid w:val="0065527F"/>
    <w:rsid w:val="006564D2"/>
    <w:rsid w:val="006624C4"/>
    <w:rsid w:val="006636FF"/>
    <w:rsid w:val="00664F47"/>
    <w:rsid w:val="00665C44"/>
    <w:rsid w:val="006660A2"/>
    <w:rsid w:val="00667592"/>
    <w:rsid w:val="00670341"/>
    <w:rsid w:val="00677252"/>
    <w:rsid w:val="00677EE7"/>
    <w:rsid w:val="006812DF"/>
    <w:rsid w:val="0068229E"/>
    <w:rsid w:val="006828FE"/>
    <w:rsid w:val="00686C0E"/>
    <w:rsid w:val="00691FC0"/>
    <w:rsid w:val="00695630"/>
    <w:rsid w:val="006959D1"/>
    <w:rsid w:val="006A1601"/>
    <w:rsid w:val="006A17A0"/>
    <w:rsid w:val="006A6590"/>
    <w:rsid w:val="006A6836"/>
    <w:rsid w:val="006B0071"/>
    <w:rsid w:val="006B2BE4"/>
    <w:rsid w:val="006B4837"/>
    <w:rsid w:val="006B61A6"/>
    <w:rsid w:val="006B67D2"/>
    <w:rsid w:val="006C5D3F"/>
    <w:rsid w:val="006C73AB"/>
    <w:rsid w:val="006D121A"/>
    <w:rsid w:val="006D139A"/>
    <w:rsid w:val="006D34DF"/>
    <w:rsid w:val="006D3A87"/>
    <w:rsid w:val="006D684F"/>
    <w:rsid w:val="006E036D"/>
    <w:rsid w:val="006E460F"/>
    <w:rsid w:val="006E6754"/>
    <w:rsid w:val="006E773B"/>
    <w:rsid w:val="006F3438"/>
    <w:rsid w:val="006F496D"/>
    <w:rsid w:val="006F5867"/>
    <w:rsid w:val="006F6CFE"/>
    <w:rsid w:val="007006F4"/>
    <w:rsid w:val="00700850"/>
    <w:rsid w:val="00701434"/>
    <w:rsid w:val="00701F1D"/>
    <w:rsid w:val="00703122"/>
    <w:rsid w:val="00706462"/>
    <w:rsid w:val="0070775D"/>
    <w:rsid w:val="00707C9D"/>
    <w:rsid w:val="007144E3"/>
    <w:rsid w:val="00714980"/>
    <w:rsid w:val="00717C26"/>
    <w:rsid w:val="00720EDA"/>
    <w:rsid w:val="007229E2"/>
    <w:rsid w:val="00722B97"/>
    <w:rsid w:val="0072324B"/>
    <w:rsid w:val="007234F5"/>
    <w:rsid w:val="00725CC7"/>
    <w:rsid w:val="007303A2"/>
    <w:rsid w:val="00733453"/>
    <w:rsid w:val="00735C7B"/>
    <w:rsid w:val="00737754"/>
    <w:rsid w:val="00741E4A"/>
    <w:rsid w:val="007435CF"/>
    <w:rsid w:val="00746CC9"/>
    <w:rsid w:val="007500D9"/>
    <w:rsid w:val="007508F2"/>
    <w:rsid w:val="0075730D"/>
    <w:rsid w:val="007610BC"/>
    <w:rsid w:val="0076256B"/>
    <w:rsid w:val="007751C0"/>
    <w:rsid w:val="00775964"/>
    <w:rsid w:val="0077674D"/>
    <w:rsid w:val="007769E6"/>
    <w:rsid w:val="0078146D"/>
    <w:rsid w:val="00783AAD"/>
    <w:rsid w:val="00790510"/>
    <w:rsid w:val="00795CA9"/>
    <w:rsid w:val="007A315B"/>
    <w:rsid w:val="007A39C2"/>
    <w:rsid w:val="007A3C6E"/>
    <w:rsid w:val="007A416B"/>
    <w:rsid w:val="007A68A7"/>
    <w:rsid w:val="007B0D02"/>
    <w:rsid w:val="007B0D11"/>
    <w:rsid w:val="007B0D9A"/>
    <w:rsid w:val="007B2173"/>
    <w:rsid w:val="007B21CD"/>
    <w:rsid w:val="007B2B01"/>
    <w:rsid w:val="007B5C4E"/>
    <w:rsid w:val="007B6F89"/>
    <w:rsid w:val="007B7BE3"/>
    <w:rsid w:val="007C0E76"/>
    <w:rsid w:val="007C781A"/>
    <w:rsid w:val="007C78D9"/>
    <w:rsid w:val="007D2D0C"/>
    <w:rsid w:val="007D3B02"/>
    <w:rsid w:val="007D483B"/>
    <w:rsid w:val="007E14D7"/>
    <w:rsid w:val="007E430F"/>
    <w:rsid w:val="007E6176"/>
    <w:rsid w:val="007E644F"/>
    <w:rsid w:val="007E7BD2"/>
    <w:rsid w:val="007F0693"/>
    <w:rsid w:val="008010DA"/>
    <w:rsid w:val="00804051"/>
    <w:rsid w:val="00804749"/>
    <w:rsid w:val="00805C7C"/>
    <w:rsid w:val="00811E63"/>
    <w:rsid w:val="00813181"/>
    <w:rsid w:val="00814DDD"/>
    <w:rsid w:val="0081785D"/>
    <w:rsid w:val="00820577"/>
    <w:rsid w:val="008237DD"/>
    <w:rsid w:val="00823AFD"/>
    <w:rsid w:val="00823DED"/>
    <w:rsid w:val="00824B5C"/>
    <w:rsid w:val="00824E21"/>
    <w:rsid w:val="00824E77"/>
    <w:rsid w:val="00825F8E"/>
    <w:rsid w:val="00834548"/>
    <w:rsid w:val="00834EEB"/>
    <w:rsid w:val="00835490"/>
    <w:rsid w:val="00841D15"/>
    <w:rsid w:val="008462E9"/>
    <w:rsid w:val="0084678A"/>
    <w:rsid w:val="0085532E"/>
    <w:rsid w:val="008571B9"/>
    <w:rsid w:val="00861F35"/>
    <w:rsid w:val="00862E0C"/>
    <w:rsid w:val="0086398E"/>
    <w:rsid w:val="00863FF6"/>
    <w:rsid w:val="00864C74"/>
    <w:rsid w:val="0087198F"/>
    <w:rsid w:val="00876346"/>
    <w:rsid w:val="008763D4"/>
    <w:rsid w:val="00877B54"/>
    <w:rsid w:val="00880A25"/>
    <w:rsid w:val="00882EC7"/>
    <w:rsid w:val="00883B87"/>
    <w:rsid w:val="0088797D"/>
    <w:rsid w:val="00890A3C"/>
    <w:rsid w:val="0089104C"/>
    <w:rsid w:val="00892BC1"/>
    <w:rsid w:val="00893593"/>
    <w:rsid w:val="008A2887"/>
    <w:rsid w:val="008A5303"/>
    <w:rsid w:val="008A552F"/>
    <w:rsid w:val="008A7B26"/>
    <w:rsid w:val="008B08C1"/>
    <w:rsid w:val="008B199A"/>
    <w:rsid w:val="008B3FDD"/>
    <w:rsid w:val="008B7ADA"/>
    <w:rsid w:val="008C0EBC"/>
    <w:rsid w:val="008C2287"/>
    <w:rsid w:val="008C2328"/>
    <w:rsid w:val="008C6F14"/>
    <w:rsid w:val="008C7A92"/>
    <w:rsid w:val="008D1E88"/>
    <w:rsid w:val="008D3441"/>
    <w:rsid w:val="008D44BD"/>
    <w:rsid w:val="008D4EA7"/>
    <w:rsid w:val="008D7A29"/>
    <w:rsid w:val="008E143F"/>
    <w:rsid w:val="008E1738"/>
    <w:rsid w:val="008E3E5B"/>
    <w:rsid w:val="008E4FFB"/>
    <w:rsid w:val="008E5027"/>
    <w:rsid w:val="008E5513"/>
    <w:rsid w:val="008E5742"/>
    <w:rsid w:val="008E60E7"/>
    <w:rsid w:val="008E6395"/>
    <w:rsid w:val="008E76C3"/>
    <w:rsid w:val="008F1058"/>
    <w:rsid w:val="008F2526"/>
    <w:rsid w:val="008F442B"/>
    <w:rsid w:val="008F7D60"/>
    <w:rsid w:val="009114D8"/>
    <w:rsid w:val="00913589"/>
    <w:rsid w:val="00916877"/>
    <w:rsid w:val="0091699C"/>
    <w:rsid w:val="009173A9"/>
    <w:rsid w:val="00921ECD"/>
    <w:rsid w:val="0092240E"/>
    <w:rsid w:val="00925443"/>
    <w:rsid w:val="0092650E"/>
    <w:rsid w:val="00927A42"/>
    <w:rsid w:val="00927D8D"/>
    <w:rsid w:val="00927F93"/>
    <w:rsid w:val="00932802"/>
    <w:rsid w:val="009332C4"/>
    <w:rsid w:val="00933334"/>
    <w:rsid w:val="009347A3"/>
    <w:rsid w:val="009352B8"/>
    <w:rsid w:val="00941592"/>
    <w:rsid w:val="00942020"/>
    <w:rsid w:val="0094443E"/>
    <w:rsid w:val="0094470A"/>
    <w:rsid w:val="00945BA9"/>
    <w:rsid w:val="00946575"/>
    <w:rsid w:val="00946B83"/>
    <w:rsid w:val="00950159"/>
    <w:rsid w:val="00951D6C"/>
    <w:rsid w:val="0095344E"/>
    <w:rsid w:val="009539D3"/>
    <w:rsid w:val="0095684E"/>
    <w:rsid w:val="009601B6"/>
    <w:rsid w:val="009611C5"/>
    <w:rsid w:val="0096658D"/>
    <w:rsid w:val="00971A8D"/>
    <w:rsid w:val="009771A8"/>
    <w:rsid w:val="009826E3"/>
    <w:rsid w:val="009831A8"/>
    <w:rsid w:val="00986BE1"/>
    <w:rsid w:val="0098772E"/>
    <w:rsid w:val="0099062A"/>
    <w:rsid w:val="00992813"/>
    <w:rsid w:val="00994F03"/>
    <w:rsid w:val="00996186"/>
    <w:rsid w:val="009A10D2"/>
    <w:rsid w:val="009A4B89"/>
    <w:rsid w:val="009B4139"/>
    <w:rsid w:val="009B6832"/>
    <w:rsid w:val="009B6DBB"/>
    <w:rsid w:val="009B760A"/>
    <w:rsid w:val="009C3B52"/>
    <w:rsid w:val="009C4FEC"/>
    <w:rsid w:val="009C55FA"/>
    <w:rsid w:val="009D054A"/>
    <w:rsid w:val="009D296D"/>
    <w:rsid w:val="009D3880"/>
    <w:rsid w:val="009E0C98"/>
    <w:rsid w:val="009E5200"/>
    <w:rsid w:val="009E6091"/>
    <w:rsid w:val="009F2AE8"/>
    <w:rsid w:val="009F3A08"/>
    <w:rsid w:val="009F602A"/>
    <w:rsid w:val="009F67CF"/>
    <w:rsid w:val="009F6C6B"/>
    <w:rsid w:val="00A01846"/>
    <w:rsid w:val="00A03897"/>
    <w:rsid w:val="00A06AD2"/>
    <w:rsid w:val="00A10374"/>
    <w:rsid w:val="00A125E9"/>
    <w:rsid w:val="00A1343A"/>
    <w:rsid w:val="00A21435"/>
    <w:rsid w:val="00A21965"/>
    <w:rsid w:val="00A247C2"/>
    <w:rsid w:val="00A253AB"/>
    <w:rsid w:val="00A30B00"/>
    <w:rsid w:val="00A3225B"/>
    <w:rsid w:val="00A35218"/>
    <w:rsid w:val="00A37605"/>
    <w:rsid w:val="00A400A2"/>
    <w:rsid w:val="00A40BF9"/>
    <w:rsid w:val="00A40F2A"/>
    <w:rsid w:val="00A414AA"/>
    <w:rsid w:val="00A422AE"/>
    <w:rsid w:val="00A42648"/>
    <w:rsid w:val="00A4332D"/>
    <w:rsid w:val="00A43786"/>
    <w:rsid w:val="00A43FB2"/>
    <w:rsid w:val="00A45623"/>
    <w:rsid w:val="00A50303"/>
    <w:rsid w:val="00A54513"/>
    <w:rsid w:val="00A5595D"/>
    <w:rsid w:val="00A60571"/>
    <w:rsid w:val="00A64FA1"/>
    <w:rsid w:val="00A71D8E"/>
    <w:rsid w:val="00A73915"/>
    <w:rsid w:val="00A74D0A"/>
    <w:rsid w:val="00A77B4F"/>
    <w:rsid w:val="00A82824"/>
    <w:rsid w:val="00A83F1C"/>
    <w:rsid w:val="00A846DC"/>
    <w:rsid w:val="00A9192F"/>
    <w:rsid w:val="00A92CA5"/>
    <w:rsid w:val="00A942EE"/>
    <w:rsid w:val="00A94D9C"/>
    <w:rsid w:val="00A96595"/>
    <w:rsid w:val="00A966AC"/>
    <w:rsid w:val="00A96A32"/>
    <w:rsid w:val="00AA047C"/>
    <w:rsid w:val="00AA0F0B"/>
    <w:rsid w:val="00AA1EA5"/>
    <w:rsid w:val="00AA4B0F"/>
    <w:rsid w:val="00AA5755"/>
    <w:rsid w:val="00AA5E51"/>
    <w:rsid w:val="00AA63C1"/>
    <w:rsid w:val="00AB388A"/>
    <w:rsid w:val="00AB428B"/>
    <w:rsid w:val="00AB4D92"/>
    <w:rsid w:val="00AB51DF"/>
    <w:rsid w:val="00AB5DAD"/>
    <w:rsid w:val="00AC0B67"/>
    <w:rsid w:val="00AC2C8A"/>
    <w:rsid w:val="00AC3F1E"/>
    <w:rsid w:val="00AC590A"/>
    <w:rsid w:val="00AC6FC1"/>
    <w:rsid w:val="00AC7849"/>
    <w:rsid w:val="00AD188C"/>
    <w:rsid w:val="00AD2DCE"/>
    <w:rsid w:val="00AD4DA8"/>
    <w:rsid w:val="00AD532F"/>
    <w:rsid w:val="00AD5390"/>
    <w:rsid w:val="00AD67C1"/>
    <w:rsid w:val="00AE2BA8"/>
    <w:rsid w:val="00AE5934"/>
    <w:rsid w:val="00AE7864"/>
    <w:rsid w:val="00AE7BDB"/>
    <w:rsid w:val="00AF28CD"/>
    <w:rsid w:val="00AF2AD1"/>
    <w:rsid w:val="00AF378F"/>
    <w:rsid w:val="00AF4FF6"/>
    <w:rsid w:val="00B04D2D"/>
    <w:rsid w:val="00B050CA"/>
    <w:rsid w:val="00B068D9"/>
    <w:rsid w:val="00B115D5"/>
    <w:rsid w:val="00B12BF1"/>
    <w:rsid w:val="00B13BB9"/>
    <w:rsid w:val="00B164D5"/>
    <w:rsid w:val="00B25199"/>
    <w:rsid w:val="00B27755"/>
    <w:rsid w:val="00B27E94"/>
    <w:rsid w:val="00B34F67"/>
    <w:rsid w:val="00B42769"/>
    <w:rsid w:val="00B43CAF"/>
    <w:rsid w:val="00B45F83"/>
    <w:rsid w:val="00B6304B"/>
    <w:rsid w:val="00B6734E"/>
    <w:rsid w:val="00B8320E"/>
    <w:rsid w:val="00B83CF2"/>
    <w:rsid w:val="00B84BEE"/>
    <w:rsid w:val="00B908DD"/>
    <w:rsid w:val="00B90996"/>
    <w:rsid w:val="00B9107B"/>
    <w:rsid w:val="00B9142B"/>
    <w:rsid w:val="00BA0D7F"/>
    <w:rsid w:val="00BA595A"/>
    <w:rsid w:val="00BA5F16"/>
    <w:rsid w:val="00BB2BF6"/>
    <w:rsid w:val="00BB4C10"/>
    <w:rsid w:val="00BB6067"/>
    <w:rsid w:val="00BB761F"/>
    <w:rsid w:val="00BC0684"/>
    <w:rsid w:val="00BC1049"/>
    <w:rsid w:val="00BC344B"/>
    <w:rsid w:val="00BC5949"/>
    <w:rsid w:val="00BC6A9C"/>
    <w:rsid w:val="00BC75CD"/>
    <w:rsid w:val="00BD4376"/>
    <w:rsid w:val="00BD6EC0"/>
    <w:rsid w:val="00BD71B5"/>
    <w:rsid w:val="00BE2730"/>
    <w:rsid w:val="00BE5C6A"/>
    <w:rsid w:val="00BF1675"/>
    <w:rsid w:val="00BF2313"/>
    <w:rsid w:val="00BF5A8A"/>
    <w:rsid w:val="00BF677A"/>
    <w:rsid w:val="00BF6DA1"/>
    <w:rsid w:val="00BF77DC"/>
    <w:rsid w:val="00C03175"/>
    <w:rsid w:val="00C035AB"/>
    <w:rsid w:val="00C03890"/>
    <w:rsid w:val="00C05A30"/>
    <w:rsid w:val="00C1002A"/>
    <w:rsid w:val="00C10D3F"/>
    <w:rsid w:val="00C11ED7"/>
    <w:rsid w:val="00C1404F"/>
    <w:rsid w:val="00C15E9E"/>
    <w:rsid w:val="00C16C10"/>
    <w:rsid w:val="00C2153C"/>
    <w:rsid w:val="00C243B8"/>
    <w:rsid w:val="00C3013C"/>
    <w:rsid w:val="00C33896"/>
    <w:rsid w:val="00C36A05"/>
    <w:rsid w:val="00C42502"/>
    <w:rsid w:val="00C5012C"/>
    <w:rsid w:val="00C50FB0"/>
    <w:rsid w:val="00C510DD"/>
    <w:rsid w:val="00C52D3C"/>
    <w:rsid w:val="00C57E4C"/>
    <w:rsid w:val="00C626C7"/>
    <w:rsid w:val="00C62ABA"/>
    <w:rsid w:val="00C62FCC"/>
    <w:rsid w:val="00C656D9"/>
    <w:rsid w:val="00C65B40"/>
    <w:rsid w:val="00C660B2"/>
    <w:rsid w:val="00C70594"/>
    <w:rsid w:val="00C737A4"/>
    <w:rsid w:val="00C767C2"/>
    <w:rsid w:val="00C778D6"/>
    <w:rsid w:val="00C82DAF"/>
    <w:rsid w:val="00C8698A"/>
    <w:rsid w:val="00C86F68"/>
    <w:rsid w:val="00C90150"/>
    <w:rsid w:val="00C90344"/>
    <w:rsid w:val="00C9053B"/>
    <w:rsid w:val="00C929AF"/>
    <w:rsid w:val="00C933DA"/>
    <w:rsid w:val="00C945E5"/>
    <w:rsid w:val="00C97808"/>
    <w:rsid w:val="00CA0D85"/>
    <w:rsid w:val="00CA175E"/>
    <w:rsid w:val="00CA4263"/>
    <w:rsid w:val="00CA49FD"/>
    <w:rsid w:val="00CB2CE8"/>
    <w:rsid w:val="00CB49EA"/>
    <w:rsid w:val="00CB4BF7"/>
    <w:rsid w:val="00CB622F"/>
    <w:rsid w:val="00CB7089"/>
    <w:rsid w:val="00CB7872"/>
    <w:rsid w:val="00CC1CB5"/>
    <w:rsid w:val="00CC36B7"/>
    <w:rsid w:val="00CC4756"/>
    <w:rsid w:val="00CC4FDD"/>
    <w:rsid w:val="00CC503D"/>
    <w:rsid w:val="00CC60D5"/>
    <w:rsid w:val="00CC6E14"/>
    <w:rsid w:val="00CD20E1"/>
    <w:rsid w:val="00CD3E9C"/>
    <w:rsid w:val="00CD7CC1"/>
    <w:rsid w:val="00CD7E90"/>
    <w:rsid w:val="00CE2DA9"/>
    <w:rsid w:val="00CE3E94"/>
    <w:rsid w:val="00CE49B8"/>
    <w:rsid w:val="00CE5188"/>
    <w:rsid w:val="00CE6497"/>
    <w:rsid w:val="00CF116D"/>
    <w:rsid w:val="00CF267F"/>
    <w:rsid w:val="00CF2B80"/>
    <w:rsid w:val="00CF46FA"/>
    <w:rsid w:val="00CF4DCF"/>
    <w:rsid w:val="00D0305A"/>
    <w:rsid w:val="00D0542E"/>
    <w:rsid w:val="00D06700"/>
    <w:rsid w:val="00D0741A"/>
    <w:rsid w:val="00D11AF8"/>
    <w:rsid w:val="00D15FD3"/>
    <w:rsid w:val="00D16936"/>
    <w:rsid w:val="00D2015D"/>
    <w:rsid w:val="00D25A53"/>
    <w:rsid w:val="00D2613A"/>
    <w:rsid w:val="00D26CE5"/>
    <w:rsid w:val="00D26D4B"/>
    <w:rsid w:val="00D31C58"/>
    <w:rsid w:val="00D32260"/>
    <w:rsid w:val="00D32CB1"/>
    <w:rsid w:val="00D35697"/>
    <w:rsid w:val="00D368DE"/>
    <w:rsid w:val="00D37217"/>
    <w:rsid w:val="00D40AE3"/>
    <w:rsid w:val="00D41967"/>
    <w:rsid w:val="00D4407D"/>
    <w:rsid w:val="00D45706"/>
    <w:rsid w:val="00D4657B"/>
    <w:rsid w:val="00D5282F"/>
    <w:rsid w:val="00D561DD"/>
    <w:rsid w:val="00D60800"/>
    <w:rsid w:val="00D62340"/>
    <w:rsid w:val="00D64381"/>
    <w:rsid w:val="00D646BC"/>
    <w:rsid w:val="00D65A83"/>
    <w:rsid w:val="00D71C65"/>
    <w:rsid w:val="00D72AC4"/>
    <w:rsid w:val="00D76DDE"/>
    <w:rsid w:val="00D76FF3"/>
    <w:rsid w:val="00D84A89"/>
    <w:rsid w:val="00D86729"/>
    <w:rsid w:val="00D86940"/>
    <w:rsid w:val="00D879AC"/>
    <w:rsid w:val="00D87FF1"/>
    <w:rsid w:val="00D91C1D"/>
    <w:rsid w:val="00D9201B"/>
    <w:rsid w:val="00D9285E"/>
    <w:rsid w:val="00D95D93"/>
    <w:rsid w:val="00DA048A"/>
    <w:rsid w:val="00DA7588"/>
    <w:rsid w:val="00DB05A6"/>
    <w:rsid w:val="00DB3C19"/>
    <w:rsid w:val="00DB4F1D"/>
    <w:rsid w:val="00DB5597"/>
    <w:rsid w:val="00DC2446"/>
    <w:rsid w:val="00DC555B"/>
    <w:rsid w:val="00DC7FEB"/>
    <w:rsid w:val="00DD0DE2"/>
    <w:rsid w:val="00DD195A"/>
    <w:rsid w:val="00DD4B45"/>
    <w:rsid w:val="00DD6C16"/>
    <w:rsid w:val="00DE169B"/>
    <w:rsid w:val="00DE4DA4"/>
    <w:rsid w:val="00DE5DFB"/>
    <w:rsid w:val="00DF02CC"/>
    <w:rsid w:val="00DF44C1"/>
    <w:rsid w:val="00DF6011"/>
    <w:rsid w:val="00DF7B37"/>
    <w:rsid w:val="00E010C0"/>
    <w:rsid w:val="00E01417"/>
    <w:rsid w:val="00E0437A"/>
    <w:rsid w:val="00E21700"/>
    <w:rsid w:val="00E25387"/>
    <w:rsid w:val="00E25870"/>
    <w:rsid w:val="00E268C8"/>
    <w:rsid w:val="00E27B39"/>
    <w:rsid w:val="00E3339C"/>
    <w:rsid w:val="00E33A2D"/>
    <w:rsid w:val="00E34D4C"/>
    <w:rsid w:val="00E4341C"/>
    <w:rsid w:val="00E453EF"/>
    <w:rsid w:val="00E4585F"/>
    <w:rsid w:val="00E52476"/>
    <w:rsid w:val="00E5299F"/>
    <w:rsid w:val="00E675EA"/>
    <w:rsid w:val="00E717D5"/>
    <w:rsid w:val="00E7331E"/>
    <w:rsid w:val="00E853F6"/>
    <w:rsid w:val="00E8556E"/>
    <w:rsid w:val="00E857E5"/>
    <w:rsid w:val="00E8678D"/>
    <w:rsid w:val="00E8692A"/>
    <w:rsid w:val="00E90950"/>
    <w:rsid w:val="00E919E6"/>
    <w:rsid w:val="00E95AB3"/>
    <w:rsid w:val="00E97A4B"/>
    <w:rsid w:val="00EA021C"/>
    <w:rsid w:val="00EA0CBA"/>
    <w:rsid w:val="00EA46D3"/>
    <w:rsid w:val="00EA5E80"/>
    <w:rsid w:val="00EA6B93"/>
    <w:rsid w:val="00EA6F95"/>
    <w:rsid w:val="00EA70AE"/>
    <w:rsid w:val="00EA744C"/>
    <w:rsid w:val="00EB1152"/>
    <w:rsid w:val="00EB38A6"/>
    <w:rsid w:val="00EB452D"/>
    <w:rsid w:val="00EB63C7"/>
    <w:rsid w:val="00EC050A"/>
    <w:rsid w:val="00EC1AE8"/>
    <w:rsid w:val="00EC7F25"/>
    <w:rsid w:val="00ED5AF4"/>
    <w:rsid w:val="00ED616C"/>
    <w:rsid w:val="00ED6943"/>
    <w:rsid w:val="00EE18F1"/>
    <w:rsid w:val="00EE57C3"/>
    <w:rsid w:val="00EF0F88"/>
    <w:rsid w:val="00EF5FD7"/>
    <w:rsid w:val="00F02D8C"/>
    <w:rsid w:val="00F05082"/>
    <w:rsid w:val="00F05154"/>
    <w:rsid w:val="00F1456E"/>
    <w:rsid w:val="00F14B47"/>
    <w:rsid w:val="00F16CD0"/>
    <w:rsid w:val="00F17D30"/>
    <w:rsid w:val="00F212E8"/>
    <w:rsid w:val="00F21C74"/>
    <w:rsid w:val="00F237C6"/>
    <w:rsid w:val="00F23C7C"/>
    <w:rsid w:val="00F24671"/>
    <w:rsid w:val="00F26E16"/>
    <w:rsid w:val="00F30F5F"/>
    <w:rsid w:val="00F316BF"/>
    <w:rsid w:val="00F34607"/>
    <w:rsid w:val="00F36CF1"/>
    <w:rsid w:val="00F37079"/>
    <w:rsid w:val="00F37256"/>
    <w:rsid w:val="00F41A89"/>
    <w:rsid w:val="00F420E3"/>
    <w:rsid w:val="00F43656"/>
    <w:rsid w:val="00F4650B"/>
    <w:rsid w:val="00F50444"/>
    <w:rsid w:val="00F512C6"/>
    <w:rsid w:val="00F53FC5"/>
    <w:rsid w:val="00F5578A"/>
    <w:rsid w:val="00F56A51"/>
    <w:rsid w:val="00F635F3"/>
    <w:rsid w:val="00F63720"/>
    <w:rsid w:val="00F66656"/>
    <w:rsid w:val="00F67EC3"/>
    <w:rsid w:val="00F704DE"/>
    <w:rsid w:val="00F72307"/>
    <w:rsid w:val="00F75697"/>
    <w:rsid w:val="00F76214"/>
    <w:rsid w:val="00F77D16"/>
    <w:rsid w:val="00F87CC1"/>
    <w:rsid w:val="00F901B2"/>
    <w:rsid w:val="00F90BF5"/>
    <w:rsid w:val="00FA1E8E"/>
    <w:rsid w:val="00FA6552"/>
    <w:rsid w:val="00FB01D2"/>
    <w:rsid w:val="00FB0C2E"/>
    <w:rsid w:val="00FB0E6D"/>
    <w:rsid w:val="00FB0FE1"/>
    <w:rsid w:val="00FB3BC8"/>
    <w:rsid w:val="00FB69FA"/>
    <w:rsid w:val="00FB7F58"/>
    <w:rsid w:val="00FC2F2B"/>
    <w:rsid w:val="00FC364C"/>
    <w:rsid w:val="00FC3FBD"/>
    <w:rsid w:val="00FD219B"/>
    <w:rsid w:val="00FD2B56"/>
    <w:rsid w:val="00FD5BA2"/>
    <w:rsid w:val="00FE4092"/>
    <w:rsid w:val="00FE461E"/>
    <w:rsid w:val="00FE485A"/>
    <w:rsid w:val="00FE51CA"/>
    <w:rsid w:val="00FE5780"/>
    <w:rsid w:val="00FE59D4"/>
    <w:rsid w:val="00FE5A2B"/>
    <w:rsid w:val="00FE5CFF"/>
    <w:rsid w:val="00FE739F"/>
    <w:rsid w:val="00FF059C"/>
    <w:rsid w:val="00FF0A43"/>
    <w:rsid w:val="00FF147F"/>
    <w:rsid w:val="00FF237D"/>
    <w:rsid w:val="00FF25B2"/>
    <w:rsid w:val="00FF32A2"/>
    <w:rsid w:val="00FF3C9E"/>
    <w:rsid w:val="00FF55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1010"/>
  <w15:docId w15:val="{0151CFF1-B15A-420D-A394-3AB7721A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A83"/>
    <w:pPr>
      <w:bidi/>
      <w:spacing w:line="360" w:lineRule="auto"/>
    </w:pPr>
    <w:rPr>
      <w:rFonts w:ascii="David" w:hAnsi="David" w:cs="David"/>
      <w:sz w:val="24"/>
      <w:szCs w:val="24"/>
    </w:rPr>
  </w:style>
  <w:style w:type="paragraph" w:styleId="1">
    <w:name w:val="heading 1"/>
    <w:basedOn w:val="a"/>
    <w:link w:val="10"/>
    <w:uiPriority w:val="9"/>
    <w:qFormat/>
    <w:rsid w:val="005D74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65A83"/>
    <w:pPr>
      <w:spacing w:after="0" w:line="240" w:lineRule="auto"/>
    </w:pPr>
    <w:rPr>
      <w:sz w:val="20"/>
      <w:szCs w:val="20"/>
    </w:rPr>
  </w:style>
  <w:style w:type="character" w:customStyle="1" w:styleId="a4">
    <w:name w:val="טקסט הערת שוליים תו"/>
    <w:basedOn w:val="a0"/>
    <w:link w:val="a3"/>
    <w:uiPriority w:val="99"/>
    <w:rsid w:val="00D65A83"/>
    <w:rPr>
      <w:rFonts w:ascii="David" w:hAnsi="David" w:cs="David"/>
      <w:sz w:val="20"/>
      <w:szCs w:val="20"/>
    </w:rPr>
  </w:style>
  <w:style w:type="character" w:styleId="a5">
    <w:name w:val="footnote reference"/>
    <w:basedOn w:val="a0"/>
    <w:uiPriority w:val="99"/>
    <w:semiHidden/>
    <w:unhideWhenUsed/>
    <w:rsid w:val="00D65A83"/>
    <w:rPr>
      <w:vertAlign w:val="superscript"/>
    </w:rPr>
  </w:style>
  <w:style w:type="character" w:styleId="Hyperlink">
    <w:name w:val="Hyperlink"/>
    <w:basedOn w:val="a0"/>
    <w:uiPriority w:val="99"/>
    <w:unhideWhenUsed/>
    <w:rsid w:val="00D65A83"/>
    <w:rPr>
      <w:color w:val="0563C1" w:themeColor="hyperlink"/>
      <w:u w:val="single"/>
    </w:rPr>
  </w:style>
  <w:style w:type="character" w:styleId="a6">
    <w:name w:val="Unresolved Mention"/>
    <w:basedOn w:val="a0"/>
    <w:uiPriority w:val="99"/>
    <w:semiHidden/>
    <w:unhideWhenUsed/>
    <w:rsid w:val="00D65A83"/>
    <w:rPr>
      <w:color w:val="605E5C"/>
      <w:shd w:val="clear" w:color="auto" w:fill="E1DFDD"/>
    </w:rPr>
  </w:style>
  <w:style w:type="paragraph" w:styleId="a7">
    <w:name w:val="List Paragraph"/>
    <w:basedOn w:val="a"/>
    <w:uiPriority w:val="34"/>
    <w:qFormat/>
    <w:rsid w:val="00E34D4C"/>
    <w:pPr>
      <w:ind w:left="720"/>
      <w:contextualSpacing/>
    </w:pPr>
  </w:style>
  <w:style w:type="paragraph" w:styleId="a8">
    <w:name w:val="No Spacing"/>
    <w:aliases w:val="הערות שוליים"/>
    <w:basedOn w:val="a3"/>
    <w:uiPriority w:val="1"/>
    <w:qFormat/>
    <w:rsid w:val="00A03897"/>
    <w:pPr>
      <w:spacing w:line="360" w:lineRule="auto"/>
    </w:pPr>
  </w:style>
  <w:style w:type="character" w:styleId="FollowedHyperlink">
    <w:name w:val="FollowedHyperlink"/>
    <w:basedOn w:val="a0"/>
    <w:uiPriority w:val="99"/>
    <w:semiHidden/>
    <w:unhideWhenUsed/>
    <w:rsid w:val="00A35218"/>
    <w:rPr>
      <w:color w:val="954F72" w:themeColor="followedHyperlink"/>
      <w:u w:val="single"/>
    </w:rPr>
  </w:style>
  <w:style w:type="paragraph" w:styleId="a9">
    <w:name w:val="endnote text"/>
    <w:basedOn w:val="a"/>
    <w:link w:val="aa"/>
    <w:uiPriority w:val="99"/>
    <w:semiHidden/>
    <w:unhideWhenUsed/>
    <w:rsid w:val="00271F66"/>
    <w:pPr>
      <w:spacing w:after="0" w:line="240" w:lineRule="auto"/>
    </w:pPr>
    <w:rPr>
      <w:sz w:val="20"/>
      <w:szCs w:val="20"/>
    </w:rPr>
  </w:style>
  <w:style w:type="character" w:customStyle="1" w:styleId="aa">
    <w:name w:val="טקסט הערת סיום תו"/>
    <w:basedOn w:val="a0"/>
    <w:link w:val="a9"/>
    <w:uiPriority w:val="99"/>
    <w:semiHidden/>
    <w:rsid w:val="00271F66"/>
    <w:rPr>
      <w:rFonts w:ascii="David" w:hAnsi="David" w:cs="David"/>
      <w:sz w:val="20"/>
      <w:szCs w:val="20"/>
    </w:rPr>
  </w:style>
  <w:style w:type="character" w:styleId="ab">
    <w:name w:val="endnote reference"/>
    <w:basedOn w:val="a0"/>
    <w:uiPriority w:val="99"/>
    <w:semiHidden/>
    <w:unhideWhenUsed/>
    <w:rsid w:val="00271F66"/>
    <w:rPr>
      <w:vertAlign w:val="superscript"/>
    </w:rPr>
  </w:style>
  <w:style w:type="paragraph" w:styleId="ac">
    <w:name w:val="header"/>
    <w:basedOn w:val="a"/>
    <w:link w:val="ad"/>
    <w:uiPriority w:val="99"/>
    <w:unhideWhenUsed/>
    <w:rsid w:val="008C6F14"/>
    <w:pPr>
      <w:tabs>
        <w:tab w:val="center" w:pos="4513"/>
        <w:tab w:val="right" w:pos="9026"/>
      </w:tabs>
      <w:spacing w:after="0" w:line="240" w:lineRule="auto"/>
    </w:pPr>
  </w:style>
  <w:style w:type="character" w:customStyle="1" w:styleId="ad">
    <w:name w:val="כותרת עליונה תו"/>
    <w:basedOn w:val="a0"/>
    <w:link w:val="ac"/>
    <w:uiPriority w:val="99"/>
    <w:rsid w:val="008C6F14"/>
    <w:rPr>
      <w:rFonts w:ascii="David" w:hAnsi="David" w:cs="David"/>
      <w:sz w:val="24"/>
      <w:szCs w:val="24"/>
    </w:rPr>
  </w:style>
  <w:style w:type="paragraph" w:styleId="ae">
    <w:name w:val="footer"/>
    <w:basedOn w:val="a"/>
    <w:link w:val="af"/>
    <w:uiPriority w:val="99"/>
    <w:unhideWhenUsed/>
    <w:rsid w:val="008C6F14"/>
    <w:pPr>
      <w:tabs>
        <w:tab w:val="center" w:pos="4513"/>
        <w:tab w:val="right" w:pos="9026"/>
      </w:tabs>
      <w:spacing w:after="0" w:line="240" w:lineRule="auto"/>
    </w:pPr>
  </w:style>
  <w:style w:type="character" w:customStyle="1" w:styleId="af">
    <w:name w:val="כותרת תחתונה תו"/>
    <w:basedOn w:val="a0"/>
    <w:link w:val="ae"/>
    <w:uiPriority w:val="99"/>
    <w:rsid w:val="008C6F14"/>
    <w:rPr>
      <w:rFonts w:ascii="David" w:hAnsi="David" w:cs="David"/>
      <w:sz w:val="24"/>
      <w:szCs w:val="24"/>
    </w:rPr>
  </w:style>
  <w:style w:type="character" w:customStyle="1" w:styleId="10">
    <w:name w:val="כותרת 1 תו"/>
    <w:basedOn w:val="a0"/>
    <w:link w:val="1"/>
    <w:uiPriority w:val="9"/>
    <w:rsid w:val="005D746D"/>
    <w:rPr>
      <w:rFonts w:ascii="Times New Roman" w:eastAsia="Times New Roman" w:hAnsi="Times New Roman" w:cs="Times New Roman"/>
      <w:b/>
      <w:bCs/>
      <w:kern w:val="36"/>
      <w:sz w:val="48"/>
      <w:szCs w:val="48"/>
    </w:rPr>
  </w:style>
  <w:style w:type="paragraph" w:customStyle="1" w:styleId="11">
    <w:name w:val="1. קורות חיים"/>
    <w:basedOn w:val="a"/>
    <w:uiPriority w:val="99"/>
    <w:qFormat/>
    <w:rsid w:val="00546DD6"/>
    <w:pPr>
      <w:autoSpaceDE w:val="0"/>
      <w:autoSpaceDN w:val="0"/>
      <w:spacing w:before="40" w:after="40"/>
      <w:ind w:left="1557" w:hanging="1557"/>
      <w:jc w:val="both"/>
    </w:pPr>
    <w:rPr>
      <w:rFonts w:ascii="Times New Roman" w:eastAsia="Times New Roman" w:hAnsi="Times New Roman"/>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5042">
      <w:bodyDiv w:val="1"/>
      <w:marLeft w:val="0"/>
      <w:marRight w:val="0"/>
      <w:marTop w:val="0"/>
      <w:marBottom w:val="0"/>
      <w:divBdr>
        <w:top w:val="none" w:sz="0" w:space="0" w:color="auto"/>
        <w:left w:val="none" w:sz="0" w:space="0" w:color="auto"/>
        <w:bottom w:val="none" w:sz="0" w:space="0" w:color="auto"/>
        <w:right w:val="none" w:sz="0" w:space="0" w:color="auto"/>
      </w:divBdr>
      <w:divsChild>
        <w:div w:id="1225145882">
          <w:marLeft w:val="0"/>
          <w:marRight w:val="0"/>
          <w:marTop w:val="0"/>
          <w:marBottom w:val="0"/>
          <w:divBdr>
            <w:top w:val="none" w:sz="0" w:space="0" w:color="auto"/>
            <w:left w:val="none" w:sz="0" w:space="0" w:color="auto"/>
            <w:bottom w:val="none" w:sz="0" w:space="0" w:color="auto"/>
            <w:right w:val="none" w:sz="0" w:space="0" w:color="auto"/>
          </w:divBdr>
          <w:divsChild>
            <w:div w:id="335351724">
              <w:marLeft w:val="0"/>
              <w:marRight w:val="0"/>
              <w:marTop w:val="0"/>
              <w:marBottom w:val="0"/>
              <w:divBdr>
                <w:top w:val="none" w:sz="0" w:space="0" w:color="auto"/>
                <w:left w:val="none" w:sz="0" w:space="0" w:color="auto"/>
                <w:bottom w:val="none" w:sz="0" w:space="0" w:color="auto"/>
                <w:right w:val="none" w:sz="0" w:space="0" w:color="auto"/>
              </w:divBdr>
              <w:divsChild>
                <w:div w:id="665085993">
                  <w:marLeft w:val="0"/>
                  <w:marRight w:val="0"/>
                  <w:marTop w:val="120"/>
                  <w:marBottom w:val="0"/>
                  <w:divBdr>
                    <w:top w:val="none" w:sz="0" w:space="0" w:color="auto"/>
                    <w:left w:val="none" w:sz="0" w:space="0" w:color="auto"/>
                    <w:bottom w:val="none" w:sz="0" w:space="0" w:color="auto"/>
                    <w:right w:val="none" w:sz="0" w:space="0" w:color="auto"/>
                  </w:divBdr>
                  <w:divsChild>
                    <w:div w:id="11340425">
                      <w:marLeft w:val="0"/>
                      <w:marRight w:val="0"/>
                      <w:marTop w:val="0"/>
                      <w:marBottom w:val="0"/>
                      <w:divBdr>
                        <w:top w:val="none" w:sz="0" w:space="0" w:color="auto"/>
                        <w:left w:val="none" w:sz="0" w:space="0" w:color="auto"/>
                        <w:bottom w:val="none" w:sz="0" w:space="0" w:color="auto"/>
                        <w:right w:val="none" w:sz="0" w:space="0" w:color="auto"/>
                      </w:divBdr>
                      <w:divsChild>
                        <w:div w:id="307707501">
                          <w:marLeft w:val="0"/>
                          <w:marRight w:val="0"/>
                          <w:marTop w:val="0"/>
                          <w:marBottom w:val="0"/>
                          <w:divBdr>
                            <w:top w:val="none" w:sz="0" w:space="0" w:color="auto"/>
                            <w:left w:val="none" w:sz="0" w:space="0" w:color="auto"/>
                            <w:bottom w:val="none" w:sz="0" w:space="0" w:color="auto"/>
                            <w:right w:val="none" w:sz="0" w:space="0" w:color="auto"/>
                          </w:divBdr>
                          <w:divsChild>
                            <w:div w:id="42170888">
                              <w:marLeft w:val="0"/>
                              <w:marRight w:val="0"/>
                              <w:marTop w:val="0"/>
                              <w:marBottom w:val="0"/>
                              <w:divBdr>
                                <w:top w:val="none" w:sz="0" w:space="0" w:color="auto"/>
                                <w:left w:val="none" w:sz="0" w:space="0" w:color="auto"/>
                                <w:bottom w:val="none" w:sz="0" w:space="0" w:color="auto"/>
                                <w:right w:val="none" w:sz="0" w:space="0" w:color="auto"/>
                              </w:divBdr>
                            </w:div>
                            <w:div w:id="457453440">
                              <w:marLeft w:val="0"/>
                              <w:marRight w:val="0"/>
                              <w:marTop w:val="0"/>
                              <w:marBottom w:val="0"/>
                              <w:divBdr>
                                <w:top w:val="none" w:sz="0" w:space="0" w:color="auto"/>
                                <w:left w:val="none" w:sz="0" w:space="0" w:color="auto"/>
                                <w:bottom w:val="none" w:sz="0" w:space="0" w:color="auto"/>
                                <w:right w:val="none" w:sz="0" w:space="0" w:color="auto"/>
                              </w:divBdr>
                            </w:div>
                            <w:div w:id="721321032">
                              <w:marLeft w:val="0"/>
                              <w:marRight w:val="0"/>
                              <w:marTop w:val="0"/>
                              <w:marBottom w:val="0"/>
                              <w:divBdr>
                                <w:top w:val="none" w:sz="0" w:space="0" w:color="auto"/>
                                <w:left w:val="none" w:sz="0" w:space="0" w:color="auto"/>
                                <w:bottom w:val="none" w:sz="0" w:space="0" w:color="auto"/>
                                <w:right w:val="none" w:sz="0" w:space="0" w:color="auto"/>
                              </w:divBdr>
                              <w:divsChild>
                                <w:div w:id="835726927">
                                  <w:marLeft w:val="0"/>
                                  <w:marRight w:val="0"/>
                                  <w:marTop w:val="0"/>
                                  <w:marBottom w:val="0"/>
                                  <w:divBdr>
                                    <w:top w:val="none" w:sz="0" w:space="0" w:color="auto"/>
                                    <w:left w:val="none" w:sz="0" w:space="0" w:color="auto"/>
                                    <w:bottom w:val="none" w:sz="0" w:space="0" w:color="auto"/>
                                    <w:right w:val="none" w:sz="0" w:space="0" w:color="auto"/>
                                  </w:divBdr>
                                  <w:divsChild>
                                    <w:div w:id="903833472">
                                      <w:marLeft w:val="0"/>
                                      <w:marRight w:val="0"/>
                                      <w:marTop w:val="0"/>
                                      <w:marBottom w:val="0"/>
                                      <w:divBdr>
                                        <w:top w:val="none" w:sz="0" w:space="0" w:color="auto"/>
                                        <w:left w:val="none" w:sz="0" w:space="0" w:color="auto"/>
                                        <w:bottom w:val="none" w:sz="0" w:space="0" w:color="auto"/>
                                        <w:right w:val="none" w:sz="0" w:space="0" w:color="auto"/>
                                      </w:divBdr>
                                      <w:divsChild>
                                        <w:div w:id="1076125924">
                                          <w:marLeft w:val="0"/>
                                          <w:marRight w:val="0"/>
                                          <w:marTop w:val="0"/>
                                          <w:marBottom w:val="0"/>
                                          <w:divBdr>
                                            <w:top w:val="none" w:sz="0" w:space="0" w:color="auto"/>
                                            <w:left w:val="none" w:sz="0" w:space="0" w:color="auto"/>
                                            <w:bottom w:val="none" w:sz="0" w:space="0" w:color="auto"/>
                                            <w:right w:val="none" w:sz="0" w:space="0" w:color="auto"/>
                                          </w:divBdr>
                                          <w:divsChild>
                                            <w:div w:id="1348553862">
                                              <w:marLeft w:val="0"/>
                                              <w:marRight w:val="0"/>
                                              <w:marTop w:val="0"/>
                                              <w:marBottom w:val="0"/>
                                              <w:divBdr>
                                                <w:top w:val="none" w:sz="0" w:space="0" w:color="auto"/>
                                                <w:left w:val="none" w:sz="0" w:space="0" w:color="auto"/>
                                                <w:bottom w:val="none" w:sz="0" w:space="0" w:color="auto"/>
                                                <w:right w:val="none" w:sz="0" w:space="0" w:color="auto"/>
                                              </w:divBdr>
                                              <w:divsChild>
                                                <w:div w:id="1487667469">
                                                  <w:marLeft w:val="0"/>
                                                  <w:marRight w:val="0"/>
                                                  <w:marTop w:val="0"/>
                                                  <w:marBottom w:val="0"/>
                                                  <w:divBdr>
                                                    <w:top w:val="none" w:sz="0" w:space="0" w:color="auto"/>
                                                    <w:left w:val="none" w:sz="0" w:space="0" w:color="auto"/>
                                                    <w:bottom w:val="none" w:sz="0" w:space="0" w:color="auto"/>
                                                    <w:right w:val="none" w:sz="0" w:space="0" w:color="auto"/>
                                                  </w:divBdr>
                                                  <w:divsChild>
                                                    <w:div w:id="944314849">
                                                      <w:marLeft w:val="0"/>
                                                      <w:marRight w:val="0"/>
                                                      <w:marTop w:val="0"/>
                                                      <w:marBottom w:val="0"/>
                                                      <w:divBdr>
                                                        <w:top w:val="none" w:sz="0" w:space="0" w:color="auto"/>
                                                        <w:left w:val="none" w:sz="0" w:space="0" w:color="auto"/>
                                                        <w:bottom w:val="none" w:sz="0" w:space="0" w:color="auto"/>
                                                        <w:right w:val="none" w:sz="0" w:space="0" w:color="auto"/>
                                                      </w:divBdr>
                                                      <w:divsChild>
                                                        <w:div w:id="1027680757">
                                                          <w:marLeft w:val="0"/>
                                                          <w:marRight w:val="0"/>
                                                          <w:marTop w:val="0"/>
                                                          <w:marBottom w:val="0"/>
                                                          <w:divBdr>
                                                            <w:top w:val="none" w:sz="0" w:space="0" w:color="auto"/>
                                                            <w:left w:val="none" w:sz="0" w:space="0" w:color="auto"/>
                                                            <w:bottom w:val="none" w:sz="0" w:space="0" w:color="auto"/>
                                                            <w:right w:val="none" w:sz="0" w:space="0" w:color="auto"/>
                                                          </w:divBdr>
                                                          <w:divsChild>
                                                            <w:div w:id="1809547208">
                                                              <w:marLeft w:val="0"/>
                                                              <w:marRight w:val="0"/>
                                                              <w:marTop w:val="0"/>
                                                              <w:marBottom w:val="0"/>
                                                              <w:divBdr>
                                                                <w:top w:val="none" w:sz="0" w:space="0" w:color="auto"/>
                                                                <w:left w:val="none" w:sz="0" w:space="0" w:color="auto"/>
                                                                <w:bottom w:val="none" w:sz="0" w:space="0" w:color="auto"/>
                                                                <w:right w:val="none" w:sz="0" w:space="0" w:color="auto"/>
                                                              </w:divBdr>
                                                              <w:divsChild>
                                                                <w:div w:id="242028094">
                                                                  <w:marLeft w:val="0"/>
                                                                  <w:marRight w:val="0"/>
                                                                  <w:marTop w:val="0"/>
                                                                  <w:marBottom w:val="0"/>
                                                                  <w:divBdr>
                                                                    <w:top w:val="none" w:sz="0" w:space="0" w:color="auto"/>
                                                                    <w:left w:val="none" w:sz="0" w:space="0" w:color="auto"/>
                                                                    <w:bottom w:val="none" w:sz="0" w:space="0" w:color="auto"/>
                                                                    <w:right w:val="none" w:sz="0" w:space="0" w:color="auto"/>
                                                                  </w:divBdr>
                                                                  <w:divsChild>
                                                                    <w:div w:id="1933009423">
                                                                      <w:marLeft w:val="0"/>
                                                                      <w:marRight w:val="0"/>
                                                                      <w:marTop w:val="0"/>
                                                                      <w:marBottom w:val="0"/>
                                                                      <w:divBdr>
                                                                        <w:top w:val="none" w:sz="0" w:space="0" w:color="auto"/>
                                                                        <w:left w:val="none" w:sz="0" w:space="0" w:color="auto"/>
                                                                        <w:bottom w:val="none" w:sz="0" w:space="0" w:color="auto"/>
                                                                        <w:right w:val="none" w:sz="0" w:space="0" w:color="auto"/>
                                                                      </w:divBdr>
                                                                      <w:divsChild>
                                                                        <w:div w:id="132522016">
                                                                          <w:marLeft w:val="0"/>
                                                                          <w:marRight w:val="0"/>
                                                                          <w:marTop w:val="0"/>
                                                                          <w:marBottom w:val="0"/>
                                                                          <w:divBdr>
                                                                            <w:top w:val="none" w:sz="0" w:space="0" w:color="auto"/>
                                                                            <w:left w:val="none" w:sz="0" w:space="0" w:color="auto"/>
                                                                            <w:bottom w:val="none" w:sz="0" w:space="0" w:color="auto"/>
                                                                            <w:right w:val="none" w:sz="0" w:space="0" w:color="auto"/>
                                                                          </w:divBdr>
                                                                          <w:divsChild>
                                                                            <w:div w:id="635916888">
                                                                              <w:marLeft w:val="0"/>
                                                                              <w:marRight w:val="0"/>
                                                                              <w:marTop w:val="0"/>
                                                                              <w:marBottom w:val="0"/>
                                                                              <w:divBdr>
                                                                                <w:top w:val="none" w:sz="0" w:space="0" w:color="auto"/>
                                                                                <w:left w:val="none" w:sz="0" w:space="0" w:color="auto"/>
                                                                                <w:bottom w:val="none" w:sz="0" w:space="0" w:color="auto"/>
                                                                                <w:right w:val="none" w:sz="0" w:space="0" w:color="auto"/>
                                                                              </w:divBdr>
                                                                              <w:divsChild>
                                                                                <w:div w:id="1698120473">
                                                                                  <w:marLeft w:val="0"/>
                                                                                  <w:marRight w:val="0"/>
                                                                                  <w:marTop w:val="0"/>
                                                                                  <w:marBottom w:val="0"/>
                                                                                  <w:divBdr>
                                                                                    <w:top w:val="none" w:sz="0" w:space="0" w:color="auto"/>
                                                                                    <w:left w:val="none" w:sz="0" w:space="0" w:color="auto"/>
                                                                                    <w:bottom w:val="none" w:sz="0" w:space="0" w:color="auto"/>
                                                                                    <w:right w:val="none" w:sz="0" w:space="0" w:color="auto"/>
                                                                                  </w:divBdr>
                                                                                  <w:divsChild>
                                                                                    <w:div w:id="989552209">
                                                                                      <w:marLeft w:val="0"/>
                                                                                      <w:marRight w:val="0"/>
                                                                                      <w:marTop w:val="0"/>
                                                                                      <w:marBottom w:val="0"/>
                                                                                      <w:divBdr>
                                                                                        <w:top w:val="none" w:sz="0" w:space="0" w:color="auto"/>
                                                                                        <w:left w:val="none" w:sz="0" w:space="0" w:color="auto"/>
                                                                                        <w:bottom w:val="none" w:sz="0" w:space="0" w:color="auto"/>
                                                                                        <w:right w:val="none" w:sz="0" w:space="0" w:color="auto"/>
                                                                                      </w:divBdr>
                                                                                      <w:divsChild>
                                                                                        <w:div w:id="1208488329">
                                                                                          <w:marLeft w:val="0"/>
                                                                                          <w:marRight w:val="0"/>
                                                                                          <w:marTop w:val="0"/>
                                                                                          <w:marBottom w:val="0"/>
                                                                                          <w:divBdr>
                                                                                            <w:top w:val="none" w:sz="0" w:space="0" w:color="auto"/>
                                                                                            <w:left w:val="none" w:sz="0" w:space="0" w:color="auto"/>
                                                                                            <w:bottom w:val="none" w:sz="0" w:space="0" w:color="auto"/>
                                                                                            <w:right w:val="none" w:sz="0" w:space="0" w:color="auto"/>
                                                                                          </w:divBdr>
                                                                                          <w:divsChild>
                                                                                            <w:div w:id="747843672">
                                                                                              <w:marLeft w:val="0"/>
                                                                                              <w:marRight w:val="0"/>
                                                                                              <w:marTop w:val="0"/>
                                                                                              <w:marBottom w:val="0"/>
                                                                                              <w:divBdr>
                                                                                                <w:top w:val="none" w:sz="0" w:space="0" w:color="auto"/>
                                                                                                <w:left w:val="none" w:sz="0" w:space="0" w:color="auto"/>
                                                                                                <w:bottom w:val="none" w:sz="0" w:space="0" w:color="auto"/>
                                                                                                <w:right w:val="none" w:sz="0" w:space="0" w:color="auto"/>
                                                                                              </w:divBdr>
                                                                                              <w:divsChild>
                                                                                                <w:div w:id="1271161597">
                                                                                                  <w:marLeft w:val="0"/>
                                                                                                  <w:marRight w:val="0"/>
                                                                                                  <w:marTop w:val="0"/>
                                                                                                  <w:marBottom w:val="0"/>
                                                                                                  <w:divBdr>
                                                                                                    <w:top w:val="none" w:sz="0" w:space="0" w:color="auto"/>
                                                                                                    <w:left w:val="none" w:sz="0" w:space="0" w:color="auto"/>
                                                                                                    <w:bottom w:val="none" w:sz="0" w:space="0" w:color="auto"/>
                                                                                                    <w:right w:val="none" w:sz="0" w:space="0" w:color="auto"/>
                                                                                                  </w:divBdr>
                                                                                                  <w:divsChild>
                                                                                                    <w:div w:id="196623409">
                                                                                                      <w:marLeft w:val="0"/>
                                                                                                      <w:marRight w:val="0"/>
                                                                                                      <w:marTop w:val="0"/>
                                                                                                      <w:marBottom w:val="0"/>
                                                                                                      <w:divBdr>
                                                                                                        <w:top w:val="none" w:sz="0" w:space="0" w:color="auto"/>
                                                                                                        <w:left w:val="none" w:sz="0" w:space="0" w:color="auto"/>
                                                                                                        <w:bottom w:val="none" w:sz="0" w:space="0" w:color="auto"/>
                                                                                                        <w:right w:val="none" w:sz="0" w:space="0" w:color="auto"/>
                                                                                                      </w:divBdr>
                                                                                                    </w:div>
                                                                                                    <w:div w:id="306127671">
                                                                                                      <w:marLeft w:val="0"/>
                                                                                                      <w:marRight w:val="0"/>
                                                                                                      <w:marTop w:val="0"/>
                                                                                                      <w:marBottom w:val="0"/>
                                                                                                      <w:divBdr>
                                                                                                        <w:top w:val="none" w:sz="0" w:space="0" w:color="auto"/>
                                                                                                        <w:left w:val="none" w:sz="0" w:space="0" w:color="auto"/>
                                                                                                        <w:bottom w:val="none" w:sz="0" w:space="0" w:color="auto"/>
                                                                                                        <w:right w:val="none" w:sz="0" w:space="0" w:color="auto"/>
                                                                                                      </w:divBdr>
                                                                                                    </w:div>
                                                                                                    <w:div w:id="716393986">
                                                                                                      <w:marLeft w:val="0"/>
                                                                                                      <w:marRight w:val="0"/>
                                                                                                      <w:marTop w:val="0"/>
                                                                                                      <w:marBottom w:val="0"/>
                                                                                                      <w:divBdr>
                                                                                                        <w:top w:val="none" w:sz="0" w:space="0" w:color="auto"/>
                                                                                                        <w:left w:val="none" w:sz="0" w:space="0" w:color="auto"/>
                                                                                                        <w:bottom w:val="none" w:sz="0" w:space="0" w:color="auto"/>
                                                                                                        <w:right w:val="none" w:sz="0" w:space="0" w:color="auto"/>
                                                                                                      </w:divBdr>
                                                                                                    </w:div>
                                                                                                    <w:div w:id="815798005">
                                                                                                      <w:marLeft w:val="0"/>
                                                                                                      <w:marRight w:val="0"/>
                                                                                                      <w:marTop w:val="0"/>
                                                                                                      <w:marBottom w:val="0"/>
                                                                                                      <w:divBdr>
                                                                                                        <w:top w:val="none" w:sz="0" w:space="0" w:color="auto"/>
                                                                                                        <w:left w:val="none" w:sz="0" w:space="0" w:color="auto"/>
                                                                                                        <w:bottom w:val="none" w:sz="0" w:space="0" w:color="auto"/>
                                                                                                        <w:right w:val="none" w:sz="0" w:space="0" w:color="auto"/>
                                                                                                      </w:divBdr>
                                                                                                    </w:div>
                                                                                                    <w:div w:id="1119033992">
                                                                                                      <w:marLeft w:val="0"/>
                                                                                                      <w:marRight w:val="0"/>
                                                                                                      <w:marTop w:val="0"/>
                                                                                                      <w:marBottom w:val="0"/>
                                                                                                      <w:divBdr>
                                                                                                        <w:top w:val="none" w:sz="0" w:space="0" w:color="auto"/>
                                                                                                        <w:left w:val="none" w:sz="0" w:space="0" w:color="auto"/>
                                                                                                        <w:bottom w:val="none" w:sz="0" w:space="0" w:color="auto"/>
                                                                                                        <w:right w:val="none" w:sz="0" w:space="0" w:color="auto"/>
                                                                                                      </w:divBdr>
                                                                                                    </w:div>
                                                                                                    <w:div w:id="1246497502">
                                                                                                      <w:marLeft w:val="0"/>
                                                                                                      <w:marRight w:val="0"/>
                                                                                                      <w:marTop w:val="0"/>
                                                                                                      <w:marBottom w:val="0"/>
                                                                                                      <w:divBdr>
                                                                                                        <w:top w:val="none" w:sz="0" w:space="0" w:color="auto"/>
                                                                                                        <w:left w:val="none" w:sz="0" w:space="0" w:color="auto"/>
                                                                                                        <w:bottom w:val="none" w:sz="0" w:space="0" w:color="auto"/>
                                                                                                        <w:right w:val="none" w:sz="0" w:space="0" w:color="auto"/>
                                                                                                      </w:divBdr>
                                                                                                    </w:div>
                                                                                                    <w:div w:id="1345985135">
                                                                                                      <w:marLeft w:val="0"/>
                                                                                                      <w:marRight w:val="0"/>
                                                                                                      <w:marTop w:val="0"/>
                                                                                                      <w:marBottom w:val="0"/>
                                                                                                      <w:divBdr>
                                                                                                        <w:top w:val="none" w:sz="0" w:space="0" w:color="auto"/>
                                                                                                        <w:left w:val="none" w:sz="0" w:space="0" w:color="auto"/>
                                                                                                        <w:bottom w:val="none" w:sz="0" w:space="0" w:color="auto"/>
                                                                                                        <w:right w:val="none" w:sz="0" w:space="0" w:color="auto"/>
                                                                                                      </w:divBdr>
                                                                                                    </w:div>
                                                                                                    <w:div w:id="1643539342">
                                                                                                      <w:marLeft w:val="0"/>
                                                                                                      <w:marRight w:val="0"/>
                                                                                                      <w:marTop w:val="0"/>
                                                                                                      <w:marBottom w:val="0"/>
                                                                                                      <w:divBdr>
                                                                                                        <w:top w:val="none" w:sz="0" w:space="0" w:color="auto"/>
                                                                                                        <w:left w:val="none" w:sz="0" w:space="0" w:color="auto"/>
                                                                                                        <w:bottom w:val="none" w:sz="0" w:space="0" w:color="auto"/>
                                                                                                        <w:right w:val="none" w:sz="0" w:space="0" w:color="auto"/>
                                                                                                      </w:divBdr>
                                                                                                    </w:div>
                                                                                                    <w:div w:id="1668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668079">
                              <w:marLeft w:val="0"/>
                              <w:marRight w:val="0"/>
                              <w:marTop w:val="0"/>
                              <w:marBottom w:val="0"/>
                              <w:divBdr>
                                <w:top w:val="none" w:sz="0" w:space="0" w:color="auto"/>
                                <w:left w:val="none" w:sz="0" w:space="0" w:color="auto"/>
                                <w:bottom w:val="none" w:sz="0" w:space="0" w:color="auto"/>
                                <w:right w:val="none" w:sz="0" w:space="0" w:color="auto"/>
                              </w:divBdr>
                            </w:div>
                            <w:div w:id="1142649042">
                              <w:marLeft w:val="0"/>
                              <w:marRight w:val="0"/>
                              <w:marTop w:val="0"/>
                              <w:marBottom w:val="0"/>
                              <w:divBdr>
                                <w:top w:val="none" w:sz="0" w:space="0" w:color="auto"/>
                                <w:left w:val="none" w:sz="0" w:space="0" w:color="auto"/>
                                <w:bottom w:val="none" w:sz="0" w:space="0" w:color="auto"/>
                                <w:right w:val="none" w:sz="0" w:space="0" w:color="auto"/>
                              </w:divBdr>
                            </w:div>
                            <w:div w:id="1158153560">
                              <w:marLeft w:val="0"/>
                              <w:marRight w:val="0"/>
                              <w:marTop w:val="0"/>
                              <w:marBottom w:val="0"/>
                              <w:divBdr>
                                <w:top w:val="none" w:sz="0" w:space="0" w:color="auto"/>
                                <w:left w:val="none" w:sz="0" w:space="0" w:color="auto"/>
                                <w:bottom w:val="none" w:sz="0" w:space="0" w:color="auto"/>
                                <w:right w:val="none" w:sz="0" w:space="0" w:color="auto"/>
                              </w:divBdr>
                            </w:div>
                            <w:div w:id="1245071689">
                              <w:marLeft w:val="0"/>
                              <w:marRight w:val="0"/>
                              <w:marTop w:val="0"/>
                              <w:marBottom w:val="0"/>
                              <w:divBdr>
                                <w:top w:val="none" w:sz="0" w:space="0" w:color="auto"/>
                                <w:left w:val="none" w:sz="0" w:space="0" w:color="auto"/>
                                <w:bottom w:val="none" w:sz="0" w:space="0" w:color="auto"/>
                                <w:right w:val="none" w:sz="0" w:space="0" w:color="auto"/>
                              </w:divBdr>
                            </w:div>
                            <w:div w:id="1341353662">
                              <w:marLeft w:val="0"/>
                              <w:marRight w:val="0"/>
                              <w:marTop w:val="0"/>
                              <w:marBottom w:val="0"/>
                              <w:divBdr>
                                <w:top w:val="none" w:sz="0" w:space="0" w:color="auto"/>
                                <w:left w:val="none" w:sz="0" w:space="0" w:color="auto"/>
                                <w:bottom w:val="none" w:sz="0" w:space="0" w:color="auto"/>
                                <w:right w:val="none" w:sz="0" w:space="0" w:color="auto"/>
                              </w:divBdr>
                            </w:div>
                            <w:div w:id="15990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12954">
      <w:bodyDiv w:val="1"/>
      <w:marLeft w:val="0"/>
      <w:marRight w:val="0"/>
      <w:marTop w:val="0"/>
      <w:marBottom w:val="0"/>
      <w:divBdr>
        <w:top w:val="none" w:sz="0" w:space="0" w:color="auto"/>
        <w:left w:val="none" w:sz="0" w:space="0" w:color="auto"/>
        <w:bottom w:val="none" w:sz="0" w:space="0" w:color="auto"/>
        <w:right w:val="none" w:sz="0" w:space="0" w:color="auto"/>
      </w:divBdr>
    </w:div>
    <w:div w:id="1076324549">
      <w:bodyDiv w:val="1"/>
      <w:marLeft w:val="0"/>
      <w:marRight w:val="0"/>
      <w:marTop w:val="0"/>
      <w:marBottom w:val="0"/>
      <w:divBdr>
        <w:top w:val="none" w:sz="0" w:space="0" w:color="auto"/>
        <w:left w:val="none" w:sz="0" w:space="0" w:color="auto"/>
        <w:bottom w:val="none" w:sz="0" w:space="0" w:color="auto"/>
        <w:right w:val="none" w:sz="0" w:space="0" w:color="auto"/>
      </w:divBdr>
      <w:divsChild>
        <w:div w:id="151217361">
          <w:marLeft w:val="0"/>
          <w:marRight w:val="0"/>
          <w:marTop w:val="0"/>
          <w:marBottom w:val="0"/>
          <w:divBdr>
            <w:top w:val="none" w:sz="0" w:space="0" w:color="auto"/>
            <w:left w:val="none" w:sz="0" w:space="0" w:color="auto"/>
            <w:bottom w:val="none" w:sz="0" w:space="0" w:color="auto"/>
            <w:right w:val="none" w:sz="0" w:space="0" w:color="auto"/>
          </w:divBdr>
          <w:divsChild>
            <w:div w:id="1868059407">
              <w:marLeft w:val="0"/>
              <w:marRight w:val="0"/>
              <w:marTop w:val="0"/>
              <w:marBottom w:val="0"/>
              <w:divBdr>
                <w:top w:val="none" w:sz="0" w:space="0" w:color="auto"/>
                <w:left w:val="none" w:sz="0" w:space="0" w:color="auto"/>
                <w:bottom w:val="none" w:sz="0" w:space="0" w:color="auto"/>
                <w:right w:val="none" w:sz="0" w:space="0" w:color="auto"/>
              </w:divBdr>
              <w:divsChild>
                <w:div w:id="1200170376">
                  <w:marLeft w:val="0"/>
                  <w:marRight w:val="0"/>
                  <w:marTop w:val="120"/>
                  <w:marBottom w:val="0"/>
                  <w:divBdr>
                    <w:top w:val="none" w:sz="0" w:space="0" w:color="auto"/>
                    <w:left w:val="none" w:sz="0" w:space="0" w:color="auto"/>
                    <w:bottom w:val="none" w:sz="0" w:space="0" w:color="auto"/>
                    <w:right w:val="none" w:sz="0" w:space="0" w:color="auto"/>
                  </w:divBdr>
                  <w:divsChild>
                    <w:div w:id="1687629509">
                      <w:marLeft w:val="0"/>
                      <w:marRight w:val="0"/>
                      <w:marTop w:val="0"/>
                      <w:marBottom w:val="0"/>
                      <w:divBdr>
                        <w:top w:val="none" w:sz="0" w:space="0" w:color="auto"/>
                        <w:left w:val="none" w:sz="0" w:space="0" w:color="auto"/>
                        <w:bottom w:val="none" w:sz="0" w:space="0" w:color="auto"/>
                        <w:right w:val="none" w:sz="0" w:space="0" w:color="auto"/>
                      </w:divBdr>
                      <w:divsChild>
                        <w:div w:id="1081876598">
                          <w:marLeft w:val="0"/>
                          <w:marRight w:val="0"/>
                          <w:marTop w:val="0"/>
                          <w:marBottom w:val="0"/>
                          <w:divBdr>
                            <w:top w:val="none" w:sz="0" w:space="0" w:color="auto"/>
                            <w:left w:val="none" w:sz="0" w:space="0" w:color="auto"/>
                            <w:bottom w:val="none" w:sz="0" w:space="0" w:color="auto"/>
                            <w:right w:val="none" w:sz="0" w:space="0" w:color="auto"/>
                          </w:divBdr>
                          <w:divsChild>
                            <w:div w:id="392434894">
                              <w:marLeft w:val="0"/>
                              <w:marRight w:val="0"/>
                              <w:marTop w:val="0"/>
                              <w:marBottom w:val="0"/>
                              <w:divBdr>
                                <w:top w:val="none" w:sz="0" w:space="0" w:color="auto"/>
                                <w:left w:val="none" w:sz="0" w:space="0" w:color="auto"/>
                                <w:bottom w:val="none" w:sz="0" w:space="0" w:color="auto"/>
                                <w:right w:val="none" w:sz="0" w:space="0" w:color="auto"/>
                              </w:divBdr>
                            </w:div>
                            <w:div w:id="1491560006">
                              <w:marLeft w:val="0"/>
                              <w:marRight w:val="0"/>
                              <w:marTop w:val="0"/>
                              <w:marBottom w:val="0"/>
                              <w:divBdr>
                                <w:top w:val="none" w:sz="0" w:space="0" w:color="auto"/>
                                <w:left w:val="none" w:sz="0" w:space="0" w:color="auto"/>
                                <w:bottom w:val="none" w:sz="0" w:space="0" w:color="auto"/>
                                <w:right w:val="none" w:sz="0" w:space="0" w:color="auto"/>
                              </w:divBdr>
                              <w:divsChild>
                                <w:div w:id="739525449">
                                  <w:marLeft w:val="0"/>
                                  <w:marRight w:val="0"/>
                                  <w:marTop w:val="30"/>
                                  <w:marBottom w:val="0"/>
                                  <w:divBdr>
                                    <w:top w:val="none" w:sz="0" w:space="0" w:color="auto"/>
                                    <w:left w:val="none" w:sz="0" w:space="0" w:color="auto"/>
                                    <w:bottom w:val="none" w:sz="0" w:space="0" w:color="auto"/>
                                    <w:right w:val="none" w:sz="0" w:space="0" w:color="auto"/>
                                  </w:divBdr>
                                  <w:divsChild>
                                    <w:div w:id="11218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577451">
      <w:bodyDiv w:val="1"/>
      <w:marLeft w:val="0"/>
      <w:marRight w:val="0"/>
      <w:marTop w:val="0"/>
      <w:marBottom w:val="0"/>
      <w:divBdr>
        <w:top w:val="none" w:sz="0" w:space="0" w:color="auto"/>
        <w:left w:val="none" w:sz="0" w:space="0" w:color="auto"/>
        <w:bottom w:val="none" w:sz="0" w:space="0" w:color="auto"/>
        <w:right w:val="none" w:sz="0" w:space="0" w:color="auto"/>
      </w:divBdr>
      <w:divsChild>
        <w:div w:id="2146114650">
          <w:marLeft w:val="0"/>
          <w:marRight w:val="0"/>
          <w:marTop w:val="0"/>
          <w:marBottom w:val="0"/>
          <w:divBdr>
            <w:top w:val="none" w:sz="0" w:space="0" w:color="auto"/>
            <w:left w:val="none" w:sz="0" w:space="0" w:color="auto"/>
            <w:bottom w:val="none" w:sz="0" w:space="0" w:color="auto"/>
            <w:right w:val="none" w:sz="0" w:space="0" w:color="auto"/>
          </w:divBdr>
          <w:divsChild>
            <w:div w:id="369762433">
              <w:marLeft w:val="0"/>
              <w:marRight w:val="0"/>
              <w:marTop w:val="0"/>
              <w:marBottom w:val="0"/>
              <w:divBdr>
                <w:top w:val="none" w:sz="0" w:space="0" w:color="auto"/>
                <w:left w:val="none" w:sz="0" w:space="0" w:color="auto"/>
                <w:bottom w:val="none" w:sz="0" w:space="0" w:color="auto"/>
                <w:right w:val="none" w:sz="0" w:space="0" w:color="auto"/>
              </w:divBdr>
              <w:divsChild>
                <w:div w:id="1458909128">
                  <w:marLeft w:val="0"/>
                  <w:marRight w:val="0"/>
                  <w:marTop w:val="120"/>
                  <w:marBottom w:val="0"/>
                  <w:divBdr>
                    <w:top w:val="none" w:sz="0" w:space="0" w:color="auto"/>
                    <w:left w:val="none" w:sz="0" w:space="0" w:color="auto"/>
                    <w:bottom w:val="none" w:sz="0" w:space="0" w:color="auto"/>
                    <w:right w:val="none" w:sz="0" w:space="0" w:color="auto"/>
                  </w:divBdr>
                  <w:divsChild>
                    <w:div w:id="618727700">
                      <w:marLeft w:val="0"/>
                      <w:marRight w:val="0"/>
                      <w:marTop w:val="0"/>
                      <w:marBottom w:val="0"/>
                      <w:divBdr>
                        <w:top w:val="none" w:sz="0" w:space="0" w:color="auto"/>
                        <w:left w:val="none" w:sz="0" w:space="0" w:color="auto"/>
                        <w:bottom w:val="none" w:sz="0" w:space="0" w:color="auto"/>
                        <w:right w:val="none" w:sz="0" w:space="0" w:color="auto"/>
                      </w:divBdr>
                      <w:divsChild>
                        <w:div w:id="469251981">
                          <w:marLeft w:val="0"/>
                          <w:marRight w:val="0"/>
                          <w:marTop w:val="0"/>
                          <w:marBottom w:val="0"/>
                          <w:divBdr>
                            <w:top w:val="none" w:sz="0" w:space="0" w:color="auto"/>
                            <w:left w:val="none" w:sz="0" w:space="0" w:color="auto"/>
                            <w:bottom w:val="none" w:sz="0" w:space="0" w:color="auto"/>
                            <w:right w:val="none" w:sz="0" w:space="0" w:color="auto"/>
                          </w:divBdr>
                          <w:divsChild>
                            <w:div w:id="1166483790">
                              <w:marLeft w:val="0"/>
                              <w:marRight w:val="0"/>
                              <w:marTop w:val="0"/>
                              <w:marBottom w:val="0"/>
                              <w:divBdr>
                                <w:top w:val="none" w:sz="0" w:space="0" w:color="auto"/>
                                <w:left w:val="none" w:sz="0" w:space="0" w:color="auto"/>
                                <w:bottom w:val="none" w:sz="0" w:space="0" w:color="auto"/>
                                <w:right w:val="none" w:sz="0" w:space="0" w:color="auto"/>
                              </w:divBdr>
                            </w:div>
                            <w:div w:id="1291670950">
                              <w:marLeft w:val="0"/>
                              <w:marRight w:val="0"/>
                              <w:marTop w:val="0"/>
                              <w:marBottom w:val="0"/>
                              <w:divBdr>
                                <w:top w:val="none" w:sz="0" w:space="0" w:color="auto"/>
                                <w:left w:val="none" w:sz="0" w:space="0" w:color="auto"/>
                                <w:bottom w:val="none" w:sz="0" w:space="0" w:color="auto"/>
                                <w:right w:val="none" w:sz="0" w:space="0" w:color="auto"/>
                              </w:divBdr>
                            </w:div>
                            <w:div w:id="1691880396">
                              <w:marLeft w:val="0"/>
                              <w:marRight w:val="0"/>
                              <w:marTop w:val="0"/>
                              <w:marBottom w:val="0"/>
                              <w:divBdr>
                                <w:top w:val="none" w:sz="0" w:space="0" w:color="auto"/>
                                <w:left w:val="none" w:sz="0" w:space="0" w:color="auto"/>
                                <w:bottom w:val="none" w:sz="0" w:space="0" w:color="auto"/>
                                <w:right w:val="none" w:sz="0" w:space="0" w:color="auto"/>
                              </w:divBdr>
                              <w:divsChild>
                                <w:div w:id="1773359159">
                                  <w:marLeft w:val="0"/>
                                  <w:marRight w:val="0"/>
                                  <w:marTop w:val="30"/>
                                  <w:marBottom w:val="0"/>
                                  <w:divBdr>
                                    <w:top w:val="none" w:sz="0" w:space="0" w:color="auto"/>
                                    <w:left w:val="none" w:sz="0" w:space="0" w:color="auto"/>
                                    <w:bottom w:val="none" w:sz="0" w:space="0" w:color="auto"/>
                                    <w:right w:val="none" w:sz="0" w:space="0" w:color="auto"/>
                                  </w:divBdr>
                                  <w:divsChild>
                                    <w:div w:id="18035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19541">
      <w:bodyDiv w:val="1"/>
      <w:marLeft w:val="0"/>
      <w:marRight w:val="0"/>
      <w:marTop w:val="0"/>
      <w:marBottom w:val="0"/>
      <w:divBdr>
        <w:top w:val="none" w:sz="0" w:space="0" w:color="auto"/>
        <w:left w:val="none" w:sz="0" w:space="0" w:color="auto"/>
        <w:bottom w:val="none" w:sz="0" w:space="0" w:color="auto"/>
        <w:right w:val="none" w:sz="0" w:space="0" w:color="auto"/>
      </w:divBdr>
    </w:div>
    <w:div w:id="159247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yivoencyclopedia.org/authors.aspx?index=f" TargetMode="External"/><Relationship Id="rId2" Type="http://schemas.openxmlformats.org/officeDocument/2006/relationships/hyperlink" Target="https://yivoencyclopedia.org/article.aspx/Talmud_Study" TargetMode="External"/><Relationship Id="rId1" Type="http://schemas.openxmlformats.org/officeDocument/2006/relationships/hyperlink" Target="https://yivoencyclopedia.org/article.aspx/Shapira_Family" TargetMode="External"/><Relationship Id="rId6" Type="http://schemas.openxmlformats.org/officeDocument/2006/relationships/hyperlink" Target="https://forum.j-roots.info/viewtopic.php?t=5011" TargetMode="External"/><Relationship Id="rId5" Type="http://schemas.openxmlformats.org/officeDocument/2006/relationships/hyperlink" Target="http://www20.chassidus.com/audio/nigun/02-12-Niggun-MiSlavita-The-Shapiro-Brothers-Heichal-Neginah.htm" TargetMode="External"/><Relationship Id="rId4" Type="http://schemas.openxmlformats.org/officeDocument/2006/relationships/hyperlink" Target="https://yivoencyclopedia.org/article.aspx/Banet_Mordekhai_ben_Avra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881B4-09ED-4BD2-90D1-295BCDA6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5251</Words>
  <Characters>29936</Characters>
  <Application>Microsoft Office Word</Application>
  <DocSecurity>0</DocSecurity>
  <Lines>249</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ada gebel</cp:lastModifiedBy>
  <cp:revision>2</cp:revision>
  <cp:lastPrinted>2021-06-03T18:48:00Z</cp:lastPrinted>
  <dcterms:created xsi:type="dcterms:W3CDTF">2021-07-14T08:25:00Z</dcterms:created>
  <dcterms:modified xsi:type="dcterms:W3CDTF">2021-07-14T08:25:00Z</dcterms:modified>
</cp:coreProperties>
</file>