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74ED" w14:textId="76311370" w:rsidR="00034FF6" w:rsidRDefault="00BB089F" w:rsidP="00034FF6">
      <w:pPr>
        <w:bidi w:val="0"/>
        <w:spacing w:after="0"/>
        <w:jc w:val="center"/>
        <w:rPr>
          <w:rFonts w:asciiTheme="majorBidi" w:hAnsiTheme="majorBidi" w:cstheme="majorBidi"/>
          <w:b/>
          <w:bCs/>
          <w:sz w:val="24"/>
          <w:szCs w:val="24"/>
        </w:rPr>
      </w:pPr>
      <w:r w:rsidRPr="00034FF6">
        <w:rPr>
          <w:rFonts w:asciiTheme="majorBidi" w:hAnsiTheme="majorBidi" w:cstheme="majorBidi"/>
          <w:b/>
          <w:bCs/>
          <w:sz w:val="24"/>
          <w:szCs w:val="24"/>
        </w:rPr>
        <w:t xml:space="preserve">Patrilineal </w:t>
      </w:r>
      <w:r w:rsidR="00965E01">
        <w:rPr>
          <w:rFonts w:asciiTheme="majorBidi" w:hAnsiTheme="majorBidi" w:cstheme="majorBidi"/>
          <w:b/>
          <w:bCs/>
          <w:sz w:val="24"/>
          <w:szCs w:val="24"/>
        </w:rPr>
        <w:t>Controversy</w:t>
      </w:r>
      <w:r w:rsidRPr="00034FF6">
        <w:rPr>
          <w:rFonts w:asciiTheme="majorBidi" w:hAnsiTheme="majorBidi" w:cstheme="majorBidi"/>
          <w:b/>
          <w:bCs/>
          <w:sz w:val="24"/>
          <w:szCs w:val="24"/>
        </w:rPr>
        <w:t>:</w:t>
      </w:r>
      <w:r w:rsidR="00034FF6" w:rsidRPr="00034FF6">
        <w:rPr>
          <w:rFonts w:asciiTheme="majorBidi" w:hAnsiTheme="majorBidi" w:cstheme="majorBidi"/>
          <w:b/>
          <w:bCs/>
          <w:sz w:val="24"/>
          <w:szCs w:val="24"/>
        </w:rPr>
        <w:t xml:space="preserve"> </w:t>
      </w:r>
    </w:p>
    <w:p w14:paraId="683E7017" w14:textId="75E8D0E9" w:rsidR="00BB089F" w:rsidRPr="00034FF6" w:rsidRDefault="00BB089F" w:rsidP="00034FF6">
      <w:pPr>
        <w:bidi w:val="0"/>
        <w:spacing w:after="0"/>
        <w:jc w:val="center"/>
        <w:rPr>
          <w:rFonts w:asciiTheme="majorBidi" w:hAnsiTheme="majorBidi" w:cstheme="majorBidi"/>
          <w:b/>
          <w:bCs/>
          <w:sz w:val="24"/>
          <w:szCs w:val="24"/>
          <w:rtl/>
        </w:rPr>
      </w:pPr>
      <w:r w:rsidRPr="00034FF6">
        <w:rPr>
          <w:rFonts w:asciiTheme="majorBidi" w:hAnsiTheme="majorBidi" w:cstheme="majorBidi"/>
          <w:b/>
          <w:bCs/>
          <w:sz w:val="24"/>
          <w:szCs w:val="24"/>
        </w:rPr>
        <w:t>Abrahamic Discourse as a Justification for Arab-Israeli Normalization</w:t>
      </w:r>
    </w:p>
    <w:p w14:paraId="4A5AE70D" w14:textId="77777777" w:rsidR="00034FF6" w:rsidRDefault="00034FF6" w:rsidP="00034FF6">
      <w:pPr>
        <w:bidi w:val="0"/>
        <w:spacing w:after="0"/>
        <w:jc w:val="center"/>
        <w:rPr>
          <w:rFonts w:asciiTheme="majorBidi" w:hAnsiTheme="majorBidi" w:cstheme="majorBidi"/>
          <w:sz w:val="24"/>
          <w:szCs w:val="24"/>
        </w:rPr>
      </w:pPr>
    </w:p>
    <w:p w14:paraId="52D122B3" w14:textId="433222AD" w:rsidR="00477BB4" w:rsidRDefault="00477BB4" w:rsidP="00C24966">
      <w:pPr>
        <w:bidi w:val="0"/>
        <w:spacing w:after="0"/>
        <w:jc w:val="center"/>
        <w:rPr>
          <w:rFonts w:asciiTheme="majorBidi" w:hAnsiTheme="majorBidi" w:cstheme="majorBidi"/>
          <w:sz w:val="24"/>
          <w:szCs w:val="24"/>
        </w:rPr>
      </w:pPr>
      <w:r>
        <w:rPr>
          <w:rFonts w:asciiTheme="majorBidi" w:hAnsiTheme="majorBidi" w:cstheme="majorBidi"/>
          <w:sz w:val="24"/>
          <w:szCs w:val="24"/>
        </w:rPr>
        <w:t>Ofir Winter</w:t>
      </w:r>
    </w:p>
    <w:p w14:paraId="1713F436" w14:textId="77777777" w:rsidR="00477BB4" w:rsidRDefault="00477BB4" w:rsidP="00477BB4">
      <w:pPr>
        <w:bidi w:val="0"/>
        <w:spacing w:after="0"/>
        <w:jc w:val="both"/>
        <w:rPr>
          <w:rFonts w:asciiTheme="majorBidi" w:hAnsiTheme="majorBidi" w:cstheme="majorBidi"/>
          <w:sz w:val="24"/>
          <w:szCs w:val="24"/>
        </w:rPr>
      </w:pPr>
    </w:p>
    <w:p w14:paraId="5ED266C1" w14:textId="4876F7F9" w:rsidR="00BB089F" w:rsidRPr="008B10F7" w:rsidRDefault="006D6B7E" w:rsidP="00477BB4">
      <w:pPr>
        <w:bidi w:val="0"/>
        <w:spacing w:after="0"/>
        <w:jc w:val="both"/>
        <w:rPr>
          <w:rFonts w:asciiTheme="majorBidi" w:hAnsiTheme="majorBidi" w:cstheme="majorBidi"/>
          <w:sz w:val="24"/>
          <w:szCs w:val="24"/>
        </w:rPr>
      </w:pPr>
      <w:r w:rsidRPr="008B10F7">
        <w:rPr>
          <w:rFonts w:asciiTheme="majorBidi" w:hAnsiTheme="majorBidi" w:cstheme="majorBidi"/>
          <w:sz w:val="24"/>
          <w:szCs w:val="24"/>
        </w:rPr>
        <w:t>Throughout</w:t>
      </w:r>
      <w:r w:rsidR="00BB089F" w:rsidRPr="008B10F7">
        <w:rPr>
          <w:rFonts w:asciiTheme="majorBidi" w:hAnsiTheme="majorBidi" w:cstheme="majorBidi"/>
          <w:sz w:val="24"/>
          <w:szCs w:val="24"/>
        </w:rPr>
        <w:t xml:space="preserve"> the </w:t>
      </w:r>
      <w:proofErr w:type="gramStart"/>
      <w:r w:rsidR="00BB089F" w:rsidRPr="008B10F7">
        <w:rPr>
          <w:rFonts w:asciiTheme="majorBidi" w:hAnsiTheme="majorBidi" w:cstheme="majorBidi"/>
          <w:sz w:val="24"/>
          <w:szCs w:val="24"/>
        </w:rPr>
        <w:t>Arab-Israeli</w:t>
      </w:r>
      <w:proofErr w:type="gramEnd"/>
      <w:r w:rsidR="00BB089F" w:rsidRPr="008B10F7">
        <w:rPr>
          <w:rFonts w:asciiTheme="majorBidi" w:hAnsiTheme="majorBidi" w:cstheme="majorBidi"/>
          <w:sz w:val="24"/>
          <w:szCs w:val="24"/>
        </w:rPr>
        <w:t xml:space="preserve"> conflict, </w:t>
      </w:r>
      <w:r w:rsidR="007D141E" w:rsidRPr="008B10F7">
        <w:rPr>
          <w:rFonts w:asciiTheme="majorBidi" w:hAnsiTheme="majorBidi" w:cstheme="majorBidi"/>
          <w:sz w:val="24"/>
          <w:szCs w:val="24"/>
        </w:rPr>
        <w:t>Islamist scholars</w:t>
      </w:r>
      <w:r w:rsidR="009A638D">
        <w:rPr>
          <w:rFonts w:asciiTheme="majorBidi" w:hAnsiTheme="majorBidi" w:cstheme="majorBidi"/>
          <w:sz w:val="24"/>
          <w:szCs w:val="24"/>
        </w:rPr>
        <w:t xml:space="preserve"> affiliated with the Muslim Brotherhood</w:t>
      </w:r>
      <w:r w:rsidR="00D8405C">
        <w:rPr>
          <w:rFonts w:asciiTheme="majorBidi" w:hAnsiTheme="majorBidi" w:cstheme="majorBidi"/>
          <w:sz w:val="24"/>
          <w:szCs w:val="24"/>
        </w:rPr>
        <w:t xml:space="preserve"> and its </w:t>
      </w:r>
      <w:r w:rsidR="004946FC">
        <w:rPr>
          <w:rFonts w:asciiTheme="majorBidi" w:hAnsiTheme="majorBidi" w:cstheme="majorBidi"/>
          <w:sz w:val="24"/>
          <w:szCs w:val="24"/>
        </w:rPr>
        <w:t>offspring</w:t>
      </w:r>
      <w:r w:rsidR="007D141E" w:rsidRPr="008B10F7">
        <w:rPr>
          <w:rFonts w:asciiTheme="majorBidi" w:hAnsiTheme="majorBidi" w:cstheme="majorBidi"/>
          <w:sz w:val="24"/>
          <w:szCs w:val="24"/>
        </w:rPr>
        <w:t xml:space="preserve"> have advanced a</w:t>
      </w:r>
      <w:r w:rsidR="000E4D22">
        <w:rPr>
          <w:rFonts w:asciiTheme="majorBidi" w:hAnsiTheme="majorBidi" w:cstheme="majorBidi"/>
          <w:sz w:val="24"/>
          <w:szCs w:val="24"/>
        </w:rPr>
        <w:t>nti-Jewish</w:t>
      </w:r>
      <w:r w:rsidR="007D141E" w:rsidRPr="008B10F7">
        <w:rPr>
          <w:rFonts w:asciiTheme="majorBidi" w:hAnsiTheme="majorBidi" w:cstheme="majorBidi"/>
          <w:sz w:val="24"/>
          <w:szCs w:val="24"/>
        </w:rPr>
        <w:t xml:space="preserve"> </w:t>
      </w:r>
      <w:r w:rsidR="003A3402" w:rsidRPr="008B10F7">
        <w:rPr>
          <w:rFonts w:asciiTheme="majorBidi" w:hAnsiTheme="majorBidi" w:cstheme="majorBidi"/>
          <w:sz w:val="24"/>
          <w:szCs w:val="24"/>
        </w:rPr>
        <w:t>religious</w:t>
      </w:r>
      <w:r w:rsidR="00BB089F" w:rsidRPr="008B10F7">
        <w:rPr>
          <w:rFonts w:asciiTheme="majorBidi" w:hAnsiTheme="majorBidi" w:cstheme="majorBidi"/>
          <w:sz w:val="24"/>
          <w:szCs w:val="24"/>
        </w:rPr>
        <w:t xml:space="preserve"> discourse based on selective interpretations of Quranic verses and prophetic traditions. This rhetoric contributed to the development of </w:t>
      </w:r>
      <w:r w:rsidR="0071745C" w:rsidRPr="008B10F7">
        <w:rPr>
          <w:rFonts w:asciiTheme="majorBidi" w:hAnsiTheme="majorBidi" w:cstheme="majorBidi"/>
          <w:sz w:val="24"/>
          <w:szCs w:val="24"/>
        </w:rPr>
        <w:t>a negative</w:t>
      </w:r>
      <w:r w:rsidR="00BB089F" w:rsidRPr="008B10F7">
        <w:rPr>
          <w:rFonts w:asciiTheme="majorBidi" w:hAnsiTheme="majorBidi" w:cstheme="majorBidi"/>
          <w:sz w:val="24"/>
          <w:szCs w:val="24"/>
        </w:rPr>
        <w:t xml:space="preserve"> perception among </w:t>
      </w:r>
      <w:r w:rsidR="0071745C" w:rsidRPr="008B10F7">
        <w:rPr>
          <w:rFonts w:asciiTheme="majorBidi" w:hAnsiTheme="majorBidi" w:cstheme="majorBidi"/>
          <w:sz w:val="24"/>
          <w:szCs w:val="24"/>
        </w:rPr>
        <w:t>broad</w:t>
      </w:r>
      <w:r w:rsidR="00BB089F" w:rsidRPr="008B10F7">
        <w:rPr>
          <w:rFonts w:asciiTheme="majorBidi" w:hAnsiTheme="majorBidi" w:cstheme="majorBidi"/>
          <w:sz w:val="24"/>
          <w:szCs w:val="24"/>
        </w:rPr>
        <w:t xml:space="preserve"> segments of the Arab public</w:t>
      </w:r>
      <w:r w:rsidR="00D8405C">
        <w:rPr>
          <w:rFonts w:asciiTheme="majorBidi" w:hAnsiTheme="majorBidi" w:cstheme="majorBidi"/>
          <w:sz w:val="24"/>
          <w:szCs w:val="24"/>
        </w:rPr>
        <w:t xml:space="preserve"> </w:t>
      </w:r>
      <w:r w:rsidR="000E4D22">
        <w:rPr>
          <w:rFonts w:asciiTheme="majorBidi" w:hAnsiTheme="majorBidi" w:cstheme="majorBidi"/>
          <w:sz w:val="24"/>
          <w:szCs w:val="24"/>
        </w:rPr>
        <w:t xml:space="preserve">of </w:t>
      </w:r>
      <w:r w:rsidR="00BB089F" w:rsidRPr="008B10F7">
        <w:rPr>
          <w:rFonts w:asciiTheme="majorBidi" w:hAnsiTheme="majorBidi" w:cstheme="majorBidi"/>
          <w:sz w:val="24"/>
          <w:szCs w:val="24"/>
        </w:rPr>
        <w:t xml:space="preserve">Jews as </w:t>
      </w:r>
      <w:r w:rsidR="004946FC">
        <w:rPr>
          <w:rFonts w:asciiTheme="majorBidi" w:hAnsiTheme="majorBidi" w:cstheme="majorBidi"/>
          <w:sz w:val="24"/>
          <w:szCs w:val="24"/>
        </w:rPr>
        <w:t>unacceptable partners</w:t>
      </w:r>
      <w:r w:rsidR="00BB089F" w:rsidRPr="008B10F7">
        <w:rPr>
          <w:rFonts w:asciiTheme="majorBidi" w:hAnsiTheme="majorBidi" w:cstheme="majorBidi"/>
          <w:sz w:val="24"/>
          <w:szCs w:val="24"/>
        </w:rPr>
        <w:t xml:space="preserve"> for peace</w:t>
      </w:r>
      <w:r w:rsidR="003A3402" w:rsidRPr="008B10F7">
        <w:rPr>
          <w:rFonts w:asciiTheme="majorBidi" w:hAnsiTheme="majorBidi" w:cstheme="majorBidi"/>
          <w:sz w:val="24"/>
          <w:szCs w:val="24"/>
        </w:rPr>
        <w:t xml:space="preserve"> and normalization</w:t>
      </w:r>
      <w:r w:rsidR="00BB089F" w:rsidRPr="008B10F7">
        <w:rPr>
          <w:rFonts w:asciiTheme="majorBidi" w:hAnsiTheme="majorBidi" w:cstheme="majorBidi"/>
          <w:sz w:val="24"/>
          <w:szCs w:val="24"/>
        </w:rPr>
        <w:t xml:space="preserve">. From the Camp David Accords to the Abraham Accords, as Arab regimes </w:t>
      </w:r>
      <w:r w:rsidR="008334E4">
        <w:rPr>
          <w:rFonts w:asciiTheme="majorBidi" w:hAnsiTheme="majorBidi" w:cstheme="majorBidi"/>
          <w:sz w:val="24"/>
          <w:szCs w:val="24"/>
        </w:rPr>
        <w:t>decided</w:t>
      </w:r>
      <w:r w:rsidR="008334E4" w:rsidRPr="008B10F7">
        <w:rPr>
          <w:rFonts w:asciiTheme="majorBidi" w:hAnsiTheme="majorBidi" w:cstheme="majorBidi"/>
          <w:sz w:val="24"/>
          <w:szCs w:val="24"/>
        </w:rPr>
        <w:t xml:space="preserve"> </w:t>
      </w:r>
      <w:r w:rsidR="00BB089F" w:rsidRPr="008B10F7">
        <w:rPr>
          <w:rFonts w:asciiTheme="majorBidi" w:hAnsiTheme="majorBidi" w:cstheme="majorBidi"/>
          <w:sz w:val="24"/>
          <w:szCs w:val="24"/>
        </w:rPr>
        <w:t>to pivot toward</w:t>
      </w:r>
      <w:r w:rsidR="00877C02" w:rsidRPr="008B10F7">
        <w:rPr>
          <w:rFonts w:asciiTheme="majorBidi" w:hAnsiTheme="majorBidi" w:cstheme="majorBidi"/>
          <w:sz w:val="24"/>
          <w:szCs w:val="24"/>
        </w:rPr>
        <w:t xml:space="preserve"> signing</w:t>
      </w:r>
      <w:r w:rsidR="00BB089F" w:rsidRPr="008B10F7">
        <w:rPr>
          <w:rFonts w:asciiTheme="majorBidi" w:hAnsiTheme="majorBidi" w:cstheme="majorBidi"/>
          <w:sz w:val="24"/>
          <w:szCs w:val="24"/>
        </w:rPr>
        <w:t xml:space="preserve"> peace treaties with Israel, they advance</w:t>
      </w:r>
      <w:r w:rsidR="00D8405C">
        <w:rPr>
          <w:rFonts w:asciiTheme="majorBidi" w:hAnsiTheme="majorBidi" w:cstheme="majorBidi"/>
          <w:sz w:val="24"/>
          <w:szCs w:val="24"/>
        </w:rPr>
        <w:t>d</w:t>
      </w:r>
      <w:r w:rsidR="004946FC">
        <w:rPr>
          <w:rFonts w:asciiTheme="majorBidi" w:hAnsiTheme="majorBidi" w:cstheme="majorBidi"/>
          <w:sz w:val="24"/>
          <w:szCs w:val="24"/>
        </w:rPr>
        <w:t xml:space="preserve"> </w:t>
      </w:r>
      <w:r w:rsidR="00BB089F" w:rsidRPr="008B10F7">
        <w:rPr>
          <w:rFonts w:asciiTheme="majorBidi" w:hAnsiTheme="majorBidi" w:cstheme="majorBidi"/>
          <w:sz w:val="24"/>
          <w:szCs w:val="24"/>
        </w:rPr>
        <w:t>alternativ</w:t>
      </w:r>
      <w:r w:rsidR="004946FC">
        <w:rPr>
          <w:rFonts w:asciiTheme="majorBidi" w:hAnsiTheme="majorBidi" w:cstheme="majorBidi"/>
          <w:sz w:val="24"/>
          <w:szCs w:val="24"/>
        </w:rPr>
        <w:t xml:space="preserve">e </w:t>
      </w:r>
      <w:r w:rsidR="00BB089F" w:rsidRPr="008B10F7">
        <w:rPr>
          <w:rFonts w:asciiTheme="majorBidi" w:hAnsiTheme="majorBidi" w:cstheme="majorBidi"/>
          <w:sz w:val="24"/>
          <w:szCs w:val="24"/>
        </w:rPr>
        <w:t xml:space="preserve">religious </w:t>
      </w:r>
      <w:r w:rsidR="00D8405C">
        <w:rPr>
          <w:rFonts w:asciiTheme="majorBidi" w:hAnsiTheme="majorBidi" w:cstheme="majorBidi"/>
          <w:sz w:val="24"/>
          <w:szCs w:val="24"/>
        </w:rPr>
        <w:t>discourse</w:t>
      </w:r>
      <w:r w:rsidR="004946FC">
        <w:rPr>
          <w:rFonts w:asciiTheme="majorBidi" w:hAnsiTheme="majorBidi" w:cstheme="majorBidi"/>
          <w:sz w:val="24"/>
          <w:szCs w:val="24"/>
        </w:rPr>
        <w:t>s</w:t>
      </w:r>
      <w:r w:rsidR="00D8405C" w:rsidRPr="008B10F7">
        <w:rPr>
          <w:rFonts w:asciiTheme="majorBidi" w:hAnsiTheme="majorBidi" w:cstheme="majorBidi"/>
          <w:sz w:val="24"/>
          <w:szCs w:val="24"/>
        </w:rPr>
        <w:t xml:space="preserve"> </w:t>
      </w:r>
      <w:proofErr w:type="gramStart"/>
      <w:r w:rsidR="000E4D22">
        <w:rPr>
          <w:rFonts w:asciiTheme="majorBidi" w:hAnsiTheme="majorBidi" w:cstheme="majorBidi"/>
          <w:sz w:val="24"/>
          <w:szCs w:val="24"/>
        </w:rPr>
        <w:t xml:space="preserve">in order </w:t>
      </w:r>
      <w:r w:rsidR="00BB089F" w:rsidRPr="008B10F7">
        <w:rPr>
          <w:rFonts w:asciiTheme="majorBidi" w:hAnsiTheme="majorBidi" w:cstheme="majorBidi"/>
          <w:sz w:val="24"/>
          <w:szCs w:val="24"/>
        </w:rPr>
        <w:t>to</w:t>
      </w:r>
      <w:proofErr w:type="gramEnd"/>
      <w:r w:rsidR="00BB089F" w:rsidRPr="008B10F7">
        <w:rPr>
          <w:rFonts w:asciiTheme="majorBidi" w:hAnsiTheme="majorBidi" w:cstheme="majorBidi"/>
          <w:sz w:val="24"/>
          <w:szCs w:val="24"/>
        </w:rPr>
        <w:t xml:space="preserve"> justify their groundbreaking policies</w:t>
      </w:r>
      <w:r w:rsidR="000E4D22">
        <w:rPr>
          <w:rFonts w:asciiTheme="majorBidi" w:hAnsiTheme="majorBidi" w:cstheme="majorBidi"/>
          <w:sz w:val="24"/>
          <w:szCs w:val="24"/>
        </w:rPr>
        <w:t xml:space="preserve"> and </w:t>
      </w:r>
      <w:r w:rsidR="00D8405C">
        <w:rPr>
          <w:rFonts w:asciiTheme="majorBidi" w:hAnsiTheme="majorBidi" w:cstheme="majorBidi"/>
          <w:sz w:val="24"/>
          <w:szCs w:val="24"/>
        </w:rPr>
        <w:t xml:space="preserve">counter the </w:t>
      </w:r>
      <w:r w:rsidR="000E4D22" w:rsidRPr="008B10F7">
        <w:rPr>
          <w:rFonts w:asciiTheme="majorBidi" w:hAnsiTheme="majorBidi" w:cstheme="majorBidi"/>
          <w:sz w:val="24"/>
          <w:szCs w:val="24"/>
        </w:rPr>
        <w:t xml:space="preserve">Islamist </w:t>
      </w:r>
      <w:r w:rsidR="00D8405C">
        <w:rPr>
          <w:rFonts w:asciiTheme="majorBidi" w:hAnsiTheme="majorBidi" w:cstheme="majorBidi"/>
          <w:sz w:val="24"/>
          <w:szCs w:val="24"/>
        </w:rPr>
        <w:t>approach</w:t>
      </w:r>
      <w:r w:rsidR="00BB089F" w:rsidRPr="008B10F7">
        <w:rPr>
          <w:rFonts w:asciiTheme="majorBidi" w:hAnsiTheme="majorBidi" w:cstheme="majorBidi"/>
          <w:sz w:val="24"/>
          <w:szCs w:val="24"/>
        </w:rPr>
        <w:t xml:space="preserve">. Based on </w:t>
      </w:r>
      <w:r w:rsidR="00E83A59" w:rsidRPr="008B10F7">
        <w:rPr>
          <w:rFonts w:asciiTheme="majorBidi" w:hAnsiTheme="majorBidi" w:cstheme="majorBidi"/>
          <w:sz w:val="24"/>
          <w:szCs w:val="24"/>
        </w:rPr>
        <w:t xml:space="preserve">the narratives </w:t>
      </w:r>
      <w:r w:rsidR="000E4D22">
        <w:rPr>
          <w:rFonts w:asciiTheme="majorBidi" w:hAnsiTheme="majorBidi" w:cstheme="majorBidi"/>
          <w:sz w:val="24"/>
          <w:szCs w:val="24"/>
        </w:rPr>
        <w:t>introduced</w:t>
      </w:r>
      <w:r w:rsidR="00E83A59" w:rsidRPr="008B10F7">
        <w:rPr>
          <w:rFonts w:asciiTheme="majorBidi" w:hAnsiTheme="majorBidi" w:cstheme="majorBidi"/>
          <w:sz w:val="24"/>
          <w:szCs w:val="24"/>
        </w:rPr>
        <w:t xml:space="preserve"> by</w:t>
      </w:r>
      <w:r w:rsidR="00BB089F" w:rsidRPr="008B10F7">
        <w:rPr>
          <w:rFonts w:asciiTheme="majorBidi" w:hAnsiTheme="majorBidi" w:cstheme="majorBidi"/>
          <w:sz w:val="24"/>
          <w:szCs w:val="24"/>
        </w:rPr>
        <w:t xml:space="preserve"> </w:t>
      </w:r>
      <w:r w:rsidRPr="008B10F7">
        <w:rPr>
          <w:rFonts w:asciiTheme="majorBidi" w:hAnsiTheme="majorBidi" w:cstheme="majorBidi"/>
          <w:sz w:val="24"/>
          <w:szCs w:val="24"/>
        </w:rPr>
        <w:t>the Egyptian, Jordanian</w:t>
      </w:r>
      <w:r w:rsidR="00270192" w:rsidRPr="008B10F7">
        <w:rPr>
          <w:rFonts w:asciiTheme="majorBidi" w:hAnsiTheme="majorBidi" w:cstheme="majorBidi"/>
          <w:sz w:val="24"/>
          <w:szCs w:val="24"/>
        </w:rPr>
        <w:t>,</w:t>
      </w:r>
      <w:r w:rsidRPr="008B10F7">
        <w:rPr>
          <w:rFonts w:asciiTheme="majorBidi" w:hAnsiTheme="majorBidi" w:cstheme="majorBidi"/>
          <w:sz w:val="24"/>
          <w:szCs w:val="24"/>
        </w:rPr>
        <w:t xml:space="preserve"> and Emirati</w:t>
      </w:r>
      <w:r w:rsidR="00BB089F" w:rsidRPr="008B10F7">
        <w:rPr>
          <w:rFonts w:asciiTheme="majorBidi" w:hAnsiTheme="majorBidi" w:cstheme="majorBidi"/>
          <w:sz w:val="24"/>
          <w:szCs w:val="24"/>
        </w:rPr>
        <w:t xml:space="preserve"> regimes through their leaders, clerics, and other official outlets, this article argues that the figure of Abraham and </w:t>
      </w:r>
      <w:r w:rsidR="00E83A59" w:rsidRPr="008B10F7">
        <w:rPr>
          <w:rFonts w:asciiTheme="majorBidi" w:hAnsiTheme="majorBidi" w:cstheme="majorBidi"/>
          <w:sz w:val="24"/>
          <w:szCs w:val="24"/>
        </w:rPr>
        <w:t xml:space="preserve">the </w:t>
      </w:r>
      <w:r w:rsidR="00BB089F" w:rsidRPr="008B10F7">
        <w:rPr>
          <w:rFonts w:asciiTheme="majorBidi" w:hAnsiTheme="majorBidi" w:cstheme="majorBidi"/>
          <w:sz w:val="24"/>
          <w:szCs w:val="24"/>
        </w:rPr>
        <w:t xml:space="preserve">accompanying </w:t>
      </w:r>
      <w:r w:rsidR="004032AA" w:rsidRPr="008B10F7">
        <w:rPr>
          <w:rFonts w:asciiTheme="majorBidi" w:hAnsiTheme="majorBidi" w:cstheme="majorBidi"/>
          <w:sz w:val="24"/>
          <w:szCs w:val="24"/>
        </w:rPr>
        <w:t>“</w:t>
      </w:r>
      <w:r w:rsidR="00BB089F" w:rsidRPr="008B10F7">
        <w:rPr>
          <w:rFonts w:asciiTheme="majorBidi" w:hAnsiTheme="majorBidi" w:cstheme="majorBidi"/>
          <w:sz w:val="24"/>
          <w:szCs w:val="24"/>
        </w:rPr>
        <w:t>Abrahamic discourse</w:t>
      </w:r>
      <w:r w:rsidR="004032AA" w:rsidRPr="008B10F7">
        <w:rPr>
          <w:rFonts w:asciiTheme="majorBidi" w:hAnsiTheme="majorBidi" w:cstheme="majorBidi"/>
          <w:sz w:val="24"/>
          <w:szCs w:val="24"/>
        </w:rPr>
        <w:t>”</w:t>
      </w:r>
      <w:r w:rsidR="00BB089F" w:rsidRPr="008B10F7">
        <w:rPr>
          <w:rFonts w:asciiTheme="majorBidi" w:hAnsiTheme="majorBidi" w:cstheme="majorBidi"/>
          <w:sz w:val="24"/>
          <w:szCs w:val="24"/>
        </w:rPr>
        <w:t xml:space="preserve"> ha</w:t>
      </w:r>
      <w:r w:rsidR="00456D26">
        <w:rPr>
          <w:rFonts w:asciiTheme="majorBidi" w:hAnsiTheme="majorBidi" w:cstheme="majorBidi"/>
          <w:sz w:val="24"/>
          <w:szCs w:val="24"/>
        </w:rPr>
        <w:t>ve</w:t>
      </w:r>
      <w:r w:rsidR="00BB089F" w:rsidRPr="008B10F7">
        <w:rPr>
          <w:rFonts w:asciiTheme="majorBidi" w:hAnsiTheme="majorBidi" w:cstheme="majorBidi"/>
          <w:sz w:val="24"/>
          <w:szCs w:val="24"/>
        </w:rPr>
        <w:t xml:space="preserve"> been pivotal in their campaigns to legitimize the shift from rivalry to normalization with Israel. By promoting the metaphor of Abraham as the common ancestor and unifying element of Islam and Judaism, Arab regimes have tapped into </w:t>
      </w:r>
      <w:r w:rsidR="005B38A3" w:rsidRPr="008B10F7">
        <w:rPr>
          <w:rFonts w:asciiTheme="majorBidi" w:hAnsiTheme="majorBidi" w:cstheme="majorBidi"/>
          <w:sz w:val="24"/>
          <w:szCs w:val="24"/>
        </w:rPr>
        <w:t>an effective</w:t>
      </w:r>
      <w:r w:rsidR="00BB089F" w:rsidRPr="008B10F7">
        <w:rPr>
          <w:rFonts w:asciiTheme="majorBidi" w:hAnsiTheme="majorBidi" w:cstheme="majorBidi"/>
          <w:sz w:val="24"/>
          <w:szCs w:val="24"/>
        </w:rPr>
        <w:t xml:space="preserve"> </w:t>
      </w:r>
      <w:r w:rsidR="004032AA" w:rsidRPr="008B10F7">
        <w:rPr>
          <w:rFonts w:asciiTheme="majorBidi" w:hAnsiTheme="majorBidi" w:cstheme="majorBidi"/>
          <w:sz w:val="24"/>
          <w:szCs w:val="24"/>
        </w:rPr>
        <w:t>mechanism to</w:t>
      </w:r>
      <w:r w:rsidR="00BB089F" w:rsidRPr="008B10F7">
        <w:rPr>
          <w:rFonts w:asciiTheme="majorBidi" w:hAnsiTheme="majorBidi" w:cstheme="majorBidi"/>
          <w:sz w:val="24"/>
          <w:szCs w:val="24"/>
        </w:rPr>
        <w:t xml:space="preserve"> portray Jews as historical neighbors of the Muslims and to reconstitute a broader narrative of Islamic-Jewish </w:t>
      </w:r>
      <w:r w:rsidR="007C5F95" w:rsidRPr="008B10F7">
        <w:rPr>
          <w:rFonts w:asciiTheme="majorBidi" w:hAnsiTheme="majorBidi" w:cstheme="majorBidi"/>
          <w:sz w:val="24"/>
          <w:szCs w:val="24"/>
        </w:rPr>
        <w:t>coexistence</w:t>
      </w:r>
      <w:r w:rsidR="00BB089F" w:rsidRPr="008B10F7">
        <w:rPr>
          <w:rFonts w:asciiTheme="majorBidi" w:hAnsiTheme="majorBidi" w:cstheme="majorBidi"/>
          <w:sz w:val="24"/>
          <w:szCs w:val="24"/>
        </w:rPr>
        <w:t xml:space="preserve"> in the Middle East as a religiously lawful and even desired situation.</w:t>
      </w:r>
    </w:p>
    <w:p w14:paraId="53B21FEC" w14:textId="77777777" w:rsidR="00034FF6" w:rsidRDefault="00034FF6" w:rsidP="0009588B">
      <w:pPr>
        <w:bidi w:val="0"/>
        <w:spacing w:after="0"/>
        <w:jc w:val="both"/>
        <w:rPr>
          <w:rFonts w:asciiTheme="majorBidi" w:hAnsiTheme="majorBidi" w:cstheme="majorBidi"/>
          <w:b/>
          <w:bCs/>
          <w:sz w:val="20"/>
          <w:szCs w:val="20"/>
        </w:rPr>
      </w:pPr>
    </w:p>
    <w:p w14:paraId="0BC96416" w14:textId="4E918B35" w:rsidR="007E0560" w:rsidRPr="007E3535" w:rsidRDefault="007E0560" w:rsidP="00922593">
      <w:pPr>
        <w:bidi w:val="0"/>
        <w:spacing w:after="0"/>
        <w:jc w:val="both"/>
        <w:rPr>
          <w:rFonts w:asciiTheme="majorBidi" w:hAnsiTheme="majorBidi" w:cstheme="majorBidi"/>
          <w:b/>
          <w:bCs/>
          <w:sz w:val="24"/>
          <w:szCs w:val="24"/>
        </w:rPr>
      </w:pPr>
      <w:r w:rsidRPr="00922593">
        <w:rPr>
          <w:rFonts w:asciiTheme="majorBidi" w:hAnsiTheme="majorBidi" w:cstheme="majorBidi"/>
          <w:b/>
          <w:bCs/>
          <w:sz w:val="20"/>
          <w:szCs w:val="20"/>
        </w:rPr>
        <w:t>Key</w:t>
      </w:r>
      <w:r w:rsidR="007D2E31" w:rsidRPr="00922593">
        <w:rPr>
          <w:rFonts w:asciiTheme="majorBidi" w:hAnsiTheme="majorBidi" w:cstheme="majorBidi"/>
          <w:b/>
          <w:bCs/>
          <w:sz w:val="20"/>
          <w:szCs w:val="20"/>
        </w:rPr>
        <w:t>words:</w:t>
      </w:r>
      <w:r w:rsidR="007D2E31" w:rsidRPr="00922593">
        <w:rPr>
          <w:rFonts w:asciiTheme="majorBidi" w:hAnsiTheme="majorBidi" w:cstheme="majorBidi"/>
          <w:sz w:val="20"/>
          <w:szCs w:val="20"/>
        </w:rPr>
        <w:t xml:space="preserve"> Israel, Egypt, Jordan, UAE, Peace, Normalization, Abraham</w:t>
      </w:r>
      <w:r w:rsidR="00D8636C" w:rsidRPr="00922593">
        <w:rPr>
          <w:rFonts w:asciiTheme="majorBidi" w:hAnsiTheme="majorBidi" w:cstheme="majorBidi"/>
          <w:sz w:val="20"/>
          <w:szCs w:val="20"/>
        </w:rPr>
        <w:t xml:space="preserve">, Islam, </w:t>
      </w:r>
      <w:r w:rsidR="009A638D" w:rsidRPr="00922593">
        <w:rPr>
          <w:rFonts w:asciiTheme="majorBidi" w:hAnsiTheme="majorBidi" w:cstheme="majorBidi"/>
          <w:sz w:val="20"/>
          <w:szCs w:val="20"/>
        </w:rPr>
        <w:t>Islamism</w:t>
      </w:r>
    </w:p>
    <w:p w14:paraId="3C2E48DE" w14:textId="77777777" w:rsidR="00344062" w:rsidRDefault="00344062" w:rsidP="00344062">
      <w:pPr>
        <w:bidi w:val="0"/>
        <w:spacing w:after="0"/>
        <w:jc w:val="both"/>
        <w:rPr>
          <w:rFonts w:asciiTheme="majorBidi" w:hAnsiTheme="majorBidi" w:cstheme="majorBidi"/>
          <w:b/>
          <w:bCs/>
          <w:sz w:val="20"/>
          <w:szCs w:val="20"/>
        </w:rPr>
      </w:pPr>
    </w:p>
    <w:p w14:paraId="72BCE821" w14:textId="7C4A4E67" w:rsidR="00344062" w:rsidRPr="00344062" w:rsidRDefault="00344062" w:rsidP="00344062">
      <w:pPr>
        <w:bidi w:val="0"/>
        <w:spacing w:after="0"/>
        <w:jc w:val="both"/>
        <w:rPr>
          <w:rFonts w:asciiTheme="majorBidi" w:hAnsiTheme="majorBidi" w:cstheme="majorBidi"/>
          <w:sz w:val="20"/>
          <w:szCs w:val="20"/>
        </w:rPr>
      </w:pPr>
      <w:r w:rsidRPr="00344062">
        <w:rPr>
          <w:rFonts w:asciiTheme="majorBidi" w:hAnsiTheme="majorBidi" w:cstheme="majorBidi"/>
          <w:b/>
          <w:bCs/>
          <w:sz w:val="20"/>
          <w:szCs w:val="20"/>
        </w:rPr>
        <w:t>Ofir Winter</w:t>
      </w:r>
      <w:r w:rsidR="003C2452">
        <w:rPr>
          <w:rFonts w:asciiTheme="majorBidi" w:hAnsiTheme="majorBidi" w:cstheme="majorBidi"/>
          <w:b/>
          <w:bCs/>
          <w:sz w:val="20"/>
          <w:szCs w:val="20"/>
        </w:rPr>
        <w:t xml:space="preserve"> –</w:t>
      </w:r>
      <w:r w:rsidRPr="00344062">
        <w:rPr>
          <w:rFonts w:asciiTheme="majorBidi" w:hAnsiTheme="majorBidi" w:cstheme="majorBidi"/>
          <w:sz w:val="20"/>
          <w:szCs w:val="20"/>
        </w:rPr>
        <w:t xml:space="preserve"> The Institute for National Security Studies (INSS), Tel Aviv University</w:t>
      </w:r>
      <w:r w:rsidR="003C2452">
        <w:rPr>
          <w:rFonts w:asciiTheme="majorBidi" w:hAnsiTheme="majorBidi" w:cstheme="majorBidi"/>
          <w:sz w:val="20"/>
          <w:szCs w:val="20"/>
        </w:rPr>
        <w:t>;</w:t>
      </w:r>
      <w:r w:rsidRPr="00344062">
        <w:rPr>
          <w:rFonts w:asciiTheme="majorBidi" w:hAnsiTheme="majorBidi" w:cstheme="majorBidi"/>
          <w:sz w:val="20"/>
          <w:szCs w:val="20"/>
        </w:rPr>
        <w:t xml:space="preserve"> ofir.winter@gmail.com</w:t>
      </w:r>
    </w:p>
    <w:p w14:paraId="52293D54" w14:textId="0B19AADF" w:rsidR="00344062" w:rsidRPr="00344062" w:rsidRDefault="00344062" w:rsidP="00344062">
      <w:pPr>
        <w:bidi w:val="0"/>
        <w:spacing w:after="0"/>
        <w:jc w:val="both"/>
        <w:rPr>
          <w:rFonts w:asciiTheme="majorBidi" w:hAnsiTheme="majorBidi" w:cstheme="majorBidi"/>
          <w:b/>
          <w:bCs/>
          <w:sz w:val="20"/>
          <w:szCs w:val="20"/>
        </w:rPr>
      </w:pPr>
      <w:r w:rsidRPr="00344062">
        <w:rPr>
          <w:rFonts w:asciiTheme="majorBidi" w:hAnsiTheme="majorBidi" w:cstheme="majorBidi"/>
          <w:b/>
          <w:bCs/>
          <w:sz w:val="20"/>
          <w:szCs w:val="20"/>
        </w:rPr>
        <w:t xml:space="preserve"> </w:t>
      </w:r>
    </w:p>
    <w:p w14:paraId="6BF516E5" w14:textId="77777777" w:rsidR="00344062" w:rsidRDefault="00344062" w:rsidP="00344062">
      <w:pPr>
        <w:bidi w:val="0"/>
        <w:spacing w:after="0" w:line="480" w:lineRule="auto"/>
        <w:ind w:firstLine="397"/>
        <w:jc w:val="both"/>
        <w:rPr>
          <w:rFonts w:asciiTheme="majorBidi" w:hAnsiTheme="majorBidi" w:cstheme="majorBidi"/>
          <w:sz w:val="24"/>
          <w:szCs w:val="24"/>
        </w:rPr>
      </w:pPr>
    </w:p>
    <w:p w14:paraId="2D3E61BA" w14:textId="5BBC9035" w:rsidR="00642271" w:rsidRDefault="006E0C1A" w:rsidP="00344062">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On August 13</w:t>
      </w:r>
      <w:r w:rsidR="006D6B7E" w:rsidRPr="008B10F7">
        <w:rPr>
          <w:rFonts w:asciiTheme="majorBidi" w:hAnsiTheme="majorBidi" w:cstheme="majorBidi"/>
          <w:sz w:val="24"/>
          <w:szCs w:val="24"/>
        </w:rPr>
        <w:t>, 2020</w:t>
      </w:r>
      <w:r w:rsidRPr="008B10F7">
        <w:rPr>
          <w:rFonts w:asciiTheme="majorBidi" w:hAnsiTheme="majorBidi" w:cstheme="majorBidi"/>
          <w:sz w:val="24"/>
          <w:szCs w:val="24"/>
        </w:rPr>
        <w:t xml:space="preserve">, </w:t>
      </w:r>
      <w:r w:rsidR="007C5F95" w:rsidRPr="008B10F7">
        <w:rPr>
          <w:rFonts w:asciiTheme="majorBidi" w:hAnsiTheme="majorBidi" w:cstheme="majorBidi"/>
          <w:sz w:val="24"/>
          <w:szCs w:val="24"/>
        </w:rPr>
        <w:t>during</w:t>
      </w:r>
      <w:r w:rsidRPr="008B10F7">
        <w:rPr>
          <w:rFonts w:asciiTheme="majorBidi" w:hAnsiTheme="majorBidi" w:cstheme="majorBidi"/>
          <w:sz w:val="24"/>
          <w:szCs w:val="24"/>
        </w:rPr>
        <w:t xml:space="preserve"> an impromptu press conference given by Donald Trump and his associates in the Oval Office, the president revealed that a peace agreement</w:t>
      </w:r>
      <w:r w:rsidR="00D76C5B" w:rsidRPr="008B10F7">
        <w:rPr>
          <w:rFonts w:asciiTheme="majorBidi" w:hAnsiTheme="majorBidi" w:cstheme="majorBidi"/>
          <w:sz w:val="24"/>
          <w:szCs w:val="24"/>
        </w:rPr>
        <w:t xml:space="preserve"> known as “the Abraham Accord”</w:t>
      </w:r>
      <w:r w:rsidRPr="008B10F7">
        <w:rPr>
          <w:rFonts w:asciiTheme="majorBidi" w:hAnsiTheme="majorBidi" w:cstheme="majorBidi"/>
          <w:sz w:val="24"/>
          <w:szCs w:val="24"/>
        </w:rPr>
        <w:t xml:space="preserve"> </w:t>
      </w:r>
      <w:r w:rsidR="00D76C5B" w:rsidRPr="008B10F7">
        <w:rPr>
          <w:rFonts w:asciiTheme="majorBidi" w:hAnsiTheme="majorBidi" w:cstheme="majorBidi"/>
          <w:sz w:val="24"/>
          <w:szCs w:val="24"/>
        </w:rPr>
        <w:t xml:space="preserve">had been </w:t>
      </w:r>
      <w:r w:rsidRPr="008B10F7">
        <w:rPr>
          <w:rFonts w:asciiTheme="majorBidi" w:hAnsiTheme="majorBidi" w:cstheme="majorBidi"/>
          <w:sz w:val="24"/>
          <w:szCs w:val="24"/>
        </w:rPr>
        <w:t>concluded between Israel and the United Arab Emirates</w:t>
      </w:r>
      <w:r w:rsidR="00650BDE" w:rsidRPr="008B10F7">
        <w:rPr>
          <w:rFonts w:asciiTheme="majorBidi" w:hAnsiTheme="majorBidi" w:cstheme="majorBidi"/>
          <w:sz w:val="24"/>
          <w:szCs w:val="24"/>
        </w:rPr>
        <w:t xml:space="preserve"> (UAE)</w:t>
      </w:r>
      <w:r w:rsidR="00D76C5B" w:rsidRPr="008B10F7">
        <w:rPr>
          <w:rFonts w:asciiTheme="majorBidi" w:hAnsiTheme="majorBidi" w:cstheme="majorBidi"/>
          <w:sz w:val="24"/>
          <w:szCs w:val="24"/>
        </w:rPr>
        <w:t xml:space="preserve">. </w:t>
      </w:r>
      <w:r w:rsidR="004E7D32">
        <w:rPr>
          <w:rFonts w:asciiTheme="majorBidi" w:hAnsiTheme="majorBidi" w:cstheme="majorBidi"/>
          <w:sz w:val="24"/>
          <w:szCs w:val="24"/>
        </w:rPr>
        <w:t xml:space="preserve">A month later, when Bahrain announced it would normalize relations with Israel, it became known as the “Abraham Accords.” </w:t>
      </w:r>
    </w:p>
    <w:p w14:paraId="61B51B28" w14:textId="53C3ABFE" w:rsidR="0009588B" w:rsidRDefault="00F74538" w:rsidP="00642271">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White House staff </w:t>
      </w:r>
      <w:r w:rsidR="008807F5" w:rsidRPr="008B10F7">
        <w:rPr>
          <w:rFonts w:asciiTheme="majorBidi" w:hAnsiTheme="majorBidi" w:cstheme="majorBidi"/>
          <w:sz w:val="24"/>
          <w:szCs w:val="24"/>
        </w:rPr>
        <w:t>picked</w:t>
      </w:r>
      <w:r w:rsidRPr="008B10F7">
        <w:rPr>
          <w:rFonts w:asciiTheme="majorBidi" w:hAnsiTheme="majorBidi" w:cstheme="majorBidi"/>
          <w:sz w:val="24"/>
          <w:szCs w:val="24"/>
        </w:rPr>
        <w:t xml:space="preserve"> the name</w:t>
      </w:r>
      <w:r w:rsidR="00A6575C">
        <w:rPr>
          <w:rFonts w:asciiTheme="majorBidi" w:hAnsiTheme="majorBidi" w:cstheme="majorBidi"/>
          <w:sz w:val="24"/>
          <w:szCs w:val="24"/>
        </w:rPr>
        <w:t xml:space="preserve"> as “</w:t>
      </w:r>
      <w:r w:rsidR="00A6575C" w:rsidRPr="00A6575C">
        <w:rPr>
          <w:rFonts w:asciiTheme="majorBidi" w:hAnsiTheme="majorBidi" w:cstheme="majorBidi"/>
          <w:sz w:val="24"/>
          <w:szCs w:val="24"/>
        </w:rPr>
        <w:t>a last-minute decision</w:t>
      </w:r>
      <w:r w:rsidRPr="008B10F7">
        <w:rPr>
          <w:rFonts w:asciiTheme="majorBidi" w:hAnsiTheme="majorBidi" w:cstheme="majorBidi"/>
          <w:sz w:val="24"/>
          <w:szCs w:val="24"/>
        </w:rPr>
        <w:t>,</w:t>
      </w:r>
      <w:r w:rsidR="00A6575C">
        <w:rPr>
          <w:rFonts w:asciiTheme="majorBidi" w:hAnsiTheme="majorBidi" w:cstheme="majorBidi"/>
          <w:sz w:val="24"/>
          <w:szCs w:val="24"/>
        </w:rPr>
        <w:t>”</w:t>
      </w:r>
      <w:r w:rsidR="00D742A3">
        <w:rPr>
          <w:rStyle w:val="a5"/>
          <w:rFonts w:asciiTheme="majorBidi" w:hAnsiTheme="majorBidi" w:cstheme="majorBidi"/>
          <w:sz w:val="24"/>
          <w:szCs w:val="24"/>
        </w:rPr>
        <w:footnoteReference w:id="2"/>
      </w:r>
      <w:r w:rsidRPr="008B10F7">
        <w:rPr>
          <w:rFonts w:asciiTheme="majorBidi" w:hAnsiTheme="majorBidi" w:cstheme="majorBidi"/>
          <w:sz w:val="24"/>
          <w:szCs w:val="24"/>
        </w:rPr>
        <w:t xml:space="preserve"> not President Trump</w:t>
      </w:r>
      <w:r w:rsidR="00A6575C">
        <w:rPr>
          <w:rFonts w:asciiTheme="majorBidi" w:hAnsiTheme="majorBidi" w:cstheme="majorBidi"/>
          <w:sz w:val="24"/>
          <w:szCs w:val="24"/>
        </w:rPr>
        <w:t xml:space="preserve"> himself</w:t>
      </w:r>
      <w:r w:rsidR="009752F0" w:rsidRPr="008B10F7">
        <w:rPr>
          <w:rFonts w:asciiTheme="majorBidi" w:hAnsiTheme="majorBidi" w:cstheme="majorBidi"/>
          <w:sz w:val="24"/>
          <w:szCs w:val="24"/>
        </w:rPr>
        <w:t xml:space="preserve">, and did so perhaps even </w:t>
      </w:r>
      <w:r w:rsidR="006E0C1A" w:rsidRPr="008B10F7">
        <w:rPr>
          <w:rFonts w:asciiTheme="majorBidi" w:hAnsiTheme="majorBidi" w:cstheme="majorBidi"/>
          <w:sz w:val="24"/>
          <w:szCs w:val="24"/>
        </w:rPr>
        <w:t xml:space="preserve">against his initial preferences. Called upon by the president to </w:t>
      </w:r>
      <w:r w:rsidR="004F1C6E">
        <w:rPr>
          <w:rFonts w:asciiTheme="majorBidi" w:hAnsiTheme="majorBidi" w:cstheme="majorBidi"/>
          <w:sz w:val="24"/>
          <w:szCs w:val="24"/>
        </w:rPr>
        <w:t>clarify</w:t>
      </w:r>
      <w:r w:rsidR="004F1C6E" w:rsidRPr="008B10F7">
        <w:rPr>
          <w:rFonts w:asciiTheme="majorBidi" w:hAnsiTheme="majorBidi" w:cstheme="majorBidi"/>
          <w:sz w:val="24"/>
          <w:szCs w:val="24"/>
        </w:rPr>
        <w:t xml:space="preserve"> </w:t>
      </w:r>
      <w:r w:rsidR="006E0C1A" w:rsidRPr="008B10F7">
        <w:rPr>
          <w:rFonts w:asciiTheme="majorBidi" w:hAnsiTheme="majorBidi" w:cstheme="majorBidi"/>
          <w:sz w:val="24"/>
          <w:szCs w:val="24"/>
        </w:rPr>
        <w:t>the</w:t>
      </w:r>
      <w:r w:rsidR="004F1C6E">
        <w:rPr>
          <w:rFonts w:asciiTheme="majorBidi" w:hAnsiTheme="majorBidi" w:cstheme="majorBidi"/>
          <w:sz w:val="24"/>
          <w:szCs w:val="24"/>
        </w:rPr>
        <w:t xml:space="preserve"> </w:t>
      </w:r>
      <w:r w:rsidR="00191FAE">
        <w:rPr>
          <w:rFonts w:asciiTheme="majorBidi" w:hAnsiTheme="majorBidi" w:cstheme="majorBidi"/>
          <w:sz w:val="24"/>
          <w:szCs w:val="24"/>
        </w:rPr>
        <w:t>name of the accord</w:t>
      </w:r>
      <w:r w:rsidR="006E0C1A" w:rsidRPr="008B10F7">
        <w:rPr>
          <w:rFonts w:asciiTheme="majorBidi" w:hAnsiTheme="majorBidi" w:cstheme="majorBidi"/>
          <w:sz w:val="24"/>
          <w:szCs w:val="24"/>
        </w:rPr>
        <w:t>,</w:t>
      </w:r>
      <w:r w:rsidR="009752F0" w:rsidRPr="008B10F7">
        <w:rPr>
          <w:rFonts w:asciiTheme="majorBidi" w:hAnsiTheme="majorBidi" w:cstheme="majorBidi"/>
          <w:sz w:val="24"/>
          <w:szCs w:val="24"/>
        </w:rPr>
        <w:t xml:space="preserve"> David Friedman, then-US Ambassador to Israel,</w:t>
      </w:r>
      <w:r w:rsidR="006E0C1A" w:rsidRPr="008B10F7">
        <w:rPr>
          <w:rFonts w:asciiTheme="majorBidi" w:hAnsiTheme="majorBidi" w:cstheme="majorBidi"/>
          <w:sz w:val="24"/>
          <w:szCs w:val="24"/>
        </w:rPr>
        <w:t xml:space="preserve"> said that Abraham </w:t>
      </w:r>
      <w:r w:rsidR="004F1C6E">
        <w:rPr>
          <w:rFonts w:asciiTheme="majorBidi" w:hAnsiTheme="majorBidi" w:cstheme="majorBidi"/>
          <w:sz w:val="24"/>
          <w:szCs w:val="24"/>
        </w:rPr>
        <w:t>is</w:t>
      </w:r>
      <w:r w:rsidR="006E0C1A" w:rsidRPr="008B10F7">
        <w:rPr>
          <w:rFonts w:asciiTheme="majorBidi" w:hAnsiTheme="majorBidi" w:cstheme="majorBidi"/>
          <w:sz w:val="24"/>
          <w:szCs w:val="24"/>
        </w:rPr>
        <w:t xml:space="preserve"> the father of three monotheistic faiths—Christianity, Islam, and Judaism—and no </w:t>
      </w:r>
      <w:r w:rsidR="006E0C1A" w:rsidRPr="008B10F7">
        <w:rPr>
          <w:rFonts w:asciiTheme="majorBidi" w:hAnsiTheme="majorBidi" w:cstheme="majorBidi"/>
          <w:sz w:val="24"/>
          <w:szCs w:val="24"/>
        </w:rPr>
        <w:lastRenderedPageBreak/>
        <w:t>figure better symbolize</w:t>
      </w:r>
      <w:r w:rsidR="004F1C6E">
        <w:rPr>
          <w:rFonts w:asciiTheme="majorBidi" w:hAnsiTheme="majorBidi" w:cstheme="majorBidi"/>
          <w:sz w:val="24"/>
          <w:szCs w:val="24"/>
        </w:rPr>
        <w:t>s</w:t>
      </w:r>
      <w:r w:rsidR="006E0C1A" w:rsidRPr="008B10F7">
        <w:rPr>
          <w:rFonts w:asciiTheme="majorBidi" w:hAnsiTheme="majorBidi" w:cstheme="majorBidi"/>
          <w:sz w:val="24"/>
          <w:szCs w:val="24"/>
        </w:rPr>
        <w:t xml:space="preserve"> the potential for unity among the</w:t>
      </w:r>
      <w:r w:rsidR="004F1C6E">
        <w:rPr>
          <w:rFonts w:asciiTheme="majorBidi" w:hAnsiTheme="majorBidi" w:cstheme="majorBidi"/>
          <w:sz w:val="24"/>
          <w:szCs w:val="24"/>
        </w:rPr>
        <w:t>se three great faiths</w:t>
      </w:r>
      <w:r w:rsidR="006E0C1A" w:rsidRPr="008B10F7">
        <w:rPr>
          <w:rFonts w:asciiTheme="majorBidi" w:hAnsiTheme="majorBidi" w:cstheme="majorBidi"/>
          <w:sz w:val="24"/>
          <w:szCs w:val="24"/>
        </w:rPr>
        <w:t xml:space="preserve">. </w:t>
      </w:r>
      <w:r w:rsidR="0048513C" w:rsidRPr="008B10F7">
        <w:rPr>
          <w:rFonts w:asciiTheme="majorBidi" w:hAnsiTheme="majorBidi" w:cstheme="majorBidi"/>
          <w:sz w:val="24"/>
          <w:szCs w:val="24"/>
        </w:rPr>
        <w:t>In</w:t>
      </w:r>
      <w:r w:rsidR="006E0C1A" w:rsidRPr="008B10F7">
        <w:rPr>
          <w:rFonts w:asciiTheme="majorBidi" w:hAnsiTheme="majorBidi" w:cstheme="majorBidi"/>
          <w:sz w:val="24"/>
          <w:szCs w:val="24"/>
        </w:rPr>
        <w:t xml:space="preserve"> response, perhaps jokingly, </w:t>
      </w:r>
      <w:r w:rsidR="006959B1">
        <w:rPr>
          <w:rFonts w:asciiTheme="majorBidi" w:hAnsiTheme="majorBidi" w:cstheme="majorBidi"/>
          <w:sz w:val="24"/>
          <w:szCs w:val="24"/>
        </w:rPr>
        <w:t xml:space="preserve">the </w:t>
      </w:r>
      <w:r w:rsidR="007C07CD">
        <w:rPr>
          <w:rFonts w:asciiTheme="majorBidi" w:hAnsiTheme="majorBidi" w:cstheme="majorBidi"/>
          <w:sz w:val="24"/>
          <w:szCs w:val="24"/>
        </w:rPr>
        <w:t>p</w:t>
      </w:r>
      <w:r w:rsidR="006959B1">
        <w:rPr>
          <w:rFonts w:asciiTheme="majorBidi" w:hAnsiTheme="majorBidi" w:cstheme="majorBidi"/>
          <w:sz w:val="24"/>
          <w:szCs w:val="24"/>
        </w:rPr>
        <w:t>resident</w:t>
      </w:r>
      <w:r w:rsidR="006959B1" w:rsidRPr="008B10F7">
        <w:rPr>
          <w:rFonts w:asciiTheme="majorBidi" w:hAnsiTheme="majorBidi" w:cstheme="majorBidi"/>
          <w:sz w:val="24"/>
          <w:szCs w:val="24"/>
        </w:rPr>
        <w:t xml:space="preserve"> </w:t>
      </w:r>
      <w:r w:rsidR="0048513C" w:rsidRPr="008B10F7">
        <w:rPr>
          <w:rFonts w:asciiTheme="majorBidi" w:hAnsiTheme="majorBidi" w:cstheme="majorBidi"/>
          <w:sz w:val="24"/>
          <w:szCs w:val="24"/>
        </w:rPr>
        <w:t xml:space="preserve">remarked </w:t>
      </w:r>
      <w:r w:rsidR="006E0C1A" w:rsidRPr="008B10F7">
        <w:rPr>
          <w:rFonts w:asciiTheme="majorBidi" w:hAnsiTheme="majorBidi" w:cstheme="majorBidi"/>
          <w:sz w:val="24"/>
          <w:szCs w:val="24"/>
        </w:rPr>
        <w:t>that he wanted to name the agreement</w:t>
      </w:r>
      <w:r w:rsidR="006959B1">
        <w:rPr>
          <w:rFonts w:asciiTheme="majorBidi" w:hAnsiTheme="majorBidi" w:cstheme="majorBidi"/>
          <w:sz w:val="24"/>
          <w:szCs w:val="24"/>
        </w:rPr>
        <w:t xml:space="preserve"> </w:t>
      </w:r>
      <w:r w:rsidR="006959B1" w:rsidRPr="008B10F7">
        <w:rPr>
          <w:rFonts w:asciiTheme="majorBidi" w:hAnsiTheme="majorBidi" w:cstheme="majorBidi"/>
          <w:sz w:val="24"/>
          <w:szCs w:val="24"/>
        </w:rPr>
        <w:t xml:space="preserve">“the </w:t>
      </w:r>
      <w:r w:rsidR="006959B1">
        <w:rPr>
          <w:rFonts w:asciiTheme="majorBidi" w:hAnsiTheme="majorBidi" w:cstheme="majorBidi"/>
          <w:sz w:val="24"/>
          <w:szCs w:val="24"/>
        </w:rPr>
        <w:t>Donald J. Trump</w:t>
      </w:r>
      <w:r w:rsidR="006959B1" w:rsidRPr="008B10F7">
        <w:rPr>
          <w:rFonts w:asciiTheme="majorBidi" w:hAnsiTheme="majorBidi" w:cstheme="majorBidi"/>
          <w:sz w:val="24"/>
          <w:szCs w:val="24"/>
        </w:rPr>
        <w:t xml:space="preserve"> Accord”</w:t>
      </w:r>
      <w:r w:rsidR="006E0C1A" w:rsidRPr="008B10F7">
        <w:rPr>
          <w:rFonts w:asciiTheme="majorBidi" w:hAnsiTheme="majorBidi" w:cstheme="majorBidi"/>
          <w:sz w:val="24"/>
          <w:szCs w:val="24"/>
        </w:rPr>
        <w:t xml:space="preserve"> but had refrained</w:t>
      </w:r>
      <w:r w:rsidR="00191FAE">
        <w:rPr>
          <w:rFonts w:asciiTheme="majorBidi" w:hAnsiTheme="majorBidi" w:cstheme="majorBidi"/>
          <w:sz w:val="24"/>
          <w:szCs w:val="24"/>
        </w:rPr>
        <w:t xml:space="preserve">, believing </w:t>
      </w:r>
      <w:r w:rsidR="008807F5">
        <w:rPr>
          <w:rFonts w:asciiTheme="majorBidi" w:hAnsiTheme="majorBidi" w:cstheme="majorBidi"/>
          <w:sz w:val="24"/>
          <w:szCs w:val="24"/>
        </w:rPr>
        <w:t>the</w:t>
      </w:r>
      <w:r w:rsidR="008807F5" w:rsidRPr="008B10F7">
        <w:rPr>
          <w:rFonts w:asciiTheme="majorBidi" w:hAnsiTheme="majorBidi" w:cstheme="majorBidi"/>
          <w:sz w:val="24"/>
          <w:szCs w:val="24"/>
        </w:rPr>
        <w:t xml:space="preserve"> </w:t>
      </w:r>
      <w:r w:rsidR="004F1C6E">
        <w:rPr>
          <w:rFonts w:asciiTheme="majorBidi" w:hAnsiTheme="majorBidi" w:cstheme="majorBidi"/>
          <w:sz w:val="24"/>
          <w:szCs w:val="24"/>
        </w:rPr>
        <w:t>press</w:t>
      </w:r>
      <w:r w:rsidR="006959B1">
        <w:rPr>
          <w:rFonts w:asciiTheme="majorBidi" w:hAnsiTheme="majorBidi" w:cstheme="majorBidi"/>
          <w:sz w:val="24"/>
          <w:szCs w:val="24"/>
        </w:rPr>
        <w:t xml:space="preserve"> </w:t>
      </w:r>
      <w:r w:rsidR="00191FAE">
        <w:rPr>
          <w:rFonts w:asciiTheme="majorBidi" w:hAnsiTheme="majorBidi" w:cstheme="majorBidi"/>
          <w:sz w:val="24"/>
          <w:szCs w:val="24"/>
        </w:rPr>
        <w:t xml:space="preserve">would not view it </w:t>
      </w:r>
      <w:r w:rsidR="00A35490">
        <w:rPr>
          <w:rFonts w:asciiTheme="majorBidi" w:hAnsiTheme="majorBidi" w:cstheme="majorBidi"/>
          <w:sz w:val="24"/>
          <w:szCs w:val="24"/>
        </w:rPr>
        <w:t>favorably</w:t>
      </w:r>
      <w:r w:rsidR="006E0C1A" w:rsidRPr="008B10F7">
        <w:rPr>
          <w:rFonts w:asciiTheme="majorBidi" w:hAnsiTheme="majorBidi" w:cstheme="majorBidi"/>
          <w:sz w:val="24"/>
          <w:szCs w:val="24"/>
        </w:rPr>
        <w:t>.</w:t>
      </w:r>
      <w:r w:rsidR="0009588B" w:rsidRPr="0019588E">
        <w:rPr>
          <w:rStyle w:val="a5"/>
          <w:rFonts w:asciiTheme="majorBidi" w:hAnsiTheme="majorBidi" w:cstheme="majorBidi"/>
          <w:sz w:val="24"/>
          <w:szCs w:val="24"/>
        </w:rPr>
        <w:footnoteReference w:id="3"/>
      </w:r>
    </w:p>
    <w:p w14:paraId="370BA782" w14:textId="19FFF31E" w:rsidR="00E30D46" w:rsidRPr="00ED0A05" w:rsidRDefault="001036D6" w:rsidP="00ED7CA7">
      <w:pPr>
        <w:bidi w:val="0"/>
        <w:spacing w:after="0" w:line="480" w:lineRule="auto"/>
        <w:ind w:firstLine="397"/>
        <w:jc w:val="both"/>
        <w:rPr>
          <w:rFonts w:asciiTheme="majorBidi" w:hAnsiTheme="majorBidi" w:cstheme="majorBidi"/>
          <w:sz w:val="24"/>
          <w:szCs w:val="24"/>
          <w:rtl/>
        </w:rPr>
      </w:pPr>
      <w:r w:rsidRPr="001036D6">
        <w:rPr>
          <w:rFonts w:asciiTheme="majorBidi" w:hAnsiTheme="majorBidi" w:cstheme="majorBidi"/>
          <w:sz w:val="24"/>
          <w:szCs w:val="24"/>
        </w:rPr>
        <w:t xml:space="preserve">Ambassador Friedman, who was extensively engaged in the behind-the-scenes formulation of the Abraham Accords, described in his autobiography with great emotion how he, as an American Jew, perceived the </w:t>
      </w:r>
      <w:proofErr w:type="spellStart"/>
      <w:r w:rsidRPr="001036D6">
        <w:rPr>
          <w:rFonts w:asciiTheme="majorBidi" w:hAnsiTheme="majorBidi" w:cstheme="majorBidi"/>
          <w:sz w:val="24"/>
          <w:szCs w:val="24"/>
        </w:rPr>
        <w:t>religio</w:t>
      </w:r>
      <w:proofErr w:type="spellEnd"/>
      <w:r w:rsidRPr="001036D6">
        <w:rPr>
          <w:rFonts w:asciiTheme="majorBidi" w:hAnsiTheme="majorBidi" w:cstheme="majorBidi"/>
          <w:sz w:val="24"/>
          <w:szCs w:val="24"/>
        </w:rPr>
        <w:t>-historical significance of the agreement and its name</w:t>
      </w:r>
      <w:r w:rsidR="00E30D46">
        <w:rPr>
          <w:rFonts w:asciiTheme="majorBidi" w:hAnsiTheme="majorBidi" w:cstheme="majorBidi"/>
          <w:sz w:val="24"/>
          <w:szCs w:val="24"/>
        </w:rPr>
        <w:t>:</w:t>
      </w:r>
      <w:r w:rsidR="00ED7CA7">
        <w:rPr>
          <w:rFonts w:asciiTheme="majorBidi" w:hAnsiTheme="majorBidi" w:cstheme="majorBidi"/>
          <w:sz w:val="24"/>
          <w:szCs w:val="24"/>
        </w:rPr>
        <w:t xml:space="preserve"> "</w:t>
      </w:r>
      <w:r w:rsidRPr="00D048DF">
        <w:rPr>
          <w:rFonts w:asciiTheme="majorBidi" w:hAnsiTheme="majorBidi" w:cstheme="majorBidi"/>
          <w:sz w:val="24"/>
          <w:szCs w:val="24"/>
        </w:rPr>
        <w:t>I couldn't help but hearken back to the original</w:t>
      </w:r>
      <w:r>
        <w:rPr>
          <w:rFonts w:asciiTheme="majorBidi" w:hAnsiTheme="majorBidi" w:cstheme="majorBidi"/>
          <w:sz w:val="24"/>
          <w:szCs w:val="24"/>
        </w:rPr>
        <w:t xml:space="preserve"> rivalry between Jews and Arabs – the conflict between Abraham</w:t>
      </w:r>
      <w:r w:rsidRPr="008B10F7">
        <w:rPr>
          <w:rFonts w:asciiTheme="majorBidi" w:hAnsiTheme="majorBidi" w:cstheme="majorBidi"/>
          <w:sz w:val="24"/>
          <w:szCs w:val="24"/>
        </w:rPr>
        <w:t>’</w:t>
      </w:r>
      <w:r>
        <w:rPr>
          <w:rFonts w:asciiTheme="majorBidi" w:hAnsiTheme="majorBidi" w:cstheme="majorBidi"/>
          <w:sz w:val="24"/>
          <w:szCs w:val="24"/>
        </w:rPr>
        <w:t xml:space="preserve">s to sons, Isaac and Ishmael… When Abraham died, we learn that Isaac and Ishmael reconciled and together buried their father in the Cave of Machpelah in Hebron. That reconciliation of some thirty-eight hundred years ago is now being re-created – by the </w:t>
      </w:r>
      <w:r w:rsidR="00070D99" w:rsidRPr="00070D99">
        <w:rPr>
          <w:rFonts w:asciiTheme="majorBidi" w:hAnsiTheme="majorBidi" w:cstheme="majorBidi"/>
          <w:sz w:val="24"/>
          <w:szCs w:val="24"/>
        </w:rPr>
        <w:t xml:space="preserve">descendants </w:t>
      </w:r>
      <w:r>
        <w:rPr>
          <w:rFonts w:asciiTheme="majorBidi" w:hAnsiTheme="majorBidi" w:cstheme="majorBidi"/>
          <w:sz w:val="24"/>
          <w:szCs w:val="24"/>
        </w:rPr>
        <w:t>of Isaac and Ishmael – before our very eyes.</w:t>
      </w:r>
      <w:r w:rsidR="00ED7CA7">
        <w:rPr>
          <w:rFonts w:asciiTheme="majorBidi" w:hAnsiTheme="majorBidi" w:cstheme="majorBidi"/>
          <w:sz w:val="24"/>
          <w:szCs w:val="24"/>
        </w:rPr>
        <w:t>"</w:t>
      </w:r>
      <w:r w:rsidR="00104C6F">
        <w:rPr>
          <w:rStyle w:val="a5"/>
          <w:rFonts w:asciiTheme="majorBidi" w:hAnsiTheme="majorBidi" w:cstheme="majorBidi"/>
          <w:sz w:val="24"/>
          <w:szCs w:val="24"/>
          <w:rtl/>
        </w:rPr>
        <w:footnoteReference w:id="4"/>
      </w:r>
    </w:p>
    <w:p w14:paraId="6E202194" w14:textId="0B13FF1E" w:rsidR="0009588B" w:rsidRPr="008B10F7" w:rsidRDefault="001036D6" w:rsidP="0040642B">
      <w:pPr>
        <w:bidi w:val="0"/>
        <w:spacing w:after="0" w:line="480" w:lineRule="auto"/>
        <w:ind w:firstLine="397"/>
        <w:jc w:val="both"/>
        <w:rPr>
          <w:rFonts w:asciiTheme="majorBidi" w:hAnsiTheme="majorBidi" w:cstheme="majorBidi"/>
          <w:sz w:val="24"/>
          <w:szCs w:val="24"/>
        </w:rPr>
      </w:pPr>
      <w:r w:rsidRPr="00330C04">
        <w:rPr>
          <w:rFonts w:asciiTheme="majorBidi" w:hAnsiTheme="majorBidi" w:cstheme="majorBidi"/>
          <w:sz w:val="24"/>
          <w:szCs w:val="24"/>
        </w:rPr>
        <w:t>Yusuf al-</w:t>
      </w:r>
      <w:proofErr w:type="spellStart"/>
      <w:r w:rsidRPr="00330C04">
        <w:rPr>
          <w:rFonts w:asciiTheme="majorBidi" w:hAnsiTheme="majorBidi" w:cstheme="majorBidi"/>
          <w:sz w:val="24"/>
          <w:szCs w:val="24"/>
        </w:rPr>
        <w:t>ʿUtayba</w:t>
      </w:r>
      <w:proofErr w:type="spellEnd"/>
      <w:r w:rsidRPr="00330C04">
        <w:rPr>
          <w:rFonts w:asciiTheme="majorBidi" w:hAnsiTheme="majorBidi" w:cstheme="majorBidi"/>
          <w:sz w:val="24"/>
          <w:szCs w:val="24"/>
        </w:rPr>
        <w:t>, the UAE Ambassador to Washington, also assessed that the parties could not have come up with a better name.</w:t>
      </w:r>
      <w:r w:rsidR="00ED7CA7">
        <w:rPr>
          <w:rStyle w:val="a5"/>
          <w:rFonts w:asciiTheme="majorBidi" w:hAnsiTheme="majorBidi" w:cstheme="majorBidi"/>
          <w:sz w:val="24"/>
          <w:szCs w:val="24"/>
        </w:rPr>
        <w:footnoteReference w:id="5"/>
      </w:r>
      <w:r w:rsidR="00ED7CA7" w:rsidRPr="0019588E">
        <w:rPr>
          <w:rFonts w:asciiTheme="majorBidi" w:hAnsiTheme="majorBidi" w:cstheme="majorBidi"/>
          <w:sz w:val="24"/>
          <w:szCs w:val="24"/>
        </w:rPr>
        <w:t xml:space="preserve"> </w:t>
      </w:r>
      <w:r w:rsidR="00ED7CA7">
        <w:rPr>
          <w:rFonts w:asciiTheme="majorBidi" w:hAnsiTheme="majorBidi" w:cstheme="majorBidi"/>
          <w:sz w:val="24"/>
          <w:szCs w:val="24"/>
        </w:rPr>
        <w:t>Indeed, t</w:t>
      </w:r>
      <w:r w:rsidR="0009588B" w:rsidRPr="008B10F7">
        <w:rPr>
          <w:rFonts w:asciiTheme="majorBidi" w:hAnsiTheme="majorBidi" w:cstheme="majorBidi"/>
          <w:sz w:val="24"/>
          <w:szCs w:val="24"/>
        </w:rPr>
        <w:t xml:space="preserve">he agreement’s name reflected its architects’ </w:t>
      </w:r>
      <w:r w:rsidR="00132C05">
        <w:rPr>
          <w:rFonts w:asciiTheme="majorBidi" w:hAnsiTheme="majorBidi" w:cstheme="majorBidi"/>
          <w:sz w:val="24"/>
          <w:szCs w:val="24"/>
        </w:rPr>
        <w:t>intuition about</w:t>
      </w:r>
      <w:r w:rsidR="0009588B" w:rsidRPr="008B10F7">
        <w:rPr>
          <w:rFonts w:asciiTheme="majorBidi" w:hAnsiTheme="majorBidi" w:cstheme="majorBidi"/>
          <w:sz w:val="24"/>
          <w:szCs w:val="24"/>
        </w:rPr>
        <w:t xml:space="preserve"> the importance of constructing a new narrative that would underscore the common historical-religious root of Muslims and Jews and counter</w:t>
      </w:r>
      <w:r w:rsidR="00ED7CA7">
        <w:rPr>
          <w:rFonts w:asciiTheme="majorBidi" w:hAnsiTheme="majorBidi" w:cstheme="majorBidi"/>
          <w:sz w:val="24"/>
          <w:szCs w:val="24"/>
        </w:rPr>
        <w:t xml:space="preserve"> </w:t>
      </w:r>
      <w:r w:rsidR="0009588B" w:rsidRPr="008B10F7">
        <w:rPr>
          <w:rFonts w:asciiTheme="majorBidi" w:hAnsiTheme="majorBidi" w:cstheme="majorBidi"/>
          <w:sz w:val="24"/>
          <w:szCs w:val="24"/>
        </w:rPr>
        <w:t xml:space="preserve">attempts to undermine </w:t>
      </w:r>
      <w:r w:rsidR="00ED7CA7">
        <w:rPr>
          <w:rFonts w:asciiTheme="majorBidi" w:hAnsiTheme="majorBidi" w:cstheme="majorBidi"/>
          <w:sz w:val="24"/>
          <w:szCs w:val="24"/>
        </w:rPr>
        <w:t>it</w:t>
      </w:r>
      <w:r w:rsidR="0009588B" w:rsidRPr="008B10F7">
        <w:rPr>
          <w:rFonts w:asciiTheme="majorBidi" w:hAnsiTheme="majorBidi" w:cstheme="majorBidi"/>
          <w:sz w:val="24"/>
          <w:szCs w:val="24"/>
        </w:rPr>
        <w:t xml:space="preserve">. Since </w:t>
      </w:r>
      <w:r w:rsidR="0009588B">
        <w:rPr>
          <w:rFonts w:asciiTheme="majorBidi" w:hAnsiTheme="majorBidi" w:cstheme="majorBidi"/>
          <w:sz w:val="24"/>
          <w:szCs w:val="24"/>
        </w:rPr>
        <w:t>September</w:t>
      </w:r>
      <w:r w:rsidR="0009588B" w:rsidRPr="008B10F7">
        <w:rPr>
          <w:rFonts w:asciiTheme="majorBidi" w:hAnsiTheme="majorBidi" w:cstheme="majorBidi"/>
          <w:sz w:val="24"/>
          <w:szCs w:val="24"/>
        </w:rPr>
        <w:t xml:space="preserve"> 2020, the Abraham Accords have become a shared political idiom and fully </w:t>
      </w:r>
      <w:r w:rsidR="00070D99" w:rsidRPr="008B10F7">
        <w:rPr>
          <w:rFonts w:asciiTheme="majorBidi" w:hAnsiTheme="majorBidi" w:cstheme="majorBidi"/>
          <w:sz w:val="24"/>
          <w:szCs w:val="24"/>
        </w:rPr>
        <w:t>I</w:t>
      </w:r>
      <w:r w:rsidR="0009588B" w:rsidRPr="008B10F7">
        <w:rPr>
          <w:rFonts w:asciiTheme="majorBidi" w:hAnsiTheme="majorBidi" w:cstheme="majorBidi"/>
          <w:sz w:val="24"/>
          <w:szCs w:val="24"/>
        </w:rPr>
        <w:t xml:space="preserve">ntegrated into the Middle East’s political discourse. Even the Biden Administration ultimately </w:t>
      </w:r>
      <w:r w:rsidR="0009588B" w:rsidRPr="004D1629">
        <w:rPr>
          <w:rFonts w:asciiTheme="majorBidi" w:hAnsiTheme="majorBidi" w:cstheme="majorBidi"/>
          <w:sz w:val="24"/>
          <w:szCs w:val="24"/>
        </w:rPr>
        <w:t>decided to adopt its predecessor’s terminology after some doubt it would do so.</w:t>
      </w:r>
      <w:r w:rsidR="0009588B">
        <w:rPr>
          <w:rStyle w:val="a5"/>
          <w:rFonts w:asciiTheme="majorBidi" w:hAnsiTheme="majorBidi" w:cstheme="majorBidi"/>
          <w:sz w:val="24"/>
          <w:szCs w:val="24"/>
        </w:rPr>
        <w:footnoteReference w:id="6"/>
      </w:r>
    </w:p>
    <w:p w14:paraId="0D00C8B6" w14:textId="3D482AAE" w:rsidR="0009588B" w:rsidRDefault="0009588B" w:rsidP="008B10F7">
      <w:pPr>
        <w:bidi w:val="0"/>
        <w:spacing w:after="0" w:line="480" w:lineRule="auto"/>
        <w:ind w:firstLine="397"/>
        <w:jc w:val="both"/>
        <w:rPr>
          <w:rFonts w:asciiTheme="majorBidi" w:hAnsiTheme="majorBidi" w:cstheme="majorBidi"/>
          <w:sz w:val="24"/>
          <w:szCs w:val="24"/>
        </w:rPr>
      </w:pPr>
      <w:r w:rsidRPr="00FC29B7">
        <w:rPr>
          <w:rFonts w:asciiTheme="majorBidi" w:hAnsiTheme="majorBidi" w:cstheme="majorBidi"/>
          <w:sz w:val="24"/>
          <w:szCs w:val="24"/>
        </w:rPr>
        <w:t>As discussed in this article,</w:t>
      </w:r>
      <w:r>
        <w:rPr>
          <w:rFonts w:asciiTheme="majorBidi" w:hAnsiTheme="majorBidi" w:cstheme="majorBidi"/>
          <w:sz w:val="24"/>
          <w:szCs w:val="24"/>
        </w:rPr>
        <w:t xml:space="preserve"> t</w:t>
      </w:r>
      <w:r w:rsidRPr="008B10F7">
        <w:rPr>
          <w:rFonts w:asciiTheme="majorBidi" w:hAnsiTheme="majorBidi" w:cstheme="majorBidi"/>
          <w:sz w:val="24"/>
          <w:szCs w:val="24"/>
        </w:rPr>
        <w:t>he role of Abraham as a metaphor for Arab-Israeli</w:t>
      </w:r>
      <w:r>
        <w:rPr>
          <w:rFonts w:asciiTheme="majorBidi" w:hAnsiTheme="majorBidi" w:cstheme="majorBidi"/>
          <w:sz w:val="24"/>
          <w:szCs w:val="24"/>
        </w:rPr>
        <w:t xml:space="preserve"> and Muslim-Jewish</w:t>
      </w:r>
      <w:r w:rsidRPr="008B10F7">
        <w:rPr>
          <w:rFonts w:asciiTheme="majorBidi" w:hAnsiTheme="majorBidi" w:cstheme="majorBidi"/>
          <w:sz w:val="24"/>
          <w:szCs w:val="24"/>
        </w:rPr>
        <w:t xml:space="preserve"> rapprochement predates the Abraham Accords. </w:t>
      </w:r>
      <w:r>
        <w:rPr>
          <w:rFonts w:asciiTheme="majorBidi" w:hAnsiTheme="majorBidi" w:cstheme="majorBidi"/>
          <w:sz w:val="24"/>
          <w:szCs w:val="24"/>
        </w:rPr>
        <w:t xml:space="preserve">Previous peacemakers used it throughout history. In the context of </w:t>
      </w:r>
      <w:r w:rsidRPr="008B10F7">
        <w:rPr>
          <w:rFonts w:asciiTheme="majorBidi" w:hAnsiTheme="majorBidi" w:cstheme="majorBidi"/>
          <w:sz w:val="24"/>
          <w:szCs w:val="24"/>
        </w:rPr>
        <w:t xml:space="preserve">peace agreements </w:t>
      </w:r>
      <w:r>
        <w:rPr>
          <w:rFonts w:asciiTheme="majorBidi" w:hAnsiTheme="majorBidi" w:cstheme="majorBidi"/>
          <w:sz w:val="24"/>
          <w:szCs w:val="24"/>
        </w:rPr>
        <w:t xml:space="preserve">between Arab countries and </w:t>
      </w:r>
      <w:r w:rsidRPr="008B10F7">
        <w:rPr>
          <w:rFonts w:asciiTheme="majorBidi" w:hAnsiTheme="majorBidi" w:cstheme="majorBidi"/>
          <w:sz w:val="24"/>
          <w:szCs w:val="24"/>
        </w:rPr>
        <w:t>Israel</w:t>
      </w:r>
      <w:r>
        <w:rPr>
          <w:rFonts w:asciiTheme="majorBidi" w:hAnsiTheme="majorBidi" w:cstheme="majorBidi"/>
          <w:sz w:val="24"/>
          <w:szCs w:val="24"/>
        </w:rPr>
        <w:t>,</w:t>
      </w:r>
      <w:r w:rsidRPr="008B10F7">
        <w:rPr>
          <w:rFonts w:asciiTheme="majorBidi" w:hAnsiTheme="majorBidi" w:cstheme="majorBidi"/>
          <w:sz w:val="24"/>
          <w:szCs w:val="24"/>
        </w:rPr>
        <w:t xml:space="preserve"> </w:t>
      </w:r>
      <w:r>
        <w:rPr>
          <w:rFonts w:asciiTheme="majorBidi" w:hAnsiTheme="majorBidi" w:cstheme="majorBidi"/>
          <w:sz w:val="24"/>
          <w:szCs w:val="24"/>
        </w:rPr>
        <w:t>it</w:t>
      </w:r>
      <w:r w:rsidRPr="008B10F7">
        <w:rPr>
          <w:rFonts w:asciiTheme="majorBidi" w:hAnsiTheme="majorBidi" w:cstheme="majorBidi"/>
          <w:sz w:val="24"/>
          <w:szCs w:val="24"/>
        </w:rPr>
        <w:t xml:space="preserve"> </w:t>
      </w:r>
      <w:r w:rsidRPr="008B10F7">
        <w:rPr>
          <w:rFonts w:asciiTheme="majorBidi" w:hAnsiTheme="majorBidi" w:cstheme="majorBidi"/>
          <w:sz w:val="24"/>
          <w:szCs w:val="24"/>
        </w:rPr>
        <w:lastRenderedPageBreak/>
        <w:t>first appeared in the late 1970s in Egyptian president Anwar al-Sadat’s campaign to legitimize his groundbreaking peace initiative; in the mid-1990s, it became a dominant pillar in King Hussein Bin Talal’s speeches in favor of the Jordanian-Israeli normalization; and it was</w:t>
      </w:r>
      <w:r>
        <w:rPr>
          <w:rFonts w:asciiTheme="majorBidi" w:hAnsiTheme="majorBidi" w:cstheme="majorBidi"/>
          <w:sz w:val="24"/>
          <w:szCs w:val="24"/>
        </w:rPr>
        <w:t xml:space="preserve"> finally</w:t>
      </w:r>
      <w:r w:rsidRPr="008B10F7">
        <w:rPr>
          <w:rFonts w:asciiTheme="majorBidi" w:hAnsiTheme="majorBidi" w:cstheme="majorBidi"/>
          <w:sz w:val="24"/>
          <w:szCs w:val="24"/>
        </w:rPr>
        <w:t xml:space="preserve"> institutionalized in the early 2020s as the official name of the normalization agreements that were concluded, with the support of the American administration, between Israel and four Arab countries – the UAE, Bahrain, Morocco, and Sudan.</w:t>
      </w:r>
      <w:r w:rsidR="0040642B">
        <w:rPr>
          <w:rFonts w:asciiTheme="majorBidi" w:hAnsiTheme="majorBidi" w:cstheme="majorBidi"/>
          <w:sz w:val="24"/>
          <w:szCs w:val="24"/>
        </w:rPr>
        <w:t xml:space="preserve"> </w:t>
      </w:r>
      <w:r w:rsidR="001036D6" w:rsidRPr="00330C04">
        <w:rPr>
          <w:rFonts w:asciiTheme="majorBidi" w:hAnsiTheme="majorBidi" w:cstheme="majorBidi"/>
          <w:sz w:val="24"/>
          <w:szCs w:val="24"/>
        </w:rPr>
        <w:t xml:space="preserve">This paper focuses on the UAE, which had emerged as a regional leader in Abrahamic discourse years before its direct </w:t>
      </w:r>
      <w:r w:rsidR="001036D6">
        <w:rPr>
          <w:rFonts w:asciiTheme="majorBidi" w:hAnsiTheme="majorBidi" w:cstheme="majorBidi"/>
          <w:sz w:val="24"/>
          <w:szCs w:val="24"/>
        </w:rPr>
        <w:t>engagement</w:t>
      </w:r>
      <w:r w:rsidR="001036D6" w:rsidRPr="00330C04">
        <w:rPr>
          <w:rFonts w:asciiTheme="majorBidi" w:hAnsiTheme="majorBidi" w:cstheme="majorBidi"/>
          <w:sz w:val="24"/>
          <w:szCs w:val="24"/>
        </w:rPr>
        <w:t xml:space="preserve"> with the Abraham Accords, as a part of its broader agenda promoting religious tolerance</w:t>
      </w:r>
      <w:r w:rsidR="0040642B">
        <w:rPr>
          <w:rFonts w:asciiTheme="majorBidi" w:hAnsiTheme="majorBidi" w:cstheme="majorBidi"/>
          <w:sz w:val="24"/>
          <w:szCs w:val="24"/>
        </w:rPr>
        <w:t xml:space="preserve">. </w:t>
      </w:r>
    </w:p>
    <w:p w14:paraId="3942E4F1" w14:textId="56D01C07" w:rsidR="0009588B" w:rsidRPr="008B10F7" w:rsidRDefault="0009588B" w:rsidP="008B10F7">
      <w:pPr>
        <w:bidi w:val="0"/>
        <w:spacing w:after="0" w:line="480" w:lineRule="auto"/>
        <w:ind w:firstLine="397"/>
        <w:jc w:val="both"/>
        <w:rPr>
          <w:rFonts w:asciiTheme="majorBidi" w:hAnsiTheme="majorBidi" w:cstheme="majorBidi"/>
          <w:color w:val="222222"/>
          <w:sz w:val="24"/>
          <w:szCs w:val="24"/>
          <w:shd w:val="clear" w:color="auto" w:fill="FFFFFF"/>
        </w:rPr>
      </w:pPr>
      <w:r w:rsidRPr="008B10F7">
        <w:rPr>
          <w:rFonts w:asciiTheme="majorBidi" w:hAnsiTheme="majorBidi" w:cstheme="majorBidi"/>
          <w:sz w:val="24"/>
          <w:szCs w:val="24"/>
        </w:rPr>
        <w:t>The figure of Abraham, and religious rhetoric, more generally,</w:t>
      </w:r>
      <w:r>
        <w:rPr>
          <w:rFonts w:asciiTheme="majorBidi" w:hAnsiTheme="majorBidi" w:cstheme="majorBidi"/>
          <w:sz w:val="24"/>
          <w:szCs w:val="24"/>
        </w:rPr>
        <w:t xml:space="preserve"> w</w:t>
      </w:r>
      <w:r w:rsidR="00070D99">
        <w:rPr>
          <w:rFonts w:asciiTheme="majorBidi" w:hAnsiTheme="majorBidi" w:cstheme="majorBidi"/>
          <w:sz w:val="24"/>
          <w:szCs w:val="24"/>
        </w:rPr>
        <w:t>ere</w:t>
      </w:r>
      <w:r>
        <w:rPr>
          <w:rFonts w:asciiTheme="majorBidi" w:hAnsiTheme="majorBidi" w:cstheme="majorBidi"/>
          <w:sz w:val="24"/>
          <w:szCs w:val="24"/>
        </w:rPr>
        <w:t xml:space="preserve"> frequently used</w:t>
      </w:r>
      <w:r w:rsidRPr="008B10F7">
        <w:rPr>
          <w:rFonts w:asciiTheme="majorBidi" w:hAnsiTheme="majorBidi" w:cstheme="majorBidi"/>
          <w:sz w:val="24"/>
          <w:szCs w:val="24"/>
        </w:rPr>
        <w:t xml:space="preserve"> in the polemic </w:t>
      </w:r>
      <w:r>
        <w:rPr>
          <w:rFonts w:asciiTheme="majorBidi" w:hAnsiTheme="majorBidi" w:cstheme="majorBidi"/>
          <w:sz w:val="24"/>
          <w:szCs w:val="24"/>
        </w:rPr>
        <w:t>regarding</w:t>
      </w:r>
      <w:r w:rsidRPr="008B10F7">
        <w:rPr>
          <w:rFonts w:asciiTheme="majorBidi" w:hAnsiTheme="majorBidi" w:cstheme="majorBidi"/>
          <w:sz w:val="24"/>
          <w:szCs w:val="24"/>
        </w:rPr>
        <w:t xml:space="preserve"> peace with Israel</w:t>
      </w:r>
      <w:r>
        <w:rPr>
          <w:rFonts w:asciiTheme="majorBidi" w:hAnsiTheme="majorBidi" w:cstheme="majorBidi"/>
          <w:sz w:val="24"/>
          <w:szCs w:val="24"/>
        </w:rPr>
        <w:t>. This</w:t>
      </w:r>
      <w:r w:rsidRPr="008B10F7">
        <w:rPr>
          <w:rFonts w:asciiTheme="majorBidi" w:hAnsiTheme="majorBidi" w:cstheme="majorBidi"/>
          <w:sz w:val="24"/>
          <w:szCs w:val="24"/>
        </w:rPr>
        <w:t xml:space="preserve"> reflected the supremacy of Islam in contemporary Muslim societies and its central role in legitimizing Arab regimes and in swaying public opinion in favor of their policies. The metaphor of Abraham was beneficial for Arab regimes in several respects. First, it </w:t>
      </w:r>
      <w:r w:rsidRPr="008B10F7">
        <w:rPr>
          <w:rFonts w:asciiTheme="majorBidi" w:hAnsiTheme="majorBidi" w:cstheme="majorBidi"/>
          <w:color w:val="222222"/>
          <w:sz w:val="24"/>
          <w:szCs w:val="24"/>
          <w:shd w:val="clear" w:color="auto" w:fill="FFFFFF"/>
        </w:rPr>
        <w:t>provided an Islamic imprimatur for peace and</w:t>
      </w:r>
      <w:r w:rsidR="002349A1">
        <w:rPr>
          <w:rFonts w:asciiTheme="majorBidi" w:hAnsiTheme="majorBidi" w:cstheme="majorBidi"/>
          <w:color w:val="222222"/>
          <w:sz w:val="24"/>
          <w:szCs w:val="24"/>
          <w:shd w:val="clear" w:color="auto" w:fill="FFFFFF"/>
        </w:rPr>
        <w:t xml:space="preserve"> </w:t>
      </w:r>
      <w:r w:rsidR="001036D6" w:rsidRPr="00330C04">
        <w:rPr>
          <w:rFonts w:asciiTheme="majorBidi" w:hAnsiTheme="majorBidi" w:cstheme="majorBidi"/>
          <w:color w:val="222222"/>
          <w:sz w:val="24"/>
          <w:szCs w:val="24"/>
          <w:shd w:val="clear" w:color="auto" w:fill="FFFFFF"/>
        </w:rPr>
        <w:t>various models of formalized normalization relations with Israel, ranging from partial to full normalization</w:t>
      </w:r>
      <w:r w:rsidR="001D79D8">
        <w:rPr>
          <w:rFonts w:asciiTheme="majorBidi" w:hAnsiTheme="majorBidi" w:cstheme="majorBidi"/>
          <w:color w:val="222222"/>
          <w:sz w:val="24"/>
          <w:szCs w:val="24"/>
          <w:shd w:val="clear" w:color="auto" w:fill="FFFFFF"/>
        </w:rPr>
        <w:t>,</w:t>
      </w:r>
      <w:r w:rsidR="001D79D8">
        <w:rPr>
          <w:rStyle w:val="a5"/>
          <w:rFonts w:asciiTheme="majorBidi" w:hAnsiTheme="majorBidi" w:cstheme="majorBidi"/>
          <w:color w:val="222222"/>
          <w:sz w:val="24"/>
          <w:szCs w:val="24"/>
          <w:shd w:val="clear" w:color="auto" w:fill="FFFFFF"/>
        </w:rPr>
        <w:footnoteReference w:id="7"/>
      </w:r>
      <w:r w:rsidRPr="008B10F7">
        <w:rPr>
          <w:rFonts w:asciiTheme="majorBidi" w:hAnsiTheme="majorBidi" w:cstheme="majorBidi"/>
          <w:color w:val="222222"/>
          <w:sz w:val="24"/>
          <w:szCs w:val="24"/>
          <w:shd w:val="clear" w:color="auto" w:fill="FFFFFF"/>
        </w:rPr>
        <w:t xml:space="preserve"> and improved their reception among the public. Second, it eased the tension between revolutionary peace policies and the traditional ethos that had dominated the Arab world for many decades, which—on religious and other grounds—preached uncompromising war with Israel and rejected any</w:t>
      </w:r>
      <w:r w:rsidR="002C409A">
        <w:rPr>
          <w:rFonts w:asciiTheme="majorBidi" w:hAnsiTheme="majorBidi" w:cstheme="majorBidi"/>
          <w:color w:val="222222"/>
          <w:sz w:val="24"/>
          <w:szCs w:val="24"/>
          <w:shd w:val="clear" w:color="auto" w:fill="FFFFFF"/>
        </w:rPr>
        <w:t xml:space="preserve"> peaceful</w:t>
      </w:r>
      <w:r w:rsidRPr="008B10F7">
        <w:rPr>
          <w:rFonts w:asciiTheme="majorBidi" w:hAnsiTheme="majorBidi" w:cstheme="majorBidi"/>
          <w:color w:val="222222"/>
          <w:sz w:val="24"/>
          <w:szCs w:val="24"/>
          <w:shd w:val="clear" w:color="auto" w:fill="FFFFFF"/>
        </w:rPr>
        <w:t xml:space="preserve"> settlement with the Jewish state. </w:t>
      </w:r>
      <w:r w:rsidR="001B27C5" w:rsidRPr="00330C04">
        <w:rPr>
          <w:rFonts w:asciiTheme="majorBidi" w:hAnsiTheme="majorBidi" w:cstheme="majorBidi"/>
          <w:color w:val="222222"/>
          <w:sz w:val="24"/>
          <w:szCs w:val="24"/>
          <w:shd w:val="clear" w:color="auto" w:fill="FFFFFF"/>
        </w:rPr>
        <w:t>Third, it challenged prevailing Islamist and other perceptions of Jews as historical enemies by employing alternative narratives of religious coexistence.</w:t>
      </w:r>
    </w:p>
    <w:p w14:paraId="1D78B9B1" w14:textId="08D01E00" w:rsidR="0009588B" w:rsidRDefault="0009588B" w:rsidP="00367E58">
      <w:pPr>
        <w:bidi w:val="0"/>
        <w:spacing w:after="0" w:line="480" w:lineRule="auto"/>
        <w:ind w:firstLine="397"/>
        <w:contextualSpacing/>
        <w:jc w:val="both"/>
        <w:rPr>
          <w:rFonts w:asciiTheme="majorBidi" w:hAnsiTheme="majorBidi" w:cstheme="majorBidi"/>
          <w:sz w:val="24"/>
          <w:szCs w:val="24"/>
        </w:rPr>
      </w:pPr>
      <w:r w:rsidRPr="008B10F7">
        <w:rPr>
          <w:rFonts w:asciiTheme="majorBidi" w:hAnsiTheme="majorBidi" w:cstheme="majorBidi"/>
          <w:sz w:val="24"/>
          <w:szCs w:val="24"/>
        </w:rPr>
        <w:t xml:space="preserve">The use of the metaphor of Abraham in Arab polemics over peace agreements with Israel has received relatively little attention in academic literature: Shimon Shamir discussed the terminology used by King Hussein of Jordan to glorify the shared Abrahamic heritage of </w:t>
      </w:r>
      <w:r w:rsidRPr="008B10F7">
        <w:rPr>
          <w:rFonts w:asciiTheme="majorBidi" w:hAnsiTheme="majorBidi" w:cstheme="majorBidi"/>
          <w:sz w:val="24"/>
          <w:szCs w:val="24"/>
        </w:rPr>
        <w:lastRenderedPageBreak/>
        <w:t xml:space="preserve">Muslims and </w:t>
      </w:r>
      <w:r w:rsidRPr="00487160">
        <w:rPr>
          <w:rFonts w:asciiTheme="majorBidi" w:hAnsiTheme="majorBidi" w:cstheme="majorBidi"/>
          <w:sz w:val="24"/>
          <w:szCs w:val="24"/>
        </w:rPr>
        <w:t>Jews</w:t>
      </w:r>
      <w:r>
        <w:rPr>
          <w:rFonts w:asciiTheme="majorBidi" w:hAnsiTheme="majorBidi" w:cstheme="majorBidi"/>
          <w:sz w:val="24"/>
          <w:szCs w:val="24"/>
        </w:rPr>
        <w:t>,</w:t>
      </w:r>
      <w:r w:rsidRPr="0019588E">
        <w:rPr>
          <w:rStyle w:val="a5"/>
          <w:rFonts w:asciiTheme="majorBidi" w:hAnsiTheme="majorBidi" w:cstheme="majorBidi"/>
          <w:sz w:val="24"/>
          <w:szCs w:val="24"/>
        </w:rPr>
        <w:footnoteReference w:id="8"/>
      </w:r>
      <w:r w:rsidRPr="00AE65E5">
        <w:rPr>
          <w:rFonts w:asciiTheme="majorBidi" w:hAnsiTheme="majorBidi" w:cstheme="majorBidi"/>
          <w:sz w:val="24"/>
          <w:szCs w:val="24"/>
        </w:rPr>
        <w:t xml:space="preserve"> </w:t>
      </w:r>
      <w:r>
        <w:rPr>
          <w:rFonts w:asciiTheme="majorBidi" w:hAnsiTheme="majorBidi" w:cstheme="majorBidi"/>
          <w:sz w:val="24"/>
          <w:szCs w:val="24"/>
        </w:rPr>
        <w:t xml:space="preserve">and </w:t>
      </w:r>
      <w:r w:rsidR="00477BB4">
        <w:rPr>
          <w:rFonts w:asciiTheme="majorBidi" w:hAnsiTheme="majorBidi" w:cstheme="majorBidi"/>
          <w:sz w:val="24"/>
          <w:szCs w:val="24"/>
        </w:rPr>
        <w:t>I</w:t>
      </w:r>
      <w:r>
        <w:rPr>
          <w:rFonts w:asciiTheme="majorBidi" w:hAnsiTheme="majorBidi" w:cstheme="majorBidi"/>
          <w:sz w:val="24"/>
          <w:szCs w:val="24"/>
        </w:rPr>
        <w:t xml:space="preserve"> </w:t>
      </w:r>
      <w:r w:rsidRPr="00AE65E5">
        <w:rPr>
          <w:rFonts w:asciiTheme="majorBidi" w:hAnsiTheme="majorBidi" w:cstheme="majorBidi"/>
          <w:sz w:val="24"/>
          <w:szCs w:val="24"/>
        </w:rPr>
        <w:t xml:space="preserve">addressed the issue on the </w:t>
      </w:r>
      <w:r>
        <w:rPr>
          <w:rFonts w:asciiTheme="majorBidi" w:hAnsiTheme="majorBidi" w:cstheme="majorBidi"/>
          <w:sz w:val="24"/>
          <w:szCs w:val="24"/>
        </w:rPr>
        <w:t>margins</w:t>
      </w:r>
      <w:r w:rsidRPr="00AE65E5">
        <w:rPr>
          <w:rFonts w:asciiTheme="majorBidi" w:hAnsiTheme="majorBidi" w:cstheme="majorBidi"/>
          <w:sz w:val="24"/>
          <w:szCs w:val="24"/>
        </w:rPr>
        <w:t xml:space="preserve"> of</w:t>
      </w:r>
      <w:r>
        <w:rPr>
          <w:rFonts w:asciiTheme="majorBidi" w:hAnsiTheme="majorBidi" w:cstheme="majorBidi"/>
          <w:sz w:val="24"/>
          <w:szCs w:val="24"/>
        </w:rPr>
        <w:t xml:space="preserve"> the </w:t>
      </w:r>
      <w:r w:rsidRPr="00AE65E5">
        <w:rPr>
          <w:rFonts w:asciiTheme="majorBidi" w:hAnsiTheme="majorBidi" w:cstheme="majorBidi"/>
          <w:sz w:val="24"/>
          <w:szCs w:val="24"/>
        </w:rPr>
        <w:t>broader</w:t>
      </w:r>
      <w:r>
        <w:rPr>
          <w:rFonts w:asciiTheme="majorBidi" w:hAnsiTheme="majorBidi" w:cstheme="majorBidi"/>
          <w:sz w:val="24"/>
          <w:szCs w:val="24"/>
        </w:rPr>
        <w:t xml:space="preserve"> Arab</w:t>
      </w:r>
      <w:r w:rsidRPr="00AE65E5">
        <w:rPr>
          <w:rFonts w:asciiTheme="majorBidi" w:hAnsiTheme="majorBidi" w:cstheme="majorBidi"/>
          <w:sz w:val="24"/>
          <w:szCs w:val="24"/>
        </w:rPr>
        <w:t xml:space="preserve"> </w:t>
      </w:r>
      <w:r>
        <w:rPr>
          <w:rFonts w:asciiTheme="majorBidi" w:hAnsiTheme="majorBidi" w:cstheme="majorBidi"/>
          <w:sz w:val="24"/>
          <w:szCs w:val="24"/>
        </w:rPr>
        <w:t xml:space="preserve">discussion </w:t>
      </w:r>
      <w:r w:rsidRPr="00AE65E5">
        <w:rPr>
          <w:rFonts w:asciiTheme="majorBidi" w:hAnsiTheme="majorBidi" w:cstheme="majorBidi"/>
          <w:sz w:val="24"/>
          <w:szCs w:val="24"/>
        </w:rPr>
        <w:t>on the legitimacy of peace and normalization</w:t>
      </w:r>
      <w:r>
        <w:rPr>
          <w:rFonts w:asciiTheme="majorBidi" w:hAnsiTheme="majorBidi" w:cstheme="majorBidi"/>
          <w:sz w:val="24"/>
          <w:szCs w:val="24"/>
        </w:rPr>
        <w:t xml:space="preserve"> agreements</w:t>
      </w:r>
      <w:r w:rsidRPr="00AE65E5">
        <w:rPr>
          <w:rFonts w:asciiTheme="majorBidi" w:hAnsiTheme="majorBidi" w:cstheme="majorBidi"/>
          <w:sz w:val="24"/>
          <w:szCs w:val="24"/>
        </w:rPr>
        <w:t xml:space="preserve"> with Israel</w:t>
      </w:r>
      <w:r>
        <w:rPr>
          <w:rFonts w:asciiTheme="majorBidi" w:hAnsiTheme="majorBidi" w:cstheme="majorBidi"/>
          <w:sz w:val="24"/>
          <w:szCs w:val="24"/>
        </w:rPr>
        <w:t>.</w:t>
      </w:r>
      <w:r>
        <w:rPr>
          <w:rStyle w:val="a5"/>
          <w:rFonts w:asciiTheme="majorBidi" w:hAnsiTheme="majorBidi" w:cstheme="majorBidi"/>
          <w:sz w:val="24"/>
          <w:szCs w:val="24"/>
        </w:rPr>
        <w:footnoteReference w:id="9"/>
      </w:r>
      <w:r w:rsidRPr="008B10F7">
        <w:rPr>
          <w:rFonts w:asciiTheme="majorBidi" w:hAnsiTheme="majorBidi" w:cstheme="majorBidi"/>
          <w:sz w:val="24"/>
          <w:szCs w:val="24"/>
        </w:rPr>
        <w:t xml:space="preserve"> </w:t>
      </w:r>
      <w:r w:rsidR="004946FC">
        <w:rPr>
          <w:rFonts w:asciiTheme="majorBidi" w:hAnsiTheme="majorBidi" w:cstheme="majorBidi"/>
          <w:sz w:val="24"/>
          <w:szCs w:val="24"/>
        </w:rPr>
        <w:t>S</w:t>
      </w:r>
      <w:r w:rsidRPr="008B10F7">
        <w:rPr>
          <w:rFonts w:asciiTheme="majorBidi" w:hAnsiTheme="majorBidi" w:cstheme="majorBidi"/>
          <w:sz w:val="24"/>
          <w:szCs w:val="24"/>
        </w:rPr>
        <w:t>everal studies provided different readings of Jewish, Christian, and Islamic myths and traditions concerning the Abrahamic family metaphor</w:t>
      </w:r>
      <w:r>
        <w:rPr>
          <w:rStyle w:val="a5"/>
          <w:rFonts w:asciiTheme="majorBidi" w:hAnsiTheme="majorBidi" w:cstheme="majorBidi"/>
          <w:sz w:val="24"/>
          <w:szCs w:val="24"/>
        </w:rPr>
        <w:footnoteReference w:id="10"/>
      </w:r>
      <w:r>
        <w:rPr>
          <w:rFonts w:asciiTheme="majorBidi" w:hAnsiTheme="majorBidi" w:cstheme="majorBidi"/>
          <w:sz w:val="24"/>
          <w:szCs w:val="24"/>
        </w:rPr>
        <w:t>;</w:t>
      </w:r>
      <w:r w:rsidRPr="008B10F7">
        <w:rPr>
          <w:rFonts w:asciiTheme="majorBidi" w:hAnsiTheme="majorBidi" w:cstheme="majorBidi"/>
          <w:sz w:val="24"/>
          <w:szCs w:val="24"/>
        </w:rPr>
        <w:t xml:space="preserve"> other studies examined the potential that the figure of Abraham embodies for interreligious dialogue between Jews, Christians, and </w:t>
      </w:r>
      <w:r w:rsidRPr="00851E66">
        <w:rPr>
          <w:rFonts w:asciiTheme="majorBidi" w:hAnsiTheme="majorBidi" w:cstheme="majorBidi"/>
          <w:sz w:val="24"/>
          <w:szCs w:val="24"/>
        </w:rPr>
        <w:t>Muslims.</w:t>
      </w:r>
      <w:r>
        <w:rPr>
          <w:rStyle w:val="a5"/>
          <w:rFonts w:asciiTheme="majorBidi" w:hAnsiTheme="majorBidi" w:cstheme="majorBidi"/>
          <w:sz w:val="24"/>
          <w:szCs w:val="24"/>
        </w:rPr>
        <w:footnoteReference w:id="11"/>
      </w:r>
      <w:r>
        <w:rPr>
          <w:rFonts w:asciiTheme="majorBidi" w:hAnsiTheme="majorBidi" w:cstheme="majorBidi"/>
        </w:rPr>
        <w:t xml:space="preserve"> </w:t>
      </w:r>
    </w:p>
    <w:p w14:paraId="385026B8" w14:textId="57DA1CA7" w:rsidR="0009588B" w:rsidRDefault="0009588B" w:rsidP="007E3535">
      <w:pPr>
        <w:bidi w:val="0"/>
        <w:spacing w:after="0" w:line="480" w:lineRule="auto"/>
        <w:ind w:firstLine="397"/>
        <w:contextualSpacing/>
        <w:jc w:val="both"/>
        <w:rPr>
          <w:rFonts w:asciiTheme="majorBidi" w:hAnsiTheme="majorBidi" w:cstheme="majorBidi"/>
          <w:sz w:val="24"/>
          <w:szCs w:val="24"/>
        </w:rPr>
      </w:pPr>
      <w:r w:rsidRPr="008B10F7">
        <w:rPr>
          <w:rFonts w:asciiTheme="majorBidi" w:hAnsiTheme="majorBidi" w:cstheme="majorBidi"/>
          <w:sz w:val="24"/>
          <w:szCs w:val="24"/>
        </w:rPr>
        <w:t xml:space="preserve">By focusing on points of transition from conflict to peace between </w:t>
      </w:r>
      <w:r>
        <w:rPr>
          <w:rFonts w:asciiTheme="majorBidi" w:hAnsiTheme="majorBidi" w:cstheme="majorBidi"/>
          <w:sz w:val="24"/>
          <w:szCs w:val="24"/>
        </w:rPr>
        <w:t xml:space="preserve">Israel </w:t>
      </w:r>
      <w:r w:rsidRPr="00FE67B5">
        <w:rPr>
          <w:rFonts w:asciiTheme="majorBidi" w:hAnsiTheme="majorBidi" w:cstheme="majorBidi"/>
          <w:sz w:val="24"/>
          <w:szCs w:val="24"/>
        </w:rPr>
        <w:t xml:space="preserve">and the first three Arab countries </w:t>
      </w:r>
      <w:r>
        <w:rPr>
          <w:rFonts w:asciiTheme="majorBidi" w:hAnsiTheme="majorBidi" w:cstheme="majorBidi"/>
          <w:sz w:val="24"/>
          <w:szCs w:val="24"/>
        </w:rPr>
        <w:t>that</w:t>
      </w:r>
      <w:r w:rsidRPr="00FE67B5">
        <w:rPr>
          <w:rFonts w:asciiTheme="majorBidi" w:hAnsiTheme="majorBidi" w:cstheme="majorBidi"/>
          <w:sz w:val="24"/>
          <w:szCs w:val="24"/>
        </w:rPr>
        <w:t xml:space="preserve"> made peace with it</w:t>
      </w:r>
      <w:r w:rsidRPr="008B10F7">
        <w:rPr>
          <w:rFonts w:asciiTheme="majorBidi" w:hAnsiTheme="majorBidi" w:cstheme="majorBidi"/>
          <w:sz w:val="24"/>
          <w:szCs w:val="24"/>
        </w:rPr>
        <w:t xml:space="preserve"> –</w:t>
      </w:r>
      <w:r>
        <w:rPr>
          <w:rFonts w:asciiTheme="majorBidi" w:hAnsiTheme="majorBidi" w:cstheme="majorBidi"/>
          <w:sz w:val="24"/>
          <w:szCs w:val="24"/>
        </w:rPr>
        <w:t xml:space="preserve"> </w:t>
      </w:r>
      <w:r w:rsidRPr="008B10F7">
        <w:rPr>
          <w:rFonts w:asciiTheme="majorBidi" w:hAnsiTheme="majorBidi" w:cstheme="majorBidi"/>
          <w:sz w:val="24"/>
          <w:szCs w:val="24"/>
        </w:rPr>
        <w:t>Egypt, Jordan, and the UAE</w:t>
      </w:r>
      <w:r>
        <w:rPr>
          <w:rFonts w:asciiTheme="majorBidi" w:hAnsiTheme="majorBidi" w:cstheme="majorBidi"/>
          <w:sz w:val="24"/>
          <w:szCs w:val="24"/>
        </w:rPr>
        <w:t xml:space="preserve"> –</w:t>
      </w:r>
      <w:r w:rsidRPr="008B10F7">
        <w:rPr>
          <w:rFonts w:asciiTheme="majorBidi" w:hAnsiTheme="majorBidi" w:cstheme="majorBidi"/>
          <w:sz w:val="24"/>
          <w:szCs w:val="24"/>
        </w:rPr>
        <w:t xml:space="preserve"> this study seeks to present a detailed analysis of the debate between Arab regimes and Islamist opposition forces over the metaphor of Abraham. The article is based on a wide range of sources, including religious rulings, </w:t>
      </w:r>
      <w:r>
        <w:rPr>
          <w:rFonts w:asciiTheme="majorBidi" w:hAnsiTheme="majorBidi" w:cstheme="majorBidi"/>
          <w:sz w:val="24"/>
          <w:szCs w:val="24"/>
        </w:rPr>
        <w:t xml:space="preserve">speeches, </w:t>
      </w:r>
      <w:r w:rsidRPr="008B10F7">
        <w:rPr>
          <w:rFonts w:asciiTheme="majorBidi" w:hAnsiTheme="majorBidi" w:cstheme="majorBidi"/>
          <w:sz w:val="24"/>
          <w:szCs w:val="24"/>
        </w:rPr>
        <w:t xml:space="preserve">press articles, propaganda pamphlets, and religious conferences, and takes a comparative analytical approach to offer a broader view </w:t>
      </w:r>
      <w:r>
        <w:rPr>
          <w:rFonts w:asciiTheme="majorBidi" w:hAnsiTheme="majorBidi" w:cstheme="majorBidi"/>
          <w:sz w:val="24"/>
          <w:szCs w:val="24"/>
        </w:rPr>
        <w:t>of</w:t>
      </w:r>
      <w:r w:rsidRPr="008B10F7">
        <w:rPr>
          <w:rFonts w:asciiTheme="majorBidi" w:hAnsiTheme="majorBidi" w:cstheme="majorBidi"/>
          <w:sz w:val="24"/>
          <w:szCs w:val="24"/>
        </w:rPr>
        <w:t xml:space="preserve"> the function of “Abraham” in Arab-Israeli conflict resolution</w:t>
      </w:r>
      <w:r>
        <w:rPr>
          <w:rFonts w:asciiTheme="majorBidi" w:hAnsiTheme="majorBidi" w:cstheme="majorBidi"/>
          <w:sz w:val="24"/>
          <w:szCs w:val="24"/>
        </w:rPr>
        <w:t xml:space="preserve"> and peacebuilding</w:t>
      </w:r>
      <w:r w:rsidRPr="008B10F7">
        <w:rPr>
          <w:rFonts w:asciiTheme="majorBidi" w:hAnsiTheme="majorBidi" w:cstheme="majorBidi"/>
          <w:sz w:val="24"/>
          <w:szCs w:val="24"/>
        </w:rPr>
        <w:t xml:space="preserve"> processes.</w:t>
      </w:r>
    </w:p>
    <w:p w14:paraId="5E0F1C4C" w14:textId="77777777" w:rsidR="00034FF6" w:rsidRDefault="00034FF6" w:rsidP="00034FF6">
      <w:pPr>
        <w:bidi w:val="0"/>
        <w:spacing w:after="0" w:line="480" w:lineRule="auto"/>
        <w:contextualSpacing/>
        <w:jc w:val="both"/>
        <w:rPr>
          <w:rFonts w:asciiTheme="majorBidi" w:hAnsiTheme="majorBidi" w:cstheme="majorBidi"/>
          <w:b/>
          <w:bCs/>
          <w:sz w:val="24"/>
          <w:szCs w:val="24"/>
        </w:rPr>
      </w:pPr>
    </w:p>
    <w:p w14:paraId="32388454" w14:textId="331B973B" w:rsidR="0009588B" w:rsidRPr="008B10F7" w:rsidRDefault="0009588B" w:rsidP="00034FF6">
      <w:pPr>
        <w:bidi w:val="0"/>
        <w:spacing w:after="0" w:line="480" w:lineRule="auto"/>
        <w:contextualSpacing/>
        <w:jc w:val="both"/>
        <w:rPr>
          <w:rFonts w:asciiTheme="majorBidi" w:hAnsiTheme="majorBidi" w:cstheme="majorBidi"/>
          <w:b/>
          <w:bCs/>
          <w:sz w:val="24"/>
          <w:szCs w:val="24"/>
        </w:rPr>
      </w:pPr>
      <w:r w:rsidRPr="008B10F7">
        <w:rPr>
          <w:rFonts w:asciiTheme="majorBidi" w:hAnsiTheme="majorBidi" w:cstheme="majorBidi"/>
          <w:b/>
          <w:bCs/>
          <w:sz w:val="24"/>
          <w:szCs w:val="24"/>
        </w:rPr>
        <w:t>Islam and the Jews</w:t>
      </w:r>
      <w:r w:rsidR="00572658">
        <w:rPr>
          <w:rFonts w:asciiTheme="majorBidi" w:hAnsiTheme="majorBidi" w:cstheme="majorBidi"/>
          <w:b/>
          <w:bCs/>
          <w:sz w:val="24"/>
          <w:szCs w:val="24"/>
        </w:rPr>
        <w:t>: A Brief Overview</w:t>
      </w:r>
    </w:p>
    <w:p w14:paraId="2E979E6E" w14:textId="040273B2" w:rsidR="009C4C4F" w:rsidRDefault="001B27C5" w:rsidP="00711558">
      <w:pPr>
        <w:bidi w:val="0"/>
        <w:spacing w:after="0" w:line="480" w:lineRule="auto"/>
        <w:ind w:firstLine="397"/>
        <w:jc w:val="both"/>
        <w:rPr>
          <w:rFonts w:asciiTheme="majorBidi" w:hAnsiTheme="majorBidi" w:cstheme="majorBidi"/>
          <w:sz w:val="24"/>
          <w:szCs w:val="24"/>
        </w:rPr>
      </w:pPr>
      <w:r w:rsidRPr="001B27C5">
        <w:rPr>
          <w:rFonts w:asciiTheme="majorBidi" w:hAnsiTheme="majorBidi" w:cstheme="majorBidi"/>
          <w:sz w:val="24"/>
          <w:szCs w:val="24"/>
        </w:rPr>
        <w:t>Since the emergence of Islam in the 7th century, Muslim perspectives towards Jews have exhibited a predominantly ambivalent nature, characterized by a blend of antagonism, rejection, tolerance, and coexistence. These attitudes found expression in the Quran and the Hadith (Islamic tradition</w:t>
      </w:r>
      <w:proofErr w:type="gramStart"/>
      <w:r w:rsidRPr="001B27C5">
        <w:rPr>
          <w:rFonts w:asciiTheme="majorBidi" w:hAnsiTheme="majorBidi" w:cstheme="majorBidi"/>
          <w:sz w:val="24"/>
          <w:szCs w:val="24"/>
        </w:rPr>
        <w:t>), and</w:t>
      </w:r>
      <w:proofErr w:type="gramEnd"/>
      <w:r w:rsidRPr="001B27C5">
        <w:rPr>
          <w:rFonts w:asciiTheme="majorBidi" w:hAnsiTheme="majorBidi" w:cstheme="majorBidi"/>
          <w:sz w:val="24"/>
          <w:szCs w:val="24"/>
        </w:rPr>
        <w:t xml:space="preserve"> were subsequently manifested in the behaviors and prevailing perceptions of Arab-Muslim states and societies.</w:t>
      </w:r>
    </w:p>
    <w:p w14:paraId="35C973A3" w14:textId="760F73BE" w:rsidR="0009588B" w:rsidRDefault="0009588B" w:rsidP="00711558">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lastRenderedPageBreak/>
        <w:t xml:space="preserve">Islamic </w:t>
      </w:r>
      <w:r w:rsidR="00FE5930">
        <w:rPr>
          <w:rFonts w:asciiTheme="majorBidi" w:hAnsiTheme="majorBidi" w:cstheme="majorBidi"/>
          <w:sz w:val="24"/>
          <w:szCs w:val="24"/>
        </w:rPr>
        <w:t xml:space="preserve">sacred </w:t>
      </w:r>
      <w:r w:rsidRPr="008B10F7">
        <w:rPr>
          <w:rFonts w:asciiTheme="majorBidi" w:hAnsiTheme="majorBidi" w:cstheme="majorBidi"/>
          <w:sz w:val="24"/>
          <w:szCs w:val="24"/>
        </w:rPr>
        <w:t xml:space="preserve">sources can be divided into two periods regarding the attitude towards the Jews: an earlier friendly period and a later hostile one. The friendly period in Islamic-Jewish relations continued until shortly after the </w:t>
      </w:r>
      <w:r w:rsidRPr="008B10F7">
        <w:rPr>
          <w:rFonts w:asciiTheme="majorBidi" w:hAnsiTheme="majorBidi" w:cstheme="majorBidi"/>
          <w:i/>
          <w:iCs/>
          <w:sz w:val="24"/>
          <w:szCs w:val="24"/>
        </w:rPr>
        <w:t>hijra</w:t>
      </w:r>
      <w:r w:rsidRPr="008B10F7">
        <w:rPr>
          <w:rFonts w:asciiTheme="majorBidi" w:hAnsiTheme="majorBidi" w:cstheme="majorBidi"/>
          <w:sz w:val="24"/>
          <w:szCs w:val="24"/>
        </w:rPr>
        <w:t xml:space="preserve">, when the Prophet and the people of Medina—including some of the city’s Jewish tribes—signed </w:t>
      </w:r>
      <w:r>
        <w:rPr>
          <w:rFonts w:asciiTheme="majorBidi" w:hAnsiTheme="majorBidi" w:cstheme="majorBidi"/>
          <w:sz w:val="24"/>
          <w:szCs w:val="24"/>
        </w:rPr>
        <w:t xml:space="preserve">treaties that </w:t>
      </w:r>
      <w:r w:rsidRPr="008B10F7">
        <w:rPr>
          <w:rFonts w:asciiTheme="majorBidi" w:hAnsiTheme="majorBidi" w:cstheme="majorBidi"/>
          <w:sz w:val="24"/>
          <w:szCs w:val="24"/>
        </w:rPr>
        <w:t>set out the rights</w:t>
      </w:r>
      <w:r>
        <w:rPr>
          <w:rFonts w:asciiTheme="majorBidi" w:hAnsiTheme="majorBidi" w:cstheme="majorBidi"/>
          <w:sz w:val="24"/>
          <w:szCs w:val="24"/>
        </w:rPr>
        <w:t xml:space="preserve"> and the duties</w:t>
      </w:r>
      <w:r w:rsidRPr="008B10F7">
        <w:rPr>
          <w:rFonts w:asciiTheme="majorBidi" w:hAnsiTheme="majorBidi" w:cstheme="majorBidi"/>
          <w:sz w:val="24"/>
          <w:szCs w:val="24"/>
        </w:rPr>
        <w:t xml:space="preserve"> of the city’s inhabitants.</w:t>
      </w:r>
      <w:r>
        <w:rPr>
          <w:rFonts w:asciiTheme="majorBidi" w:hAnsiTheme="majorBidi" w:cstheme="majorBidi"/>
          <w:sz w:val="24"/>
          <w:szCs w:val="24"/>
        </w:rPr>
        <w:t xml:space="preserve"> </w:t>
      </w:r>
      <w:r w:rsidRPr="008B10F7">
        <w:rPr>
          <w:rFonts w:asciiTheme="majorBidi" w:hAnsiTheme="majorBidi" w:cstheme="majorBidi"/>
          <w:sz w:val="24"/>
          <w:szCs w:val="24"/>
        </w:rPr>
        <w:t>The hostile and more eventful period in the relations between the Prophet and the Jews began after Muhammad realized that the Jewish tribes of Medina</w:t>
      </w:r>
      <w:r>
        <w:rPr>
          <w:rFonts w:asciiTheme="majorBidi" w:hAnsiTheme="majorBidi" w:cstheme="majorBidi"/>
          <w:sz w:val="24"/>
          <w:szCs w:val="24"/>
        </w:rPr>
        <w:t xml:space="preserve"> </w:t>
      </w:r>
      <w:r w:rsidRPr="008B10F7">
        <w:rPr>
          <w:rFonts w:asciiTheme="majorBidi" w:hAnsiTheme="majorBidi" w:cstheme="majorBidi"/>
          <w:sz w:val="24"/>
          <w:szCs w:val="24"/>
        </w:rPr>
        <w:t xml:space="preserve">were unwilling to recognize his </w:t>
      </w:r>
      <w:r w:rsidRPr="00E12C9E">
        <w:rPr>
          <w:rFonts w:asciiTheme="majorBidi" w:hAnsiTheme="majorBidi" w:cstheme="majorBidi"/>
          <w:sz w:val="24"/>
          <w:szCs w:val="24"/>
        </w:rPr>
        <w:t>prophecy</w:t>
      </w:r>
      <w:r>
        <w:rPr>
          <w:rFonts w:asciiTheme="majorBidi" w:hAnsiTheme="majorBidi" w:cstheme="majorBidi"/>
          <w:sz w:val="24"/>
          <w:szCs w:val="24"/>
        </w:rPr>
        <w:t xml:space="preserve"> </w:t>
      </w:r>
      <w:r w:rsidRPr="008B10F7">
        <w:rPr>
          <w:rFonts w:asciiTheme="majorBidi" w:hAnsiTheme="majorBidi" w:cstheme="majorBidi"/>
          <w:sz w:val="24"/>
          <w:szCs w:val="24"/>
        </w:rPr>
        <w:t>and join his new religion. As relations between the Muslims and Jews in the city soured, the treaties gradually crumbled, culminating in confrontation and a tragic fate for the Jews</w:t>
      </w:r>
      <w:r>
        <w:rPr>
          <w:rFonts w:asciiTheme="majorBidi" w:hAnsiTheme="majorBidi" w:cstheme="majorBidi"/>
          <w:sz w:val="24"/>
          <w:szCs w:val="24"/>
        </w:rPr>
        <w:t xml:space="preserve"> of the Arabian Peninsula</w:t>
      </w:r>
      <w:r w:rsidRPr="008B10F7">
        <w:rPr>
          <w:rFonts w:asciiTheme="majorBidi" w:hAnsiTheme="majorBidi" w:cstheme="majorBidi"/>
          <w:sz w:val="24"/>
          <w:szCs w:val="24"/>
        </w:rPr>
        <w:t>.</w:t>
      </w:r>
    </w:p>
    <w:p w14:paraId="6D6B642D" w14:textId="44444781" w:rsidR="0009588B" w:rsidRPr="008B10F7" w:rsidRDefault="0009588B" w:rsidP="00564520">
      <w:pPr>
        <w:bidi w:val="0"/>
        <w:spacing w:after="0" w:line="480" w:lineRule="auto"/>
        <w:ind w:firstLine="397"/>
        <w:contextualSpacing/>
        <w:jc w:val="both"/>
        <w:rPr>
          <w:rFonts w:asciiTheme="majorBidi" w:hAnsiTheme="majorBidi" w:cstheme="majorBidi"/>
          <w:sz w:val="24"/>
          <w:szCs w:val="24"/>
        </w:rPr>
      </w:pPr>
      <w:r w:rsidRPr="008B10F7">
        <w:rPr>
          <w:rFonts w:asciiTheme="majorBidi" w:hAnsiTheme="majorBidi" w:cstheme="majorBidi"/>
          <w:sz w:val="24"/>
          <w:szCs w:val="24"/>
        </w:rPr>
        <w:t xml:space="preserve">Following the deterioration of the relations between Muhammad and the Jews, Islam </w:t>
      </w:r>
      <w:r>
        <w:rPr>
          <w:rFonts w:asciiTheme="majorBidi" w:hAnsiTheme="majorBidi" w:cstheme="majorBidi"/>
          <w:sz w:val="24"/>
          <w:szCs w:val="24"/>
        </w:rPr>
        <w:t xml:space="preserve">began to differentiate </w:t>
      </w:r>
      <w:r w:rsidRPr="008B10F7">
        <w:rPr>
          <w:rFonts w:asciiTheme="majorBidi" w:hAnsiTheme="majorBidi" w:cstheme="majorBidi"/>
          <w:sz w:val="24"/>
          <w:szCs w:val="24"/>
        </w:rPr>
        <w:t xml:space="preserve">itself from Judaism by changing </w:t>
      </w:r>
      <w:r>
        <w:rPr>
          <w:rFonts w:asciiTheme="majorBidi" w:hAnsiTheme="majorBidi" w:cstheme="majorBidi"/>
          <w:sz w:val="24"/>
          <w:szCs w:val="24"/>
        </w:rPr>
        <w:t>religious observances</w:t>
      </w:r>
      <w:r w:rsidRPr="008B10F7">
        <w:rPr>
          <w:rFonts w:asciiTheme="majorBidi" w:hAnsiTheme="majorBidi" w:cstheme="majorBidi"/>
          <w:sz w:val="24"/>
          <w:szCs w:val="24"/>
        </w:rPr>
        <w:t xml:space="preserve"> borrowed from Jewish </w:t>
      </w:r>
      <w:r>
        <w:rPr>
          <w:rFonts w:asciiTheme="majorBidi" w:hAnsiTheme="majorBidi" w:cstheme="majorBidi"/>
          <w:sz w:val="24"/>
          <w:szCs w:val="24"/>
        </w:rPr>
        <w:t xml:space="preserve">tradition, including changing the direction of prayer from Jerusalem to the </w:t>
      </w:r>
      <w:proofErr w:type="spellStart"/>
      <w:r w:rsidRPr="008B10F7">
        <w:rPr>
          <w:rFonts w:asciiTheme="majorBidi" w:hAnsiTheme="majorBidi" w:cstheme="majorBidi"/>
          <w:sz w:val="24"/>
          <w:szCs w:val="24"/>
        </w:rPr>
        <w:t>Kaʿba</w:t>
      </w:r>
      <w:proofErr w:type="spellEnd"/>
      <w:r w:rsidRPr="008B10F7">
        <w:rPr>
          <w:rFonts w:asciiTheme="majorBidi" w:hAnsiTheme="majorBidi" w:cstheme="majorBidi"/>
          <w:sz w:val="24"/>
          <w:szCs w:val="24"/>
        </w:rPr>
        <w:t xml:space="preserve"> in Mecca. In addition, while the </w:t>
      </w:r>
      <w:r>
        <w:rPr>
          <w:rFonts w:asciiTheme="majorBidi" w:hAnsiTheme="majorBidi" w:cstheme="majorBidi"/>
          <w:sz w:val="24"/>
          <w:szCs w:val="24"/>
        </w:rPr>
        <w:t xml:space="preserve">earlier </w:t>
      </w:r>
      <w:r w:rsidRPr="008B10F7">
        <w:rPr>
          <w:rFonts w:asciiTheme="majorBidi" w:hAnsiTheme="majorBidi" w:cstheme="majorBidi"/>
          <w:sz w:val="24"/>
          <w:szCs w:val="24"/>
        </w:rPr>
        <w:t xml:space="preserve">verses mention the three Jewish forefathers—Abraham, Isaac, and Jacob—but not Ishmael, </w:t>
      </w:r>
      <w:r>
        <w:rPr>
          <w:rFonts w:asciiTheme="majorBidi" w:hAnsiTheme="majorBidi" w:cstheme="majorBidi"/>
          <w:sz w:val="24"/>
          <w:szCs w:val="24"/>
        </w:rPr>
        <w:t>later</w:t>
      </w:r>
      <w:r w:rsidRPr="008B10F7">
        <w:rPr>
          <w:rFonts w:asciiTheme="majorBidi" w:hAnsiTheme="majorBidi" w:cstheme="majorBidi"/>
          <w:sz w:val="24"/>
          <w:szCs w:val="24"/>
        </w:rPr>
        <w:t xml:space="preserve"> verses present Abraham as a </w:t>
      </w:r>
      <w:r w:rsidRPr="008B10F7">
        <w:rPr>
          <w:rFonts w:asciiTheme="majorBidi" w:hAnsiTheme="majorBidi" w:cstheme="majorBidi"/>
          <w:i/>
          <w:iCs/>
          <w:sz w:val="24"/>
          <w:szCs w:val="24"/>
        </w:rPr>
        <w:t>hanif</w:t>
      </w:r>
      <w:r w:rsidRPr="008B10F7">
        <w:rPr>
          <w:rFonts w:asciiTheme="majorBidi" w:hAnsiTheme="majorBidi" w:cstheme="majorBidi"/>
          <w:sz w:val="24"/>
          <w:szCs w:val="24"/>
        </w:rPr>
        <w:t xml:space="preserve"> (a monotheist unaffiliated with any </w:t>
      </w:r>
      <w:proofErr w:type="gramStart"/>
      <w:r w:rsidRPr="008B10F7">
        <w:rPr>
          <w:rFonts w:asciiTheme="majorBidi" w:hAnsiTheme="majorBidi" w:cstheme="majorBidi"/>
          <w:sz w:val="24"/>
          <w:szCs w:val="24"/>
        </w:rPr>
        <w:t>particular faith</w:t>
      </w:r>
      <w:proofErr w:type="gramEnd"/>
      <w:r>
        <w:rPr>
          <w:rFonts w:asciiTheme="majorBidi" w:hAnsiTheme="majorBidi" w:cstheme="majorBidi"/>
          <w:sz w:val="24"/>
          <w:szCs w:val="24"/>
        </w:rPr>
        <w:t xml:space="preserve">, </w:t>
      </w:r>
      <w:r w:rsidRPr="008B10F7">
        <w:rPr>
          <w:rFonts w:asciiTheme="majorBidi" w:hAnsiTheme="majorBidi" w:cstheme="majorBidi"/>
          <w:sz w:val="24"/>
          <w:szCs w:val="24"/>
        </w:rPr>
        <w:t>who renounced idolatry and submitted to</w:t>
      </w:r>
      <w:r>
        <w:rPr>
          <w:rFonts w:asciiTheme="majorBidi" w:hAnsiTheme="majorBidi" w:cstheme="majorBidi"/>
          <w:sz w:val="24"/>
          <w:szCs w:val="24"/>
        </w:rPr>
        <w:t xml:space="preserve"> the one</w:t>
      </w:r>
      <w:r w:rsidRPr="008B10F7">
        <w:rPr>
          <w:rFonts w:asciiTheme="majorBidi" w:hAnsiTheme="majorBidi" w:cstheme="majorBidi"/>
          <w:sz w:val="24"/>
          <w:szCs w:val="24"/>
        </w:rPr>
        <w:t xml:space="preserve"> </w:t>
      </w:r>
      <w:r>
        <w:rPr>
          <w:rFonts w:asciiTheme="majorBidi" w:hAnsiTheme="majorBidi" w:cstheme="majorBidi"/>
          <w:sz w:val="24"/>
          <w:szCs w:val="24"/>
        </w:rPr>
        <w:t>God</w:t>
      </w:r>
      <w:r w:rsidRPr="008B10F7">
        <w:rPr>
          <w:rFonts w:asciiTheme="majorBidi" w:hAnsiTheme="majorBidi" w:cstheme="majorBidi"/>
          <w:sz w:val="24"/>
          <w:szCs w:val="24"/>
        </w:rPr>
        <w:t>) and strengthen the status of Ishmael at the expense of Isaac. In the Quran, the story of Abraham’s sacrifice of his son (37:99–108) does not mention the son’s name, but most Islamic commentators held that it was Ishmael rather than Isaac</w:t>
      </w:r>
      <w:r w:rsidRPr="00367E58">
        <w:rPr>
          <w:rFonts w:asciiTheme="majorBidi" w:hAnsiTheme="majorBidi" w:cstheme="majorBidi"/>
          <w:sz w:val="24"/>
          <w:szCs w:val="24"/>
        </w:rPr>
        <w:t>.</w:t>
      </w:r>
      <w:r w:rsidRPr="0019588E">
        <w:rPr>
          <w:rStyle w:val="a5"/>
          <w:rFonts w:asciiTheme="majorBidi" w:hAnsiTheme="majorBidi" w:cstheme="majorBidi"/>
          <w:sz w:val="24"/>
          <w:szCs w:val="24"/>
        </w:rPr>
        <w:footnoteReference w:id="12"/>
      </w:r>
    </w:p>
    <w:p w14:paraId="4BEF1506" w14:textId="3A3B24E7" w:rsidR="0009588B" w:rsidRPr="008B10F7" w:rsidRDefault="00711558" w:rsidP="007E3535">
      <w:pPr>
        <w:bidi w:val="0"/>
        <w:spacing w:after="0" w:line="480" w:lineRule="auto"/>
        <w:ind w:firstLine="397"/>
        <w:contextualSpacing/>
        <w:jc w:val="both"/>
        <w:rPr>
          <w:rFonts w:asciiTheme="majorBidi" w:hAnsiTheme="majorBidi" w:cstheme="majorBidi"/>
          <w:color w:val="FF0000"/>
          <w:sz w:val="24"/>
          <w:szCs w:val="24"/>
        </w:rPr>
      </w:pPr>
      <w:r>
        <w:rPr>
          <w:rFonts w:asciiTheme="majorBidi" w:hAnsiTheme="majorBidi" w:cstheme="majorBidi"/>
          <w:sz w:val="24"/>
          <w:szCs w:val="24"/>
        </w:rPr>
        <w:t>Indeed</w:t>
      </w:r>
      <w:r w:rsidR="0009588B" w:rsidRPr="008B10F7">
        <w:rPr>
          <w:rFonts w:asciiTheme="majorBidi" w:hAnsiTheme="majorBidi" w:cstheme="majorBidi"/>
          <w:sz w:val="24"/>
          <w:szCs w:val="24"/>
        </w:rPr>
        <w:t>, the figure of Abraham, father of Ishmael and Isaac and the spiritual father</w:t>
      </w:r>
      <w:r w:rsidR="009A6762">
        <w:rPr>
          <w:rFonts w:asciiTheme="majorBidi" w:hAnsiTheme="majorBidi" w:cstheme="majorBidi"/>
          <w:sz w:val="24"/>
          <w:szCs w:val="24"/>
        </w:rPr>
        <w:t xml:space="preserve"> and founder</w:t>
      </w:r>
      <w:r w:rsidR="0009588B" w:rsidRPr="008B10F7">
        <w:rPr>
          <w:rFonts w:asciiTheme="majorBidi" w:hAnsiTheme="majorBidi" w:cstheme="majorBidi"/>
          <w:sz w:val="24"/>
          <w:szCs w:val="24"/>
        </w:rPr>
        <w:t xml:space="preserve"> of the monotheistic faiths, has its own place in the complex of connections between Judaism and Islam. The story of Abraham is recounted in both the Bible and the Quran, with different nuances. The Biblical narrative focuses on Abraham’s wife</w:t>
      </w:r>
      <w:r w:rsidR="0009588B">
        <w:rPr>
          <w:rFonts w:asciiTheme="majorBidi" w:hAnsiTheme="majorBidi" w:cstheme="majorBidi"/>
          <w:sz w:val="24"/>
          <w:szCs w:val="24"/>
        </w:rPr>
        <w:t>,</w:t>
      </w:r>
      <w:r w:rsidR="0009588B" w:rsidRPr="008B10F7">
        <w:rPr>
          <w:rFonts w:asciiTheme="majorBidi" w:hAnsiTheme="majorBidi" w:cstheme="majorBidi"/>
          <w:sz w:val="24"/>
          <w:szCs w:val="24"/>
        </w:rPr>
        <w:t xml:space="preserve"> Sarah</w:t>
      </w:r>
      <w:r w:rsidR="0009588B">
        <w:rPr>
          <w:rFonts w:asciiTheme="majorBidi" w:hAnsiTheme="majorBidi" w:cstheme="majorBidi"/>
          <w:sz w:val="24"/>
          <w:szCs w:val="24"/>
        </w:rPr>
        <w:t>,</w:t>
      </w:r>
      <w:r w:rsidR="0009588B" w:rsidRPr="008B10F7">
        <w:rPr>
          <w:rFonts w:asciiTheme="majorBidi" w:hAnsiTheme="majorBidi" w:cstheme="majorBidi"/>
          <w:sz w:val="24"/>
          <w:szCs w:val="24"/>
        </w:rPr>
        <w:t xml:space="preserve"> and his son</w:t>
      </w:r>
      <w:r w:rsidR="0009588B">
        <w:rPr>
          <w:rFonts w:asciiTheme="majorBidi" w:hAnsiTheme="majorBidi" w:cstheme="majorBidi"/>
          <w:sz w:val="24"/>
          <w:szCs w:val="24"/>
        </w:rPr>
        <w:t>,</w:t>
      </w:r>
      <w:r w:rsidR="0009588B" w:rsidRPr="008B10F7">
        <w:rPr>
          <w:rFonts w:asciiTheme="majorBidi" w:hAnsiTheme="majorBidi" w:cstheme="majorBidi"/>
          <w:sz w:val="24"/>
          <w:szCs w:val="24"/>
        </w:rPr>
        <w:t xml:space="preserve"> Isaac, </w:t>
      </w:r>
      <w:r w:rsidR="0009588B" w:rsidRPr="008B10F7">
        <w:rPr>
          <w:rFonts w:asciiTheme="majorBidi" w:hAnsiTheme="majorBidi" w:cstheme="majorBidi"/>
          <w:sz w:val="24"/>
          <w:szCs w:val="24"/>
        </w:rPr>
        <w:lastRenderedPageBreak/>
        <w:t xml:space="preserve">while the concubine Hagar and her son Ishmael are secondary characters expelled to preserve Isaac’s </w:t>
      </w:r>
      <w:r w:rsidR="0009588B">
        <w:rPr>
          <w:rFonts w:asciiTheme="majorBidi" w:hAnsiTheme="majorBidi" w:cstheme="majorBidi"/>
          <w:sz w:val="24"/>
          <w:szCs w:val="24"/>
        </w:rPr>
        <w:t xml:space="preserve">higher </w:t>
      </w:r>
      <w:r w:rsidR="0009588B" w:rsidRPr="008B10F7">
        <w:rPr>
          <w:rFonts w:asciiTheme="majorBidi" w:hAnsiTheme="majorBidi" w:cstheme="majorBidi"/>
          <w:sz w:val="24"/>
          <w:szCs w:val="24"/>
        </w:rPr>
        <w:t xml:space="preserve">status. The Quran, on the other hand, </w:t>
      </w:r>
      <w:r w:rsidR="0009588B">
        <w:rPr>
          <w:rFonts w:asciiTheme="majorBidi" w:hAnsiTheme="majorBidi" w:cstheme="majorBidi"/>
          <w:sz w:val="24"/>
          <w:szCs w:val="24"/>
        </w:rPr>
        <w:t>rever</w:t>
      </w:r>
      <w:r w:rsidR="0009588B" w:rsidRPr="008B10F7">
        <w:rPr>
          <w:rFonts w:asciiTheme="majorBidi" w:hAnsiTheme="majorBidi" w:cstheme="majorBidi"/>
          <w:sz w:val="24"/>
          <w:szCs w:val="24"/>
        </w:rPr>
        <w:t>es Hagar and Ishmael as ancestors of the Arab peoples. Ishmael is presented as the favorite son, and his expulsion is attributed to Sarah’s jealousy.</w:t>
      </w:r>
    </w:p>
    <w:p w14:paraId="471DD488" w14:textId="564BA9BB" w:rsidR="0009588B" w:rsidRPr="008B10F7" w:rsidRDefault="0009588B" w:rsidP="007E3535">
      <w:pPr>
        <w:bidi w:val="0"/>
        <w:spacing w:after="0" w:line="480" w:lineRule="auto"/>
        <w:ind w:firstLine="397"/>
        <w:contextualSpacing/>
        <w:jc w:val="both"/>
        <w:rPr>
          <w:rFonts w:asciiTheme="majorBidi" w:hAnsiTheme="majorBidi" w:cstheme="majorBidi"/>
          <w:sz w:val="24"/>
          <w:szCs w:val="24"/>
        </w:rPr>
      </w:pPr>
      <w:r w:rsidRPr="008B10F7">
        <w:rPr>
          <w:rFonts w:asciiTheme="majorBidi" w:hAnsiTheme="majorBidi" w:cstheme="majorBidi"/>
          <w:sz w:val="24"/>
          <w:szCs w:val="24"/>
        </w:rPr>
        <w:t>In the context of contemporary relations between Muslims and Jews, the myth of Abraham can serve as a basis for either hostility or rapprochement. The perception of Muslims and Jews as “the sons of Abraham” encapsulates ancient conflicts but also symbolizes the triumph of monotheism over polytheism and the common origins of the two religions. The value of the myth of Abraham in promoting peace between his descendants</w:t>
      </w:r>
      <w:r>
        <w:rPr>
          <w:rFonts w:asciiTheme="majorBidi" w:hAnsiTheme="majorBidi" w:cstheme="majorBidi"/>
          <w:sz w:val="24"/>
          <w:szCs w:val="24"/>
        </w:rPr>
        <w:t xml:space="preserve"> </w:t>
      </w:r>
      <w:r w:rsidRPr="008B10F7">
        <w:rPr>
          <w:rFonts w:asciiTheme="majorBidi" w:hAnsiTheme="majorBidi" w:cstheme="majorBidi"/>
          <w:sz w:val="24"/>
          <w:szCs w:val="24"/>
        </w:rPr>
        <w:t>is that it invites a reexamination of conceptions about the past, present, and future. Instead of historic rivals, Jews and Muslims can see themselves as the descendants of a single forefather: “cousins” who quarreled and grew estranged but can reconcile and restore their fraternal relations, as is natural and desirable</w:t>
      </w:r>
      <w:r>
        <w:rPr>
          <w:rFonts w:asciiTheme="majorBidi" w:hAnsiTheme="majorBidi" w:cstheme="majorBidi"/>
          <w:sz w:val="24"/>
          <w:szCs w:val="24"/>
        </w:rPr>
        <w:t>.</w:t>
      </w:r>
      <w:r w:rsidRPr="0019588E">
        <w:rPr>
          <w:rStyle w:val="a5"/>
          <w:rFonts w:asciiTheme="majorBidi" w:hAnsiTheme="majorBidi" w:cstheme="majorBidi"/>
          <w:sz w:val="24"/>
          <w:szCs w:val="24"/>
        </w:rPr>
        <w:footnoteReference w:id="13"/>
      </w:r>
      <w:r>
        <w:rPr>
          <w:rFonts w:asciiTheme="majorBidi" w:hAnsiTheme="majorBidi" w:cstheme="majorBidi"/>
          <w:sz w:val="24"/>
          <w:szCs w:val="24"/>
        </w:rPr>
        <w:t xml:space="preserve"> </w:t>
      </w:r>
    </w:p>
    <w:p w14:paraId="7B001943" w14:textId="73C102D9" w:rsidR="006331E0" w:rsidRDefault="006331E0" w:rsidP="006331E0">
      <w:pPr>
        <w:bidi w:val="0"/>
        <w:spacing w:after="0" w:line="480" w:lineRule="auto"/>
        <w:ind w:firstLine="397"/>
        <w:jc w:val="both"/>
        <w:rPr>
          <w:rFonts w:asciiTheme="majorBidi" w:hAnsiTheme="majorBidi" w:cstheme="majorBidi"/>
          <w:sz w:val="24"/>
          <w:szCs w:val="24"/>
        </w:rPr>
      </w:pPr>
      <w:r w:rsidRPr="00330C04">
        <w:rPr>
          <w:rFonts w:asciiTheme="majorBidi" w:hAnsiTheme="majorBidi" w:cstheme="majorBidi"/>
          <w:sz w:val="24"/>
          <w:szCs w:val="24"/>
        </w:rPr>
        <w:t>In addition to Islamic theological codes and religious traditions, Muslim</w:t>
      </w:r>
      <w:r w:rsidR="00645E08">
        <w:rPr>
          <w:rFonts w:asciiTheme="majorBidi" w:hAnsiTheme="majorBidi" w:cstheme="majorBidi"/>
          <w:sz w:val="24"/>
          <w:szCs w:val="24"/>
        </w:rPr>
        <w:t xml:space="preserve"> dual</w:t>
      </w:r>
      <w:r w:rsidRPr="00330C04">
        <w:rPr>
          <w:rFonts w:asciiTheme="majorBidi" w:hAnsiTheme="majorBidi" w:cstheme="majorBidi"/>
          <w:sz w:val="24"/>
          <w:szCs w:val="24"/>
        </w:rPr>
        <w:t xml:space="preserve"> attitudes towards Jews were shaped by various factors, including political, cultural, and socio-economic aspects. These factors exhibited temporal and regional variations. From the early days of Islam until the decline of the Ottoman Empire, Muslim states imposed an annual poll tax, known as Jizya, on Jews and Christians, symbolizing their subordinate status and the perceived superiority of Islam. Periodically, Jews in different parts of the Muslim world faced persecution, violence, deportation, or coerced conversion to Islam. Simultaneously, as the "people of the book" (ahl al-kitab), Jews enjoyed a protected status (ahl al-</w:t>
      </w:r>
      <w:proofErr w:type="spellStart"/>
      <w:r w:rsidRPr="00330C04">
        <w:rPr>
          <w:rFonts w:asciiTheme="majorBidi" w:hAnsiTheme="majorBidi" w:cstheme="majorBidi"/>
          <w:sz w:val="24"/>
          <w:szCs w:val="24"/>
        </w:rPr>
        <w:t>Dhimma</w:t>
      </w:r>
      <w:proofErr w:type="spellEnd"/>
      <w:r w:rsidRPr="00330C04">
        <w:rPr>
          <w:rFonts w:asciiTheme="majorBidi" w:hAnsiTheme="majorBidi" w:cstheme="majorBidi"/>
          <w:sz w:val="24"/>
          <w:szCs w:val="24"/>
        </w:rPr>
        <w:t xml:space="preserve">), guaranteeing their security, preservation of property, and communal autonomy in matters of worship, education, and taxation. Overall, Jewish communities in Muslim lands experienced comparatively better treatment than their counterparts in Christian Europe, benefiting from </w:t>
      </w:r>
      <w:r w:rsidRPr="00330C04">
        <w:rPr>
          <w:rFonts w:asciiTheme="majorBidi" w:hAnsiTheme="majorBidi" w:cstheme="majorBidi"/>
          <w:sz w:val="24"/>
          <w:szCs w:val="24"/>
        </w:rPr>
        <w:lastRenderedPageBreak/>
        <w:t>greater security and attaining a significant cultural and political influence within the majority society. Muslim rulers, who preferred to coexist with followers of other faiths as dhimmis and collect taxes from them, cited Q</w:t>
      </w:r>
      <w:r w:rsidR="00330C04">
        <w:rPr>
          <w:rFonts w:asciiTheme="majorBidi" w:hAnsiTheme="majorBidi" w:cstheme="majorBidi"/>
          <w:sz w:val="24"/>
          <w:szCs w:val="24"/>
        </w:rPr>
        <w:t>.</w:t>
      </w:r>
      <w:r w:rsidRPr="00330C04">
        <w:rPr>
          <w:rFonts w:asciiTheme="majorBidi" w:hAnsiTheme="majorBidi" w:cstheme="majorBidi"/>
          <w:sz w:val="24"/>
          <w:szCs w:val="24"/>
        </w:rPr>
        <w:t xml:space="preserve"> 2:256—"There </w:t>
      </w:r>
      <w:r w:rsidR="00645E08">
        <w:rPr>
          <w:rFonts w:asciiTheme="majorBidi" w:hAnsiTheme="majorBidi" w:cstheme="majorBidi"/>
          <w:sz w:val="24"/>
          <w:szCs w:val="24"/>
        </w:rPr>
        <w:t>is</w:t>
      </w:r>
      <w:r w:rsidRPr="00330C04">
        <w:rPr>
          <w:rFonts w:asciiTheme="majorBidi" w:hAnsiTheme="majorBidi" w:cstheme="majorBidi"/>
          <w:sz w:val="24"/>
          <w:szCs w:val="24"/>
        </w:rPr>
        <w:t xml:space="preserve"> no compulsion in religion"—to justify this approach.</w:t>
      </w:r>
    </w:p>
    <w:p w14:paraId="1E8FF936" w14:textId="7D468A65" w:rsidR="00F14300" w:rsidRDefault="00645E08" w:rsidP="00593AE6">
      <w:pPr>
        <w:bidi w:val="0"/>
        <w:spacing w:after="0" w:line="480" w:lineRule="auto"/>
        <w:ind w:firstLine="397"/>
        <w:jc w:val="both"/>
        <w:rPr>
          <w:rFonts w:asciiTheme="majorBidi" w:hAnsiTheme="majorBidi" w:cstheme="majorBidi"/>
          <w:sz w:val="24"/>
          <w:szCs w:val="24"/>
        </w:rPr>
      </w:pPr>
      <w:r w:rsidRPr="00330C04">
        <w:rPr>
          <w:rFonts w:asciiTheme="majorBidi" w:hAnsiTheme="majorBidi" w:cstheme="majorBidi"/>
          <w:sz w:val="24"/>
          <w:szCs w:val="24"/>
        </w:rPr>
        <w:t>The advent of the Jewish-Zionist national movement in Palestine during the late nineteenth century gradually influenced the perspectives of Muslim states and many Muslims toward Jews. A significant number of Muslims, particularly Arab</w:t>
      </w:r>
      <w:r>
        <w:rPr>
          <w:rFonts w:asciiTheme="majorBidi" w:hAnsiTheme="majorBidi" w:cstheme="majorBidi"/>
          <w:sz w:val="24"/>
          <w:szCs w:val="24"/>
        </w:rPr>
        <w:t>s</w:t>
      </w:r>
      <w:r w:rsidRPr="00330C04">
        <w:rPr>
          <w:rFonts w:asciiTheme="majorBidi" w:hAnsiTheme="majorBidi" w:cstheme="majorBidi"/>
          <w:sz w:val="24"/>
          <w:szCs w:val="24"/>
        </w:rPr>
        <w:t>, began perceiving Zionism as an extension of Western colonialism and associated Jews with the foreign influence they sought liberation from. Starting in the 1920s, instances of violence and animosity towards both Zionist and non-Zionist Jews became increasingly prevalent in Arab and Muslim countries. Anti-</w:t>
      </w:r>
      <w:r w:rsidR="00425A8C">
        <w:rPr>
          <w:rFonts w:asciiTheme="majorBidi" w:hAnsiTheme="majorBidi" w:cstheme="majorBidi"/>
          <w:sz w:val="24"/>
          <w:szCs w:val="24"/>
        </w:rPr>
        <w:t>Jewish</w:t>
      </w:r>
      <w:r w:rsidRPr="00330C04">
        <w:rPr>
          <w:rFonts w:asciiTheme="majorBidi" w:hAnsiTheme="majorBidi" w:cstheme="majorBidi"/>
          <w:sz w:val="24"/>
          <w:szCs w:val="24"/>
        </w:rPr>
        <w:t xml:space="preserve"> sentiments and stances expanded following the</w:t>
      </w:r>
      <w:r w:rsidR="00593AE6">
        <w:rPr>
          <w:rFonts w:asciiTheme="majorBidi" w:hAnsiTheme="majorBidi" w:cstheme="majorBidi"/>
          <w:sz w:val="24"/>
          <w:szCs w:val="24"/>
        </w:rPr>
        <w:t xml:space="preserve"> November 29, 1947,</w:t>
      </w:r>
      <w:r w:rsidRPr="00330C04">
        <w:rPr>
          <w:rFonts w:asciiTheme="majorBidi" w:hAnsiTheme="majorBidi" w:cstheme="majorBidi"/>
          <w:sz w:val="24"/>
          <w:szCs w:val="24"/>
        </w:rPr>
        <w:t xml:space="preserve"> </w:t>
      </w:r>
      <w:r w:rsidR="00593AE6" w:rsidRPr="00330C04">
        <w:rPr>
          <w:rFonts w:asciiTheme="majorBidi" w:hAnsiTheme="majorBidi" w:cstheme="majorBidi"/>
          <w:sz w:val="24"/>
          <w:szCs w:val="24"/>
        </w:rPr>
        <w:t>United Nations Partition Plan for Palestine</w:t>
      </w:r>
      <w:r w:rsidRPr="00330C04">
        <w:rPr>
          <w:rFonts w:asciiTheme="majorBidi" w:hAnsiTheme="majorBidi" w:cstheme="majorBidi"/>
          <w:sz w:val="24"/>
          <w:szCs w:val="24"/>
        </w:rPr>
        <w:t xml:space="preserve">, and further intensified following the wars of 1948 and 1967, </w:t>
      </w:r>
      <w:r w:rsidR="00593AE6">
        <w:rPr>
          <w:rFonts w:asciiTheme="majorBidi" w:hAnsiTheme="majorBidi" w:cstheme="majorBidi"/>
          <w:sz w:val="24"/>
          <w:szCs w:val="24"/>
        </w:rPr>
        <w:t xml:space="preserve">and the subsequent </w:t>
      </w:r>
      <w:r w:rsidRPr="00330C04">
        <w:rPr>
          <w:rFonts w:asciiTheme="majorBidi" w:hAnsiTheme="majorBidi" w:cstheme="majorBidi"/>
          <w:sz w:val="24"/>
          <w:szCs w:val="24"/>
        </w:rPr>
        <w:t xml:space="preserve">Israeli occupation of </w:t>
      </w:r>
      <w:r w:rsidR="00593AE6">
        <w:rPr>
          <w:rFonts w:asciiTheme="majorBidi" w:hAnsiTheme="majorBidi" w:cstheme="majorBidi"/>
          <w:sz w:val="24"/>
          <w:szCs w:val="24"/>
        </w:rPr>
        <w:t>allegedly</w:t>
      </w:r>
      <w:r w:rsidRPr="00330C04">
        <w:rPr>
          <w:rFonts w:asciiTheme="majorBidi" w:hAnsiTheme="majorBidi" w:cstheme="majorBidi"/>
          <w:sz w:val="24"/>
          <w:szCs w:val="24"/>
        </w:rPr>
        <w:t xml:space="preserve"> Arab and Muslim territories, notably the Islamic shrines in East Jerusalem. Nevertheless, in addition to Muslim solidarity with the Palestinian cause, a notable segment of Muslims in Palestine and the region demonstrated a degree of tolerance towards the Zionist movement and later Israel. Some even engaged in cooperation, albeit occasionally covertly, to advance political objectives and confront shared challenges</w:t>
      </w:r>
      <w:r w:rsidR="003149C3">
        <w:rPr>
          <w:rFonts w:asciiTheme="majorBidi" w:hAnsiTheme="majorBidi" w:cstheme="majorBidi"/>
          <w:sz w:val="24"/>
          <w:szCs w:val="24"/>
        </w:rPr>
        <w:t>.</w:t>
      </w:r>
      <w:r w:rsidR="003149C3">
        <w:rPr>
          <w:rStyle w:val="a5"/>
          <w:rFonts w:asciiTheme="majorBidi" w:hAnsiTheme="majorBidi" w:cstheme="majorBidi"/>
          <w:sz w:val="24"/>
          <w:szCs w:val="24"/>
        </w:rPr>
        <w:footnoteReference w:id="14"/>
      </w:r>
    </w:p>
    <w:p w14:paraId="6B8C7BA4" w14:textId="418ECBC2" w:rsidR="003149C3" w:rsidRDefault="0009588B" w:rsidP="00EB2A05">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Religious clerics and scholars are the primary agents who shape the public’s religious </w:t>
      </w:r>
      <w:r w:rsidRPr="00D24FC1">
        <w:rPr>
          <w:rFonts w:asciiTheme="majorBidi" w:hAnsiTheme="majorBidi" w:cstheme="majorBidi"/>
          <w:sz w:val="24"/>
          <w:szCs w:val="24"/>
        </w:rPr>
        <w:t xml:space="preserve">perceptions, </w:t>
      </w:r>
      <w:r>
        <w:rPr>
          <w:rFonts w:asciiTheme="majorBidi" w:hAnsiTheme="majorBidi" w:cstheme="majorBidi"/>
          <w:sz w:val="24"/>
          <w:szCs w:val="24"/>
        </w:rPr>
        <w:t>among other things</w:t>
      </w:r>
      <w:r w:rsidRPr="00D24FC1">
        <w:rPr>
          <w:rFonts w:asciiTheme="majorBidi" w:hAnsiTheme="majorBidi" w:cstheme="majorBidi"/>
          <w:sz w:val="24"/>
          <w:szCs w:val="24"/>
        </w:rPr>
        <w:t xml:space="preserve">, regarding </w:t>
      </w:r>
      <w:r w:rsidR="003149C3">
        <w:rPr>
          <w:rFonts w:asciiTheme="majorBidi" w:hAnsiTheme="majorBidi" w:cstheme="majorBidi"/>
          <w:sz w:val="24"/>
          <w:szCs w:val="24"/>
        </w:rPr>
        <w:t xml:space="preserve">the </w:t>
      </w:r>
      <w:r w:rsidR="00906E08">
        <w:rPr>
          <w:rFonts w:asciiTheme="majorBidi" w:hAnsiTheme="majorBidi" w:cstheme="majorBidi"/>
          <w:sz w:val="24"/>
          <w:szCs w:val="24"/>
        </w:rPr>
        <w:t>evolving</w:t>
      </w:r>
      <w:r w:rsidR="003149C3">
        <w:rPr>
          <w:rFonts w:asciiTheme="majorBidi" w:hAnsiTheme="majorBidi" w:cstheme="majorBidi"/>
          <w:sz w:val="24"/>
          <w:szCs w:val="24"/>
        </w:rPr>
        <w:t xml:space="preserve"> </w:t>
      </w:r>
      <w:r w:rsidR="003149C3" w:rsidRPr="008B10F7">
        <w:rPr>
          <w:rFonts w:asciiTheme="majorBidi" w:hAnsiTheme="majorBidi" w:cstheme="majorBidi"/>
          <w:sz w:val="24"/>
          <w:szCs w:val="24"/>
        </w:rPr>
        <w:t>relations between Jews and Muslims</w:t>
      </w:r>
      <w:r w:rsidR="003149C3">
        <w:rPr>
          <w:rFonts w:asciiTheme="majorBidi" w:hAnsiTheme="majorBidi" w:cstheme="majorBidi"/>
          <w:sz w:val="24"/>
          <w:szCs w:val="24"/>
        </w:rPr>
        <w:t>.</w:t>
      </w:r>
    </w:p>
    <w:p w14:paraId="23910B25" w14:textId="3611F520" w:rsidR="00906E08" w:rsidRDefault="0009588B" w:rsidP="00906E08">
      <w:pPr>
        <w:bidi w:val="0"/>
        <w:spacing w:after="0" w:line="480" w:lineRule="auto"/>
        <w:jc w:val="both"/>
        <w:rPr>
          <w:rFonts w:ascii="Segoe UI" w:hAnsi="Segoe UI" w:cs="Segoe UI"/>
          <w:color w:val="374151"/>
          <w:shd w:val="clear" w:color="auto" w:fill="F7F7F8"/>
        </w:rPr>
      </w:pPr>
      <w:r w:rsidRPr="008B10F7">
        <w:rPr>
          <w:rFonts w:asciiTheme="majorBidi" w:hAnsiTheme="majorBidi" w:cstheme="majorBidi"/>
          <w:sz w:val="24"/>
          <w:szCs w:val="24"/>
        </w:rPr>
        <w:t>Religious scholars in the</w:t>
      </w:r>
      <w:r w:rsidR="003149C3">
        <w:rPr>
          <w:rFonts w:asciiTheme="majorBidi" w:hAnsiTheme="majorBidi" w:cstheme="majorBidi"/>
          <w:sz w:val="24"/>
          <w:szCs w:val="24"/>
        </w:rPr>
        <w:t xml:space="preserve"> contemporary</w:t>
      </w:r>
      <w:r w:rsidRPr="008B10F7">
        <w:rPr>
          <w:rFonts w:asciiTheme="majorBidi" w:hAnsiTheme="majorBidi" w:cstheme="majorBidi"/>
          <w:sz w:val="24"/>
          <w:szCs w:val="24"/>
        </w:rPr>
        <w:t xml:space="preserve"> </w:t>
      </w:r>
      <w:r>
        <w:rPr>
          <w:rFonts w:asciiTheme="majorBidi" w:hAnsiTheme="majorBidi" w:cstheme="majorBidi"/>
          <w:sz w:val="24"/>
          <w:szCs w:val="24"/>
        </w:rPr>
        <w:t xml:space="preserve">Arab world </w:t>
      </w:r>
      <w:r w:rsidRPr="008B10F7">
        <w:rPr>
          <w:rFonts w:asciiTheme="majorBidi" w:hAnsiTheme="majorBidi" w:cstheme="majorBidi"/>
          <w:sz w:val="24"/>
          <w:szCs w:val="24"/>
        </w:rPr>
        <w:t>fall into two main categories: on one side are the scholars of “state Islam,” affiliated with Arab regimes and the religious establishments they control; on the other side are the Islamists, chief among them the Muslim Brother</w:t>
      </w:r>
      <w:r>
        <w:rPr>
          <w:rFonts w:asciiTheme="majorBidi" w:hAnsiTheme="majorBidi" w:cstheme="majorBidi"/>
          <w:sz w:val="24"/>
          <w:szCs w:val="24"/>
        </w:rPr>
        <w:t xml:space="preserve">hood </w:t>
      </w:r>
      <w:r w:rsidRPr="008B10F7">
        <w:rPr>
          <w:rFonts w:asciiTheme="majorBidi" w:hAnsiTheme="majorBidi" w:cstheme="majorBidi"/>
          <w:sz w:val="24"/>
          <w:szCs w:val="24"/>
        </w:rPr>
        <w:t xml:space="preserve">(MB) and </w:t>
      </w:r>
      <w:r>
        <w:rPr>
          <w:rFonts w:asciiTheme="majorBidi" w:hAnsiTheme="majorBidi" w:cstheme="majorBidi"/>
          <w:sz w:val="24"/>
          <w:szCs w:val="24"/>
        </w:rPr>
        <w:t>its</w:t>
      </w:r>
      <w:r w:rsidRPr="008B10F7">
        <w:rPr>
          <w:rFonts w:asciiTheme="majorBidi" w:hAnsiTheme="majorBidi" w:cstheme="majorBidi"/>
          <w:sz w:val="24"/>
          <w:szCs w:val="24"/>
        </w:rPr>
        <w:t xml:space="preserve"> branches in </w:t>
      </w:r>
      <w:r>
        <w:rPr>
          <w:rFonts w:asciiTheme="majorBidi" w:hAnsiTheme="majorBidi" w:cstheme="majorBidi"/>
          <w:sz w:val="24"/>
          <w:szCs w:val="24"/>
        </w:rPr>
        <w:t>various</w:t>
      </w:r>
      <w:r w:rsidRPr="008B10F7">
        <w:rPr>
          <w:rFonts w:asciiTheme="majorBidi" w:hAnsiTheme="majorBidi" w:cstheme="majorBidi"/>
          <w:sz w:val="24"/>
          <w:szCs w:val="24"/>
        </w:rPr>
        <w:t xml:space="preserve"> Arab </w:t>
      </w:r>
      <w:r>
        <w:rPr>
          <w:rFonts w:asciiTheme="majorBidi" w:hAnsiTheme="majorBidi" w:cstheme="majorBidi"/>
          <w:sz w:val="24"/>
          <w:szCs w:val="24"/>
        </w:rPr>
        <w:t>countries</w:t>
      </w:r>
      <w:r w:rsidRPr="008B10F7">
        <w:rPr>
          <w:rFonts w:asciiTheme="majorBidi" w:hAnsiTheme="majorBidi" w:cstheme="majorBidi"/>
          <w:sz w:val="24"/>
          <w:szCs w:val="24"/>
        </w:rPr>
        <w:t>. The</w:t>
      </w:r>
      <w:r w:rsidR="00906E08">
        <w:rPr>
          <w:rFonts w:asciiTheme="majorBidi" w:hAnsiTheme="majorBidi" w:cstheme="majorBidi"/>
          <w:sz w:val="24"/>
          <w:szCs w:val="24"/>
        </w:rPr>
        <w:t>se</w:t>
      </w:r>
      <w:r w:rsidRPr="008B10F7">
        <w:rPr>
          <w:rFonts w:asciiTheme="majorBidi" w:hAnsiTheme="majorBidi" w:cstheme="majorBidi"/>
          <w:sz w:val="24"/>
          <w:szCs w:val="24"/>
        </w:rPr>
        <w:t xml:space="preserve"> two groups </w:t>
      </w:r>
      <w:r w:rsidR="00906E08">
        <w:rPr>
          <w:rFonts w:asciiTheme="majorBidi" w:hAnsiTheme="majorBidi" w:cstheme="majorBidi"/>
          <w:sz w:val="24"/>
          <w:szCs w:val="24"/>
        </w:rPr>
        <w:t>strive</w:t>
      </w:r>
      <w:r w:rsidR="00422061">
        <w:rPr>
          <w:rFonts w:asciiTheme="majorBidi" w:hAnsiTheme="majorBidi" w:cstheme="majorBidi"/>
          <w:sz w:val="24"/>
          <w:szCs w:val="24"/>
        </w:rPr>
        <w:t xml:space="preserve"> to </w:t>
      </w:r>
      <w:r w:rsidR="00906E08" w:rsidRPr="00330C04">
        <w:rPr>
          <w:rFonts w:asciiTheme="majorBidi" w:hAnsiTheme="majorBidi" w:cstheme="majorBidi"/>
          <w:sz w:val="24"/>
          <w:szCs w:val="24"/>
        </w:rPr>
        <w:t xml:space="preserve">influence </w:t>
      </w:r>
      <w:r w:rsidR="006F27B5">
        <w:rPr>
          <w:rFonts w:asciiTheme="majorBidi" w:hAnsiTheme="majorBidi" w:cstheme="majorBidi"/>
          <w:sz w:val="24"/>
          <w:szCs w:val="24"/>
        </w:rPr>
        <w:t>internal</w:t>
      </w:r>
      <w:r w:rsidR="00422061">
        <w:rPr>
          <w:rFonts w:asciiTheme="majorBidi" w:hAnsiTheme="majorBidi" w:cstheme="majorBidi"/>
          <w:sz w:val="24"/>
          <w:szCs w:val="24"/>
        </w:rPr>
        <w:t xml:space="preserve"> </w:t>
      </w:r>
      <w:r w:rsidR="00422061">
        <w:rPr>
          <w:rFonts w:asciiTheme="majorBidi" w:hAnsiTheme="majorBidi" w:cstheme="majorBidi"/>
          <w:sz w:val="24"/>
          <w:szCs w:val="24"/>
        </w:rPr>
        <w:lastRenderedPageBreak/>
        <w:t xml:space="preserve">public opinion </w:t>
      </w:r>
      <w:r w:rsidR="00906E08" w:rsidRPr="00330C04">
        <w:rPr>
          <w:rFonts w:asciiTheme="majorBidi" w:hAnsiTheme="majorBidi" w:cstheme="majorBidi"/>
          <w:sz w:val="24"/>
          <w:szCs w:val="24"/>
        </w:rPr>
        <w:t>in alignment with their respective political orientations.</w:t>
      </w:r>
      <w:r w:rsidR="006F27B5">
        <w:rPr>
          <w:rFonts w:asciiTheme="majorBidi" w:hAnsiTheme="majorBidi" w:cstheme="majorBidi"/>
          <w:sz w:val="24"/>
          <w:szCs w:val="24"/>
        </w:rPr>
        <w:t xml:space="preserve"> </w:t>
      </w:r>
      <w:r w:rsidR="00906E08">
        <w:rPr>
          <w:rFonts w:asciiTheme="majorBidi" w:hAnsiTheme="majorBidi" w:cstheme="majorBidi"/>
          <w:sz w:val="24"/>
          <w:szCs w:val="24"/>
        </w:rPr>
        <w:t>They</w:t>
      </w:r>
      <w:r w:rsidR="00422061">
        <w:rPr>
          <w:rFonts w:asciiTheme="majorBidi" w:hAnsiTheme="majorBidi" w:cstheme="majorBidi"/>
          <w:sz w:val="24"/>
          <w:szCs w:val="24"/>
        </w:rPr>
        <w:t xml:space="preserve"> </w:t>
      </w:r>
      <w:r w:rsidRPr="008B10F7">
        <w:rPr>
          <w:rFonts w:asciiTheme="majorBidi" w:hAnsiTheme="majorBidi" w:cstheme="majorBidi"/>
          <w:sz w:val="24"/>
          <w:szCs w:val="24"/>
        </w:rPr>
        <w:t xml:space="preserve">compete for the </w:t>
      </w:r>
      <w:r w:rsidR="00906E08" w:rsidRPr="008B10F7">
        <w:rPr>
          <w:rFonts w:asciiTheme="majorBidi" w:hAnsiTheme="majorBidi" w:cstheme="majorBidi"/>
          <w:sz w:val="24"/>
          <w:szCs w:val="24"/>
        </w:rPr>
        <w:t xml:space="preserve">authority </w:t>
      </w:r>
      <w:r w:rsidRPr="008B10F7">
        <w:rPr>
          <w:rFonts w:asciiTheme="majorBidi" w:hAnsiTheme="majorBidi" w:cstheme="majorBidi"/>
          <w:sz w:val="24"/>
          <w:szCs w:val="24"/>
        </w:rPr>
        <w:t>to determine which policies, domestic and foreign, conform to the tenets of Islam</w:t>
      </w:r>
      <w:r w:rsidR="00906E08">
        <w:rPr>
          <w:rFonts w:asciiTheme="majorBidi" w:hAnsiTheme="majorBidi" w:cstheme="majorBidi"/>
          <w:sz w:val="24"/>
          <w:szCs w:val="24"/>
        </w:rPr>
        <w:t>, as well as</w:t>
      </w:r>
      <w:r w:rsidRPr="008B10F7">
        <w:rPr>
          <w:rFonts w:asciiTheme="majorBidi" w:hAnsiTheme="majorBidi" w:cstheme="majorBidi"/>
          <w:sz w:val="24"/>
          <w:szCs w:val="24"/>
        </w:rPr>
        <w:t xml:space="preserve"> for the</w:t>
      </w:r>
      <w:r w:rsidR="00906E08">
        <w:rPr>
          <w:rFonts w:asciiTheme="majorBidi" w:hAnsiTheme="majorBidi" w:cstheme="majorBidi"/>
          <w:sz w:val="24"/>
          <w:szCs w:val="24"/>
        </w:rPr>
        <w:t xml:space="preserve"> right</w:t>
      </w:r>
      <w:r w:rsidRPr="008B10F7">
        <w:rPr>
          <w:rFonts w:asciiTheme="majorBidi" w:hAnsiTheme="majorBidi" w:cstheme="majorBidi"/>
          <w:sz w:val="24"/>
          <w:szCs w:val="24"/>
        </w:rPr>
        <w:t xml:space="preserve"> to define the corpus of canonical texts</w:t>
      </w:r>
      <w:r w:rsidR="006F27B5">
        <w:rPr>
          <w:rFonts w:asciiTheme="majorBidi" w:hAnsiTheme="majorBidi" w:cstheme="majorBidi"/>
          <w:sz w:val="24"/>
          <w:szCs w:val="24"/>
        </w:rPr>
        <w:t xml:space="preserve"> </w:t>
      </w:r>
      <w:r w:rsidRPr="008B10F7">
        <w:rPr>
          <w:rFonts w:asciiTheme="majorBidi" w:hAnsiTheme="majorBidi" w:cstheme="majorBidi"/>
          <w:sz w:val="24"/>
          <w:szCs w:val="24"/>
        </w:rPr>
        <w:t>and their valid interpretations</w:t>
      </w:r>
      <w:r>
        <w:rPr>
          <w:rFonts w:asciiTheme="majorBidi" w:hAnsiTheme="majorBidi" w:cstheme="majorBidi"/>
          <w:sz w:val="24"/>
          <w:szCs w:val="24"/>
        </w:rPr>
        <w:t>.</w:t>
      </w:r>
      <w:r w:rsidRPr="0019588E">
        <w:rPr>
          <w:rStyle w:val="a5"/>
          <w:rFonts w:asciiTheme="majorBidi" w:hAnsiTheme="majorBidi" w:cstheme="majorBidi"/>
          <w:sz w:val="24"/>
          <w:szCs w:val="24"/>
        </w:rPr>
        <w:footnoteReference w:id="15"/>
      </w:r>
    </w:p>
    <w:p w14:paraId="3700812A" w14:textId="71B8FA13" w:rsidR="0009588B" w:rsidRDefault="0009588B" w:rsidP="008B10F7">
      <w:pPr>
        <w:bidi w:val="0"/>
        <w:spacing w:after="0" w:line="480" w:lineRule="auto"/>
        <w:ind w:firstLine="397"/>
        <w:jc w:val="both"/>
        <w:rPr>
          <w:rFonts w:asciiTheme="majorBidi" w:hAnsiTheme="majorBidi" w:cstheme="majorBidi"/>
          <w:sz w:val="24"/>
          <w:szCs w:val="24"/>
          <w:rtl/>
        </w:rPr>
      </w:pPr>
      <w:r w:rsidRPr="008B10F7">
        <w:rPr>
          <w:rFonts w:asciiTheme="majorBidi" w:hAnsiTheme="majorBidi" w:cstheme="majorBidi"/>
          <w:sz w:val="24"/>
          <w:szCs w:val="24"/>
        </w:rPr>
        <w:t xml:space="preserve">While </w:t>
      </w:r>
      <w:r>
        <w:rPr>
          <w:rFonts w:asciiTheme="majorBidi" w:hAnsiTheme="majorBidi" w:cstheme="majorBidi"/>
          <w:sz w:val="24"/>
          <w:szCs w:val="24"/>
        </w:rPr>
        <w:t>most</w:t>
      </w:r>
      <w:r w:rsidRPr="008B10F7">
        <w:rPr>
          <w:rFonts w:asciiTheme="majorBidi" w:hAnsiTheme="majorBidi" w:cstheme="majorBidi"/>
          <w:sz w:val="24"/>
          <w:szCs w:val="24"/>
        </w:rPr>
        <w:t xml:space="preserve"> of the political actors in Arab </w:t>
      </w:r>
      <w:r>
        <w:rPr>
          <w:rFonts w:asciiTheme="majorBidi" w:hAnsiTheme="majorBidi" w:cstheme="majorBidi"/>
          <w:sz w:val="24"/>
          <w:szCs w:val="24"/>
        </w:rPr>
        <w:t>countries</w:t>
      </w:r>
      <w:r w:rsidRPr="008B10F7">
        <w:rPr>
          <w:rFonts w:asciiTheme="majorBidi" w:hAnsiTheme="majorBidi" w:cstheme="majorBidi"/>
          <w:sz w:val="24"/>
          <w:szCs w:val="24"/>
        </w:rPr>
        <w:t xml:space="preserve"> regard themselves </w:t>
      </w:r>
      <w:r>
        <w:rPr>
          <w:rFonts w:asciiTheme="majorBidi" w:hAnsiTheme="majorBidi" w:cstheme="majorBidi"/>
          <w:sz w:val="24"/>
          <w:szCs w:val="24"/>
        </w:rPr>
        <w:t>as</w:t>
      </w:r>
      <w:r w:rsidRPr="008B10F7">
        <w:rPr>
          <w:rFonts w:asciiTheme="majorBidi" w:hAnsiTheme="majorBidi" w:cstheme="majorBidi"/>
          <w:sz w:val="24"/>
          <w:szCs w:val="24"/>
        </w:rPr>
        <w:t xml:space="preserve"> </w:t>
      </w:r>
      <w:r w:rsidRPr="00E12C9E">
        <w:rPr>
          <w:rFonts w:asciiTheme="majorBidi" w:hAnsiTheme="majorBidi" w:cstheme="majorBidi"/>
          <w:sz w:val="24"/>
          <w:szCs w:val="24"/>
        </w:rPr>
        <w:t>believing</w:t>
      </w:r>
      <w:r w:rsidRPr="008B10F7">
        <w:rPr>
          <w:rFonts w:asciiTheme="majorBidi" w:hAnsiTheme="majorBidi" w:cstheme="majorBidi"/>
          <w:sz w:val="24"/>
          <w:szCs w:val="24"/>
        </w:rPr>
        <w:t xml:space="preserve"> Muslims, the religious establishments, funded and supervised by the state, promote Islamic interpretations aimed at providing religious approval for the existing political </w:t>
      </w:r>
      <w:r>
        <w:rPr>
          <w:rFonts w:asciiTheme="majorBidi" w:hAnsiTheme="majorBidi" w:cstheme="majorBidi"/>
          <w:sz w:val="24"/>
          <w:szCs w:val="24"/>
        </w:rPr>
        <w:t>order</w:t>
      </w:r>
      <w:r w:rsidRPr="008B10F7">
        <w:rPr>
          <w:rFonts w:asciiTheme="majorBidi" w:hAnsiTheme="majorBidi" w:cstheme="majorBidi"/>
          <w:sz w:val="24"/>
          <w:szCs w:val="24"/>
        </w:rPr>
        <w:t xml:space="preserve"> and for the decisions of the leaders, which, by definition, are subject to pragmatic constraints.</w:t>
      </w:r>
      <w:r w:rsidRPr="0019588E">
        <w:rPr>
          <w:rStyle w:val="a5"/>
          <w:rFonts w:asciiTheme="majorBidi" w:hAnsiTheme="majorBidi" w:cstheme="majorBidi"/>
          <w:sz w:val="24"/>
          <w:szCs w:val="24"/>
        </w:rPr>
        <w:footnoteReference w:id="16"/>
      </w:r>
      <w:r w:rsidRPr="008B10F7">
        <w:rPr>
          <w:rFonts w:asciiTheme="majorBidi" w:hAnsiTheme="majorBidi" w:cstheme="majorBidi"/>
          <w:sz w:val="24"/>
          <w:szCs w:val="24"/>
        </w:rPr>
        <w:t xml:space="preserve"> On the other hand, Islamists are characterized by the call to reinstate Islam as the exclusive reference for all aspects of life and consider political activism as the primary means to </w:t>
      </w:r>
      <w:r>
        <w:rPr>
          <w:rFonts w:asciiTheme="majorBidi" w:hAnsiTheme="majorBidi" w:cstheme="majorBidi"/>
          <w:sz w:val="24"/>
          <w:szCs w:val="24"/>
        </w:rPr>
        <w:t>promote</w:t>
      </w:r>
      <w:r w:rsidRPr="008B10F7">
        <w:rPr>
          <w:rFonts w:asciiTheme="majorBidi" w:hAnsiTheme="majorBidi" w:cstheme="majorBidi"/>
          <w:sz w:val="24"/>
          <w:szCs w:val="24"/>
        </w:rPr>
        <w:t xml:space="preserve"> a radical vision that ultimately challenges the existing domestic</w:t>
      </w:r>
      <w:r>
        <w:rPr>
          <w:rFonts w:asciiTheme="majorBidi" w:hAnsiTheme="majorBidi" w:cstheme="majorBidi"/>
          <w:sz w:val="24"/>
          <w:szCs w:val="24"/>
        </w:rPr>
        <w:t>, regional,</w:t>
      </w:r>
      <w:r w:rsidRPr="008B10F7">
        <w:rPr>
          <w:rFonts w:asciiTheme="majorBidi" w:hAnsiTheme="majorBidi" w:cstheme="majorBidi"/>
          <w:sz w:val="24"/>
          <w:szCs w:val="24"/>
        </w:rPr>
        <w:t xml:space="preserve"> and international political order. As opposition forces, Islamist movements are relatively free of the constraints of a ruling government</w:t>
      </w:r>
      <w:r>
        <w:rPr>
          <w:rFonts w:asciiTheme="majorBidi" w:hAnsiTheme="majorBidi" w:cstheme="majorBidi"/>
          <w:sz w:val="24"/>
          <w:szCs w:val="24"/>
        </w:rPr>
        <w:t xml:space="preserve"> and </w:t>
      </w:r>
      <w:r w:rsidRPr="008B10F7">
        <w:rPr>
          <w:rFonts w:asciiTheme="majorBidi" w:hAnsiTheme="majorBidi" w:cstheme="majorBidi"/>
          <w:sz w:val="24"/>
          <w:szCs w:val="24"/>
        </w:rPr>
        <w:t>are actively interested in delegitimizing pragmatic policies of Arab regimes</w:t>
      </w:r>
      <w:r>
        <w:rPr>
          <w:rFonts w:asciiTheme="majorBidi" w:hAnsiTheme="majorBidi" w:cstheme="majorBidi"/>
          <w:sz w:val="24"/>
          <w:szCs w:val="24"/>
        </w:rPr>
        <w:t>.</w:t>
      </w:r>
      <w:r w:rsidRPr="0019588E">
        <w:rPr>
          <w:rStyle w:val="a5"/>
          <w:rFonts w:asciiTheme="majorBidi" w:hAnsiTheme="majorBidi" w:cstheme="majorBidi"/>
          <w:sz w:val="24"/>
          <w:szCs w:val="24"/>
        </w:rPr>
        <w:footnoteReference w:id="17"/>
      </w:r>
    </w:p>
    <w:p w14:paraId="62903FBA" w14:textId="332440E9" w:rsidR="0009588B" w:rsidRDefault="0009588B" w:rsidP="00564520">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Since the foundation of the MB in 1928 to the present, I</w:t>
      </w:r>
      <w:r w:rsidRPr="008B10F7">
        <w:rPr>
          <w:rFonts w:asciiTheme="majorBidi" w:hAnsiTheme="majorBidi" w:cstheme="majorBidi"/>
          <w:sz w:val="24"/>
          <w:szCs w:val="24"/>
        </w:rPr>
        <w:t>slamist</w:t>
      </w:r>
      <w:r>
        <w:rPr>
          <w:rFonts w:asciiTheme="majorBidi" w:hAnsiTheme="majorBidi" w:cstheme="majorBidi"/>
          <w:sz w:val="24"/>
          <w:szCs w:val="24"/>
        </w:rPr>
        <w:t xml:space="preserve">s have refused to recognize the Jewish state and rejected </w:t>
      </w:r>
      <w:r w:rsidRPr="008B10F7">
        <w:rPr>
          <w:rFonts w:asciiTheme="majorBidi" w:hAnsiTheme="majorBidi" w:cstheme="majorBidi"/>
          <w:sz w:val="24"/>
          <w:szCs w:val="24"/>
        </w:rPr>
        <w:t xml:space="preserve">peace </w:t>
      </w:r>
      <w:r>
        <w:rPr>
          <w:rFonts w:asciiTheme="majorBidi" w:hAnsiTheme="majorBidi" w:cstheme="majorBidi"/>
          <w:sz w:val="24"/>
          <w:szCs w:val="24"/>
        </w:rPr>
        <w:t xml:space="preserve">and normalization </w:t>
      </w:r>
      <w:r w:rsidRPr="008B10F7">
        <w:rPr>
          <w:rFonts w:asciiTheme="majorBidi" w:hAnsiTheme="majorBidi" w:cstheme="majorBidi"/>
          <w:sz w:val="24"/>
          <w:szCs w:val="24"/>
        </w:rPr>
        <w:t xml:space="preserve">treaties with Israel based on a coherent set of arguments, including: (a) </w:t>
      </w:r>
      <w:r w:rsidRPr="00FD179B">
        <w:rPr>
          <w:rFonts w:asciiTheme="majorBidi" w:hAnsiTheme="majorBidi" w:cstheme="majorBidi"/>
          <w:sz w:val="24"/>
          <w:szCs w:val="24"/>
        </w:rPr>
        <w:t xml:space="preserve">Palestine is </w:t>
      </w:r>
      <w:r>
        <w:rPr>
          <w:rFonts w:asciiTheme="majorBidi" w:hAnsiTheme="majorBidi" w:cstheme="majorBidi"/>
          <w:sz w:val="24"/>
          <w:szCs w:val="24"/>
        </w:rPr>
        <w:t>inseparable from the</w:t>
      </w:r>
      <w:r w:rsidRPr="00FD179B">
        <w:rPr>
          <w:rFonts w:asciiTheme="majorBidi" w:hAnsiTheme="majorBidi" w:cstheme="majorBidi"/>
          <w:sz w:val="24"/>
          <w:szCs w:val="24"/>
        </w:rPr>
        <w:t xml:space="preserve"> Islamic nation</w:t>
      </w:r>
      <w:r>
        <w:rPr>
          <w:rFonts w:asciiTheme="majorBidi" w:hAnsiTheme="majorBidi" w:cstheme="majorBidi"/>
          <w:sz w:val="24"/>
          <w:szCs w:val="24"/>
        </w:rPr>
        <w:t xml:space="preserve"> (</w:t>
      </w:r>
      <w:r w:rsidRPr="00AE65E5">
        <w:rPr>
          <w:rFonts w:asciiTheme="majorBidi" w:hAnsiTheme="majorBidi" w:cstheme="majorBidi"/>
          <w:i/>
          <w:iCs/>
          <w:sz w:val="24"/>
          <w:szCs w:val="24"/>
        </w:rPr>
        <w:t>umma</w:t>
      </w:r>
      <w:r>
        <w:rPr>
          <w:rFonts w:asciiTheme="majorBidi" w:hAnsiTheme="majorBidi" w:cstheme="majorBidi"/>
          <w:sz w:val="24"/>
          <w:szCs w:val="24"/>
        </w:rPr>
        <w:t>)</w:t>
      </w:r>
      <w:r w:rsidRPr="00FD179B">
        <w:rPr>
          <w:rFonts w:asciiTheme="majorBidi" w:hAnsiTheme="majorBidi" w:cstheme="majorBidi"/>
          <w:sz w:val="24"/>
          <w:szCs w:val="24"/>
        </w:rPr>
        <w:t xml:space="preserve">, and its liberation is a necessary step on the way to this nation’s anticipated </w:t>
      </w:r>
      <w:r>
        <w:rPr>
          <w:rFonts w:asciiTheme="majorBidi" w:hAnsiTheme="majorBidi" w:cstheme="majorBidi"/>
          <w:sz w:val="24"/>
          <w:szCs w:val="24"/>
        </w:rPr>
        <w:t>re-</w:t>
      </w:r>
      <w:r w:rsidRPr="00FD179B">
        <w:rPr>
          <w:rFonts w:asciiTheme="majorBidi" w:hAnsiTheme="majorBidi" w:cstheme="majorBidi"/>
          <w:sz w:val="24"/>
          <w:szCs w:val="24"/>
        </w:rPr>
        <w:t>establishment</w:t>
      </w:r>
      <w:r w:rsidRPr="008B10F7">
        <w:rPr>
          <w:rFonts w:asciiTheme="majorBidi" w:hAnsiTheme="majorBidi" w:cstheme="majorBidi"/>
          <w:sz w:val="24"/>
          <w:szCs w:val="24"/>
        </w:rPr>
        <w:t xml:space="preserve">; (b) Palestine—and especially Jerusalem—is an Islamic </w:t>
      </w:r>
      <w:r w:rsidRPr="007E3535">
        <w:rPr>
          <w:rFonts w:asciiTheme="majorBidi" w:hAnsiTheme="majorBidi" w:cstheme="majorBidi"/>
          <w:i/>
          <w:iCs/>
          <w:sz w:val="24"/>
          <w:szCs w:val="24"/>
        </w:rPr>
        <w:t>waqf</w:t>
      </w:r>
      <w:r>
        <w:rPr>
          <w:rFonts w:asciiTheme="majorBidi" w:hAnsiTheme="majorBidi" w:cstheme="majorBidi"/>
          <w:i/>
          <w:iCs/>
          <w:sz w:val="24"/>
          <w:szCs w:val="24"/>
        </w:rPr>
        <w:t xml:space="preserve"> </w:t>
      </w:r>
      <w:r w:rsidRPr="008B10F7">
        <w:rPr>
          <w:rFonts w:asciiTheme="majorBidi" w:hAnsiTheme="majorBidi" w:cstheme="majorBidi"/>
          <w:sz w:val="24"/>
          <w:szCs w:val="24"/>
        </w:rPr>
        <w:t>that belongs to Muslims until Judgment Day, and it is prohibited to concede even an inch of it; (c) jihad to liberate Palestine is an individual duty (</w:t>
      </w:r>
      <w:proofErr w:type="spellStart"/>
      <w:r w:rsidRPr="007E3535">
        <w:rPr>
          <w:rFonts w:asciiTheme="majorBidi" w:hAnsiTheme="majorBidi" w:cstheme="majorBidi"/>
          <w:i/>
          <w:iCs/>
          <w:sz w:val="24"/>
          <w:szCs w:val="24"/>
        </w:rPr>
        <w:t>fard</w:t>
      </w:r>
      <w:proofErr w:type="spellEnd"/>
      <w:r w:rsidRPr="007E3535">
        <w:rPr>
          <w:rFonts w:asciiTheme="majorBidi" w:hAnsiTheme="majorBidi" w:cstheme="majorBidi"/>
          <w:i/>
          <w:iCs/>
          <w:sz w:val="24"/>
          <w:szCs w:val="24"/>
        </w:rPr>
        <w:t xml:space="preserve"> </w:t>
      </w:r>
      <w:proofErr w:type="spellStart"/>
      <w:r w:rsidRPr="007E3535">
        <w:rPr>
          <w:rFonts w:asciiTheme="majorBidi" w:hAnsiTheme="majorBidi" w:cstheme="majorBidi"/>
          <w:i/>
          <w:iCs/>
          <w:sz w:val="24"/>
          <w:szCs w:val="24"/>
        </w:rPr>
        <w:t>ʿayn</w:t>
      </w:r>
      <w:proofErr w:type="spellEnd"/>
      <w:r w:rsidRPr="008B10F7">
        <w:rPr>
          <w:rFonts w:asciiTheme="majorBidi" w:hAnsiTheme="majorBidi" w:cstheme="majorBidi"/>
          <w:sz w:val="24"/>
          <w:szCs w:val="24"/>
        </w:rPr>
        <w:t>) incumbent upon every</w:t>
      </w:r>
      <w:r>
        <w:rPr>
          <w:rFonts w:asciiTheme="majorBidi" w:hAnsiTheme="majorBidi" w:cstheme="majorBidi"/>
          <w:sz w:val="24"/>
          <w:szCs w:val="24"/>
        </w:rPr>
        <w:t xml:space="preserve"> capable</w:t>
      </w:r>
      <w:r w:rsidRPr="008B10F7">
        <w:rPr>
          <w:rFonts w:asciiTheme="majorBidi" w:hAnsiTheme="majorBidi" w:cstheme="majorBidi"/>
          <w:sz w:val="24"/>
          <w:szCs w:val="24"/>
        </w:rPr>
        <w:t xml:space="preserve"> Muslim; and (d) the state of Israel presents a military, cultural, and economic threat to its neighbors because it is a Western </w:t>
      </w:r>
      <w:r w:rsidRPr="008B10F7">
        <w:rPr>
          <w:rFonts w:asciiTheme="majorBidi" w:hAnsiTheme="majorBidi" w:cstheme="majorBidi"/>
          <w:sz w:val="24"/>
          <w:szCs w:val="24"/>
        </w:rPr>
        <w:lastRenderedPageBreak/>
        <w:t>imperialist proxy designed to harm the physical unity of Islamic civilization as well as its identity, values, and beliefs.</w:t>
      </w:r>
    </w:p>
    <w:p w14:paraId="7A0A122E" w14:textId="35C11756" w:rsidR="0009588B" w:rsidRPr="008B10F7" w:rsidRDefault="0009588B" w:rsidP="00564520">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Another dominant </w:t>
      </w:r>
      <w:r>
        <w:rPr>
          <w:rFonts w:asciiTheme="majorBidi" w:hAnsiTheme="majorBidi" w:cstheme="majorBidi"/>
          <w:sz w:val="24"/>
          <w:szCs w:val="24"/>
        </w:rPr>
        <w:t xml:space="preserve">Islamist </w:t>
      </w:r>
      <w:r w:rsidRPr="008B10F7">
        <w:rPr>
          <w:rFonts w:asciiTheme="majorBidi" w:hAnsiTheme="majorBidi" w:cstheme="majorBidi"/>
          <w:sz w:val="24"/>
          <w:szCs w:val="24"/>
        </w:rPr>
        <w:t xml:space="preserve">argument, which is the focus of this essay, claims that Jews are unacceptable partners for peace because, based on carefully selected Quranic verses and prophetic traditions, they have been historical enemies of Muslims since the time of the Prophet, violators of contracts, and a people possessing inherent </w:t>
      </w:r>
      <w:r>
        <w:rPr>
          <w:rFonts w:asciiTheme="majorBidi" w:hAnsiTheme="majorBidi" w:cstheme="majorBidi"/>
          <w:sz w:val="24"/>
          <w:szCs w:val="24"/>
        </w:rPr>
        <w:t>negative</w:t>
      </w:r>
      <w:r w:rsidRPr="008B10F7">
        <w:rPr>
          <w:rFonts w:asciiTheme="majorBidi" w:hAnsiTheme="majorBidi" w:cstheme="majorBidi"/>
          <w:sz w:val="24"/>
          <w:szCs w:val="24"/>
        </w:rPr>
        <w:t xml:space="preserve"> characteristics, including malice,</w:t>
      </w:r>
      <w:r w:rsidRPr="008B10F7">
        <w:rPr>
          <w:rFonts w:asciiTheme="majorBidi" w:hAnsiTheme="majorBidi" w:cstheme="majorBidi"/>
          <w:sz w:val="24"/>
          <w:szCs w:val="24"/>
          <w:rtl/>
        </w:rPr>
        <w:t xml:space="preserve"> </w:t>
      </w:r>
      <w:r w:rsidRPr="008B10F7">
        <w:rPr>
          <w:rFonts w:asciiTheme="majorBidi" w:hAnsiTheme="majorBidi" w:cstheme="majorBidi"/>
          <w:sz w:val="24"/>
          <w:szCs w:val="24"/>
        </w:rPr>
        <w:t>greediness, and treachery</w:t>
      </w:r>
      <w:r>
        <w:rPr>
          <w:rFonts w:asciiTheme="majorBidi" w:hAnsiTheme="majorBidi" w:cstheme="majorBidi"/>
          <w:sz w:val="24"/>
          <w:szCs w:val="24"/>
        </w:rPr>
        <w:t>.</w:t>
      </w:r>
      <w:r w:rsidRPr="00076F9D">
        <w:rPr>
          <w:vertAlign w:val="superscript"/>
        </w:rPr>
        <w:footnoteReference w:id="18"/>
      </w:r>
      <w:r w:rsidRPr="008B10F7">
        <w:rPr>
          <w:rFonts w:asciiTheme="majorBidi" w:hAnsiTheme="majorBidi" w:cstheme="majorBidi"/>
          <w:sz w:val="24"/>
          <w:szCs w:val="24"/>
        </w:rPr>
        <w:t xml:space="preserve"> Such demonization of the Jews was prevalent in Islamist discourse in Egypt, Jordan, and the UAE</w:t>
      </w:r>
      <w:r>
        <w:rPr>
          <w:rFonts w:asciiTheme="majorBidi" w:hAnsiTheme="majorBidi" w:cstheme="majorBidi"/>
          <w:sz w:val="24"/>
          <w:szCs w:val="24"/>
        </w:rPr>
        <w:t xml:space="preserve">, </w:t>
      </w:r>
      <w:r w:rsidRPr="00BA79DA">
        <w:rPr>
          <w:rFonts w:asciiTheme="majorBidi" w:hAnsiTheme="majorBidi" w:cstheme="majorBidi"/>
          <w:sz w:val="24"/>
          <w:szCs w:val="24"/>
        </w:rPr>
        <w:t>and was contested by the regimes</w:t>
      </w:r>
      <w:r>
        <w:rPr>
          <w:rFonts w:asciiTheme="majorBidi" w:hAnsiTheme="majorBidi" w:cstheme="majorBidi"/>
          <w:sz w:val="24"/>
          <w:szCs w:val="24"/>
        </w:rPr>
        <w:t xml:space="preserve"> </w:t>
      </w:r>
      <w:r w:rsidRPr="00BA79DA">
        <w:rPr>
          <w:rFonts w:asciiTheme="majorBidi" w:hAnsiTheme="majorBidi" w:cstheme="majorBidi"/>
          <w:sz w:val="24"/>
          <w:szCs w:val="24"/>
        </w:rPr>
        <w:t>that made peace with Israel</w:t>
      </w:r>
      <w:r>
        <w:rPr>
          <w:rFonts w:asciiTheme="majorBidi" w:hAnsiTheme="majorBidi" w:cstheme="majorBidi"/>
          <w:sz w:val="24"/>
          <w:szCs w:val="24"/>
        </w:rPr>
        <w:t xml:space="preserve"> and their affiliated religious establishments</w:t>
      </w:r>
      <w:r w:rsidRPr="00BA79DA">
        <w:rPr>
          <w:rFonts w:asciiTheme="majorBidi" w:hAnsiTheme="majorBidi" w:cstheme="majorBidi"/>
          <w:sz w:val="24"/>
          <w:szCs w:val="24"/>
        </w:rPr>
        <w:t>.</w:t>
      </w:r>
    </w:p>
    <w:p w14:paraId="74078E5D" w14:textId="77777777" w:rsidR="0009588B" w:rsidRPr="008B10F7" w:rsidRDefault="0009588B" w:rsidP="0009588B">
      <w:pPr>
        <w:bidi w:val="0"/>
        <w:spacing w:after="0" w:line="480" w:lineRule="auto"/>
        <w:ind w:firstLine="397"/>
        <w:jc w:val="both"/>
        <w:rPr>
          <w:rFonts w:asciiTheme="majorBidi" w:hAnsiTheme="majorBidi" w:cstheme="majorBidi"/>
          <w:sz w:val="24"/>
          <w:szCs w:val="24"/>
        </w:rPr>
      </w:pPr>
    </w:p>
    <w:p w14:paraId="42066C4B" w14:textId="4F34BB62" w:rsidR="0009588B" w:rsidRPr="00922593" w:rsidRDefault="0009588B" w:rsidP="007E3535">
      <w:pPr>
        <w:bidi w:val="0"/>
        <w:spacing w:after="0" w:line="480" w:lineRule="auto"/>
        <w:contextualSpacing/>
        <w:jc w:val="both"/>
        <w:rPr>
          <w:rFonts w:asciiTheme="majorBidi" w:hAnsiTheme="majorBidi" w:cstheme="majorBidi"/>
          <w:b/>
          <w:bCs/>
          <w:sz w:val="24"/>
          <w:szCs w:val="24"/>
        </w:rPr>
      </w:pPr>
      <w:r w:rsidRPr="00922593">
        <w:rPr>
          <w:rFonts w:asciiTheme="majorBidi" w:hAnsiTheme="majorBidi" w:cstheme="majorBidi"/>
          <w:b/>
          <w:bCs/>
          <w:sz w:val="24"/>
          <w:szCs w:val="24"/>
        </w:rPr>
        <w:t>The Polemic in Egypt and Jordan Over</w:t>
      </w:r>
      <w:r w:rsidR="00922593">
        <w:rPr>
          <w:rFonts w:asciiTheme="majorBidi" w:hAnsiTheme="majorBidi" w:cstheme="majorBidi"/>
          <w:b/>
          <w:bCs/>
          <w:sz w:val="24"/>
          <w:szCs w:val="24"/>
        </w:rPr>
        <w:t xml:space="preserve"> </w:t>
      </w:r>
      <w:r w:rsidR="00301F83">
        <w:rPr>
          <w:rFonts w:asciiTheme="majorBidi" w:hAnsiTheme="majorBidi" w:cstheme="majorBidi"/>
          <w:b/>
          <w:bCs/>
          <w:sz w:val="24"/>
          <w:szCs w:val="24"/>
        </w:rPr>
        <w:t xml:space="preserve">the Abrahamic </w:t>
      </w:r>
      <w:r w:rsidRPr="00922593">
        <w:rPr>
          <w:rFonts w:asciiTheme="majorBidi" w:hAnsiTheme="majorBidi" w:cstheme="majorBidi"/>
          <w:b/>
          <w:bCs/>
          <w:sz w:val="24"/>
          <w:szCs w:val="24"/>
        </w:rPr>
        <w:t>Peace</w:t>
      </w:r>
      <w:r w:rsidR="00301F83">
        <w:rPr>
          <w:rFonts w:asciiTheme="majorBidi" w:hAnsiTheme="majorBidi" w:cstheme="majorBidi"/>
          <w:b/>
          <w:bCs/>
          <w:sz w:val="24"/>
          <w:szCs w:val="24"/>
        </w:rPr>
        <w:t xml:space="preserve"> Discourse</w:t>
      </w:r>
    </w:p>
    <w:p w14:paraId="1032215E" w14:textId="7C2727F6" w:rsidR="0009588B" w:rsidRDefault="0009588B" w:rsidP="00922593">
      <w:pPr>
        <w:pStyle w:val="a6"/>
        <w:bidi w:val="0"/>
        <w:spacing w:after="0" w:line="480" w:lineRule="auto"/>
        <w:ind w:firstLine="397"/>
        <w:jc w:val="both"/>
        <w:rPr>
          <w:rFonts w:asciiTheme="majorBidi" w:hAnsiTheme="majorBidi" w:cstheme="majorBidi"/>
          <w:sz w:val="24"/>
          <w:szCs w:val="24"/>
        </w:rPr>
      </w:pPr>
      <w:r w:rsidRPr="005B7232">
        <w:rPr>
          <w:rFonts w:asciiTheme="majorBidi" w:hAnsiTheme="majorBidi" w:cstheme="majorBidi"/>
          <w:sz w:val="24"/>
          <w:szCs w:val="24"/>
        </w:rPr>
        <w:t xml:space="preserve">Egypt and Jordan were the two pioneering Arab countries to make peace with Israel </w:t>
      </w:r>
      <w:proofErr w:type="gramStart"/>
      <w:r w:rsidRPr="005B7232">
        <w:rPr>
          <w:rFonts w:asciiTheme="majorBidi" w:hAnsiTheme="majorBidi" w:cstheme="majorBidi"/>
          <w:sz w:val="24"/>
          <w:szCs w:val="24"/>
        </w:rPr>
        <w:t>and also</w:t>
      </w:r>
      <w:proofErr w:type="gramEnd"/>
      <w:r w:rsidRPr="005B7232">
        <w:rPr>
          <w:rFonts w:asciiTheme="majorBidi" w:hAnsiTheme="majorBidi" w:cstheme="majorBidi"/>
          <w:sz w:val="24"/>
          <w:szCs w:val="24"/>
        </w:rPr>
        <w:t xml:space="preserve"> the first </w:t>
      </w:r>
      <w:r>
        <w:rPr>
          <w:rFonts w:asciiTheme="majorBidi" w:hAnsiTheme="majorBidi" w:cstheme="majorBidi"/>
          <w:sz w:val="24"/>
          <w:szCs w:val="24"/>
        </w:rPr>
        <w:t xml:space="preserve">which had </w:t>
      </w:r>
      <w:r w:rsidRPr="005B7232">
        <w:rPr>
          <w:rFonts w:asciiTheme="majorBidi" w:hAnsiTheme="majorBidi" w:cstheme="majorBidi"/>
          <w:sz w:val="24"/>
          <w:szCs w:val="24"/>
        </w:rPr>
        <w:t>to</w:t>
      </w:r>
      <w:r>
        <w:rPr>
          <w:rFonts w:asciiTheme="majorBidi" w:hAnsiTheme="majorBidi" w:cstheme="majorBidi"/>
          <w:sz w:val="24"/>
          <w:szCs w:val="24"/>
        </w:rPr>
        <w:t xml:space="preserve"> manufacture broad public</w:t>
      </w:r>
      <w:r w:rsidRPr="005B7232">
        <w:rPr>
          <w:rFonts w:asciiTheme="majorBidi" w:hAnsiTheme="majorBidi" w:cstheme="majorBidi"/>
          <w:sz w:val="24"/>
          <w:szCs w:val="24"/>
        </w:rPr>
        <w:t xml:space="preserve"> </w:t>
      </w:r>
      <w:r>
        <w:rPr>
          <w:rFonts w:asciiTheme="majorBidi" w:hAnsiTheme="majorBidi" w:cstheme="majorBidi"/>
          <w:sz w:val="24"/>
          <w:szCs w:val="24"/>
        </w:rPr>
        <w:t xml:space="preserve">legitimacy for such </w:t>
      </w:r>
      <w:r w:rsidRPr="005B7232">
        <w:rPr>
          <w:rFonts w:asciiTheme="majorBidi" w:hAnsiTheme="majorBidi" w:cstheme="majorBidi"/>
          <w:sz w:val="24"/>
          <w:szCs w:val="24"/>
        </w:rPr>
        <w:t>groundbreaking policies in the face of Islamist and other objections.</w:t>
      </w:r>
      <w:r>
        <w:rPr>
          <w:rFonts w:asciiTheme="majorBidi" w:hAnsiTheme="majorBidi" w:cstheme="majorBidi"/>
          <w:sz w:val="24"/>
          <w:szCs w:val="24"/>
        </w:rPr>
        <w:t xml:space="preserve"> Leaders of both countries had to remain loyal to predominate beliefs and values in their countries to win broad popular support; they resorted to Abrahamic discourse to provide Islamic-religious sanction to their political moves.</w:t>
      </w:r>
    </w:p>
    <w:p w14:paraId="01288F6E" w14:textId="2B2DFBD2" w:rsidR="0009588B" w:rsidRDefault="0009588B" w:rsidP="00922593">
      <w:pPr>
        <w:pStyle w:val="a6"/>
        <w:bidi w:val="0"/>
        <w:spacing w:after="0" w:line="480" w:lineRule="auto"/>
        <w:ind w:firstLine="397"/>
        <w:jc w:val="both"/>
        <w:rPr>
          <w:rFonts w:asciiTheme="majorBidi" w:hAnsiTheme="majorBidi" w:cstheme="majorBidi"/>
          <w:sz w:val="24"/>
          <w:szCs w:val="24"/>
        </w:rPr>
      </w:pPr>
      <w:r w:rsidRPr="001C0B36">
        <w:rPr>
          <w:rFonts w:asciiTheme="majorBidi" w:hAnsiTheme="majorBidi" w:cstheme="majorBidi"/>
          <w:sz w:val="24"/>
          <w:szCs w:val="24"/>
        </w:rPr>
        <w:t>The use of the metaphor of Abraham in the context of the Egyptian-Israeli peace settlement was sporadic and unsystematic, but it was nevertheless present.</w:t>
      </w:r>
      <w:r>
        <w:rPr>
          <w:rFonts w:asciiTheme="majorBidi" w:hAnsiTheme="majorBidi" w:cstheme="majorBidi"/>
          <w:sz w:val="24"/>
          <w:szCs w:val="24"/>
        </w:rPr>
        <w:t xml:space="preserve"> Its </w:t>
      </w:r>
      <w:r w:rsidRPr="008B10F7">
        <w:rPr>
          <w:rFonts w:asciiTheme="majorBidi" w:hAnsiTheme="majorBidi" w:cstheme="majorBidi"/>
          <w:sz w:val="24"/>
          <w:szCs w:val="24"/>
          <w:lang w:bidi="ar-SY"/>
        </w:rPr>
        <w:t xml:space="preserve">powerful potential to strike a conciliatory tone was first exemplified </w:t>
      </w:r>
      <w:r w:rsidRPr="001C0B36">
        <w:rPr>
          <w:rFonts w:asciiTheme="majorBidi" w:hAnsiTheme="majorBidi" w:cstheme="majorBidi"/>
          <w:sz w:val="24"/>
          <w:szCs w:val="24"/>
          <w:lang w:bidi="ar-SY"/>
        </w:rPr>
        <w:t>already</w:t>
      </w:r>
      <w:r>
        <w:rPr>
          <w:rFonts w:asciiTheme="majorBidi" w:hAnsiTheme="majorBidi" w:cstheme="majorBidi"/>
          <w:sz w:val="24"/>
          <w:szCs w:val="24"/>
          <w:lang w:bidi="ar-SY"/>
        </w:rPr>
        <w:t xml:space="preserve"> </w:t>
      </w:r>
      <w:r w:rsidRPr="008B10F7">
        <w:rPr>
          <w:rFonts w:asciiTheme="majorBidi" w:hAnsiTheme="majorBidi" w:cstheme="majorBidi"/>
          <w:sz w:val="24"/>
          <w:szCs w:val="24"/>
          <w:lang w:bidi="ar-SY"/>
        </w:rPr>
        <w:t xml:space="preserve">in Anwar Sadat’s historic address at the Knesset </w:t>
      </w:r>
      <w:r>
        <w:rPr>
          <w:rFonts w:asciiTheme="majorBidi" w:hAnsiTheme="majorBidi" w:cstheme="majorBidi"/>
          <w:sz w:val="24"/>
          <w:szCs w:val="24"/>
          <w:lang w:bidi="ar-SY"/>
        </w:rPr>
        <w:t>on</w:t>
      </w:r>
      <w:r w:rsidRPr="008B10F7">
        <w:rPr>
          <w:rFonts w:asciiTheme="majorBidi" w:hAnsiTheme="majorBidi" w:cstheme="majorBidi"/>
          <w:sz w:val="24"/>
          <w:szCs w:val="24"/>
          <w:lang w:bidi="ar-SY"/>
        </w:rPr>
        <w:t xml:space="preserve"> November</w:t>
      </w:r>
      <w:r>
        <w:rPr>
          <w:rFonts w:asciiTheme="majorBidi" w:hAnsiTheme="majorBidi" w:cstheme="majorBidi"/>
          <w:sz w:val="24"/>
          <w:szCs w:val="24"/>
          <w:lang w:bidi="ar-SY"/>
        </w:rPr>
        <w:t xml:space="preserve"> 20,</w:t>
      </w:r>
      <w:r w:rsidRPr="008B10F7">
        <w:rPr>
          <w:rFonts w:asciiTheme="majorBidi" w:hAnsiTheme="majorBidi" w:cstheme="majorBidi"/>
          <w:sz w:val="24"/>
          <w:szCs w:val="24"/>
          <w:lang w:bidi="ar-SY"/>
        </w:rPr>
        <w:t xml:space="preserve"> 1977, where he highlighted the close connection between Judaism and Islam. The Egyptian president asked Knesset members to take inspiration from God’s words as spoken by the prophet Zechariah in the Biblical verse that enjoins believers to “l</w:t>
      </w:r>
      <w:r w:rsidRPr="008B10F7">
        <w:rPr>
          <w:rFonts w:asciiTheme="majorBidi" w:hAnsiTheme="majorBidi" w:cstheme="majorBidi"/>
          <w:color w:val="000000"/>
          <w:sz w:val="24"/>
          <w:szCs w:val="24"/>
          <w:shd w:val="clear" w:color="auto" w:fill="FFFFFF"/>
        </w:rPr>
        <w:t xml:space="preserve">ove </w:t>
      </w:r>
      <w:r w:rsidRPr="008B10F7">
        <w:rPr>
          <w:rFonts w:asciiTheme="majorBidi" w:hAnsiTheme="majorBidi" w:cstheme="majorBidi"/>
          <w:color w:val="000000"/>
          <w:sz w:val="24"/>
          <w:szCs w:val="24"/>
          <w:shd w:val="clear" w:color="auto" w:fill="FFFFFF"/>
        </w:rPr>
        <w:lastRenderedPageBreak/>
        <w:t xml:space="preserve">truth and peace” (Zechariah 8:19) and quoted a Quranic verse </w:t>
      </w:r>
      <w:r w:rsidRPr="008B10F7">
        <w:rPr>
          <w:rFonts w:asciiTheme="majorBidi" w:hAnsiTheme="majorBidi" w:cstheme="majorBidi"/>
          <w:sz w:val="24"/>
          <w:szCs w:val="24"/>
        </w:rPr>
        <w:t xml:space="preserve">(3:84), </w:t>
      </w:r>
      <w:r w:rsidRPr="008B10F7">
        <w:rPr>
          <w:rFonts w:asciiTheme="majorBidi" w:hAnsiTheme="majorBidi" w:cstheme="majorBidi"/>
          <w:color w:val="000000"/>
          <w:sz w:val="24"/>
          <w:szCs w:val="24"/>
          <w:shd w:val="clear" w:color="auto" w:fill="FFFFFF"/>
        </w:rPr>
        <w:t>which recognizes</w:t>
      </w:r>
      <w:r w:rsidRPr="001D01EC">
        <w:rPr>
          <w:rFonts w:asciiTheme="majorBidi" w:hAnsiTheme="majorBidi" w:cstheme="majorBidi"/>
          <w:sz w:val="24"/>
          <w:szCs w:val="24"/>
        </w:rPr>
        <w:t xml:space="preserve"> </w:t>
      </w:r>
      <w:r w:rsidRPr="00AE65E5">
        <w:rPr>
          <w:rFonts w:asciiTheme="majorBidi" w:hAnsiTheme="majorBidi" w:cstheme="majorBidi"/>
          <w:sz w:val="24"/>
          <w:szCs w:val="24"/>
        </w:rPr>
        <w:t>Abraham</w:t>
      </w:r>
      <w:r>
        <w:rPr>
          <w:rFonts w:asciiTheme="majorBidi" w:hAnsiTheme="majorBidi" w:cstheme="majorBidi"/>
          <w:sz w:val="24"/>
          <w:szCs w:val="24"/>
        </w:rPr>
        <w:t xml:space="preserve"> and other</w:t>
      </w:r>
      <w:r w:rsidRPr="008B10F7">
        <w:rPr>
          <w:rFonts w:asciiTheme="majorBidi" w:hAnsiTheme="majorBidi" w:cstheme="majorBidi"/>
          <w:color w:val="000000"/>
          <w:sz w:val="24"/>
          <w:szCs w:val="24"/>
          <w:shd w:val="clear" w:color="auto" w:fill="FFFFFF"/>
        </w:rPr>
        <w:t xml:space="preserve"> the </w:t>
      </w:r>
      <w:r w:rsidRPr="0019588E">
        <w:rPr>
          <w:rFonts w:asciiTheme="majorBidi" w:hAnsiTheme="majorBidi" w:cstheme="majorBidi"/>
          <w:color w:val="000000"/>
          <w:sz w:val="24"/>
          <w:szCs w:val="24"/>
          <w:shd w:val="clear" w:color="auto" w:fill="FFFFFF"/>
        </w:rPr>
        <w:t xml:space="preserve">Jewish prophets: </w:t>
      </w:r>
      <w:r>
        <w:rPr>
          <w:rFonts w:asciiTheme="majorBidi" w:hAnsiTheme="majorBidi" w:cstheme="majorBidi"/>
          <w:color w:val="000000"/>
          <w:sz w:val="24"/>
          <w:szCs w:val="24"/>
          <w:shd w:val="clear" w:color="auto" w:fill="FFFFFF"/>
        </w:rPr>
        <w:t>“</w:t>
      </w:r>
      <w:r w:rsidRPr="0019588E">
        <w:rPr>
          <w:rFonts w:asciiTheme="majorBidi" w:hAnsiTheme="majorBidi" w:cstheme="majorBidi"/>
          <w:sz w:val="24"/>
          <w:szCs w:val="24"/>
        </w:rPr>
        <w:t>Say</w:t>
      </w:r>
      <w:r>
        <w:rPr>
          <w:rFonts w:asciiTheme="majorBidi" w:hAnsiTheme="majorBidi" w:cstheme="majorBidi"/>
          <w:sz w:val="24"/>
          <w:szCs w:val="24"/>
        </w:rPr>
        <w:t xml:space="preserve"> [Muhammad]</w:t>
      </w:r>
      <w:r w:rsidRPr="0019588E">
        <w:rPr>
          <w:rFonts w:asciiTheme="majorBidi" w:hAnsiTheme="majorBidi" w:cstheme="majorBidi"/>
          <w:sz w:val="24"/>
          <w:szCs w:val="24"/>
        </w:rPr>
        <w:t xml:space="preserve">: </w:t>
      </w:r>
      <w:r>
        <w:rPr>
          <w:rFonts w:asciiTheme="majorBidi" w:hAnsiTheme="majorBidi" w:cstheme="majorBidi"/>
          <w:sz w:val="24"/>
          <w:szCs w:val="24"/>
        </w:rPr>
        <w:t>‘</w:t>
      </w:r>
      <w:r w:rsidRPr="0019588E">
        <w:rPr>
          <w:rFonts w:asciiTheme="majorBidi" w:hAnsiTheme="majorBidi" w:cstheme="majorBidi"/>
          <w:sz w:val="24"/>
          <w:szCs w:val="24"/>
        </w:rPr>
        <w:t xml:space="preserve">We </w:t>
      </w:r>
      <w:r>
        <w:rPr>
          <w:rFonts w:asciiTheme="majorBidi" w:hAnsiTheme="majorBidi" w:cstheme="majorBidi"/>
          <w:sz w:val="24"/>
          <w:szCs w:val="24"/>
        </w:rPr>
        <w:t xml:space="preserve">[Muslims] </w:t>
      </w:r>
      <w:r w:rsidRPr="0019588E">
        <w:rPr>
          <w:rFonts w:asciiTheme="majorBidi" w:hAnsiTheme="majorBidi" w:cstheme="majorBidi"/>
          <w:sz w:val="24"/>
          <w:szCs w:val="24"/>
        </w:rPr>
        <w:t xml:space="preserve">believe in God and in what has been </w:t>
      </w:r>
      <w:r>
        <w:rPr>
          <w:rFonts w:asciiTheme="majorBidi" w:hAnsiTheme="majorBidi" w:cstheme="majorBidi"/>
          <w:sz w:val="24"/>
          <w:szCs w:val="24"/>
        </w:rPr>
        <w:t xml:space="preserve">sent down </w:t>
      </w:r>
      <w:r w:rsidRPr="0019588E">
        <w:rPr>
          <w:rFonts w:asciiTheme="majorBidi" w:hAnsiTheme="majorBidi" w:cstheme="majorBidi"/>
          <w:sz w:val="24"/>
          <w:szCs w:val="24"/>
        </w:rPr>
        <w:t xml:space="preserve">to us and </w:t>
      </w:r>
      <w:r>
        <w:rPr>
          <w:rFonts w:asciiTheme="majorBidi" w:hAnsiTheme="majorBidi" w:cstheme="majorBidi"/>
          <w:sz w:val="24"/>
          <w:szCs w:val="24"/>
        </w:rPr>
        <w:t xml:space="preserve">to </w:t>
      </w:r>
      <w:r w:rsidRPr="0019588E">
        <w:rPr>
          <w:rFonts w:asciiTheme="majorBidi" w:hAnsiTheme="majorBidi" w:cstheme="majorBidi"/>
          <w:sz w:val="24"/>
          <w:szCs w:val="24"/>
        </w:rPr>
        <w:t>Abraham</w:t>
      </w:r>
      <w:r>
        <w:rPr>
          <w:rFonts w:asciiTheme="majorBidi" w:hAnsiTheme="majorBidi" w:cstheme="majorBidi"/>
          <w:sz w:val="24"/>
          <w:szCs w:val="24"/>
        </w:rPr>
        <w:t>,</w:t>
      </w:r>
      <w:r w:rsidRPr="0019588E">
        <w:rPr>
          <w:rFonts w:asciiTheme="majorBidi" w:hAnsiTheme="majorBidi" w:cstheme="majorBidi"/>
          <w:sz w:val="24"/>
          <w:szCs w:val="24"/>
        </w:rPr>
        <w:t xml:space="preserve"> Ishmael and Isaac</w:t>
      </w:r>
      <w:r>
        <w:rPr>
          <w:rFonts w:asciiTheme="majorBidi" w:hAnsiTheme="majorBidi" w:cstheme="majorBidi"/>
          <w:sz w:val="24"/>
          <w:szCs w:val="24"/>
        </w:rPr>
        <w:t>,</w:t>
      </w:r>
      <w:r w:rsidRPr="0019588E">
        <w:rPr>
          <w:rFonts w:asciiTheme="majorBidi" w:hAnsiTheme="majorBidi" w:cstheme="majorBidi"/>
          <w:sz w:val="24"/>
          <w:szCs w:val="24"/>
        </w:rPr>
        <w:t xml:space="preserve"> Jacob and the</w:t>
      </w:r>
      <w:r>
        <w:rPr>
          <w:rFonts w:asciiTheme="majorBidi" w:hAnsiTheme="majorBidi" w:cstheme="majorBidi"/>
          <w:sz w:val="24"/>
          <w:szCs w:val="24"/>
        </w:rPr>
        <w:t xml:space="preserve"> Tribes.</w:t>
      </w:r>
      <w:r w:rsidRPr="0019588E">
        <w:rPr>
          <w:rFonts w:asciiTheme="majorBidi" w:hAnsiTheme="majorBidi" w:cstheme="majorBidi"/>
          <w:sz w:val="24"/>
          <w:szCs w:val="24"/>
        </w:rPr>
        <w:t xml:space="preserve"> </w:t>
      </w:r>
      <w:r>
        <w:rPr>
          <w:rFonts w:asciiTheme="majorBidi" w:hAnsiTheme="majorBidi" w:cstheme="majorBidi"/>
          <w:sz w:val="24"/>
          <w:szCs w:val="24"/>
        </w:rPr>
        <w:t xml:space="preserve">We believe in what has been given to </w:t>
      </w:r>
      <w:r w:rsidRPr="0019588E">
        <w:rPr>
          <w:rFonts w:asciiTheme="majorBidi" w:hAnsiTheme="majorBidi" w:cstheme="majorBidi"/>
          <w:sz w:val="24"/>
          <w:szCs w:val="24"/>
        </w:rPr>
        <w:t>Moses</w:t>
      </w:r>
      <w:r>
        <w:rPr>
          <w:rFonts w:asciiTheme="majorBidi" w:hAnsiTheme="majorBidi" w:cstheme="majorBidi"/>
          <w:sz w:val="24"/>
          <w:szCs w:val="24"/>
        </w:rPr>
        <w:t>,</w:t>
      </w:r>
      <w:r w:rsidRPr="0019588E">
        <w:rPr>
          <w:rFonts w:asciiTheme="majorBidi" w:hAnsiTheme="majorBidi" w:cstheme="majorBidi"/>
          <w:sz w:val="24"/>
          <w:szCs w:val="24"/>
        </w:rPr>
        <w:t xml:space="preserve"> Jesus</w:t>
      </w:r>
      <w:r w:rsidR="009A79AD">
        <w:rPr>
          <w:rFonts w:asciiTheme="majorBidi" w:hAnsiTheme="majorBidi" w:cstheme="majorBidi"/>
          <w:sz w:val="24"/>
          <w:szCs w:val="24"/>
        </w:rPr>
        <w:t>,</w:t>
      </w:r>
      <w:r w:rsidRPr="0019588E">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19588E">
        <w:rPr>
          <w:rFonts w:asciiTheme="majorBidi" w:hAnsiTheme="majorBidi" w:cstheme="majorBidi"/>
          <w:sz w:val="24"/>
          <w:szCs w:val="24"/>
        </w:rPr>
        <w:t xml:space="preserve">prophets </w:t>
      </w:r>
      <w:r>
        <w:rPr>
          <w:rFonts w:asciiTheme="majorBidi" w:hAnsiTheme="majorBidi" w:cstheme="majorBidi"/>
          <w:sz w:val="24"/>
          <w:szCs w:val="24"/>
        </w:rPr>
        <w:t xml:space="preserve">from </w:t>
      </w:r>
      <w:r w:rsidRPr="0019588E">
        <w:rPr>
          <w:rFonts w:asciiTheme="majorBidi" w:hAnsiTheme="majorBidi" w:cstheme="majorBidi"/>
          <w:sz w:val="24"/>
          <w:szCs w:val="24"/>
        </w:rPr>
        <w:t xml:space="preserve">their Lord. We </w:t>
      </w:r>
      <w:r>
        <w:rPr>
          <w:rFonts w:asciiTheme="majorBidi" w:hAnsiTheme="majorBidi" w:cstheme="majorBidi"/>
          <w:sz w:val="24"/>
          <w:szCs w:val="24"/>
        </w:rPr>
        <w:t>do not make a</w:t>
      </w:r>
      <w:r w:rsidRPr="0019588E">
        <w:rPr>
          <w:rFonts w:asciiTheme="majorBidi" w:hAnsiTheme="majorBidi" w:cstheme="majorBidi"/>
          <w:sz w:val="24"/>
          <w:szCs w:val="24"/>
        </w:rPr>
        <w:t xml:space="preserve"> distinction between</w:t>
      </w:r>
      <w:r>
        <w:rPr>
          <w:rFonts w:asciiTheme="majorBidi" w:hAnsiTheme="majorBidi" w:cstheme="majorBidi"/>
          <w:sz w:val="24"/>
          <w:szCs w:val="24"/>
        </w:rPr>
        <w:t xml:space="preserve"> any of </w:t>
      </w:r>
      <w:r w:rsidRPr="0019588E">
        <w:rPr>
          <w:rFonts w:asciiTheme="majorBidi" w:hAnsiTheme="majorBidi" w:cstheme="majorBidi"/>
          <w:sz w:val="24"/>
          <w:szCs w:val="24"/>
        </w:rPr>
        <w:t>them</w:t>
      </w:r>
      <w:r>
        <w:rPr>
          <w:rFonts w:asciiTheme="majorBidi" w:hAnsiTheme="majorBidi" w:cstheme="majorBidi"/>
          <w:sz w:val="24"/>
          <w:szCs w:val="24"/>
        </w:rPr>
        <w:t>. It is to</w:t>
      </w:r>
      <w:r w:rsidRPr="0019588E">
        <w:rPr>
          <w:rFonts w:asciiTheme="majorBidi" w:hAnsiTheme="majorBidi" w:cstheme="majorBidi"/>
          <w:sz w:val="24"/>
          <w:szCs w:val="24"/>
        </w:rPr>
        <w:t xml:space="preserve"> Him</w:t>
      </w:r>
      <w:r>
        <w:rPr>
          <w:rFonts w:asciiTheme="majorBidi" w:hAnsiTheme="majorBidi" w:cstheme="majorBidi"/>
          <w:sz w:val="24"/>
          <w:szCs w:val="24"/>
        </w:rPr>
        <w:t xml:space="preserve"> that</w:t>
      </w:r>
      <w:r w:rsidRPr="0019588E">
        <w:rPr>
          <w:rFonts w:asciiTheme="majorBidi" w:hAnsiTheme="majorBidi" w:cstheme="majorBidi"/>
          <w:sz w:val="24"/>
          <w:szCs w:val="24"/>
        </w:rPr>
        <w:t xml:space="preserve"> </w:t>
      </w:r>
      <w:r>
        <w:rPr>
          <w:rFonts w:asciiTheme="majorBidi" w:hAnsiTheme="majorBidi" w:cstheme="majorBidi"/>
          <w:sz w:val="24"/>
          <w:szCs w:val="24"/>
        </w:rPr>
        <w:t>we devote ourselves</w:t>
      </w:r>
      <w:r w:rsidR="005B1753">
        <w:rPr>
          <w:rFonts w:asciiTheme="majorBidi" w:hAnsiTheme="majorBidi" w:cstheme="majorBidi"/>
          <w:sz w:val="24"/>
          <w:szCs w:val="24"/>
        </w:rPr>
        <w:t>.</w:t>
      </w:r>
      <w:r>
        <w:rPr>
          <w:rFonts w:asciiTheme="majorBidi" w:hAnsiTheme="majorBidi" w:cstheme="majorBidi"/>
          <w:sz w:val="24"/>
          <w:szCs w:val="24"/>
        </w:rPr>
        <w:t>’”</w:t>
      </w:r>
      <w:r w:rsidRPr="0019588E">
        <w:rPr>
          <w:rStyle w:val="a5"/>
          <w:rFonts w:asciiTheme="majorBidi" w:hAnsiTheme="majorBidi" w:cstheme="majorBidi"/>
          <w:sz w:val="24"/>
          <w:szCs w:val="24"/>
        </w:rPr>
        <w:footnoteReference w:id="19"/>
      </w:r>
    </w:p>
    <w:p w14:paraId="7ABE06C8" w14:textId="0DC10EC5" w:rsidR="004771A2" w:rsidRDefault="004771A2" w:rsidP="00371217">
      <w:pPr>
        <w:pStyle w:val="a6"/>
        <w:bidi w:val="0"/>
        <w:spacing w:after="0" w:line="480" w:lineRule="auto"/>
        <w:ind w:firstLine="397"/>
        <w:jc w:val="both"/>
        <w:rPr>
          <w:rFonts w:asciiTheme="majorBidi" w:hAnsiTheme="majorBidi" w:cstheme="majorBidi"/>
          <w:sz w:val="24"/>
          <w:szCs w:val="24"/>
          <w:lang w:bidi="ar-SY"/>
        </w:rPr>
      </w:pPr>
      <w:r w:rsidRPr="004B62BA">
        <w:rPr>
          <w:rFonts w:asciiTheme="majorBidi" w:hAnsiTheme="majorBidi" w:cstheme="majorBidi"/>
          <w:sz w:val="24"/>
          <w:szCs w:val="24"/>
        </w:rPr>
        <w:t>In some of his public statements, Sadat called Jews and Muslims “cousins.”</w:t>
      </w:r>
      <w:r w:rsidRPr="004B62BA">
        <w:rPr>
          <w:rStyle w:val="a5"/>
          <w:rFonts w:asciiTheme="majorBidi" w:hAnsiTheme="majorBidi" w:cstheme="majorBidi"/>
          <w:sz w:val="24"/>
          <w:szCs w:val="24"/>
          <w:lang w:bidi="ar-SY"/>
        </w:rPr>
        <w:footnoteReference w:id="20"/>
      </w:r>
      <w:r w:rsidRPr="004B62BA">
        <w:rPr>
          <w:rFonts w:asciiTheme="majorBidi" w:hAnsiTheme="majorBidi" w:cstheme="majorBidi"/>
          <w:sz w:val="24"/>
          <w:szCs w:val="24"/>
        </w:rPr>
        <w:t xml:space="preserve"> According to his wife </w:t>
      </w:r>
      <w:proofErr w:type="spellStart"/>
      <w:r w:rsidRPr="004B62BA">
        <w:rPr>
          <w:rFonts w:asciiTheme="majorBidi" w:hAnsiTheme="majorBidi" w:cstheme="majorBidi"/>
          <w:sz w:val="24"/>
          <w:szCs w:val="24"/>
        </w:rPr>
        <w:t>Jehan</w:t>
      </w:r>
      <w:proofErr w:type="spellEnd"/>
      <w:r w:rsidRPr="004B62BA">
        <w:rPr>
          <w:rFonts w:asciiTheme="majorBidi" w:hAnsiTheme="majorBidi" w:cstheme="majorBidi"/>
          <w:sz w:val="24"/>
          <w:szCs w:val="24"/>
        </w:rPr>
        <w:t>, these were not empty words; Sadat</w:t>
      </w:r>
      <w:r w:rsidRPr="004B62BA">
        <w:rPr>
          <w:rFonts w:asciiTheme="majorBidi" w:hAnsiTheme="majorBidi" w:cstheme="majorBidi"/>
          <w:sz w:val="24"/>
          <w:szCs w:val="24"/>
          <w:lang w:bidi="ar-SY"/>
        </w:rPr>
        <w:t>’</w:t>
      </w:r>
      <w:r w:rsidRPr="004B62BA">
        <w:rPr>
          <w:rFonts w:asciiTheme="majorBidi" w:hAnsiTheme="majorBidi" w:cstheme="majorBidi"/>
          <w:sz w:val="24"/>
          <w:szCs w:val="24"/>
        </w:rPr>
        <w:t>s desire for peace with Israel was borne from something more profound than pragmatism alone. As a religious Muslim, he “believed that Arabs and Jews are brothers, sons of Abraham descended from Ishmael and Isaac and that they should be reconciled</w:t>
      </w:r>
      <w:r>
        <w:rPr>
          <w:rFonts w:asciiTheme="majorBidi" w:hAnsiTheme="majorBidi" w:cstheme="majorBidi"/>
          <w:sz w:val="24"/>
          <w:szCs w:val="24"/>
        </w:rPr>
        <w:t>.</w:t>
      </w:r>
      <w:r w:rsidRPr="004B62BA">
        <w:rPr>
          <w:rFonts w:asciiTheme="majorBidi" w:hAnsiTheme="majorBidi" w:cstheme="majorBidi"/>
          <w:sz w:val="24"/>
          <w:szCs w:val="24"/>
        </w:rPr>
        <w:t>”</w:t>
      </w:r>
      <w:r w:rsidRPr="004B62BA">
        <w:rPr>
          <w:rStyle w:val="a5"/>
          <w:rFonts w:asciiTheme="majorBidi" w:hAnsiTheme="majorBidi" w:cstheme="majorBidi"/>
          <w:sz w:val="24"/>
          <w:szCs w:val="24"/>
        </w:rPr>
        <w:footnoteReference w:id="21"/>
      </w:r>
      <w:r>
        <w:rPr>
          <w:rFonts w:asciiTheme="majorBidi" w:hAnsiTheme="majorBidi" w:cstheme="majorBidi"/>
          <w:sz w:val="24"/>
          <w:szCs w:val="24"/>
        </w:rPr>
        <w:t xml:space="preserve"> D</w:t>
      </w:r>
      <w:r w:rsidR="0009588B" w:rsidRPr="008B10F7">
        <w:rPr>
          <w:rFonts w:asciiTheme="majorBidi" w:hAnsiTheme="majorBidi" w:cstheme="majorBidi"/>
          <w:sz w:val="24"/>
          <w:szCs w:val="24"/>
        </w:rPr>
        <w:t xml:space="preserve">uring the peace talks, Sadat proposed establishing a spiritual </w:t>
      </w:r>
      <w:r w:rsidR="0009588B">
        <w:rPr>
          <w:rFonts w:asciiTheme="majorBidi" w:hAnsiTheme="majorBidi" w:cstheme="majorBidi"/>
          <w:sz w:val="24"/>
          <w:szCs w:val="24"/>
        </w:rPr>
        <w:t>center</w:t>
      </w:r>
      <w:r w:rsidR="0009588B" w:rsidRPr="008B10F7">
        <w:rPr>
          <w:rFonts w:asciiTheme="majorBidi" w:hAnsiTheme="majorBidi" w:cstheme="majorBidi"/>
          <w:sz w:val="24"/>
          <w:szCs w:val="24"/>
        </w:rPr>
        <w:t xml:space="preserve"> for members of the three monotheistic faiths on Mount Sinai (</w:t>
      </w:r>
      <w:r w:rsidR="00BF2A90">
        <w:rPr>
          <w:rFonts w:asciiTheme="majorBidi" w:hAnsiTheme="majorBidi" w:cstheme="majorBidi"/>
          <w:i/>
          <w:iCs/>
          <w:sz w:val="24"/>
          <w:szCs w:val="24"/>
        </w:rPr>
        <w:t>J</w:t>
      </w:r>
      <w:r w:rsidR="0009588B" w:rsidRPr="008B10F7">
        <w:rPr>
          <w:rFonts w:asciiTheme="majorBidi" w:hAnsiTheme="majorBidi" w:cstheme="majorBidi"/>
          <w:i/>
          <w:iCs/>
          <w:sz w:val="24"/>
          <w:szCs w:val="24"/>
        </w:rPr>
        <w:t xml:space="preserve">abal </w:t>
      </w:r>
      <w:r w:rsidR="00BF2A90">
        <w:rPr>
          <w:rFonts w:asciiTheme="majorBidi" w:hAnsiTheme="majorBidi" w:cstheme="majorBidi"/>
          <w:i/>
          <w:iCs/>
          <w:sz w:val="24"/>
          <w:szCs w:val="24"/>
        </w:rPr>
        <w:t>M</w:t>
      </w:r>
      <w:r w:rsidR="0009588B" w:rsidRPr="008B10F7">
        <w:rPr>
          <w:rFonts w:asciiTheme="majorBidi" w:hAnsiTheme="majorBidi" w:cstheme="majorBidi"/>
          <w:i/>
          <w:iCs/>
          <w:sz w:val="24"/>
          <w:szCs w:val="24"/>
        </w:rPr>
        <w:t>usa</w:t>
      </w:r>
      <w:r w:rsidR="0009588B" w:rsidRPr="008B10F7">
        <w:rPr>
          <w:rFonts w:asciiTheme="majorBidi" w:hAnsiTheme="majorBidi" w:cstheme="majorBidi"/>
          <w:sz w:val="24"/>
          <w:szCs w:val="24"/>
        </w:rPr>
        <w:t>)</w:t>
      </w:r>
      <w:r w:rsidR="0009588B" w:rsidRPr="008B10F7">
        <w:rPr>
          <w:rFonts w:asciiTheme="majorBidi" w:hAnsiTheme="majorBidi" w:cstheme="majorBidi"/>
          <w:sz w:val="24"/>
          <w:szCs w:val="24"/>
          <w:lang w:bidi="ar-SY"/>
        </w:rPr>
        <w:t>, where a synagogue, mosque, and church would be built side by side and serve as a symbol of peace and brotherhood among the Abrahamic religions</w:t>
      </w:r>
      <w:r w:rsidR="0009588B">
        <w:rPr>
          <w:rFonts w:asciiTheme="majorBidi" w:hAnsiTheme="majorBidi" w:cstheme="majorBidi"/>
          <w:sz w:val="24"/>
          <w:szCs w:val="24"/>
          <w:lang w:bidi="ar-SY"/>
        </w:rPr>
        <w:t>.</w:t>
      </w:r>
      <w:r w:rsidR="0009588B" w:rsidRPr="0019588E">
        <w:rPr>
          <w:rFonts w:asciiTheme="majorBidi" w:hAnsiTheme="majorBidi" w:cstheme="majorBidi"/>
          <w:sz w:val="24"/>
          <w:szCs w:val="24"/>
          <w:vertAlign w:val="superscript"/>
        </w:rPr>
        <w:footnoteReference w:id="22"/>
      </w:r>
    </w:p>
    <w:p w14:paraId="5E953E64" w14:textId="28042FE3" w:rsidR="004771A2" w:rsidRDefault="004771A2" w:rsidP="004771A2">
      <w:pPr>
        <w:pStyle w:val="a6"/>
        <w:bidi w:val="0"/>
        <w:spacing w:after="0" w:line="480" w:lineRule="auto"/>
        <w:ind w:firstLine="397"/>
        <w:jc w:val="both"/>
        <w:rPr>
          <w:rFonts w:asciiTheme="majorBidi" w:hAnsiTheme="majorBidi" w:cstheme="majorBidi"/>
          <w:sz w:val="24"/>
          <w:szCs w:val="24"/>
          <w:lang w:bidi="ar-SY"/>
        </w:rPr>
      </w:pPr>
      <w:r w:rsidRPr="0019588E">
        <w:rPr>
          <w:rFonts w:asciiTheme="majorBidi" w:hAnsiTheme="majorBidi" w:cstheme="majorBidi"/>
          <w:sz w:val="24"/>
          <w:szCs w:val="24"/>
          <w:shd w:val="clear" w:color="auto" w:fill="FFFFFF"/>
          <w:lang w:bidi="ar-SY"/>
        </w:rPr>
        <w:t>In an official ruling issued after the signing of the peace treaty with Israel,</w:t>
      </w:r>
      <w:r>
        <w:rPr>
          <w:rFonts w:asciiTheme="majorBidi" w:hAnsiTheme="majorBidi" w:cstheme="majorBidi"/>
          <w:sz w:val="24"/>
          <w:szCs w:val="24"/>
          <w:lang w:bidi="ar-SY"/>
        </w:rPr>
        <w:t xml:space="preserve"> </w:t>
      </w:r>
      <w:r w:rsidRPr="0019588E">
        <w:rPr>
          <w:rFonts w:asciiTheme="majorBidi" w:hAnsiTheme="majorBidi" w:cstheme="majorBidi"/>
          <w:sz w:val="24"/>
          <w:szCs w:val="24"/>
        </w:rPr>
        <w:t xml:space="preserve">Egyptian Mufti </w:t>
      </w:r>
      <w:proofErr w:type="spellStart"/>
      <w:r w:rsidRPr="0019588E">
        <w:rPr>
          <w:rFonts w:asciiTheme="majorBidi" w:hAnsiTheme="majorBidi" w:cstheme="majorBidi"/>
          <w:sz w:val="24"/>
          <w:szCs w:val="24"/>
        </w:rPr>
        <w:t>Jad</w:t>
      </w:r>
      <w:proofErr w:type="spellEnd"/>
      <w:r w:rsidRPr="0019588E">
        <w:rPr>
          <w:rFonts w:asciiTheme="majorBidi" w:hAnsiTheme="majorBidi" w:cstheme="majorBidi"/>
          <w:sz w:val="24"/>
          <w:szCs w:val="24"/>
        </w:rPr>
        <w:t xml:space="preserve"> al-Haqq </w:t>
      </w:r>
      <w:proofErr w:type="spellStart"/>
      <w:r w:rsidRPr="0019588E">
        <w:rPr>
          <w:rFonts w:asciiTheme="majorBidi" w:hAnsiTheme="majorBidi" w:cstheme="majorBidi"/>
          <w:sz w:val="24"/>
          <w:szCs w:val="24"/>
        </w:rPr>
        <w:t>ʿAli</w:t>
      </w:r>
      <w:proofErr w:type="spellEnd"/>
      <w:r w:rsidRPr="0019588E">
        <w:rPr>
          <w:rFonts w:asciiTheme="majorBidi" w:hAnsiTheme="majorBidi" w:cstheme="majorBidi"/>
          <w:sz w:val="24"/>
          <w:szCs w:val="24"/>
        </w:rPr>
        <w:t xml:space="preserve"> </w:t>
      </w:r>
      <w:proofErr w:type="spellStart"/>
      <w:r w:rsidRPr="0019588E">
        <w:rPr>
          <w:rFonts w:asciiTheme="majorBidi" w:hAnsiTheme="majorBidi" w:cstheme="majorBidi"/>
          <w:sz w:val="24"/>
          <w:szCs w:val="24"/>
        </w:rPr>
        <w:t>Jad</w:t>
      </w:r>
      <w:proofErr w:type="spellEnd"/>
      <w:r w:rsidRPr="0019588E">
        <w:rPr>
          <w:rFonts w:asciiTheme="majorBidi" w:hAnsiTheme="majorBidi" w:cstheme="majorBidi"/>
          <w:sz w:val="24"/>
          <w:szCs w:val="24"/>
        </w:rPr>
        <w:t xml:space="preserve"> al-Haqq</w:t>
      </w:r>
      <w:r w:rsidRPr="004B62BA">
        <w:rPr>
          <w:rFonts w:asciiTheme="majorBidi" w:hAnsiTheme="majorBidi" w:cstheme="majorBidi"/>
          <w:sz w:val="24"/>
          <w:szCs w:val="24"/>
          <w:lang w:bidi="ar-SY"/>
        </w:rPr>
        <w:t xml:space="preserve"> argued that Islam’s general messages of peace were valid </w:t>
      </w:r>
      <w:r>
        <w:rPr>
          <w:rFonts w:asciiTheme="majorBidi" w:hAnsiTheme="majorBidi" w:cstheme="majorBidi"/>
          <w:sz w:val="24"/>
          <w:szCs w:val="24"/>
          <w:lang w:bidi="ar-SY"/>
        </w:rPr>
        <w:t xml:space="preserve">also </w:t>
      </w:r>
      <w:r w:rsidRPr="004B62BA">
        <w:rPr>
          <w:rFonts w:asciiTheme="majorBidi" w:hAnsiTheme="majorBidi" w:cstheme="majorBidi"/>
          <w:sz w:val="24"/>
          <w:szCs w:val="24"/>
          <w:lang w:bidi="ar-SY"/>
        </w:rPr>
        <w:t xml:space="preserve">in the case of the Jews, who are “people of the book” and should be granted protected status. </w:t>
      </w:r>
      <w:r>
        <w:rPr>
          <w:rFonts w:asciiTheme="majorBidi" w:hAnsiTheme="majorBidi" w:cstheme="majorBidi"/>
          <w:sz w:val="24"/>
          <w:szCs w:val="24"/>
          <w:lang w:bidi="ar-SY"/>
        </w:rPr>
        <w:t>He</w:t>
      </w:r>
      <w:r w:rsidRPr="004771A2">
        <w:rPr>
          <w:rFonts w:asciiTheme="majorBidi" w:hAnsiTheme="majorBidi" w:cstheme="majorBidi"/>
          <w:color w:val="000000"/>
          <w:sz w:val="24"/>
          <w:szCs w:val="24"/>
          <w:shd w:val="clear" w:color="auto" w:fill="FFFFFF"/>
        </w:rPr>
        <w:t xml:space="preserve"> </w:t>
      </w:r>
      <w:r w:rsidRPr="008B10F7">
        <w:rPr>
          <w:rFonts w:asciiTheme="majorBidi" w:hAnsiTheme="majorBidi" w:cstheme="majorBidi"/>
          <w:color w:val="000000"/>
          <w:sz w:val="24"/>
          <w:szCs w:val="24"/>
          <w:shd w:val="clear" w:color="auto" w:fill="FFFFFF"/>
        </w:rPr>
        <w:t xml:space="preserve">quoted </w:t>
      </w:r>
      <w:r>
        <w:rPr>
          <w:rFonts w:asciiTheme="majorBidi" w:hAnsiTheme="majorBidi" w:cstheme="majorBidi"/>
          <w:color w:val="000000"/>
          <w:sz w:val="24"/>
          <w:szCs w:val="24"/>
          <w:shd w:val="clear" w:color="auto" w:fill="FFFFFF"/>
        </w:rPr>
        <w:t>the</w:t>
      </w:r>
      <w:r w:rsidRPr="008B10F7">
        <w:rPr>
          <w:rFonts w:asciiTheme="majorBidi" w:hAnsiTheme="majorBidi" w:cstheme="majorBidi"/>
          <w:color w:val="000000"/>
          <w:sz w:val="24"/>
          <w:szCs w:val="24"/>
          <w:shd w:val="clear" w:color="auto" w:fill="FFFFFF"/>
        </w:rPr>
        <w:t xml:space="preserve"> Quranic verse </w:t>
      </w:r>
      <w:r w:rsidRPr="008B10F7">
        <w:rPr>
          <w:rFonts w:asciiTheme="majorBidi" w:hAnsiTheme="majorBidi" w:cstheme="majorBidi"/>
          <w:sz w:val="24"/>
          <w:szCs w:val="24"/>
        </w:rPr>
        <w:t>(</w:t>
      </w:r>
      <w:r>
        <w:rPr>
          <w:rFonts w:asciiTheme="majorBidi" w:hAnsiTheme="majorBidi" w:cstheme="majorBidi"/>
          <w:sz w:val="24"/>
          <w:szCs w:val="24"/>
        </w:rPr>
        <w:t>5</w:t>
      </w:r>
      <w:r w:rsidRPr="008B10F7">
        <w:rPr>
          <w:rFonts w:asciiTheme="majorBidi" w:hAnsiTheme="majorBidi" w:cstheme="majorBidi"/>
          <w:sz w:val="24"/>
          <w:szCs w:val="24"/>
        </w:rPr>
        <w:t>:</w:t>
      </w:r>
      <w:r>
        <w:rPr>
          <w:rFonts w:asciiTheme="majorBidi" w:hAnsiTheme="majorBidi" w:cstheme="majorBidi"/>
          <w:sz w:val="24"/>
          <w:szCs w:val="24"/>
        </w:rPr>
        <w:t>5</w:t>
      </w:r>
      <w:r w:rsidRPr="008B10F7">
        <w:rPr>
          <w:rFonts w:asciiTheme="majorBidi" w:hAnsiTheme="majorBidi" w:cstheme="majorBidi"/>
          <w:sz w:val="24"/>
          <w:szCs w:val="24"/>
        </w:rPr>
        <w:t>)</w:t>
      </w:r>
      <w:r>
        <w:rPr>
          <w:rFonts w:asciiTheme="majorBidi" w:hAnsiTheme="majorBidi" w:cstheme="majorBidi"/>
          <w:sz w:val="24"/>
          <w:szCs w:val="24"/>
          <w:lang w:bidi="ar-SY"/>
        </w:rPr>
        <w:t xml:space="preserve">: </w:t>
      </w:r>
      <w:r w:rsidRPr="004B62BA">
        <w:rPr>
          <w:rFonts w:asciiTheme="majorBidi" w:hAnsiTheme="majorBidi" w:cstheme="majorBidi"/>
          <w:sz w:val="24"/>
          <w:szCs w:val="24"/>
          <w:lang w:bidi="ar-SY"/>
        </w:rPr>
        <w:t>“</w:t>
      </w:r>
      <w:r>
        <w:rPr>
          <w:rFonts w:asciiTheme="majorBidi" w:hAnsiTheme="majorBidi" w:cstheme="majorBidi"/>
          <w:sz w:val="24"/>
          <w:szCs w:val="24"/>
          <w:lang w:bidi="ar-SY"/>
        </w:rPr>
        <w:t>[…] The food of the People of the Book is lawful for you as your food is lawful for them […</w:t>
      </w:r>
      <w:r>
        <w:rPr>
          <w:rFonts w:asciiTheme="majorBidi" w:hAnsiTheme="majorBidi" w:cstheme="majorBidi"/>
          <w:sz w:val="24"/>
          <w:szCs w:val="24"/>
        </w:rPr>
        <w:t>],</w:t>
      </w:r>
      <w:r w:rsidRPr="008B10F7">
        <w:rPr>
          <w:rFonts w:asciiTheme="majorBidi" w:hAnsiTheme="majorBidi" w:cstheme="majorBidi"/>
          <w:sz w:val="24"/>
          <w:szCs w:val="24"/>
        </w:rPr>
        <w:t>”</w:t>
      </w:r>
      <w:r>
        <w:rPr>
          <w:rFonts w:asciiTheme="majorBidi" w:hAnsiTheme="majorBidi" w:cstheme="majorBidi"/>
          <w:sz w:val="24"/>
          <w:szCs w:val="24"/>
        </w:rPr>
        <w:t xml:space="preserve"> and</w:t>
      </w:r>
      <w:r w:rsidRPr="004B62BA">
        <w:rPr>
          <w:rFonts w:asciiTheme="majorBidi" w:hAnsiTheme="majorBidi" w:cstheme="majorBidi"/>
          <w:sz w:val="24"/>
          <w:szCs w:val="24"/>
          <w:lang w:bidi="ar-SY"/>
        </w:rPr>
        <w:t xml:space="preserve"> </w:t>
      </w:r>
      <w:r>
        <w:rPr>
          <w:rFonts w:asciiTheme="majorBidi" w:hAnsiTheme="majorBidi" w:cstheme="majorBidi"/>
          <w:sz w:val="24"/>
          <w:szCs w:val="24"/>
          <w:lang w:bidi="ar-SY"/>
        </w:rPr>
        <w:t xml:space="preserve">mentioned </w:t>
      </w:r>
      <w:r w:rsidRPr="0019588E">
        <w:rPr>
          <w:rFonts w:asciiTheme="majorBidi" w:hAnsiTheme="majorBidi" w:cstheme="majorBidi"/>
          <w:color w:val="000000" w:themeColor="text1"/>
          <w:sz w:val="24"/>
          <w:szCs w:val="24"/>
        </w:rPr>
        <w:t xml:space="preserve">the </w:t>
      </w:r>
      <w:r w:rsidRPr="0019588E">
        <w:rPr>
          <w:rFonts w:asciiTheme="majorBidi" w:hAnsiTheme="majorBidi" w:cstheme="majorBidi"/>
          <w:sz w:val="24"/>
          <w:szCs w:val="24"/>
        </w:rPr>
        <w:t>Charter of Medina between the Prophet Muhammad and the Jews of that city</w:t>
      </w:r>
      <w:r>
        <w:rPr>
          <w:rFonts w:asciiTheme="majorBidi" w:hAnsiTheme="majorBidi" w:cstheme="majorBidi"/>
          <w:sz w:val="24"/>
          <w:szCs w:val="24"/>
        </w:rPr>
        <w:t>.</w:t>
      </w:r>
      <w:r>
        <w:rPr>
          <w:rFonts w:asciiTheme="majorBidi" w:hAnsiTheme="majorBidi" w:cstheme="majorBidi"/>
          <w:sz w:val="24"/>
          <w:szCs w:val="24"/>
          <w:lang w:bidi="ar-SY"/>
        </w:rPr>
        <w:t xml:space="preserve"> </w:t>
      </w:r>
      <w:r w:rsidRPr="004B62BA">
        <w:rPr>
          <w:rFonts w:asciiTheme="majorBidi" w:hAnsiTheme="majorBidi" w:cstheme="majorBidi"/>
          <w:sz w:val="24"/>
          <w:szCs w:val="24"/>
          <w:lang w:bidi="ar-SY"/>
        </w:rPr>
        <w:t xml:space="preserve">Not only did this discourse challenge the Islamist </w:t>
      </w:r>
      <w:r w:rsidRPr="004B62BA">
        <w:rPr>
          <w:rFonts w:asciiTheme="majorBidi" w:hAnsiTheme="majorBidi" w:cstheme="majorBidi"/>
          <w:sz w:val="24"/>
          <w:szCs w:val="24"/>
          <w:lang w:bidi="ar-SY"/>
        </w:rPr>
        <w:lastRenderedPageBreak/>
        <w:t>conception of Jews as the eternal, historical enemies of Islam, but it also implicitly suggested peace was valid with the Jewish state.</w:t>
      </w:r>
      <w:r w:rsidRPr="004B62BA">
        <w:rPr>
          <w:rStyle w:val="a5"/>
          <w:rFonts w:asciiTheme="majorBidi" w:hAnsiTheme="majorBidi" w:cstheme="majorBidi"/>
          <w:sz w:val="24"/>
          <w:szCs w:val="24"/>
          <w:lang w:bidi="ar-SY"/>
        </w:rPr>
        <w:footnoteReference w:id="23"/>
      </w:r>
      <w:r w:rsidR="0009588B">
        <w:rPr>
          <w:rFonts w:asciiTheme="majorBidi" w:hAnsiTheme="majorBidi" w:cstheme="majorBidi"/>
          <w:sz w:val="24"/>
          <w:szCs w:val="24"/>
          <w:lang w:bidi="ar-SY"/>
        </w:rPr>
        <w:t xml:space="preserve"> </w:t>
      </w:r>
    </w:p>
    <w:p w14:paraId="6032E078" w14:textId="77777777" w:rsidR="004771A2" w:rsidRPr="00097A12" w:rsidRDefault="004771A2" w:rsidP="004771A2">
      <w:pPr>
        <w:pStyle w:val="a6"/>
        <w:bidi w:val="0"/>
        <w:spacing w:after="0" w:line="480" w:lineRule="auto"/>
        <w:ind w:firstLine="397"/>
        <w:jc w:val="both"/>
        <w:rPr>
          <w:rFonts w:asciiTheme="majorBidi" w:hAnsiTheme="majorBidi" w:cstheme="majorBidi"/>
          <w:color w:val="FF0000"/>
          <w:sz w:val="24"/>
          <w:szCs w:val="24"/>
          <w:lang w:bidi="ar-SY"/>
        </w:rPr>
      </w:pPr>
      <w:r w:rsidRPr="00097A12">
        <w:rPr>
          <w:rFonts w:asciiTheme="majorBidi" w:hAnsiTheme="majorBidi" w:cstheme="majorBidi"/>
          <w:sz w:val="24"/>
          <w:szCs w:val="24"/>
        </w:rPr>
        <w:t>Considering the mutually beneficial relations that Sadat had forged with the MB to offset Nasserist influence since the beginning of his presidency in October 1970,</w:t>
      </w:r>
      <w:r>
        <w:rPr>
          <w:rStyle w:val="a5"/>
          <w:rFonts w:asciiTheme="majorBidi" w:hAnsiTheme="majorBidi" w:cstheme="majorBidi"/>
          <w:sz w:val="24"/>
          <w:szCs w:val="24"/>
        </w:rPr>
        <w:footnoteReference w:id="24"/>
      </w:r>
      <w:r w:rsidRPr="00097A12">
        <w:rPr>
          <w:rFonts w:asciiTheme="majorBidi" w:hAnsiTheme="majorBidi" w:cstheme="majorBidi"/>
          <w:sz w:val="24"/>
          <w:szCs w:val="24"/>
        </w:rPr>
        <w:t xml:space="preserve"> the movement’s opposition to </w:t>
      </w:r>
      <w:r>
        <w:rPr>
          <w:rFonts w:asciiTheme="majorBidi" w:hAnsiTheme="majorBidi" w:cstheme="majorBidi"/>
          <w:sz w:val="24"/>
          <w:szCs w:val="24"/>
        </w:rPr>
        <w:t xml:space="preserve">his Jerusalem </w:t>
      </w:r>
      <w:r w:rsidRPr="00097A12">
        <w:rPr>
          <w:rFonts w:asciiTheme="majorBidi" w:hAnsiTheme="majorBidi" w:cstheme="majorBidi"/>
          <w:sz w:val="24"/>
          <w:szCs w:val="24"/>
        </w:rPr>
        <w:t xml:space="preserve">visit was initially restrained. </w:t>
      </w:r>
      <w:r>
        <w:rPr>
          <w:rFonts w:asciiTheme="majorBidi" w:hAnsiTheme="majorBidi" w:cstheme="majorBidi"/>
          <w:sz w:val="24"/>
          <w:szCs w:val="24"/>
        </w:rPr>
        <w:t>Nevertheless</w:t>
      </w:r>
      <w:r w:rsidRPr="00097A12">
        <w:rPr>
          <w:rFonts w:asciiTheme="majorBidi" w:hAnsiTheme="majorBidi" w:cstheme="majorBidi"/>
          <w:sz w:val="24"/>
          <w:szCs w:val="24"/>
        </w:rPr>
        <w:t xml:space="preserve">, </w:t>
      </w:r>
      <w:r w:rsidRPr="00097A12">
        <w:rPr>
          <w:rFonts w:asciiTheme="majorBidi" w:hAnsiTheme="majorBidi" w:cstheme="majorBidi"/>
          <w:i/>
          <w:iCs/>
          <w:sz w:val="24"/>
          <w:szCs w:val="24"/>
        </w:rPr>
        <w:t>Al-</w:t>
      </w:r>
      <w:proofErr w:type="spellStart"/>
      <w:r w:rsidRPr="00097A12">
        <w:rPr>
          <w:rFonts w:asciiTheme="majorBidi" w:hAnsiTheme="majorBidi" w:cstheme="majorBidi"/>
          <w:i/>
          <w:iCs/>
          <w:sz w:val="24"/>
          <w:szCs w:val="24"/>
        </w:rPr>
        <w:t>Daʿwa</w:t>
      </w:r>
      <w:proofErr w:type="spellEnd"/>
      <w:r>
        <w:rPr>
          <w:rFonts w:asciiTheme="majorBidi" w:hAnsiTheme="majorBidi" w:cstheme="majorBidi"/>
          <w:sz w:val="24"/>
          <w:szCs w:val="24"/>
        </w:rPr>
        <w:t>, the MB’s mouthpiece,</w:t>
      </w:r>
      <w:r w:rsidRPr="00097A12">
        <w:rPr>
          <w:rFonts w:asciiTheme="majorBidi" w:hAnsiTheme="majorBidi" w:cstheme="majorBidi"/>
          <w:sz w:val="24"/>
          <w:szCs w:val="24"/>
        </w:rPr>
        <w:t xml:space="preserve"> stressed the Jewish enemy’s demonic nature and what this entails regarding the religious, historical, and eternal character of the conflict with Israel.</w:t>
      </w:r>
      <w:r w:rsidRPr="0019588E">
        <w:rPr>
          <w:rStyle w:val="a5"/>
          <w:rFonts w:asciiTheme="majorBidi" w:hAnsiTheme="majorBidi" w:cstheme="majorBidi"/>
          <w:sz w:val="24"/>
          <w:szCs w:val="24"/>
        </w:rPr>
        <w:footnoteReference w:id="25"/>
      </w:r>
      <w:r w:rsidRPr="00097A12">
        <w:rPr>
          <w:rFonts w:asciiTheme="majorBidi" w:hAnsiTheme="majorBidi" w:cstheme="majorBidi"/>
          <w:sz w:val="24"/>
          <w:szCs w:val="24"/>
        </w:rPr>
        <w:t xml:space="preserve"> </w:t>
      </w:r>
    </w:p>
    <w:p w14:paraId="4720E5CC" w14:textId="6587CF7C" w:rsidR="0009588B" w:rsidRPr="008B10F7" w:rsidRDefault="0009588B" w:rsidP="00EC2BF7">
      <w:pPr>
        <w:pStyle w:val="a6"/>
        <w:bidi w:val="0"/>
        <w:spacing w:after="0" w:line="480" w:lineRule="auto"/>
        <w:ind w:firstLine="397"/>
        <w:jc w:val="both"/>
        <w:rPr>
          <w:rFonts w:asciiTheme="majorBidi" w:hAnsiTheme="majorBidi" w:cstheme="majorBidi"/>
          <w:sz w:val="24"/>
          <w:szCs w:val="24"/>
          <w:lang w:bidi="ar-SY"/>
        </w:rPr>
      </w:pPr>
      <w:r w:rsidRPr="008B10F7">
        <w:rPr>
          <w:rFonts w:asciiTheme="majorBidi" w:hAnsiTheme="majorBidi" w:cstheme="majorBidi"/>
          <w:sz w:val="24"/>
          <w:szCs w:val="24"/>
        </w:rPr>
        <w:t>After the Camp David Accords were signed</w:t>
      </w:r>
      <w:r>
        <w:rPr>
          <w:rFonts w:asciiTheme="majorBidi" w:hAnsiTheme="majorBidi" w:cstheme="majorBidi"/>
          <w:sz w:val="24"/>
          <w:szCs w:val="24"/>
        </w:rPr>
        <w:t xml:space="preserve"> in September 1978, the MB’s tone grew even harsher as peace with Israel became an emerging reality</w:t>
      </w:r>
      <w:r w:rsidRPr="008B10F7">
        <w:rPr>
          <w:rFonts w:asciiTheme="majorBidi" w:hAnsiTheme="majorBidi" w:cstheme="majorBidi"/>
          <w:sz w:val="24"/>
          <w:szCs w:val="24"/>
        </w:rPr>
        <w:t xml:space="preserve">. </w:t>
      </w:r>
      <w:proofErr w:type="spellStart"/>
      <w:r w:rsidRPr="008B10F7">
        <w:rPr>
          <w:rFonts w:asciiTheme="majorBidi" w:hAnsiTheme="majorBidi" w:cstheme="majorBidi"/>
          <w:sz w:val="24"/>
          <w:szCs w:val="24"/>
        </w:rPr>
        <w:t>ʿUmar</w:t>
      </w:r>
      <w:proofErr w:type="spellEnd"/>
      <w:r w:rsidRPr="008B10F7">
        <w:rPr>
          <w:rFonts w:asciiTheme="majorBidi" w:hAnsiTheme="majorBidi" w:cstheme="majorBidi"/>
          <w:sz w:val="24"/>
          <w:szCs w:val="24"/>
        </w:rPr>
        <w:t xml:space="preserve"> al-</w:t>
      </w:r>
      <w:proofErr w:type="spellStart"/>
      <w:r w:rsidRPr="008B10F7">
        <w:rPr>
          <w:rFonts w:asciiTheme="majorBidi" w:hAnsiTheme="majorBidi" w:cstheme="majorBidi"/>
          <w:sz w:val="24"/>
          <w:szCs w:val="24"/>
        </w:rPr>
        <w:t>Tilmisani</w:t>
      </w:r>
      <w:proofErr w:type="spellEnd"/>
      <w:r w:rsidRPr="008B10F7">
        <w:rPr>
          <w:rFonts w:asciiTheme="majorBidi" w:hAnsiTheme="majorBidi" w:cstheme="majorBidi"/>
          <w:sz w:val="24"/>
          <w:szCs w:val="24"/>
        </w:rPr>
        <w:t xml:space="preserve">, </w:t>
      </w:r>
      <w:r>
        <w:rPr>
          <w:rFonts w:asciiTheme="majorBidi" w:hAnsiTheme="majorBidi" w:cstheme="majorBidi"/>
          <w:sz w:val="24"/>
          <w:szCs w:val="24"/>
        </w:rPr>
        <w:t xml:space="preserve">the MB’s </w:t>
      </w:r>
      <w:r w:rsidRPr="008B10F7">
        <w:rPr>
          <w:rFonts w:asciiTheme="majorBidi" w:hAnsiTheme="majorBidi" w:cstheme="majorBidi"/>
          <w:sz w:val="24"/>
          <w:szCs w:val="24"/>
        </w:rPr>
        <w:t xml:space="preserve">General Guide from 1972 to 1986, ruled that </w:t>
      </w:r>
      <w:r>
        <w:rPr>
          <w:rFonts w:asciiTheme="majorBidi" w:hAnsiTheme="majorBidi" w:cstheme="majorBidi"/>
          <w:sz w:val="24"/>
          <w:szCs w:val="24"/>
        </w:rPr>
        <w:t>Islamic law</w:t>
      </w:r>
      <w:r w:rsidRPr="008B10F7">
        <w:rPr>
          <w:rFonts w:asciiTheme="majorBidi" w:hAnsiTheme="majorBidi" w:cstheme="majorBidi"/>
          <w:sz w:val="24"/>
          <w:szCs w:val="24"/>
        </w:rPr>
        <w:t xml:space="preserve"> forbid</w:t>
      </w:r>
      <w:r>
        <w:rPr>
          <w:rFonts w:asciiTheme="majorBidi" w:hAnsiTheme="majorBidi" w:cstheme="majorBidi"/>
          <w:sz w:val="24"/>
          <w:szCs w:val="24"/>
        </w:rPr>
        <w:t>s</w:t>
      </w:r>
      <w:r w:rsidRPr="008B10F7">
        <w:rPr>
          <w:rFonts w:asciiTheme="majorBidi" w:hAnsiTheme="majorBidi" w:cstheme="majorBidi"/>
          <w:sz w:val="24"/>
          <w:szCs w:val="24"/>
        </w:rPr>
        <w:t xml:space="preserve"> Muslims from accepting the usurpation of their land and obligate</w:t>
      </w:r>
      <w:r>
        <w:rPr>
          <w:rFonts w:asciiTheme="majorBidi" w:hAnsiTheme="majorBidi" w:cstheme="majorBidi"/>
          <w:sz w:val="24"/>
          <w:szCs w:val="24"/>
        </w:rPr>
        <w:t>s</w:t>
      </w:r>
      <w:r w:rsidRPr="008B10F7">
        <w:rPr>
          <w:rFonts w:asciiTheme="majorBidi" w:hAnsiTheme="majorBidi" w:cstheme="majorBidi"/>
          <w:sz w:val="24"/>
          <w:szCs w:val="24"/>
        </w:rPr>
        <w:t xml:space="preserve"> them to fight for </w:t>
      </w:r>
      <w:r>
        <w:rPr>
          <w:rFonts w:asciiTheme="majorBidi" w:hAnsiTheme="majorBidi" w:cstheme="majorBidi"/>
          <w:sz w:val="24"/>
          <w:szCs w:val="24"/>
        </w:rPr>
        <w:t>its</w:t>
      </w:r>
      <w:r w:rsidRPr="008B10F7">
        <w:rPr>
          <w:rFonts w:asciiTheme="majorBidi" w:hAnsiTheme="majorBidi" w:cstheme="majorBidi"/>
          <w:sz w:val="24"/>
          <w:szCs w:val="24"/>
        </w:rPr>
        <w:t xml:space="preserve"> liberation.</w:t>
      </w:r>
      <w:r w:rsidRPr="0019588E">
        <w:rPr>
          <w:rStyle w:val="a5"/>
          <w:rFonts w:asciiTheme="majorBidi" w:hAnsiTheme="majorBidi" w:cstheme="majorBidi"/>
          <w:sz w:val="24"/>
          <w:szCs w:val="24"/>
        </w:rPr>
        <w:footnoteReference w:id="26"/>
      </w:r>
      <w:r>
        <w:rPr>
          <w:rFonts w:asciiTheme="majorBidi" w:hAnsiTheme="majorBidi" w:cstheme="majorBidi"/>
          <w:sz w:val="24"/>
          <w:szCs w:val="24"/>
        </w:rPr>
        <w:t xml:space="preserve"> </w:t>
      </w:r>
      <w:r w:rsidRPr="008B10F7">
        <w:rPr>
          <w:rFonts w:asciiTheme="majorBidi" w:hAnsiTheme="majorBidi" w:cstheme="majorBidi"/>
          <w:sz w:val="24"/>
          <w:szCs w:val="24"/>
        </w:rPr>
        <w:t xml:space="preserve">Following the peace agreement’s signing on March 26, 1979, </w:t>
      </w:r>
      <w:r w:rsidRPr="007E3535">
        <w:rPr>
          <w:rFonts w:asciiTheme="majorBidi" w:hAnsiTheme="majorBidi" w:cstheme="majorBidi"/>
          <w:i/>
          <w:iCs/>
          <w:sz w:val="24"/>
          <w:szCs w:val="24"/>
        </w:rPr>
        <w:t>Al-</w:t>
      </w:r>
      <w:proofErr w:type="spellStart"/>
      <w:r w:rsidRPr="007E3535">
        <w:rPr>
          <w:rFonts w:asciiTheme="majorBidi" w:hAnsiTheme="majorBidi" w:cstheme="majorBidi"/>
          <w:i/>
          <w:iCs/>
          <w:sz w:val="24"/>
          <w:szCs w:val="24"/>
        </w:rPr>
        <w:t>Daʿwa</w:t>
      </w:r>
      <w:proofErr w:type="spellEnd"/>
      <w:r w:rsidRPr="008B10F7">
        <w:rPr>
          <w:rFonts w:asciiTheme="majorBidi" w:hAnsiTheme="majorBidi" w:cstheme="majorBidi"/>
          <w:sz w:val="24"/>
          <w:szCs w:val="24"/>
        </w:rPr>
        <w:t xml:space="preserve"> published an article by</w:t>
      </w:r>
      <w:r>
        <w:rPr>
          <w:rFonts w:asciiTheme="majorBidi" w:hAnsiTheme="majorBidi" w:cstheme="majorBidi"/>
          <w:sz w:val="24"/>
          <w:szCs w:val="24"/>
        </w:rPr>
        <w:t xml:space="preserve"> the</w:t>
      </w:r>
      <w:r w:rsidRPr="008B10F7">
        <w:rPr>
          <w:rFonts w:asciiTheme="majorBidi" w:hAnsiTheme="majorBidi" w:cstheme="majorBidi"/>
          <w:sz w:val="24"/>
          <w:szCs w:val="24"/>
        </w:rPr>
        <w:t xml:space="preserve"> Islamic scholar </w:t>
      </w:r>
      <w:proofErr w:type="spellStart"/>
      <w:r w:rsidRPr="008B10F7">
        <w:rPr>
          <w:rFonts w:asciiTheme="majorBidi" w:hAnsiTheme="majorBidi" w:cstheme="majorBidi"/>
          <w:sz w:val="24"/>
          <w:szCs w:val="24"/>
        </w:rPr>
        <w:t>ʿAbd</w:t>
      </w:r>
      <w:proofErr w:type="spellEnd"/>
      <w:r w:rsidRPr="008B10F7">
        <w:rPr>
          <w:rFonts w:asciiTheme="majorBidi" w:hAnsiTheme="majorBidi" w:cstheme="majorBidi"/>
          <w:sz w:val="24"/>
          <w:szCs w:val="24"/>
        </w:rPr>
        <w:t xml:space="preserve"> al-Halim </w:t>
      </w:r>
      <w:proofErr w:type="spellStart"/>
      <w:r w:rsidRPr="008B10F7">
        <w:rPr>
          <w:rFonts w:asciiTheme="majorBidi" w:hAnsiTheme="majorBidi" w:cstheme="majorBidi"/>
          <w:sz w:val="24"/>
          <w:szCs w:val="24"/>
        </w:rPr>
        <w:t>ʿAwis</w:t>
      </w:r>
      <w:proofErr w:type="spellEnd"/>
      <w:r w:rsidRPr="008B10F7">
        <w:rPr>
          <w:rFonts w:asciiTheme="majorBidi" w:hAnsiTheme="majorBidi" w:cstheme="majorBidi"/>
          <w:sz w:val="24"/>
          <w:szCs w:val="24"/>
        </w:rPr>
        <w:t xml:space="preserve"> (1943–2011) titled </w:t>
      </w:r>
      <w:r w:rsidRPr="007E3535">
        <w:rPr>
          <w:rFonts w:asciiTheme="majorBidi" w:hAnsiTheme="majorBidi" w:cstheme="majorBidi"/>
          <w:i/>
          <w:iCs/>
          <w:sz w:val="24"/>
          <w:szCs w:val="24"/>
        </w:rPr>
        <w:t>The Jews’ Nature Prevents Them from Living in Peace with Others</w:t>
      </w:r>
      <w:r>
        <w:rPr>
          <w:rFonts w:asciiTheme="majorBidi" w:hAnsiTheme="majorBidi" w:cstheme="majorBidi"/>
          <w:sz w:val="24"/>
          <w:szCs w:val="24"/>
        </w:rPr>
        <w:t xml:space="preserve">. In the article, </w:t>
      </w:r>
      <w:proofErr w:type="spellStart"/>
      <w:r w:rsidRPr="008B10F7">
        <w:rPr>
          <w:rFonts w:asciiTheme="majorBidi" w:hAnsiTheme="majorBidi" w:cstheme="majorBidi"/>
          <w:sz w:val="24"/>
          <w:szCs w:val="24"/>
        </w:rPr>
        <w:t>ʿAwis</w:t>
      </w:r>
      <w:proofErr w:type="spellEnd"/>
      <w:r>
        <w:rPr>
          <w:rFonts w:asciiTheme="majorBidi" w:hAnsiTheme="majorBidi" w:cstheme="majorBidi"/>
          <w:sz w:val="24"/>
          <w:szCs w:val="24"/>
        </w:rPr>
        <w:t xml:space="preserve"> detailed his impressions</w:t>
      </w:r>
      <w:r w:rsidRPr="008B10F7">
        <w:rPr>
          <w:rFonts w:asciiTheme="majorBidi" w:hAnsiTheme="majorBidi" w:cstheme="majorBidi"/>
          <w:sz w:val="24"/>
          <w:szCs w:val="24"/>
        </w:rPr>
        <w:t xml:space="preserve"> about the Jews based on Adolph Hitler’s </w:t>
      </w:r>
      <w:r w:rsidRPr="007E3535">
        <w:rPr>
          <w:rFonts w:asciiTheme="majorBidi" w:hAnsiTheme="majorBidi" w:cstheme="majorBidi"/>
          <w:i/>
          <w:iCs/>
          <w:sz w:val="24"/>
          <w:szCs w:val="24"/>
        </w:rPr>
        <w:t xml:space="preserve">Mein </w:t>
      </w:r>
      <w:proofErr w:type="spellStart"/>
      <w:r w:rsidRPr="007E3535">
        <w:rPr>
          <w:rFonts w:asciiTheme="majorBidi" w:hAnsiTheme="majorBidi" w:cstheme="majorBidi"/>
          <w:i/>
          <w:iCs/>
          <w:sz w:val="24"/>
          <w:szCs w:val="24"/>
        </w:rPr>
        <w:t>Kampf</w:t>
      </w:r>
      <w:proofErr w:type="spellEnd"/>
      <w:r w:rsidRPr="008B10F7">
        <w:rPr>
          <w:rFonts w:asciiTheme="majorBidi" w:hAnsiTheme="majorBidi" w:cstheme="majorBidi"/>
          <w:sz w:val="24"/>
          <w:szCs w:val="24"/>
        </w:rPr>
        <w:t xml:space="preserve"> and the Quran, “which preceded [Hitler] by 1,400 years</w:t>
      </w:r>
      <w:r>
        <w:rPr>
          <w:rFonts w:asciiTheme="majorBidi" w:hAnsiTheme="majorBidi" w:cstheme="majorBidi"/>
          <w:sz w:val="24"/>
          <w:szCs w:val="24"/>
        </w:rPr>
        <w:t>.</w:t>
      </w:r>
      <w:r w:rsidRPr="008B10F7">
        <w:rPr>
          <w:rFonts w:asciiTheme="majorBidi" w:hAnsiTheme="majorBidi" w:cstheme="majorBidi"/>
          <w:sz w:val="24"/>
          <w:szCs w:val="24"/>
        </w:rPr>
        <w:t>”</w:t>
      </w:r>
      <w:r w:rsidRPr="008B3D39">
        <w:rPr>
          <w:vertAlign w:val="superscript"/>
        </w:rPr>
        <w:footnoteReference w:id="27"/>
      </w:r>
    </w:p>
    <w:p w14:paraId="6809039D" w14:textId="6621F67F" w:rsidR="00EC2BF7" w:rsidRDefault="00EC2BF7" w:rsidP="00EC2BF7">
      <w:pPr>
        <w:pStyle w:val="a6"/>
        <w:bidi w:val="0"/>
        <w:spacing w:after="0" w:line="480" w:lineRule="auto"/>
        <w:ind w:firstLine="397"/>
        <w:jc w:val="both"/>
        <w:rPr>
          <w:rFonts w:asciiTheme="majorBidi" w:eastAsia="Times New Roman" w:hAnsiTheme="majorBidi" w:cstheme="majorBidi"/>
          <w:sz w:val="24"/>
          <w:szCs w:val="24"/>
        </w:rPr>
      </w:pPr>
      <w:r w:rsidRPr="008B10F7">
        <w:rPr>
          <w:rFonts w:asciiTheme="majorBidi" w:hAnsiTheme="majorBidi" w:cstheme="majorBidi"/>
          <w:sz w:val="24"/>
          <w:szCs w:val="24"/>
          <w:lang w:bidi="ar-SY"/>
        </w:rPr>
        <w:t>The MB</w:t>
      </w:r>
      <w:r>
        <w:rPr>
          <w:rFonts w:asciiTheme="majorBidi" w:hAnsiTheme="majorBidi" w:cstheme="majorBidi"/>
          <w:sz w:val="24"/>
          <w:szCs w:val="24"/>
          <w:lang w:bidi="ar-SY"/>
        </w:rPr>
        <w:t xml:space="preserve"> also</w:t>
      </w:r>
      <w:r w:rsidRPr="008B10F7">
        <w:rPr>
          <w:rFonts w:asciiTheme="majorBidi" w:hAnsiTheme="majorBidi" w:cstheme="majorBidi"/>
          <w:sz w:val="24"/>
          <w:szCs w:val="24"/>
          <w:lang w:bidi="ar-SY"/>
        </w:rPr>
        <w:t xml:space="preserve"> </w:t>
      </w:r>
      <w:r>
        <w:rPr>
          <w:rFonts w:asciiTheme="majorBidi" w:hAnsiTheme="majorBidi" w:cstheme="majorBidi"/>
          <w:sz w:val="24"/>
          <w:szCs w:val="24"/>
          <w:lang w:bidi="ar-SY"/>
        </w:rPr>
        <w:t>criticized</w:t>
      </w:r>
      <w:r w:rsidRPr="008B10F7">
        <w:rPr>
          <w:rFonts w:asciiTheme="majorBidi" w:hAnsiTheme="majorBidi" w:cstheme="majorBidi"/>
          <w:sz w:val="24"/>
          <w:szCs w:val="24"/>
          <w:lang w:bidi="ar-SY"/>
        </w:rPr>
        <w:t xml:space="preserve"> Sadat</w:t>
      </w:r>
      <w:r w:rsidRPr="00097A12">
        <w:rPr>
          <w:rFonts w:asciiTheme="majorBidi" w:hAnsiTheme="majorBidi" w:cstheme="majorBidi"/>
          <w:sz w:val="24"/>
          <w:szCs w:val="24"/>
        </w:rPr>
        <w:t>’s</w:t>
      </w:r>
      <w:r w:rsidRPr="008B10F7">
        <w:rPr>
          <w:rFonts w:asciiTheme="majorBidi" w:hAnsiTheme="majorBidi" w:cstheme="majorBidi"/>
          <w:sz w:val="24"/>
          <w:szCs w:val="24"/>
          <w:lang w:bidi="ar-SY"/>
        </w:rPr>
        <w:t xml:space="preserve"> initiative</w:t>
      </w:r>
      <w:r>
        <w:rPr>
          <w:rFonts w:asciiTheme="majorBidi" w:hAnsiTheme="majorBidi" w:cstheme="majorBidi"/>
          <w:sz w:val="24"/>
          <w:szCs w:val="24"/>
          <w:lang w:bidi="ar-SY"/>
        </w:rPr>
        <w:t xml:space="preserve"> to establish a religious complex for the Abrahamic</w:t>
      </w:r>
      <w:r w:rsidRPr="00ED1099">
        <w:rPr>
          <w:rFonts w:asciiTheme="majorBidi" w:hAnsiTheme="majorBidi" w:cstheme="majorBidi"/>
          <w:sz w:val="24"/>
          <w:szCs w:val="24"/>
          <w:lang w:bidi="ar-SY"/>
        </w:rPr>
        <w:t xml:space="preserve"> </w:t>
      </w:r>
      <w:r>
        <w:rPr>
          <w:rFonts w:asciiTheme="majorBidi" w:hAnsiTheme="majorBidi" w:cstheme="majorBidi"/>
          <w:sz w:val="24"/>
          <w:szCs w:val="24"/>
          <w:lang w:bidi="ar-SY"/>
        </w:rPr>
        <w:t>faiths based on religious arguments</w:t>
      </w:r>
      <w:r w:rsidRPr="008B10F7">
        <w:rPr>
          <w:rFonts w:asciiTheme="majorBidi" w:hAnsiTheme="majorBidi" w:cstheme="majorBidi"/>
          <w:sz w:val="24"/>
          <w:szCs w:val="24"/>
          <w:lang w:bidi="ar-SY"/>
        </w:rPr>
        <w:t xml:space="preserve">. Muhammad </w:t>
      </w:r>
      <w:proofErr w:type="spellStart"/>
      <w:r w:rsidRPr="008B10F7">
        <w:rPr>
          <w:rFonts w:asciiTheme="majorBidi" w:hAnsiTheme="majorBidi" w:cstheme="majorBidi"/>
          <w:sz w:val="24"/>
          <w:szCs w:val="24"/>
        </w:rPr>
        <w:t>ʿ</w:t>
      </w:r>
      <w:r w:rsidRPr="008B10F7">
        <w:rPr>
          <w:rFonts w:asciiTheme="majorBidi" w:hAnsiTheme="majorBidi" w:cstheme="majorBidi"/>
          <w:sz w:val="24"/>
          <w:szCs w:val="24"/>
          <w:lang w:bidi="ar-SY"/>
        </w:rPr>
        <w:t>Abd</w:t>
      </w:r>
      <w:proofErr w:type="spellEnd"/>
      <w:r w:rsidRPr="008B10F7">
        <w:rPr>
          <w:rFonts w:asciiTheme="majorBidi" w:hAnsiTheme="majorBidi" w:cstheme="majorBidi"/>
          <w:sz w:val="24"/>
          <w:szCs w:val="24"/>
          <w:lang w:bidi="ar-SY"/>
        </w:rPr>
        <w:t xml:space="preserve"> al-</w:t>
      </w:r>
      <w:proofErr w:type="spellStart"/>
      <w:r w:rsidRPr="008B10F7">
        <w:rPr>
          <w:rFonts w:asciiTheme="majorBidi" w:hAnsiTheme="majorBidi" w:cstheme="majorBidi"/>
          <w:sz w:val="24"/>
          <w:szCs w:val="24"/>
          <w:lang w:bidi="ar-SY"/>
        </w:rPr>
        <w:t>Q</w:t>
      </w:r>
      <w:r w:rsidRPr="008B10F7">
        <w:rPr>
          <w:rFonts w:asciiTheme="majorBidi" w:hAnsiTheme="majorBidi" w:cstheme="majorBidi"/>
          <w:sz w:val="24"/>
          <w:szCs w:val="24"/>
        </w:rPr>
        <w:t>u</w:t>
      </w:r>
      <w:r w:rsidRPr="008B10F7">
        <w:rPr>
          <w:rFonts w:asciiTheme="majorBidi" w:hAnsiTheme="majorBidi" w:cstheme="majorBidi"/>
          <w:sz w:val="24"/>
          <w:szCs w:val="24"/>
          <w:lang w:bidi="ar-SY"/>
        </w:rPr>
        <w:t>ddus</w:t>
      </w:r>
      <w:proofErr w:type="spellEnd"/>
      <w:r w:rsidRPr="008B10F7">
        <w:rPr>
          <w:rFonts w:asciiTheme="majorBidi" w:hAnsiTheme="majorBidi" w:cstheme="majorBidi"/>
          <w:sz w:val="24"/>
          <w:szCs w:val="24"/>
          <w:lang w:bidi="ar-SY"/>
        </w:rPr>
        <w:t xml:space="preserve">, a columnist affiliated with the movement, wrote in </w:t>
      </w:r>
      <w:r w:rsidRPr="008B10F7">
        <w:rPr>
          <w:rFonts w:asciiTheme="majorBidi" w:hAnsiTheme="majorBidi" w:cstheme="majorBidi"/>
          <w:i/>
          <w:iCs/>
          <w:sz w:val="24"/>
          <w:szCs w:val="24"/>
          <w:lang w:bidi="ar-SY"/>
        </w:rPr>
        <w:t>Al-Da’wa</w:t>
      </w:r>
      <w:r w:rsidRPr="008B10F7">
        <w:rPr>
          <w:rFonts w:asciiTheme="majorBidi" w:hAnsiTheme="majorBidi" w:cstheme="majorBidi"/>
          <w:sz w:val="24"/>
          <w:szCs w:val="24"/>
          <w:lang w:bidi="ar-SY"/>
        </w:rPr>
        <w:t xml:space="preserve"> that such a center violated the Quran’s directives. A Muslim, he argued, is not allowed to build a church or a synagogue (e.g., Q. 3:85), and may not tolerate </w:t>
      </w:r>
      <w:r w:rsidRPr="008B10F7">
        <w:rPr>
          <w:rFonts w:asciiTheme="majorBidi" w:hAnsiTheme="majorBidi" w:cstheme="majorBidi"/>
          <w:sz w:val="24"/>
          <w:szCs w:val="24"/>
          <w:lang w:bidi="ar-SY"/>
        </w:rPr>
        <w:lastRenderedPageBreak/>
        <w:t>Christianity and Judaism, or a church and a synagogue, to be placed on the same level as Islam and a mosque (e.g., Q. 4:171).</w:t>
      </w:r>
      <w:r w:rsidRPr="0019588E">
        <w:rPr>
          <w:rStyle w:val="a5"/>
          <w:rFonts w:asciiTheme="majorBidi" w:hAnsiTheme="majorBidi" w:cstheme="majorBidi"/>
          <w:sz w:val="24"/>
          <w:szCs w:val="24"/>
          <w:rtl/>
        </w:rPr>
        <w:footnoteReference w:id="28"/>
      </w:r>
      <w:r>
        <w:rPr>
          <w:rFonts w:asciiTheme="majorBidi" w:hAnsiTheme="majorBidi" w:cstheme="majorBidi"/>
          <w:sz w:val="24"/>
          <w:szCs w:val="24"/>
        </w:rPr>
        <w:t xml:space="preserve"> In any case, </w:t>
      </w:r>
      <w:r w:rsidRPr="008B10F7">
        <w:rPr>
          <w:rFonts w:asciiTheme="majorBidi" w:hAnsiTheme="majorBidi" w:cstheme="majorBidi"/>
          <w:sz w:val="24"/>
          <w:szCs w:val="24"/>
          <w:lang w:bidi="ar-SY"/>
        </w:rPr>
        <w:t>Sadat was assassinated</w:t>
      </w:r>
      <w:r>
        <w:rPr>
          <w:rFonts w:asciiTheme="majorBidi" w:hAnsiTheme="majorBidi" w:cstheme="majorBidi"/>
          <w:sz w:val="24"/>
          <w:szCs w:val="24"/>
          <w:lang w:bidi="ar-SY"/>
        </w:rPr>
        <w:t xml:space="preserve"> in October 1981</w:t>
      </w:r>
      <w:r w:rsidRPr="008B10F7">
        <w:rPr>
          <w:rFonts w:asciiTheme="majorBidi" w:hAnsiTheme="majorBidi" w:cstheme="majorBidi"/>
          <w:sz w:val="24"/>
          <w:szCs w:val="24"/>
          <w:lang w:bidi="ar-SY"/>
        </w:rPr>
        <w:t xml:space="preserve"> before he could </w:t>
      </w:r>
      <w:r>
        <w:rPr>
          <w:rFonts w:asciiTheme="majorBidi" w:hAnsiTheme="majorBidi" w:cstheme="majorBidi"/>
          <w:sz w:val="24"/>
          <w:szCs w:val="24"/>
          <w:lang w:bidi="ar-SY"/>
        </w:rPr>
        <w:t>fulfill</w:t>
      </w:r>
      <w:r w:rsidRPr="008B10F7">
        <w:rPr>
          <w:rFonts w:asciiTheme="majorBidi" w:hAnsiTheme="majorBidi" w:cstheme="majorBidi"/>
          <w:sz w:val="24"/>
          <w:szCs w:val="24"/>
          <w:lang w:bidi="ar-SY"/>
        </w:rPr>
        <w:t xml:space="preserve"> </w:t>
      </w:r>
      <w:r>
        <w:rPr>
          <w:rFonts w:asciiTheme="majorBidi" w:hAnsiTheme="majorBidi" w:cstheme="majorBidi"/>
          <w:sz w:val="24"/>
          <w:szCs w:val="24"/>
          <w:lang w:bidi="ar-SY"/>
        </w:rPr>
        <w:t>this vision.</w:t>
      </w:r>
    </w:p>
    <w:p w14:paraId="4E3C70A0" w14:textId="1936D7FF" w:rsidR="0009588B" w:rsidRDefault="0009588B" w:rsidP="007E5DF5">
      <w:pPr>
        <w:pStyle w:val="a6"/>
        <w:bidi w:val="0"/>
        <w:spacing w:after="0" w:line="480" w:lineRule="auto"/>
        <w:ind w:firstLine="397"/>
        <w:jc w:val="both"/>
        <w:rPr>
          <w:rFonts w:asciiTheme="majorBidi" w:hAnsiTheme="majorBidi" w:cstheme="majorBidi"/>
          <w:color w:val="000000" w:themeColor="text1"/>
          <w:sz w:val="24"/>
          <w:szCs w:val="24"/>
        </w:rPr>
      </w:pPr>
      <w:r w:rsidRPr="008B10F7">
        <w:rPr>
          <w:rFonts w:asciiTheme="majorBidi" w:eastAsia="Times New Roman" w:hAnsiTheme="majorBidi" w:cstheme="majorBidi"/>
          <w:sz w:val="24"/>
          <w:szCs w:val="24"/>
        </w:rPr>
        <w:t xml:space="preserve">In October 1994, </w:t>
      </w:r>
      <w:r>
        <w:rPr>
          <w:rFonts w:asciiTheme="majorBidi" w:eastAsia="Times New Roman" w:hAnsiTheme="majorBidi" w:cstheme="majorBidi"/>
          <w:sz w:val="24"/>
          <w:szCs w:val="24"/>
        </w:rPr>
        <w:t xml:space="preserve">about </w:t>
      </w:r>
      <w:r w:rsidRPr="008B10F7">
        <w:rPr>
          <w:rFonts w:asciiTheme="majorBidi" w:eastAsia="Times New Roman" w:hAnsiTheme="majorBidi" w:cstheme="majorBidi"/>
          <w:sz w:val="24"/>
          <w:szCs w:val="24"/>
        </w:rPr>
        <w:t xml:space="preserve">fifteen years after the first </w:t>
      </w:r>
      <w:proofErr w:type="gramStart"/>
      <w:r w:rsidRPr="008B10F7">
        <w:rPr>
          <w:rFonts w:asciiTheme="majorBidi" w:eastAsia="Times New Roman" w:hAnsiTheme="majorBidi" w:cstheme="majorBidi"/>
          <w:sz w:val="24"/>
          <w:szCs w:val="24"/>
        </w:rPr>
        <w:t>Arab-Israeli</w:t>
      </w:r>
      <w:proofErr w:type="gramEnd"/>
      <w:r w:rsidRPr="008B10F7">
        <w:rPr>
          <w:rFonts w:asciiTheme="majorBidi" w:eastAsia="Times New Roman" w:hAnsiTheme="majorBidi" w:cstheme="majorBidi"/>
          <w:sz w:val="24"/>
          <w:szCs w:val="24"/>
        </w:rPr>
        <w:t xml:space="preserve"> peace agreement, Jordan and Israel signed the second one. </w:t>
      </w:r>
      <w:r w:rsidRPr="00FF2117">
        <w:rPr>
          <w:rFonts w:asciiTheme="majorBidi" w:hAnsiTheme="majorBidi" w:cstheme="majorBidi"/>
          <w:color w:val="000000" w:themeColor="text1"/>
          <w:sz w:val="24"/>
          <w:szCs w:val="24"/>
        </w:rPr>
        <w:t xml:space="preserve">The attempt to revive positive aspects of the historical relations between Muslims and Jews—an aspect that was relatively marginal in the Egyptian </w:t>
      </w:r>
      <w:r>
        <w:rPr>
          <w:rFonts w:asciiTheme="majorBidi" w:hAnsiTheme="majorBidi" w:cstheme="majorBidi"/>
          <w:color w:val="000000" w:themeColor="text1"/>
          <w:sz w:val="24"/>
          <w:szCs w:val="24"/>
        </w:rPr>
        <w:t>peace discourse</w:t>
      </w:r>
      <w:r w:rsidRPr="00FF2117">
        <w:rPr>
          <w:rFonts w:asciiTheme="majorBidi" w:hAnsiTheme="majorBidi" w:cstheme="majorBidi"/>
          <w:color w:val="000000" w:themeColor="text1"/>
          <w:sz w:val="24"/>
          <w:szCs w:val="24"/>
        </w:rPr>
        <w:t xml:space="preserve">—played a central role in the rhetoric of the Jordanian </w:t>
      </w:r>
      <w:r>
        <w:rPr>
          <w:rFonts w:asciiTheme="majorBidi" w:hAnsiTheme="majorBidi" w:cstheme="majorBidi"/>
          <w:color w:val="000000" w:themeColor="text1"/>
          <w:sz w:val="24"/>
          <w:szCs w:val="24"/>
        </w:rPr>
        <w:t>monarchy</w:t>
      </w:r>
      <w:r w:rsidRPr="00FF2117">
        <w:rPr>
          <w:rFonts w:asciiTheme="majorBidi" w:hAnsiTheme="majorBidi" w:cstheme="majorBidi"/>
          <w:color w:val="000000" w:themeColor="text1"/>
          <w:sz w:val="24"/>
          <w:szCs w:val="24"/>
        </w:rPr>
        <w:t xml:space="preserve">. </w:t>
      </w:r>
      <w:r w:rsidRPr="008B10F7">
        <w:rPr>
          <w:rFonts w:asciiTheme="majorBidi" w:hAnsiTheme="majorBidi" w:cstheme="majorBidi"/>
          <w:color w:val="000000" w:themeColor="text1"/>
          <w:sz w:val="24"/>
          <w:szCs w:val="24"/>
        </w:rPr>
        <w:t xml:space="preserve">Facing Islamist criticism, </w:t>
      </w:r>
      <w:r>
        <w:rPr>
          <w:rFonts w:asciiTheme="majorBidi" w:hAnsiTheme="majorBidi" w:cstheme="majorBidi"/>
          <w:color w:val="000000" w:themeColor="text1"/>
          <w:sz w:val="24"/>
          <w:szCs w:val="24"/>
        </w:rPr>
        <w:t>K</w:t>
      </w:r>
      <w:r w:rsidRPr="008B10F7">
        <w:rPr>
          <w:rFonts w:asciiTheme="majorBidi" w:hAnsiTheme="majorBidi" w:cstheme="majorBidi"/>
          <w:color w:val="000000" w:themeColor="text1"/>
          <w:sz w:val="24"/>
          <w:szCs w:val="24"/>
        </w:rPr>
        <w:t>ing Hussein championed the metaphor of Abraham, implying that peace between Jordan and Israel revived the ancient blood ties between two brothers, sons of a single forefather.</w:t>
      </w:r>
      <w:r w:rsidRPr="0019588E">
        <w:rPr>
          <w:rStyle w:val="a5"/>
          <w:rFonts w:asciiTheme="majorBidi" w:hAnsiTheme="majorBidi" w:cstheme="majorBidi"/>
          <w:color w:val="000000" w:themeColor="text1"/>
          <w:sz w:val="24"/>
          <w:szCs w:val="24"/>
        </w:rPr>
        <w:footnoteReference w:id="29"/>
      </w:r>
      <w:r w:rsidRPr="008B10F7">
        <w:rPr>
          <w:rFonts w:asciiTheme="majorBidi" w:hAnsiTheme="majorBidi" w:cstheme="majorBidi"/>
          <w:color w:val="000000" w:themeColor="text1"/>
          <w:sz w:val="24"/>
          <w:szCs w:val="24"/>
        </w:rPr>
        <w:t xml:space="preserve"> </w:t>
      </w:r>
    </w:p>
    <w:p w14:paraId="0C8E53E7" w14:textId="71F56605" w:rsidR="0009588B" w:rsidRPr="0019588E" w:rsidRDefault="0009588B" w:rsidP="00922593">
      <w:pPr>
        <w:bidi w:val="0"/>
        <w:spacing w:after="0" w:line="480" w:lineRule="auto"/>
        <w:ind w:firstLine="397"/>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Extensively referencing the</w:t>
      </w:r>
      <w:r w:rsidRPr="008B10F7">
        <w:rPr>
          <w:rFonts w:asciiTheme="majorBidi" w:hAnsiTheme="majorBidi" w:cstheme="majorBidi"/>
          <w:color w:val="000000" w:themeColor="text1"/>
          <w:sz w:val="24"/>
          <w:szCs w:val="24"/>
        </w:rPr>
        <w:t xml:space="preserve"> mythos of Abraham </w:t>
      </w:r>
      <w:r>
        <w:rPr>
          <w:rFonts w:asciiTheme="majorBidi" w:hAnsiTheme="majorBidi" w:cstheme="majorBidi"/>
          <w:color w:val="000000" w:themeColor="text1"/>
          <w:sz w:val="24"/>
          <w:szCs w:val="24"/>
        </w:rPr>
        <w:t>reflected Jordan’s and Egypt’s different concepts of the nature of peace with Israel. Whereas Egypt felt from</w:t>
      </w:r>
      <w:r w:rsidR="00843F7F">
        <w:rPr>
          <w:rFonts w:asciiTheme="majorBidi" w:hAnsiTheme="majorBidi" w:cstheme="majorBidi"/>
          <w:color w:val="000000" w:themeColor="text1"/>
          <w:sz w:val="24"/>
          <w:szCs w:val="24"/>
        </w:rPr>
        <w:t xml:space="preserve"> the</w:t>
      </w:r>
      <w:r>
        <w:rPr>
          <w:rFonts w:asciiTheme="majorBidi" w:hAnsiTheme="majorBidi" w:cstheme="majorBidi"/>
          <w:color w:val="000000" w:themeColor="text1"/>
          <w:sz w:val="24"/>
          <w:szCs w:val="24"/>
        </w:rPr>
        <w:t xml:space="preserve"> early stages more comfortable with a limited </w:t>
      </w:r>
      <w:r w:rsidRPr="008B10F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cold peace,</w:t>
      </w:r>
      <w:r w:rsidRPr="008B10F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FF2117">
        <w:rPr>
          <w:rFonts w:asciiTheme="majorBidi" w:hAnsiTheme="majorBidi" w:cstheme="majorBidi"/>
          <w:color w:val="000000" w:themeColor="text1"/>
          <w:sz w:val="24"/>
          <w:szCs w:val="24"/>
        </w:rPr>
        <w:t>King Hussein</w:t>
      </w:r>
      <w:r>
        <w:rPr>
          <w:rFonts w:asciiTheme="majorBidi" w:hAnsiTheme="majorBidi" w:cstheme="majorBidi"/>
          <w:color w:val="000000" w:themeColor="text1"/>
          <w:sz w:val="24"/>
          <w:szCs w:val="24"/>
        </w:rPr>
        <w:t xml:space="preserve"> </w:t>
      </w:r>
      <w:r w:rsidRPr="00885885">
        <w:rPr>
          <w:rFonts w:asciiTheme="majorBidi" w:hAnsiTheme="majorBidi" w:cstheme="majorBidi"/>
          <w:color w:val="000000" w:themeColor="text1"/>
          <w:sz w:val="24"/>
          <w:szCs w:val="24"/>
        </w:rPr>
        <w:t xml:space="preserve">initially </w:t>
      </w:r>
      <w:r w:rsidRPr="00FF2117">
        <w:rPr>
          <w:rFonts w:asciiTheme="majorBidi" w:hAnsiTheme="majorBidi" w:cstheme="majorBidi"/>
          <w:color w:val="000000" w:themeColor="text1"/>
          <w:sz w:val="24"/>
          <w:szCs w:val="24"/>
        </w:rPr>
        <w:t xml:space="preserve">believed that to </w:t>
      </w:r>
      <w:r>
        <w:rPr>
          <w:rFonts w:asciiTheme="majorBidi" w:hAnsiTheme="majorBidi" w:cstheme="majorBidi"/>
          <w:color w:val="000000" w:themeColor="text1"/>
          <w:sz w:val="24"/>
          <w:szCs w:val="24"/>
        </w:rPr>
        <w:t xml:space="preserve">reap the fruits of peace and </w:t>
      </w:r>
      <w:r w:rsidRPr="00FF2117">
        <w:rPr>
          <w:rFonts w:asciiTheme="majorBidi" w:hAnsiTheme="majorBidi" w:cstheme="majorBidi"/>
          <w:color w:val="000000" w:themeColor="text1"/>
          <w:sz w:val="24"/>
          <w:szCs w:val="24"/>
        </w:rPr>
        <w:t>translate normalization</w:t>
      </w:r>
      <w:r>
        <w:rPr>
          <w:rFonts w:asciiTheme="majorBidi" w:hAnsiTheme="majorBidi" w:cstheme="majorBidi"/>
          <w:color w:val="000000" w:themeColor="text1"/>
          <w:sz w:val="24"/>
          <w:szCs w:val="24"/>
        </w:rPr>
        <w:t xml:space="preserve"> </w:t>
      </w:r>
      <w:r w:rsidRPr="00FF2117">
        <w:rPr>
          <w:rFonts w:asciiTheme="majorBidi" w:hAnsiTheme="majorBidi" w:cstheme="majorBidi"/>
          <w:color w:val="000000" w:themeColor="text1"/>
          <w:sz w:val="24"/>
          <w:szCs w:val="24"/>
        </w:rPr>
        <w:t>into</w:t>
      </w:r>
      <w:r>
        <w:rPr>
          <w:rFonts w:asciiTheme="majorBidi" w:hAnsiTheme="majorBidi" w:cstheme="majorBidi"/>
          <w:color w:val="000000" w:themeColor="text1"/>
          <w:sz w:val="24"/>
          <w:szCs w:val="24"/>
        </w:rPr>
        <w:t xml:space="preserve"> concrete</w:t>
      </w:r>
      <w:r w:rsidRPr="00FF211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economic benefits</w:t>
      </w:r>
      <w:r w:rsidRPr="00FF211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fostering “warm” people-to-people relations was essential</w:t>
      </w:r>
      <w:r w:rsidRPr="00FF2117">
        <w:rPr>
          <w:rFonts w:asciiTheme="majorBidi" w:hAnsiTheme="majorBidi" w:cstheme="majorBidi"/>
          <w:color w:val="000000" w:themeColor="text1"/>
          <w:sz w:val="24"/>
          <w:szCs w:val="24"/>
        </w:rPr>
        <w:t>. To this end, he advanced the narrative that peace with the Jews is a renewal of the fraternity between two religions that were born in the same geographical area, share common roots and a similar religious-cultural heritage, and have a long history of friendly relations, which should be restored</w:t>
      </w:r>
      <w:r>
        <w:rPr>
          <w:rFonts w:asciiTheme="majorBidi" w:hAnsiTheme="majorBidi" w:cstheme="majorBidi"/>
          <w:color w:val="000000" w:themeColor="text1"/>
          <w:sz w:val="24"/>
          <w:szCs w:val="24"/>
        </w:rPr>
        <w:t>.</w:t>
      </w:r>
      <w:r>
        <w:rPr>
          <w:rStyle w:val="a5"/>
          <w:rFonts w:asciiTheme="majorBidi" w:hAnsiTheme="majorBidi" w:cstheme="majorBidi"/>
          <w:color w:val="000000" w:themeColor="text1"/>
          <w:sz w:val="24"/>
          <w:szCs w:val="24"/>
        </w:rPr>
        <w:footnoteReference w:id="30"/>
      </w:r>
    </w:p>
    <w:p w14:paraId="2D793CA4" w14:textId="7AD17EDD" w:rsidR="0009588B" w:rsidRPr="008B10F7" w:rsidRDefault="0009588B" w:rsidP="00922593">
      <w:pPr>
        <w:bidi w:val="0"/>
        <w:spacing w:after="0" w:line="480" w:lineRule="auto"/>
        <w:ind w:firstLine="397"/>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At the time, King Hussein used the phrase</w:t>
      </w:r>
      <w:r w:rsidRPr="008B10F7">
        <w:rPr>
          <w:rFonts w:asciiTheme="majorBidi" w:hAnsiTheme="majorBidi" w:cstheme="majorBidi"/>
          <w:color w:val="000000" w:themeColor="text1"/>
          <w:sz w:val="24"/>
          <w:szCs w:val="24"/>
        </w:rPr>
        <w:t xml:space="preserve"> “children of Abraham” </w:t>
      </w:r>
      <w:r>
        <w:rPr>
          <w:rFonts w:asciiTheme="majorBidi" w:hAnsiTheme="majorBidi" w:cstheme="majorBidi"/>
          <w:color w:val="000000" w:themeColor="text1"/>
          <w:sz w:val="24"/>
          <w:szCs w:val="24"/>
        </w:rPr>
        <w:t>in many of his speeches</w:t>
      </w:r>
      <w:r w:rsidRPr="008B10F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For example, he</w:t>
      </w:r>
      <w:r w:rsidRPr="008B10F7">
        <w:rPr>
          <w:rFonts w:asciiTheme="majorBidi" w:hAnsiTheme="majorBidi" w:cstheme="majorBidi"/>
          <w:color w:val="000000" w:themeColor="text1"/>
          <w:sz w:val="24"/>
          <w:szCs w:val="24"/>
        </w:rPr>
        <w:t xml:space="preserve"> spoke of realizing his grandfather </w:t>
      </w:r>
      <w:r>
        <w:rPr>
          <w:rFonts w:asciiTheme="majorBidi" w:hAnsiTheme="majorBidi" w:cstheme="majorBidi"/>
          <w:color w:val="000000" w:themeColor="text1"/>
          <w:sz w:val="24"/>
          <w:szCs w:val="24"/>
        </w:rPr>
        <w:t xml:space="preserve">King </w:t>
      </w:r>
      <w:proofErr w:type="spellStart"/>
      <w:r w:rsidRPr="008B10F7">
        <w:rPr>
          <w:rFonts w:asciiTheme="majorBidi" w:hAnsiTheme="majorBidi" w:cstheme="majorBidi"/>
          <w:color w:val="000000" w:themeColor="text1"/>
          <w:sz w:val="24"/>
          <w:szCs w:val="24"/>
        </w:rPr>
        <w:t>ʿAbdullah’s</w:t>
      </w:r>
      <w:proofErr w:type="spellEnd"/>
      <w:r w:rsidRPr="008B10F7">
        <w:rPr>
          <w:rFonts w:asciiTheme="majorBidi" w:hAnsiTheme="majorBidi" w:cstheme="majorBidi"/>
          <w:color w:val="000000" w:themeColor="text1"/>
          <w:sz w:val="24"/>
          <w:szCs w:val="24"/>
        </w:rPr>
        <w:t xml:space="preserve"> dream to </w:t>
      </w:r>
      <w:r>
        <w:rPr>
          <w:rFonts w:asciiTheme="majorBidi" w:hAnsiTheme="majorBidi" w:cstheme="majorBidi"/>
          <w:color w:val="000000" w:themeColor="text1"/>
          <w:sz w:val="24"/>
          <w:szCs w:val="24"/>
        </w:rPr>
        <w:t>forge</w:t>
      </w:r>
      <w:r w:rsidRPr="008B10F7">
        <w:rPr>
          <w:rFonts w:asciiTheme="majorBidi" w:hAnsiTheme="majorBidi" w:cstheme="majorBidi"/>
          <w:color w:val="000000" w:themeColor="text1"/>
          <w:sz w:val="24"/>
          <w:szCs w:val="24"/>
        </w:rPr>
        <w:t xml:space="preserve"> peace between the children of Abraham</w:t>
      </w:r>
      <w:r w:rsidRPr="0019588E">
        <w:rPr>
          <w:rStyle w:val="a5"/>
          <w:rFonts w:asciiTheme="majorBidi" w:hAnsiTheme="majorBidi" w:cstheme="majorBidi"/>
          <w:color w:val="000000" w:themeColor="text1"/>
          <w:sz w:val="24"/>
          <w:szCs w:val="24"/>
        </w:rPr>
        <w:footnoteReference w:id="31"/>
      </w:r>
      <w:r>
        <w:rPr>
          <w:rFonts w:asciiTheme="majorBidi" w:hAnsiTheme="majorBidi" w:cstheme="majorBidi"/>
          <w:color w:val="000000" w:themeColor="text1"/>
          <w:sz w:val="24"/>
          <w:szCs w:val="24"/>
        </w:rPr>
        <w:t xml:space="preserve"> and claimed </w:t>
      </w:r>
      <w:r w:rsidRPr="008B10F7">
        <w:rPr>
          <w:rFonts w:asciiTheme="majorBidi" w:hAnsiTheme="majorBidi" w:cstheme="majorBidi"/>
          <w:color w:val="000000" w:themeColor="text1"/>
          <w:sz w:val="24"/>
          <w:szCs w:val="24"/>
        </w:rPr>
        <w:t xml:space="preserve">that the shared roots of the two “sons” called </w:t>
      </w:r>
      <w:r w:rsidRPr="008B10F7">
        <w:rPr>
          <w:rFonts w:asciiTheme="majorBidi" w:hAnsiTheme="majorBidi" w:cstheme="majorBidi"/>
          <w:color w:val="000000" w:themeColor="text1"/>
          <w:sz w:val="24"/>
          <w:szCs w:val="24"/>
        </w:rPr>
        <w:lastRenderedPageBreak/>
        <w:t xml:space="preserve">for </w:t>
      </w:r>
      <w:r>
        <w:rPr>
          <w:rFonts w:asciiTheme="majorBidi" w:hAnsiTheme="majorBidi" w:cstheme="majorBidi"/>
          <w:color w:val="000000" w:themeColor="text1"/>
          <w:sz w:val="24"/>
          <w:szCs w:val="24"/>
        </w:rPr>
        <w:t>person-to-person connections</w:t>
      </w:r>
      <w:r w:rsidRPr="008B10F7">
        <w:rPr>
          <w:rFonts w:asciiTheme="majorBidi" w:hAnsiTheme="majorBidi" w:cstheme="majorBidi"/>
          <w:color w:val="000000" w:themeColor="text1"/>
          <w:sz w:val="24"/>
          <w:szCs w:val="24"/>
        </w:rPr>
        <w:t xml:space="preserve"> between their countries.</w:t>
      </w:r>
      <w:r w:rsidRPr="0019588E">
        <w:rPr>
          <w:rStyle w:val="a5"/>
          <w:rFonts w:asciiTheme="majorBidi" w:hAnsiTheme="majorBidi" w:cstheme="majorBidi"/>
          <w:color w:val="000000" w:themeColor="text1"/>
          <w:sz w:val="24"/>
          <w:szCs w:val="24"/>
        </w:rPr>
        <w:footnoteReference w:id="32"/>
      </w:r>
      <w:r w:rsidRPr="008B10F7">
        <w:rPr>
          <w:rFonts w:asciiTheme="majorBidi" w:hAnsiTheme="majorBidi" w:cstheme="majorBidi"/>
          <w:color w:val="000000" w:themeColor="text1"/>
          <w:sz w:val="24"/>
          <w:szCs w:val="24"/>
        </w:rPr>
        <w:t xml:space="preserve"> At the signing ceremony for the peace treaty</w:t>
      </w:r>
      <w:r>
        <w:rPr>
          <w:rFonts w:asciiTheme="majorBidi" w:hAnsiTheme="majorBidi" w:cstheme="majorBidi"/>
          <w:color w:val="000000" w:themeColor="text1"/>
          <w:sz w:val="24"/>
          <w:szCs w:val="24"/>
        </w:rPr>
        <w:t xml:space="preserve"> on October 26, 1994</w:t>
      </w:r>
      <w:r w:rsidRPr="008B10F7">
        <w:rPr>
          <w:rFonts w:asciiTheme="majorBidi" w:hAnsiTheme="majorBidi" w:cstheme="majorBidi"/>
          <w:color w:val="000000" w:themeColor="text1"/>
          <w:sz w:val="24"/>
          <w:szCs w:val="24"/>
        </w:rPr>
        <w:t>, the king prophesied that all the children of Abraham—Jordanians, Israelis,</w:t>
      </w:r>
      <w:r>
        <w:rPr>
          <w:rFonts w:asciiTheme="majorBidi" w:hAnsiTheme="majorBidi" w:cstheme="majorBidi"/>
          <w:color w:val="000000" w:themeColor="text1"/>
          <w:sz w:val="24"/>
          <w:szCs w:val="24"/>
        </w:rPr>
        <w:t xml:space="preserve"> Arabs,</w:t>
      </w:r>
      <w:r w:rsidRPr="008B10F7">
        <w:rPr>
          <w:rFonts w:asciiTheme="majorBidi" w:hAnsiTheme="majorBidi" w:cstheme="majorBidi"/>
          <w:color w:val="000000" w:themeColor="text1"/>
          <w:sz w:val="24"/>
          <w:szCs w:val="24"/>
        </w:rPr>
        <w:t xml:space="preserve"> and</w:t>
      </w:r>
      <w:r>
        <w:rPr>
          <w:rFonts w:asciiTheme="majorBidi" w:hAnsiTheme="majorBidi" w:cstheme="majorBidi"/>
          <w:color w:val="000000" w:themeColor="text1"/>
          <w:sz w:val="24"/>
          <w:szCs w:val="24"/>
        </w:rPr>
        <w:t xml:space="preserve"> </w:t>
      </w:r>
      <w:r w:rsidRPr="008B10F7">
        <w:rPr>
          <w:rFonts w:asciiTheme="majorBidi" w:hAnsiTheme="majorBidi" w:cstheme="majorBidi"/>
          <w:color w:val="000000" w:themeColor="text1"/>
          <w:sz w:val="24"/>
          <w:szCs w:val="24"/>
        </w:rPr>
        <w:t>Palestinians—would remember that moment as the</w:t>
      </w:r>
      <w:r w:rsidRPr="00FD179B">
        <w:rPr>
          <w:rFonts w:asciiTheme="majorBidi" w:hAnsiTheme="majorBidi" w:cstheme="majorBidi"/>
          <w:color w:val="000000" w:themeColor="text1"/>
          <w:sz w:val="24"/>
          <w:szCs w:val="24"/>
        </w:rPr>
        <w:t xml:space="preserve"> </w:t>
      </w:r>
      <w:r w:rsidRPr="008B10F7">
        <w:rPr>
          <w:rFonts w:asciiTheme="majorBidi" w:hAnsiTheme="majorBidi" w:cstheme="majorBidi"/>
          <w:color w:val="000000" w:themeColor="text1"/>
          <w:sz w:val="24"/>
          <w:szCs w:val="24"/>
        </w:rPr>
        <w:t>“</w:t>
      </w:r>
      <w:r w:rsidRPr="00FD179B">
        <w:rPr>
          <w:rFonts w:asciiTheme="majorBidi" w:hAnsiTheme="majorBidi" w:cstheme="majorBidi"/>
          <w:color w:val="000000" w:themeColor="text1"/>
          <w:sz w:val="24"/>
          <w:szCs w:val="24"/>
        </w:rPr>
        <w:t>dawning of the new era of peace, mutual respect between us all, tolerance and the coming together of people of generations to come beyond this time to build and achieve what is worthy of them</w:t>
      </w:r>
      <w:r>
        <w:rPr>
          <w:rFonts w:asciiTheme="majorBidi" w:hAnsiTheme="majorBidi" w:cstheme="majorBidi"/>
          <w:color w:val="000000" w:themeColor="text1"/>
          <w:sz w:val="24"/>
          <w:szCs w:val="24"/>
        </w:rPr>
        <w:t>.</w:t>
      </w:r>
      <w:r w:rsidRPr="008B10F7">
        <w:rPr>
          <w:rFonts w:asciiTheme="majorBidi" w:hAnsiTheme="majorBidi" w:cstheme="majorBidi"/>
          <w:color w:val="000000" w:themeColor="text1"/>
          <w:sz w:val="24"/>
          <w:szCs w:val="24"/>
        </w:rPr>
        <w:t>”</w:t>
      </w:r>
      <w:r w:rsidRPr="0019588E">
        <w:rPr>
          <w:rStyle w:val="a5"/>
          <w:rFonts w:asciiTheme="majorBidi" w:hAnsiTheme="majorBidi" w:cstheme="majorBidi"/>
          <w:color w:val="000000" w:themeColor="text1"/>
          <w:sz w:val="24"/>
          <w:szCs w:val="24"/>
        </w:rPr>
        <w:footnoteReference w:id="33"/>
      </w:r>
      <w:r>
        <w:rPr>
          <w:rFonts w:asciiTheme="majorBidi" w:hAnsiTheme="majorBidi" w:cstheme="majorBidi"/>
          <w:color w:val="000000" w:themeColor="text1"/>
          <w:sz w:val="24"/>
          <w:szCs w:val="24"/>
        </w:rPr>
        <w:t xml:space="preserve"> </w:t>
      </w:r>
      <w:r w:rsidRPr="001539F3">
        <w:rPr>
          <w:rFonts w:asciiTheme="majorBidi" w:hAnsiTheme="majorBidi" w:cstheme="majorBidi"/>
          <w:color w:val="000000" w:themeColor="text1"/>
          <w:sz w:val="24"/>
          <w:szCs w:val="24"/>
        </w:rPr>
        <w:t>Concerning Jerusalem, King Hussein exp</w:t>
      </w:r>
      <w:r>
        <w:rPr>
          <w:rFonts w:asciiTheme="majorBidi" w:hAnsiTheme="majorBidi" w:cstheme="majorBidi"/>
          <w:color w:val="000000" w:themeColor="text1"/>
          <w:sz w:val="24"/>
          <w:szCs w:val="24"/>
        </w:rPr>
        <w:t>ressed</w:t>
      </w:r>
      <w:r w:rsidRPr="001539F3">
        <w:rPr>
          <w:rFonts w:asciiTheme="majorBidi" w:hAnsiTheme="majorBidi" w:cstheme="majorBidi"/>
          <w:color w:val="000000" w:themeColor="text1"/>
          <w:sz w:val="24"/>
          <w:szCs w:val="24"/>
        </w:rPr>
        <w:t xml:space="preserve"> his wish for the holy sites to be above</w:t>
      </w:r>
      <w:r>
        <w:rPr>
          <w:rFonts w:asciiTheme="majorBidi" w:hAnsiTheme="majorBidi" w:cstheme="majorBidi"/>
          <w:color w:val="000000" w:themeColor="text1"/>
          <w:sz w:val="24"/>
          <w:szCs w:val="24"/>
        </w:rPr>
        <w:t xml:space="preserve"> exclusive Palestinian or Israeli national</w:t>
      </w:r>
      <w:r w:rsidRPr="001539F3">
        <w:rPr>
          <w:rFonts w:asciiTheme="majorBidi" w:hAnsiTheme="majorBidi" w:cstheme="majorBidi"/>
          <w:color w:val="000000" w:themeColor="text1"/>
          <w:sz w:val="24"/>
          <w:szCs w:val="24"/>
        </w:rPr>
        <w:t xml:space="preserve"> sovereignty, and to serve as a symbol of peace among the children of Abraham.</w:t>
      </w:r>
      <w:r>
        <w:rPr>
          <w:rStyle w:val="a5"/>
          <w:rFonts w:asciiTheme="majorBidi" w:hAnsiTheme="majorBidi" w:cstheme="majorBidi"/>
          <w:color w:val="000000" w:themeColor="text1"/>
          <w:sz w:val="24"/>
          <w:szCs w:val="24"/>
        </w:rPr>
        <w:footnoteReference w:id="34"/>
      </w:r>
      <w:r w:rsidRPr="008B10F7">
        <w:rPr>
          <w:rFonts w:asciiTheme="majorBidi" w:hAnsiTheme="majorBidi" w:cstheme="majorBidi"/>
          <w:color w:val="000000" w:themeColor="text1"/>
          <w:sz w:val="24"/>
          <w:szCs w:val="24"/>
        </w:rPr>
        <w:t xml:space="preserve"> </w:t>
      </w:r>
    </w:p>
    <w:p w14:paraId="43ACECDC" w14:textId="72DD53DC" w:rsidR="0009588B" w:rsidRDefault="0009588B" w:rsidP="00922593">
      <w:pPr>
        <w:bidi w:val="0"/>
        <w:spacing w:after="0" w:line="480" w:lineRule="auto"/>
        <w:ind w:firstLine="397"/>
        <w:contextualSpacing/>
        <w:jc w:val="both"/>
        <w:rPr>
          <w:rFonts w:asciiTheme="majorBidi" w:hAnsiTheme="majorBidi" w:cstheme="majorBidi"/>
          <w:color w:val="000000" w:themeColor="text1"/>
          <w:sz w:val="24"/>
          <w:szCs w:val="24"/>
        </w:rPr>
      </w:pPr>
      <w:r w:rsidRPr="008B10F7">
        <w:rPr>
          <w:rFonts w:asciiTheme="majorBidi" w:hAnsiTheme="majorBidi" w:cstheme="majorBidi"/>
          <w:color w:val="000000" w:themeColor="text1"/>
          <w:sz w:val="24"/>
          <w:szCs w:val="24"/>
        </w:rPr>
        <w:t>The king’s</w:t>
      </w:r>
      <w:r>
        <w:rPr>
          <w:rFonts w:asciiTheme="majorBidi" w:hAnsiTheme="majorBidi" w:cstheme="majorBidi"/>
          <w:color w:val="000000" w:themeColor="text1"/>
          <w:sz w:val="24"/>
          <w:szCs w:val="24"/>
        </w:rPr>
        <w:t xml:space="preserve"> friendly</w:t>
      </w:r>
      <w:r w:rsidRPr="008B10F7">
        <w:rPr>
          <w:rFonts w:asciiTheme="majorBidi" w:hAnsiTheme="majorBidi" w:cstheme="majorBidi"/>
          <w:color w:val="000000" w:themeColor="text1"/>
          <w:sz w:val="24"/>
          <w:szCs w:val="24"/>
        </w:rPr>
        <w:t xml:space="preserve"> relations with Israeli prime minister</w:t>
      </w:r>
      <w:r w:rsidRPr="008B10F7">
        <w:rPr>
          <w:rFonts w:asciiTheme="majorBidi" w:eastAsia="Times New Roman" w:hAnsiTheme="majorBidi" w:cstheme="majorBidi"/>
          <w:sz w:val="24"/>
          <w:szCs w:val="24"/>
        </w:rPr>
        <w:t xml:space="preserve"> Yitzhak</w:t>
      </w:r>
      <w:r w:rsidRPr="008B10F7">
        <w:rPr>
          <w:rFonts w:asciiTheme="majorBidi" w:hAnsiTheme="majorBidi" w:cstheme="majorBidi"/>
          <w:color w:val="000000" w:themeColor="text1"/>
          <w:sz w:val="24"/>
          <w:szCs w:val="24"/>
        </w:rPr>
        <w:t xml:space="preserve"> Rabin, who had been Israel’s</w:t>
      </w:r>
      <w:r>
        <w:rPr>
          <w:rFonts w:asciiTheme="majorBidi" w:hAnsiTheme="majorBidi" w:cstheme="majorBidi"/>
          <w:color w:val="000000" w:themeColor="text1"/>
          <w:sz w:val="24"/>
          <w:szCs w:val="24"/>
        </w:rPr>
        <w:t xml:space="preserve"> Defense Forces (IDF)</w:t>
      </w:r>
      <w:r w:rsidRPr="008B10F7">
        <w:rPr>
          <w:rFonts w:asciiTheme="majorBidi" w:hAnsiTheme="majorBidi" w:cstheme="majorBidi"/>
          <w:color w:val="000000" w:themeColor="text1"/>
          <w:sz w:val="24"/>
          <w:szCs w:val="24"/>
        </w:rPr>
        <w:t xml:space="preserve"> chief-of-staff and defeated Jordan during the 1967 war, served as a living example of a reversal that was </w:t>
      </w:r>
      <w:proofErr w:type="gramStart"/>
      <w:r w:rsidRPr="008B10F7">
        <w:rPr>
          <w:rFonts w:asciiTheme="majorBidi" w:hAnsiTheme="majorBidi" w:cstheme="majorBidi"/>
          <w:color w:val="000000" w:themeColor="text1"/>
          <w:sz w:val="24"/>
          <w:szCs w:val="24"/>
        </w:rPr>
        <w:t>actually a</w:t>
      </w:r>
      <w:proofErr w:type="gramEnd"/>
      <w:r w:rsidRPr="008B10F7">
        <w:rPr>
          <w:rFonts w:asciiTheme="majorBidi" w:hAnsiTheme="majorBidi" w:cstheme="majorBidi"/>
          <w:color w:val="000000" w:themeColor="text1"/>
          <w:sz w:val="24"/>
          <w:szCs w:val="24"/>
        </w:rPr>
        <w:t xml:space="preserve"> return to the</w:t>
      </w:r>
      <w:r>
        <w:rPr>
          <w:rFonts w:asciiTheme="majorBidi" w:hAnsiTheme="majorBidi" w:cstheme="majorBidi"/>
          <w:color w:val="000000" w:themeColor="text1"/>
          <w:sz w:val="24"/>
          <w:szCs w:val="24"/>
        </w:rPr>
        <w:t xml:space="preserve"> original</w:t>
      </w:r>
      <w:r w:rsidRPr="008B10F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natural order</w:t>
      </w:r>
      <w:r w:rsidRPr="008B10F7">
        <w:rPr>
          <w:rFonts w:asciiTheme="majorBidi" w:hAnsiTheme="majorBidi" w:cstheme="majorBidi"/>
          <w:color w:val="000000" w:themeColor="text1"/>
          <w:sz w:val="24"/>
          <w:szCs w:val="24"/>
        </w:rPr>
        <w:t xml:space="preserve">. </w:t>
      </w:r>
      <w:r w:rsidRPr="008B10F7">
        <w:rPr>
          <w:rFonts w:asciiTheme="majorBidi" w:eastAsia="Times New Roman" w:hAnsiTheme="majorBidi" w:cstheme="majorBidi"/>
          <w:sz w:val="24"/>
          <w:szCs w:val="24"/>
        </w:rPr>
        <w:t xml:space="preserve">Rabin was assassinated </w:t>
      </w:r>
      <w:r>
        <w:rPr>
          <w:rFonts w:asciiTheme="majorBidi" w:eastAsia="Times New Roman" w:hAnsiTheme="majorBidi" w:cstheme="majorBidi"/>
          <w:sz w:val="24"/>
          <w:szCs w:val="24"/>
        </w:rPr>
        <w:t>i</w:t>
      </w:r>
      <w:r w:rsidRPr="008B10F7">
        <w:rPr>
          <w:rFonts w:asciiTheme="majorBidi" w:eastAsia="Times New Roman" w:hAnsiTheme="majorBidi" w:cstheme="majorBidi"/>
          <w:sz w:val="24"/>
          <w:szCs w:val="24"/>
        </w:rPr>
        <w:t>n November</w:t>
      </w:r>
      <w:r>
        <w:rPr>
          <w:rFonts w:asciiTheme="majorBidi" w:eastAsia="Times New Roman" w:hAnsiTheme="majorBidi" w:cstheme="majorBidi"/>
          <w:sz w:val="24"/>
          <w:szCs w:val="24"/>
        </w:rPr>
        <w:t xml:space="preserve"> </w:t>
      </w:r>
      <w:r w:rsidRPr="008B10F7">
        <w:rPr>
          <w:rFonts w:asciiTheme="majorBidi" w:eastAsia="Times New Roman" w:hAnsiTheme="majorBidi" w:cstheme="majorBidi"/>
          <w:sz w:val="24"/>
          <w:szCs w:val="24"/>
        </w:rPr>
        <w:t>1995 by a Jewish citizen opposed to the Oslo Accords</w:t>
      </w:r>
      <w:r>
        <w:rPr>
          <w:rFonts w:asciiTheme="majorBidi" w:eastAsia="Times New Roman" w:hAnsiTheme="majorBidi" w:cstheme="majorBidi"/>
          <w:sz w:val="24"/>
          <w:szCs w:val="24"/>
        </w:rPr>
        <w:t xml:space="preserve"> with the Palestinian Liberation Organization (PLO)</w:t>
      </w:r>
      <w:r w:rsidRPr="008B10F7">
        <w:rPr>
          <w:rFonts w:asciiTheme="majorBidi" w:eastAsia="Times New Roman" w:hAnsiTheme="majorBidi" w:cstheme="majorBidi"/>
          <w:sz w:val="24"/>
          <w:szCs w:val="24"/>
        </w:rPr>
        <w:t xml:space="preserve"> after addressing a Tel Aviv rally </w:t>
      </w:r>
      <w:r>
        <w:rPr>
          <w:rFonts w:asciiTheme="majorBidi" w:eastAsia="Times New Roman" w:hAnsiTheme="majorBidi" w:cstheme="majorBidi"/>
          <w:sz w:val="24"/>
          <w:szCs w:val="24"/>
        </w:rPr>
        <w:t>in support of his peace policies</w:t>
      </w:r>
      <w:r w:rsidRPr="008B10F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In </w:t>
      </w:r>
      <w:r w:rsidRPr="008B10F7">
        <w:rPr>
          <w:rFonts w:asciiTheme="majorBidi" w:eastAsia="Times New Roman" w:hAnsiTheme="majorBidi" w:cstheme="majorBidi"/>
          <w:sz w:val="24"/>
          <w:szCs w:val="24"/>
        </w:rPr>
        <w:t xml:space="preserve">Hussein’s eulogy at </w:t>
      </w:r>
      <w:r>
        <w:rPr>
          <w:rFonts w:asciiTheme="majorBidi" w:eastAsia="Times New Roman" w:hAnsiTheme="majorBidi" w:cstheme="majorBidi"/>
          <w:sz w:val="24"/>
          <w:szCs w:val="24"/>
        </w:rPr>
        <w:t>Rabin</w:t>
      </w:r>
      <w:r w:rsidRPr="008B10F7">
        <w:rPr>
          <w:rFonts w:asciiTheme="majorBidi" w:hAnsiTheme="majorBidi" w:cstheme="majorBidi"/>
          <w:color w:val="000000" w:themeColor="text1"/>
          <w:sz w:val="24"/>
          <w:szCs w:val="24"/>
        </w:rPr>
        <w:t>’s</w:t>
      </w:r>
      <w:r w:rsidRPr="008B10F7">
        <w:rPr>
          <w:rFonts w:asciiTheme="majorBidi" w:eastAsia="Times New Roman" w:hAnsiTheme="majorBidi" w:cstheme="majorBidi"/>
          <w:sz w:val="24"/>
          <w:szCs w:val="24"/>
        </w:rPr>
        <w:t xml:space="preserve"> funeral</w:t>
      </w:r>
      <w:r>
        <w:rPr>
          <w:rFonts w:asciiTheme="majorBidi" w:eastAsia="Times New Roman" w:hAnsiTheme="majorBidi" w:cstheme="majorBidi"/>
          <w:sz w:val="24"/>
          <w:szCs w:val="24"/>
        </w:rPr>
        <w:t>,</w:t>
      </w:r>
      <w:r w:rsidRPr="008B10F7">
        <w:rPr>
          <w:rFonts w:asciiTheme="majorBidi" w:hAnsiTheme="majorBidi" w:cstheme="majorBidi"/>
          <w:color w:val="000000" w:themeColor="text1"/>
          <w:sz w:val="24"/>
          <w:szCs w:val="24"/>
        </w:rPr>
        <w:t xml:space="preserve"> the king quoted Q. 41:34: “</w:t>
      </w:r>
      <w:r>
        <w:rPr>
          <w:rFonts w:asciiTheme="majorBidi" w:hAnsiTheme="majorBidi" w:cstheme="majorBidi"/>
          <w:color w:val="000000" w:themeColor="text1"/>
          <w:sz w:val="24"/>
          <w:szCs w:val="24"/>
        </w:rPr>
        <w:t xml:space="preserve">Your enemy will become as close as an old and valued </w:t>
      </w:r>
      <w:r w:rsidRPr="008B10F7">
        <w:rPr>
          <w:rFonts w:asciiTheme="majorBidi" w:hAnsiTheme="majorBidi" w:cstheme="majorBidi"/>
          <w:color w:val="000000" w:themeColor="text1"/>
          <w:sz w:val="24"/>
          <w:szCs w:val="24"/>
        </w:rPr>
        <w:t xml:space="preserve">friend.” </w:t>
      </w:r>
      <w:r w:rsidRPr="008B10F7">
        <w:rPr>
          <w:rFonts w:asciiTheme="majorBidi" w:eastAsia="Times New Roman" w:hAnsiTheme="majorBidi" w:cstheme="majorBidi"/>
          <w:sz w:val="24"/>
          <w:szCs w:val="24"/>
        </w:rPr>
        <w:t xml:space="preserve">His words were directed not only to </w:t>
      </w:r>
      <w:r>
        <w:rPr>
          <w:rFonts w:asciiTheme="majorBidi" w:eastAsia="Times New Roman" w:hAnsiTheme="majorBidi" w:cstheme="majorBidi"/>
          <w:sz w:val="24"/>
          <w:szCs w:val="24"/>
        </w:rPr>
        <w:t>Rabin</w:t>
      </w:r>
      <w:r w:rsidRPr="008B10F7">
        <w:rPr>
          <w:rFonts w:asciiTheme="majorBidi" w:eastAsia="Times New Roman" w:hAnsiTheme="majorBidi" w:cstheme="majorBidi"/>
          <w:sz w:val="24"/>
          <w:szCs w:val="24"/>
        </w:rPr>
        <w:t>’s</w:t>
      </w:r>
      <w:r w:rsidRPr="008B10F7" w:rsidDel="00885885">
        <w:rPr>
          <w:rFonts w:asciiTheme="majorBidi" w:eastAsia="Times New Roman" w:hAnsiTheme="majorBidi" w:cstheme="majorBidi"/>
          <w:sz w:val="24"/>
          <w:szCs w:val="24"/>
        </w:rPr>
        <w:t xml:space="preserve"> </w:t>
      </w:r>
      <w:r w:rsidRPr="008B10F7">
        <w:rPr>
          <w:rFonts w:asciiTheme="majorBidi" w:eastAsia="Times New Roman" w:hAnsiTheme="majorBidi" w:cstheme="majorBidi"/>
          <w:sz w:val="24"/>
          <w:szCs w:val="24"/>
        </w:rPr>
        <w:t>family and to the world leaders gathered at the Mount Herzl national cemetery but also to his people—his supporters</w:t>
      </w:r>
      <w:r>
        <w:rPr>
          <w:rFonts w:asciiTheme="majorBidi" w:eastAsia="Times New Roman" w:hAnsiTheme="majorBidi" w:cstheme="majorBidi"/>
          <w:sz w:val="24"/>
          <w:szCs w:val="24"/>
        </w:rPr>
        <w:t xml:space="preserve"> and his Islamist rivals alike, saying: </w:t>
      </w:r>
      <w:r w:rsidRPr="008B10F7">
        <w:rPr>
          <w:rFonts w:asciiTheme="majorBidi" w:hAnsiTheme="majorBidi" w:cstheme="majorBidi"/>
          <w:color w:val="000000" w:themeColor="text1"/>
          <w:sz w:val="24"/>
          <w:szCs w:val="24"/>
        </w:rPr>
        <w:t>“</w:t>
      </w:r>
      <w:r w:rsidRPr="008B10F7">
        <w:rPr>
          <w:rFonts w:asciiTheme="majorBidi" w:hAnsiTheme="majorBidi" w:cstheme="majorBidi"/>
          <w:sz w:val="24"/>
          <w:szCs w:val="24"/>
        </w:rPr>
        <w:t>We believe that our one God wishes us to live in peace and wishes peace upon us, for these are His teachings to all the followers of the three great monotheistic religions, the children of Abraham</w:t>
      </w:r>
      <w:r>
        <w:rPr>
          <w:rFonts w:asciiTheme="majorBidi" w:hAnsiTheme="majorBidi" w:cstheme="majorBidi"/>
          <w:color w:val="000000" w:themeColor="text1"/>
          <w:sz w:val="24"/>
          <w:szCs w:val="24"/>
        </w:rPr>
        <w:t>.</w:t>
      </w:r>
      <w:r w:rsidRPr="008B10F7">
        <w:rPr>
          <w:rFonts w:asciiTheme="majorBidi" w:hAnsiTheme="majorBidi" w:cstheme="majorBidi"/>
          <w:color w:val="000000" w:themeColor="text1"/>
          <w:sz w:val="24"/>
          <w:szCs w:val="24"/>
        </w:rPr>
        <w:t>”</w:t>
      </w:r>
      <w:r w:rsidRPr="0019588E">
        <w:rPr>
          <w:rStyle w:val="a5"/>
          <w:rFonts w:asciiTheme="majorBidi" w:eastAsia="Times New Roman" w:hAnsiTheme="majorBidi" w:cstheme="majorBidi"/>
          <w:sz w:val="24"/>
          <w:szCs w:val="24"/>
        </w:rPr>
        <w:footnoteReference w:id="35"/>
      </w:r>
    </w:p>
    <w:p w14:paraId="2E8C6D8F" w14:textId="0D8C9934" w:rsidR="0009588B" w:rsidRPr="008B10F7" w:rsidRDefault="0009588B" w:rsidP="00922593">
      <w:pPr>
        <w:bidi w:val="0"/>
        <w:spacing w:after="0" w:line="480" w:lineRule="auto"/>
        <w:ind w:firstLine="397"/>
        <w:contextualSpacing/>
        <w:jc w:val="both"/>
        <w:rPr>
          <w:rFonts w:asciiTheme="majorBidi" w:hAnsiTheme="majorBidi" w:cstheme="majorBidi"/>
          <w:color w:val="000000" w:themeColor="text1"/>
          <w:sz w:val="24"/>
          <w:szCs w:val="24"/>
        </w:rPr>
      </w:pPr>
      <w:r w:rsidRPr="008B10F7">
        <w:rPr>
          <w:rFonts w:asciiTheme="majorBidi" w:hAnsiTheme="majorBidi" w:cstheme="majorBidi"/>
          <w:color w:val="000000" w:themeColor="text1"/>
          <w:sz w:val="24"/>
          <w:szCs w:val="24"/>
        </w:rPr>
        <w:t>The</w:t>
      </w:r>
      <w:r>
        <w:rPr>
          <w:rFonts w:asciiTheme="majorBidi" w:hAnsiTheme="majorBidi" w:cstheme="majorBidi"/>
          <w:color w:val="000000" w:themeColor="text1"/>
          <w:sz w:val="24"/>
          <w:szCs w:val="24"/>
        </w:rPr>
        <w:t xml:space="preserve"> Jordanian</w:t>
      </w:r>
      <w:r w:rsidRPr="008B10F7">
        <w:rPr>
          <w:rFonts w:asciiTheme="majorBidi" w:hAnsiTheme="majorBidi" w:cstheme="majorBidi"/>
          <w:color w:val="000000" w:themeColor="text1"/>
          <w:sz w:val="24"/>
          <w:szCs w:val="24"/>
        </w:rPr>
        <w:t xml:space="preserve"> MB, for its part, was outraged by the king’s use of the phrase “children of Abraham” </w:t>
      </w:r>
      <w:r>
        <w:rPr>
          <w:rFonts w:asciiTheme="majorBidi" w:hAnsiTheme="majorBidi" w:cstheme="majorBidi"/>
          <w:color w:val="000000" w:themeColor="text1"/>
          <w:sz w:val="24"/>
          <w:szCs w:val="24"/>
        </w:rPr>
        <w:t>to refer</w:t>
      </w:r>
      <w:r w:rsidRPr="008B10F7">
        <w:rPr>
          <w:rFonts w:asciiTheme="majorBidi" w:hAnsiTheme="majorBidi" w:cstheme="majorBidi"/>
          <w:color w:val="000000" w:themeColor="text1"/>
          <w:sz w:val="24"/>
          <w:szCs w:val="24"/>
        </w:rPr>
        <w:t xml:space="preserve"> to the Jews. Yusuf al-</w:t>
      </w:r>
      <w:proofErr w:type="spellStart"/>
      <w:r w:rsidRPr="008B10F7">
        <w:rPr>
          <w:rFonts w:asciiTheme="majorBidi" w:hAnsiTheme="majorBidi" w:cstheme="majorBidi"/>
          <w:color w:val="000000" w:themeColor="text1"/>
          <w:sz w:val="24"/>
          <w:szCs w:val="24"/>
        </w:rPr>
        <w:t>ʿAzm</w:t>
      </w:r>
      <w:proofErr w:type="spellEnd"/>
      <w:r w:rsidRPr="008B10F7">
        <w:rPr>
          <w:rFonts w:asciiTheme="majorBidi" w:hAnsiTheme="majorBidi" w:cstheme="majorBidi"/>
          <w:color w:val="000000" w:themeColor="text1"/>
          <w:sz w:val="24"/>
          <w:szCs w:val="24"/>
        </w:rPr>
        <w:t xml:space="preserve"> (1931–2007), one of the</w:t>
      </w:r>
      <w:r>
        <w:rPr>
          <w:rFonts w:asciiTheme="majorBidi" w:hAnsiTheme="majorBidi" w:cstheme="majorBidi"/>
          <w:color w:val="000000" w:themeColor="text1"/>
          <w:sz w:val="24"/>
          <w:szCs w:val="24"/>
        </w:rPr>
        <w:t xml:space="preserve"> movement’s</w:t>
      </w:r>
      <w:r w:rsidRPr="008B10F7">
        <w:rPr>
          <w:rFonts w:asciiTheme="majorBidi" w:hAnsiTheme="majorBidi" w:cstheme="majorBidi"/>
          <w:color w:val="000000" w:themeColor="text1"/>
          <w:sz w:val="24"/>
          <w:szCs w:val="24"/>
        </w:rPr>
        <w:t xml:space="preserve"> leaders, </w:t>
      </w:r>
      <w:r w:rsidRPr="008B10F7">
        <w:rPr>
          <w:rFonts w:asciiTheme="majorBidi" w:hAnsiTheme="majorBidi" w:cstheme="majorBidi"/>
          <w:color w:val="000000" w:themeColor="text1"/>
          <w:sz w:val="24"/>
          <w:szCs w:val="24"/>
        </w:rPr>
        <w:lastRenderedPageBreak/>
        <w:t>rejected this based on Q. 3:67</w:t>
      </w:r>
      <w:proofErr w:type="gramStart"/>
      <w:r w:rsidRPr="008B10F7">
        <w:rPr>
          <w:rFonts w:asciiTheme="majorBidi" w:hAnsiTheme="majorBidi" w:cstheme="majorBidi"/>
          <w:color w:val="000000" w:themeColor="text1"/>
          <w:sz w:val="24"/>
          <w:szCs w:val="24"/>
        </w:rPr>
        <w:t>—“</w:t>
      </w:r>
      <w:proofErr w:type="gramEnd"/>
      <w:r w:rsidRPr="008B10F7">
        <w:rPr>
          <w:rFonts w:asciiTheme="majorBidi" w:hAnsiTheme="majorBidi" w:cstheme="majorBidi"/>
          <w:sz w:val="24"/>
          <w:szCs w:val="24"/>
        </w:rPr>
        <w:t>Abraham was neither a Jew nor a Christian</w:t>
      </w:r>
      <w:r>
        <w:rPr>
          <w:rFonts w:asciiTheme="majorBidi" w:hAnsiTheme="majorBidi" w:cstheme="majorBidi"/>
          <w:sz w:val="24"/>
          <w:szCs w:val="24"/>
        </w:rPr>
        <w:t>.</w:t>
      </w:r>
      <w:r w:rsidRPr="008B10F7">
        <w:rPr>
          <w:rFonts w:asciiTheme="majorBidi" w:hAnsiTheme="majorBidi" w:cstheme="majorBidi"/>
          <w:sz w:val="24"/>
          <w:szCs w:val="24"/>
        </w:rPr>
        <w:t xml:space="preserve"> </w:t>
      </w:r>
      <w:r>
        <w:rPr>
          <w:rFonts w:asciiTheme="majorBidi" w:hAnsiTheme="majorBidi" w:cstheme="majorBidi"/>
          <w:sz w:val="24"/>
          <w:szCs w:val="24"/>
        </w:rPr>
        <w:t>H</w:t>
      </w:r>
      <w:r w:rsidRPr="008B10F7">
        <w:rPr>
          <w:rFonts w:asciiTheme="majorBidi" w:hAnsiTheme="majorBidi" w:cstheme="majorBidi"/>
          <w:sz w:val="24"/>
          <w:szCs w:val="24"/>
        </w:rPr>
        <w:t xml:space="preserve">e was </w:t>
      </w:r>
      <w:r>
        <w:rPr>
          <w:rFonts w:asciiTheme="majorBidi" w:hAnsiTheme="majorBidi" w:cstheme="majorBidi"/>
          <w:sz w:val="24"/>
          <w:szCs w:val="24"/>
        </w:rPr>
        <w:t>upright and devoted to God, never an idolater</w:t>
      </w:r>
      <w:r w:rsidRPr="008B10F7">
        <w:rPr>
          <w:rFonts w:asciiTheme="majorBidi" w:hAnsiTheme="majorBidi" w:cstheme="majorBidi"/>
          <w:sz w:val="24"/>
          <w:szCs w:val="24"/>
        </w:rPr>
        <w:t xml:space="preserve">”—and wondered how a Muslim could question a Quranic verse and twist its meaning. </w:t>
      </w:r>
      <w:bookmarkStart w:id="0" w:name="_Hlk123477269"/>
      <w:r w:rsidRPr="008B10F7">
        <w:rPr>
          <w:rFonts w:asciiTheme="majorBidi" w:hAnsiTheme="majorBidi" w:cstheme="majorBidi"/>
          <w:sz w:val="24"/>
          <w:szCs w:val="24"/>
        </w:rPr>
        <w:t>“Abraham was not a Jew,” he stressed, “and therefore the Jews are not the children of Abraham, but emblematic examples of transgressors who uttered lies about [Abraham] and blasphemed against him and his God</w:t>
      </w:r>
      <w:bookmarkEnd w:id="0"/>
      <w:r>
        <w:rPr>
          <w:rFonts w:asciiTheme="majorBidi" w:hAnsiTheme="majorBidi" w:cstheme="majorBidi"/>
          <w:sz w:val="24"/>
          <w:szCs w:val="24"/>
        </w:rPr>
        <w:t>.</w:t>
      </w:r>
      <w:r w:rsidRPr="008B10F7">
        <w:rPr>
          <w:rFonts w:asciiTheme="majorBidi" w:hAnsiTheme="majorBidi" w:cstheme="majorBidi"/>
          <w:sz w:val="24"/>
          <w:szCs w:val="24"/>
        </w:rPr>
        <w:t>”</w:t>
      </w:r>
      <w:r w:rsidRPr="0019588E">
        <w:rPr>
          <w:rStyle w:val="a5"/>
          <w:rFonts w:asciiTheme="majorBidi" w:hAnsiTheme="majorBidi" w:cstheme="majorBidi"/>
          <w:sz w:val="24"/>
          <w:szCs w:val="24"/>
        </w:rPr>
        <w:footnoteReference w:id="36"/>
      </w:r>
    </w:p>
    <w:p w14:paraId="00BF5FC0" w14:textId="43ADDB20" w:rsidR="0009588B" w:rsidRPr="00DE2661" w:rsidRDefault="0009588B" w:rsidP="00922593">
      <w:pPr>
        <w:bidi w:val="0"/>
        <w:spacing w:after="0" w:line="480" w:lineRule="auto"/>
        <w:ind w:firstLine="397"/>
        <w:contextualSpacing/>
        <w:jc w:val="both"/>
        <w:rPr>
          <w:rFonts w:ascii="Roboto" w:eastAsia="Times New Roman" w:hAnsi="Roboto" w:cs="Times New Roman"/>
          <w:color w:val="FFFFFF"/>
          <w:spacing w:val="5"/>
          <w:sz w:val="18"/>
          <w:szCs w:val="18"/>
        </w:rPr>
      </w:pPr>
      <w:bookmarkStart w:id="1" w:name="_Hlk123477398"/>
      <w:r w:rsidRPr="008B10F7">
        <w:rPr>
          <w:rFonts w:asciiTheme="majorBidi" w:eastAsia="Times New Roman" w:hAnsiTheme="majorBidi" w:cstheme="majorBidi"/>
          <w:sz w:val="24"/>
          <w:szCs w:val="24"/>
        </w:rPr>
        <w:t>The MB also highlighted the distinction made in the Quran between the “children of Israel,” whom Allah favored, and “the Jews</w:t>
      </w:r>
      <w:r>
        <w:rPr>
          <w:rFonts w:asciiTheme="majorBidi" w:eastAsia="Times New Roman" w:hAnsiTheme="majorBidi" w:cstheme="majorBidi"/>
          <w:sz w:val="24"/>
          <w:szCs w:val="24"/>
        </w:rPr>
        <w:t>.</w:t>
      </w:r>
      <w:r w:rsidRPr="008B10F7">
        <w:rPr>
          <w:rFonts w:asciiTheme="majorBidi" w:eastAsia="Times New Roman" w:hAnsiTheme="majorBidi" w:cstheme="majorBidi"/>
          <w:sz w:val="24"/>
          <w:szCs w:val="24"/>
        </w:rPr>
        <w:t>” An article in</w:t>
      </w:r>
      <w:r w:rsidRPr="008B10F7">
        <w:rPr>
          <w:rFonts w:asciiTheme="majorBidi" w:eastAsia="Times New Roman" w:hAnsiTheme="majorBidi" w:cstheme="majorBidi"/>
          <w:i/>
          <w:sz w:val="24"/>
          <w:szCs w:val="24"/>
        </w:rPr>
        <w:t xml:space="preserve"> their weekly newspaper Al-</w:t>
      </w:r>
      <w:proofErr w:type="spellStart"/>
      <w:r w:rsidRPr="008B10F7">
        <w:rPr>
          <w:rFonts w:asciiTheme="majorBidi" w:eastAsia="Times New Roman" w:hAnsiTheme="majorBidi" w:cstheme="majorBidi"/>
          <w:i/>
          <w:sz w:val="24"/>
          <w:szCs w:val="24"/>
        </w:rPr>
        <w:t>Sabil</w:t>
      </w:r>
      <w:proofErr w:type="spellEnd"/>
      <w:r w:rsidRPr="008B10F7">
        <w:rPr>
          <w:rFonts w:asciiTheme="majorBidi" w:eastAsia="Times New Roman" w:hAnsiTheme="majorBidi" w:cstheme="majorBidi"/>
          <w:sz w:val="24"/>
          <w:szCs w:val="24"/>
        </w:rPr>
        <w:t xml:space="preserve"> explained that “Israel” was another name for Jacob, son of Isaac, son of Abraham, a virtuous man who had no affinity whatsoever with the Jews but rather cursed them, refused to recognize </w:t>
      </w:r>
      <w:proofErr w:type="gramStart"/>
      <w:r w:rsidRPr="008B10F7">
        <w:rPr>
          <w:rFonts w:asciiTheme="majorBidi" w:eastAsia="Times New Roman" w:hAnsiTheme="majorBidi" w:cstheme="majorBidi"/>
          <w:sz w:val="24"/>
          <w:szCs w:val="24"/>
        </w:rPr>
        <w:t>them</w:t>
      </w:r>
      <w:proofErr w:type="gramEnd"/>
      <w:r w:rsidRPr="008B10F7">
        <w:rPr>
          <w:rFonts w:asciiTheme="majorBidi" w:eastAsia="Times New Roman" w:hAnsiTheme="majorBidi" w:cstheme="majorBidi"/>
          <w:sz w:val="24"/>
          <w:szCs w:val="24"/>
        </w:rPr>
        <w:t xml:space="preserve"> and declined to join their faith. </w:t>
      </w:r>
      <w:r>
        <w:rPr>
          <w:rFonts w:asciiTheme="majorBidi" w:eastAsia="Times New Roman" w:hAnsiTheme="majorBidi" w:cstheme="majorBidi"/>
          <w:sz w:val="24"/>
          <w:szCs w:val="24"/>
        </w:rPr>
        <w:t xml:space="preserve">According to the article, </w:t>
      </w:r>
      <w:bookmarkEnd w:id="1"/>
      <w:r w:rsidRPr="008B10F7">
        <w:rPr>
          <w:rFonts w:asciiTheme="majorBidi" w:eastAsia="Times New Roman" w:hAnsiTheme="majorBidi" w:cstheme="majorBidi"/>
          <w:sz w:val="24"/>
          <w:szCs w:val="24"/>
        </w:rPr>
        <w:t>Prophet</w:t>
      </w:r>
      <w:r>
        <w:rPr>
          <w:rFonts w:asciiTheme="majorBidi" w:eastAsia="Times New Roman" w:hAnsiTheme="majorBidi" w:cstheme="majorBidi"/>
          <w:sz w:val="24"/>
          <w:szCs w:val="24"/>
        </w:rPr>
        <w:t xml:space="preserve"> Muhammad</w:t>
      </w:r>
      <w:r w:rsidRPr="008B10F7">
        <w:rPr>
          <w:rFonts w:asciiTheme="majorBidi" w:eastAsia="Times New Roman" w:hAnsiTheme="majorBidi" w:cstheme="majorBidi"/>
          <w:sz w:val="24"/>
          <w:szCs w:val="24"/>
        </w:rPr>
        <w:t xml:space="preserve"> called the</w:t>
      </w:r>
      <w:r>
        <w:rPr>
          <w:rFonts w:asciiTheme="majorBidi" w:eastAsia="Times New Roman" w:hAnsiTheme="majorBidi" w:cstheme="majorBidi"/>
          <w:sz w:val="24"/>
          <w:szCs w:val="24"/>
        </w:rPr>
        <w:t xml:space="preserve"> Jews</w:t>
      </w:r>
      <w:r w:rsidRPr="008B10F7">
        <w:rPr>
          <w:rFonts w:asciiTheme="majorBidi" w:eastAsia="Times New Roman" w:hAnsiTheme="majorBidi" w:cstheme="majorBidi"/>
          <w:sz w:val="24"/>
          <w:szCs w:val="24"/>
        </w:rPr>
        <w:t xml:space="preserve"> “the descendants of apes and swine,” not “our cousins” or “fellow children of Abraham!”</w:t>
      </w:r>
      <w:r w:rsidRPr="0019588E">
        <w:rPr>
          <w:rStyle w:val="a5"/>
          <w:rFonts w:asciiTheme="majorBidi" w:eastAsia="Times New Roman" w:hAnsiTheme="majorBidi" w:cstheme="majorBidi"/>
          <w:sz w:val="24"/>
          <w:szCs w:val="24"/>
        </w:rPr>
        <w:footnoteReference w:id="37"/>
      </w:r>
      <w:r w:rsidDel="00D73837">
        <w:rPr>
          <w:rFonts w:asciiTheme="majorBidi" w:eastAsia="Times New Roman" w:hAnsiTheme="majorBidi" w:cstheme="majorBidi"/>
          <w:sz w:val="24"/>
          <w:szCs w:val="24"/>
        </w:rPr>
        <w:t xml:space="preserve"> </w:t>
      </w:r>
    </w:p>
    <w:p w14:paraId="581A6A90" w14:textId="77777777" w:rsidR="0009588B" w:rsidRDefault="0009588B" w:rsidP="00922593">
      <w:pPr>
        <w:bidi w:val="0"/>
        <w:spacing w:after="0" w:line="480" w:lineRule="auto"/>
        <w:ind w:firstLine="397"/>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both</w:t>
      </w:r>
      <w:r w:rsidRPr="00FD179B">
        <w:rPr>
          <w:rFonts w:asciiTheme="majorBidi" w:eastAsia="Times New Roman" w:hAnsiTheme="majorBidi" w:cstheme="majorBidi"/>
          <w:sz w:val="24"/>
          <w:szCs w:val="24"/>
        </w:rPr>
        <w:t xml:space="preserve"> Egypt and Jordan</w:t>
      </w:r>
      <w:r>
        <w:rPr>
          <w:rFonts w:asciiTheme="majorBidi" w:eastAsia="Times New Roman" w:hAnsiTheme="majorBidi" w:cstheme="majorBidi"/>
          <w:sz w:val="24"/>
          <w:szCs w:val="24"/>
        </w:rPr>
        <w:t>,</w:t>
      </w:r>
      <w:r w:rsidRPr="00FD179B">
        <w:rPr>
          <w:rFonts w:asciiTheme="majorBidi" w:eastAsia="Times New Roman" w:hAnsiTheme="majorBidi" w:cstheme="majorBidi"/>
          <w:sz w:val="24"/>
          <w:szCs w:val="24"/>
        </w:rPr>
        <w:t xml:space="preserve"> there was a</w:t>
      </w:r>
      <w:r>
        <w:rPr>
          <w:rFonts w:asciiTheme="majorBidi" w:eastAsia="Times New Roman" w:hAnsiTheme="majorBidi" w:cstheme="majorBidi"/>
          <w:sz w:val="24"/>
          <w:szCs w:val="24"/>
        </w:rPr>
        <w:t xml:space="preserve"> heated</w:t>
      </w:r>
      <w:r w:rsidRPr="00FD179B">
        <w:rPr>
          <w:rFonts w:asciiTheme="majorBidi" w:eastAsia="Times New Roman" w:hAnsiTheme="majorBidi" w:cstheme="majorBidi"/>
          <w:sz w:val="24"/>
          <w:szCs w:val="24"/>
        </w:rPr>
        <w:t xml:space="preserve"> polemic between the regime and its Islamist </w:t>
      </w:r>
      <w:r>
        <w:rPr>
          <w:rFonts w:asciiTheme="majorBidi" w:eastAsia="Times New Roman" w:hAnsiTheme="majorBidi" w:cstheme="majorBidi"/>
          <w:sz w:val="24"/>
          <w:szCs w:val="24"/>
        </w:rPr>
        <w:t>rivals</w:t>
      </w:r>
      <w:r w:rsidRPr="00FD179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regarding </w:t>
      </w:r>
      <w:r w:rsidRPr="00FD179B">
        <w:rPr>
          <w:rFonts w:asciiTheme="majorBidi" w:eastAsia="Times New Roman" w:hAnsiTheme="majorBidi" w:cstheme="majorBidi"/>
          <w:sz w:val="24"/>
          <w:szCs w:val="24"/>
        </w:rPr>
        <w:t xml:space="preserve">the question of relations between Muslims and Jews. </w:t>
      </w:r>
      <w:r>
        <w:rPr>
          <w:rFonts w:asciiTheme="majorBidi" w:eastAsia="Times New Roman" w:hAnsiTheme="majorBidi" w:cstheme="majorBidi"/>
          <w:sz w:val="24"/>
          <w:szCs w:val="24"/>
        </w:rPr>
        <w:t xml:space="preserve">While both Sadat and Hussein resorted to the figure of </w:t>
      </w:r>
      <w:r w:rsidRPr="00B971A0">
        <w:rPr>
          <w:rFonts w:asciiTheme="majorBidi" w:eastAsia="Times New Roman" w:hAnsiTheme="majorBidi" w:cstheme="majorBidi"/>
          <w:sz w:val="24"/>
          <w:szCs w:val="24"/>
        </w:rPr>
        <w:t>Abraham as a metaphor for</w:t>
      </w:r>
      <w:r>
        <w:rPr>
          <w:rFonts w:asciiTheme="majorBidi" w:eastAsia="Times New Roman" w:hAnsiTheme="majorBidi" w:cstheme="majorBidi"/>
          <w:sz w:val="24"/>
          <w:szCs w:val="24"/>
        </w:rPr>
        <w:t xml:space="preserve"> </w:t>
      </w:r>
      <w:r w:rsidRPr="00B971A0">
        <w:rPr>
          <w:rFonts w:asciiTheme="majorBidi" w:eastAsia="Times New Roman" w:hAnsiTheme="majorBidi" w:cstheme="majorBidi"/>
          <w:sz w:val="24"/>
          <w:szCs w:val="24"/>
        </w:rPr>
        <w:t>fratern</w:t>
      </w:r>
      <w:r>
        <w:rPr>
          <w:rFonts w:asciiTheme="majorBidi" w:eastAsia="Times New Roman" w:hAnsiTheme="majorBidi" w:cstheme="majorBidi"/>
          <w:sz w:val="24"/>
          <w:szCs w:val="24"/>
        </w:rPr>
        <w:t>ity with the Jews, t</w:t>
      </w:r>
      <w:r w:rsidRPr="00FD179B">
        <w:rPr>
          <w:rFonts w:asciiTheme="majorBidi" w:eastAsia="Times New Roman" w:hAnsiTheme="majorBidi" w:cstheme="majorBidi"/>
          <w:sz w:val="24"/>
          <w:szCs w:val="24"/>
        </w:rPr>
        <w:t>he</w:t>
      </w:r>
      <w:r>
        <w:rPr>
          <w:rFonts w:asciiTheme="majorBidi" w:eastAsia="Times New Roman" w:hAnsiTheme="majorBidi" w:cstheme="majorBidi"/>
          <w:sz w:val="24"/>
          <w:szCs w:val="24"/>
        </w:rPr>
        <w:t xml:space="preserve"> more</w:t>
      </w:r>
      <w:r w:rsidRPr="00FD179B">
        <w:rPr>
          <w:rFonts w:asciiTheme="majorBidi" w:eastAsia="Times New Roman" w:hAnsiTheme="majorBidi" w:cstheme="majorBidi"/>
          <w:sz w:val="24"/>
          <w:szCs w:val="24"/>
        </w:rPr>
        <w:t xml:space="preserve"> intense us</w:t>
      </w:r>
      <w:r>
        <w:rPr>
          <w:rFonts w:asciiTheme="majorBidi" w:eastAsia="Times New Roman" w:hAnsiTheme="majorBidi" w:cstheme="majorBidi"/>
          <w:sz w:val="24"/>
          <w:szCs w:val="24"/>
        </w:rPr>
        <w:t xml:space="preserve">age </w:t>
      </w:r>
      <w:r w:rsidRPr="00FD179B">
        <w:rPr>
          <w:rFonts w:asciiTheme="majorBidi" w:eastAsia="Times New Roman" w:hAnsiTheme="majorBidi" w:cstheme="majorBidi"/>
          <w:sz w:val="24"/>
          <w:szCs w:val="24"/>
        </w:rPr>
        <w:t>in Jordan</w:t>
      </w:r>
      <w:r>
        <w:rPr>
          <w:rFonts w:asciiTheme="majorBidi" w:eastAsia="Times New Roman" w:hAnsiTheme="majorBidi" w:cstheme="majorBidi"/>
          <w:sz w:val="24"/>
          <w:szCs w:val="24"/>
        </w:rPr>
        <w:t xml:space="preserve"> of this concept</w:t>
      </w:r>
      <w:r w:rsidRPr="00FD179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reflected t</w:t>
      </w:r>
      <w:r w:rsidRPr="00FD179B">
        <w:rPr>
          <w:rFonts w:asciiTheme="majorBidi" w:eastAsia="Times New Roman" w:hAnsiTheme="majorBidi" w:cstheme="majorBidi"/>
          <w:sz w:val="24"/>
          <w:szCs w:val="24"/>
        </w:rPr>
        <w:t xml:space="preserve">he Jordanian </w:t>
      </w:r>
      <w:r>
        <w:rPr>
          <w:rFonts w:asciiTheme="majorBidi" w:eastAsia="Times New Roman" w:hAnsiTheme="majorBidi" w:cstheme="majorBidi"/>
          <w:sz w:val="24"/>
          <w:szCs w:val="24"/>
        </w:rPr>
        <w:t xml:space="preserve">inclination at the time </w:t>
      </w:r>
      <w:r w:rsidRPr="00FD179B">
        <w:rPr>
          <w:rFonts w:asciiTheme="majorBidi" w:eastAsia="Times New Roman" w:hAnsiTheme="majorBidi" w:cstheme="majorBidi"/>
          <w:sz w:val="24"/>
          <w:szCs w:val="24"/>
        </w:rPr>
        <w:t xml:space="preserve">to </w:t>
      </w:r>
      <w:r>
        <w:rPr>
          <w:rFonts w:asciiTheme="majorBidi" w:eastAsia="Times New Roman" w:hAnsiTheme="majorBidi" w:cstheme="majorBidi"/>
          <w:sz w:val="24"/>
          <w:szCs w:val="24"/>
        </w:rPr>
        <w:t>build</w:t>
      </w:r>
      <w:r w:rsidRPr="00FD179B">
        <w:rPr>
          <w:rFonts w:asciiTheme="majorBidi" w:eastAsia="Times New Roman" w:hAnsiTheme="majorBidi" w:cstheme="majorBidi"/>
          <w:sz w:val="24"/>
          <w:szCs w:val="24"/>
        </w:rPr>
        <w:t xml:space="preserve"> warm</w:t>
      </w:r>
      <w:r>
        <w:rPr>
          <w:rFonts w:asciiTheme="majorBidi" w:eastAsia="Times New Roman" w:hAnsiTheme="majorBidi" w:cstheme="majorBidi"/>
          <w:sz w:val="24"/>
          <w:szCs w:val="24"/>
        </w:rPr>
        <w:t>er</w:t>
      </w:r>
      <w:r w:rsidRPr="00FD179B">
        <w:rPr>
          <w:rFonts w:asciiTheme="majorBidi" w:eastAsia="Times New Roman" w:hAnsiTheme="majorBidi" w:cstheme="majorBidi"/>
          <w:sz w:val="24"/>
          <w:szCs w:val="24"/>
        </w:rPr>
        <w:t xml:space="preserve"> peace </w:t>
      </w:r>
      <w:r>
        <w:rPr>
          <w:rFonts w:asciiTheme="majorBidi" w:eastAsia="Times New Roman" w:hAnsiTheme="majorBidi" w:cstheme="majorBidi"/>
          <w:sz w:val="24"/>
          <w:szCs w:val="24"/>
        </w:rPr>
        <w:t xml:space="preserve">and wider </w:t>
      </w:r>
      <w:r w:rsidRPr="00FD179B">
        <w:rPr>
          <w:rFonts w:asciiTheme="majorBidi" w:eastAsia="Times New Roman" w:hAnsiTheme="majorBidi" w:cstheme="majorBidi"/>
          <w:sz w:val="24"/>
          <w:szCs w:val="24"/>
        </w:rPr>
        <w:t xml:space="preserve">normalization with </w:t>
      </w:r>
      <w:r>
        <w:rPr>
          <w:rFonts w:asciiTheme="majorBidi" w:eastAsia="Times New Roman" w:hAnsiTheme="majorBidi" w:cstheme="majorBidi"/>
          <w:sz w:val="24"/>
          <w:szCs w:val="24"/>
        </w:rPr>
        <w:t xml:space="preserve">Israel. Islamists from both countries, on their part, </w:t>
      </w:r>
      <w:r w:rsidRPr="008B10F7">
        <w:rPr>
          <w:rFonts w:asciiTheme="majorBidi" w:eastAsia="Times New Roman" w:hAnsiTheme="majorBidi" w:cstheme="majorBidi"/>
          <w:sz w:val="24"/>
          <w:szCs w:val="24"/>
        </w:rPr>
        <w:t xml:space="preserve">opposed the attempts to legitimize normal </w:t>
      </w:r>
      <w:r>
        <w:rPr>
          <w:rFonts w:asciiTheme="majorBidi" w:eastAsia="Times New Roman" w:hAnsiTheme="majorBidi" w:cstheme="majorBidi"/>
          <w:sz w:val="24"/>
          <w:szCs w:val="24"/>
        </w:rPr>
        <w:t>friendly</w:t>
      </w:r>
      <w:r w:rsidRPr="008B10F7">
        <w:rPr>
          <w:rFonts w:asciiTheme="majorBidi" w:eastAsia="Times New Roman" w:hAnsiTheme="majorBidi" w:cstheme="majorBidi"/>
          <w:sz w:val="24"/>
          <w:szCs w:val="24"/>
        </w:rPr>
        <w:t xml:space="preserve"> relations with the Jews in preparation for rapprochement with the Jewish state.</w:t>
      </w:r>
    </w:p>
    <w:p w14:paraId="7BE29515" w14:textId="77777777" w:rsidR="00034FF6" w:rsidRDefault="00034FF6" w:rsidP="007E3535">
      <w:pPr>
        <w:bidi w:val="0"/>
        <w:spacing w:after="0" w:line="480" w:lineRule="auto"/>
        <w:contextualSpacing/>
        <w:jc w:val="both"/>
        <w:rPr>
          <w:rFonts w:asciiTheme="majorBidi" w:hAnsiTheme="majorBidi" w:cstheme="majorBidi"/>
          <w:b/>
          <w:bCs/>
          <w:sz w:val="24"/>
          <w:szCs w:val="24"/>
        </w:rPr>
      </w:pPr>
    </w:p>
    <w:p w14:paraId="0AB2F1BB" w14:textId="028F2C33" w:rsidR="0009588B" w:rsidRPr="008B10F7" w:rsidRDefault="0009588B" w:rsidP="00034FF6">
      <w:pPr>
        <w:bidi w:val="0"/>
        <w:spacing w:after="0" w:line="480" w:lineRule="auto"/>
        <w:contextualSpacing/>
        <w:jc w:val="both"/>
        <w:rPr>
          <w:rFonts w:asciiTheme="majorBidi" w:hAnsiTheme="majorBidi" w:cstheme="majorBidi"/>
          <w:sz w:val="24"/>
          <w:szCs w:val="24"/>
          <w:rtl/>
        </w:rPr>
      </w:pPr>
      <w:r w:rsidRPr="008B10F7">
        <w:rPr>
          <w:rFonts w:asciiTheme="majorBidi" w:hAnsiTheme="majorBidi" w:cstheme="majorBidi"/>
          <w:b/>
          <w:bCs/>
          <w:sz w:val="24"/>
          <w:szCs w:val="24"/>
        </w:rPr>
        <w:t xml:space="preserve">The Abraham Accords and their Counter Narrative </w:t>
      </w:r>
    </w:p>
    <w:p w14:paraId="7A0CE11A" w14:textId="510D2B02" w:rsidR="0009588B" w:rsidRPr="0019588E" w:rsidRDefault="0009588B" w:rsidP="00922593">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lastRenderedPageBreak/>
        <w:t>Years before the Abraham Accords</w:t>
      </w:r>
      <w:r>
        <w:rPr>
          <w:rFonts w:asciiTheme="majorBidi" w:hAnsiTheme="majorBidi" w:cstheme="majorBidi"/>
          <w:sz w:val="24"/>
          <w:szCs w:val="24"/>
        </w:rPr>
        <w:t>,</w:t>
      </w:r>
      <w:r w:rsidRPr="008B10F7">
        <w:rPr>
          <w:rFonts w:asciiTheme="majorBidi" w:hAnsiTheme="majorBidi" w:cstheme="majorBidi"/>
          <w:sz w:val="24"/>
          <w:szCs w:val="24"/>
        </w:rPr>
        <w:t xml:space="preserve"> the UAE ha</w:t>
      </w:r>
      <w:r>
        <w:rPr>
          <w:rFonts w:asciiTheme="majorBidi" w:hAnsiTheme="majorBidi" w:cstheme="majorBidi"/>
          <w:sz w:val="24"/>
          <w:szCs w:val="24"/>
        </w:rPr>
        <w:t>d</w:t>
      </w:r>
      <w:r w:rsidRPr="008B10F7">
        <w:rPr>
          <w:rFonts w:asciiTheme="majorBidi" w:hAnsiTheme="majorBidi" w:cstheme="majorBidi"/>
          <w:sz w:val="24"/>
          <w:szCs w:val="24"/>
        </w:rPr>
        <w:t xml:space="preserve"> already aimed </w:t>
      </w:r>
      <w:r>
        <w:rPr>
          <w:rFonts w:asciiTheme="majorBidi" w:hAnsiTheme="majorBidi" w:cstheme="majorBidi"/>
          <w:sz w:val="24"/>
          <w:szCs w:val="24"/>
        </w:rPr>
        <w:t>to position</w:t>
      </w:r>
      <w:r w:rsidRPr="008B10F7">
        <w:rPr>
          <w:rFonts w:asciiTheme="majorBidi" w:hAnsiTheme="majorBidi" w:cstheme="majorBidi"/>
          <w:sz w:val="24"/>
          <w:szCs w:val="24"/>
        </w:rPr>
        <w:t xml:space="preserve"> itself as </w:t>
      </w:r>
      <w:r>
        <w:rPr>
          <w:rFonts w:asciiTheme="majorBidi" w:hAnsiTheme="majorBidi" w:cstheme="majorBidi"/>
          <w:sz w:val="24"/>
          <w:szCs w:val="24"/>
        </w:rPr>
        <w:t xml:space="preserve">a stronghold of peace and </w:t>
      </w:r>
      <w:r w:rsidRPr="008B10F7">
        <w:rPr>
          <w:rFonts w:asciiTheme="majorBidi" w:hAnsiTheme="majorBidi" w:cstheme="majorBidi"/>
          <w:sz w:val="24"/>
          <w:szCs w:val="24"/>
        </w:rPr>
        <w:t>tolerance</w:t>
      </w:r>
      <w:r>
        <w:rPr>
          <w:rFonts w:asciiTheme="majorBidi" w:hAnsiTheme="majorBidi" w:cstheme="majorBidi"/>
          <w:sz w:val="24"/>
          <w:szCs w:val="24"/>
        </w:rPr>
        <w:t>.</w:t>
      </w:r>
      <w:r w:rsidRPr="0019588E">
        <w:rPr>
          <w:rStyle w:val="a5"/>
          <w:rFonts w:asciiTheme="majorBidi" w:hAnsiTheme="majorBidi" w:cstheme="majorBidi"/>
          <w:sz w:val="24"/>
          <w:szCs w:val="24"/>
        </w:rPr>
        <w:footnoteReference w:id="38"/>
      </w:r>
      <w:r>
        <w:rPr>
          <w:rFonts w:asciiTheme="majorBidi" w:hAnsiTheme="majorBidi" w:cstheme="majorBidi"/>
          <w:sz w:val="24"/>
          <w:szCs w:val="24"/>
        </w:rPr>
        <w:t xml:space="preserve"> </w:t>
      </w:r>
      <w:r w:rsidRPr="00B00C29">
        <w:rPr>
          <w:rFonts w:asciiTheme="majorBidi" w:hAnsiTheme="majorBidi" w:cstheme="majorBidi"/>
          <w:sz w:val="24"/>
          <w:szCs w:val="24"/>
        </w:rPr>
        <w:t>In a bid to present an ideological alternative to</w:t>
      </w:r>
      <w:r>
        <w:rPr>
          <w:rFonts w:asciiTheme="majorBidi" w:hAnsiTheme="majorBidi" w:cstheme="majorBidi"/>
          <w:sz w:val="24"/>
          <w:szCs w:val="24"/>
        </w:rPr>
        <w:t xml:space="preserve"> Islamic</w:t>
      </w:r>
      <w:r w:rsidRPr="00B00C29">
        <w:rPr>
          <w:rFonts w:asciiTheme="majorBidi" w:hAnsiTheme="majorBidi" w:cstheme="majorBidi"/>
          <w:sz w:val="24"/>
          <w:szCs w:val="24"/>
        </w:rPr>
        <w:t xml:space="preserve"> radical</w:t>
      </w:r>
      <w:r>
        <w:rPr>
          <w:rFonts w:asciiTheme="majorBidi" w:hAnsiTheme="majorBidi" w:cstheme="majorBidi"/>
          <w:sz w:val="24"/>
          <w:szCs w:val="24"/>
        </w:rPr>
        <w:t>s</w:t>
      </w:r>
      <w:r w:rsidRPr="00B00C29">
        <w:rPr>
          <w:rFonts w:asciiTheme="majorBidi" w:hAnsiTheme="majorBidi" w:cstheme="majorBidi"/>
          <w:sz w:val="24"/>
          <w:szCs w:val="24"/>
        </w:rPr>
        <w:t xml:space="preserve">, it has worked since the beginning of the millennium to promote religious tolerance in its domestic and foreign agenda. The main objective of this discourse is to maintain the status quo. On the domestic level, tolerance is perceived </w:t>
      </w:r>
      <w:r>
        <w:rPr>
          <w:rFonts w:asciiTheme="majorBidi" w:hAnsiTheme="majorBidi" w:cstheme="majorBidi"/>
          <w:sz w:val="24"/>
          <w:szCs w:val="24"/>
        </w:rPr>
        <w:t xml:space="preserve">in the UAE </w:t>
      </w:r>
      <w:r w:rsidRPr="00B00C29">
        <w:rPr>
          <w:rFonts w:asciiTheme="majorBidi" w:hAnsiTheme="majorBidi" w:cstheme="majorBidi"/>
          <w:sz w:val="24"/>
          <w:szCs w:val="24"/>
        </w:rPr>
        <w:t>not just as a religious value but also as a guarantee of stability in a country inhabited by members of 200 nations with different religions.</w:t>
      </w:r>
      <w:r>
        <w:rPr>
          <w:rFonts w:asciiTheme="majorBidi" w:hAnsiTheme="majorBidi" w:cstheme="majorBidi"/>
          <w:sz w:val="24"/>
          <w:szCs w:val="24"/>
        </w:rPr>
        <w:t xml:space="preserve"> On the regional level, such discourse supports the preservation of the Middle East</w:t>
      </w:r>
      <w:r w:rsidRPr="008B10F7">
        <w:rPr>
          <w:rFonts w:asciiTheme="majorBidi" w:eastAsia="Times New Roman" w:hAnsiTheme="majorBidi" w:cstheme="majorBidi"/>
          <w:sz w:val="24"/>
          <w:szCs w:val="24"/>
        </w:rPr>
        <w:t>’</w:t>
      </w:r>
      <w:r>
        <w:rPr>
          <w:rFonts w:asciiTheme="majorBidi" w:hAnsiTheme="majorBidi" w:cstheme="majorBidi"/>
          <w:sz w:val="24"/>
          <w:szCs w:val="24"/>
        </w:rPr>
        <w:t>s nation-state order</w:t>
      </w:r>
      <w:r w:rsidRPr="00FD179B">
        <w:rPr>
          <w:rFonts w:asciiTheme="majorBidi" w:hAnsiTheme="majorBidi" w:cstheme="majorBidi"/>
          <w:sz w:val="24"/>
          <w:szCs w:val="24"/>
        </w:rPr>
        <w:t xml:space="preserve"> </w:t>
      </w:r>
      <w:r>
        <w:rPr>
          <w:rFonts w:asciiTheme="majorBidi" w:hAnsiTheme="majorBidi" w:cstheme="majorBidi"/>
          <w:sz w:val="24"/>
          <w:szCs w:val="24"/>
        </w:rPr>
        <w:t xml:space="preserve">in the face of alternative </w:t>
      </w:r>
      <w:r w:rsidRPr="00FD179B">
        <w:rPr>
          <w:rFonts w:asciiTheme="majorBidi" w:hAnsiTheme="majorBidi" w:cstheme="majorBidi"/>
          <w:sz w:val="24"/>
          <w:szCs w:val="24"/>
        </w:rPr>
        <w:t>transnational</w:t>
      </w:r>
      <w:r>
        <w:rPr>
          <w:rFonts w:asciiTheme="majorBidi" w:hAnsiTheme="majorBidi" w:cstheme="majorBidi"/>
          <w:sz w:val="24"/>
          <w:szCs w:val="24"/>
        </w:rPr>
        <w:t xml:space="preserve"> Islamist and </w:t>
      </w:r>
      <w:proofErr w:type="spellStart"/>
      <w:r>
        <w:rPr>
          <w:rFonts w:asciiTheme="majorBidi" w:hAnsiTheme="majorBidi" w:cstheme="majorBidi"/>
          <w:sz w:val="24"/>
          <w:szCs w:val="24"/>
        </w:rPr>
        <w:t>salafi</w:t>
      </w:r>
      <w:proofErr w:type="spellEnd"/>
      <w:r>
        <w:rPr>
          <w:rFonts w:asciiTheme="majorBidi" w:hAnsiTheme="majorBidi" w:cstheme="majorBidi"/>
          <w:sz w:val="24"/>
          <w:szCs w:val="24"/>
        </w:rPr>
        <w:t xml:space="preserve">-jihadist agendas. </w:t>
      </w:r>
      <w:r w:rsidRPr="00B00C29">
        <w:rPr>
          <w:rFonts w:asciiTheme="majorBidi" w:hAnsiTheme="majorBidi" w:cstheme="majorBidi"/>
          <w:sz w:val="24"/>
          <w:szCs w:val="24"/>
        </w:rPr>
        <w:t xml:space="preserve">On the international level, </w:t>
      </w:r>
      <w:r>
        <w:rPr>
          <w:rFonts w:asciiTheme="majorBidi" w:hAnsiTheme="majorBidi" w:cstheme="majorBidi"/>
          <w:sz w:val="24"/>
          <w:szCs w:val="24"/>
        </w:rPr>
        <w:t>messages of tolerance</w:t>
      </w:r>
      <w:r w:rsidRPr="00B00C29">
        <w:rPr>
          <w:rFonts w:asciiTheme="majorBidi" w:hAnsiTheme="majorBidi" w:cstheme="majorBidi"/>
          <w:sz w:val="24"/>
          <w:szCs w:val="24"/>
        </w:rPr>
        <w:t xml:space="preserve"> promote the UAE’s image as a beacon of religious moderation.</w:t>
      </w:r>
    </w:p>
    <w:p w14:paraId="7A73D77A" w14:textId="303DB651" w:rsidR="0009588B" w:rsidRPr="007E3535" w:rsidRDefault="0009588B" w:rsidP="00922593">
      <w:pPr>
        <w:bidi w:val="0"/>
        <w:spacing w:after="0" w:line="480" w:lineRule="auto"/>
        <w:ind w:firstLine="397"/>
        <w:jc w:val="both"/>
        <w:rPr>
          <w:rFonts w:asciiTheme="majorBidi" w:hAnsiTheme="majorBidi" w:cstheme="majorBidi"/>
          <w:i/>
          <w:iCs/>
          <w:sz w:val="24"/>
          <w:szCs w:val="24"/>
        </w:rPr>
      </w:pPr>
      <w:r w:rsidRPr="0019588E">
        <w:rPr>
          <w:rFonts w:asciiTheme="majorBidi" w:hAnsiTheme="majorBidi" w:cstheme="majorBidi"/>
          <w:sz w:val="24"/>
          <w:szCs w:val="24"/>
        </w:rPr>
        <w:t xml:space="preserve">The UAE </w:t>
      </w:r>
      <w:r w:rsidR="007527A0">
        <w:rPr>
          <w:rFonts w:asciiTheme="majorBidi" w:hAnsiTheme="majorBidi" w:cstheme="majorBidi"/>
          <w:sz w:val="24"/>
          <w:szCs w:val="24"/>
        </w:rPr>
        <w:t>described</w:t>
      </w:r>
      <w:r w:rsidRPr="0019588E">
        <w:rPr>
          <w:rFonts w:asciiTheme="majorBidi" w:hAnsiTheme="majorBidi" w:cstheme="majorBidi"/>
          <w:sz w:val="24"/>
          <w:szCs w:val="24"/>
        </w:rPr>
        <w:t xml:space="preserve"> this ethos in a 2016 document titled </w:t>
      </w:r>
      <w:r>
        <w:rPr>
          <w:rFonts w:asciiTheme="majorBidi" w:hAnsiTheme="majorBidi" w:cstheme="majorBidi"/>
          <w:sz w:val="24"/>
          <w:szCs w:val="24"/>
        </w:rPr>
        <w:t>“</w:t>
      </w:r>
      <w:r w:rsidRPr="0019588E">
        <w:rPr>
          <w:rFonts w:asciiTheme="majorBidi" w:hAnsiTheme="majorBidi" w:cstheme="majorBidi"/>
          <w:sz w:val="24"/>
          <w:szCs w:val="24"/>
        </w:rPr>
        <w:t>The National Tolerance Program</w:t>
      </w:r>
      <w:r>
        <w:rPr>
          <w:rFonts w:asciiTheme="majorBidi" w:hAnsiTheme="majorBidi" w:cstheme="majorBidi"/>
          <w:sz w:val="24"/>
          <w:szCs w:val="24"/>
        </w:rPr>
        <w:t>,”</w:t>
      </w:r>
      <w:r w:rsidRPr="0019588E">
        <w:rPr>
          <w:rFonts w:asciiTheme="majorBidi" w:hAnsiTheme="majorBidi" w:cstheme="majorBidi"/>
          <w:sz w:val="24"/>
          <w:szCs w:val="24"/>
        </w:rPr>
        <w:t xml:space="preserve"> </w:t>
      </w:r>
      <w:r>
        <w:rPr>
          <w:rFonts w:asciiTheme="majorBidi" w:hAnsiTheme="majorBidi" w:cstheme="majorBidi"/>
          <w:sz w:val="24"/>
          <w:szCs w:val="24"/>
        </w:rPr>
        <w:t>a</w:t>
      </w:r>
      <w:r w:rsidRPr="0019588E">
        <w:rPr>
          <w:rFonts w:asciiTheme="majorBidi" w:hAnsiTheme="majorBidi" w:cstheme="majorBidi"/>
          <w:sz w:val="24"/>
          <w:szCs w:val="24"/>
        </w:rPr>
        <w:t xml:space="preserve">imed at positioning the UAE as the </w:t>
      </w:r>
      <w:r>
        <w:rPr>
          <w:rFonts w:asciiTheme="majorBidi" w:hAnsiTheme="majorBidi" w:cstheme="majorBidi"/>
          <w:sz w:val="24"/>
          <w:szCs w:val="24"/>
        </w:rPr>
        <w:t>“</w:t>
      </w:r>
      <w:r w:rsidRPr="0019588E">
        <w:rPr>
          <w:rFonts w:asciiTheme="majorBidi" w:hAnsiTheme="majorBidi" w:cstheme="majorBidi"/>
          <w:sz w:val="24"/>
          <w:szCs w:val="24"/>
        </w:rPr>
        <w:t>global capital of tolerance</w:t>
      </w:r>
      <w:r>
        <w:rPr>
          <w:rFonts w:asciiTheme="majorBidi" w:hAnsiTheme="majorBidi" w:cstheme="majorBidi"/>
          <w:sz w:val="24"/>
          <w:szCs w:val="24"/>
        </w:rPr>
        <w:t xml:space="preserve">.” </w:t>
      </w:r>
      <w:r w:rsidRPr="008B10F7">
        <w:rPr>
          <w:rFonts w:asciiTheme="majorBidi" w:hAnsiTheme="majorBidi" w:cstheme="majorBidi"/>
          <w:sz w:val="24"/>
          <w:szCs w:val="24"/>
        </w:rPr>
        <w:t xml:space="preserve">The country </w:t>
      </w:r>
      <w:r>
        <w:rPr>
          <w:rFonts w:asciiTheme="majorBidi" w:hAnsiTheme="majorBidi" w:cstheme="majorBidi"/>
          <w:sz w:val="24"/>
          <w:szCs w:val="24"/>
        </w:rPr>
        <w:t>also enacted</w:t>
      </w:r>
      <w:r w:rsidRPr="008B10F7">
        <w:rPr>
          <w:rFonts w:asciiTheme="majorBidi" w:hAnsiTheme="majorBidi" w:cstheme="majorBidi"/>
          <w:sz w:val="24"/>
          <w:szCs w:val="24"/>
        </w:rPr>
        <w:t xml:space="preserve"> measures to </w:t>
      </w:r>
      <w:r>
        <w:rPr>
          <w:rFonts w:asciiTheme="majorBidi" w:hAnsiTheme="majorBidi" w:cstheme="majorBidi"/>
          <w:sz w:val="24"/>
          <w:szCs w:val="24"/>
        </w:rPr>
        <w:t>realize its peaceful vision</w:t>
      </w:r>
      <w:r w:rsidRPr="008B10F7">
        <w:rPr>
          <w:rFonts w:asciiTheme="majorBidi" w:hAnsiTheme="majorBidi" w:cstheme="majorBidi"/>
          <w:sz w:val="24"/>
          <w:szCs w:val="24"/>
        </w:rPr>
        <w:t xml:space="preserve">: in 2017, it established </w:t>
      </w:r>
      <w:r>
        <w:rPr>
          <w:rFonts w:asciiTheme="majorBidi" w:hAnsiTheme="majorBidi" w:cstheme="majorBidi"/>
          <w:sz w:val="24"/>
          <w:szCs w:val="24"/>
        </w:rPr>
        <w:t>the</w:t>
      </w:r>
      <w:r w:rsidRPr="008B10F7">
        <w:rPr>
          <w:rFonts w:asciiTheme="majorBidi" w:hAnsiTheme="majorBidi" w:cstheme="majorBidi"/>
          <w:sz w:val="24"/>
          <w:szCs w:val="24"/>
        </w:rPr>
        <w:t xml:space="preserve"> </w:t>
      </w:r>
      <w:r>
        <w:rPr>
          <w:rFonts w:asciiTheme="majorBidi" w:hAnsiTheme="majorBidi" w:cstheme="majorBidi"/>
          <w:sz w:val="24"/>
          <w:szCs w:val="24"/>
        </w:rPr>
        <w:t>M</w:t>
      </w:r>
      <w:r w:rsidRPr="008B10F7">
        <w:rPr>
          <w:rFonts w:asciiTheme="majorBidi" w:hAnsiTheme="majorBidi" w:cstheme="majorBidi"/>
          <w:sz w:val="24"/>
          <w:szCs w:val="24"/>
        </w:rPr>
        <w:t xml:space="preserve">inistry of </w:t>
      </w:r>
      <w:r>
        <w:rPr>
          <w:rFonts w:asciiTheme="majorBidi" w:hAnsiTheme="majorBidi" w:cstheme="majorBidi"/>
          <w:sz w:val="24"/>
          <w:szCs w:val="24"/>
        </w:rPr>
        <w:t>T</w:t>
      </w:r>
      <w:r w:rsidRPr="008B10F7">
        <w:rPr>
          <w:rFonts w:asciiTheme="majorBidi" w:hAnsiTheme="majorBidi" w:cstheme="majorBidi"/>
          <w:sz w:val="24"/>
          <w:szCs w:val="24"/>
        </w:rPr>
        <w:t>olerance</w:t>
      </w:r>
      <w:r>
        <w:rPr>
          <w:rFonts w:asciiTheme="majorBidi" w:hAnsiTheme="majorBidi" w:cstheme="majorBidi"/>
          <w:sz w:val="24"/>
          <w:szCs w:val="24"/>
        </w:rPr>
        <w:t xml:space="preserve"> and Coexistence</w:t>
      </w:r>
      <w:r w:rsidRPr="008B10F7">
        <w:rPr>
          <w:rFonts w:asciiTheme="majorBidi" w:hAnsiTheme="majorBidi" w:cstheme="majorBidi"/>
          <w:sz w:val="24"/>
          <w:szCs w:val="24"/>
        </w:rPr>
        <w:t xml:space="preserve">, and 2019 was declared the “year of tolerance.” Reformist messages promoting tolerance and compassion and renouncing extremism and violence began to be circulated on state religious and cultural platforms: in Friday sermons at the mosques, in Islamic studies curricula in schools, and in </w:t>
      </w:r>
      <w:r>
        <w:rPr>
          <w:rFonts w:asciiTheme="majorBidi" w:hAnsiTheme="majorBidi" w:cstheme="majorBidi"/>
          <w:sz w:val="24"/>
          <w:szCs w:val="24"/>
        </w:rPr>
        <w:t>popular</w:t>
      </w:r>
      <w:r w:rsidRPr="008B10F7">
        <w:rPr>
          <w:rFonts w:asciiTheme="majorBidi" w:hAnsiTheme="majorBidi" w:cstheme="majorBidi"/>
          <w:sz w:val="24"/>
          <w:szCs w:val="24"/>
        </w:rPr>
        <w:t xml:space="preserve"> media</w:t>
      </w:r>
      <w:r w:rsidRPr="00EA2B81">
        <w:rPr>
          <w:rFonts w:asciiTheme="majorBidi" w:hAnsiTheme="majorBidi" w:cstheme="majorBidi"/>
          <w:sz w:val="24"/>
          <w:szCs w:val="24"/>
        </w:rPr>
        <w:t>.</w:t>
      </w:r>
      <w:r>
        <w:rPr>
          <w:rFonts w:asciiTheme="majorBidi" w:hAnsiTheme="majorBidi" w:cstheme="majorBidi"/>
          <w:sz w:val="24"/>
          <w:szCs w:val="24"/>
        </w:rPr>
        <w:t xml:space="preserve"> The country also supported </w:t>
      </w:r>
      <w:r w:rsidRPr="0019588E">
        <w:rPr>
          <w:rFonts w:asciiTheme="majorBidi" w:hAnsiTheme="majorBidi" w:cstheme="majorBidi"/>
          <w:sz w:val="24"/>
          <w:szCs w:val="24"/>
        </w:rPr>
        <w:t xml:space="preserve">a </w:t>
      </w:r>
      <w:r w:rsidRPr="00DC6F29">
        <w:rPr>
          <w:rFonts w:asciiTheme="majorBidi" w:hAnsiTheme="majorBidi" w:cstheme="majorBidi"/>
          <w:sz w:val="24"/>
          <w:szCs w:val="24"/>
        </w:rPr>
        <w:t>network</w:t>
      </w:r>
      <w:r w:rsidRPr="0019588E">
        <w:rPr>
          <w:rFonts w:asciiTheme="majorBidi" w:hAnsiTheme="majorBidi" w:cstheme="majorBidi"/>
          <w:sz w:val="24"/>
          <w:szCs w:val="24"/>
        </w:rPr>
        <w:t xml:space="preserve"> of new Islamic institutions to promote its anti-</w:t>
      </w:r>
      <w:r>
        <w:rPr>
          <w:rFonts w:asciiTheme="majorBidi" w:hAnsiTheme="majorBidi" w:cstheme="majorBidi"/>
          <w:sz w:val="24"/>
          <w:szCs w:val="24"/>
        </w:rPr>
        <w:t>radical</w:t>
      </w:r>
      <w:r w:rsidRPr="0019588E">
        <w:rPr>
          <w:rFonts w:asciiTheme="majorBidi" w:hAnsiTheme="majorBidi" w:cstheme="majorBidi"/>
          <w:sz w:val="24"/>
          <w:szCs w:val="24"/>
        </w:rPr>
        <w:t xml:space="preserve"> religious agenda at home and abroad.</w:t>
      </w:r>
      <w:r w:rsidRPr="0019588E">
        <w:rPr>
          <w:rStyle w:val="a5"/>
          <w:rFonts w:asciiTheme="majorBidi" w:hAnsiTheme="majorBidi" w:cstheme="majorBidi"/>
          <w:sz w:val="24"/>
          <w:szCs w:val="24"/>
        </w:rPr>
        <w:footnoteReference w:id="39"/>
      </w:r>
    </w:p>
    <w:p w14:paraId="6284CC69" w14:textId="620498BA" w:rsidR="0009588B" w:rsidRDefault="0009588B" w:rsidP="00922593">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Emphasis has been placed on activities fostering dialogue and coexistence among the Abrahamic faiths—Islam, Christianity, and Judaism—which are presented as rooted in a </w:t>
      </w:r>
      <w:r w:rsidRPr="008B10F7">
        <w:rPr>
          <w:rFonts w:asciiTheme="majorBidi" w:hAnsiTheme="majorBidi" w:cstheme="majorBidi"/>
          <w:sz w:val="24"/>
          <w:szCs w:val="24"/>
        </w:rPr>
        <w:lastRenderedPageBreak/>
        <w:t>common heritage of tolerance, non-violence, and fraternal relations.</w:t>
      </w:r>
      <w:r>
        <w:rPr>
          <w:rFonts w:asciiTheme="majorBidi" w:hAnsiTheme="majorBidi" w:cstheme="majorBidi"/>
          <w:sz w:val="24"/>
          <w:szCs w:val="24"/>
        </w:rPr>
        <w:t xml:space="preserve"> </w:t>
      </w:r>
      <w:r w:rsidRPr="0019588E">
        <w:rPr>
          <w:rFonts w:asciiTheme="majorBidi" w:hAnsiTheme="majorBidi" w:cstheme="majorBidi"/>
          <w:sz w:val="24"/>
          <w:szCs w:val="24"/>
        </w:rPr>
        <w:t xml:space="preserve">In </w:t>
      </w:r>
      <w:r w:rsidR="00261252">
        <w:rPr>
          <w:rFonts w:asciiTheme="majorBidi" w:hAnsiTheme="majorBidi" w:cstheme="majorBidi"/>
          <w:sz w:val="24"/>
          <w:szCs w:val="24"/>
        </w:rPr>
        <w:t xml:space="preserve">a permanent exhibition on world religions in </w:t>
      </w:r>
      <w:r w:rsidRPr="0019588E">
        <w:rPr>
          <w:rFonts w:asciiTheme="majorBidi" w:hAnsiTheme="majorBidi" w:cstheme="majorBidi"/>
          <w:sz w:val="24"/>
          <w:szCs w:val="24"/>
        </w:rPr>
        <w:t>the Louvre Abu Dhabi, which opened in 2017, the Quran, the New Testament, and the Jewish Bible are displayed side by side. Giving</w:t>
      </w:r>
      <w:r>
        <w:rPr>
          <w:rFonts w:asciiTheme="majorBidi" w:hAnsiTheme="majorBidi" w:cstheme="majorBidi"/>
          <w:sz w:val="24"/>
          <w:szCs w:val="24"/>
        </w:rPr>
        <w:t xml:space="preserve"> </w:t>
      </w:r>
      <w:r w:rsidRPr="0019588E">
        <w:rPr>
          <w:rFonts w:asciiTheme="majorBidi" w:hAnsiTheme="majorBidi" w:cstheme="majorBidi"/>
          <w:sz w:val="24"/>
          <w:szCs w:val="24"/>
        </w:rPr>
        <w:t xml:space="preserve">equal prominence to </w:t>
      </w:r>
      <w:r w:rsidR="00261252">
        <w:rPr>
          <w:rFonts w:asciiTheme="majorBidi" w:hAnsiTheme="majorBidi" w:cstheme="majorBidi"/>
          <w:sz w:val="24"/>
          <w:szCs w:val="24"/>
        </w:rPr>
        <w:t>Islam’s holy book</w:t>
      </w:r>
      <w:r w:rsidRPr="0019588E">
        <w:rPr>
          <w:rFonts w:asciiTheme="majorBidi" w:hAnsiTheme="majorBidi" w:cstheme="majorBidi"/>
          <w:sz w:val="24"/>
          <w:szCs w:val="24"/>
        </w:rPr>
        <w:t xml:space="preserve"> and to the scriptures of other religions would have previously been regarded as an insult to Islam</w:t>
      </w:r>
      <w:r>
        <w:rPr>
          <w:rFonts w:asciiTheme="majorBidi" w:hAnsiTheme="majorBidi" w:cstheme="majorBidi"/>
          <w:sz w:val="24"/>
          <w:szCs w:val="24"/>
        </w:rPr>
        <w:t xml:space="preserve">, </w:t>
      </w:r>
      <w:r w:rsidRPr="0019588E">
        <w:rPr>
          <w:rFonts w:asciiTheme="majorBidi" w:hAnsiTheme="majorBidi" w:cstheme="majorBidi"/>
          <w:sz w:val="24"/>
          <w:szCs w:val="24"/>
        </w:rPr>
        <w:t xml:space="preserve">and </w:t>
      </w:r>
      <w:r>
        <w:rPr>
          <w:rFonts w:asciiTheme="majorBidi" w:hAnsiTheme="majorBidi" w:cstheme="majorBidi"/>
          <w:sz w:val="24"/>
          <w:szCs w:val="24"/>
        </w:rPr>
        <w:t>such policies</w:t>
      </w:r>
      <w:r w:rsidRPr="0019588E">
        <w:rPr>
          <w:rFonts w:asciiTheme="majorBidi" w:hAnsiTheme="majorBidi" w:cstheme="majorBidi"/>
          <w:sz w:val="24"/>
          <w:szCs w:val="24"/>
        </w:rPr>
        <w:t xml:space="preserve">, in fact, </w:t>
      </w:r>
      <w:r w:rsidR="00261252">
        <w:rPr>
          <w:rFonts w:asciiTheme="majorBidi" w:hAnsiTheme="majorBidi" w:cstheme="majorBidi"/>
          <w:sz w:val="24"/>
          <w:szCs w:val="24"/>
        </w:rPr>
        <w:t>are criticized</w:t>
      </w:r>
      <w:r w:rsidRPr="0019588E">
        <w:rPr>
          <w:rFonts w:asciiTheme="majorBidi" w:hAnsiTheme="majorBidi" w:cstheme="majorBidi"/>
          <w:sz w:val="24"/>
          <w:szCs w:val="24"/>
        </w:rPr>
        <w:t xml:space="preserve"> </w:t>
      </w:r>
      <w:r>
        <w:rPr>
          <w:rFonts w:asciiTheme="majorBidi" w:hAnsiTheme="majorBidi" w:cstheme="majorBidi"/>
          <w:sz w:val="24"/>
          <w:szCs w:val="24"/>
        </w:rPr>
        <w:t>by</w:t>
      </w:r>
      <w:r w:rsidRPr="0019588E">
        <w:rPr>
          <w:rFonts w:asciiTheme="majorBidi" w:hAnsiTheme="majorBidi" w:cstheme="majorBidi"/>
          <w:sz w:val="24"/>
          <w:szCs w:val="24"/>
        </w:rPr>
        <w:t xml:space="preserve"> Islamist currents.</w:t>
      </w:r>
      <w:r w:rsidRPr="0019588E">
        <w:rPr>
          <w:rStyle w:val="a5"/>
          <w:rFonts w:asciiTheme="majorBidi" w:hAnsiTheme="majorBidi" w:cstheme="majorBidi"/>
          <w:sz w:val="24"/>
          <w:szCs w:val="24"/>
        </w:rPr>
        <w:footnoteReference w:id="40"/>
      </w:r>
    </w:p>
    <w:p w14:paraId="01C02E3E" w14:textId="6563F72D" w:rsidR="0009588B" w:rsidRDefault="0009588B" w:rsidP="00922593">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 xml:space="preserve"> </w:t>
      </w:r>
      <w:r w:rsidRPr="008B10F7">
        <w:rPr>
          <w:rFonts w:asciiTheme="majorBidi" w:hAnsiTheme="majorBidi" w:cstheme="majorBidi"/>
          <w:sz w:val="24"/>
          <w:szCs w:val="24"/>
        </w:rPr>
        <w:t xml:space="preserve">In 2019, the UAE announced </w:t>
      </w:r>
      <w:r>
        <w:rPr>
          <w:rFonts w:asciiTheme="majorBidi" w:hAnsiTheme="majorBidi" w:cstheme="majorBidi"/>
          <w:sz w:val="24"/>
          <w:szCs w:val="24"/>
        </w:rPr>
        <w:t>plans</w:t>
      </w:r>
      <w:r w:rsidRPr="008B10F7">
        <w:rPr>
          <w:rFonts w:asciiTheme="majorBidi" w:hAnsiTheme="majorBidi" w:cstheme="majorBidi"/>
          <w:sz w:val="24"/>
          <w:szCs w:val="24"/>
        </w:rPr>
        <w:t xml:space="preserve"> to build</w:t>
      </w:r>
      <w:r>
        <w:rPr>
          <w:rFonts w:asciiTheme="majorBidi" w:hAnsiTheme="majorBidi" w:cstheme="majorBidi"/>
          <w:sz w:val="24"/>
          <w:szCs w:val="24"/>
        </w:rPr>
        <w:t xml:space="preserve"> </w:t>
      </w:r>
      <w:r w:rsidRPr="008B10F7">
        <w:rPr>
          <w:rFonts w:asciiTheme="majorBidi" w:hAnsiTheme="majorBidi" w:cstheme="majorBidi"/>
          <w:sz w:val="24"/>
          <w:szCs w:val="24"/>
        </w:rPr>
        <w:t>a joint religious complex</w:t>
      </w:r>
      <w:r>
        <w:rPr>
          <w:rFonts w:asciiTheme="majorBidi" w:hAnsiTheme="majorBidi" w:cstheme="majorBidi"/>
          <w:sz w:val="24"/>
          <w:szCs w:val="24"/>
        </w:rPr>
        <w:t xml:space="preserve"> in Abu Dhabi – </w:t>
      </w:r>
      <w:r w:rsidRPr="008B10F7">
        <w:rPr>
          <w:rFonts w:asciiTheme="majorBidi" w:hAnsiTheme="majorBidi" w:cstheme="majorBidi"/>
          <w:sz w:val="24"/>
          <w:szCs w:val="24"/>
        </w:rPr>
        <w:t>including a mosque, a church, and a synagogue</w:t>
      </w:r>
      <w:r>
        <w:rPr>
          <w:rFonts w:asciiTheme="majorBidi" w:hAnsiTheme="majorBidi" w:cstheme="majorBidi"/>
          <w:sz w:val="24"/>
          <w:szCs w:val="24"/>
        </w:rPr>
        <w:t xml:space="preserve"> called the</w:t>
      </w:r>
      <w:r w:rsidRPr="008B10F7">
        <w:rPr>
          <w:rFonts w:asciiTheme="majorBidi" w:hAnsiTheme="majorBidi" w:cstheme="majorBidi"/>
          <w:sz w:val="24"/>
          <w:szCs w:val="24"/>
        </w:rPr>
        <w:t xml:space="preserve"> Abrahamic Family House</w:t>
      </w:r>
      <w:r>
        <w:rPr>
          <w:rFonts w:asciiTheme="majorBidi" w:hAnsiTheme="majorBidi" w:cstheme="majorBidi"/>
          <w:sz w:val="24"/>
          <w:szCs w:val="24"/>
        </w:rPr>
        <w:t xml:space="preserve"> –</w:t>
      </w:r>
      <w:r w:rsidRPr="008B10F7">
        <w:rPr>
          <w:rFonts w:asciiTheme="majorBidi" w:hAnsiTheme="majorBidi" w:cstheme="majorBidi"/>
          <w:sz w:val="24"/>
          <w:szCs w:val="24"/>
        </w:rPr>
        <w:t xml:space="preserve"> reminiscent of the spiritual center Sadat planned to build on Mount Sinai. </w:t>
      </w:r>
      <w:r>
        <w:rPr>
          <w:rFonts w:asciiTheme="majorBidi" w:hAnsiTheme="majorBidi" w:cstheme="majorBidi"/>
          <w:sz w:val="24"/>
          <w:szCs w:val="24"/>
        </w:rPr>
        <w:t>The</w:t>
      </w:r>
      <w:r w:rsidRPr="008B10F7">
        <w:rPr>
          <w:rFonts w:asciiTheme="majorBidi" w:hAnsiTheme="majorBidi" w:cstheme="majorBidi"/>
          <w:sz w:val="24"/>
          <w:szCs w:val="24"/>
        </w:rPr>
        <w:t xml:space="preserve"> three houses of </w:t>
      </w:r>
      <w:r>
        <w:rPr>
          <w:rFonts w:asciiTheme="majorBidi" w:hAnsiTheme="majorBidi" w:cstheme="majorBidi"/>
          <w:sz w:val="24"/>
          <w:szCs w:val="24"/>
        </w:rPr>
        <w:t>prayer</w:t>
      </w:r>
      <w:r w:rsidRPr="008B10F7">
        <w:rPr>
          <w:rFonts w:asciiTheme="majorBidi" w:hAnsiTheme="majorBidi" w:cstheme="majorBidi"/>
          <w:sz w:val="24"/>
          <w:szCs w:val="24"/>
        </w:rPr>
        <w:t xml:space="preserve">, </w:t>
      </w:r>
      <w:r w:rsidR="00261252">
        <w:rPr>
          <w:rFonts w:asciiTheme="majorBidi" w:hAnsiTheme="majorBidi" w:cstheme="majorBidi"/>
          <w:sz w:val="24"/>
          <w:szCs w:val="24"/>
        </w:rPr>
        <w:t>which</w:t>
      </w:r>
      <w:r>
        <w:rPr>
          <w:rFonts w:asciiTheme="majorBidi" w:hAnsiTheme="majorBidi" w:cstheme="majorBidi"/>
          <w:sz w:val="24"/>
          <w:szCs w:val="24"/>
        </w:rPr>
        <w:t xml:space="preserve"> opened to visitors in March </w:t>
      </w:r>
      <w:r w:rsidRPr="008B10F7">
        <w:rPr>
          <w:rFonts w:asciiTheme="majorBidi" w:hAnsiTheme="majorBidi" w:cstheme="majorBidi"/>
          <w:sz w:val="24"/>
          <w:szCs w:val="24"/>
        </w:rPr>
        <w:t>2023, symbolize</w:t>
      </w:r>
      <w:r>
        <w:rPr>
          <w:rFonts w:asciiTheme="majorBidi" w:hAnsiTheme="majorBidi" w:cstheme="majorBidi"/>
          <w:sz w:val="24"/>
          <w:szCs w:val="24"/>
        </w:rPr>
        <w:t xml:space="preserve"> </w:t>
      </w:r>
      <w:r w:rsidRPr="00FD179B">
        <w:rPr>
          <w:rFonts w:asciiTheme="majorBidi" w:hAnsiTheme="majorBidi" w:cstheme="majorBidi"/>
          <w:sz w:val="24"/>
          <w:szCs w:val="24"/>
        </w:rPr>
        <w:t xml:space="preserve">mutual understanding, harmonious coexistence, and </w:t>
      </w:r>
      <w:r>
        <w:rPr>
          <w:rFonts w:asciiTheme="majorBidi" w:hAnsiTheme="majorBidi" w:cstheme="majorBidi"/>
          <w:sz w:val="24"/>
          <w:szCs w:val="24"/>
        </w:rPr>
        <w:t xml:space="preserve">world </w:t>
      </w:r>
      <w:r w:rsidRPr="00FD179B">
        <w:rPr>
          <w:rFonts w:asciiTheme="majorBidi" w:hAnsiTheme="majorBidi" w:cstheme="majorBidi"/>
          <w:sz w:val="24"/>
          <w:szCs w:val="24"/>
        </w:rPr>
        <w:t xml:space="preserve">peace among </w:t>
      </w:r>
      <w:r w:rsidRPr="008B10F7">
        <w:rPr>
          <w:rFonts w:asciiTheme="majorBidi" w:hAnsiTheme="majorBidi" w:cstheme="majorBidi"/>
          <w:sz w:val="24"/>
          <w:szCs w:val="24"/>
        </w:rPr>
        <w:t xml:space="preserve">the </w:t>
      </w:r>
      <w:r>
        <w:rPr>
          <w:rFonts w:asciiTheme="majorBidi" w:hAnsiTheme="majorBidi" w:cstheme="majorBidi"/>
          <w:sz w:val="24"/>
          <w:szCs w:val="24"/>
        </w:rPr>
        <w:t xml:space="preserve">believers of the </w:t>
      </w:r>
      <w:r w:rsidRPr="008B10F7">
        <w:rPr>
          <w:rFonts w:asciiTheme="majorBidi" w:hAnsiTheme="majorBidi" w:cstheme="majorBidi"/>
          <w:sz w:val="24"/>
          <w:szCs w:val="24"/>
        </w:rPr>
        <w:t>three monotheistic faiths.</w:t>
      </w:r>
      <w:r>
        <w:rPr>
          <w:rFonts w:asciiTheme="majorBidi" w:hAnsiTheme="majorBidi" w:cstheme="majorBidi"/>
          <w:sz w:val="24"/>
          <w:szCs w:val="24"/>
        </w:rPr>
        <w:t xml:space="preserve"> Their</w:t>
      </w:r>
      <w:r w:rsidRPr="00046AA9">
        <w:rPr>
          <w:rFonts w:asciiTheme="majorBidi" w:hAnsiTheme="majorBidi" w:cstheme="majorBidi"/>
          <w:sz w:val="24"/>
          <w:szCs w:val="24"/>
        </w:rPr>
        <w:t xml:space="preserve"> purpose is to create a point</w:t>
      </w:r>
      <w:r>
        <w:rPr>
          <w:rFonts w:asciiTheme="majorBidi" w:hAnsiTheme="majorBidi" w:cstheme="majorBidi"/>
          <w:sz w:val="24"/>
          <w:szCs w:val="24"/>
        </w:rPr>
        <w:t xml:space="preserve"> of meeting and mutual learning</w:t>
      </w:r>
      <w:r w:rsidRPr="00046AA9">
        <w:rPr>
          <w:rFonts w:asciiTheme="majorBidi" w:hAnsiTheme="majorBidi" w:cstheme="majorBidi"/>
          <w:sz w:val="24"/>
          <w:szCs w:val="24"/>
        </w:rPr>
        <w:t xml:space="preserve"> between</w:t>
      </w:r>
      <w:r>
        <w:rPr>
          <w:rFonts w:asciiTheme="majorBidi" w:hAnsiTheme="majorBidi" w:cstheme="majorBidi"/>
          <w:sz w:val="24"/>
          <w:szCs w:val="24"/>
        </w:rPr>
        <w:t xml:space="preserve"> the</w:t>
      </w:r>
      <w:r w:rsidRPr="00046AA9">
        <w:rPr>
          <w:rFonts w:asciiTheme="majorBidi" w:hAnsiTheme="majorBidi" w:cstheme="majorBidi"/>
          <w:sz w:val="24"/>
          <w:szCs w:val="24"/>
        </w:rPr>
        <w:t xml:space="preserve"> believers</w:t>
      </w:r>
      <w:r>
        <w:rPr>
          <w:rFonts w:asciiTheme="majorBidi" w:hAnsiTheme="majorBidi" w:cstheme="majorBidi"/>
          <w:sz w:val="24"/>
          <w:szCs w:val="24"/>
        </w:rPr>
        <w:t xml:space="preserve"> of the </w:t>
      </w:r>
      <w:r w:rsidR="00261252">
        <w:rPr>
          <w:rFonts w:asciiTheme="majorBidi" w:hAnsiTheme="majorBidi" w:cstheme="majorBidi"/>
          <w:sz w:val="24"/>
          <w:szCs w:val="24"/>
        </w:rPr>
        <w:t>Abrahamic</w:t>
      </w:r>
      <w:r>
        <w:rPr>
          <w:rFonts w:asciiTheme="majorBidi" w:hAnsiTheme="majorBidi" w:cstheme="majorBidi"/>
          <w:sz w:val="24"/>
          <w:szCs w:val="24"/>
        </w:rPr>
        <w:t xml:space="preserve"> religions</w:t>
      </w:r>
      <w:r w:rsidRPr="00046AA9">
        <w:rPr>
          <w:rFonts w:asciiTheme="majorBidi" w:hAnsiTheme="majorBidi" w:cstheme="majorBidi"/>
          <w:sz w:val="24"/>
          <w:szCs w:val="24"/>
        </w:rPr>
        <w:t xml:space="preserve">, to establish </w:t>
      </w:r>
      <w:r w:rsidR="00261252">
        <w:rPr>
          <w:rFonts w:asciiTheme="majorBidi" w:hAnsiTheme="majorBidi" w:cstheme="majorBidi"/>
          <w:sz w:val="24"/>
          <w:szCs w:val="24"/>
        </w:rPr>
        <w:t>an</w:t>
      </w:r>
      <w:r w:rsidRPr="00046AA9">
        <w:rPr>
          <w:rFonts w:asciiTheme="majorBidi" w:hAnsiTheme="majorBidi" w:cstheme="majorBidi"/>
          <w:sz w:val="24"/>
          <w:szCs w:val="24"/>
        </w:rPr>
        <w:t xml:space="preserve"> ethos of interreligious </w:t>
      </w:r>
      <w:proofErr w:type="gramStart"/>
      <w:r w:rsidRPr="00046AA9">
        <w:rPr>
          <w:rFonts w:asciiTheme="majorBidi" w:hAnsiTheme="majorBidi" w:cstheme="majorBidi"/>
          <w:sz w:val="24"/>
          <w:szCs w:val="24"/>
        </w:rPr>
        <w:t xml:space="preserve">dialogue in </w:t>
      </w:r>
      <w:r w:rsidR="00261252">
        <w:rPr>
          <w:rFonts w:asciiTheme="majorBidi" w:hAnsiTheme="majorBidi" w:cstheme="majorBidi"/>
          <w:sz w:val="24"/>
          <w:szCs w:val="24"/>
        </w:rPr>
        <w:t xml:space="preserve">reality, </w:t>
      </w:r>
      <w:r w:rsidRPr="00046AA9">
        <w:rPr>
          <w:rFonts w:asciiTheme="majorBidi" w:hAnsiTheme="majorBidi" w:cstheme="majorBidi"/>
          <w:sz w:val="24"/>
          <w:szCs w:val="24"/>
        </w:rPr>
        <w:t>and</w:t>
      </w:r>
      <w:proofErr w:type="gramEnd"/>
      <w:r w:rsidRPr="00046AA9">
        <w:rPr>
          <w:rFonts w:asciiTheme="majorBidi" w:hAnsiTheme="majorBidi" w:cstheme="majorBidi"/>
          <w:sz w:val="24"/>
          <w:szCs w:val="24"/>
        </w:rPr>
        <w:t xml:space="preserve"> to strengthen the </w:t>
      </w:r>
      <w:r w:rsidR="00261252">
        <w:rPr>
          <w:rFonts w:asciiTheme="majorBidi" w:hAnsiTheme="majorBidi" w:cstheme="majorBidi"/>
          <w:sz w:val="24"/>
          <w:szCs w:val="24"/>
        </w:rPr>
        <w:t xml:space="preserve">UAE </w:t>
      </w:r>
      <w:r w:rsidRPr="00046AA9">
        <w:rPr>
          <w:rFonts w:asciiTheme="majorBidi" w:hAnsiTheme="majorBidi" w:cstheme="majorBidi"/>
          <w:sz w:val="24"/>
          <w:szCs w:val="24"/>
        </w:rPr>
        <w:t>as a global bastion of tolerance</w:t>
      </w:r>
      <w:r>
        <w:rPr>
          <w:rFonts w:asciiTheme="majorBidi" w:hAnsiTheme="majorBidi" w:cstheme="majorBidi"/>
          <w:sz w:val="24"/>
          <w:szCs w:val="24"/>
        </w:rPr>
        <w:t xml:space="preserve"> by attracting tourists from around the world.</w:t>
      </w:r>
      <w:r w:rsidRPr="008B10F7">
        <w:rPr>
          <w:rFonts w:asciiTheme="majorBidi" w:hAnsiTheme="majorBidi" w:cstheme="majorBidi"/>
          <w:sz w:val="24"/>
          <w:szCs w:val="24"/>
        </w:rPr>
        <w:t xml:space="preserve"> </w:t>
      </w:r>
    </w:p>
    <w:p w14:paraId="794BAA70" w14:textId="24C85700" w:rsidR="0009588B" w:rsidRDefault="0009588B" w:rsidP="00922593">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 xml:space="preserve">While the Moses Ben </w:t>
      </w:r>
      <w:proofErr w:type="spellStart"/>
      <w:r>
        <w:rPr>
          <w:rFonts w:asciiTheme="majorBidi" w:hAnsiTheme="majorBidi" w:cstheme="majorBidi"/>
          <w:sz w:val="24"/>
          <w:szCs w:val="24"/>
        </w:rPr>
        <w:t>Maimon</w:t>
      </w:r>
      <w:proofErr w:type="spellEnd"/>
      <w:r>
        <w:rPr>
          <w:rFonts w:asciiTheme="majorBidi" w:hAnsiTheme="majorBidi" w:cstheme="majorBidi"/>
          <w:sz w:val="24"/>
          <w:szCs w:val="24"/>
        </w:rPr>
        <w:t xml:space="preserve"> synagogue at the Abrahamic Family House was the first official Jewish synagogue to be opened in the UAE</w:t>
      </w:r>
      <w:r w:rsidRPr="00DF2CE0">
        <w:rPr>
          <w:rFonts w:asciiTheme="majorBidi" w:hAnsiTheme="majorBidi" w:cstheme="majorBidi"/>
          <w:sz w:val="24"/>
          <w:szCs w:val="24"/>
        </w:rPr>
        <w:t xml:space="preserve">, since 2018, </w:t>
      </w:r>
      <w:r>
        <w:rPr>
          <w:rFonts w:asciiTheme="majorBidi" w:hAnsiTheme="majorBidi" w:cstheme="majorBidi"/>
          <w:sz w:val="24"/>
          <w:szCs w:val="24"/>
        </w:rPr>
        <w:t xml:space="preserve">public </w:t>
      </w:r>
      <w:r w:rsidRPr="00DF2CE0">
        <w:rPr>
          <w:rFonts w:asciiTheme="majorBidi" w:hAnsiTheme="majorBidi" w:cstheme="majorBidi"/>
          <w:sz w:val="24"/>
          <w:szCs w:val="24"/>
        </w:rPr>
        <w:t xml:space="preserve">Jewish communal </w:t>
      </w:r>
      <w:r>
        <w:rPr>
          <w:rFonts w:asciiTheme="majorBidi" w:hAnsiTheme="majorBidi" w:cstheme="majorBidi"/>
          <w:sz w:val="24"/>
          <w:szCs w:val="24"/>
        </w:rPr>
        <w:t>life</w:t>
      </w:r>
      <w:r w:rsidRPr="00DF2CE0">
        <w:rPr>
          <w:rFonts w:asciiTheme="majorBidi" w:hAnsiTheme="majorBidi" w:cstheme="majorBidi"/>
          <w:sz w:val="24"/>
          <w:szCs w:val="24"/>
        </w:rPr>
        <w:t xml:space="preserve"> ha</w:t>
      </w:r>
      <w:r>
        <w:rPr>
          <w:rFonts w:asciiTheme="majorBidi" w:hAnsiTheme="majorBidi" w:cstheme="majorBidi"/>
          <w:sz w:val="24"/>
          <w:szCs w:val="24"/>
        </w:rPr>
        <w:t>s</w:t>
      </w:r>
      <w:r w:rsidRPr="00DF2CE0">
        <w:rPr>
          <w:rFonts w:asciiTheme="majorBidi" w:hAnsiTheme="majorBidi" w:cstheme="majorBidi"/>
          <w:sz w:val="24"/>
          <w:szCs w:val="24"/>
        </w:rPr>
        <w:t xml:space="preserve"> </w:t>
      </w:r>
      <w:r>
        <w:rPr>
          <w:rFonts w:asciiTheme="majorBidi" w:hAnsiTheme="majorBidi" w:cstheme="majorBidi"/>
          <w:sz w:val="24"/>
          <w:szCs w:val="24"/>
        </w:rPr>
        <w:t xml:space="preserve">gradually </w:t>
      </w:r>
      <w:r w:rsidR="00261252">
        <w:rPr>
          <w:rFonts w:asciiTheme="majorBidi" w:hAnsiTheme="majorBidi" w:cstheme="majorBidi"/>
          <w:sz w:val="24"/>
          <w:szCs w:val="24"/>
        </w:rPr>
        <w:t>developed</w:t>
      </w:r>
      <w:r w:rsidRPr="00DF2CE0">
        <w:rPr>
          <w:rFonts w:asciiTheme="majorBidi" w:hAnsiTheme="majorBidi" w:cstheme="majorBidi"/>
          <w:sz w:val="24"/>
          <w:szCs w:val="24"/>
        </w:rPr>
        <w:t xml:space="preserve"> in the </w:t>
      </w:r>
      <w:r>
        <w:rPr>
          <w:rFonts w:asciiTheme="majorBidi" w:hAnsiTheme="majorBidi" w:cstheme="majorBidi"/>
          <w:sz w:val="24"/>
          <w:szCs w:val="24"/>
        </w:rPr>
        <w:t>country</w:t>
      </w:r>
      <w:r w:rsidRPr="00DF2CE0">
        <w:rPr>
          <w:rFonts w:asciiTheme="majorBidi" w:hAnsiTheme="majorBidi" w:cstheme="majorBidi"/>
          <w:sz w:val="24"/>
          <w:szCs w:val="24"/>
        </w:rPr>
        <w:t>.</w:t>
      </w:r>
      <w:r w:rsidRPr="0019588E">
        <w:rPr>
          <w:rStyle w:val="a5"/>
          <w:rFonts w:asciiTheme="majorBidi" w:hAnsiTheme="majorBidi" w:cstheme="majorBidi"/>
          <w:sz w:val="24"/>
          <w:szCs w:val="24"/>
        </w:rPr>
        <w:footnoteReference w:id="41"/>
      </w:r>
      <w:r w:rsidRPr="00DF2CE0">
        <w:rPr>
          <w:rFonts w:asciiTheme="majorBidi" w:hAnsiTheme="majorBidi" w:cstheme="majorBidi"/>
          <w:sz w:val="24"/>
          <w:szCs w:val="24"/>
        </w:rPr>
        <w:t xml:space="preserve"> Following the Abraham Accords, </w:t>
      </w:r>
      <w:r w:rsidRPr="00FD179B">
        <w:rPr>
          <w:rFonts w:asciiTheme="majorBidi" w:hAnsiTheme="majorBidi" w:cstheme="majorBidi"/>
          <w:sz w:val="24"/>
          <w:szCs w:val="24"/>
        </w:rPr>
        <w:t xml:space="preserve">Jewish </w:t>
      </w:r>
      <w:r>
        <w:rPr>
          <w:rFonts w:asciiTheme="majorBidi" w:hAnsiTheme="majorBidi" w:cstheme="majorBidi"/>
          <w:sz w:val="24"/>
          <w:szCs w:val="24"/>
        </w:rPr>
        <w:t xml:space="preserve">community initiatives were expanded to include </w:t>
      </w:r>
      <w:r w:rsidRPr="00FD179B">
        <w:rPr>
          <w:rFonts w:asciiTheme="majorBidi" w:hAnsiTheme="majorBidi" w:cstheme="majorBidi"/>
          <w:sz w:val="24"/>
          <w:szCs w:val="24"/>
        </w:rPr>
        <w:t>the development of educational facilities, the opening of kosher restaurants, the construction of mikvehs and cemeteries, and the reception of new rabbis from abroad.</w:t>
      </w:r>
      <w:r>
        <w:rPr>
          <w:rStyle w:val="a5"/>
          <w:rFonts w:asciiTheme="majorBidi" w:hAnsiTheme="majorBidi" w:cstheme="majorBidi"/>
          <w:sz w:val="24"/>
          <w:szCs w:val="24"/>
        </w:rPr>
        <w:footnoteReference w:id="42"/>
      </w:r>
      <w:r>
        <w:rPr>
          <w:rFonts w:asciiTheme="majorBidi" w:hAnsiTheme="majorBidi" w:cstheme="majorBidi"/>
          <w:sz w:val="24"/>
          <w:szCs w:val="24"/>
        </w:rPr>
        <w:t xml:space="preserve"> </w:t>
      </w:r>
      <w:r w:rsidRPr="008B10F7">
        <w:rPr>
          <w:rFonts w:asciiTheme="majorBidi" w:hAnsiTheme="majorBidi" w:cstheme="majorBidi"/>
          <w:sz w:val="24"/>
          <w:szCs w:val="24"/>
        </w:rPr>
        <w:t xml:space="preserve">Clerics </w:t>
      </w:r>
      <w:r>
        <w:rPr>
          <w:rFonts w:asciiTheme="majorBidi" w:hAnsiTheme="majorBidi" w:cstheme="majorBidi"/>
          <w:sz w:val="24"/>
          <w:szCs w:val="24"/>
        </w:rPr>
        <w:t>affiliated with</w:t>
      </w:r>
      <w:r w:rsidRPr="008B10F7">
        <w:rPr>
          <w:rFonts w:asciiTheme="majorBidi" w:hAnsiTheme="majorBidi" w:cstheme="majorBidi"/>
          <w:sz w:val="24"/>
          <w:szCs w:val="24"/>
        </w:rPr>
        <w:t xml:space="preserve"> the regime</w:t>
      </w:r>
      <w:r>
        <w:rPr>
          <w:rFonts w:asciiTheme="majorBidi" w:hAnsiTheme="majorBidi" w:cstheme="majorBidi"/>
          <w:sz w:val="24"/>
          <w:szCs w:val="24"/>
        </w:rPr>
        <w:t xml:space="preserve"> </w:t>
      </w:r>
      <w:r w:rsidRPr="008B10F7">
        <w:rPr>
          <w:rFonts w:asciiTheme="majorBidi" w:hAnsiTheme="majorBidi" w:cstheme="majorBidi"/>
          <w:sz w:val="24"/>
          <w:szCs w:val="24"/>
        </w:rPr>
        <w:t xml:space="preserve">defended these measures, saying that they </w:t>
      </w:r>
      <w:r w:rsidRPr="008B10F7">
        <w:rPr>
          <w:rFonts w:asciiTheme="majorBidi" w:hAnsiTheme="majorBidi" w:cstheme="majorBidi"/>
          <w:sz w:val="24"/>
          <w:szCs w:val="24"/>
        </w:rPr>
        <w:lastRenderedPageBreak/>
        <w:t>promote coexistence among the faiths and reject binary perceptions of “believers” versus “unbelievers</w:t>
      </w:r>
      <w:r w:rsidR="00261252">
        <w:rPr>
          <w:rFonts w:asciiTheme="majorBidi" w:hAnsiTheme="majorBidi" w:cstheme="majorBidi"/>
          <w:sz w:val="24"/>
          <w:szCs w:val="24"/>
        </w:rPr>
        <w:t>.</w:t>
      </w:r>
      <w:r w:rsidRPr="008B10F7">
        <w:rPr>
          <w:rFonts w:asciiTheme="majorBidi" w:hAnsiTheme="majorBidi" w:cstheme="majorBidi"/>
          <w:sz w:val="24"/>
          <w:szCs w:val="24"/>
        </w:rPr>
        <w:t>”</w:t>
      </w:r>
      <w:r>
        <w:rPr>
          <w:rStyle w:val="a5"/>
          <w:rFonts w:asciiTheme="majorBidi" w:hAnsiTheme="majorBidi" w:cstheme="majorBidi"/>
          <w:sz w:val="24"/>
          <w:szCs w:val="24"/>
        </w:rPr>
        <w:footnoteReference w:id="43"/>
      </w:r>
    </w:p>
    <w:p w14:paraId="228ED4F7" w14:textId="470E70DC"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The </w:t>
      </w:r>
      <w:r>
        <w:rPr>
          <w:rFonts w:asciiTheme="majorBidi" w:hAnsiTheme="majorBidi" w:cstheme="majorBidi"/>
          <w:sz w:val="24"/>
          <w:szCs w:val="24"/>
        </w:rPr>
        <w:t>UAE's discourse of tolerance and moderation</w:t>
      </w:r>
      <w:r w:rsidRPr="008B10F7">
        <w:rPr>
          <w:rFonts w:asciiTheme="majorBidi" w:hAnsiTheme="majorBidi" w:cstheme="majorBidi"/>
          <w:sz w:val="24"/>
          <w:szCs w:val="24"/>
        </w:rPr>
        <w:t xml:space="preserve"> was not meant to prepare the ground specifically for the Abraham Accords. However, it nevertheless laid down a religious-ideological infrastructure that facilitated the promotion of the agreement and its acceptance by </w:t>
      </w:r>
      <w:r>
        <w:rPr>
          <w:rFonts w:asciiTheme="majorBidi" w:hAnsiTheme="majorBidi" w:cstheme="majorBidi"/>
          <w:sz w:val="24"/>
          <w:szCs w:val="24"/>
        </w:rPr>
        <w:t xml:space="preserve">Emirati </w:t>
      </w:r>
      <w:r w:rsidRPr="008B10F7">
        <w:rPr>
          <w:rFonts w:asciiTheme="majorBidi" w:hAnsiTheme="majorBidi" w:cstheme="majorBidi"/>
          <w:sz w:val="24"/>
          <w:szCs w:val="24"/>
        </w:rPr>
        <w:t>public</w:t>
      </w:r>
      <w:r>
        <w:rPr>
          <w:rFonts w:asciiTheme="majorBidi" w:hAnsiTheme="majorBidi" w:cstheme="majorBidi"/>
          <w:sz w:val="24"/>
          <w:szCs w:val="24"/>
        </w:rPr>
        <w:t xml:space="preserve"> opinion</w:t>
      </w:r>
      <w:r w:rsidRPr="008B10F7">
        <w:rPr>
          <w:rFonts w:asciiTheme="majorBidi" w:hAnsiTheme="majorBidi" w:cstheme="majorBidi"/>
          <w:sz w:val="24"/>
          <w:szCs w:val="24"/>
        </w:rPr>
        <w:t xml:space="preserve">. Hence, the </w:t>
      </w:r>
      <w:r>
        <w:rPr>
          <w:rFonts w:asciiTheme="majorBidi" w:hAnsiTheme="majorBidi" w:cstheme="majorBidi"/>
          <w:sz w:val="24"/>
          <w:szCs w:val="24"/>
        </w:rPr>
        <w:t>September</w:t>
      </w:r>
      <w:r w:rsidRPr="008B10F7">
        <w:rPr>
          <w:rFonts w:asciiTheme="majorBidi" w:hAnsiTheme="majorBidi" w:cstheme="majorBidi"/>
          <w:sz w:val="24"/>
          <w:szCs w:val="24"/>
        </w:rPr>
        <w:t xml:space="preserve"> 2020 Abraham Accords were introduced from the outset as a bridge </w:t>
      </w:r>
      <w:r>
        <w:rPr>
          <w:rFonts w:asciiTheme="majorBidi" w:hAnsiTheme="majorBidi" w:cstheme="majorBidi"/>
          <w:sz w:val="24"/>
          <w:szCs w:val="24"/>
        </w:rPr>
        <w:t>between countries as well as divine</w:t>
      </w:r>
      <w:r w:rsidRPr="008B10F7">
        <w:rPr>
          <w:rFonts w:asciiTheme="majorBidi" w:hAnsiTheme="majorBidi" w:cstheme="majorBidi"/>
          <w:sz w:val="24"/>
          <w:szCs w:val="24"/>
        </w:rPr>
        <w:t xml:space="preserve"> religions. Their</w:t>
      </w:r>
      <w:r>
        <w:rPr>
          <w:rFonts w:asciiTheme="majorBidi" w:hAnsiTheme="majorBidi" w:cstheme="majorBidi"/>
          <w:sz w:val="24"/>
          <w:szCs w:val="24"/>
        </w:rPr>
        <w:t xml:space="preserve"> official</w:t>
      </w:r>
      <w:r w:rsidRPr="008B10F7">
        <w:rPr>
          <w:rFonts w:asciiTheme="majorBidi" w:hAnsiTheme="majorBidi" w:cstheme="majorBidi"/>
          <w:sz w:val="24"/>
          <w:szCs w:val="24"/>
        </w:rPr>
        <w:t xml:space="preserve"> announcement already promised that “all Muslims who come in peace may visit and pray at the Al</w:t>
      </w:r>
      <w:r>
        <w:rPr>
          <w:rFonts w:asciiTheme="majorBidi" w:hAnsiTheme="majorBidi" w:cstheme="majorBidi"/>
          <w:sz w:val="24"/>
          <w:szCs w:val="24"/>
        </w:rPr>
        <w:t>-</w:t>
      </w:r>
      <w:r w:rsidRPr="008B10F7">
        <w:rPr>
          <w:rFonts w:asciiTheme="majorBidi" w:hAnsiTheme="majorBidi" w:cstheme="majorBidi"/>
          <w:sz w:val="24"/>
          <w:szCs w:val="24"/>
        </w:rPr>
        <w:t>Aqsa Mosque, and Jerusalem’s other holy sites should remain open for peaceful worshippers of all faiths</w:t>
      </w:r>
      <w:r w:rsidR="004E07D1">
        <w:rPr>
          <w:rFonts w:asciiTheme="majorBidi" w:hAnsiTheme="majorBidi" w:cstheme="majorBidi"/>
          <w:sz w:val="24"/>
          <w:szCs w:val="24"/>
        </w:rPr>
        <w:t>.</w:t>
      </w:r>
      <w:r w:rsidRPr="008B10F7">
        <w:rPr>
          <w:rFonts w:asciiTheme="majorBidi" w:hAnsiTheme="majorBidi" w:cstheme="majorBidi"/>
          <w:sz w:val="24"/>
          <w:szCs w:val="24"/>
        </w:rPr>
        <w:t>”</w:t>
      </w:r>
      <w:r w:rsidRPr="0019588E">
        <w:rPr>
          <w:rFonts w:asciiTheme="majorBidi" w:hAnsiTheme="majorBidi" w:cstheme="majorBidi"/>
          <w:sz w:val="24"/>
          <w:szCs w:val="24"/>
          <w:vertAlign w:val="superscript"/>
        </w:rPr>
        <w:footnoteReference w:id="44"/>
      </w:r>
      <w:r w:rsidRPr="008B10F7">
        <w:rPr>
          <w:rFonts w:asciiTheme="majorBidi" w:hAnsiTheme="majorBidi" w:cstheme="majorBidi"/>
          <w:sz w:val="24"/>
          <w:szCs w:val="24"/>
        </w:rPr>
        <w:t xml:space="preserve"> </w:t>
      </w:r>
    </w:p>
    <w:p w14:paraId="4C3705A2" w14:textId="100C76E6" w:rsidR="0009588B" w:rsidRDefault="0009588B" w:rsidP="0009588B">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Israel and the UAE pledged to establish friendly diplomatic relations at the festive signing ceremony on the White House lawn in September 2020</w:t>
      </w:r>
      <w:r w:rsidRPr="008B10F7">
        <w:rPr>
          <w:rFonts w:asciiTheme="majorBidi" w:hAnsiTheme="majorBidi" w:cstheme="majorBidi"/>
          <w:sz w:val="24"/>
          <w:szCs w:val="24"/>
        </w:rPr>
        <w:t>. The agreement articulates the two states’ recognition</w:t>
      </w:r>
      <w:r>
        <w:rPr>
          <w:rFonts w:asciiTheme="majorBidi" w:hAnsiTheme="majorBidi" w:cstheme="majorBidi"/>
          <w:sz w:val="24"/>
          <w:szCs w:val="24"/>
        </w:rPr>
        <w:t xml:space="preserve"> </w:t>
      </w:r>
      <w:r w:rsidRPr="008B10F7">
        <w:rPr>
          <w:rFonts w:asciiTheme="majorBidi" w:hAnsiTheme="majorBidi" w:cstheme="majorBidi"/>
          <w:sz w:val="24"/>
          <w:szCs w:val="24"/>
        </w:rPr>
        <w:t>that “</w:t>
      </w:r>
      <w:r w:rsidRPr="007E3535">
        <w:rPr>
          <w:rFonts w:asciiTheme="majorBidi" w:hAnsiTheme="majorBidi" w:cstheme="majorBidi"/>
          <w:sz w:val="24"/>
          <w:szCs w:val="24"/>
        </w:rPr>
        <w:t xml:space="preserve">the </w:t>
      </w:r>
      <w:r w:rsidRPr="008B10F7">
        <w:rPr>
          <w:rFonts w:asciiTheme="majorBidi" w:hAnsiTheme="majorBidi" w:cstheme="majorBidi"/>
          <w:sz w:val="24"/>
          <w:szCs w:val="24"/>
        </w:rPr>
        <w:t>Arab and Jewish peoples are descendants of a common ancestor, Abraham</w:t>
      </w:r>
      <w:r>
        <w:rPr>
          <w:rFonts w:asciiTheme="majorBidi" w:hAnsiTheme="majorBidi" w:cstheme="majorBidi"/>
          <w:sz w:val="24"/>
          <w:szCs w:val="24"/>
        </w:rPr>
        <w:t>.</w:t>
      </w:r>
      <w:r w:rsidRPr="008B10F7">
        <w:rPr>
          <w:rFonts w:asciiTheme="majorBidi" w:hAnsiTheme="majorBidi" w:cstheme="majorBidi"/>
          <w:sz w:val="24"/>
          <w:szCs w:val="24"/>
        </w:rPr>
        <w:t>” Alongside concrete commitments to normalize relations in various areas, in Article 6, the sides committed to “undertake to foster mutual understanding, respect, coexistence and a culture of peace between their societies in the spirit of their common ancestor, Abraham</w:t>
      </w:r>
      <w:r>
        <w:rPr>
          <w:rFonts w:asciiTheme="majorBidi" w:hAnsiTheme="majorBidi" w:cstheme="majorBidi"/>
          <w:sz w:val="24"/>
          <w:szCs w:val="24"/>
        </w:rPr>
        <w:t>.</w:t>
      </w:r>
      <w:r w:rsidRPr="008B10F7">
        <w:rPr>
          <w:rFonts w:asciiTheme="majorBidi" w:hAnsiTheme="majorBidi" w:cstheme="majorBidi"/>
          <w:sz w:val="24"/>
          <w:szCs w:val="24"/>
        </w:rPr>
        <w:t>”</w:t>
      </w:r>
      <w:r w:rsidRPr="0019588E">
        <w:rPr>
          <w:rFonts w:asciiTheme="majorBidi" w:hAnsiTheme="majorBidi" w:cstheme="majorBidi"/>
          <w:sz w:val="24"/>
          <w:szCs w:val="24"/>
          <w:vertAlign w:val="superscript"/>
        </w:rPr>
        <w:footnoteReference w:id="45"/>
      </w:r>
      <w:r>
        <w:rPr>
          <w:rFonts w:asciiTheme="majorBidi" w:hAnsiTheme="majorBidi" w:cstheme="majorBidi"/>
          <w:sz w:val="24"/>
          <w:szCs w:val="24"/>
        </w:rPr>
        <w:t xml:space="preserve"> </w:t>
      </w:r>
      <w:proofErr w:type="spellStart"/>
      <w:r w:rsidRPr="00A77724">
        <w:rPr>
          <w:rFonts w:asciiTheme="majorBidi" w:hAnsiTheme="majorBidi" w:cstheme="majorBidi"/>
          <w:sz w:val="24"/>
          <w:szCs w:val="24"/>
        </w:rPr>
        <w:t>ʿ</w:t>
      </w:r>
      <w:r w:rsidRPr="00B971A0">
        <w:rPr>
          <w:rFonts w:asciiTheme="majorBidi" w:hAnsiTheme="majorBidi" w:cstheme="majorBidi"/>
          <w:sz w:val="24"/>
          <w:szCs w:val="24"/>
        </w:rPr>
        <w:t>Abdullah</w:t>
      </w:r>
      <w:proofErr w:type="spellEnd"/>
      <w:r w:rsidRPr="00B971A0">
        <w:rPr>
          <w:rFonts w:asciiTheme="majorBidi" w:hAnsiTheme="majorBidi" w:cstheme="majorBidi"/>
          <w:sz w:val="24"/>
          <w:szCs w:val="24"/>
        </w:rPr>
        <w:t xml:space="preserve"> bin Zay</w:t>
      </w:r>
      <w:r w:rsidR="00E776EC">
        <w:rPr>
          <w:rFonts w:asciiTheme="majorBidi" w:hAnsiTheme="majorBidi" w:cstheme="majorBidi"/>
          <w:sz w:val="24"/>
          <w:szCs w:val="24"/>
        </w:rPr>
        <w:t>e</w:t>
      </w:r>
      <w:r w:rsidRPr="00B971A0">
        <w:rPr>
          <w:rFonts w:asciiTheme="majorBidi" w:hAnsiTheme="majorBidi" w:cstheme="majorBidi"/>
          <w:sz w:val="24"/>
          <w:szCs w:val="24"/>
        </w:rPr>
        <w:t>d Al Nahyan</w:t>
      </w:r>
      <w:r>
        <w:rPr>
          <w:rFonts w:asciiTheme="majorBidi" w:hAnsiTheme="majorBidi" w:cstheme="majorBidi"/>
          <w:sz w:val="24"/>
          <w:szCs w:val="24"/>
        </w:rPr>
        <w:t xml:space="preserve">, the Emirati foreign minister, supported the reference to the </w:t>
      </w:r>
      <w:r>
        <w:rPr>
          <w:rFonts w:asciiTheme="majorBidi" w:hAnsiTheme="majorBidi" w:cstheme="majorBidi"/>
          <w:sz w:val="24"/>
          <w:szCs w:val="24"/>
        </w:rPr>
        <w:lastRenderedPageBreak/>
        <w:t>figure of Abraham in the agreement, which reflects that both the Arab-Israeli conflict and its solution are being rightly treated in the framework of history, religion, and culture.</w:t>
      </w:r>
      <w:r>
        <w:rPr>
          <w:rStyle w:val="a5"/>
          <w:rFonts w:asciiTheme="majorBidi" w:hAnsiTheme="majorBidi" w:cstheme="majorBidi"/>
          <w:sz w:val="24"/>
          <w:szCs w:val="24"/>
        </w:rPr>
        <w:footnoteReference w:id="46"/>
      </w:r>
    </w:p>
    <w:p w14:paraId="2805E386" w14:textId="0DB0CA6C" w:rsidR="0009588B" w:rsidRDefault="0009588B" w:rsidP="0009588B">
      <w:pPr>
        <w:bidi w:val="0"/>
        <w:spacing w:after="0" w:line="480" w:lineRule="auto"/>
        <w:ind w:firstLine="397"/>
        <w:jc w:val="both"/>
        <w:rPr>
          <w:rFonts w:asciiTheme="majorBidi" w:hAnsiTheme="majorBidi" w:cstheme="majorBidi"/>
          <w:sz w:val="24"/>
          <w:szCs w:val="24"/>
        </w:rPr>
      </w:pPr>
      <w:r w:rsidRPr="00491CC8">
        <w:rPr>
          <w:rFonts w:asciiTheme="majorBidi" w:hAnsiTheme="majorBidi" w:cstheme="majorBidi"/>
          <w:sz w:val="24"/>
          <w:szCs w:val="24"/>
        </w:rPr>
        <w:t>Contrary to</w:t>
      </w:r>
      <w:r w:rsidR="004E07D1">
        <w:rPr>
          <w:rFonts w:asciiTheme="majorBidi" w:hAnsiTheme="majorBidi" w:cstheme="majorBidi"/>
          <w:sz w:val="24"/>
          <w:szCs w:val="24"/>
        </w:rPr>
        <w:t xml:space="preserve"> traditional</w:t>
      </w:r>
      <w:r>
        <w:rPr>
          <w:rFonts w:asciiTheme="majorBidi" w:hAnsiTheme="majorBidi" w:cstheme="majorBidi"/>
          <w:sz w:val="24"/>
          <w:szCs w:val="24"/>
        </w:rPr>
        <w:t xml:space="preserve"> Islamist</w:t>
      </w:r>
      <w:r w:rsidRPr="00491CC8">
        <w:rPr>
          <w:rFonts w:asciiTheme="majorBidi" w:hAnsiTheme="majorBidi" w:cstheme="majorBidi"/>
          <w:sz w:val="24"/>
          <w:szCs w:val="24"/>
        </w:rPr>
        <w:t xml:space="preserve"> perceptions</w:t>
      </w:r>
      <w:r>
        <w:rPr>
          <w:rFonts w:asciiTheme="majorBidi" w:hAnsiTheme="majorBidi" w:cstheme="majorBidi"/>
          <w:sz w:val="24"/>
          <w:szCs w:val="24"/>
        </w:rPr>
        <w:t xml:space="preserve">, religious scholars affiliated with the regime argued </w:t>
      </w:r>
      <w:r w:rsidRPr="008B10F7">
        <w:rPr>
          <w:rFonts w:asciiTheme="majorBidi" w:hAnsiTheme="majorBidi" w:cstheme="majorBidi"/>
          <w:sz w:val="24"/>
          <w:szCs w:val="24"/>
        </w:rPr>
        <w:t>that the Jews are, in fact, legitimate and desirable partners for</w:t>
      </w:r>
      <w:r>
        <w:rPr>
          <w:rFonts w:asciiTheme="majorBidi" w:hAnsiTheme="majorBidi" w:cstheme="majorBidi"/>
          <w:sz w:val="24"/>
          <w:szCs w:val="24"/>
        </w:rPr>
        <w:t xml:space="preserve"> peace</w:t>
      </w:r>
      <w:r w:rsidRPr="008B10F7">
        <w:rPr>
          <w:rFonts w:asciiTheme="majorBidi" w:hAnsiTheme="majorBidi" w:cstheme="majorBidi"/>
          <w:sz w:val="24"/>
          <w:szCs w:val="24"/>
        </w:rPr>
        <w:t xml:space="preserve"> agreements with the Muslims since they are fellow descendants of Abraham. Sheikh </w:t>
      </w:r>
      <w:proofErr w:type="spellStart"/>
      <w:r w:rsidRPr="008B10F7">
        <w:rPr>
          <w:rFonts w:asciiTheme="majorBidi" w:hAnsiTheme="majorBidi" w:cstheme="majorBidi"/>
          <w:sz w:val="24"/>
          <w:szCs w:val="24"/>
        </w:rPr>
        <w:t>ʿAbdullah</w:t>
      </w:r>
      <w:proofErr w:type="spellEnd"/>
      <w:r w:rsidRPr="008B10F7">
        <w:rPr>
          <w:rFonts w:asciiTheme="majorBidi" w:hAnsiTheme="majorBidi" w:cstheme="majorBidi"/>
          <w:sz w:val="24"/>
          <w:szCs w:val="24"/>
        </w:rPr>
        <w:t xml:space="preserve"> bin Bayyah, acting in his capacity as</w:t>
      </w:r>
      <w:r>
        <w:rPr>
          <w:rFonts w:asciiTheme="majorBidi" w:hAnsiTheme="majorBidi" w:cstheme="majorBidi"/>
          <w:sz w:val="24"/>
          <w:szCs w:val="24"/>
        </w:rPr>
        <w:t xml:space="preserve"> </w:t>
      </w:r>
      <w:r w:rsidRPr="008B10F7">
        <w:rPr>
          <w:rFonts w:asciiTheme="majorBidi" w:hAnsiTheme="majorBidi" w:cstheme="majorBidi"/>
          <w:sz w:val="24"/>
          <w:szCs w:val="24"/>
        </w:rPr>
        <w:t>head</w:t>
      </w:r>
      <w:r>
        <w:rPr>
          <w:rFonts w:asciiTheme="majorBidi" w:hAnsiTheme="majorBidi" w:cstheme="majorBidi"/>
          <w:sz w:val="24"/>
          <w:szCs w:val="24"/>
        </w:rPr>
        <w:t xml:space="preserve"> of</w:t>
      </w:r>
      <w:r w:rsidRPr="008B10F7">
        <w:rPr>
          <w:rFonts w:asciiTheme="majorBidi" w:hAnsiTheme="majorBidi" w:cstheme="majorBidi"/>
          <w:sz w:val="24"/>
          <w:szCs w:val="24"/>
        </w:rPr>
        <w:t xml:space="preserve"> the UAE Fatwa Council</w:t>
      </w:r>
      <w:r>
        <w:rPr>
          <w:rFonts w:asciiTheme="majorBidi" w:hAnsiTheme="majorBidi" w:cstheme="majorBidi"/>
          <w:sz w:val="24"/>
          <w:szCs w:val="24"/>
        </w:rPr>
        <w:t xml:space="preserve"> and</w:t>
      </w:r>
      <w:r w:rsidRPr="008B10F7">
        <w:rPr>
          <w:rFonts w:asciiTheme="majorBidi" w:hAnsiTheme="majorBidi" w:cstheme="majorBidi"/>
          <w:sz w:val="24"/>
          <w:szCs w:val="24"/>
        </w:rPr>
        <w:t xml:space="preserve"> the</w:t>
      </w:r>
      <w:r>
        <w:rPr>
          <w:rFonts w:asciiTheme="majorBidi" w:hAnsiTheme="majorBidi" w:cstheme="majorBidi"/>
          <w:sz w:val="24"/>
          <w:szCs w:val="24"/>
        </w:rPr>
        <w:t xml:space="preserve"> Abu Dhabi</w:t>
      </w:r>
      <w:r w:rsidRPr="008B10F7">
        <w:rPr>
          <w:rFonts w:asciiTheme="majorBidi" w:hAnsiTheme="majorBidi" w:cstheme="majorBidi"/>
          <w:sz w:val="24"/>
          <w:szCs w:val="24"/>
        </w:rPr>
        <w:t xml:space="preserve"> Forum for Peace</w:t>
      </w:r>
      <w:r>
        <w:rPr>
          <w:rFonts w:asciiTheme="majorBidi" w:hAnsiTheme="majorBidi" w:cstheme="majorBidi"/>
          <w:sz w:val="24"/>
          <w:szCs w:val="24"/>
        </w:rPr>
        <w:t xml:space="preserve"> </w:t>
      </w:r>
      <w:r w:rsidRPr="0019588E">
        <w:rPr>
          <w:rFonts w:asciiTheme="majorBidi" w:hAnsiTheme="majorBidi" w:cstheme="majorBidi"/>
          <w:sz w:val="24"/>
          <w:szCs w:val="24"/>
        </w:rPr>
        <w:t>(</w:t>
      </w:r>
      <w:proofErr w:type="spellStart"/>
      <w:r w:rsidRPr="0019588E">
        <w:rPr>
          <w:rFonts w:asciiTheme="majorBidi" w:hAnsiTheme="majorBidi" w:cstheme="majorBidi"/>
          <w:i/>
          <w:iCs/>
          <w:sz w:val="24"/>
          <w:szCs w:val="24"/>
        </w:rPr>
        <w:t>Muntada</w:t>
      </w:r>
      <w:proofErr w:type="spellEnd"/>
      <w:r w:rsidRPr="0019588E">
        <w:rPr>
          <w:rFonts w:asciiTheme="majorBidi" w:hAnsiTheme="majorBidi" w:cstheme="majorBidi"/>
          <w:i/>
          <w:iCs/>
          <w:sz w:val="24"/>
          <w:szCs w:val="24"/>
        </w:rPr>
        <w:t xml:space="preserve"> </w:t>
      </w:r>
      <w:proofErr w:type="spellStart"/>
      <w:r w:rsidRPr="0019588E">
        <w:rPr>
          <w:rFonts w:asciiTheme="majorBidi" w:hAnsiTheme="majorBidi" w:cstheme="majorBidi"/>
          <w:i/>
          <w:iCs/>
          <w:sz w:val="24"/>
          <w:szCs w:val="24"/>
        </w:rPr>
        <w:t>Taʿziz</w:t>
      </w:r>
      <w:proofErr w:type="spellEnd"/>
      <w:r w:rsidRPr="0019588E">
        <w:rPr>
          <w:rFonts w:asciiTheme="majorBidi" w:hAnsiTheme="majorBidi" w:cstheme="majorBidi"/>
          <w:i/>
          <w:iCs/>
          <w:sz w:val="24"/>
          <w:szCs w:val="24"/>
        </w:rPr>
        <w:t xml:space="preserve"> al-</w:t>
      </w:r>
      <w:proofErr w:type="spellStart"/>
      <w:r w:rsidRPr="0019588E">
        <w:rPr>
          <w:rFonts w:asciiTheme="majorBidi" w:hAnsiTheme="majorBidi" w:cstheme="majorBidi"/>
          <w:i/>
          <w:iCs/>
          <w:sz w:val="24"/>
          <w:szCs w:val="24"/>
        </w:rPr>
        <w:t>Silm</w:t>
      </w:r>
      <w:proofErr w:type="spellEnd"/>
      <w:r w:rsidRPr="0019588E">
        <w:rPr>
          <w:rFonts w:asciiTheme="majorBidi" w:hAnsiTheme="majorBidi" w:cstheme="majorBidi"/>
          <w:i/>
          <w:iCs/>
          <w:sz w:val="24"/>
          <w:szCs w:val="24"/>
        </w:rPr>
        <w:t xml:space="preserve"> fil-</w:t>
      </w:r>
      <w:proofErr w:type="spellStart"/>
      <w:r w:rsidRPr="0019588E">
        <w:rPr>
          <w:rFonts w:asciiTheme="majorBidi" w:hAnsiTheme="majorBidi" w:cstheme="majorBidi"/>
          <w:i/>
          <w:iCs/>
          <w:sz w:val="24"/>
          <w:szCs w:val="24"/>
        </w:rPr>
        <w:t>Mujtamaʿat</w:t>
      </w:r>
      <w:proofErr w:type="spellEnd"/>
      <w:r w:rsidRPr="0019588E">
        <w:rPr>
          <w:rFonts w:asciiTheme="majorBidi" w:hAnsiTheme="majorBidi" w:cstheme="majorBidi"/>
          <w:i/>
          <w:iCs/>
          <w:sz w:val="24"/>
          <w:szCs w:val="24"/>
        </w:rPr>
        <w:t xml:space="preserve"> al-Muslima</w:t>
      </w:r>
      <w:r w:rsidRPr="0019588E">
        <w:rPr>
          <w:rFonts w:asciiTheme="majorBidi" w:hAnsiTheme="majorBidi" w:cstheme="majorBidi"/>
          <w:sz w:val="24"/>
          <w:szCs w:val="24"/>
        </w:rPr>
        <w:t>), founded in 2013</w:t>
      </w:r>
      <w:r w:rsidR="004E07D1">
        <w:rPr>
          <w:rFonts w:asciiTheme="majorBidi" w:hAnsiTheme="majorBidi" w:cstheme="majorBidi"/>
          <w:sz w:val="24"/>
          <w:szCs w:val="24"/>
        </w:rPr>
        <w:t xml:space="preserve"> and comprised of</w:t>
      </w:r>
      <w:r w:rsidRPr="0019588E">
        <w:rPr>
          <w:rFonts w:asciiTheme="majorBidi" w:hAnsiTheme="majorBidi" w:cstheme="majorBidi"/>
          <w:sz w:val="24"/>
          <w:szCs w:val="24"/>
        </w:rPr>
        <w:t xml:space="preserve"> religious figures from across the world</w:t>
      </w:r>
      <w:r>
        <w:rPr>
          <w:rFonts w:asciiTheme="majorBidi" w:hAnsiTheme="majorBidi" w:cstheme="majorBidi"/>
          <w:sz w:val="24"/>
          <w:szCs w:val="24"/>
        </w:rPr>
        <w:t xml:space="preserve">, </w:t>
      </w:r>
      <w:r w:rsidRPr="008B10F7">
        <w:rPr>
          <w:rFonts w:asciiTheme="majorBidi" w:hAnsiTheme="majorBidi" w:cstheme="majorBidi"/>
          <w:sz w:val="24"/>
          <w:szCs w:val="24"/>
        </w:rPr>
        <w:t>justified peace as a manifestation of the human values common to all religions. At a conference initiated by the US State Department in collaboration with the Abrahamic Initiative Forum (an organization founded by the Vatican in December 2020</w:t>
      </w:r>
      <w:proofErr w:type="gramStart"/>
      <w:r w:rsidRPr="008B10F7">
        <w:rPr>
          <w:rFonts w:asciiTheme="majorBidi" w:hAnsiTheme="majorBidi" w:cstheme="majorBidi"/>
          <w:sz w:val="24"/>
          <w:szCs w:val="24"/>
        </w:rPr>
        <w:t>),</w:t>
      </w:r>
      <w:proofErr w:type="gramEnd"/>
      <w:r w:rsidRPr="008B10F7">
        <w:rPr>
          <w:rFonts w:asciiTheme="majorBidi" w:hAnsiTheme="majorBidi" w:cstheme="majorBidi"/>
          <w:sz w:val="24"/>
          <w:szCs w:val="24"/>
        </w:rPr>
        <w:t xml:space="preserve"> Bin Bayyah</w:t>
      </w:r>
      <w:r w:rsidRPr="008B10F7" w:rsidDel="00F4350B">
        <w:rPr>
          <w:rFonts w:asciiTheme="majorBidi" w:hAnsiTheme="majorBidi" w:cstheme="majorBidi"/>
          <w:sz w:val="24"/>
          <w:szCs w:val="24"/>
        </w:rPr>
        <w:t xml:space="preserve"> </w:t>
      </w:r>
      <w:r>
        <w:rPr>
          <w:rFonts w:asciiTheme="majorBidi" w:hAnsiTheme="majorBidi" w:cstheme="majorBidi"/>
          <w:sz w:val="24"/>
          <w:szCs w:val="24"/>
        </w:rPr>
        <w:t>declared</w:t>
      </w:r>
      <w:r w:rsidRPr="008B10F7">
        <w:rPr>
          <w:rFonts w:asciiTheme="majorBidi" w:hAnsiTheme="majorBidi" w:cstheme="majorBidi"/>
          <w:sz w:val="24"/>
          <w:szCs w:val="24"/>
        </w:rPr>
        <w:t xml:space="preserve"> that the Abrahamic faiths share universal values that form the basis for peace between nations. The principal objectives of </w:t>
      </w:r>
      <w:r>
        <w:rPr>
          <w:rFonts w:asciiTheme="majorBidi" w:hAnsiTheme="majorBidi" w:cstheme="majorBidi"/>
          <w:sz w:val="24"/>
          <w:szCs w:val="24"/>
        </w:rPr>
        <w:t>Islamic law</w:t>
      </w:r>
      <w:r w:rsidRPr="008B10F7" w:rsidDel="000A2E69">
        <w:rPr>
          <w:rFonts w:asciiTheme="majorBidi" w:hAnsiTheme="majorBidi" w:cstheme="majorBidi"/>
          <w:sz w:val="24"/>
          <w:szCs w:val="24"/>
        </w:rPr>
        <w:t xml:space="preserve"> </w:t>
      </w:r>
      <w:r w:rsidRPr="008B10F7">
        <w:rPr>
          <w:rFonts w:asciiTheme="majorBidi" w:hAnsiTheme="majorBidi" w:cstheme="majorBidi"/>
          <w:sz w:val="24"/>
          <w:szCs w:val="24"/>
        </w:rPr>
        <w:t xml:space="preserve">essentially constitute human dignity, he said, and are important to all faiths and sects, </w:t>
      </w:r>
      <w:r>
        <w:rPr>
          <w:rFonts w:asciiTheme="majorBidi" w:hAnsiTheme="majorBidi" w:cstheme="majorBidi"/>
          <w:sz w:val="24"/>
          <w:szCs w:val="24"/>
        </w:rPr>
        <w:t>particularly</w:t>
      </w:r>
      <w:r w:rsidRPr="008B10F7">
        <w:rPr>
          <w:rFonts w:asciiTheme="majorBidi" w:hAnsiTheme="majorBidi" w:cstheme="majorBidi"/>
          <w:sz w:val="24"/>
          <w:szCs w:val="24"/>
        </w:rPr>
        <w:t xml:space="preserve"> to the Abrahamic </w:t>
      </w:r>
      <w:r>
        <w:rPr>
          <w:rFonts w:asciiTheme="majorBidi" w:hAnsiTheme="majorBidi" w:cstheme="majorBidi"/>
          <w:sz w:val="24"/>
          <w:szCs w:val="24"/>
        </w:rPr>
        <w:t>ones.</w:t>
      </w:r>
      <w:r w:rsidRPr="0019588E">
        <w:rPr>
          <w:rStyle w:val="a5"/>
          <w:rFonts w:asciiTheme="majorBidi" w:hAnsiTheme="majorBidi" w:cstheme="majorBidi"/>
          <w:sz w:val="24"/>
          <w:szCs w:val="24"/>
        </w:rPr>
        <w:footnoteReference w:id="47"/>
      </w:r>
    </w:p>
    <w:p w14:paraId="2F22EA7C" w14:textId="442305F5" w:rsidR="0009588B" w:rsidRDefault="0009588B" w:rsidP="0009588B">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 xml:space="preserve">Following the signing of the Abraham Accords, the Abu Dhabi </w:t>
      </w:r>
      <w:r w:rsidRPr="0019588E">
        <w:rPr>
          <w:rFonts w:asciiTheme="majorBidi" w:hAnsiTheme="majorBidi" w:cstheme="majorBidi"/>
          <w:sz w:val="24"/>
          <w:szCs w:val="24"/>
        </w:rPr>
        <w:t xml:space="preserve">Forum for Peace </w:t>
      </w:r>
      <w:r>
        <w:rPr>
          <w:rFonts w:asciiTheme="majorBidi" w:hAnsiTheme="majorBidi" w:cstheme="majorBidi"/>
          <w:sz w:val="24"/>
          <w:szCs w:val="24"/>
        </w:rPr>
        <w:t>initiated several public lectures on the common ground</w:t>
      </w:r>
      <w:r w:rsidR="004E07D1">
        <w:rPr>
          <w:rFonts w:asciiTheme="majorBidi" w:hAnsiTheme="majorBidi" w:cstheme="majorBidi"/>
          <w:sz w:val="24"/>
          <w:szCs w:val="24"/>
        </w:rPr>
        <w:t xml:space="preserve"> shared by</w:t>
      </w:r>
      <w:r>
        <w:rPr>
          <w:rFonts w:asciiTheme="majorBidi" w:hAnsiTheme="majorBidi" w:cstheme="majorBidi"/>
          <w:sz w:val="24"/>
          <w:szCs w:val="24"/>
        </w:rPr>
        <w:t xml:space="preserve"> the Abrahamic faiths. Radwan al-Sayyid, </w:t>
      </w:r>
      <w:r w:rsidR="004E07D1">
        <w:rPr>
          <w:rFonts w:asciiTheme="majorBidi" w:hAnsiTheme="majorBidi" w:cstheme="majorBidi"/>
          <w:sz w:val="24"/>
          <w:szCs w:val="24"/>
        </w:rPr>
        <w:t>a Lebanese p</w:t>
      </w:r>
      <w:r w:rsidRPr="00ED1099">
        <w:rPr>
          <w:rFonts w:asciiTheme="majorBidi" w:hAnsiTheme="majorBidi" w:cstheme="majorBidi"/>
          <w:sz w:val="24"/>
          <w:szCs w:val="24"/>
        </w:rPr>
        <w:t xml:space="preserve">rofessor </w:t>
      </w:r>
      <w:r w:rsidR="004E07D1">
        <w:rPr>
          <w:rFonts w:asciiTheme="majorBidi" w:hAnsiTheme="majorBidi" w:cstheme="majorBidi"/>
          <w:sz w:val="24"/>
          <w:szCs w:val="24"/>
        </w:rPr>
        <w:t>e</w:t>
      </w:r>
      <w:r w:rsidRPr="00ED1099">
        <w:rPr>
          <w:rFonts w:asciiTheme="majorBidi" w:hAnsiTheme="majorBidi" w:cstheme="majorBidi"/>
          <w:sz w:val="24"/>
          <w:szCs w:val="24"/>
        </w:rPr>
        <w:t>meritus</w:t>
      </w:r>
      <w:r>
        <w:rPr>
          <w:rFonts w:asciiTheme="majorBidi" w:hAnsiTheme="majorBidi" w:cstheme="majorBidi"/>
          <w:sz w:val="24"/>
          <w:szCs w:val="24"/>
        </w:rPr>
        <w:t xml:space="preserve"> </w:t>
      </w:r>
      <w:r w:rsidR="004E07D1">
        <w:rPr>
          <w:rFonts w:asciiTheme="majorBidi" w:hAnsiTheme="majorBidi" w:cstheme="majorBidi"/>
          <w:sz w:val="24"/>
          <w:szCs w:val="24"/>
        </w:rPr>
        <w:t>of</w:t>
      </w:r>
      <w:r w:rsidRPr="00ED1099">
        <w:rPr>
          <w:rFonts w:asciiTheme="majorBidi" w:hAnsiTheme="majorBidi" w:cstheme="majorBidi"/>
          <w:sz w:val="24"/>
          <w:szCs w:val="24"/>
        </w:rPr>
        <w:t xml:space="preserve"> Islamic Studies,</w:t>
      </w:r>
      <w:r>
        <w:rPr>
          <w:rFonts w:asciiTheme="majorBidi" w:hAnsiTheme="majorBidi" w:cstheme="majorBidi"/>
          <w:sz w:val="24"/>
          <w:szCs w:val="24"/>
        </w:rPr>
        <w:t xml:space="preserve"> </w:t>
      </w:r>
      <w:r w:rsidRPr="00ED1099">
        <w:rPr>
          <w:rFonts w:asciiTheme="majorBidi" w:hAnsiTheme="majorBidi" w:cstheme="majorBidi"/>
          <w:sz w:val="24"/>
          <w:szCs w:val="24"/>
        </w:rPr>
        <w:t xml:space="preserve">Dean of Graduate Studies and Scientific Research </w:t>
      </w:r>
      <w:r>
        <w:rPr>
          <w:rFonts w:asciiTheme="majorBidi" w:hAnsiTheme="majorBidi" w:cstheme="majorBidi"/>
          <w:sz w:val="24"/>
          <w:szCs w:val="24"/>
        </w:rPr>
        <w:t xml:space="preserve">at the </w:t>
      </w:r>
      <w:r w:rsidRPr="00ED1099">
        <w:rPr>
          <w:rFonts w:asciiTheme="majorBidi" w:hAnsiTheme="majorBidi" w:cstheme="majorBidi"/>
          <w:sz w:val="24"/>
          <w:szCs w:val="24"/>
        </w:rPr>
        <w:t>M</w:t>
      </w:r>
      <w:r>
        <w:rPr>
          <w:rFonts w:asciiTheme="majorBidi" w:hAnsiTheme="majorBidi" w:cstheme="majorBidi"/>
          <w:sz w:val="24"/>
          <w:szCs w:val="24"/>
        </w:rPr>
        <w:t>u</w:t>
      </w:r>
      <w:r w:rsidRPr="00ED1099">
        <w:rPr>
          <w:rFonts w:asciiTheme="majorBidi" w:hAnsiTheme="majorBidi" w:cstheme="majorBidi"/>
          <w:sz w:val="24"/>
          <w:szCs w:val="24"/>
        </w:rPr>
        <w:t>ham</w:t>
      </w:r>
      <w:r>
        <w:rPr>
          <w:rFonts w:asciiTheme="majorBidi" w:hAnsiTheme="majorBidi" w:cstheme="majorBidi"/>
          <w:sz w:val="24"/>
          <w:szCs w:val="24"/>
        </w:rPr>
        <w:t>ma</w:t>
      </w:r>
      <w:r w:rsidRPr="00ED1099">
        <w:rPr>
          <w:rFonts w:asciiTheme="majorBidi" w:hAnsiTheme="majorBidi" w:cstheme="majorBidi"/>
          <w:sz w:val="24"/>
          <w:szCs w:val="24"/>
        </w:rPr>
        <w:t>d Bin Zayed University for Humanities</w:t>
      </w:r>
      <w:r>
        <w:rPr>
          <w:rFonts w:asciiTheme="majorBidi" w:hAnsiTheme="majorBidi" w:cstheme="majorBidi"/>
          <w:sz w:val="24"/>
          <w:szCs w:val="24"/>
        </w:rPr>
        <w:t xml:space="preserve"> </w:t>
      </w:r>
      <w:r w:rsidRPr="00ED1099">
        <w:rPr>
          <w:rFonts w:asciiTheme="majorBidi" w:hAnsiTheme="majorBidi" w:cstheme="majorBidi"/>
          <w:sz w:val="24"/>
          <w:szCs w:val="24"/>
        </w:rPr>
        <w:t>in Abu Dhabi</w:t>
      </w:r>
      <w:r>
        <w:rPr>
          <w:rFonts w:asciiTheme="majorBidi" w:hAnsiTheme="majorBidi" w:cstheme="majorBidi"/>
          <w:sz w:val="24"/>
          <w:szCs w:val="24"/>
        </w:rPr>
        <w:t xml:space="preserve">, </w:t>
      </w:r>
      <w:r w:rsidRPr="00ED1099">
        <w:rPr>
          <w:rFonts w:asciiTheme="majorBidi" w:hAnsiTheme="majorBidi" w:cstheme="majorBidi"/>
          <w:sz w:val="24"/>
          <w:szCs w:val="24"/>
        </w:rPr>
        <w:t xml:space="preserve">and Member of the Board of Trustees of the Abu Dhabi Forum for Peace, </w:t>
      </w:r>
      <w:r>
        <w:rPr>
          <w:rFonts w:asciiTheme="majorBidi" w:hAnsiTheme="majorBidi" w:cstheme="majorBidi"/>
          <w:sz w:val="24"/>
          <w:szCs w:val="24"/>
        </w:rPr>
        <w:t>stressed that the three Abrahamic religions share identical values embodied in the figure of Abraham. These include freedom of belief, peace, mutual recognition, tolerance, support for international treaties, global citizenship, and sustainable development.</w:t>
      </w:r>
      <w:r>
        <w:rPr>
          <w:rStyle w:val="a5"/>
          <w:rFonts w:asciiTheme="majorBidi" w:hAnsiTheme="majorBidi" w:cstheme="majorBidi"/>
          <w:sz w:val="24"/>
          <w:szCs w:val="24"/>
        </w:rPr>
        <w:footnoteReference w:id="48"/>
      </w:r>
      <w:r>
        <w:rPr>
          <w:rFonts w:asciiTheme="majorBidi" w:hAnsiTheme="majorBidi" w:cstheme="majorBidi"/>
          <w:sz w:val="24"/>
          <w:szCs w:val="24"/>
        </w:rPr>
        <w:t xml:space="preserve"> </w:t>
      </w:r>
      <w:proofErr w:type="spellStart"/>
      <w:r w:rsidRPr="008B10F7">
        <w:rPr>
          <w:rFonts w:asciiTheme="majorBidi" w:hAnsiTheme="majorBidi" w:cstheme="majorBidi"/>
          <w:sz w:val="24"/>
          <w:szCs w:val="24"/>
        </w:rPr>
        <w:t>ʿ</w:t>
      </w:r>
      <w:r>
        <w:rPr>
          <w:rFonts w:asciiTheme="majorBidi" w:hAnsiTheme="majorBidi" w:cstheme="majorBidi"/>
          <w:sz w:val="24"/>
          <w:szCs w:val="24"/>
        </w:rPr>
        <w:t>Abdallah</w:t>
      </w:r>
      <w:proofErr w:type="spellEnd"/>
      <w:r>
        <w:rPr>
          <w:rFonts w:asciiTheme="majorBidi" w:hAnsiTheme="majorBidi" w:cstheme="majorBidi"/>
          <w:sz w:val="24"/>
          <w:szCs w:val="24"/>
        </w:rPr>
        <w:t xml:space="preserve"> a</w:t>
      </w:r>
      <w:r w:rsidRPr="00ED1099">
        <w:rPr>
          <w:rFonts w:asciiTheme="majorBidi" w:hAnsiTheme="majorBidi" w:cstheme="majorBidi"/>
          <w:sz w:val="24"/>
          <w:szCs w:val="24"/>
        </w:rPr>
        <w:t xml:space="preserve">l-Sayyid </w:t>
      </w:r>
      <w:proofErr w:type="spellStart"/>
      <w:r w:rsidRPr="00ED1099">
        <w:rPr>
          <w:rFonts w:asciiTheme="majorBidi" w:hAnsiTheme="majorBidi" w:cstheme="majorBidi"/>
          <w:sz w:val="24"/>
          <w:szCs w:val="24"/>
        </w:rPr>
        <w:t>Walad</w:t>
      </w:r>
      <w:proofErr w:type="spellEnd"/>
      <w:r w:rsidRPr="00ED1099">
        <w:rPr>
          <w:rFonts w:asciiTheme="majorBidi" w:hAnsiTheme="majorBidi" w:cstheme="majorBidi"/>
          <w:sz w:val="24"/>
          <w:szCs w:val="24"/>
        </w:rPr>
        <w:t xml:space="preserve"> </w:t>
      </w:r>
      <w:proofErr w:type="spellStart"/>
      <w:r w:rsidRPr="00ED1099">
        <w:rPr>
          <w:rFonts w:asciiTheme="majorBidi" w:hAnsiTheme="majorBidi" w:cstheme="majorBidi"/>
          <w:sz w:val="24"/>
          <w:szCs w:val="24"/>
        </w:rPr>
        <w:t>Abahu</w:t>
      </w:r>
      <w:proofErr w:type="spellEnd"/>
      <w:r w:rsidRPr="00ED1099">
        <w:rPr>
          <w:rFonts w:asciiTheme="majorBidi" w:hAnsiTheme="majorBidi" w:cstheme="majorBidi"/>
          <w:sz w:val="24"/>
          <w:szCs w:val="24"/>
        </w:rPr>
        <w:t xml:space="preserve">, </w:t>
      </w:r>
      <w:r w:rsidR="004E07D1">
        <w:rPr>
          <w:rFonts w:asciiTheme="majorBidi" w:hAnsiTheme="majorBidi" w:cstheme="majorBidi"/>
          <w:sz w:val="24"/>
          <w:szCs w:val="24"/>
        </w:rPr>
        <w:t xml:space="preserve">a </w:t>
      </w:r>
      <w:r>
        <w:rPr>
          <w:rFonts w:asciiTheme="majorBidi" w:hAnsiTheme="majorBidi" w:cstheme="majorBidi"/>
          <w:sz w:val="24"/>
          <w:szCs w:val="24"/>
        </w:rPr>
        <w:lastRenderedPageBreak/>
        <w:t xml:space="preserve">Mauritanian scholar and a </w:t>
      </w:r>
      <w:r w:rsidRPr="00ED1099">
        <w:rPr>
          <w:rFonts w:asciiTheme="majorBidi" w:hAnsiTheme="majorBidi" w:cstheme="majorBidi"/>
          <w:sz w:val="24"/>
          <w:szCs w:val="24"/>
        </w:rPr>
        <w:t>columnist for the</w:t>
      </w:r>
      <w:r>
        <w:rPr>
          <w:rFonts w:asciiTheme="majorBidi" w:hAnsiTheme="majorBidi" w:cstheme="majorBidi"/>
          <w:sz w:val="24"/>
          <w:szCs w:val="24"/>
        </w:rPr>
        <w:t xml:space="preserve"> Emirati</w:t>
      </w:r>
      <w:r w:rsidRPr="00ED1099">
        <w:rPr>
          <w:rFonts w:asciiTheme="majorBidi" w:hAnsiTheme="majorBidi" w:cstheme="majorBidi"/>
          <w:sz w:val="24"/>
          <w:szCs w:val="24"/>
        </w:rPr>
        <w:t xml:space="preserve"> daily</w:t>
      </w:r>
      <w:r>
        <w:rPr>
          <w:rFonts w:asciiTheme="majorBidi" w:hAnsiTheme="majorBidi" w:cstheme="majorBidi"/>
          <w:sz w:val="24"/>
          <w:szCs w:val="24"/>
        </w:rPr>
        <w:t xml:space="preserve"> </w:t>
      </w:r>
      <w:r w:rsidRPr="00922593">
        <w:rPr>
          <w:rFonts w:asciiTheme="majorBidi" w:hAnsiTheme="majorBidi" w:cstheme="majorBidi"/>
          <w:i/>
          <w:iCs/>
          <w:sz w:val="24"/>
          <w:szCs w:val="24"/>
        </w:rPr>
        <w:t>al-Ittihad</w:t>
      </w:r>
      <w:r>
        <w:rPr>
          <w:rFonts w:asciiTheme="majorBidi" w:hAnsiTheme="majorBidi" w:cstheme="majorBidi"/>
          <w:sz w:val="24"/>
          <w:szCs w:val="24"/>
        </w:rPr>
        <w:t xml:space="preserve">, claimed that both </w:t>
      </w:r>
      <w:r w:rsidR="004E07D1">
        <w:rPr>
          <w:rFonts w:asciiTheme="majorBidi" w:hAnsiTheme="majorBidi" w:cstheme="majorBidi"/>
          <w:sz w:val="24"/>
          <w:szCs w:val="24"/>
        </w:rPr>
        <w:t xml:space="preserve">the </w:t>
      </w:r>
      <w:r>
        <w:rPr>
          <w:rFonts w:asciiTheme="majorBidi" w:hAnsiTheme="majorBidi" w:cstheme="majorBidi"/>
          <w:sz w:val="24"/>
          <w:szCs w:val="24"/>
        </w:rPr>
        <w:t>Bible, the New Test</w:t>
      </w:r>
      <w:r w:rsidR="004E07D1">
        <w:rPr>
          <w:rFonts w:asciiTheme="majorBidi" w:hAnsiTheme="majorBidi" w:cstheme="majorBidi"/>
          <w:sz w:val="24"/>
          <w:szCs w:val="24"/>
        </w:rPr>
        <w:t>ament</w:t>
      </w:r>
      <w:r w:rsidR="00F55AA5">
        <w:rPr>
          <w:rFonts w:asciiTheme="majorBidi" w:hAnsiTheme="majorBidi" w:cstheme="majorBidi"/>
          <w:sz w:val="24"/>
          <w:szCs w:val="24"/>
        </w:rPr>
        <w:t>,</w:t>
      </w:r>
      <w:r>
        <w:rPr>
          <w:rFonts w:asciiTheme="majorBidi" w:hAnsiTheme="majorBidi" w:cstheme="majorBidi"/>
          <w:sz w:val="24"/>
          <w:szCs w:val="24"/>
        </w:rPr>
        <w:t xml:space="preserve"> and the Quran, cherish the protection of basic human rights.</w:t>
      </w:r>
      <w:r>
        <w:rPr>
          <w:rStyle w:val="a5"/>
          <w:rFonts w:asciiTheme="majorBidi" w:hAnsiTheme="majorBidi" w:cstheme="majorBidi"/>
          <w:sz w:val="24"/>
          <w:szCs w:val="24"/>
        </w:rPr>
        <w:footnoteReference w:id="49"/>
      </w:r>
    </w:p>
    <w:p w14:paraId="6786B7ED" w14:textId="10BBB9ED" w:rsidR="0009588B" w:rsidRPr="00290DC8" w:rsidRDefault="0009588B" w:rsidP="0009588B">
      <w:pPr>
        <w:bidi w:val="0"/>
        <w:spacing w:after="0" w:line="480" w:lineRule="auto"/>
        <w:ind w:firstLine="397"/>
        <w:jc w:val="both"/>
        <w:rPr>
          <w:rFonts w:asciiTheme="majorBidi" w:hAnsiTheme="majorBidi" w:cstheme="majorBidi"/>
        </w:rPr>
      </w:pPr>
      <w:r w:rsidRPr="00990804">
        <w:rPr>
          <w:rFonts w:asciiTheme="majorBidi" w:hAnsiTheme="majorBidi" w:cstheme="majorBidi"/>
          <w:sz w:val="24"/>
          <w:szCs w:val="24"/>
        </w:rPr>
        <w:t xml:space="preserve">In May 2021, a Holocaust memorial exhibition was launched in Dubai’s Crossroad of Civilizations Museum. The exhibition, entitled “We Remember,” </w:t>
      </w:r>
      <w:r>
        <w:rPr>
          <w:rFonts w:asciiTheme="majorBidi" w:hAnsiTheme="majorBidi" w:cstheme="majorBidi"/>
          <w:sz w:val="24"/>
          <w:szCs w:val="24"/>
        </w:rPr>
        <w:t>was</w:t>
      </w:r>
      <w:r w:rsidRPr="00990804">
        <w:rPr>
          <w:rFonts w:asciiTheme="majorBidi" w:hAnsiTheme="majorBidi" w:cstheme="majorBidi"/>
          <w:sz w:val="24"/>
          <w:szCs w:val="24"/>
        </w:rPr>
        <w:t xml:space="preserve"> the first of its kind in the Arab world and constituted a remarkable turning point</w:t>
      </w:r>
      <w:r w:rsidRPr="00290DC8">
        <w:rPr>
          <w:rFonts w:asciiTheme="majorBidi" w:hAnsiTheme="majorBidi" w:cstheme="majorBidi"/>
          <w:sz w:val="24"/>
          <w:szCs w:val="24"/>
        </w:rPr>
        <w:t xml:space="preserve"> in several respects: (a) it replaced the </w:t>
      </w:r>
      <w:r>
        <w:rPr>
          <w:rFonts w:asciiTheme="majorBidi" w:hAnsiTheme="majorBidi" w:cstheme="majorBidi"/>
          <w:sz w:val="24"/>
          <w:szCs w:val="24"/>
        </w:rPr>
        <w:t>prevailing</w:t>
      </w:r>
      <w:r w:rsidRPr="00290DC8">
        <w:rPr>
          <w:rFonts w:asciiTheme="majorBidi" w:hAnsiTheme="majorBidi" w:cstheme="majorBidi"/>
          <w:sz w:val="24"/>
          <w:szCs w:val="24"/>
        </w:rPr>
        <w:t xml:space="preserve"> Holocaust denial in Arab </w:t>
      </w:r>
      <w:r>
        <w:rPr>
          <w:rFonts w:asciiTheme="majorBidi" w:hAnsiTheme="majorBidi" w:cstheme="majorBidi"/>
          <w:sz w:val="24"/>
          <w:szCs w:val="24"/>
        </w:rPr>
        <w:t xml:space="preserve">discourse </w:t>
      </w:r>
      <w:r w:rsidRPr="00290DC8">
        <w:rPr>
          <w:rFonts w:asciiTheme="majorBidi" w:hAnsiTheme="majorBidi" w:cstheme="majorBidi"/>
          <w:sz w:val="24"/>
          <w:szCs w:val="24"/>
        </w:rPr>
        <w:t xml:space="preserve">with a recognition of the </w:t>
      </w:r>
      <w:r>
        <w:rPr>
          <w:rFonts w:asciiTheme="majorBidi" w:hAnsiTheme="majorBidi" w:cstheme="majorBidi"/>
          <w:sz w:val="24"/>
          <w:szCs w:val="24"/>
        </w:rPr>
        <w:t>tragedy</w:t>
      </w:r>
      <w:r w:rsidRPr="00290DC8">
        <w:rPr>
          <w:rFonts w:asciiTheme="majorBidi" w:hAnsiTheme="majorBidi" w:cstheme="majorBidi"/>
          <w:sz w:val="24"/>
          <w:szCs w:val="24"/>
        </w:rPr>
        <w:t xml:space="preserve"> experienced by the Jew</w:t>
      </w:r>
      <w:r>
        <w:rPr>
          <w:rFonts w:asciiTheme="majorBidi" w:hAnsiTheme="majorBidi" w:cstheme="majorBidi"/>
          <w:sz w:val="24"/>
          <w:szCs w:val="24"/>
        </w:rPr>
        <w:t>s during the Second World War</w:t>
      </w:r>
      <w:r w:rsidRPr="00290DC8">
        <w:rPr>
          <w:rFonts w:asciiTheme="majorBidi" w:hAnsiTheme="majorBidi" w:cstheme="majorBidi"/>
          <w:sz w:val="24"/>
          <w:szCs w:val="24"/>
        </w:rPr>
        <w:t xml:space="preserve">; (b) it </w:t>
      </w:r>
      <w:r>
        <w:rPr>
          <w:rFonts w:asciiTheme="majorBidi" w:hAnsiTheme="majorBidi" w:cstheme="majorBidi"/>
          <w:sz w:val="24"/>
          <w:szCs w:val="24"/>
        </w:rPr>
        <w:t>advanced</w:t>
      </w:r>
      <w:r w:rsidRPr="00290DC8">
        <w:rPr>
          <w:rFonts w:asciiTheme="majorBidi" w:hAnsiTheme="majorBidi" w:cstheme="majorBidi"/>
          <w:sz w:val="24"/>
          <w:szCs w:val="24"/>
        </w:rPr>
        <w:t xml:space="preserve"> empathy</w:t>
      </w:r>
      <w:r>
        <w:rPr>
          <w:rFonts w:asciiTheme="majorBidi" w:hAnsiTheme="majorBidi" w:cstheme="majorBidi"/>
          <w:sz w:val="24"/>
          <w:szCs w:val="24"/>
        </w:rPr>
        <w:t xml:space="preserve"> and sympathy</w:t>
      </w:r>
      <w:r w:rsidRPr="00290DC8">
        <w:rPr>
          <w:rFonts w:asciiTheme="majorBidi" w:hAnsiTheme="majorBidi" w:cstheme="majorBidi"/>
          <w:sz w:val="24"/>
          <w:szCs w:val="24"/>
        </w:rPr>
        <w:t xml:space="preserve"> towards the</w:t>
      </w:r>
      <w:r>
        <w:rPr>
          <w:rFonts w:asciiTheme="majorBidi" w:hAnsiTheme="majorBidi" w:cstheme="majorBidi"/>
          <w:sz w:val="24"/>
          <w:szCs w:val="24"/>
        </w:rPr>
        <w:t xml:space="preserve"> Jewish</w:t>
      </w:r>
      <w:r w:rsidRPr="00290DC8">
        <w:rPr>
          <w:rFonts w:asciiTheme="majorBidi" w:hAnsiTheme="majorBidi" w:cstheme="majorBidi"/>
          <w:sz w:val="24"/>
          <w:szCs w:val="24"/>
        </w:rPr>
        <w:t xml:space="preserve"> “other,” instead of </w:t>
      </w:r>
      <w:r>
        <w:rPr>
          <w:rFonts w:asciiTheme="majorBidi" w:hAnsiTheme="majorBidi" w:cstheme="majorBidi"/>
          <w:sz w:val="24"/>
          <w:szCs w:val="24"/>
        </w:rPr>
        <w:t xml:space="preserve">the common approach of </w:t>
      </w:r>
      <w:r w:rsidRPr="00290DC8">
        <w:rPr>
          <w:rFonts w:asciiTheme="majorBidi" w:hAnsiTheme="majorBidi" w:cstheme="majorBidi"/>
          <w:sz w:val="24"/>
          <w:szCs w:val="24"/>
        </w:rPr>
        <w:t>“competitive victimhood” between Israeli</w:t>
      </w:r>
      <w:r>
        <w:rPr>
          <w:rFonts w:asciiTheme="majorBidi" w:hAnsiTheme="majorBidi" w:cstheme="majorBidi"/>
          <w:sz w:val="24"/>
          <w:szCs w:val="24"/>
        </w:rPr>
        <w:t>s</w:t>
      </w:r>
      <w:r w:rsidRPr="00290DC8">
        <w:rPr>
          <w:rFonts w:asciiTheme="majorBidi" w:hAnsiTheme="majorBidi" w:cstheme="majorBidi"/>
          <w:sz w:val="24"/>
          <w:szCs w:val="24"/>
        </w:rPr>
        <w:t xml:space="preserve"> and Palestinian</w:t>
      </w:r>
      <w:r>
        <w:rPr>
          <w:rFonts w:asciiTheme="majorBidi" w:hAnsiTheme="majorBidi" w:cstheme="majorBidi"/>
          <w:sz w:val="24"/>
          <w:szCs w:val="24"/>
        </w:rPr>
        <w:t>s</w:t>
      </w:r>
      <w:r w:rsidRPr="00290DC8">
        <w:rPr>
          <w:rFonts w:asciiTheme="majorBidi" w:hAnsiTheme="majorBidi" w:cstheme="majorBidi"/>
          <w:sz w:val="24"/>
          <w:szCs w:val="24"/>
        </w:rPr>
        <w:t xml:space="preserve">; and (c) it </w:t>
      </w:r>
      <w:r>
        <w:rPr>
          <w:rFonts w:asciiTheme="majorBidi" w:hAnsiTheme="majorBidi" w:cstheme="majorBidi"/>
          <w:sz w:val="24"/>
          <w:szCs w:val="24"/>
        </w:rPr>
        <w:t xml:space="preserve">offered Emirati </w:t>
      </w:r>
      <w:r w:rsidRPr="00290DC8">
        <w:rPr>
          <w:rFonts w:asciiTheme="majorBidi" w:hAnsiTheme="majorBidi" w:cstheme="majorBidi"/>
          <w:sz w:val="24"/>
          <w:szCs w:val="24"/>
        </w:rPr>
        <w:t>Muslims</w:t>
      </w:r>
      <w:r>
        <w:rPr>
          <w:rFonts w:asciiTheme="majorBidi" w:hAnsiTheme="majorBidi" w:cstheme="majorBidi"/>
          <w:sz w:val="24"/>
          <w:szCs w:val="24"/>
        </w:rPr>
        <w:t xml:space="preserve"> an innovative space for humane engagement</w:t>
      </w:r>
      <w:r w:rsidRPr="00290DC8">
        <w:rPr>
          <w:rFonts w:asciiTheme="majorBidi" w:hAnsiTheme="majorBidi" w:cstheme="majorBidi"/>
          <w:sz w:val="24"/>
          <w:szCs w:val="24"/>
        </w:rPr>
        <w:t xml:space="preserve"> </w:t>
      </w:r>
      <w:r>
        <w:rPr>
          <w:rFonts w:asciiTheme="majorBidi" w:hAnsiTheme="majorBidi" w:cstheme="majorBidi"/>
          <w:sz w:val="24"/>
          <w:szCs w:val="24"/>
        </w:rPr>
        <w:t xml:space="preserve">with the most painful chapter in </w:t>
      </w:r>
      <w:r w:rsidRPr="00290DC8">
        <w:rPr>
          <w:rFonts w:asciiTheme="majorBidi" w:hAnsiTheme="majorBidi" w:cstheme="majorBidi"/>
          <w:sz w:val="24"/>
          <w:szCs w:val="24"/>
        </w:rPr>
        <w:t>Jew</w:t>
      </w:r>
      <w:r>
        <w:rPr>
          <w:rFonts w:asciiTheme="majorBidi" w:hAnsiTheme="majorBidi" w:cstheme="majorBidi"/>
          <w:sz w:val="24"/>
          <w:szCs w:val="24"/>
        </w:rPr>
        <w:t>ish history</w:t>
      </w:r>
      <w:r w:rsidRPr="00290DC8">
        <w:rPr>
          <w:rFonts w:asciiTheme="majorBidi" w:hAnsiTheme="majorBidi" w:cstheme="majorBidi"/>
          <w:sz w:val="24"/>
          <w:szCs w:val="24"/>
        </w:rPr>
        <w:t>, based on</w:t>
      </w:r>
      <w:r>
        <w:rPr>
          <w:rFonts w:asciiTheme="majorBidi" w:hAnsiTheme="majorBidi" w:cstheme="majorBidi"/>
          <w:sz w:val="24"/>
          <w:szCs w:val="24"/>
        </w:rPr>
        <w:t xml:space="preserve"> facts and </w:t>
      </w:r>
      <w:r w:rsidRPr="00290DC8">
        <w:rPr>
          <w:rFonts w:asciiTheme="majorBidi" w:hAnsiTheme="majorBidi" w:cstheme="majorBidi"/>
          <w:sz w:val="24"/>
          <w:szCs w:val="24"/>
        </w:rPr>
        <w:t>evidence.</w:t>
      </w:r>
    </w:p>
    <w:p w14:paraId="75DDA264" w14:textId="493A1A44" w:rsidR="0009588B" w:rsidRPr="00FD179B" w:rsidRDefault="0009588B" w:rsidP="0009588B">
      <w:pPr>
        <w:bidi w:val="0"/>
        <w:spacing w:after="0" w:line="480" w:lineRule="auto"/>
        <w:ind w:firstLine="397"/>
        <w:jc w:val="both"/>
        <w:rPr>
          <w:rFonts w:asciiTheme="majorBidi" w:hAnsiTheme="majorBidi" w:cstheme="majorBidi"/>
        </w:rPr>
      </w:pPr>
      <w:r>
        <w:rPr>
          <w:rFonts w:asciiTheme="majorBidi" w:hAnsiTheme="majorBidi" w:cstheme="majorBidi"/>
          <w:sz w:val="24"/>
          <w:szCs w:val="24"/>
        </w:rPr>
        <w:t>T</w:t>
      </w:r>
      <w:r w:rsidRPr="00290DC8">
        <w:rPr>
          <w:rFonts w:asciiTheme="majorBidi" w:hAnsiTheme="majorBidi" w:cstheme="majorBidi"/>
          <w:sz w:val="24"/>
          <w:szCs w:val="24"/>
        </w:rPr>
        <w:t xml:space="preserve">he exhibition </w:t>
      </w:r>
      <w:r>
        <w:rPr>
          <w:rFonts w:asciiTheme="majorBidi" w:hAnsiTheme="majorBidi" w:cstheme="majorBidi"/>
          <w:sz w:val="24"/>
          <w:szCs w:val="24"/>
        </w:rPr>
        <w:t>tells the story of Nazi Germany’s</w:t>
      </w:r>
      <w:r w:rsidRPr="00290DC8">
        <w:rPr>
          <w:rFonts w:asciiTheme="majorBidi" w:hAnsiTheme="majorBidi" w:cstheme="majorBidi"/>
          <w:sz w:val="24"/>
          <w:szCs w:val="24"/>
        </w:rPr>
        <w:t xml:space="preserve"> persecution of Jews from Kristallnacht to the implementation of the Final Solution, photos and exhibits honoring</w:t>
      </w:r>
      <w:r>
        <w:rPr>
          <w:rFonts w:asciiTheme="majorBidi" w:hAnsiTheme="majorBidi" w:cstheme="majorBidi"/>
          <w:sz w:val="24"/>
          <w:szCs w:val="24"/>
        </w:rPr>
        <w:t xml:space="preserve"> </w:t>
      </w:r>
      <w:r w:rsidRPr="00290DC8">
        <w:rPr>
          <w:rFonts w:asciiTheme="majorBidi" w:hAnsiTheme="majorBidi" w:cstheme="majorBidi"/>
          <w:sz w:val="24"/>
          <w:szCs w:val="24"/>
        </w:rPr>
        <w:t>the</w:t>
      </w:r>
      <w:r>
        <w:rPr>
          <w:rFonts w:asciiTheme="majorBidi" w:hAnsiTheme="majorBidi" w:cstheme="majorBidi"/>
          <w:sz w:val="24"/>
          <w:szCs w:val="24"/>
        </w:rPr>
        <w:t xml:space="preserve"> memory of </w:t>
      </w:r>
      <w:r w:rsidRPr="00290DC8">
        <w:rPr>
          <w:rFonts w:asciiTheme="majorBidi" w:hAnsiTheme="majorBidi" w:cstheme="majorBidi"/>
          <w:sz w:val="24"/>
          <w:szCs w:val="24"/>
        </w:rPr>
        <w:t>Anne Frank</w:t>
      </w:r>
      <w:r>
        <w:rPr>
          <w:rFonts w:asciiTheme="majorBidi" w:hAnsiTheme="majorBidi" w:cstheme="majorBidi"/>
          <w:sz w:val="24"/>
          <w:szCs w:val="24"/>
        </w:rPr>
        <w:t xml:space="preserve"> and the</w:t>
      </w:r>
      <w:r w:rsidRPr="00290DC8">
        <w:rPr>
          <w:rFonts w:asciiTheme="majorBidi" w:hAnsiTheme="majorBidi" w:cstheme="majorBidi"/>
          <w:sz w:val="24"/>
          <w:szCs w:val="24"/>
        </w:rPr>
        <w:t xml:space="preserve"> 1.5 million Jewish children murdered in the Holocaust, and personal testimonies of</w:t>
      </w:r>
      <w:r>
        <w:rPr>
          <w:rFonts w:asciiTheme="majorBidi" w:hAnsiTheme="majorBidi" w:cstheme="majorBidi"/>
          <w:sz w:val="24"/>
          <w:szCs w:val="24"/>
        </w:rPr>
        <w:t xml:space="preserve"> Israeli</w:t>
      </w:r>
      <w:r w:rsidRPr="00290DC8">
        <w:rPr>
          <w:rFonts w:asciiTheme="majorBidi" w:hAnsiTheme="majorBidi" w:cstheme="majorBidi"/>
          <w:sz w:val="24"/>
          <w:szCs w:val="24"/>
        </w:rPr>
        <w:t xml:space="preserve"> Holocaust survivors. </w:t>
      </w:r>
      <w:r w:rsidRPr="00B54598">
        <w:rPr>
          <w:rFonts w:asciiTheme="majorBidi" w:hAnsiTheme="majorBidi" w:cstheme="majorBidi"/>
          <w:sz w:val="24"/>
          <w:szCs w:val="24"/>
        </w:rPr>
        <w:t>As an exhibition held in a Muslim country</w:t>
      </w:r>
      <w:r w:rsidRPr="00290DC8">
        <w:rPr>
          <w:rFonts w:asciiTheme="majorBidi" w:hAnsiTheme="majorBidi" w:cstheme="majorBidi"/>
          <w:sz w:val="24"/>
          <w:szCs w:val="24"/>
        </w:rPr>
        <w:t xml:space="preserve">, </w:t>
      </w:r>
      <w:r>
        <w:rPr>
          <w:rFonts w:asciiTheme="majorBidi" w:hAnsiTheme="majorBidi" w:cstheme="majorBidi"/>
          <w:sz w:val="24"/>
          <w:szCs w:val="24"/>
        </w:rPr>
        <w:t>it</w:t>
      </w:r>
      <w:r w:rsidRPr="00290DC8">
        <w:rPr>
          <w:rFonts w:asciiTheme="majorBidi" w:hAnsiTheme="majorBidi" w:cstheme="majorBidi"/>
          <w:sz w:val="24"/>
          <w:szCs w:val="24"/>
        </w:rPr>
        <w:t xml:space="preserve"> pays special tribute to Muslims who rescued Jews during the Holocaust. For instance, it recounts the story of </w:t>
      </w:r>
      <w:r>
        <w:rPr>
          <w:rFonts w:asciiTheme="majorBidi" w:hAnsiTheme="majorBidi" w:cstheme="majorBidi"/>
          <w:sz w:val="24"/>
          <w:szCs w:val="24"/>
        </w:rPr>
        <w:t>Jewish refugees</w:t>
      </w:r>
      <w:r w:rsidRPr="00290DC8">
        <w:rPr>
          <w:rFonts w:asciiTheme="majorBidi" w:hAnsiTheme="majorBidi" w:cstheme="majorBidi"/>
          <w:sz w:val="24"/>
          <w:szCs w:val="24"/>
        </w:rPr>
        <w:t xml:space="preserve"> in Albania in 1943 </w:t>
      </w:r>
      <w:r w:rsidR="003D3C71">
        <w:rPr>
          <w:rFonts w:asciiTheme="majorBidi" w:hAnsiTheme="majorBidi" w:cstheme="majorBidi"/>
          <w:sz w:val="24"/>
          <w:szCs w:val="24"/>
        </w:rPr>
        <w:t>who</w:t>
      </w:r>
      <w:r w:rsidRPr="00290DC8">
        <w:rPr>
          <w:rFonts w:asciiTheme="majorBidi" w:hAnsiTheme="majorBidi" w:cstheme="majorBidi"/>
          <w:sz w:val="24"/>
          <w:szCs w:val="24"/>
        </w:rPr>
        <w:t xml:space="preserve"> were embraced by its Muslim </w:t>
      </w:r>
      <w:r>
        <w:rPr>
          <w:rFonts w:asciiTheme="majorBidi" w:hAnsiTheme="majorBidi" w:cstheme="majorBidi"/>
          <w:sz w:val="24"/>
          <w:szCs w:val="24"/>
        </w:rPr>
        <w:t>community</w:t>
      </w:r>
      <w:r w:rsidRPr="00290DC8">
        <w:rPr>
          <w:rFonts w:asciiTheme="majorBidi" w:hAnsiTheme="majorBidi" w:cstheme="majorBidi"/>
          <w:sz w:val="24"/>
          <w:szCs w:val="24"/>
        </w:rPr>
        <w:t xml:space="preserve">. It also </w:t>
      </w:r>
      <w:r>
        <w:rPr>
          <w:rFonts w:asciiTheme="majorBidi" w:hAnsiTheme="majorBidi" w:cstheme="majorBidi"/>
          <w:sz w:val="24"/>
          <w:szCs w:val="24"/>
        </w:rPr>
        <w:t>narrates</w:t>
      </w:r>
      <w:r w:rsidRPr="00290DC8">
        <w:rPr>
          <w:rFonts w:asciiTheme="majorBidi" w:hAnsiTheme="majorBidi" w:cstheme="majorBidi"/>
          <w:sz w:val="24"/>
          <w:szCs w:val="24"/>
        </w:rPr>
        <w:t xml:space="preserve"> the </w:t>
      </w:r>
      <w:r>
        <w:rPr>
          <w:rFonts w:asciiTheme="majorBidi" w:hAnsiTheme="majorBidi" w:cstheme="majorBidi"/>
          <w:sz w:val="24"/>
          <w:szCs w:val="24"/>
        </w:rPr>
        <w:t xml:space="preserve">heroic </w:t>
      </w:r>
      <w:r w:rsidRPr="00290DC8">
        <w:rPr>
          <w:rFonts w:asciiTheme="majorBidi" w:hAnsiTheme="majorBidi" w:cstheme="majorBidi"/>
          <w:sz w:val="24"/>
          <w:szCs w:val="24"/>
        </w:rPr>
        <w:t xml:space="preserve">story of Muhammad </w:t>
      </w:r>
      <w:proofErr w:type="spellStart"/>
      <w:r w:rsidRPr="00290DC8">
        <w:rPr>
          <w:rFonts w:asciiTheme="majorBidi" w:hAnsiTheme="majorBidi" w:cstheme="majorBidi"/>
          <w:sz w:val="24"/>
          <w:szCs w:val="24"/>
        </w:rPr>
        <w:t>Hilmi</w:t>
      </w:r>
      <w:proofErr w:type="spellEnd"/>
      <w:r w:rsidRPr="00290DC8">
        <w:rPr>
          <w:rFonts w:asciiTheme="majorBidi" w:hAnsiTheme="majorBidi" w:cstheme="majorBidi"/>
          <w:sz w:val="24"/>
          <w:szCs w:val="24"/>
        </w:rPr>
        <w:t xml:space="preserve">, an Egyptian doctor </w:t>
      </w:r>
      <w:r>
        <w:rPr>
          <w:rFonts w:asciiTheme="majorBidi" w:hAnsiTheme="majorBidi" w:cstheme="majorBidi"/>
          <w:sz w:val="24"/>
          <w:szCs w:val="24"/>
        </w:rPr>
        <w:t>residing in Berlin who</w:t>
      </w:r>
      <w:r w:rsidRPr="00290DC8">
        <w:rPr>
          <w:rFonts w:asciiTheme="majorBidi" w:hAnsiTheme="majorBidi" w:cstheme="majorBidi"/>
          <w:sz w:val="24"/>
          <w:szCs w:val="24"/>
        </w:rPr>
        <w:t xml:space="preserve"> </w:t>
      </w:r>
      <w:r>
        <w:rPr>
          <w:rFonts w:asciiTheme="majorBidi" w:hAnsiTheme="majorBidi" w:cstheme="majorBidi"/>
          <w:sz w:val="24"/>
          <w:szCs w:val="24"/>
        </w:rPr>
        <w:t>saved</w:t>
      </w:r>
      <w:r w:rsidRPr="00290DC8">
        <w:rPr>
          <w:rFonts w:asciiTheme="majorBidi" w:hAnsiTheme="majorBidi" w:cstheme="majorBidi"/>
          <w:sz w:val="24"/>
          <w:szCs w:val="24"/>
        </w:rPr>
        <w:t xml:space="preserve"> </w:t>
      </w:r>
      <w:r>
        <w:rPr>
          <w:rFonts w:asciiTheme="majorBidi" w:hAnsiTheme="majorBidi" w:cstheme="majorBidi"/>
          <w:sz w:val="24"/>
          <w:szCs w:val="24"/>
        </w:rPr>
        <w:t xml:space="preserve">several Jewish </w:t>
      </w:r>
      <w:proofErr w:type="gramStart"/>
      <w:r>
        <w:rPr>
          <w:rFonts w:asciiTheme="majorBidi" w:hAnsiTheme="majorBidi" w:cstheme="majorBidi"/>
          <w:sz w:val="24"/>
          <w:szCs w:val="24"/>
        </w:rPr>
        <w:t>lives, and</w:t>
      </w:r>
      <w:proofErr w:type="gramEnd"/>
      <w:r>
        <w:rPr>
          <w:rFonts w:asciiTheme="majorBidi" w:hAnsiTheme="majorBidi" w:cstheme="majorBidi"/>
          <w:sz w:val="24"/>
          <w:szCs w:val="24"/>
        </w:rPr>
        <w:t xml:space="preserve"> became in 2013</w:t>
      </w:r>
      <w:r w:rsidRPr="00FD179B">
        <w:rPr>
          <w:rFonts w:asciiTheme="majorBidi" w:hAnsiTheme="majorBidi" w:cstheme="majorBidi"/>
          <w:sz w:val="24"/>
          <w:szCs w:val="24"/>
        </w:rPr>
        <w:t xml:space="preserve"> the first Arab</w:t>
      </w:r>
      <w:r>
        <w:rPr>
          <w:rFonts w:asciiTheme="majorBidi" w:hAnsiTheme="majorBidi" w:cstheme="majorBidi"/>
          <w:sz w:val="24"/>
          <w:szCs w:val="24"/>
        </w:rPr>
        <w:t xml:space="preserve"> to</w:t>
      </w:r>
      <w:r w:rsidRPr="00FD179B">
        <w:rPr>
          <w:rFonts w:asciiTheme="majorBidi" w:hAnsiTheme="majorBidi" w:cstheme="majorBidi"/>
          <w:sz w:val="24"/>
          <w:szCs w:val="24"/>
        </w:rPr>
        <w:t xml:space="preserve"> </w:t>
      </w:r>
      <w:r>
        <w:rPr>
          <w:rFonts w:asciiTheme="majorBidi" w:hAnsiTheme="majorBidi" w:cstheme="majorBidi"/>
          <w:sz w:val="24"/>
          <w:szCs w:val="24"/>
        </w:rPr>
        <w:t>be declared</w:t>
      </w:r>
      <w:r w:rsidRPr="00FD179B">
        <w:rPr>
          <w:rFonts w:asciiTheme="majorBidi" w:hAnsiTheme="majorBidi" w:cstheme="majorBidi"/>
          <w:sz w:val="24"/>
          <w:szCs w:val="24"/>
        </w:rPr>
        <w:t xml:space="preserve"> by Yad Vashem “Righteous Among the Nations.”</w:t>
      </w:r>
      <w:r>
        <w:rPr>
          <w:rFonts w:asciiTheme="majorBidi" w:hAnsiTheme="majorBidi" w:cstheme="majorBidi"/>
        </w:rPr>
        <w:t xml:space="preserve"> </w:t>
      </w:r>
      <w:r w:rsidRPr="00B54598">
        <w:rPr>
          <w:rFonts w:asciiTheme="majorBidi" w:hAnsiTheme="majorBidi" w:cstheme="majorBidi"/>
          <w:sz w:val="24"/>
          <w:szCs w:val="24"/>
        </w:rPr>
        <w:t xml:space="preserve">The </w:t>
      </w:r>
      <w:r>
        <w:rPr>
          <w:rFonts w:asciiTheme="majorBidi" w:hAnsiTheme="majorBidi" w:cstheme="majorBidi"/>
          <w:sz w:val="24"/>
          <w:szCs w:val="24"/>
        </w:rPr>
        <w:t xml:space="preserve">main </w:t>
      </w:r>
      <w:r w:rsidRPr="00B54598">
        <w:rPr>
          <w:rFonts w:asciiTheme="majorBidi" w:hAnsiTheme="majorBidi" w:cstheme="majorBidi"/>
          <w:sz w:val="24"/>
          <w:szCs w:val="24"/>
        </w:rPr>
        <w:t>message that emerges from the exhibition</w:t>
      </w:r>
      <w:r>
        <w:rPr>
          <w:rFonts w:asciiTheme="majorBidi" w:hAnsiTheme="majorBidi" w:cstheme="majorBidi"/>
          <w:sz w:val="24"/>
          <w:szCs w:val="24"/>
        </w:rPr>
        <w:t xml:space="preserve"> expresses </w:t>
      </w:r>
      <w:r w:rsidRPr="00290DC8">
        <w:rPr>
          <w:rFonts w:asciiTheme="majorBidi" w:hAnsiTheme="majorBidi" w:cstheme="majorBidi"/>
          <w:sz w:val="24"/>
          <w:szCs w:val="24"/>
        </w:rPr>
        <w:t>mutual respect</w:t>
      </w:r>
      <w:r>
        <w:rPr>
          <w:rFonts w:asciiTheme="majorBidi" w:hAnsiTheme="majorBidi" w:cstheme="majorBidi"/>
          <w:sz w:val="24"/>
          <w:szCs w:val="24"/>
        </w:rPr>
        <w:t>,</w:t>
      </w:r>
      <w:r w:rsidRPr="00290DC8">
        <w:rPr>
          <w:rFonts w:asciiTheme="majorBidi" w:hAnsiTheme="majorBidi" w:cstheme="majorBidi"/>
          <w:sz w:val="24"/>
          <w:szCs w:val="24"/>
        </w:rPr>
        <w:t xml:space="preserve"> human compassion</w:t>
      </w:r>
      <w:r>
        <w:rPr>
          <w:rFonts w:asciiTheme="majorBidi" w:hAnsiTheme="majorBidi" w:cstheme="majorBidi"/>
          <w:sz w:val="24"/>
          <w:szCs w:val="24"/>
        </w:rPr>
        <w:t>, and hope for the future.</w:t>
      </w:r>
    </w:p>
    <w:p w14:paraId="52ABDA80" w14:textId="717A5C95" w:rsidR="0009588B" w:rsidRPr="00FD179B" w:rsidRDefault="0009588B" w:rsidP="0009588B">
      <w:pPr>
        <w:bidi w:val="0"/>
        <w:spacing w:after="0" w:line="480" w:lineRule="auto"/>
        <w:ind w:firstLine="397"/>
        <w:jc w:val="both"/>
        <w:rPr>
          <w:rFonts w:asciiTheme="majorBidi" w:hAnsiTheme="majorBidi" w:cstheme="majorBidi"/>
        </w:rPr>
      </w:pPr>
      <w:r w:rsidRPr="00FD179B">
        <w:rPr>
          <w:rFonts w:asciiTheme="majorBidi" w:hAnsiTheme="majorBidi" w:cstheme="majorBidi"/>
          <w:sz w:val="24"/>
          <w:szCs w:val="24"/>
        </w:rPr>
        <w:t xml:space="preserve">In </w:t>
      </w:r>
      <w:r>
        <w:rPr>
          <w:rFonts w:asciiTheme="majorBidi" w:hAnsiTheme="majorBidi" w:cstheme="majorBidi"/>
          <w:sz w:val="24"/>
          <w:szCs w:val="24"/>
        </w:rPr>
        <w:t xml:space="preserve">the main hall </w:t>
      </w:r>
      <w:r w:rsidRPr="00FD179B">
        <w:rPr>
          <w:rFonts w:asciiTheme="majorBidi" w:hAnsiTheme="majorBidi" w:cstheme="majorBidi"/>
          <w:sz w:val="24"/>
          <w:szCs w:val="24"/>
        </w:rPr>
        <w:t>of the exhibition, the Quranic verse “</w:t>
      </w:r>
      <w:r>
        <w:rPr>
          <w:rFonts w:asciiTheme="majorBidi" w:hAnsiTheme="majorBidi" w:cstheme="majorBidi"/>
          <w:sz w:val="24"/>
          <w:szCs w:val="24"/>
        </w:rPr>
        <w:t>…</w:t>
      </w:r>
      <w:r w:rsidR="009D76E6">
        <w:rPr>
          <w:rFonts w:asciiTheme="majorBidi" w:hAnsiTheme="majorBidi" w:cstheme="majorBidi"/>
          <w:sz w:val="24"/>
          <w:szCs w:val="24"/>
        </w:rPr>
        <w:t xml:space="preserve">whoever </w:t>
      </w:r>
      <w:r>
        <w:rPr>
          <w:rFonts w:asciiTheme="majorBidi" w:hAnsiTheme="majorBidi" w:cstheme="majorBidi"/>
          <w:sz w:val="24"/>
          <w:szCs w:val="24"/>
        </w:rPr>
        <w:t>saves</w:t>
      </w:r>
      <w:r w:rsidR="009D76E6">
        <w:rPr>
          <w:rFonts w:asciiTheme="majorBidi" w:hAnsiTheme="majorBidi" w:cstheme="majorBidi"/>
          <w:sz w:val="24"/>
          <w:szCs w:val="24"/>
        </w:rPr>
        <w:t xml:space="preserve"> one</w:t>
      </w:r>
      <w:r>
        <w:rPr>
          <w:rFonts w:asciiTheme="majorBidi" w:hAnsiTheme="majorBidi" w:cstheme="majorBidi"/>
          <w:sz w:val="24"/>
          <w:szCs w:val="24"/>
        </w:rPr>
        <w:t xml:space="preserve"> </w:t>
      </w:r>
      <w:r w:rsidR="009D76E6">
        <w:rPr>
          <w:rFonts w:asciiTheme="majorBidi" w:hAnsiTheme="majorBidi" w:cstheme="majorBidi"/>
          <w:sz w:val="24"/>
          <w:szCs w:val="24"/>
        </w:rPr>
        <w:t xml:space="preserve">life </w:t>
      </w:r>
      <w:r>
        <w:rPr>
          <w:rFonts w:asciiTheme="majorBidi" w:hAnsiTheme="majorBidi" w:cstheme="majorBidi"/>
          <w:sz w:val="24"/>
          <w:szCs w:val="24"/>
        </w:rPr>
        <w:t xml:space="preserve">saves the </w:t>
      </w:r>
      <w:r w:rsidR="009D76E6">
        <w:rPr>
          <w:rFonts w:asciiTheme="majorBidi" w:hAnsiTheme="majorBidi" w:cstheme="majorBidi"/>
          <w:sz w:val="24"/>
          <w:szCs w:val="24"/>
        </w:rPr>
        <w:t>entire world</w:t>
      </w:r>
      <w:r w:rsidRPr="00FD179B">
        <w:rPr>
          <w:rFonts w:asciiTheme="majorBidi" w:hAnsiTheme="majorBidi" w:cstheme="majorBidi"/>
          <w:sz w:val="24"/>
          <w:szCs w:val="24"/>
        </w:rPr>
        <w:t>” (5:32) is presented in Arabic</w:t>
      </w:r>
      <w:r w:rsidR="009D76E6">
        <w:rPr>
          <w:rFonts w:asciiTheme="majorBidi" w:hAnsiTheme="majorBidi" w:cstheme="majorBidi"/>
          <w:sz w:val="24"/>
          <w:szCs w:val="24"/>
        </w:rPr>
        <w:t>, Hebrew</w:t>
      </w:r>
      <w:r w:rsidR="004D53E3">
        <w:rPr>
          <w:rFonts w:asciiTheme="majorBidi" w:hAnsiTheme="majorBidi" w:cstheme="majorBidi"/>
          <w:sz w:val="24"/>
          <w:szCs w:val="24"/>
        </w:rPr>
        <w:t>,</w:t>
      </w:r>
      <w:r w:rsidRPr="00FD179B">
        <w:rPr>
          <w:rFonts w:asciiTheme="majorBidi" w:hAnsiTheme="majorBidi" w:cstheme="majorBidi"/>
          <w:sz w:val="24"/>
          <w:szCs w:val="24"/>
        </w:rPr>
        <w:t xml:space="preserve"> and English. Another exhibit </w:t>
      </w:r>
      <w:r>
        <w:rPr>
          <w:rFonts w:asciiTheme="majorBidi" w:hAnsiTheme="majorBidi" w:cstheme="majorBidi"/>
          <w:sz w:val="24"/>
          <w:szCs w:val="24"/>
        </w:rPr>
        <w:t>relates</w:t>
      </w:r>
      <w:r w:rsidRPr="00FD179B">
        <w:rPr>
          <w:rFonts w:asciiTheme="majorBidi" w:hAnsiTheme="majorBidi" w:cstheme="majorBidi"/>
          <w:sz w:val="24"/>
          <w:szCs w:val="24"/>
        </w:rPr>
        <w:t xml:space="preserve"> </w:t>
      </w:r>
      <w:r w:rsidR="004D53E3">
        <w:rPr>
          <w:rFonts w:asciiTheme="majorBidi" w:hAnsiTheme="majorBidi" w:cstheme="majorBidi"/>
          <w:sz w:val="24"/>
          <w:szCs w:val="24"/>
        </w:rPr>
        <w:t xml:space="preserve">to </w:t>
      </w:r>
      <w:r w:rsidRPr="00FD179B">
        <w:rPr>
          <w:rFonts w:asciiTheme="majorBidi" w:hAnsiTheme="majorBidi" w:cstheme="majorBidi"/>
          <w:sz w:val="24"/>
          <w:szCs w:val="24"/>
        </w:rPr>
        <w:t xml:space="preserve">a statement made by the Emirati foreign minister who </w:t>
      </w:r>
      <w:r>
        <w:rPr>
          <w:rFonts w:asciiTheme="majorBidi" w:hAnsiTheme="majorBidi" w:cstheme="majorBidi"/>
          <w:sz w:val="24"/>
          <w:szCs w:val="24"/>
        </w:rPr>
        <w:t xml:space="preserve">cherished the </w:t>
      </w:r>
      <w:r w:rsidRPr="00FD179B">
        <w:rPr>
          <w:rFonts w:asciiTheme="majorBidi" w:hAnsiTheme="majorBidi" w:cstheme="majorBidi"/>
          <w:sz w:val="24"/>
          <w:szCs w:val="24"/>
        </w:rPr>
        <w:t>“</w:t>
      </w:r>
      <w:r>
        <w:rPr>
          <w:rFonts w:asciiTheme="majorBidi" w:hAnsiTheme="majorBidi" w:cstheme="majorBidi"/>
          <w:sz w:val="24"/>
          <w:szCs w:val="24"/>
        </w:rPr>
        <w:t xml:space="preserve">noble human values of </w:t>
      </w:r>
      <w:r w:rsidRPr="00FD179B">
        <w:rPr>
          <w:rFonts w:asciiTheme="majorBidi" w:hAnsiTheme="majorBidi" w:cstheme="majorBidi"/>
          <w:sz w:val="24"/>
          <w:szCs w:val="24"/>
        </w:rPr>
        <w:lastRenderedPageBreak/>
        <w:t>coexistence, tolerance, acceptance of others and respect of all religions and beliefs” during a joint visit with his Israeli counterpart to the Holocaust memorial in Berlin in October 2020.</w:t>
      </w:r>
    </w:p>
    <w:p w14:paraId="25EA4A3A" w14:textId="16601A07" w:rsidR="0009588B" w:rsidRPr="00922593" w:rsidRDefault="0009588B" w:rsidP="0009588B">
      <w:pPr>
        <w:bidi w:val="0"/>
        <w:spacing w:after="0" w:line="480" w:lineRule="auto"/>
        <w:ind w:firstLine="397"/>
        <w:jc w:val="both"/>
        <w:rPr>
          <w:rFonts w:asciiTheme="majorBidi" w:hAnsiTheme="majorBidi" w:cstheme="majorBidi"/>
          <w:sz w:val="24"/>
          <w:szCs w:val="24"/>
        </w:rPr>
      </w:pPr>
      <w:r w:rsidRPr="00FD179B">
        <w:rPr>
          <w:rFonts w:asciiTheme="majorBidi" w:hAnsiTheme="majorBidi" w:cstheme="majorBidi"/>
          <w:sz w:val="24"/>
          <w:szCs w:val="24"/>
        </w:rPr>
        <w:t xml:space="preserve">A large colorful mural created by Israeli and Emirati artists graces the museum courtyard. It shows two young men, an </w:t>
      </w:r>
      <w:proofErr w:type="gramStart"/>
      <w:r w:rsidRPr="00FD179B">
        <w:rPr>
          <w:rFonts w:asciiTheme="majorBidi" w:hAnsiTheme="majorBidi" w:cstheme="majorBidi"/>
          <w:sz w:val="24"/>
          <w:szCs w:val="24"/>
        </w:rPr>
        <w:t>Emirati</w:t>
      </w:r>
      <w:proofErr w:type="gramEnd"/>
      <w:r w:rsidRPr="00FD179B">
        <w:rPr>
          <w:rFonts w:asciiTheme="majorBidi" w:hAnsiTheme="majorBidi" w:cstheme="majorBidi"/>
          <w:sz w:val="24"/>
          <w:szCs w:val="24"/>
        </w:rPr>
        <w:t xml:space="preserve"> and an Israeli, talking and </w:t>
      </w:r>
      <w:r>
        <w:rPr>
          <w:rFonts w:asciiTheme="majorBidi" w:hAnsiTheme="majorBidi" w:cstheme="majorBidi"/>
          <w:sz w:val="24"/>
          <w:szCs w:val="24"/>
        </w:rPr>
        <w:t>sipping</w:t>
      </w:r>
      <w:r w:rsidRPr="00FD179B">
        <w:rPr>
          <w:rFonts w:asciiTheme="majorBidi" w:hAnsiTheme="majorBidi" w:cstheme="majorBidi"/>
          <w:sz w:val="24"/>
          <w:szCs w:val="24"/>
        </w:rPr>
        <w:t xml:space="preserve"> coffee together</w:t>
      </w:r>
      <w:r>
        <w:rPr>
          <w:rFonts w:asciiTheme="majorBidi" w:hAnsiTheme="majorBidi" w:cstheme="majorBidi"/>
          <w:sz w:val="24"/>
          <w:szCs w:val="24"/>
        </w:rPr>
        <w:t xml:space="preserve"> in </w:t>
      </w:r>
      <w:r w:rsidRPr="00A921B6">
        <w:rPr>
          <w:rFonts w:asciiTheme="majorBidi" w:hAnsiTheme="majorBidi" w:cstheme="majorBidi"/>
          <w:sz w:val="24"/>
          <w:szCs w:val="24"/>
        </w:rPr>
        <w:t xml:space="preserve">the background </w:t>
      </w:r>
      <w:r>
        <w:rPr>
          <w:rFonts w:asciiTheme="majorBidi" w:hAnsiTheme="majorBidi" w:cstheme="majorBidi"/>
          <w:sz w:val="24"/>
          <w:szCs w:val="24"/>
        </w:rPr>
        <w:t xml:space="preserve">of </w:t>
      </w:r>
      <w:r w:rsidRPr="00A921B6">
        <w:rPr>
          <w:rFonts w:asciiTheme="majorBidi" w:hAnsiTheme="majorBidi" w:cstheme="majorBidi"/>
          <w:sz w:val="24"/>
          <w:szCs w:val="24"/>
        </w:rPr>
        <w:t>the sunset and the skyscrapers of Dubai and Tel Aviv</w:t>
      </w:r>
      <w:r>
        <w:rPr>
          <w:rFonts w:asciiTheme="majorBidi" w:hAnsiTheme="majorBidi" w:cstheme="majorBidi"/>
          <w:sz w:val="24"/>
          <w:szCs w:val="24"/>
        </w:rPr>
        <w:t>.</w:t>
      </w:r>
      <w:r w:rsidRPr="00FD179B">
        <w:rPr>
          <w:rFonts w:asciiTheme="majorBidi" w:hAnsiTheme="majorBidi" w:cstheme="majorBidi"/>
          <w:sz w:val="24"/>
          <w:szCs w:val="24"/>
        </w:rPr>
        <w:t xml:space="preserve"> </w:t>
      </w:r>
      <w:r>
        <w:rPr>
          <w:rFonts w:asciiTheme="majorBidi" w:hAnsiTheme="majorBidi" w:cstheme="majorBidi"/>
          <w:sz w:val="24"/>
          <w:szCs w:val="24"/>
        </w:rPr>
        <w:t xml:space="preserve">As a symbol of their shared heritage as </w:t>
      </w:r>
      <w:r w:rsidRPr="005256D6">
        <w:rPr>
          <w:rFonts w:asciiTheme="majorBidi" w:hAnsiTheme="majorBidi" w:cstheme="majorBidi"/>
          <w:sz w:val="24"/>
          <w:szCs w:val="24"/>
        </w:rPr>
        <w:t>descendants of Abraham</w:t>
      </w:r>
      <w:r>
        <w:rPr>
          <w:rFonts w:asciiTheme="majorBidi" w:hAnsiTheme="majorBidi" w:cstheme="majorBidi"/>
          <w:sz w:val="24"/>
          <w:szCs w:val="24"/>
        </w:rPr>
        <w:t>, a</w:t>
      </w:r>
      <w:r w:rsidRPr="00FD179B">
        <w:rPr>
          <w:rFonts w:asciiTheme="majorBidi" w:hAnsiTheme="majorBidi" w:cstheme="majorBidi"/>
          <w:sz w:val="24"/>
          <w:szCs w:val="24"/>
        </w:rPr>
        <w:t>bove them</w:t>
      </w:r>
      <w:r>
        <w:rPr>
          <w:rFonts w:asciiTheme="majorBidi" w:hAnsiTheme="majorBidi" w:cstheme="majorBidi"/>
          <w:sz w:val="24"/>
          <w:szCs w:val="24"/>
        </w:rPr>
        <w:t>,</w:t>
      </w:r>
      <w:r w:rsidRPr="00FD179B">
        <w:rPr>
          <w:rFonts w:asciiTheme="majorBidi" w:hAnsiTheme="majorBidi" w:cstheme="majorBidi"/>
          <w:sz w:val="24"/>
          <w:szCs w:val="24"/>
        </w:rPr>
        <w:t xml:space="preserve"> the word “cousins” in Arabic and Hebrew</w:t>
      </w:r>
      <w:r>
        <w:rPr>
          <w:rFonts w:asciiTheme="majorBidi" w:hAnsiTheme="majorBidi" w:cstheme="majorBidi"/>
          <w:sz w:val="24"/>
          <w:szCs w:val="24"/>
        </w:rPr>
        <w:t xml:space="preserve"> appears</w:t>
      </w:r>
      <w:r w:rsidRPr="00FD179B">
        <w:rPr>
          <w:rFonts w:asciiTheme="majorBidi" w:hAnsiTheme="majorBidi" w:cstheme="majorBidi"/>
          <w:sz w:val="24"/>
          <w:szCs w:val="24"/>
        </w:rPr>
        <w:t>.</w:t>
      </w:r>
      <w:r>
        <w:rPr>
          <w:rStyle w:val="a5"/>
          <w:rFonts w:asciiTheme="majorBidi" w:hAnsiTheme="majorBidi" w:cstheme="majorBidi"/>
          <w:sz w:val="24"/>
          <w:szCs w:val="24"/>
        </w:rPr>
        <w:footnoteReference w:id="50"/>
      </w:r>
      <w:r w:rsidRPr="00922593">
        <w:rPr>
          <w:rFonts w:asciiTheme="majorBidi" w:hAnsiTheme="majorBidi" w:cstheme="majorBidi"/>
          <w:sz w:val="24"/>
          <w:szCs w:val="24"/>
        </w:rPr>
        <w:t xml:space="preserve"> In its </w:t>
      </w:r>
      <w:r>
        <w:rPr>
          <w:rFonts w:asciiTheme="majorBidi" w:hAnsiTheme="majorBidi" w:cstheme="majorBidi"/>
          <w:sz w:val="24"/>
          <w:szCs w:val="24"/>
        </w:rPr>
        <w:t>first</w:t>
      </w:r>
      <w:r w:rsidRPr="00922593">
        <w:rPr>
          <w:rFonts w:asciiTheme="majorBidi" w:hAnsiTheme="majorBidi" w:cstheme="majorBidi"/>
          <w:sz w:val="24"/>
          <w:szCs w:val="24"/>
        </w:rPr>
        <w:t xml:space="preserve"> two years of existence, some 6,000 people have visited the </w:t>
      </w:r>
      <w:r w:rsidRPr="00990804">
        <w:rPr>
          <w:rFonts w:asciiTheme="majorBidi" w:hAnsiTheme="majorBidi" w:cstheme="majorBidi"/>
          <w:sz w:val="24"/>
          <w:szCs w:val="24"/>
        </w:rPr>
        <w:t xml:space="preserve">Holocaust memorial </w:t>
      </w:r>
      <w:r w:rsidRPr="00922593">
        <w:rPr>
          <w:rFonts w:asciiTheme="majorBidi" w:hAnsiTheme="majorBidi" w:cstheme="majorBidi"/>
          <w:sz w:val="24"/>
          <w:szCs w:val="24"/>
        </w:rPr>
        <w:t xml:space="preserve">exhibition. According to </w:t>
      </w:r>
      <w:r>
        <w:rPr>
          <w:rFonts w:asciiTheme="majorBidi" w:hAnsiTheme="majorBidi" w:cstheme="majorBidi"/>
          <w:sz w:val="24"/>
          <w:szCs w:val="24"/>
        </w:rPr>
        <w:t>the museum</w:t>
      </w:r>
      <w:r w:rsidR="00CB7092">
        <w:rPr>
          <w:rFonts w:asciiTheme="majorBidi" w:hAnsiTheme="majorBidi" w:cstheme="majorBidi"/>
          <w:sz w:val="24"/>
          <w:szCs w:val="24"/>
        </w:rPr>
        <w:t>’</w:t>
      </w:r>
      <w:r>
        <w:rPr>
          <w:rFonts w:asciiTheme="majorBidi" w:hAnsiTheme="majorBidi" w:cstheme="majorBidi"/>
          <w:sz w:val="24"/>
          <w:szCs w:val="24"/>
        </w:rPr>
        <w:t xml:space="preserve">s founder </w:t>
      </w:r>
      <w:r w:rsidRPr="0019588E">
        <w:rPr>
          <w:rFonts w:asciiTheme="majorBidi" w:hAnsiTheme="majorBidi" w:cstheme="majorBidi"/>
          <w:sz w:val="24"/>
          <w:szCs w:val="24"/>
        </w:rPr>
        <w:t xml:space="preserve">Ahmad </w:t>
      </w:r>
      <w:proofErr w:type="spellStart"/>
      <w:r w:rsidRPr="0019588E">
        <w:rPr>
          <w:rFonts w:asciiTheme="majorBidi" w:hAnsiTheme="majorBidi" w:cstheme="majorBidi"/>
          <w:sz w:val="24"/>
          <w:szCs w:val="24"/>
        </w:rPr>
        <w:t>ʿUbayd</w:t>
      </w:r>
      <w:proofErr w:type="spellEnd"/>
      <w:r w:rsidRPr="0019588E">
        <w:rPr>
          <w:rFonts w:asciiTheme="majorBidi" w:hAnsiTheme="majorBidi" w:cstheme="majorBidi"/>
          <w:sz w:val="24"/>
          <w:szCs w:val="24"/>
        </w:rPr>
        <w:t xml:space="preserve"> al-Mansuri,</w:t>
      </w:r>
      <w:r>
        <w:rPr>
          <w:rFonts w:asciiTheme="majorBidi" w:hAnsiTheme="majorBidi" w:cstheme="majorBidi"/>
          <w:sz w:val="24"/>
          <w:szCs w:val="24"/>
        </w:rPr>
        <w:t xml:space="preserve"> </w:t>
      </w:r>
      <w:r w:rsidRPr="0019588E">
        <w:rPr>
          <w:rFonts w:asciiTheme="majorBidi" w:hAnsiTheme="majorBidi" w:cstheme="majorBidi"/>
          <w:sz w:val="24"/>
          <w:szCs w:val="24"/>
        </w:rPr>
        <w:t>who served as a</w:t>
      </w:r>
      <w:r>
        <w:rPr>
          <w:rFonts w:asciiTheme="majorBidi" w:hAnsiTheme="majorBidi" w:cstheme="majorBidi"/>
          <w:sz w:val="24"/>
          <w:szCs w:val="24"/>
        </w:rPr>
        <w:t>n Emirat</w:t>
      </w:r>
      <w:r w:rsidR="00CB7092">
        <w:rPr>
          <w:rFonts w:asciiTheme="majorBidi" w:hAnsiTheme="majorBidi" w:cstheme="majorBidi"/>
          <w:sz w:val="24"/>
          <w:szCs w:val="24"/>
        </w:rPr>
        <w:t>i</w:t>
      </w:r>
      <w:r w:rsidRPr="0019588E">
        <w:rPr>
          <w:rFonts w:asciiTheme="majorBidi" w:hAnsiTheme="majorBidi" w:cstheme="majorBidi"/>
          <w:sz w:val="24"/>
          <w:szCs w:val="24"/>
        </w:rPr>
        <w:t xml:space="preserve"> parliament member from 2011 to 2015,</w:t>
      </w:r>
      <w:r>
        <w:rPr>
          <w:rFonts w:asciiTheme="majorBidi" w:hAnsiTheme="majorBidi" w:cstheme="majorBidi"/>
          <w:sz w:val="24"/>
          <w:szCs w:val="24"/>
        </w:rPr>
        <w:t xml:space="preserve"> </w:t>
      </w:r>
      <w:r w:rsidR="00CB7092">
        <w:rPr>
          <w:rFonts w:asciiTheme="majorBidi" w:hAnsiTheme="majorBidi" w:cstheme="majorBidi"/>
          <w:sz w:val="24"/>
          <w:szCs w:val="24"/>
        </w:rPr>
        <w:t>Arab visitors</w:t>
      </w:r>
      <w:r w:rsidRPr="00922593">
        <w:rPr>
          <w:rFonts w:asciiTheme="majorBidi" w:hAnsiTheme="majorBidi" w:cstheme="majorBidi"/>
          <w:sz w:val="24"/>
          <w:szCs w:val="24"/>
        </w:rPr>
        <w:t xml:space="preserve">, who were around half </w:t>
      </w:r>
      <w:r w:rsidR="00CB7092">
        <w:rPr>
          <w:rFonts w:asciiTheme="majorBidi" w:hAnsiTheme="majorBidi" w:cstheme="majorBidi"/>
          <w:sz w:val="24"/>
          <w:szCs w:val="24"/>
        </w:rPr>
        <w:t>of those who visited</w:t>
      </w:r>
      <w:r w:rsidRPr="00922593">
        <w:rPr>
          <w:rFonts w:asciiTheme="majorBidi" w:hAnsiTheme="majorBidi" w:cstheme="majorBidi"/>
          <w:sz w:val="24"/>
          <w:szCs w:val="24"/>
        </w:rPr>
        <w:t>, were primarily schoolchildren.</w:t>
      </w:r>
      <w:r>
        <w:rPr>
          <w:rStyle w:val="a5"/>
          <w:rFonts w:asciiTheme="majorBidi" w:hAnsiTheme="majorBidi" w:cstheme="majorBidi"/>
          <w:sz w:val="24"/>
          <w:szCs w:val="24"/>
        </w:rPr>
        <w:footnoteReference w:id="51"/>
      </w:r>
    </w:p>
    <w:p w14:paraId="5C2AC6A5" w14:textId="37FC9184" w:rsidR="0009588B" w:rsidRPr="008B10F7" w:rsidRDefault="0009588B" w:rsidP="0009588B">
      <w:pPr>
        <w:bidi w:val="0"/>
        <w:spacing w:after="0" w:line="480" w:lineRule="auto"/>
        <w:ind w:firstLine="397"/>
        <w:jc w:val="both"/>
        <w:rPr>
          <w:rFonts w:asciiTheme="majorBidi" w:hAnsiTheme="majorBidi" w:cstheme="majorBidi"/>
          <w:sz w:val="24"/>
          <w:szCs w:val="24"/>
        </w:rPr>
      </w:pPr>
      <w:bookmarkStart w:id="3" w:name="_Hlk123477617"/>
      <w:r w:rsidRPr="008B10F7">
        <w:rPr>
          <w:rFonts w:asciiTheme="majorBidi" w:hAnsiTheme="majorBidi" w:cstheme="majorBidi"/>
          <w:sz w:val="24"/>
          <w:szCs w:val="24"/>
        </w:rPr>
        <w:t>Emirati Islamists, on their part, c</w:t>
      </w:r>
      <w:r>
        <w:rPr>
          <w:rFonts w:asciiTheme="majorBidi" w:hAnsiTheme="majorBidi" w:cstheme="majorBidi"/>
          <w:sz w:val="24"/>
          <w:szCs w:val="24"/>
        </w:rPr>
        <w:t>riticized the state</w:t>
      </w:r>
      <w:r w:rsidRPr="008B10F7">
        <w:rPr>
          <w:rFonts w:asciiTheme="majorBidi" w:hAnsiTheme="majorBidi" w:cstheme="majorBidi"/>
          <w:sz w:val="24"/>
          <w:szCs w:val="24"/>
        </w:rPr>
        <w:t>’</w:t>
      </w:r>
      <w:r>
        <w:rPr>
          <w:rFonts w:asciiTheme="majorBidi" w:hAnsiTheme="majorBidi" w:cstheme="majorBidi"/>
          <w:sz w:val="24"/>
          <w:szCs w:val="24"/>
        </w:rPr>
        <w:t xml:space="preserve">s political and religious Abrahamic </w:t>
      </w:r>
      <w:r w:rsidR="004F04E4">
        <w:rPr>
          <w:rFonts w:asciiTheme="majorBidi" w:hAnsiTheme="majorBidi" w:cstheme="majorBidi"/>
          <w:sz w:val="24"/>
          <w:szCs w:val="24"/>
        </w:rPr>
        <w:t>discourse</w:t>
      </w:r>
      <w:r>
        <w:rPr>
          <w:rFonts w:asciiTheme="majorBidi" w:hAnsiTheme="majorBidi" w:cstheme="majorBidi"/>
          <w:sz w:val="24"/>
          <w:szCs w:val="24"/>
        </w:rPr>
        <w:t xml:space="preserve"> by claiming </w:t>
      </w:r>
      <w:r w:rsidRPr="008B10F7">
        <w:rPr>
          <w:rFonts w:asciiTheme="majorBidi" w:hAnsiTheme="majorBidi" w:cstheme="majorBidi"/>
          <w:sz w:val="24"/>
          <w:szCs w:val="24"/>
        </w:rPr>
        <w:t>that the Jews are the historical enemies of Muslims and</w:t>
      </w:r>
      <w:r>
        <w:rPr>
          <w:rFonts w:asciiTheme="majorBidi" w:hAnsiTheme="majorBidi" w:cstheme="majorBidi"/>
          <w:sz w:val="24"/>
          <w:szCs w:val="24"/>
        </w:rPr>
        <w:t>,</w:t>
      </w:r>
      <w:r w:rsidRPr="008B10F7">
        <w:rPr>
          <w:rFonts w:asciiTheme="majorBidi" w:hAnsiTheme="majorBidi" w:cstheme="majorBidi"/>
          <w:sz w:val="24"/>
          <w:szCs w:val="24"/>
        </w:rPr>
        <w:t xml:space="preserve"> therefore</w:t>
      </w:r>
      <w:r>
        <w:rPr>
          <w:rFonts w:asciiTheme="majorBidi" w:hAnsiTheme="majorBidi" w:cstheme="majorBidi"/>
          <w:sz w:val="24"/>
          <w:szCs w:val="24"/>
        </w:rPr>
        <w:t>,</w:t>
      </w:r>
      <w:r w:rsidRPr="008B10F7">
        <w:rPr>
          <w:rFonts w:asciiTheme="majorBidi" w:hAnsiTheme="majorBidi" w:cstheme="majorBidi"/>
          <w:sz w:val="24"/>
          <w:szCs w:val="24"/>
        </w:rPr>
        <w:t xml:space="preserve"> cannot be regarded as legitimate partners for peace</w:t>
      </w:r>
      <w:r>
        <w:rPr>
          <w:rFonts w:asciiTheme="majorBidi" w:hAnsiTheme="majorBidi" w:cstheme="majorBidi"/>
          <w:sz w:val="24"/>
          <w:szCs w:val="24"/>
        </w:rPr>
        <w:t>ful normal relations with Muslims</w:t>
      </w:r>
      <w:r w:rsidRPr="008B10F7">
        <w:rPr>
          <w:rFonts w:asciiTheme="majorBidi" w:hAnsiTheme="majorBidi" w:cstheme="majorBidi"/>
          <w:sz w:val="24"/>
          <w:szCs w:val="24"/>
        </w:rPr>
        <w:t xml:space="preserve">. </w:t>
      </w:r>
      <w:r>
        <w:rPr>
          <w:rFonts w:asciiTheme="majorBidi" w:hAnsiTheme="majorBidi" w:cstheme="majorBidi"/>
          <w:sz w:val="24"/>
          <w:szCs w:val="24"/>
        </w:rPr>
        <w:t>Exiled Emirati</w:t>
      </w:r>
      <w:r w:rsidRPr="008B10F7">
        <w:rPr>
          <w:rFonts w:asciiTheme="majorBidi" w:hAnsiTheme="majorBidi" w:cstheme="majorBidi"/>
          <w:sz w:val="24"/>
          <w:szCs w:val="24"/>
        </w:rPr>
        <w:t xml:space="preserve"> dissident </w:t>
      </w:r>
      <w:proofErr w:type="spellStart"/>
      <w:r w:rsidRPr="008B10F7">
        <w:rPr>
          <w:rFonts w:asciiTheme="majorBidi" w:hAnsiTheme="majorBidi" w:cstheme="majorBidi"/>
          <w:sz w:val="24"/>
          <w:szCs w:val="24"/>
        </w:rPr>
        <w:t>Saʿid</w:t>
      </w:r>
      <w:proofErr w:type="spellEnd"/>
      <w:r w:rsidRPr="008B10F7">
        <w:rPr>
          <w:rFonts w:asciiTheme="majorBidi" w:hAnsiTheme="majorBidi" w:cstheme="majorBidi"/>
          <w:sz w:val="24"/>
          <w:szCs w:val="24"/>
        </w:rPr>
        <w:t xml:space="preserve"> al-</w:t>
      </w:r>
      <w:proofErr w:type="spellStart"/>
      <w:r w:rsidRPr="008B10F7">
        <w:rPr>
          <w:rFonts w:asciiTheme="majorBidi" w:hAnsiTheme="majorBidi" w:cstheme="majorBidi"/>
          <w:sz w:val="24"/>
          <w:szCs w:val="24"/>
        </w:rPr>
        <w:t>Tunayji</w:t>
      </w:r>
      <w:proofErr w:type="spellEnd"/>
      <w:r w:rsidRPr="008B10F7">
        <w:rPr>
          <w:rFonts w:asciiTheme="majorBidi" w:hAnsiTheme="majorBidi" w:cstheme="majorBidi"/>
          <w:sz w:val="24"/>
          <w:szCs w:val="24"/>
        </w:rPr>
        <w:t>, a co-founder of</w:t>
      </w:r>
      <w:r>
        <w:rPr>
          <w:rFonts w:asciiTheme="majorBidi" w:hAnsiTheme="majorBidi" w:cstheme="majorBidi"/>
          <w:sz w:val="24"/>
          <w:szCs w:val="24"/>
        </w:rPr>
        <w:t xml:space="preserve"> the</w:t>
      </w:r>
      <w:r w:rsidRPr="008B10F7">
        <w:rPr>
          <w:rFonts w:asciiTheme="majorBidi" w:hAnsiTheme="majorBidi" w:cstheme="majorBidi"/>
          <w:sz w:val="24"/>
          <w:szCs w:val="24"/>
        </w:rPr>
        <w:t xml:space="preserve"> al-</w:t>
      </w:r>
      <w:proofErr w:type="spellStart"/>
      <w:r w:rsidRPr="008B10F7">
        <w:rPr>
          <w:rFonts w:asciiTheme="majorBidi" w:hAnsiTheme="majorBidi" w:cstheme="majorBidi"/>
          <w:sz w:val="24"/>
          <w:szCs w:val="24"/>
        </w:rPr>
        <w:t>Islah</w:t>
      </w:r>
      <w:proofErr w:type="spellEnd"/>
      <w:r w:rsidRPr="008B10F7">
        <w:rPr>
          <w:rFonts w:asciiTheme="majorBidi" w:hAnsiTheme="majorBidi" w:cstheme="majorBidi"/>
          <w:sz w:val="24"/>
          <w:szCs w:val="24"/>
        </w:rPr>
        <w:t xml:space="preserve"> Association, the MB’s branch in the UAE (banned in 2014) and a co-founder of the Emirati Association Against Normalization, wondered how the “normalizers” could trust the Jews, the “killers of the prophets,” and make peace with a people whose history, he said, is based on aggression against the prophets and all the </w:t>
      </w:r>
      <w:r>
        <w:rPr>
          <w:rFonts w:asciiTheme="majorBidi" w:hAnsiTheme="majorBidi" w:cstheme="majorBidi"/>
          <w:sz w:val="24"/>
          <w:szCs w:val="24"/>
        </w:rPr>
        <w:t>world</w:t>
      </w:r>
      <w:r w:rsidRPr="008B10F7">
        <w:rPr>
          <w:rFonts w:asciiTheme="majorBidi" w:hAnsiTheme="majorBidi" w:cstheme="majorBidi"/>
          <w:sz w:val="24"/>
          <w:szCs w:val="24"/>
        </w:rPr>
        <w:t>’</w:t>
      </w:r>
      <w:r>
        <w:rPr>
          <w:rFonts w:asciiTheme="majorBidi" w:hAnsiTheme="majorBidi" w:cstheme="majorBidi"/>
          <w:sz w:val="24"/>
          <w:szCs w:val="24"/>
        </w:rPr>
        <w:t xml:space="preserve">s </w:t>
      </w:r>
      <w:r w:rsidRPr="008B10F7">
        <w:rPr>
          <w:rFonts w:asciiTheme="majorBidi" w:hAnsiTheme="majorBidi" w:cstheme="majorBidi"/>
          <w:sz w:val="24"/>
          <w:szCs w:val="24"/>
        </w:rPr>
        <w:t xml:space="preserve">nations. In an article he authored, </w:t>
      </w:r>
      <w:r>
        <w:rPr>
          <w:rFonts w:asciiTheme="majorBidi" w:hAnsiTheme="majorBidi" w:cstheme="majorBidi"/>
          <w:sz w:val="24"/>
          <w:szCs w:val="24"/>
        </w:rPr>
        <w:t>a</w:t>
      </w:r>
      <w:r w:rsidRPr="008B10F7">
        <w:rPr>
          <w:rFonts w:asciiTheme="majorBidi" w:hAnsiTheme="majorBidi" w:cstheme="majorBidi"/>
          <w:sz w:val="24"/>
          <w:szCs w:val="24"/>
        </w:rPr>
        <w:t>l-</w:t>
      </w:r>
      <w:proofErr w:type="spellStart"/>
      <w:r w:rsidRPr="008B10F7">
        <w:rPr>
          <w:rFonts w:asciiTheme="majorBidi" w:hAnsiTheme="majorBidi" w:cstheme="majorBidi"/>
          <w:sz w:val="24"/>
          <w:szCs w:val="24"/>
        </w:rPr>
        <w:t>Tunayji</w:t>
      </w:r>
      <w:proofErr w:type="spellEnd"/>
      <w:r w:rsidRPr="008B10F7">
        <w:rPr>
          <w:rFonts w:asciiTheme="majorBidi" w:hAnsiTheme="majorBidi" w:cstheme="majorBidi"/>
          <w:sz w:val="24"/>
          <w:szCs w:val="24"/>
        </w:rPr>
        <w:t xml:space="preserve"> called the Jews the enemies of the believers and listed massacres attributed to them and modern Israel, which, he claimed, reflect their “barbaric doctrine” that designates the Jews as the Chosen People and all others as no more than animals</w:t>
      </w:r>
      <w:r>
        <w:rPr>
          <w:rFonts w:asciiTheme="majorBidi" w:hAnsiTheme="majorBidi" w:cstheme="majorBidi"/>
          <w:sz w:val="24"/>
          <w:szCs w:val="24"/>
        </w:rPr>
        <w:t>.</w:t>
      </w:r>
      <w:r w:rsidRPr="0019588E">
        <w:rPr>
          <w:rStyle w:val="a5"/>
          <w:rFonts w:asciiTheme="majorBidi" w:hAnsiTheme="majorBidi" w:cstheme="majorBidi"/>
          <w:sz w:val="24"/>
          <w:szCs w:val="24"/>
        </w:rPr>
        <w:footnoteReference w:id="52"/>
      </w:r>
    </w:p>
    <w:p w14:paraId="31D4AE69" w14:textId="5CF8AACB" w:rsidR="0009588B" w:rsidRPr="008B10F7" w:rsidRDefault="00CB7092" w:rsidP="0009588B">
      <w:pPr>
        <w:bidi w:val="0"/>
        <w:spacing w:after="0" w:line="480" w:lineRule="auto"/>
        <w:ind w:firstLine="397"/>
        <w:jc w:val="both"/>
        <w:rPr>
          <w:rFonts w:asciiTheme="majorBidi" w:hAnsiTheme="majorBidi" w:cstheme="majorBidi"/>
          <w:sz w:val="24"/>
          <w:szCs w:val="24"/>
          <w:rtl/>
        </w:rPr>
      </w:pPr>
      <w:r>
        <w:rPr>
          <w:rFonts w:asciiTheme="majorBidi" w:hAnsiTheme="majorBidi" w:cstheme="majorBidi"/>
          <w:sz w:val="24"/>
          <w:szCs w:val="24"/>
        </w:rPr>
        <w:lastRenderedPageBreak/>
        <w:t>Compared to</w:t>
      </w:r>
      <w:r w:rsidR="0009588B" w:rsidRPr="008B10F7">
        <w:rPr>
          <w:rFonts w:asciiTheme="majorBidi" w:hAnsiTheme="majorBidi" w:cstheme="majorBidi"/>
          <w:sz w:val="24"/>
          <w:szCs w:val="24"/>
        </w:rPr>
        <w:t xml:space="preserve"> the</w:t>
      </w:r>
      <w:r w:rsidR="0009588B">
        <w:rPr>
          <w:rFonts w:asciiTheme="majorBidi" w:hAnsiTheme="majorBidi" w:cstheme="majorBidi"/>
          <w:sz w:val="24"/>
          <w:szCs w:val="24"/>
        </w:rPr>
        <w:t xml:space="preserve"> state</w:t>
      </w:r>
      <w:r w:rsidR="0009588B" w:rsidRPr="008B10F7">
        <w:rPr>
          <w:rFonts w:asciiTheme="majorBidi" w:hAnsiTheme="majorBidi" w:cstheme="majorBidi"/>
          <w:sz w:val="24"/>
          <w:szCs w:val="24"/>
        </w:rPr>
        <w:t xml:space="preserve"> narrative encouraging</w:t>
      </w:r>
      <w:r w:rsidR="0009588B">
        <w:rPr>
          <w:rFonts w:asciiTheme="majorBidi" w:hAnsiTheme="majorBidi" w:cstheme="majorBidi"/>
          <w:sz w:val="24"/>
          <w:szCs w:val="24"/>
        </w:rPr>
        <w:t xml:space="preserve"> </w:t>
      </w:r>
      <w:r>
        <w:rPr>
          <w:rFonts w:asciiTheme="majorBidi" w:hAnsiTheme="majorBidi" w:cstheme="majorBidi"/>
          <w:sz w:val="24"/>
          <w:szCs w:val="24"/>
        </w:rPr>
        <w:t>peaceful</w:t>
      </w:r>
      <w:r w:rsidR="0009588B" w:rsidRPr="008B10F7">
        <w:rPr>
          <w:rFonts w:asciiTheme="majorBidi" w:hAnsiTheme="majorBidi" w:cstheme="majorBidi"/>
          <w:sz w:val="24"/>
          <w:szCs w:val="24"/>
        </w:rPr>
        <w:t xml:space="preserve"> coexistence between the “Children of Abraham,” Islamists presented a counter-narrative </w:t>
      </w:r>
      <w:r w:rsidR="0009588B">
        <w:rPr>
          <w:rFonts w:asciiTheme="majorBidi" w:hAnsiTheme="majorBidi" w:cstheme="majorBidi"/>
          <w:sz w:val="24"/>
          <w:szCs w:val="24"/>
        </w:rPr>
        <w:t>filled</w:t>
      </w:r>
      <w:r w:rsidR="0009588B" w:rsidRPr="008B10F7">
        <w:rPr>
          <w:rFonts w:asciiTheme="majorBidi" w:hAnsiTheme="majorBidi" w:cstheme="majorBidi"/>
          <w:sz w:val="24"/>
          <w:szCs w:val="24"/>
        </w:rPr>
        <w:t xml:space="preserve"> with conspiracy theories. The most popular</w:t>
      </w:r>
      <w:r w:rsidR="0009588B">
        <w:rPr>
          <w:rFonts w:asciiTheme="majorBidi" w:hAnsiTheme="majorBidi" w:cstheme="majorBidi"/>
          <w:sz w:val="24"/>
          <w:szCs w:val="24"/>
        </w:rPr>
        <w:t xml:space="preserve"> </w:t>
      </w:r>
      <w:r w:rsidR="0009588B" w:rsidRPr="008B10F7">
        <w:rPr>
          <w:rFonts w:asciiTheme="majorBidi" w:hAnsiTheme="majorBidi" w:cstheme="majorBidi"/>
          <w:sz w:val="24"/>
          <w:szCs w:val="24"/>
        </w:rPr>
        <w:t>combined several blatantly antisemitic arguments</w:t>
      </w:r>
      <w:r w:rsidR="0009588B">
        <w:rPr>
          <w:rFonts w:asciiTheme="majorBidi" w:hAnsiTheme="majorBidi" w:cstheme="majorBidi"/>
          <w:sz w:val="24"/>
          <w:szCs w:val="24"/>
        </w:rPr>
        <w:t xml:space="preserve"> suggesting</w:t>
      </w:r>
      <w:r w:rsidR="0009588B" w:rsidRPr="008B10F7">
        <w:rPr>
          <w:rFonts w:asciiTheme="majorBidi" w:hAnsiTheme="majorBidi" w:cstheme="majorBidi"/>
          <w:sz w:val="24"/>
          <w:szCs w:val="24"/>
        </w:rPr>
        <w:t xml:space="preserve"> a Jewish-Zionist-American plot to create a new religion called “al-</w:t>
      </w:r>
      <w:proofErr w:type="spellStart"/>
      <w:r w:rsidR="0009588B" w:rsidRPr="008B10F7">
        <w:rPr>
          <w:rFonts w:asciiTheme="majorBidi" w:hAnsiTheme="majorBidi" w:cstheme="majorBidi"/>
          <w:sz w:val="24"/>
          <w:szCs w:val="24"/>
        </w:rPr>
        <w:t>Ibrahimiyya</w:t>
      </w:r>
      <w:proofErr w:type="spellEnd"/>
      <w:r w:rsidR="0009588B">
        <w:rPr>
          <w:rFonts w:asciiTheme="majorBidi" w:hAnsiTheme="majorBidi" w:cstheme="majorBidi"/>
          <w:sz w:val="24"/>
          <w:szCs w:val="24"/>
        </w:rPr>
        <w:t>.</w:t>
      </w:r>
      <w:r w:rsidR="0009588B" w:rsidRPr="008B10F7">
        <w:rPr>
          <w:rFonts w:asciiTheme="majorBidi" w:hAnsiTheme="majorBidi" w:cstheme="majorBidi"/>
          <w:sz w:val="24"/>
          <w:szCs w:val="24"/>
        </w:rPr>
        <w:t xml:space="preserve">” </w:t>
      </w:r>
      <w:r w:rsidR="0009588B">
        <w:rPr>
          <w:rFonts w:asciiTheme="majorBidi" w:hAnsiTheme="majorBidi" w:cstheme="majorBidi"/>
          <w:sz w:val="24"/>
          <w:szCs w:val="24"/>
        </w:rPr>
        <w:t>This new religion</w:t>
      </w:r>
      <w:r w:rsidR="0009588B" w:rsidRPr="008B10F7">
        <w:rPr>
          <w:rFonts w:asciiTheme="majorBidi" w:hAnsiTheme="majorBidi" w:cstheme="majorBidi"/>
          <w:sz w:val="24"/>
          <w:szCs w:val="24"/>
        </w:rPr>
        <w:t xml:space="preserve"> would harm Islam, </w:t>
      </w:r>
      <w:r w:rsidR="0009588B">
        <w:rPr>
          <w:rFonts w:asciiTheme="majorBidi" w:hAnsiTheme="majorBidi" w:cstheme="majorBidi"/>
          <w:sz w:val="24"/>
          <w:szCs w:val="24"/>
        </w:rPr>
        <w:t xml:space="preserve">and </w:t>
      </w:r>
      <w:r w:rsidR="0009588B" w:rsidRPr="008B10F7">
        <w:rPr>
          <w:rFonts w:asciiTheme="majorBidi" w:hAnsiTheme="majorBidi" w:cstheme="majorBidi"/>
          <w:sz w:val="24"/>
          <w:szCs w:val="24"/>
        </w:rPr>
        <w:t>was</w:t>
      </w:r>
      <w:r w:rsidR="0009588B">
        <w:rPr>
          <w:rFonts w:asciiTheme="majorBidi" w:hAnsiTheme="majorBidi" w:cstheme="majorBidi"/>
          <w:sz w:val="24"/>
          <w:szCs w:val="24"/>
        </w:rPr>
        <w:t xml:space="preserve"> the driving force</w:t>
      </w:r>
      <w:r w:rsidR="0009588B" w:rsidRPr="008B10F7">
        <w:rPr>
          <w:rFonts w:asciiTheme="majorBidi" w:hAnsiTheme="majorBidi" w:cstheme="majorBidi"/>
          <w:sz w:val="24"/>
          <w:szCs w:val="24"/>
        </w:rPr>
        <w:t xml:space="preserve"> behind the Accords</w:t>
      </w:r>
      <w:r w:rsidR="0009588B">
        <w:rPr>
          <w:rFonts w:asciiTheme="majorBidi" w:hAnsiTheme="majorBidi" w:cstheme="majorBidi"/>
          <w:sz w:val="24"/>
          <w:szCs w:val="24"/>
        </w:rPr>
        <w:t>, according to the conspiracy theory</w:t>
      </w:r>
      <w:r w:rsidR="0009588B" w:rsidRPr="008B10F7">
        <w:rPr>
          <w:rFonts w:asciiTheme="majorBidi" w:hAnsiTheme="majorBidi" w:cstheme="majorBidi"/>
          <w:sz w:val="24"/>
          <w:szCs w:val="24"/>
        </w:rPr>
        <w:t xml:space="preserve">. </w:t>
      </w:r>
      <w:r w:rsidR="0009588B">
        <w:rPr>
          <w:rFonts w:asciiTheme="majorBidi" w:hAnsiTheme="majorBidi" w:cstheme="majorBidi"/>
          <w:sz w:val="24"/>
          <w:szCs w:val="24"/>
        </w:rPr>
        <w:t xml:space="preserve">It </w:t>
      </w:r>
      <w:r w:rsidR="0009588B" w:rsidRPr="008B10F7">
        <w:rPr>
          <w:rFonts w:asciiTheme="majorBidi" w:hAnsiTheme="majorBidi" w:cstheme="majorBidi"/>
          <w:sz w:val="24"/>
          <w:szCs w:val="24"/>
        </w:rPr>
        <w:t xml:space="preserve">appeared in manifestos, fatwas, articles, books, and conferences and was voiced by clerics, academics, and </w:t>
      </w:r>
      <w:r w:rsidR="0009588B">
        <w:rPr>
          <w:rFonts w:asciiTheme="majorBidi" w:hAnsiTheme="majorBidi" w:cstheme="majorBidi"/>
          <w:sz w:val="24"/>
          <w:szCs w:val="24"/>
        </w:rPr>
        <w:t>columnists</w:t>
      </w:r>
      <w:r w:rsidR="0009588B" w:rsidRPr="008B10F7">
        <w:rPr>
          <w:rFonts w:asciiTheme="majorBidi" w:hAnsiTheme="majorBidi" w:cstheme="majorBidi"/>
          <w:sz w:val="24"/>
          <w:szCs w:val="24"/>
        </w:rPr>
        <w:t xml:space="preserve"> from Doha to London. Certain variations were based on fake pamphlets and selective interpretations of the Quran, according to which the Jews are satanic demons, the earthly representatives of evil.</w:t>
      </w:r>
    </w:p>
    <w:p w14:paraId="756D79BE" w14:textId="030F1E9D"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The </w:t>
      </w:r>
      <w:r>
        <w:rPr>
          <w:rFonts w:asciiTheme="majorBidi" w:hAnsiTheme="majorBidi" w:cstheme="majorBidi"/>
          <w:sz w:val="24"/>
          <w:szCs w:val="24"/>
        </w:rPr>
        <w:t xml:space="preserve">champions of this </w:t>
      </w:r>
      <w:r w:rsidRPr="008B10F7">
        <w:rPr>
          <w:rFonts w:asciiTheme="majorBidi" w:hAnsiTheme="majorBidi" w:cstheme="majorBidi"/>
          <w:sz w:val="24"/>
          <w:szCs w:val="24"/>
        </w:rPr>
        <w:t>conspiracy theor</w:t>
      </w:r>
      <w:r>
        <w:rPr>
          <w:rFonts w:asciiTheme="majorBidi" w:hAnsiTheme="majorBidi" w:cstheme="majorBidi"/>
          <w:sz w:val="24"/>
          <w:szCs w:val="24"/>
        </w:rPr>
        <w:t>y</w:t>
      </w:r>
      <w:r w:rsidRPr="008B10F7">
        <w:rPr>
          <w:rFonts w:asciiTheme="majorBidi" w:hAnsiTheme="majorBidi" w:cstheme="majorBidi"/>
          <w:sz w:val="24"/>
          <w:szCs w:val="24"/>
        </w:rPr>
        <w:t xml:space="preserve"> claimed that th</w:t>
      </w:r>
      <w:r>
        <w:rPr>
          <w:rFonts w:asciiTheme="majorBidi" w:hAnsiTheme="majorBidi" w:cstheme="majorBidi"/>
          <w:sz w:val="24"/>
          <w:szCs w:val="24"/>
        </w:rPr>
        <w:t xml:space="preserve">e Abraham Accords were </w:t>
      </w:r>
      <w:r w:rsidRPr="008B10F7">
        <w:rPr>
          <w:rFonts w:asciiTheme="majorBidi" w:hAnsiTheme="majorBidi" w:cstheme="majorBidi"/>
          <w:sz w:val="24"/>
          <w:szCs w:val="24"/>
        </w:rPr>
        <w:t>part of a campaign to paint a false picture of ancient fraternity between the Muslims and Jews and, moreover, to challenge the superiority of Islam over the other Abrahamic religions and replace it with an “Abrahamic faith” that subsumes all three monotheistic religions.</w:t>
      </w:r>
      <w:bookmarkEnd w:id="3"/>
      <w:r w:rsidRPr="0019588E">
        <w:rPr>
          <w:rStyle w:val="a5"/>
          <w:rFonts w:asciiTheme="majorBidi" w:hAnsiTheme="majorBidi" w:cstheme="majorBidi"/>
          <w:sz w:val="24"/>
          <w:szCs w:val="24"/>
        </w:rPr>
        <w:footnoteReference w:id="53"/>
      </w:r>
      <w:r w:rsidRPr="0019588E">
        <w:rPr>
          <w:rFonts w:asciiTheme="majorBidi" w:hAnsiTheme="majorBidi" w:cstheme="majorBidi"/>
          <w:sz w:val="24"/>
          <w:szCs w:val="24"/>
        </w:rPr>
        <w:t xml:space="preserve"> </w:t>
      </w:r>
      <w:bookmarkStart w:id="4" w:name="_Hlk123477652"/>
      <w:r w:rsidRPr="008B10F7">
        <w:rPr>
          <w:rFonts w:asciiTheme="majorBidi" w:hAnsiTheme="majorBidi" w:cstheme="majorBidi"/>
          <w:sz w:val="24"/>
          <w:szCs w:val="24"/>
        </w:rPr>
        <w:t>Among the proponents of this argument was Ahmad al-</w:t>
      </w:r>
      <w:proofErr w:type="spellStart"/>
      <w:r w:rsidRPr="008B10F7">
        <w:rPr>
          <w:rFonts w:asciiTheme="majorBidi" w:hAnsiTheme="majorBidi" w:cstheme="majorBidi"/>
          <w:sz w:val="24"/>
          <w:szCs w:val="24"/>
        </w:rPr>
        <w:t>Shayba</w:t>
      </w:r>
      <w:proofErr w:type="spellEnd"/>
      <w:r w:rsidRPr="008B10F7">
        <w:rPr>
          <w:rFonts w:asciiTheme="majorBidi" w:hAnsiTheme="majorBidi" w:cstheme="majorBidi"/>
          <w:sz w:val="24"/>
          <w:szCs w:val="24"/>
        </w:rPr>
        <w:t xml:space="preserve"> al-</w:t>
      </w:r>
      <w:proofErr w:type="spellStart"/>
      <w:r w:rsidRPr="008B10F7">
        <w:rPr>
          <w:rFonts w:asciiTheme="majorBidi" w:hAnsiTheme="majorBidi" w:cstheme="majorBidi"/>
          <w:sz w:val="24"/>
          <w:szCs w:val="24"/>
        </w:rPr>
        <w:t>Nuʿaymi</w:t>
      </w:r>
      <w:proofErr w:type="spellEnd"/>
      <w:r w:rsidRPr="008B10F7">
        <w:rPr>
          <w:rFonts w:asciiTheme="majorBidi" w:hAnsiTheme="majorBidi" w:cstheme="majorBidi"/>
          <w:sz w:val="24"/>
          <w:szCs w:val="24"/>
        </w:rPr>
        <w:t>, an Emirati dissident living in London and the chairman of the Emirati Association</w:t>
      </w:r>
      <w:r w:rsidRPr="008B10F7" w:rsidDel="00CB0D51">
        <w:rPr>
          <w:rFonts w:asciiTheme="majorBidi" w:hAnsiTheme="majorBidi" w:cstheme="majorBidi"/>
          <w:sz w:val="24"/>
          <w:szCs w:val="24"/>
        </w:rPr>
        <w:t xml:space="preserve"> </w:t>
      </w:r>
      <w:r w:rsidRPr="008B10F7">
        <w:rPr>
          <w:rFonts w:asciiTheme="majorBidi" w:hAnsiTheme="majorBidi" w:cstheme="majorBidi"/>
          <w:sz w:val="24"/>
          <w:szCs w:val="24"/>
        </w:rPr>
        <w:t xml:space="preserve">Against Normalization. In an article he published, titled “Distorting the Religion for the Sake of Normalization with the Zionists,” he repeated claims previously made by the MB in Egypt and Jordan against the perception of Abraham as the common forefather of Islam and Judaism and against placing Judaism on a par with Islam. </w:t>
      </w:r>
      <w:bookmarkEnd w:id="4"/>
      <w:r w:rsidRPr="008B10F7">
        <w:rPr>
          <w:rFonts w:asciiTheme="majorBidi" w:hAnsiTheme="majorBidi" w:cstheme="majorBidi"/>
          <w:sz w:val="24"/>
          <w:szCs w:val="24"/>
        </w:rPr>
        <w:t xml:space="preserve">Citing Q. 3:67, which states that Abraham was not a Jew but a Muslim </w:t>
      </w:r>
      <w:r w:rsidRPr="008B10F7">
        <w:rPr>
          <w:rFonts w:asciiTheme="majorBidi" w:hAnsiTheme="majorBidi" w:cstheme="majorBidi"/>
          <w:i/>
          <w:iCs/>
          <w:sz w:val="24"/>
          <w:szCs w:val="24"/>
        </w:rPr>
        <w:t>hanif</w:t>
      </w:r>
      <w:r w:rsidRPr="008B10F7">
        <w:rPr>
          <w:rFonts w:asciiTheme="majorBidi" w:hAnsiTheme="majorBidi" w:cstheme="majorBidi"/>
          <w:sz w:val="24"/>
          <w:szCs w:val="24"/>
        </w:rPr>
        <w:t>, as well as Al-Tabari’s commentary that Abraham is the forefather of the Muslims more than of the Jews and Christians, Al-</w:t>
      </w:r>
      <w:proofErr w:type="spellStart"/>
      <w:r w:rsidRPr="008B10F7">
        <w:rPr>
          <w:rFonts w:asciiTheme="majorBidi" w:hAnsiTheme="majorBidi" w:cstheme="majorBidi"/>
          <w:sz w:val="24"/>
          <w:szCs w:val="24"/>
        </w:rPr>
        <w:t>Nuʿaymi</w:t>
      </w:r>
      <w:proofErr w:type="spellEnd"/>
      <w:r w:rsidRPr="008B10F7">
        <w:rPr>
          <w:rFonts w:asciiTheme="majorBidi" w:hAnsiTheme="majorBidi" w:cstheme="majorBidi"/>
          <w:sz w:val="24"/>
          <w:szCs w:val="24"/>
        </w:rPr>
        <w:t xml:space="preserve"> stated that associating Abraham with the People of the Book is a distortion of Islam. He stressed that Islam must be seen as the final mission that corrects the errors of the previous religions.</w:t>
      </w:r>
      <w:r w:rsidRPr="0019588E">
        <w:rPr>
          <w:rStyle w:val="a5"/>
          <w:rFonts w:asciiTheme="majorBidi" w:hAnsiTheme="majorBidi" w:cstheme="majorBidi"/>
          <w:sz w:val="24"/>
          <w:szCs w:val="24"/>
        </w:rPr>
        <w:footnoteReference w:id="54"/>
      </w:r>
    </w:p>
    <w:p w14:paraId="643CF2D8" w14:textId="1887DC9A"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lastRenderedPageBreak/>
        <w:t>A manifesto authored by thirty-two Islami</w:t>
      </w:r>
      <w:r w:rsidR="007E5DF5">
        <w:rPr>
          <w:rFonts w:asciiTheme="majorBidi" w:hAnsiTheme="majorBidi" w:cstheme="majorBidi"/>
          <w:sz w:val="24"/>
          <w:szCs w:val="24"/>
        </w:rPr>
        <w:t>st</w:t>
      </w:r>
      <w:r w:rsidRPr="008B10F7">
        <w:rPr>
          <w:rFonts w:asciiTheme="majorBidi" w:hAnsiTheme="majorBidi" w:cstheme="majorBidi"/>
          <w:sz w:val="24"/>
          <w:szCs w:val="24"/>
        </w:rPr>
        <w:t xml:space="preserve"> organizations and published in February 2021 regarding the so-called “</w:t>
      </w:r>
      <w:proofErr w:type="spellStart"/>
      <w:r w:rsidRPr="008B10F7">
        <w:rPr>
          <w:rFonts w:asciiTheme="majorBidi" w:hAnsiTheme="majorBidi" w:cstheme="majorBidi"/>
          <w:sz w:val="24"/>
          <w:szCs w:val="24"/>
        </w:rPr>
        <w:t>Ibrahimi</w:t>
      </w:r>
      <w:proofErr w:type="spellEnd"/>
      <w:r w:rsidRPr="008B10F7">
        <w:rPr>
          <w:rFonts w:asciiTheme="majorBidi" w:hAnsiTheme="majorBidi" w:cstheme="majorBidi"/>
          <w:sz w:val="24"/>
          <w:szCs w:val="24"/>
        </w:rPr>
        <w:t xml:space="preserve"> religion” stated that following the ways of the </w:t>
      </w:r>
      <w:proofErr w:type="spellStart"/>
      <w:r w:rsidRPr="008B10F7">
        <w:rPr>
          <w:rFonts w:asciiTheme="majorBidi" w:hAnsiTheme="majorBidi" w:cstheme="majorBidi"/>
          <w:sz w:val="24"/>
          <w:szCs w:val="24"/>
        </w:rPr>
        <w:t>Ibrahimi</w:t>
      </w:r>
      <w:proofErr w:type="spellEnd"/>
      <w:r w:rsidRPr="008B10F7">
        <w:rPr>
          <w:rFonts w:asciiTheme="majorBidi" w:hAnsiTheme="majorBidi" w:cstheme="majorBidi"/>
          <w:sz w:val="24"/>
          <w:szCs w:val="24"/>
        </w:rPr>
        <w:t xml:space="preserve"> faith amounts to a repudiation of Islam. The manifesto claimed that the Quran teaches that the Jews’ contempt for Muslims began at the time of Muhammad, that it still exists, and that it will continue. According to the manifesto, one contemporary manifestation of that contempt is the attempt made by modern-day Jews to take over the Arab world by launching a tourism initiative that would ostensibly include Abraham’s life journey. This is in addition to a Jewish plot to return to their native Arab homelands, where they would be a fifth column</w:t>
      </w:r>
      <w:r>
        <w:rPr>
          <w:rFonts w:asciiTheme="majorBidi" w:hAnsiTheme="majorBidi" w:cstheme="majorBidi"/>
          <w:sz w:val="24"/>
          <w:szCs w:val="24"/>
        </w:rPr>
        <w:t xml:space="preserve"> (</w:t>
      </w:r>
      <w:proofErr w:type="spellStart"/>
      <w:r w:rsidRPr="00436928">
        <w:rPr>
          <w:rFonts w:asciiTheme="majorBidi" w:hAnsiTheme="majorBidi" w:cstheme="majorBidi"/>
          <w:sz w:val="24"/>
          <w:szCs w:val="24"/>
        </w:rPr>
        <w:t>Rabitat</w:t>
      </w:r>
      <w:proofErr w:type="spellEnd"/>
      <w:r w:rsidRPr="00436928">
        <w:rPr>
          <w:rFonts w:asciiTheme="majorBidi" w:hAnsiTheme="majorBidi" w:cstheme="majorBidi"/>
          <w:sz w:val="24"/>
          <w:szCs w:val="24"/>
        </w:rPr>
        <w:t xml:space="preserve"> al-</w:t>
      </w:r>
      <w:proofErr w:type="spellStart"/>
      <w:r w:rsidRPr="00436928">
        <w:rPr>
          <w:rFonts w:asciiTheme="majorBidi" w:hAnsiTheme="majorBidi" w:cstheme="majorBidi"/>
          <w:sz w:val="24"/>
          <w:szCs w:val="24"/>
        </w:rPr>
        <w:t>ʿUlamaʾ</w:t>
      </w:r>
      <w:proofErr w:type="spellEnd"/>
      <w:r w:rsidRPr="00436928">
        <w:rPr>
          <w:rFonts w:asciiTheme="majorBidi" w:hAnsiTheme="majorBidi" w:cstheme="majorBidi"/>
          <w:sz w:val="24"/>
          <w:szCs w:val="24"/>
        </w:rPr>
        <w:t xml:space="preserve"> al-</w:t>
      </w:r>
      <w:proofErr w:type="spellStart"/>
      <w:r w:rsidRPr="00436928">
        <w:rPr>
          <w:rFonts w:asciiTheme="majorBidi" w:hAnsiTheme="majorBidi" w:cstheme="majorBidi"/>
          <w:sz w:val="24"/>
          <w:szCs w:val="24"/>
        </w:rPr>
        <w:t>Suriyyin</w:t>
      </w:r>
      <w:proofErr w:type="spellEnd"/>
      <w:r w:rsidRPr="00436928">
        <w:rPr>
          <w:rFonts w:asciiTheme="majorBidi" w:hAnsiTheme="majorBidi" w:cstheme="majorBidi"/>
          <w:sz w:val="24"/>
          <w:szCs w:val="24"/>
        </w:rPr>
        <w:t xml:space="preserve"> 2021</w:t>
      </w:r>
      <w:r>
        <w:rPr>
          <w:rFonts w:asciiTheme="majorBidi" w:hAnsiTheme="majorBidi" w:cstheme="majorBidi"/>
          <w:sz w:val="24"/>
          <w:szCs w:val="24"/>
        </w:rPr>
        <w:t>)</w:t>
      </w:r>
      <w:r w:rsidRPr="008B10F7">
        <w:rPr>
          <w:rFonts w:asciiTheme="majorBidi" w:hAnsiTheme="majorBidi" w:cstheme="majorBidi"/>
          <w:sz w:val="24"/>
          <w:szCs w:val="24"/>
        </w:rPr>
        <w:t>.</w:t>
      </w:r>
      <w:r>
        <w:rPr>
          <w:rStyle w:val="a5"/>
          <w:rFonts w:asciiTheme="majorBidi" w:hAnsiTheme="majorBidi" w:cstheme="majorBidi"/>
          <w:sz w:val="24"/>
          <w:szCs w:val="24"/>
        </w:rPr>
        <w:footnoteReference w:id="55"/>
      </w:r>
      <w:r w:rsidRPr="008B10F7">
        <w:rPr>
          <w:rFonts w:asciiTheme="majorBidi" w:hAnsiTheme="majorBidi" w:cstheme="majorBidi"/>
          <w:sz w:val="24"/>
          <w:szCs w:val="24"/>
        </w:rPr>
        <w:t xml:space="preserve"> Similarly, a statement by the</w:t>
      </w:r>
      <w:r w:rsidRPr="008A6F5E">
        <w:rPr>
          <w:rFonts w:asciiTheme="majorBidi" w:hAnsiTheme="majorBidi" w:cstheme="majorBidi"/>
          <w:sz w:val="24"/>
          <w:szCs w:val="24"/>
        </w:rPr>
        <w:t xml:space="preserve"> </w:t>
      </w:r>
      <w:r>
        <w:rPr>
          <w:rFonts w:asciiTheme="majorBidi" w:hAnsiTheme="majorBidi" w:cstheme="majorBidi"/>
          <w:sz w:val="24"/>
          <w:szCs w:val="24"/>
        </w:rPr>
        <w:t>International Union of Muslim Scholars</w:t>
      </w:r>
      <w:r w:rsidRPr="008B10F7">
        <w:rPr>
          <w:rFonts w:asciiTheme="majorBidi" w:hAnsiTheme="majorBidi" w:cstheme="majorBidi"/>
          <w:sz w:val="24"/>
          <w:szCs w:val="24"/>
        </w:rPr>
        <w:t xml:space="preserve"> </w:t>
      </w:r>
      <w:r>
        <w:rPr>
          <w:rFonts w:asciiTheme="majorBidi" w:hAnsiTheme="majorBidi" w:cstheme="majorBidi"/>
          <w:sz w:val="24"/>
          <w:szCs w:val="24"/>
        </w:rPr>
        <w:t>(</w:t>
      </w:r>
      <w:r w:rsidRPr="008B10F7">
        <w:rPr>
          <w:rFonts w:asciiTheme="majorBidi" w:hAnsiTheme="majorBidi" w:cstheme="majorBidi"/>
          <w:sz w:val="24"/>
          <w:szCs w:val="24"/>
        </w:rPr>
        <w:t>IUMS</w:t>
      </w:r>
      <w:r>
        <w:rPr>
          <w:rFonts w:asciiTheme="majorBidi" w:hAnsiTheme="majorBidi" w:cstheme="majorBidi"/>
          <w:sz w:val="24"/>
          <w:szCs w:val="24"/>
        </w:rPr>
        <w:t>)</w:t>
      </w:r>
      <w:r w:rsidRPr="008B10F7">
        <w:rPr>
          <w:rFonts w:asciiTheme="majorBidi" w:hAnsiTheme="majorBidi" w:cstheme="majorBidi"/>
          <w:sz w:val="24"/>
          <w:szCs w:val="24"/>
        </w:rPr>
        <w:t>,</w:t>
      </w:r>
      <w:r>
        <w:rPr>
          <w:rFonts w:asciiTheme="majorBidi" w:hAnsiTheme="majorBidi" w:cstheme="majorBidi"/>
          <w:sz w:val="24"/>
          <w:szCs w:val="24"/>
        </w:rPr>
        <w:t xml:space="preserve"> an Islamist organization </w:t>
      </w:r>
      <w:r w:rsidRPr="008B10F7">
        <w:rPr>
          <w:rFonts w:asciiTheme="majorBidi" w:hAnsiTheme="majorBidi" w:cstheme="majorBidi"/>
          <w:sz w:val="24"/>
          <w:szCs w:val="24"/>
        </w:rPr>
        <w:t>established</w:t>
      </w:r>
      <w:r>
        <w:rPr>
          <w:rFonts w:asciiTheme="majorBidi" w:hAnsiTheme="majorBidi" w:cstheme="majorBidi"/>
          <w:sz w:val="24"/>
          <w:szCs w:val="24"/>
        </w:rPr>
        <w:t xml:space="preserve"> in Qatar</w:t>
      </w:r>
      <w:r w:rsidRPr="008B10F7">
        <w:rPr>
          <w:rFonts w:asciiTheme="majorBidi" w:hAnsiTheme="majorBidi" w:cstheme="majorBidi"/>
          <w:sz w:val="24"/>
          <w:szCs w:val="24"/>
        </w:rPr>
        <w:t xml:space="preserve"> by Yusuf al-</w:t>
      </w:r>
      <w:proofErr w:type="spellStart"/>
      <w:r w:rsidRPr="008B10F7">
        <w:rPr>
          <w:rFonts w:asciiTheme="majorBidi" w:hAnsiTheme="majorBidi" w:cstheme="majorBidi"/>
          <w:sz w:val="24"/>
          <w:szCs w:val="24"/>
        </w:rPr>
        <w:t>Qaradawi</w:t>
      </w:r>
      <w:proofErr w:type="spellEnd"/>
      <w:r w:rsidRPr="008B10F7">
        <w:rPr>
          <w:rFonts w:asciiTheme="majorBidi" w:hAnsiTheme="majorBidi" w:cstheme="majorBidi"/>
          <w:sz w:val="24"/>
          <w:szCs w:val="24"/>
        </w:rPr>
        <w:t xml:space="preserve"> (1926-2022), called upon Muslim scholars </w:t>
      </w:r>
      <w:r>
        <w:rPr>
          <w:rFonts w:asciiTheme="majorBidi" w:hAnsiTheme="majorBidi" w:cstheme="majorBidi"/>
          <w:sz w:val="24"/>
          <w:szCs w:val="24"/>
        </w:rPr>
        <w:t xml:space="preserve">to raise the awareness of Muslims to </w:t>
      </w:r>
      <w:r w:rsidRPr="008B10F7">
        <w:rPr>
          <w:rFonts w:asciiTheme="majorBidi" w:hAnsiTheme="majorBidi" w:cstheme="majorBidi"/>
          <w:sz w:val="24"/>
          <w:szCs w:val="24"/>
        </w:rPr>
        <w:t xml:space="preserve">the </w:t>
      </w:r>
      <w:r>
        <w:rPr>
          <w:rFonts w:asciiTheme="majorBidi" w:hAnsiTheme="majorBidi" w:cstheme="majorBidi"/>
          <w:sz w:val="24"/>
          <w:szCs w:val="24"/>
        </w:rPr>
        <w:t>danger</w:t>
      </w:r>
      <w:r w:rsidRPr="008B10F7">
        <w:rPr>
          <w:rFonts w:asciiTheme="majorBidi" w:hAnsiTheme="majorBidi" w:cstheme="majorBidi"/>
          <w:sz w:val="24"/>
          <w:szCs w:val="24"/>
        </w:rPr>
        <w:t xml:space="preserve"> posed by the </w:t>
      </w:r>
      <w:proofErr w:type="spellStart"/>
      <w:r w:rsidRPr="008B10F7">
        <w:rPr>
          <w:rFonts w:asciiTheme="majorBidi" w:hAnsiTheme="majorBidi" w:cstheme="majorBidi"/>
          <w:sz w:val="24"/>
          <w:szCs w:val="24"/>
        </w:rPr>
        <w:t>Ibrahimi</w:t>
      </w:r>
      <w:proofErr w:type="spellEnd"/>
      <w:r w:rsidRPr="008B10F7">
        <w:rPr>
          <w:rFonts w:asciiTheme="majorBidi" w:hAnsiTheme="majorBidi" w:cstheme="majorBidi"/>
          <w:sz w:val="24"/>
          <w:szCs w:val="24"/>
        </w:rPr>
        <w:t xml:space="preserve"> religion.</w:t>
      </w:r>
      <w:r>
        <w:rPr>
          <w:rStyle w:val="a5"/>
          <w:rFonts w:asciiTheme="majorBidi" w:hAnsiTheme="majorBidi" w:cstheme="majorBidi"/>
          <w:sz w:val="24"/>
          <w:szCs w:val="24"/>
        </w:rPr>
        <w:footnoteReference w:id="56"/>
      </w:r>
    </w:p>
    <w:p w14:paraId="2D32ACB2" w14:textId="550E6BD5" w:rsidR="0009588B"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Emirati and Arab officials confronted the Islamist conspiracy theory. </w:t>
      </w:r>
      <w:r>
        <w:rPr>
          <w:rFonts w:asciiTheme="majorBidi" w:hAnsiTheme="majorBidi" w:cstheme="majorBidi"/>
          <w:sz w:val="24"/>
          <w:szCs w:val="24"/>
        </w:rPr>
        <w:t>T</w:t>
      </w:r>
      <w:r w:rsidRPr="008B10F7">
        <w:rPr>
          <w:rFonts w:asciiTheme="majorBidi" w:hAnsiTheme="majorBidi" w:cstheme="majorBidi"/>
          <w:sz w:val="24"/>
          <w:szCs w:val="24"/>
        </w:rPr>
        <w:t>he secretary-general of the UAE-based Higher Committee of Human Fraternity, Muhammad</w:t>
      </w:r>
      <w:r>
        <w:rPr>
          <w:rFonts w:asciiTheme="majorBidi" w:hAnsiTheme="majorBidi" w:cstheme="majorBidi"/>
          <w:sz w:val="24"/>
          <w:szCs w:val="24"/>
        </w:rPr>
        <w:t xml:space="preserve"> </w:t>
      </w:r>
      <w:proofErr w:type="spellStart"/>
      <w:r w:rsidRPr="008B10F7">
        <w:rPr>
          <w:rFonts w:asciiTheme="majorBidi" w:hAnsiTheme="majorBidi" w:cstheme="majorBidi"/>
          <w:sz w:val="24"/>
          <w:szCs w:val="24"/>
        </w:rPr>
        <w:t>ʿAbd</w:t>
      </w:r>
      <w:proofErr w:type="spellEnd"/>
      <w:r w:rsidRPr="008B10F7">
        <w:rPr>
          <w:rFonts w:asciiTheme="majorBidi" w:hAnsiTheme="majorBidi" w:cstheme="majorBidi"/>
          <w:sz w:val="24"/>
          <w:szCs w:val="24"/>
        </w:rPr>
        <w:t xml:space="preserve"> al-Salam</w:t>
      </w:r>
      <w:r>
        <w:rPr>
          <w:rFonts w:asciiTheme="majorBidi" w:hAnsiTheme="majorBidi" w:cstheme="majorBidi"/>
          <w:sz w:val="24"/>
          <w:szCs w:val="24"/>
        </w:rPr>
        <w:t>,</w:t>
      </w:r>
      <w:r w:rsidRPr="008B10F7">
        <w:rPr>
          <w:rFonts w:asciiTheme="majorBidi" w:hAnsiTheme="majorBidi" w:cstheme="majorBidi"/>
          <w:sz w:val="24"/>
          <w:szCs w:val="24"/>
        </w:rPr>
        <w:t xml:space="preserve"> denied a conspiracy to create a</w:t>
      </w:r>
      <w:r>
        <w:rPr>
          <w:rFonts w:asciiTheme="majorBidi" w:hAnsiTheme="majorBidi" w:cstheme="majorBidi"/>
          <w:sz w:val="24"/>
          <w:szCs w:val="24"/>
        </w:rPr>
        <w:t xml:space="preserve"> </w:t>
      </w:r>
      <w:r w:rsidRPr="00546479">
        <w:rPr>
          <w:rFonts w:asciiTheme="majorBidi" w:hAnsiTheme="majorBidi" w:cstheme="majorBidi"/>
          <w:sz w:val="24"/>
          <w:szCs w:val="24"/>
        </w:rPr>
        <w:t>one</w:t>
      </w:r>
      <w:r w:rsidR="004D53E3">
        <w:rPr>
          <w:rFonts w:asciiTheme="majorBidi" w:hAnsiTheme="majorBidi" w:cstheme="majorBidi"/>
          <w:sz w:val="24"/>
          <w:szCs w:val="24"/>
        </w:rPr>
        <w:t>-</w:t>
      </w:r>
      <w:r w:rsidRPr="00546479">
        <w:rPr>
          <w:rFonts w:asciiTheme="majorBidi" w:hAnsiTheme="majorBidi" w:cstheme="majorBidi"/>
          <w:sz w:val="24"/>
          <w:szCs w:val="24"/>
        </w:rPr>
        <w:t>world religion</w:t>
      </w:r>
      <w:r>
        <w:rPr>
          <w:rFonts w:asciiTheme="majorBidi" w:hAnsiTheme="majorBidi" w:cstheme="majorBidi"/>
          <w:sz w:val="24"/>
          <w:szCs w:val="24"/>
        </w:rPr>
        <w:t xml:space="preserve"> </w:t>
      </w:r>
      <w:r w:rsidRPr="00546479">
        <w:rPr>
          <w:rFonts w:asciiTheme="majorBidi" w:hAnsiTheme="majorBidi" w:cstheme="majorBidi"/>
          <w:sz w:val="24"/>
          <w:szCs w:val="24"/>
        </w:rPr>
        <w:t>dubbed “the Abrahamic Religion</w:t>
      </w:r>
      <w:r>
        <w:rPr>
          <w:rFonts w:asciiTheme="majorBidi" w:hAnsiTheme="majorBidi" w:cstheme="majorBidi"/>
          <w:sz w:val="24"/>
          <w:szCs w:val="24"/>
        </w:rPr>
        <w:t>.</w:t>
      </w:r>
      <w:r w:rsidRPr="00546479">
        <w:rPr>
          <w:rFonts w:asciiTheme="majorBidi" w:hAnsiTheme="majorBidi" w:cstheme="majorBidi"/>
          <w:sz w:val="24"/>
          <w:szCs w:val="24"/>
        </w:rPr>
        <w:t>”</w:t>
      </w:r>
      <w:r w:rsidRPr="008B10F7">
        <w:rPr>
          <w:rFonts w:asciiTheme="majorBidi" w:hAnsiTheme="majorBidi" w:cstheme="majorBidi"/>
          <w:sz w:val="24"/>
          <w:szCs w:val="24"/>
        </w:rPr>
        <w:t xml:space="preserve"> On the contrary</w:t>
      </w:r>
      <w:r>
        <w:rPr>
          <w:rFonts w:asciiTheme="majorBidi" w:hAnsiTheme="majorBidi" w:cstheme="majorBidi"/>
          <w:sz w:val="24"/>
          <w:szCs w:val="24"/>
        </w:rPr>
        <w:t>, the purpose of efforts t</w:t>
      </w:r>
      <w:r w:rsidRPr="008B10F7">
        <w:rPr>
          <w:rFonts w:asciiTheme="majorBidi" w:hAnsiTheme="majorBidi" w:cstheme="majorBidi"/>
          <w:sz w:val="24"/>
          <w:szCs w:val="24"/>
        </w:rPr>
        <w:t xml:space="preserve">o establish </w:t>
      </w:r>
      <w:r>
        <w:rPr>
          <w:rFonts w:asciiTheme="majorBidi" w:hAnsiTheme="majorBidi" w:cstheme="majorBidi"/>
          <w:sz w:val="24"/>
          <w:szCs w:val="24"/>
        </w:rPr>
        <w:t>Abu Dhabi’s</w:t>
      </w:r>
      <w:r w:rsidRPr="008B10F7">
        <w:rPr>
          <w:rFonts w:asciiTheme="majorBidi" w:hAnsiTheme="majorBidi" w:cstheme="majorBidi"/>
          <w:sz w:val="24"/>
          <w:szCs w:val="24"/>
        </w:rPr>
        <w:t xml:space="preserve"> “Abrahamic Family House” was to highlight</w:t>
      </w:r>
      <w:r>
        <w:rPr>
          <w:rFonts w:asciiTheme="majorBidi" w:hAnsiTheme="majorBidi" w:cstheme="majorBidi"/>
          <w:sz w:val="24"/>
          <w:szCs w:val="24"/>
        </w:rPr>
        <w:t xml:space="preserve"> </w:t>
      </w:r>
      <w:r w:rsidRPr="00546479">
        <w:rPr>
          <w:rFonts w:asciiTheme="majorBidi" w:hAnsiTheme="majorBidi" w:cstheme="majorBidi"/>
          <w:sz w:val="24"/>
          <w:szCs w:val="24"/>
        </w:rPr>
        <w:t>religious diversity and</w:t>
      </w:r>
      <w:r>
        <w:rPr>
          <w:rFonts w:asciiTheme="majorBidi" w:hAnsiTheme="majorBidi" w:cstheme="majorBidi"/>
          <w:sz w:val="24"/>
          <w:szCs w:val="24"/>
        </w:rPr>
        <w:t xml:space="preserve"> the</w:t>
      </w:r>
      <w:r w:rsidRPr="00546479">
        <w:rPr>
          <w:rFonts w:asciiTheme="majorBidi" w:hAnsiTheme="majorBidi" w:cstheme="majorBidi"/>
          <w:sz w:val="24"/>
          <w:szCs w:val="24"/>
        </w:rPr>
        <w:t xml:space="preserve"> distinctive character of each religion</w:t>
      </w:r>
      <w:r>
        <w:rPr>
          <w:rFonts w:asciiTheme="majorBidi" w:hAnsiTheme="majorBidi" w:cstheme="majorBidi"/>
          <w:sz w:val="24"/>
          <w:szCs w:val="24"/>
        </w:rPr>
        <w:t xml:space="preserve"> and not </w:t>
      </w:r>
      <w:r w:rsidRPr="00546479">
        <w:rPr>
          <w:rFonts w:asciiTheme="majorBidi" w:hAnsiTheme="majorBidi" w:cstheme="majorBidi"/>
          <w:sz w:val="24"/>
          <w:szCs w:val="24"/>
        </w:rPr>
        <w:t xml:space="preserve">to diminish religious differences or water down the uniqueness of </w:t>
      </w:r>
      <w:r>
        <w:rPr>
          <w:rFonts w:asciiTheme="majorBidi" w:hAnsiTheme="majorBidi" w:cstheme="majorBidi"/>
          <w:sz w:val="24"/>
          <w:szCs w:val="24"/>
        </w:rPr>
        <w:t>every single</w:t>
      </w:r>
      <w:r w:rsidRPr="00546479">
        <w:rPr>
          <w:rFonts w:asciiTheme="majorBidi" w:hAnsiTheme="majorBidi" w:cstheme="majorBidi"/>
          <w:sz w:val="24"/>
          <w:szCs w:val="24"/>
        </w:rPr>
        <w:t xml:space="preserve"> </w:t>
      </w:r>
      <w:r>
        <w:rPr>
          <w:rFonts w:asciiTheme="majorBidi" w:hAnsiTheme="majorBidi" w:cstheme="majorBidi"/>
          <w:sz w:val="24"/>
          <w:szCs w:val="24"/>
        </w:rPr>
        <w:t>faith</w:t>
      </w:r>
      <w:r w:rsidRPr="008B10F7">
        <w:rPr>
          <w:rFonts w:asciiTheme="majorBidi" w:hAnsiTheme="majorBidi" w:cstheme="majorBidi"/>
          <w:sz w:val="24"/>
          <w:szCs w:val="24"/>
        </w:rPr>
        <w:t>.</w:t>
      </w:r>
      <w:r w:rsidRPr="009A38E3">
        <w:rPr>
          <w:rFonts w:asciiTheme="majorBidi" w:hAnsiTheme="majorBidi" w:cstheme="majorBidi"/>
          <w:sz w:val="24"/>
          <w:szCs w:val="24"/>
          <w:vertAlign w:val="superscript"/>
        </w:rPr>
        <w:footnoteReference w:id="57"/>
      </w:r>
      <w:r w:rsidRPr="008B10F7">
        <w:rPr>
          <w:rFonts w:asciiTheme="majorBidi" w:hAnsiTheme="majorBidi" w:cstheme="majorBidi"/>
          <w:sz w:val="24"/>
          <w:szCs w:val="24"/>
        </w:rPr>
        <w:t xml:space="preserve"> </w:t>
      </w:r>
      <w:r w:rsidR="007E5DF5">
        <w:rPr>
          <w:rFonts w:asciiTheme="majorBidi" w:hAnsiTheme="majorBidi" w:cstheme="majorBidi"/>
          <w:sz w:val="24"/>
          <w:szCs w:val="24"/>
        </w:rPr>
        <w:t xml:space="preserve">Prof. </w:t>
      </w:r>
      <w:r w:rsidRPr="0019588E">
        <w:rPr>
          <w:rFonts w:asciiTheme="majorBidi" w:hAnsiTheme="majorBidi" w:cstheme="majorBidi"/>
          <w:sz w:val="24"/>
          <w:szCs w:val="24"/>
        </w:rPr>
        <w:t>Jamal al-</w:t>
      </w:r>
      <w:proofErr w:type="spellStart"/>
      <w:r w:rsidRPr="0019588E">
        <w:rPr>
          <w:rFonts w:asciiTheme="majorBidi" w:hAnsiTheme="majorBidi" w:cstheme="majorBidi"/>
          <w:sz w:val="24"/>
          <w:szCs w:val="24"/>
        </w:rPr>
        <w:t>Suwaydi</w:t>
      </w:r>
      <w:proofErr w:type="spellEnd"/>
      <w:r w:rsidRPr="0019588E">
        <w:rPr>
          <w:rFonts w:asciiTheme="majorBidi" w:hAnsiTheme="majorBidi" w:cstheme="majorBidi"/>
          <w:sz w:val="24"/>
          <w:szCs w:val="24"/>
        </w:rPr>
        <w:t>, the founder of the Emirates Center for Strategic Studies,</w:t>
      </w:r>
      <w:r>
        <w:rPr>
          <w:rFonts w:asciiTheme="majorBidi" w:hAnsiTheme="majorBidi" w:cstheme="majorBidi"/>
          <w:sz w:val="24"/>
          <w:szCs w:val="24"/>
        </w:rPr>
        <w:t xml:space="preserve"> rejected the </w:t>
      </w:r>
      <w:r w:rsidRPr="008B10F7">
        <w:rPr>
          <w:rFonts w:asciiTheme="majorBidi" w:hAnsiTheme="majorBidi" w:cstheme="majorBidi"/>
          <w:sz w:val="24"/>
          <w:szCs w:val="24"/>
        </w:rPr>
        <w:t>“</w:t>
      </w:r>
      <w:r>
        <w:rPr>
          <w:rFonts w:asciiTheme="majorBidi" w:hAnsiTheme="majorBidi" w:cstheme="majorBidi"/>
          <w:sz w:val="24"/>
          <w:szCs w:val="24"/>
        </w:rPr>
        <w:t>r</w:t>
      </w:r>
      <w:r w:rsidRPr="007847F6">
        <w:rPr>
          <w:rFonts w:asciiTheme="majorBidi" w:hAnsiTheme="majorBidi" w:cstheme="majorBidi"/>
          <w:sz w:val="24"/>
          <w:szCs w:val="24"/>
        </w:rPr>
        <w:t>idiculous criticism and false accusations</w:t>
      </w:r>
      <w:r w:rsidRPr="008B10F7">
        <w:rPr>
          <w:rFonts w:asciiTheme="majorBidi" w:hAnsiTheme="majorBidi" w:cstheme="majorBidi"/>
          <w:sz w:val="24"/>
          <w:szCs w:val="24"/>
        </w:rPr>
        <w:t>”</w:t>
      </w:r>
      <w:r>
        <w:rPr>
          <w:rFonts w:asciiTheme="majorBidi" w:hAnsiTheme="majorBidi" w:cstheme="majorBidi"/>
          <w:sz w:val="24"/>
          <w:szCs w:val="24"/>
        </w:rPr>
        <w:t xml:space="preserve"> which express religious fanaticism and contradict the real essence of the message </w:t>
      </w:r>
      <w:r>
        <w:rPr>
          <w:rFonts w:asciiTheme="majorBidi" w:hAnsiTheme="majorBidi" w:cstheme="majorBidi"/>
          <w:sz w:val="24"/>
          <w:szCs w:val="24"/>
        </w:rPr>
        <w:lastRenderedPageBreak/>
        <w:t>of Islam.</w:t>
      </w:r>
      <w:r>
        <w:rPr>
          <w:rStyle w:val="a5"/>
          <w:rFonts w:asciiTheme="majorBidi" w:hAnsiTheme="majorBidi" w:cstheme="majorBidi"/>
          <w:sz w:val="24"/>
          <w:szCs w:val="24"/>
        </w:rPr>
        <w:footnoteReference w:id="58"/>
      </w:r>
      <w:r>
        <w:rPr>
          <w:rFonts w:asciiTheme="majorBidi" w:hAnsiTheme="majorBidi" w:cstheme="majorBidi"/>
          <w:sz w:val="24"/>
          <w:szCs w:val="24"/>
        </w:rPr>
        <w:t xml:space="preserve"> The </w:t>
      </w:r>
      <w:r w:rsidRPr="008B10F7">
        <w:rPr>
          <w:rFonts w:asciiTheme="majorBidi" w:hAnsiTheme="majorBidi" w:cstheme="majorBidi"/>
          <w:sz w:val="24"/>
          <w:szCs w:val="24"/>
        </w:rPr>
        <w:t>former Moroccan ambassador to the UAE,</w:t>
      </w:r>
      <w:r>
        <w:rPr>
          <w:rFonts w:asciiTheme="majorBidi" w:hAnsiTheme="majorBidi" w:cstheme="majorBidi"/>
          <w:sz w:val="24"/>
          <w:szCs w:val="24"/>
        </w:rPr>
        <w:t xml:space="preserve"> </w:t>
      </w:r>
      <w:proofErr w:type="spellStart"/>
      <w:r w:rsidRPr="008B10F7">
        <w:rPr>
          <w:rFonts w:asciiTheme="majorBidi" w:hAnsiTheme="majorBidi" w:cstheme="majorBidi"/>
          <w:sz w:val="24"/>
          <w:szCs w:val="24"/>
        </w:rPr>
        <w:t>ʿAbd</w:t>
      </w:r>
      <w:proofErr w:type="spellEnd"/>
      <w:r w:rsidRPr="008B10F7">
        <w:rPr>
          <w:rFonts w:asciiTheme="majorBidi" w:hAnsiTheme="majorBidi" w:cstheme="majorBidi"/>
          <w:sz w:val="24"/>
          <w:szCs w:val="24"/>
        </w:rPr>
        <w:t xml:space="preserve"> al-Qadir al-</w:t>
      </w:r>
      <w:proofErr w:type="spellStart"/>
      <w:r w:rsidRPr="008B10F7">
        <w:rPr>
          <w:rFonts w:asciiTheme="majorBidi" w:hAnsiTheme="majorBidi" w:cstheme="majorBidi"/>
          <w:sz w:val="24"/>
          <w:szCs w:val="24"/>
        </w:rPr>
        <w:t>Zawi</w:t>
      </w:r>
      <w:proofErr w:type="spellEnd"/>
      <w:r w:rsidRPr="008B10F7">
        <w:rPr>
          <w:rFonts w:asciiTheme="majorBidi" w:hAnsiTheme="majorBidi" w:cstheme="majorBidi"/>
          <w:sz w:val="24"/>
          <w:szCs w:val="24"/>
        </w:rPr>
        <w:t xml:space="preserve">,  accused the </w:t>
      </w:r>
      <w:r>
        <w:rPr>
          <w:rFonts w:asciiTheme="majorBidi" w:hAnsiTheme="majorBidi" w:cstheme="majorBidi"/>
          <w:sz w:val="24"/>
          <w:szCs w:val="24"/>
        </w:rPr>
        <w:t xml:space="preserve">IUMS </w:t>
      </w:r>
      <w:r w:rsidRPr="008B10F7">
        <w:rPr>
          <w:rFonts w:asciiTheme="majorBidi" w:hAnsiTheme="majorBidi" w:cstheme="majorBidi"/>
          <w:sz w:val="24"/>
          <w:szCs w:val="24"/>
        </w:rPr>
        <w:t xml:space="preserve">of disseminating fake news </w:t>
      </w:r>
      <w:r>
        <w:rPr>
          <w:rFonts w:asciiTheme="majorBidi" w:hAnsiTheme="majorBidi" w:cstheme="majorBidi"/>
          <w:sz w:val="24"/>
          <w:szCs w:val="24"/>
        </w:rPr>
        <w:t>in order to attack</w:t>
      </w:r>
      <w:r w:rsidRPr="008B10F7">
        <w:rPr>
          <w:rFonts w:asciiTheme="majorBidi" w:hAnsiTheme="majorBidi" w:cstheme="majorBidi"/>
          <w:sz w:val="24"/>
          <w:szCs w:val="24"/>
        </w:rPr>
        <w:t xml:space="preserve"> the states that normalized </w:t>
      </w:r>
      <w:r>
        <w:rPr>
          <w:rFonts w:asciiTheme="majorBidi" w:hAnsiTheme="majorBidi" w:cstheme="majorBidi"/>
          <w:sz w:val="24"/>
          <w:szCs w:val="24"/>
        </w:rPr>
        <w:t>relations</w:t>
      </w:r>
      <w:r w:rsidRPr="008B10F7">
        <w:rPr>
          <w:rFonts w:asciiTheme="majorBidi" w:hAnsiTheme="majorBidi" w:cstheme="majorBidi"/>
          <w:sz w:val="24"/>
          <w:szCs w:val="24"/>
        </w:rPr>
        <w:t xml:space="preserve"> with Israel.</w:t>
      </w:r>
      <w:r>
        <w:rPr>
          <w:rStyle w:val="a5"/>
          <w:rFonts w:asciiTheme="majorBidi" w:hAnsiTheme="majorBidi" w:cstheme="majorBidi"/>
          <w:sz w:val="24"/>
          <w:szCs w:val="24"/>
        </w:rPr>
        <w:footnoteReference w:id="59"/>
      </w:r>
    </w:p>
    <w:p w14:paraId="3CFEA63A" w14:textId="254BAF02" w:rsidR="0009588B" w:rsidRDefault="0009588B" w:rsidP="0009588B">
      <w:pPr>
        <w:bidi w:val="0"/>
        <w:spacing w:after="0" w:line="480" w:lineRule="auto"/>
        <w:ind w:firstLine="397"/>
        <w:jc w:val="both"/>
        <w:rPr>
          <w:rFonts w:asciiTheme="majorBidi" w:hAnsiTheme="majorBidi" w:cstheme="majorBidi"/>
          <w:sz w:val="24"/>
          <w:szCs w:val="24"/>
        </w:rPr>
      </w:pPr>
      <w:r w:rsidRPr="00D412E9">
        <w:rPr>
          <w:rFonts w:asciiTheme="majorBidi" w:hAnsiTheme="majorBidi" w:cstheme="majorBidi"/>
          <w:sz w:val="24"/>
          <w:szCs w:val="24"/>
        </w:rPr>
        <w:t>Almost three years after the signing of the Abraham Accords</w:t>
      </w:r>
      <w:r>
        <w:rPr>
          <w:rFonts w:asciiTheme="majorBidi" w:hAnsiTheme="majorBidi" w:cstheme="majorBidi"/>
          <w:sz w:val="24"/>
          <w:szCs w:val="24"/>
        </w:rPr>
        <w:t>, the</w:t>
      </w:r>
      <w:r w:rsidRPr="00882080">
        <w:rPr>
          <w:rFonts w:asciiTheme="majorBidi" w:hAnsiTheme="majorBidi" w:cstheme="majorBidi"/>
          <w:sz w:val="24"/>
          <w:szCs w:val="24"/>
        </w:rPr>
        <w:t xml:space="preserve"> </w:t>
      </w:r>
      <w:r>
        <w:rPr>
          <w:rFonts w:asciiTheme="majorBidi" w:hAnsiTheme="majorBidi" w:cstheme="majorBidi"/>
          <w:sz w:val="24"/>
          <w:szCs w:val="24"/>
        </w:rPr>
        <w:t>polemic</w:t>
      </w:r>
      <w:r w:rsidRPr="00882080">
        <w:rPr>
          <w:rFonts w:asciiTheme="majorBidi" w:hAnsiTheme="majorBidi" w:cstheme="majorBidi"/>
          <w:sz w:val="24"/>
          <w:szCs w:val="24"/>
        </w:rPr>
        <w:t xml:space="preserve"> in the UAE a</w:t>
      </w:r>
      <w:r>
        <w:rPr>
          <w:rFonts w:asciiTheme="majorBidi" w:hAnsiTheme="majorBidi" w:cstheme="majorBidi"/>
          <w:sz w:val="24"/>
          <w:szCs w:val="24"/>
        </w:rPr>
        <w:t>bout</w:t>
      </w:r>
      <w:r w:rsidRPr="00882080">
        <w:rPr>
          <w:rFonts w:asciiTheme="majorBidi" w:hAnsiTheme="majorBidi" w:cstheme="majorBidi"/>
          <w:sz w:val="24"/>
          <w:szCs w:val="24"/>
        </w:rPr>
        <w:t xml:space="preserve"> the metaphor</w:t>
      </w:r>
      <w:r>
        <w:rPr>
          <w:rFonts w:asciiTheme="majorBidi" w:hAnsiTheme="majorBidi" w:cstheme="majorBidi"/>
          <w:sz w:val="24"/>
          <w:szCs w:val="24"/>
        </w:rPr>
        <w:t xml:space="preserve"> of </w:t>
      </w:r>
      <w:r w:rsidRPr="00882080">
        <w:rPr>
          <w:rFonts w:asciiTheme="majorBidi" w:hAnsiTheme="majorBidi" w:cstheme="majorBidi"/>
          <w:sz w:val="24"/>
          <w:szCs w:val="24"/>
        </w:rPr>
        <w:t xml:space="preserve">Abraham </w:t>
      </w:r>
      <w:r>
        <w:rPr>
          <w:rFonts w:asciiTheme="majorBidi" w:hAnsiTheme="majorBidi" w:cstheme="majorBidi"/>
          <w:sz w:val="24"/>
          <w:szCs w:val="24"/>
        </w:rPr>
        <w:t>has not</w:t>
      </w:r>
      <w:r w:rsidR="00CB7092">
        <w:rPr>
          <w:rFonts w:asciiTheme="majorBidi" w:hAnsiTheme="majorBidi" w:cstheme="majorBidi"/>
          <w:sz w:val="24"/>
          <w:szCs w:val="24"/>
        </w:rPr>
        <w:t xml:space="preserve"> ended</w:t>
      </w:r>
      <w:r>
        <w:rPr>
          <w:rFonts w:asciiTheme="majorBidi" w:hAnsiTheme="majorBidi" w:cstheme="majorBidi"/>
          <w:sz w:val="24"/>
          <w:szCs w:val="24"/>
        </w:rPr>
        <w:t xml:space="preserve"> yet; it heatedly resumed once again</w:t>
      </w:r>
      <w:r w:rsidRPr="00491CC8">
        <w:rPr>
          <w:rFonts w:asciiTheme="majorBidi" w:hAnsiTheme="majorBidi" w:cstheme="majorBidi"/>
          <w:sz w:val="24"/>
          <w:szCs w:val="24"/>
        </w:rPr>
        <w:t xml:space="preserve"> </w:t>
      </w:r>
      <w:r>
        <w:rPr>
          <w:rFonts w:asciiTheme="majorBidi" w:hAnsiTheme="majorBidi" w:cstheme="majorBidi"/>
          <w:sz w:val="24"/>
          <w:szCs w:val="24"/>
        </w:rPr>
        <w:t xml:space="preserve">in February 2023 </w:t>
      </w:r>
      <w:r w:rsidR="00CB7092">
        <w:rPr>
          <w:rFonts w:asciiTheme="majorBidi" w:hAnsiTheme="majorBidi" w:cstheme="majorBidi"/>
          <w:sz w:val="24"/>
          <w:szCs w:val="24"/>
        </w:rPr>
        <w:t>as</w:t>
      </w:r>
      <w:r>
        <w:rPr>
          <w:rFonts w:asciiTheme="majorBidi" w:hAnsiTheme="majorBidi" w:cstheme="majorBidi"/>
          <w:sz w:val="24"/>
          <w:szCs w:val="24"/>
        </w:rPr>
        <w:t xml:space="preserve"> the official i</w:t>
      </w:r>
      <w:r w:rsidRPr="00922593">
        <w:rPr>
          <w:rFonts w:asciiTheme="majorBidi" w:hAnsiTheme="majorBidi" w:cstheme="majorBidi"/>
          <w:sz w:val="24"/>
          <w:szCs w:val="24"/>
        </w:rPr>
        <w:t>nauguration</w:t>
      </w:r>
      <w:r>
        <w:rPr>
          <w:rFonts w:asciiTheme="majorBidi" w:hAnsiTheme="majorBidi" w:cstheme="majorBidi"/>
          <w:sz w:val="24"/>
          <w:szCs w:val="24"/>
        </w:rPr>
        <w:t xml:space="preserve"> of the Abrahamic Family House</w:t>
      </w:r>
      <w:r w:rsidR="00CB7092">
        <w:rPr>
          <w:rFonts w:asciiTheme="majorBidi" w:hAnsiTheme="majorBidi" w:cstheme="majorBidi"/>
          <w:sz w:val="24"/>
          <w:szCs w:val="24"/>
        </w:rPr>
        <w:t xml:space="preserve"> neared</w:t>
      </w:r>
      <w:r>
        <w:rPr>
          <w:rFonts w:asciiTheme="majorBidi" w:hAnsiTheme="majorBidi" w:cstheme="majorBidi"/>
          <w:sz w:val="24"/>
          <w:szCs w:val="24"/>
        </w:rPr>
        <w:t xml:space="preserve">. Emirati </w:t>
      </w:r>
      <w:r w:rsidR="00CB7092">
        <w:rPr>
          <w:rFonts w:asciiTheme="majorBidi" w:hAnsiTheme="majorBidi" w:cstheme="majorBidi"/>
          <w:sz w:val="24"/>
          <w:szCs w:val="24"/>
        </w:rPr>
        <w:t>p</w:t>
      </w:r>
      <w:r>
        <w:rPr>
          <w:rFonts w:asciiTheme="majorBidi" w:hAnsiTheme="majorBidi" w:cstheme="majorBidi"/>
          <w:sz w:val="24"/>
          <w:szCs w:val="24"/>
        </w:rPr>
        <w:t>resident, Muhammad Bin Zayed, defined the religious compound</w:t>
      </w:r>
      <w:r w:rsidR="00CB7092">
        <w:rPr>
          <w:rFonts w:asciiTheme="majorBidi" w:hAnsiTheme="majorBidi" w:cstheme="majorBidi"/>
          <w:sz w:val="24"/>
          <w:szCs w:val="24"/>
        </w:rPr>
        <w:t xml:space="preserve"> as </w:t>
      </w:r>
      <w:r w:rsidRPr="00990804">
        <w:rPr>
          <w:rFonts w:asciiTheme="majorBidi" w:hAnsiTheme="majorBidi" w:cstheme="majorBidi"/>
          <w:sz w:val="24"/>
          <w:szCs w:val="24"/>
        </w:rPr>
        <w:t>“</w:t>
      </w:r>
      <w:r>
        <w:rPr>
          <w:rFonts w:asciiTheme="majorBidi" w:hAnsiTheme="majorBidi" w:cstheme="majorBidi"/>
          <w:sz w:val="24"/>
          <w:szCs w:val="24"/>
        </w:rPr>
        <w:t xml:space="preserve">a platform for </w:t>
      </w:r>
      <w:r w:rsidRPr="007104B8">
        <w:rPr>
          <w:rFonts w:asciiTheme="majorBidi" w:hAnsiTheme="majorBidi" w:cstheme="majorBidi"/>
          <w:sz w:val="24"/>
          <w:szCs w:val="24"/>
        </w:rPr>
        <w:t>constructive dialogue</w:t>
      </w:r>
      <w:r>
        <w:rPr>
          <w:rFonts w:asciiTheme="majorBidi" w:hAnsiTheme="majorBidi" w:cstheme="majorBidi"/>
          <w:sz w:val="24"/>
          <w:szCs w:val="24"/>
        </w:rPr>
        <w:t xml:space="preserve"> among civilizations</w:t>
      </w:r>
      <w:r w:rsidRPr="007104B8">
        <w:rPr>
          <w:rFonts w:asciiTheme="majorBidi" w:hAnsiTheme="majorBidi" w:cstheme="majorBidi"/>
          <w:sz w:val="24"/>
          <w:szCs w:val="24"/>
        </w:rPr>
        <w:t xml:space="preserve"> and </w:t>
      </w:r>
      <w:r>
        <w:rPr>
          <w:rFonts w:asciiTheme="majorBidi" w:hAnsiTheme="majorBidi" w:cstheme="majorBidi"/>
          <w:sz w:val="24"/>
          <w:szCs w:val="24"/>
        </w:rPr>
        <w:t xml:space="preserve">gatherings </w:t>
      </w:r>
      <w:r w:rsidRPr="007104B8">
        <w:rPr>
          <w:rFonts w:asciiTheme="majorBidi" w:hAnsiTheme="majorBidi" w:cstheme="majorBidi"/>
          <w:sz w:val="24"/>
          <w:szCs w:val="24"/>
        </w:rPr>
        <w:t>for peace and human</w:t>
      </w:r>
      <w:r>
        <w:rPr>
          <w:rFonts w:asciiTheme="majorBidi" w:hAnsiTheme="majorBidi" w:cstheme="majorBidi"/>
          <w:sz w:val="24"/>
          <w:szCs w:val="24"/>
        </w:rPr>
        <w:t xml:space="preserve"> fraternity.</w:t>
      </w:r>
      <w:r w:rsidRPr="00990804">
        <w:rPr>
          <w:rFonts w:asciiTheme="majorBidi" w:hAnsiTheme="majorBidi" w:cstheme="majorBidi"/>
          <w:sz w:val="24"/>
          <w:szCs w:val="24"/>
        </w:rPr>
        <w:t>”</w:t>
      </w:r>
      <w:r>
        <w:rPr>
          <w:rStyle w:val="a5"/>
          <w:rFonts w:asciiTheme="majorBidi" w:hAnsiTheme="majorBidi" w:cstheme="majorBidi"/>
          <w:sz w:val="24"/>
          <w:szCs w:val="24"/>
        </w:rPr>
        <w:footnoteReference w:id="60"/>
      </w:r>
      <w:r w:rsidRPr="007104B8">
        <w:rPr>
          <w:rFonts w:asciiTheme="majorBidi" w:hAnsiTheme="majorBidi" w:cstheme="majorBidi"/>
          <w:sz w:val="24"/>
          <w:szCs w:val="24"/>
        </w:rPr>
        <w:t xml:space="preserve"> </w:t>
      </w:r>
      <w:r w:rsidRPr="00922593">
        <w:rPr>
          <w:rFonts w:asciiTheme="majorBidi" w:hAnsiTheme="majorBidi" w:cstheme="majorBidi"/>
          <w:sz w:val="24"/>
          <w:szCs w:val="24"/>
        </w:rPr>
        <w:t>Echoing th</w:t>
      </w:r>
      <w:r>
        <w:rPr>
          <w:rFonts w:asciiTheme="majorBidi" w:hAnsiTheme="majorBidi" w:cstheme="majorBidi"/>
          <w:sz w:val="24"/>
          <w:szCs w:val="24"/>
        </w:rPr>
        <w:t>e leader</w:t>
      </w:r>
      <w:r w:rsidR="00CB7092">
        <w:rPr>
          <w:rFonts w:asciiTheme="majorBidi" w:hAnsiTheme="majorBidi" w:cstheme="majorBidi"/>
          <w:sz w:val="24"/>
          <w:szCs w:val="24"/>
        </w:rPr>
        <w:t>’</w:t>
      </w:r>
      <w:r>
        <w:rPr>
          <w:rFonts w:asciiTheme="majorBidi" w:hAnsiTheme="majorBidi" w:cstheme="majorBidi"/>
          <w:sz w:val="24"/>
          <w:szCs w:val="24"/>
        </w:rPr>
        <w:t>s</w:t>
      </w:r>
      <w:r w:rsidRPr="00922593">
        <w:rPr>
          <w:rFonts w:asciiTheme="majorBidi" w:hAnsiTheme="majorBidi" w:cstheme="majorBidi"/>
          <w:sz w:val="24"/>
          <w:szCs w:val="24"/>
        </w:rPr>
        <w:t xml:space="preserve"> view,</w:t>
      </w:r>
      <w:r>
        <w:rPr>
          <w:rFonts w:asciiTheme="majorBidi" w:hAnsiTheme="majorBidi" w:cstheme="majorBidi"/>
          <w:sz w:val="24"/>
          <w:szCs w:val="24"/>
        </w:rPr>
        <w:t xml:space="preserve"> the</w:t>
      </w:r>
      <w:r w:rsidRPr="00922593">
        <w:rPr>
          <w:rFonts w:asciiTheme="majorBidi" w:hAnsiTheme="majorBidi" w:cstheme="majorBidi"/>
          <w:sz w:val="24"/>
          <w:szCs w:val="24"/>
        </w:rPr>
        <w:t xml:space="preserve"> Emirati researcher M</w:t>
      </w:r>
      <w:r>
        <w:rPr>
          <w:rFonts w:asciiTheme="majorBidi" w:hAnsiTheme="majorBidi" w:cstheme="majorBidi"/>
          <w:sz w:val="24"/>
          <w:szCs w:val="24"/>
        </w:rPr>
        <w:t>uh</w:t>
      </w:r>
      <w:r w:rsidR="004D53E3">
        <w:rPr>
          <w:rFonts w:asciiTheme="majorBidi" w:hAnsiTheme="majorBidi" w:cstheme="majorBidi"/>
          <w:sz w:val="24"/>
          <w:szCs w:val="24"/>
        </w:rPr>
        <w:t>a</w:t>
      </w:r>
      <w:r>
        <w:rPr>
          <w:rFonts w:asciiTheme="majorBidi" w:hAnsiTheme="majorBidi" w:cstheme="majorBidi"/>
          <w:sz w:val="24"/>
          <w:szCs w:val="24"/>
        </w:rPr>
        <w:t>mmad al-</w:t>
      </w:r>
      <w:proofErr w:type="spellStart"/>
      <w:r>
        <w:rPr>
          <w:rFonts w:asciiTheme="majorBidi" w:hAnsiTheme="majorBidi" w:cstheme="majorBidi"/>
          <w:sz w:val="24"/>
          <w:szCs w:val="24"/>
        </w:rPr>
        <w:t>Dhuhuri</w:t>
      </w:r>
      <w:proofErr w:type="spellEnd"/>
      <w:r>
        <w:rPr>
          <w:rFonts w:asciiTheme="majorBidi" w:hAnsiTheme="majorBidi" w:cstheme="majorBidi"/>
          <w:sz w:val="24"/>
          <w:szCs w:val="24"/>
        </w:rPr>
        <w:t xml:space="preserve"> wrote in a column for the </w:t>
      </w:r>
      <w:r w:rsidRPr="00922593">
        <w:rPr>
          <w:rFonts w:asciiTheme="majorBidi" w:hAnsiTheme="majorBidi" w:cstheme="majorBidi"/>
          <w:i/>
          <w:iCs/>
          <w:sz w:val="24"/>
          <w:szCs w:val="24"/>
        </w:rPr>
        <w:t>Jerusalem Post</w:t>
      </w:r>
      <w:r>
        <w:rPr>
          <w:rFonts w:asciiTheme="majorBidi" w:hAnsiTheme="majorBidi" w:cstheme="majorBidi"/>
          <w:sz w:val="24"/>
          <w:szCs w:val="24"/>
        </w:rPr>
        <w:t xml:space="preserve"> that </w:t>
      </w:r>
      <w:r w:rsidRPr="00990804">
        <w:rPr>
          <w:rFonts w:asciiTheme="majorBidi" w:hAnsiTheme="majorBidi" w:cstheme="majorBidi"/>
          <w:sz w:val="24"/>
          <w:szCs w:val="24"/>
        </w:rPr>
        <w:t>“</w:t>
      </w:r>
      <w:r>
        <w:rPr>
          <w:rFonts w:asciiTheme="majorBidi" w:hAnsiTheme="majorBidi" w:cstheme="majorBidi"/>
          <w:sz w:val="24"/>
          <w:szCs w:val="24"/>
        </w:rPr>
        <w:t>h</w:t>
      </w:r>
      <w:r w:rsidRPr="00922593">
        <w:rPr>
          <w:rFonts w:asciiTheme="majorBidi" w:hAnsiTheme="majorBidi" w:cstheme="majorBidi"/>
          <w:sz w:val="24"/>
          <w:szCs w:val="24"/>
        </w:rPr>
        <w:t>aving three holy houses represent the three Abrahamic religions helps bring people from these three faiths to one place</w:t>
      </w:r>
      <w:r>
        <w:rPr>
          <w:rFonts w:asciiTheme="majorBidi" w:hAnsiTheme="majorBidi" w:cstheme="majorBidi"/>
          <w:sz w:val="24"/>
          <w:szCs w:val="24"/>
        </w:rPr>
        <w:t>,</w:t>
      </w:r>
      <w:r w:rsidRPr="00990804">
        <w:rPr>
          <w:rFonts w:asciiTheme="majorBidi" w:hAnsiTheme="majorBidi" w:cstheme="majorBidi"/>
          <w:sz w:val="24"/>
          <w:szCs w:val="24"/>
        </w:rPr>
        <w:t>”</w:t>
      </w:r>
      <w:r>
        <w:rPr>
          <w:rFonts w:asciiTheme="majorBidi" w:hAnsiTheme="majorBidi" w:cstheme="majorBidi"/>
          <w:sz w:val="24"/>
          <w:szCs w:val="24"/>
        </w:rPr>
        <w:t xml:space="preserve"> and </w:t>
      </w:r>
      <w:r w:rsidRPr="00990804">
        <w:rPr>
          <w:rFonts w:asciiTheme="majorBidi" w:hAnsiTheme="majorBidi" w:cstheme="majorBidi"/>
          <w:sz w:val="24"/>
          <w:szCs w:val="24"/>
        </w:rPr>
        <w:t>“</w:t>
      </w:r>
      <w:r w:rsidRPr="00ED1099">
        <w:rPr>
          <w:rFonts w:asciiTheme="majorBidi" w:hAnsiTheme="majorBidi" w:cstheme="majorBidi"/>
          <w:sz w:val="24"/>
          <w:szCs w:val="24"/>
        </w:rPr>
        <w:t xml:space="preserve">signals the notion of </w:t>
      </w:r>
      <w:r w:rsidR="00CB7092">
        <w:rPr>
          <w:rFonts w:asciiTheme="majorBidi" w:hAnsiTheme="majorBidi" w:cstheme="majorBidi"/>
          <w:sz w:val="24"/>
          <w:szCs w:val="24"/>
        </w:rPr>
        <w:t>‘</w:t>
      </w:r>
      <w:r w:rsidRPr="00ED1099">
        <w:rPr>
          <w:rFonts w:asciiTheme="majorBidi" w:hAnsiTheme="majorBidi" w:cstheme="majorBidi"/>
          <w:sz w:val="24"/>
          <w:szCs w:val="24"/>
        </w:rPr>
        <w:t>us</w:t>
      </w:r>
      <w:r w:rsidR="00CB7092">
        <w:rPr>
          <w:rFonts w:asciiTheme="majorBidi" w:hAnsiTheme="majorBidi" w:cstheme="majorBidi"/>
          <w:sz w:val="24"/>
          <w:szCs w:val="24"/>
        </w:rPr>
        <w:t>’</w:t>
      </w:r>
      <w:r w:rsidRPr="00ED1099">
        <w:rPr>
          <w:rFonts w:asciiTheme="majorBidi" w:hAnsiTheme="majorBidi" w:cstheme="majorBidi"/>
          <w:sz w:val="24"/>
          <w:szCs w:val="24"/>
        </w:rPr>
        <w:t xml:space="preserve">, not </w:t>
      </w:r>
      <w:r w:rsidR="00CB7092">
        <w:rPr>
          <w:rFonts w:asciiTheme="majorBidi" w:hAnsiTheme="majorBidi" w:cstheme="majorBidi"/>
          <w:sz w:val="24"/>
          <w:szCs w:val="24"/>
        </w:rPr>
        <w:t>‘</w:t>
      </w:r>
      <w:r w:rsidRPr="00ED1099">
        <w:rPr>
          <w:rFonts w:asciiTheme="majorBidi" w:hAnsiTheme="majorBidi" w:cstheme="majorBidi"/>
          <w:sz w:val="24"/>
          <w:szCs w:val="24"/>
        </w:rPr>
        <w:t>you</w:t>
      </w:r>
      <w:r w:rsidR="00CB7092">
        <w:rPr>
          <w:rFonts w:asciiTheme="majorBidi" w:hAnsiTheme="majorBidi" w:cstheme="majorBidi"/>
          <w:sz w:val="24"/>
          <w:szCs w:val="24"/>
        </w:rPr>
        <w:t>’</w:t>
      </w:r>
      <w:r>
        <w:rPr>
          <w:rFonts w:asciiTheme="majorBidi" w:hAnsiTheme="majorBidi" w:cstheme="majorBidi"/>
          <w:sz w:val="24"/>
          <w:szCs w:val="24"/>
        </w:rPr>
        <w:t>,</w:t>
      </w:r>
      <w:r w:rsidRPr="00ED1099">
        <w:rPr>
          <w:rFonts w:asciiTheme="majorBidi" w:hAnsiTheme="majorBidi" w:cstheme="majorBidi"/>
          <w:sz w:val="24"/>
          <w:szCs w:val="24"/>
        </w:rPr>
        <w:t xml:space="preserve"> reflecting the idea of humanity and the right to coexist.</w:t>
      </w:r>
      <w:r w:rsidRPr="00990804">
        <w:rPr>
          <w:rFonts w:asciiTheme="majorBidi" w:hAnsiTheme="majorBidi" w:cstheme="majorBidi"/>
          <w:sz w:val="24"/>
          <w:szCs w:val="24"/>
        </w:rPr>
        <w:t>”</w:t>
      </w:r>
      <w:r>
        <w:rPr>
          <w:rFonts w:asciiTheme="majorBidi" w:hAnsiTheme="majorBidi" w:cstheme="majorBidi"/>
          <w:sz w:val="24"/>
          <w:szCs w:val="24"/>
        </w:rPr>
        <w:t xml:space="preserve"> According to the writer, the project </w:t>
      </w:r>
      <w:r w:rsidRPr="00990804">
        <w:rPr>
          <w:rFonts w:asciiTheme="majorBidi" w:hAnsiTheme="majorBidi" w:cstheme="majorBidi"/>
          <w:sz w:val="24"/>
          <w:szCs w:val="24"/>
        </w:rPr>
        <w:t>“</w:t>
      </w:r>
      <w:r w:rsidRPr="00922593">
        <w:rPr>
          <w:rFonts w:asciiTheme="majorBidi" w:hAnsiTheme="majorBidi" w:cstheme="majorBidi"/>
          <w:sz w:val="24"/>
          <w:szCs w:val="24"/>
        </w:rPr>
        <w:t>provides the opportunity for other religions to witness the viability of religions collaborating to achieve peace and stability</w:t>
      </w:r>
      <w:r>
        <w:rPr>
          <w:rFonts w:asciiTheme="majorBidi" w:hAnsiTheme="majorBidi" w:cstheme="majorBidi"/>
          <w:sz w:val="24"/>
          <w:szCs w:val="24"/>
        </w:rPr>
        <w:t>,</w:t>
      </w:r>
      <w:r w:rsidRPr="00990804">
        <w:rPr>
          <w:rFonts w:asciiTheme="majorBidi" w:hAnsiTheme="majorBidi" w:cstheme="majorBidi"/>
          <w:sz w:val="24"/>
          <w:szCs w:val="24"/>
        </w:rPr>
        <w:t>”</w:t>
      </w:r>
      <w:r>
        <w:rPr>
          <w:rFonts w:asciiTheme="majorBidi" w:hAnsiTheme="majorBidi" w:cstheme="majorBidi"/>
          <w:sz w:val="24"/>
          <w:szCs w:val="24"/>
        </w:rPr>
        <w:t xml:space="preserve"> and may </w:t>
      </w:r>
      <w:r w:rsidRPr="00990804">
        <w:rPr>
          <w:rFonts w:asciiTheme="majorBidi" w:hAnsiTheme="majorBidi" w:cstheme="majorBidi"/>
          <w:sz w:val="24"/>
          <w:szCs w:val="24"/>
        </w:rPr>
        <w:t>“</w:t>
      </w:r>
      <w:r w:rsidRPr="00922593">
        <w:rPr>
          <w:rFonts w:asciiTheme="majorBidi" w:hAnsiTheme="majorBidi" w:cstheme="majorBidi"/>
          <w:sz w:val="24"/>
          <w:szCs w:val="24"/>
        </w:rPr>
        <w:t>open up the way for a common understanding and new approaches to dealing with ongoing international crises.</w:t>
      </w:r>
      <w:r w:rsidRPr="00990804">
        <w:rPr>
          <w:rFonts w:asciiTheme="majorBidi" w:hAnsiTheme="majorBidi" w:cstheme="majorBidi"/>
          <w:sz w:val="24"/>
          <w:szCs w:val="24"/>
        </w:rPr>
        <w:t>”</w:t>
      </w:r>
      <w:r>
        <w:rPr>
          <w:rStyle w:val="a5"/>
          <w:rFonts w:asciiTheme="majorBidi" w:hAnsiTheme="majorBidi" w:cstheme="majorBidi"/>
          <w:sz w:val="24"/>
          <w:szCs w:val="24"/>
        </w:rPr>
        <w:footnoteReference w:id="61"/>
      </w:r>
    </w:p>
    <w:p w14:paraId="0C17FD30" w14:textId="6BF1BEED" w:rsidR="0009588B" w:rsidRDefault="00332F2A" w:rsidP="0009588B">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In</w:t>
      </w:r>
      <w:r w:rsidR="0009588B">
        <w:rPr>
          <w:rFonts w:asciiTheme="majorBidi" w:hAnsiTheme="majorBidi" w:cstheme="majorBidi"/>
          <w:sz w:val="24"/>
          <w:szCs w:val="24"/>
        </w:rPr>
        <w:t xml:space="preserve"> contrast, the </w:t>
      </w:r>
      <w:r w:rsidR="0009588B" w:rsidRPr="0019588E">
        <w:rPr>
          <w:rFonts w:asciiTheme="majorBidi" w:hAnsiTheme="majorBidi" w:cstheme="majorBidi"/>
          <w:sz w:val="24"/>
          <w:szCs w:val="24"/>
        </w:rPr>
        <w:t>Emirati Association Against Normalization</w:t>
      </w:r>
      <w:r w:rsidR="0009588B">
        <w:rPr>
          <w:rFonts w:asciiTheme="majorBidi" w:hAnsiTheme="majorBidi" w:cstheme="majorBidi"/>
          <w:sz w:val="24"/>
          <w:szCs w:val="24"/>
        </w:rPr>
        <w:t xml:space="preserve"> defined the opening of the Abrahamic Family House</w:t>
      </w:r>
      <w:r>
        <w:rPr>
          <w:rFonts w:asciiTheme="majorBidi" w:hAnsiTheme="majorBidi" w:cstheme="majorBidi"/>
          <w:sz w:val="24"/>
          <w:szCs w:val="24"/>
        </w:rPr>
        <w:t xml:space="preserve"> as</w:t>
      </w:r>
      <w:r w:rsidR="0009588B">
        <w:rPr>
          <w:rFonts w:asciiTheme="majorBidi" w:hAnsiTheme="majorBidi" w:cstheme="majorBidi"/>
          <w:sz w:val="24"/>
          <w:szCs w:val="24"/>
        </w:rPr>
        <w:t xml:space="preserve"> </w:t>
      </w:r>
      <w:r w:rsidR="0009588B" w:rsidRPr="00990804">
        <w:rPr>
          <w:rFonts w:asciiTheme="majorBidi" w:hAnsiTheme="majorBidi" w:cstheme="majorBidi"/>
          <w:sz w:val="24"/>
          <w:szCs w:val="24"/>
        </w:rPr>
        <w:t>“</w:t>
      </w:r>
      <w:r w:rsidR="0009588B">
        <w:rPr>
          <w:rFonts w:asciiTheme="majorBidi" w:hAnsiTheme="majorBidi" w:cstheme="majorBidi"/>
          <w:sz w:val="24"/>
          <w:szCs w:val="24"/>
        </w:rPr>
        <w:t xml:space="preserve">a </w:t>
      </w:r>
      <w:r w:rsidR="0009588B" w:rsidRPr="00402735">
        <w:rPr>
          <w:rFonts w:asciiTheme="majorBidi" w:hAnsiTheme="majorBidi" w:cstheme="majorBidi"/>
          <w:sz w:val="24"/>
          <w:szCs w:val="24"/>
        </w:rPr>
        <w:t xml:space="preserve">dangerous development that threatens the </w:t>
      </w:r>
      <w:r w:rsidR="0009588B">
        <w:rPr>
          <w:rFonts w:asciiTheme="majorBidi" w:hAnsiTheme="majorBidi" w:cstheme="majorBidi"/>
          <w:sz w:val="24"/>
          <w:szCs w:val="24"/>
        </w:rPr>
        <w:t xml:space="preserve">Islamic </w:t>
      </w:r>
      <w:r w:rsidR="0009588B" w:rsidRPr="00402735">
        <w:rPr>
          <w:rFonts w:asciiTheme="majorBidi" w:hAnsiTheme="majorBidi" w:cstheme="majorBidi"/>
          <w:sz w:val="24"/>
          <w:szCs w:val="24"/>
        </w:rPr>
        <w:t xml:space="preserve">identity of </w:t>
      </w:r>
      <w:r w:rsidR="0009588B" w:rsidRPr="00402735">
        <w:rPr>
          <w:rFonts w:asciiTheme="majorBidi" w:hAnsiTheme="majorBidi" w:cstheme="majorBidi"/>
          <w:sz w:val="24"/>
          <w:szCs w:val="24"/>
        </w:rPr>
        <w:lastRenderedPageBreak/>
        <w:t>the Emirates</w:t>
      </w:r>
      <w:r w:rsidR="0009588B">
        <w:rPr>
          <w:rFonts w:asciiTheme="majorBidi" w:hAnsiTheme="majorBidi" w:cstheme="majorBidi"/>
          <w:sz w:val="24"/>
          <w:szCs w:val="24"/>
        </w:rPr>
        <w:t>,</w:t>
      </w:r>
      <w:r w:rsidR="0009588B" w:rsidRPr="00990804">
        <w:rPr>
          <w:rFonts w:asciiTheme="majorBidi" w:hAnsiTheme="majorBidi" w:cstheme="majorBidi"/>
          <w:sz w:val="24"/>
          <w:szCs w:val="24"/>
        </w:rPr>
        <w:t>”</w:t>
      </w:r>
      <w:r w:rsidR="0009588B">
        <w:rPr>
          <w:rFonts w:asciiTheme="majorBidi" w:hAnsiTheme="majorBidi" w:cstheme="majorBidi"/>
          <w:sz w:val="24"/>
          <w:szCs w:val="24"/>
        </w:rPr>
        <w:t xml:space="preserve"> and </w:t>
      </w:r>
      <w:r w:rsidR="0009588B" w:rsidRPr="00990804">
        <w:rPr>
          <w:rFonts w:asciiTheme="majorBidi" w:hAnsiTheme="majorBidi" w:cstheme="majorBidi"/>
          <w:sz w:val="24"/>
          <w:szCs w:val="24"/>
        </w:rPr>
        <w:t>“</w:t>
      </w:r>
      <w:r w:rsidR="0009588B" w:rsidRPr="00402735">
        <w:rPr>
          <w:rFonts w:asciiTheme="majorBidi" w:hAnsiTheme="majorBidi" w:cstheme="majorBidi"/>
          <w:sz w:val="24"/>
          <w:szCs w:val="24"/>
        </w:rPr>
        <w:t>allow</w:t>
      </w:r>
      <w:r w:rsidR="0009588B">
        <w:rPr>
          <w:rFonts w:asciiTheme="majorBidi" w:hAnsiTheme="majorBidi" w:cstheme="majorBidi"/>
          <w:sz w:val="24"/>
          <w:szCs w:val="24"/>
        </w:rPr>
        <w:t>s</w:t>
      </w:r>
      <w:r w:rsidR="0009588B" w:rsidRPr="00402735">
        <w:rPr>
          <w:rFonts w:asciiTheme="majorBidi" w:hAnsiTheme="majorBidi" w:cstheme="majorBidi"/>
          <w:sz w:val="24"/>
          <w:szCs w:val="24"/>
        </w:rPr>
        <w:t xml:space="preserve"> Zionists to do whatever they </w:t>
      </w:r>
      <w:r w:rsidR="0009588B">
        <w:rPr>
          <w:rFonts w:asciiTheme="majorBidi" w:hAnsiTheme="majorBidi" w:cstheme="majorBidi"/>
          <w:sz w:val="24"/>
          <w:szCs w:val="24"/>
        </w:rPr>
        <w:t>want</w:t>
      </w:r>
      <w:r w:rsidR="0009588B" w:rsidRPr="00990804">
        <w:rPr>
          <w:rFonts w:asciiTheme="majorBidi" w:hAnsiTheme="majorBidi" w:cstheme="majorBidi"/>
          <w:sz w:val="24"/>
          <w:szCs w:val="24"/>
        </w:rPr>
        <w:t>”</w:t>
      </w:r>
      <w:r w:rsidR="0009588B" w:rsidRPr="00402735">
        <w:rPr>
          <w:rFonts w:asciiTheme="majorBidi" w:hAnsiTheme="majorBidi" w:cstheme="majorBidi"/>
          <w:sz w:val="24"/>
          <w:szCs w:val="24"/>
        </w:rPr>
        <w:t xml:space="preserve"> in the</w:t>
      </w:r>
      <w:r w:rsidR="0009588B">
        <w:rPr>
          <w:rFonts w:asciiTheme="majorBidi" w:hAnsiTheme="majorBidi" w:cstheme="majorBidi"/>
          <w:sz w:val="24"/>
          <w:szCs w:val="24"/>
        </w:rPr>
        <w:t xml:space="preserve"> country</w:t>
      </w:r>
      <w:r w:rsidR="0009588B" w:rsidRPr="00402735">
        <w:rPr>
          <w:rFonts w:asciiTheme="majorBidi" w:hAnsiTheme="majorBidi" w:cstheme="majorBidi"/>
          <w:sz w:val="24"/>
          <w:szCs w:val="24"/>
        </w:rPr>
        <w:t>.</w:t>
      </w:r>
      <w:r w:rsidR="0009588B">
        <w:rPr>
          <w:rStyle w:val="a5"/>
          <w:rFonts w:asciiTheme="majorBidi" w:hAnsiTheme="majorBidi" w:cstheme="majorBidi"/>
          <w:sz w:val="24"/>
          <w:szCs w:val="24"/>
        </w:rPr>
        <w:footnoteReference w:id="62"/>
      </w:r>
      <w:r w:rsidR="0009588B">
        <w:rPr>
          <w:rFonts w:asciiTheme="majorBidi" w:hAnsiTheme="majorBidi" w:cstheme="majorBidi"/>
          <w:sz w:val="24"/>
          <w:szCs w:val="24"/>
        </w:rPr>
        <w:t xml:space="preserve"> Other critics claimed that a joint religious compound of worship of this kind obscures</w:t>
      </w:r>
      <w:r w:rsidR="0009588B" w:rsidRPr="00343C8F">
        <w:rPr>
          <w:rFonts w:asciiTheme="majorBidi" w:hAnsiTheme="majorBidi" w:cstheme="majorBidi"/>
          <w:sz w:val="24"/>
          <w:szCs w:val="24"/>
        </w:rPr>
        <w:t xml:space="preserve"> the distinction between Muslims and infidels</w:t>
      </w:r>
      <w:r w:rsidR="0009588B">
        <w:rPr>
          <w:rFonts w:asciiTheme="majorBidi" w:hAnsiTheme="majorBidi" w:cstheme="majorBidi"/>
          <w:sz w:val="24"/>
          <w:szCs w:val="24"/>
        </w:rPr>
        <w:t>, and allows normalization with Israel at the expense of the Palestinians.</w:t>
      </w:r>
      <w:r w:rsidR="0009588B">
        <w:rPr>
          <w:rStyle w:val="a5"/>
          <w:rFonts w:asciiTheme="majorBidi" w:hAnsiTheme="majorBidi" w:cstheme="majorBidi"/>
          <w:sz w:val="24"/>
          <w:szCs w:val="24"/>
        </w:rPr>
        <w:footnoteReference w:id="63"/>
      </w:r>
      <w:r w:rsidR="0009588B">
        <w:rPr>
          <w:rFonts w:asciiTheme="majorBidi" w:hAnsiTheme="majorBidi" w:cstheme="majorBidi"/>
          <w:sz w:val="24"/>
          <w:szCs w:val="24"/>
        </w:rPr>
        <w:t xml:space="preserve"> As demonstrated by this ongoing debate, t</w:t>
      </w:r>
      <w:r w:rsidR="0009588B" w:rsidRPr="00882080">
        <w:rPr>
          <w:rFonts w:asciiTheme="majorBidi" w:hAnsiTheme="majorBidi" w:cstheme="majorBidi"/>
          <w:sz w:val="24"/>
          <w:szCs w:val="24"/>
        </w:rPr>
        <w:t>he controversy surrounding</w:t>
      </w:r>
      <w:r w:rsidR="0009588B">
        <w:rPr>
          <w:rFonts w:asciiTheme="majorBidi" w:hAnsiTheme="majorBidi" w:cstheme="majorBidi"/>
          <w:sz w:val="24"/>
          <w:szCs w:val="24"/>
        </w:rPr>
        <w:t xml:space="preserve"> the Abrahamic discourse </w:t>
      </w:r>
      <w:r w:rsidR="0009588B" w:rsidRPr="00882080">
        <w:rPr>
          <w:rFonts w:asciiTheme="majorBidi" w:hAnsiTheme="majorBidi" w:cstheme="majorBidi"/>
          <w:sz w:val="24"/>
          <w:szCs w:val="24"/>
        </w:rPr>
        <w:t>is</w:t>
      </w:r>
      <w:r w:rsidR="0009588B">
        <w:rPr>
          <w:rFonts w:asciiTheme="majorBidi" w:hAnsiTheme="majorBidi" w:cstheme="majorBidi"/>
          <w:sz w:val="24"/>
          <w:szCs w:val="24"/>
        </w:rPr>
        <w:t xml:space="preserve"> only one</w:t>
      </w:r>
      <w:r w:rsidR="0009588B" w:rsidRPr="00882080">
        <w:rPr>
          <w:rFonts w:asciiTheme="majorBidi" w:hAnsiTheme="majorBidi" w:cstheme="majorBidi"/>
          <w:sz w:val="24"/>
          <w:szCs w:val="24"/>
        </w:rPr>
        <w:t xml:space="preserve"> expression of </w:t>
      </w:r>
      <w:r w:rsidR="0009588B">
        <w:rPr>
          <w:rFonts w:asciiTheme="majorBidi" w:hAnsiTheme="majorBidi" w:cstheme="majorBidi"/>
          <w:sz w:val="24"/>
          <w:szCs w:val="24"/>
        </w:rPr>
        <w:t xml:space="preserve">the </w:t>
      </w:r>
      <w:r w:rsidR="0009588B" w:rsidRPr="00882080">
        <w:rPr>
          <w:rFonts w:asciiTheme="majorBidi" w:hAnsiTheme="majorBidi" w:cstheme="majorBidi"/>
          <w:sz w:val="24"/>
          <w:szCs w:val="24"/>
        </w:rPr>
        <w:t xml:space="preserve">broader </w:t>
      </w:r>
      <w:r w:rsidR="0009588B">
        <w:rPr>
          <w:rFonts w:asciiTheme="majorBidi" w:hAnsiTheme="majorBidi" w:cstheme="majorBidi"/>
          <w:sz w:val="24"/>
          <w:szCs w:val="24"/>
        </w:rPr>
        <w:t>dispute in the Arab and Muslim World</w:t>
      </w:r>
      <w:r w:rsidR="0009588B" w:rsidRPr="00882080">
        <w:rPr>
          <w:rFonts w:asciiTheme="majorBidi" w:hAnsiTheme="majorBidi" w:cstheme="majorBidi"/>
          <w:sz w:val="24"/>
          <w:szCs w:val="24"/>
        </w:rPr>
        <w:t xml:space="preserve"> </w:t>
      </w:r>
      <w:r w:rsidR="0009588B">
        <w:rPr>
          <w:rFonts w:asciiTheme="majorBidi" w:hAnsiTheme="majorBidi" w:cstheme="majorBidi"/>
          <w:sz w:val="24"/>
          <w:szCs w:val="24"/>
        </w:rPr>
        <w:t xml:space="preserve">regarding </w:t>
      </w:r>
      <w:r w:rsidR="0009588B" w:rsidRPr="00882080">
        <w:rPr>
          <w:rFonts w:asciiTheme="majorBidi" w:hAnsiTheme="majorBidi" w:cstheme="majorBidi"/>
          <w:sz w:val="24"/>
          <w:szCs w:val="24"/>
        </w:rPr>
        <w:t>the</w:t>
      </w:r>
      <w:r w:rsidR="0009588B">
        <w:rPr>
          <w:rFonts w:asciiTheme="majorBidi" w:hAnsiTheme="majorBidi" w:cstheme="majorBidi"/>
          <w:sz w:val="24"/>
          <w:szCs w:val="24"/>
        </w:rPr>
        <w:t xml:space="preserve"> true</w:t>
      </w:r>
      <w:r w:rsidR="0009588B" w:rsidRPr="00882080">
        <w:rPr>
          <w:rFonts w:asciiTheme="majorBidi" w:hAnsiTheme="majorBidi" w:cstheme="majorBidi"/>
          <w:sz w:val="24"/>
          <w:szCs w:val="24"/>
        </w:rPr>
        <w:t xml:space="preserve"> spirit of Islam</w:t>
      </w:r>
      <w:r w:rsidR="0009588B">
        <w:rPr>
          <w:rFonts w:asciiTheme="majorBidi" w:hAnsiTheme="majorBidi" w:cstheme="majorBidi"/>
          <w:sz w:val="24"/>
          <w:szCs w:val="24"/>
        </w:rPr>
        <w:t xml:space="preserve"> and its treatment of others</w:t>
      </w:r>
      <w:r w:rsidR="0009588B" w:rsidRPr="00882080">
        <w:rPr>
          <w:rFonts w:asciiTheme="majorBidi" w:hAnsiTheme="majorBidi" w:cstheme="majorBidi"/>
          <w:sz w:val="24"/>
          <w:szCs w:val="24"/>
        </w:rPr>
        <w:t>.</w:t>
      </w:r>
      <w:r w:rsidR="0009588B" w:rsidRPr="008B10F7">
        <w:rPr>
          <w:rFonts w:asciiTheme="majorBidi" w:hAnsiTheme="majorBidi" w:cstheme="majorBidi"/>
          <w:sz w:val="24"/>
          <w:szCs w:val="24"/>
        </w:rPr>
        <w:t xml:space="preserve"> </w:t>
      </w:r>
    </w:p>
    <w:p w14:paraId="042FAB67" w14:textId="77777777" w:rsidR="0009588B" w:rsidRPr="008B10F7" w:rsidRDefault="0009588B" w:rsidP="00882080">
      <w:pPr>
        <w:bidi w:val="0"/>
        <w:spacing w:after="0" w:line="480" w:lineRule="auto"/>
        <w:ind w:firstLine="397"/>
        <w:jc w:val="both"/>
        <w:rPr>
          <w:rFonts w:asciiTheme="majorBidi" w:hAnsiTheme="majorBidi" w:cstheme="majorBidi"/>
          <w:sz w:val="24"/>
          <w:szCs w:val="24"/>
        </w:rPr>
      </w:pPr>
    </w:p>
    <w:p w14:paraId="4B7619B0" w14:textId="57984ADB" w:rsidR="0009588B" w:rsidRPr="008B10F7" w:rsidRDefault="0009588B" w:rsidP="00851E66">
      <w:pPr>
        <w:pStyle w:val="a6"/>
        <w:bidi w:val="0"/>
        <w:spacing w:after="0" w:line="480" w:lineRule="auto"/>
        <w:jc w:val="both"/>
        <w:rPr>
          <w:rFonts w:asciiTheme="majorBidi" w:hAnsiTheme="majorBidi" w:cstheme="majorBidi"/>
          <w:b/>
          <w:bCs/>
          <w:sz w:val="24"/>
          <w:szCs w:val="24"/>
          <w:rtl/>
        </w:rPr>
      </w:pPr>
      <w:r w:rsidRPr="008B10F7">
        <w:rPr>
          <w:rFonts w:asciiTheme="majorBidi" w:hAnsiTheme="majorBidi" w:cstheme="majorBidi"/>
          <w:b/>
          <w:bCs/>
          <w:sz w:val="24"/>
          <w:szCs w:val="24"/>
          <w:lang w:bidi="ar-EG"/>
        </w:rPr>
        <w:t>Conclusion</w:t>
      </w:r>
    </w:p>
    <w:p w14:paraId="483E9BE8" w14:textId="03CE979A"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Whereas the Abraham Accords were signed in 2020, the use of Abraham as a metaphor to legitimize peaceful relations between Muslims and Jews </w:t>
      </w:r>
      <w:r>
        <w:rPr>
          <w:rFonts w:asciiTheme="majorBidi" w:hAnsiTheme="majorBidi" w:cstheme="majorBidi"/>
          <w:sz w:val="24"/>
          <w:szCs w:val="24"/>
        </w:rPr>
        <w:t>has been</w:t>
      </w:r>
      <w:r w:rsidRPr="008B10F7">
        <w:rPr>
          <w:rFonts w:asciiTheme="majorBidi" w:hAnsiTheme="majorBidi" w:cstheme="majorBidi"/>
          <w:sz w:val="24"/>
          <w:szCs w:val="24"/>
        </w:rPr>
        <w:t xml:space="preserve"> prevalent in Arab discourse since the beginning of the Arab-Israel peace process</w:t>
      </w:r>
      <w:r>
        <w:rPr>
          <w:rFonts w:asciiTheme="majorBidi" w:hAnsiTheme="majorBidi" w:cstheme="majorBidi"/>
          <w:sz w:val="24"/>
          <w:szCs w:val="24"/>
        </w:rPr>
        <w:t xml:space="preserve"> in the late 1970s</w:t>
      </w:r>
      <w:r w:rsidRPr="008B10F7">
        <w:rPr>
          <w:rFonts w:asciiTheme="majorBidi" w:hAnsiTheme="majorBidi" w:cstheme="majorBidi"/>
          <w:sz w:val="24"/>
          <w:szCs w:val="24"/>
        </w:rPr>
        <w:t xml:space="preserve">. </w:t>
      </w:r>
    </w:p>
    <w:p w14:paraId="0377366C" w14:textId="1BD9651A"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Arab regimes found the metaphor of Abraham useful in legitimizing Judaism as a respect</w:t>
      </w:r>
      <w:r>
        <w:rPr>
          <w:rFonts w:asciiTheme="majorBidi" w:hAnsiTheme="majorBidi" w:cstheme="majorBidi"/>
          <w:sz w:val="24"/>
          <w:szCs w:val="24"/>
        </w:rPr>
        <w:t>ed</w:t>
      </w:r>
      <w:r w:rsidRPr="008B10F7">
        <w:rPr>
          <w:rFonts w:asciiTheme="majorBidi" w:hAnsiTheme="majorBidi" w:cstheme="majorBidi"/>
          <w:sz w:val="24"/>
          <w:szCs w:val="24"/>
        </w:rPr>
        <w:t xml:space="preserve"> divine religion, legitimizing Jews as partners for peace</w:t>
      </w:r>
      <w:r>
        <w:rPr>
          <w:rFonts w:asciiTheme="majorBidi" w:hAnsiTheme="majorBidi" w:cstheme="majorBidi"/>
          <w:sz w:val="24"/>
          <w:szCs w:val="24"/>
        </w:rPr>
        <w:t>,</w:t>
      </w:r>
      <w:r w:rsidRPr="008B10F7">
        <w:rPr>
          <w:rFonts w:asciiTheme="majorBidi" w:hAnsiTheme="majorBidi" w:cstheme="majorBidi"/>
          <w:sz w:val="24"/>
          <w:szCs w:val="24"/>
        </w:rPr>
        <w:t xml:space="preserve"> and</w:t>
      </w:r>
      <w:r>
        <w:rPr>
          <w:rFonts w:asciiTheme="majorBidi" w:hAnsiTheme="majorBidi" w:cstheme="majorBidi"/>
          <w:sz w:val="24"/>
          <w:szCs w:val="24"/>
        </w:rPr>
        <w:t>,</w:t>
      </w:r>
      <w:r w:rsidRPr="008B10F7">
        <w:rPr>
          <w:rFonts w:asciiTheme="majorBidi" w:hAnsiTheme="majorBidi" w:cstheme="majorBidi"/>
          <w:sz w:val="24"/>
          <w:szCs w:val="24"/>
        </w:rPr>
        <w:t xml:space="preserve"> indirectly</w:t>
      </w:r>
      <w:r>
        <w:rPr>
          <w:rFonts w:asciiTheme="majorBidi" w:hAnsiTheme="majorBidi" w:cstheme="majorBidi"/>
          <w:sz w:val="24"/>
          <w:szCs w:val="24"/>
        </w:rPr>
        <w:t>,</w:t>
      </w:r>
      <w:r w:rsidRPr="008B10F7">
        <w:rPr>
          <w:rFonts w:asciiTheme="majorBidi" w:hAnsiTheme="majorBidi" w:cstheme="majorBidi"/>
          <w:sz w:val="24"/>
          <w:szCs w:val="24"/>
        </w:rPr>
        <w:t xml:space="preserve"> facilitating the recognition of the Jewish state as a legitimate political entity. It did so in several </w:t>
      </w:r>
      <w:r>
        <w:rPr>
          <w:rFonts w:asciiTheme="majorBidi" w:hAnsiTheme="majorBidi" w:cstheme="majorBidi"/>
          <w:sz w:val="24"/>
          <w:szCs w:val="24"/>
        </w:rPr>
        <w:t>ways</w:t>
      </w:r>
      <w:r w:rsidRPr="008B10F7">
        <w:rPr>
          <w:rFonts w:asciiTheme="majorBidi" w:hAnsiTheme="majorBidi" w:cstheme="majorBidi"/>
          <w:sz w:val="24"/>
          <w:szCs w:val="24"/>
        </w:rPr>
        <w:t xml:space="preserve">: </w:t>
      </w:r>
      <w:r>
        <w:rPr>
          <w:rFonts w:asciiTheme="majorBidi" w:hAnsiTheme="majorBidi" w:cstheme="majorBidi"/>
          <w:sz w:val="24"/>
          <w:szCs w:val="24"/>
        </w:rPr>
        <w:t xml:space="preserve">(a) </w:t>
      </w:r>
      <w:r w:rsidRPr="008B10F7">
        <w:rPr>
          <w:rFonts w:asciiTheme="majorBidi" w:hAnsiTheme="majorBidi" w:cstheme="majorBidi"/>
          <w:sz w:val="24"/>
          <w:szCs w:val="24"/>
        </w:rPr>
        <w:t xml:space="preserve">by promoting the perception of contemporary Jews as </w:t>
      </w:r>
      <w:r>
        <w:rPr>
          <w:rFonts w:asciiTheme="majorBidi" w:hAnsiTheme="majorBidi" w:cstheme="majorBidi"/>
          <w:sz w:val="24"/>
          <w:szCs w:val="24"/>
        </w:rPr>
        <w:t>an</w:t>
      </w:r>
      <w:r w:rsidRPr="008B10F7">
        <w:rPr>
          <w:rFonts w:asciiTheme="majorBidi" w:hAnsiTheme="majorBidi" w:cstheme="majorBidi"/>
          <w:sz w:val="24"/>
          <w:szCs w:val="24"/>
        </w:rPr>
        <w:t xml:space="preserve"> extension of the </w:t>
      </w:r>
      <w:r>
        <w:rPr>
          <w:rFonts w:asciiTheme="majorBidi" w:hAnsiTheme="majorBidi" w:cstheme="majorBidi"/>
          <w:sz w:val="24"/>
          <w:szCs w:val="24"/>
        </w:rPr>
        <w:t>traditional</w:t>
      </w:r>
      <w:r w:rsidRPr="008B10F7">
        <w:rPr>
          <w:rFonts w:asciiTheme="majorBidi" w:hAnsiTheme="majorBidi" w:cstheme="majorBidi"/>
          <w:sz w:val="24"/>
          <w:szCs w:val="24"/>
        </w:rPr>
        <w:t xml:space="preserve"> Jewish presence in the region rather than as alien invaders; </w:t>
      </w:r>
      <w:r>
        <w:rPr>
          <w:rFonts w:asciiTheme="majorBidi" w:hAnsiTheme="majorBidi" w:cstheme="majorBidi"/>
          <w:sz w:val="24"/>
          <w:szCs w:val="24"/>
        </w:rPr>
        <w:t>(b)</w:t>
      </w:r>
      <w:r w:rsidRPr="008B10F7">
        <w:rPr>
          <w:rFonts w:asciiTheme="majorBidi" w:hAnsiTheme="majorBidi" w:cstheme="majorBidi"/>
          <w:sz w:val="24"/>
          <w:szCs w:val="24"/>
        </w:rPr>
        <w:t xml:space="preserve"> </w:t>
      </w:r>
      <w:r>
        <w:rPr>
          <w:rFonts w:asciiTheme="majorBidi" w:hAnsiTheme="majorBidi" w:cstheme="majorBidi"/>
          <w:sz w:val="24"/>
          <w:szCs w:val="24"/>
        </w:rPr>
        <w:t>by highlighting the shared values of</w:t>
      </w:r>
      <w:r w:rsidR="00332F2A">
        <w:rPr>
          <w:rFonts w:asciiTheme="majorBidi" w:hAnsiTheme="majorBidi" w:cstheme="majorBidi"/>
          <w:sz w:val="24"/>
          <w:szCs w:val="24"/>
        </w:rPr>
        <w:t xml:space="preserve"> Jews and Muslims</w:t>
      </w:r>
      <w:r>
        <w:rPr>
          <w:rFonts w:asciiTheme="majorBidi" w:hAnsiTheme="majorBidi" w:cstheme="majorBidi"/>
          <w:sz w:val="24"/>
          <w:szCs w:val="24"/>
        </w:rPr>
        <w:t xml:space="preserve">; (c) </w:t>
      </w:r>
      <w:r w:rsidRPr="008B10F7">
        <w:rPr>
          <w:rFonts w:asciiTheme="majorBidi" w:hAnsiTheme="majorBidi" w:cstheme="majorBidi"/>
          <w:sz w:val="24"/>
          <w:szCs w:val="24"/>
        </w:rPr>
        <w:t xml:space="preserve">by endorsing narratives portraying coexistence between Muslims and Jews as a natural and desirable </w:t>
      </w:r>
      <w:r>
        <w:rPr>
          <w:rFonts w:asciiTheme="majorBidi" w:hAnsiTheme="majorBidi" w:cstheme="majorBidi"/>
          <w:sz w:val="24"/>
          <w:szCs w:val="24"/>
        </w:rPr>
        <w:t>situation</w:t>
      </w:r>
      <w:r w:rsidRPr="008B10F7">
        <w:rPr>
          <w:rFonts w:asciiTheme="majorBidi" w:hAnsiTheme="majorBidi" w:cstheme="majorBidi"/>
          <w:sz w:val="24"/>
          <w:szCs w:val="24"/>
        </w:rPr>
        <w:t>, in contrast to</w:t>
      </w:r>
      <w:r>
        <w:rPr>
          <w:rFonts w:asciiTheme="majorBidi" w:hAnsiTheme="majorBidi" w:cstheme="majorBidi"/>
          <w:sz w:val="24"/>
          <w:szCs w:val="24"/>
        </w:rPr>
        <w:t xml:space="preserve"> the</w:t>
      </w:r>
      <w:r w:rsidRPr="008B10F7">
        <w:rPr>
          <w:rFonts w:asciiTheme="majorBidi" w:hAnsiTheme="majorBidi" w:cstheme="majorBidi"/>
          <w:sz w:val="24"/>
          <w:szCs w:val="24"/>
        </w:rPr>
        <w:t xml:space="preserve"> Islami</w:t>
      </w:r>
      <w:r>
        <w:rPr>
          <w:rFonts w:asciiTheme="majorBidi" w:hAnsiTheme="majorBidi" w:cstheme="majorBidi"/>
          <w:sz w:val="24"/>
          <w:szCs w:val="24"/>
        </w:rPr>
        <w:t>st</w:t>
      </w:r>
      <w:r w:rsidRPr="008B10F7">
        <w:rPr>
          <w:rFonts w:asciiTheme="majorBidi" w:hAnsiTheme="majorBidi" w:cstheme="majorBidi"/>
          <w:sz w:val="24"/>
          <w:szCs w:val="24"/>
        </w:rPr>
        <w:t xml:space="preserve"> perception of Jews as eternal enemies of Muslims; and </w:t>
      </w:r>
      <w:r>
        <w:rPr>
          <w:rFonts w:asciiTheme="majorBidi" w:hAnsiTheme="majorBidi" w:cstheme="majorBidi"/>
          <w:sz w:val="24"/>
          <w:szCs w:val="24"/>
        </w:rPr>
        <w:t>(d)</w:t>
      </w:r>
      <w:r w:rsidRPr="008B10F7">
        <w:rPr>
          <w:rFonts w:asciiTheme="majorBidi" w:hAnsiTheme="majorBidi" w:cstheme="majorBidi"/>
          <w:sz w:val="24"/>
          <w:szCs w:val="24"/>
        </w:rPr>
        <w:t xml:space="preserve"> by creating a supportive climate for mutual interactions, i.e.</w:t>
      </w:r>
      <w:r>
        <w:rPr>
          <w:rFonts w:asciiTheme="majorBidi" w:hAnsiTheme="majorBidi" w:cstheme="majorBidi"/>
          <w:sz w:val="24"/>
          <w:szCs w:val="24"/>
        </w:rPr>
        <w:t>,</w:t>
      </w:r>
      <w:r w:rsidRPr="008B10F7">
        <w:rPr>
          <w:rFonts w:asciiTheme="majorBidi" w:hAnsiTheme="majorBidi" w:cstheme="majorBidi"/>
          <w:sz w:val="24"/>
          <w:szCs w:val="24"/>
        </w:rPr>
        <w:t xml:space="preserve"> </w:t>
      </w:r>
      <w:r w:rsidR="001D79D8">
        <w:rPr>
          <w:rFonts w:asciiTheme="majorBidi" w:hAnsiTheme="majorBidi" w:cstheme="majorBidi"/>
          <w:sz w:val="24"/>
          <w:szCs w:val="24"/>
        </w:rPr>
        <w:t>partial</w:t>
      </w:r>
      <w:r w:rsidR="002349A1">
        <w:rPr>
          <w:rFonts w:asciiTheme="majorBidi" w:hAnsiTheme="majorBidi" w:cstheme="majorBidi"/>
          <w:sz w:val="24"/>
          <w:szCs w:val="24"/>
        </w:rPr>
        <w:t xml:space="preserve"> or even full </w:t>
      </w:r>
      <w:r w:rsidRPr="008B10F7">
        <w:rPr>
          <w:rFonts w:asciiTheme="majorBidi" w:hAnsiTheme="majorBidi" w:cstheme="majorBidi"/>
          <w:sz w:val="24"/>
          <w:szCs w:val="24"/>
        </w:rPr>
        <w:t>normalization, between Arab Muslims and Israeli Jews.</w:t>
      </w:r>
    </w:p>
    <w:p w14:paraId="4EAF1AA3" w14:textId="4BC16243"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lastRenderedPageBreak/>
        <w:t xml:space="preserve">Islamists, on their part, challenged the narrative of fraternity between the Abrahamic religions in several ways: </w:t>
      </w:r>
      <w:r>
        <w:rPr>
          <w:rFonts w:asciiTheme="majorBidi" w:hAnsiTheme="majorBidi" w:cstheme="majorBidi"/>
          <w:sz w:val="24"/>
          <w:szCs w:val="24"/>
        </w:rPr>
        <w:t>(a)</w:t>
      </w:r>
      <w:r w:rsidRPr="008B10F7">
        <w:rPr>
          <w:rFonts w:asciiTheme="majorBidi" w:hAnsiTheme="majorBidi" w:cstheme="majorBidi"/>
          <w:sz w:val="24"/>
          <w:szCs w:val="24"/>
        </w:rPr>
        <w:t xml:space="preserve"> by ratifying their concept regarding the demonic nature of Jews as aggressors, usurpers, </w:t>
      </w:r>
      <w:r w:rsidRPr="008B10F7">
        <w:rPr>
          <w:rFonts w:asciiTheme="majorBidi" w:eastAsia="Times New Roman" w:hAnsiTheme="majorBidi" w:cstheme="majorBidi"/>
          <w:sz w:val="24"/>
          <w:szCs w:val="24"/>
        </w:rPr>
        <w:t xml:space="preserve">oppressors, murderers, </w:t>
      </w:r>
      <w:r w:rsidRPr="008B10F7">
        <w:rPr>
          <w:rFonts w:asciiTheme="majorBidi" w:hAnsiTheme="majorBidi" w:cstheme="majorBidi"/>
          <w:sz w:val="24"/>
          <w:szCs w:val="24"/>
        </w:rPr>
        <w:t xml:space="preserve">and violators of treaties </w:t>
      </w:r>
      <w:r>
        <w:rPr>
          <w:rFonts w:asciiTheme="majorBidi" w:hAnsiTheme="majorBidi" w:cstheme="majorBidi"/>
          <w:sz w:val="24"/>
          <w:szCs w:val="24"/>
        </w:rPr>
        <w:t>who</w:t>
      </w:r>
      <w:r w:rsidRPr="008B10F7">
        <w:rPr>
          <w:rFonts w:asciiTheme="majorBidi" w:hAnsiTheme="majorBidi" w:cstheme="majorBidi"/>
          <w:sz w:val="24"/>
          <w:szCs w:val="24"/>
        </w:rPr>
        <w:t xml:space="preserve"> will always remain the </w:t>
      </w:r>
      <w:r>
        <w:rPr>
          <w:rFonts w:asciiTheme="majorBidi" w:hAnsiTheme="majorBidi" w:cstheme="majorBidi"/>
          <w:sz w:val="24"/>
          <w:szCs w:val="24"/>
        </w:rPr>
        <w:t>historical</w:t>
      </w:r>
      <w:r w:rsidRPr="008B10F7">
        <w:rPr>
          <w:rFonts w:asciiTheme="majorBidi" w:hAnsiTheme="majorBidi" w:cstheme="majorBidi"/>
          <w:sz w:val="24"/>
          <w:szCs w:val="24"/>
        </w:rPr>
        <w:t xml:space="preserve"> enemies of Muslims and will be considered inappropriate partners for peace and normalization; </w:t>
      </w:r>
      <w:r>
        <w:rPr>
          <w:rFonts w:asciiTheme="majorBidi" w:hAnsiTheme="majorBidi" w:cstheme="majorBidi"/>
          <w:sz w:val="24"/>
          <w:szCs w:val="24"/>
        </w:rPr>
        <w:t>(b)</w:t>
      </w:r>
      <w:r w:rsidRPr="008B10F7">
        <w:rPr>
          <w:rFonts w:asciiTheme="majorBidi" w:hAnsiTheme="majorBidi" w:cstheme="majorBidi"/>
          <w:sz w:val="24"/>
          <w:szCs w:val="24"/>
        </w:rPr>
        <w:t xml:space="preserve"> by </w:t>
      </w:r>
      <w:r w:rsidRPr="008B10F7">
        <w:rPr>
          <w:rFonts w:asciiTheme="majorBidi" w:eastAsia="Times New Roman" w:hAnsiTheme="majorBidi" w:cstheme="majorBidi"/>
          <w:sz w:val="24"/>
          <w:szCs w:val="24"/>
        </w:rPr>
        <w:t xml:space="preserve">rejecting </w:t>
      </w:r>
      <w:r w:rsidRPr="008B10F7">
        <w:rPr>
          <w:rFonts w:asciiTheme="majorBidi" w:hAnsiTheme="majorBidi" w:cstheme="majorBidi"/>
          <w:sz w:val="24"/>
          <w:szCs w:val="24"/>
        </w:rPr>
        <w:t xml:space="preserve">the perception of Abraham as the common forefather of Islam and Judaism and emphasizing the </w:t>
      </w:r>
      <w:r w:rsidRPr="008B10F7">
        <w:rPr>
          <w:rFonts w:asciiTheme="majorBidi" w:eastAsia="Times New Roman" w:hAnsiTheme="majorBidi" w:cstheme="majorBidi"/>
          <w:sz w:val="24"/>
          <w:szCs w:val="24"/>
        </w:rPr>
        <w:t xml:space="preserve">supremacy of Muhammad and Islam over other prophets and </w:t>
      </w:r>
      <w:r>
        <w:rPr>
          <w:rFonts w:asciiTheme="majorBidi" w:eastAsia="Times New Roman" w:hAnsiTheme="majorBidi" w:cstheme="majorBidi"/>
          <w:sz w:val="24"/>
          <w:szCs w:val="24"/>
        </w:rPr>
        <w:t xml:space="preserve">Abrahamic </w:t>
      </w:r>
      <w:r w:rsidRPr="008B10F7">
        <w:rPr>
          <w:rFonts w:asciiTheme="majorBidi" w:eastAsia="Times New Roman" w:hAnsiTheme="majorBidi" w:cstheme="majorBidi"/>
          <w:sz w:val="24"/>
          <w:szCs w:val="24"/>
        </w:rPr>
        <w:t>religions</w:t>
      </w:r>
      <w:r>
        <w:rPr>
          <w:rFonts w:asciiTheme="majorBidi" w:eastAsia="Times New Roman" w:hAnsiTheme="majorBidi" w:cstheme="majorBidi"/>
          <w:sz w:val="24"/>
          <w:szCs w:val="24"/>
        </w:rPr>
        <w:t>, including Judaism</w:t>
      </w:r>
      <w:r w:rsidRPr="008B10F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(c)</w:t>
      </w:r>
      <w:r w:rsidRPr="008B10F7">
        <w:rPr>
          <w:rFonts w:asciiTheme="majorBidi" w:eastAsia="Times New Roman" w:hAnsiTheme="majorBidi" w:cstheme="majorBidi"/>
          <w:sz w:val="24"/>
          <w:szCs w:val="24"/>
        </w:rPr>
        <w:t xml:space="preserve"> by spreading conspiracy theories that suggested</w:t>
      </w:r>
      <w:r>
        <w:rPr>
          <w:rFonts w:asciiTheme="majorBidi" w:eastAsia="Times New Roman" w:hAnsiTheme="majorBidi" w:cstheme="majorBidi"/>
          <w:sz w:val="24"/>
          <w:szCs w:val="24"/>
        </w:rPr>
        <w:t xml:space="preserve"> a</w:t>
      </w:r>
      <w:r w:rsidRPr="008B10F7">
        <w:rPr>
          <w:rFonts w:asciiTheme="majorBidi" w:eastAsia="Times New Roman" w:hAnsiTheme="majorBidi" w:cstheme="majorBidi"/>
          <w:sz w:val="24"/>
          <w:szCs w:val="24"/>
        </w:rPr>
        <w:t xml:space="preserve"> </w:t>
      </w:r>
      <w:r w:rsidRPr="008B10F7">
        <w:rPr>
          <w:rFonts w:asciiTheme="majorBidi" w:hAnsiTheme="majorBidi" w:cstheme="majorBidi"/>
          <w:sz w:val="24"/>
          <w:szCs w:val="24"/>
        </w:rPr>
        <w:t>Jewish-Zionist-American plot to create a new religion called “al-</w:t>
      </w:r>
      <w:proofErr w:type="spellStart"/>
      <w:r w:rsidRPr="008B10F7">
        <w:rPr>
          <w:rFonts w:asciiTheme="majorBidi" w:hAnsiTheme="majorBidi" w:cstheme="majorBidi"/>
          <w:sz w:val="24"/>
          <w:szCs w:val="24"/>
        </w:rPr>
        <w:t>Ibrahimiyya</w:t>
      </w:r>
      <w:proofErr w:type="spellEnd"/>
      <w:r w:rsidRPr="008B10F7">
        <w:rPr>
          <w:rFonts w:asciiTheme="majorBidi" w:hAnsiTheme="majorBidi" w:cstheme="majorBidi"/>
          <w:sz w:val="24"/>
          <w:szCs w:val="24"/>
        </w:rPr>
        <w:t xml:space="preserve">,” which would subsume all three monotheistic religions and harm </w:t>
      </w:r>
      <w:r>
        <w:rPr>
          <w:rFonts w:asciiTheme="majorBidi" w:hAnsiTheme="majorBidi" w:cstheme="majorBidi"/>
          <w:sz w:val="24"/>
          <w:szCs w:val="24"/>
        </w:rPr>
        <w:t>Muslims</w:t>
      </w:r>
      <w:r w:rsidRPr="008B10F7">
        <w:rPr>
          <w:rFonts w:asciiTheme="majorBidi" w:hAnsiTheme="majorBidi" w:cstheme="majorBidi"/>
          <w:sz w:val="24"/>
          <w:szCs w:val="24"/>
        </w:rPr>
        <w:t>.</w:t>
      </w:r>
    </w:p>
    <w:p w14:paraId="17B53EAC" w14:textId="5C6C2270" w:rsidR="0009588B" w:rsidRPr="008B10F7" w:rsidRDefault="0009588B" w:rsidP="00095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The religious polemic between </w:t>
      </w:r>
      <w:r>
        <w:rPr>
          <w:rFonts w:asciiTheme="majorBidi" w:hAnsiTheme="majorBidi" w:cstheme="majorBidi"/>
          <w:sz w:val="24"/>
          <w:szCs w:val="24"/>
        </w:rPr>
        <w:t>Arab</w:t>
      </w:r>
      <w:r w:rsidRPr="008B10F7">
        <w:rPr>
          <w:rFonts w:asciiTheme="majorBidi" w:hAnsiTheme="majorBidi" w:cstheme="majorBidi"/>
          <w:sz w:val="24"/>
          <w:szCs w:val="24"/>
        </w:rPr>
        <w:t xml:space="preserve"> regimes and their Islamist rivals played a significant role in the struggle over the</w:t>
      </w:r>
      <w:r w:rsidR="009A6762">
        <w:rPr>
          <w:rFonts w:asciiTheme="majorBidi" w:hAnsiTheme="majorBidi" w:cstheme="majorBidi"/>
          <w:sz w:val="24"/>
          <w:szCs w:val="24"/>
        </w:rPr>
        <w:t xml:space="preserve"> public</w:t>
      </w:r>
      <w:r w:rsidRPr="008B10F7">
        <w:rPr>
          <w:rFonts w:asciiTheme="majorBidi" w:hAnsiTheme="majorBidi" w:cstheme="majorBidi"/>
          <w:sz w:val="24"/>
          <w:szCs w:val="24"/>
        </w:rPr>
        <w:t xml:space="preserve"> legitimacy of the treaties with Israel. Utilizing Islamic arguments, the Egyptian, Jordanian, and Emirati </w:t>
      </w:r>
      <w:r w:rsidR="00F3314F">
        <w:rPr>
          <w:rFonts w:asciiTheme="majorBidi" w:hAnsiTheme="majorBidi" w:cstheme="majorBidi"/>
          <w:sz w:val="24"/>
          <w:szCs w:val="24"/>
        </w:rPr>
        <w:t>leadership</w:t>
      </w:r>
      <w:r w:rsidRPr="008B10F7">
        <w:rPr>
          <w:rFonts w:asciiTheme="majorBidi" w:hAnsiTheme="majorBidi" w:cstheme="majorBidi"/>
          <w:sz w:val="24"/>
          <w:szCs w:val="24"/>
        </w:rPr>
        <w:t xml:space="preserve"> sought to present peace and normalization with the Jewish state as a normative move. In response to the Islamist view, which described peace with Israel as a deviation from the norms </w:t>
      </w:r>
      <w:r>
        <w:rPr>
          <w:rFonts w:asciiTheme="majorBidi" w:hAnsiTheme="majorBidi" w:cstheme="majorBidi"/>
          <w:sz w:val="24"/>
          <w:szCs w:val="24"/>
        </w:rPr>
        <w:t xml:space="preserve">and traditions </w:t>
      </w:r>
      <w:r w:rsidRPr="008B10F7">
        <w:rPr>
          <w:rFonts w:asciiTheme="majorBidi" w:hAnsiTheme="majorBidi" w:cstheme="majorBidi"/>
          <w:sz w:val="24"/>
          <w:szCs w:val="24"/>
        </w:rPr>
        <w:t xml:space="preserve">of </w:t>
      </w:r>
      <w:r>
        <w:rPr>
          <w:rFonts w:asciiTheme="majorBidi" w:hAnsiTheme="majorBidi" w:cstheme="majorBidi"/>
          <w:sz w:val="24"/>
          <w:szCs w:val="24"/>
        </w:rPr>
        <w:t>Islam</w:t>
      </w:r>
      <w:r w:rsidRPr="008B10F7">
        <w:rPr>
          <w:rFonts w:asciiTheme="majorBidi" w:hAnsiTheme="majorBidi" w:cstheme="majorBidi"/>
          <w:sz w:val="24"/>
          <w:szCs w:val="24"/>
        </w:rPr>
        <w:t xml:space="preserve">, the metaphor of Abraham allowed the regimes to place </w:t>
      </w:r>
      <w:r>
        <w:rPr>
          <w:rFonts w:asciiTheme="majorBidi" w:hAnsiTheme="majorBidi" w:cstheme="majorBidi"/>
          <w:sz w:val="24"/>
          <w:szCs w:val="24"/>
        </w:rPr>
        <w:t>peaceful</w:t>
      </w:r>
      <w:r w:rsidRPr="008B10F7">
        <w:rPr>
          <w:rFonts w:asciiTheme="majorBidi" w:hAnsiTheme="majorBidi" w:cstheme="majorBidi"/>
          <w:sz w:val="24"/>
          <w:szCs w:val="24"/>
        </w:rPr>
        <w:t xml:space="preserve"> policies towards Israel within a broader historical-religious context, one that transcends the century-long conflict between Zionism and the Arabs. While Islamist</w:t>
      </w:r>
      <w:r>
        <w:rPr>
          <w:rFonts w:asciiTheme="majorBidi" w:hAnsiTheme="majorBidi" w:cstheme="majorBidi"/>
          <w:sz w:val="24"/>
          <w:szCs w:val="24"/>
        </w:rPr>
        <w:t>s</w:t>
      </w:r>
      <w:r w:rsidRPr="008B10F7">
        <w:rPr>
          <w:rFonts w:asciiTheme="majorBidi" w:hAnsiTheme="majorBidi" w:cstheme="majorBidi"/>
          <w:sz w:val="24"/>
          <w:szCs w:val="24"/>
        </w:rPr>
        <w:t xml:space="preserve"> described Zionism as an illegitimate imperialist enterprise whose claim over the land of Israel </w:t>
      </w:r>
      <w:r>
        <w:rPr>
          <w:rFonts w:asciiTheme="majorBidi" w:hAnsiTheme="majorBidi" w:cstheme="majorBidi"/>
          <w:sz w:val="24"/>
          <w:szCs w:val="24"/>
        </w:rPr>
        <w:t>should be rejected</w:t>
      </w:r>
      <w:r w:rsidRPr="008B10F7">
        <w:rPr>
          <w:rFonts w:asciiTheme="majorBidi" w:hAnsiTheme="majorBidi" w:cstheme="majorBidi"/>
          <w:sz w:val="24"/>
          <w:szCs w:val="24"/>
        </w:rPr>
        <w:t xml:space="preserve">, the regimes turned to </w:t>
      </w:r>
      <w:r>
        <w:rPr>
          <w:rFonts w:asciiTheme="majorBidi" w:hAnsiTheme="majorBidi" w:cstheme="majorBidi"/>
          <w:sz w:val="24"/>
          <w:szCs w:val="24"/>
        </w:rPr>
        <w:t>Abrahamic discourse</w:t>
      </w:r>
      <w:r w:rsidRPr="008B10F7">
        <w:rPr>
          <w:rFonts w:asciiTheme="majorBidi" w:hAnsiTheme="majorBidi" w:cstheme="majorBidi"/>
          <w:sz w:val="24"/>
          <w:szCs w:val="24"/>
        </w:rPr>
        <w:t xml:space="preserve"> for an alternative narrative, in which the Jews are an organic part of the region and its past</w:t>
      </w:r>
      <w:r>
        <w:rPr>
          <w:rFonts w:asciiTheme="majorBidi" w:hAnsiTheme="majorBidi" w:cstheme="majorBidi"/>
          <w:sz w:val="24"/>
          <w:szCs w:val="24"/>
        </w:rPr>
        <w:t>, present, and future</w:t>
      </w:r>
      <w:r w:rsidRPr="008B10F7">
        <w:rPr>
          <w:rFonts w:asciiTheme="majorBidi" w:hAnsiTheme="majorBidi" w:cstheme="majorBidi"/>
          <w:sz w:val="24"/>
          <w:szCs w:val="24"/>
        </w:rPr>
        <w:t xml:space="preserve">. Jordan and the </w:t>
      </w:r>
      <w:r>
        <w:rPr>
          <w:rFonts w:asciiTheme="majorBidi" w:hAnsiTheme="majorBidi" w:cstheme="majorBidi"/>
          <w:caps/>
          <w:sz w:val="24"/>
          <w:szCs w:val="24"/>
        </w:rPr>
        <w:t>UAE</w:t>
      </w:r>
      <w:r w:rsidRPr="008B10F7">
        <w:rPr>
          <w:rFonts w:asciiTheme="majorBidi" w:hAnsiTheme="majorBidi" w:cstheme="majorBidi"/>
          <w:caps/>
          <w:sz w:val="24"/>
          <w:szCs w:val="24"/>
        </w:rPr>
        <w:t xml:space="preserve"> </w:t>
      </w:r>
      <w:r w:rsidRPr="008B10F7">
        <w:rPr>
          <w:rFonts w:asciiTheme="majorBidi" w:hAnsiTheme="majorBidi" w:cstheme="majorBidi"/>
          <w:sz w:val="24"/>
          <w:szCs w:val="24"/>
        </w:rPr>
        <w:t>relied more than Egypt on th</w:t>
      </w:r>
      <w:r>
        <w:rPr>
          <w:rFonts w:asciiTheme="majorBidi" w:hAnsiTheme="majorBidi" w:cstheme="majorBidi"/>
          <w:sz w:val="24"/>
          <w:szCs w:val="24"/>
        </w:rPr>
        <w:t>is</w:t>
      </w:r>
      <w:r w:rsidRPr="008B10F7">
        <w:rPr>
          <w:rFonts w:asciiTheme="majorBidi" w:hAnsiTheme="majorBidi" w:cstheme="majorBidi"/>
          <w:sz w:val="24"/>
          <w:szCs w:val="24"/>
        </w:rPr>
        <w:t xml:space="preserve"> metaphor, </w:t>
      </w:r>
      <w:r>
        <w:rPr>
          <w:rFonts w:asciiTheme="majorBidi" w:hAnsiTheme="majorBidi" w:cstheme="majorBidi"/>
          <w:sz w:val="24"/>
          <w:szCs w:val="24"/>
        </w:rPr>
        <w:t>reflecting</w:t>
      </w:r>
      <w:r w:rsidRPr="008B10F7">
        <w:rPr>
          <w:rFonts w:asciiTheme="majorBidi" w:hAnsiTheme="majorBidi" w:cstheme="majorBidi"/>
          <w:sz w:val="24"/>
          <w:szCs w:val="24"/>
        </w:rPr>
        <w:t xml:space="preserve"> </w:t>
      </w:r>
      <w:r>
        <w:rPr>
          <w:rFonts w:asciiTheme="majorBidi" w:hAnsiTheme="majorBidi" w:cstheme="majorBidi"/>
          <w:sz w:val="24"/>
          <w:szCs w:val="24"/>
        </w:rPr>
        <w:t>their</w:t>
      </w:r>
      <w:r w:rsidRPr="008B10F7">
        <w:rPr>
          <w:rFonts w:asciiTheme="majorBidi" w:hAnsiTheme="majorBidi" w:cstheme="majorBidi"/>
          <w:sz w:val="24"/>
          <w:szCs w:val="24"/>
        </w:rPr>
        <w:t xml:space="preserve"> </w:t>
      </w:r>
      <w:r>
        <w:rPr>
          <w:rFonts w:asciiTheme="majorBidi" w:hAnsiTheme="majorBidi" w:cstheme="majorBidi"/>
          <w:sz w:val="24"/>
          <w:szCs w:val="24"/>
        </w:rPr>
        <w:t>initial</w:t>
      </w:r>
      <w:r w:rsidRPr="008B10F7">
        <w:rPr>
          <w:rFonts w:asciiTheme="majorBidi" w:hAnsiTheme="majorBidi" w:cstheme="majorBidi"/>
          <w:sz w:val="24"/>
          <w:szCs w:val="24"/>
        </w:rPr>
        <w:t xml:space="preserve"> preference for wider normalization with the Jewish state.</w:t>
      </w:r>
    </w:p>
    <w:p w14:paraId="79715C38" w14:textId="7E084DE4" w:rsidR="0063288B" w:rsidRPr="008B10F7" w:rsidRDefault="0009588B" w:rsidP="0063288B">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 xml:space="preserve">While </w:t>
      </w:r>
      <w:r>
        <w:rPr>
          <w:rFonts w:asciiTheme="majorBidi" w:hAnsiTheme="majorBidi" w:cstheme="majorBidi"/>
          <w:sz w:val="24"/>
          <w:szCs w:val="24"/>
        </w:rPr>
        <w:t>this article focused on</w:t>
      </w:r>
      <w:r w:rsidRPr="008B10F7">
        <w:rPr>
          <w:rFonts w:asciiTheme="majorBidi" w:hAnsiTheme="majorBidi" w:cstheme="majorBidi"/>
          <w:sz w:val="24"/>
          <w:szCs w:val="24"/>
        </w:rPr>
        <w:t xml:space="preserve"> Egypt, Jordan</w:t>
      </w:r>
      <w:r>
        <w:rPr>
          <w:rFonts w:asciiTheme="majorBidi" w:hAnsiTheme="majorBidi" w:cstheme="majorBidi"/>
          <w:sz w:val="24"/>
          <w:szCs w:val="24"/>
        </w:rPr>
        <w:t>,</w:t>
      </w:r>
      <w:r w:rsidRPr="008B10F7">
        <w:rPr>
          <w:rFonts w:asciiTheme="majorBidi" w:hAnsiTheme="majorBidi" w:cstheme="majorBidi"/>
          <w:sz w:val="24"/>
          <w:szCs w:val="24"/>
        </w:rPr>
        <w:t xml:space="preserve"> and the UAE, </w:t>
      </w:r>
      <w:r>
        <w:rPr>
          <w:rFonts w:asciiTheme="majorBidi" w:hAnsiTheme="majorBidi" w:cstheme="majorBidi"/>
          <w:sz w:val="24"/>
          <w:szCs w:val="24"/>
        </w:rPr>
        <w:t xml:space="preserve">the </w:t>
      </w:r>
      <w:r w:rsidRPr="008B10F7">
        <w:rPr>
          <w:rFonts w:asciiTheme="majorBidi" w:hAnsiTheme="majorBidi" w:cstheme="majorBidi"/>
          <w:sz w:val="24"/>
          <w:szCs w:val="24"/>
        </w:rPr>
        <w:t xml:space="preserve">language of “Abrahamic” tolerance between Jews, Christians, and Muslims is being promoted by state agencies in other Arab countries as well. In Morocco, for example, the monarchy purports to </w:t>
      </w:r>
      <w:r>
        <w:rPr>
          <w:rFonts w:asciiTheme="majorBidi" w:hAnsiTheme="majorBidi" w:cstheme="majorBidi"/>
          <w:sz w:val="24"/>
          <w:szCs w:val="24"/>
        </w:rPr>
        <w:t>uphold</w:t>
      </w:r>
      <w:r w:rsidRPr="008B10F7">
        <w:rPr>
          <w:rFonts w:asciiTheme="majorBidi" w:hAnsiTheme="majorBidi" w:cstheme="majorBidi"/>
          <w:sz w:val="24"/>
          <w:szCs w:val="24"/>
        </w:rPr>
        <w:t xml:space="preserve"> a longtime tradition of inter-Abrahamic tolerance </w:t>
      </w:r>
      <w:r>
        <w:rPr>
          <w:rFonts w:asciiTheme="majorBidi" w:hAnsiTheme="majorBidi" w:cstheme="majorBidi"/>
          <w:sz w:val="24"/>
          <w:szCs w:val="24"/>
        </w:rPr>
        <w:t>that</w:t>
      </w:r>
      <w:r w:rsidRPr="008B10F7">
        <w:rPr>
          <w:rFonts w:asciiTheme="majorBidi" w:hAnsiTheme="majorBidi" w:cstheme="majorBidi"/>
          <w:sz w:val="24"/>
          <w:szCs w:val="24"/>
        </w:rPr>
        <w:t xml:space="preserve"> extends to</w:t>
      </w:r>
      <w:r>
        <w:rPr>
          <w:rFonts w:asciiTheme="majorBidi" w:hAnsiTheme="majorBidi" w:cstheme="majorBidi"/>
          <w:sz w:val="24"/>
          <w:szCs w:val="24"/>
        </w:rPr>
        <w:t xml:space="preserve"> the</w:t>
      </w:r>
      <w:r w:rsidRPr="008B10F7">
        <w:rPr>
          <w:rFonts w:asciiTheme="majorBidi" w:hAnsiTheme="majorBidi" w:cstheme="majorBidi"/>
          <w:sz w:val="24"/>
          <w:szCs w:val="24"/>
        </w:rPr>
        <w:t xml:space="preserve"> Moroccan diaspora, namely </w:t>
      </w:r>
      <w:r w:rsidRPr="008B10F7">
        <w:rPr>
          <w:rFonts w:asciiTheme="majorBidi" w:hAnsiTheme="majorBidi" w:cstheme="majorBidi"/>
          <w:sz w:val="24"/>
          <w:szCs w:val="24"/>
        </w:rPr>
        <w:lastRenderedPageBreak/>
        <w:t>Moroccan Jews</w:t>
      </w:r>
      <w:r>
        <w:rPr>
          <w:rFonts w:asciiTheme="majorBidi" w:hAnsiTheme="majorBidi" w:cstheme="majorBidi"/>
          <w:sz w:val="24"/>
          <w:szCs w:val="24"/>
        </w:rPr>
        <w:t xml:space="preserve"> in Israel and beyond</w:t>
      </w:r>
      <w:r w:rsidRPr="008B10F7">
        <w:rPr>
          <w:rFonts w:asciiTheme="majorBidi" w:hAnsiTheme="majorBidi" w:cstheme="majorBidi"/>
          <w:sz w:val="24"/>
          <w:szCs w:val="24"/>
        </w:rPr>
        <w:t>. In this framework, all Moroccans</w:t>
      </w:r>
      <w:r>
        <w:rPr>
          <w:rFonts w:asciiTheme="majorBidi" w:hAnsiTheme="majorBidi" w:cstheme="majorBidi"/>
          <w:sz w:val="24"/>
          <w:szCs w:val="24"/>
        </w:rPr>
        <w:t>,</w:t>
      </w:r>
      <w:r w:rsidRPr="008B10F7">
        <w:rPr>
          <w:rFonts w:asciiTheme="majorBidi" w:hAnsiTheme="majorBidi" w:cstheme="majorBidi"/>
          <w:sz w:val="24"/>
          <w:szCs w:val="24"/>
        </w:rPr>
        <w:t xml:space="preserve"> regardless of confession</w:t>
      </w:r>
      <w:r>
        <w:rPr>
          <w:rFonts w:asciiTheme="majorBidi" w:hAnsiTheme="majorBidi" w:cstheme="majorBidi"/>
          <w:sz w:val="24"/>
          <w:szCs w:val="24"/>
        </w:rPr>
        <w:t>,</w:t>
      </w:r>
      <w:r w:rsidRPr="008B10F7">
        <w:rPr>
          <w:rFonts w:asciiTheme="majorBidi" w:hAnsiTheme="majorBidi" w:cstheme="majorBidi"/>
          <w:sz w:val="24"/>
          <w:szCs w:val="24"/>
        </w:rPr>
        <w:t xml:space="preserve"> are considered an integral part of a heterogeneous, Abrahamic collective identity that is unified primarily by allegiance to the King.</w:t>
      </w:r>
      <w:r>
        <w:rPr>
          <w:rStyle w:val="a5"/>
          <w:rFonts w:asciiTheme="majorBidi" w:hAnsiTheme="majorBidi" w:cstheme="majorBidi"/>
          <w:sz w:val="24"/>
          <w:szCs w:val="24"/>
        </w:rPr>
        <w:footnoteReference w:id="64"/>
      </w:r>
      <w:r w:rsidRPr="008B10F7">
        <w:rPr>
          <w:rFonts w:asciiTheme="majorBidi" w:hAnsiTheme="majorBidi" w:cstheme="majorBidi"/>
          <w:sz w:val="24"/>
          <w:szCs w:val="24"/>
        </w:rPr>
        <w:t xml:space="preserve"> Bahrain shares </w:t>
      </w:r>
      <w:r>
        <w:rPr>
          <w:rFonts w:asciiTheme="majorBidi" w:hAnsiTheme="majorBidi" w:cstheme="majorBidi"/>
          <w:sz w:val="24"/>
          <w:szCs w:val="24"/>
        </w:rPr>
        <w:t xml:space="preserve">a </w:t>
      </w:r>
      <w:r w:rsidRPr="008B10F7">
        <w:rPr>
          <w:rFonts w:asciiTheme="majorBidi" w:hAnsiTheme="majorBidi" w:cstheme="majorBidi"/>
          <w:sz w:val="24"/>
          <w:szCs w:val="24"/>
        </w:rPr>
        <w:t>similar national ethos of harmonious religious coexistence</w:t>
      </w:r>
      <w:r>
        <w:rPr>
          <w:rFonts w:asciiTheme="majorBidi" w:hAnsiTheme="majorBidi" w:cstheme="majorBidi"/>
          <w:sz w:val="24"/>
          <w:szCs w:val="24"/>
        </w:rPr>
        <w:t xml:space="preserve"> and </w:t>
      </w:r>
      <w:r w:rsidRPr="00922593">
        <w:rPr>
          <w:rFonts w:asciiTheme="majorBidi" w:hAnsiTheme="majorBidi" w:cstheme="majorBidi"/>
          <w:sz w:val="24"/>
          <w:szCs w:val="24"/>
        </w:rPr>
        <w:t>dialogue</w:t>
      </w:r>
      <w:r w:rsidRPr="008B10F7">
        <w:rPr>
          <w:rFonts w:asciiTheme="majorBidi" w:hAnsiTheme="majorBidi" w:cstheme="majorBidi"/>
          <w:sz w:val="24"/>
          <w:szCs w:val="24"/>
        </w:rPr>
        <w:t xml:space="preserve"> between the three Abrahamic faiths.</w:t>
      </w:r>
      <w:r>
        <w:rPr>
          <w:rStyle w:val="a5"/>
          <w:rFonts w:asciiTheme="majorBidi" w:hAnsiTheme="majorBidi" w:cstheme="majorBidi"/>
          <w:sz w:val="24"/>
          <w:szCs w:val="24"/>
        </w:rPr>
        <w:footnoteReference w:id="65"/>
      </w:r>
      <w:r w:rsidRPr="008B10F7">
        <w:rPr>
          <w:rFonts w:asciiTheme="majorBidi" w:hAnsiTheme="majorBidi" w:cstheme="majorBidi"/>
          <w:sz w:val="24"/>
          <w:szCs w:val="24"/>
        </w:rPr>
        <w:t xml:space="preserve"> Such rhetoric</w:t>
      </w:r>
      <w:r>
        <w:rPr>
          <w:rFonts w:asciiTheme="majorBidi" w:hAnsiTheme="majorBidi" w:cstheme="majorBidi"/>
          <w:sz w:val="24"/>
          <w:szCs w:val="24"/>
        </w:rPr>
        <w:t xml:space="preserve"> has been intensifying </w:t>
      </w:r>
      <w:r w:rsidRPr="008B10F7">
        <w:rPr>
          <w:rFonts w:asciiTheme="majorBidi" w:hAnsiTheme="majorBidi" w:cstheme="majorBidi"/>
          <w:sz w:val="24"/>
          <w:szCs w:val="24"/>
        </w:rPr>
        <w:t xml:space="preserve">in both </w:t>
      </w:r>
      <w:r>
        <w:rPr>
          <w:rFonts w:asciiTheme="majorBidi" w:hAnsiTheme="majorBidi" w:cstheme="majorBidi"/>
          <w:sz w:val="24"/>
          <w:szCs w:val="24"/>
        </w:rPr>
        <w:t>k</w:t>
      </w:r>
      <w:r w:rsidRPr="008B10F7">
        <w:rPr>
          <w:rFonts w:asciiTheme="majorBidi" w:hAnsiTheme="majorBidi" w:cstheme="majorBidi"/>
          <w:sz w:val="24"/>
          <w:szCs w:val="24"/>
        </w:rPr>
        <w:t>ingdoms under the political climate of the Abraham Accords</w:t>
      </w:r>
      <w:r w:rsidR="0063288B">
        <w:rPr>
          <w:rFonts w:asciiTheme="majorBidi" w:hAnsiTheme="majorBidi" w:cstheme="majorBidi"/>
          <w:sz w:val="24"/>
          <w:szCs w:val="24"/>
        </w:rPr>
        <w:t>.</w:t>
      </w:r>
      <w:r w:rsidR="00CC42F9">
        <w:rPr>
          <w:rFonts w:asciiTheme="majorBidi" w:hAnsiTheme="majorBidi" w:cstheme="majorBidi"/>
          <w:sz w:val="24"/>
          <w:szCs w:val="24"/>
        </w:rPr>
        <w:t xml:space="preserve"> </w:t>
      </w:r>
      <w:r w:rsidR="0063288B" w:rsidRPr="00330C04">
        <w:rPr>
          <w:rFonts w:asciiTheme="majorBidi" w:hAnsiTheme="majorBidi" w:cstheme="majorBidi"/>
          <w:sz w:val="24"/>
          <w:szCs w:val="24"/>
        </w:rPr>
        <w:t xml:space="preserve">Consequently, it becomes imperative to delve into its specific manifestations and examine them more comprehensively in forthcoming </w:t>
      </w:r>
      <w:r w:rsidR="0063288B">
        <w:rPr>
          <w:rFonts w:asciiTheme="majorBidi" w:hAnsiTheme="majorBidi" w:cstheme="majorBidi"/>
          <w:sz w:val="24"/>
          <w:szCs w:val="24"/>
        </w:rPr>
        <w:t>studies</w:t>
      </w:r>
      <w:r w:rsidR="0063288B" w:rsidRPr="00330C04">
        <w:rPr>
          <w:rFonts w:asciiTheme="majorBidi" w:hAnsiTheme="majorBidi" w:cstheme="majorBidi"/>
          <w:sz w:val="24"/>
          <w:szCs w:val="24"/>
        </w:rPr>
        <w:t>.</w:t>
      </w:r>
    </w:p>
    <w:p w14:paraId="7ECF5DC4" w14:textId="6A77AE9A" w:rsidR="000916EE" w:rsidRDefault="0009588B" w:rsidP="000916EE">
      <w:pPr>
        <w:bidi w:val="0"/>
        <w:spacing w:after="0" w:line="480" w:lineRule="auto"/>
        <w:ind w:firstLine="397"/>
        <w:jc w:val="both"/>
        <w:rPr>
          <w:rFonts w:asciiTheme="majorBidi" w:hAnsiTheme="majorBidi" w:cstheme="majorBidi"/>
          <w:sz w:val="24"/>
          <w:szCs w:val="24"/>
        </w:rPr>
      </w:pPr>
      <w:r w:rsidRPr="008B10F7">
        <w:rPr>
          <w:rFonts w:asciiTheme="majorBidi" w:hAnsiTheme="majorBidi" w:cstheme="majorBidi"/>
          <w:sz w:val="24"/>
          <w:szCs w:val="24"/>
        </w:rPr>
        <w:t>Israel is not a passive actor in the regional religious debate.</w:t>
      </w:r>
      <w:r>
        <w:rPr>
          <w:rFonts w:asciiTheme="majorBidi" w:hAnsiTheme="majorBidi" w:cstheme="majorBidi"/>
          <w:sz w:val="24"/>
          <w:szCs w:val="24"/>
        </w:rPr>
        <w:t xml:space="preserve"> </w:t>
      </w:r>
      <w:r w:rsidRPr="004B2E43">
        <w:rPr>
          <w:rFonts w:asciiTheme="majorBidi" w:hAnsiTheme="majorBidi" w:cstheme="majorBidi"/>
          <w:sz w:val="24"/>
          <w:szCs w:val="24"/>
        </w:rPr>
        <w:t>Its policies and discourse resonate in the Arab world.</w:t>
      </w:r>
      <w:r w:rsidRPr="008B10F7">
        <w:rPr>
          <w:rFonts w:asciiTheme="majorBidi" w:hAnsiTheme="majorBidi" w:cstheme="majorBidi"/>
          <w:sz w:val="24"/>
          <w:szCs w:val="24"/>
        </w:rPr>
        <w:t xml:space="preserve"> Since the beginning of Arab-Israeli peace negotiations in 1977, several Israeli leaders have mentioned Abraham in their speeches as the common forefather of Judaism and Islam.</w:t>
      </w:r>
      <w:r>
        <w:rPr>
          <w:rStyle w:val="a5"/>
          <w:rFonts w:asciiTheme="majorBidi" w:hAnsiTheme="majorBidi" w:cstheme="majorBidi"/>
          <w:sz w:val="24"/>
          <w:szCs w:val="24"/>
        </w:rPr>
        <w:footnoteReference w:id="66"/>
      </w:r>
      <w:r w:rsidRPr="008B10F7">
        <w:rPr>
          <w:rFonts w:asciiTheme="majorBidi" w:hAnsiTheme="majorBidi" w:cstheme="majorBidi"/>
          <w:sz w:val="24"/>
          <w:szCs w:val="24"/>
        </w:rPr>
        <w:t xml:space="preserve"> </w:t>
      </w:r>
      <w:r w:rsidR="00D72089" w:rsidRPr="008B10F7">
        <w:rPr>
          <w:rFonts w:asciiTheme="majorBidi" w:hAnsiTheme="majorBidi" w:cstheme="majorBidi"/>
          <w:sz w:val="24"/>
          <w:szCs w:val="24"/>
        </w:rPr>
        <w:t>In the current age of social media, th</w:t>
      </w:r>
      <w:r w:rsidR="00E74AB2" w:rsidRPr="008B10F7">
        <w:rPr>
          <w:rFonts w:asciiTheme="majorBidi" w:hAnsiTheme="majorBidi" w:cstheme="majorBidi"/>
          <w:sz w:val="24"/>
          <w:szCs w:val="24"/>
        </w:rPr>
        <w:t xml:space="preserve">e Israeli Ministry of Foreign Affairs frequently </w:t>
      </w:r>
      <w:r w:rsidR="00D72089" w:rsidRPr="008B10F7">
        <w:rPr>
          <w:rFonts w:asciiTheme="majorBidi" w:hAnsiTheme="majorBidi" w:cstheme="majorBidi"/>
          <w:sz w:val="24"/>
          <w:szCs w:val="24"/>
        </w:rPr>
        <w:t xml:space="preserve">uses </w:t>
      </w:r>
      <w:r w:rsidR="00E74AB2" w:rsidRPr="008B10F7">
        <w:rPr>
          <w:rFonts w:asciiTheme="majorBidi" w:hAnsiTheme="majorBidi" w:cstheme="majorBidi"/>
          <w:sz w:val="24"/>
          <w:szCs w:val="24"/>
        </w:rPr>
        <w:t xml:space="preserve">Abrahamic </w:t>
      </w:r>
      <w:r w:rsidR="00D72089" w:rsidRPr="008B10F7">
        <w:rPr>
          <w:rFonts w:asciiTheme="majorBidi" w:hAnsiTheme="majorBidi" w:cstheme="majorBidi"/>
          <w:sz w:val="24"/>
          <w:szCs w:val="24"/>
        </w:rPr>
        <w:t>discourse</w:t>
      </w:r>
      <w:r w:rsidR="0033663C" w:rsidRPr="008B10F7">
        <w:rPr>
          <w:rFonts w:asciiTheme="majorBidi" w:hAnsiTheme="majorBidi" w:cstheme="majorBidi"/>
          <w:sz w:val="24"/>
          <w:szCs w:val="24"/>
        </w:rPr>
        <w:t xml:space="preserve"> on its </w:t>
      </w:r>
      <w:r w:rsidR="00D72089" w:rsidRPr="008B10F7">
        <w:rPr>
          <w:rFonts w:asciiTheme="majorBidi" w:hAnsiTheme="majorBidi" w:cstheme="majorBidi"/>
          <w:sz w:val="24"/>
          <w:szCs w:val="24"/>
        </w:rPr>
        <w:t xml:space="preserve">pages in Arabic </w:t>
      </w:r>
      <w:r w:rsidR="00757C7C" w:rsidRPr="008B10F7">
        <w:rPr>
          <w:rFonts w:asciiTheme="majorBidi" w:hAnsiTheme="majorBidi" w:cstheme="majorBidi"/>
          <w:sz w:val="24"/>
          <w:szCs w:val="24"/>
        </w:rPr>
        <w:t>as a tool of religious soft power</w:t>
      </w:r>
      <w:r w:rsidR="002E3C14" w:rsidRPr="008B10F7">
        <w:rPr>
          <w:rFonts w:asciiTheme="majorBidi" w:hAnsiTheme="majorBidi" w:cstheme="majorBidi"/>
          <w:sz w:val="24"/>
          <w:szCs w:val="24"/>
        </w:rPr>
        <w:t xml:space="preserve">. The </w:t>
      </w:r>
      <w:r w:rsidR="00993C88">
        <w:rPr>
          <w:rFonts w:asciiTheme="majorBidi" w:hAnsiTheme="majorBidi" w:cstheme="majorBidi"/>
          <w:sz w:val="24"/>
          <w:szCs w:val="24"/>
        </w:rPr>
        <w:t>widespread</w:t>
      </w:r>
      <w:r w:rsidR="00993C88" w:rsidRPr="008B10F7">
        <w:rPr>
          <w:rFonts w:asciiTheme="majorBidi" w:hAnsiTheme="majorBidi" w:cstheme="majorBidi"/>
          <w:sz w:val="24"/>
          <w:szCs w:val="24"/>
        </w:rPr>
        <w:t xml:space="preserve"> </w:t>
      </w:r>
      <w:r w:rsidR="002E3C14" w:rsidRPr="008B10F7">
        <w:rPr>
          <w:rFonts w:asciiTheme="majorBidi" w:hAnsiTheme="majorBidi" w:cstheme="majorBidi"/>
          <w:sz w:val="24"/>
          <w:szCs w:val="24"/>
        </w:rPr>
        <w:t>us</w:t>
      </w:r>
      <w:r w:rsidR="00993C88">
        <w:rPr>
          <w:rFonts w:asciiTheme="majorBidi" w:hAnsiTheme="majorBidi" w:cstheme="majorBidi"/>
          <w:sz w:val="24"/>
          <w:szCs w:val="24"/>
        </w:rPr>
        <w:t>e</w:t>
      </w:r>
      <w:r w:rsidR="002E3C14" w:rsidRPr="008B10F7">
        <w:rPr>
          <w:rFonts w:asciiTheme="majorBidi" w:hAnsiTheme="majorBidi" w:cstheme="majorBidi"/>
          <w:sz w:val="24"/>
          <w:szCs w:val="24"/>
        </w:rPr>
        <w:t xml:space="preserve"> of such rhetoric</w:t>
      </w:r>
      <w:r w:rsidR="00757C7C" w:rsidRPr="008B10F7">
        <w:rPr>
          <w:rFonts w:asciiTheme="majorBidi" w:hAnsiTheme="majorBidi" w:cstheme="majorBidi"/>
          <w:sz w:val="24"/>
          <w:szCs w:val="24"/>
        </w:rPr>
        <w:t xml:space="preserve"> by</w:t>
      </w:r>
      <w:r w:rsidR="007231AA">
        <w:rPr>
          <w:rFonts w:asciiTheme="majorBidi" w:hAnsiTheme="majorBidi" w:cstheme="majorBidi"/>
          <w:sz w:val="24"/>
          <w:szCs w:val="24"/>
        </w:rPr>
        <w:t xml:space="preserve"> poli</w:t>
      </w:r>
      <w:r w:rsidR="0012447E">
        <w:rPr>
          <w:rFonts w:asciiTheme="majorBidi" w:hAnsiTheme="majorBidi" w:cstheme="majorBidi"/>
          <w:sz w:val="24"/>
          <w:szCs w:val="24"/>
        </w:rPr>
        <w:t>ticians</w:t>
      </w:r>
      <w:r w:rsidR="007231AA">
        <w:rPr>
          <w:rFonts w:asciiTheme="majorBidi" w:hAnsiTheme="majorBidi" w:cstheme="majorBidi"/>
          <w:sz w:val="24"/>
          <w:szCs w:val="24"/>
        </w:rPr>
        <w:t xml:space="preserve"> and</w:t>
      </w:r>
      <w:r w:rsidR="00757C7C" w:rsidRPr="008B10F7">
        <w:rPr>
          <w:rFonts w:asciiTheme="majorBidi" w:hAnsiTheme="majorBidi" w:cstheme="majorBidi"/>
          <w:sz w:val="24"/>
          <w:szCs w:val="24"/>
        </w:rPr>
        <w:t xml:space="preserve"> </w:t>
      </w:r>
      <w:r w:rsidR="00D37D47">
        <w:rPr>
          <w:rFonts w:asciiTheme="majorBidi" w:hAnsiTheme="majorBidi" w:cstheme="majorBidi"/>
          <w:sz w:val="24"/>
          <w:szCs w:val="24"/>
        </w:rPr>
        <w:t>official state</w:t>
      </w:r>
      <w:r w:rsidR="00757C7C" w:rsidRPr="008B10F7">
        <w:rPr>
          <w:rFonts w:asciiTheme="majorBidi" w:hAnsiTheme="majorBidi" w:cstheme="majorBidi"/>
          <w:sz w:val="24"/>
          <w:szCs w:val="24"/>
        </w:rPr>
        <w:t xml:space="preserve"> outlets</w:t>
      </w:r>
      <w:r w:rsidR="002E3C14" w:rsidRPr="008B10F7">
        <w:rPr>
          <w:rFonts w:asciiTheme="majorBidi" w:hAnsiTheme="majorBidi" w:cstheme="majorBidi"/>
          <w:sz w:val="24"/>
          <w:szCs w:val="24"/>
        </w:rPr>
        <w:t xml:space="preserve"> indicates </w:t>
      </w:r>
      <w:r w:rsidR="00993C88">
        <w:rPr>
          <w:rFonts w:asciiTheme="majorBidi" w:hAnsiTheme="majorBidi" w:cstheme="majorBidi"/>
          <w:sz w:val="24"/>
          <w:szCs w:val="24"/>
        </w:rPr>
        <w:t xml:space="preserve">that </w:t>
      </w:r>
      <w:r w:rsidR="00D37D47">
        <w:rPr>
          <w:rFonts w:asciiTheme="majorBidi" w:hAnsiTheme="majorBidi" w:cstheme="majorBidi"/>
          <w:sz w:val="24"/>
          <w:szCs w:val="24"/>
        </w:rPr>
        <w:t xml:space="preserve">Israel </w:t>
      </w:r>
      <w:r w:rsidR="0080377D">
        <w:rPr>
          <w:rFonts w:asciiTheme="majorBidi" w:hAnsiTheme="majorBidi" w:cstheme="majorBidi"/>
          <w:sz w:val="24"/>
          <w:szCs w:val="24"/>
        </w:rPr>
        <w:t xml:space="preserve">highly </w:t>
      </w:r>
      <w:r w:rsidR="00993C88">
        <w:rPr>
          <w:rFonts w:asciiTheme="majorBidi" w:hAnsiTheme="majorBidi" w:cstheme="majorBidi"/>
          <w:sz w:val="24"/>
          <w:szCs w:val="24"/>
        </w:rPr>
        <w:t>recognizes</w:t>
      </w:r>
      <w:r w:rsidR="002E3C14" w:rsidRPr="008B10F7">
        <w:rPr>
          <w:rFonts w:asciiTheme="majorBidi" w:hAnsiTheme="majorBidi" w:cstheme="majorBidi"/>
          <w:sz w:val="24"/>
          <w:szCs w:val="24"/>
        </w:rPr>
        <w:t xml:space="preserve"> the appeal of such</w:t>
      </w:r>
      <w:r w:rsidR="00E74AB2" w:rsidRPr="008B10F7">
        <w:rPr>
          <w:rFonts w:asciiTheme="majorBidi" w:hAnsiTheme="majorBidi" w:cstheme="majorBidi"/>
          <w:sz w:val="24"/>
          <w:szCs w:val="24"/>
        </w:rPr>
        <w:t xml:space="preserve"> </w:t>
      </w:r>
      <w:r w:rsidR="002E3C14" w:rsidRPr="008B10F7">
        <w:rPr>
          <w:rFonts w:asciiTheme="majorBidi" w:hAnsiTheme="majorBidi" w:cstheme="majorBidi"/>
          <w:sz w:val="24"/>
          <w:szCs w:val="24"/>
        </w:rPr>
        <w:t xml:space="preserve">discourse </w:t>
      </w:r>
      <w:r w:rsidR="0033663C" w:rsidRPr="008B10F7">
        <w:rPr>
          <w:rFonts w:asciiTheme="majorBidi" w:hAnsiTheme="majorBidi" w:cstheme="majorBidi"/>
          <w:sz w:val="24"/>
          <w:szCs w:val="24"/>
        </w:rPr>
        <w:t>among</w:t>
      </w:r>
      <w:r w:rsidR="002E3C14" w:rsidRPr="008B10F7">
        <w:rPr>
          <w:rFonts w:asciiTheme="majorBidi" w:hAnsiTheme="majorBidi" w:cstheme="majorBidi"/>
          <w:sz w:val="24"/>
          <w:szCs w:val="24"/>
        </w:rPr>
        <w:t xml:space="preserve"> Arab</w:t>
      </w:r>
      <w:r w:rsidR="00C269E4" w:rsidRPr="008B10F7">
        <w:rPr>
          <w:rFonts w:asciiTheme="majorBidi" w:hAnsiTheme="majorBidi" w:cstheme="majorBidi"/>
          <w:sz w:val="24"/>
          <w:szCs w:val="24"/>
        </w:rPr>
        <w:t xml:space="preserve"> and </w:t>
      </w:r>
      <w:r w:rsidR="002E3C14" w:rsidRPr="008B10F7">
        <w:rPr>
          <w:rFonts w:asciiTheme="majorBidi" w:hAnsiTheme="majorBidi" w:cstheme="majorBidi"/>
          <w:sz w:val="24"/>
          <w:szCs w:val="24"/>
        </w:rPr>
        <w:t>Muslim audiences</w:t>
      </w:r>
      <w:r w:rsidR="0080377D">
        <w:rPr>
          <w:rFonts w:asciiTheme="majorBidi" w:hAnsiTheme="majorBidi" w:cstheme="majorBidi"/>
          <w:sz w:val="24"/>
          <w:szCs w:val="24"/>
        </w:rPr>
        <w:t xml:space="preserve"> as a</w:t>
      </w:r>
      <w:r w:rsidR="00993C88">
        <w:rPr>
          <w:rFonts w:asciiTheme="majorBidi" w:hAnsiTheme="majorBidi" w:cstheme="majorBidi"/>
          <w:sz w:val="24"/>
          <w:szCs w:val="24"/>
        </w:rPr>
        <w:t>n eff</w:t>
      </w:r>
      <w:r w:rsidR="00EB60A5">
        <w:rPr>
          <w:rFonts w:asciiTheme="majorBidi" w:hAnsiTheme="majorBidi" w:cstheme="majorBidi"/>
          <w:sz w:val="24"/>
          <w:szCs w:val="24"/>
        </w:rPr>
        <w:t>icient</w:t>
      </w:r>
      <w:r w:rsidR="0080377D">
        <w:rPr>
          <w:rFonts w:asciiTheme="majorBidi" w:hAnsiTheme="majorBidi" w:cstheme="majorBidi"/>
          <w:sz w:val="24"/>
          <w:szCs w:val="24"/>
        </w:rPr>
        <w:t xml:space="preserve"> </w:t>
      </w:r>
      <w:r w:rsidR="00AB76BA">
        <w:rPr>
          <w:rFonts w:asciiTheme="majorBidi" w:hAnsiTheme="majorBidi" w:cstheme="majorBidi"/>
          <w:sz w:val="24"/>
          <w:szCs w:val="24"/>
        </w:rPr>
        <w:t>mechanism</w:t>
      </w:r>
      <w:r w:rsidR="0080377D">
        <w:rPr>
          <w:rFonts w:asciiTheme="majorBidi" w:hAnsiTheme="majorBidi" w:cstheme="majorBidi"/>
          <w:sz w:val="24"/>
          <w:szCs w:val="24"/>
        </w:rPr>
        <w:t xml:space="preserve"> to promote</w:t>
      </w:r>
      <w:r w:rsidR="003F64BD">
        <w:rPr>
          <w:rFonts w:asciiTheme="majorBidi" w:hAnsiTheme="majorBidi" w:cstheme="majorBidi"/>
          <w:sz w:val="24"/>
          <w:szCs w:val="24"/>
        </w:rPr>
        <w:t xml:space="preserve"> coexistence and </w:t>
      </w:r>
      <w:r w:rsidR="00E178C9">
        <w:rPr>
          <w:rFonts w:asciiTheme="majorBidi" w:hAnsiTheme="majorBidi" w:cstheme="majorBidi"/>
          <w:sz w:val="24"/>
          <w:szCs w:val="24"/>
        </w:rPr>
        <w:t>reconciliation</w:t>
      </w:r>
      <w:r w:rsidR="000916EE">
        <w:rPr>
          <w:rFonts w:asciiTheme="majorBidi" w:hAnsiTheme="majorBidi" w:cstheme="majorBidi"/>
          <w:sz w:val="24"/>
          <w:szCs w:val="24"/>
        </w:rPr>
        <w:t xml:space="preserve"> with its neighbors</w:t>
      </w:r>
      <w:r w:rsidR="002E3C14" w:rsidRPr="008B10F7">
        <w:rPr>
          <w:rFonts w:asciiTheme="majorBidi" w:hAnsiTheme="majorBidi" w:cstheme="majorBidi"/>
          <w:sz w:val="24"/>
          <w:szCs w:val="24"/>
        </w:rPr>
        <w:t>.</w:t>
      </w:r>
      <w:r w:rsidR="00566064" w:rsidRPr="008B10F7">
        <w:rPr>
          <w:rFonts w:asciiTheme="majorBidi" w:hAnsiTheme="majorBidi" w:cstheme="majorBidi"/>
          <w:sz w:val="24"/>
          <w:szCs w:val="24"/>
        </w:rPr>
        <w:t xml:space="preserve"> </w:t>
      </w:r>
      <w:r w:rsidR="000916EE" w:rsidRPr="00C24966">
        <w:rPr>
          <w:rFonts w:asciiTheme="majorBidi" w:hAnsiTheme="majorBidi" w:cstheme="majorBidi"/>
          <w:sz w:val="24"/>
          <w:szCs w:val="24"/>
        </w:rPr>
        <w:t>However, the Abrahamic discourse can gain even greater</w:t>
      </w:r>
      <w:r w:rsidR="00AB76BA">
        <w:rPr>
          <w:rFonts w:asciiTheme="majorBidi" w:hAnsiTheme="majorBidi" w:cstheme="majorBidi"/>
          <w:sz w:val="24"/>
          <w:szCs w:val="24"/>
        </w:rPr>
        <w:t xml:space="preserve"> regional</w:t>
      </w:r>
      <w:r w:rsidR="000916EE" w:rsidRPr="00C24966">
        <w:rPr>
          <w:rFonts w:asciiTheme="majorBidi" w:hAnsiTheme="majorBidi" w:cstheme="majorBidi"/>
          <w:sz w:val="24"/>
          <w:szCs w:val="24"/>
        </w:rPr>
        <w:t xml:space="preserve"> momentum if Israel wholeheartedly embraces it as a fundamental component of its national culture of peace</w:t>
      </w:r>
      <w:r w:rsidR="000916EE">
        <w:rPr>
          <w:rFonts w:asciiTheme="majorBidi" w:hAnsiTheme="majorBidi" w:cstheme="majorBidi"/>
          <w:sz w:val="24"/>
          <w:szCs w:val="24"/>
        </w:rPr>
        <w:t>,</w:t>
      </w:r>
      <w:r w:rsidR="000916EE" w:rsidRPr="00C24966">
        <w:rPr>
          <w:rFonts w:asciiTheme="majorBidi" w:hAnsiTheme="majorBidi" w:cstheme="majorBidi"/>
          <w:sz w:val="24"/>
          <w:szCs w:val="24"/>
        </w:rPr>
        <w:t xml:space="preserve"> and actively fosters its domestic acceptance among Jewish and non-Jewish communities alike</w:t>
      </w:r>
      <w:r w:rsidR="000916EE">
        <w:rPr>
          <w:rFonts w:asciiTheme="majorBidi" w:hAnsiTheme="majorBidi" w:cstheme="majorBidi"/>
          <w:sz w:val="24"/>
          <w:szCs w:val="24"/>
        </w:rPr>
        <w:t>.</w:t>
      </w:r>
    </w:p>
    <w:p w14:paraId="6BE9937F" w14:textId="7ED2DF08" w:rsidR="00990027" w:rsidRDefault="00473D21" w:rsidP="007E5DF5">
      <w:pPr>
        <w:bidi w:val="0"/>
        <w:spacing w:after="0" w:line="480" w:lineRule="auto"/>
        <w:ind w:firstLine="397"/>
        <w:jc w:val="both"/>
        <w:rPr>
          <w:rFonts w:asciiTheme="majorBidi" w:hAnsiTheme="majorBidi" w:cstheme="majorBidi"/>
          <w:sz w:val="24"/>
          <w:szCs w:val="24"/>
        </w:rPr>
      </w:pPr>
      <w:r>
        <w:rPr>
          <w:rFonts w:asciiTheme="majorBidi" w:hAnsiTheme="majorBidi" w:cstheme="majorBidi"/>
          <w:sz w:val="24"/>
          <w:szCs w:val="24"/>
        </w:rPr>
        <w:t>Finally, t</w:t>
      </w:r>
      <w:r w:rsidR="002565BD" w:rsidRPr="008B10F7">
        <w:rPr>
          <w:rFonts w:asciiTheme="majorBidi" w:hAnsiTheme="majorBidi" w:cstheme="majorBidi"/>
          <w:sz w:val="24"/>
          <w:szCs w:val="24"/>
        </w:rPr>
        <w:t xml:space="preserve">he </w:t>
      </w:r>
      <w:r w:rsidR="00B13C55" w:rsidRPr="008B10F7">
        <w:rPr>
          <w:rFonts w:asciiTheme="majorBidi" w:hAnsiTheme="majorBidi" w:cstheme="majorBidi"/>
          <w:sz w:val="24"/>
          <w:szCs w:val="24"/>
        </w:rPr>
        <w:t>religious fraternity</w:t>
      </w:r>
      <w:r w:rsidR="002565BD" w:rsidRPr="008B10F7">
        <w:rPr>
          <w:rFonts w:asciiTheme="majorBidi" w:hAnsiTheme="majorBidi" w:cstheme="majorBidi"/>
          <w:sz w:val="24"/>
          <w:szCs w:val="24"/>
        </w:rPr>
        <w:t xml:space="preserve"> between Israel</w:t>
      </w:r>
      <w:r w:rsidR="00B13C55" w:rsidRPr="008B10F7">
        <w:rPr>
          <w:rFonts w:asciiTheme="majorBidi" w:hAnsiTheme="majorBidi" w:cstheme="majorBidi"/>
          <w:sz w:val="24"/>
          <w:szCs w:val="24"/>
        </w:rPr>
        <w:t>i Jews</w:t>
      </w:r>
      <w:r w:rsidR="002565BD" w:rsidRPr="008B10F7">
        <w:rPr>
          <w:rFonts w:asciiTheme="majorBidi" w:hAnsiTheme="majorBidi" w:cstheme="majorBidi"/>
          <w:sz w:val="24"/>
          <w:szCs w:val="24"/>
        </w:rPr>
        <w:t xml:space="preserve"> and Arab </w:t>
      </w:r>
      <w:r w:rsidR="00B13C55" w:rsidRPr="008B10F7">
        <w:rPr>
          <w:rFonts w:asciiTheme="majorBidi" w:hAnsiTheme="majorBidi" w:cstheme="majorBidi"/>
          <w:sz w:val="24"/>
          <w:szCs w:val="24"/>
        </w:rPr>
        <w:t xml:space="preserve">Muslims </w:t>
      </w:r>
      <w:r w:rsidR="002565BD" w:rsidRPr="008B10F7">
        <w:rPr>
          <w:rFonts w:asciiTheme="majorBidi" w:hAnsiTheme="majorBidi" w:cstheme="majorBidi"/>
          <w:sz w:val="24"/>
          <w:szCs w:val="24"/>
        </w:rPr>
        <w:t xml:space="preserve">is interconnected </w:t>
      </w:r>
      <w:r w:rsidR="00E178C9">
        <w:rPr>
          <w:rFonts w:asciiTheme="majorBidi" w:hAnsiTheme="majorBidi" w:cstheme="majorBidi"/>
          <w:sz w:val="24"/>
          <w:szCs w:val="24"/>
        </w:rPr>
        <w:t>with</w:t>
      </w:r>
      <w:r w:rsidR="00E178C9" w:rsidRPr="008B10F7">
        <w:rPr>
          <w:rFonts w:asciiTheme="majorBidi" w:hAnsiTheme="majorBidi" w:cstheme="majorBidi"/>
          <w:sz w:val="24"/>
          <w:szCs w:val="24"/>
        </w:rPr>
        <w:t xml:space="preserve"> </w:t>
      </w:r>
      <w:r w:rsidR="002565BD" w:rsidRPr="008B10F7">
        <w:rPr>
          <w:rFonts w:asciiTheme="majorBidi" w:hAnsiTheme="majorBidi" w:cstheme="majorBidi"/>
          <w:sz w:val="24"/>
          <w:szCs w:val="24"/>
        </w:rPr>
        <w:t>the</w:t>
      </w:r>
      <w:r w:rsidR="001306A8" w:rsidRPr="008B10F7">
        <w:rPr>
          <w:rFonts w:asciiTheme="majorBidi" w:hAnsiTheme="majorBidi" w:cstheme="majorBidi"/>
          <w:sz w:val="24"/>
          <w:szCs w:val="24"/>
        </w:rPr>
        <w:t xml:space="preserve"> political</w:t>
      </w:r>
      <w:r w:rsidR="002565BD" w:rsidRPr="008B10F7">
        <w:rPr>
          <w:rFonts w:asciiTheme="majorBidi" w:hAnsiTheme="majorBidi" w:cstheme="majorBidi"/>
          <w:sz w:val="24"/>
          <w:szCs w:val="24"/>
        </w:rPr>
        <w:t xml:space="preserve"> reality on the ground and </w:t>
      </w:r>
      <w:r w:rsidR="002634C6">
        <w:rPr>
          <w:rFonts w:asciiTheme="majorBidi" w:hAnsiTheme="majorBidi" w:cstheme="majorBidi"/>
          <w:sz w:val="24"/>
          <w:szCs w:val="24"/>
        </w:rPr>
        <w:t>how</w:t>
      </w:r>
      <w:r w:rsidR="002565BD" w:rsidRPr="008B10F7">
        <w:rPr>
          <w:rFonts w:asciiTheme="majorBidi" w:hAnsiTheme="majorBidi" w:cstheme="majorBidi"/>
          <w:sz w:val="24"/>
          <w:szCs w:val="24"/>
        </w:rPr>
        <w:t xml:space="preserve"> </w:t>
      </w:r>
      <w:r w:rsidR="001306A8" w:rsidRPr="008B10F7">
        <w:rPr>
          <w:rFonts w:asciiTheme="majorBidi" w:hAnsiTheme="majorBidi" w:cstheme="majorBidi"/>
          <w:sz w:val="24"/>
          <w:szCs w:val="24"/>
        </w:rPr>
        <w:t xml:space="preserve">it </w:t>
      </w:r>
      <w:r w:rsidR="002565BD" w:rsidRPr="008B10F7">
        <w:rPr>
          <w:rFonts w:asciiTheme="majorBidi" w:hAnsiTheme="majorBidi" w:cstheme="majorBidi"/>
          <w:sz w:val="24"/>
          <w:szCs w:val="24"/>
        </w:rPr>
        <w:t>i</w:t>
      </w:r>
      <w:r w:rsidR="00E178C9">
        <w:rPr>
          <w:rFonts w:asciiTheme="majorBidi" w:hAnsiTheme="majorBidi" w:cstheme="majorBidi"/>
          <w:sz w:val="24"/>
          <w:szCs w:val="24"/>
        </w:rPr>
        <w:t>s</w:t>
      </w:r>
      <w:r w:rsidR="002565BD" w:rsidRPr="008B10F7">
        <w:rPr>
          <w:rFonts w:asciiTheme="majorBidi" w:hAnsiTheme="majorBidi" w:cstheme="majorBidi"/>
          <w:sz w:val="24"/>
          <w:szCs w:val="24"/>
        </w:rPr>
        <w:t xml:space="preserve"> interpreted by different, at times </w:t>
      </w:r>
      <w:r w:rsidR="002565BD" w:rsidRPr="008B10F7">
        <w:rPr>
          <w:rFonts w:asciiTheme="majorBidi" w:hAnsiTheme="majorBidi" w:cstheme="majorBidi"/>
          <w:sz w:val="24"/>
          <w:szCs w:val="24"/>
        </w:rPr>
        <w:lastRenderedPageBreak/>
        <w:t xml:space="preserve">competing, </w:t>
      </w:r>
      <w:r w:rsidR="001306A8" w:rsidRPr="008B10F7">
        <w:rPr>
          <w:rFonts w:asciiTheme="majorBidi" w:hAnsiTheme="majorBidi" w:cstheme="majorBidi"/>
          <w:sz w:val="24"/>
          <w:szCs w:val="24"/>
        </w:rPr>
        <w:t>stakeholder</w:t>
      </w:r>
      <w:r w:rsidR="002565BD" w:rsidRPr="008B10F7">
        <w:rPr>
          <w:rFonts w:asciiTheme="majorBidi" w:hAnsiTheme="majorBidi" w:cstheme="majorBidi"/>
          <w:sz w:val="24"/>
          <w:szCs w:val="24"/>
        </w:rPr>
        <w:t>s.</w:t>
      </w:r>
      <w:r>
        <w:rPr>
          <w:rFonts w:asciiTheme="majorBidi" w:hAnsiTheme="majorBidi" w:cstheme="majorBidi"/>
          <w:sz w:val="24"/>
          <w:szCs w:val="24"/>
        </w:rPr>
        <w:t xml:space="preserve"> </w:t>
      </w:r>
      <w:r w:rsidR="00A233C7">
        <w:rPr>
          <w:rFonts w:asciiTheme="majorBidi" w:hAnsiTheme="majorBidi" w:cstheme="majorBidi"/>
          <w:sz w:val="24"/>
          <w:szCs w:val="24"/>
        </w:rPr>
        <w:t xml:space="preserve">Violent escalations in the Israeli-Palestinian conflict, particularly those that occur in or near Islamic holy places in East Jerusalem, </w:t>
      </w:r>
      <w:r w:rsidRPr="00473D21">
        <w:rPr>
          <w:rFonts w:asciiTheme="majorBidi" w:hAnsiTheme="majorBidi" w:cstheme="majorBidi"/>
          <w:sz w:val="24"/>
          <w:szCs w:val="24"/>
        </w:rPr>
        <w:t xml:space="preserve">make it </w:t>
      </w:r>
      <w:r>
        <w:rPr>
          <w:rFonts w:asciiTheme="majorBidi" w:hAnsiTheme="majorBidi" w:cstheme="majorBidi"/>
          <w:sz w:val="24"/>
          <w:szCs w:val="24"/>
        </w:rPr>
        <w:t xml:space="preserve">harder for </w:t>
      </w:r>
      <w:r w:rsidR="00964433">
        <w:rPr>
          <w:rFonts w:asciiTheme="majorBidi" w:hAnsiTheme="majorBidi" w:cstheme="majorBidi"/>
          <w:sz w:val="24"/>
          <w:szCs w:val="24"/>
        </w:rPr>
        <w:t>Arab</w:t>
      </w:r>
      <w:r w:rsidR="00307B38">
        <w:rPr>
          <w:rFonts w:asciiTheme="majorBidi" w:hAnsiTheme="majorBidi" w:cstheme="majorBidi"/>
          <w:sz w:val="24"/>
          <w:szCs w:val="24"/>
        </w:rPr>
        <w:t xml:space="preserve"> and Israeli</w:t>
      </w:r>
      <w:r w:rsidR="00964433">
        <w:rPr>
          <w:rFonts w:asciiTheme="majorBidi" w:hAnsiTheme="majorBidi" w:cstheme="majorBidi"/>
          <w:sz w:val="24"/>
          <w:szCs w:val="24"/>
        </w:rPr>
        <w:t xml:space="preserve"> </w:t>
      </w:r>
      <w:r w:rsidR="00930B28">
        <w:rPr>
          <w:rFonts w:asciiTheme="majorBidi" w:hAnsiTheme="majorBidi" w:cstheme="majorBidi"/>
          <w:sz w:val="24"/>
          <w:szCs w:val="24"/>
        </w:rPr>
        <w:t>peace advocates</w:t>
      </w:r>
      <w:r w:rsidRPr="00473D21">
        <w:rPr>
          <w:rFonts w:asciiTheme="majorBidi" w:hAnsiTheme="majorBidi" w:cstheme="majorBidi"/>
          <w:sz w:val="24"/>
          <w:szCs w:val="24"/>
        </w:rPr>
        <w:t xml:space="preserve"> to</w:t>
      </w:r>
      <w:r w:rsidR="00307B38" w:rsidRPr="00307B38">
        <w:rPr>
          <w:rFonts w:asciiTheme="majorBidi" w:hAnsiTheme="majorBidi" w:cstheme="majorBidi"/>
          <w:sz w:val="24"/>
          <w:szCs w:val="24"/>
        </w:rPr>
        <w:t xml:space="preserve"> preach to Muslims </w:t>
      </w:r>
      <w:r w:rsidR="00307B38">
        <w:rPr>
          <w:rFonts w:asciiTheme="majorBidi" w:hAnsiTheme="majorBidi" w:cstheme="majorBidi"/>
          <w:sz w:val="24"/>
          <w:szCs w:val="24"/>
        </w:rPr>
        <w:t xml:space="preserve">and Jews </w:t>
      </w:r>
      <w:r w:rsidR="00307B38" w:rsidRPr="00307B38">
        <w:rPr>
          <w:rFonts w:asciiTheme="majorBidi" w:hAnsiTheme="majorBidi" w:cstheme="majorBidi"/>
          <w:sz w:val="24"/>
          <w:szCs w:val="24"/>
        </w:rPr>
        <w:t>to regard</w:t>
      </w:r>
      <w:r w:rsidR="00307B38">
        <w:rPr>
          <w:rFonts w:asciiTheme="majorBidi" w:hAnsiTheme="majorBidi" w:cstheme="majorBidi"/>
          <w:sz w:val="24"/>
          <w:szCs w:val="24"/>
        </w:rPr>
        <w:t xml:space="preserve"> their neighbors</w:t>
      </w:r>
      <w:r w:rsidR="00307B38" w:rsidRPr="00307B38">
        <w:rPr>
          <w:rFonts w:asciiTheme="majorBidi" w:hAnsiTheme="majorBidi" w:cstheme="majorBidi"/>
          <w:sz w:val="24"/>
          <w:szCs w:val="24"/>
        </w:rPr>
        <w:t xml:space="preserve"> as</w:t>
      </w:r>
      <w:r w:rsidR="00307B38">
        <w:rPr>
          <w:rFonts w:asciiTheme="majorBidi" w:hAnsiTheme="majorBidi" w:cstheme="majorBidi"/>
          <w:sz w:val="24"/>
          <w:szCs w:val="24"/>
        </w:rPr>
        <w:t xml:space="preserve"> </w:t>
      </w:r>
      <w:r w:rsidR="00307B38" w:rsidRPr="008B10F7">
        <w:rPr>
          <w:rFonts w:asciiTheme="majorBidi" w:hAnsiTheme="majorBidi" w:cstheme="majorBidi"/>
          <w:sz w:val="24"/>
          <w:szCs w:val="24"/>
        </w:rPr>
        <w:t>“</w:t>
      </w:r>
      <w:r w:rsidR="00307B38">
        <w:rPr>
          <w:rFonts w:asciiTheme="majorBidi" w:hAnsiTheme="majorBidi" w:cstheme="majorBidi"/>
          <w:sz w:val="24"/>
          <w:szCs w:val="24"/>
        </w:rPr>
        <w:t>cousins</w:t>
      </w:r>
      <w:r w:rsidR="00307B38" w:rsidRPr="008B10F7">
        <w:rPr>
          <w:rFonts w:asciiTheme="majorBidi" w:hAnsiTheme="majorBidi" w:cstheme="majorBidi"/>
          <w:sz w:val="24"/>
          <w:szCs w:val="24"/>
        </w:rPr>
        <w:t>”</w:t>
      </w:r>
      <w:r w:rsidR="00307B38">
        <w:rPr>
          <w:rFonts w:asciiTheme="majorBidi" w:hAnsiTheme="majorBidi" w:cstheme="majorBidi"/>
          <w:sz w:val="24"/>
          <w:szCs w:val="24"/>
        </w:rPr>
        <w:t xml:space="preserve"> and </w:t>
      </w:r>
      <w:r w:rsidR="00307B38" w:rsidRPr="008B10F7">
        <w:rPr>
          <w:rFonts w:asciiTheme="majorBidi" w:hAnsiTheme="majorBidi" w:cstheme="majorBidi"/>
          <w:sz w:val="24"/>
          <w:szCs w:val="24"/>
        </w:rPr>
        <w:t>“</w:t>
      </w:r>
      <w:r w:rsidR="00307B38">
        <w:rPr>
          <w:rFonts w:asciiTheme="majorBidi" w:hAnsiTheme="majorBidi" w:cstheme="majorBidi"/>
          <w:sz w:val="24"/>
          <w:szCs w:val="24"/>
        </w:rPr>
        <w:t>C</w:t>
      </w:r>
      <w:r w:rsidR="00307B38" w:rsidRPr="00307B38">
        <w:rPr>
          <w:rFonts w:asciiTheme="majorBidi" w:hAnsiTheme="majorBidi" w:cstheme="majorBidi"/>
          <w:sz w:val="24"/>
          <w:szCs w:val="24"/>
        </w:rPr>
        <w:t>hildren of Abraham</w:t>
      </w:r>
      <w:r w:rsidR="0012447E">
        <w:rPr>
          <w:rFonts w:asciiTheme="majorBidi" w:hAnsiTheme="majorBidi" w:cstheme="majorBidi"/>
          <w:sz w:val="24"/>
          <w:szCs w:val="24"/>
        </w:rPr>
        <w:t>.</w:t>
      </w:r>
      <w:r w:rsidR="00307B38" w:rsidRPr="008B10F7">
        <w:rPr>
          <w:rFonts w:asciiTheme="majorBidi" w:hAnsiTheme="majorBidi" w:cstheme="majorBidi"/>
          <w:sz w:val="24"/>
          <w:szCs w:val="24"/>
        </w:rPr>
        <w:t>”</w:t>
      </w:r>
      <w:r w:rsidR="0012447E">
        <w:rPr>
          <w:rFonts w:asciiTheme="majorBidi" w:hAnsiTheme="majorBidi" w:cstheme="majorBidi"/>
          <w:sz w:val="24"/>
          <w:szCs w:val="24"/>
        </w:rPr>
        <w:t xml:space="preserve"> Instead, such events</w:t>
      </w:r>
      <w:r w:rsidRPr="00473D21">
        <w:rPr>
          <w:rFonts w:asciiTheme="majorBidi" w:hAnsiTheme="majorBidi" w:cstheme="majorBidi"/>
          <w:sz w:val="24"/>
          <w:szCs w:val="24"/>
        </w:rPr>
        <w:t xml:space="preserve"> strengthen those who describe the struggle between Islam and Judaism as a </w:t>
      </w:r>
      <w:r w:rsidRPr="008B10F7">
        <w:rPr>
          <w:rFonts w:asciiTheme="majorBidi" w:hAnsiTheme="majorBidi" w:cstheme="majorBidi"/>
          <w:sz w:val="24"/>
          <w:szCs w:val="24"/>
        </w:rPr>
        <w:t>“</w:t>
      </w:r>
      <w:r w:rsidR="00A233C7">
        <w:rPr>
          <w:rFonts w:asciiTheme="majorBidi" w:hAnsiTheme="majorBidi" w:cstheme="majorBidi"/>
          <w:sz w:val="24"/>
          <w:szCs w:val="24"/>
        </w:rPr>
        <w:t>zero-sum</w:t>
      </w:r>
      <w:r w:rsidRPr="00473D21">
        <w:rPr>
          <w:rFonts w:asciiTheme="majorBidi" w:hAnsiTheme="majorBidi" w:cstheme="majorBidi"/>
          <w:sz w:val="24"/>
          <w:szCs w:val="24"/>
        </w:rPr>
        <w:t xml:space="preserve"> game</w:t>
      </w:r>
      <w:r>
        <w:rPr>
          <w:rFonts w:asciiTheme="majorBidi" w:hAnsiTheme="majorBidi" w:cstheme="majorBidi"/>
          <w:sz w:val="24"/>
          <w:szCs w:val="24"/>
        </w:rPr>
        <w:t>.</w:t>
      </w:r>
      <w:r w:rsidRPr="008B10F7">
        <w:rPr>
          <w:rFonts w:asciiTheme="majorBidi" w:hAnsiTheme="majorBidi" w:cstheme="majorBidi"/>
          <w:sz w:val="24"/>
          <w:szCs w:val="24"/>
        </w:rPr>
        <w:t>”</w:t>
      </w:r>
      <w:r>
        <w:rPr>
          <w:rFonts w:asciiTheme="majorBidi" w:hAnsiTheme="majorBidi" w:cstheme="majorBidi"/>
          <w:sz w:val="24"/>
          <w:szCs w:val="24"/>
        </w:rPr>
        <w:t xml:space="preserve"> </w:t>
      </w:r>
      <w:r w:rsidR="00A75984">
        <w:rPr>
          <w:rFonts w:asciiTheme="majorBidi" w:hAnsiTheme="majorBidi" w:cstheme="majorBidi"/>
          <w:sz w:val="24"/>
          <w:szCs w:val="24"/>
        </w:rPr>
        <w:t>Given this</w:t>
      </w:r>
      <w:r w:rsidR="000C539F">
        <w:rPr>
          <w:rFonts w:asciiTheme="majorBidi" w:hAnsiTheme="majorBidi" w:cstheme="majorBidi"/>
          <w:sz w:val="24"/>
          <w:szCs w:val="24"/>
        </w:rPr>
        <w:t xml:space="preserve"> complexity, </w:t>
      </w:r>
      <w:r w:rsidR="000840A7" w:rsidRPr="008B10F7">
        <w:rPr>
          <w:rFonts w:asciiTheme="majorBidi" w:hAnsiTheme="majorBidi" w:cstheme="majorBidi"/>
          <w:sz w:val="24"/>
          <w:szCs w:val="24"/>
        </w:rPr>
        <w:t xml:space="preserve">the figure of Abraham </w:t>
      </w:r>
      <w:r w:rsidR="00C60768">
        <w:rPr>
          <w:rFonts w:asciiTheme="majorBidi" w:hAnsiTheme="majorBidi" w:cstheme="majorBidi"/>
          <w:sz w:val="24"/>
          <w:szCs w:val="24"/>
        </w:rPr>
        <w:t>is likely to</w:t>
      </w:r>
      <w:r w:rsidR="00C60768" w:rsidRPr="008B10F7">
        <w:rPr>
          <w:rFonts w:asciiTheme="majorBidi" w:hAnsiTheme="majorBidi" w:cstheme="majorBidi"/>
          <w:sz w:val="24"/>
          <w:szCs w:val="24"/>
        </w:rPr>
        <w:t xml:space="preserve"> </w:t>
      </w:r>
      <w:r w:rsidR="000840A7" w:rsidRPr="008B10F7">
        <w:rPr>
          <w:rFonts w:asciiTheme="majorBidi" w:hAnsiTheme="majorBidi" w:cstheme="majorBidi"/>
          <w:sz w:val="24"/>
          <w:szCs w:val="24"/>
        </w:rPr>
        <w:t>remain a source of inspiration</w:t>
      </w:r>
      <w:r w:rsidR="001306A8" w:rsidRPr="008B10F7">
        <w:rPr>
          <w:rFonts w:asciiTheme="majorBidi" w:hAnsiTheme="majorBidi" w:cstheme="majorBidi"/>
          <w:sz w:val="24"/>
          <w:szCs w:val="24"/>
        </w:rPr>
        <w:t xml:space="preserve"> for interfaith relations</w:t>
      </w:r>
      <w:r w:rsidR="0012447E">
        <w:rPr>
          <w:rFonts w:asciiTheme="majorBidi" w:hAnsiTheme="majorBidi" w:cstheme="majorBidi"/>
          <w:sz w:val="24"/>
          <w:szCs w:val="24"/>
        </w:rPr>
        <w:t>, but also</w:t>
      </w:r>
      <w:r w:rsidR="008E6371">
        <w:rPr>
          <w:rFonts w:asciiTheme="majorBidi" w:hAnsiTheme="majorBidi" w:cstheme="majorBidi"/>
          <w:sz w:val="24"/>
          <w:szCs w:val="24"/>
        </w:rPr>
        <w:t xml:space="preserve"> a matter of dispute between Muslim commentators representing</w:t>
      </w:r>
      <w:r w:rsidR="00BF225C">
        <w:rPr>
          <w:rFonts w:asciiTheme="majorBidi" w:hAnsiTheme="majorBidi" w:cstheme="majorBidi"/>
          <w:sz w:val="24"/>
          <w:szCs w:val="24"/>
        </w:rPr>
        <w:t xml:space="preserve"> competing political </w:t>
      </w:r>
      <w:r w:rsidR="001C4AFA">
        <w:rPr>
          <w:rFonts w:asciiTheme="majorBidi" w:hAnsiTheme="majorBidi" w:cstheme="majorBidi"/>
          <w:sz w:val="24"/>
          <w:szCs w:val="24"/>
        </w:rPr>
        <w:t>camps</w:t>
      </w:r>
      <w:r w:rsidR="004178C7" w:rsidRPr="008B10F7">
        <w:rPr>
          <w:rFonts w:asciiTheme="majorBidi" w:hAnsiTheme="majorBidi" w:cstheme="majorBidi"/>
          <w:sz w:val="24"/>
          <w:szCs w:val="24"/>
        </w:rPr>
        <w:t>.</w:t>
      </w:r>
    </w:p>
    <w:p w14:paraId="1DC860FE" w14:textId="77777777" w:rsidR="00344062" w:rsidRDefault="00344062" w:rsidP="00344062">
      <w:pPr>
        <w:bidi w:val="0"/>
        <w:spacing w:after="0" w:line="480" w:lineRule="auto"/>
        <w:ind w:firstLine="397"/>
        <w:jc w:val="both"/>
        <w:rPr>
          <w:rFonts w:asciiTheme="majorBidi" w:hAnsiTheme="majorBidi" w:cstheme="majorBidi"/>
          <w:sz w:val="24"/>
          <w:szCs w:val="24"/>
        </w:rPr>
      </w:pPr>
    </w:p>
    <w:p w14:paraId="79B3CC68" w14:textId="77528009" w:rsidR="00344062" w:rsidRPr="003C2452" w:rsidRDefault="003C2452" w:rsidP="00344062">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About the Author</w:t>
      </w:r>
    </w:p>
    <w:p w14:paraId="30F5D3AE" w14:textId="3EE937B1" w:rsidR="00344062" w:rsidRPr="003C2452" w:rsidRDefault="00344062" w:rsidP="00344062">
      <w:pPr>
        <w:bidi w:val="0"/>
        <w:spacing w:after="0" w:line="480" w:lineRule="auto"/>
        <w:jc w:val="both"/>
        <w:rPr>
          <w:rFonts w:asciiTheme="majorBidi" w:hAnsiTheme="majorBidi" w:cstheme="majorBidi"/>
          <w:sz w:val="24"/>
          <w:szCs w:val="24"/>
        </w:rPr>
      </w:pPr>
      <w:r w:rsidRPr="003C2452">
        <w:rPr>
          <w:rFonts w:asciiTheme="majorBidi" w:hAnsiTheme="majorBidi" w:cstheme="majorBidi"/>
          <w:sz w:val="24"/>
          <w:szCs w:val="24"/>
        </w:rPr>
        <w:t>Dr.</w:t>
      </w:r>
      <w:r w:rsidRPr="003C2452">
        <w:rPr>
          <w:rFonts w:asciiTheme="majorBidi" w:hAnsiTheme="majorBidi" w:cstheme="majorBidi"/>
          <w:b/>
          <w:bCs/>
          <w:sz w:val="24"/>
          <w:szCs w:val="24"/>
        </w:rPr>
        <w:t xml:space="preserve"> Ofir Winter</w:t>
      </w:r>
      <w:r w:rsidRPr="003C2452">
        <w:rPr>
          <w:rFonts w:asciiTheme="majorBidi" w:hAnsiTheme="majorBidi" w:cstheme="majorBidi"/>
          <w:sz w:val="24"/>
          <w:szCs w:val="24"/>
        </w:rPr>
        <w:t xml:space="preserve"> is a Senior Researcher at the Institute for National Security Studies (INSS) and a lecturer at the Department of Arabic and Islamic Studies at Tel Aviv University, specializing in Egyptian politics and the </w:t>
      </w:r>
      <w:proofErr w:type="gramStart"/>
      <w:r w:rsidRPr="003C2452">
        <w:rPr>
          <w:rFonts w:asciiTheme="majorBidi" w:hAnsiTheme="majorBidi" w:cstheme="majorBidi"/>
          <w:sz w:val="24"/>
          <w:szCs w:val="24"/>
        </w:rPr>
        <w:t>Arab-Israeli</w:t>
      </w:r>
      <w:proofErr w:type="gramEnd"/>
      <w:r w:rsidRPr="003C2452">
        <w:rPr>
          <w:rFonts w:asciiTheme="majorBidi" w:hAnsiTheme="majorBidi" w:cstheme="majorBidi"/>
          <w:sz w:val="24"/>
          <w:szCs w:val="24"/>
        </w:rPr>
        <w:t xml:space="preserve"> conflict. He is the author of Peace in the Name of Allah: Islamic Discourses on Treaties with Israel (De Gruyter, 2022), and Zionism in Arab Discourses (Manchester University Press, 2016, with </w:t>
      </w:r>
      <w:proofErr w:type="spellStart"/>
      <w:r w:rsidRPr="003C2452">
        <w:rPr>
          <w:rFonts w:asciiTheme="majorBidi" w:hAnsiTheme="majorBidi" w:cstheme="majorBidi"/>
          <w:sz w:val="24"/>
          <w:szCs w:val="24"/>
        </w:rPr>
        <w:t>Uriya</w:t>
      </w:r>
      <w:proofErr w:type="spellEnd"/>
      <w:r w:rsidRPr="003C2452">
        <w:rPr>
          <w:rFonts w:asciiTheme="majorBidi" w:hAnsiTheme="majorBidi" w:cstheme="majorBidi"/>
          <w:sz w:val="24"/>
          <w:szCs w:val="24"/>
        </w:rPr>
        <w:t xml:space="preserve"> Shavit).</w:t>
      </w:r>
    </w:p>
    <w:sectPr w:rsidR="00344062" w:rsidRPr="003C2452" w:rsidSect="00D8636C">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3259" w14:textId="77777777" w:rsidR="004A025A" w:rsidRDefault="004A025A" w:rsidP="00EE449D">
      <w:pPr>
        <w:spacing w:after="0" w:line="240" w:lineRule="auto"/>
      </w:pPr>
      <w:r>
        <w:separator/>
      </w:r>
    </w:p>
  </w:endnote>
  <w:endnote w:type="continuationSeparator" w:id="0">
    <w:p w14:paraId="6EEA5CE4" w14:textId="77777777" w:rsidR="004A025A" w:rsidRDefault="004A025A" w:rsidP="00EE449D">
      <w:pPr>
        <w:spacing w:after="0" w:line="240" w:lineRule="auto"/>
      </w:pPr>
      <w:r>
        <w:continuationSeparator/>
      </w:r>
    </w:p>
  </w:endnote>
  <w:endnote w:type="continuationNotice" w:id="1">
    <w:p w14:paraId="392DDA59" w14:textId="77777777" w:rsidR="004A025A" w:rsidRDefault="004A0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5628" w14:textId="77777777" w:rsidR="004A025A" w:rsidRDefault="004A025A" w:rsidP="00EE449D">
      <w:pPr>
        <w:spacing w:after="0" w:line="240" w:lineRule="auto"/>
      </w:pPr>
      <w:r>
        <w:separator/>
      </w:r>
    </w:p>
  </w:footnote>
  <w:footnote w:type="continuationSeparator" w:id="0">
    <w:p w14:paraId="269A8079" w14:textId="77777777" w:rsidR="004A025A" w:rsidRDefault="004A025A" w:rsidP="00EE449D">
      <w:pPr>
        <w:spacing w:after="0" w:line="240" w:lineRule="auto"/>
      </w:pPr>
      <w:r>
        <w:continuationSeparator/>
      </w:r>
    </w:p>
  </w:footnote>
  <w:footnote w:type="continuationNotice" w:id="1">
    <w:p w14:paraId="6B977425" w14:textId="77777777" w:rsidR="004A025A" w:rsidRDefault="004A025A">
      <w:pPr>
        <w:spacing w:after="0" w:line="240" w:lineRule="auto"/>
      </w:pPr>
    </w:p>
  </w:footnote>
  <w:footnote w:id="2">
    <w:p w14:paraId="2012B2A0" w14:textId="2C176DE5" w:rsidR="00D742A3" w:rsidRPr="00D742A3" w:rsidRDefault="00D742A3" w:rsidP="00D742A3">
      <w:pPr>
        <w:pStyle w:val="a3"/>
        <w:bidi w:val="0"/>
        <w:rPr>
          <w:rFonts w:asciiTheme="majorBidi" w:hAnsiTheme="majorBidi" w:cstheme="majorBidi"/>
        </w:rPr>
      </w:pPr>
      <w:r>
        <w:rPr>
          <w:rStyle w:val="a5"/>
        </w:rPr>
        <w:footnoteRef/>
      </w:r>
      <w:r>
        <w:rPr>
          <w:rtl/>
        </w:rPr>
        <w:t xml:space="preserve"> </w:t>
      </w:r>
      <w:r>
        <w:t xml:space="preserve"> </w:t>
      </w:r>
      <w:r w:rsidRPr="00D742A3">
        <w:rPr>
          <w:rFonts w:asciiTheme="majorBidi" w:hAnsiTheme="majorBidi" w:cstheme="majorBidi"/>
        </w:rPr>
        <w:t xml:space="preserve">Gabby </w:t>
      </w:r>
      <w:proofErr w:type="spellStart"/>
      <w:r w:rsidRPr="00D742A3">
        <w:rPr>
          <w:rFonts w:asciiTheme="majorBidi" w:hAnsiTheme="majorBidi" w:cstheme="majorBidi"/>
        </w:rPr>
        <w:t>Deutch</w:t>
      </w:r>
      <w:proofErr w:type="spellEnd"/>
      <w:r w:rsidRPr="00D742A3">
        <w:rPr>
          <w:rFonts w:asciiTheme="majorBidi" w:hAnsiTheme="majorBidi" w:cstheme="majorBidi"/>
        </w:rPr>
        <w:t>,</w:t>
      </w:r>
      <w:r>
        <w:rPr>
          <w:rFonts w:asciiTheme="majorBidi" w:hAnsiTheme="majorBidi" w:cstheme="majorBidi"/>
        </w:rPr>
        <w:t xml:space="preserve"> </w:t>
      </w:r>
      <w:r w:rsidRPr="0009588B">
        <w:rPr>
          <w:rFonts w:asciiTheme="majorBidi" w:hAnsiTheme="majorBidi" w:cstheme="majorBidi"/>
        </w:rPr>
        <w:t>“</w:t>
      </w:r>
      <w:r w:rsidRPr="00D742A3">
        <w:rPr>
          <w:rFonts w:asciiTheme="majorBidi" w:hAnsiTheme="majorBidi" w:cstheme="majorBidi"/>
        </w:rPr>
        <w:t xml:space="preserve">The </w:t>
      </w:r>
      <w:r w:rsidR="00A6575C">
        <w:rPr>
          <w:rFonts w:asciiTheme="majorBidi" w:hAnsiTheme="majorBidi" w:cstheme="majorBidi"/>
        </w:rPr>
        <w:t>G</w:t>
      </w:r>
      <w:r w:rsidRPr="00D742A3">
        <w:rPr>
          <w:rFonts w:asciiTheme="majorBidi" w:hAnsiTheme="majorBidi" w:cstheme="majorBidi"/>
        </w:rPr>
        <w:t xml:space="preserve">eneral </w:t>
      </w:r>
      <w:r w:rsidR="00A6575C">
        <w:rPr>
          <w:rFonts w:asciiTheme="majorBidi" w:hAnsiTheme="majorBidi" w:cstheme="majorBidi"/>
        </w:rPr>
        <w:t>W</w:t>
      </w:r>
      <w:r w:rsidRPr="00D742A3">
        <w:rPr>
          <w:rFonts w:asciiTheme="majorBidi" w:hAnsiTheme="majorBidi" w:cstheme="majorBidi"/>
        </w:rPr>
        <w:t xml:space="preserve">ho </w:t>
      </w:r>
      <w:r w:rsidR="00A6575C">
        <w:rPr>
          <w:rFonts w:asciiTheme="majorBidi" w:hAnsiTheme="majorBidi" w:cstheme="majorBidi"/>
        </w:rPr>
        <w:t>C</w:t>
      </w:r>
      <w:r w:rsidRPr="00D742A3">
        <w:rPr>
          <w:rFonts w:asciiTheme="majorBidi" w:hAnsiTheme="majorBidi" w:cstheme="majorBidi"/>
        </w:rPr>
        <w:t>oined the Abraham Accords</w:t>
      </w:r>
      <w:r>
        <w:rPr>
          <w:rFonts w:asciiTheme="majorBidi" w:hAnsiTheme="majorBidi" w:cstheme="majorBidi"/>
        </w:rPr>
        <w:t>,</w:t>
      </w:r>
      <w:r w:rsidRPr="0009588B">
        <w:rPr>
          <w:rFonts w:asciiTheme="majorBidi" w:hAnsiTheme="majorBidi" w:cstheme="majorBidi"/>
        </w:rPr>
        <w:t>”</w:t>
      </w:r>
      <w:r>
        <w:rPr>
          <w:rFonts w:asciiTheme="majorBidi" w:hAnsiTheme="majorBidi" w:cstheme="majorBidi"/>
        </w:rPr>
        <w:t xml:space="preserve"> </w:t>
      </w:r>
      <w:r w:rsidRPr="00D742A3">
        <w:rPr>
          <w:rFonts w:asciiTheme="majorBidi" w:hAnsiTheme="majorBidi" w:cstheme="majorBidi"/>
          <w:i/>
          <w:iCs/>
        </w:rPr>
        <w:t>The Circuit</w:t>
      </w:r>
      <w:r>
        <w:rPr>
          <w:rFonts w:asciiTheme="majorBidi" w:hAnsiTheme="majorBidi" w:cstheme="majorBidi"/>
        </w:rPr>
        <w:t xml:space="preserve"> (</w:t>
      </w:r>
      <w:r w:rsidRPr="00D742A3">
        <w:rPr>
          <w:rFonts w:asciiTheme="majorBidi" w:hAnsiTheme="majorBidi" w:cstheme="majorBidi"/>
        </w:rPr>
        <w:t>January 10, 2022</w:t>
      </w:r>
      <w:r>
        <w:rPr>
          <w:rFonts w:asciiTheme="majorBidi" w:hAnsiTheme="majorBidi" w:cstheme="majorBidi"/>
        </w:rPr>
        <w:t xml:space="preserve">), </w:t>
      </w:r>
      <w:r w:rsidRPr="00D742A3">
        <w:rPr>
          <w:rFonts w:asciiTheme="majorBidi" w:hAnsiTheme="majorBidi" w:cstheme="majorBidi"/>
        </w:rPr>
        <w:t>https://circuit.news/2022/01/10/the-general-who-coined-the-abraham-accords/</w:t>
      </w:r>
      <w:r>
        <w:rPr>
          <w:rFonts w:asciiTheme="majorBidi" w:hAnsiTheme="majorBidi" w:cstheme="majorBidi"/>
        </w:rPr>
        <w:t xml:space="preserve"> (</w:t>
      </w:r>
      <w:r w:rsidRPr="0009588B">
        <w:rPr>
          <w:rFonts w:asciiTheme="majorBidi" w:hAnsiTheme="majorBidi" w:cstheme="majorBidi"/>
        </w:rPr>
        <w:t xml:space="preserve">accessed </w:t>
      </w:r>
      <w:r>
        <w:rPr>
          <w:rFonts w:asciiTheme="majorBidi" w:hAnsiTheme="majorBidi" w:cstheme="majorBidi"/>
        </w:rPr>
        <w:t>May</w:t>
      </w:r>
      <w:r w:rsidRPr="0009588B">
        <w:rPr>
          <w:rFonts w:asciiTheme="majorBidi" w:hAnsiTheme="majorBidi" w:cstheme="majorBidi"/>
        </w:rPr>
        <w:t xml:space="preserve"> </w:t>
      </w:r>
      <w:r>
        <w:rPr>
          <w:rFonts w:asciiTheme="majorBidi" w:hAnsiTheme="majorBidi" w:cstheme="majorBidi"/>
        </w:rPr>
        <w:t>29</w:t>
      </w:r>
      <w:r w:rsidRPr="0009588B">
        <w:rPr>
          <w:rFonts w:asciiTheme="majorBidi" w:hAnsiTheme="majorBidi" w:cstheme="majorBidi"/>
        </w:rPr>
        <w:t>, 202</w:t>
      </w:r>
      <w:r>
        <w:rPr>
          <w:rFonts w:asciiTheme="majorBidi" w:hAnsiTheme="majorBidi" w:cstheme="majorBidi"/>
        </w:rPr>
        <w:t>3</w:t>
      </w:r>
      <w:r w:rsidRPr="0009588B">
        <w:rPr>
          <w:rFonts w:asciiTheme="majorBidi" w:hAnsiTheme="majorBidi" w:cstheme="majorBidi"/>
        </w:rPr>
        <w:t>).</w:t>
      </w:r>
    </w:p>
    <w:p w14:paraId="377587AE" w14:textId="77777777" w:rsidR="00D742A3" w:rsidRDefault="00D742A3" w:rsidP="00D742A3">
      <w:pPr>
        <w:pStyle w:val="a3"/>
        <w:bidi w:val="0"/>
      </w:pPr>
    </w:p>
  </w:footnote>
  <w:footnote w:id="3">
    <w:p w14:paraId="35080E90" w14:textId="3224382B" w:rsidR="0009588B" w:rsidRPr="0009588B" w:rsidRDefault="0009588B" w:rsidP="00011F9D">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“President Trump Announces Peace Accord Between Israel and UAE,” </w:t>
      </w:r>
      <w:r w:rsidRPr="00922593">
        <w:rPr>
          <w:rFonts w:asciiTheme="majorBidi" w:hAnsiTheme="majorBidi" w:cstheme="majorBidi"/>
          <w:i/>
          <w:iCs/>
        </w:rPr>
        <w:t>C-Span</w:t>
      </w:r>
      <w:r w:rsidRPr="0009588B">
        <w:rPr>
          <w:rFonts w:asciiTheme="majorBidi" w:hAnsiTheme="majorBidi" w:cstheme="majorBidi"/>
        </w:rPr>
        <w:t xml:space="preserve"> (August 13, 2020), https://www.c-span.org/video/?474778-1/president-trump-israel-uae-sign-peace-accord-white-house (accessed July 1, 2021).</w:t>
      </w:r>
    </w:p>
  </w:footnote>
  <w:footnote w:id="4">
    <w:p w14:paraId="0C0B8A34" w14:textId="656C7559" w:rsidR="00104C6F" w:rsidRPr="00330C04" w:rsidRDefault="00104C6F" w:rsidP="00330C04">
      <w:pPr>
        <w:pStyle w:val="a3"/>
        <w:bidi w:val="0"/>
        <w:rPr>
          <w:rFonts w:asciiTheme="majorBidi" w:hAnsiTheme="majorBidi" w:cstheme="majorBidi"/>
        </w:rPr>
      </w:pPr>
      <w:r w:rsidRPr="00330C04">
        <w:rPr>
          <w:rStyle w:val="a5"/>
          <w:rFonts w:asciiTheme="majorBidi" w:hAnsiTheme="majorBidi" w:cstheme="majorBidi"/>
        </w:rPr>
        <w:footnoteRef/>
      </w:r>
      <w:r w:rsidRPr="00330C04">
        <w:rPr>
          <w:rFonts w:asciiTheme="majorBidi" w:hAnsiTheme="majorBidi" w:cstheme="majorBidi"/>
          <w:rtl/>
        </w:rPr>
        <w:t xml:space="preserve"> </w:t>
      </w:r>
      <w:r w:rsidRPr="00330C04">
        <w:rPr>
          <w:rFonts w:asciiTheme="majorBidi" w:hAnsiTheme="majorBidi" w:cstheme="majorBidi"/>
        </w:rPr>
        <w:t xml:space="preserve">David Friedman, </w:t>
      </w:r>
      <w:r w:rsidRPr="00330C04">
        <w:rPr>
          <w:rFonts w:asciiTheme="majorBidi" w:hAnsiTheme="majorBidi" w:cstheme="majorBidi"/>
          <w:i/>
          <w:iCs/>
        </w:rPr>
        <w:t>Sledgehammer: How Breaking with the Past Brought Peace to the Middle East</w:t>
      </w:r>
      <w:r w:rsidRPr="00330C04">
        <w:rPr>
          <w:rFonts w:asciiTheme="majorBidi" w:hAnsiTheme="majorBidi" w:cstheme="majorBidi"/>
        </w:rPr>
        <w:t xml:space="preserve"> (New York: Broadside Books, 2022), p. 213.</w:t>
      </w:r>
    </w:p>
  </w:footnote>
  <w:footnote w:id="5">
    <w:p w14:paraId="123068A9" w14:textId="77777777" w:rsidR="00ED7CA7" w:rsidRDefault="00ED7CA7" w:rsidP="00ED7CA7">
      <w:pPr>
        <w:pStyle w:val="a3"/>
        <w:bidi w:val="0"/>
      </w:pPr>
      <w:r>
        <w:rPr>
          <w:rStyle w:val="a5"/>
        </w:rPr>
        <w:footnoteRef/>
      </w:r>
      <w:r>
        <w:rPr>
          <w:rtl/>
        </w:rPr>
        <w:t xml:space="preserve"> </w:t>
      </w:r>
      <w:r>
        <w:t xml:space="preserve"> </w:t>
      </w:r>
      <w:proofErr w:type="spellStart"/>
      <w:r w:rsidRPr="00D742A3">
        <w:rPr>
          <w:rFonts w:asciiTheme="majorBidi" w:hAnsiTheme="majorBidi" w:cstheme="majorBidi"/>
        </w:rPr>
        <w:t>Deutch</w:t>
      </w:r>
      <w:proofErr w:type="spellEnd"/>
      <w:r w:rsidRPr="00D742A3">
        <w:rPr>
          <w:rFonts w:asciiTheme="majorBidi" w:hAnsiTheme="majorBidi" w:cstheme="majorBidi"/>
        </w:rPr>
        <w:t>,</w:t>
      </w:r>
      <w:r>
        <w:rPr>
          <w:rFonts w:asciiTheme="majorBidi" w:hAnsiTheme="majorBidi" w:cstheme="majorBidi"/>
        </w:rPr>
        <w:t xml:space="preserve"> </w:t>
      </w:r>
      <w:r w:rsidRPr="0009588B">
        <w:rPr>
          <w:rFonts w:asciiTheme="majorBidi" w:hAnsiTheme="majorBidi" w:cstheme="majorBidi"/>
        </w:rPr>
        <w:t>“</w:t>
      </w:r>
      <w:r w:rsidRPr="00D742A3">
        <w:rPr>
          <w:rFonts w:asciiTheme="majorBidi" w:hAnsiTheme="majorBidi" w:cstheme="majorBidi"/>
        </w:rPr>
        <w:t xml:space="preserve">The </w:t>
      </w:r>
      <w:r>
        <w:rPr>
          <w:rFonts w:asciiTheme="majorBidi" w:hAnsiTheme="majorBidi" w:cstheme="majorBidi"/>
        </w:rPr>
        <w:t>G</w:t>
      </w:r>
      <w:r w:rsidRPr="00D742A3">
        <w:rPr>
          <w:rFonts w:asciiTheme="majorBidi" w:hAnsiTheme="majorBidi" w:cstheme="majorBidi"/>
        </w:rPr>
        <w:t xml:space="preserve">eneral </w:t>
      </w:r>
      <w:r>
        <w:rPr>
          <w:rFonts w:asciiTheme="majorBidi" w:hAnsiTheme="majorBidi" w:cstheme="majorBidi"/>
        </w:rPr>
        <w:t>W</w:t>
      </w:r>
      <w:r w:rsidRPr="00D742A3">
        <w:rPr>
          <w:rFonts w:asciiTheme="majorBidi" w:hAnsiTheme="majorBidi" w:cstheme="majorBidi"/>
        </w:rPr>
        <w:t xml:space="preserve">ho </w:t>
      </w:r>
      <w:r>
        <w:rPr>
          <w:rFonts w:asciiTheme="majorBidi" w:hAnsiTheme="majorBidi" w:cstheme="majorBidi"/>
        </w:rPr>
        <w:t>C</w:t>
      </w:r>
      <w:r w:rsidRPr="00D742A3">
        <w:rPr>
          <w:rFonts w:asciiTheme="majorBidi" w:hAnsiTheme="majorBidi" w:cstheme="majorBidi"/>
        </w:rPr>
        <w:t>oined the Abraham Accords</w:t>
      </w:r>
      <w:r>
        <w:rPr>
          <w:rFonts w:asciiTheme="majorBidi" w:hAnsiTheme="majorBidi" w:cstheme="majorBidi"/>
        </w:rPr>
        <w:t>.</w:t>
      </w:r>
      <w:r w:rsidRPr="0009588B">
        <w:rPr>
          <w:rFonts w:asciiTheme="majorBidi" w:hAnsiTheme="majorBidi" w:cstheme="majorBidi"/>
        </w:rPr>
        <w:t>”</w:t>
      </w:r>
    </w:p>
  </w:footnote>
  <w:footnote w:id="6">
    <w:p w14:paraId="2EDF127D" w14:textId="2E8F5B74" w:rsidR="0009588B" w:rsidRPr="00922593" w:rsidRDefault="0009588B" w:rsidP="00922593">
      <w:pPr>
        <w:pStyle w:val="a3"/>
        <w:bidi w:val="0"/>
        <w:rPr>
          <w:rFonts w:asciiTheme="majorBidi" w:hAnsiTheme="majorBidi" w:cstheme="majorBidi"/>
          <w:lang w:bidi="ar-JO"/>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Mike </w:t>
      </w:r>
      <w:proofErr w:type="spellStart"/>
      <w:r w:rsidRPr="00922593">
        <w:rPr>
          <w:rFonts w:asciiTheme="majorBidi" w:hAnsiTheme="majorBidi" w:cstheme="majorBidi"/>
        </w:rPr>
        <w:t>Wagenhiem</w:t>
      </w:r>
      <w:proofErr w:type="spellEnd"/>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w:t>
      </w:r>
      <w:proofErr w:type="spellStart"/>
      <w:r w:rsidRPr="00922593">
        <w:rPr>
          <w:rFonts w:asciiTheme="majorBidi" w:hAnsiTheme="majorBidi" w:cstheme="majorBidi"/>
        </w:rPr>
        <w:t>Accord’ing</w:t>
      </w:r>
      <w:proofErr w:type="spellEnd"/>
      <w:r w:rsidRPr="00922593">
        <w:rPr>
          <w:rFonts w:asciiTheme="majorBidi" w:hAnsiTheme="majorBidi" w:cstheme="majorBidi"/>
        </w:rPr>
        <w:t xml:space="preserve"> to the State Department,</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The Media Line</w:t>
      </w:r>
      <w:r w:rsidR="004D53E3">
        <w:rPr>
          <w:rFonts w:asciiTheme="majorBidi" w:hAnsiTheme="majorBidi" w:cstheme="majorBidi"/>
        </w:rPr>
        <w:t xml:space="preserve"> (</w:t>
      </w:r>
      <w:r w:rsidR="004D53E3" w:rsidRPr="00922593">
        <w:rPr>
          <w:rFonts w:asciiTheme="majorBidi" w:hAnsiTheme="majorBidi" w:cstheme="majorBidi"/>
        </w:rPr>
        <w:t>September 6, 2021</w:t>
      </w:r>
      <w:r w:rsidR="004D53E3">
        <w:rPr>
          <w:rFonts w:asciiTheme="majorBidi" w:hAnsiTheme="majorBidi" w:cstheme="majorBidi"/>
        </w:rPr>
        <w:t>)</w:t>
      </w:r>
      <w:r w:rsidRPr="00922593">
        <w:rPr>
          <w:rFonts w:asciiTheme="majorBidi" w:hAnsiTheme="majorBidi" w:cstheme="majorBidi"/>
        </w:rPr>
        <w:t>, https://themedialine.org/top-stories/according-to-the-state-department/ (accessed January 5, 2023).</w:t>
      </w:r>
    </w:p>
  </w:footnote>
  <w:footnote w:id="7">
    <w:p w14:paraId="3F48F1B9" w14:textId="021C2204" w:rsidR="001D79D8" w:rsidRPr="00330C04" w:rsidRDefault="001D79D8" w:rsidP="00330C04">
      <w:pPr>
        <w:pStyle w:val="a3"/>
        <w:bidi w:val="0"/>
        <w:rPr>
          <w:rFonts w:asciiTheme="majorBidi" w:hAnsiTheme="majorBidi" w:cstheme="majorBidi"/>
        </w:rPr>
      </w:pPr>
      <w:r w:rsidRPr="00330C04">
        <w:rPr>
          <w:rStyle w:val="a5"/>
          <w:rFonts w:asciiTheme="majorBidi" w:hAnsiTheme="majorBidi" w:cstheme="majorBidi"/>
        </w:rPr>
        <w:footnoteRef/>
      </w:r>
      <w:r w:rsidRPr="00330C04">
        <w:rPr>
          <w:rFonts w:asciiTheme="majorBidi" w:hAnsiTheme="majorBidi" w:cstheme="majorBidi"/>
          <w:rtl/>
        </w:rPr>
        <w:t xml:space="preserve"> </w:t>
      </w:r>
      <w:r w:rsidR="008523BF">
        <w:rPr>
          <w:rFonts w:asciiTheme="majorBidi" w:hAnsiTheme="majorBidi" w:cstheme="majorBidi"/>
        </w:rPr>
        <w:t>For def</w:t>
      </w:r>
      <w:r w:rsidR="00CB1F0B">
        <w:rPr>
          <w:rFonts w:asciiTheme="majorBidi" w:hAnsiTheme="majorBidi" w:cstheme="majorBidi"/>
        </w:rPr>
        <w:t>i</w:t>
      </w:r>
      <w:r w:rsidR="008523BF">
        <w:rPr>
          <w:rFonts w:asciiTheme="majorBidi" w:hAnsiTheme="majorBidi" w:cstheme="majorBidi"/>
        </w:rPr>
        <w:t xml:space="preserve">nitions of different types of normalization, see </w:t>
      </w:r>
      <w:r w:rsidRPr="00330C04">
        <w:rPr>
          <w:rFonts w:asciiTheme="majorBidi" w:hAnsiTheme="majorBidi" w:cstheme="majorBidi"/>
        </w:rPr>
        <w:t xml:space="preserve">Elie </w:t>
      </w:r>
      <w:proofErr w:type="spellStart"/>
      <w:r w:rsidRPr="00330C04">
        <w:rPr>
          <w:rFonts w:asciiTheme="majorBidi" w:hAnsiTheme="majorBidi" w:cstheme="majorBidi"/>
        </w:rPr>
        <w:t>Podeh</w:t>
      </w:r>
      <w:proofErr w:type="spellEnd"/>
      <w:r w:rsidRPr="00330C04">
        <w:rPr>
          <w:rFonts w:asciiTheme="majorBidi" w:hAnsiTheme="majorBidi" w:cstheme="majorBidi"/>
        </w:rPr>
        <w:t xml:space="preserve">, </w:t>
      </w:r>
      <w:r w:rsidRPr="001D79D8">
        <w:rPr>
          <w:rFonts w:asciiTheme="majorBidi" w:hAnsiTheme="majorBidi" w:cstheme="majorBidi"/>
          <w:color w:val="333333"/>
          <w:shd w:val="clear" w:color="auto" w:fill="FCFCFC"/>
        </w:rPr>
        <w:t>“</w:t>
      </w:r>
      <w:r w:rsidRPr="00330C04">
        <w:rPr>
          <w:rFonts w:asciiTheme="majorBidi" w:hAnsiTheme="majorBidi" w:cstheme="majorBidi"/>
        </w:rPr>
        <w:t>The Many Faces of Normalization: Models of Arab-Israeli Relations</w:t>
      </w:r>
      <w:r w:rsidRPr="001D79D8">
        <w:rPr>
          <w:rFonts w:asciiTheme="majorBidi" w:hAnsiTheme="majorBidi" w:cstheme="majorBidi"/>
          <w:color w:val="333333"/>
          <w:shd w:val="clear" w:color="auto" w:fill="FCFCFC"/>
        </w:rPr>
        <w:t xml:space="preserve">,” </w:t>
      </w:r>
      <w:r w:rsidRPr="00330C04">
        <w:rPr>
          <w:rFonts w:asciiTheme="majorBidi" w:hAnsiTheme="majorBidi" w:cstheme="majorBidi"/>
          <w:i/>
          <w:iCs/>
        </w:rPr>
        <w:t>Strategic Assessment</w:t>
      </w:r>
      <w:r w:rsidRPr="00330C04">
        <w:rPr>
          <w:rFonts w:asciiTheme="majorBidi" w:hAnsiTheme="majorBidi" w:cstheme="majorBidi"/>
        </w:rPr>
        <w:t>, Vol. 25, No. 1 (March 2022), pp. 55-78.</w:t>
      </w:r>
    </w:p>
  </w:footnote>
  <w:footnote w:id="8">
    <w:p w14:paraId="6BB46EAF" w14:textId="4FF861AA" w:rsidR="0009588B" w:rsidRPr="0009588B" w:rsidRDefault="0009588B" w:rsidP="00011F9D">
      <w:pPr>
        <w:pStyle w:val="a3"/>
        <w:bidi w:val="0"/>
        <w:contextualSpacing/>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Shimon Shamir, </w:t>
      </w:r>
      <w:r w:rsidRPr="0009588B">
        <w:rPr>
          <w:rFonts w:asciiTheme="majorBidi" w:hAnsiTheme="majorBidi" w:cstheme="majorBidi"/>
          <w:i/>
          <w:iCs/>
        </w:rPr>
        <w:t xml:space="preserve">The </w:t>
      </w:r>
      <w:proofErr w:type="gramStart"/>
      <w:r w:rsidRPr="0009588B">
        <w:rPr>
          <w:rFonts w:asciiTheme="majorBidi" w:hAnsiTheme="majorBidi" w:cstheme="majorBidi"/>
          <w:i/>
          <w:iCs/>
        </w:rPr>
        <w:t>Rise</w:t>
      </w:r>
      <w:proofErr w:type="gramEnd"/>
      <w:r w:rsidRPr="0009588B">
        <w:rPr>
          <w:rFonts w:asciiTheme="majorBidi" w:hAnsiTheme="majorBidi" w:cstheme="majorBidi"/>
          <w:i/>
          <w:iCs/>
        </w:rPr>
        <w:t xml:space="preserve"> and Decline of the Warm Peace with Jordan: Israeli Diplomacy in the Hussein Years</w:t>
      </w:r>
      <w:r w:rsidRPr="0009588B">
        <w:rPr>
          <w:rFonts w:asciiTheme="majorBidi" w:hAnsiTheme="majorBidi" w:cstheme="majorBidi"/>
        </w:rPr>
        <w:t xml:space="preserve"> [in Hebrew] (Tel Aviv: Ha-Kibbutz Ha-</w:t>
      </w:r>
      <w:proofErr w:type="spellStart"/>
      <w:r w:rsidRPr="0009588B">
        <w:rPr>
          <w:rFonts w:asciiTheme="majorBidi" w:hAnsiTheme="majorBidi" w:cstheme="majorBidi"/>
        </w:rPr>
        <w:t>Meuchad</w:t>
      </w:r>
      <w:proofErr w:type="spellEnd"/>
      <w:r w:rsidRPr="0009588B">
        <w:rPr>
          <w:rFonts w:asciiTheme="majorBidi" w:hAnsiTheme="majorBidi" w:cstheme="majorBidi"/>
        </w:rPr>
        <w:t>, 2012), pp. 129-130.</w:t>
      </w:r>
    </w:p>
  </w:footnote>
  <w:footnote w:id="9">
    <w:p w14:paraId="2B48ABA2" w14:textId="71ACAD74"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Ofir Winter, </w:t>
      </w:r>
      <w:r w:rsidRPr="00922593">
        <w:rPr>
          <w:rFonts w:asciiTheme="majorBidi" w:hAnsiTheme="majorBidi" w:cstheme="majorBidi"/>
          <w:i/>
          <w:iCs/>
        </w:rPr>
        <w:t>Peace in the Name of Allah: Islamic Discourses on Treaties with Israel</w:t>
      </w:r>
      <w:r w:rsidRPr="00922593">
        <w:rPr>
          <w:rFonts w:asciiTheme="majorBidi" w:hAnsiTheme="majorBidi" w:cstheme="majorBidi"/>
        </w:rPr>
        <w:t xml:space="preserve"> (Berlin, Boston: De Gruyter, 2022).</w:t>
      </w:r>
    </w:p>
  </w:footnote>
  <w:footnote w:id="10">
    <w:p w14:paraId="2F03F46B" w14:textId="436A8F16" w:rsidR="0009588B" w:rsidRPr="00922593" w:rsidRDefault="0009588B" w:rsidP="0031088B">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 xml:space="preserve">Marc </w:t>
      </w:r>
      <w:proofErr w:type="spellStart"/>
      <w:r w:rsidRPr="0009588B">
        <w:rPr>
          <w:rFonts w:asciiTheme="majorBidi" w:hAnsiTheme="majorBidi" w:cstheme="majorBidi"/>
        </w:rPr>
        <w:t>Gopin</w:t>
      </w:r>
      <w:proofErr w:type="spellEnd"/>
      <w:r w:rsidRPr="0009588B">
        <w:rPr>
          <w:rFonts w:asciiTheme="majorBidi" w:hAnsiTheme="majorBidi" w:cstheme="majorBidi"/>
        </w:rPr>
        <w:t>,</w:t>
      </w:r>
      <w:r w:rsidRPr="0009588B">
        <w:rPr>
          <w:rFonts w:asciiTheme="majorBidi" w:hAnsiTheme="majorBidi" w:cstheme="majorBidi"/>
          <w:rtl/>
        </w:rPr>
        <w:t xml:space="preserve"> </w:t>
      </w:r>
      <w:r w:rsidRPr="0009588B">
        <w:rPr>
          <w:rFonts w:asciiTheme="majorBidi" w:hAnsiTheme="majorBidi" w:cstheme="majorBidi"/>
          <w:i/>
          <w:iCs/>
        </w:rPr>
        <w:t>Holy War, Holy Peace</w:t>
      </w:r>
      <w:r w:rsidRPr="0009588B">
        <w:rPr>
          <w:rFonts w:asciiTheme="majorBidi" w:hAnsiTheme="majorBidi" w:cstheme="majorBidi"/>
        </w:rPr>
        <w:t xml:space="preserve"> </w:t>
      </w:r>
      <w:r w:rsidRPr="0009588B">
        <w:rPr>
          <w:rFonts w:asciiTheme="majorBidi" w:hAnsiTheme="majorBidi" w:cstheme="majorBidi"/>
          <w:color w:val="000000"/>
        </w:rPr>
        <w:t>(New York: Oxford University Press, 2002),</w:t>
      </w:r>
      <w:r w:rsidRPr="0009588B">
        <w:rPr>
          <w:rFonts w:asciiTheme="majorBidi" w:hAnsiTheme="majorBidi" w:cstheme="majorBidi"/>
          <w:color w:val="000000"/>
          <w:rtl/>
        </w:rPr>
        <w:t xml:space="preserve"> </w:t>
      </w:r>
      <w:r w:rsidRPr="0009588B">
        <w:rPr>
          <w:rFonts w:asciiTheme="majorBidi" w:hAnsiTheme="majorBidi" w:cstheme="majorBidi"/>
        </w:rPr>
        <w:t>pp. 3–7</w:t>
      </w:r>
      <w:r w:rsidRPr="00922593">
        <w:rPr>
          <w:rFonts w:asciiTheme="majorBidi" w:hAnsiTheme="majorBidi" w:cstheme="majorBidi"/>
        </w:rPr>
        <w:t xml:space="preserve">; Anton Wessels, </w:t>
      </w:r>
      <w:r w:rsidRPr="0009588B">
        <w:rPr>
          <w:rFonts w:asciiTheme="majorBidi" w:hAnsiTheme="majorBidi" w:cstheme="majorBidi"/>
        </w:rPr>
        <w:t>“</w:t>
      </w:r>
      <w:r w:rsidRPr="00922593">
        <w:rPr>
          <w:rFonts w:asciiTheme="majorBidi" w:hAnsiTheme="majorBidi" w:cstheme="majorBidi"/>
        </w:rPr>
        <w:t>Can the Children of Abraham be Reconciled?, Ishmael and Isaak in the Bible and in the Qur'an,</w:t>
      </w:r>
      <w:r w:rsidRPr="0009588B">
        <w:rPr>
          <w:rFonts w:asciiTheme="majorBidi" w:hAnsiTheme="majorBidi" w:cstheme="majorBidi"/>
        </w:rPr>
        <w:t>”</w:t>
      </w:r>
      <w:r w:rsidRPr="00922593">
        <w:rPr>
          <w:rFonts w:asciiTheme="majorBidi" w:hAnsiTheme="majorBidi" w:cstheme="majorBidi"/>
        </w:rPr>
        <w:t xml:space="preserve"> in Jerald D. </w:t>
      </w:r>
      <w:proofErr w:type="spellStart"/>
      <w:r w:rsidRPr="00922593">
        <w:rPr>
          <w:rFonts w:asciiTheme="majorBidi" w:hAnsiTheme="majorBidi" w:cstheme="majorBidi"/>
        </w:rPr>
        <w:t>Gort</w:t>
      </w:r>
      <w:proofErr w:type="spellEnd"/>
      <w:r w:rsidRPr="00922593">
        <w:rPr>
          <w:rFonts w:asciiTheme="majorBidi" w:hAnsiTheme="majorBidi" w:cstheme="majorBidi"/>
          <w:rtl/>
        </w:rPr>
        <w:t>‏</w:t>
      </w:r>
      <w:r w:rsidRPr="00922593">
        <w:rPr>
          <w:rFonts w:asciiTheme="majorBidi" w:hAnsiTheme="majorBidi" w:cstheme="majorBidi"/>
        </w:rPr>
        <w:t>, Henry Jansen</w:t>
      </w:r>
      <w:r w:rsidRPr="00922593">
        <w:rPr>
          <w:rFonts w:asciiTheme="majorBidi" w:hAnsiTheme="majorBidi" w:cstheme="majorBidi"/>
          <w:rtl/>
        </w:rPr>
        <w:t>‏</w:t>
      </w:r>
      <w:r w:rsidRPr="00922593">
        <w:rPr>
          <w:rFonts w:asciiTheme="majorBidi" w:hAnsiTheme="majorBidi" w:cstheme="majorBidi"/>
        </w:rPr>
        <w:t xml:space="preserve">, H. M. Vroom (eds.), in </w:t>
      </w:r>
      <w:r w:rsidRPr="00922593">
        <w:rPr>
          <w:rFonts w:asciiTheme="majorBidi" w:hAnsiTheme="majorBidi" w:cstheme="majorBidi"/>
          <w:i/>
          <w:iCs/>
        </w:rPr>
        <w:t>Religion, Conflict and Reconciliation: Multifaith Ideals and Realities</w:t>
      </w:r>
      <w:r w:rsidRPr="00922593">
        <w:rPr>
          <w:rFonts w:asciiTheme="majorBidi" w:hAnsiTheme="majorBidi" w:cstheme="majorBidi"/>
        </w:rPr>
        <w:t xml:space="preserve"> (Amsterdam, New York: </w:t>
      </w:r>
      <w:proofErr w:type="spellStart"/>
      <w:r w:rsidRPr="00922593">
        <w:rPr>
          <w:rFonts w:asciiTheme="majorBidi" w:hAnsiTheme="majorBidi" w:cstheme="majorBidi"/>
        </w:rPr>
        <w:t>Rodopi</w:t>
      </w:r>
      <w:proofErr w:type="spellEnd"/>
      <w:r w:rsidRPr="0009588B">
        <w:rPr>
          <w:rFonts w:asciiTheme="majorBidi" w:hAnsiTheme="majorBidi" w:cstheme="majorBidi"/>
        </w:rPr>
        <w:t>, 2002</w:t>
      </w:r>
      <w:r w:rsidRPr="00922593">
        <w:rPr>
          <w:rFonts w:asciiTheme="majorBidi" w:hAnsiTheme="majorBidi" w:cstheme="majorBidi"/>
        </w:rPr>
        <w:t>), pp. 134-144; Reuven Firestone,</w:t>
      </w:r>
      <w:r w:rsidRPr="0009588B">
        <w:rPr>
          <w:rFonts w:asciiTheme="majorBidi" w:hAnsiTheme="majorBidi" w:cstheme="majorBidi"/>
        </w:rPr>
        <w:t xml:space="preserve"> </w:t>
      </w:r>
      <w:r w:rsidRPr="00922593">
        <w:rPr>
          <w:rFonts w:asciiTheme="majorBidi" w:hAnsiTheme="majorBidi" w:cstheme="majorBidi"/>
          <w:i/>
          <w:iCs/>
        </w:rPr>
        <w:t>Children of Abraham: An Introduction to Judaism for Muslims</w:t>
      </w:r>
      <w:r w:rsidRPr="00922593">
        <w:rPr>
          <w:rFonts w:asciiTheme="majorBidi" w:hAnsiTheme="majorBidi" w:cstheme="majorBidi"/>
        </w:rPr>
        <w:t xml:space="preserve"> (Hoboken: </w:t>
      </w:r>
      <w:proofErr w:type="spellStart"/>
      <w:r w:rsidRPr="00922593">
        <w:rPr>
          <w:rFonts w:asciiTheme="majorBidi" w:hAnsiTheme="majorBidi" w:cstheme="majorBidi"/>
        </w:rPr>
        <w:t>Ktav</w:t>
      </w:r>
      <w:proofErr w:type="spellEnd"/>
      <w:r w:rsidRPr="00922593">
        <w:rPr>
          <w:rFonts w:asciiTheme="majorBidi" w:hAnsiTheme="majorBidi" w:cstheme="majorBidi"/>
        </w:rPr>
        <w:t xml:space="preserve"> Publishing House, 2001), pp. 6-12; Karl-Josef </w:t>
      </w:r>
      <w:proofErr w:type="spellStart"/>
      <w:r w:rsidRPr="00922593">
        <w:rPr>
          <w:rFonts w:asciiTheme="majorBidi" w:hAnsiTheme="majorBidi" w:cstheme="majorBidi"/>
        </w:rPr>
        <w:t>Kuschel</w:t>
      </w:r>
      <w:proofErr w:type="spellEnd"/>
      <w:r w:rsidRPr="00922593">
        <w:rPr>
          <w:rFonts w:asciiTheme="majorBidi" w:hAnsiTheme="majorBidi" w:cstheme="majorBidi"/>
        </w:rPr>
        <w:t xml:space="preserve">, </w:t>
      </w:r>
      <w:r w:rsidRPr="00922593">
        <w:rPr>
          <w:rFonts w:asciiTheme="majorBidi" w:hAnsiTheme="majorBidi" w:cstheme="majorBidi"/>
          <w:i/>
          <w:iCs/>
        </w:rPr>
        <w:t>Abraham: Sign of Hope for Jews, Christians and Muslims</w:t>
      </w:r>
      <w:r w:rsidRPr="00922593">
        <w:rPr>
          <w:rFonts w:asciiTheme="majorBidi" w:hAnsiTheme="majorBidi" w:cstheme="majorBidi"/>
        </w:rPr>
        <w:t xml:space="preserve"> (New York: Continuum</w:t>
      </w:r>
      <w:r w:rsidRPr="0009588B">
        <w:rPr>
          <w:rFonts w:asciiTheme="majorBidi" w:hAnsiTheme="majorBidi" w:cstheme="majorBidi"/>
        </w:rPr>
        <w:t>, 1995</w:t>
      </w:r>
      <w:r w:rsidRPr="00922593">
        <w:rPr>
          <w:rFonts w:asciiTheme="majorBidi" w:hAnsiTheme="majorBidi" w:cstheme="majorBidi"/>
        </w:rPr>
        <w:t>).</w:t>
      </w:r>
    </w:p>
  </w:footnote>
  <w:footnote w:id="11">
    <w:p w14:paraId="227863C5" w14:textId="6CA6DC8A" w:rsidR="0009588B" w:rsidRPr="004946FC" w:rsidRDefault="0009588B" w:rsidP="004946FC">
      <w:pPr>
        <w:pStyle w:val="a3"/>
        <w:bidi w:val="0"/>
      </w:pPr>
      <w:r w:rsidRPr="00922593">
        <w:rPr>
          <w:rStyle w:val="a5"/>
          <w:rFonts w:asciiTheme="majorBidi" w:hAnsiTheme="majorBidi" w:cstheme="majorBidi"/>
        </w:rPr>
        <w:footnoteRef/>
      </w:r>
      <w:r w:rsidRPr="00922593">
        <w:rPr>
          <w:rFonts w:asciiTheme="majorBidi" w:hAnsiTheme="majorBidi" w:cstheme="majorBidi"/>
          <w:rtl/>
        </w:rPr>
        <w:t xml:space="preserve"> </w:t>
      </w:r>
      <w:proofErr w:type="gramStart"/>
      <w:r w:rsidRPr="00922593">
        <w:rPr>
          <w:rFonts w:asciiTheme="majorBidi" w:hAnsiTheme="majorBidi" w:cstheme="majorBidi"/>
          <w:color w:val="333333"/>
          <w:shd w:val="clear" w:color="auto" w:fill="FCFCFC"/>
        </w:rPr>
        <w:t>Mohammed  Abu</w:t>
      </w:r>
      <w:proofErr w:type="gramEnd"/>
      <w:r w:rsidRPr="00922593">
        <w:rPr>
          <w:rFonts w:asciiTheme="majorBidi" w:hAnsiTheme="majorBidi" w:cstheme="majorBidi"/>
          <w:color w:val="333333"/>
          <w:shd w:val="clear" w:color="auto" w:fill="FCFCFC"/>
        </w:rPr>
        <w:t>-</w:t>
      </w:r>
      <w:proofErr w:type="spellStart"/>
      <w:r w:rsidRPr="00922593">
        <w:rPr>
          <w:rFonts w:asciiTheme="majorBidi" w:hAnsiTheme="majorBidi" w:cstheme="majorBidi"/>
          <w:color w:val="333333"/>
          <w:shd w:val="clear" w:color="auto" w:fill="FCFCFC"/>
        </w:rPr>
        <w:t>Nimer</w:t>
      </w:r>
      <w:proofErr w:type="spellEnd"/>
      <w:r w:rsidRPr="00922593">
        <w:rPr>
          <w:rFonts w:asciiTheme="majorBidi" w:hAnsiTheme="majorBidi" w:cstheme="majorBidi"/>
          <w:color w:val="333333"/>
          <w:shd w:val="clear" w:color="auto" w:fill="FCFCFC"/>
        </w:rPr>
        <w:t xml:space="preserve">, </w:t>
      </w:r>
      <w:r w:rsidR="004946FC">
        <w:rPr>
          <w:rFonts w:asciiTheme="majorBidi" w:hAnsiTheme="majorBidi" w:cstheme="majorBidi"/>
          <w:color w:val="333333"/>
          <w:shd w:val="clear" w:color="auto" w:fill="FCFCFC"/>
        </w:rPr>
        <w:t>“</w:t>
      </w:r>
      <w:r w:rsidRPr="00922593">
        <w:rPr>
          <w:rFonts w:asciiTheme="majorBidi" w:hAnsiTheme="majorBidi" w:cstheme="majorBidi"/>
          <w:color w:val="333333"/>
          <w:shd w:val="clear" w:color="auto" w:fill="FCFCFC"/>
        </w:rPr>
        <w:t>Religion, Dialogue, and Non-Violent Actions in Palestinian-Israeli Conflict,</w:t>
      </w:r>
      <w:r w:rsidR="004946FC">
        <w:rPr>
          <w:rFonts w:asciiTheme="majorBidi" w:hAnsiTheme="majorBidi" w:cstheme="majorBidi"/>
          <w:color w:val="333333"/>
          <w:shd w:val="clear" w:color="auto" w:fill="FCFCFC"/>
        </w:rPr>
        <w:t>”</w:t>
      </w:r>
      <w:r w:rsidRPr="00922593">
        <w:rPr>
          <w:rFonts w:asciiTheme="majorBidi" w:hAnsiTheme="majorBidi" w:cstheme="majorBidi"/>
          <w:color w:val="333333"/>
          <w:shd w:val="clear" w:color="auto" w:fill="FCFCFC"/>
        </w:rPr>
        <w:t> </w:t>
      </w:r>
      <w:r w:rsidRPr="00922593">
        <w:rPr>
          <w:rFonts w:asciiTheme="majorBidi" w:hAnsiTheme="majorBidi" w:cstheme="majorBidi"/>
          <w:i/>
          <w:iCs/>
          <w:color w:val="333333"/>
          <w:shd w:val="clear" w:color="auto" w:fill="FCFCFC"/>
        </w:rPr>
        <w:t>International Journal of Politics, Culture, and Society</w:t>
      </w:r>
      <w:r w:rsidRPr="00922593">
        <w:rPr>
          <w:rFonts w:asciiTheme="majorBidi" w:hAnsiTheme="majorBidi" w:cstheme="majorBidi"/>
          <w:color w:val="333333"/>
          <w:shd w:val="clear" w:color="auto" w:fill="FCFCFC"/>
        </w:rPr>
        <w:t> 17 (2004), pp. 491–511</w:t>
      </w:r>
      <w:r w:rsidRPr="00922593">
        <w:rPr>
          <w:rFonts w:asciiTheme="majorBidi" w:hAnsiTheme="majorBidi" w:cstheme="majorBidi"/>
        </w:rPr>
        <w:t>;</w:t>
      </w:r>
      <w:r w:rsidR="004946FC">
        <w:rPr>
          <w:rFonts w:asciiTheme="majorBidi" w:hAnsiTheme="majorBidi" w:cstheme="majorBidi"/>
        </w:rPr>
        <w:t xml:space="preserve"> </w:t>
      </w:r>
      <w:proofErr w:type="spellStart"/>
      <w:r w:rsidRPr="00C80E01">
        <w:rPr>
          <w:rFonts w:asciiTheme="majorBidi" w:hAnsiTheme="majorBidi" w:cstheme="majorBidi"/>
        </w:rPr>
        <w:t>Antii</w:t>
      </w:r>
      <w:proofErr w:type="spellEnd"/>
      <w:r w:rsidRPr="00C80E01">
        <w:rPr>
          <w:rFonts w:asciiTheme="majorBidi" w:hAnsiTheme="majorBidi" w:cstheme="majorBidi"/>
        </w:rPr>
        <w:t xml:space="preserve"> </w:t>
      </w:r>
      <w:proofErr w:type="spellStart"/>
      <w:r w:rsidRPr="00C80E01">
        <w:rPr>
          <w:rFonts w:asciiTheme="majorBidi" w:hAnsiTheme="majorBidi" w:cstheme="majorBidi"/>
        </w:rPr>
        <w:t>Laato</w:t>
      </w:r>
      <w:proofErr w:type="spellEnd"/>
      <w:r w:rsidRPr="00C80E01">
        <w:rPr>
          <w:rFonts w:asciiTheme="majorBidi" w:hAnsiTheme="majorBidi" w:cstheme="majorBidi"/>
        </w:rPr>
        <w:t xml:space="preserve">, </w:t>
      </w:r>
      <w:r w:rsidRPr="00C80E01">
        <w:rPr>
          <w:rFonts w:asciiTheme="majorBidi" w:hAnsiTheme="majorBidi" w:cstheme="majorBidi"/>
          <w:i/>
          <w:iCs/>
        </w:rPr>
        <w:t>Encounters of the Children of Abraham from Ancient to Modern Times</w:t>
      </w:r>
      <w:r w:rsidRPr="00C80E01">
        <w:rPr>
          <w:rFonts w:asciiTheme="majorBidi" w:hAnsiTheme="majorBidi" w:cstheme="majorBidi"/>
        </w:rPr>
        <w:t xml:space="preserve"> (Leiden, Boston: Brill, 2010).</w:t>
      </w:r>
    </w:p>
  </w:footnote>
  <w:footnote w:id="12">
    <w:p w14:paraId="44BBBBA9" w14:textId="29A6BFE6" w:rsidR="0009588B" w:rsidRPr="0009588B" w:rsidRDefault="0009588B" w:rsidP="00594F03">
      <w:pPr>
        <w:bidi w:val="0"/>
        <w:spacing w:after="0" w:line="240" w:lineRule="auto"/>
        <w:jc w:val="both"/>
        <w:rPr>
          <w:rFonts w:asciiTheme="majorBidi" w:hAnsiTheme="majorBidi" w:cstheme="majorBidi"/>
          <w:sz w:val="20"/>
          <w:szCs w:val="20"/>
        </w:rPr>
      </w:pPr>
      <w:r w:rsidRPr="0009588B">
        <w:rPr>
          <w:rStyle w:val="a5"/>
          <w:rFonts w:asciiTheme="majorBidi" w:hAnsiTheme="majorBidi" w:cstheme="majorBidi"/>
          <w:sz w:val="20"/>
          <w:szCs w:val="20"/>
        </w:rPr>
        <w:footnoteRef/>
      </w:r>
      <w:r w:rsidRPr="0009588B">
        <w:rPr>
          <w:rFonts w:asciiTheme="majorBidi" w:hAnsiTheme="majorBidi" w:cstheme="majorBidi"/>
          <w:sz w:val="20"/>
          <w:szCs w:val="20"/>
        </w:rPr>
        <w:t xml:space="preserve"> </w:t>
      </w:r>
      <w:r w:rsidRPr="00922593">
        <w:rPr>
          <w:rFonts w:asciiTheme="majorBidi" w:hAnsiTheme="majorBidi" w:cstheme="majorBidi"/>
          <w:color w:val="000000"/>
          <w:sz w:val="20"/>
          <w:szCs w:val="20"/>
        </w:rPr>
        <w:t>Saleem</w:t>
      </w:r>
      <w:r w:rsidRPr="0009588B">
        <w:rPr>
          <w:rFonts w:asciiTheme="majorBidi" w:hAnsiTheme="majorBidi" w:cstheme="majorBidi"/>
          <w:color w:val="000000"/>
          <w:sz w:val="20"/>
          <w:szCs w:val="20"/>
        </w:rPr>
        <w:t xml:space="preserve"> Ahmed, </w:t>
      </w:r>
      <w:r w:rsidRPr="0009588B">
        <w:rPr>
          <w:rFonts w:asciiTheme="majorBidi" w:hAnsiTheme="majorBidi" w:cstheme="majorBidi"/>
          <w:i/>
          <w:iCs/>
          <w:color w:val="000000"/>
          <w:sz w:val="20"/>
          <w:szCs w:val="20"/>
        </w:rPr>
        <w:t>Islam: A Religion of Peace?</w:t>
      </w:r>
      <w:r w:rsidRPr="0009588B">
        <w:rPr>
          <w:rFonts w:asciiTheme="majorBidi" w:hAnsiTheme="majorBidi" w:cstheme="majorBidi"/>
          <w:color w:val="000000"/>
          <w:sz w:val="20"/>
          <w:szCs w:val="20"/>
        </w:rPr>
        <w:t xml:space="preserve"> (</w:t>
      </w:r>
      <w:r w:rsidRPr="00922593">
        <w:rPr>
          <w:rFonts w:asciiTheme="majorBidi" w:hAnsiTheme="majorBidi" w:cstheme="majorBidi"/>
          <w:color w:val="000000"/>
          <w:sz w:val="20"/>
          <w:szCs w:val="20"/>
        </w:rPr>
        <w:t>Honolulu: Moving Pun Publishers</w:t>
      </w:r>
      <w:r w:rsidRPr="0009588B">
        <w:rPr>
          <w:rFonts w:asciiTheme="majorBidi" w:hAnsiTheme="majorBidi" w:cstheme="majorBidi"/>
          <w:color w:val="000000"/>
          <w:sz w:val="20"/>
          <w:szCs w:val="20"/>
        </w:rPr>
        <w:t xml:space="preserve">, 2008), pp. 87–88; </w:t>
      </w:r>
      <w:proofErr w:type="spellStart"/>
      <w:r w:rsidRPr="0009588B">
        <w:rPr>
          <w:rFonts w:asciiTheme="majorBidi" w:hAnsiTheme="majorBidi" w:cstheme="majorBidi"/>
          <w:color w:val="000000"/>
          <w:sz w:val="20"/>
          <w:szCs w:val="20"/>
        </w:rPr>
        <w:t>Bahis</w:t>
      </w:r>
      <w:proofErr w:type="spellEnd"/>
      <w:r w:rsidRPr="0009588B">
        <w:rPr>
          <w:rFonts w:asciiTheme="majorBidi" w:hAnsiTheme="majorBidi" w:cstheme="majorBidi"/>
          <w:color w:val="000000"/>
          <w:sz w:val="20"/>
          <w:szCs w:val="20"/>
        </w:rPr>
        <w:t xml:space="preserve"> </w:t>
      </w:r>
      <w:proofErr w:type="spellStart"/>
      <w:r w:rsidRPr="0009588B">
        <w:rPr>
          <w:rFonts w:asciiTheme="majorBidi" w:hAnsiTheme="majorBidi" w:cstheme="majorBidi"/>
          <w:color w:val="000000"/>
          <w:sz w:val="20"/>
          <w:szCs w:val="20"/>
        </w:rPr>
        <w:t>Sedq</w:t>
      </w:r>
      <w:proofErr w:type="spellEnd"/>
      <w:r w:rsidRPr="0009588B">
        <w:rPr>
          <w:rFonts w:asciiTheme="majorBidi" w:hAnsiTheme="majorBidi" w:cstheme="majorBidi"/>
          <w:color w:val="000000"/>
          <w:sz w:val="20"/>
          <w:szCs w:val="20"/>
        </w:rPr>
        <w:t xml:space="preserve">, </w:t>
      </w:r>
      <w:r w:rsidRPr="0009588B">
        <w:rPr>
          <w:rFonts w:asciiTheme="majorBidi" w:hAnsiTheme="majorBidi" w:cstheme="majorBidi"/>
          <w:i/>
          <w:iCs/>
          <w:color w:val="000000"/>
          <w:sz w:val="20"/>
          <w:szCs w:val="20"/>
        </w:rPr>
        <w:t>The Quran Speaks</w:t>
      </w:r>
      <w:r w:rsidRPr="0009588B">
        <w:rPr>
          <w:rFonts w:asciiTheme="majorBidi" w:hAnsiTheme="majorBidi" w:cstheme="majorBidi"/>
          <w:color w:val="000000"/>
          <w:sz w:val="20"/>
          <w:szCs w:val="20"/>
        </w:rPr>
        <w:t xml:space="preserve"> (Indianapolis: Dogear Publishing, 2013), pp. 176–191; </w:t>
      </w:r>
      <w:r w:rsidRPr="0009588B">
        <w:rPr>
          <w:rFonts w:asciiTheme="majorBidi" w:hAnsiTheme="majorBidi" w:cstheme="majorBidi"/>
          <w:sz w:val="20"/>
          <w:szCs w:val="20"/>
        </w:rPr>
        <w:t xml:space="preserve">Nissim Dana, </w:t>
      </w:r>
      <w:r w:rsidRPr="0009588B">
        <w:rPr>
          <w:rFonts w:asciiTheme="majorBidi" w:hAnsiTheme="majorBidi" w:cstheme="majorBidi"/>
          <w:i/>
          <w:iCs/>
          <w:sz w:val="20"/>
          <w:szCs w:val="20"/>
        </w:rPr>
        <w:t>Who Does This Country Rightfully Belong to?</w:t>
      </w:r>
      <w:r w:rsidRPr="0009588B">
        <w:rPr>
          <w:rFonts w:asciiTheme="majorBidi" w:hAnsiTheme="majorBidi" w:cstheme="majorBidi"/>
          <w:sz w:val="20"/>
          <w:szCs w:val="20"/>
        </w:rPr>
        <w:t xml:space="preserve"> [in Hebrew] (Jerusalem: Ariel University, 2013), pp. 36–48, 113–115, 134–136, 139, 171–174, 185, 191; </w:t>
      </w:r>
      <w:r w:rsidRPr="00922593">
        <w:rPr>
          <w:rFonts w:asciiTheme="majorBidi" w:hAnsiTheme="majorBidi" w:cstheme="majorBidi"/>
          <w:sz w:val="20"/>
          <w:szCs w:val="20"/>
        </w:rPr>
        <w:t>Michael</w:t>
      </w:r>
      <w:r w:rsidRPr="0009588B">
        <w:rPr>
          <w:rFonts w:asciiTheme="majorBidi" w:hAnsiTheme="majorBidi" w:cstheme="majorBidi"/>
          <w:sz w:val="20"/>
          <w:szCs w:val="20"/>
        </w:rPr>
        <w:t xml:space="preserve"> </w:t>
      </w:r>
      <w:proofErr w:type="spellStart"/>
      <w:r w:rsidRPr="0009588B">
        <w:rPr>
          <w:rFonts w:asciiTheme="majorBidi" w:hAnsiTheme="majorBidi" w:cstheme="majorBidi"/>
          <w:sz w:val="20"/>
          <w:szCs w:val="20"/>
        </w:rPr>
        <w:t>Lecker</w:t>
      </w:r>
      <w:proofErr w:type="spellEnd"/>
      <w:r w:rsidRPr="0009588B">
        <w:rPr>
          <w:rFonts w:asciiTheme="majorBidi" w:hAnsiTheme="majorBidi" w:cstheme="majorBidi"/>
          <w:sz w:val="20"/>
          <w:szCs w:val="20"/>
        </w:rPr>
        <w:t xml:space="preserve">, </w:t>
      </w:r>
      <w:r w:rsidRPr="0009588B">
        <w:rPr>
          <w:rFonts w:asciiTheme="majorBidi" w:hAnsiTheme="majorBidi" w:cstheme="majorBidi"/>
          <w:i/>
          <w:iCs/>
          <w:sz w:val="20"/>
          <w:szCs w:val="20"/>
        </w:rPr>
        <w:t xml:space="preserve">Muhammad </w:t>
      </w:r>
      <w:proofErr w:type="spellStart"/>
      <w:r w:rsidRPr="0009588B">
        <w:rPr>
          <w:rFonts w:asciiTheme="majorBidi" w:hAnsiTheme="majorBidi" w:cstheme="majorBidi"/>
          <w:i/>
          <w:iCs/>
          <w:sz w:val="20"/>
          <w:szCs w:val="20"/>
        </w:rPr>
        <w:t>ve</w:t>
      </w:r>
      <w:proofErr w:type="spellEnd"/>
      <w:r w:rsidRPr="0009588B">
        <w:rPr>
          <w:rFonts w:asciiTheme="majorBidi" w:hAnsiTheme="majorBidi" w:cstheme="majorBidi"/>
          <w:i/>
          <w:iCs/>
          <w:sz w:val="20"/>
          <w:szCs w:val="20"/>
        </w:rPr>
        <w:t>-ha-</w:t>
      </w:r>
      <w:proofErr w:type="spellStart"/>
      <w:r w:rsidRPr="0009588B">
        <w:rPr>
          <w:rFonts w:asciiTheme="majorBidi" w:hAnsiTheme="majorBidi" w:cstheme="majorBidi"/>
          <w:i/>
          <w:iCs/>
          <w:sz w:val="20"/>
          <w:szCs w:val="20"/>
        </w:rPr>
        <w:t>Yehudim</w:t>
      </w:r>
      <w:proofErr w:type="spellEnd"/>
      <w:r w:rsidRPr="0009588B">
        <w:rPr>
          <w:rFonts w:asciiTheme="majorBidi" w:hAnsiTheme="majorBidi" w:cstheme="majorBidi"/>
          <w:sz w:val="20"/>
          <w:szCs w:val="20"/>
        </w:rPr>
        <w:t xml:space="preserve"> [</w:t>
      </w:r>
      <w:r w:rsidRPr="00922593">
        <w:rPr>
          <w:rFonts w:asciiTheme="majorBidi" w:hAnsiTheme="majorBidi" w:cstheme="majorBidi"/>
          <w:sz w:val="20"/>
          <w:szCs w:val="20"/>
        </w:rPr>
        <w:t>Muhammad and the Jews] (Jerusalem: Ben-Zvi Institute, 2014)</w:t>
      </w:r>
      <w:r w:rsidRPr="0009588B">
        <w:rPr>
          <w:rFonts w:asciiTheme="majorBidi" w:hAnsiTheme="majorBidi" w:cstheme="majorBidi"/>
          <w:sz w:val="20"/>
          <w:szCs w:val="20"/>
        </w:rPr>
        <w:t xml:space="preserve">, pp. 65–75, 210–216. </w:t>
      </w:r>
    </w:p>
  </w:footnote>
  <w:footnote w:id="13">
    <w:p w14:paraId="0F0429C7" w14:textId="0B67A1BE" w:rsidR="0009588B" w:rsidRPr="0009588B" w:rsidRDefault="0009588B" w:rsidP="00594F03">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proofErr w:type="spellStart"/>
      <w:r w:rsidRPr="0009588B">
        <w:rPr>
          <w:rFonts w:asciiTheme="majorBidi" w:hAnsiTheme="majorBidi" w:cstheme="majorBidi"/>
        </w:rPr>
        <w:t>Gopin</w:t>
      </w:r>
      <w:proofErr w:type="spellEnd"/>
      <w:r w:rsidRPr="0009588B">
        <w:rPr>
          <w:rFonts w:asciiTheme="majorBidi" w:hAnsiTheme="majorBidi" w:cstheme="majorBidi"/>
        </w:rPr>
        <w:t>,</w:t>
      </w:r>
      <w:r w:rsidRPr="0009588B">
        <w:rPr>
          <w:rFonts w:asciiTheme="majorBidi" w:hAnsiTheme="majorBidi" w:cstheme="majorBidi"/>
          <w:rtl/>
        </w:rPr>
        <w:t xml:space="preserve"> </w:t>
      </w:r>
      <w:r w:rsidRPr="0009588B">
        <w:rPr>
          <w:rFonts w:asciiTheme="majorBidi" w:hAnsiTheme="majorBidi" w:cstheme="majorBidi"/>
          <w:i/>
          <w:iCs/>
        </w:rPr>
        <w:t>Holy War, Holy Peace</w:t>
      </w:r>
      <w:r w:rsidRPr="0009588B">
        <w:rPr>
          <w:rFonts w:asciiTheme="majorBidi" w:hAnsiTheme="majorBidi" w:cstheme="majorBidi"/>
          <w:color w:val="000000"/>
        </w:rPr>
        <w:t>,</w:t>
      </w:r>
      <w:r w:rsidRPr="0009588B">
        <w:rPr>
          <w:rFonts w:asciiTheme="majorBidi" w:hAnsiTheme="majorBidi" w:cstheme="majorBidi"/>
          <w:color w:val="000000"/>
          <w:rtl/>
        </w:rPr>
        <w:t xml:space="preserve"> </w:t>
      </w:r>
      <w:r w:rsidRPr="0009588B">
        <w:rPr>
          <w:rFonts w:asciiTheme="majorBidi" w:hAnsiTheme="majorBidi" w:cstheme="majorBidi"/>
        </w:rPr>
        <w:t xml:space="preserve">pp. 3–7; </w:t>
      </w:r>
      <w:r w:rsidRPr="00922593">
        <w:rPr>
          <w:rFonts w:asciiTheme="majorBidi" w:hAnsiTheme="majorBidi" w:cstheme="majorBidi"/>
          <w:color w:val="000000"/>
        </w:rPr>
        <w:t>Nathan C. Funk and Abdul Aziz Said,</w:t>
      </w:r>
      <w:r w:rsidRPr="00922593">
        <w:rPr>
          <w:rFonts w:asciiTheme="majorBidi" w:hAnsiTheme="majorBidi" w:cstheme="majorBidi"/>
          <w:i/>
          <w:iCs/>
          <w:color w:val="000000"/>
        </w:rPr>
        <w:t xml:space="preserve"> Islam and Peacemaking in the Middle East</w:t>
      </w:r>
      <w:r w:rsidRPr="00922593">
        <w:rPr>
          <w:rFonts w:asciiTheme="majorBidi" w:hAnsiTheme="majorBidi" w:cstheme="majorBidi"/>
          <w:color w:val="000000"/>
        </w:rPr>
        <w:t xml:space="preserve">, (Boulder, London: Lynne </w:t>
      </w:r>
      <w:proofErr w:type="spellStart"/>
      <w:r w:rsidRPr="00922593">
        <w:rPr>
          <w:rFonts w:asciiTheme="majorBidi" w:hAnsiTheme="majorBidi" w:cstheme="majorBidi"/>
          <w:color w:val="000000"/>
        </w:rPr>
        <w:t>Rienner</w:t>
      </w:r>
      <w:proofErr w:type="spellEnd"/>
      <w:r w:rsidRPr="00922593">
        <w:rPr>
          <w:rFonts w:asciiTheme="majorBidi" w:hAnsiTheme="majorBidi" w:cstheme="majorBidi"/>
          <w:color w:val="000000"/>
        </w:rPr>
        <w:t xml:space="preserve"> Publishers, 2009), p</w:t>
      </w:r>
      <w:r w:rsidR="005B1753">
        <w:rPr>
          <w:rFonts w:asciiTheme="majorBidi" w:hAnsiTheme="majorBidi" w:cstheme="majorBidi"/>
          <w:color w:val="000000"/>
        </w:rPr>
        <w:t>.</w:t>
      </w:r>
      <w:r w:rsidRPr="00922593">
        <w:rPr>
          <w:rFonts w:asciiTheme="majorBidi" w:hAnsiTheme="majorBidi" w:cstheme="majorBidi"/>
          <w:color w:val="000000"/>
        </w:rPr>
        <w:t xml:space="preserve"> 220</w:t>
      </w:r>
      <w:r w:rsidRPr="0009588B">
        <w:rPr>
          <w:rFonts w:asciiTheme="majorBidi" w:hAnsiTheme="majorBidi" w:cstheme="majorBidi"/>
          <w:rtl/>
        </w:rPr>
        <w:t>.</w:t>
      </w:r>
    </w:p>
  </w:footnote>
  <w:footnote w:id="14">
    <w:p w14:paraId="7C55BB29" w14:textId="6B66DDA8" w:rsidR="003149C3" w:rsidRPr="00330C04" w:rsidRDefault="003149C3" w:rsidP="00330C04">
      <w:pPr>
        <w:pStyle w:val="a3"/>
        <w:bidi w:val="0"/>
        <w:rPr>
          <w:rFonts w:asciiTheme="majorBidi" w:hAnsiTheme="majorBidi" w:cstheme="majorBidi"/>
        </w:rPr>
      </w:pPr>
      <w:r w:rsidRPr="00330C04">
        <w:rPr>
          <w:rStyle w:val="a5"/>
          <w:rFonts w:asciiTheme="majorBidi" w:hAnsiTheme="majorBidi" w:cstheme="majorBidi"/>
        </w:rPr>
        <w:footnoteRef/>
      </w:r>
      <w:r w:rsidRPr="00330C04">
        <w:rPr>
          <w:rFonts w:asciiTheme="majorBidi" w:hAnsiTheme="majorBidi" w:cstheme="majorBidi"/>
          <w:rtl/>
        </w:rPr>
        <w:t xml:space="preserve"> </w:t>
      </w:r>
      <w:r w:rsidR="008A21EF" w:rsidRPr="00330C04">
        <w:rPr>
          <w:rFonts w:asciiTheme="majorBidi" w:hAnsiTheme="majorBidi" w:cstheme="majorBidi"/>
        </w:rPr>
        <w:t xml:space="preserve">Moshe </w:t>
      </w:r>
      <w:proofErr w:type="spellStart"/>
      <w:r w:rsidR="008A21EF" w:rsidRPr="00330C04">
        <w:rPr>
          <w:rFonts w:asciiTheme="majorBidi" w:hAnsiTheme="majorBidi" w:cstheme="majorBidi"/>
        </w:rPr>
        <w:t>Ma'oz</w:t>
      </w:r>
      <w:proofErr w:type="spellEnd"/>
      <w:r w:rsidR="008A21EF" w:rsidRPr="00330C04">
        <w:rPr>
          <w:rFonts w:asciiTheme="majorBidi" w:hAnsiTheme="majorBidi" w:cstheme="majorBidi"/>
        </w:rPr>
        <w:t xml:space="preserve"> (ed.), "Introduction," </w:t>
      </w:r>
      <w:r w:rsidR="008A21EF" w:rsidRPr="00330C04">
        <w:rPr>
          <w:rFonts w:asciiTheme="majorBidi" w:hAnsiTheme="majorBidi" w:cstheme="majorBidi"/>
          <w:i/>
          <w:iCs/>
        </w:rPr>
        <w:t>Muslim Attitudes to Jews and Israel: The Ambivalences of Rejection, Antagonism, Tolerance and Cooperation</w:t>
      </w:r>
      <w:r w:rsidR="008A21EF" w:rsidRPr="00330C04">
        <w:rPr>
          <w:rFonts w:asciiTheme="majorBidi" w:hAnsiTheme="majorBidi" w:cstheme="majorBidi"/>
        </w:rPr>
        <w:t xml:space="preserve"> (Brighton, Portland, Toronto: Sussex Academic Press, 2010), pp. 1-28. </w:t>
      </w:r>
    </w:p>
  </w:footnote>
  <w:footnote w:id="15">
    <w:p w14:paraId="709719CF" w14:textId="77777777" w:rsidR="0009588B" w:rsidRPr="0009588B" w:rsidRDefault="0009588B" w:rsidP="00011F9D">
      <w:pPr>
        <w:pStyle w:val="NormalWeb"/>
        <w:spacing w:before="0" w:beforeAutospacing="0" w:after="0" w:afterAutospacing="0"/>
        <w:jc w:val="both"/>
        <w:rPr>
          <w:rFonts w:asciiTheme="majorBidi" w:hAnsiTheme="majorBidi" w:cstheme="majorBidi"/>
          <w:sz w:val="20"/>
          <w:szCs w:val="20"/>
        </w:rPr>
      </w:pPr>
      <w:r w:rsidRPr="0009588B">
        <w:rPr>
          <w:rStyle w:val="a5"/>
          <w:rFonts w:asciiTheme="majorBidi" w:hAnsiTheme="majorBidi" w:cstheme="majorBidi"/>
          <w:sz w:val="20"/>
          <w:szCs w:val="20"/>
        </w:rPr>
        <w:footnoteRef/>
      </w:r>
      <w:r w:rsidRPr="0009588B">
        <w:rPr>
          <w:rFonts w:asciiTheme="majorBidi" w:hAnsiTheme="majorBidi" w:cstheme="majorBidi"/>
          <w:sz w:val="20"/>
          <w:szCs w:val="20"/>
        </w:rPr>
        <w:t xml:space="preserve"> </w:t>
      </w:r>
      <w:proofErr w:type="spellStart"/>
      <w:r w:rsidRPr="0009588B">
        <w:rPr>
          <w:rFonts w:asciiTheme="majorBidi" w:hAnsiTheme="majorBidi" w:cstheme="majorBidi"/>
          <w:color w:val="000000"/>
          <w:sz w:val="20"/>
          <w:szCs w:val="20"/>
        </w:rPr>
        <w:t>Gurdun</w:t>
      </w:r>
      <w:proofErr w:type="spellEnd"/>
      <w:r w:rsidRPr="0009588B">
        <w:rPr>
          <w:rFonts w:asciiTheme="majorBidi" w:hAnsiTheme="majorBidi" w:cstheme="majorBidi"/>
          <w:color w:val="000000"/>
          <w:sz w:val="20"/>
          <w:szCs w:val="20"/>
        </w:rPr>
        <w:t xml:space="preserve"> Kramer and Sabine </w:t>
      </w:r>
      <w:proofErr w:type="spellStart"/>
      <w:r w:rsidRPr="0009588B">
        <w:rPr>
          <w:rFonts w:asciiTheme="majorBidi" w:hAnsiTheme="majorBidi" w:cstheme="majorBidi"/>
          <w:color w:val="000000"/>
          <w:sz w:val="20"/>
          <w:szCs w:val="20"/>
        </w:rPr>
        <w:t>Schmidtke</w:t>
      </w:r>
      <w:proofErr w:type="spellEnd"/>
      <w:r w:rsidRPr="0009588B">
        <w:rPr>
          <w:rFonts w:asciiTheme="majorBidi" w:hAnsiTheme="majorBidi" w:cstheme="majorBidi"/>
          <w:color w:val="000000"/>
          <w:sz w:val="20"/>
          <w:szCs w:val="20"/>
        </w:rPr>
        <w:t xml:space="preserve">, “Introduction: Religious Authority and Religious Authorities in Muslim Societies. A Critical Overview,” in </w:t>
      </w:r>
      <w:proofErr w:type="spellStart"/>
      <w:r w:rsidRPr="0009588B">
        <w:rPr>
          <w:rFonts w:asciiTheme="majorBidi" w:hAnsiTheme="majorBidi" w:cstheme="majorBidi"/>
          <w:color w:val="000000"/>
          <w:sz w:val="20"/>
          <w:szCs w:val="20"/>
        </w:rPr>
        <w:t>Gurdun</w:t>
      </w:r>
      <w:proofErr w:type="spellEnd"/>
      <w:r w:rsidRPr="0009588B">
        <w:rPr>
          <w:rFonts w:asciiTheme="majorBidi" w:hAnsiTheme="majorBidi" w:cstheme="majorBidi"/>
          <w:color w:val="000000"/>
          <w:sz w:val="20"/>
          <w:szCs w:val="20"/>
        </w:rPr>
        <w:t xml:space="preserve"> Kramer and Sabine </w:t>
      </w:r>
      <w:proofErr w:type="spellStart"/>
      <w:r w:rsidRPr="0009588B">
        <w:rPr>
          <w:rFonts w:asciiTheme="majorBidi" w:hAnsiTheme="majorBidi" w:cstheme="majorBidi"/>
          <w:color w:val="000000"/>
          <w:sz w:val="20"/>
          <w:szCs w:val="20"/>
        </w:rPr>
        <w:t>Schmidtke</w:t>
      </w:r>
      <w:proofErr w:type="spellEnd"/>
      <w:r w:rsidRPr="0009588B">
        <w:rPr>
          <w:rFonts w:asciiTheme="majorBidi" w:hAnsiTheme="majorBidi" w:cstheme="majorBidi"/>
          <w:color w:val="000000"/>
          <w:sz w:val="20"/>
          <w:szCs w:val="20"/>
        </w:rPr>
        <w:t xml:space="preserve"> (eds.), </w:t>
      </w:r>
      <w:r w:rsidRPr="0009588B">
        <w:rPr>
          <w:rFonts w:asciiTheme="majorBidi" w:hAnsiTheme="majorBidi" w:cstheme="majorBidi"/>
          <w:i/>
          <w:iCs/>
          <w:color w:val="000000"/>
          <w:sz w:val="20"/>
          <w:szCs w:val="20"/>
        </w:rPr>
        <w:t>Speaking for Islam: Religious Authorities in Muslim Societies</w:t>
      </w:r>
      <w:r w:rsidRPr="0009588B">
        <w:rPr>
          <w:rFonts w:asciiTheme="majorBidi" w:hAnsiTheme="majorBidi" w:cstheme="majorBidi"/>
          <w:color w:val="000000"/>
          <w:sz w:val="20"/>
          <w:szCs w:val="20"/>
        </w:rPr>
        <w:t xml:space="preserve"> (Leiden, Boston: Brill, 2006), pp. 1–14.</w:t>
      </w:r>
    </w:p>
  </w:footnote>
  <w:footnote w:id="16">
    <w:p w14:paraId="5CC2CD80" w14:textId="77777777" w:rsidR="0009588B" w:rsidRPr="0009588B" w:rsidRDefault="0009588B" w:rsidP="00E841CA">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S. J. </w:t>
      </w:r>
      <w:proofErr w:type="spellStart"/>
      <w:r w:rsidRPr="0009588B">
        <w:rPr>
          <w:rFonts w:asciiTheme="majorBidi" w:hAnsiTheme="majorBidi" w:cstheme="majorBidi"/>
        </w:rPr>
        <w:t>Rascoff</w:t>
      </w:r>
      <w:proofErr w:type="spellEnd"/>
      <w:r w:rsidRPr="0009588B">
        <w:rPr>
          <w:rFonts w:asciiTheme="majorBidi" w:hAnsiTheme="majorBidi" w:cstheme="majorBidi"/>
        </w:rPr>
        <w:t xml:space="preserve">, “Establishing Official Islam? The Law and Strategy of Counter-Radicalization,” </w:t>
      </w:r>
      <w:r w:rsidRPr="0009588B">
        <w:rPr>
          <w:rFonts w:asciiTheme="majorBidi" w:hAnsiTheme="majorBidi" w:cstheme="majorBidi"/>
          <w:i/>
          <w:iCs/>
        </w:rPr>
        <w:t>Stanford Law Review</w:t>
      </w:r>
      <w:r w:rsidRPr="0009588B">
        <w:rPr>
          <w:rFonts w:asciiTheme="majorBidi" w:hAnsiTheme="majorBidi" w:cstheme="majorBidi"/>
        </w:rPr>
        <w:t xml:space="preserve"> 64, no. 125 (January 2012), p. 130.</w:t>
      </w:r>
    </w:p>
  </w:footnote>
  <w:footnote w:id="17">
    <w:p w14:paraId="5A9E0461" w14:textId="77777777" w:rsidR="0009588B" w:rsidRPr="0009588B" w:rsidRDefault="0009588B" w:rsidP="00E841CA">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proofErr w:type="spellStart"/>
      <w:r w:rsidRPr="0009588B">
        <w:rPr>
          <w:rFonts w:asciiTheme="majorBidi" w:hAnsiTheme="majorBidi" w:cstheme="majorBidi"/>
        </w:rPr>
        <w:t>Uriya</w:t>
      </w:r>
      <w:proofErr w:type="spellEnd"/>
      <w:r w:rsidRPr="0009588B">
        <w:rPr>
          <w:rFonts w:asciiTheme="majorBidi" w:hAnsiTheme="majorBidi" w:cstheme="majorBidi"/>
        </w:rPr>
        <w:t xml:space="preserve"> Shavit, </w:t>
      </w:r>
      <w:r w:rsidRPr="0009588B">
        <w:rPr>
          <w:rFonts w:asciiTheme="majorBidi" w:hAnsiTheme="majorBidi" w:cstheme="majorBidi"/>
          <w:i/>
          <w:iCs/>
        </w:rPr>
        <w:t>Islamism and the West: From ‘Cultural Attack’ to ‘Missionary Migrant’</w:t>
      </w:r>
      <w:r w:rsidRPr="0009588B">
        <w:rPr>
          <w:rFonts w:asciiTheme="majorBidi" w:hAnsiTheme="majorBidi" w:cstheme="majorBidi"/>
        </w:rPr>
        <w:t xml:space="preserve"> (New York: Routledge, 2014), p. 3; O. Roy, </w:t>
      </w:r>
      <w:proofErr w:type="spellStart"/>
      <w:r w:rsidRPr="0009588B">
        <w:rPr>
          <w:rFonts w:asciiTheme="majorBidi" w:hAnsiTheme="majorBidi" w:cstheme="majorBidi"/>
          <w:i/>
          <w:iCs/>
        </w:rPr>
        <w:t>Globalised</w:t>
      </w:r>
      <w:proofErr w:type="spellEnd"/>
      <w:r w:rsidRPr="0009588B">
        <w:rPr>
          <w:rFonts w:asciiTheme="majorBidi" w:hAnsiTheme="majorBidi" w:cstheme="majorBidi"/>
          <w:i/>
          <w:iCs/>
        </w:rPr>
        <w:t xml:space="preserve"> Islam: The Search for a New Ummah</w:t>
      </w:r>
      <w:r w:rsidRPr="0009588B">
        <w:rPr>
          <w:rFonts w:asciiTheme="majorBidi" w:hAnsiTheme="majorBidi" w:cstheme="majorBidi"/>
        </w:rPr>
        <w:t xml:space="preserve"> (London: Hurst &amp; Company, 2002), p. 58.</w:t>
      </w:r>
    </w:p>
  </w:footnote>
  <w:footnote w:id="18">
    <w:p w14:paraId="256429C8" w14:textId="6EE77552" w:rsidR="0009588B" w:rsidRPr="0009588B" w:rsidRDefault="0009588B" w:rsidP="00594F03">
      <w:pPr>
        <w:bidi w:val="0"/>
        <w:spacing w:after="0" w:line="240" w:lineRule="auto"/>
        <w:jc w:val="both"/>
        <w:rPr>
          <w:rFonts w:asciiTheme="majorBidi" w:hAnsiTheme="majorBidi" w:cstheme="majorBidi"/>
          <w:sz w:val="20"/>
          <w:szCs w:val="20"/>
        </w:rPr>
      </w:pPr>
      <w:r w:rsidRPr="0009588B">
        <w:rPr>
          <w:rStyle w:val="a5"/>
          <w:rFonts w:asciiTheme="majorBidi" w:hAnsiTheme="majorBidi" w:cstheme="majorBidi"/>
          <w:sz w:val="20"/>
          <w:szCs w:val="20"/>
        </w:rPr>
        <w:footnoteRef/>
      </w:r>
      <w:r w:rsidRPr="0009588B">
        <w:rPr>
          <w:rFonts w:asciiTheme="majorBidi" w:hAnsiTheme="majorBidi" w:cstheme="majorBidi"/>
          <w:sz w:val="20"/>
          <w:szCs w:val="20"/>
        </w:rPr>
        <w:t xml:space="preserve"> </w:t>
      </w:r>
      <w:proofErr w:type="spellStart"/>
      <w:r w:rsidRPr="0009588B">
        <w:rPr>
          <w:rFonts w:asciiTheme="majorBidi" w:hAnsiTheme="majorBidi" w:cstheme="majorBidi"/>
          <w:sz w:val="20"/>
          <w:szCs w:val="20"/>
        </w:rPr>
        <w:t>ʿAbd</w:t>
      </w:r>
      <w:proofErr w:type="spellEnd"/>
      <w:r w:rsidRPr="0009588B">
        <w:rPr>
          <w:rFonts w:asciiTheme="majorBidi" w:hAnsiTheme="majorBidi" w:cstheme="majorBidi"/>
          <w:sz w:val="20"/>
          <w:szCs w:val="20"/>
        </w:rPr>
        <w:t xml:space="preserve"> al-Fattah Muhammad al-</w:t>
      </w:r>
      <w:proofErr w:type="spellStart"/>
      <w:r w:rsidRPr="0009588B">
        <w:rPr>
          <w:rFonts w:asciiTheme="majorBidi" w:hAnsiTheme="majorBidi" w:cstheme="majorBidi"/>
          <w:sz w:val="20"/>
          <w:szCs w:val="20"/>
        </w:rPr>
        <w:t>ʿAwaysi</w:t>
      </w:r>
      <w:proofErr w:type="spellEnd"/>
      <w:r w:rsidRPr="0009588B">
        <w:rPr>
          <w:rFonts w:asciiTheme="majorBidi" w:hAnsiTheme="majorBidi" w:cstheme="majorBidi"/>
          <w:sz w:val="20"/>
          <w:szCs w:val="20"/>
        </w:rPr>
        <w:t xml:space="preserve">, </w:t>
      </w:r>
      <w:proofErr w:type="spellStart"/>
      <w:r w:rsidRPr="0009588B">
        <w:rPr>
          <w:rFonts w:asciiTheme="majorBidi" w:hAnsiTheme="majorBidi" w:cstheme="majorBidi"/>
          <w:i/>
          <w:iCs/>
          <w:sz w:val="20"/>
          <w:szCs w:val="20"/>
        </w:rPr>
        <w:t>Tassawur</w:t>
      </w:r>
      <w:proofErr w:type="spellEnd"/>
      <w:r w:rsidRPr="0009588B">
        <w:rPr>
          <w:rFonts w:asciiTheme="majorBidi" w:hAnsiTheme="majorBidi" w:cstheme="majorBidi"/>
          <w:i/>
          <w:iCs/>
          <w:sz w:val="20"/>
          <w:szCs w:val="20"/>
        </w:rPr>
        <w:t xml:space="preserve"> al-</w:t>
      </w:r>
      <w:proofErr w:type="spellStart"/>
      <w:r w:rsidRPr="0009588B">
        <w:rPr>
          <w:rFonts w:asciiTheme="majorBidi" w:hAnsiTheme="majorBidi" w:cstheme="majorBidi"/>
          <w:i/>
          <w:iCs/>
          <w:sz w:val="20"/>
          <w:szCs w:val="20"/>
        </w:rPr>
        <w:t>Ihkhwan</w:t>
      </w:r>
      <w:proofErr w:type="spellEnd"/>
      <w:r w:rsidRPr="0009588B">
        <w:rPr>
          <w:rFonts w:asciiTheme="majorBidi" w:hAnsiTheme="majorBidi" w:cstheme="majorBidi"/>
          <w:i/>
          <w:iCs/>
          <w:sz w:val="20"/>
          <w:szCs w:val="20"/>
        </w:rPr>
        <w:t xml:space="preserve"> </w:t>
      </w:r>
      <w:proofErr w:type="spellStart"/>
      <w:r w:rsidRPr="0009588B">
        <w:rPr>
          <w:rFonts w:asciiTheme="majorBidi" w:hAnsiTheme="majorBidi" w:cstheme="majorBidi"/>
          <w:i/>
          <w:iCs/>
          <w:sz w:val="20"/>
          <w:szCs w:val="20"/>
        </w:rPr>
        <w:t>lil-Qadiyya</w:t>
      </w:r>
      <w:proofErr w:type="spellEnd"/>
      <w:r w:rsidRPr="0009588B">
        <w:rPr>
          <w:rFonts w:asciiTheme="majorBidi" w:hAnsiTheme="majorBidi" w:cstheme="majorBidi"/>
          <w:i/>
          <w:iCs/>
          <w:sz w:val="20"/>
          <w:szCs w:val="20"/>
        </w:rPr>
        <w:t xml:space="preserve"> al-</w:t>
      </w:r>
      <w:proofErr w:type="spellStart"/>
      <w:r w:rsidRPr="0009588B">
        <w:rPr>
          <w:rFonts w:asciiTheme="majorBidi" w:hAnsiTheme="majorBidi" w:cstheme="majorBidi"/>
          <w:i/>
          <w:iCs/>
          <w:sz w:val="20"/>
          <w:szCs w:val="20"/>
        </w:rPr>
        <w:t>Filastiniyya</w:t>
      </w:r>
      <w:proofErr w:type="spellEnd"/>
      <w:r w:rsidRPr="0009588B">
        <w:rPr>
          <w:rFonts w:asciiTheme="majorBidi" w:hAnsiTheme="majorBidi" w:cstheme="majorBidi"/>
          <w:i/>
          <w:iCs/>
          <w:sz w:val="20"/>
          <w:szCs w:val="20"/>
        </w:rPr>
        <w:t xml:space="preserve"> </w:t>
      </w:r>
      <w:r w:rsidRPr="0009588B">
        <w:rPr>
          <w:rFonts w:asciiTheme="majorBidi" w:hAnsiTheme="majorBidi" w:cstheme="majorBidi"/>
          <w:sz w:val="20"/>
          <w:szCs w:val="20"/>
        </w:rPr>
        <w:t>[The Muslim Brotherhood and the Question of Palestine] (Cairo: Dar al-</w:t>
      </w:r>
      <w:proofErr w:type="spellStart"/>
      <w:r w:rsidRPr="0009588B">
        <w:rPr>
          <w:rFonts w:asciiTheme="majorBidi" w:hAnsiTheme="majorBidi" w:cstheme="majorBidi"/>
          <w:sz w:val="20"/>
          <w:szCs w:val="20"/>
        </w:rPr>
        <w:t>Tawzi</w:t>
      </w:r>
      <w:proofErr w:type="spellEnd"/>
      <w:r w:rsidRPr="0009588B">
        <w:rPr>
          <w:rFonts w:asciiTheme="majorBidi" w:hAnsiTheme="majorBidi" w:cstheme="majorBidi"/>
          <w:sz w:val="20"/>
          <w:szCs w:val="20"/>
        </w:rPr>
        <w:t xml:space="preserve">’ </w:t>
      </w:r>
      <w:proofErr w:type="spellStart"/>
      <w:r w:rsidRPr="0009588B">
        <w:rPr>
          <w:rFonts w:asciiTheme="majorBidi" w:hAnsiTheme="majorBidi" w:cstheme="majorBidi"/>
          <w:sz w:val="20"/>
          <w:szCs w:val="20"/>
        </w:rPr>
        <w:t>wal-Nashr</w:t>
      </w:r>
      <w:proofErr w:type="spellEnd"/>
      <w:r w:rsidRPr="0009588B">
        <w:rPr>
          <w:rFonts w:asciiTheme="majorBidi" w:hAnsiTheme="majorBidi" w:cstheme="majorBidi"/>
          <w:sz w:val="20"/>
          <w:szCs w:val="20"/>
        </w:rPr>
        <w:t xml:space="preserve"> al-</w:t>
      </w:r>
      <w:proofErr w:type="spellStart"/>
      <w:r w:rsidRPr="0009588B">
        <w:rPr>
          <w:rFonts w:asciiTheme="majorBidi" w:hAnsiTheme="majorBidi" w:cstheme="majorBidi"/>
          <w:sz w:val="20"/>
          <w:szCs w:val="20"/>
        </w:rPr>
        <w:t>Islamiyya</w:t>
      </w:r>
      <w:proofErr w:type="spellEnd"/>
      <w:r w:rsidRPr="0009588B">
        <w:rPr>
          <w:rFonts w:asciiTheme="majorBidi" w:hAnsiTheme="majorBidi" w:cstheme="majorBidi"/>
          <w:sz w:val="20"/>
          <w:szCs w:val="20"/>
        </w:rPr>
        <w:t xml:space="preserve">, 1989), pp. 11, 13–21, 25–43; </w:t>
      </w:r>
      <w:r w:rsidRPr="0009588B">
        <w:rPr>
          <w:rStyle w:val="st"/>
          <w:rFonts w:asciiTheme="majorBidi" w:hAnsiTheme="majorBidi" w:cstheme="majorBidi"/>
          <w:sz w:val="20"/>
          <w:szCs w:val="20"/>
        </w:rPr>
        <w:t xml:space="preserve">Muhammad </w:t>
      </w:r>
      <w:proofErr w:type="spellStart"/>
      <w:r w:rsidRPr="0009588B">
        <w:rPr>
          <w:rStyle w:val="st"/>
          <w:rFonts w:asciiTheme="majorBidi" w:hAnsiTheme="majorBidi" w:cstheme="majorBidi"/>
          <w:sz w:val="20"/>
          <w:szCs w:val="20"/>
        </w:rPr>
        <w:t>Muru</w:t>
      </w:r>
      <w:proofErr w:type="spellEnd"/>
      <w:r w:rsidRPr="0009588B">
        <w:rPr>
          <w:rStyle w:val="st"/>
          <w:rFonts w:asciiTheme="majorBidi" w:hAnsiTheme="majorBidi" w:cstheme="majorBidi"/>
          <w:sz w:val="20"/>
          <w:szCs w:val="20"/>
        </w:rPr>
        <w:t xml:space="preserve">, </w:t>
      </w:r>
      <w:r w:rsidRPr="0009588B">
        <w:rPr>
          <w:rStyle w:val="st"/>
          <w:rFonts w:asciiTheme="majorBidi" w:hAnsiTheme="majorBidi" w:cstheme="majorBidi"/>
          <w:i/>
          <w:iCs/>
          <w:sz w:val="20"/>
          <w:szCs w:val="20"/>
        </w:rPr>
        <w:t>Al</w:t>
      </w:r>
      <w:r w:rsidRPr="0009588B">
        <w:rPr>
          <w:rStyle w:val="st"/>
          <w:rFonts w:asciiTheme="majorBidi" w:hAnsiTheme="majorBidi" w:cstheme="majorBidi"/>
          <w:sz w:val="20"/>
          <w:szCs w:val="20"/>
        </w:rPr>
        <w:t>-</w:t>
      </w:r>
      <w:proofErr w:type="spellStart"/>
      <w:r w:rsidRPr="0009588B">
        <w:rPr>
          <w:rStyle w:val="st"/>
          <w:rFonts w:asciiTheme="majorBidi" w:hAnsiTheme="majorBidi" w:cstheme="majorBidi"/>
          <w:i/>
          <w:iCs/>
          <w:sz w:val="20"/>
          <w:szCs w:val="20"/>
        </w:rPr>
        <w:t>Haraka</w:t>
      </w:r>
      <w:proofErr w:type="spellEnd"/>
      <w:r w:rsidRPr="0009588B">
        <w:rPr>
          <w:rStyle w:val="st"/>
          <w:rFonts w:asciiTheme="majorBidi" w:hAnsiTheme="majorBidi" w:cstheme="majorBidi"/>
          <w:i/>
          <w:iCs/>
          <w:sz w:val="20"/>
          <w:szCs w:val="20"/>
        </w:rPr>
        <w:t xml:space="preserve"> al-</w:t>
      </w:r>
      <w:proofErr w:type="spellStart"/>
      <w:r w:rsidRPr="0009588B">
        <w:rPr>
          <w:rStyle w:val="st"/>
          <w:rFonts w:asciiTheme="majorBidi" w:hAnsiTheme="majorBidi" w:cstheme="majorBidi"/>
          <w:i/>
          <w:iCs/>
          <w:sz w:val="20"/>
          <w:szCs w:val="20"/>
        </w:rPr>
        <w:t>Islamiyya</w:t>
      </w:r>
      <w:proofErr w:type="spellEnd"/>
      <w:r w:rsidRPr="0009588B">
        <w:rPr>
          <w:rStyle w:val="st"/>
          <w:rFonts w:asciiTheme="majorBidi" w:hAnsiTheme="majorBidi" w:cstheme="majorBidi"/>
          <w:i/>
          <w:iCs/>
          <w:sz w:val="20"/>
          <w:szCs w:val="20"/>
        </w:rPr>
        <w:t xml:space="preserve"> fi </w:t>
      </w:r>
      <w:proofErr w:type="spellStart"/>
      <w:r w:rsidRPr="0009588B">
        <w:rPr>
          <w:rStyle w:val="st"/>
          <w:rFonts w:asciiTheme="majorBidi" w:hAnsiTheme="majorBidi" w:cstheme="majorBidi"/>
          <w:i/>
          <w:iCs/>
          <w:sz w:val="20"/>
          <w:szCs w:val="20"/>
        </w:rPr>
        <w:t>Misr</w:t>
      </w:r>
      <w:proofErr w:type="spellEnd"/>
      <w:r w:rsidRPr="0009588B">
        <w:rPr>
          <w:rStyle w:val="st"/>
          <w:rFonts w:asciiTheme="majorBidi" w:hAnsiTheme="majorBidi" w:cstheme="majorBidi"/>
          <w:sz w:val="20"/>
          <w:szCs w:val="20"/>
        </w:rPr>
        <w:t xml:space="preserve"> (Cairo: Al-Dar al-</w:t>
      </w:r>
      <w:proofErr w:type="spellStart"/>
      <w:r w:rsidRPr="0009588B">
        <w:rPr>
          <w:rStyle w:val="st"/>
          <w:rFonts w:asciiTheme="majorBidi" w:hAnsiTheme="majorBidi" w:cstheme="majorBidi"/>
          <w:sz w:val="20"/>
          <w:szCs w:val="20"/>
        </w:rPr>
        <w:t>Misriyya</w:t>
      </w:r>
      <w:proofErr w:type="spellEnd"/>
      <w:r w:rsidRPr="0009588B">
        <w:rPr>
          <w:rStyle w:val="st"/>
          <w:rFonts w:asciiTheme="majorBidi" w:hAnsiTheme="majorBidi" w:cstheme="majorBidi"/>
          <w:sz w:val="20"/>
          <w:szCs w:val="20"/>
        </w:rPr>
        <w:t xml:space="preserve"> </w:t>
      </w:r>
      <w:proofErr w:type="spellStart"/>
      <w:r w:rsidRPr="0009588B">
        <w:rPr>
          <w:rStyle w:val="st"/>
          <w:rFonts w:asciiTheme="majorBidi" w:hAnsiTheme="majorBidi" w:cstheme="majorBidi"/>
          <w:sz w:val="20"/>
          <w:szCs w:val="20"/>
        </w:rPr>
        <w:t>lil-Nashr</w:t>
      </w:r>
      <w:proofErr w:type="spellEnd"/>
      <w:r w:rsidRPr="0009588B">
        <w:rPr>
          <w:rStyle w:val="st"/>
          <w:rFonts w:asciiTheme="majorBidi" w:hAnsiTheme="majorBidi" w:cstheme="majorBidi"/>
          <w:sz w:val="20"/>
          <w:szCs w:val="20"/>
        </w:rPr>
        <w:t xml:space="preserve">, 1994), pp. 152–153; </w:t>
      </w:r>
      <w:proofErr w:type="spellStart"/>
      <w:r w:rsidRPr="00922593">
        <w:rPr>
          <w:rFonts w:asciiTheme="majorBidi" w:hAnsiTheme="majorBidi" w:cstheme="majorBidi"/>
          <w:sz w:val="20"/>
          <w:szCs w:val="20"/>
        </w:rPr>
        <w:t>Uriya</w:t>
      </w:r>
      <w:proofErr w:type="spellEnd"/>
      <w:r w:rsidRPr="00922593">
        <w:rPr>
          <w:rFonts w:asciiTheme="majorBidi" w:hAnsiTheme="majorBidi" w:cstheme="majorBidi"/>
          <w:sz w:val="20"/>
          <w:szCs w:val="20"/>
        </w:rPr>
        <w:t xml:space="preserve"> </w:t>
      </w:r>
      <w:r w:rsidRPr="0009588B">
        <w:rPr>
          <w:rFonts w:asciiTheme="majorBidi" w:hAnsiTheme="majorBidi" w:cstheme="majorBidi"/>
          <w:sz w:val="20"/>
          <w:szCs w:val="20"/>
        </w:rPr>
        <w:t xml:space="preserve">Shavit and </w:t>
      </w:r>
      <w:r w:rsidRPr="00922593">
        <w:rPr>
          <w:rFonts w:asciiTheme="majorBidi" w:hAnsiTheme="majorBidi" w:cstheme="majorBidi"/>
          <w:sz w:val="20"/>
          <w:szCs w:val="20"/>
        </w:rPr>
        <w:t>Ofir</w:t>
      </w:r>
      <w:r w:rsidRPr="0009588B">
        <w:rPr>
          <w:rFonts w:asciiTheme="majorBidi" w:hAnsiTheme="majorBidi" w:cstheme="majorBidi"/>
          <w:sz w:val="20"/>
          <w:szCs w:val="20"/>
        </w:rPr>
        <w:t xml:space="preserve"> Winter, </w:t>
      </w:r>
      <w:r w:rsidRPr="0009588B">
        <w:rPr>
          <w:rFonts w:asciiTheme="majorBidi" w:hAnsiTheme="majorBidi" w:cstheme="majorBidi"/>
          <w:i/>
          <w:iCs/>
          <w:sz w:val="20"/>
          <w:szCs w:val="20"/>
        </w:rPr>
        <w:t>Zionism in Arab Discourses</w:t>
      </w:r>
      <w:r w:rsidRPr="0009588B">
        <w:rPr>
          <w:rFonts w:asciiTheme="majorBidi" w:hAnsiTheme="majorBidi" w:cstheme="majorBidi"/>
          <w:sz w:val="20"/>
          <w:szCs w:val="20"/>
        </w:rPr>
        <w:t xml:space="preserve"> (</w:t>
      </w:r>
      <w:r w:rsidRPr="00922593">
        <w:rPr>
          <w:rFonts w:asciiTheme="majorBidi" w:hAnsiTheme="majorBidi" w:cstheme="majorBidi"/>
          <w:sz w:val="20"/>
          <w:szCs w:val="20"/>
        </w:rPr>
        <w:t>Manchester: Manchester University Press, 2016</w:t>
      </w:r>
      <w:r w:rsidRPr="0009588B">
        <w:rPr>
          <w:rFonts w:asciiTheme="majorBidi" w:hAnsiTheme="majorBidi" w:cstheme="majorBidi"/>
          <w:sz w:val="20"/>
          <w:szCs w:val="20"/>
        </w:rPr>
        <w:t xml:space="preserve">), pp. 32–35. </w:t>
      </w:r>
    </w:p>
  </w:footnote>
  <w:footnote w:id="19">
    <w:p w14:paraId="53202B40" w14:textId="17933E45" w:rsidR="0009588B" w:rsidRPr="0009588B" w:rsidRDefault="0009588B" w:rsidP="00594F03">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i/>
          <w:iCs/>
        </w:rPr>
        <w:t xml:space="preserve"> </w:t>
      </w:r>
      <w:proofErr w:type="spellStart"/>
      <w:r w:rsidRPr="0009588B">
        <w:rPr>
          <w:rFonts w:asciiTheme="majorBidi" w:hAnsiTheme="majorBidi" w:cstheme="majorBidi"/>
          <w:i/>
          <w:iCs/>
        </w:rPr>
        <w:t>Mubadarat</w:t>
      </w:r>
      <w:proofErr w:type="spellEnd"/>
      <w:r w:rsidRPr="0009588B">
        <w:rPr>
          <w:rFonts w:asciiTheme="majorBidi" w:hAnsiTheme="majorBidi" w:cstheme="majorBidi"/>
          <w:i/>
          <w:iCs/>
        </w:rPr>
        <w:t xml:space="preserve"> al-Salam </w:t>
      </w:r>
      <w:proofErr w:type="spellStart"/>
      <w:r w:rsidRPr="0009588B">
        <w:rPr>
          <w:rFonts w:asciiTheme="majorBidi" w:hAnsiTheme="majorBidi" w:cstheme="majorBidi"/>
          <w:i/>
          <w:iCs/>
        </w:rPr>
        <w:t>Allati</w:t>
      </w:r>
      <w:proofErr w:type="spellEnd"/>
      <w:r w:rsidRPr="0009588B">
        <w:rPr>
          <w:rFonts w:asciiTheme="majorBidi" w:hAnsiTheme="majorBidi" w:cstheme="majorBidi"/>
          <w:i/>
          <w:iCs/>
        </w:rPr>
        <w:t xml:space="preserve"> Qama </w:t>
      </w:r>
      <w:proofErr w:type="spellStart"/>
      <w:r w:rsidRPr="0009588B">
        <w:rPr>
          <w:rFonts w:asciiTheme="majorBidi" w:hAnsiTheme="majorBidi" w:cstheme="majorBidi"/>
          <w:i/>
          <w:iCs/>
        </w:rPr>
        <w:t>biha</w:t>
      </w:r>
      <w:proofErr w:type="spellEnd"/>
      <w:r w:rsidRPr="0009588B">
        <w:rPr>
          <w:rFonts w:asciiTheme="majorBidi" w:hAnsiTheme="majorBidi" w:cstheme="majorBidi"/>
          <w:i/>
          <w:iCs/>
        </w:rPr>
        <w:t xml:space="preserve"> al-</w:t>
      </w:r>
      <w:proofErr w:type="spellStart"/>
      <w:r w:rsidRPr="0009588B">
        <w:rPr>
          <w:rFonts w:asciiTheme="majorBidi" w:hAnsiTheme="majorBidi" w:cstheme="majorBidi"/>
          <w:i/>
          <w:iCs/>
        </w:rPr>
        <w:t>Raʾis</w:t>
      </w:r>
      <w:proofErr w:type="spellEnd"/>
      <w:r w:rsidRPr="0009588B">
        <w:rPr>
          <w:rFonts w:asciiTheme="majorBidi" w:hAnsiTheme="majorBidi" w:cstheme="majorBidi"/>
          <w:i/>
          <w:iCs/>
        </w:rPr>
        <w:t xml:space="preserve"> Muhammad Anwar al-Sadat</w:t>
      </w:r>
      <w:r w:rsidRPr="0009588B">
        <w:rPr>
          <w:rFonts w:asciiTheme="majorBidi" w:hAnsiTheme="majorBidi" w:cstheme="majorBidi"/>
        </w:rPr>
        <w:t xml:space="preserve"> [The Peace Initiative of President Muhammad Anwar al-Sadat] (Cairo: </w:t>
      </w:r>
      <w:proofErr w:type="spellStart"/>
      <w:r w:rsidRPr="0009588B">
        <w:rPr>
          <w:rFonts w:asciiTheme="majorBidi" w:hAnsiTheme="majorBidi" w:cstheme="majorBidi"/>
        </w:rPr>
        <w:t>Wizarat</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Kharijiyya</w:t>
      </w:r>
      <w:proofErr w:type="spellEnd"/>
      <w:r w:rsidRPr="0009588B">
        <w:rPr>
          <w:rFonts w:asciiTheme="majorBidi" w:hAnsiTheme="majorBidi" w:cstheme="majorBidi"/>
        </w:rPr>
        <w:t xml:space="preserve">, 1979), p. 169; Sadat recognized the historic roots of the Jewish people on other occasions as well. See Israeli (ed.), </w:t>
      </w:r>
      <w:r w:rsidRPr="0009588B">
        <w:rPr>
          <w:rFonts w:asciiTheme="majorBidi" w:hAnsiTheme="majorBidi" w:cstheme="majorBidi"/>
          <w:i/>
          <w:iCs/>
        </w:rPr>
        <w:t>President Sadat on War and Peace</w:t>
      </w:r>
      <w:r w:rsidRPr="0009588B">
        <w:rPr>
          <w:rFonts w:asciiTheme="majorBidi" w:hAnsiTheme="majorBidi" w:cstheme="majorBidi"/>
        </w:rPr>
        <w:t>, pp. 105–107; Anis Mansur, “</w:t>
      </w:r>
      <w:proofErr w:type="spellStart"/>
      <w:r w:rsidRPr="0009588B">
        <w:rPr>
          <w:rFonts w:asciiTheme="majorBidi" w:hAnsiTheme="majorBidi" w:cstheme="majorBidi"/>
        </w:rPr>
        <w:t>Radd</w:t>
      </w:r>
      <w:proofErr w:type="spellEnd"/>
      <w:r w:rsidRPr="0009588B">
        <w:rPr>
          <w:rFonts w:asciiTheme="majorBidi" w:hAnsiTheme="majorBidi" w:cstheme="majorBidi"/>
        </w:rPr>
        <w:t xml:space="preserve"> al-Sadat fi 300 Kalima” [Sadat’s Response in 300 Words], </w:t>
      </w:r>
      <w:proofErr w:type="spellStart"/>
      <w:r w:rsidRPr="0009588B">
        <w:rPr>
          <w:rFonts w:asciiTheme="majorBidi" w:hAnsiTheme="majorBidi" w:cstheme="majorBidi"/>
          <w:i/>
          <w:iCs/>
        </w:rPr>
        <w:t>Uktubir</w:t>
      </w:r>
      <w:proofErr w:type="spellEnd"/>
      <w:r w:rsidRPr="0009588B">
        <w:rPr>
          <w:rFonts w:asciiTheme="majorBidi" w:hAnsiTheme="majorBidi" w:cstheme="majorBidi"/>
        </w:rPr>
        <w:t xml:space="preserve"> (August 31, 1980), p. 9.</w:t>
      </w:r>
    </w:p>
  </w:footnote>
  <w:footnote w:id="20">
    <w:p w14:paraId="7ED9257D" w14:textId="77777777" w:rsidR="004771A2" w:rsidRPr="0009588B" w:rsidRDefault="004771A2" w:rsidP="004771A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r w:rsidRPr="00922593">
        <w:rPr>
          <w:rFonts w:asciiTheme="majorBidi" w:hAnsiTheme="majorBidi" w:cstheme="majorBidi"/>
        </w:rPr>
        <w:t xml:space="preserve">Harry </w:t>
      </w:r>
      <w:r w:rsidRPr="0009588B">
        <w:rPr>
          <w:rFonts w:asciiTheme="majorBidi" w:hAnsiTheme="majorBidi" w:cstheme="majorBidi"/>
        </w:rPr>
        <w:t xml:space="preserve">Hurwitz and </w:t>
      </w:r>
      <w:r w:rsidRPr="00922593">
        <w:rPr>
          <w:rFonts w:asciiTheme="majorBidi" w:hAnsiTheme="majorBidi" w:cstheme="majorBidi"/>
        </w:rPr>
        <w:t xml:space="preserve">Yisrael </w:t>
      </w:r>
      <w:r w:rsidRPr="0009588B">
        <w:rPr>
          <w:rFonts w:asciiTheme="majorBidi" w:hAnsiTheme="majorBidi" w:cstheme="majorBidi"/>
        </w:rPr>
        <w:t>Medad (eds.),</w:t>
      </w:r>
      <w:r w:rsidRPr="0009588B">
        <w:rPr>
          <w:rFonts w:asciiTheme="majorBidi" w:hAnsiTheme="majorBidi" w:cstheme="majorBidi"/>
          <w:i/>
          <w:iCs/>
        </w:rPr>
        <w:t xml:space="preserve"> Peace in the Making</w:t>
      </w:r>
      <w:r w:rsidRPr="0009588B">
        <w:rPr>
          <w:rFonts w:asciiTheme="majorBidi" w:hAnsiTheme="majorBidi" w:cstheme="majorBidi"/>
        </w:rPr>
        <w:t xml:space="preserve"> (</w:t>
      </w:r>
      <w:r w:rsidRPr="00922593">
        <w:rPr>
          <w:rFonts w:asciiTheme="majorBidi" w:hAnsiTheme="majorBidi" w:cstheme="majorBidi"/>
        </w:rPr>
        <w:t>Jerusalem: Gefen</w:t>
      </w:r>
      <w:r w:rsidRPr="0009588B">
        <w:rPr>
          <w:rFonts w:asciiTheme="majorBidi" w:hAnsiTheme="majorBidi" w:cstheme="majorBidi"/>
        </w:rPr>
        <w:t>, 2011), p. 209.</w:t>
      </w:r>
    </w:p>
  </w:footnote>
  <w:footnote w:id="21">
    <w:p w14:paraId="6B802AA9" w14:textId="77777777" w:rsidR="004771A2" w:rsidRPr="0009588B" w:rsidRDefault="004771A2" w:rsidP="004771A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proofErr w:type="spellStart"/>
      <w:r w:rsidRPr="00922593">
        <w:rPr>
          <w:rFonts w:asciiTheme="majorBidi" w:hAnsiTheme="majorBidi" w:cstheme="majorBidi"/>
        </w:rPr>
        <w:t>Jehan</w:t>
      </w:r>
      <w:proofErr w:type="spellEnd"/>
      <w:r w:rsidRPr="00922593">
        <w:rPr>
          <w:rFonts w:asciiTheme="majorBidi" w:hAnsiTheme="majorBidi" w:cstheme="majorBidi"/>
        </w:rPr>
        <w:t xml:space="preserve"> Sadat, </w:t>
      </w:r>
      <w:r w:rsidRPr="00922593">
        <w:rPr>
          <w:rFonts w:asciiTheme="majorBidi" w:hAnsiTheme="majorBidi" w:cstheme="majorBidi"/>
          <w:i/>
          <w:iCs/>
        </w:rPr>
        <w:t>My Hope for Peace</w:t>
      </w:r>
      <w:r w:rsidRPr="00922593">
        <w:rPr>
          <w:rFonts w:asciiTheme="majorBidi" w:hAnsiTheme="majorBidi" w:cstheme="majorBidi"/>
        </w:rPr>
        <w:t xml:space="preserve"> (New York, London, Toronto, Sydney: Free Press, 2009), p. 124.</w:t>
      </w:r>
    </w:p>
  </w:footnote>
  <w:footnote w:id="22">
    <w:p w14:paraId="548C3DCD" w14:textId="7B1EE1C9" w:rsidR="0009588B" w:rsidRPr="0009588B" w:rsidRDefault="0009588B" w:rsidP="00CB5D67">
      <w:pPr>
        <w:bidi w:val="0"/>
        <w:spacing w:after="0" w:line="240" w:lineRule="auto"/>
        <w:jc w:val="both"/>
        <w:rPr>
          <w:rFonts w:asciiTheme="majorBidi" w:hAnsiTheme="majorBidi" w:cstheme="majorBidi"/>
          <w:sz w:val="20"/>
          <w:szCs w:val="20"/>
        </w:rPr>
      </w:pPr>
      <w:r w:rsidRPr="0009588B">
        <w:rPr>
          <w:rFonts w:asciiTheme="majorBidi" w:hAnsiTheme="majorBidi" w:cstheme="majorBidi"/>
          <w:sz w:val="20"/>
          <w:szCs w:val="20"/>
          <w:vertAlign w:val="superscript"/>
        </w:rPr>
        <w:footnoteRef/>
      </w:r>
      <w:r w:rsidRPr="0009588B">
        <w:rPr>
          <w:rFonts w:asciiTheme="majorBidi" w:hAnsiTheme="majorBidi" w:cstheme="majorBidi"/>
          <w:sz w:val="20"/>
          <w:szCs w:val="20"/>
        </w:rPr>
        <w:t xml:space="preserve"> </w:t>
      </w:r>
      <w:r w:rsidRPr="00922593">
        <w:rPr>
          <w:rFonts w:asciiTheme="majorBidi" w:hAnsiTheme="majorBidi" w:cstheme="majorBidi"/>
          <w:color w:val="000000"/>
          <w:spacing w:val="-5"/>
          <w:sz w:val="20"/>
          <w:szCs w:val="20"/>
          <w:shd w:val="clear" w:color="auto" w:fill="FFFFFF"/>
        </w:rPr>
        <w:t>Shimon</w:t>
      </w:r>
      <w:r w:rsidRPr="0009588B">
        <w:rPr>
          <w:rFonts w:asciiTheme="majorBidi" w:hAnsiTheme="majorBidi" w:cstheme="majorBidi"/>
          <w:color w:val="000000"/>
          <w:spacing w:val="-5"/>
          <w:sz w:val="20"/>
          <w:szCs w:val="20"/>
          <w:shd w:val="clear" w:color="auto" w:fill="FFFFFF"/>
        </w:rPr>
        <w:t xml:space="preserve"> Shamir, </w:t>
      </w:r>
      <w:r w:rsidRPr="00922593">
        <w:rPr>
          <w:rFonts w:asciiTheme="majorBidi" w:hAnsiTheme="majorBidi" w:cstheme="majorBidi"/>
          <w:i/>
          <w:iCs/>
          <w:color w:val="000000"/>
          <w:spacing w:val="-5"/>
          <w:sz w:val="20"/>
          <w:szCs w:val="20"/>
          <w:shd w:val="clear" w:color="auto" w:fill="FFFFFF"/>
        </w:rPr>
        <w:t>A Newly-Plucked Olive Leaf: The Story of the Israeli Academic Center in Cairo</w:t>
      </w:r>
      <w:r w:rsidRPr="0009588B">
        <w:rPr>
          <w:rFonts w:asciiTheme="majorBidi" w:hAnsiTheme="majorBidi" w:cstheme="majorBidi"/>
          <w:sz w:val="20"/>
          <w:szCs w:val="20"/>
        </w:rPr>
        <w:t xml:space="preserve"> (</w:t>
      </w:r>
      <w:r w:rsidRPr="00922593">
        <w:rPr>
          <w:rFonts w:asciiTheme="majorBidi" w:hAnsiTheme="majorBidi" w:cstheme="majorBidi"/>
          <w:color w:val="000000"/>
          <w:spacing w:val="-5"/>
          <w:sz w:val="20"/>
          <w:szCs w:val="20"/>
          <w:shd w:val="clear" w:color="auto" w:fill="FFFFFF"/>
        </w:rPr>
        <w:t>Tel Aviv: The Haim Rubin Tel Aviv University Press, 2016</w:t>
      </w:r>
      <w:r w:rsidRPr="0009588B">
        <w:rPr>
          <w:rFonts w:asciiTheme="majorBidi" w:hAnsiTheme="majorBidi" w:cstheme="majorBidi"/>
          <w:sz w:val="20"/>
          <w:szCs w:val="20"/>
        </w:rPr>
        <w:t xml:space="preserve">), pp. 368–373 </w:t>
      </w:r>
      <w:r w:rsidRPr="00922593">
        <w:rPr>
          <w:rFonts w:asciiTheme="majorBidi" w:hAnsiTheme="majorBidi" w:cstheme="majorBidi"/>
          <w:color w:val="000000"/>
          <w:spacing w:val="-5"/>
          <w:sz w:val="20"/>
          <w:szCs w:val="20"/>
          <w:shd w:val="clear" w:color="auto" w:fill="FFFFFF"/>
        </w:rPr>
        <w:t>[in Hebrew]</w:t>
      </w:r>
      <w:r w:rsidRPr="0009588B">
        <w:rPr>
          <w:rFonts w:asciiTheme="majorBidi" w:hAnsiTheme="majorBidi" w:cstheme="majorBidi"/>
          <w:sz w:val="20"/>
          <w:szCs w:val="20"/>
        </w:rPr>
        <w:t xml:space="preserve">; </w:t>
      </w:r>
      <w:r w:rsidRPr="00922593">
        <w:rPr>
          <w:rFonts w:asciiTheme="majorBidi" w:hAnsiTheme="majorBidi" w:cstheme="majorBidi"/>
          <w:i/>
          <w:iCs/>
          <w:sz w:val="20"/>
          <w:szCs w:val="20"/>
        </w:rPr>
        <w:t>Sinai: Land of the Heavenly Religions</w:t>
      </w:r>
      <w:r w:rsidRPr="00922593">
        <w:rPr>
          <w:rFonts w:asciiTheme="majorBidi" w:hAnsiTheme="majorBidi" w:cstheme="majorBidi"/>
          <w:sz w:val="20"/>
          <w:szCs w:val="20"/>
        </w:rPr>
        <w:t xml:space="preserve"> (Cairo: State Information Service, 1980), pp. 3, 24–25.</w:t>
      </w:r>
    </w:p>
  </w:footnote>
  <w:footnote w:id="23">
    <w:p w14:paraId="487CD133" w14:textId="77777777" w:rsidR="004771A2" w:rsidRPr="0009588B" w:rsidRDefault="004771A2" w:rsidP="004771A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r w:rsidRPr="00922593">
        <w:rPr>
          <w:rFonts w:asciiTheme="majorBidi" w:hAnsiTheme="majorBidi" w:cstheme="majorBidi"/>
        </w:rPr>
        <w:t>Yitzhak</w:t>
      </w:r>
      <w:r w:rsidRPr="0009588B">
        <w:rPr>
          <w:rFonts w:asciiTheme="majorBidi" w:hAnsiTheme="majorBidi" w:cstheme="majorBidi"/>
        </w:rPr>
        <w:t xml:space="preserve"> Reiter, </w:t>
      </w:r>
      <w:proofErr w:type="spellStart"/>
      <w:r w:rsidRPr="00922593">
        <w:rPr>
          <w:rFonts w:asciiTheme="majorBidi" w:hAnsiTheme="majorBidi" w:cstheme="majorBidi"/>
          <w:i/>
          <w:iCs/>
        </w:rPr>
        <w:t>Milhama</w:t>
      </w:r>
      <w:proofErr w:type="spellEnd"/>
      <w:r w:rsidRPr="00922593">
        <w:rPr>
          <w:rFonts w:asciiTheme="majorBidi" w:hAnsiTheme="majorBidi" w:cstheme="majorBidi"/>
          <w:i/>
          <w:iCs/>
        </w:rPr>
        <w:t xml:space="preserve">, Shalom </w:t>
      </w:r>
      <w:proofErr w:type="spellStart"/>
      <w:r w:rsidRPr="00922593">
        <w:rPr>
          <w:rFonts w:asciiTheme="majorBidi" w:hAnsiTheme="majorBidi" w:cstheme="majorBidi"/>
          <w:i/>
          <w:iCs/>
        </w:rPr>
        <w:t>ve-Yahasim</w:t>
      </w:r>
      <w:proofErr w:type="spellEnd"/>
      <w:r w:rsidRPr="00922593">
        <w:rPr>
          <w:rFonts w:asciiTheme="majorBidi" w:hAnsiTheme="majorBidi" w:cstheme="majorBidi"/>
          <w:i/>
          <w:iCs/>
        </w:rPr>
        <w:t xml:space="preserve"> </w:t>
      </w:r>
      <w:proofErr w:type="spellStart"/>
      <w:r w:rsidRPr="00922593">
        <w:rPr>
          <w:rFonts w:asciiTheme="majorBidi" w:hAnsiTheme="majorBidi" w:cstheme="majorBidi"/>
          <w:i/>
          <w:iCs/>
        </w:rPr>
        <w:t>Beinleumiyim</w:t>
      </w:r>
      <w:proofErr w:type="spellEnd"/>
      <w:r w:rsidRPr="00922593">
        <w:rPr>
          <w:rFonts w:asciiTheme="majorBidi" w:hAnsiTheme="majorBidi" w:cstheme="majorBidi"/>
          <w:i/>
          <w:iCs/>
        </w:rPr>
        <w:t xml:space="preserve"> </w:t>
      </w:r>
      <w:proofErr w:type="spellStart"/>
      <w:r w:rsidRPr="00922593">
        <w:rPr>
          <w:rFonts w:asciiTheme="majorBidi" w:hAnsiTheme="majorBidi" w:cstheme="majorBidi"/>
          <w:i/>
          <w:iCs/>
        </w:rPr>
        <w:t>ba</w:t>
      </w:r>
      <w:proofErr w:type="spellEnd"/>
      <w:r w:rsidRPr="00922593">
        <w:rPr>
          <w:rFonts w:asciiTheme="majorBidi" w:hAnsiTheme="majorBidi" w:cstheme="majorBidi"/>
          <w:i/>
          <w:iCs/>
        </w:rPr>
        <w:t xml:space="preserve">-’Islam ben </w:t>
      </w:r>
      <w:proofErr w:type="spellStart"/>
      <w:r w:rsidRPr="00922593">
        <w:rPr>
          <w:rFonts w:asciiTheme="majorBidi" w:hAnsiTheme="majorBidi" w:cstheme="majorBidi"/>
          <w:i/>
          <w:iCs/>
        </w:rPr>
        <w:t>Zmanenu</w:t>
      </w:r>
      <w:proofErr w:type="spellEnd"/>
      <w:r w:rsidRPr="00922593">
        <w:rPr>
          <w:rFonts w:asciiTheme="majorBidi" w:hAnsiTheme="majorBidi" w:cstheme="majorBidi"/>
          <w:i/>
          <w:iCs/>
        </w:rPr>
        <w:t xml:space="preserve">: </w:t>
      </w:r>
      <w:proofErr w:type="spellStart"/>
      <w:r w:rsidRPr="00922593">
        <w:rPr>
          <w:rFonts w:asciiTheme="majorBidi" w:hAnsiTheme="majorBidi" w:cstheme="majorBidi"/>
          <w:i/>
          <w:iCs/>
        </w:rPr>
        <w:t>Fatwot</w:t>
      </w:r>
      <w:proofErr w:type="spellEnd"/>
      <w:r w:rsidRPr="00922593">
        <w:rPr>
          <w:rFonts w:asciiTheme="majorBidi" w:hAnsiTheme="majorBidi" w:cstheme="majorBidi"/>
          <w:i/>
          <w:iCs/>
        </w:rPr>
        <w:t xml:space="preserve"> be-</w:t>
      </w:r>
      <w:proofErr w:type="spellStart"/>
      <w:r w:rsidRPr="00922593">
        <w:rPr>
          <w:rFonts w:asciiTheme="majorBidi" w:hAnsiTheme="majorBidi" w:cstheme="majorBidi"/>
          <w:i/>
          <w:iCs/>
        </w:rPr>
        <w:t>Noseh</w:t>
      </w:r>
      <w:proofErr w:type="spellEnd"/>
      <w:r w:rsidRPr="00922593">
        <w:rPr>
          <w:rFonts w:asciiTheme="majorBidi" w:hAnsiTheme="majorBidi" w:cstheme="majorBidi"/>
          <w:i/>
          <w:iCs/>
        </w:rPr>
        <w:t xml:space="preserve"> Shalom </w:t>
      </w:r>
      <w:proofErr w:type="spellStart"/>
      <w:r w:rsidRPr="00922593">
        <w:rPr>
          <w:rFonts w:asciiTheme="majorBidi" w:hAnsiTheme="majorBidi" w:cstheme="majorBidi"/>
          <w:i/>
          <w:iCs/>
        </w:rPr>
        <w:t>im</w:t>
      </w:r>
      <w:proofErr w:type="spellEnd"/>
      <w:r w:rsidRPr="00922593">
        <w:rPr>
          <w:rFonts w:asciiTheme="majorBidi" w:hAnsiTheme="majorBidi" w:cstheme="majorBidi"/>
          <w:i/>
          <w:iCs/>
        </w:rPr>
        <w:t xml:space="preserve"> Israel</w:t>
      </w:r>
      <w:r w:rsidRPr="0009588B">
        <w:rPr>
          <w:rFonts w:asciiTheme="majorBidi" w:hAnsiTheme="majorBidi" w:cstheme="majorBidi"/>
        </w:rPr>
        <w:t xml:space="preserve"> </w:t>
      </w:r>
      <w:r w:rsidRPr="00922593">
        <w:rPr>
          <w:rFonts w:asciiTheme="majorBidi" w:hAnsiTheme="majorBidi" w:cstheme="majorBidi"/>
        </w:rPr>
        <w:t>[</w:t>
      </w:r>
      <w:r w:rsidRPr="00922593">
        <w:rPr>
          <w:rFonts w:asciiTheme="majorBidi" w:hAnsiTheme="majorBidi" w:cstheme="majorBidi"/>
          <w:color w:val="222222"/>
          <w:shd w:val="clear" w:color="auto" w:fill="FFFFFF"/>
        </w:rPr>
        <w:t xml:space="preserve">War, </w:t>
      </w:r>
      <w:proofErr w:type="gramStart"/>
      <w:r w:rsidRPr="00922593">
        <w:rPr>
          <w:rFonts w:asciiTheme="majorBidi" w:hAnsiTheme="majorBidi" w:cstheme="majorBidi"/>
          <w:color w:val="222222"/>
          <w:shd w:val="clear" w:color="auto" w:fill="FFFFFF"/>
        </w:rPr>
        <w:t>Peace</w:t>
      </w:r>
      <w:proofErr w:type="gramEnd"/>
      <w:r w:rsidRPr="00922593">
        <w:rPr>
          <w:rFonts w:asciiTheme="majorBidi" w:hAnsiTheme="majorBidi" w:cstheme="majorBidi"/>
          <w:color w:val="222222"/>
          <w:shd w:val="clear" w:color="auto" w:fill="FFFFFF"/>
        </w:rPr>
        <w:t xml:space="preserve"> and International Relations in Contemporary Islam: Fatwas on the Topic of Peace with Israel]</w:t>
      </w:r>
      <w:r w:rsidRPr="0009588B">
        <w:rPr>
          <w:rFonts w:asciiTheme="majorBidi" w:hAnsiTheme="majorBidi" w:cstheme="majorBidi"/>
        </w:rPr>
        <w:t xml:space="preserve"> (</w:t>
      </w:r>
      <w:r w:rsidRPr="00922593">
        <w:rPr>
          <w:rFonts w:asciiTheme="majorBidi" w:hAnsiTheme="majorBidi" w:cstheme="majorBidi"/>
        </w:rPr>
        <w:t>Jerusalem: Jerusalem Institute for Policy Research</w:t>
      </w:r>
      <w:r w:rsidRPr="0009588B">
        <w:rPr>
          <w:rFonts w:asciiTheme="majorBidi" w:hAnsiTheme="majorBidi" w:cstheme="majorBidi"/>
        </w:rPr>
        <w:t>, 2008),</w:t>
      </w:r>
      <w:r w:rsidRPr="0009588B">
        <w:rPr>
          <w:rFonts w:asciiTheme="majorBidi" w:hAnsiTheme="majorBidi" w:cstheme="majorBidi"/>
          <w:i/>
          <w:iCs/>
        </w:rPr>
        <w:t xml:space="preserve"> </w:t>
      </w:r>
      <w:r w:rsidRPr="0009588B">
        <w:rPr>
          <w:rFonts w:asciiTheme="majorBidi" w:hAnsiTheme="majorBidi" w:cstheme="majorBidi"/>
        </w:rPr>
        <w:t>pp. 95</w:t>
      </w:r>
      <w:r w:rsidRPr="0009588B">
        <w:rPr>
          <w:rFonts w:asciiTheme="majorBidi" w:hAnsiTheme="majorBidi" w:cstheme="majorBidi"/>
        </w:rPr>
        <w:sym w:font="Symbol" w:char="F02D"/>
      </w:r>
      <w:r>
        <w:rPr>
          <w:rFonts w:asciiTheme="majorBidi" w:hAnsiTheme="majorBidi" w:cstheme="majorBidi"/>
        </w:rPr>
        <w:t>97</w:t>
      </w:r>
      <w:r w:rsidRPr="0009588B">
        <w:rPr>
          <w:rFonts w:asciiTheme="majorBidi" w:hAnsiTheme="majorBidi" w:cstheme="majorBidi"/>
        </w:rPr>
        <w:t>, 104.</w:t>
      </w:r>
    </w:p>
  </w:footnote>
  <w:footnote w:id="24">
    <w:p w14:paraId="1ADA36DC" w14:textId="77777777" w:rsidR="004771A2" w:rsidRPr="00922593" w:rsidRDefault="004771A2" w:rsidP="004771A2">
      <w:pPr>
        <w:pStyle w:val="a3"/>
        <w:bidi w:val="0"/>
        <w:rPr>
          <w:rFonts w:asciiTheme="majorBidi" w:hAnsiTheme="majorBidi" w:cstheme="majorBidi"/>
        </w:rPr>
      </w:pPr>
      <w:r w:rsidRPr="00922593">
        <w:rPr>
          <w:rStyle w:val="a5"/>
          <w:rFonts w:asciiTheme="majorBidi" w:hAnsiTheme="majorBidi" w:cstheme="majorBidi"/>
        </w:rPr>
        <w:footnoteRef/>
      </w:r>
      <w:r w:rsidRPr="0009588B">
        <w:rPr>
          <w:rFonts w:asciiTheme="majorBidi" w:hAnsiTheme="majorBidi" w:cstheme="majorBidi"/>
        </w:rPr>
        <w:t xml:space="preserve"> Robert Solé, </w:t>
      </w:r>
      <w:r w:rsidRPr="0009588B">
        <w:rPr>
          <w:rFonts w:asciiTheme="majorBidi" w:hAnsiTheme="majorBidi" w:cstheme="majorBidi"/>
          <w:i/>
          <w:iCs/>
        </w:rPr>
        <w:t>Al-Sadat [Sadat]</w:t>
      </w:r>
      <w:r w:rsidRPr="0009588B">
        <w:rPr>
          <w:rFonts w:asciiTheme="majorBidi" w:hAnsiTheme="majorBidi" w:cstheme="majorBidi"/>
        </w:rPr>
        <w:t xml:space="preserve"> (</w:t>
      </w:r>
      <w:r w:rsidRPr="005B1753">
        <w:rPr>
          <w:rFonts w:asciiTheme="majorBidi" w:hAnsiTheme="majorBidi" w:cstheme="majorBidi"/>
        </w:rPr>
        <w:t xml:space="preserve">Beirut: </w:t>
      </w:r>
      <w:proofErr w:type="spellStart"/>
      <w:r w:rsidRPr="005B1753">
        <w:rPr>
          <w:rFonts w:asciiTheme="majorBidi" w:hAnsiTheme="majorBidi" w:cstheme="majorBidi"/>
        </w:rPr>
        <w:t>Nawfal</w:t>
      </w:r>
      <w:proofErr w:type="spellEnd"/>
      <w:r w:rsidRPr="005B1753">
        <w:rPr>
          <w:rFonts w:asciiTheme="majorBidi" w:hAnsiTheme="majorBidi" w:cstheme="majorBidi"/>
        </w:rPr>
        <w:t>, 2015), pp. 109-114</w:t>
      </w:r>
      <w:r w:rsidRPr="00922593">
        <w:rPr>
          <w:rFonts w:asciiTheme="majorBidi" w:hAnsiTheme="majorBidi" w:cstheme="majorBidi"/>
        </w:rPr>
        <w:t>;</w:t>
      </w:r>
      <w:r w:rsidRPr="005B1753">
        <w:rPr>
          <w:rFonts w:asciiTheme="majorBidi" w:hAnsiTheme="majorBidi" w:cstheme="majorBidi"/>
        </w:rPr>
        <w:t xml:space="preserve"> </w:t>
      </w:r>
      <w:r w:rsidRPr="00922593">
        <w:rPr>
          <w:rStyle w:val="a5"/>
          <w:vertAlign w:val="baseline"/>
        </w:rPr>
        <w:t xml:space="preserve">Thomas W. </w:t>
      </w:r>
      <w:r w:rsidRPr="005B1753">
        <w:rPr>
          <w:rStyle w:val="a5"/>
          <w:rFonts w:asciiTheme="majorBidi" w:hAnsiTheme="majorBidi" w:cstheme="majorBidi"/>
          <w:vertAlign w:val="baseline"/>
        </w:rPr>
        <w:t>Lippman</w:t>
      </w:r>
      <w:r w:rsidRPr="005B1753">
        <w:rPr>
          <w:rFonts w:asciiTheme="majorBidi" w:hAnsiTheme="majorBidi" w:cstheme="majorBidi"/>
        </w:rPr>
        <w:t xml:space="preserve">, </w:t>
      </w:r>
      <w:r w:rsidRPr="00922593">
        <w:rPr>
          <w:rStyle w:val="a5"/>
          <w:vertAlign w:val="baseline"/>
        </w:rPr>
        <w:t xml:space="preserve">Hero of the Crossing </w:t>
      </w:r>
      <w:r w:rsidRPr="005B1753">
        <w:rPr>
          <w:rFonts w:asciiTheme="majorBidi" w:hAnsiTheme="majorBidi" w:cstheme="majorBidi"/>
        </w:rPr>
        <w:t>(</w:t>
      </w:r>
      <w:r w:rsidRPr="00922593">
        <w:rPr>
          <w:rStyle w:val="a5"/>
          <w:vertAlign w:val="baseline"/>
        </w:rPr>
        <w:t>Nebraska: Potomac Books</w:t>
      </w:r>
      <w:r w:rsidRPr="005B1753">
        <w:rPr>
          <w:rStyle w:val="a5"/>
          <w:rFonts w:asciiTheme="majorBidi" w:hAnsiTheme="majorBidi" w:cstheme="majorBidi"/>
          <w:vertAlign w:val="baseline"/>
        </w:rPr>
        <w:t>,</w:t>
      </w:r>
      <w:r w:rsidRPr="005B1753">
        <w:rPr>
          <w:rFonts w:asciiTheme="majorBidi" w:hAnsiTheme="majorBidi" w:cstheme="majorBidi"/>
        </w:rPr>
        <w:t xml:space="preserve"> 2016), pp. 234-235.</w:t>
      </w:r>
    </w:p>
  </w:footnote>
  <w:footnote w:id="25">
    <w:p w14:paraId="4077528A" w14:textId="77777777" w:rsidR="004771A2" w:rsidRPr="0009588B" w:rsidRDefault="004771A2" w:rsidP="004771A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“Lil-</w:t>
      </w:r>
      <w:proofErr w:type="spellStart"/>
      <w:r w:rsidRPr="0009588B">
        <w:rPr>
          <w:rFonts w:asciiTheme="majorBidi" w:hAnsiTheme="majorBidi" w:cstheme="majorBidi"/>
        </w:rPr>
        <w:t>Daʿwa</w:t>
      </w:r>
      <w:proofErr w:type="spellEnd"/>
      <w:r w:rsidRPr="0009588B">
        <w:rPr>
          <w:rFonts w:asciiTheme="majorBidi" w:hAnsiTheme="majorBidi" w:cstheme="majorBidi"/>
        </w:rPr>
        <w:t xml:space="preserve"> Kalima: Filastin </w:t>
      </w:r>
      <w:proofErr w:type="spellStart"/>
      <w:r w:rsidRPr="0009588B">
        <w:rPr>
          <w:rFonts w:asciiTheme="majorBidi" w:hAnsiTheme="majorBidi" w:cstheme="majorBidi"/>
        </w:rPr>
        <w:t>Qadiyya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Islamiyya</w:t>
      </w:r>
      <w:proofErr w:type="spellEnd"/>
      <w:r w:rsidRPr="0009588B">
        <w:rPr>
          <w:rFonts w:asciiTheme="majorBidi" w:hAnsiTheme="majorBidi" w:cstheme="majorBidi"/>
        </w:rPr>
        <w:t>” [al-</w:t>
      </w:r>
      <w:proofErr w:type="spellStart"/>
      <w:r w:rsidRPr="0009588B">
        <w:rPr>
          <w:rFonts w:asciiTheme="majorBidi" w:hAnsiTheme="majorBidi" w:cstheme="majorBidi"/>
        </w:rPr>
        <w:t>Daʿwa</w:t>
      </w:r>
      <w:proofErr w:type="spellEnd"/>
      <w:r w:rsidRPr="0009588B">
        <w:rPr>
          <w:rFonts w:asciiTheme="majorBidi" w:hAnsiTheme="majorBidi" w:cstheme="majorBidi"/>
        </w:rPr>
        <w:t xml:space="preserve"> Editorial: Palestine Is an Islamic Cause], </w:t>
      </w:r>
      <w:r w:rsidRPr="0009588B">
        <w:rPr>
          <w:rFonts w:asciiTheme="majorBidi" w:hAnsiTheme="majorBidi" w:cstheme="majorBidi"/>
          <w:i/>
          <w:iCs/>
        </w:rPr>
        <w:t>Al-</w:t>
      </w:r>
      <w:proofErr w:type="spellStart"/>
      <w:r w:rsidRPr="0009588B">
        <w:rPr>
          <w:rFonts w:asciiTheme="majorBidi" w:hAnsiTheme="majorBidi" w:cstheme="majorBidi"/>
          <w:i/>
          <w:iCs/>
        </w:rPr>
        <w:t>Daʿwa</w:t>
      </w:r>
      <w:proofErr w:type="spellEnd"/>
      <w:r w:rsidRPr="0009588B">
        <w:rPr>
          <w:rFonts w:asciiTheme="majorBidi" w:hAnsiTheme="majorBidi" w:cstheme="majorBidi"/>
        </w:rPr>
        <w:t xml:space="preserve"> 19 (December 1977), p. 15. </w:t>
      </w:r>
    </w:p>
  </w:footnote>
  <w:footnote w:id="26">
    <w:p w14:paraId="7F23CAC7" w14:textId="77777777" w:rsidR="0009588B" w:rsidRPr="0009588B" w:rsidRDefault="0009588B" w:rsidP="00780B9B">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tl/>
        </w:rPr>
        <w:t xml:space="preserve"> </w:t>
      </w:r>
      <w:r w:rsidRPr="00922593">
        <w:rPr>
          <w:rFonts w:asciiTheme="majorBidi" w:hAnsiTheme="majorBidi" w:cstheme="majorBidi"/>
          <w:lang w:val="es-ES"/>
        </w:rPr>
        <w:t xml:space="preserve">ʿUmar al-Tilmisani, “Al-Ikhwan al-Muslimun: Kayfa Yantaqidun.. </w:t>
      </w:r>
      <w:proofErr w:type="spellStart"/>
      <w:r w:rsidRPr="0009588B">
        <w:rPr>
          <w:rFonts w:asciiTheme="majorBidi" w:hAnsiTheme="majorBidi" w:cstheme="majorBidi"/>
        </w:rPr>
        <w:t>wa-Limadha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Yuʿaridun</w:t>
      </w:r>
      <w:proofErr w:type="spellEnd"/>
      <w:r w:rsidRPr="0009588B">
        <w:rPr>
          <w:rFonts w:asciiTheme="majorBidi" w:hAnsiTheme="majorBidi" w:cstheme="majorBidi"/>
        </w:rPr>
        <w:t xml:space="preserve">?” [The Muslim Brotherhood: What Is Their Criticism and Why Do They Reject?], </w:t>
      </w:r>
      <w:r w:rsidRPr="0009588B">
        <w:rPr>
          <w:rFonts w:asciiTheme="majorBidi" w:hAnsiTheme="majorBidi" w:cstheme="majorBidi"/>
          <w:i/>
          <w:iCs/>
        </w:rPr>
        <w:t>Al-</w:t>
      </w:r>
      <w:proofErr w:type="spellStart"/>
      <w:r w:rsidRPr="0009588B">
        <w:rPr>
          <w:rFonts w:asciiTheme="majorBidi" w:hAnsiTheme="majorBidi" w:cstheme="majorBidi"/>
          <w:i/>
          <w:iCs/>
        </w:rPr>
        <w:t>Daʿwa</w:t>
      </w:r>
      <w:proofErr w:type="spellEnd"/>
      <w:r w:rsidRPr="0009588B">
        <w:rPr>
          <w:rFonts w:asciiTheme="majorBidi" w:hAnsiTheme="majorBidi" w:cstheme="majorBidi"/>
        </w:rPr>
        <w:t xml:space="preserve"> 30 (November 1978), pp. 4</w:t>
      </w:r>
      <w:r w:rsidRPr="0009588B">
        <w:rPr>
          <w:rFonts w:asciiTheme="majorBidi" w:hAnsiTheme="majorBidi" w:cstheme="majorBidi"/>
        </w:rPr>
        <w:sym w:font="Symbol" w:char="F02D"/>
      </w:r>
      <w:r w:rsidRPr="0009588B">
        <w:rPr>
          <w:rFonts w:asciiTheme="majorBidi" w:hAnsiTheme="majorBidi" w:cstheme="majorBidi"/>
        </w:rPr>
        <w:t>5.</w:t>
      </w:r>
    </w:p>
  </w:footnote>
  <w:footnote w:id="27">
    <w:p w14:paraId="2712EE52" w14:textId="77777777" w:rsidR="0009588B" w:rsidRPr="0009588B" w:rsidRDefault="0009588B" w:rsidP="00780B9B">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tl/>
        </w:rPr>
        <w:t xml:space="preserve"> </w:t>
      </w:r>
      <w:proofErr w:type="spellStart"/>
      <w:r w:rsidRPr="0009588B">
        <w:rPr>
          <w:rFonts w:asciiTheme="majorBidi" w:hAnsiTheme="majorBidi" w:cstheme="majorBidi"/>
        </w:rPr>
        <w:t>ʿAbd</w:t>
      </w:r>
      <w:proofErr w:type="spellEnd"/>
      <w:r w:rsidRPr="0009588B">
        <w:rPr>
          <w:rFonts w:asciiTheme="majorBidi" w:hAnsiTheme="majorBidi" w:cstheme="majorBidi"/>
        </w:rPr>
        <w:t xml:space="preserve"> al-Halim </w:t>
      </w:r>
      <w:proofErr w:type="spellStart"/>
      <w:r w:rsidRPr="0009588B">
        <w:rPr>
          <w:rFonts w:asciiTheme="majorBidi" w:hAnsiTheme="majorBidi" w:cstheme="majorBidi"/>
        </w:rPr>
        <w:t>ʿAwis</w:t>
      </w:r>
      <w:proofErr w:type="spellEnd"/>
      <w:r w:rsidRPr="0009588B">
        <w:rPr>
          <w:rFonts w:asciiTheme="majorBidi" w:hAnsiTheme="majorBidi" w:cstheme="majorBidi"/>
        </w:rPr>
        <w:t>, “Al-</w:t>
      </w:r>
      <w:proofErr w:type="spellStart"/>
      <w:r w:rsidRPr="0009588B">
        <w:rPr>
          <w:rFonts w:asciiTheme="majorBidi" w:hAnsiTheme="majorBidi" w:cstheme="majorBidi"/>
        </w:rPr>
        <w:t>Yahud</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Qadimun</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Haʾula’i</w:t>
      </w:r>
      <w:proofErr w:type="spellEnd"/>
      <w:r w:rsidRPr="0009588B">
        <w:rPr>
          <w:rFonts w:asciiTheme="majorBidi" w:hAnsiTheme="majorBidi" w:cstheme="majorBidi"/>
        </w:rPr>
        <w:t xml:space="preserve"> Humma Banu </w:t>
      </w:r>
      <w:proofErr w:type="spellStart"/>
      <w:r w:rsidRPr="0009588B">
        <w:rPr>
          <w:rFonts w:asciiTheme="majorBidi" w:hAnsiTheme="majorBidi" w:cstheme="majorBidi"/>
        </w:rPr>
        <w:t>Israʾil</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Tibaʿ</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Yahud</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Tamnaʿahum</w:t>
      </w:r>
      <w:proofErr w:type="spellEnd"/>
      <w:r w:rsidRPr="0009588B">
        <w:rPr>
          <w:rFonts w:asciiTheme="majorBidi" w:hAnsiTheme="majorBidi" w:cstheme="majorBidi"/>
        </w:rPr>
        <w:t xml:space="preserve"> min al-</w:t>
      </w:r>
      <w:proofErr w:type="spellStart"/>
      <w:r w:rsidRPr="0009588B">
        <w:rPr>
          <w:rFonts w:asciiTheme="majorBidi" w:hAnsiTheme="majorBidi" w:cstheme="majorBidi"/>
        </w:rPr>
        <w:t>ʿAysh</w:t>
      </w:r>
      <w:proofErr w:type="spellEnd"/>
      <w:r w:rsidRPr="0009588B">
        <w:rPr>
          <w:rFonts w:asciiTheme="majorBidi" w:hAnsiTheme="majorBidi" w:cstheme="majorBidi"/>
        </w:rPr>
        <w:t xml:space="preserve"> fi Salam </w:t>
      </w:r>
      <w:proofErr w:type="spellStart"/>
      <w:r w:rsidRPr="0009588B">
        <w:rPr>
          <w:rFonts w:asciiTheme="majorBidi" w:hAnsiTheme="majorBidi" w:cstheme="majorBidi"/>
        </w:rPr>
        <w:t>maʿa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Ghayrihim</w:t>
      </w:r>
      <w:proofErr w:type="spellEnd"/>
      <w:r w:rsidRPr="0009588B">
        <w:rPr>
          <w:rFonts w:asciiTheme="majorBidi" w:hAnsiTheme="majorBidi" w:cstheme="majorBidi"/>
        </w:rPr>
        <w:t xml:space="preserve">” [The Jews Are Coming: These Are the Children of Israel: The Jews’ Nature Prevents Them from Living in Peace with Others], </w:t>
      </w:r>
      <w:r w:rsidRPr="0009588B">
        <w:rPr>
          <w:rFonts w:asciiTheme="majorBidi" w:hAnsiTheme="majorBidi" w:cstheme="majorBidi"/>
          <w:i/>
          <w:iCs/>
        </w:rPr>
        <w:t>Al-</w:t>
      </w:r>
      <w:proofErr w:type="spellStart"/>
      <w:r w:rsidRPr="0009588B">
        <w:rPr>
          <w:rFonts w:asciiTheme="majorBidi" w:hAnsiTheme="majorBidi" w:cstheme="majorBidi"/>
          <w:i/>
          <w:iCs/>
        </w:rPr>
        <w:t>Daʿwa</w:t>
      </w:r>
      <w:proofErr w:type="spellEnd"/>
      <w:r w:rsidRPr="0009588B">
        <w:rPr>
          <w:rFonts w:asciiTheme="majorBidi" w:hAnsiTheme="majorBidi" w:cstheme="majorBidi"/>
          <w:i/>
          <w:iCs/>
        </w:rPr>
        <w:t xml:space="preserve"> </w:t>
      </w:r>
      <w:r w:rsidRPr="0009588B">
        <w:rPr>
          <w:rFonts w:asciiTheme="majorBidi" w:hAnsiTheme="majorBidi" w:cstheme="majorBidi"/>
        </w:rPr>
        <w:t>42 (November 1979), pp. 37</w:t>
      </w:r>
      <w:r w:rsidRPr="0009588B">
        <w:rPr>
          <w:rFonts w:asciiTheme="majorBidi" w:hAnsiTheme="majorBidi" w:cstheme="majorBidi"/>
        </w:rPr>
        <w:sym w:font="Symbol" w:char="F02D"/>
      </w:r>
      <w:r w:rsidRPr="0009588B">
        <w:rPr>
          <w:rFonts w:asciiTheme="majorBidi" w:hAnsiTheme="majorBidi" w:cstheme="majorBidi"/>
        </w:rPr>
        <w:t>39.</w:t>
      </w:r>
    </w:p>
  </w:footnote>
  <w:footnote w:id="28">
    <w:p w14:paraId="6312CB61" w14:textId="77777777" w:rsidR="00EC2BF7" w:rsidRPr="0009588B" w:rsidRDefault="00EC2BF7" w:rsidP="00EC2BF7">
      <w:pPr>
        <w:pStyle w:val="a3"/>
        <w:bidi w:val="0"/>
        <w:rPr>
          <w:rFonts w:asciiTheme="majorBidi" w:hAnsiTheme="majorBidi" w:cstheme="majorBidi"/>
          <w:rtl/>
        </w:rPr>
      </w:pPr>
      <w:r w:rsidRPr="0009588B">
        <w:rPr>
          <w:rStyle w:val="a5"/>
          <w:rFonts w:asciiTheme="majorBidi" w:hAnsiTheme="majorBidi" w:cstheme="majorBidi"/>
        </w:rPr>
        <w:footnoteRef/>
      </w:r>
      <w:r w:rsidRPr="0009588B">
        <w:rPr>
          <w:rFonts w:asciiTheme="majorBidi" w:hAnsiTheme="majorBidi" w:cstheme="majorBidi"/>
        </w:rPr>
        <w:t xml:space="preserve"> Muhammad </w:t>
      </w:r>
      <w:proofErr w:type="spellStart"/>
      <w:r w:rsidRPr="0009588B">
        <w:rPr>
          <w:rFonts w:asciiTheme="majorBidi" w:hAnsiTheme="majorBidi" w:cstheme="majorBidi"/>
        </w:rPr>
        <w:t>ʿAbd</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Quddus</w:t>
      </w:r>
      <w:proofErr w:type="spellEnd"/>
      <w:r w:rsidRPr="0009588B">
        <w:rPr>
          <w:rFonts w:asciiTheme="majorBidi" w:hAnsiTheme="majorBidi" w:cstheme="majorBidi"/>
        </w:rPr>
        <w:t>, “</w:t>
      </w:r>
      <w:proofErr w:type="spellStart"/>
      <w:r w:rsidRPr="0009588B">
        <w:rPr>
          <w:rFonts w:asciiTheme="majorBidi" w:hAnsiTheme="majorBidi" w:cstheme="majorBidi"/>
        </w:rPr>
        <w:t>Limadha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Nuʿaridu</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Fikrat</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Mujammaʿ</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Adyan</w:t>
      </w:r>
      <w:proofErr w:type="spellEnd"/>
      <w:r w:rsidRPr="0009588B">
        <w:rPr>
          <w:rFonts w:asciiTheme="majorBidi" w:hAnsiTheme="majorBidi" w:cstheme="majorBidi"/>
        </w:rPr>
        <w:t xml:space="preserve">” [Why We Are Against the Idea of the Religious Complex], </w:t>
      </w:r>
      <w:r w:rsidRPr="0009588B">
        <w:rPr>
          <w:rFonts w:asciiTheme="majorBidi" w:hAnsiTheme="majorBidi" w:cstheme="majorBidi"/>
          <w:i/>
          <w:iCs/>
        </w:rPr>
        <w:t>Al-Da</w:t>
      </w:r>
      <w:proofErr w:type="spellStart"/>
      <w:r w:rsidRPr="0009588B">
        <w:rPr>
          <w:rFonts w:asciiTheme="majorBidi" w:hAnsiTheme="majorBidi" w:cstheme="majorBidi"/>
          <w:i/>
          <w:iCs/>
          <w:lang w:val="fr-FR"/>
        </w:rPr>
        <w:t>ʿwa</w:t>
      </w:r>
      <w:proofErr w:type="spellEnd"/>
      <w:r w:rsidRPr="0009588B">
        <w:rPr>
          <w:rFonts w:asciiTheme="majorBidi" w:hAnsiTheme="majorBidi" w:cstheme="majorBidi"/>
        </w:rPr>
        <w:t xml:space="preserve"> 44 (January 1980), pp. 20–21.</w:t>
      </w:r>
    </w:p>
  </w:footnote>
  <w:footnote w:id="29">
    <w:p w14:paraId="7D63CE0D" w14:textId="67BF5406" w:rsidR="0009588B" w:rsidRPr="0009588B" w:rsidRDefault="0009588B" w:rsidP="00CB5D67">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tl/>
        </w:rPr>
        <w:t xml:space="preserve"> </w:t>
      </w:r>
      <w:r w:rsidRPr="0009588B">
        <w:rPr>
          <w:rFonts w:asciiTheme="majorBidi" w:hAnsiTheme="majorBidi" w:cstheme="majorBidi"/>
        </w:rPr>
        <w:t xml:space="preserve">Riad Nasser, </w:t>
      </w:r>
      <w:r w:rsidRPr="00922593">
        <w:rPr>
          <w:rFonts w:asciiTheme="majorBidi" w:hAnsiTheme="majorBidi" w:cstheme="majorBidi"/>
          <w:i/>
          <w:iCs/>
        </w:rPr>
        <w:t xml:space="preserve">Recovered Histories and Contested Identities: Jordan, </w:t>
      </w:r>
      <w:proofErr w:type="gramStart"/>
      <w:r w:rsidRPr="00922593">
        <w:rPr>
          <w:rFonts w:asciiTheme="majorBidi" w:hAnsiTheme="majorBidi" w:cstheme="majorBidi"/>
          <w:i/>
          <w:iCs/>
        </w:rPr>
        <w:t>Israel</w:t>
      </w:r>
      <w:proofErr w:type="gramEnd"/>
      <w:r w:rsidRPr="00922593">
        <w:rPr>
          <w:rFonts w:asciiTheme="majorBidi" w:hAnsiTheme="majorBidi" w:cstheme="majorBidi"/>
          <w:i/>
          <w:iCs/>
        </w:rPr>
        <w:t xml:space="preserve"> and Palestine</w:t>
      </w:r>
      <w:r w:rsidRPr="0009588B">
        <w:rPr>
          <w:rFonts w:asciiTheme="majorBidi" w:hAnsiTheme="majorBidi" w:cstheme="majorBidi"/>
        </w:rPr>
        <w:t xml:space="preserve"> (</w:t>
      </w:r>
      <w:r w:rsidRPr="00922593">
        <w:rPr>
          <w:rFonts w:asciiTheme="majorBidi" w:hAnsiTheme="majorBidi" w:cstheme="majorBidi"/>
        </w:rPr>
        <w:t>Plymouth: Lexington Books</w:t>
      </w:r>
      <w:r w:rsidRPr="0009588B">
        <w:rPr>
          <w:rFonts w:asciiTheme="majorBidi" w:hAnsiTheme="majorBidi" w:cstheme="majorBidi"/>
        </w:rPr>
        <w:t>, 2011), pp. 131–133.</w:t>
      </w:r>
    </w:p>
  </w:footnote>
  <w:footnote w:id="30">
    <w:p w14:paraId="2485262F" w14:textId="1877CF9A"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 xml:space="preserve">Shamir, </w:t>
      </w:r>
      <w:r w:rsidRPr="0009588B">
        <w:rPr>
          <w:rFonts w:asciiTheme="majorBidi" w:hAnsiTheme="majorBidi" w:cstheme="majorBidi"/>
          <w:i/>
          <w:iCs/>
        </w:rPr>
        <w:t>The Rise and Decline of the Warm Peace with Jordan</w:t>
      </w:r>
      <w:r w:rsidRPr="0009588B">
        <w:rPr>
          <w:rFonts w:asciiTheme="majorBidi" w:hAnsiTheme="majorBidi" w:cstheme="majorBidi"/>
        </w:rPr>
        <w:t>, p. 129.</w:t>
      </w:r>
    </w:p>
  </w:footnote>
  <w:footnote w:id="31">
    <w:p w14:paraId="26F42991" w14:textId="473BA0C3" w:rsidR="0009588B" w:rsidRPr="0009588B" w:rsidRDefault="0009588B" w:rsidP="00CB5D67">
      <w:pPr>
        <w:pBdr>
          <w:top w:val="nil"/>
          <w:left w:val="nil"/>
          <w:bottom w:val="nil"/>
          <w:right w:val="nil"/>
          <w:between w:val="nil"/>
        </w:pBdr>
        <w:bidi w:val="0"/>
        <w:spacing w:after="0" w:line="240" w:lineRule="auto"/>
        <w:jc w:val="both"/>
        <w:rPr>
          <w:rFonts w:asciiTheme="majorBidi" w:hAnsiTheme="majorBidi" w:cstheme="majorBidi"/>
          <w:sz w:val="20"/>
          <w:szCs w:val="20"/>
        </w:rPr>
      </w:pPr>
      <w:r w:rsidRPr="0009588B">
        <w:rPr>
          <w:rStyle w:val="a5"/>
          <w:rFonts w:asciiTheme="majorBidi" w:hAnsiTheme="majorBidi" w:cstheme="majorBidi"/>
          <w:sz w:val="20"/>
          <w:szCs w:val="20"/>
        </w:rPr>
        <w:footnoteRef/>
      </w:r>
      <w:r w:rsidRPr="0009588B">
        <w:rPr>
          <w:rFonts w:asciiTheme="majorBidi" w:hAnsiTheme="majorBidi" w:cstheme="majorBidi"/>
          <w:sz w:val="20"/>
          <w:szCs w:val="20"/>
        </w:rPr>
        <w:t xml:space="preserve"> </w:t>
      </w:r>
      <w:r w:rsidRPr="00922593">
        <w:rPr>
          <w:rFonts w:asciiTheme="majorBidi" w:hAnsiTheme="majorBidi" w:cstheme="majorBidi"/>
          <w:sz w:val="20"/>
          <w:szCs w:val="20"/>
        </w:rPr>
        <w:t xml:space="preserve">Ahmad Muhammad </w:t>
      </w:r>
      <w:r w:rsidRPr="0009588B">
        <w:rPr>
          <w:rFonts w:asciiTheme="majorBidi" w:hAnsiTheme="majorBidi" w:cstheme="majorBidi"/>
          <w:sz w:val="20"/>
          <w:szCs w:val="20"/>
        </w:rPr>
        <w:t>Al-</w:t>
      </w:r>
      <w:proofErr w:type="spellStart"/>
      <w:r w:rsidRPr="0009588B">
        <w:rPr>
          <w:rFonts w:asciiTheme="majorBidi" w:hAnsiTheme="majorBidi" w:cstheme="majorBidi"/>
          <w:sz w:val="20"/>
          <w:szCs w:val="20"/>
        </w:rPr>
        <w:t>Qudah</w:t>
      </w:r>
      <w:proofErr w:type="spellEnd"/>
      <w:r w:rsidRPr="0009588B">
        <w:rPr>
          <w:rFonts w:asciiTheme="majorBidi" w:hAnsiTheme="majorBidi" w:cstheme="majorBidi"/>
          <w:sz w:val="20"/>
          <w:szCs w:val="20"/>
        </w:rPr>
        <w:t xml:space="preserve"> (ed.), </w:t>
      </w:r>
      <w:proofErr w:type="spellStart"/>
      <w:r w:rsidRPr="00922593">
        <w:rPr>
          <w:rFonts w:asciiTheme="majorBidi" w:hAnsiTheme="majorBidi" w:cstheme="majorBidi"/>
          <w:i/>
          <w:iCs/>
          <w:sz w:val="20"/>
          <w:szCs w:val="20"/>
        </w:rPr>
        <w:t>Maʿrakat</w:t>
      </w:r>
      <w:proofErr w:type="spellEnd"/>
      <w:r w:rsidRPr="00922593">
        <w:rPr>
          <w:rFonts w:asciiTheme="majorBidi" w:hAnsiTheme="majorBidi" w:cstheme="majorBidi"/>
          <w:i/>
          <w:iCs/>
          <w:sz w:val="20"/>
          <w:szCs w:val="20"/>
        </w:rPr>
        <w:t xml:space="preserve"> al-Salam: </w:t>
      </w:r>
      <w:proofErr w:type="spellStart"/>
      <w:r w:rsidRPr="00922593">
        <w:rPr>
          <w:rFonts w:asciiTheme="majorBidi" w:hAnsiTheme="majorBidi" w:cstheme="majorBidi"/>
          <w:i/>
          <w:iCs/>
          <w:sz w:val="20"/>
          <w:szCs w:val="20"/>
        </w:rPr>
        <w:t>Wathaʾiq</w:t>
      </w:r>
      <w:proofErr w:type="spellEnd"/>
      <w:r w:rsidRPr="00922593">
        <w:rPr>
          <w:rFonts w:asciiTheme="majorBidi" w:hAnsiTheme="majorBidi" w:cstheme="majorBidi"/>
          <w:i/>
          <w:iCs/>
          <w:sz w:val="20"/>
          <w:szCs w:val="20"/>
        </w:rPr>
        <w:t xml:space="preserve"> </w:t>
      </w:r>
      <w:proofErr w:type="spellStart"/>
      <w:r w:rsidRPr="00922593">
        <w:rPr>
          <w:rFonts w:asciiTheme="majorBidi" w:hAnsiTheme="majorBidi" w:cstheme="majorBidi"/>
          <w:i/>
          <w:iCs/>
          <w:sz w:val="20"/>
          <w:szCs w:val="20"/>
        </w:rPr>
        <w:t>Urdunniyya</w:t>
      </w:r>
      <w:proofErr w:type="spellEnd"/>
      <w:r w:rsidRPr="00922593">
        <w:rPr>
          <w:rFonts w:asciiTheme="majorBidi" w:hAnsiTheme="majorBidi" w:cstheme="majorBidi"/>
          <w:sz w:val="20"/>
          <w:szCs w:val="20"/>
        </w:rPr>
        <w:t xml:space="preserve"> [The Battle for Peace: Jordanian Documents] (Amman: </w:t>
      </w:r>
      <w:proofErr w:type="spellStart"/>
      <w:r w:rsidRPr="00922593">
        <w:rPr>
          <w:rFonts w:asciiTheme="majorBidi" w:hAnsiTheme="majorBidi" w:cstheme="majorBidi"/>
          <w:sz w:val="20"/>
          <w:szCs w:val="20"/>
        </w:rPr>
        <w:t>Manshurat</w:t>
      </w:r>
      <w:proofErr w:type="spellEnd"/>
      <w:r w:rsidRPr="00922593">
        <w:rPr>
          <w:rFonts w:asciiTheme="majorBidi" w:hAnsiTheme="majorBidi" w:cstheme="majorBidi"/>
          <w:sz w:val="20"/>
          <w:szCs w:val="20"/>
        </w:rPr>
        <w:t xml:space="preserve"> </w:t>
      </w:r>
      <w:proofErr w:type="spellStart"/>
      <w:r w:rsidRPr="00922593">
        <w:rPr>
          <w:rFonts w:asciiTheme="majorBidi" w:hAnsiTheme="majorBidi" w:cstheme="majorBidi"/>
          <w:sz w:val="20"/>
          <w:szCs w:val="20"/>
        </w:rPr>
        <w:t>Daʾirat</w:t>
      </w:r>
      <w:proofErr w:type="spellEnd"/>
      <w:r w:rsidRPr="00922593">
        <w:rPr>
          <w:rFonts w:asciiTheme="majorBidi" w:hAnsiTheme="majorBidi" w:cstheme="majorBidi"/>
          <w:sz w:val="20"/>
          <w:szCs w:val="20"/>
        </w:rPr>
        <w:t xml:space="preserve"> al-</w:t>
      </w:r>
      <w:proofErr w:type="spellStart"/>
      <w:r w:rsidRPr="00922593">
        <w:rPr>
          <w:rFonts w:asciiTheme="majorBidi" w:hAnsiTheme="majorBidi" w:cstheme="majorBidi"/>
          <w:sz w:val="20"/>
          <w:szCs w:val="20"/>
        </w:rPr>
        <w:t>Matbuʿat</w:t>
      </w:r>
      <w:proofErr w:type="spellEnd"/>
      <w:r w:rsidRPr="00922593">
        <w:rPr>
          <w:rFonts w:asciiTheme="majorBidi" w:hAnsiTheme="majorBidi" w:cstheme="majorBidi"/>
          <w:sz w:val="20"/>
          <w:szCs w:val="20"/>
        </w:rPr>
        <w:t xml:space="preserve"> </w:t>
      </w:r>
      <w:proofErr w:type="spellStart"/>
      <w:r w:rsidRPr="00922593">
        <w:rPr>
          <w:rFonts w:asciiTheme="majorBidi" w:hAnsiTheme="majorBidi" w:cstheme="majorBidi"/>
          <w:sz w:val="20"/>
          <w:szCs w:val="20"/>
        </w:rPr>
        <w:t>wal-Nashr</w:t>
      </w:r>
      <w:proofErr w:type="spellEnd"/>
      <w:r w:rsidRPr="00922593">
        <w:rPr>
          <w:rFonts w:asciiTheme="majorBidi" w:hAnsiTheme="majorBidi" w:cstheme="majorBidi"/>
          <w:sz w:val="20"/>
          <w:szCs w:val="20"/>
        </w:rPr>
        <w:t>, 1994),</w:t>
      </w:r>
      <w:r w:rsidRPr="0009588B">
        <w:rPr>
          <w:rFonts w:asciiTheme="majorBidi" w:hAnsiTheme="majorBidi" w:cstheme="majorBidi"/>
          <w:i/>
          <w:iCs/>
          <w:sz w:val="20"/>
          <w:szCs w:val="20"/>
        </w:rPr>
        <w:t xml:space="preserve"> </w:t>
      </w:r>
      <w:r w:rsidRPr="0009588B">
        <w:rPr>
          <w:rFonts w:asciiTheme="majorBidi" w:hAnsiTheme="majorBidi" w:cstheme="majorBidi"/>
          <w:sz w:val="20"/>
          <w:szCs w:val="20"/>
        </w:rPr>
        <w:t>pp. 75–76.</w:t>
      </w:r>
    </w:p>
  </w:footnote>
  <w:footnote w:id="32">
    <w:p w14:paraId="4D05A196" w14:textId="77777777" w:rsidR="0009588B" w:rsidRPr="0009588B" w:rsidRDefault="0009588B" w:rsidP="00D73837">
      <w:pPr>
        <w:pBdr>
          <w:top w:val="nil"/>
          <w:left w:val="nil"/>
          <w:bottom w:val="nil"/>
          <w:right w:val="nil"/>
          <w:between w:val="nil"/>
        </w:pBdr>
        <w:bidi w:val="0"/>
        <w:spacing w:after="0" w:line="240" w:lineRule="auto"/>
        <w:jc w:val="both"/>
        <w:rPr>
          <w:rFonts w:asciiTheme="majorBidi" w:hAnsiTheme="majorBidi" w:cstheme="majorBidi"/>
          <w:sz w:val="20"/>
          <w:szCs w:val="20"/>
        </w:rPr>
      </w:pPr>
      <w:r w:rsidRPr="0009588B">
        <w:rPr>
          <w:rStyle w:val="a5"/>
          <w:rFonts w:asciiTheme="majorBidi" w:hAnsiTheme="majorBidi" w:cstheme="majorBidi"/>
          <w:sz w:val="20"/>
          <w:szCs w:val="20"/>
        </w:rPr>
        <w:footnoteRef/>
      </w:r>
      <w:r w:rsidRPr="0009588B">
        <w:rPr>
          <w:rFonts w:asciiTheme="majorBidi" w:hAnsiTheme="majorBidi" w:cstheme="majorBidi"/>
          <w:sz w:val="20"/>
          <w:szCs w:val="20"/>
        </w:rPr>
        <w:t xml:space="preserve"> Al-</w:t>
      </w:r>
      <w:proofErr w:type="spellStart"/>
      <w:r w:rsidRPr="0009588B">
        <w:rPr>
          <w:rFonts w:asciiTheme="majorBidi" w:hAnsiTheme="majorBidi" w:cstheme="majorBidi"/>
          <w:sz w:val="20"/>
          <w:szCs w:val="20"/>
        </w:rPr>
        <w:t>Qudah</w:t>
      </w:r>
      <w:proofErr w:type="spellEnd"/>
      <w:r w:rsidRPr="0009588B">
        <w:rPr>
          <w:rFonts w:asciiTheme="majorBidi" w:hAnsiTheme="majorBidi" w:cstheme="majorBidi"/>
          <w:sz w:val="20"/>
          <w:szCs w:val="20"/>
        </w:rPr>
        <w:t xml:space="preserve"> (ed.), </w:t>
      </w:r>
      <w:proofErr w:type="spellStart"/>
      <w:r w:rsidRPr="0009588B">
        <w:rPr>
          <w:rFonts w:asciiTheme="majorBidi" w:hAnsiTheme="majorBidi" w:cstheme="majorBidi"/>
          <w:i/>
          <w:iCs/>
          <w:sz w:val="20"/>
          <w:szCs w:val="20"/>
        </w:rPr>
        <w:t>Maʿrakat</w:t>
      </w:r>
      <w:proofErr w:type="spellEnd"/>
      <w:r w:rsidRPr="0009588B">
        <w:rPr>
          <w:rFonts w:asciiTheme="majorBidi" w:hAnsiTheme="majorBidi" w:cstheme="majorBidi"/>
          <w:i/>
          <w:iCs/>
          <w:sz w:val="20"/>
          <w:szCs w:val="20"/>
        </w:rPr>
        <w:t xml:space="preserve"> al-Salam: </w:t>
      </w:r>
      <w:proofErr w:type="spellStart"/>
      <w:r w:rsidRPr="0009588B">
        <w:rPr>
          <w:rFonts w:asciiTheme="majorBidi" w:hAnsiTheme="majorBidi" w:cstheme="majorBidi"/>
          <w:i/>
          <w:iCs/>
          <w:sz w:val="20"/>
          <w:szCs w:val="20"/>
        </w:rPr>
        <w:t>Wathaʾiq</w:t>
      </w:r>
      <w:proofErr w:type="spellEnd"/>
      <w:r w:rsidRPr="0009588B">
        <w:rPr>
          <w:rFonts w:asciiTheme="majorBidi" w:hAnsiTheme="majorBidi" w:cstheme="majorBidi"/>
          <w:i/>
          <w:iCs/>
          <w:sz w:val="20"/>
          <w:szCs w:val="20"/>
        </w:rPr>
        <w:t xml:space="preserve"> </w:t>
      </w:r>
      <w:proofErr w:type="spellStart"/>
      <w:r w:rsidRPr="0009588B">
        <w:rPr>
          <w:rFonts w:asciiTheme="majorBidi" w:hAnsiTheme="majorBidi" w:cstheme="majorBidi"/>
          <w:i/>
          <w:iCs/>
          <w:sz w:val="20"/>
          <w:szCs w:val="20"/>
        </w:rPr>
        <w:t>Urdunniyya</w:t>
      </w:r>
      <w:proofErr w:type="spellEnd"/>
      <w:r w:rsidRPr="0009588B">
        <w:rPr>
          <w:rFonts w:asciiTheme="majorBidi" w:hAnsiTheme="majorBidi" w:cstheme="majorBidi"/>
          <w:i/>
          <w:iCs/>
          <w:sz w:val="20"/>
          <w:szCs w:val="20"/>
        </w:rPr>
        <w:t xml:space="preserve">, </w:t>
      </w:r>
      <w:r w:rsidRPr="0009588B">
        <w:rPr>
          <w:rFonts w:asciiTheme="majorBidi" w:hAnsiTheme="majorBidi" w:cstheme="majorBidi"/>
          <w:sz w:val="20"/>
          <w:szCs w:val="20"/>
        </w:rPr>
        <w:t>pp. 101–102.</w:t>
      </w:r>
    </w:p>
  </w:footnote>
  <w:footnote w:id="33">
    <w:p w14:paraId="51E74784" w14:textId="77777777" w:rsidR="0009588B" w:rsidRPr="0009588B" w:rsidRDefault="0009588B" w:rsidP="00D73837">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“Address by King Hussein of Jordan at the Signing Ceremony of the Treaty of Peace between the State of Israel and the Hashemite Kingdom of Jordan, October 26, 1994,” Israel Ministry of Foreign Affairs, mfa.gov.il/</w:t>
      </w:r>
      <w:proofErr w:type="spellStart"/>
      <w:r w:rsidRPr="0009588B">
        <w:rPr>
          <w:rFonts w:asciiTheme="majorBidi" w:hAnsiTheme="majorBidi" w:cstheme="majorBidi"/>
        </w:rPr>
        <w:t>mfa</w:t>
      </w:r>
      <w:proofErr w:type="spellEnd"/>
      <w:r w:rsidRPr="0009588B">
        <w:rPr>
          <w:rFonts w:asciiTheme="majorBidi" w:hAnsiTheme="majorBidi" w:cstheme="majorBidi"/>
        </w:rPr>
        <w:t>/</w:t>
      </w:r>
      <w:proofErr w:type="spellStart"/>
      <w:r w:rsidRPr="0009588B">
        <w:rPr>
          <w:rFonts w:asciiTheme="majorBidi" w:hAnsiTheme="majorBidi" w:cstheme="majorBidi"/>
        </w:rPr>
        <w:t>foreignpolicy</w:t>
      </w:r>
      <w:proofErr w:type="spellEnd"/>
      <w:r w:rsidRPr="0009588B">
        <w:rPr>
          <w:rFonts w:asciiTheme="majorBidi" w:hAnsiTheme="majorBidi" w:cstheme="majorBidi"/>
        </w:rPr>
        <w:t>/peace/</w:t>
      </w:r>
      <w:proofErr w:type="spellStart"/>
      <w:r w:rsidRPr="0009588B">
        <w:rPr>
          <w:rFonts w:asciiTheme="majorBidi" w:hAnsiTheme="majorBidi" w:cstheme="majorBidi"/>
        </w:rPr>
        <w:t>mfadocuments</w:t>
      </w:r>
      <w:proofErr w:type="spellEnd"/>
      <w:r w:rsidRPr="0009588B">
        <w:rPr>
          <w:rFonts w:asciiTheme="majorBidi" w:hAnsiTheme="majorBidi" w:cstheme="majorBidi"/>
        </w:rPr>
        <w:t xml:space="preserve">/pages/address by king </w:t>
      </w:r>
      <w:proofErr w:type="spellStart"/>
      <w:r w:rsidRPr="0009588B">
        <w:rPr>
          <w:rFonts w:asciiTheme="majorBidi" w:hAnsiTheme="majorBidi" w:cstheme="majorBidi"/>
        </w:rPr>
        <w:t>hussein</w:t>
      </w:r>
      <w:proofErr w:type="spellEnd"/>
      <w:r w:rsidRPr="0009588B">
        <w:rPr>
          <w:rFonts w:asciiTheme="majorBidi" w:hAnsiTheme="majorBidi" w:cstheme="majorBidi"/>
        </w:rPr>
        <w:t xml:space="preserve"> of </w:t>
      </w:r>
      <w:proofErr w:type="spellStart"/>
      <w:r w:rsidRPr="0009588B">
        <w:rPr>
          <w:rFonts w:asciiTheme="majorBidi" w:hAnsiTheme="majorBidi" w:cstheme="majorBidi"/>
        </w:rPr>
        <w:t>jordan</w:t>
      </w:r>
      <w:proofErr w:type="spellEnd"/>
      <w:r w:rsidRPr="0009588B">
        <w:rPr>
          <w:rFonts w:asciiTheme="majorBidi" w:hAnsiTheme="majorBidi" w:cstheme="majorBidi"/>
        </w:rPr>
        <w:t>- signing ceremon.aspx (accessed April 1, 2021).</w:t>
      </w:r>
    </w:p>
  </w:footnote>
  <w:footnote w:id="34">
    <w:p w14:paraId="5E2A4874" w14:textId="450BEA11"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Pr>
        <w:t xml:space="preserve"> Ibrahim </w:t>
      </w:r>
      <w:proofErr w:type="spellStart"/>
      <w:r w:rsidRPr="00922593">
        <w:rPr>
          <w:rFonts w:asciiTheme="majorBidi" w:hAnsiTheme="majorBidi" w:cstheme="majorBidi"/>
        </w:rPr>
        <w:t>Nafiʿ</w:t>
      </w:r>
      <w:proofErr w:type="spellEnd"/>
      <w:r w:rsidRPr="00922593">
        <w:rPr>
          <w:rFonts w:asciiTheme="majorBidi" w:hAnsiTheme="majorBidi" w:cstheme="majorBidi"/>
        </w:rPr>
        <w:t xml:space="preserve">, </w:t>
      </w:r>
      <w:r w:rsidRPr="00922593">
        <w:rPr>
          <w:rFonts w:asciiTheme="majorBidi" w:hAnsiTheme="majorBidi" w:cstheme="majorBidi"/>
          <w:i/>
          <w:iCs/>
        </w:rPr>
        <w:t>Al-Ahram</w:t>
      </w:r>
      <w:r w:rsidRPr="00922593">
        <w:rPr>
          <w:rFonts w:asciiTheme="majorBidi" w:hAnsiTheme="majorBidi" w:cstheme="majorBidi"/>
        </w:rPr>
        <w:t xml:space="preserve"> (February 19, 1995), http://www.kinghussein.gov.jo/95_feb19.html</w:t>
      </w:r>
      <w:r w:rsidRPr="0009588B">
        <w:rPr>
          <w:rFonts w:asciiTheme="majorBidi" w:hAnsiTheme="majorBidi" w:cstheme="majorBidi"/>
        </w:rPr>
        <w:t xml:space="preserve"> (accessed April 1, 2021).</w:t>
      </w:r>
      <w:r w:rsidRPr="00922593">
        <w:rPr>
          <w:rFonts w:asciiTheme="majorBidi" w:hAnsiTheme="majorBidi" w:cstheme="majorBidi"/>
          <w:rtl/>
        </w:rPr>
        <w:t xml:space="preserve">  </w:t>
      </w:r>
    </w:p>
  </w:footnote>
  <w:footnote w:id="35">
    <w:p w14:paraId="428203EF" w14:textId="77777777" w:rsidR="0009588B" w:rsidRPr="0009588B" w:rsidRDefault="0009588B" w:rsidP="00D73837">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tl/>
        </w:rPr>
        <w:t xml:space="preserve"> </w:t>
      </w:r>
      <w:r w:rsidRPr="0009588B">
        <w:rPr>
          <w:rFonts w:asciiTheme="majorBidi" w:hAnsiTheme="majorBidi" w:cstheme="majorBidi"/>
        </w:rPr>
        <w:t>“Eulogies at the Funeral of Prime Minister Rabin,” Israel Ministry of Foreign Affairs (November 6, 1995): https://bit.ly/38aClqg (accessed February 6, 2021).</w:t>
      </w:r>
    </w:p>
  </w:footnote>
  <w:footnote w:id="36">
    <w:p w14:paraId="09EDE352" w14:textId="465DC0C3" w:rsidR="0009588B" w:rsidRPr="0009588B" w:rsidRDefault="0009588B" w:rsidP="00D73837">
      <w:pPr>
        <w:pBdr>
          <w:top w:val="nil"/>
          <w:left w:val="nil"/>
          <w:bottom w:val="nil"/>
          <w:right w:val="nil"/>
          <w:between w:val="nil"/>
        </w:pBdr>
        <w:bidi w:val="0"/>
        <w:spacing w:after="0" w:line="240" w:lineRule="auto"/>
        <w:jc w:val="both"/>
        <w:rPr>
          <w:rFonts w:asciiTheme="majorBidi" w:hAnsiTheme="majorBidi" w:cstheme="majorBidi"/>
          <w:sz w:val="20"/>
          <w:szCs w:val="20"/>
        </w:rPr>
      </w:pPr>
      <w:r w:rsidRPr="0009588B">
        <w:rPr>
          <w:rFonts w:asciiTheme="majorBidi" w:hAnsiTheme="majorBidi" w:cstheme="majorBidi"/>
          <w:sz w:val="20"/>
          <w:szCs w:val="20"/>
          <w:vertAlign w:val="superscript"/>
        </w:rPr>
        <w:footnoteRef/>
      </w:r>
      <w:r w:rsidRPr="00922593">
        <w:rPr>
          <w:rFonts w:asciiTheme="majorBidi" w:hAnsiTheme="majorBidi" w:cstheme="majorBidi"/>
          <w:sz w:val="20"/>
          <w:szCs w:val="20"/>
          <w:lang w:val="es-ES"/>
        </w:rPr>
        <w:t xml:space="preserve"> Yusuf al-ʿAzm, “Qala Taʿala: ‘Ma Kana Ibrahim Yahudiyyan…’” </w:t>
      </w:r>
      <w:r w:rsidRPr="0009588B">
        <w:rPr>
          <w:rFonts w:asciiTheme="majorBidi" w:hAnsiTheme="majorBidi" w:cstheme="majorBidi"/>
          <w:sz w:val="20"/>
          <w:szCs w:val="20"/>
        </w:rPr>
        <w:t xml:space="preserve">[Allah said: Abraham was not a Jew], </w:t>
      </w:r>
      <w:r w:rsidR="003C0BB9" w:rsidRPr="00922593">
        <w:rPr>
          <w:rFonts w:asciiTheme="majorBidi" w:hAnsiTheme="majorBidi" w:cstheme="majorBidi"/>
          <w:i/>
          <w:iCs/>
          <w:sz w:val="20"/>
          <w:szCs w:val="20"/>
        </w:rPr>
        <w:t>al</w:t>
      </w:r>
      <w:r w:rsidRPr="0009588B">
        <w:rPr>
          <w:rFonts w:asciiTheme="majorBidi" w:hAnsiTheme="majorBidi" w:cstheme="majorBidi"/>
          <w:sz w:val="20"/>
          <w:szCs w:val="20"/>
        </w:rPr>
        <w:t>-</w:t>
      </w:r>
      <w:proofErr w:type="spellStart"/>
      <w:r w:rsidRPr="0009588B">
        <w:rPr>
          <w:rFonts w:asciiTheme="majorBidi" w:hAnsiTheme="majorBidi" w:cstheme="majorBidi"/>
          <w:i/>
          <w:iCs/>
          <w:sz w:val="20"/>
          <w:szCs w:val="20"/>
        </w:rPr>
        <w:t>Sabil</w:t>
      </w:r>
      <w:proofErr w:type="spellEnd"/>
      <w:r w:rsidRPr="0009588B">
        <w:rPr>
          <w:rFonts w:asciiTheme="majorBidi" w:hAnsiTheme="majorBidi" w:cstheme="majorBidi"/>
          <w:sz w:val="20"/>
          <w:szCs w:val="20"/>
        </w:rPr>
        <w:t xml:space="preserve"> (October 25–31, 1994), p. 2.</w:t>
      </w:r>
    </w:p>
  </w:footnote>
  <w:footnote w:id="37">
    <w:p w14:paraId="6CD83968" w14:textId="15B8DB60" w:rsidR="0009588B" w:rsidRPr="00922593" w:rsidRDefault="0009588B" w:rsidP="00D73837">
      <w:pPr>
        <w:pBdr>
          <w:top w:val="nil"/>
          <w:left w:val="nil"/>
          <w:bottom w:val="nil"/>
          <w:right w:val="nil"/>
          <w:between w:val="nil"/>
        </w:pBdr>
        <w:bidi w:val="0"/>
        <w:spacing w:after="0" w:line="240" w:lineRule="auto"/>
        <w:jc w:val="both"/>
        <w:rPr>
          <w:rFonts w:asciiTheme="majorBidi" w:hAnsiTheme="majorBidi" w:cstheme="majorBidi"/>
          <w:sz w:val="20"/>
          <w:szCs w:val="20"/>
          <w:lang w:val="es-ES"/>
        </w:rPr>
      </w:pPr>
      <w:r w:rsidRPr="0009588B">
        <w:rPr>
          <w:rStyle w:val="a5"/>
          <w:rFonts w:asciiTheme="majorBidi" w:hAnsiTheme="majorBidi" w:cstheme="majorBidi"/>
          <w:sz w:val="20"/>
          <w:szCs w:val="20"/>
        </w:rPr>
        <w:footnoteRef/>
      </w:r>
      <w:r w:rsidRPr="00922593">
        <w:rPr>
          <w:rFonts w:asciiTheme="majorBidi" w:hAnsiTheme="majorBidi" w:cstheme="majorBidi"/>
          <w:sz w:val="20"/>
          <w:szCs w:val="20"/>
          <w:lang w:val="es-ES"/>
        </w:rPr>
        <w:t xml:space="preserve"> Sallah ʿAbd al-Fattah al-Khalidi, “La Taqulu: Israʾil” [Don’t Say “Israel”], </w:t>
      </w:r>
      <w:r w:rsidR="003C0BB9">
        <w:rPr>
          <w:rFonts w:asciiTheme="majorBidi" w:hAnsiTheme="majorBidi" w:cstheme="majorBidi"/>
          <w:i/>
          <w:iCs/>
          <w:sz w:val="20"/>
          <w:szCs w:val="20"/>
          <w:lang w:val="es-ES"/>
        </w:rPr>
        <w:t>a</w:t>
      </w:r>
      <w:r w:rsidRPr="00922593">
        <w:rPr>
          <w:rFonts w:asciiTheme="majorBidi" w:hAnsiTheme="majorBidi" w:cstheme="majorBidi"/>
          <w:i/>
          <w:iCs/>
          <w:sz w:val="20"/>
          <w:szCs w:val="20"/>
          <w:lang w:val="es-ES"/>
        </w:rPr>
        <w:t>l-Sabil</w:t>
      </w:r>
      <w:r w:rsidRPr="00922593">
        <w:rPr>
          <w:rFonts w:asciiTheme="majorBidi" w:hAnsiTheme="majorBidi" w:cstheme="majorBidi"/>
          <w:sz w:val="20"/>
          <w:szCs w:val="20"/>
          <w:lang w:val="es-ES"/>
        </w:rPr>
        <w:t xml:space="preserve"> (November 15–21, 1994), p. 30.</w:t>
      </w:r>
    </w:p>
  </w:footnote>
  <w:footnote w:id="38">
    <w:p w14:paraId="7007E693" w14:textId="5862B1E9" w:rsidR="0009588B" w:rsidRPr="0009588B" w:rsidRDefault="0009588B" w:rsidP="00445CD7">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UAE Cabinet approves National Tolerance Program</w:t>
      </w:r>
      <w:r w:rsidRPr="0009588B">
        <w:rPr>
          <w:rFonts w:asciiTheme="majorBidi" w:hAnsiTheme="majorBidi" w:cstheme="majorBidi"/>
          <w:shd w:val="clear" w:color="auto" w:fill="FFFFFF"/>
        </w:rPr>
        <w:t>”</w:t>
      </w:r>
      <w:r w:rsidRPr="00922593">
        <w:rPr>
          <w:rFonts w:asciiTheme="majorBidi" w:hAnsiTheme="majorBidi" w:cstheme="majorBidi"/>
        </w:rPr>
        <w:t xml:space="preserve"> (n.d.),</w:t>
      </w:r>
      <w:r w:rsidRPr="0009588B">
        <w:rPr>
          <w:rFonts w:asciiTheme="majorBidi" w:hAnsiTheme="majorBidi" w:cstheme="majorBidi"/>
        </w:rPr>
        <w:t xml:space="preserve"> </w:t>
      </w:r>
      <w:r w:rsidRPr="00922593">
        <w:rPr>
          <w:rFonts w:asciiTheme="majorBidi" w:hAnsiTheme="majorBidi" w:cstheme="majorBidi"/>
          <w:i/>
          <w:iCs/>
        </w:rPr>
        <w:t xml:space="preserve">United Arab Emirates </w:t>
      </w:r>
      <w:proofErr w:type="gramStart"/>
      <w:r w:rsidRPr="00922593">
        <w:rPr>
          <w:rFonts w:asciiTheme="majorBidi" w:hAnsiTheme="majorBidi" w:cstheme="majorBidi"/>
          <w:i/>
          <w:iCs/>
        </w:rPr>
        <w:t>The</w:t>
      </w:r>
      <w:proofErr w:type="gramEnd"/>
      <w:r w:rsidRPr="00922593">
        <w:rPr>
          <w:rFonts w:asciiTheme="majorBidi" w:hAnsiTheme="majorBidi" w:cstheme="majorBidi"/>
          <w:i/>
          <w:iCs/>
        </w:rPr>
        <w:t xml:space="preserve"> Cabinet</w:t>
      </w:r>
      <w:r w:rsidRPr="0009588B">
        <w:rPr>
          <w:rFonts w:asciiTheme="majorBidi" w:hAnsiTheme="majorBidi" w:cstheme="majorBidi"/>
        </w:rPr>
        <w:t xml:space="preserve">, </w:t>
      </w:r>
      <w:r w:rsidRPr="00922593">
        <w:rPr>
          <w:rFonts w:asciiTheme="majorBidi" w:hAnsiTheme="majorBidi" w:cstheme="majorBidi"/>
        </w:rPr>
        <w:t>https://uaecabinet.ae/en/details/news/uae-cabinet-approves-national-tolerance-program (accessed January 5, 2023).</w:t>
      </w:r>
    </w:p>
  </w:footnote>
  <w:footnote w:id="39">
    <w:p w14:paraId="771510BC" w14:textId="77777777" w:rsidR="0009588B" w:rsidRPr="0009588B" w:rsidRDefault="0009588B" w:rsidP="007A050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r w:rsidRPr="0009588B">
        <w:rPr>
          <w:rFonts w:asciiTheme="majorBidi" w:hAnsiTheme="majorBidi" w:cstheme="majorBidi"/>
          <w:shd w:val="clear" w:color="auto" w:fill="FFFFFF"/>
        </w:rPr>
        <w:t>Mariam</w:t>
      </w:r>
      <w:r w:rsidRPr="0009588B">
        <w:rPr>
          <w:rFonts w:asciiTheme="majorBidi" w:hAnsiTheme="majorBidi" w:cstheme="majorBidi"/>
          <w:rtl/>
        </w:rPr>
        <w:t xml:space="preserve"> </w:t>
      </w:r>
      <w:proofErr w:type="spellStart"/>
      <w:r w:rsidRPr="0009588B">
        <w:rPr>
          <w:rFonts w:asciiTheme="majorBidi" w:hAnsiTheme="majorBidi" w:cstheme="majorBidi"/>
          <w:shd w:val="clear" w:color="auto" w:fill="FFFFFF"/>
        </w:rPr>
        <w:t>Alhashmi</w:t>
      </w:r>
      <w:proofErr w:type="spellEnd"/>
      <w:r w:rsidRPr="0009588B">
        <w:rPr>
          <w:rFonts w:asciiTheme="majorBidi" w:hAnsiTheme="majorBidi" w:cstheme="majorBidi"/>
          <w:shd w:val="clear" w:color="auto" w:fill="FFFFFF"/>
        </w:rPr>
        <w:t xml:space="preserve">, </w:t>
      </w:r>
      <w:proofErr w:type="spellStart"/>
      <w:r w:rsidRPr="0009588B">
        <w:rPr>
          <w:rFonts w:asciiTheme="majorBidi" w:hAnsiTheme="majorBidi" w:cstheme="majorBidi"/>
          <w:shd w:val="clear" w:color="auto" w:fill="FFFFFF"/>
        </w:rPr>
        <w:t>Naved</w:t>
      </w:r>
      <w:proofErr w:type="spellEnd"/>
      <w:r w:rsidRPr="0009588B">
        <w:rPr>
          <w:rFonts w:asciiTheme="majorBidi" w:hAnsiTheme="majorBidi" w:cstheme="majorBidi"/>
          <w:shd w:val="clear" w:color="auto" w:fill="FFFFFF"/>
        </w:rPr>
        <w:t xml:space="preserve"> </w:t>
      </w:r>
      <w:proofErr w:type="spellStart"/>
      <w:r w:rsidRPr="0009588B">
        <w:rPr>
          <w:rFonts w:asciiTheme="majorBidi" w:hAnsiTheme="majorBidi" w:cstheme="majorBidi"/>
          <w:shd w:val="clear" w:color="auto" w:fill="FFFFFF"/>
        </w:rPr>
        <w:t>Bakali</w:t>
      </w:r>
      <w:proofErr w:type="spellEnd"/>
      <w:r w:rsidRPr="0009588B">
        <w:rPr>
          <w:rFonts w:asciiTheme="majorBidi" w:hAnsiTheme="majorBidi" w:cstheme="majorBidi"/>
          <w:shd w:val="clear" w:color="auto" w:fill="FFFFFF"/>
        </w:rPr>
        <w:t xml:space="preserve">, and Rama </w:t>
      </w:r>
      <w:proofErr w:type="spellStart"/>
      <w:r w:rsidRPr="0009588B">
        <w:rPr>
          <w:rFonts w:asciiTheme="majorBidi" w:hAnsiTheme="majorBidi" w:cstheme="majorBidi"/>
          <w:shd w:val="clear" w:color="auto" w:fill="FFFFFF"/>
        </w:rPr>
        <w:t>Baroud</w:t>
      </w:r>
      <w:proofErr w:type="spellEnd"/>
      <w:r w:rsidRPr="0009588B">
        <w:rPr>
          <w:rFonts w:asciiTheme="majorBidi" w:hAnsiTheme="majorBidi" w:cstheme="majorBidi"/>
          <w:shd w:val="clear" w:color="auto" w:fill="FFFFFF"/>
        </w:rPr>
        <w:t>. “Tolerance in UAE Islamic Education Textbooks,” </w:t>
      </w:r>
      <w:r w:rsidRPr="0009588B">
        <w:rPr>
          <w:rStyle w:val="a8"/>
          <w:rFonts w:asciiTheme="majorBidi" w:hAnsiTheme="majorBidi" w:cstheme="majorBidi"/>
          <w:shd w:val="clear" w:color="auto" w:fill="FFFFFF"/>
        </w:rPr>
        <w:t>Religions</w:t>
      </w:r>
      <w:r w:rsidRPr="0009588B">
        <w:rPr>
          <w:rFonts w:asciiTheme="majorBidi" w:hAnsiTheme="majorBidi" w:cstheme="majorBidi"/>
          <w:shd w:val="clear" w:color="auto" w:fill="FFFFFF"/>
        </w:rPr>
        <w:t> 11, no. 8 (2020), p. 377, https://doi.org/10.3390/rel11080377</w:t>
      </w:r>
      <w:r w:rsidRPr="0009588B">
        <w:rPr>
          <w:rFonts w:asciiTheme="majorBidi" w:hAnsiTheme="majorBidi" w:cstheme="majorBidi"/>
        </w:rPr>
        <w:t xml:space="preserve"> (accessed July 1, 2021); </w:t>
      </w:r>
      <w:r w:rsidRPr="0009588B">
        <w:rPr>
          <w:rFonts w:asciiTheme="majorBidi" w:eastAsia="Times New Roman" w:hAnsiTheme="majorBidi" w:cstheme="majorBidi"/>
        </w:rPr>
        <w:t xml:space="preserve">Aseel </w:t>
      </w:r>
      <w:proofErr w:type="spellStart"/>
      <w:r w:rsidRPr="0009588B">
        <w:rPr>
          <w:rFonts w:asciiTheme="majorBidi" w:eastAsia="Times New Roman" w:hAnsiTheme="majorBidi" w:cstheme="majorBidi"/>
        </w:rPr>
        <w:t>Zibin</w:t>
      </w:r>
      <w:proofErr w:type="spellEnd"/>
      <w:r w:rsidRPr="0009588B">
        <w:rPr>
          <w:rFonts w:asciiTheme="majorBidi" w:eastAsia="Times New Roman" w:hAnsiTheme="majorBidi" w:cstheme="majorBidi"/>
        </w:rPr>
        <w:t xml:space="preserve"> and Abdulrahman </w:t>
      </w:r>
      <w:proofErr w:type="spellStart"/>
      <w:r w:rsidRPr="0009588B">
        <w:rPr>
          <w:rFonts w:asciiTheme="majorBidi" w:eastAsia="Times New Roman" w:hAnsiTheme="majorBidi" w:cstheme="majorBidi"/>
        </w:rPr>
        <w:t>Dheyab</w:t>
      </w:r>
      <w:proofErr w:type="spellEnd"/>
      <w:r w:rsidRPr="0009588B">
        <w:rPr>
          <w:rFonts w:asciiTheme="majorBidi" w:eastAsia="Times New Roman" w:hAnsiTheme="majorBidi" w:cstheme="majorBidi"/>
        </w:rPr>
        <w:t xml:space="preserve"> Abdullah, “The Conceptualization of Tolerance in the UAE Press Media: A Case Study of ‘The Year of Tolerance,’” </w:t>
      </w:r>
      <w:r w:rsidRPr="0009588B">
        <w:rPr>
          <w:rFonts w:asciiTheme="majorBidi" w:eastAsia="Times New Roman" w:hAnsiTheme="majorBidi" w:cstheme="majorBidi"/>
          <w:i/>
          <w:iCs/>
        </w:rPr>
        <w:t>Open Linguistics</w:t>
      </w:r>
      <w:r w:rsidRPr="0009588B">
        <w:rPr>
          <w:rFonts w:asciiTheme="majorBidi" w:eastAsia="Times New Roman" w:hAnsiTheme="majorBidi" w:cstheme="majorBidi"/>
        </w:rPr>
        <w:t> 5 (2019), pp. 405–420.</w:t>
      </w:r>
    </w:p>
  </w:footnote>
  <w:footnote w:id="40">
    <w:p w14:paraId="7899EB1D" w14:textId="77777777" w:rsidR="0009588B" w:rsidRPr="0009588B" w:rsidRDefault="0009588B" w:rsidP="00046AA9">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Katie Wachsberger, “Religious, Social and Cultural Tolerance in the UAE” [in Hebrew], The Forum for Regional Thinking (November 24, 2019), </w:t>
      </w:r>
      <w:r w:rsidRPr="0009588B">
        <w:rPr>
          <w:rFonts w:asciiTheme="majorBidi" w:eastAsia="Times New Roman" w:hAnsiTheme="majorBidi" w:cstheme="majorBidi"/>
        </w:rPr>
        <w:t>https://www.regthink.org/articles/religious-social-and-cultural-tolerance-in-the-uae</w:t>
      </w:r>
      <w:r w:rsidRPr="0009588B">
        <w:rPr>
          <w:rFonts w:asciiTheme="majorBidi" w:hAnsiTheme="majorBidi" w:cstheme="majorBidi"/>
        </w:rPr>
        <w:t xml:space="preserve"> (accessed July 1, 2021)</w:t>
      </w:r>
      <w:r w:rsidRPr="0009588B">
        <w:rPr>
          <w:rFonts w:asciiTheme="majorBidi" w:eastAsia="Times New Roman" w:hAnsiTheme="majorBidi" w:cstheme="majorBidi"/>
        </w:rPr>
        <w:t xml:space="preserve">.  </w:t>
      </w:r>
    </w:p>
  </w:footnote>
  <w:footnote w:id="41">
    <w:p w14:paraId="1920C9D1" w14:textId="36DE102E" w:rsidR="0009588B" w:rsidRPr="0009588B" w:rsidRDefault="0009588B" w:rsidP="007A050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Yoel Guzansky and Ofir Winter, “Apolitical Normalization: A New Approach to Jews in Arab States,” INSS Insight 1332 (June 8, 2020), </w:t>
      </w:r>
      <w:r w:rsidRPr="00922593">
        <w:t>https://www.inss.org.il/publication/judaism-in-the-arab-world/</w:t>
      </w:r>
      <w:r w:rsidRPr="0009588B">
        <w:rPr>
          <w:rFonts w:asciiTheme="majorBidi" w:hAnsiTheme="majorBidi" w:cstheme="majorBidi"/>
          <w:color w:val="000000"/>
        </w:rPr>
        <w:t xml:space="preserve"> (accessed July 1, 2021)</w:t>
      </w:r>
      <w:r w:rsidRPr="0009588B">
        <w:rPr>
          <w:rFonts w:asciiTheme="majorBidi" w:hAnsiTheme="majorBidi" w:cstheme="majorBidi"/>
        </w:rPr>
        <w:t>.</w:t>
      </w:r>
    </w:p>
  </w:footnote>
  <w:footnote w:id="42">
    <w:p w14:paraId="076AAD9F" w14:textId="2DAE0AA9"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Yoni </w:t>
      </w:r>
      <w:proofErr w:type="spellStart"/>
      <w:r w:rsidRPr="00922593">
        <w:rPr>
          <w:rFonts w:asciiTheme="majorBidi" w:hAnsiTheme="majorBidi" w:cstheme="majorBidi"/>
        </w:rPr>
        <w:t>Michanie</w:t>
      </w:r>
      <w:proofErr w:type="spellEnd"/>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Meet the Rabbi Who Made It Possible to Live a Jewish Life in the UAE,</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JNS</w:t>
      </w:r>
      <w:r w:rsidRPr="00922593">
        <w:rPr>
          <w:rFonts w:asciiTheme="majorBidi" w:hAnsiTheme="majorBidi" w:cstheme="majorBidi"/>
        </w:rPr>
        <w:t xml:space="preserve"> (October 4, 2022), </w:t>
      </w:r>
      <w:hyperlink r:id="rId1" w:history="1">
        <w:r w:rsidRPr="00922593">
          <w:rPr>
            <w:rFonts w:asciiTheme="majorBidi" w:hAnsiTheme="majorBidi" w:cstheme="majorBidi"/>
          </w:rPr>
          <w:t>https://www.jns.org/meet-the-rabbi-who-made-it-possible-to-live-a-jewish-life-in-the-uae/</w:t>
        </w:r>
      </w:hyperlink>
      <w:r w:rsidRPr="00922593">
        <w:rPr>
          <w:rFonts w:asciiTheme="majorBidi" w:hAnsiTheme="majorBidi" w:cstheme="majorBidi"/>
        </w:rPr>
        <w:t xml:space="preserve"> (accessed January 5, 2023).</w:t>
      </w:r>
    </w:p>
  </w:footnote>
  <w:footnote w:id="43">
    <w:p w14:paraId="6EF61361" w14:textId="43ED5CB5"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 </w:t>
      </w:r>
      <w:r w:rsidRPr="0009588B">
        <w:rPr>
          <w:rFonts w:asciiTheme="majorBidi" w:hAnsiTheme="majorBidi" w:cstheme="majorBidi"/>
        </w:rPr>
        <w:t xml:space="preserve">Wasim Yusuf, “Hal </w:t>
      </w:r>
      <w:proofErr w:type="spellStart"/>
      <w:r w:rsidRPr="0009588B">
        <w:rPr>
          <w:rFonts w:asciiTheme="majorBidi" w:hAnsiTheme="majorBidi" w:cstheme="majorBidi"/>
        </w:rPr>
        <w:t>Yajuzu</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Binaʾ</w:t>
      </w:r>
      <w:proofErr w:type="spellEnd"/>
      <w:r w:rsidRPr="0009588B">
        <w:rPr>
          <w:rFonts w:asciiTheme="majorBidi" w:hAnsiTheme="majorBidi" w:cstheme="majorBidi"/>
        </w:rPr>
        <w:t xml:space="preserve"> Masjid </w:t>
      </w:r>
      <w:proofErr w:type="spellStart"/>
      <w:r w:rsidRPr="0009588B">
        <w:rPr>
          <w:rFonts w:asciiTheme="majorBidi" w:hAnsiTheme="majorBidi" w:cstheme="majorBidi"/>
        </w:rPr>
        <w:t>wa</w:t>
      </w:r>
      <w:proofErr w:type="spellEnd"/>
      <w:r w:rsidRPr="0009588B">
        <w:rPr>
          <w:rFonts w:asciiTheme="majorBidi" w:hAnsiTheme="majorBidi" w:cstheme="majorBidi"/>
        </w:rPr>
        <w:t xml:space="preserve">-Kanis </w:t>
      </w:r>
      <w:proofErr w:type="spellStart"/>
      <w:r w:rsidRPr="0009588B">
        <w:rPr>
          <w:rFonts w:asciiTheme="majorBidi" w:hAnsiTheme="majorBidi" w:cstheme="majorBidi"/>
        </w:rPr>
        <w:t>Yahudi</w:t>
      </w:r>
      <w:proofErr w:type="spellEnd"/>
      <w:r w:rsidRPr="0009588B">
        <w:rPr>
          <w:rFonts w:asciiTheme="majorBidi" w:hAnsiTheme="majorBidi" w:cstheme="majorBidi"/>
        </w:rPr>
        <w:t xml:space="preserve"> bi-</w:t>
      </w:r>
      <w:proofErr w:type="spellStart"/>
      <w:r w:rsidRPr="0009588B">
        <w:rPr>
          <w:rFonts w:asciiTheme="majorBidi" w:hAnsiTheme="majorBidi" w:cstheme="majorBidi"/>
        </w:rPr>
        <w:t>Janibi</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Baʿdihim</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Wa-Limadha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Summiya</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bil-Bayti</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Ibrahimi</w:t>
      </w:r>
      <w:proofErr w:type="spellEnd"/>
      <w:r w:rsidRPr="0009588B">
        <w:rPr>
          <w:rFonts w:asciiTheme="majorBidi" w:hAnsiTheme="majorBidi" w:cstheme="majorBidi"/>
        </w:rPr>
        <w:t>?” [Is it Permissible to Build a Mosque, a Church</w:t>
      </w:r>
      <w:r w:rsidR="00983850">
        <w:rPr>
          <w:rFonts w:asciiTheme="majorBidi" w:hAnsiTheme="majorBidi" w:cstheme="majorBidi"/>
        </w:rPr>
        <w:t>,</w:t>
      </w:r>
      <w:r w:rsidRPr="0009588B">
        <w:rPr>
          <w:rFonts w:asciiTheme="majorBidi" w:hAnsiTheme="majorBidi" w:cstheme="majorBidi"/>
        </w:rPr>
        <w:t xml:space="preserve"> and a Jewish Synagogue Side by Side? And What is the Origin of the Name ‘House of Abraham?’], Official YouTube Channel of Sheikh Wasim Yusuf (January 23, 2020), https://www.youtube.com/watch?v=Xyjmbu22MCA&amp;list=PLpLS1TIWsPOtJfulWnG-lN6Q20B6ok79v&amp;index=7 (accessed July 1, 2021).</w:t>
      </w:r>
    </w:p>
  </w:footnote>
  <w:footnote w:id="44">
    <w:p w14:paraId="39E9356A" w14:textId="6AB2D89F" w:rsidR="0009588B" w:rsidRPr="0009588B" w:rsidRDefault="0009588B" w:rsidP="00ED48BE">
      <w:pPr>
        <w:pStyle w:val="a3"/>
        <w:bidi w:val="0"/>
        <w:rPr>
          <w:rFonts w:asciiTheme="majorBidi" w:hAnsiTheme="majorBidi" w:cstheme="majorBidi"/>
        </w:rPr>
      </w:pPr>
      <w:r w:rsidRPr="00922593">
        <w:rPr>
          <w:rStyle w:val="a5"/>
          <w:rFonts w:asciiTheme="majorBidi" w:hAnsiTheme="majorBidi" w:cstheme="majorBidi"/>
          <w:color w:val="000000" w:themeColor="text1"/>
        </w:rPr>
        <w:footnoteRef/>
      </w:r>
      <w:r w:rsidRPr="00922593">
        <w:rPr>
          <w:rFonts w:asciiTheme="majorBidi" w:hAnsiTheme="majorBidi" w:cstheme="majorBidi"/>
          <w:color w:val="000000" w:themeColor="text1"/>
        </w:rPr>
        <w:t xml:space="preserve"> “Joint Statement of the United States, the State of Israel, and the United Arab Emirates,” U.S. Embassy in Israel (</w:t>
      </w:r>
      <w:r w:rsidRPr="00922593">
        <w:rPr>
          <w:rFonts w:asciiTheme="majorBidi" w:hAnsiTheme="majorBidi" w:cstheme="majorBidi"/>
          <w:color w:val="000000" w:themeColor="text1"/>
          <w:shd w:val="clear" w:color="auto" w:fill="FFFFFF"/>
        </w:rPr>
        <w:t>August 13, 2020</w:t>
      </w:r>
      <w:r w:rsidRPr="00922593">
        <w:rPr>
          <w:rFonts w:asciiTheme="majorBidi" w:hAnsiTheme="majorBidi" w:cstheme="majorBidi"/>
          <w:color w:val="000000" w:themeColor="text1"/>
        </w:rPr>
        <w:t>), https://il.usembassy.gov/joint-statement-of-the-united-states-the-state-of-israel-and-the-united-arab-emirates (accessed July 1, 2021).</w:t>
      </w:r>
    </w:p>
  </w:footnote>
  <w:footnote w:id="45">
    <w:p w14:paraId="6F355960" w14:textId="77777777" w:rsidR="0009588B" w:rsidRPr="0009588B" w:rsidRDefault="0009588B" w:rsidP="007A050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“Abraham Accords Peace Agreement: Treaty of Peace, Diplomatic Relations and Full Normalization between the United Arab Emirates and the State of Israel,” </w:t>
      </w:r>
      <w:r w:rsidRPr="00922593">
        <w:rPr>
          <w:rFonts w:asciiTheme="majorBidi" w:hAnsiTheme="majorBidi" w:cstheme="majorBidi"/>
          <w:i/>
          <w:iCs/>
        </w:rPr>
        <w:t>The Trump White House</w:t>
      </w:r>
      <w:r w:rsidRPr="0009588B">
        <w:rPr>
          <w:rFonts w:asciiTheme="majorBidi" w:hAnsiTheme="majorBidi" w:cstheme="majorBidi"/>
          <w:i/>
          <w:iCs/>
        </w:rPr>
        <w:t xml:space="preserve"> </w:t>
      </w:r>
      <w:r w:rsidRPr="0009588B">
        <w:rPr>
          <w:rFonts w:asciiTheme="majorBidi" w:hAnsiTheme="majorBidi" w:cstheme="majorBidi"/>
        </w:rPr>
        <w:t xml:space="preserve">(September 15, 2020), https://trumpwhitehouse.archives.gov/briefings-statements/abraham-accords-peace-agreement-treaty-of-peace-diplomatic-relations-and-full-normalization-between-the-united-arab-emirates-and-the-state-of-israel/ (accessed July 1, 2021). </w:t>
      </w:r>
    </w:p>
  </w:footnote>
  <w:footnote w:id="46">
    <w:p w14:paraId="081619C1" w14:textId="39690E83"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Barak </w:t>
      </w:r>
      <w:proofErr w:type="spellStart"/>
      <w:r w:rsidRPr="00922593">
        <w:rPr>
          <w:rFonts w:asciiTheme="majorBidi" w:hAnsiTheme="majorBidi" w:cstheme="majorBidi"/>
        </w:rPr>
        <w:t>Ravid</w:t>
      </w:r>
      <w:proofErr w:type="spellEnd"/>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UAE Foreign Minister: Not worried About the Change of Governments in Israel, the Enthusiasm for the Agreement Continues</w:t>
      </w:r>
      <w:r w:rsidRPr="0009588B">
        <w:rPr>
          <w:rFonts w:asciiTheme="majorBidi" w:hAnsiTheme="majorBidi" w:cstheme="majorBidi"/>
        </w:rPr>
        <w:t>”</w:t>
      </w:r>
      <w:r w:rsidRPr="00922593">
        <w:rPr>
          <w:rFonts w:asciiTheme="majorBidi" w:hAnsiTheme="majorBidi" w:cstheme="majorBidi"/>
        </w:rPr>
        <w:t xml:space="preserve"> [in Hebrew]. </w:t>
      </w:r>
      <w:r w:rsidRPr="00922593">
        <w:rPr>
          <w:rFonts w:asciiTheme="majorBidi" w:hAnsiTheme="majorBidi" w:cstheme="majorBidi"/>
          <w:i/>
          <w:iCs/>
        </w:rPr>
        <w:t>Walla</w:t>
      </w:r>
      <w:r w:rsidRPr="00922593">
        <w:rPr>
          <w:rFonts w:asciiTheme="majorBidi" w:hAnsiTheme="majorBidi" w:cstheme="majorBidi"/>
        </w:rPr>
        <w:t xml:space="preserve"> (June 29, 2021), https://news.walla.co.il/item/3445077?utm_campaign=socialbutton&amp;utm_content=whatsapp&amp;utm_medium=sharebutton&amp;utm_source=whatsapp&amp;utm_term=social</w:t>
      </w:r>
      <w:r w:rsidRPr="0009588B">
        <w:rPr>
          <w:rFonts w:asciiTheme="majorBidi" w:hAnsiTheme="majorBidi" w:cstheme="majorBidi"/>
        </w:rPr>
        <w:t xml:space="preserve"> (accessed July 1, 2021).</w:t>
      </w:r>
    </w:p>
  </w:footnote>
  <w:footnote w:id="47">
    <w:p w14:paraId="180DD9FF" w14:textId="77777777" w:rsidR="0009588B" w:rsidRPr="0009588B" w:rsidRDefault="0009588B" w:rsidP="007A0502">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“Ibn Bayyah </w:t>
      </w:r>
      <w:proofErr w:type="spellStart"/>
      <w:r w:rsidRPr="0009588B">
        <w:rPr>
          <w:rFonts w:asciiTheme="majorBidi" w:hAnsiTheme="majorBidi" w:cstheme="majorBidi"/>
        </w:rPr>
        <w:t>Yushariku</w:t>
      </w:r>
      <w:proofErr w:type="spellEnd"/>
      <w:r w:rsidRPr="0009588B">
        <w:rPr>
          <w:rFonts w:asciiTheme="majorBidi" w:hAnsiTheme="majorBidi" w:cstheme="majorBidi"/>
        </w:rPr>
        <w:t xml:space="preserve"> fi </w:t>
      </w:r>
      <w:proofErr w:type="spellStart"/>
      <w:r w:rsidRPr="0009588B">
        <w:rPr>
          <w:rFonts w:asciiTheme="majorBidi" w:hAnsiTheme="majorBidi" w:cstheme="majorBidi"/>
        </w:rPr>
        <w:t>Multaqa</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Mubadara</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Ibrahimiyya</w:t>
      </w:r>
      <w:bookmarkStart w:id="2" w:name="_Hlk133943746"/>
      <w:proofErr w:type="spellEnd"/>
      <w:r w:rsidRPr="0009588B">
        <w:rPr>
          <w:rFonts w:asciiTheme="majorBidi" w:hAnsiTheme="majorBidi" w:cstheme="majorBidi"/>
        </w:rPr>
        <w:t>”</w:t>
      </w:r>
      <w:bookmarkEnd w:id="2"/>
      <w:r w:rsidRPr="0009588B">
        <w:rPr>
          <w:rFonts w:asciiTheme="majorBidi" w:hAnsiTheme="majorBidi" w:cstheme="majorBidi"/>
        </w:rPr>
        <w:t xml:space="preserve"> [Ibn Bayyah Participated in the Abrahamic Initiative Forum], </w:t>
      </w:r>
      <w:r w:rsidRPr="0009588B">
        <w:rPr>
          <w:rFonts w:asciiTheme="majorBidi" w:hAnsiTheme="majorBidi" w:cstheme="majorBidi"/>
          <w:i/>
          <w:iCs/>
        </w:rPr>
        <w:t>Al</w:t>
      </w:r>
      <w:r w:rsidRPr="0009588B">
        <w:rPr>
          <w:rFonts w:asciiTheme="majorBidi" w:hAnsiTheme="majorBidi" w:cstheme="majorBidi"/>
        </w:rPr>
        <w:t>-</w:t>
      </w:r>
      <w:r w:rsidRPr="0009588B">
        <w:rPr>
          <w:rFonts w:asciiTheme="majorBidi" w:hAnsiTheme="majorBidi" w:cstheme="majorBidi"/>
          <w:i/>
          <w:iCs/>
        </w:rPr>
        <w:t>Ittihad</w:t>
      </w:r>
      <w:r w:rsidRPr="0009588B">
        <w:rPr>
          <w:rFonts w:asciiTheme="majorBidi" w:hAnsiTheme="majorBidi" w:cstheme="majorBidi"/>
        </w:rPr>
        <w:t xml:space="preserve"> (December 3, 2020), https://bit.ly/3eXAgS4</w:t>
      </w:r>
      <w:r w:rsidRPr="0009588B">
        <w:rPr>
          <w:rFonts w:asciiTheme="majorBidi" w:hAnsiTheme="majorBidi" w:cstheme="majorBidi"/>
          <w:rtl/>
        </w:rPr>
        <w:t xml:space="preserve"> </w:t>
      </w:r>
      <w:r w:rsidRPr="0009588B">
        <w:rPr>
          <w:rFonts w:asciiTheme="majorBidi" w:hAnsiTheme="majorBidi" w:cstheme="majorBidi"/>
        </w:rPr>
        <w:t>(accessed July 1, 2021).</w:t>
      </w:r>
    </w:p>
  </w:footnote>
  <w:footnote w:id="48">
    <w:p w14:paraId="39468F36" w14:textId="300FDD6D" w:rsidR="0009588B" w:rsidRPr="00922593" w:rsidRDefault="0009588B" w:rsidP="00922593">
      <w:pPr>
        <w:pStyle w:val="a3"/>
        <w:bidi w:val="0"/>
        <w:rPr>
          <w:rFonts w:asciiTheme="majorBidi" w:hAnsiTheme="majorBidi" w:cstheme="majorBidi"/>
          <w:rtl/>
          <w:lang w:bidi="ar-JO"/>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w:t>
      </w:r>
      <w:proofErr w:type="spellStart"/>
      <w:r w:rsidRPr="0009588B">
        <w:rPr>
          <w:rFonts w:asciiTheme="majorBidi" w:hAnsiTheme="majorBidi" w:cstheme="majorBidi"/>
        </w:rPr>
        <w:t>F</w:t>
      </w:r>
      <w:r w:rsidRPr="00922593">
        <w:rPr>
          <w:rFonts w:asciiTheme="majorBidi" w:hAnsiTheme="majorBidi" w:cstheme="majorBidi"/>
        </w:rPr>
        <w:t>adilat</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Duktur</w:t>
      </w:r>
      <w:proofErr w:type="spellEnd"/>
      <w:r w:rsidRPr="00922593">
        <w:rPr>
          <w:rFonts w:asciiTheme="majorBidi" w:hAnsiTheme="majorBidi" w:cstheme="majorBidi"/>
        </w:rPr>
        <w:t xml:space="preserve"> Radwan al-Sayyid </w:t>
      </w:r>
      <w:proofErr w:type="spellStart"/>
      <w:r w:rsidRPr="00922593">
        <w:rPr>
          <w:rFonts w:asciiTheme="majorBidi" w:hAnsiTheme="majorBidi" w:cstheme="majorBidi"/>
        </w:rPr>
        <w:t>Yulqi</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Muhadara</w:t>
      </w:r>
      <w:proofErr w:type="spellEnd"/>
      <w:r w:rsidRPr="00922593">
        <w:rPr>
          <w:rFonts w:asciiTheme="majorBidi" w:hAnsiTheme="majorBidi" w:cstheme="majorBidi"/>
        </w:rPr>
        <w:t xml:space="preserve"> bi-</w:t>
      </w:r>
      <w:proofErr w:type="spellStart"/>
      <w:r w:rsidRPr="0009588B">
        <w:rPr>
          <w:rFonts w:asciiTheme="majorBidi" w:hAnsiTheme="majorBidi" w:cstheme="majorBidi"/>
        </w:rPr>
        <w:t>ʿ</w:t>
      </w:r>
      <w:r w:rsidRPr="00922593">
        <w:rPr>
          <w:rFonts w:asciiTheme="majorBidi" w:hAnsiTheme="majorBidi" w:cstheme="majorBidi"/>
        </w:rPr>
        <w:t>Unwan</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Su</w:t>
      </w:r>
      <w:r w:rsidRPr="0009588B">
        <w:rPr>
          <w:rFonts w:asciiTheme="majorBidi" w:hAnsiTheme="majorBidi" w:cstheme="majorBidi"/>
        </w:rPr>
        <w:t>ʾ</w:t>
      </w:r>
      <w:r w:rsidRPr="00922593">
        <w:rPr>
          <w:rFonts w:asciiTheme="majorBidi" w:hAnsiTheme="majorBidi" w:cstheme="majorBidi"/>
        </w:rPr>
        <w:t>al</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Qiyam</w:t>
      </w:r>
      <w:proofErr w:type="spellEnd"/>
      <w:r w:rsidRPr="00922593">
        <w:rPr>
          <w:rFonts w:asciiTheme="majorBidi" w:hAnsiTheme="majorBidi" w:cstheme="majorBidi"/>
        </w:rPr>
        <w:t xml:space="preserve"> fi </w:t>
      </w:r>
      <w:proofErr w:type="spellStart"/>
      <w:r w:rsidRPr="00922593">
        <w:rPr>
          <w:rFonts w:asciiTheme="majorBidi" w:hAnsiTheme="majorBidi" w:cstheme="majorBidi"/>
        </w:rPr>
        <w:t>Diyanat</w:t>
      </w:r>
      <w:proofErr w:type="spellEnd"/>
      <w:r w:rsidRPr="00922593">
        <w:rPr>
          <w:rFonts w:asciiTheme="majorBidi" w:hAnsiTheme="majorBidi" w:cstheme="majorBidi"/>
        </w:rPr>
        <w:t xml:space="preserve"> al-</w:t>
      </w:r>
      <w:proofErr w:type="spellStart"/>
      <w:r w:rsidRPr="0009588B">
        <w:rPr>
          <w:rFonts w:asciiTheme="majorBidi" w:hAnsiTheme="majorBidi" w:cstheme="majorBidi"/>
        </w:rPr>
        <w:t>ʿ</w:t>
      </w:r>
      <w:r w:rsidRPr="00922593">
        <w:rPr>
          <w:rFonts w:asciiTheme="majorBidi" w:hAnsiTheme="majorBidi" w:cstheme="majorBidi"/>
        </w:rPr>
        <w:t>a</w:t>
      </w:r>
      <w:r w:rsidRPr="0009588B">
        <w:rPr>
          <w:rFonts w:asciiTheme="majorBidi" w:hAnsiTheme="majorBidi" w:cstheme="majorBidi"/>
        </w:rPr>
        <w:t>ʾ</w:t>
      </w:r>
      <w:r w:rsidRPr="00922593">
        <w:rPr>
          <w:rFonts w:asciiTheme="majorBidi" w:hAnsiTheme="majorBidi" w:cstheme="majorBidi"/>
        </w:rPr>
        <w:t>ila</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Ibrahimiyya</w:t>
      </w:r>
      <w:proofErr w:type="spellEnd"/>
      <w:r w:rsidRPr="0009588B">
        <w:rPr>
          <w:rFonts w:asciiTheme="majorBidi" w:hAnsiTheme="majorBidi" w:cstheme="majorBidi"/>
        </w:rPr>
        <w:t>”</w:t>
      </w:r>
      <w:r w:rsidRPr="00922593">
        <w:rPr>
          <w:rFonts w:asciiTheme="majorBidi" w:hAnsiTheme="majorBidi" w:cstheme="majorBidi"/>
        </w:rPr>
        <w:t xml:space="preserve"> [His Excellency Dr. Radwan al-Sayyid </w:t>
      </w:r>
      <w:r w:rsidRPr="00922593">
        <w:rPr>
          <w:rFonts w:asciiTheme="majorBidi" w:hAnsiTheme="majorBidi" w:cstheme="majorBidi"/>
          <w:lang w:bidi="ar-JO"/>
        </w:rPr>
        <w:t xml:space="preserve">Gives a Lecture Entitled </w:t>
      </w:r>
      <w:r w:rsidRPr="0009588B">
        <w:rPr>
          <w:rFonts w:asciiTheme="majorBidi" w:hAnsiTheme="majorBidi" w:cstheme="majorBidi"/>
        </w:rPr>
        <w:t>“</w:t>
      </w:r>
      <w:r w:rsidRPr="00922593">
        <w:rPr>
          <w:rFonts w:asciiTheme="majorBidi" w:hAnsiTheme="majorBidi" w:cstheme="majorBidi"/>
          <w:lang w:bidi="ar-JO"/>
        </w:rPr>
        <w:t>The Question of Morals in the Religions of the Abrahamic Family</w:t>
      </w:r>
      <w:r w:rsidRPr="0009588B">
        <w:rPr>
          <w:rFonts w:asciiTheme="majorBidi" w:hAnsiTheme="majorBidi" w:cstheme="majorBidi"/>
        </w:rPr>
        <w:t>”</w:t>
      </w:r>
      <w:r w:rsidRPr="00922593">
        <w:rPr>
          <w:rFonts w:asciiTheme="majorBidi" w:hAnsiTheme="majorBidi" w:cstheme="majorBidi"/>
        </w:rPr>
        <w:t>]</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al-</w:t>
      </w:r>
      <w:proofErr w:type="spellStart"/>
      <w:r w:rsidRPr="00922593">
        <w:rPr>
          <w:rFonts w:asciiTheme="majorBidi" w:hAnsiTheme="majorBidi" w:cstheme="majorBidi"/>
          <w:i/>
          <w:iCs/>
        </w:rPr>
        <w:t>Silm</w:t>
      </w:r>
      <w:proofErr w:type="spellEnd"/>
      <w:r w:rsidRPr="00922593">
        <w:rPr>
          <w:rFonts w:asciiTheme="majorBidi" w:hAnsiTheme="majorBidi" w:cstheme="majorBidi"/>
        </w:rPr>
        <w:t xml:space="preserve"> 11 (Spring 2021), pp. 438-439.</w:t>
      </w:r>
    </w:p>
  </w:footnote>
  <w:footnote w:id="49">
    <w:p w14:paraId="60B8885E" w14:textId="1CC2AFB8" w:rsidR="0009588B" w:rsidRPr="00922593" w:rsidRDefault="0009588B" w:rsidP="00061BDF">
      <w:pPr>
        <w:pStyle w:val="a3"/>
        <w:bidi w:val="0"/>
        <w:rPr>
          <w:rFonts w:asciiTheme="majorBidi" w:hAnsiTheme="majorBidi" w:cstheme="majorBidi"/>
          <w:rtl/>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w:t>
      </w:r>
      <w:proofErr w:type="spellStart"/>
      <w:r w:rsidRPr="0009588B">
        <w:rPr>
          <w:rFonts w:asciiTheme="majorBidi" w:hAnsiTheme="majorBidi" w:cstheme="majorBidi"/>
        </w:rPr>
        <w:t>F</w:t>
      </w:r>
      <w:r w:rsidRPr="00922593">
        <w:rPr>
          <w:rFonts w:asciiTheme="majorBidi" w:hAnsiTheme="majorBidi" w:cstheme="majorBidi"/>
        </w:rPr>
        <w:t>adilat</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Duktur</w:t>
      </w:r>
      <w:proofErr w:type="spellEnd"/>
      <w:r w:rsidRPr="00922593">
        <w:rPr>
          <w:rFonts w:asciiTheme="majorBidi" w:hAnsiTheme="majorBidi" w:cstheme="majorBidi"/>
        </w:rPr>
        <w:t xml:space="preserve"> </w:t>
      </w:r>
      <w:proofErr w:type="spellStart"/>
      <w:r w:rsidRPr="0009588B">
        <w:rPr>
          <w:rFonts w:asciiTheme="majorBidi" w:hAnsiTheme="majorBidi" w:cstheme="majorBidi"/>
        </w:rPr>
        <w:t>ʿ</w:t>
      </w:r>
      <w:r w:rsidRPr="00922593">
        <w:rPr>
          <w:rFonts w:asciiTheme="majorBidi" w:hAnsiTheme="majorBidi" w:cstheme="majorBidi"/>
        </w:rPr>
        <w:t>Abdallah</w:t>
      </w:r>
      <w:proofErr w:type="spellEnd"/>
      <w:r w:rsidRPr="00922593">
        <w:rPr>
          <w:rFonts w:asciiTheme="majorBidi" w:hAnsiTheme="majorBidi" w:cstheme="majorBidi"/>
        </w:rPr>
        <w:t xml:space="preserve"> al-Sayyid </w:t>
      </w:r>
      <w:proofErr w:type="spellStart"/>
      <w:r w:rsidRPr="00922593">
        <w:rPr>
          <w:rFonts w:asciiTheme="majorBidi" w:hAnsiTheme="majorBidi" w:cstheme="majorBidi"/>
        </w:rPr>
        <w:t>Walad</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Abahu</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Yulqi</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Muhadara</w:t>
      </w:r>
      <w:proofErr w:type="spellEnd"/>
      <w:r w:rsidRPr="00922593">
        <w:rPr>
          <w:rFonts w:asciiTheme="majorBidi" w:hAnsiTheme="majorBidi" w:cstheme="majorBidi"/>
        </w:rPr>
        <w:t xml:space="preserve"> fi </w:t>
      </w:r>
      <w:proofErr w:type="spellStart"/>
      <w:r w:rsidRPr="00922593">
        <w:rPr>
          <w:rFonts w:asciiTheme="majorBidi" w:hAnsiTheme="majorBidi" w:cstheme="majorBidi"/>
        </w:rPr>
        <w:t>Mawdu</w:t>
      </w:r>
      <w:r w:rsidRPr="0009588B">
        <w:rPr>
          <w:rFonts w:asciiTheme="majorBidi" w:hAnsiTheme="majorBidi" w:cstheme="majorBidi"/>
        </w:rPr>
        <w:t>ʿ</w:t>
      </w:r>
      <w:proofErr w:type="spellEnd"/>
      <w:r w:rsidRPr="00922593">
        <w:rPr>
          <w:rFonts w:asciiTheme="majorBidi" w:hAnsiTheme="majorBidi" w:cstheme="majorBidi"/>
        </w:rPr>
        <w:t>: 'al-</w:t>
      </w:r>
      <w:proofErr w:type="spellStart"/>
      <w:r w:rsidRPr="00922593">
        <w:rPr>
          <w:rFonts w:asciiTheme="majorBidi" w:hAnsiTheme="majorBidi" w:cstheme="majorBidi"/>
        </w:rPr>
        <w:t>Mushtarak</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Insani</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bayna</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Diyanat</w:t>
      </w:r>
      <w:proofErr w:type="spellEnd"/>
      <w:r w:rsidRPr="00922593">
        <w:rPr>
          <w:rFonts w:asciiTheme="majorBidi" w:hAnsiTheme="majorBidi" w:cstheme="majorBidi"/>
        </w:rPr>
        <w:t xml:space="preserve"> al-</w:t>
      </w:r>
      <w:proofErr w:type="spellStart"/>
      <w:r w:rsidRPr="0009588B">
        <w:rPr>
          <w:rFonts w:asciiTheme="majorBidi" w:hAnsiTheme="majorBidi" w:cstheme="majorBidi"/>
        </w:rPr>
        <w:t>ʿ</w:t>
      </w:r>
      <w:r w:rsidRPr="00922593">
        <w:rPr>
          <w:rFonts w:asciiTheme="majorBidi" w:hAnsiTheme="majorBidi" w:cstheme="majorBidi"/>
        </w:rPr>
        <w:t>a</w:t>
      </w:r>
      <w:r w:rsidRPr="0009588B">
        <w:rPr>
          <w:rFonts w:asciiTheme="majorBidi" w:hAnsiTheme="majorBidi" w:cstheme="majorBidi"/>
        </w:rPr>
        <w:t>ʾ</w:t>
      </w:r>
      <w:r w:rsidRPr="00922593">
        <w:rPr>
          <w:rFonts w:asciiTheme="majorBidi" w:hAnsiTheme="majorBidi" w:cstheme="majorBidi"/>
        </w:rPr>
        <w:t>ila</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Ibrahimiyya</w:t>
      </w:r>
      <w:proofErr w:type="spellEnd"/>
      <w:r w:rsidRPr="0009588B">
        <w:rPr>
          <w:rFonts w:asciiTheme="majorBidi" w:hAnsiTheme="majorBidi" w:cstheme="majorBidi"/>
        </w:rPr>
        <w:t>”</w:t>
      </w:r>
      <w:r w:rsidRPr="00922593">
        <w:rPr>
          <w:rFonts w:asciiTheme="majorBidi" w:hAnsiTheme="majorBidi" w:cstheme="majorBidi"/>
        </w:rPr>
        <w:t xml:space="preserve"> [His Excellency Dr. 'Abdallah al-Sayyid </w:t>
      </w:r>
      <w:proofErr w:type="spellStart"/>
      <w:r w:rsidRPr="00922593">
        <w:rPr>
          <w:rFonts w:asciiTheme="majorBidi" w:hAnsiTheme="majorBidi" w:cstheme="majorBidi"/>
        </w:rPr>
        <w:t>Walad</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Abahu</w:t>
      </w:r>
      <w:proofErr w:type="spellEnd"/>
      <w:r w:rsidRPr="00922593">
        <w:rPr>
          <w:rFonts w:asciiTheme="majorBidi" w:hAnsiTheme="majorBidi" w:cstheme="majorBidi"/>
        </w:rPr>
        <w:t xml:space="preserve"> </w:t>
      </w:r>
      <w:r w:rsidRPr="00922593">
        <w:rPr>
          <w:rFonts w:asciiTheme="majorBidi" w:hAnsiTheme="majorBidi" w:cstheme="majorBidi"/>
          <w:lang w:bidi="ar-JO"/>
        </w:rPr>
        <w:t>Gives a Lecture on the Human Common Among the Religions of the Abrahamic Family</w:t>
      </w:r>
      <w:r w:rsidRPr="00922593">
        <w:rPr>
          <w:rFonts w:asciiTheme="majorBidi" w:hAnsiTheme="majorBidi" w:cstheme="majorBidi"/>
        </w:rPr>
        <w:t xml:space="preserve">], </w:t>
      </w:r>
      <w:r w:rsidRPr="00922593">
        <w:rPr>
          <w:rFonts w:asciiTheme="majorBidi" w:hAnsiTheme="majorBidi" w:cstheme="majorBidi"/>
          <w:i/>
          <w:iCs/>
        </w:rPr>
        <w:t>al-</w:t>
      </w:r>
      <w:proofErr w:type="spellStart"/>
      <w:r w:rsidRPr="00922593">
        <w:rPr>
          <w:rFonts w:asciiTheme="majorBidi" w:hAnsiTheme="majorBidi" w:cstheme="majorBidi"/>
          <w:i/>
          <w:iCs/>
        </w:rPr>
        <w:t>Silm</w:t>
      </w:r>
      <w:proofErr w:type="spellEnd"/>
      <w:r w:rsidRPr="00922593">
        <w:rPr>
          <w:rFonts w:asciiTheme="majorBidi" w:hAnsiTheme="majorBidi" w:cstheme="majorBidi"/>
        </w:rPr>
        <w:t xml:space="preserve"> 11 (Spring 2021), pp. 435-437.</w:t>
      </w:r>
    </w:p>
  </w:footnote>
  <w:footnote w:id="50">
    <w:p w14:paraId="5B3DD56D" w14:textId="4B1870E0"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Pr>
        <w:t xml:space="preserve"> Ofir Winter, </w:t>
      </w:r>
      <w:r w:rsidRPr="0009588B">
        <w:rPr>
          <w:rFonts w:asciiTheme="majorBidi" w:hAnsiTheme="majorBidi" w:cstheme="majorBidi"/>
        </w:rPr>
        <w:t>“</w:t>
      </w:r>
      <w:r w:rsidRPr="00922593">
        <w:rPr>
          <w:rFonts w:asciiTheme="majorBidi" w:hAnsiTheme="majorBidi" w:cstheme="majorBidi"/>
        </w:rPr>
        <w:t>The Gulf: Discovering the Past, Building a Future – The United Arab Emirates</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The Center for the Study of Contemporary European Jewry</w:t>
      </w:r>
      <w:r w:rsidRPr="00922593">
        <w:rPr>
          <w:rFonts w:asciiTheme="majorBidi" w:hAnsiTheme="majorBidi" w:cstheme="majorBidi"/>
        </w:rPr>
        <w:t xml:space="preserve"> (2022): </w:t>
      </w:r>
      <w:proofErr w:type="gramStart"/>
      <w:r w:rsidRPr="00922593">
        <w:rPr>
          <w:rFonts w:asciiTheme="majorBidi" w:hAnsiTheme="majorBidi" w:cstheme="majorBidi"/>
        </w:rPr>
        <w:t>https://cst.tau.ac.il/publications/the-gulf-discovering-the-past-building-a-future-the-united-arab-emirates/  (</w:t>
      </w:r>
      <w:proofErr w:type="gramEnd"/>
      <w:r w:rsidRPr="00922593">
        <w:rPr>
          <w:rFonts w:asciiTheme="majorBidi" w:hAnsiTheme="majorBidi" w:cstheme="majorBidi"/>
        </w:rPr>
        <w:t>accessed January 5, 2023)</w:t>
      </w:r>
      <w:r w:rsidRPr="0009588B">
        <w:rPr>
          <w:rFonts w:asciiTheme="majorBidi" w:hAnsiTheme="majorBidi" w:cstheme="majorBidi"/>
        </w:rPr>
        <w:t>.</w:t>
      </w:r>
    </w:p>
  </w:footnote>
  <w:footnote w:id="51">
    <w:p w14:paraId="060C8AD8" w14:textId="5A978641"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Pr>
        <w:t xml:space="preserve"> </w:t>
      </w:r>
      <w:proofErr w:type="spellStart"/>
      <w:r w:rsidRPr="00922593">
        <w:rPr>
          <w:rFonts w:asciiTheme="majorBidi" w:hAnsiTheme="majorBidi" w:cstheme="majorBidi"/>
        </w:rPr>
        <w:t>Uriya</w:t>
      </w:r>
      <w:proofErr w:type="spellEnd"/>
      <w:r w:rsidRPr="00922593">
        <w:rPr>
          <w:rFonts w:asciiTheme="majorBidi" w:hAnsiTheme="majorBidi" w:cstheme="majorBidi"/>
        </w:rPr>
        <w:t xml:space="preserve"> Shavit, </w:t>
      </w:r>
      <w:r w:rsidRPr="0009588B">
        <w:rPr>
          <w:rFonts w:asciiTheme="majorBidi" w:hAnsiTheme="majorBidi" w:cstheme="majorBidi"/>
        </w:rPr>
        <w:t>“</w:t>
      </w:r>
      <w:r w:rsidRPr="00922593">
        <w:rPr>
          <w:rFonts w:asciiTheme="majorBidi" w:hAnsiTheme="majorBidi" w:cstheme="majorBidi"/>
        </w:rPr>
        <w:t xml:space="preserve">Notes from the Emirates: Tolerance is the New Creed. What Does it </w:t>
      </w:r>
      <w:proofErr w:type="gramStart"/>
      <w:r w:rsidRPr="00922593">
        <w:rPr>
          <w:rFonts w:asciiTheme="majorBidi" w:hAnsiTheme="majorBidi" w:cstheme="majorBidi"/>
        </w:rPr>
        <w:t>Mean?,</w:t>
      </w:r>
      <w:proofErr w:type="gramEnd"/>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Perspectives</w:t>
      </w:r>
      <w:r w:rsidRPr="00922593">
        <w:rPr>
          <w:rFonts w:asciiTheme="majorBidi" w:hAnsiTheme="majorBidi" w:cstheme="majorBidi"/>
        </w:rPr>
        <w:t xml:space="preserve"> No. 23 (April 2023), https://cst.tau.ac.il/wp-content/uploads/2023/03/Perspectives-no.-23.pdf </w:t>
      </w:r>
      <w:r w:rsidRPr="0009588B">
        <w:rPr>
          <w:rFonts w:asciiTheme="majorBidi" w:hAnsiTheme="majorBidi" w:cstheme="majorBidi"/>
        </w:rPr>
        <w:t>(accessed May 2, 2023).</w:t>
      </w:r>
    </w:p>
  </w:footnote>
  <w:footnote w:id="52">
    <w:p w14:paraId="7013A272" w14:textId="77777777" w:rsidR="0009588B" w:rsidRPr="0009588B" w:rsidRDefault="0009588B" w:rsidP="00D412E9">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w:t>
      </w:r>
      <w:proofErr w:type="spellStart"/>
      <w:r w:rsidRPr="0009588B">
        <w:rPr>
          <w:rFonts w:asciiTheme="majorBidi" w:hAnsiTheme="majorBidi" w:cstheme="majorBidi"/>
        </w:rPr>
        <w:t>Saʿid</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Tunayji</w:t>
      </w:r>
      <w:proofErr w:type="spellEnd"/>
      <w:r w:rsidRPr="0009588B">
        <w:rPr>
          <w:rFonts w:asciiTheme="majorBidi" w:hAnsiTheme="majorBidi" w:cstheme="majorBidi"/>
        </w:rPr>
        <w:t>, “</w:t>
      </w:r>
      <w:proofErr w:type="spellStart"/>
      <w:r w:rsidRPr="0009588B">
        <w:rPr>
          <w:rFonts w:asciiTheme="majorBidi" w:hAnsiTheme="majorBidi" w:cstheme="majorBidi"/>
        </w:rPr>
        <w:t>Rasaʾil</w:t>
      </w:r>
      <w:proofErr w:type="spellEnd"/>
      <w:r w:rsidRPr="0009588B">
        <w:rPr>
          <w:rFonts w:asciiTheme="majorBidi" w:hAnsiTheme="majorBidi" w:cstheme="majorBidi"/>
        </w:rPr>
        <w:t xml:space="preserve"> fi al-</w:t>
      </w:r>
      <w:proofErr w:type="spellStart"/>
      <w:r w:rsidRPr="0009588B">
        <w:rPr>
          <w:rFonts w:asciiTheme="majorBidi" w:hAnsiTheme="majorBidi" w:cstheme="majorBidi"/>
        </w:rPr>
        <w:t>Waʿyi</w:t>
      </w:r>
      <w:proofErr w:type="spellEnd"/>
      <w:r w:rsidRPr="0009588B">
        <w:rPr>
          <w:rFonts w:asciiTheme="majorBidi" w:hAnsiTheme="majorBidi" w:cstheme="majorBidi"/>
        </w:rPr>
        <w:t>: Al-</w:t>
      </w:r>
      <w:proofErr w:type="spellStart"/>
      <w:r w:rsidRPr="0009588B">
        <w:rPr>
          <w:rFonts w:asciiTheme="majorBidi" w:hAnsiTheme="majorBidi" w:cstheme="majorBidi"/>
        </w:rPr>
        <w:t>Binaʾ</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ʿUqadi</w:t>
      </w:r>
      <w:proofErr w:type="spellEnd"/>
      <w:r w:rsidRPr="0009588B">
        <w:rPr>
          <w:rFonts w:asciiTheme="majorBidi" w:hAnsiTheme="majorBidi" w:cstheme="majorBidi"/>
        </w:rPr>
        <w:t xml:space="preserve"> fi </w:t>
      </w:r>
      <w:proofErr w:type="spellStart"/>
      <w:r w:rsidRPr="0009588B">
        <w:rPr>
          <w:rFonts w:asciiTheme="majorBidi" w:hAnsiTheme="majorBidi" w:cstheme="majorBidi"/>
        </w:rPr>
        <w:t>Muwajahat</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Tatbiʿ</w:t>
      </w:r>
      <w:proofErr w:type="spellEnd"/>
      <w:r w:rsidRPr="0009588B">
        <w:rPr>
          <w:rFonts w:asciiTheme="majorBidi" w:hAnsiTheme="majorBidi" w:cstheme="majorBidi"/>
        </w:rPr>
        <w:t xml:space="preserve">” [Messages of Awareness: The Doctrinal Construction Against the Normalization], Emirati Association Against Normalization (October 7, 2020), https://uae4palestine.com/posts/29 (accessed July 1, 2021). </w:t>
      </w:r>
    </w:p>
  </w:footnote>
  <w:footnote w:id="53">
    <w:p w14:paraId="154ABE88" w14:textId="77777777" w:rsidR="0009588B" w:rsidRPr="00922593" w:rsidRDefault="0009588B" w:rsidP="003660AC">
      <w:pPr>
        <w:pStyle w:val="a3"/>
        <w:bidi w:val="0"/>
        <w:rPr>
          <w:rFonts w:asciiTheme="majorBidi" w:hAnsiTheme="majorBidi" w:cstheme="majorBidi"/>
          <w:color w:val="FF0000"/>
          <w:lang w:val="es-ES"/>
        </w:rPr>
      </w:pPr>
      <w:r w:rsidRPr="0009588B">
        <w:rPr>
          <w:rStyle w:val="a5"/>
          <w:rFonts w:asciiTheme="majorBidi" w:hAnsiTheme="majorBidi" w:cstheme="majorBidi"/>
        </w:rPr>
        <w:footnoteRef/>
      </w:r>
      <w:r w:rsidRPr="00922593">
        <w:rPr>
          <w:rFonts w:asciiTheme="majorBidi" w:hAnsiTheme="majorBidi" w:cstheme="majorBidi"/>
          <w:lang w:val="es-ES"/>
        </w:rPr>
        <w:t xml:space="preserve"> Al-Saghir, “Bayan ʿAm lil-Umma al-Islamiyya wal-ʿAlim bi-Shaʾn Muqataʿat al-Muntajat al-Imaratiyya.”</w:t>
      </w:r>
    </w:p>
  </w:footnote>
  <w:footnote w:id="54">
    <w:p w14:paraId="2D9A6E79" w14:textId="77777777" w:rsidR="0009588B" w:rsidRPr="0009588B" w:rsidRDefault="0009588B" w:rsidP="003660AC">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Pr>
        <w:t xml:space="preserve"> Ahmad al-</w:t>
      </w:r>
      <w:proofErr w:type="spellStart"/>
      <w:r w:rsidRPr="0009588B">
        <w:rPr>
          <w:rFonts w:asciiTheme="majorBidi" w:hAnsiTheme="majorBidi" w:cstheme="majorBidi"/>
        </w:rPr>
        <w:t>Shayba</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Nuʿaymi</w:t>
      </w:r>
      <w:proofErr w:type="spellEnd"/>
      <w:r w:rsidRPr="0009588B">
        <w:rPr>
          <w:rFonts w:asciiTheme="majorBidi" w:hAnsiTheme="majorBidi" w:cstheme="majorBidi"/>
        </w:rPr>
        <w:t>, “</w:t>
      </w:r>
      <w:proofErr w:type="spellStart"/>
      <w:r w:rsidRPr="0009588B">
        <w:rPr>
          <w:rFonts w:asciiTheme="majorBidi" w:hAnsiTheme="majorBidi" w:cstheme="majorBidi"/>
        </w:rPr>
        <w:t>Tahrif</w:t>
      </w:r>
      <w:proofErr w:type="spellEnd"/>
      <w:r w:rsidRPr="0009588B">
        <w:rPr>
          <w:rFonts w:asciiTheme="majorBidi" w:hAnsiTheme="majorBidi" w:cstheme="majorBidi"/>
        </w:rPr>
        <w:t xml:space="preserve"> al-Din </w:t>
      </w:r>
      <w:proofErr w:type="spellStart"/>
      <w:r w:rsidRPr="0009588B">
        <w:rPr>
          <w:rFonts w:asciiTheme="majorBidi" w:hAnsiTheme="majorBidi" w:cstheme="majorBidi"/>
        </w:rPr>
        <w:t>lil-Tatbiʿ</w:t>
      </w:r>
      <w:proofErr w:type="spellEnd"/>
      <w:r w:rsidRPr="0009588B">
        <w:rPr>
          <w:rFonts w:asciiTheme="majorBidi" w:hAnsiTheme="majorBidi" w:cstheme="majorBidi"/>
        </w:rPr>
        <w:t xml:space="preserve"> </w:t>
      </w:r>
      <w:proofErr w:type="spellStart"/>
      <w:r w:rsidRPr="0009588B">
        <w:rPr>
          <w:rFonts w:asciiTheme="majorBidi" w:hAnsiTheme="majorBidi" w:cstheme="majorBidi"/>
        </w:rPr>
        <w:t>maʿa</w:t>
      </w:r>
      <w:proofErr w:type="spellEnd"/>
      <w:r w:rsidRPr="0009588B">
        <w:rPr>
          <w:rFonts w:asciiTheme="majorBidi" w:hAnsiTheme="majorBidi" w:cstheme="majorBidi"/>
        </w:rPr>
        <w:t xml:space="preserve"> al-</w:t>
      </w:r>
      <w:proofErr w:type="spellStart"/>
      <w:r w:rsidRPr="0009588B">
        <w:rPr>
          <w:rFonts w:asciiTheme="majorBidi" w:hAnsiTheme="majorBidi" w:cstheme="majorBidi"/>
        </w:rPr>
        <w:t>Sahayna</w:t>
      </w:r>
      <w:proofErr w:type="spellEnd"/>
      <w:r w:rsidRPr="0009588B">
        <w:rPr>
          <w:rFonts w:asciiTheme="majorBidi" w:hAnsiTheme="majorBidi" w:cstheme="majorBidi"/>
        </w:rPr>
        <w:t xml:space="preserve">” [Distortion of religion for the sake of normalization with the Zionists], </w:t>
      </w:r>
      <w:r w:rsidRPr="00922593">
        <w:rPr>
          <w:rFonts w:asciiTheme="majorBidi" w:hAnsiTheme="majorBidi" w:cstheme="majorBidi"/>
          <w:i/>
          <w:iCs/>
        </w:rPr>
        <w:t>Al-</w:t>
      </w:r>
      <w:proofErr w:type="spellStart"/>
      <w:r w:rsidRPr="00922593">
        <w:rPr>
          <w:rFonts w:asciiTheme="majorBidi" w:hAnsiTheme="majorBidi" w:cstheme="majorBidi"/>
          <w:i/>
          <w:iCs/>
        </w:rPr>
        <w:t>Khalij</w:t>
      </w:r>
      <w:proofErr w:type="spellEnd"/>
      <w:r w:rsidRPr="00922593">
        <w:rPr>
          <w:rFonts w:asciiTheme="majorBidi" w:hAnsiTheme="majorBidi" w:cstheme="majorBidi"/>
          <w:i/>
          <w:iCs/>
        </w:rPr>
        <w:t xml:space="preserve"> Online</w:t>
      </w:r>
      <w:r w:rsidRPr="0009588B">
        <w:rPr>
          <w:rFonts w:asciiTheme="majorBidi" w:hAnsiTheme="majorBidi" w:cstheme="majorBidi"/>
        </w:rPr>
        <w:t xml:space="preserve"> (October 10, 2020), http://khaleej.online/KMK19R (accessed July 1, 2021). </w:t>
      </w:r>
    </w:p>
  </w:footnote>
  <w:footnote w:id="55">
    <w:p w14:paraId="19B04B60" w14:textId="3A881E0C"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Bayan al-</w:t>
      </w:r>
      <w:proofErr w:type="spellStart"/>
      <w:r w:rsidRPr="00922593">
        <w:rPr>
          <w:rFonts w:asciiTheme="majorBidi" w:hAnsiTheme="majorBidi" w:cstheme="majorBidi"/>
        </w:rPr>
        <w:t>Hayʾat</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wal-Rawabit</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Islamiyya</w:t>
      </w:r>
      <w:proofErr w:type="spellEnd"/>
      <w:r w:rsidRPr="00922593">
        <w:rPr>
          <w:rFonts w:asciiTheme="majorBidi" w:hAnsiTheme="majorBidi" w:cstheme="majorBidi"/>
        </w:rPr>
        <w:t xml:space="preserve"> bi-</w:t>
      </w:r>
      <w:proofErr w:type="spellStart"/>
      <w:r w:rsidRPr="00922593">
        <w:rPr>
          <w:rFonts w:asciiTheme="majorBidi" w:hAnsiTheme="majorBidi" w:cstheme="majorBidi"/>
        </w:rPr>
        <w:t>Shaʾn</w:t>
      </w:r>
      <w:proofErr w:type="spellEnd"/>
      <w:r w:rsidRPr="00922593">
        <w:rPr>
          <w:rFonts w:asciiTheme="majorBidi" w:hAnsiTheme="majorBidi" w:cstheme="majorBidi"/>
        </w:rPr>
        <w:t xml:space="preserve"> ma </w:t>
      </w:r>
      <w:proofErr w:type="spellStart"/>
      <w:r w:rsidRPr="00922593">
        <w:rPr>
          <w:rFonts w:asciiTheme="majorBidi" w:hAnsiTheme="majorBidi" w:cstheme="majorBidi"/>
        </w:rPr>
        <w:t>Yusamma</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bil</w:t>
      </w:r>
      <w:proofErr w:type="spellEnd"/>
      <w:r w:rsidRPr="00922593">
        <w:rPr>
          <w:rFonts w:asciiTheme="majorBidi" w:hAnsiTheme="majorBidi" w:cstheme="majorBidi"/>
        </w:rPr>
        <w:t>-Din al-</w:t>
      </w:r>
      <w:proofErr w:type="spellStart"/>
      <w:r w:rsidRPr="00922593">
        <w:rPr>
          <w:rFonts w:asciiTheme="majorBidi" w:hAnsiTheme="majorBidi" w:cstheme="majorBidi"/>
        </w:rPr>
        <w:t>Ibrahimi</w:t>
      </w:r>
      <w:proofErr w:type="spellEnd"/>
      <w:r w:rsidRPr="0009588B">
        <w:rPr>
          <w:rFonts w:asciiTheme="majorBidi" w:hAnsiTheme="majorBidi" w:cstheme="majorBidi"/>
        </w:rPr>
        <w:t>”</w:t>
      </w:r>
      <w:r w:rsidRPr="00922593">
        <w:rPr>
          <w:rFonts w:asciiTheme="majorBidi" w:hAnsiTheme="majorBidi" w:cstheme="majorBidi"/>
        </w:rPr>
        <w:t xml:space="preserve"> [Announcement by the Islamic Organization and Association on the </w:t>
      </w:r>
      <w:r w:rsidR="00983850" w:rsidRPr="00922593">
        <w:rPr>
          <w:rFonts w:asciiTheme="majorBidi" w:hAnsiTheme="majorBidi" w:cstheme="majorBidi"/>
        </w:rPr>
        <w:t>so</w:t>
      </w:r>
      <w:r w:rsidR="00983850">
        <w:rPr>
          <w:rFonts w:asciiTheme="majorBidi" w:hAnsiTheme="majorBidi" w:cstheme="majorBidi"/>
        </w:rPr>
        <w:t>-</w:t>
      </w:r>
      <w:r w:rsidRPr="00922593">
        <w:rPr>
          <w:rFonts w:asciiTheme="majorBidi" w:hAnsiTheme="majorBidi" w:cstheme="majorBidi"/>
        </w:rPr>
        <w:t xml:space="preserve">called religion of Abraham], </w:t>
      </w:r>
      <w:proofErr w:type="spellStart"/>
      <w:r w:rsidRPr="00922593">
        <w:rPr>
          <w:rFonts w:asciiTheme="majorBidi" w:hAnsiTheme="majorBidi" w:cstheme="majorBidi"/>
          <w:i/>
          <w:iCs/>
        </w:rPr>
        <w:t>Rabitat</w:t>
      </w:r>
      <w:proofErr w:type="spellEnd"/>
      <w:r w:rsidRPr="00922593">
        <w:rPr>
          <w:rFonts w:asciiTheme="majorBidi" w:hAnsiTheme="majorBidi" w:cstheme="majorBidi"/>
          <w:i/>
          <w:iCs/>
        </w:rPr>
        <w:t xml:space="preserve"> al-</w:t>
      </w:r>
      <w:proofErr w:type="spellStart"/>
      <w:r w:rsidRPr="00922593">
        <w:rPr>
          <w:rFonts w:asciiTheme="majorBidi" w:hAnsiTheme="majorBidi" w:cstheme="majorBidi"/>
          <w:i/>
          <w:iCs/>
        </w:rPr>
        <w:t>ʿUlamaʾ</w:t>
      </w:r>
      <w:proofErr w:type="spellEnd"/>
      <w:r w:rsidRPr="00922593">
        <w:rPr>
          <w:rFonts w:asciiTheme="majorBidi" w:hAnsiTheme="majorBidi" w:cstheme="majorBidi"/>
          <w:i/>
          <w:iCs/>
        </w:rPr>
        <w:t xml:space="preserve"> al-</w:t>
      </w:r>
      <w:proofErr w:type="spellStart"/>
      <w:r w:rsidRPr="00922593">
        <w:rPr>
          <w:rFonts w:asciiTheme="majorBidi" w:hAnsiTheme="majorBidi" w:cstheme="majorBidi"/>
          <w:i/>
          <w:iCs/>
        </w:rPr>
        <w:t>Suriyyin</w:t>
      </w:r>
      <w:proofErr w:type="spellEnd"/>
      <w:r w:rsidRPr="00922593">
        <w:rPr>
          <w:rFonts w:asciiTheme="majorBidi" w:hAnsiTheme="majorBidi" w:cstheme="majorBidi"/>
        </w:rPr>
        <w:t xml:space="preserve"> (February 10, 2021): https://islamsyria.com/site/show_news/1209 (accessed March 11, 2022).</w:t>
      </w:r>
    </w:p>
  </w:footnote>
  <w:footnote w:id="56">
    <w:p w14:paraId="5D72F8D9" w14:textId="2E07EBEC"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w:t>
      </w:r>
      <w:r w:rsidRPr="00922593">
        <w:rPr>
          <w:rFonts w:asciiTheme="majorBidi" w:hAnsiTheme="majorBidi" w:cstheme="majorBidi"/>
        </w:rPr>
        <w:t>Al-Bayan al-</w:t>
      </w:r>
      <w:proofErr w:type="spellStart"/>
      <w:r w:rsidRPr="00922593">
        <w:rPr>
          <w:rFonts w:asciiTheme="majorBidi" w:hAnsiTheme="majorBidi" w:cstheme="majorBidi"/>
        </w:rPr>
        <w:t>Khitami</w:t>
      </w:r>
      <w:proofErr w:type="spellEnd"/>
      <w:r w:rsidRPr="00922593">
        <w:rPr>
          <w:rFonts w:asciiTheme="majorBidi" w:hAnsiTheme="majorBidi" w:cstheme="majorBidi"/>
        </w:rPr>
        <w:t xml:space="preserve"> li-</w:t>
      </w:r>
      <w:proofErr w:type="spellStart"/>
      <w:r w:rsidRPr="00922593">
        <w:rPr>
          <w:rFonts w:asciiTheme="majorBidi" w:hAnsiTheme="majorBidi" w:cstheme="majorBidi"/>
        </w:rPr>
        <w:t>Muʾtamar</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Mawqif</w:t>
      </w:r>
      <w:proofErr w:type="spellEnd"/>
      <w:r w:rsidRPr="00922593">
        <w:rPr>
          <w:rFonts w:asciiTheme="majorBidi" w:hAnsiTheme="majorBidi" w:cstheme="majorBidi"/>
        </w:rPr>
        <w:t xml:space="preserve"> al-Umma al-</w:t>
      </w:r>
      <w:proofErr w:type="spellStart"/>
      <w:r w:rsidRPr="00922593">
        <w:rPr>
          <w:rFonts w:asciiTheme="majorBidi" w:hAnsiTheme="majorBidi" w:cstheme="majorBidi"/>
        </w:rPr>
        <w:t>Islamiyya</w:t>
      </w:r>
      <w:proofErr w:type="spellEnd"/>
      <w:r w:rsidRPr="00922593">
        <w:rPr>
          <w:rFonts w:asciiTheme="majorBidi" w:hAnsiTheme="majorBidi" w:cstheme="majorBidi"/>
        </w:rPr>
        <w:t xml:space="preserve"> min al-</w:t>
      </w:r>
      <w:proofErr w:type="spellStart"/>
      <w:r w:rsidRPr="00922593">
        <w:rPr>
          <w:rFonts w:asciiTheme="majorBidi" w:hAnsiTheme="majorBidi" w:cstheme="majorBidi"/>
        </w:rPr>
        <w:t>Diyana</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Ibrahimiyya</w:t>
      </w:r>
      <w:proofErr w:type="spellEnd"/>
      <w:r w:rsidRPr="0009588B">
        <w:rPr>
          <w:rFonts w:asciiTheme="majorBidi" w:hAnsiTheme="majorBidi" w:cstheme="majorBidi"/>
        </w:rPr>
        <w:t>”</w:t>
      </w:r>
      <w:r w:rsidRPr="00922593">
        <w:rPr>
          <w:rFonts w:asciiTheme="majorBidi" w:hAnsiTheme="majorBidi" w:cstheme="majorBidi"/>
        </w:rPr>
        <w:t xml:space="preserve"> [Concluding Remarks of the Conference about the Position of the Islamic Nation on the Ibrahimic Religion], IUMS (February 22, 2021), https://iumsonline.org/ar/ContentDetails.aspx?ID=16112 (accessed March 20, 2022).</w:t>
      </w:r>
    </w:p>
  </w:footnote>
  <w:footnote w:id="57">
    <w:p w14:paraId="783BD81D" w14:textId="16F3C1E9" w:rsidR="0009588B" w:rsidRPr="00922593" w:rsidRDefault="0009588B" w:rsidP="006345FD">
      <w:pPr>
        <w:pStyle w:val="a3"/>
        <w:bidi w:val="0"/>
        <w:rPr>
          <w:rFonts w:asciiTheme="majorBidi" w:hAnsiTheme="majorBidi" w:cstheme="majorBidi"/>
          <w:color w:val="000000" w:themeColor="text1"/>
        </w:rPr>
      </w:pPr>
      <w:r w:rsidRPr="00922593">
        <w:rPr>
          <w:rStyle w:val="a5"/>
          <w:rFonts w:asciiTheme="majorBidi" w:hAnsiTheme="majorBidi" w:cstheme="majorBidi"/>
          <w:color w:val="000000" w:themeColor="text1"/>
        </w:rPr>
        <w:footnoteRef/>
      </w:r>
      <w:r w:rsidRPr="00922593">
        <w:rPr>
          <w:rFonts w:asciiTheme="majorBidi" w:hAnsiTheme="majorBidi" w:cstheme="majorBidi"/>
          <w:color w:val="000000" w:themeColor="text1"/>
          <w:rtl/>
        </w:rPr>
        <w:t xml:space="preserve"> </w:t>
      </w:r>
      <w:r w:rsidRPr="00922593">
        <w:rPr>
          <w:rFonts w:asciiTheme="majorBidi" w:hAnsiTheme="majorBidi" w:cstheme="majorBidi"/>
          <w:color w:val="000000" w:themeColor="text1"/>
        </w:rPr>
        <w:t xml:space="preserve">Mohamed </w:t>
      </w:r>
      <w:proofErr w:type="spellStart"/>
      <w:r w:rsidRPr="00922593">
        <w:rPr>
          <w:rFonts w:asciiTheme="majorBidi" w:hAnsiTheme="majorBidi" w:cstheme="majorBidi"/>
          <w:color w:val="000000" w:themeColor="text1"/>
        </w:rPr>
        <w:t>Abdelsalam</w:t>
      </w:r>
      <w:proofErr w:type="spellEnd"/>
      <w:r w:rsidRPr="00922593">
        <w:rPr>
          <w:rFonts w:asciiTheme="majorBidi" w:hAnsiTheme="majorBidi" w:cstheme="majorBidi"/>
          <w:color w:val="000000" w:themeColor="text1"/>
        </w:rPr>
        <w:t xml:space="preserve">, “The Abrahamic Family House is Not About Merging Faiths,” </w:t>
      </w:r>
      <w:r w:rsidRPr="00922593">
        <w:rPr>
          <w:rFonts w:asciiTheme="majorBidi" w:hAnsiTheme="majorBidi" w:cstheme="majorBidi"/>
          <w:i/>
          <w:iCs/>
          <w:color w:val="000000" w:themeColor="text1"/>
        </w:rPr>
        <w:t>The National</w:t>
      </w:r>
      <w:r w:rsidRPr="00922593">
        <w:rPr>
          <w:rFonts w:asciiTheme="majorBidi" w:hAnsiTheme="majorBidi" w:cstheme="majorBidi"/>
          <w:color w:val="000000" w:themeColor="text1"/>
        </w:rPr>
        <w:t xml:space="preserve"> (January 22, 2022) [in Arabic], https://www.thenationalnews.com/opinion/comment/2022/01/22/theabrahamic-family-house-is-not-about-merging-faiths/ (accessed on March 20, 2022).</w:t>
      </w:r>
    </w:p>
  </w:footnote>
  <w:footnote w:id="58">
    <w:p w14:paraId="300B2842" w14:textId="52A1DEA6"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lang w:val="es-ES"/>
        </w:rPr>
        <w:t xml:space="preserve">Jamal Sanad Al-Suwaydi, "Bayt al-ʿAiʾla al-Ibrahimiyya.. </w:t>
      </w:r>
      <w:proofErr w:type="spellStart"/>
      <w:r w:rsidRPr="00922593">
        <w:rPr>
          <w:rFonts w:asciiTheme="majorBidi" w:hAnsiTheme="majorBidi" w:cstheme="majorBidi"/>
        </w:rPr>
        <w:t>Daʿwa</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Imaratiyya</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lil-Tasamuh</w:t>
      </w:r>
      <w:proofErr w:type="spellEnd"/>
      <w:r w:rsidRPr="00922593">
        <w:rPr>
          <w:rFonts w:asciiTheme="majorBidi" w:hAnsiTheme="majorBidi" w:cstheme="majorBidi"/>
        </w:rPr>
        <w:t xml:space="preserve">" [The Abrahamic Family House: An Emirati Call for Tolerance], </w:t>
      </w:r>
      <w:r w:rsidRPr="00922593">
        <w:rPr>
          <w:rFonts w:asciiTheme="majorBidi" w:hAnsiTheme="majorBidi" w:cstheme="majorBidi"/>
          <w:i/>
          <w:iCs/>
        </w:rPr>
        <w:t>Al-Ittihad</w:t>
      </w:r>
      <w:r w:rsidRPr="00922593">
        <w:rPr>
          <w:rFonts w:asciiTheme="majorBidi" w:hAnsiTheme="majorBidi" w:cstheme="majorBidi"/>
        </w:rPr>
        <w:t xml:space="preserve"> (January 8, 2023), https://www.alittihad.ae/opinion/4343528/-%D8%A8%D9%8A%D8%AA-%D8%A7%D9%84%D8%B9%D8%A7%D8%A6%D9%84%D8%A9-%D8%A7%D9%84%D8%A5%D8%A8%D8%B1%D8%A7%D9%87%D9%8A%D9%85%D9%8A%D8%A9----%D8%AF%D8%B9%D9%88%D8%A9-%D8%A5%D9%85%D8%A7%D8%B1%D8%A7%D8%AA%D9%8A%D8%A9-%D9%84%D9%84%D8%AA%D8%B3%D8%A7%D9%85%D8%AD (accessed January 14, 2023). </w:t>
      </w:r>
    </w:p>
  </w:footnote>
  <w:footnote w:id="59">
    <w:p w14:paraId="31932E6E" w14:textId="26E758BA"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proofErr w:type="spellStart"/>
      <w:r w:rsidRPr="00922593">
        <w:rPr>
          <w:rFonts w:asciiTheme="majorBidi" w:hAnsiTheme="majorBidi" w:cstheme="majorBidi"/>
        </w:rPr>
        <w:t>ʿAbd</w:t>
      </w:r>
      <w:proofErr w:type="spellEnd"/>
      <w:r w:rsidRPr="00922593">
        <w:rPr>
          <w:rFonts w:asciiTheme="majorBidi" w:hAnsiTheme="majorBidi" w:cstheme="majorBidi"/>
        </w:rPr>
        <w:t xml:space="preserve"> al-Qadir al-</w:t>
      </w:r>
      <w:proofErr w:type="spellStart"/>
      <w:proofErr w:type="gramStart"/>
      <w:r w:rsidRPr="00922593">
        <w:rPr>
          <w:rFonts w:asciiTheme="majorBidi" w:hAnsiTheme="majorBidi" w:cstheme="majorBidi"/>
        </w:rPr>
        <w:t>Zawi</w:t>
      </w:r>
      <w:proofErr w:type="spellEnd"/>
      <w:r w:rsidRPr="00922593">
        <w:rPr>
          <w:rFonts w:asciiTheme="majorBidi" w:hAnsiTheme="majorBidi" w:cstheme="majorBidi"/>
        </w:rPr>
        <w:t>,‘</w:t>
      </w:r>
      <w:proofErr w:type="gramEnd"/>
      <w:r w:rsidRPr="00922593">
        <w:rPr>
          <w:rFonts w:asciiTheme="majorBidi" w:hAnsiTheme="majorBidi" w:cstheme="majorBidi"/>
        </w:rPr>
        <w:t>Al-</w:t>
      </w:r>
      <w:proofErr w:type="spellStart"/>
      <w:r w:rsidRPr="00922593">
        <w:rPr>
          <w:rFonts w:asciiTheme="majorBidi" w:hAnsiTheme="majorBidi" w:cstheme="majorBidi"/>
        </w:rPr>
        <w:t>Diyana</w:t>
      </w:r>
      <w:proofErr w:type="spellEnd"/>
      <w:r w:rsidRPr="00922593">
        <w:rPr>
          <w:rFonts w:asciiTheme="majorBidi" w:hAnsiTheme="majorBidi" w:cstheme="majorBidi"/>
        </w:rPr>
        <w:t xml:space="preserve"> al-</w:t>
      </w:r>
      <w:proofErr w:type="spellStart"/>
      <w:r w:rsidRPr="00922593">
        <w:rPr>
          <w:rFonts w:asciiTheme="majorBidi" w:hAnsiTheme="majorBidi" w:cstheme="majorBidi"/>
        </w:rPr>
        <w:t>Ibrahimiyya</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Tahamul</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wa-Iftiraʾ</w:t>
      </w:r>
      <w:proofErr w:type="spellEnd"/>
      <w:r w:rsidRPr="00922593">
        <w:rPr>
          <w:rFonts w:asciiTheme="majorBidi" w:hAnsiTheme="majorBidi" w:cstheme="majorBidi"/>
        </w:rPr>
        <w:t xml:space="preserve"> fi Bayan </w:t>
      </w:r>
      <w:proofErr w:type="spellStart"/>
      <w:r w:rsidRPr="00922593">
        <w:rPr>
          <w:rFonts w:asciiTheme="majorBidi" w:hAnsiTheme="majorBidi" w:cstheme="majorBidi"/>
        </w:rPr>
        <w:t>ʿUlamaʾ</w:t>
      </w:r>
      <w:proofErr w:type="spellEnd"/>
      <w:r w:rsidRPr="00922593">
        <w:rPr>
          <w:rFonts w:asciiTheme="majorBidi" w:hAnsiTheme="majorBidi" w:cstheme="majorBidi"/>
        </w:rPr>
        <w:t xml:space="preserve"> [“Ibrahimic Religion”: Prejudice and Slander in a Statement by </w:t>
      </w:r>
      <w:proofErr w:type="spellStart"/>
      <w:r w:rsidRPr="00922593">
        <w:rPr>
          <w:rFonts w:asciiTheme="majorBidi" w:hAnsiTheme="majorBidi" w:cstheme="majorBidi"/>
        </w:rPr>
        <w:t>Ulamaʾ</w:t>
      </w:r>
      <w:proofErr w:type="spellEnd"/>
      <w:r w:rsidRPr="00922593">
        <w:rPr>
          <w:rFonts w:asciiTheme="majorBidi" w:hAnsiTheme="majorBidi" w:cstheme="majorBidi"/>
        </w:rPr>
        <w:t>], al-</w:t>
      </w:r>
      <w:proofErr w:type="spellStart"/>
      <w:r w:rsidRPr="00922593">
        <w:rPr>
          <w:rFonts w:asciiTheme="majorBidi" w:hAnsiTheme="majorBidi" w:cstheme="majorBidi"/>
        </w:rPr>
        <w:t>Majalla</w:t>
      </w:r>
      <w:proofErr w:type="spellEnd"/>
      <w:r w:rsidRPr="00922593">
        <w:rPr>
          <w:rFonts w:asciiTheme="majorBidi" w:hAnsiTheme="majorBidi" w:cstheme="majorBidi"/>
        </w:rPr>
        <w:t xml:space="preserve"> (December 17, 2021), https:// arb.majalla.com/node/185161/ (accessed March 20, 2022).</w:t>
      </w:r>
    </w:p>
  </w:footnote>
  <w:footnote w:id="60">
    <w:p w14:paraId="1F392E8C" w14:textId="1D10E9DE" w:rsidR="0009588B" w:rsidRPr="00922593" w:rsidRDefault="0009588B" w:rsidP="00922593">
      <w:pPr>
        <w:pStyle w:val="a3"/>
        <w:bidi w:val="0"/>
        <w:rPr>
          <w:rFonts w:asciiTheme="majorBidi" w:hAnsiTheme="majorBidi" w:cstheme="majorBidi"/>
        </w:rPr>
      </w:pPr>
      <w:r w:rsidRPr="00922593">
        <w:rPr>
          <w:rStyle w:val="a5"/>
          <w:rFonts w:asciiTheme="majorBidi" w:eastAsiaTheme="minorHAnsi" w:hAnsiTheme="majorBidi" w:cstheme="majorBidi"/>
        </w:rPr>
        <w:footnoteRef/>
      </w:r>
      <w:r w:rsidRPr="00922593">
        <w:rPr>
          <w:rFonts w:asciiTheme="majorBidi" w:eastAsiaTheme="minorHAnsi" w:hAnsiTheme="majorBidi" w:cstheme="majorBidi"/>
          <w:rtl/>
        </w:rPr>
        <w:t xml:space="preserve"> </w:t>
      </w:r>
      <w:r w:rsidRPr="00922593">
        <w:rPr>
          <w:rFonts w:asciiTheme="majorBidi" w:eastAsiaTheme="minorHAnsi" w:hAnsiTheme="majorBidi" w:cstheme="majorBidi"/>
        </w:rPr>
        <w:t>@MohamedBinZayed (February 16, 2023), https://twitter.com/MohamedBinZayed/status/1626260382338760707</w:t>
      </w:r>
      <w:r w:rsidRPr="0009588B">
        <w:rPr>
          <w:rFonts w:asciiTheme="majorBidi" w:hAnsiTheme="majorBidi" w:cstheme="majorBidi"/>
        </w:rPr>
        <w:t xml:space="preserve"> (accessed May 2, 2023).</w:t>
      </w:r>
    </w:p>
  </w:footnote>
  <w:footnote w:id="61">
    <w:p w14:paraId="5AA822CC" w14:textId="15E71F91"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 xml:space="preserve">Mohamed </w:t>
      </w:r>
      <w:proofErr w:type="spellStart"/>
      <w:r w:rsidRPr="00922593">
        <w:rPr>
          <w:rFonts w:asciiTheme="majorBidi" w:hAnsiTheme="majorBidi" w:cstheme="majorBidi"/>
        </w:rPr>
        <w:t>Aldhuhoori</w:t>
      </w:r>
      <w:proofErr w:type="spellEnd"/>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The UAE's Abrahamic Family House is a shift in modern history,</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The Jerusalem Post</w:t>
      </w:r>
      <w:r w:rsidRPr="00922593">
        <w:rPr>
          <w:rFonts w:asciiTheme="majorBidi" w:hAnsiTheme="majorBidi" w:cstheme="majorBidi"/>
        </w:rPr>
        <w:t xml:space="preserve"> (February 16, 2023), https://www.jpost.com/opinion/article-731710</w:t>
      </w:r>
      <w:r w:rsidRPr="0009588B">
        <w:rPr>
          <w:rFonts w:asciiTheme="majorBidi" w:hAnsiTheme="majorBidi" w:cstheme="majorBidi"/>
        </w:rPr>
        <w:t xml:space="preserve"> (accessed May 2, 2023).</w:t>
      </w:r>
    </w:p>
  </w:footnote>
  <w:footnote w:id="62">
    <w:p w14:paraId="01957984" w14:textId="2A2D37D8" w:rsidR="0009588B" w:rsidRPr="00922593" w:rsidRDefault="0009588B" w:rsidP="00922593">
      <w:pPr>
        <w:pStyle w:val="a3"/>
        <w:bidi w:val="0"/>
        <w:rPr>
          <w:rFonts w:asciiTheme="majorBidi" w:hAnsiTheme="majorBidi" w:cstheme="majorBidi"/>
          <w:rtl/>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922593">
        <w:rPr>
          <w:rFonts w:asciiTheme="majorBidi" w:hAnsiTheme="majorBidi" w:cstheme="majorBidi"/>
        </w:rPr>
        <w:t>@uae4palestine2 (February 18, 2023), https://twitter.com/uae4palestine2/status/1626823472780394496</w:t>
      </w:r>
      <w:r w:rsidRPr="0009588B">
        <w:rPr>
          <w:rFonts w:asciiTheme="majorBidi" w:hAnsiTheme="majorBidi" w:cstheme="majorBidi"/>
          <w:bdr w:val="single" w:sz="2" w:space="0" w:color="000000" w:frame="1"/>
          <w:shd w:val="clear" w:color="auto" w:fill="FFFFFF"/>
        </w:rPr>
        <w:t xml:space="preserve"> </w:t>
      </w:r>
      <w:r w:rsidRPr="0009588B">
        <w:rPr>
          <w:rFonts w:asciiTheme="majorBidi" w:hAnsiTheme="majorBidi" w:cstheme="majorBidi"/>
        </w:rPr>
        <w:t>(accessed May 2, 2023).</w:t>
      </w:r>
    </w:p>
  </w:footnote>
  <w:footnote w:id="63">
    <w:p w14:paraId="2C98BB48" w14:textId="0724A7FE"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Pr>
        <w:t xml:space="preserve"> </w:t>
      </w:r>
      <w:r w:rsidRPr="0009588B">
        <w:rPr>
          <w:rFonts w:asciiTheme="majorBidi" w:hAnsiTheme="majorBidi" w:cstheme="majorBidi"/>
        </w:rPr>
        <w:t>“</w:t>
      </w:r>
      <w:r w:rsidRPr="00922593">
        <w:rPr>
          <w:rFonts w:asciiTheme="majorBidi" w:hAnsiTheme="majorBidi" w:cstheme="majorBidi"/>
        </w:rPr>
        <w:t xml:space="preserve">Bin Zayed </w:t>
      </w:r>
      <w:proofErr w:type="spellStart"/>
      <w:r w:rsidRPr="00922593">
        <w:rPr>
          <w:rFonts w:asciiTheme="majorBidi" w:hAnsiTheme="majorBidi" w:cstheme="majorBidi"/>
        </w:rPr>
        <w:t>Yushid</w:t>
      </w:r>
      <w:proofErr w:type="spellEnd"/>
      <w:r w:rsidRPr="00922593">
        <w:rPr>
          <w:rFonts w:asciiTheme="majorBidi" w:hAnsiTheme="majorBidi" w:cstheme="majorBidi"/>
        </w:rPr>
        <w:t xml:space="preserve"> bi-Bayt al-'</w:t>
      </w:r>
      <w:proofErr w:type="spellStart"/>
      <w:r w:rsidRPr="00922593">
        <w:rPr>
          <w:rFonts w:asciiTheme="majorBidi" w:hAnsiTheme="majorBidi" w:cstheme="majorBidi"/>
        </w:rPr>
        <w:t>a'ila</w:t>
      </w:r>
      <w:proofErr w:type="spellEnd"/>
      <w:r w:rsidRPr="00922593">
        <w:rPr>
          <w:rFonts w:asciiTheme="majorBidi" w:hAnsiTheme="majorBidi" w:cstheme="majorBidi"/>
        </w:rPr>
        <w:t xml:space="preserve"> al-</w:t>
      </w:r>
      <w:proofErr w:type="spellStart"/>
      <w:proofErr w:type="gramStart"/>
      <w:r w:rsidRPr="00922593">
        <w:rPr>
          <w:rFonts w:asciiTheme="majorBidi" w:hAnsiTheme="majorBidi" w:cstheme="majorBidi"/>
        </w:rPr>
        <w:t>Ibrahimiyya</w:t>
      </w:r>
      <w:proofErr w:type="spellEnd"/>
      <w:r w:rsidRPr="00922593">
        <w:rPr>
          <w:rFonts w:asciiTheme="majorBidi" w:hAnsiTheme="majorBidi" w:cstheme="majorBidi"/>
        </w:rPr>
        <w:t>..</w:t>
      </w:r>
      <w:proofErr w:type="gramEnd"/>
      <w:r w:rsidRPr="00922593">
        <w:rPr>
          <w:rFonts w:asciiTheme="majorBidi" w:hAnsiTheme="majorBidi" w:cstheme="majorBidi"/>
        </w:rPr>
        <w:t xml:space="preserve"> </w:t>
      </w:r>
      <w:proofErr w:type="spellStart"/>
      <w:r w:rsidRPr="00922593">
        <w:rPr>
          <w:rFonts w:asciiTheme="majorBidi" w:hAnsiTheme="majorBidi" w:cstheme="majorBidi"/>
        </w:rPr>
        <w:t>wa-Intiqadat</w:t>
      </w:r>
      <w:proofErr w:type="spellEnd"/>
      <w:r w:rsidRPr="00922593">
        <w:rPr>
          <w:rFonts w:asciiTheme="majorBidi" w:hAnsiTheme="majorBidi" w:cstheme="majorBidi"/>
        </w:rPr>
        <w:t xml:space="preserve"> </w:t>
      </w:r>
      <w:proofErr w:type="spellStart"/>
      <w:r w:rsidRPr="00922593">
        <w:rPr>
          <w:rFonts w:asciiTheme="majorBidi" w:hAnsiTheme="majorBidi" w:cstheme="majorBidi"/>
        </w:rPr>
        <w:t>Wasi'a</w:t>
      </w:r>
      <w:proofErr w:type="spellEnd"/>
      <w:r w:rsidRPr="00922593">
        <w:rPr>
          <w:rFonts w:asciiTheme="majorBidi" w:hAnsiTheme="majorBidi" w:cstheme="majorBidi"/>
        </w:rPr>
        <w:t>,</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al-</w:t>
      </w:r>
      <w:proofErr w:type="spellStart"/>
      <w:r w:rsidRPr="00922593">
        <w:rPr>
          <w:rFonts w:asciiTheme="majorBidi" w:hAnsiTheme="majorBidi" w:cstheme="majorBidi"/>
          <w:i/>
          <w:iCs/>
        </w:rPr>
        <w:t>Khalij</w:t>
      </w:r>
      <w:proofErr w:type="spellEnd"/>
      <w:r w:rsidRPr="00922593">
        <w:rPr>
          <w:rFonts w:asciiTheme="majorBidi" w:hAnsiTheme="majorBidi" w:cstheme="majorBidi"/>
          <w:i/>
          <w:iCs/>
        </w:rPr>
        <w:t xml:space="preserve"> al-</w:t>
      </w:r>
      <w:proofErr w:type="spellStart"/>
      <w:r w:rsidRPr="00922593">
        <w:rPr>
          <w:rFonts w:asciiTheme="majorBidi" w:hAnsiTheme="majorBidi" w:cstheme="majorBidi"/>
          <w:i/>
          <w:iCs/>
        </w:rPr>
        <w:t>Jadid</w:t>
      </w:r>
      <w:proofErr w:type="spellEnd"/>
      <w:r w:rsidRPr="00922593">
        <w:rPr>
          <w:rFonts w:asciiTheme="majorBidi" w:hAnsiTheme="majorBidi" w:cstheme="majorBidi"/>
        </w:rPr>
        <w:t xml:space="preserve"> (February 17, 2023), </w:t>
      </w:r>
      <w:proofErr w:type="gramStart"/>
      <w:r w:rsidRPr="00922593">
        <w:rPr>
          <w:rFonts w:asciiTheme="majorBidi" w:hAnsiTheme="majorBidi" w:cstheme="majorBidi"/>
        </w:rPr>
        <w:t>https://thenewkhalij.news/article/289352/%D8%A8%D9%86-%D8%B2%D8%A7%D9%8A%D8%AF-%D9%8A%D8%B4%D9%8A%D8%AF-%D8%A8%D8%A8%D9%8A%D8%AA-%D8%A7%D9%84%D8%B9%D8%A7%D8%A6%D9%84%D8%A9-%D8%A7%D9%84%D8%A5%D8%A8%D8%B1%D8%A7%D9%87%D9%8A%D9%85%D9%8A%D8%A9..</w:t>
      </w:r>
      <w:proofErr w:type="gramEnd"/>
      <w:r w:rsidRPr="00922593">
        <w:rPr>
          <w:rFonts w:asciiTheme="majorBidi" w:hAnsiTheme="majorBidi" w:cstheme="majorBidi"/>
        </w:rPr>
        <w:t>-%D9%88%D8%A7%D9%86%D8%AA%D9%82%D8%A7%D8%AF%D8%A7%D8%AA-%D9%88%D8%A7%D8%B3%D8%B9%D8%A9</w:t>
      </w:r>
      <w:r w:rsidRPr="0009588B">
        <w:rPr>
          <w:rFonts w:asciiTheme="majorBidi" w:hAnsiTheme="majorBidi" w:cstheme="majorBidi"/>
        </w:rPr>
        <w:t xml:space="preserve"> (accessed May 2, 2023).</w:t>
      </w:r>
      <w:r w:rsidRPr="00922593">
        <w:rPr>
          <w:rFonts w:asciiTheme="majorBidi" w:hAnsiTheme="majorBidi" w:cstheme="majorBidi"/>
          <w:rtl/>
        </w:rPr>
        <w:t xml:space="preserve"> </w:t>
      </w:r>
    </w:p>
  </w:footnote>
  <w:footnote w:id="64">
    <w:p w14:paraId="52224C8F" w14:textId="4B1DFA93" w:rsidR="0009588B" w:rsidRPr="00922593" w:rsidRDefault="0009588B" w:rsidP="00922593">
      <w:pPr>
        <w:pStyle w:val="a3"/>
        <w:bidi w:val="0"/>
        <w:rPr>
          <w:rFonts w:asciiTheme="majorBidi" w:hAnsiTheme="majorBidi" w:cstheme="majorBidi"/>
        </w:rPr>
      </w:pPr>
      <w:r w:rsidRPr="00922593">
        <w:rPr>
          <w:rStyle w:val="a5"/>
          <w:rFonts w:asciiTheme="majorBidi" w:hAnsiTheme="majorBidi" w:cstheme="majorBidi"/>
        </w:rPr>
        <w:footnoteRef/>
      </w:r>
      <w:r w:rsidRPr="00922593">
        <w:rPr>
          <w:rFonts w:asciiTheme="majorBidi" w:hAnsiTheme="majorBidi" w:cstheme="majorBidi"/>
          <w:rtl/>
        </w:rPr>
        <w:t xml:space="preserve"> </w:t>
      </w:r>
      <w:r w:rsidRPr="0009588B">
        <w:rPr>
          <w:rFonts w:asciiTheme="majorBidi" w:hAnsiTheme="majorBidi" w:cstheme="majorBidi"/>
        </w:rPr>
        <w:t xml:space="preserve">Sam </w:t>
      </w:r>
      <w:r w:rsidRPr="00922593">
        <w:rPr>
          <w:rFonts w:asciiTheme="majorBidi" w:hAnsiTheme="majorBidi" w:cstheme="majorBidi"/>
        </w:rPr>
        <w:t xml:space="preserve">Millner, </w:t>
      </w:r>
      <w:r w:rsidRPr="0009588B">
        <w:rPr>
          <w:rFonts w:asciiTheme="majorBidi" w:hAnsiTheme="majorBidi" w:cstheme="majorBidi"/>
        </w:rPr>
        <w:t xml:space="preserve">Morr </w:t>
      </w:r>
      <w:r w:rsidRPr="00922593">
        <w:rPr>
          <w:rFonts w:asciiTheme="majorBidi" w:hAnsiTheme="majorBidi" w:cstheme="majorBidi"/>
        </w:rPr>
        <w:t>Link</w:t>
      </w:r>
      <w:r w:rsidR="00E666AD">
        <w:rPr>
          <w:rFonts w:asciiTheme="majorBidi" w:hAnsiTheme="majorBidi" w:cstheme="majorBidi"/>
        </w:rPr>
        <w:t>,</w:t>
      </w:r>
      <w:r w:rsidRPr="00922593">
        <w:rPr>
          <w:rFonts w:asciiTheme="majorBidi" w:hAnsiTheme="majorBidi" w:cstheme="majorBidi"/>
        </w:rPr>
        <w:t xml:space="preserve"> and</w:t>
      </w:r>
      <w:r w:rsidRPr="0009588B">
        <w:rPr>
          <w:rFonts w:asciiTheme="majorBidi" w:hAnsiTheme="majorBidi" w:cstheme="majorBidi"/>
        </w:rPr>
        <w:t xml:space="preserve"> Ofir</w:t>
      </w:r>
      <w:r w:rsidRPr="00922593">
        <w:rPr>
          <w:rFonts w:asciiTheme="majorBidi" w:hAnsiTheme="majorBidi" w:cstheme="majorBidi"/>
        </w:rPr>
        <w:t xml:space="preserve"> Winter, </w:t>
      </w:r>
      <w:r w:rsidRPr="0009588B">
        <w:rPr>
          <w:rFonts w:asciiTheme="majorBidi" w:hAnsiTheme="majorBidi" w:cstheme="majorBidi"/>
        </w:rPr>
        <w:t>“</w:t>
      </w:r>
      <w:r w:rsidRPr="00922593">
        <w:rPr>
          <w:rFonts w:asciiTheme="majorBidi" w:hAnsiTheme="majorBidi" w:cstheme="majorBidi"/>
        </w:rPr>
        <w:t>Two Years to Israel-Morocco Normalization: Sustaining the Positive Momentum</w:t>
      </w:r>
      <w:r w:rsidRPr="0009588B">
        <w:rPr>
          <w:rFonts w:asciiTheme="majorBidi" w:hAnsiTheme="majorBidi" w:cstheme="majorBidi"/>
        </w:rPr>
        <w:t>,”</w:t>
      </w:r>
      <w:r w:rsidRPr="00922593">
        <w:rPr>
          <w:rFonts w:asciiTheme="majorBidi" w:hAnsiTheme="majorBidi" w:cstheme="majorBidi"/>
        </w:rPr>
        <w:t xml:space="preserve"> </w:t>
      </w:r>
      <w:r w:rsidRPr="00922593">
        <w:rPr>
          <w:rFonts w:asciiTheme="majorBidi" w:hAnsiTheme="majorBidi" w:cstheme="majorBidi"/>
          <w:i/>
          <w:iCs/>
        </w:rPr>
        <w:t>INSS Insight</w:t>
      </w:r>
      <w:r w:rsidRPr="0009588B">
        <w:rPr>
          <w:rFonts w:asciiTheme="majorBidi" w:hAnsiTheme="majorBidi" w:cstheme="majorBidi"/>
        </w:rPr>
        <w:t xml:space="preserve"> (December 26, 2022),</w:t>
      </w:r>
      <w:r w:rsidRPr="00922593">
        <w:rPr>
          <w:rFonts w:asciiTheme="majorBidi" w:hAnsiTheme="majorBidi" w:cstheme="majorBidi"/>
        </w:rPr>
        <w:t xml:space="preserve"> https://www.inss.org.il/publication/morocco-israel/ (accessed January 5, 2023).</w:t>
      </w:r>
    </w:p>
  </w:footnote>
  <w:footnote w:id="65">
    <w:p w14:paraId="3CBF3932" w14:textId="6EC80E7F" w:rsidR="0009588B" w:rsidRPr="00922593" w:rsidRDefault="0009588B" w:rsidP="00922593">
      <w:pPr>
        <w:pStyle w:val="a3"/>
        <w:bidi w:val="0"/>
        <w:rPr>
          <w:rFonts w:asciiTheme="majorBidi" w:hAnsiTheme="majorBidi" w:cstheme="majorBidi"/>
        </w:rPr>
      </w:pPr>
      <w:r w:rsidRPr="0009588B">
        <w:rPr>
          <w:rStyle w:val="a5"/>
          <w:rFonts w:asciiTheme="majorBidi" w:hAnsiTheme="majorBidi" w:cstheme="majorBidi"/>
        </w:rPr>
        <w:footnoteRef/>
      </w:r>
      <w:r w:rsidRPr="0009588B">
        <w:rPr>
          <w:rFonts w:asciiTheme="majorBidi" w:hAnsiTheme="majorBidi" w:cstheme="majorBidi"/>
          <w:rtl/>
        </w:rPr>
        <w:t xml:space="preserve"> </w:t>
      </w:r>
      <w:proofErr w:type="spellStart"/>
      <w:r w:rsidRPr="0009588B">
        <w:rPr>
          <w:rFonts w:asciiTheme="majorBidi" w:hAnsiTheme="majorBidi" w:cstheme="majorBidi"/>
        </w:rPr>
        <w:t>Houda</w:t>
      </w:r>
      <w:proofErr w:type="spellEnd"/>
      <w:r w:rsidRPr="0009588B">
        <w:rPr>
          <w:rFonts w:asciiTheme="majorBidi" w:hAnsiTheme="majorBidi" w:cstheme="majorBidi"/>
        </w:rPr>
        <w:t xml:space="preserve"> Nonoo, “Abu Dhabi</w:t>
      </w:r>
      <w:r w:rsidRPr="00C80E01">
        <w:rPr>
          <w:rFonts w:asciiTheme="majorBidi" w:hAnsiTheme="majorBidi" w:cstheme="majorBidi"/>
        </w:rPr>
        <w:t>’</w:t>
      </w:r>
      <w:r w:rsidRPr="0009588B">
        <w:rPr>
          <w:rFonts w:asciiTheme="majorBidi" w:hAnsiTheme="majorBidi" w:cstheme="majorBidi"/>
        </w:rPr>
        <w:t xml:space="preserve">s new </w:t>
      </w:r>
      <w:r w:rsidRPr="00C80E01">
        <w:rPr>
          <w:rFonts w:asciiTheme="majorBidi" w:hAnsiTheme="majorBidi" w:cstheme="majorBidi"/>
        </w:rPr>
        <w:t>‘</w:t>
      </w:r>
      <w:r w:rsidRPr="0009588B">
        <w:rPr>
          <w:rFonts w:asciiTheme="majorBidi" w:hAnsiTheme="majorBidi" w:cstheme="majorBidi"/>
        </w:rPr>
        <w:t xml:space="preserve">Abrahamic Family House,” </w:t>
      </w:r>
      <w:r w:rsidRPr="0009588B">
        <w:rPr>
          <w:rFonts w:asciiTheme="majorBidi" w:hAnsiTheme="majorBidi" w:cstheme="majorBidi"/>
          <w:i/>
          <w:iCs/>
        </w:rPr>
        <w:t>The Times of Israel</w:t>
      </w:r>
      <w:r w:rsidRPr="0009588B">
        <w:rPr>
          <w:rFonts w:asciiTheme="majorBidi" w:hAnsiTheme="majorBidi" w:cstheme="majorBidi"/>
        </w:rPr>
        <w:t xml:space="preserve"> (February 17, 2023), https://blogs.timesofisrael.com/abu-dhabis-new-abrahamic-family-house/ (accessed May 2, 2023); “</w:t>
      </w:r>
      <w:r w:rsidRPr="00922593">
        <w:rPr>
          <w:rFonts w:asciiTheme="majorBidi" w:hAnsiTheme="majorBidi" w:cstheme="majorBidi"/>
        </w:rPr>
        <w:t>Bahraini King Positions as Promoter of Interfaith Tolerance</w:t>
      </w:r>
      <w:r w:rsidRPr="0009588B">
        <w:rPr>
          <w:rFonts w:asciiTheme="majorBidi" w:hAnsiTheme="majorBidi" w:cstheme="majorBidi"/>
        </w:rPr>
        <w:t>,” World Watch Monitor (September 21, 2017),</w:t>
      </w:r>
      <w:r w:rsidRPr="00922593">
        <w:rPr>
          <w:rFonts w:asciiTheme="majorBidi" w:hAnsiTheme="majorBidi" w:cstheme="majorBidi"/>
        </w:rPr>
        <w:t xml:space="preserve"> https://www.worldwatchmonitor.org/2017/09/22602/ (accessed January 5, 2023).</w:t>
      </w:r>
    </w:p>
  </w:footnote>
  <w:footnote w:id="66">
    <w:p w14:paraId="2C120228" w14:textId="5ADE0485" w:rsidR="0009588B" w:rsidRPr="00922593" w:rsidRDefault="0009588B" w:rsidP="00922593">
      <w:pPr>
        <w:bidi w:val="0"/>
        <w:spacing w:after="0" w:line="240" w:lineRule="auto"/>
        <w:jc w:val="both"/>
        <w:rPr>
          <w:rFonts w:asciiTheme="majorBidi" w:hAnsiTheme="majorBidi" w:cstheme="majorBidi"/>
        </w:rPr>
      </w:pPr>
      <w:r w:rsidRPr="00C80E01">
        <w:rPr>
          <w:rStyle w:val="a5"/>
          <w:rFonts w:asciiTheme="majorBidi" w:hAnsiTheme="majorBidi" w:cstheme="majorBidi"/>
          <w:sz w:val="20"/>
          <w:szCs w:val="20"/>
        </w:rPr>
        <w:footnoteRef/>
      </w:r>
      <w:r w:rsidRPr="00C80E01">
        <w:rPr>
          <w:rFonts w:asciiTheme="majorBidi" w:hAnsiTheme="majorBidi" w:cstheme="majorBidi"/>
          <w:sz w:val="20"/>
          <w:szCs w:val="20"/>
          <w:rtl/>
        </w:rPr>
        <w:t xml:space="preserve"> </w:t>
      </w:r>
      <w:r w:rsidRPr="00C80E01">
        <w:rPr>
          <w:rFonts w:asciiTheme="majorBidi" w:hAnsiTheme="majorBidi" w:cstheme="majorBidi"/>
          <w:sz w:val="20"/>
          <w:szCs w:val="20"/>
        </w:rPr>
        <w:t xml:space="preserve">“Address By Prime Minister Menachem Begin to the Egyptian People,” </w:t>
      </w:r>
      <w:r w:rsidRPr="00922593">
        <w:rPr>
          <w:rFonts w:asciiTheme="majorBidi" w:hAnsiTheme="majorBidi" w:cstheme="majorBidi"/>
          <w:i/>
          <w:iCs/>
          <w:sz w:val="20"/>
          <w:szCs w:val="20"/>
        </w:rPr>
        <w:t>Menachem Begin Heritage Center</w:t>
      </w:r>
      <w:r w:rsidRPr="00C80E01">
        <w:rPr>
          <w:rFonts w:asciiTheme="majorBidi" w:hAnsiTheme="majorBidi" w:cstheme="majorBidi"/>
          <w:sz w:val="20"/>
          <w:szCs w:val="20"/>
        </w:rPr>
        <w:t xml:space="preserve"> (November 11, 1977), https://db.begincenter.org.il/en/article/address-by-prime-minister-menachem-begin-to-the-egyptian-people/ (accessed January 5,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8CD"/>
    <w:multiLevelType w:val="hybridMultilevel"/>
    <w:tmpl w:val="A70E6E34"/>
    <w:lvl w:ilvl="0" w:tplc="4A3AE2DE">
      <w:start w:val="7"/>
      <w:numFmt w:val="decimal"/>
      <w:lvlText w:val="%1"/>
      <w:lvlJc w:val="left"/>
      <w:pPr>
        <w:ind w:left="632"/>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1" w:tplc="E3D044E2">
      <w:start w:val="1"/>
      <w:numFmt w:val="lowerLetter"/>
      <w:lvlText w:val="%2"/>
      <w:lvlJc w:val="left"/>
      <w:pPr>
        <w:ind w:left="10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2" w:tplc="F6B293A0">
      <w:start w:val="1"/>
      <w:numFmt w:val="lowerRoman"/>
      <w:lvlText w:val="%3"/>
      <w:lvlJc w:val="left"/>
      <w:pPr>
        <w:ind w:left="18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3" w:tplc="D87CABCA">
      <w:start w:val="1"/>
      <w:numFmt w:val="decimal"/>
      <w:lvlText w:val="%4"/>
      <w:lvlJc w:val="left"/>
      <w:pPr>
        <w:ind w:left="25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4" w:tplc="E8BAD082">
      <w:start w:val="1"/>
      <w:numFmt w:val="lowerLetter"/>
      <w:lvlText w:val="%5"/>
      <w:lvlJc w:val="left"/>
      <w:pPr>
        <w:ind w:left="324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5" w:tplc="C2B2C9EE">
      <w:start w:val="1"/>
      <w:numFmt w:val="lowerRoman"/>
      <w:lvlText w:val="%6"/>
      <w:lvlJc w:val="left"/>
      <w:pPr>
        <w:ind w:left="396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6" w:tplc="510461FE">
      <w:start w:val="1"/>
      <w:numFmt w:val="decimal"/>
      <w:lvlText w:val="%7"/>
      <w:lvlJc w:val="left"/>
      <w:pPr>
        <w:ind w:left="46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7" w:tplc="DDFA411C">
      <w:start w:val="1"/>
      <w:numFmt w:val="lowerLetter"/>
      <w:lvlText w:val="%8"/>
      <w:lvlJc w:val="left"/>
      <w:pPr>
        <w:ind w:left="54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8" w:tplc="561CEE76">
      <w:start w:val="1"/>
      <w:numFmt w:val="lowerRoman"/>
      <w:lvlText w:val="%9"/>
      <w:lvlJc w:val="left"/>
      <w:pPr>
        <w:ind w:left="61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abstractNum>
  <w:abstractNum w:abstractNumId="1" w15:restartNumberingAfterBreak="0">
    <w:nsid w:val="255612AE"/>
    <w:multiLevelType w:val="hybridMultilevel"/>
    <w:tmpl w:val="9BBAA5D4"/>
    <w:lvl w:ilvl="0" w:tplc="3A369D7A">
      <w:start w:val="10"/>
      <w:numFmt w:val="decimal"/>
      <w:lvlText w:val="%1"/>
      <w:lvlJc w:val="left"/>
      <w:pPr>
        <w:ind w:left="624"/>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1" w:tplc="FE46687A">
      <w:start w:val="1"/>
      <w:numFmt w:val="lowerLetter"/>
      <w:lvlText w:val="%2"/>
      <w:lvlJc w:val="left"/>
      <w:pPr>
        <w:ind w:left="109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2" w:tplc="7A3A797A">
      <w:start w:val="1"/>
      <w:numFmt w:val="lowerRoman"/>
      <w:lvlText w:val="%3"/>
      <w:lvlJc w:val="left"/>
      <w:pPr>
        <w:ind w:left="181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3" w:tplc="B3F65D18">
      <w:start w:val="1"/>
      <w:numFmt w:val="decimal"/>
      <w:lvlText w:val="%4"/>
      <w:lvlJc w:val="left"/>
      <w:pPr>
        <w:ind w:left="253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4" w:tplc="F1527B14">
      <w:start w:val="1"/>
      <w:numFmt w:val="lowerLetter"/>
      <w:lvlText w:val="%5"/>
      <w:lvlJc w:val="left"/>
      <w:pPr>
        <w:ind w:left="325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5" w:tplc="4E5ED54A">
      <w:start w:val="1"/>
      <w:numFmt w:val="lowerRoman"/>
      <w:lvlText w:val="%6"/>
      <w:lvlJc w:val="left"/>
      <w:pPr>
        <w:ind w:left="397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6" w:tplc="06FE8C04">
      <w:start w:val="1"/>
      <w:numFmt w:val="decimal"/>
      <w:lvlText w:val="%7"/>
      <w:lvlJc w:val="left"/>
      <w:pPr>
        <w:ind w:left="469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7" w:tplc="D700A938">
      <w:start w:val="1"/>
      <w:numFmt w:val="lowerLetter"/>
      <w:lvlText w:val="%8"/>
      <w:lvlJc w:val="left"/>
      <w:pPr>
        <w:ind w:left="541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8" w:tplc="423C6644">
      <w:start w:val="1"/>
      <w:numFmt w:val="lowerRoman"/>
      <w:lvlText w:val="%9"/>
      <w:lvlJc w:val="left"/>
      <w:pPr>
        <w:ind w:left="6131"/>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abstractNum>
  <w:abstractNum w:abstractNumId="2" w15:restartNumberingAfterBreak="0">
    <w:nsid w:val="28225EDB"/>
    <w:multiLevelType w:val="multilevel"/>
    <w:tmpl w:val="6B36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73D60"/>
    <w:multiLevelType w:val="hybridMultilevel"/>
    <w:tmpl w:val="9CF4A926"/>
    <w:lvl w:ilvl="0" w:tplc="B18012EA">
      <w:start w:val="1"/>
      <w:numFmt w:val="decimal"/>
      <w:lvlText w:val="%1"/>
      <w:lvlJc w:val="left"/>
      <w:pPr>
        <w:ind w:left="624"/>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1" w:tplc="14DA52A8">
      <w:start w:val="1"/>
      <w:numFmt w:val="lowerLetter"/>
      <w:lvlText w:val="%2"/>
      <w:lvlJc w:val="left"/>
      <w:pPr>
        <w:ind w:left="10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2" w:tplc="5C162216">
      <w:start w:val="1"/>
      <w:numFmt w:val="lowerRoman"/>
      <w:lvlText w:val="%3"/>
      <w:lvlJc w:val="left"/>
      <w:pPr>
        <w:ind w:left="18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3" w:tplc="2F702422">
      <w:start w:val="1"/>
      <w:numFmt w:val="decimal"/>
      <w:lvlText w:val="%4"/>
      <w:lvlJc w:val="left"/>
      <w:pPr>
        <w:ind w:left="25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4" w:tplc="A80A16C2">
      <w:start w:val="1"/>
      <w:numFmt w:val="lowerLetter"/>
      <w:lvlText w:val="%5"/>
      <w:lvlJc w:val="left"/>
      <w:pPr>
        <w:ind w:left="324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5" w:tplc="7062B8AA">
      <w:start w:val="1"/>
      <w:numFmt w:val="lowerRoman"/>
      <w:lvlText w:val="%6"/>
      <w:lvlJc w:val="left"/>
      <w:pPr>
        <w:ind w:left="396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6" w:tplc="E01C18B6">
      <w:start w:val="1"/>
      <w:numFmt w:val="decimal"/>
      <w:lvlText w:val="%7"/>
      <w:lvlJc w:val="left"/>
      <w:pPr>
        <w:ind w:left="46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7" w:tplc="744AD68E">
      <w:start w:val="1"/>
      <w:numFmt w:val="lowerLetter"/>
      <w:lvlText w:val="%8"/>
      <w:lvlJc w:val="left"/>
      <w:pPr>
        <w:ind w:left="54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8" w:tplc="83D2B4A0">
      <w:start w:val="1"/>
      <w:numFmt w:val="lowerRoman"/>
      <w:lvlText w:val="%9"/>
      <w:lvlJc w:val="left"/>
      <w:pPr>
        <w:ind w:left="61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abstractNum>
  <w:abstractNum w:abstractNumId="4" w15:restartNumberingAfterBreak="0">
    <w:nsid w:val="568275E7"/>
    <w:multiLevelType w:val="hybridMultilevel"/>
    <w:tmpl w:val="E3722AFA"/>
    <w:lvl w:ilvl="0" w:tplc="32962BBA">
      <w:start w:val="3"/>
      <w:numFmt w:val="decimal"/>
      <w:lvlText w:val="%1"/>
      <w:lvlJc w:val="left"/>
      <w:pPr>
        <w:ind w:left="624"/>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1" w:tplc="E9C6ED34">
      <w:start w:val="1"/>
      <w:numFmt w:val="lowerLetter"/>
      <w:lvlText w:val="%2"/>
      <w:lvlJc w:val="left"/>
      <w:pPr>
        <w:ind w:left="10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2" w:tplc="77E886A0">
      <w:start w:val="1"/>
      <w:numFmt w:val="lowerRoman"/>
      <w:lvlText w:val="%3"/>
      <w:lvlJc w:val="left"/>
      <w:pPr>
        <w:ind w:left="18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3" w:tplc="0BF04F84">
      <w:start w:val="1"/>
      <w:numFmt w:val="decimal"/>
      <w:lvlText w:val="%4"/>
      <w:lvlJc w:val="left"/>
      <w:pPr>
        <w:ind w:left="25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4" w:tplc="0908CA74">
      <w:start w:val="1"/>
      <w:numFmt w:val="lowerLetter"/>
      <w:lvlText w:val="%5"/>
      <w:lvlJc w:val="left"/>
      <w:pPr>
        <w:ind w:left="324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5" w:tplc="66C4E268">
      <w:start w:val="1"/>
      <w:numFmt w:val="lowerRoman"/>
      <w:lvlText w:val="%6"/>
      <w:lvlJc w:val="left"/>
      <w:pPr>
        <w:ind w:left="396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6" w:tplc="33EEA08E">
      <w:start w:val="1"/>
      <w:numFmt w:val="decimal"/>
      <w:lvlText w:val="%7"/>
      <w:lvlJc w:val="left"/>
      <w:pPr>
        <w:ind w:left="468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7" w:tplc="EB5CBCDC">
      <w:start w:val="1"/>
      <w:numFmt w:val="lowerLetter"/>
      <w:lvlText w:val="%8"/>
      <w:lvlJc w:val="left"/>
      <w:pPr>
        <w:ind w:left="540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lvl w:ilvl="8" w:tplc="B51C80C4">
      <w:start w:val="1"/>
      <w:numFmt w:val="lowerRoman"/>
      <w:lvlText w:val="%9"/>
      <w:lvlJc w:val="left"/>
      <w:pPr>
        <w:ind w:left="6120"/>
      </w:pPr>
      <w:rPr>
        <w:rFonts w:ascii="Calibri" w:eastAsia="Calibri" w:hAnsi="Calibri" w:cs="Calibri"/>
        <w:b w:val="0"/>
        <w:i w:val="0"/>
        <w:strike w:val="0"/>
        <w:dstrike w:val="0"/>
        <w:color w:val="3E4440"/>
        <w:sz w:val="16"/>
        <w:szCs w:val="16"/>
        <w:u w:val="none" w:color="000000"/>
        <w:bdr w:val="none" w:sz="0" w:space="0" w:color="auto"/>
        <w:shd w:val="clear" w:color="auto" w:fill="auto"/>
        <w:vertAlign w:val="baseline"/>
      </w:rPr>
    </w:lvl>
  </w:abstractNum>
  <w:num w:numId="1" w16cid:durableId="680084976">
    <w:abstractNumId w:val="3"/>
  </w:num>
  <w:num w:numId="2" w16cid:durableId="1216041340">
    <w:abstractNumId w:val="4"/>
  </w:num>
  <w:num w:numId="3" w16cid:durableId="1080248673">
    <w:abstractNumId w:val="0"/>
  </w:num>
  <w:num w:numId="4" w16cid:durableId="1336226394">
    <w:abstractNumId w:val="1"/>
  </w:num>
  <w:num w:numId="5" w16cid:durableId="115915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MDc1NTA0MjE2NbVQ0lEKTi0uzszPAykwrQUAYV7uOCwAAAA="/>
  </w:docVars>
  <w:rsids>
    <w:rsidRoot w:val="00EE449D"/>
    <w:rsid w:val="00000D3D"/>
    <w:rsid w:val="00001C8D"/>
    <w:rsid w:val="00003874"/>
    <w:rsid w:val="000078D6"/>
    <w:rsid w:val="00007AFE"/>
    <w:rsid w:val="00010C00"/>
    <w:rsid w:val="00011F9D"/>
    <w:rsid w:val="00013042"/>
    <w:rsid w:val="0001333C"/>
    <w:rsid w:val="000174AF"/>
    <w:rsid w:val="00024AF4"/>
    <w:rsid w:val="000309BD"/>
    <w:rsid w:val="00032C20"/>
    <w:rsid w:val="00034FF6"/>
    <w:rsid w:val="000353C5"/>
    <w:rsid w:val="00040946"/>
    <w:rsid w:val="00043B03"/>
    <w:rsid w:val="000469F8"/>
    <w:rsid w:val="00046AA9"/>
    <w:rsid w:val="00053CDE"/>
    <w:rsid w:val="00055184"/>
    <w:rsid w:val="000565AE"/>
    <w:rsid w:val="00056E2D"/>
    <w:rsid w:val="00057CB1"/>
    <w:rsid w:val="00061BDF"/>
    <w:rsid w:val="00061E0A"/>
    <w:rsid w:val="000632AE"/>
    <w:rsid w:val="00070D99"/>
    <w:rsid w:val="0007506D"/>
    <w:rsid w:val="00076F9D"/>
    <w:rsid w:val="000822CE"/>
    <w:rsid w:val="000840A7"/>
    <w:rsid w:val="00084BE5"/>
    <w:rsid w:val="000916EE"/>
    <w:rsid w:val="00094C35"/>
    <w:rsid w:val="0009588B"/>
    <w:rsid w:val="00097A12"/>
    <w:rsid w:val="00097D72"/>
    <w:rsid w:val="000A2E69"/>
    <w:rsid w:val="000A4016"/>
    <w:rsid w:val="000B08DB"/>
    <w:rsid w:val="000B23F8"/>
    <w:rsid w:val="000B438C"/>
    <w:rsid w:val="000C0917"/>
    <w:rsid w:val="000C0922"/>
    <w:rsid w:val="000C4B1D"/>
    <w:rsid w:val="000C539F"/>
    <w:rsid w:val="000D07DE"/>
    <w:rsid w:val="000D2428"/>
    <w:rsid w:val="000D581D"/>
    <w:rsid w:val="000E4D22"/>
    <w:rsid w:val="000F60BE"/>
    <w:rsid w:val="000F6F49"/>
    <w:rsid w:val="001036D6"/>
    <w:rsid w:val="00104C6F"/>
    <w:rsid w:val="00105301"/>
    <w:rsid w:val="0011053F"/>
    <w:rsid w:val="00114F3F"/>
    <w:rsid w:val="00123258"/>
    <w:rsid w:val="001232ED"/>
    <w:rsid w:val="0012447E"/>
    <w:rsid w:val="0012539B"/>
    <w:rsid w:val="0012542A"/>
    <w:rsid w:val="00127272"/>
    <w:rsid w:val="00127A5B"/>
    <w:rsid w:val="001306A8"/>
    <w:rsid w:val="00132C05"/>
    <w:rsid w:val="001352A7"/>
    <w:rsid w:val="00137A57"/>
    <w:rsid w:val="001436E0"/>
    <w:rsid w:val="001539F3"/>
    <w:rsid w:val="00156D96"/>
    <w:rsid w:val="00167AA2"/>
    <w:rsid w:val="00172C67"/>
    <w:rsid w:val="00177AA2"/>
    <w:rsid w:val="001849C2"/>
    <w:rsid w:val="00184F3C"/>
    <w:rsid w:val="001913E9"/>
    <w:rsid w:val="00191FAE"/>
    <w:rsid w:val="00192DB5"/>
    <w:rsid w:val="001959D5"/>
    <w:rsid w:val="00196ACE"/>
    <w:rsid w:val="001B1D0A"/>
    <w:rsid w:val="001B27C5"/>
    <w:rsid w:val="001B54F9"/>
    <w:rsid w:val="001B56DA"/>
    <w:rsid w:val="001C0B36"/>
    <w:rsid w:val="001C0D15"/>
    <w:rsid w:val="001C4AFA"/>
    <w:rsid w:val="001C76BC"/>
    <w:rsid w:val="001D01EC"/>
    <w:rsid w:val="001D5733"/>
    <w:rsid w:val="001D79D8"/>
    <w:rsid w:val="001E349C"/>
    <w:rsid w:val="001E35EF"/>
    <w:rsid w:val="001E387B"/>
    <w:rsid w:val="001E3F13"/>
    <w:rsid w:val="001E46AE"/>
    <w:rsid w:val="001F01FC"/>
    <w:rsid w:val="001F0266"/>
    <w:rsid w:val="001F24AC"/>
    <w:rsid w:val="001F3AA6"/>
    <w:rsid w:val="00202FA8"/>
    <w:rsid w:val="00205408"/>
    <w:rsid w:val="00207859"/>
    <w:rsid w:val="00213876"/>
    <w:rsid w:val="002206FA"/>
    <w:rsid w:val="0022213F"/>
    <w:rsid w:val="002226FB"/>
    <w:rsid w:val="00222DED"/>
    <w:rsid w:val="002245AD"/>
    <w:rsid w:val="002349A1"/>
    <w:rsid w:val="00234AC2"/>
    <w:rsid w:val="002418C5"/>
    <w:rsid w:val="00241E52"/>
    <w:rsid w:val="00243CAF"/>
    <w:rsid w:val="00245346"/>
    <w:rsid w:val="00250BB6"/>
    <w:rsid w:val="00254A06"/>
    <w:rsid w:val="002565BD"/>
    <w:rsid w:val="002567AB"/>
    <w:rsid w:val="00260C6E"/>
    <w:rsid w:val="00261252"/>
    <w:rsid w:val="00262F25"/>
    <w:rsid w:val="002634C6"/>
    <w:rsid w:val="002652BD"/>
    <w:rsid w:val="00270192"/>
    <w:rsid w:val="0027034A"/>
    <w:rsid w:val="002710DB"/>
    <w:rsid w:val="00271228"/>
    <w:rsid w:val="00274058"/>
    <w:rsid w:val="00275C00"/>
    <w:rsid w:val="00276997"/>
    <w:rsid w:val="00290DC8"/>
    <w:rsid w:val="002939EC"/>
    <w:rsid w:val="0029442C"/>
    <w:rsid w:val="002A6234"/>
    <w:rsid w:val="002B08A6"/>
    <w:rsid w:val="002B6CCA"/>
    <w:rsid w:val="002B7255"/>
    <w:rsid w:val="002B7B55"/>
    <w:rsid w:val="002C409A"/>
    <w:rsid w:val="002D0AC0"/>
    <w:rsid w:val="002D1AE8"/>
    <w:rsid w:val="002D4BD8"/>
    <w:rsid w:val="002D56BB"/>
    <w:rsid w:val="002D57F0"/>
    <w:rsid w:val="002D5864"/>
    <w:rsid w:val="002D73F0"/>
    <w:rsid w:val="002E2705"/>
    <w:rsid w:val="002E3C14"/>
    <w:rsid w:val="002E6740"/>
    <w:rsid w:val="002F1E7A"/>
    <w:rsid w:val="002F45F5"/>
    <w:rsid w:val="002F7143"/>
    <w:rsid w:val="002F746C"/>
    <w:rsid w:val="00301F83"/>
    <w:rsid w:val="00302DC2"/>
    <w:rsid w:val="00304A5D"/>
    <w:rsid w:val="00304D4E"/>
    <w:rsid w:val="00307B38"/>
    <w:rsid w:val="0031088B"/>
    <w:rsid w:val="00310CF5"/>
    <w:rsid w:val="003116A3"/>
    <w:rsid w:val="00312F78"/>
    <w:rsid w:val="00314898"/>
    <w:rsid w:val="003149C3"/>
    <w:rsid w:val="003217BB"/>
    <w:rsid w:val="00327A62"/>
    <w:rsid w:val="00330C04"/>
    <w:rsid w:val="00332111"/>
    <w:rsid w:val="003329D4"/>
    <w:rsid w:val="00332F2A"/>
    <w:rsid w:val="0033663C"/>
    <w:rsid w:val="00340D31"/>
    <w:rsid w:val="00341C34"/>
    <w:rsid w:val="00343C8F"/>
    <w:rsid w:val="00344062"/>
    <w:rsid w:val="00351E7F"/>
    <w:rsid w:val="00363263"/>
    <w:rsid w:val="003660AC"/>
    <w:rsid w:val="00367095"/>
    <w:rsid w:val="00367E58"/>
    <w:rsid w:val="00371217"/>
    <w:rsid w:val="003738AE"/>
    <w:rsid w:val="00376A11"/>
    <w:rsid w:val="00382A62"/>
    <w:rsid w:val="00385E5C"/>
    <w:rsid w:val="00386AD4"/>
    <w:rsid w:val="003961A1"/>
    <w:rsid w:val="003A3402"/>
    <w:rsid w:val="003B6654"/>
    <w:rsid w:val="003C0BB9"/>
    <w:rsid w:val="003C2452"/>
    <w:rsid w:val="003C350D"/>
    <w:rsid w:val="003C3D04"/>
    <w:rsid w:val="003D1C26"/>
    <w:rsid w:val="003D3C71"/>
    <w:rsid w:val="003D6ACB"/>
    <w:rsid w:val="003E197F"/>
    <w:rsid w:val="003E20D4"/>
    <w:rsid w:val="003E3F85"/>
    <w:rsid w:val="003E6FB6"/>
    <w:rsid w:val="003F220E"/>
    <w:rsid w:val="003F56CC"/>
    <w:rsid w:val="003F5CBA"/>
    <w:rsid w:val="003F64BD"/>
    <w:rsid w:val="00401F99"/>
    <w:rsid w:val="00402735"/>
    <w:rsid w:val="004032AA"/>
    <w:rsid w:val="00405D1A"/>
    <w:rsid w:val="0040642B"/>
    <w:rsid w:val="00414841"/>
    <w:rsid w:val="004178C7"/>
    <w:rsid w:val="004204C3"/>
    <w:rsid w:val="00422061"/>
    <w:rsid w:val="00424E68"/>
    <w:rsid w:val="00425A8C"/>
    <w:rsid w:val="00427E67"/>
    <w:rsid w:val="004327C2"/>
    <w:rsid w:val="00434069"/>
    <w:rsid w:val="00435C6E"/>
    <w:rsid w:val="00436928"/>
    <w:rsid w:val="004430B3"/>
    <w:rsid w:val="00445CD7"/>
    <w:rsid w:val="00450734"/>
    <w:rsid w:val="00450EFC"/>
    <w:rsid w:val="004520FD"/>
    <w:rsid w:val="00456D26"/>
    <w:rsid w:val="00456DB5"/>
    <w:rsid w:val="00471F44"/>
    <w:rsid w:val="00473D21"/>
    <w:rsid w:val="004771A2"/>
    <w:rsid w:val="00477BB4"/>
    <w:rsid w:val="0048513C"/>
    <w:rsid w:val="00487160"/>
    <w:rsid w:val="00491CC8"/>
    <w:rsid w:val="004946FC"/>
    <w:rsid w:val="004948F8"/>
    <w:rsid w:val="004A025A"/>
    <w:rsid w:val="004A1B8D"/>
    <w:rsid w:val="004A2D6E"/>
    <w:rsid w:val="004A3253"/>
    <w:rsid w:val="004A703F"/>
    <w:rsid w:val="004B08F6"/>
    <w:rsid w:val="004B164B"/>
    <w:rsid w:val="004B2E43"/>
    <w:rsid w:val="004B3AFC"/>
    <w:rsid w:val="004B4771"/>
    <w:rsid w:val="004B62BA"/>
    <w:rsid w:val="004C35F2"/>
    <w:rsid w:val="004C3F5D"/>
    <w:rsid w:val="004C4529"/>
    <w:rsid w:val="004D1629"/>
    <w:rsid w:val="004D1C61"/>
    <w:rsid w:val="004D53E3"/>
    <w:rsid w:val="004E0023"/>
    <w:rsid w:val="004E07D1"/>
    <w:rsid w:val="004E1797"/>
    <w:rsid w:val="004E2322"/>
    <w:rsid w:val="004E40AD"/>
    <w:rsid w:val="004E49F5"/>
    <w:rsid w:val="004E5406"/>
    <w:rsid w:val="004E6DEE"/>
    <w:rsid w:val="004E7D32"/>
    <w:rsid w:val="004F04E4"/>
    <w:rsid w:val="004F1AE3"/>
    <w:rsid w:val="004F1C6E"/>
    <w:rsid w:val="004F4ABB"/>
    <w:rsid w:val="004F6208"/>
    <w:rsid w:val="00500867"/>
    <w:rsid w:val="0050539E"/>
    <w:rsid w:val="005062FB"/>
    <w:rsid w:val="00511EBB"/>
    <w:rsid w:val="00520DFF"/>
    <w:rsid w:val="005210B3"/>
    <w:rsid w:val="0052366F"/>
    <w:rsid w:val="005256D6"/>
    <w:rsid w:val="00525E05"/>
    <w:rsid w:val="005310BE"/>
    <w:rsid w:val="00532F55"/>
    <w:rsid w:val="00534C7C"/>
    <w:rsid w:val="00535016"/>
    <w:rsid w:val="0053677A"/>
    <w:rsid w:val="00540C8D"/>
    <w:rsid w:val="00541DC1"/>
    <w:rsid w:val="0054241A"/>
    <w:rsid w:val="00543B90"/>
    <w:rsid w:val="00546E42"/>
    <w:rsid w:val="0054778A"/>
    <w:rsid w:val="00560101"/>
    <w:rsid w:val="00561103"/>
    <w:rsid w:val="005628F4"/>
    <w:rsid w:val="00563D06"/>
    <w:rsid w:val="00564520"/>
    <w:rsid w:val="005659AA"/>
    <w:rsid w:val="00566064"/>
    <w:rsid w:val="005706EB"/>
    <w:rsid w:val="00572450"/>
    <w:rsid w:val="00572658"/>
    <w:rsid w:val="00574EDE"/>
    <w:rsid w:val="00584C59"/>
    <w:rsid w:val="00585AB2"/>
    <w:rsid w:val="00591499"/>
    <w:rsid w:val="00593AE6"/>
    <w:rsid w:val="00593E15"/>
    <w:rsid w:val="00594F03"/>
    <w:rsid w:val="00596DE1"/>
    <w:rsid w:val="005A1249"/>
    <w:rsid w:val="005A1388"/>
    <w:rsid w:val="005A1CC4"/>
    <w:rsid w:val="005B1753"/>
    <w:rsid w:val="005B1BE5"/>
    <w:rsid w:val="005B38A3"/>
    <w:rsid w:val="005B7232"/>
    <w:rsid w:val="005C1E05"/>
    <w:rsid w:val="005C5619"/>
    <w:rsid w:val="005D7EC7"/>
    <w:rsid w:val="005E653F"/>
    <w:rsid w:val="005E787E"/>
    <w:rsid w:val="005E7DF1"/>
    <w:rsid w:val="00604428"/>
    <w:rsid w:val="00610606"/>
    <w:rsid w:val="00616F8F"/>
    <w:rsid w:val="00617DC9"/>
    <w:rsid w:val="00617E85"/>
    <w:rsid w:val="0062088E"/>
    <w:rsid w:val="00621739"/>
    <w:rsid w:val="006252E4"/>
    <w:rsid w:val="0062785C"/>
    <w:rsid w:val="00627F43"/>
    <w:rsid w:val="00630949"/>
    <w:rsid w:val="00631705"/>
    <w:rsid w:val="0063175C"/>
    <w:rsid w:val="0063288B"/>
    <w:rsid w:val="006331E0"/>
    <w:rsid w:val="006345FD"/>
    <w:rsid w:val="00634F4D"/>
    <w:rsid w:val="00642271"/>
    <w:rsid w:val="006446F2"/>
    <w:rsid w:val="00645E08"/>
    <w:rsid w:val="00650BDE"/>
    <w:rsid w:val="00651150"/>
    <w:rsid w:val="006536A3"/>
    <w:rsid w:val="006555E2"/>
    <w:rsid w:val="00657941"/>
    <w:rsid w:val="00663CCD"/>
    <w:rsid w:val="00665F59"/>
    <w:rsid w:val="00666B29"/>
    <w:rsid w:val="00667C80"/>
    <w:rsid w:val="00672B20"/>
    <w:rsid w:val="00676BA6"/>
    <w:rsid w:val="00682435"/>
    <w:rsid w:val="0068540E"/>
    <w:rsid w:val="00685552"/>
    <w:rsid w:val="006959B1"/>
    <w:rsid w:val="006A0465"/>
    <w:rsid w:val="006A1EDA"/>
    <w:rsid w:val="006A3007"/>
    <w:rsid w:val="006A336D"/>
    <w:rsid w:val="006A5D46"/>
    <w:rsid w:val="006A5D8A"/>
    <w:rsid w:val="006A6331"/>
    <w:rsid w:val="006B1AB5"/>
    <w:rsid w:val="006C40E0"/>
    <w:rsid w:val="006D15FE"/>
    <w:rsid w:val="006D6B7E"/>
    <w:rsid w:val="006D6E76"/>
    <w:rsid w:val="006D7966"/>
    <w:rsid w:val="006E0C1A"/>
    <w:rsid w:val="006E0C96"/>
    <w:rsid w:val="006E693F"/>
    <w:rsid w:val="006F0AC4"/>
    <w:rsid w:val="006F27B5"/>
    <w:rsid w:val="006F70F7"/>
    <w:rsid w:val="006F7421"/>
    <w:rsid w:val="007051CC"/>
    <w:rsid w:val="007104B8"/>
    <w:rsid w:val="00711558"/>
    <w:rsid w:val="00716F26"/>
    <w:rsid w:val="0071745C"/>
    <w:rsid w:val="00721FE8"/>
    <w:rsid w:val="00722B4A"/>
    <w:rsid w:val="007231AA"/>
    <w:rsid w:val="00723887"/>
    <w:rsid w:val="007404C1"/>
    <w:rsid w:val="007406B1"/>
    <w:rsid w:val="00745071"/>
    <w:rsid w:val="00745CE8"/>
    <w:rsid w:val="007527A0"/>
    <w:rsid w:val="007527A4"/>
    <w:rsid w:val="007538FB"/>
    <w:rsid w:val="00754F66"/>
    <w:rsid w:val="00757C7C"/>
    <w:rsid w:val="00757E4B"/>
    <w:rsid w:val="00764E12"/>
    <w:rsid w:val="00766FBC"/>
    <w:rsid w:val="00767FAF"/>
    <w:rsid w:val="00771E82"/>
    <w:rsid w:val="00775EBF"/>
    <w:rsid w:val="00777203"/>
    <w:rsid w:val="00780B9B"/>
    <w:rsid w:val="00782EDC"/>
    <w:rsid w:val="007847F6"/>
    <w:rsid w:val="00793869"/>
    <w:rsid w:val="00794966"/>
    <w:rsid w:val="00797B0E"/>
    <w:rsid w:val="007A0502"/>
    <w:rsid w:val="007A3D8A"/>
    <w:rsid w:val="007A58D8"/>
    <w:rsid w:val="007A6B17"/>
    <w:rsid w:val="007A7C4A"/>
    <w:rsid w:val="007B508C"/>
    <w:rsid w:val="007B5F04"/>
    <w:rsid w:val="007B79D8"/>
    <w:rsid w:val="007C07CD"/>
    <w:rsid w:val="007C2218"/>
    <w:rsid w:val="007C5086"/>
    <w:rsid w:val="007C5F95"/>
    <w:rsid w:val="007D141E"/>
    <w:rsid w:val="007D2E31"/>
    <w:rsid w:val="007E0560"/>
    <w:rsid w:val="007E240A"/>
    <w:rsid w:val="007E3535"/>
    <w:rsid w:val="007E35D2"/>
    <w:rsid w:val="007E3DCF"/>
    <w:rsid w:val="007E5077"/>
    <w:rsid w:val="007E5DF5"/>
    <w:rsid w:val="007E646C"/>
    <w:rsid w:val="007F5E63"/>
    <w:rsid w:val="00800E8D"/>
    <w:rsid w:val="0080377D"/>
    <w:rsid w:val="008041CC"/>
    <w:rsid w:val="00805A70"/>
    <w:rsid w:val="00805A9E"/>
    <w:rsid w:val="008071E1"/>
    <w:rsid w:val="00814BA2"/>
    <w:rsid w:val="00816445"/>
    <w:rsid w:val="00822982"/>
    <w:rsid w:val="0083115B"/>
    <w:rsid w:val="008334E4"/>
    <w:rsid w:val="008338AE"/>
    <w:rsid w:val="0083747B"/>
    <w:rsid w:val="00842ACD"/>
    <w:rsid w:val="00843792"/>
    <w:rsid w:val="00843F7F"/>
    <w:rsid w:val="00847F5B"/>
    <w:rsid w:val="00850FD8"/>
    <w:rsid w:val="00851E66"/>
    <w:rsid w:val="008523BF"/>
    <w:rsid w:val="00854BFA"/>
    <w:rsid w:val="00855F53"/>
    <w:rsid w:val="008561A6"/>
    <w:rsid w:val="00856AE2"/>
    <w:rsid w:val="00857A01"/>
    <w:rsid w:val="00864B81"/>
    <w:rsid w:val="008659BA"/>
    <w:rsid w:val="00865DCE"/>
    <w:rsid w:val="0086614D"/>
    <w:rsid w:val="00867E77"/>
    <w:rsid w:val="00870F59"/>
    <w:rsid w:val="00871753"/>
    <w:rsid w:val="008727AB"/>
    <w:rsid w:val="008755E5"/>
    <w:rsid w:val="00876D43"/>
    <w:rsid w:val="0087757A"/>
    <w:rsid w:val="00877C02"/>
    <w:rsid w:val="008807F5"/>
    <w:rsid w:val="00880E4C"/>
    <w:rsid w:val="00882080"/>
    <w:rsid w:val="00885885"/>
    <w:rsid w:val="00885904"/>
    <w:rsid w:val="0088742F"/>
    <w:rsid w:val="00890E50"/>
    <w:rsid w:val="00892719"/>
    <w:rsid w:val="00893F34"/>
    <w:rsid w:val="008A0A9E"/>
    <w:rsid w:val="008A21EF"/>
    <w:rsid w:val="008A6F5E"/>
    <w:rsid w:val="008A7C31"/>
    <w:rsid w:val="008B10F7"/>
    <w:rsid w:val="008B3770"/>
    <w:rsid w:val="008B3D39"/>
    <w:rsid w:val="008B4997"/>
    <w:rsid w:val="008B7477"/>
    <w:rsid w:val="008C20FA"/>
    <w:rsid w:val="008C31B9"/>
    <w:rsid w:val="008D280F"/>
    <w:rsid w:val="008D2953"/>
    <w:rsid w:val="008D3C42"/>
    <w:rsid w:val="008D4754"/>
    <w:rsid w:val="008E05C4"/>
    <w:rsid w:val="008E6371"/>
    <w:rsid w:val="008F3A56"/>
    <w:rsid w:val="008F54A8"/>
    <w:rsid w:val="00901F70"/>
    <w:rsid w:val="0090482D"/>
    <w:rsid w:val="00906A47"/>
    <w:rsid w:val="00906D84"/>
    <w:rsid w:val="00906E08"/>
    <w:rsid w:val="00910AEB"/>
    <w:rsid w:val="00910EDE"/>
    <w:rsid w:val="00912F5F"/>
    <w:rsid w:val="009215EA"/>
    <w:rsid w:val="00922021"/>
    <w:rsid w:val="00922593"/>
    <w:rsid w:val="00930B28"/>
    <w:rsid w:val="00930C7B"/>
    <w:rsid w:val="009315AF"/>
    <w:rsid w:val="0093677A"/>
    <w:rsid w:val="0094185E"/>
    <w:rsid w:val="00946F7F"/>
    <w:rsid w:val="00953DF4"/>
    <w:rsid w:val="00954EE4"/>
    <w:rsid w:val="00957057"/>
    <w:rsid w:val="00964433"/>
    <w:rsid w:val="009657E0"/>
    <w:rsid w:val="00965E01"/>
    <w:rsid w:val="0096741C"/>
    <w:rsid w:val="00967B35"/>
    <w:rsid w:val="009752F0"/>
    <w:rsid w:val="00983850"/>
    <w:rsid w:val="00985197"/>
    <w:rsid w:val="00990027"/>
    <w:rsid w:val="00990804"/>
    <w:rsid w:val="00990BED"/>
    <w:rsid w:val="00992DCA"/>
    <w:rsid w:val="00993C88"/>
    <w:rsid w:val="00993EB0"/>
    <w:rsid w:val="009954DB"/>
    <w:rsid w:val="009971AB"/>
    <w:rsid w:val="0099790C"/>
    <w:rsid w:val="009A0519"/>
    <w:rsid w:val="009A38E3"/>
    <w:rsid w:val="009A5368"/>
    <w:rsid w:val="009A638D"/>
    <w:rsid w:val="009A6762"/>
    <w:rsid w:val="009A72F2"/>
    <w:rsid w:val="009A79AD"/>
    <w:rsid w:val="009B5F62"/>
    <w:rsid w:val="009C2BC1"/>
    <w:rsid w:val="009C4C4F"/>
    <w:rsid w:val="009D00E3"/>
    <w:rsid w:val="009D26E9"/>
    <w:rsid w:val="009D307F"/>
    <w:rsid w:val="009D49D2"/>
    <w:rsid w:val="009D550E"/>
    <w:rsid w:val="009D5766"/>
    <w:rsid w:val="009D76E6"/>
    <w:rsid w:val="009E1B9F"/>
    <w:rsid w:val="009E1C5D"/>
    <w:rsid w:val="009E29F5"/>
    <w:rsid w:val="009E74B2"/>
    <w:rsid w:val="009F5FD1"/>
    <w:rsid w:val="009F68AB"/>
    <w:rsid w:val="009F68E4"/>
    <w:rsid w:val="009F70A5"/>
    <w:rsid w:val="00A037C6"/>
    <w:rsid w:val="00A03FAA"/>
    <w:rsid w:val="00A068CE"/>
    <w:rsid w:val="00A126A0"/>
    <w:rsid w:val="00A1475F"/>
    <w:rsid w:val="00A14BED"/>
    <w:rsid w:val="00A207E8"/>
    <w:rsid w:val="00A21E54"/>
    <w:rsid w:val="00A233C7"/>
    <w:rsid w:val="00A2612A"/>
    <w:rsid w:val="00A26980"/>
    <w:rsid w:val="00A337C0"/>
    <w:rsid w:val="00A346E2"/>
    <w:rsid w:val="00A35490"/>
    <w:rsid w:val="00A366D8"/>
    <w:rsid w:val="00A373F9"/>
    <w:rsid w:val="00A477DE"/>
    <w:rsid w:val="00A500C9"/>
    <w:rsid w:val="00A51C2F"/>
    <w:rsid w:val="00A52380"/>
    <w:rsid w:val="00A53DBC"/>
    <w:rsid w:val="00A56170"/>
    <w:rsid w:val="00A609DD"/>
    <w:rsid w:val="00A63D17"/>
    <w:rsid w:val="00A64DA5"/>
    <w:rsid w:val="00A6575C"/>
    <w:rsid w:val="00A74316"/>
    <w:rsid w:val="00A75984"/>
    <w:rsid w:val="00A77724"/>
    <w:rsid w:val="00A83981"/>
    <w:rsid w:val="00A86DEE"/>
    <w:rsid w:val="00A921B6"/>
    <w:rsid w:val="00A9695B"/>
    <w:rsid w:val="00AA5388"/>
    <w:rsid w:val="00AB71DB"/>
    <w:rsid w:val="00AB76BA"/>
    <w:rsid w:val="00AC01C4"/>
    <w:rsid w:val="00AC065F"/>
    <w:rsid w:val="00AC4054"/>
    <w:rsid w:val="00AD3742"/>
    <w:rsid w:val="00AD40CE"/>
    <w:rsid w:val="00AD5F27"/>
    <w:rsid w:val="00AE2C74"/>
    <w:rsid w:val="00AE3891"/>
    <w:rsid w:val="00AE4982"/>
    <w:rsid w:val="00AE65E5"/>
    <w:rsid w:val="00AE79B2"/>
    <w:rsid w:val="00AF0702"/>
    <w:rsid w:val="00AF3D77"/>
    <w:rsid w:val="00B00C29"/>
    <w:rsid w:val="00B04BD8"/>
    <w:rsid w:val="00B0549D"/>
    <w:rsid w:val="00B05BB0"/>
    <w:rsid w:val="00B06317"/>
    <w:rsid w:val="00B06C9B"/>
    <w:rsid w:val="00B07BCE"/>
    <w:rsid w:val="00B13C55"/>
    <w:rsid w:val="00B15F47"/>
    <w:rsid w:val="00B21071"/>
    <w:rsid w:val="00B31083"/>
    <w:rsid w:val="00B3158A"/>
    <w:rsid w:val="00B328D4"/>
    <w:rsid w:val="00B3416A"/>
    <w:rsid w:val="00B40512"/>
    <w:rsid w:val="00B407DB"/>
    <w:rsid w:val="00B410FC"/>
    <w:rsid w:val="00B43227"/>
    <w:rsid w:val="00B468AF"/>
    <w:rsid w:val="00B54598"/>
    <w:rsid w:val="00B64ABE"/>
    <w:rsid w:val="00B826AA"/>
    <w:rsid w:val="00B92B74"/>
    <w:rsid w:val="00B92BF4"/>
    <w:rsid w:val="00BA154C"/>
    <w:rsid w:val="00BA3D98"/>
    <w:rsid w:val="00BA5924"/>
    <w:rsid w:val="00BA79DA"/>
    <w:rsid w:val="00BB089F"/>
    <w:rsid w:val="00BB0C0F"/>
    <w:rsid w:val="00BC00BB"/>
    <w:rsid w:val="00BC0B7F"/>
    <w:rsid w:val="00BC1DC9"/>
    <w:rsid w:val="00BD2D90"/>
    <w:rsid w:val="00BD4A34"/>
    <w:rsid w:val="00BE1145"/>
    <w:rsid w:val="00BE435E"/>
    <w:rsid w:val="00BF0F40"/>
    <w:rsid w:val="00BF225C"/>
    <w:rsid w:val="00BF279C"/>
    <w:rsid w:val="00BF2A90"/>
    <w:rsid w:val="00BF4290"/>
    <w:rsid w:val="00BF5659"/>
    <w:rsid w:val="00C0016F"/>
    <w:rsid w:val="00C0553C"/>
    <w:rsid w:val="00C06DC6"/>
    <w:rsid w:val="00C1568B"/>
    <w:rsid w:val="00C16E7C"/>
    <w:rsid w:val="00C20D99"/>
    <w:rsid w:val="00C24966"/>
    <w:rsid w:val="00C25B09"/>
    <w:rsid w:val="00C269E4"/>
    <w:rsid w:val="00C36B75"/>
    <w:rsid w:val="00C41AB1"/>
    <w:rsid w:val="00C53A3B"/>
    <w:rsid w:val="00C54C2C"/>
    <w:rsid w:val="00C56393"/>
    <w:rsid w:val="00C60768"/>
    <w:rsid w:val="00C62FF6"/>
    <w:rsid w:val="00C656FE"/>
    <w:rsid w:val="00C66D29"/>
    <w:rsid w:val="00C6791C"/>
    <w:rsid w:val="00C7301D"/>
    <w:rsid w:val="00C74ED6"/>
    <w:rsid w:val="00C7598E"/>
    <w:rsid w:val="00C75E10"/>
    <w:rsid w:val="00C76FFC"/>
    <w:rsid w:val="00C77E79"/>
    <w:rsid w:val="00C80E01"/>
    <w:rsid w:val="00C852B1"/>
    <w:rsid w:val="00C97274"/>
    <w:rsid w:val="00CA21E2"/>
    <w:rsid w:val="00CA276C"/>
    <w:rsid w:val="00CA311C"/>
    <w:rsid w:val="00CA60B5"/>
    <w:rsid w:val="00CB11A4"/>
    <w:rsid w:val="00CB1F0B"/>
    <w:rsid w:val="00CB2317"/>
    <w:rsid w:val="00CB5D67"/>
    <w:rsid w:val="00CB7063"/>
    <w:rsid w:val="00CB7092"/>
    <w:rsid w:val="00CC39ED"/>
    <w:rsid w:val="00CC42F9"/>
    <w:rsid w:val="00CC7192"/>
    <w:rsid w:val="00CD2163"/>
    <w:rsid w:val="00CD2A1E"/>
    <w:rsid w:val="00CE04D3"/>
    <w:rsid w:val="00CE13A6"/>
    <w:rsid w:val="00CE1F9D"/>
    <w:rsid w:val="00CF073A"/>
    <w:rsid w:val="00CF24E3"/>
    <w:rsid w:val="00D000C2"/>
    <w:rsid w:val="00D048DF"/>
    <w:rsid w:val="00D06FCA"/>
    <w:rsid w:val="00D1460B"/>
    <w:rsid w:val="00D1563C"/>
    <w:rsid w:val="00D21D18"/>
    <w:rsid w:val="00D223FF"/>
    <w:rsid w:val="00D242E7"/>
    <w:rsid w:val="00D24FC1"/>
    <w:rsid w:val="00D31E6E"/>
    <w:rsid w:val="00D35FF1"/>
    <w:rsid w:val="00D37D47"/>
    <w:rsid w:val="00D412E9"/>
    <w:rsid w:val="00D429E6"/>
    <w:rsid w:val="00D463D3"/>
    <w:rsid w:val="00D51600"/>
    <w:rsid w:val="00D5264B"/>
    <w:rsid w:val="00D65E26"/>
    <w:rsid w:val="00D70631"/>
    <w:rsid w:val="00D7078C"/>
    <w:rsid w:val="00D715EB"/>
    <w:rsid w:val="00D72089"/>
    <w:rsid w:val="00D73837"/>
    <w:rsid w:val="00D742A3"/>
    <w:rsid w:val="00D76C5B"/>
    <w:rsid w:val="00D8405C"/>
    <w:rsid w:val="00D84FCC"/>
    <w:rsid w:val="00D85634"/>
    <w:rsid w:val="00D85DAF"/>
    <w:rsid w:val="00D8636C"/>
    <w:rsid w:val="00DA1498"/>
    <w:rsid w:val="00DA39C2"/>
    <w:rsid w:val="00DA4E1F"/>
    <w:rsid w:val="00DA6B9E"/>
    <w:rsid w:val="00DA7D8F"/>
    <w:rsid w:val="00DB391C"/>
    <w:rsid w:val="00DB7531"/>
    <w:rsid w:val="00DD2368"/>
    <w:rsid w:val="00DD3583"/>
    <w:rsid w:val="00DD6FFC"/>
    <w:rsid w:val="00DE2661"/>
    <w:rsid w:val="00DF2CE0"/>
    <w:rsid w:val="00DF46AD"/>
    <w:rsid w:val="00DF4EBD"/>
    <w:rsid w:val="00DF4EEF"/>
    <w:rsid w:val="00DF4FF4"/>
    <w:rsid w:val="00DF5853"/>
    <w:rsid w:val="00DF5CB8"/>
    <w:rsid w:val="00E02CFC"/>
    <w:rsid w:val="00E03ABB"/>
    <w:rsid w:val="00E046A4"/>
    <w:rsid w:val="00E07187"/>
    <w:rsid w:val="00E12C9E"/>
    <w:rsid w:val="00E1614F"/>
    <w:rsid w:val="00E17363"/>
    <w:rsid w:val="00E178C9"/>
    <w:rsid w:val="00E17EEF"/>
    <w:rsid w:val="00E234E5"/>
    <w:rsid w:val="00E24E75"/>
    <w:rsid w:val="00E260DC"/>
    <w:rsid w:val="00E30D46"/>
    <w:rsid w:val="00E335DF"/>
    <w:rsid w:val="00E337DD"/>
    <w:rsid w:val="00E41FB4"/>
    <w:rsid w:val="00E42185"/>
    <w:rsid w:val="00E43A7F"/>
    <w:rsid w:val="00E44582"/>
    <w:rsid w:val="00E4498A"/>
    <w:rsid w:val="00E475DB"/>
    <w:rsid w:val="00E50285"/>
    <w:rsid w:val="00E53A33"/>
    <w:rsid w:val="00E53F79"/>
    <w:rsid w:val="00E57DB2"/>
    <w:rsid w:val="00E636D6"/>
    <w:rsid w:val="00E64632"/>
    <w:rsid w:val="00E666AD"/>
    <w:rsid w:val="00E67635"/>
    <w:rsid w:val="00E74AB2"/>
    <w:rsid w:val="00E7718F"/>
    <w:rsid w:val="00E776EC"/>
    <w:rsid w:val="00E77ABA"/>
    <w:rsid w:val="00E83A59"/>
    <w:rsid w:val="00E83D7E"/>
    <w:rsid w:val="00E841CA"/>
    <w:rsid w:val="00E874C3"/>
    <w:rsid w:val="00E91AB2"/>
    <w:rsid w:val="00E92821"/>
    <w:rsid w:val="00EA2B81"/>
    <w:rsid w:val="00EA404F"/>
    <w:rsid w:val="00EB2A05"/>
    <w:rsid w:val="00EB3142"/>
    <w:rsid w:val="00EB3571"/>
    <w:rsid w:val="00EB3902"/>
    <w:rsid w:val="00EB4CFE"/>
    <w:rsid w:val="00EB60A5"/>
    <w:rsid w:val="00EC2BF7"/>
    <w:rsid w:val="00EC3A3F"/>
    <w:rsid w:val="00EC3D58"/>
    <w:rsid w:val="00EC6245"/>
    <w:rsid w:val="00ED0A05"/>
    <w:rsid w:val="00ED1048"/>
    <w:rsid w:val="00ED1327"/>
    <w:rsid w:val="00ED389B"/>
    <w:rsid w:val="00ED48BE"/>
    <w:rsid w:val="00ED7CA7"/>
    <w:rsid w:val="00EE10A2"/>
    <w:rsid w:val="00EE2526"/>
    <w:rsid w:val="00EE449D"/>
    <w:rsid w:val="00EF2A18"/>
    <w:rsid w:val="00EF5652"/>
    <w:rsid w:val="00EF5BF7"/>
    <w:rsid w:val="00EF7BD4"/>
    <w:rsid w:val="00F13B5B"/>
    <w:rsid w:val="00F14300"/>
    <w:rsid w:val="00F161A2"/>
    <w:rsid w:val="00F20C5D"/>
    <w:rsid w:val="00F2274F"/>
    <w:rsid w:val="00F25162"/>
    <w:rsid w:val="00F3314F"/>
    <w:rsid w:val="00F35510"/>
    <w:rsid w:val="00F40C3C"/>
    <w:rsid w:val="00F44522"/>
    <w:rsid w:val="00F544C3"/>
    <w:rsid w:val="00F54B7A"/>
    <w:rsid w:val="00F55AA5"/>
    <w:rsid w:val="00F611AA"/>
    <w:rsid w:val="00F64275"/>
    <w:rsid w:val="00F64481"/>
    <w:rsid w:val="00F64639"/>
    <w:rsid w:val="00F74538"/>
    <w:rsid w:val="00F81EB2"/>
    <w:rsid w:val="00F90354"/>
    <w:rsid w:val="00F90E07"/>
    <w:rsid w:val="00F927F3"/>
    <w:rsid w:val="00F964DD"/>
    <w:rsid w:val="00FA166A"/>
    <w:rsid w:val="00FA5A55"/>
    <w:rsid w:val="00FC29B7"/>
    <w:rsid w:val="00FC3FCD"/>
    <w:rsid w:val="00FD034E"/>
    <w:rsid w:val="00FD179B"/>
    <w:rsid w:val="00FD1A80"/>
    <w:rsid w:val="00FD1AF4"/>
    <w:rsid w:val="00FE5930"/>
    <w:rsid w:val="00FE67B5"/>
    <w:rsid w:val="00FF2075"/>
    <w:rsid w:val="00FF2117"/>
    <w:rsid w:val="00FF53BF"/>
    <w:rsid w:val="00FF7D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D20"/>
  <w15:chartTrackingRefBased/>
  <w15:docId w15:val="{590F66A6-776D-4F19-A2E1-1EAEC24F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49D"/>
    <w:pPr>
      <w:bidi/>
    </w:pPr>
  </w:style>
  <w:style w:type="paragraph" w:styleId="1">
    <w:name w:val="heading 1"/>
    <w:basedOn w:val="a"/>
    <w:link w:val="10"/>
    <w:uiPriority w:val="9"/>
    <w:qFormat/>
    <w:rsid w:val="008755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67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822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w:basedOn w:val="a"/>
    <w:link w:val="a4"/>
    <w:rsid w:val="00EE449D"/>
    <w:pPr>
      <w:spacing w:after="0" w:line="240" w:lineRule="auto"/>
      <w:jc w:val="both"/>
    </w:pPr>
    <w:rPr>
      <w:rFonts w:ascii="Calibri" w:eastAsia="Calibri" w:hAnsi="Calibri" w:cs="Arial"/>
      <w:sz w:val="20"/>
      <w:szCs w:val="20"/>
    </w:rPr>
  </w:style>
  <w:style w:type="character" w:customStyle="1" w:styleId="a4">
    <w:name w:val="טקסט הערת שוליים תו"/>
    <w:aliases w:val="Footnote Text Char תו"/>
    <w:basedOn w:val="a0"/>
    <w:link w:val="a3"/>
    <w:rsid w:val="00EE449D"/>
    <w:rPr>
      <w:rFonts w:ascii="Calibri" w:eastAsia="Calibri" w:hAnsi="Calibri" w:cs="Arial"/>
      <w:sz w:val="20"/>
      <w:szCs w:val="20"/>
    </w:rPr>
  </w:style>
  <w:style w:type="character" w:styleId="a5">
    <w:name w:val="footnote reference"/>
    <w:basedOn w:val="a0"/>
    <w:uiPriority w:val="99"/>
    <w:unhideWhenUsed/>
    <w:rsid w:val="00EE449D"/>
    <w:rPr>
      <w:vertAlign w:val="superscript"/>
    </w:rPr>
  </w:style>
  <w:style w:type="paragraph" w:styleId="a6">
    <w:name w:val="annotation text"/>
    <w:basedOn w:val="a"/>
    <w:link w:val="a7"/>
    <w:uiPriority w:val="99"/>
    <w:unhideWhenUsed/>
    <w:rsid w:val="00EE449D"/>
    <w:pPr>
      <w:spacing w:line="240" w:lineRule="auto"/>
    </w:pPr>
    <w:rPr>
      <w:sz w:val="20"/>
      <w:szCs w:val="20"/>
    </w:rPr>
  </w:style>
  <w:style w:type="character" w:customStyle="1" w:styleId="a7">
    <w:name w:val="טקסט הערה תו"/>
    <w:basedOn w:val="a0"/>
    <w:link w:val="a6"/>
    <w:uiPriority w:val="99"/>
    <w:rsid w:val="00EE449D"/>
    <w:rPr>
      <w:sz w:val="20"/>
      <w:szCs w:val="20"/>
    </w:rPr>
  </w:style>
  <w:style w:type="character" w:styleId="Hyperlink">
    <w:name w:val="Hyperlink"/>
    <w:basedOn w:val="a0"/>
    <w:uiPriority w:val="99"/>
    <w:unhideWhenUsed/>
    <w:rsid w:val="00745CE8"/>
    <w:rPr>
      <w:color w:val="0563C1" w:themeColor="hyperlink"/>
      <w:u w:val="single"/>
    </w:rPr>
  </w:style>
  <w:style w:type="character" w:styleId="a8">
    <w:name w:val="Emphasis"/>
    <w:basedOn w:val="a0"/>
    <w:uiPriority w:val="20"/>
    <w:qFormat/>
    <w:rsid w:val="00745CE8"/>
    <w:rPr>
      <w:i/>
      <w:iCs/>
    </w:rPr>
  </w:style>
  <w:style w:type="paragraph" w:styleId="NormalWeb">
    <w:name w:val="Normal (Web)"/>
    <w:basedOn w:val="a"/>
    <w:uiPriority w:val="99"/>
    <w:unhideWhenUsed/>
    <w:rsid w:val="00745C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745CE8"/>
  </w:style>
  <w:style w:type="paragraph" w:styleId="a9">
    <w:name w:val="header"/>
    <w:basedOn w:val="a"/>
    <w:link w:val="aa"/>
    <w:uiPriority w:val="99"/>
    <w:unhideWhenUsed/>
    <w:rsid w:val="0054778A"/>
    <w:pPr>
      <w:tabs>
        <w:tab w:val="center" w:pos="4153"/>
        <w:tab w:val="right" w:pos="8306"/>
      </w:tabs>
      <w:spacing w:after="0" w:line="240" w:lineRule="auto"/>
    </w:pPr>
  </w:style>
  <w:style w:type="character" w:customStyle="1" w:styleId="aa">
    <w:name w:val="כותרת עליונה תו"/>
    <w:basedOn w:val="a0"/>
    <w:link w:val="a9"/>
    <w:uiPriority w:val="99"/>
    <w:rsid w:val="0054778A"/>
  </w:style>
  <w:style w:type="paragraph" w:styleId="ab">
    <w:name w:val="footer"/>
    <w:basedOn w:val="a"/>
    <w:link w:val="ac"/>
    <w:uiPriority w:val="99"/>
    <w:unhideWhenUsed/>
    <w:rsid w:val="0054778A"/>
    <w:pPr>
      <w:tabs>
        <w:tab w:val="center" w:pos="4153"/>
        <w:tab w:val="right" w:pos="8306"/>
      </w:tabs>
      <w:spacing w:after="0" w:line="240" w:lineRule="auto"/>
    </w:pPr>
  </w:style>
  <w:style w:type="character" w:customStyle="1" w:styleId="ac">
    <w:name w:val="כותרת תחתונה תו"/>
    <w:basedOn w:val="a0"/>
    <w:link w:val="ab"/>
    <w:uiPriority w:val="99"/>
    <w:rsid w:val="0054778A"/>
  </w:style>
  <w:style w:type="character" w:customStyle="1" w:styleId="acopre">
    <w:name w:val="acopre"/>
    <w:basedOn w:val="a0"/>
    <w:rsid w:val="00880E4C"/>
  </w:style>
  <w:style w:type="character" w:customStyle="1" w:styleId="10">
    <w:name w:val="כותרת 1 תו"/>
    <w:basedOn w:val="a0"/>
    <w:link w:val="1"/>
    <w:uiPriority w:val="9"/>
    <w:rsid w:val="008755E5"/>
    <w:rPr>
      <w:rFonts w:ascii="Times New Roman" w:eastAsia="Times New Roman" w:hAnsi="Times New Roman" w:cs="Times New Roman"/>
      <w:b/>
      <w:bCs/>
      <w:kern w:val="36"/>
      <w:sz w:val="48"/>
      <w:szCs w:val="48"/>
    </w:rPr>
  </w:style>
  <w:style w:type="character" w:customStyle="1" w:styleId="a-size-extra-large">
    <w:name w:val="a-size-extra-large"/>
    <w:basedOn w:val="a0"/>
    <w:rsid w:val="005310BE"/>
  </w:style>
  <w:style w:type="paragraph" w:styleId="ad">
    <w:name w:val="Revision"/>
    <w:hidden/>
    <w:uiPriority w:val="99"/>
    <w:semiHidden/>
    <w:rsid w:val="00A74316"/>
    <w:pPr>
      <w:spacing w:after="0" w:line="240" w:lineRule="auto"/>
    </w:pPr>
  </w:style>
  <w:style w:type="paragraph" w:styleId="ae">
    <w:name w:val="endnote text"/>
    <w:basedOn w:val="a"/>
    <w:link w:val="af"/>
    <w:uiPriority w:val="99"/>
    <w:unhideWhenUsed/>
    <w:rsid w:val="00D35FF1"/>
    <w:pPr>
      <w:spacing w:after="0" w:line="240" w:lineRule="auto"/>
    </w:pPr>
    <w:rPr>
      <w:sz w:val="20"/>
      <w:szCs w:val="20"/>
    </w:rPr>
  </w:style>
  <w:style w:type="character" w:customStyle="1" w:styleId="af">
    <w:name w:val="טקסט הערת סיום תו"/>
    <w:basedOn w:val="a0"/>
    <w:link w:val="ae"/>
    <w:uiPriority w:val="99"/>
    <w:rsid w:val="00D35FF1"/>
    <w:rPr>
      <w:sz w:val="20"/>
      <w:szCs w:val="20"/>
    </w:rPr>
  </w:style>
  <w:style w:type="character" w:styleId="af0">
    <w:name w:val="endnote reference"/>
    <w:basedOn w:val="a0"/>
    <w:uiPriority w:val="99"/>
    <w:semiHidden/>
    <w:unhideWhenUsed/>
    <w:rsid w:val="00D35FF1"/>
    <w:rPr>
      <w:vertAlign w:val="superscript"/>
    </w:rPr>
  </w:style>
  <w:style w:type="character" w:customStyle="1" w:styleId="20">
    <w:name w:val="כותרת 2 תו"/>
    <w:basedOn w:val="a0"/>
    <w:link w:val="2"/>
    <w:uiPriority w:val="9"/>
    <w:semiHidden/>
    <w:rsid w:val="00367E58"/>
    <w:rPr>
      <w:rFonts w:asciiTheme="majorHAnsi" w:eastAsiaTheme="majorEastAsia" w:hAnsiTheme="majorHAnsi" w:cstheme="majorBidi"/>
      <w:color w:val="2F5496" w:themeColor="accent1" w:themeShade="BF"/>
      <w:sz w:val="26"/>
      <w:szCs w:val="26"/>
    </w:rPr>
  </w:style>
  <w:style w:type="paragraph" w:customStyle="1" w:styleId="current">
    <w:name w:val="current"/>
    <w:basedOn w:val="a"/>
    <w:rsid w:val="00EA2B8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7231AA"/>
    <w:rPr>
      <w:color w:val="605E5C"/>
      <w:shd w:val="clear" w:color="auto" w:fill="E1DFDD"/>
    </w:rPr>
  </w:style>
  <w:style w:type="character" w:customStyle="1" w:styleId="hwtze">
    <w:name w:val="hwtze"/>
    <w:basedOn w:val="a0"/>
    <w:rsid w:val="00DE2661"/>
  </w:style>
  <w:style w:type="character" w:customStyle="1" w:styleId="rynqvb">
    <w:name w:val="rynqvb"/>
    <w:basedOn w:val="a0"/>
    <w:rsid w:val="00DE2661"/>
  </w:style>
  <w:style w:type="character" w:styleId="af2">
    <w:name w:val="Strong"/>
    <w:basedOn w:val="a0"/>
    <w:uiPriority w:val="22"/>
    <w:qFormat/>
    <w:rsid w:val="000632AE"/>
    <w:rPr>
      <w:b/>
      <w:bCs/>
    </w:rPr>
  </w:style>
  <w:style w:type="character" w:customStyle="1" w:styleId="30">
    <w:name w:val="כותרת 3 תו"/>
    <w:basedOn w:val="a0"/>
    <w:link w:val="3"/>
    <w:uiPriority w:val="9"/>
    <w:semiHidden/>
    <w:rsid w:val="000822CE"/>
    <w:rPr>
      <w:rFonts w:asciiTheme="majorHAnsi" w:eastAsiaTheme="majorEastAsia" w:hAnsiTheme="majorHAnsi" w:cstheme="majorBidi"/>
      <w:color w:val="1F3763" w:themeColor="accent1" w:themeShade="7F"/>
      <w:sz w:val="24"/>
      <w:szCs w:val="24"/>
    </w:rPr>
  </w:style>
  <w:style w:type="character" w:customStyle="1" w:styleId="article-reporter">
    <w:name w:val="article-reporter"/>
    <w:basedOn w:val="a0"/>
    <w:rsid w:val="00500867"/>
  </w:style>
  <w:style w:type="character" w:customStyle="1" w:styleId="banner-label">
    <w:name w:val="banner-label"/>
    <w:basedOn w:val="a0"/>
    <w:rsid w:val="008C31B9"/>
  </w:style>
  <w:style w:type="character" w:customStyle="1" w:styleId="css-901oao">
    <w:name w:val="css-901oao"/>
    <w:basedOn w:val="a0"/>
    <w:rsid w:val="007104B8"/>
  </w:style>
  <w:style w:type="character" w:customStyle="1" w:styleId="mw-page-title-main">
    <w:name w:val="mw-page-title-main"/>
    <w:basedOn w:val="a0"/>
    <w:rsid w:val="00593AE6"/>
  </w:style>
  <w:style w:type="character" w:customStyle="1" w:styleId="vector-menu-heading-label">
    <w:name w:val="vector-menu-heading-label"/>
    <w:basedOn w:val="a0"/>
    <w:rsid w:val="00593AE6"/>
  </w:style>
  <w:style w:type="character" w:styleId="af3">
    <w:name w:val="annotation reference"/>
    <w:basedOn w:val="a0"/>
    <w:uiPriority w:val="99"/>
    <w:semiHidden/>
    <w:unhideWhenUsed/>
    <w:rsid w:val="00D5264B"/>
    <w:rPr>
      <w:sz w:val="16"/>
      <w:szCs w:val="16"/>
    </w:rPr>
  </w:style>
  <w:style w:type="paragraph" w:styleId="af4">
    <w:name w:val="annotation subject"/>
    <w:basedOn w:val="a6"/>
    <w:next w:val="a6"/>
    <w:link w:val="af5"/>
    <w:uiPriority w:val="99"/>
    <w:semiHidden/>
    <w:unhideWhenUsed/>
    <w:rsid w:val="00D5264B"/>
    <w:rPr>
      <w:b/>
      <w:bCs/>
    </w:rPr>
  </w:style>
  <w:style w:type="character" w:customStyle="1" w:styleId="af5">
    <w:name w:val="נושא הערה תו"/>
    <w:basedOn w:val="a7"/>
    <w:link w:val="af4"/>
    <w:uiPriority w:val="99"/>
    <w:semiHidden/>
    <w:rsid w:val="00D52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791">
      <w:bodyDiv w:val="1"/>
      <w:marLeft w:val="0"/>
      <w:marRight w:val="0"/>
      <w:marTop w:val="0"/>
      <w:marBottom w:val="0"/>
      <w:divBdr>
        <w:top w:val="none" w:sz="0" w:space="0" w:color="auto"/>
        <w:left w:val="none" w:sz="0" w:space="0" w:color="auto"/>
        <w:bottom w:val="none" w:sz="0" w:space="0" w:color="auto"/>
        <w:right w:val="none" w:sz="0" w:space="0" w:color="auto"/>
      </w:divBdr>
      <w:divsChild>
        <w:div w:id="260189229">
          <w:marLeft w:val="0"/>
          <w:marRight w:val="0"/>
          <w:marTop w:val="0"/>
          <w:marBottom w:val="48"/>
          <w:divBdr>
            <w:top w:val="none" w:sz="0" w:space="0" w:color="auto"/>
            <w:left w:val="none" w:sz="0" w:space="0" w:color="auto"/>
            <w:bottom w:val="none" w:sz="0" w:space="0" w:color="auto"/>
            <w:right w:val="none" w:sz="0" w:space="0" w:color="auto"/>
          </w:divBdr>
          <w:divsChild>
            <w:div w:id="1844205037">
              <w:marLeft w:val="0"/>
              <w:marRight w:val="0"/>
              <w:marTop w:val="0"/>
              <w:marBottom w:val="0"/>
              <w:divBdr>
                <w:top w:val="none" w:sz="0" w:space="0" w:color="auto"/>
                <w:left w:val="none" w:sz="0" w:space="0" w:color="auto"/>
                <w:bottom w:val="none" w:sz="0" w:space="0" w:color="auto"/>
                <w:right w:val="none" w:sz="0" w:space="0" w:color="auto"/>
              </w:divBdr>
              <w:divsChild>
                <w:div w:id="1055280960">
                  <w:marLeft w:val="0"/>
                  <w:marRight w:val="0"/>
                  <w:marTop w:val="0"/>
                  <w:marBottom w:val="0"/>
                  <w:divBdr>
                    <w:top w:val="none" w:sz="0" w:space="0" w:color="auto"/>
                    <w:left w:val="none" w:sz="0" w:space="0" w:color="auto"/>
                    <w:bottom w:val="none" w:sz="0" w:space="0" w:color="auto"/>
                    <w:right w:val="none" w:sz="0" w:space="0" w:color="auto"/>
                  </w:divBdr>
                  <w:divsChild>
                    <w:div w:id="9157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255">
      <w:bodyDiv w:val="1"/>
      <w:marLeft w:val="0"/>
      <w:marRight w:val="0"/>
      <w:marTop w:val="0"/>
      <w:marBottom w:val="0"/>
      <w:divBdr>
        <w:top w:val="none" w:sz="0" w:space="0" w:color="auto"/>
        <w:left w:val="none" w:sz="0" w:space="0" w:color="auto"/>
        <w:bottom w:val="none" w:sz="0" w:space="0" w:color="auto"/>
        <w:right w:val="none" w:sz="0" w:space="0" w:color="auto"/>
      </w:divBdr>
    </w:div>
    <w:div w:id="158161669">
      <w:bodyDiv w:val="1"/>
      <w:marLeft w:val="0"/>
      <w:marRight w:val="0"/>
      <w:marTop w:val="0"/>
      <w:marBottom w:val="0"/>
      <w:divBdr>
        <w:top w:val="none" w:sz="0" w:space="0" w:color="auto"/>
        <w:left w:val="none" w:sz="0" w:space="0" w:color="auto"/>
        <w:bottom w:val="none" w:sz="0" w:space="0" w:color="auto"/>
        <w:right w:val="none" w:sz="0" w:space="0" w:color="auto"/>
      </w:divBdr>
    </w:div>
    <w:div w:id="204567103">
      <w:bodyDiv w:val="1"/>
      <w:marLeft w:val="0"/>
      <w:marRight w:val="0"/>
      <w:marTop w:val="0"/>
      <w:marBottom w:val="0"/>
      <w:divBdr>
        <w:top w:val="none" w:sz="0" w:space="0" w:color="auto"/>
        <w:left w:val="none" w:sz="0" w:space="0" w:color="auto"/>
        <w:bottom w:val="none" w:sz="0" w:space="0" w:color="auto"/>
        <w:right w:val="none" w:sz="0" w:space="0" w:color="auto"/>
      </w:divBdr>
    </w:div>
    <w:div w:id="208884613">
      <w:bodyDiv w:val="1"/>
      <w:marLeft w:val="0"/>
      <w:marRight w:val="0"/>
      <w:marTop w:val="0"/>
      <w:marBottom w:val="0"/>
      <w:divBdr>
        <w:top w:val="none" w:sz="0" w:space="0" w:color="auto"/>
        <w:left w:val="none" w:sz="0" w:space="0" w:color="auto"/>
        <w:bottom w:val="none" w:sz="0" w:space="0" w:color="auto"/>
        <w:right w:val="none" w:sz="0" w:space="0" w:color="auto"/>
      </w:divBdr>
    </w:div>
    <w:div w:id="211577001">
      <w:bodyDiv w:val="1"/>
      <w:marLeft w:val="0"/>
      <w:marRight w:val="0"/>
      <w:marTop w:val="0"/>
      <w:marBottom w:val="0"/>
      <w:divBdr>
        <w:top w:val="none" w:sz="0" w:space="0" w:color="auto"/>
        <w:left w:val="none" w:sz="0" w:space="0" w:color="auto"/>
        <w:bottom w:val="none" w:sz="0" w:space="0" w:color="auto"/>
        <w:right w:val="none" w:sz="0" w:space="0" w:color="auto"/>
      </w:divBdr>
    </w:div>
    <w:div w:id="239171997">
      <w:bodyDiv w:val="1"/>
      <w:marLeft w:val="0"/>
      <w:marRight w:val="0"/>
      <w:marTop w:val="0"/>
      <w:marBottom w:val="0"/>
      <w:divBdr>
        <w:top w:val="none" w:sz="0" w:space="0" w:color="auto"/>
        <w:left w:val="none" w:sz="0" w:space="0" w:color="auto"/>
        <w:bottom w:val="none" w:sz="0" w:space="0" w:color="auto"/>
        <w:right w:val="none" w:sz="0" w:space="0" w:color="auto"/>
      </w:divBdr>
    </w:div>
    <w:div w:id="280117907">
      <w:bodyDiv w:val="1"/>
      <w:marLeft w:val="0"/>
      <w:marRight w:val="0"/>
      <w:marTop w:val="0"/>
      <w:marBottom w:val="0"/>
      <w:divBdr>
        <w:top w:val="none" w:sz="0" w:space="0" w:color="auto"/>
        <w:left w:val="none" w:sz="0" w:space="0" w:color="auto"/>
        <w:bottom w:val="none" w:sz="0" w:space="0" w:color="auto"/>
        <w:right w:val="none" w:sz="0" w:space="0" w:color="auto"/>
      </w:divBdr>
      <w:divsChild>
        <w:div w:id="1566138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4403836">
      <w:bodyDiv w:val="1"/>
      <w:marLeft w:val="0"/>
      <w:marRight w:val="0"/>
      <w:marTop w:val="0"/>
      <w:marBottom w:val="0"/>
      <w:divBdr>
        <w:top w:val="none" w:sz="0" w:space="0" w:color="auto"/>
        <w:left w:val="none" w:sz="0" w:space="0" w:color="auto"/>
        <w:bottom w:val="none" w:sz="0" w:space="0" w:color="auto"/>
        <w:right w:val="none" w:sz="0" w:space="0" w:color="auto"/>
      </w:divBdr>
      <w:divsChild>
        <w:div w:id="1991250355">
          <w:marLeft w:val="0"/>
          <w:marRight w:val="0"/>
          <w:marTop w:val="0"/>
          <w:marBottom w:val="0"/>
          <w:divBdr>
            <w:top w:val="none" w:sz="0" w:space="0" w:color="auto"/>
            <w:left w:val="none" w:sz="0" w:space="0" w:color="auto"/>
            <w:bottom w:val="none" w:sz="0" w:space="0" w:color="auto"/>
            <w:right w:val="none" w:sz="0" w:space="0" w:color="auto"/>
          </w:divBdr>
        </w:div>
      </w:divsChild>
    </w:div>
    <w:div w:id="444009196">
      <w:bodyDiv w:val="1"/>
      <w:marLeft w:val="0"/>
      <w:marRight w:val="0"/>
      <w:marTop w:val="0"/>
      <w:marBottom w:val="0"/>
      <w:divBdr>
        <w:top w:val="none" w:sz="0" w:space="0" w:color="auto"/>
        <w:left w:val="none" w:sz="0" w:space="0" w:color="auto"/>
        <w:bottom w:val="none" w:sz="0" w:space="0" w:color="auto"/>
        <w:right w:val="none" w:sz="0" w:space="0" w:color="auto"/>
      </w:divBdr>
    </w:div>
    <w:div w:id="444736356">
      <w:bodyDiv w:val="1"/>
      <w:marLeft w:val="0"/>
      <w:marRight w:val="0"/>
      <w:marTop w:val="0"/>
      <w:marBottom w:val="0"/>
      <w:divBdr>
        <w:top w:val="none" w:sz="0" w:space="0" w:color="auto"/>
        <w:left w:val="none" w:sz="0" w:space="0" w:color="auto"/>
        <w:bottom w:val="none" w:sz="0" w:space="0" w:color="auto"/>
        <w:right w:val="none" w:sz="0" w:space="0" w:color="auto"/>
      </w:divBdr>
    </w:div>
    <w:div w:id="452292769">
      <w:bodyDiv w:val="1"/>
      <w:marLeft w:val="0"/>
      <w:marRight w:val="0"/>
      <w:marTop w:val="0"/>
      <w:marBottom w:val="0"/>
      <w:divBdr>
        <w:top w:val="none" w:sz="0" w:space="0" w:color="auto"/>
        <w:left w:val="none" w:sz="0" w:space="0" w:color="auto"/>
        <w:bottom w:val="none" w:sz="0" w:space="0" w:color="auto"/>
        <w:right w:val="none" w:sz="0" w:space="0" w:color="auto"/>
      </w:divBdr>
    </w:div>
    <w:div w:id="515071866">
      <w:bodyDiv w:val="1"/>
      <w:marLeft w:val="0"/>
      <w:marRight w:val="0"/>
      <w:marTop w:val="0"/>
      <w:marBottom w:val="0"/>
      <w:divBdr>
        <w:top w:val="none" w:sz="0" w:space="0" w:color="auto"/>
        <w:left w:val="none" w:sz="0" w:space="0" w:color="auto"/>
        <w:bottom w:val="none" w:sz="0" w:space="0" w:color="auto"/>
        <w:right w:val="none" w:sz="0" w:space="0" w:color="auto"/>
      </w:divBdr>
    </w:div>
    <w:div w:id="589044136">
      <w:bodyDiv w:val="1"/>
      <w:marLeft w:val="0"/>
      <w:marRight w:val="0"/>
      <w:marTop w:val="0"/>
      <w:marBottom w:val="0"/>
      <w:divBdr>
        <w:top w:val="none" w:sz="0" w:space="0" w:color="auto"/>
        <w:left w:val="none" w:sz="0" w:space="0" w:color="auto"/>
        <w:bottom w:val="none" w:sz="0" w:space="0" w:color="auto"/>
        <w:right w:val="none" w:sz="0" w:space="0" w:color="auto"/>
      </w:divBdr>
      <w:divsChild>
        <w:div w:id="446431369">
          <w:marLeft w:val="0"/>
          <w:marRight w:val="0"/>
          <w:marTop w:val="0"/>
          <w:marBottom w:val="0"/>
          <w:divBdr>
            <w:top w:val="none" w:sz="0" w:space="0" w:color="auto"/>
            <w:left w:val="none" w:sz="0" w:space="0" w:color="auto"/>
            <w:bottom w:val="none" w:sz="0" w:space="0" w:color="auto"/>
            <w:right w:val="none" w:sz="0" w:space="0" w:color="auto"/>
          </w:divBdr>
          <w:divsChild>
            <w:div w:id="416249224">
              <w:marLeft w:val="0"/>
              <w:marRight w:val="0"/>
              <w:marTop w:val="0"/>
              <w:marBottom w:val="0"/>
              <w:divBdr>
                <w:top w:val="none" w:sz="0" w:space="0" w:color="auto"/>
                <w:left w:val="none" w:sz="0" w:space="0" w:color="auto"/>
                <w:bottom w:val="none" w:sz="0" w:space="0" w:color="auto"/>
                <w:right w:val="none" w:sz="0" w:space="0" w:color="auto"/>
              </w:divBdr>
              <w:divsChild>
                <w:div w:id="1481380979">
                  <w:marLeft w:val="-225"/>
                  <w:marRight w:val="-225"/>
                  <w:marTop w:val="0"/>
                  <w:marBottom w:val="0"/>
                  <w:divBdr>
                    <w:top w:val="none" w:sz="0" w:space="0" w:color="auto"/>
                    <w:left w:val="none" w:sz="0" w:space="0" w:color="auto"/>
                    <w:bottom w:val="none" w:sz="0" w:space="0" w:color="auto"/>
                    <w:right w:val="none" w:sz="0" w:space="0" w:color="auto"/>
                  </w:divBdr>
                  <w:divsChild>
                    <w:div w:id="567306967">
                      <w:marLeft w:val="0"/>
                      <w:marRight w:val="0"/>
                      <w:marTop w:val="0"/>
                      <w:marBottom w:val="0"/>
                      <w:divBdr>
                        <w:top w:val="none" w:sz="0" w:space="0" w:color="auto"/>
                        <w:left w:val="none" w:sz="0" w:space="0" w:color="auto"/>
                        <w:bottom w:val="none" w:sz="0" w:space="0" w:color="auto"/>
                        <w:right w:val="none" w:sz="0" w:space="0" w:color="auto"/>
                      </w:divBdr>
                      <w:divsChild>
                        <w:div w:id="15096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10469">
      <w:bodyDiv w:val="1"/>
      <w:marLeft w:val="0"/>
      <w:marRight w:val="0"/>
      <w:marTop w:val="0"/>
      <w:marBottom w:val="0"/>
      <w:divBdr>
        <w:top w:val="none" w:sz="0" w:space="0" w:color="auto"/>
        <w:left w:val="none" w:sz="0" w:space="0" w:color="auto"/>
        <w:bottom w:val="none" w:sz="0" w:space="0" w:color="auto"/>
        <w:right w:val="none" w:sz="0" w:space="0" w:color="auto"/>
      </w:divBdr>
    </w:div>
    <w:div w:id="684407446">
      <w:bodyDiv w:val="1"/>
      <w:marLeft w:val="0"/>
      <w:marRight w:val="0"/>
      <w:marTop w:val="0"/>
      <w:marBottom w:val="0"/>
      <w:divBdr>
        <w:top w:val="none" w:sz="0" w:space="0" w:color="auto"/>
        <w:left w:val="none" w:sz="0" w:space="0" w:color="auto"/>
        <w:bottom w:val="none" w:sz="0" w:space="0" w:color="auto"/>
        <w:right w:val="none" w:sz="0" w:space="0" w:color="auto"/>
      </w:divBdr>
      <w:divsChild>
        <w:div w:id="618612092">
          <w:marLeft w:val="0"/>
          <w:marRight w:val="0"/>
          <w:marTop w:val="0"/>
          <w:marBottom w:val="0"/>
          <w:divBdr>
            <w:top w:val="single" w:sz="2" w:space="0" w:color="auto"/>
            <w:left w:val="single" w:sz="2" w:space="0" w:color="auto"/>
            <w:bottom w:val="single" w:sz="6" w:space="0" w:color="auto"/>
            <w:right w:val="single" w:sz="2" w:space="0" w:color="auto"/>
          </w:divBdr>
          <w:divsChild>
            <w:div w:id="1205867355">
              <w:marLeft w:val="0"/>
              <w:marRight w:val="0"/>
              <w:marTop w:val="100"/>
              <w:marBottom w:val="100"/>
              <w:divBdr>
                <w:top w:val="single" w:sz="2" w:space="0" w:color="D9D9E3"/>
                <w:left w:val="single" w:sz="2" w:space="0" w:color="D9D9E3"/>
                <w:bottom w:val="single" w:sz="2" w:space="0" w:color="D9D9E3"/>
                <w:right w:val="single" w:sz="2" w:space="0" w:color="D9D9E3"/>
              </w:divBdr>
              <w:divsChild>
                <w:div w:id="883952446">
                  <w:marLeft w:val="0"/>
                  <w:marRight w:val="0"/>
                  <w:marTop w:val="0"/>
                  <w:marBottom w:val="0"/>
                  <w:divBdr>
                    <w:top w:val="single" w:sz="2" w:space="0" w:color="D9D9E3"/>
                    <w:left w:val="single" w:sz="2" w:space="0" w:color="D9D9E3"/>
                    <w:bottom w:val="single" w:sz="2" w:space="0" w:color="D9D9E3"/>
                    <w:right w:val="single" w:sz="2" w:space="0" w:color="D9D9E3"/>
                  </w:divBdr>
                  <w:divsChild>
                    <w:div w:id="1419323002">
                      <w:marLeft w:val="0"/>
                      <w:marRight w:val="0"/>
                      <w:marTop w:val="0"/>
                      <w:marBottom w:val="0"/>
                      <w:divBdr>
                        <w:top w:val="single" w:sz="2" w:space="0" w:color="D9D9E3"/>
                        <w:left w:val="single" w:sz="2" w:space="0" w:color="D9D9E3"/>
                        <w:bottom w:val="single" w:sz="2" w:space="0" w:color="D9D9E3"/>
                        <w:right w:val="single" w:sz="2" w:space="0" w:color="D9D9E3"/>
                      </w:divBdr>
                      <w:divsChild>
                        <w:div w:id="1785154144">
                          <w:marLeft w:val="0"/>
                          <w:marRight w:val="0"/>
                          <w:marTop w:val="0"/>
                          <w:marBottom w:val="0"/>
                          <w:divBdr>
                            <w:top w:val="single" w:sz="2" w:space="0" w:color="D9D9E3"/>
                            <w:left w:val="single" w:sz="2" w:space="0" w:color="D9D9E3"/>
                            <w:bottom w:val="single" w:sz="2" w:space="0" w:color="D9D9E3"/>
                            <w:right w:val="single" w:sz="2" w:space="0" w:color="D9D9E3"/>
                          </w:divBdr>
                          <w:divsChild>
                            <w:div w:id="2047677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0643016">
      <w:bodyDiv w:val="1"/>
      <w:marLeft w:val="0"/>
      <w:marRight w:val="0"/>
      <w:marTop w:val="0"/>
      <w:marBottom w:val="0"/>
      <w:divBdr>
        <w:top w:val="none" w:sz="0" w:space="0" w:color="auto"/>
        <w:left w:val="none" w:sz="0" w:space="0" w:color="auto"/>
        <w:bottom w:val="none" w:sz="0" w:space="0" w:color="auto"/>
        <w:right w:val="none" w:sz="0" w:space="0" w:color="auto"/>
      </w:divBdr>
    </w:div>
    <w:div w:id="824010440">
      <w:bodyDiv w:val="1"/>
      <w:marLeft w:val="0"/>
      <w:marRight w:val="0"/>
      <w:marTop w:val="0"/>
      <w:marBottom w:val="0"/>
      <w:divBdr>
        <w:top w:val="none" w:sz="0" w:space="0" w:color="auto"/>
        <w:left w:val="none" w:sz="0" w:space="0" w:color="auto"/>
        <w:bottom w:val="none" w:sz="0" w:space="0" w:color="auto"/>
        <w:right w:val="none" w:sz="0" w:space="0" w:color="auto"/>
      </w:divBdr>
      <w:divsChild>
        <w:div w:id="1099831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0975086">
      <w:bodyDiv w:val="1"/>
      <w:marLeft w:val="0"/>
      <w:marRight w:val="0"/>
      <w:marTop w:val="0"/>
      <w:marBottom w:val="0"/>
      <w:divBdr>
        <w:top w:val="none" w:sz="0" w:space="0" w:color="auto"/>
        <w:left w:val="none" w:sz="0" w:space="0" w:color="auto"/>
        <w:bottom w:val="none" w:sz="0" w:space="0" w:color="auto"/>
        <w:right w:val="none" w:sz="0" w:space="0" w:color="auto"/>
      </w:divBdr>
    </w:div>
    <w:div w:id="955797990">
      <w:bodyDiv w:val="1"/>
      <w:marLeft w:val="0"/>
      <w:marRight w:val="0"/>
      <w:marTop w:val="0"/>
      <w:marBottom w:val="0"/>
      <w:divBdr>
        <w:top w:val="none" w:sz="0" w:space="0" w:color="auto"/>
        <w:left w:val="none" w:sz="0" w:space="0" w:color="auto"/>
        <w:bottom w:val="none" w:sz="0" w:space="0" w:color="auto"/>
        <w:right w:val="none" w:sz="0" w:space="0" w:color="auto"/>
      </w:divBdr>
    </w:div>
    <w:div w:id="996147822">
      <w:bodyDiv w:val="1"/>
      <w:marLeft w:val="0"/>
      <w:marRight w:val="0"/>
      <w:marTop w:val="0"/>
      <w:marBottom w:val="0"/>
      <w:divBdr>
        <w:top w:val="none" w:sz="0" w:space="0" w:color="auto"/>
        <w:left w:val="none" w:sz="0" w:space="0" w:color="auto"/>
        <w:bottom w:val="none" w:sz="0" w:space="0" w:color="auto"/>
        <w:right w:val="none" w:sz="0" w:space="0" w:color="auto"/>
      </w:divBdr>
      <w:divsChild>
        <w:div w:id="1258296238">
          <w:marLeft w:val="0"/>
          <w:marRight w:val="0"/>
          <w:marTop w:val="0"/>
          <w:marBottom w:val="48"/>
          <w:divBdr>
            <w:top w:val="none" w:sz="0" w:space="0" w:color="auto"/>
            <w:left w:val="none" w:sz="0" w:space="0" w:color="auto"/>
            <w:bottom w:val="none" w:sz="0" w:space="0" w:color="auto"/>
            <w:right w:val="none" w:sz="0" w:space="0" w:color="auto"/>
          </w:divBdr>
          <w:divsChild>
            <w:div w:id="561216222">
              <w:marLeft w:val="0"/>
              <w:marRight w:val="0"/>
              <w:marTop w:val="0"/>
              <w:marBottom w:val="0"/>
              <w:divBdr>
                <w:top w:val="none" w:sz="0" w:space="0" w:color="auto"/>
                <w:left w:val="none" w:sz="0" w:space="0" w:color="auto"/>
                <w:bottom w:val="none" w:sz="0" w:space="0" w:color="auto"/>
                <w:right w:val="none" w:sz="0" w:space="0" w:color="auto"/>
              </w:divBdr>
              <w:divsChild>
                <w:div w:id="720790806">
                  <w:marLeft w:val="0"/>
                  <w:marRight w:val="0"/>
                  <w:marTop w:val="0"/>
                  <w:marBottom w:val="0"/>
                  <w:divBdr>
                    <w:top w:val="none" w:sz="0" w:space="0" w:color="auto"/>
                    <w:left w:val="none" w:sz="0" w:space="0" w:color="auto"/>
                    <w:bottom w:val="none" w:sz="0" w:space="0" w:color="auto"/>
                    <w:right w:val="none" w:sz="0" w:space="0" w:color="auto"/>
                  </w:divBdr>
                  <w:divsChild>
                    <w:div w:id="19650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7909">
      <w:bodyDiv w:val="1"/>
      <w:marLeft w:val="0"/>
      <w:marRight w:val="0"/>
      <w:marTop w:val="0"/>
      <w:marBottom w:val="0"/>
      <w:divBdr>
        <w:top w:val="none" w:sz="0" w:space="0" w:color="auto"/>
        <w:left w:val="none" w:sz="0" w:space="0" w:color="auto"/>
        <w:bottom w:val="none" w:sz="0" w:space="0" w:color="auto"/>
        <w:right w:val="none" w:sz="0" w:space="0" w:color="auto"/>
      </w:divBdr>
    </w:div>
    <w:div w:id="1041201157">
      <w:bodyDiv w:val="1"/>
      <w:marLeft w:val="0"/>
      <w:marRight w:val="0"/>
      <w:marTop w:val="0"/>
      <w:marBottom w:val="0"/>
      <w:divBdr>
        <w:top w:val="none" w:sz="0" w:space="0" w:color="auto"/>
        <w:left w:val="none" w:sz="0" w:space="0" w:color="auto"/>
        <w:bottom w:val="none" w:sz="0" w:space="0" w:color="auto"/>
        <w:right w:val="none" w:sz="0" w:space="0" w:color="auto"/>
      </w:divBdr>
      <w:divsChild>
        <w:div w:id="866675411">
          <w:marLeft w:val="0"/>
          <w:marRight w:val="0"/>
          <w:marTop w:val="0"/>
          <w:marBottom w:val="360"/>
          <w:divBdr>
            <w:top w:val="none" w:sz="0" w:space="0" w:color="auto"/>
            <w:left w:val="none" w:sz="0" w:space="0" w:color="auto"/>
            <w:bottom w:val="none" w:sz="0" w:space="0" w:color="auto"/>
            <w:right w:val="none" w:sz="0" w:space="0" w:color="auto"/>
          </w:divBdr>
        </w:div>
      </w:divsChild>
    </w:div>
    <w:div w:id="1051611518">
      <w:bodyDiv w:val="1"/>
      <w:marLeft w:val="0"/>
      <w:marRight w:val="0"/>
      <w:marTop w:val="0"/>
      <w:marBottom w:val="0"/>
      <w:divBdr>
        <w:top w:val="none" w:sz="0" w:space="0" w:color="auto"/>
        <w:left w:val="none" w:sz="0" w:space="0" w:color="auto"/>
        <w:bottom w:val="none" w:sz="0" w:space="0" w:color="auto"/>
        <w:right w:val="none" w:sz="0" w:space="0" w:color="auto"/>
      </w:divBdr>
    </w:div>
    <w:div w:id="1063990183">
      <w:bodyDiv w:val="1"/>
      <w:marLeft w:val="0"/>
      <w:marRight w:val="0"/>
      <w:marTop w:val="0"/>
      <w:marBottom w:val="0"/>
      <w:divBdr>
        <w:top w:val="none" w:sz="0" w:space="0" w:color="auto"/>
        <w:left w:val="none" w:sz="0" w:space="0" w:color="auto"/>
        <w:bottom w:val="none" w:sz="0" w:space="0" w:color="auto"/>
        <w:right w:val="none" w:sz="0" w:space="0" w:color="auto"/>
      </w:divBdr>
    </w:div>
    <w:div w:id="1119033057">
      <w:bodyDiv w:val="1"/>
      <w:marLeft w:val="0"/>
      <w:marRight w:val="0"/>
      <w:marTop w:val="0"/>
      <w:marBottom w:val="0"/>
      <w:divBdr>
        <w:top w:val="none" w:sz="0" w:space="0" w:color="auto"/>
        <w:left w:val="none" w:sz="0" w:space="0" w:color="auto"/>
        <w:bottom w:val="none" w:sz="0" w:space="0" w:color="auto"/>
        <w:right w:val="none" w:sz="0" w:space="0" w:color="auto"/>
      </w:divBdr>
    </w:div>
    <w:div w:id="1151756381">
      <w:bodyDiv w:val="1"/>
      <w:marLeft w:val="0"/>
      <w:marRight w:val="0"/>
      <w:marTop w:val="0"/>
      <w:marBottom w:val="0"/>
      <w:divBdr>
        <w:top w:val="none" w:sz="0" w:space="0" w:color="auto"/>
        <w:left w:val="none" w:sz="0" w:space="0" w:color="auto"/>
        <w:bottom w:val="none" w:sz="0" w:space="0" w:color="auto"/>
        <w:right w:val="none" w:sz="0" w:space="0" w:color="auto"/>
      </w:divBdr>
    </w:div>
    <w:div w:id="1208106391">
      <w:bodyDiv w:val="1"/>
      <w:marLeft w:val="0"/>
      <w:marRight w:val="0"/>
      <w:marTop w:val="0"/>
      <w:marBottom w:val="0"/>
      <w:divBdr>
        <w:top w:val="none" w:sz="0" w:space="0" w:color="auto"/>
        <w:left w:val="none" w:sz="0" w:space="0" w:color="auto"/>
        <w:bottom w:val="none" w:sz="0" w:space="0" w:color="auto"/>
        <w:right w:val="none" w:sz="0" w:space="0" w:color="auto"/>
      </w:divBdr>
      <w:divsChild>
        <w:div w:id="1121456274">
          <w:marLeft w:val="0"/>
          <w:marRight w:val="0"/>
          <w:marTop w:val="0"/>
          <w:marBottom w:val="360"/>
          <w:divBdr>
            <w:top w:val="none" w:sz="0" w:space="0" w:color="auto"/>
            <w:left w:val="none" w:sz="0" w:space="0" w:color="auto"/>
            <w:bottom w:val="none" w:sz="0" w:space="0" w:color="auto"/>
            <w:right w:val="none" w:sz="0" w:space="0" w:color="auto"/>
          </w:divBdr>
        </w:div>
      </w:divsChild>
    </w:div>
    <w:div w:id="1213155276">
      <w:bodyDiv w:val="1"/>
      <w:marLeft w:val="0"/>
      <w:marRight w:val="0"/>
      <w:marTop w:val="0"/>
      <w:marBottom w:val="0"/>
      <w:divBdr>
        <w:top w:val="none" w:sz="0" w:space="0" w:color="auto"/>
        <w:left w:val="none" w:sz="0" w:space="0" w:color="auto"/>
        <w:bottom w:val="none" w:sz="0" w:space="0" w:color="auto"/>
        <w:right w:val="none" w:sz="0" w:space="0" w:color="auto"/>
      </w:divBdr>
      <w:divsChild>
        <w:div w:id="1532450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89522">
      <w:bodyDiv w:val="1"/>
      <w:marLeft w:val="0"/>
      <w:marRight w:val="0"/>
      <w:marTop w:val="0"/>
      <w:marBottom w:val="0"/>
      <w:divBdr>
        <w:top w:val="none" w:sz="0" w:space="0" w:color="auto"/>
        <w:left w:val="none" w:sz="0" w:space="0" w:color="auto"/>
        <w:bottom w:val="none" w:sz="0" w:space="0" w:color="auto"/>
        <w:right w:val="none" w:sz="0" w:space="0" w:color="auto"/>
      </w:divBdr>
    </w:div>
    <w:div w:id="1265114097">
      <w:bodyDiv w:val="1"/>
      <w:marLeft w:val="0"/>
      <w:marRight w:val="0"/>
      <w:marTop w:val="0"/>
      <w:marBottom w:val="0"/>
      <w:divBdr>
        <w:top w:val="none" w:sz="0" w:space="0" w:color="auto"/>
        <w:left w:val="none" w:sz="0" w:space="0" w:color="auto"/>
        <w:bottom w:val="none" w:sz="0" w:space="0" w:color="auto"/>
        <w:right w:val="none" w:sz="0" w:space="0" w:color="auto"/>
      </w:divBdr>
    </w:div>
    <w:div w:id="1265529084">
      <w:bodyDiv w:val="1"/>
      <w:marLeft w:val="0"/>
      <w:marRight w:val="0"/>
      <w:marTop w:val="0"/>
      <w:marBottom w:val="0"/>
      <w:divBdr>
        <w:top w:val="none" w:sz="0" w:space="0" w:color="auto"/>
        <w:left w:val="none" w:sz="0" w:space="0" w:color="auto"/>
        <w:bottom w:val="none" w:sz="0" w:space="0" w:color="auto"/>
        <w:right w:val="none" w:sz="0" w:space="0" w:color="auto"/>
      </w:divBdr>
    </w:div>
    <w:div w:id="1297875570">
      <w:bodyDiv w:val="1"/>
      <w:marLeft w:val="0"/>
      <w:marRight w:val="0"/>
      <w:marTop w:val="0"/>
      <w:marBottom w:val="0"/>
      <w:divBdr>
        <w:top w:val="none" w:sz="0" w:space="0" w:color="auto"/>
        <w:left w:val="none" w:sz="0" w:space="0" w:color="auto"/>
        <w:bottom w:val="none" w:sz="0" w:space="0" w:color="auto"/>
        <w:right w:val="none" w:sz="0" w:space="0" w:color="auto"/>
      </w:divBdr>
      <w:divsChild>
        <w:div w:id="518203600">
          <w:marLeft w:val="0"/>
          <w:marRight w:val="0"/>
          <w:marTop w:val="0"/>
          <w:marBottom w:val="48"/>
          <w:divBdr>
            <w:top w:val="none" w:sz="0" w:space="0" w:color="auto"/>
            <w:left w:val="none" w:sz="0" w:space="0" w:color="auto"/>
            <w:bottom w:val="none" w:sz="0" w:space="0" w:color="auto"/>
            <w:right w:val="none" w:sz="0" w:space="0" w:color="auto"/>
          </w:divBdr>
          <w:divsChild>
            <w:div w:id="76096478">
              <w:marLeft w:val="0"/>
              <w:marRight w:val="0"/>
              <w:marTop w:val="0"/>
              <w:marBottom w:val="0"/>
              <w:divBdr>
                <w:top w:val="none" w:sz="0" w:space="0" w:color="auto"/>
                <w:left w:val="none" w:sz="0" w:space="0" w:color="auto"/>
                <w:bottom w:val="none" w:sz="0" w:space="0" w:color="auto"/>
                <w:right w:val="none" w:sz="0" w:space="0" w:color="auto"/>
              </w:divBdr>
              <w:divsChild>
                <w:div w:id="1485315171">
                  <w:marLeft w:val="0"/>
                  <w:marRight w:val="0"/>
                  <w:marTop w:val="0"/>
                  <w:marBottom w:val="0"/>
                  <w:divBdr>
                    <w:top w:val="none" w:sz="0" w:space="0" w:color="auto"/>
                    <w:left w:val="none" w:sz="0" w:space="0" w:color="auto"/>
                    <w:bottom w:val="none" w:sz="0" w:space="0" w:color="auto"/>
                    <w:right w:val="none" w:sz="0" w:space="0" w:color="auto"/>
                  </w:divBdr>
                  <w:divsChild>
                    <w:div w:id="1294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2361">
      <w:bodyDiv w:val="1"/>
      <w:marLeft w:val="0"/>
      <w:marRight w:val="0"/>
      <w:marTop w:val="0"/>
      <w:marBottom w:val="0"/>
      <w:divBdr>
        <w:top w:val="none" w:sz="0" w:space="0" w:color="auto"/>
        <w:left w:val="none" w:sz="0" w:space="0" w:color="auto"/>
        <w:bottom w:val="none" w:sz="0" w:space="0" w:color="auto"/>
        <w:right w:val="none" w:sz="0" w:space="0" w:color="auto"/>
      </w:divBdr>
      <w:divsChild>
        <w:div w:id="465318531">
          <w:marLeft w:val="0"/>
          <w:marRight w:val="0"/>
          <w:marTop w:val="0"/>
          <w:marBottom w:val="0"/>
          <w:divBdr>
            <w:top w:val="single" w:sz="2" w:space="0" w:color="D9D9E3"/>
            <w:left w:val="single" w:sz="2" w:space="0" w:color="D9D9E3"/>
            <w:bottom w:val="single" w:sz="2" w:space="0" w:color="D9D9E3"/>
            <w:right w:val="single" w:sz="2" w:space="0" w:color="D9D9E3"/>
          </w:divBdr>
          <w:divsChild>
            <w:div w:id="1147629760">
              <w:marLeft w:val="0"/>
              <w:marRight w:val="0"/>
              <w:marTop w:val="0"/>
              <w:marBottom w:val="0"/>
              <w:divBdr>
                <w:top w:val="single" w:sz="2" w:space="0" w:color="D9D9E3"/>
                <w:left w:val="single" w:sz="2" w:space="0" w:color="D9D9E3"/>
                <w:bottom w:val="single" w:sz="2" w:space="0" w:color="D9D9E3"/>
                <w:right w:val="single" w:sz="2" w:space="0" w:color="D9D9E3"/>
              </w:divBdr>
              <w:divsChild>
                <w:div w:id="2072849653">
                  <w:marLeft w:val="0"/>
                  <w:marRight w:val="0"/>
                  <w:marTop w:val="0"/>
                  <w:marBottom w:val="0"/>
                  <w:divBdr>
                    <w:top w:val="single" w:sz="2" w:space="0" w:color="D9D9E3"/>
                    <w:left w:val="single" w:sz="2" w:space="0" w:color="D9D9E3"/>
                    <w:bottom w:val="single" w:sz="2" w:space="0" w:color="D9D9E3"/>
                    <w:right w:val="single" w:sz="2" w:space="0" w:color="D9D9E3"/>
                  </w:divBdr>
                  <w:divsChild>
                    <w:div w:id="1079593045">
                      <w:marLeft w:val="0"/>
                      <w:marRight w:val="0"/>
                      <w:marTop w:val="0"/>
                      <w:marBottom w:val="0"/>
                      <w:divBdr>
                        <w:top w:val="single" w:sz="2" w:space="0" w:color="D9D9E3"/>
                        <w:left w:val="single" w:sz="2" w:space="0" w:color="D9D9E3"/>
                        <w:bottom w:val="single" w:sz="2" w:space="0" w:color="D9D9E3"/>
                        <w:right w:val="single" w:sz="2" w:space="0" w:color="D9D9E3"/>
                      </w:divBdr>
                      <w:divsChild>
                        <w:div w:id="1422023611">
                          <w:marLeft w:val="0"/>
                          <w:marRight w:val="0"/>
                          <w:marTop w:val="0"/>
                          <w:marBottom w:val="0"/>
                          <w:divBdr>
                            <w:top w:val="single" w:sz="2" w:space="0" w:color="auto"/>
                            <w:left w:val="single" w:sz="2" w:space="0" w:color="auto"/>
                            <w:bottom w:val="single" w:sz="6" w:space="0" w:color="auto"/>
                            <w:right w:val="single" w:sz="2" w:space="0" w:color="auto"/>
                          </w:divBdr>
                          <w:divsChild>
                            <w:div w:id="158788509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356462">
                                  <w:marLeft w:val="0"/>
                                  <w:marRight w:val="0"/>
                                  <w:marTop w:val="0"/>
                                  <w:marBottom w:val="0"/>
                                  <w:divBdr>
                                    <w:top w:val="single" w:sz="2" w:space="0" w:color="D9D9E3"/>
                                    <w:left w:val="single" w:sz="2" w:space="0" w:color="D9D9E3"/>
                                    <w:bottom w:val="single" w:sz="2" w:space="0" w:color="D9D9E3"/>
                                    <w:right w:val="single" w:sz="2" w:space="0" w:color="D9D9E3"/>
                                  </w:divBdr>
                                  <w:divsChild>
                                    <w:div w:id="1139347947">
                                      <w:marLeft w:val="0"/>
                                      <w:marRight w:val="0"/>
                                      <w:marTop w:val="0"/>
                                      <w:marBottom w:val="0"/>
                                      <w:divBdr>
                                        <w:top w:val="single" w:sz="2" w:space="0" w:color="D9D9E3"/>
                                        <w:left w:val="single" w:sz="2" w:space="0" w:color="D9D9E3"/>
                                        <w:bottom w:val="single" w:sz="2" w:space="0" w:color="D9D9E3"/>
                                        <w:right w:val="single" w:sz="2" w:space="0" w:color="D9D9E3"/>
                                      </w:divBdr>
                                      <w:divsChild>
                                        <w:div w:id="1330521392">
                                          <w:marLeft w:val="0"/>
                                          <w:marRight w:val="0"/>
                                          <w:marTop w:val="0"/>
                                          <w:marBottom w:val="0"/>
                                          <w:divBdr>
                                            <w:top w:val="single" w:sz="2" w:space="0" w:color="D9D9E3"/>
                                            <w:left w:val="single" w:sz="2" w:space="0" w:color="D9D9E3"/>
                                            <w:bottom w:val="single" w:sz="2" w:space="0" w:color="D9D9E3"/>
                                            <w:right w:val="single" w:sz="2" w:space="0" w:color="D9D9E3"/>
                                          </w:divBdr>
                                          <w:divsChild>
                                            <w:div w:id="1185945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0132974">
          <w:marLeft w:val="0"/>
          <w:marRight w:val="0"/>
          <w:marTop w:val="0"/>
          <w:marBottom w:val="0"/>
          <w:divBdr>
            <w:top w:val="none" w:sz="0" w:space="0" w:color="auto"/>
            <w:left w:val="none" w:sz="0" w:space="0" w:color="auto"/>
            <w:bottom w:val="none" w:sz="0" w:space="0" w:color="auto"/>
            <w:right w:val="none" w:sz="0" w:space="0" w:color="auto"/>
          </w:divBdr>
        </w:div>
      </w:divsChild>
    </w:div>
    <w:div w:id="1372534691">
      <w:bodyDiv w:val="1"/>
      <w:marLeft w:val="0"/>
      <w:marRight w:val="0"/>
      <w:marTop w:val="0"/>
      <w:marBottom w:val="0"/>
      <w:divBdr>
        <w:top w:val="none" w:sz="0" w:space="0" w:color="auto"/>
        <w:left w:val="none" w:sz="0" w:space="0" w:color="auto"/>
        <w:bottom w:val="none" w:sz="0" w:space="0" w:color="auto"/>
        <w:right w:val="none" w:sz="0" w:space="0" w:color="auto"/>
      </w:divBdr>
    </w:div>
    <w:div w:id="1383482830">
      <w:bodyDiv w:val="1"/>
      <w:marLeft w:val="0"/>
      <w:marRight w:val="0"/>
      <w:marTop w:val="0"/>
      <w:marBottom w:val="0"/>
      <w:divBdr>
        <w:top w:val="none" w:sz="0" w:space="0" w:color="auto"/>
        <w:left w:val="none" w:sz="0" w:space="0" w:color="auto"/>
        <w:bottom w:val="none" w:sz="0" w:space="0" w:color="auto"/>
        <w:right w:val="none" w:sz="0" w:space="0" w:color="auto"/>
      </w:divBdr>
    </w:div>
    <w:div w:id="1477800023">
      <w:bodyDiv w:val="1"/>
      <w:marLeft w:val="0"/>
      <w:marRight w:val="0"/>
      <w:marTop w:val="0"/>
      <w:marBottom w:val="0"/>
      <w:divBdr>
        <w:top w:val="none" w:sz="0" w:space="0" w:color="auto"/>
        <w:left w:val="none" w:sz="0" w:space="0" w:color="auto"/>
        <w:bottom w:val="none" w:sz="0" w:space="0" w:color="auto"/>
        <w:right w:val="none" w:sz="0" w:space="0" w:color="auto"/>
      </w:divBdr>
    </w:div>
    <w:div w:id="1482500660">
      <w:bodyDiv w:val="1"/>
      <w:marLeft w:val="0"/>
      <w:marRight w:val="0"/>
      <w:marTop w:val="0"/>
      <w:marBottom w:val="0"/>
      <w:divBdr>
        <w:top w:val="none" w:sz="0" w:space="0" w:color="auto"/>
        <w:left w:val="none" w:sz="0" w:space="0" w:color="auto"/>
        <w:bottom w:val="none" w:sz="0" w:space="0" w:color="auto"/>
        <w:right w:val="none" w:sz="0" w:space="0" w:color="auto"/>
      </w:divBdr>
    </w:div>
    <w:div w:id="1495291586">
      <w:bodyDiv w:val="1"/>
      <w:marLeft w:val="0"/>
      <w:marRight w:val="0"/>
      <w:marTop w:val="0"/>
      <w:marBottom w:val="0"/>
      <w:divBdr>
        <w:top w:val="none" w:sz="0" w:space="0" w:color="auto"/>
        <w:left w:val="none" w:sz="0" w:space="0" w:color="auto"/>
        <w:bottom w:val="none" w:sz="0" w:space="0" w:color="auto"/>
        <w:right w:val="none" w:sz="0" w:space="0" w:color="auto"/>
      </w:divBdr>
    </w:div>
    <w:div w:id="1512833447">
      <w:bodyDiv w:val="1"/>
      <w:marLeft w:val="0"/>
      <w:marRight w:val="0"/>
      <w:marTop w:val="0"/>
      <w:marBottom w:val="0"/>
      <w:divBdr>
        <w:top w:val="none" w:sz="0" w:space="0" w:color="auto"/>
        <w:left w:val="none" w:sz="0" w:space="0" w:color="auto"/>
        <w:bottom w:val="none" w:sz="0" w:space="0" w:color="auto"/>
        <w:right w:val="none" w:sz="0" w:space="0" w:color="auto"/>
      </w:divBdr>
    </w:div>
    <w:div w:id="1540584546">
      <w:bodyDiv w:val="1"/>
      <w:marLeft w:val="0"/>
      <w:marRight w:val="0"/>
      <w:marTop w:val="0"/>
      <w:marBottom w:val="0"/>
      <w:divBdr>
        <w:top w:val="none" w:sz="0" w:space="0" w:color="auto"/>
        <w:left w:val="none" w:sz="0" w:space="0" w:color="auto"/>
        <w:bottom w:val="none" w:sz="0" w:space="0" w:color="auto"/>
        <w:right w:val="none" w:sz="0" w:space="0" w:color="auto"/>
      </w:divBdr>
      <w:divsChild>
        <w:div w:id="668140346">
          <w:marLeft w:val="0"/>
          <w:marRight w:val="0"/>
          <w:marTop w:val="0"/>
          <w:marBottom w:val="0"/>
          <w:divBdr>
            <w:top w:val="none" w:sz="0" w:space="0" w:color="auto"/>
            <w:left w:val="none" w:sz="0" w:space="0" w:color="auto"/>
            <w:bottom w:val="none" w:sz="0" w:space="0" w:color="auto"/>
            <w:right w:val="none" w:sz="0" w:space="0" w:color="auto"/>
          </w:divBdr>
          <w:divsChild>
            <w:div w:id="904292137">
              <w:marLeft w:val="0"/>
              <w:marRight w:val="0"/>
              <w:marTop w:val="0"/>
              <w:marBottom w:val="0"/>
              <w:divBdr>
                <w:top w:val="none" w:sz="0" w:space="0" w:color="auto"/>
                <w:left w:val="none" w:sz="0" w:space="0" w:color="auto"/>
                <w:bottom w:val="none" w:sz="0" w:space="0" w:color="auto"/>
                <w:right w:val="none" w:sz="0" w:space="0" w:color="auto"/>
              </w:divBdr>
              <w:divsChild>
                <w:div w:id="10936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357">
          <w:marLeft w:val="0"/>
          <w:marRight w:val="0"/>
          <w:marTop w:val="0"/>
          <w:marBottom w:val="0"/>
          <w:divBdr>
            <w:top w:val="none" w:sz="0" w:space="0" w:color="auto"/>
            <w:left w:val="none" w:sz="0" w:space="0" w:color="auto"/>
            <w:bottom w:val="none" w:sz="0" w:space="0" w:color="auto"/>
            <w:right w:val="none" w:sz="0" w:space="0" w:color="auto"/>
          </w:divBdr>
          <w:divsChild>
            <w:div w:id="2126388401">
              <w:marLeft w:val="0"/>
              <w:marRight w:val="0"/>
              <w:marTop w:val="0"/>
              <w:marBottom w:val="0"/>
              <w:divBdr>
                <w:top w:val="none" w:sz="0" w:space="0" w:color="auto"/>
                <w:left w:val="none" w:sz="0" w:space="0" w:color="auto"/>
                <w:bottom w:val="none" w:sz="0" w:space="0" w:color="auto"/>
                <w:right w:val="none" w:sz="0" w:space="0" w:color="auto"/>
              </w:divBdr>
              <w:divsChild>
                <w:div w:id="553198991">
                  <w:marLeft w:val="0"/>
                  <w:marRight w:val="0"/>
                  <w:marTop w:val="0"/>
                  <w:marBottom w:val="0"/>
                  <w:divBdr>
                    <w:top w:val="none" w:sz="0" w:space="0" w:color="auto"/>
                    <w:left w:val="none" w:sz="0" w:space="0" w:color="auto"/>
                    <w:bottom w:val="none" w:sz="0" w:space="0" w:color="auto"/>
                    <w:right w:val="none" w:sz="0" w:space="0" w:color="auto"/>
                  </w:divBdr>
                  <w:divsChild>
                    <w:div w:id="14542099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71885490">
      <w:bodyDiv w:val="1"/>
      <w:marLeft w:val="0"/>
      <w:marRight w:val="0"/>
      <w:marTop w:val="0"/>
      <w:marBottom w:val="0"/>
      <w:divBdr>
        <w:top w:val="none" w:sz="0" w:space="0" w:color="auto"/>
        <w:left w:val="none" w:sz="0" w:space="0" w:color="auto"/>
        <w:bottom w:val="none" w:sz="0" w:space="0" w:color="auto"/>
        <w:right w:val="none" w:sz="0" w:space="0" w:color="auto"/>
      </w:divBdr>
      <w:divsChild>
        <w:div w:id="174464828">
          <w:marLeft w:val="0"/>
          <w:marRight w:val="0"/>
          <w:marTop w:val="0"/>
          <w:marBottom w:val="48"/>
          <w:divBdr>
            <w:top w:val="none" w:sz="0" w:space="0" w:color="auto"/>
            <w:left w:val="none" w:sz="0" w:space="0" w:color="auto"/>
            <w:bottom w:val="none" w:sz="0" w:space="0" w:color="auto"/>
            <w:right w:val="none" w:sz="0" w:space="0" w:color="auto"/>
          </w:divBdr>
          <w:divsChild>
            <w:div w:id="1763988780">
              <w:marLeft w:val="0"/>
              <w:marRight w:val="0"/>
              <w:marTop w:val="0"/>
              <w:marBottom w:val="0"/>
              <w:divBdr>
                <w:top w:val="none" w:sz="0" w:space="0" w:color="auto"/>
                <w:left w:val="none" w:sz="0" w:space="0" w:color="auto"/>
                <w:bottom w:val="none" w:sz="0" w:space="0" w:color="auto"/>
                <w:right w:val="none" w:sz="0" w:space="0" w:color="auto"/>
              </w:divBdr>
              <w:divsChild>
                <w:div w:id="784009636">
                  <w:marLeft w:val="0"/>
                  <w:marRight w:val="0"/>
                  <w:marTop w:val="0"/>
                  <w:marBottom w:val="0"/>
                  <w:divBdr>
                    <w:top w:val="none" w:sz="0" w:space="0" w:color="auto"/>
                    <w:left w:val="none" w:sz="0" w:space="0" w:color="auto"/>
                    <w:bottom w:val="none" w:sz="0" w:space="0" w:color="auto"/>
                    <w:right w:val="none" w:sz="0" w:space="0" w:color="auto"/>
                  </w:divBdr>
                  <w:divsChild>
                    <w:div w:id="3472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8658">
      <w:bodyDiv w:val="1"/>
      <w:marLeft w:val="0"/>
      <w:marRight w:val="0"/>
      <w:marTop w:val="0"/>
      <w:marBottom w:val="0"/>
      <w:divBdr>
        <w:top w:val="none" w:sz="0" w:space="0" w:color="auto"/>
        <w:left w:val="none" w:sz="0" w:space="0" w:color="auto"/>
        <w:bottom w:val="none" w:sz="0" w:space="0" w:color="auto"/>
        <w:right w:val="none" w:sz="0" w:space="0" w:color="auto"/>
      </w:divBdr>
      <w:divsChild>
        <w:div w:id="1617298350">
          <w:marLeft w:val="0"/>
          <w:marRight w:val="-180"/>
          <w:marTop w:val="0"/>
          <w:marBottom w:val="0"/>
          <w:divBdr>
            <w:top w:val="none" w:sz="0" w:space="0" w:color="auto"/>
            <w:left w:val="none" w:sz="0" w:space="0" w:color="auto"/>
            <w:bottom w:val="none" w:sz="0" w:space="0" w:color="auto"/>
            <w:right w:val="none" w:sz="0" w:space="0" w:color="auto"/>
          </w:divBdr>
        </w:div>
      </w:divsChild>
    </w:div>
    <w:div w:id="1650092032">
      <w:bodyDiv w:val="1"/>
      <w:marLeft w:val="0"/>
      <w:marRight w:val="0"/>
      <w:marTop w:val="0"/>
      <w:marBottom w:val="0"/>
      <w:divBdr>
        <w:top w:val="none" w:sz="0" w:space="0" w:color="auto"/>
        <w:left w:val="none" w:sz="0" w:space="0" w:color="auto"/>
        <w:bottom w:val="none" w:sz="0" w:space="0" w:color="auto"/>
        <w:right w:val="none" w:sz="0" w:space="0" w:color="auto"/>
      </w:divBdr>
    </w:div>
    <w:div w:id="1669865118">
      <w:bodyDiv w:val="1"/>
      <w:marLeft w:val="0"/>
      <w:marRight w:val="0"/>
      <w:marTop w:val="0"/>
      <w:marBottom w:val="0"/>
      <w:divBdr>
        <w:top w:val="none" w:sz="0" w:space="0" w:color="auto"/>
        <w:left w:val="none" w:sz="0" w:space="0" w:color="auto"/>
        <w:bottom w:val="none" w:sz="0" w:space="0" w:color="auto"/>
        <w:right w:val="none" w:sz="0" w:space="0" w:color="auto"/>
      </w:divBdr>
    </w:div>
    <w:div w:id="1717004266">
      <w:bodyDiv w:val="1"/>
      <w:marLeft w:val="0"/>
      <w:marRight w:val="0"/>
      <w:marTop w:val="0"/>
      <w:marBottom w:val="0"/>
      <w:divBdr>
        <w:top w:val="none" w:sz="0" w:space="0" w:color="auto"/>
        <w:left w:val="none" w:sz="0" w:space="0" w:color="auto"/>
        <w:bottom w:val="none" w:sz="0" w:space="0" w:color="auto"/>
        <w:right w:val="none" w:sz="0" w:space="0" w:color="auto"/>
      </w:divBdr>
    </w:div>
    <w:div w:id="1959527103">
      <w:bodyDiv w:val="1"/>
      <w:marLeft w:val="0"/>
      <w:marRight w:val="0"/>
      <w:marTop w:val="0"/>
      <w:marBottom w:val="0"/>
      <w:divBdr>
        <w:top w:val="none" w:sz="0" w:space="0" w:color="auto"/>
        <w:left w:val="none" w:sz="0" w:space="0" w:color="auto"/>
        <w:bottom w:val="none" w:sz="0" w:space="0" w:color="auto"/>
        <w:right w:val="none" w:sz="0" w:space="0" w:color="auto"/>
      </w:divBdr>
    </w:div>
    <w:div w:id="1996912418">
      <w:bodyDiv w:val="1"/>
      <w:marLeft w:val="0"/>
      <w:marRight w:val="0"/>
      <w:marTop w:val="0"/>
      <w:marBottom w:val="0"/>
      <w:divBdr>
        <w:top w:val="none" w:sz="0" w:space="0" w:color="auto"/>
        <w:left w:val="none" w:sz="0" w:space="0" w:color="auto"/>
        <w:bottom w:val="none" w:sz="0" w:space="0" w:color="auto"/>
        <w:right w:val="none" w:sz="0" w:space="0" w:color="auto"/>
      </w:divBdr>
    </w:div>
    <w:div w:id="2092005491">
      <w:bodyDiv w:val="1"/>
      <w:marLeft w:val="0"/>
      <w:marRight w:val="0"/>
      <w:marTop w:val="0"/>
      <w:marBottom w:val="0"/>
      <w:divBdr>
        <w:top w:val="none" w:sz="0" w:space="0" w:color="auto"/>
        <w:left w:val="none" w:sz="0" w:space="0" w:color="auto"/>
        <w:bottom w:val="none" w:sz="0" w:space="0" w:color="auto"/>
        <w:right w:val="none" w:sz="0" w:space="0" w:color="auto"/>
      </w:divBdr>
    </w:div>
    <w:div w:id="2136214847">
      <w:bodyDiv w:val="1"/>
      <w:marLeft w:val="0"/>
      <w:marRight w:val="0"/>
      <w:marTop w:val="0"/>
      <w:marBottom w:val="0"/>
      <w:divBdr>
        <w:top w:val="none" w:sz="0" w:space="0" w:color="auto"/>
        <w:left w:val="none" w:sz="0" w:space="0" w:color="auto"/>
        <w:bottom w:val="none" w:sz="0" w:space="0" w:color="auto"/>
        <w:right w:val="none" w:sz="0" w:space="0" w:color="auto"/>
      </w:divBdr>
      <w:divsChild>
        <w:div w:id="785930361">
          <w:marLeft w:val="0"/>
          <w:marRight w:val="-180"/>
          <w:marTop w:val="0"/>
          <w:marBottom w:val="0"/>
          <w:divBdr>
            <w:top w:val="none" w:sz="0" w:space="0" w:color="auto"/>
            <w:left w:val="none" w:sz="0" w:space="0" w:color="auto"/>
            <w:bottom w:val="none" w:sz="0" w:space="0" w:color="auto"/>
            <w:right w:val="none" w:sz="0" w:space="0" w:color="auto"/>
          </w:divBdr>
        </w:div>
      </w:divsChild>
    </w:div>
    <w:div w:id="21365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ns.org/meet-the-rabbi-who-made-it-possible-to-live-a-jewish-life-in-the-ua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4921C4-AAC3-9949-A79A-050ED6D2B9F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53AC-8252-4750-A0DE-E8BA0326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7266</Words>
  <Characters>41419</Characters>
  <Application>Microsoft Office Word</Application>
  <DocSecurity>0</DocSecurity>
  <Lines>345</Lines>
  <Paragraphs>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48588</CharactersWithSpaces>
  <SharedDoc>false</SharedDoc>
  <HLinks>
    <vt:vector size="6" baseType="variant">
      <vt:variant>
        <vt:i4>1441818</vt:i4>
      </vt:variant>
      <vt:variant>
        <vt:i4>0</vt:i4>
      </vt:variant>
      <vt:variant>
        <vt:i4>0</vt:i4>
      </vt:variant>
      <vt:variant>
        <vt:i4>5</vt:i4>
      </vt:variant>
      <vt:variant>
        <vt:lpwstr>https://www.jns.org/meet-the-rabbi-who-made-it-possible-to-live-a-jewish-life-in-the-uae/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Winter</dc:creator>
  <cp:keywords/>
  <dc:description/>
  <cp:lastModifiedBy>צבי יפה/Zvi Jaffe</cp:lastModifiedBy>
  <cp:revision>2</cp:revision>
  <dcterms:created xsi:type="dcterms:W3CDTF">2023-06-05T11:54:00Z</dcterms:created>
  <dcterms:modified xsi:type="dcterms:W3CDTF">2023-06-05T11:54:00Z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vt:lpwstr>
  </property>
  <property fmtid="{D5CDD505-2E9C-101B-9397-08002B2CF9AE}" pid="3" name="grammarly_documentContext">
    <vt:lpwstr>{"goals":[],"domain":"general","emotions":[],"dialect":"american"}</vt:lpwstr>
  </property>
</Properties>
</file>