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8C99" w14:textId="77777777" w:rsidR="00E77AD6" w:rsidRPr="0017729D" w:rsidRDefault="00E77AD6">
      <w:pPr>
        <w:bidi/>
        <w:spacing w:before="240" w:after="240"/>
        <w:rPr>
          <w:rFonts w:ascii="David" w:eastAsia="David" w:hAnsi="David" w:cs="David"/>
          <w:b/>
          <w:sz w:val="32"/>
          <w:szCs w:val="32"/>
          <w:lang w:val="en-US"/>
        </w:rPr>
      </w:pPr>
    </w:p>
    <w:p w14:paraId="2B59B182" w14:textId="77777777" w:rsidR="00E77AD6" w:rsidRPr="0055003B" w:rsidRDefault="006E5CC6">
      <w:pPr>
        <w:bidi/>
        <w:spacing w:before="240" w:after="240"/>
        <w:jc w:val="center"/>
        <w:rPr>
          <w:rFonts w:ascii="David" w:eastAsia="David" w:hAnsi="David" w:cs="David"/>
          <w:b/>
          <w:sz w:val="28"/>
          <w:szCs w:val="28"/>
        </w:rPr>
      </w:pPr>
      <w:r w:rsidRPr="0055003B">
        <w:rPr>
          <w:rFonts w:ascii="David" w:eastAsia="David" w:hAnsi="David" w:cs="David"/>
          <w:b/>
          <w:sz w:val="28"/>
          <w:szCs w:val="28"/>
        </w:rPr>
        <w:t xml:space="preserve"> </w:t>
      </w:r>
    </w:p>
    <w:p w14:paraId="2AFB9F98" w14:textId="77777777" w:rsidR="00E77AD6" w:rsidRPr="0055003B" w:rsidRDefault="006E5CC6">
      <w:pPr>
        <w:bidi/>
        <w:spacing w:before="240" w:after="240" w:line="480" w:lineRule="auto"/>
        <w:rPr>
          <w:rFonts w:ascii="David" w:eastAsia="David" w:hAnsi="David" w:cs="David"/>
          <w:b/>
          <w:sz w:val="28"/>
          <w:szCs w:val="28"/>
        </w:rPr>
      </w:pPr>
      <w:r w:rsidRPr="0055003B">
        <w:rPr>
          <w:rFonts w:ascii="David" w:eastAsia="David" w:hAnsi="David" w:cs="David"/>
          <w:b/>
          <w:sz w:val="28"/>
          <w:szCs w:val="28"/>
        </w:rPr>
        <w:t xml:space="preserve"> </w:t>
      </w:r>
    </w:p>
    <w:p w14:paraId="12265C1E" w14:textId="77777777" w:rsidR="00E77AD6" w:rsidRPr="00C8588C" w:rsidRDefault="006E5CC6">
      <w:pPr>
        <w:bidi/>
        <w:spacing w:before="240" w:after="240" w:line="480" w:lineRule="auto"/>
        <w:rPr>
          <w:rFonts w:ascii="David" w:eastAsia="David" w:hAnsi="David" w:cs="David"/>
          <w:b/>
          <w:bCs/>
          <w:sz w:val="28"/>
          <w:szCs w:val="28"/>
        </w:rPr>
      </w:pPr>
      <w:r w:rsidRPr="00C8588C">
        <w:rPr>
          <w:rFonts w:ascii="David" w:eastAsia="David" w:hAnsi="David" w:cs="David"/>
          <w:b/>
          <w:bCs/>
          <w:sz w:val="28"/>
          <w:szCs w:val="28"/>
          <w:rtl/>
        </w:rPr>
        <w:t>נושא המחקר:</w:t>
      </w:r>
    </w:p>
    <w:p w14:paraId="64A8B2D4" w14:textId="77777777" w:rsidR="00E77AD6" w:rsidRPr="00C8588C" w:rsidRDefault="006E5CC6">
      <w:pPr>
        <w:bidi/>
        <w:spacing w:before="240" w:after="240" w:line="480" w:lineRule="auto"/>
        <w:jc w:val="center"/>
        <w:rPr>
          <w:rFonts w:ascii="David" w:eastAsia="David" w:hAnsi="David" w:cs="David"/>
          <w:b/>
          <w:bCs/>
          <w:sz w:val="28"/>
          <w:szCs w:val="28"/>
        </w:rPr>
      </w:pPr>
      <w:r w:rsidRPr="00C8588C">
        <w:rPr>
          <w:rFonts w:ascii="David" w:eastAsia="David" w:hAnsi="David" w:cs="David"/>
          <w:b/>
          <w:bCs/>
          <w:sz w:val="28"/>
          <w:szCs w:val="28"/>
          <w:rtl/>
        </w:rPr>
        <w:t>למידת מושגים גיאומטריים דרך הבניית הגדרות קולקטיביות במסגרת התמודדות בניתוח אירועים מתמטיים בקרב סטודנטים המתכשרים להוראה בכיתות א'-ב' במכללה לדוברי ערבית</w:t>
      </w:r>
    </w:p>
    <w:p w14:paraId="36E1573E" w14:textId="77777777" w:rsidR="00E77AD6" w:rsidRPr="00C8588C" w:rsidRDefault="006E5CC6">
      <w:pPr>
        <w:spacing w:before="240" w:after="240" w:line="480" w:lineRule="auto"/>
        <w:jc w:val="center"/>
        <w:rPr>
          <w:rFonts w:asciiTheme="majorBidi" w:eastAsia="Times New Roman" w:hAnsiTheme="majorBidi" w:cstheme="majorBidi"/>
          <w:b/>
          <w:sz w:val="28"/>
          <w:szCs w:val="28"/>
        </w:rPr>
      </w:pPr>
      <w:r w:rsidRPr="00C8588C">
        <w:rPr>
          <w:rFonts w:asciiTheme="majorBidi" w:eastAsia="Times New Roman" w:hAnsiTheme="majorBidi" w:cstheme="majorBidi"/>
          <w:b/>
          <w:sz w:val="28"/>
          <w:szCs w:val="28"/>
        </w:rPr>
        <w:t xml:space="preserve">Learning geometrical concepts through collective definitions construction's within engagement of mathematical cases analysis among first and second grades prospective teachers who learn at arabic speakers college </w:t>
      </w:r>
    </w:p>
    <w:p w14:paraId="7DDCB265" w14:textId="77777777" w:rsidR="00E77AD6" w:rsidRPr="0055003B" w:rsidRDefault="006E5CC6">
      <w:pPr>
        <w:bidi/>
        <w:spacing w:before="240" w:after="240" w:line="480" w:lineRule="auto"/>
        <w:jc w:val="right"/>
        <w:rPr>
          <w:rFonts w:ascii="David" w:eastAsia="David" w:hAnsi="David" w:cs="David"/>
          <w:b/>
        </w:rPr>
      </w:pPr>
      <w:r w:rsidRPr="0055003B">
        <w:rPr>
          <w:rFonts w:ascii="David" w:eastAsia="David" w:hAnsi="David" w:cs="David"/>
          <w:b/>
        </w:rPr>
        <w:t xml:space="preserve"> </w:t>
      </w:r>
    </w:p>
    <w:p w14:paraId="16B4DAD5" w14:textId="77777777" w:rsidR="00E77AD6" w:rsidRPr="0055003B" w:rsidRDefault="00E77AD6">
      <w:pPr>
        <w:spacing w:line="480" w:lineRule="auto"/>
        <w:rPr>
          <w:rFonts w:ascii="David" w:eastAsia="Times New Roman" w:hAnsi="David" w:cs="David"/>
          <w:sz w:val="32"/>
          <w:szCs w:val="32"/>
        </w:rPr>
      </w:pPr>
    </w:p>
    <w:p w14:paraId="333BE6E2" w14:textId="77777777" w:rsidR="00E77AD6" w:rsidRPr="0055003B" w:rsidRDefault="006E5CC6">
      <w:pPr>
        <w:bidi/>
        <w:spacing w:before="240" w:after="200"/>
        <w:rPr>
          <w:rFonts w:ascii="David" w:eastAsia="David" w:hAnsi="David" w:cs="David"/>
          <w:sz w:val="32"/>
          <w:szCs w:val="32"/>
        </w:rPr>
      </w:pPr>
      <w:r w:rsidRPr="0055003B">
        <w:rPr>
          <w:rFonts w:ascii="David" w:eastAsia="David" w:hAnsi="David" w:cs="David"/>
          <w:sz w:val="32"/>
          <w:szCs w:val="32"/>
        </w:rPr>
        <w:t xml:space="preserve"> </w:t>
      </w:r>
    </w:p>
    <w:p w14:paraId="1C154D36" w14:textId="77777777" w:rsidR="00E77AD6" w:rsidRPr="0055003B" w:rsidRDefault="00E77AD6">
      <w:pPr>
        <w:bidi/>
        <w:spacing w:before="240" w:after="240"/>
        <w:rPr>
          <w:rFonts w:ascii="David" w:hAnsi="David" w:cs="David"/>
        </w:rPr>
      </w:pPr>
    </w:p>
    <w:p w14:paraId="783FD3AD" w14:textId="77777777" w:rsidR="00E77AD6" w:rsidRPr="0055003B" w:rsidRDefault="006E5CC6">
      <w:pPr>
        <w:spacing w:before="240" w:after="200"/>
        <w:rPr>
          <w:rFonts w:ascii="David" w:eastAsia="David" w:hAnsi="David" w:cs="David"/>
          <w:sz w:val="24"/>
          <w:szCs w:val="24"/>
        </w:rPr>
      </w:pPr>
      <w:r w:rsidRPr="0055003B">
        <w:rPr>
          <w:rFonts w:ascii="David" w:eastAsia="David" w:hAnsi="David" w:cs="David"/>
          <w:sz w:val="24"/>
          <w:szCs w:val="24"/>
        </w:rPr>
        <w:t xml:space="preserve"> </w:t>
      </w:r>
    </w:p>
    <w:p w14:paraId="43A8837E" w14:textId="77777777" w:rsidR="00E77AD6" w:rsidRPr="0055003B" w:rsidRDefault="00E77AD6">
      <w:pPr>
        <w:rPr>
          <w:rFonts w:ascii="David" w:eastAsia="David" w:hAnsi="David" w:cs="David"/>
          <w:b/>
          <w:sz w:val="28"/>
          <w:szCs w:val="28"/>
        </w:rPr>
      </w:pPr>
    </w:p>
    <w:p w14:paraId="32C94520" w14:textId="77777777" w:rsidR="00E77AD6" w:rsidRPr="0055003B" w:rsidRDefault="006E5CC6" w:rsidP="00F56F98">
      <w:pPr>
        <w:pStyle w:val="NoSpacing"/>
        <w:bidi/>
        <w:rPr>
          <w:sz w:val="32"/>
          <w:szCs w:val="32"/>
        </w:rPr>
      </w:pPr>
      <w:bookmarkStart w:id="0" w:name="_5c9c22j2bri7" w:colFirst="0" w:colLast="0"/>
      <w:bookmarkEnd w:id="0"/>
      <w:r w:rsidRPr="0055003B">
        <w:br w:type="page"/>
      </w:r>
    </w:p>
    <w:p w14:paraId="6E6DB9FC" w14:textId="7BD8C9C4" w:rsidR="00E77AD6" w:rsidRPr="0055003B" w:rsidRDefault="006E5CC6" w:rsidP="00963E94">
      <w:pPr>
        <w:pStyle w:val="Heading7"/>
        <w:numPr>
          <w:ilvl w:val="0"/>
          <w:numId w:val="6"/>
        </w:numPr>
      </w:pPr>
      <w:bookmarkStart w:id="1" w:name="_8ot6ht4b5o11" w:colFirst="0" w:colLast="0"/>
      <w:bookmarkEnd w:id="1"/>
      <w:r w:rsidRPr="0055003B">
        <w:rPr>
          <w:rtl/>
        </w:rPr>
        <w:lastRenderedPageBreak/>
        <w:t>תקציר</w:t>
      </w:r>
    </w:p>
    <w:p w14:paraId="0284DED4" w14:textId="77777777"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הגיאומטריה נחשב לתחום קשה בקרב מורי המתמטיקה בכלל ובקרב מורים למתמטיקה לכיתות א'-ב' בפרט.  כך שממצאי המחקרים מצביעים על ידע מועט יותר בקרב מורים לכיתות א'-ב' בהשוואה למורים בכיתות בגילאים מתקדמים יותר. על אף ממצאים אלה העניין המחקרי במורי המתמטיקה לכיתות א'-ב' מועט מאוד וגם תוכניות לטיפוח הידע בקרב סטודנטים המתכשרים להוראה בכיתות א'-ב' כמעט ולא מוצעות.</w:t>
      </w:r>
    </w:p>
    <w:p w14:paraId="3E651C3E" w14:textId="77777777"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המחקר הנוכחי יציע, יציע תהליך הוראה-למידה אשר</w:t>
      </w:r>
      <w:r w:rsidR="00A56A08">
        <w:rPr>
          <w:rFonts w:ascii="David" w:eastAsia="David" w:hAnsi="David" w:cs="David" w:hint="cs"/>
          <w:sz w:val="24"/>
          <w:szCs w:val="24"/>
          <w:rtl/>
        </w:rPr>
        <w:t xml:space="preserve"> </w:t>
      </w:r>
      <w:r w:rsidRPr="0055003B">
        <w:rPr>
          <w:rFonts w:ascii="David" w:eastAsia="David" w:hAnsi="David" w:cs="David"/>
          <w:sz w:val="24"/>
          <w:szCs w:val="24"/>
          <w:rtl/>
        </w:rPr>
        <w:t>יכלול רצף אירועים מתמטיים המתייחסים להגדרות של מושגים, דמויי מושג ודוגמאות ואי-דוגמאות בגאומטריה. וייערך במטרה:</w:t>
      </w:r>
      <w:r w:rsidRPr="0055003B">
        <w:rPr>
          <w:rFonts w:ascii="David" w:eastAsia="David" w:hAnsi="David" w:cs="David"/>
          <w:sz w:val="32"/>
          <w:szCs w:val="32"/>
        </w:rPr>
        <w:t xml:space="preserve"> </w:t>
      </w:r>
      <w:r w:rsidRPr="0055003B">
        <w:rPr>
          <w:rFonts w:ascii="David" w:eastAsia="David" w:hAnsi="David" w:cs="David"/>
          <w:sz w:val="24"/>
          <w:szCs w:val="24"/>
          <w:rtl/>
        </w:rPr>
        <w:t>(א) לבדוק את השפעת ההתמודדות בניתוח אירועים מתמטיים מבוססי שיח טיעוני על הבניית ידע בגאומטריה בקרב סטודנטים המתכשרים להוראה בכיתות א'-ב' במכללה לדוברי ערבית. (ב) לבחון מאפייני תהליך הלמידה והמעבר מהבנות אישיות להגדרות מושגים גיאומטריים להבנות קולקטיביות בקרב סטודנטים המתכשרים להוראה בכיתות א'-ב' במכללה לדוברי ערבית?.</w:t>
      </w:r>
    </w:p>
    <w:p w14:paraId="47F95D54" w14:textId="77777777" w:rsidR="00E77AD6" w:rsidRPr="0055003B" w:rsidRDefault="006E5CC6" w:rsidP="00F319A8">
      <w:pPr>
        <w:bidi/>
        <w:spacing w:before="120" w:after="240" w:line="360" w:lineRule="auto"/>
        <w:ind w:right="142"/>
        <w:jc w:val="both"/>
        <w:rPr>
          <w:rFonts w:ascii="David" w:eastAsia="David" w:hAnsi="David" w:cs="David"/>
          <w:sz w:val="24"/>
          <w:szCs w:val="24"/>
        </w:rPr>
      </w:pPr>
      <w:r w:rsidRPr="0055003B">
        <w:rPr>
          <w:rFonts w:ascii="David" w:eastAsia="David" w:hAnsi="David" w:cs="David"/>
          <w:sz w:val="24"/>
          <w:szCs w:val="24"/>
          <w:rtl/>
        </w:rPr>
        <w:t xml:space="preserve">המחקר ייערך בקרב כ-25 סטודנטים המתכשרים להוראה בכיתות א'-ב' הלומדים באחת המכללות להכשרת מורים דוברי ערבית בארץ. הנבדקים ישתתפו  שהיא חלק מקורס להוראת גאומטריה המיועד  סטודנטים המרחיבים את הסמכתם להוראה בכיתות א'-ב'. הדיונים באירועים המתמטיים והניתוח ייערכו במליאת הכיתה. הנתונים יאספו באמצעות </w:t>
      </w:r>
      <w:r w:rsidRPr="0055003B">
        <w:rPr>
          <w:rFonts w:ascii="David" w:eastAsia="David" w:hAnsi="David" w:cs="David"/>
          <w:i/>
          <w:sz w:val="24"/>
          <w:szCs w:val="24"/>
          <w:rtl/>
        </w:rPr>
        <w:t>משימות כיתתיות התחלתיות, שאלון מסכם</w:t>
      </w:r>
      <w:r w:rsidRPr="0055003B">
        <w:rPr>
          <w:rFonts w:ascii="David" w:eastAsia="David" w:hAnsi="David" w:cs="David"/>
          <w:sz w:val="24"/>
          <w:szCs w:val="24"/>
        </w:rPr>
        <w:t xml:space="preserve"> </w:t>
      </w:r>
      <w:r w:rsidRPr="0055003B">
        <w:rPr>
          <w:rFonts w:ascii="David" w:eastAsia="David" w:hAnsi="David" w:cs="David"/>
          <w:i/>
          <w:sz w:val="24"/>
          <w:szCs w:val="24"/>
          <w:rtl/>
        </w:rPr>
        <w:t xml:space="preserve">ותצפיות </w:t>
      </w:r>
      <w:r w:rsidRPr="0055003B">
        <w:rPr>
          <w:rFonts w:ascii="David" w:eastAsia="David" w:hAnsi="David" w:cs="David"/>
          <w:sz w:val="24"/>
          <w:szCs w:val="24"/>
          <w:rtl/>
        </w:rPr>
        <w:t>הכוללות תיעוד דרך קלטות וידאו למשתתפים במהלך התמודדותם בניתוח אירועים מתמטיים. למחקר המוצע צפוי להיות תרומות עיקריות: א) הרחבת הידע הקשור לתהליך הבניית ידע בגיאומטריה בקרב סטודנטים המתכשרים להוראה בכיתות א'-ב'. ב) לממצאי המחקר עשויות להיות השלכות לתהליך הכשרת מורים להוראת גאומטריה בכיתות א'-ב' במיוחד בחברה הערבית.</w:t>
      </w:r>
    </w:p>
    <w:p w14:paraId="447E3216" w14:textId="4DDFAB76" w:rsidR="00E77AD6" w:rsidRPr="0055003B" w:rsidRDefault="006E5CC6" w:rsidP="00F319A8">
      <w:pPr>
        <w:pStyle w:val="Heading7"/>
        <w:numPr>
          <w:ilvl w:val="0"/>
          <w:numId w:val="6"/>
        </w:numPr>
        <w:ind w:right="142"/>
        <w:rPr>
          <w:rFonts w:eastAsia="David"/>
          <w:sz w:val="24"/>
          <w:szCs w:val="24"/>
        </w:rPr>
      </w:pPr>
      <w:r w:rsidRPr="0055003B">
        <w:rPr>
          <w:rtl/>
        </w:rPr>
        <w:t>מבוא</w:t>
      </w:r>
    </w:p>
    <w:p w14:paraId="38545647" w14:textId="77777777" w:rsidR="00E77AD6" w:rsidRPr="0055003B" w:rsidRDefault="006E5CC6" w:rsidP="00F319A8">
      <w:pPr>
        <w:bidi/>
        <w:spacing w:before="240" w:after="240" w:line="360" w:lineRule="auto"/>
        <w:ind w:right="142"/>
        <w:jc w:val="both"/>
        <w:rPr>
          <w:rFonts w:ascii="David" w:eastAsia="David" w:hAnsi="David" w:cs="David"/>
          <w:sz w:val="24"/>
          <w:szCs w:val="24"/>
          <w:rtl/>
        </w:rPr>
      </w:pPr>
      <w:r w:rsidRPr="0055003B">
        <w:rPr>
          <w:rFonts w:ascii="David" w:eastAsia="David" w:hAnsi="David" w:cs="David"/>
          <w:sz w:val="24"/>
          <w:szCs w:val="24"/>
          <w:rtl/>
        </w:rPr>
        <w:t xml:space="preserve"> מורים למתמטיקה בכיתות א'-ב' נחשבים לאחראים לייסוד המתמטיקה בקרב תלמידיהם. חשיבות תפקידו של המורה והשפעתו על הישגי התלמידים במתמטיקה הודגשה כיותר מהתחומים האחרים (</w:t>
      </w:r>
      <w:r w:rsidRPr="0055003B">
        <w:rPr>
          <w:rFonts w:ascii="David" w:eastAsia="Times New Roman" w:hAnsi="David" w:cs="David"/>
          <w:sz w:val="24"/>
          <w:szCs w:val="24"/>
        </w:rPr>
        <w:t xml:space="preserve">Boonen </w:t>
      </w:r>
      <w:r w:rsidRPr="0055003B">
        <w:rPr>
          <w:rFonts w:ascii="David" w:eastAsia="David" w:hAnsi="David" w:cs="David"/>
          <w:sz w:val="24"/>
          <w:szCs w:val="24"/>
        </w:rPr>
        <w:t xml:space="preserve">et al., </w:t>
      </w:r>
      <w:r w:rsidRPr="0055003B">
        <w:rPr>
          <w:rFonts w:ascii="David" w:eastAsia="Times New Roman" w:hAnsi="David" w:cs="David"/>
          <w:sz w:val="24"/>
          <w:szCs w:val="24"/>
        </w:rPr>
        <w:t>2014</w:t>
      </w:r>
      <w:r w:rsidRPr="0055003B">
        <w:rPr>
          <w:rFonts w:ascii="David" w:eastAsia="David" w:hAnsi="David" w:cs="David"/>
          <w:sz w:val="24"/>
          <w:szCs w:val="24"/>
          <w:rtl/>
        </w:rPr>
        <w:t xml:space="preserve">) והקשר בין רמת הידע של המורים במתמטיקה לבין הישגי תלמידיהם נמצא ואומת במחקרים שונים לאורך השנים </w:t>
      </w:r>
      <w:r w:rsidRPr="0055003B">
        <w:rPr>
          <w:rFonts w:ascii="David" w:hAnsi="David" w:cs="David"/>
          <w:color w:val="222222"/>
          <w:sz w:val="24"/>
          <w:szCs w:val="24"/>
        </w:rPr>
        <w:t xml:space="preserve"> (S</w:t>
      </w:r>
      <w:r w:rsidRPr="0055003B">
        <w:rPr>
          <w:rFonts w:ascii="David" w:eastAsia="Times New Roman" w:hAnsi="David" w:cs="David"/>
          <w:color w:val="222222"/>
          <w:sz w:val="24"/>
          <w:szCs w:val="24"/>
        </w:rPr>
        <w:t xml:space="preserve">herstha, 2022;  Campbell et al., 2014; </w:t>
      </w:r>
      <w:r w:rsidRPr="0055003B">
        <w:rPr>
          <w:rFonts w:ascii="David" w:eastAsia="Times New Roman" w:hAnsi="David" w:cs="David"/>
          <w:sz w:val="24"/>
          <w:szCs w:val="24"/>
        </w:rPr>
        <w:t>Hill et al., 2005; Peterson et al., 1989</w:t>
      </w:r>
      <w:r w:rsidRPr="0055003B">
        <w:rPr>
          <w:rFonts w:ascii="David" w:hAnsi="David" w:cs="David"/>
          <w:color w:val="222222"/>
          <w:sz w:val="24"/>
          <w:szCs w:val="24"/>
        </w:rPr>
        <w:t>;</w:t>
      </w:r>
      <w:r w:rsidRPr="0055003B">
        <w:rPr>
          <w:rFonts w:ascii="David" w:hAnsi="David" w:cs="David"/>
          <w:sz w:val="24"/>
          <w:szCs w:val="24"/>
        </w:rPr>
        <w:t xml:space="preserve">. </w:t>
      </w:r>
      <w:r w:rsidRPr="0055003B">
        <w:rPr>
          <w:rFonts w:ascii="David" w:eastAsia="David" w:hAnsi="David" w:cs="David"/>
          <w:sz w:val="24"/>
          <w:szCs w:val="24"/>
          <w:rtl/>
        </w:rPr>
        <w:t>ובאופון יותר ספיציפי, ידע בגיאומטריה ורמת החשיבה הגיאומטרית של המורים משפיעה על רמת החשיבה הגיאומטרית של תלמדיהם</w:t>
      </w:r>
      <w:r w:rsidRPr="0055003B">
        <w:rPr>
          <w:rFonts w:ascii="David" w:hAnsi="David" w:cs="David"/>
          <w:sz w:val="24"/>
          <w:szCs w:val="24"/>
        </w:rPr>
        <w:t xml:space="preserve"> </w:t>
      </w:r>
      <w:r w:rsidRPr="0055003B">
        <w:rPr>
          <w:rFonts w:ascii="David" w:eastAsia="David" w:hAnsi="David" w:cs="David"/>
          <w:sz w:val="24"/>
          <w:szCs w:val="24"/>
        </w:rPr>
        <w:t xml:space="preserve"> (</w:t>
      </w:r>
      <w:r w:rsidRPr="0055003B">
        <w:rPr>
          <w:rFonts w:ascii="David" w:hAnsi="David" w:cs="David"/>
          <w:sz w:val="24"/>
          <w:szCs w:val="24"/>
        </w:rPr>
        <w:t>Pavlovi</w:t>
      </w:r>
      <w:r w:rsidRPr="0055003B">
        <w:rPr>
          <w:rFonts w:ascii="Calibri" w:hAnsi="Calibri" w:cs="Calibri"/>
          <w:sz w:val="24"/>
          <w:szCs w:val="24"/>
        </w:rPr>
        <w:t>č</w:t>
      </w:r>
      <w:r w:rsidRPr="0055003B">
        <w:rPr>
          <w:rFonts w:ascii="David" w:hAnsi="David" w:cs="David"/>
          <w:sz w:val="24"/>
          <w:szCs w:val="24"/>
        </w:rPr>
        <w:t xml:space="preserve">ová et al., 2022). </w:t>
      </w:r>
      <w:r w:rsidRPr="0055003B">
        <w:rPr>
          <w:rFonts w:ascii="David" w:eastAsia="David" w:hAnsi="David" w:cs="David"/>
          <w:sz w:val="24"/>
          <w:szCs w:val="24"/>
          <w:rtl/>
        </w:rPr>
        <w:t xml:space="preserve">מורים למתמטיקה בכיתות א'-ב' מוכשרים בארץ דרך שני מסלולים במכללות לחינוך, הראשון דרך החוג להוראת מתמטיקה ליסודי  והשני דרך החוג לגיל הרך שמאפשר הרחבת הסמכה לכיתות א'-ב'. ממצאי מחקרים מעידים על רמת ידע לוקה בחסר  בקרב מורים וסטודנטים בתחום הגאומטריה  בעולם </w:t>
      </w:r>
      <w:r w:rsidRPr="0055003B">
        <w:rPr>
          <w:rFonts w:ascii="David" w:hAnsi="David" w:cs="David"/>
          <w:sz w:val="24"/>
          <w:szCs w:val="24"/>
        </w:rPr>
        <w:t>(</w:t>
      </w:r>
      <w:r w:rsidRPr="0055003B">
        <w:rPr>
          <w:rFonts w:ascii="David" w:eastAsia="Times New Roman" w:hAnsi="David" w:cs="David"/>
          <w:sz w:val="24"/>
          <w:szCs w:val="24"/>
        </w:rPr>
        <w:t>Jones</w:t>
      </w:r>
      <w:r w:rsidR="00834577" w:rsidRPr="0055003B">
        <w:rPr>
          <w:rFonts w:ascii="David" w:eastAsia="David" w:hAnsi="David" w:cs="David"/>
          <w:sz w:val="24"/>
          <w:szCs w:val="24"/>
        </w:rPr>
        <w:t xml:space="preserve"> </w:t>
      </w:r>
      <w:r w:rsidRPr="0055003B">
        <w:rPr>
          <w:rFonts w:ascii="David" w:eastAsia="David" w:hAnsi="David" w:cs="David"/>
          <w:sz w:val="24"/>
          <w:szCs w:val="24"/>
        </w:rPr>
        <w:t xml:space="preserve">et al., </w:t>
      </w:r>
      <w:r w:rsidRPr="0055003B">
        <w:rPr>
          <w:rFonts w:ascii="David" w:eastAsia="Times New Roman" w:hAnsi="David" w:cs="David"/>
          <w:sz w:val="24"/>
          <w:szCs w:val="24"/>
        </w:rPr>
        <w:t xml:space="preserve"> 2002</w:t>
      </w:r>
      <w:r w:rsidRPr="0055003B">
        <w:rPr>
          <w:rFonts w:ascii="David" w:hAnsi="David" w:cs="David"/>
          <w:sz w:val="24"/>
          <w:szCs w:val="24"/>
        </w:rPr>
        <w:t>)</w:t>
      </w:r>
      <w:r w:rsidRPr="0055003B">
        <w:rPr>
          <w:rFonts w:ascii="David" w:eastAsia="David" w:hAnsi="David" w:cs="David"/>
          <w:sz w:val="24"/>
          <w:szCs w:val="24"/>
          <w:rtl/>
        </w:rPr>
        <w:t xml:space="preserve"> בארץ</w:t>
      </w:r>
      <w:r w:rsidR="005301AD">
        <w:rPr>
          <w:rFonts w:ascii="David" w:eastAsia="David" w:hAnsi="David" w:cs="David" w:hint="cs"/>
          <w:sz w:val="24"/>
          <w:szCs w:val="24"/>
          <w:rtl/>
        </w:rPr>
        <w:t xml:space="preserve"> (</w:t>
      </w:r>
      <w:r w:rsidR="005301AD" w:rsidRPr="0055003B">
        <w:rPr>
          <w:rFonts w:ascii="David" w:eastAsia="David" w:hAnsi="David" w:cs="David"/>
          <w:sz w:val="24"/>
          <w:szCs w:val="24"/>
        </w:rPr>
        <w:t>Tsamir et al</w:t>
      </w:r>
      <w:r w:rsidR="005301AD">
        <w:rPr>
          <w:rFonts w:ascii="David" w:eastAsia="David" w:hAnsi="David" w:cs="David"/>
          <w:sz w:val="24"/>
          <w:szCs w:val="24"/>
        </w:rPr>
        <w:t>., 2014</w:t>
      </w:r>
      <w:r w:rsidR="005301AD">
        <w:rPr>
          <w:rFonts w:ascii="David" w:eastAsia="David" w:hAnsi="David" w:cs="David" w:hint="cs"/>
          <w:sz w:val="24"/>
          <w:szCs w:val="24"/>
          <w:rtl/>
        </w:rPr>
        <w:t xml:space="preserve">) </w:t>
      </w:r>
      <w:r w:rsidRPr="0055003B">
        <w:rPr>
          <w:rFonts w:ascii="David" w:eastAsia="David" w:hAnsi="David" w:cs="David"/>
          <w:sz w:val="24"/>
          <w:szCs w:val="24"/>
          <w:rtl/>
        </w:rPr>
        <w:t>ובחברה הערבית בישראל בפרט</w:t>
      </w:r>
      <w:r w:rsidRPr="0055003B">
        <w:rPr>
          <w:rFonts w:ascii="David" w:eastAsia="David" w:hAnsi="David" w:cs="David"/>
          <w:sz w:val="24"/>
          <w:szCs w:val="24"/>
        </w:rPr>
        <w:t xml:space="preserve"> </w:t>
      </w:r>
      <w:r w:rsidRPr="0055003B">
        <w:rPr>
          <w:rFonts w:ascii="David" w:eastAsia="Times New Roman" w:hAnsi="David" w:cs="David"/>
          <w:sz w:val="24"/>
          <w:szCs w:val="24"/>
        </w:rPr>
        <w:t>(Shahbari, 2022).</w:t>
      </w:r>
      <w:r w:rsidR="00DA2524">
        <w:rPr>
          <w:rFonts w:ascii="David" w:eastAsia="David" w:hAnsi="David" w:cs="David" w:hint="cs"/>
          <w:sz w:val="24"/>
          <w:szCs w:val="24"/>
          <w:rtl/>
        </w:rPr>
        <w:t>.</w:t>
      </w:r>
    </w:p>
    <w:p w14:paraId="167EA4EE" w14:textId="77777777" w:rsidR="00E77AD6" w:rsidRPr="0055003B" w:rsidRDefault="006E5CC6" w:rsidP="00F319A8">
      <w:pPr>
        <w:bidi/>
        <w:spacing w:before="240" w:after="240" w:line="360" w:lineRule="auto"/>
        <w:ind w:right="142"/>
        <w:jc w:val="both"/>
        <w:rPr>
          <w:rFonts w:ascii="David" w:eastAsia="David" w:hAnsi="David" w:cs="David"/>
          <w:sz w:val="24"/>
          <w:szCs w:val="24"/>
          <w:rtl/>
        </w:rPr>
      </w:pPr>
      <w:r w:rsidRPr="0055003B">
        <w:rPr>
          <w:rFonts w:ascii="David" w:eastAsia="David" w:hAnsi="David" w:cs="David"/>
          <w:sz w:val="24"/>
          <w:szCs w:val="24"/>
          <w:rtl/>
        </w:rPr>
        <w:t>לנוכח הדברים לעיל, יש חשיבות רבה לטפח את ידע בגאומטריה של המורים העתידיים</w:t>
      </w:r>
      <w:r w:rsidR="00A56A08">
        <w:rPr>
          <w:rFonts w:ascii="David" w:eastAsia="David" w:hAnsi="David" w:cs="David" w:hint="cs"/>
          <w:sz w:val="24"/>
          <w:szCs w:val="24"/>
          <w:rtl/>
        </w:rPr>
        <w:t xml:space="preserve"> (</w:t>
      </w:r>
      <w:r w:rsidR="00A56A08" w:rsidRPr="0055003B">
        <w:rPr>
          <w:rFonts w:ascii="David" w:eastAsia="Times New Roman" w:hAnsi="David" w:cs="David"/>
          <w:sz w:val="24"/>
          <w:szCs w:val="24"/>
        </w:rPr>
        <w:t>Sharyn &amp; Colleen, 2011; Tutak, 2009</w:t>
      </w:r>
      <w:r w:rsidR="00A56A08">
        <w:rPr>
          <w:rFonts w:ascii="David" w:eastAsia="David" w:hAnsi="David" w:cs="David" w:hint="cs"/>
          <w:sz w:val="24"/>
          <w:szCs w:val="24"/>
          <w:rtl/>
        </w:rPr>
        <w:t xml:space="preserve">). </w:t>
      </w:r>
      <w:r w:rsidRPr="0055003B">
        <w:rPr>
          <w:rFonts w:ascii="David" w:eastAsia="David" w:hAnsi="David" w:cs="David"/>
          <w:sz w:val="24"/>
          <w:szCs w:val="24"/>
          <w:rtl/>
        </w:rPr>
        <w:t xml:space="preserve">הבנת הגדרות מתמטיות של מושגים נחשבה להכרחית, לרבות מורים לגיל הרך, אשר </w:t>
      </w:r>
      <w:r w:rsidRPr="0055003B">
        <w:rPr>
          <w:rFonts w:ascii="David" w:eastAsia="David" w:hAnsi="David" w:cs="David"/>
          <w:sz w:val="24"/>
          <w:szCs w:val="24"/>
          <w:rtl/>
        </w:rPr>
        <w:lastRenderedPageBreak/>
        <w:t>נדרשים להיות בקיאים בהגדרות מתמטיות ובזיהוי תכונות קריטיות של הצורות הגיאומטריות השונות</w:t>
      </w:r>
      <w:r w:rsidR="00230001">
        <w:rPr>
          <w:rFonts w:ascii="David" w:eastAsia="David" w:hAnsi="David" w:cs="David" w:hint="cs"/>
          <w:sz w:val="24"/>
          <w:szCs w:val="24"/>
          <w:rtl/>
        </w:rPr>
        <w:t xml:space="preserve"> </w:t>
      </w:r>
      <w:r w:rsidR="00230001">
        <w:rPr>
          <w:rFonts w:ascii="David" w:eastAsia="David" w:hAnsi="David" w:cstheme="minorBidi" w:hint="cs"/>
          <w:sz w:val="24"/>
          <w:szCs w:val="24"/>
          <w:rtl/>
          <w:lang w:val="en-US"/>
        </w:rPr>
        <w:t>(</w:t>
      </w:r>
      <w:r w:rsidR="00230001" w:rsidRPr="0055003B">
        <w:rPr>
          <w:rFonts w:ascii="David" w:eastAsia="David" w:hAnsi="David" w:cs="David"/>
          <w:sz w:val="24"/>
          <w:szCs w:val="24"/>
        </w:rPr>
        <w:t xml:space="preserve">Hill et </w:t>
      </w:r>
      <w:r w:rsidR="00230001" w:rsidRPr="009033D5">
        <w:rPr>
          <w:rFonts w:ascii="David" w:eastAsia="David" w:hAnsi="David" w:cs="David"/>
          <w:sz w:val="24"/>
          <w:szCs w:val="24"/>
        </w:rPr>
        <w:t>al</w:t>
      </w:r>
      <w:r w:rsidR="00230001">
        <w:rPr>
          <w:rFonts w:ascii="David" w:eastAsia="David" w:hAnsi="David" w:cs="David"/>
          <w:sz w:val="24"/>
          <w:szCs w:val="24"/>
        </w:rPr>
        <w:t>., 2005</w:t>
      </w:r>
      <w:r w:rsidR="00230001">
        <w:rPr>
          <w:rFonts w:ascii="David" w:eastAsia="David" w:hAnsi="David" w:cstheme="minorBidi" w:hint="cs"/>
          <w:sz w:val="24"/>
          <w:szCs w:val="24"/>
          <w:rtl/>
          <w:lang w:val="en-US"/>
        </w:rPr>
        <w:t>).</w:t>
      </w:r>
      <w:r w:rsidR="00230001">
        <w:rPr>
          <w:rFonts w:ascii="David" w:eastAsia="David" w:hAnsi="David" w:cs="David" w:hint="cs"/>
          <w:sz w:val="24"/>
          <w:szCs w:val="24"/>
          <w:rtl/>
        </w:rPr>
        <w:t xml:space="preserve"> </w:t>
      </w:r>
      <w:r w:rsidRPr="0055003B">
        <w:rPr>
          <w:rFonts w:ascii="David" w:eastAsia="David" w:hAnsi="David" w:cs="David"/>
          <w:sz w:val="24"/>
          <w:szCs w:val="24"/>
          <w:rtl/>
        </w:rPr>
        <w:t>אי-לכך, עלה צורך במחקרים</w:t>
      </w:r>
      <w:r w:rsidR="005301AD">
        <w:rPr>
          <w:rFonts w:ascii="David" w:eastAsia="David" w:hAnsi="David" w:cs="David" w:hint="cs"/>
          <w:sz w:val="24"/>
          <w:szCs w:val="24"/>
          <w:rtl/>
        </w:rPr>
        <w:t xml:space="preserve"> (</w:t>
      </w:r>
      <w:r w:rsidR="005301AD" w:rsidRPr="0055003B">
        <w:rPr>
          <w:rFonts w:ascii="David" w:eastAsia="David" w:hAnsi="David" w:cs="David"/>
          <w:sz w:val="24"/>
          <w:szCs w:val="24"/>
        </w:rPr>
        <w:t>Mammarella et al</w:t>
      </w:r>
      <w:r w:rsidR="005301AD">
        <w:rPr>
          <w:rFonts w:ascii="David" w:eastAsia="David" w:hAnsi="David" w:cs="David"/>
          <w:sz w:val="24"/>
          <w:szCs w:val="24"/>
        </w:rPr>
        <w:t>., 2017;</w:t>
      </w:r>
      <w:r w:rsidR="005301AD" w:rsidRPr="005301AD">
        <w:rPr>
          <w:rFonts w:ascii="David" w:eastAsia="David" w:hAnsi="David" w:cs="David"/>
          <w:sz w:val="24"/>
          <w:szCs w:val="24"/>
        </w:rPr>
        <w:t xml:space="preserve"> </w:t>
      </w:r>
      <w:r w:rsidR="005301AD" w:rsidRPr="0055003B">
        <w:rPr>
          <w:rFonts w:ascii="David" w:eastAsia="David" w:hAnsi="David" w:cs="David"/>
          <w:sz w:val="24"/>
          <w:szCs w:val="24"/>
        </w:rPr>
        <w:t>Taylor et al., 2017</w:t>
      </w:r>
      <w:r w:rsidR="005301AD">
        <w:rPr>
          <w:rFonts w:ascii="David" w:eastAsia="David" w:hAnsi="David" w:cs="David" w:hint="cs"/>
          <w:sz w:val="24"/>
          <w:szCs w:val="24"/>
          <w:rtl/>
        </w:rPr>
        <w:t xml:space="preserve">) </w:t>
      </w:r>
      <w:r w:rsidRPr="0055003B">
        <w:rPr>
          <w:rFonts w:ascii="David" w:eastAsia="David" w:hAnsi="David" w:cs="David"/>
          <w:sz w:val="24"/>
          <w:szCs w:val="24"/>
          <w:rtl/>
        </w:rPr>
        <w:t xml:space="preserve">בפיתוח ידע מורים אלה.  אחד  הכלים החשובים שנעשה בהם שימוש בפיתוח ידע במהלך הכשרת מורים הוא באירועים מתמטיים </w:t>
      </w:r>
      <w:r w:rsidR="005301AD">
        <w:rPr>
          <w:rFonts w:ascii="David" w:eastAsia="David" w:hAnsi="David" w:cs="David" w:hint="cs"/>
          <w:sz w:val="24"/>
          <w:szCs w:val="24"/>
          <w:rtl/>
        </w:rPr>
        <w:t>(</w:t>
      </w:r>
      <w:r w:rsidR="005301AD" w:rsidRPr="0055003B">
        <w:rPr>
          <w:rFonts w:ascii="David" w:eastAsia="David" w:hAnsi="David" w:cs="David"/>
          <w:sz w:val="24"/>
          <w:szCs w:val="24"/>
        </w:rPr>
        <w:t>Shulman</w:t>
      </w:r>
      <w:r w:rsidR="005301AD">
        <w:rPr>
          <w:rFonts w:ascii="David" w:eastAsia="David" w:hAnsi="David" w:cs="David"/>
          <w:sz w:val="24"/>
          <w:szCs w:val="24"/>
          <w:lang w:val="en-US"/>
        </w:rPr>
        <w:t>, 1992;</w:t>
      </w:r>
      <w:r w:rsidR="005301AD" w:rsidRPr="005301AD">
        <w:rPr>
          <w:rFonts w:ascii="David" w:eastAsia="David" w:hAnsi="David" w:cs="David"/>
          <w:sz w:val="24"/>
          <w:szCs w:val="24"/>
        </w:rPr>
        <w:t xml:space="preserve"> </w:t>
      </w:r>
      <w:r w:rsidR="005301AD" w:rsidRPr="0055003B">
        <w:rPr>
          <w:rFonts w:ascii="David" w:eastAsia="David" w:hAnsi="David" w:cs="David"/>
          <w:sz w:val="24"/>
          <w:szCs w:val="24"/>
        </w:rPr>
        <w:t>Tirosh et al., 2019</w:t>
      </w:r>
      <w:r w:rsidR="005301AD">
        <w:rPr>
          <w:rFonts w:ascii="David" w:eastAsia="David" w:hAnsi="David" w:cs="David"/>
          <w:sz w:val="24"/>
          <w:szCs w:val="24"/>
        </w:rPr>
        <w:t>;</w:t>
      </w:r>
      <w:r w:rsidR="005301AD" w:rsidRPr="005301AD">
        <w:rPr>
          <w:rFonts w:ascii="David" w:eastAsia="David" w:hAnsi="David" w:cs="David"/>
          <w:sz w:val="24"/>
          <w:szCs w:val="24"/>
        </w:rPr>
        <w:t xml:space="preserve"> </w:t>
      </w:r>
      <w:r w:rsidR="005301AD" w:rsidRPr="0055003B">
        <w:rPr>
          <w:rFonts w:ascii="David" w:eastAsia="David" w:hAnsi="David" w:cs="David"/>
          <w:sz w:val="24"/>
          <w:szCs w:val="24"/>
        </w:rPr>
        <w:t>Herbst et al., 2017</w:t>
      </w:r>
      <w:r w:rsidR="005301AD">
        <w:rPr>
          <w:rFonts w:ascii="David" w:eastAsia="David" w:hAnsi="David" w:cs="David" w:hint="cs"/>
          <w:sz w:val="24"/>
          <w:szCs w:val="24"/>
          <w:rtl/>
        </w:rPr>
        <w:t xml:space="preserve">), </w:t>
      </w:r>
      <w:r w:rsidRPr="0055003B">
        <w:rPr>
          <w:rFonts w:ascii="David" w:eastAsia="David" w:hAnsi="David" w:cs="David"/>
          <w:sz w:val="24"/>
          <w:szCs w:val="24"/>
          <w:rtl/>
        </w:rPr>
        <w:t xml:space="preserve">במיוחד אירועים מבוסס שיח טיעוני שיאפשרו יצירת קהילת לומדים הדנים באירועים </w:t>
      </w:r>
      <w:r w:rsidRPr="0055003B">
        <w:rPr>
          <w:rFonts w:ascii="David" w:eastAsia="David" w:hAnsi="David" w:cs="David"/>
          <w:sz w:val="24"/>
          <w:szCs w:val="24"/>
        </w:rPr>
        <w:t>(</w:t>
      </w:r>
      <w:r w:rsidRPr="0055003B">
        <w:rPr>
          <w:rFonts w:ascii="David" w:eastAsia="Times New Roman" w:hAnsi="David" w:cs="David"/>
          <w:color w:val="222222"/>
          <w:sz w:val="24"/>
          <w:szCs w:val="24"/>
        </w:rPr>
        <w:t>Flynn &amp; Klein, 2001</w:t>
      </w:r>
      <w:r w:rsidRPr="0055003B">
        <w:rPr>
          <w:rFonts w:ascii="David" w:hAnsi="David" w:cs="David"/>
          <w:color w:val="222222"/>
          <w:sz w:val="20"/>
          <w:szCs w:val="20"/>
        </w:rPr>
        <w:t>).</w:t>
      </w:r>
    </w:p>
    <w:p w14:paraId="138A0EB6" w14:textId="77777777" w:rsidR="00E77AD6" w:rsidRPr="0055003B" w:rsidRDefault="006E5CC6" w:rsidP="00F319A8">
      <w:pPr>
        <w:pStyle w:val="Heading7"/>
        <w:numPr>
          <w:ilvl w:val="0"/>
          <w:numId w:val="6"/>
        </w:numPr>
        <w:ind w:right="142"/>
      </w:pPr>
      <w:r w:rsidRPr="0055003B">
        <w:rPr>
          <w:rtl/>
        </w:rPr>
        <w:t>סקירה ספרותית</w:t>
      </w:r>
    </w:p>
    <w:p w14:paraId="32632433" w14:textId="61FCFFAC" w:rsidR="00E77AD6" w:rsidRPr="0055003B" w:rsidRDefault="007409B6" w:rsidP="00F822B6">
      <w:pPr>
        <w:pStyle w:val="Heading8"/>
      </w:pPr>
      <w:bookmarkStart w:id="2" w:name="_j5k9prcwtxve" w:colFirst="0" w:colLast="0"/>
      <w:bookmarkEnd w:id="2"/>
      <w:r>
        <w:rPr>
          <w:rFonts w:hint="cs"/>
          <w:rtl/>
        </w:rPr>
        <w:t xml:space="preserve">3.1 </w:t>
      </w:r>
      <w:r w:rsidR="006E5CC6" w:rsidRPr="0055003B">
        <w:rPr>
          <w:rtl/>
        </w:rPr>
        <w:t>החשיבה הגיאומטריה והתפתחותה</w:t>
      </w:r>
    </w:p>
    <w:p w14:paraId="20708854" w14:textId="1352E49C" w:rsidR="00E77AD6" w:rsidRPr="00230001" w:rsidRDefault="006E5CC6" w:rsidP="00F319A8">
      <w:pPr>
        <w:bidi/>
        <w:spacing w:before="240" w:after="240" w:line="360" w:lineRule="auto"/>
        <w:ind w:right="142"/>
        <w:jc w:val="both"/>
        <w:rPr>
          <w:rFonts w:ascii="David" w:eastAsia="David" w:hAnsi="David" w:cs="David"/>
          <w:sz w:val="24"/>
          <w:szCs w:val="24"/>
          <w:rtl/>
        </w:rPr>
      </w:pPr>
      <w:r w:rsidRPr="00230001">
        <w:rPr>
          <w:rFonts w:ascii="David" w:eastAsia="David" w:hAnsi="David" w:cs="David"/>
          <w:sz w:val="24"/>
          <w:szCs w:val="24"/>
          <w:rtl/>
        </w:rPr>
        <w:t>חשיבה גיאומטרית היא היכולת של הלומדים להשתמש במושגים גיאומטריים בשיעורי מתמטיקה ותחומים שונים בחיים האמיתיים</w:t>
      </w:r>
      <w:r w:rsidRPr="00230001">
        <w:rPr>
          <w:rFonts w:ascii="David" w:eastAsia="David" w:hAnsi="David" w:cs="David"/>
          <w:sz w:val="24"/>
          <w:szCs w:val="24"/>
        </w:rPr>
        <w:t xml:space="preserve"> (</w:t>
      </w:r>
      <w:r w:rsidRPr="00230001">
        <w:rPr>
          <w:rFonts w:ascii="David" w:hAnsi="David" w:cs="David"/>
          <w:sz w:val="24"/>
          <w:szCs w:val="24"/>
        </w:rPr>
        <w:t>Pavlovi</w:t>
      </w:r>
      <w:r w:rsidRPr="00230001">
        <w:rPr>
          <w:rFonts w:ascii="Calibri" w:hAnsi="Calibri" w:cs="Calibri"/>
          <w:sz w:val="24"/>
          <w:szCs w:val="24"/>
        </w:rPr>
        <w:t>č</w:t>
      </w:r>
      <w:r w:rsidRPr="00230001">
        <w:rPr>
          <w:rFonts w:ascii="David" w:hAnsi="David" w:cs="David"/>
          <w:sz w:val="24"/>
          <w:szCs w:val="24"/>
        </w:rPr>
        <w:t xml:space="preserve">ová et al., 2022). </w:t>
      </w:r>
      <w:r w:rsidRPr="00230001">
        <w:rPr>
          <w:rFonts w:ascii="David" w:eastAsia="David" w:hAnsi="David" w:cs="David"/>
          <w:sz w:val="24"/>
          <w:szCs w:val="24"/>
          <w:rtl/>
        </w:rPr>
        <w:t>התיאוריה של וואן הילה תיארה את התפתחות החשיבה הגיאומטרית אצל לומדים</w:t>
      </w:r>
      <w:r w:rsidR="00A56A08" w:rsidRPr="00230001">
        <w:rPr>
          <w:rFonts w:ascii="David" w:eastAsia="David" w:hAnsi="David" w:cs="David" w:hint="cs"/>
          <w:sz w:val="24"/>
          <w:szCs w:val="24"/>
          <w:rtl/>
        </w:rPr>
        <w:t xml:space="preserve"> (</w:t>
      </w:r>
      <w:r w:rsidR="00A56A08" w:rsidRPr="00230001">
        <w:rPr>
          <w:rFonts w:ascii="David" w:eastAsia="David" w:hAnsi="David" w:cs="David"/>
          <w:sz w:val="24"/>
          <w:szCs w:val="24"/>
        </w:rPr>
        <w:t xml:space="preserve">Van Hiele, </w:t>
      </w:r>
      <w:r w:rsidR="00AA01FB">
        <w:rPr>
          <w:rFonts w:ascii="David" w:eastAsia="David" w:hAnsi="David" w:cs="David"/>
          <w:sz w:val="24"/>
          <w:szCs w:val="24"/>
        </w:rPr>
        <w:t>1986</w:t>
      </w:r>
      <w:r w:rsidR="00A56A08" w:rsidRPr="00230001">
        <w:rPr>
          <w:rFonts w:ascii="David" w:eastAsia="David" w:hAnsi="David" w:cs="David" w:hint="cs"/>
          <w:sz w:val="24"/>
          <w:szCs w:val="24"/>
          <w:rtl/>
        </w:rPr>
        <w:t xml:space="preserve">). </w:t>
      </w:r>
      <w:r w:rsidRPr="00230001">
        <w:rPr>
          <w:rFonts w:ascii="David" w:eastAsia="David" w:hAnsi="David" w:cs="David"/>
          <w:sz w:val="24"/>
          <w:szCs w:val="24"/>
          <w:rtl/>
        </w:rPr>
        <w:t>תיאוריה זו מורכבת מחמש רמות היררכיות</w:t>
      </w:r>
      <w:r w:rsidR="00230001">
        <w:rPr>
          <w:rFonts w:ascii="David" w:eastAsia="David" w:hAnsi="David" w:cs="David" w:hint="cs"/>
          <w:sz w:val="24"/>
          <w:szCs w:val="24"/>
          <w:rtl/>
        </w:rPr>
        <w:t xml:space="preserve">: </w:t>
      </w:r>
      <w:r w:rsidRPr="00230001">
        <w:rPr>
          <w:rFonts w:ascii="David" w:eastAsia="David" w:hAnsi="David" w:cs="David"/>
          <w:sz w:val="24"/>
          <w:szCs w:val="24"/>
          <w:rtl/>
        </w:rPr>
        <w:t xml:space="preserve">ויזואליזציה, אנליזה, סידור, </w:t>
      </w:r>
      <w:r w:rsidR="00230001">
        <w:rPr>
          <w:rFonts w:ascii="David" w:eastAsia="David" w:hAnsi="David" w:cs="David"/>
          <w:sz w:val="24"/>
          <w:szCs w:val="24"/>
          <w:rtl/>
        </w:rPr>
        <w:t>דדוקציה ודיוק</w:t>
      </w:r>
      <w:r w:rsidR="00230001">
        <w:rPr>
          <w:rFonts w:ascii="David" w:eastAsia="David" w:hAnsi="David" w:cs="David" w:hint="cs"/>
          <w:sz w:val="24"/>
          <w:szCs w:val="24"/>
          <w:rtl/>
        </w:rPr>
        <w:t xml:space="preserve"> (</w:t>
      </w:r>
      <w:r w:rsidR="00230001" w:rsidRPr="00230001">
        <w:rPr>
          <w:rFonts w:ascii="David" w:eastAsia="David" w:hAnsi="David" w:cs="David"/>
          <w:sz w:val="24"/>
          <w:szCs w:val="24"/>
        </w:rPr>
        <w:t>Burger and</w:t>
      </w:r>
      <w:r w:rsidR="00230001">
        <w:rPr>
          <w:rFonts w:ascii="David" w:eastAsia="David" w:hAnsi="David" w:cs="David"/>
          <w:sz w:val="24"/>
          <w:szCs w:val="24"/>
        </w:rPr>
        <w:t xml:space="preserve"> </w:t>
      </w:r>
      <w:r w:rsidR="00230001" w:rsidRPr="00230001">
        <w:rPr>
          <w:rFonts w:ascii="David" w:eastAsia="David" w:hAnsi="David" w:cs="David"/>
          <w:sz w:val="24"/>
          <w:szCs w:val="24"/>
        </w:rPr>
        <w:t>Shaughnessy, 1986; Clements, 2003</w:t>
      </w:r>
      <w:r w:rsidR="00230001">
        <w:rPr>
          <w:rFonts w:ascii="David" w:eastAsia="David" w:hAnsi="David" w:cs="David" w:hint="cs"/>
          <w:sz w:val="24"/>
          <w:szCs w:val="24"/>
          <w:rtl/>
        </w:rPr>
        <w:t>).</w:t>
      </w:r>
    </w:p>
    <w:p w14:paraId="4097FB21" w14:textId="75BED28D" w:rsidR="00F56F98" w:rsidRDefault="006E5CC6" w:rsidP="00F319A8">
      <w:pPr>
        <w:bidi/>
        <w:spacing w:before="240" w:after="240" w:line="360" w:lineRule="auto"/>
        <w:ind w:right="142"/>
        <w:jc w:val="both"/>
        <w:rPr>
          <w:rFonts w:ascii="David" w:eastAsia="David" w:hAnsi="David" w:cs="David"/>
          <w:sz w:val="24"/>
          <w:szCs w:val="24"/>
        </w:rPr>
      </w:pPr>
      <w:r w:rsidRPr="00230001">
        <w:rPr>
          <w:rFonts w:ascii="David" w:eastAsia="David" w:hAnsi="David" w:cs="David"/>
          <w:sz w:val="24"/>
          <w:szCs w:val="24"/>
          <w:rtl/>
        </w:rPr>
        <w:t>באמצעות תיאוריה זו, הזוג ואן-הילה</w:t>
      </w:r>
      <w:r w:rsidR="005301AD">
        <w:rPr>
          <w:rFonts w:ascii="David" w:eastAsia="David" w:hAnsi="David" w:cs="David" w:hint="cs"/>
          <w:sz w:val="24"/>
          <w:szCs w:val="24"/>
          <w:rtl/>
        </w:rPr>
        <w:t xml:space="preserve"> (</w:t>
      </w:r>
      <w:r w:rsidR="005301AD" w:rsidRPr="00230001">
        <w:rPr>
          <w:rFonts w:ascii="David" w:eastAsia="David" w:hAnsi="David" w:cs="David"/>
          <w:sz w:val="24"/>
          <w:szCs w:val="24"/>
        </w:rPr>
        <w:t>Van Hiele</w:t>
      </w:r>
      <w:r w:rsidR="005301AD">
        <w:rPr>
          <w:rFonts w:ascii="David" w:eastAsia="David" w:hAnsi="David" w:cs="David"/>
          <w:sz w:val="24"/>
          <w:szCs w:val="24"/>
        </w:rPr>
        <w:t xml:space="preserve">, </w:t>
      </w:r>
      <w:r w:rsidR="00AA01FB">
        <w:rPr>
          <w:rFonts w:ascii="David" w:eastAsia="David" w:hAnsi="David" w:cs="David"/>
          <w:sz w:val="24"/>
          <w:szCs w:val="24"/>
        </w:rPr>
        <w:t>1986; 1999</w:t>
      </w:r>
      <w:r w:rsidR="005301AD">
        <w:rPr>
          <w:rFonts w:ascii="David" w:eastAsia="David" w:hAnsi="David" w:cs="David" w:hint="cs"/>
          <w:sz w:val="24"/>
          <w:szCs w:val="24"/>
          <w:rtl/>
        </w:rPr>
        <w:t xml:space="preserve">) </w:t>
      </w:r>
      <w:r w:rsidRPr="00230001">
        <w:rPr>
          <w:rFonts w:ascii="David" w:eastAsia="David" w:hAnsi="David" w:cs="David"/>
          <w:sz w:val="24"/>
          <w:szCs w:val="24"/>
          <w:rtl/>
        </w:rPr>
        <w:t xml:space="preserve">ניסו לתת הסבר לעובדה שלומדים רבים נתקלים בקשיים בכל הקשור </w:t>
      </w:r>
      <w:r w:rsidRPr="00AA01FB">
        <w:rPr>
          <w:rFonts w:ascii="David" w:eastAsia="David" w:hAnsi="David" w:cs="David"/>
          <w:sz w:val="24"/>
          <w:szCs w:val="24"/>
          <w:rtl/>
        </w:rPr>
        <w:t>לתהליכים המעורבים בחשיבה גיאומטרית. קשיים אלה, נובעים מתוך אי התאמה בין רמת ההוראה לבין רמת ההבנה הגיאומטרית של הלומדים. אנו רואים כי לגבי התפתחות החשיבה הגיאומטרית, הזוג וואן הילי</w:t>
      </w:r>
      <w:r w:rsidR="00230001" w:rsidRPr="00AA01FB">
        <w:rPr>
          <w:rFonts w:ascii="David" w:eastAsia="David" w:hAnsi="David" w:cs="David" w:hint="cs"/>
          <w:sz w:val="24"/>
          <w:szCs w:val="24"/>
          <w:rtl/>
        </w:rPr>
        <w:t xml:space="preserve"> (</w:t>
      </w:r>
      <w:r w:rsidR="00230001" w:rsidRPr="00AA01FB">
        <w:rPr>
          <w:rFonts w:ascii="David" w:eastAsia="David" w:hAnsi="David" w:cs="David"/>
          <w:sz w:val="24"/>
          <w:szCs w:val="24"/>
        </w:rPr>
        <w:t>Van Hiele</w:t>
      </w:r>
      <w:r w:rsidR="00230001" w:rsidRPr="00AA01FB">
        <w:rPr>
          <w:rFonts w:ascii="David" w:eastAsia="David" w:hAnsi="David" w:cstheme="minorBidi"/>
          <w:sz w:val="24"/>
          <w:szCs w:val="24"/>
          <w:lang w:val="en-US" w:bidi="ar-SA"/>
        </w:rPr>
        <w:t xml:space="preserve">, </w:t>
      </w:r>
      <w:r w:rsidR="00AA01FB" w:rsidRPr="00AA01FB">
        <w:rPr>
          <w:rFonts w:ascii="David" w:eastAsia="David" w:hAnsi="David" w:cstheme="minorBidi"/>
          <w:sz w:val="24"/>
          <w:szCs w:val="24"/>
          <w:lang w:val="en-US" w:bidi="ar-SA"/>
        </w:rPr>
        <w:t>1959</w:t>
      </w:r>
      <w:r w:rsidR="00230001" w:rsidRPr="00AA01FB">
        <w:rPr>
          <w:rFonts w:ascii="David" w:eastAsia="David" w:hAnsi="David" w:cs="David" w:hint="cs"/>
          <w:sz w:val="24"/>
          <w:szCs w:val="24"/>
          <w:rtl/>
        </w:rPr>
        <w:t xml:space="preserve">) </w:t>
      </w:r>
      <w:r w:rsidRPr="00AA01FB">
        <w:rPr>
          <w:rFonts w:ascii="David" w:eastAsia="David" w:hAnsi="David" w:cs="David"/>
          <w:sz w:val="24"/>
          <w:szCs w:val="24"/>
          <w:rtl/>
        </w:rPr>
        <w:t>בר</w:t>
      </w:r>
      <w:r w:rsidRPr="0055003B">
        <w:rPr>
          <w:rFonts w:ascii="David" w:eastAsia="David" w:hAnsi="David" w:cs="David"/>
          <w:sz w:val="24"/>
          <w:szCs w:val="24"/>
          <w:rtl/>
        </w:rPr>
        <w:t>מה השלישית הלומד מבין את חשיבות ההגדרה, תפקידה והמבנה הלוגי שלה.</w:t>
      </w:r>
      <w:bookmarkStart w:id="3" w:name="_3e0lg4bi46rh" w:colFirst="0" w:colLast="0"/>
      <w:bookmarkEnd w:id="3"/>
    </w:p>
    <w:p w14:paraId="036FFCA0" w14:textId="77777777" w:rsidR="00F56F98" w:rsidRPr="00F56F98" w:rsidRDefault="00F56F98" w:rsidP="00F319A8">
      <w:pPr>
        <w:pStyle w:val="ListParagraph"/>
        <w:keepNext/>
        <w:keepLines/>
        <w:numPr>
          <w:ilvl w:val="0"/>
          <w:numId w:val="10"/>
        </w:numPr>
        <w:bidi/>
        <w:spacing w:before="40" w:after="120"/>
        <w:ind w:right="142"/>
        <w:contextualSpacing w:val="0"/>
        <w:outlineLvl w:val="7"/>
        <w:rPr>
          <w:rFonts w:asciiTheme="majorHAnsi" w:eastAsiaTheme="majorEastAsia" w:hAnsiTheme="majorHAnsi" w:cs="David"/>
          <w:bCs/>
          <w:vanish/>
          <w:color w:val="272727" w:themeColor="text1" w:themeTint="D8"/>
          <w:sz w:val="21"/>
          <w:szCs w:val="24"/>
          <w:rtl/>
        </w:rPr>
      </w:pPr>
    </w:p>
    <w:p w14:paraId="4BB64AC8" w14:textId="77777777" w:rsidR="00F56F98" w:rsidRPr="00F56F98" w:rsidRDefault="00F56F98" w:rsidP="00F319A8">
      <w:pPr>
        <w:pStyle w:val="ListParagraph"/>
        <w:keepNext/>
        <w:keepLines/>
        <w:numPr>
          <w:ilvl w:val="0"/>
          <w:numId w:val="10"/>
        </w:numPr>
        <w:bidi/>
        <w:spacing w:before="40" w:after="120"/>
        <w:ind w:right="142"/>
        <w:contextualSpacing w:val="0"/>
        <w:outlineLvl w:val="7"/>
        <w:rPr>
          <w:rFonts w:asciiTheme="majorHAnsi" w:eastAsiaTheme="majorEastAsia" w:hAnsiTheme="majorHAnsi" w:cs="David"/>
          <w:bCs/>
          <w:vanish/>
          <w:color w:val="272727" w:themeColor="text1" w:themeTint="D8"/>
          <w:sz w:val="21"/>
          <w:szCs w:val="24"/>
          <w:rtl/>
        </w:rPr>
      </w:pPr>
    </w:p>
    <w:p w14:paraId="14036223" w14:textId="77777777" w:rsidR="00F56F98" w:rsidRPr="00F56F98" w:rsidRDefault="00F56F98" w:rsidP="00F319A8">
      <w:pPr>
        <w:pStyle w:val="ListParagraph"/>
        <w:keepNext/>
        <w:keepLines/>
        <w:numPr>
          <w:ilvl w:val="0"/>
          <w:numId w:val="10"/>
        </w:numPr>
        <w:bidi/>
        <w:spacing w:before="40" w:after="120"/>
        <w:ind w:right="142"/>
        <w:contextualSpacing w:val="0"/>
        <w:outlineLvl w:val="7"/>
        <w:rPr>
          <w:rFonts w:asciiTheme="majorHAnsi" w:eastAsiaTheme="majorEastAsia" w:hAnsiTheme="majorHAnsi" w:cs="David"/>
          <w:bCs/>
          <w:vanish/>
          <w:color w:val="272727" w:themeColor="text1" w:themeTint="D8"/>
          <w:sz w:val="21"/>
          <w:szCs w:val="24"/>
          <w:rtl/>
        </w:rPr>
      </w:pPr>
    </w:p>
    <w:p w14:paraId="77A1D93B" w14:textId="77777777" w:rsidR="00F56F98" w:rsidRPr="00F56F98" w:rsidRDefault="00F56F98" w:rsidP="00F319A8">
      <w:pPr>
        <w:pStyle w:val="ListParagraph"/>
        <w:keepNext/>
        <w:keepLines/>
        <w:numPr>
          <w:ilvl w:val="1"/>
          <w:numId w:val="10"/>
        </w:numPr>
        <w:bidi/>
        <w:spacing w:before="40" w:after="120"/>
        <w:ind w:right="142"/>
        <w:contextualSpacing w:val="0"/>
        <w:outlineLvl w:val="7"/>
        <w:rPr>
          <w:rFonts w:asciiTheme="majorHAnsi" w:eastAsiaTheme="majorEastAsia" w:hAnsiTheme="majorHAnsi" w:cs="David"/>
          <w:bCs/>
          <w:vanish/>
          <w:color w:val="272727" w:themeColor="text1" w:themeTint="D8"/>
          <w:sz w:val="21"/>
          <w:szCs w:val="24"/>
          <w:rtl/>
        </w:rPr>
      </w:pPr>
    </w:p>
    <w:p w14:paraId="3B8D7155" w14:textId="2BE8CB09" w:rsidR="00E77AD6" w:rsidRPr="00F56F98" w:rsidRDefault="007409B6" w:rsidP="00F822B6">
      <w:pPr>
        <w:pStyle w:val="Heading8"/>
      </w:pPr>
      <w:r>
        <w:rPr>
          <w:rFonts w:hint="cs"/>
          <w:rtl/>
        </w:rPr>
        <w:t xml:space="preserve">3.2 </w:t>
      </w:r>
      <w:r w:rsidR="006E5CC6" w:rsidRPr="0055003B">
        <w:rPr>
          <w:rtl/>
        </w:rPr>
        <w:t>הגדרות בגיאומטריה</w:t>
      </w:r>
    </w:p>
    <w:p w14:paraId="3C418C44" w14:textId="4103396D" w:rsidR="00E77AD6" w:rsidRPr="0055003B" w:rsidRDefault="006E5CC6" w:rsidP="00F319A8">
      <w:pPr>
        <w:bidi/>
        <w:spacing w:after="160" w:line="360" w:lineRule="auto"/>
        <w:ind w:left="180" w:right="142"/>
        <w:jc w:val="both"/>
        <w:rPr>
          <w:rFonts w:ascii="David" w:eastAsia="David" w:hAnsi="David" w:cs="David"/>
          <w:sz w:val="24"/>
          <w:szCs w:val="24"/>
        </w:rPr>
      </w:pPr>
      <w:r w:rsidRPr="0055003B">
        <w:rPr>
          <w:rFonts w:ascii="David" w:eastAsia="David" w:hAnsi="David" w:cs="David"/>
          <w:sz w:val="24"/>
          <w:szCs w:val="24"/>
          <w:rtl/>
        </w:rPr>
        <w:t xml:space="preserve">אחד המודלים המרכזיים לגבי רכישת </w:t>
      </w:r>
      <w:r w:rsidRPr="000374C5">
        <w:rPr>
          <w:rFonts w:ascii="David" w:eastAsia="David" w:hAnsi="David" w:cs="David"/>
          <w:sz w:val="24"/>
          <w:szCs w:val="24"/>
          <w:rtl/>
        </w:rPr>
        <w:t>מושגים מתמטיים הוא המודל אשר טבעו ווינר והרשקוביץ</w:t>
      </w:r>
      <w:r w:rsidR="00A56A08" w:rsidRPr="000374C5">
        <w:rPr>
          <w:rFonts w:ascii="David" w:eastAsia="David" w:hAnsi="David" w:cs="David" w:hint="cs"/>
          <w:sz w:val="24"/>
          <w:szCs w:val="24"/>
          <w:rtl/>
        </w:rPr>
        <w:t xml:space="preserve"> (</w:t>
      </w:r>
      <w:r w:rsidR="00A56A08" w:rsidRPr="000374C5">
        <w:rPr>
          <w:rFonts w:ascii="David" w:eastAsia="David" w:hAnsi="David" w:cs="David"/>
          <w:sz w:val="24"/>
          <w:szCs w:val="24"/>
        </w:rPr>
        <w:t>Vinner &amp; Hershkowitz, 1980</w:t>
      </w:r>
      <w:r w:rsidR="00A56A08" w:rsidRPr="000374C5">
        <w:rPr>
          <w:rFonts w:ascii="David" w:eastAsia="David" w:hAnsi="David" w:cs="David" w:hint="cs"/>
          <w:sz w:val="24"/>
          <w:szCs w:val="24"/>
          <w:rtl/>
        </w:rPr>
        <w:t xml:space="preserve">), </w:t>
      </w:r>
      <w:r w:rsidRPr="000374C5">
        <w:rPr>
          <w:rFonts w:ascii="David" w:eastAsia="David" w:hAnsi="David" w:cs="David"/>
          <w:sz w:val="24"/>
          <w:szCs w:val="24"/>
          <w:rtl/>
        </w:rPr>
        <w:t>וטול ווינר (</w:t>
      </w:r>
      <w:r w:rsidRPr="000374C5">
        <w:rPr>
          <w:rFonts w:ascii="David" w:eastAsia="David" w:hAnsi="David" w:cs="David"/>
          <w:sz w:val="24"/>
          <w:szCs w:val="24"/>
        </w:rPr>
        <w:t>Tall &amp; Vinner</w:t>
      </w:r>
      <w:r w:rsidR="00AA01FB" w:rsidRPr="000374C5">
        <w:rPr>
          <w:rFonts w:ascii="David" w:eastAsia="David" w:hAnsi="David" w:cs="David"/>
          <w:sz w:val="24"/>
          <w:szCs w:val="24"/>
        </w:rPr>
        <w:t>, 1981</w:t>
      </w:r>
      <w:r w:rsidRPr="000374C5">
        <w:rPr>
          <w:rFonts w:ascii="David" w:eastAsia="David" w:hAnsi="David" w:cs="David"/>
          <w:sz w:val="24"/>
          <w:szCs w:val="24"/>
          <w:rtl/>
        </w:rPr>
        <w:t>) המודל כולל שני מרכיבים, הראשון הגדרת המושג: התיאור המילולי-מתמטי של המושג, שהוא אוסף מילים שמטרתו לאפיין</w:t>
      </w:r>
      <w:r w:rsidRPr="0055003B">
        <w:rPr>
          <w:rFonts w:ascii="David" w:eastAsia="David" w:hAnsi="David" w:cs="David"/>
          <w:sz w:val="24"/>
          <w:szCs w:val="24"/>
          <w:rtl/>
        </w:rPr>
        <w:t xml:space="preserve"> מתמטית את המושג. והשני דימוי המושג: המבנה הקוגניטיבי הכולל בתוכו את כל הדוגמאות והתהליכים הנמצאים בקוגניציה של תלמיד מסוים והקשורים במושג נתון. מבנה זה נבנה ומשתנה במהלך תקופת הלימוד, או דרך חוויותיו האישיות של הלומד. דימוי המושג יכול להיות שלם, חלקי או שאינו נכון, למעשה המושג נלמד כאשר דימוי המושג שנבנה מתאים להגדרת המושג (</w:t>
      </w:r>
      <w:r w:rsidRPr="0055003B">
        <w:rPr>
          <w:rFonts w:ascii="David" w:eastAsia="David" w:hAnsi="David" w:cs="David"/>
          <w:sz w:val="24"/>
          <w:szCs w:val="24"/>
        </w:rPr>
        <w:t>Vinner</w:t>
      </w:r>
      <w:r w:rsidRPr="0055003B">
        <w:rPr>
          <w:rFonts w:ascii="David" w:eastAsia="David" w:hAnsi="David" w:cs="David"/>
          <w:sz w:val="24"/>
          <w:szCs w:val="24"/>
          <w:rtl/>
        </w:rPr>
        <w:t>, 1991).</w:t>
      </w:r>
    </w:p>
    <w:p w14:paraId="39AEE3FF" w14:textId="77777777" w:rsidR="00A56A08" w:rsidRDefault="006E5CC6" w:rsidP="00F319A8">
      <w:pPr>
        <w:bidi/>
        <w:spacing w:after="160" w:line="360" w:lineRule="auto"/>
        <w:ind w:left="180" w:right="142"/>
        <w:jc w:val="both"/>
        <w:rPr>
          <w:rFonts w:ascii="David" w:eastAsia="David" w:hAnsi="David" w:cs="David"/>
          <w:sz w:val="24"/>
          <w:szCs w:val="24"/>
          <w:rtl/>
        </w:rPr>
      </w:pPr>
      <w:r w:rsidRPr="0055003B">
        <w:rPr>
          <w:rFonts w:ascii="David" w:eastAsia="David" w:hAnsi="David" w:cs="David"/>
          <w:sz w:val="24"/>
          <w:szCs w:val="24"/>
          <w:rtl/>
        </w:rPr>
        <w:t>להגדרות מתמטיות ישנו תפקיד מרכזי הקשור בפתרון בעיות מתמטיות כגון בבניית משפטים והוכחות</w:t>
      </w:r>
      <w:r w:rsidR="00A56A08">
        <w:rPr>
          <w:rFonts w:ascii="David" w:eastAsia="David" w:hAnsi="David" w:cs="David" w:hint="cs"/>
          <w:sz w:val="24"/>
          <w:szCs w:val="24"/>
          <w:rtl/>
        </w:rPr>
        <w:t xml:space="preserve"> (</w:t>
      </w:r>
      <w:r w:rsidR="00A56A08" w:rsidRPr="0055003B">
        <w:rPr>
          <w:rFonts w:ascii="David" w:eastAsia="David" w:hAnsi="David" w:cs="David"/>
          <w:sz w:val="24"/>
          <w:szCs w:val="24"/>
        </w:rPr>
        <w:t>Haj</w:t>
      </w:r>
      <w:r w:rsidR="00A56A08" w:rsidRPr="00750992">
        <w:rPr>
          <w:rFonts w:ascii="David" w:eastAsia="David" w:hAnsi="David" w:cs="David"/>
          <w:sz w:val="24"/>
          <w:szCs w:val="24"/>
        </w:rPr>
        <w:t>-Yahya et al.,</w:t>
      </w:r>
      <w:r w:rsidR="00A56A08" w:rsidRPr="00750992">
        <w:rPr>
          <w:rFonts w:ascii="David" w:eastAsia="David" w:hAnsi="David" w:cstheme="minorBidi"/>
          <w:sz w:val="24"/>
          <w:szCs w:val="24"/>
          <w:lang w:val="en-US" w:bidi="ar-SA"/>
        </w:rPr>
        <w:t>2019;</w:t>
      </w:r>
      <w:r w:rsidR="00A56A08" w:rsidRPr="00750992">
        <w:rPr>
          <w:rFonts w:ascii="David" w:eastAsia="David" w:hAnsi="David" w:cs="David"/>
          <w:sz w:val="24"/>
          <w:szCs w:val="24"/>
        </w:rPr>
        <w:t xml:space="preserve"> Haj-Yahya, 2021</w:t>
      </w:r>
      <w:r w:rsidR="00A56A08" w:rsidRPr="00750992">
        <w:rPr>
          <w:rFonts w:ascii="David" w:eastAsia="David" w:hAnsi="David" w:cs="David" w:hint="cs"/>
          <w:sz w:val="24"/>
          <w:szCs w:val="24"/>
          <w:rtl/>
        </w:rPr>
        <w:t xml:space="preserve">), </w:t>
      </w:r>
      <w:r w:rsidRPr="00750992">
        <w:rPr>
          <w:rFonts w:ascii="David" w:eastAsia="David" w:hAnsi="David" w:cs="David"/>
          <w:sz w:val="24"/>
          <w:szCs w:val="24"/>
          <w:rtl/>
        </w:rPr>
        <w:t>וגם בהבנת המשמעות של המושגים המתמטיים</w:t>
      </w:r>
      <w:r w:rsidR="00230001" w:rsidRPr="00750992">
        <w:rPr>
          <w:rFonts w:ascii="David" w:eastAsia="David" w:hAnsi="David" w:cs="David" w:hint="cs"/>
          <w:sz w:val="24"/>
          <w:szCs w:val="24"/>
          <w:rtl/>
        </w:rPr>
        <w:t xml:space="preserve"> (</w:t>
      </w:r>
      <w:r w:rsidR="00230001" w:rsidRPr="00750992">
        <w:rPr>
          <w:rFonts w:ascii="David" w:eastAsia="David" w:hAnsi="David" w:cs="David"/>
          <w:sz w:val="24"/>
          <w:szCs w:val="24"/>
        </w:rPr>
        <w:t>Okazaki, 2013</w:t>
      </w:r>
      <w:r w:rsidR="00230001" w:rsidRPr="00750992">
        <w:rPr>
          <w:rFonts w:ascii="David" w:eastAsia="David" w:hAnsi="David" w:cs="David" w:hint="cs"/>
          <w:sz w:val="24"/>
          <w:szCs w:val="24"/>
          <w:rtl/>
        </w:rPr>
        <w:t xml:space="preserve">). </w:t>
      </w:r>
      <w:r w:rsidRPr="00750992">
        <w:rPr>
          <w:rFonts w:ascii="David" w:eastAsia="David" w:hAnsi="David" w:cs="David"/>
          <w:sz w:val="24"/>
          <w:szCs w:val="24"/>
          <w:rtl/>
        </w:rPr>
        <w:t>ההגדרות והדרך בה הן מוצגות לתלמידים מעצבות את הקשרים בין דימוי המושג והגדרת המושג</w:t>
      </w:r>
      <w:r w:rsidRPr="0055003B">
        <w:rPr>
          <w:rFonts w:ascii="David" w:eastAsia="David" w:hAnsi="David" w:cs="David"/>
          <w:sz w:val="24"/>
          <w:szCs w:val="24"/>
          <w:rtl/>
        </w:rPr>
        <w:t xml:space="preserve"> ומהוות לכן חלק בסיסי במבנה הידע של הפרט אשר משפיע על תהליך החשיבה שלו</w:t>
      </w:r>
      <w:r w:rsidR="00A56A08">
        <w:rPr>
          <w:rFonts w:ascii="David" w:eastAsia="David" w:hAnsi="David" w:cs="David" w:hint="cs"/>
          <w:sz w:val="24"/>
          <w:szCs w:val="24"/>
          <w:rtl/>
        </w:rPr>
        <w:t xml:space="preserve"> (</w:t>
      </w:r>
      <w:r w:rsidR="00A56A08" w:rsidRPr="0055003B">
        <w:rPr>
          <w:rFonts w:ascii="David" w:eastAsia="David" w:hAnsi="David" w:cs="David"/>
          <w:sz w:val="24"/>
          <w:szCs w:val="24"/>
        </w:rPr>
        <w:t>Tall &amp; Vinner, 1981; Vinner &amp; Hershkowitz, 1980</w:t>
      </w:r>
      <w:r w:rsidR="00A56A08">
        <w:rPr>
          <w:rFonts w:ascii="David" w:eastAsia="David" w:hAnsi="David" w:cs="David" w:hint="cs"/>
          <w:sz w:val="24"/>
          <w:szCs w:val="24"/>
          <w:rtl/>
        </w:rPr>
        <w:t>).</w:t>
      </w:r>
    </w:p>
    <w:p w14:paraId="056D7892" w14:textId="77777777" w:rsidR="00E77AD6" w:rsidRPr="0055003B" w:rsidRDefault="006E5CC6" w:rsidP="00F319A8">
      <w:pPr>
        <w:bidi/>
        <w:spacing w:after="160" w:line="360" w:lineRule="auto"/>
        <w:ind w:left="180" w:right="142"/>
        <w:jc w:val="both"/>
        <w:rPr>
          <w:rFonts w:ascii="David" w:eastAsia="David" w:hAnsi="David" w:cs="David"/>
          <w:sz w:val="24"/>
          <w:szCs w:val="24"/>
        </w:rPr>
      </w:pPr>
      <w:r w:rsidRPr="0055003B">
        <w:rPr>
          <w:rFonts w:ascii="David" w:eastAsia="David" w:hAnsi="David" w:cs="David"/>
          <w:sz w:val="24"/>
          <w:szCs w:val="24"/>
          <w:rtl/>
        </w:rPr>
        <w:t>מחקרים רבים הראו כי תלמידים רבים נתקלים בקשיים רבים במטלות בהם הם מתבקשים להגדיר מושגים מתמטיים בכלל או גיאומטריים בפרט, כמו-כן יש להם קשיים בהבנת המבנה של ההגדרה ומשמעותו</w:t>
      </w:r>
      <w:r w:rsidR="00A56A08">
        <w:rPr>
          <w:rFonts w:ascii="David" w:eastAsia="David" w:hAnsi="David" w:cs="David" w:hint="cs"/>
          <w:sz w:val="24"/>
          <w:szCs w:val="24"/>
          <w:rtl/>
        </w:rPr>
        <w:t xml:space="preserve"> (</w:t>
      </w:r>
      <w:r w:rsidR="00A56A08" w:rsidRPr="0055003B">
        <w:rPr>
          <w:rFonts w:ascii="David" w:eastAsia="David" w:hAnsi="David" w:cs="David"/>
          <w:sz w:val="24"/>
          <w:szCs w:val="24"/>
        </w:rPr>
        <w:t>Marchis, 2012;Haj-Yahya et al.,</w:t>
      </w:r>
      <w:r w:rsidR="00A56A08">
        <w:rPr>
          <w:rFonts w:ascii="David" w:eastAsia="David" w:hAnsi="David" w:cstheme="minorBidi"/>
          <w:sz w:val="24"/>
          <w:szCs w:val="24"/>
          <w:lang w:val="en-US" w:bidi="ar-SA"/>
        </w:rPr>
        <w:t>2019;</w:t>
      </w:r>
      <w:r w:rsidR="00A56A08" w:rsidRPr="00A56A08">
        <w:rPr>
          <w:rFonts w:ascii="David" w:eastAsia="David" w:hAnsi="David" w:cs="David"/>
          <w:sz w:val="24"/>
          <w:szCs w:val="24"/>
        </w:rPr>
        <w:t xml:space="preserve"> </w:t>
      </w:r>
      <w:r w:rsidR="00A56A08" w:rsidRPr="0055003B">
        <w:rPr>
          <w:rFonts w:ascii="David" w:eastAsia="David" w:hAnsi="David" w:cs="David"/>
          <w:sz w:val="24"/>
          <w:szCs w:val="24"/>
        </w:rPr>
        <w:t>Haj-Yahya, 2021</w:t>
      </w:r>
      <w:r w:rsidR="00A56A08">
        <w:rPr>
          <w:rFonts w:ascii="David" w:eastAsia="David" w:hAnsi="David" w:cs="David" w:hint="cs"/>
          <w:sz w:val="24"/>
          <w:szCs w:val="24"/>
          <w:rtl/>
        </w:rPr>
        <w:t xml:space="preserve">). </w:t>
      </w:r>
      <w:r w:rsidRPr="0055003B">
        <w:rPr>
          <w:rFonts w:ascii="David" w:eastAsia="David" w:hAnsi="David" w:cs="David"/>
          <w:sz w:val="24"/>
          <w:szCs w:val="24"/>
          <w:rtl/>
        </w:rPr>
        <w:t xml:space="preserve">פעילויות מתמטיות המעמידות את </w:t>
      </w:r>
      <w:r w:rsidRPr="0055003B">
        <w:rPr>
          <w:rFonts w:ascii="David" w:eastAsia="David" w:hAnsi="David" w:cs="David"/>
          <w:sz w:val="24"/>
          <w:szCs w:val="24"/>
          <w:rtl/>
        </w:rPr>
        <w:lastRenderedPageBreak/>
        <w:t>התלמידים בפני קונפליקט שיכול להיפתר על ידי הגדרה מתמטית מדויקת נחשבת לפעילות מומלצת</w:t>
      </w:r>
      <w:r w:rsidR="00230001">
        <w:rPr>
          <w:rFonts w:ascii="David" w:eastAsia="David" w:hAnsi="David" w:cs="David" w:hint="cs"/>
          <w:sz w:val="24"/>
          <w:szCs w:val="24"/>
          <w:rtl/>
        </w:rPr>
        <w:t xml:space="preserve"> (</w:t>
      </w:r>
      <w:r w:rsidR="00230001" w:rsidRPr="0055003B">
        <w:rPr>
          <w:rFonts w:ascii="David" w:eastAsia="David" w:hAnsi="David" w:cs="David"/>
          <w:sz w:val="24"/>
          <w:szCs w:val="24"/>
        </w:rPr>
        <w:t>Vinner</w:t>
      </w:r>
      <w:r w:rsidR="00230001">
        <w:rPr>
          <w:rFonts w:ascii="David" w:eastAsia="David" w:hAnsi="David" w:cs="David"/>
          <w:sz w:val="24"/>
          <w:szCs w:val="24"/>
        </w:rPr>
        <w:t>, 1991</w:t>
      </w:r>
      <w:r w:rsidR="00230001">
        <w:rPr>
          <w:rFonts w:ascii="David" w:eastAsia="David" w:hAnsi="David" w:cs="David" w:hint="cs"/>
          <w:sz w:val="24"/>
          <w:szCs w:val="24"/>
          <w:rtl/>
        </w:rPr>
        <w:t xml:space="preserve">). </w:t>
      </w:r>
      <w:r w:rsidRPr="0055003B">
        <w:rPr>
          <w:rFonts w:ascii="David" w:eastAsia="David" w:hAnsi="David" w:cs="David"/>
          <w:sz w:val="24"/>
          <w:szCs w:val="24"/>
          <w:rtl/>
        </w:rPr>
        <w:t>כלומר, לנוכח הדברים לעיל, יש חשיבות רבה לטפח את הבנת מושגים בסיסיים של המורים העתידיים במיוחד לגבי הגדרה מתמטית.</w:t>
      </w:r>
    </w:p>
    <w:p w14:paraId="53B71EBA" w14:textId="6DE3F0DB" w:rsidR="00E77AD6" w:rsidRPr="0055003B" w:rsidRDefault="007409B6" w:rsidP="00F822B6">
      <w:pPr>
        <w:pStyle w:val="Heading8"/>
        <w:rPr>
          <w:sz w:val="16"/>
          <w:szCs w:val="16"/>
        </w:rPr>
      </w:pPr>
      <w:r>
        <w:rPr>
          <w:rFonts w:hint="cs"/>
          <w:rtl/>
        </w:rPr>
        <w:t>3.</w:t>
      </w:r>
      <w:r>
        <w:rPr>
          <w:rFonts w:hint="cs"/>
          <w:rtl/>
        </w:rPr>
        <w:t>3</w:t>
      </w:r>
      <w:r>
        <w:rPr>
          <w:rFonts w:hint="cs"/>
          <w:rtl/>
        </w:rPr>
        <w:t xml:space="preserve"> </w:t>
      </w:r>
      <w:r w:rsidR="006E5CC6" w:rsidRPr="0055003B">
        <w:rPr>
          <w:sz w:val="14"/>
          <w:szCs w:val="14"/>
        </w:rPr>
        <w:t xml:space="preserve">      </w:t>
      </w:r>
      <w:r w:rsidR="006E5CC6" w:rsidRPr="0055003B">
        <w:rPr>
          <w:rtl/>
        </w:rPr>
        <w:t>ידע מורים וסטודנטים המתכשרים להוראה בגאומטריה</w:t>
      </w:r>
    </w:p>
    <w:p w14:paraId="3322AD6C" w14:textId="77777777"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 xml:space="preserve">ממצאי מחקרים שנערכו בעולם בקרב מורים בפועל ומורים המתכשרים להוראת מתמטיקה ובדקו ידע בגיאומטריה מציגים רמות חשיבה גיאומטריות ברמות נמוכות </w:t>
      </w:r>
      <w:r w:rsidRPr="0055003B">
        <w:rPr>
          <w:rFonts w:ascii="David" w:eastAsia="David" w:hAnsi="David" w:cs="David"/>
          <w:sz w:val="24"/>
          <w:szCs w:val="24"/>
        </w:rPr>
        <w:t xml:space="preserve"> (</w:t>
      </w:r>
      <w:r w:rsidRPr="00A56A08">
        <w:rPr>
          <w:rFonts w:asciiTheme="majorBidi" w:hAnsiTheme="majorBidi" w:cstheme="majorBidi"/>
          <w:sz w:val="24"/>
          <w:szCs w:val="24"/>
        </w:rPr>
        <w:t>Pavlovičová et al., 2022</w:t>
      </w:r>
      <w:r w:rsidRPr="0055003B">
        <w:rPr>
          <w:rFonts w:ascii="David" w:eastAsia="David" w:hAnsi="David" w:cs="David"/>
          <w:sz w:val="24"/>
          <w:szCs w:val="24"/>
        </w:rPr>
        <w:t>)</w:t>
      </w:r>
      <w:r w:rsidRPr="0055003B">
        <w:rPr>
          <w:rFonts w:ascii="David" w:eastAsia="David" w:hAnsi="David" w:cs="David"/>
          <w:sz w:val="24"/>
          <w:szCs w:val="24"/>
          <w:rtl/>
        </w:rPr>
        <w:t xml:space="preserve"> וידע לקוי בחסר הקשור למושגים שונים בגיאומטריה, מחקרים שנערכו בארץ, מחקר של </w:t>
      </w:r>
      <w:r w:rsidRPr="0055003B">
        <w:rPr>
          <w:rFonts w:ascii="David" w:eastAsia="Times New Roman" w:hAnsi="David" w:cs="David"/>
          <w:sz w:val="24"/>
          <w:szCs w:val="24"/>
          <w:rtl/>
        </w:rPr>
        <w:t>צמיר ועמתיה</w:t>
      </w:r>
      <w:r w:rsidR="00230001">
        <w:rPr>
          <w:rFonts w:ascii="David" w:eastAsia="Times New Roman" w:hAnsi="David" w:cs="David" w:hint="cs"/>
          <w:sz w:val="24"/>
          <w:szCs w:val="24"/>
          <w:rtl/>
        </w:rPr>
        <w:t xml:space="preserve"> (</w:t>
      </w:r>
      <w:r w:rsidR="00494771" w:rsidRPr="0055003B">
        <w:rPr>
          <w:rFonts w:ascii="David" w:eastAsia="David" w:hAnsi="David" w:cs="David"/>
          <w:sz w:val="24"/>
          <w:szCs w:val="24"/>
        </w:rPr>
        <w:t>Tsamir et al., 201</w:t>
      </w:r>
      <w:r w:rsidR="00494771">
        <w:rPr>
          <w:rFonts w:ascii="David" w:eastAsia="David" w:hAnsi="David" w:cs="David"/>
          <w:sz w:val="24"/>
          <w:szCs w:val="24"/>
        </w:rPr>
        <w:t>4</w:t>
      </w:r>
      <w:r w:rsidR="00230001">
        <w:rPr>
          <w:rFonts w:ascii="David" w:eastAsia="Times New Roman" w:hAnsi="David" w:cs="David" w:hint="cs"/>
          <w:sz w:val="24"/>
          <w:szCs w:val="24"/>
          <w:rtl/>
        </w:rPr>
        <w:t>),</w:t>
      </w:r>
      <w:r w:rsidR="00230001">
        <w:rPr>
          <w:rFonts w:ascii="David" w:eastAsia="David" w:hAnsi="David" w:cs="David"/>
          <w:sz w:val="24"/>
          <w:szCs w:val="24"/>
        </w:rPr>
        <w:t xml:space="preserve"> </w:t>
      </w:r>
      <w:r w:rsidRPr="0055003B">
        <w:rPr>
          <w:rFonts w:ascii="David" w:eastAsia="David" w:hAnsi="David" w:cs="David"/>
          <w:sz w:val="24"/>
          <w:szCs w:val="24"/>
          <w:rtl/>
        </w:rPr>
        <w:t>מחקרה של שחברי (</w:t>
      </w:r>
      <w:r w:rsidRPr="0055003B">
        <w:rPr>
          <w:rFonts w:ascii="David" w:eastAsia="Times New Roman" w:hAnsi="David" w:cs="David"/>
          <w:sz w:val="24"/>
          <w:szCs w:val="24"/>
        </w:rPr>
        <w:t>Shahbari, 2022</w:t>
      </w:r>
      <w:r w:rsidRPr="0055003B">
        <w:rPr>
          <w:rFonts w:ascii="David" w:eastAsia="David" w:hAnsi="David" w:cs="David"/>
          <w:sz w:val="24"/>
          <w:szCs w:val="24"/>
          <w:rtl/>
        </w:rPr>
        <w:t xml:space="preserve">) אשר נערך בחברה הערבית, תוצאותיו הצביעו על רמה נמוכה בידע בגאומטריה ובמדידות בהשוואה לשאר התחומים בקרב מורים ו לכיתות א'-ב'. באופן ספיציפי מורים מתקשים בנושא צורות דו-ממדיות (כמו למשל, </w:t>
      </w:r>
      <w:r w:rsidRPr="0055003B">
        <w:rPr>
          <w:rFonts w:ascii="David" w:eastAsia="Times New Roman" w:hAnsi="David" w:cs="David"/>
          <w:sz w:val="24"/>
          <w:szCs w:val="24"/>
        </w:rPr>
        <w:t>Fujita &amp; Jones, 2006</w:t>
      </w:r>
      <w:r w:rsidRPr="0055003B">
        <w:rPr>
          <w:rFonts w:ascii="David" w:eastAsia="David" w:hAnsi="David" w:cs="David"/>
          <w:sz w:val="24"/>
          <w:szCs w:val="24"/>
          <w:rtl/>
        </w:rPr>
        <w:t>) וגופים</w:t>
      </w:r>
      <w:r w:rsidR="00A56A08">
        <w:rPr>
          <w:rFonts w:ascii="David" w:eastAsia="David" w:hAnsi="David" w:cs="David" w:hint="cs"/>
          <w:sz w:val="24"/>
          <w:szCs w:val="24"/>
          <w:rtl/>
        </w:rPr>
        <w:t xml:space="preserve"> (כמו למשל, </w:t>
      </w:r>
      <w:r w:rsidR="00A56A08" w:rsidRPr="0055003B">
        <w:rPr>
          <w:rFonts w:ascii="David" w:eastAsia="Times New Roman" w:hAnsi="David" w:cs="David"/>
          <w:sz w:val="24"/>
          <w:szCs w:val="24"/>
        </w:rPr>
        <w:t>Koçak  et al.,2017</w:t>
      </w:r>
      <w:r w:rsidR="00A56A08">
        <w:rPr>
          <w:rFonts w:ascii="David" w:eastAsia="David" w:hAnsi="David" w:cs="David" w:hint="cs"/>
          <w:sz w:val="24"/>
          <w:szCs w:val="24"/>
          <w:rtl/>
        </w:rPr>
        <w:t xml:space="preserve">). </w:t>
      </w:r>
      <w:r w:rsidRPr="0055003B">
        <w:rPr>
          <w:rFonts w:ascii="David" w:eastAsia="David" w:hAnsi="David" w:cs="David"/>
          <w:sz w:val="24"/>
          <w:szCs w:val="24"/>
          <w:rtl/>
        </w:rPr>
        <w:t>מחקרים רבים הראו כי למורים יש קשיים לגבי הגדרות בגיאומטריה ותפקידן. הם מתקשים להגדיר, ולהשתמש בהגדרות לזיהוי, למיון ולבנייה של דוגמאות ואי-דוגמאות של המושג. כמו למשל, תוצאות מחקר צמיר ועמיתיה</w:t>
      </w:r>
      <w:r w:rsidR="00230001">
        <w:rPr>
          <w:rFonts w:ascii="David" w:eastAsia="David" w:hAnsi="David" w:cs="David" w:hint="cs"/>
          <w:sz w:val="24"/>
          <w:szCs w:val="24"/>
          <w:rtl/>
        </w:rPr>
        <w:t xml:space="preserve"> (</w:t>
      </w:r>
      <w:r w:rsidR="00230001" w:rsidRPr="0055003B">
        <w:rPr>
          <w:rFonts w:ascii="David" w:eastAsia="David" w:hAnsi="David" w:cs="David"/>
          <w:sz w:val="24"/>
          <w:szCs w:val="24"/>
        </w:rPr>
        <w:t>Tsamir et al., 201</w:t>
      </w:r>
      <w:r w:rsidR="00230001">
        <w:rPr>
          <w:rFonts w:ascii="David" w:eastAsia="David" w:hAnsi="David" w:cs="David"/>
          <w:sz w:val="24"/>
          <w:szCs w:val="24"/>
        </w:rPr>
        <w:t>4</w:t>
      </w:r>
      <w:r w:rsidR="00230001">
        <w:rPr>
          <w:rFonts w:ascii="David" w:eastAsia="David" w:hAnsi="David" w:cs="David" w:hint="cs"/>
          <w:sz w:val="24"/>
          <w:szCs w:val="24"/>
          <w:rtl/>
        </w:rPr>
        <w:t xml:space="preserve">) </w:t>
      </w:r>
      <w:r w:rsidRPr="0055003B">
        <w:rPr>
          <w:rFonts w:ascii="David" w:eastAsia="David" w:hAnsi="David" w:cs="David"/>
          <w:sz w:val="24"/>
          <w:szCs w:val="24"/>
          <w:rtl/>
        </w:rPr>
        <w:t>העלה כי המורות שהשתתפו במחקר הצליחו בהגדרת מ</w:t>
      </w:r>
      <w:r w:rsidR="00230001">
        <w:rPr>
          <w:rFonts w:ascii="David" w:eastAsia="David" w:hAnsi="David" w:cs="David"/>
          <w:sz w:val="24"/>
          <w:szCs w:val="24"/>
          <w:rtl/>
        </w:rPr>
        <w:t xml:space="preserve">שולשים, אך התקשו בהגדרת מעגלים </w:t>
      </w:r>
      <w:r w:rsidRPr="0055003B">
        <w:rPr>
          <w:rFonts w:ascii="David" w:eastAsia="David" w:hAnsi="David" w:cs="David"/>
          <w:sz w:val="24"/>
          <w:szCs w:val="24"/>
          <w:rtl/>
        </w:rPr>
        <w:t xml:space="preserve">וגלילים.  במחקר של פיקרגין </w:t>
      </w:r>
      <w:r w:rsidRPr="0055003B">
        <w:rPr>
          <w:rFonts w:ascii="David" w:eastAsia="Times New Roman" w:hAnsi="David" w:cs="David"/>
          <w:sz w:val="24"/>
          <w:szCs w:val="24"/>
        </w:rPr>
        <w:t>(Pickreign, 2007)</w:t>
      </w:r>
      <w:r w:rsidRPr="0055003B">
        <w:rPr>
          <w:rFonts w:ascii="David" w:eastAsia="David" w:hAnsi="David" w:cs="David"/>
          <w:sz w:val="24"/>
          <w:szCs w:val="24"/>
          <w:rtl/>
        </w:rPr>
        <w:t xml:space="preserve"> דווח שיותר ממחצית הנחקרים חשבו כי למלבן חייבות להיות שתי צלעות ארוכות יותר מהצלעות האחרות. אספקט אחר לגבי קשיים בהגדרות קשור במבנה הלוגי של ההגדרה,  חאג יחי</w:t>
      </w:r>
      <w:r w:rsidR="00A56A08">
        <w:rPr>
          <w:rFonts w:ascii="David" w:eastAsia="David" w:hAnsi="David" w:cs="David"/>
          <w:sz w:val="24"/>
          <w:szCs w:val="24"/>
          <w:rtl/>
        </w:rPr>
        <w:t>א ושותפיו</w:t>
      </w:r>
      <w:r w:rsidRPr="0055003B">
        <w:rPr>
          <w:rFonts w:ascii="David" w:eastAsia="David" w:hAnsi="David" w:cs="David"/>
          <w:sz w:val="24"/>
          <w:szCs w:val="24"/>
          <w:rtl/>
        </w:rPr>
        <w:t xml:space="preserve"> </w:t>
      </w:r>
      <w:r w:rsidR="00A56A08">
        <w:rPr>
          <w:rFonts w:ascii="David" w:eastAsia="David" w:hAnsi="David" w:cs="David" w:hint="cs"/>
          <w:sz w:val="24"/>
          <w:szCs w:val="24"/>
          <w:rtl/>
        </w:rPr>
        <w:t>(</w:t>
      </w:r>
      <w:r w:rsidR="00A56A08" w:rsidRPr="0055003B">
        <w:rPr>
          <w:rFonts w:ascii="David" w:eastAsia="David" w:hAnsi="David" w:cs="David"/>
          <w:sz w:val="24"/>
          <w:szCs w:val="24"/>
        </w:rPr>
        <w:t>Haj-Yahya et al</w:t>
      </w:r>
      <w:r w:rsidR="00A56A08">
        <w:rPr>
          <w:rFonts w:ascii="David" w:eastAsia="David" w:hAnsi="David" w:cs="David"/>
          <w:sz w:val="24"/>
          <w:szCs w:val="24"/>
        </w:rPr>
        <w:t>., 2019</w:t>
      </w:r>
      <w:r w:rsidR="00A56A08">
        <w:rPr>
          <w:rFonts w:ascii="David" w:eastAsia="David" w:hAnsi="David" w:cs="David" w:hint="cs"/>
          <w:sz w:val="24"/>
          <w:szCs w:val="24"/>
          <w:rtl/>
        </w:rPr>
        <w:t xml:space="preserve">) </w:t>
      </w:r>
      <w:r w:rsidRPr="0055003B">
        <w:rPr>
          <w:rFonts w:ascii="David" w:eastAsia="David" w:hAnsi="David" w:cs="David"/>
          <w:sz w:val="24"/>
          <w:szCs w:val="24"/>
          <w:rtl/>
        </w:rPr>
        <w:t>דיווח על בעיית ההגדרה "הלא חסכונית", "הגדרה</w:t>
      </w:r>
      <w:r w:rsidR="00230001">
        <w:rPr>
          <w:rFonts w:ascii="David" w:eastAsia="David" w:hAnsi="David" w:cs="David"/>
          <w:sz w:val="24"/>
          <w:szCs w:val="24"/>
          <w:rtl/>
        </w:rPr>
        <w:t xml:space="preserve"> חסרה", או פסילת הגדרות שקולות </w:t>
      </w:r>
      <w:r w:rsidRPr="0055003B">
        <w:rPr>
          <w:rFonts w:ascii="David" w:eastAsia="David" w:hAnsi="David" w:cs="David"/>
          <w:sz w:val="24"/>
          <w:szCs w:val="24"/>
          <w:rtl/>
        </w:rPr>
        <w:t xml:space="preserve">בהגדרת המקבילית בקרב מורים. </w:t>
      </w:r>
    </w:p>
    <w:p w14:paraId="5463D8A2" w14:textId="2C895C81" w:rsidR="00E77AD6" w:rsidRPr="0055003B" w:rsidRDefault="006E5CC6" w:rsidP="00F822B6">
      <w:pPr>
        <w:pStyle w:val="Heading8"/>
      </w:pPr>
      <w:bookmarkStart w:id="4" w:name="_rbbypjinzpux" w:colFirst="0" w:colLast="0"/>
      <w:bookmarkEnd w:id="4"/>
      <w:r w:rsidRPr="0055003B">
        <w:rPr>
          <w:sz w:val="14"/>
          <w:szCs w:val="14"/>
        </w:rPr>
        <w:t xml:space="preserve">      </w:t>
      </w:r>
      <w:r w:rsidR="007409B6">
        <w:rPr>
          <w:rFonts w:hint="cs"/>
          <w:rtl/>
        </w:rPr>
        <w:t>3.</w:t>
      </w:r>
      <w:r w:rsidR="007409B6">
        <w:rPr>
          <w:rFonts w:hint="cs"/>
          <w:rtl/>
        </w:rPr>
        <w:t>4</w:t>
      </w:r>
      <w:r w:rsidR="007409B6">
        <w:rPr>
          <w:rFonts w:hint="cs"/>
          <w:rtl/>
        </w:rPr>
        <w:t xml:space="preserve"> </w:t>
      </w:r>
      <w:r w:rsidRPr="0055003B">
        <w:rPr>
          <w:rtl/>
        </w:rPr>
        <w:t>אירועים מתמטיים</w:t>
      </w:r>
    </w:p>
    <w:p w14:paraId="157A94DF" w14:textId="77777777" w:rsidR="00E77AD6" w:rsidRPr="0055003B" w:rsidRDefault="006E5CC6" w:rsidP="00F319A8">
      <w:pPr>
        <w:bidi/>
        <w:spacing w:before="240" w:after="240" w:line="360" w:lineRule="auto"/>
        <w:ind w:right="142"/>
        <w:jc w:val="both"/>
        <w:rPr>
          <w:rFonts w:ascii="David" w:eastAsia="David" w:hAnsi="David" w:cs="David"/>
          <w:sz w:val="24"/>
          <w:szCs w:val="24"/>
        </w:rPr>
      </w:pPr>
      <w:r w:rsidRPr="00DE5602">
        <w:rPr>
          <w:rFonts w:ascii="David" w:eastAsia="David" w:hAnsi="David" w:cs="David"/>
          <w:sz w:val="24"/>
          <w:szCs w:val="24"/>
          <w:rtl/>
        </w:rPr>
        <w:t>אירועים מתמטיים הם מקרים שמתרחשים בכיתת המתמטיקה ומתארים בעיות במתמטיקה, ועליהם המורה מגיב (מרקוביץ, 2003</w:t>
      </w:r>
      <w:r w:rsidRPr="0055003B">
        <w:rPr>
          <w:rFonts w:ascii="David" w:eastAsia="David" w:hAnsi="David" w:cs="David"/>
          <w:sz w:val="24"/>
          <w:szCs w:val="24"/>
          <w:rtl/>
        </w:rPr>
        <w:t>). השימוש באירועים בתהליך הכשרת המורים נחשב לכלי חשוב ושימשו חוקרים שונים לאורך השנים (</w:t>
      </w:r>
      <w:r w:rsidRPr="0055003B">
        <w:rPr>
          <w:rFonts w:ascii="David" w:eastAsia="Times New Roman" w:hAnsi="David" w:cs="David"/>
          <w:sz w:val="24"/>
          <w:szCs w:val="24"/>
        </w:rPr>
        <w:t>Tirosh et al., 2019; Herbst et al., 2017; Shulman, 1992</w:t>
      </w:r>
      <w:r w:rsidRPr="0055003B">
        <w:rPr>
          <w:rFonts w:ascii="David" w:eastAsia="David" w:hAnsi="David" w:cs="David"/>
          <w:sz w:val="24"/>
          <w:szCs w:val="24"/>
          <w:rtl/>
        </w:rPr>
        <w:t xml:space="preserve">). העיסוק באירועים מתמטיים נמצא מועיל למורה כך שהוא חושף ומגביר את המודעות שלו לצורות החשיבה השונות אצל תלמידים ולדרכי התגובה להם (מרקוביץ, 2003). כמו כן, מאגר האירועים יהווה מאגר תקדימים שיתרמו לעבודת המורה בכיתתו </w:t>
      </w:r>
      <w:r w:rsidRPr="0055003B">
        <w:rPr>
          <w:rFonts w:ascii="David" w:eastAsia="Times New Roman" w:hAnsi="David" w:cs="David"/>
          <w:sz w:val="24"/>
          <w:szCs w:val="24"/>
        </w:rPr>
        <w:t>(Shulman, 1992)</w:t>
      </w:r>
      <w:r w:rsidRPr="0055003B">
        <w:rPr>
          <w:rFonts w:ascii="David" w:eastAsia="David" w:hAnsi="David" w:cs="David"/>
          <w:sz w:val="24"/>
          <w:szCs w:val="24"/>
          <w:rtl/>
        </w:rPr>
        <w:t xml:space="preserve">. בנוסף, מספק הזדמנות להיבנות על החשיבה המתמטית של הלומדים, כך שיעזור להם להבין טוב יותר רעיונות מתמטיים חשובים </w:t>
      </w:r>
      <w:r w:rsidR="00230001">
        <w:rPr>
          <w:rFonts w:ascii="David" w:eastAsia="David" w:hAnsi="David" w:cs="David" w:hint="cs"/>
          <w:sz w:val="24"/>
          <w:szCs w:val="24"/>
          <w:rtl/>
        </w:rPr>
        <w:t>(</w:t>
      </w:r>
      <w:r w:rsidR="00230001" w:rsidRPr="0055003B">
        <w:rPr>
          <w:rFonts w:ascii="David" w:eastAsia="David" w:hAnsi="David" w:cs="David"/>
          <w:sz w:val="24"/>
          <w:szCs w:val="24"/>
        </w:rPr>
        <w:t>Stockero et al</w:t>
      </w:r>
      <w:r w:rsidR="00230001">
        <w:rPr>
          <w:rFonts w:ascii="David" w:eastAsia="David" w:hAnsi="David" w:cs="David"/>
          <w:sz w:val="24"/>
          <w:szCs w:val="24"/>
          <w:lang w:val="en-US"/>
        </w:rPr>
        <w:t>., 2019</w:t>
      </w:r>
      <w:r w:rsidR="00230001">
        <w:rPr>
          <w:rFonts w:ascii="David" w:eastAsia="David" w:hAnsi="David" w:cs="David" w:hint="cs"/>
          <w:sz w:val="24"/>
          <w:szCs w:val="24"/>
          <w:rtl/>
        </w:rPr>
        <w:t xml:space="preserve">). </w:t>
      </w:r>
      <w:r w:rsidRPr="0055003B">
        <w:rPr>
          <w:rFonts w:ascii="David" w:eastAsia="David" w:hAnsi="David" w:cs="David"/>
          <w:sz w:val="24"/>
          <w:szCs w:val="24"/>
          <w:rtl/>
        </w:rPr>
        <w:t>החשיבות של האירוע היא בעצם הדיון המתרחש סביבו המאפשר יצירת קהילת לו</w:t>
      </w:r>
      <w:r w:rsidR="00230001">
        <w:rPr>
          <w:rFonts w:ascii="David" w:eastAsia="David" w:hAnsi="David" w:cs="David"/>
          <w:sz w:val="24"/>
          <w:szCs w:val="24"/>
          <w:rtl/>
        </w:rPr>
        <w:t>מדים, דיון המתבסס על שיח טיעוני</w:t>
      </w:r>
      <w:r w:rsidRPr="0055003B">
        <w:rPr>
          <w:rFonts w:ascii="David" w:eastAsia="David" w:hAnsi="David" w:cs="David"/>
          <w:sz w:val="24"/>
          <w:szCs w:val="24"/>
          <w:rtl/>
        </w:rPr>
        <w:t>, שבו הלומדים מסבירים את הטיעון שלהם, מקשיבים, מסכימים או מתנגדים עם ההנמקה של האחר (</w:t>
      </w:r>
      <w:r w:rsidRPr="007A1011">
        <w:rPr>
          <w:rFonts w:ascii="David" w:eastAsia="Times New Roman" w:hAnsi="David" w:cs="David"/>
          <w:sz w:val="24"/>
          <w:szCs w:val="24"/>
        </w:rPr>
        <w:t>Toulmin</w:t>
      </w:r>
      <w:r w:rsidRPr="0055003B">
        <w:rPr>
          <w:rFonts w:ascii="David" w:eastAsia="Times New Roman" w:hAnsi="David" w:cs="David"/>
          <w:sz w:val="24"/>
          <w:szCs w:val="24"/>
        </w:rPr>
        <w:t xml:space="preserve">, 1969; </w:t>
      </w:r>
      <w:r w:rsidRPr="007A1011">
        <w:rPr>
          <w:rFonts w:ascii="David" w:eastAsia="Times New Roman" w:hAnsi="David" w:cs="David"/>
          <w:sz w:val="24"/>
          <w:szCs w:val="24"/>
        </w:rPr>
        <w:t>2003</w:t>
      </w:r>
      <w:r w:rsidRPr="0055003B">
        <w:rPr>
          <w:rFonts w:ascii="David" w:eastAsia="David" w:hAnsi="David" w:cs="David"/>
          <w:sz w:val="24"/>
          <w:szCs w:val="24"/>
          <w:rtl/>
        </w:rPr>
        <w:t>). לכן, המקרים צריכים להיות עשירים ומהותיים כדי לאפשר רמות מרובות של ניתוח ופרשנות, ומאפשרים לייצג הבעייתיות והמורכבות ללמד את הלומדים בהקשר כלשהו.</w:t>
      </w:r>
    </w:p>
    <w:p w14:paraId="1AADF692" w14:textId="77777777"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לנוכח הממצאים לעיל, המחקר הנוכחי יציע איך ניתן לטפח הידע הבסיסי בגיאומטריה בקרב סטודנטים  המתכשרות להוראה  בכיתות א'-ב' על-ידי שימוש באירועים מתמטיים.</w:t>
      </w:r>
    </w:p>
    <w:p w14:paraId="46C5416D" w14:textId="77777777" w:rsidR="00963E94" w:rsidRPr="00963E94" w:rsidRDefault="00963E94" w:rsidP="00F319A8">
      <w:pPr>
        <w:pStyle w:val="ListParagraph"/>
        <w:keepNext/>
        <w:keepLines/>
        <w:numPr>
          <w:ilvl w:val="0"/>
          <w:numId w:val="13"/>
        </w:numPr>
        <w:bidi/>
        <w:spacing w:before="40" w:after="120"/>
        <w:ind w:right="142"/>
        <w:contextualSpacing w:val="0"/>
        <w:outlineLvl w:val="6"/>
        <w:rPr>
          <w:rFonts w:asciiTheme="majorHAnsi" w:eastAsiaTheme="majorEastAsia" w:hAnsiTheme="majorHAnsi" w:cs="David"/>
          <w:bCs/>
          <w:i/>
          <w:vanish/>
          <w:sz w:val="40"/>
          <w:szCs w:val="28"/>
          <w:rtl/>
        </w:rPr>
      </w:pPr>
    </w:p>
    <w:p w14:paraId="77DCD565" w14:textId="77777777" w:rsidR="00963E94" w:rsidRPr="00963E94" w:rsidRDefault="00963E94" w:rsidP="00F319A8">
      <w:pPr>
        <w:pStyle w:val="ListParagraph"/>
        <w:keepNext/>
        <w:keepLines/>
        <w:numPr>
          <w:ilvl w:val="0"/>
          <w:numId w:val="13"/>
        </w:numPr>
        <w:bidi/>
        <w:spacing w:before="40" w:after="120"/>
        <w:ind w:right="142"/>
        <w:contextualSpacing w:val="0"/>
        <w:outlineLvl w:val="6"/>
        <w:rPr>
          <w:rFonts w:asciiTheme="majorHAnsi" w:eastAsiaTheme="majorEastAsia" w:hAnsiTheme="majorHAnsi" w:cs="David"/>
          <w:bCs/>
          <w:i/>
          <w:vanish/>
          <w:sz w:val="40"/>
          <w:szCs w:val="28"/>
          <w:rtl/>
        </w:rPr>
      </w:pPr>
    </w:p>
    <w:p w14:paraId="30C48933" w14:textId="77777777" w:rsidR="00963E94" w:rsidRPr="00963E94" w:rsidRDefault="00963E94" w:rsidP="00F319A8">
      <w:pPr>
        <w:pStyle w:val="ListParagraph"/>
        <w:keepNext/>
        <w:keepLines/>
        <w:numPr>
          <w:ilvl w:val="0"/>
          <w:numId w:val="13"/>
        </w:numPr>
        <w:bidi/>
        <w:spacing w:before="40" w:after="120"/>
        <w:ind w:right="142"/>
        <w:contextualSpacing w:val="0"/>
        <w:outlineLvl w:val="6"/>
        <w:rPr>
          <w:rFonts w:asciiTheme="majorHAnsi" w:eastAsiaTheme="majorEastAsia" w:hAnsiTheme="majorHAnsi" w:cs="David"/>
          <w:bCs/>
          <w:i/>
          <w:vanish/>
          <w:sz w:val="40"/>
          <w:szCs w:val="28"/>
          <w:rtl/>
        </w:rPr>
      </w:pPr>
    </w:p>
    <w:p w14:paraId="1ED9046D" w14:textId="6DF37B0D" w:rsidR="00E77AD6" w:rsidRPr="0055003B" w:rsidRDefault="006E5CC6" w:rsidP="00F319A8">
      <w:pPr>
        <w:pStyle w:val="Heading7"/>
        <w:ind w:right="142"/>
      </w:pPr>
      <w:r w:rsidRPr="0055003B">
        <w:rPr>
          <w:rtl/>
        </w:rPr>
        <w:t>שאלות המחקר</w:t>
      </w:r>
    </w:p>
    <w:p w14:paraId="068B84B8" w14:textId="77777777"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מטרת המחקר: לבחון ידע סטודנטים המתכשרים להוראה בכיתות א'-ב' במכללה לדוברי ערבית הקשור להגדרות ודימויי המושג במושגים בסיסיים נבחרים בגאומטרי</w:t>
      </w:r>
      <w:r w:rsidR="00F93A3C">
        <w:rPr>
          <w:rFonts w:ascii="David" w:eastAsia="David" w:hAnsi="David" w:cs="David"/>
          <w:sz w:val="24"/>
          <w:szCs w:val="24"/>
          <w:rtl/>
        </w:rPr>
        <w:t xml:space="preserve">ה (מצולעים: </w:t>
      </w:r>
      <w:r w:rsidR="00F93A3C" w:rsidRPr="00F93A3C">
        <w:rPr>
          <w:rFonts w:ascii="David" w:eastAsia="David" w:hAnsi="David" w:cs="David"/>
          <w:i/>
          <w:iCs/>
          <w:sz w:val="24"/>
          <w:szCs w:val="24"/>
          <w:rtl/>
        </w:rPr>
        <w:t>משולש, מלבן וריבו</w:t>
      </w:r>
      <w:r w:rsidR="00F93A3C" w:rsidRPr="00F93A3C">
        <w:rPr>
          <w:rFonts w:ascii="David" w:eastAsia="David" w:hAnsi="David" w:cs="David" w:hint="cs"/>
          <w:i/>
          <w:iCs/>
          <w:sz w:val="24"/>
          <w:szCs w:val="24"/>
          <w:rtl/>
        </w:rPr>
        <w:t>ע</w:t>
      </w:r>
      <w:r w:rsidR="00F93A3C">
        <w:rPr>
          <w:rFonts w:ascii="David" w:eastAsia="David" w:hAnsi="David" w:cs="David" w:hint="cs"/>
          <w:sz w:val="24"/>
          <w:szCs w:val="24"/>
          <w:rtl/>
        </w:rPr>
        <w:t>.</w:t>
      </w:r>
      <w:r w:rsidRPr="0055003B">
        <w:rPr>
          <w:rFonts w:ascii="David" w:eastAsia="David" w:hAnsi="David" w:cs="David"/>
          <w:sz w:val="24"/>
          <w:szCs w:val="24"/>
          <w:rtl/>
        </w:rPr>
        <w:t xml:space="preserve"> גופים במרחב: </w:t>
      </w:r>
      <w:r w:rsidRPr="00F93A3C">
        <w:rPr>
          <w:rFonts w:ascii="David" w:eastAsia="David" w:hAnsi="David" w:cs="David"/>
          <w:i/>
          <w:iCs/>
          <w:sz w:val="24"/>
          <w:szCs w:val="24"/>
          <w:rtl/>
        </w:rPr>
        <w:t>גליל, חרוט ופירמידה</w:t>
      </w:r>
      <w:r w:rsidRPr="0055003B">
        <w:rPr>
          <w:rFonts w:ascii="David" w:eastAsia="David" w:hAnsi="David" w:cs="David"/>
          <w:sz w:val="24"/>
          <w:szCs w:val="24"/>
          <w:rtl/>
        </w:rPr>
        <w:t xml:space="preserve">, קטעים במצולעים: </w:t>
      </w:r>
      <w:r w:rsidRPr="00F93A3C">
        <w:rPr>
          <w:rFonts w:ascii="David" w:eastAsia="David" w:hAnsi="David" w:cs="David"/>
          <w:i/>
          <w:iCs/>
          <w:sz w:val="24"/>
          <w:szCs w:val="24"/>
          <w:rtl/>
        </w:rPr>
        <w:t>אלכסון</w:t>
      </w:r>
      <w:r w:rsidRPr="0055003B">
        <w:rPr>
          <w:rFonts w:ascii="David" w:eastAsia="David" w:hAnsi="David" w:cs="David"/>
          <w:sz w:val="24"/>
          <w:szCs w:val="24"/>
          <w:rtl/>
        </w:rPr>
        <w:t>). בשאלות המחקר אנו מתכוונים למושגים בסיסיים אלה.</w:t>
      </w:r>
    </w:p>
    <w:p w14:paraId="316F4662" w14:textId="77777777" w:rsidR="00E77AD6" w:rsidRPr="0055003B" w:rsidRDefault="006E5CC6" w:rsidP="00F319A8">
      <w:pPr>
        <w:bidi/>
        <w:spacing w:before="240" w:after="240" w:line="360" w:lineRule="auto"/>
        <w:ind w:right="142"/>
        <w:jc w:val="both"/>
        <w:rPr>
          <w:rFonts w:ascii="David" w:eastAsia="Times New Roman" w:hAnsi="David" w:cs="David"/>
          <w:sz w:val="28"/>
          <w:szCs w:val="28"/>
        </w:rPr>
      </w:pPr>
      <w:r w:rsidRPr="0055003B">
        <w:rPr>
          <w:rFonts w:ascii="David" w:eastAsia="David" w:hAnsi="David" w:cs="David"/>
          <w:sz w:val="24"/>
          <w:szCs w:val="24"/>
          <w:rtl/>
        </w:rPr>
        <w:t>בהתאם למטרת המחקר, ולפי הרקע התיאורטי נוסחו השאלות הבאות</w:t>
      </w:r>
      <w:r w:rsidRPr="0055003B">
        <w:rPr>
          <w:rFonts w:ascii="David" w:eastAsia="Times New Roman" w:hAnsi="David" w:cs="David"/>
          <w:sz w:val="28"/>
          <w:szCs w:val="28"/>
        </w:rPr>
        <w:t>:</w:t>
      </w:r>
    </w:p>
    <w:p w14:paraId="5BD76916" w14:textId="21576B4E" w:rsidR="008378D8" w:rsidRPr="008378D8" w:rsidRDefault="008378D8" w:rsidP="008378D8">
      <w:pPr>
        <w:pStyle w:val="ListParagraph"/>
        <w:numPr>
          <w:ilvl w:val="0"/>
          <w:numId w:val="15"/>
        </w:numPr>
        <w:bidi/>
        <w:spacing w:line="360" w:lineRule="auto"/>
        <w:ind w:right="720"/>
        <w:jc w:val="both"/>
        <w:rPr>
          <w:rFonts w:ascii="David" w:eastAsia="David" w:hAnsi="David" w:cs="David"/>
          <w:sz w:val="24"/>
          <w:szCs w:val="24"/>
        </w:rPr>
      </w:pPr>
      <w:r w:rsidRPr="008378D8">
        <w:rPr>
          <w:rFonts w:ascii="David" w:eastAsia="David" w:hAnsi="David" w:cs="David"/>
          <w:sz w:val="24"/>
          <w:szCs w:val="24"/>
          <w:rtl/>
        </w:rPr>
        <w:t>איך</w:t>
      </w:r>
      <w:r w:rsidRPr="008378D8">
        <w:rPr>
          <w:rFonts w:ascii="David" w:eastAsia="David" w:hAnsi="David" w:cs="David" w:hint="cs"/>
          <w:sz w:val="24"/>
          <w:szCs w:val="24"/>
          <w:rtl/>
        </w:rPr>
        <w:t xml:space="preserve"> </w:t>
      </w:r>
      <w:r w:rsidRPr="008378D8">
        <w:rPr>
          <w:rFonts w:ascii="David" w:eastAsia="David" w:hAnsi="David" w:cs="David"/>
          <w:sz w:val="24"/>
          <w:szCs w:val="24"/>
          <w:rtl/>
        </w:rPr>
        <w:t>סטודנטים המתכשרים להוראה בכיתות א'-ב' מגדירים מושגים בסיסיים נבחרים בגיאומטריה, באיזה מידה</w:t>
      </w:r>
      <w:r w:rsidRPr="008378D8">
        <w:rPr>
          <w:rFonts w:ascii="David" w:eastAsia="David" w:hAnsi="David" w:cs="David" w:hint="cs"/>
          <w:sz w:val="24"/>
          <w:szCs w:val="24"/>
          <w:rtl/>
        </w:rPr>
        <w:t xml:space="preserve"> </w:t>
      </w:r>
      <w:r w:rsidRPr="008378D8">
        <w:rPr>
          <w:rFonts w:ascii="David" w:eastAsia="David" w:hAnsi="David" w:cs="David"/>
          <w:sz w:val="24"/>
          <w:szCs w:val="24"/>
          <w:rtl/>
        </w:rPr>
        <w:t>הם משתמשים בשפה מתמטית נכונה ומדויקת בהגדרות שלהם?</w:t>
      </w:r>
    </w:p>
    <w:p w14:paraId="71E7576B" w14:textId="709B6CCF" w:rsidR="008378D8" w:rsidRPr="008378D8" w:rsidRDefault="008378D8" w:rsidP="008378D8">
      <w:pPr>
        <w:pStyle w:val="ListParagraph"/>
        <w:numPr>
          <w:ilvl w:val="0"/>
          <w:numId w:val="15"/>
        </w:numPr>
        <w:bidi/>
        <w:spacing w:line="360" w:lineRule="auto"/>
        <w:ind w:right="720"/>
        <w:jc w:val="both"/>
        <w:rPr>
          <w:rFonts w:ascii="David" w:eastAsia="David" w:hAnsi="David" w:cs="David"/>
          <w:sz w:val="24"/>
          <w:szCs w:val="24"/>
        </w:rPr>
      </w:pPr>
      <w:r w:rsidRPr="008378D8">
        <w:rPr>
          <w:rFonts w:ascii="David" w:eastAsia="David" w:hAnsi="David" w:cs="David"/>
          <w:sz w:val="24"/>
          <w:szCs w:val="24"/>
          <w:rtl/>
        </w:rPr>
        <w:t>באיזה מידה יש קשר  בין ההגדרות שנתנו סטודנטים המתכשרים להוראה בכיתות א'-ב' עבור המושגים הבסיסיים הנבחרים בגיאומטריה לבין הצלחתם בזיהוי צורות של מושגים אלה?</w:t>
      </w:r>
    </w:p>
    <w:p w14:paraId="53118953" w14:textId="4DB2DA16" w:rsidR="008378D8" w:rsidRPr="008378D8" w:rsidRDefault="008378D8" w:rsidP="008378D8">
      <w:pPr>
        <w:pStyle w:val="ListParagraph"/>
        <w:numPr>
          <w:ilvl w:val="0"/>
          <w:numId w:val="15"/>
        </w:numPr>
        <w:bidi/>
        <w:spacing w:line="360" w:lineRule="auto"/>
        <w:ind w:right="720"/>
        <w:jc w:val="both"/>
        <w:rPr>
          <w:rFonts w:ascii="David" w:eastAsia="David" w:hAnsi="David" w:cs="David"/>
          <w:sz w:val="24"/>
          <w:szCs w:val="24"/>
        </w:rPr>
      </w:pPr>
      <w:r w:rsidRPr="008378D8">
        <w:rPr>
          <w:rFonts w:ascii="David" w:eastAsia="David" w:hAnsi="David" w:cs="David"/>
          <w:sz w:val="24"/>
          <w:szCs w:val="24"/>
          <w:rtl/>
        </w:rPr>
        <w:t>האם וכיצד ההתמודדות  סטודנטים המתכשרים להוראה בכיתות א'-ב' בניתוח  אירועים מתמטיים העוסקים בהגדרות מושגים  בסיסיים נבחרים בגיאומטריה משפיעה על הבנייה מחדש להגדרות  נכונות ומדויקות  של מושגים אלו?</w:t>
      </w:r>
    </w:p>
    <w:p w14:paraId="62CE0CE4" w14:textId="1D20E8F0" w:rsidR="008378D8" w:rsidRPr="008378D8" w:rsidRDefault="008378D8" w:rsidP="008378D8">
      <w:pPr>
        <w:pStyle w:val="ListParagraph"/>
        <w:numPr>
          <w:ilvl w:val="0"/>
          <w:numId w:val="15"/>
        </w:numPr>
        <w:bidi/>
        <w:spacing w:after="240" w:line="360" w:lineRule="auto"/>
        <w:ind w:right="720"/>
        <w:jc w:val="both"/>
        <w:rPr>
          <w:rFonts w:ascii="David" w:eastAsia="David" w:hAnsi="David" w:cs="David"/>
          <w:sz w:val="24"/>
          <w:szCs w:val="24"/>
        </w:rPr>
      </w:pPr>
      <w:r w:rsidRPr="008378D8">
        <w:rPr>
          <w:rFonts w:ascii="David" w:eastAsia="David" w:hAnsi="David" w:cs="David"/>
          <w:sz w:val="24"/>
          <w:szCs w:val="24"/>
          <w:rtl/>
        </w:rPr>
        <w:t>כיצד</w:t>
      </w:r>
      <w:r w:rsidRPr="008378D8">
        <w:rPr>
          <w:rFonts w:ascii="David" w:eastAsia="David" w:hAnsi="David" w:cs="David"/>
          <w:sz w:val="24"/>
          <w:szCs w:val="24"/>
        </w:rPr>
        <w:t xml:space="preserve"> </w:t>
      </w:r>
      <w:r w:rsidRPr="008378D8">
        <w:rPr>
          <w:rFonts w:ascii="David" w:eastAsia="David" w:hAnsi="David" w:cs="David"/>
          <w:sz w:val="24"/>
          <w:szCs w:val="24"/>
          <w:rtl/>
        </w:rPr>
        <w:t>ההבנות האישיות של  סטודנטים המתכשרים להוראה בכיתות א'-ב' בהגדרות מושגים בסיסיים נבחרים בגיאומטריה משפיעה על הבניית ההגדרות הקולקטיבית של כל הקבוצה</w:t>
      </w:r>
      <w:r w:rsidRPr="008378D8">
        <w:rPr>
          <w:rFonts w:ascii="David" w:eastAsia="David" w:hAnsi="David" w:cs="David" w:hint="cs"/>
          <w:sz w:val="24"/>
          <w:szCs w:val="24"/>
          <w:rtl/>
        </w:rPr>
        <w:t>?</w:t>
      </w:r>
    </w:p>
    <w:p w14:paraId="6BB9331E" w14:textId="77777777" w:rsidR="00E77AD6" w:rsidRPr="008378D8" w:rsidRDefault="00E77AD6" w:rsidP="00F319A8">
      <w:pPr>
        <w:bidi/>
        <w:ind w:right="142"/>
        <w:rPr>
          <w:rFonts w:ascii="David" w:eastAsia="David" w:hAnsi="David" w:cs="David"/>
          <w:sz w:val="24"/>
          <w:szCs w:val="24"/>
        </w:rPr>
      </w:pPr>
    </w:p>
    <w:p w14:paraId="3AEB04C1" w14:textId="77777777" w:rsidR="00E77AD6" w:rsidRPr="0055003B" w:rsidRDefault="006E5CC6" w:rsidP="00F319A8">
      <w:pPr>
        <w:pStyle w:val="Heading7"/>
        <w:ind w:right="142"/>
      </w:pPr>
      <w:r w:rsidRPr="0055003B">
        <w:rPr>
          <w:rtl/>
        </w:rPr>
        <w:t>נושאי המחקר</w:t>
      </w:r>
    </w:p>
    <w:p w14:paraId="65222785" w14:textId="459B3D33" w:rsidR="00E77AD6" w:rsidRPr="0055003B" w:rsidRDefault="006E5CC6" w:rsidP="00F319A8">
      <w:pPr>
        <w:bidi/>
        <w:spacing w:line="360" w:lineRule="auto"/>
        <w:ind w:right="142"/>
        <w:jc w:val="both"/>
        <w:rPr>
          <w:rFonts w:ascii="David" w:eastAsia="David" w:hAnsi="David" w:cs="David"/>
          <w:sz w:val="24"/>
          <w:szCs w:val="24"/>
        </w:rPr>
      </w:pPr>
      <w:r w:rsidRPr="0055003B">
        <w:rPr>
          <w:rFonts w:ascii="David" w:eastAsia="David" w:hAnsi="David" w:cs="David"/>
          <w:sz w:val="24"/>
          <w:szCs w:val="24"/>
          <w:rtl/>
        </w:rPr>
        <w:t>נושאי המחקר העיקריים: א) הגדרת מושג ודימוי מושג (ראה סעיף 3.2 הגדרות בגיאומטריה, עמ' 2 בסקירת הספרות). ב) הבניית ההגדרה באופן קולקטיבי</w:t>
      </w:r>
      <w:r w:rsidR="00A56A08">
        <w:rPr>
          <w:rFonts w:ascii="David" w:eastAsia="David" w:hAnsi="David" w:cs="David" w:hint="cs"/>
          <w:sz w:val="24"/>
          <w:szCs w:val="24"/>
          <w:rtl/>
        </w:rPr>
        <w:t xml:space="preserve">: </w:t>
      </w:r>
      <w:r w:rsidRPr="0055003B">
        <w:rPr>
          <w:rFonts w:ascii="David" w:eastAsia="David" w:hAnsi="David" w:cs="David"/>
          <w:sz w:val="24"/>
          <w:szCs w:val="24"/>
          <w:rtl/>
        </w:rPr>
        <w:t>התרחשות ההבנייה הקולקטיבית לרעיון מתמטי, כאשר דרכי חשיבה מסוימות הופכות לנורמטיביות (</w:t>
      </w:r>
      <w:r w:rsidRPr="0055003B">
        <w:rPr>
          <w:rFonts w:ascii="David" w:eastAsia="Times New Roman" w:hAnsi="David" w:cs="David"/>
          <w:sz w:val="24"/>
          <w:szCs w:val="24"/>
        </w:rPr>
        <w:t>Cobb et al., 2001</w:t>
      </w:r>
      <w:r w:rsidRPr="0055003B">
        <w:rPr>
          <w:rFonts w:ascii="David" w:eastAsia="David" w:hAnsi="David" w:cs="David"/>
          <w:sz w:val="24"/>
          <w:szCs w:val="24"/>
          <w:rtl/>
        </w:rPr>
        <w:t>). ניתן לקבוע מתי רעיון מתמטי מתפקד כנורמטיבי בהתבסס על מודל טולמין</w:t>
      </w:r>
      <w:r w:rsidR="00230001">
        <w:rPr>
          <w:rFonts w:ascii="David" w:eastAsia="David" w:hAnsi="David" w:cs="David" w:hint="cs"/>
          <w:sz w:val="24"/>
          <w:szCs w:val="24"/>
          <w:rtl/>
        </w:rPr>
        <w:t xml:space="preserve"> (</w:t>
      </w:r>
      <w:r w:rsidR="00230001" w:rsidRPr="0055003B">
        <w:rPr>
          <w:rFonts w:ascii="David" w:eastAsia="Times New Roman" w:hAnsi="David" w:cs="David"/>
          <w:sz w:val="24"/>
          <w:szCs w:val="24"/>
        </w:rPr>
        <w:t>Toulmin</w:t>
      </w:r>
      <w:r w:rsidR="00230001">
        <w:rPr>
          <w:rFonts w:ascii="David" w:eastAsia="Times New Roman" w:hAnsi="David" w:cs="David"/>
          <w:sz w:val="24"/>
          <w:szCs w:val="24"/>
        </w:rPr>
        <w:t>, 1969; 2003</w:t>
      </w:r>
      <w:r w:rsidR="00230001">
        <w:rPr>
          <w:rFonts w:ascii="David" w:eastAsia="David" w:hAnsi="David" w:cs="David" w:hint="cs"/>
          <w:sz w:val="24"/>
          <w:szCs w:val="24"/>
          <w:rtl/>
        </w:rPr>
        <w:t xml:space="preserve">) </w:t>
      </w:r>
      <w:r w:rsidRPr="0055003B">
        <w:rPr>
          <w:rFonts w:ascii="David" w:eastAsia="David" w:hAnsi="David" w:cs="David"/>
          <w:sz w:val="24"/>
          <w:szCs w:val="24"/>
          <w:rtl/>
        </w:rPr>
        <w:t>ובהתבסס על עבודתם של החוקרים רוזמאן וסטיפן (</w:t>
      </w:r>
      <w:r w:rsidRPr="0055003B">
        <w:rPr>
          <w:rFonts w:ascii="David" w:eastAsia="Times New Roman" w:hAnsi="David" w:cs="David"/>
          <w:sz w:val="24"/>
          <w:szCs w:val="24"/>
        </w:rPr>
        <w:t>Rasmussen &amp; Stephan, 2008</w:t>
      </w:r>
      <w:r w:rsidRPr="0055003B">
        <w:rPr>
          <w:rFonts w:ascii="David" w:eastAsia="David" w:hAnsi="David" w:cs="David"/>
          <w:sz w:val="24"/>
          <w:szCs w:val="24"/>
          <w:rtl/>
        </w:rPr>
        <w:t xml:space="preserve">). בסעיף מס' </w:t>
      </w:r>
      <w:r w:rsidR="00EB6288">
        <w:rPr>
          <w:rFonts w:ascii="David" w:eastAsia="David" w:hAnsi="David" w:cs="David" w:hint="cs"/>
          <w:sz w:val="24"/>
          <w:szCs w:val="24"/>
          <w:rtl/>
        </w:rPr>
        <w:t>6.5</w:t>
      </w:r>
      <w:r w:rsidRPr="0055003B">
        <w:rPr>
          <w:rFonts w:ascii="David" w:eastAsia="David" w:hAnsi="David" w:cs="David"/>
          <w:sz w:val="24"/>
          <w:szCs w:val="24"/>
          <w:rtl/>
        </w:rPr>
        <w:t xml:space="preserve"> ניתוח ועיבוד הנתונים מוצגת הרחבה זו.</w:t>
      </w:r>
    </w:p>
    <w:p w14:paraId="6A52F720" w14:textId="197C2BC8" w:rsidR="00E77AD6" w:rsidRPr="0055003B" w:rsidRDefault="00E77AD6" w:rsidP="00F319A8">
      <w:pPr>
        <w:bidi/>
        <w:ind w:right="142"/>
        <w:rPr>
          <w:rFonts w:ascii="David" w:eastAsia="David" w:hAnsi="David" w:cs="David"/>
          <w:sz w:val="24"/>
          <w:szCs w:val="24"/>
          <w:rtl/>
        </w:rPr>
      </w:pPr>
    </w:p>
    <w:p w14:paraId="0BDF705A" w14:textId="77777777" w:rsidR="00E77AD6" w:rsidRPr="0055003B" w:rsidRDefault="00E77AD6" w:rsidP="00F319A8">
      <w:pPr>
        <w:bidi/>
        <w:ind w:right="142"/>
        <w:rPr>
          <w:rFonts w:ascii="David" w:hAnsi="David" w:cs="David"/>
        </w:rPr>
      </w:pPr>
    </w:p>
    <w:p w14:paraId="15E5EB7D" w14:textId="77777777" w:rsidR="00E77AD6" w:rsidRPr="0055003B" w:rsidRDefault="006E5CC6" w:rsidP="00F319A8">
      <w:pPr>
        <w:pStyle w:val="Heading7"/>
        <w:ind w:right="142"/>
      </w:pPr>
      <w:bookmarkStart w:id="5" w:name="_jpbgptbrsy74" w:colFirst="0" w:colLast="0"/>
      <w:bookmarkEnd w:id="5"/>
      <w:r w:rsidRPr="0055003B">
        <w:rPr>
          <w:rtl/>
        </w:rPr>
        <w:t>שיטות המחקר</w:t>
      </w:r>
    </w:p>
    <w:p w14:paraId="67D56A41" w14:textId="3242E9F0" w:rsidR="008378D8" w:rsidRDefault="008378D8" w:rsidP="008378D8">
      <w:pPr>
        <w:bidi/>
        <w:spacing w:before="240" w:after="240" w:line="360" w:lineRule="auto"/>
        <w:ind w:left="140"/>
        <w:jc w:val="both"/>
        <w:rPr>
          <w:rFonts w:ascii="David" w:eastAsia="David" w:hAnsi="David" w:cs="David"/>
          <w:b/>
          <w:color w:val="272727"/>
          <w:sz w:val="24"/>
          <w:szCs w:val="24"/>
        </w:rPr>
      </w:pPr>
      <w:r>
        <w:rPr>
          <w:rFonts w:ascii="David" w:eastAsia="David" w:hAnsi="David" w:cs="David"/>
          <w:sz w:val="24"/>
          <w:szCs w:val="24"/>
          <w:rtl/>
        </w:rPr>
        <w:t>המחקר המוצע הוא</w:t>
      </w:r>
      <w:r>
        <w:rPr>
          <w:rFonts w:ascii="David" w:eastAsia="David" w:hAnsi="David" w:cs="David" w:hint="cs"/>
          <w:sz w:val="24"/>
          <w:szCs w:val="24"/>
          <w:rtl/>
        </w:rPr>
        <w:t xml:space="preserve"> </w:t>
      </w:r>
      <w:r>
        <w:rPr>
          <w:rFonts w:ascii="David" w:eastAsia="David" w:hAnsi="David" w:cs="David"/>
          <w:sz w:val="24"/>
          <w:szCs w:val="24"/>
          <w:rtl/>
        </w:rPr>
        <w:t>מחקר פעולה (לוי, 2006) המשלב המתודה האיכותנית והכמותית, המחקר יתבצע על ידי החוקרת הראשונה שלימדה קורס זה למשך שנים קודמות ובליווי שני החוקרים האחרים. המחקר מתבסס על מחקר חילוץ שנערך בשנת תשפ"ב וממצאיו הראו שלסטודנטים יש ידע לקוי בהגדרות מושגים גיאומטריים בסיסיים וכלמידה מבוססת ניתוח אירועים תורמת לבנייה ידע.</w:t>
      </w:r>
    </w:p>
    <w:p w14:paraId="3EE36754" w14:textId="77777777" w:rsidR="00963E94" w:rsidRPr="00963E94" w:rsidRDefault="00963E94" w:rsidP="00F319A8">
      <w:pPr>
        <w:pStyle w:val="ListParagraph"/>
        <w:keepNext/>
        <w:keepLines/>
        <w:numPr>
          <w:ilvl w:val="0"/>
          <w:numId w:val="10"/>
        </w:numPr>
        <w:bidi/>
        <w:spacing w:before="40" w:after="120"/>
        <w:ind w:right="142"/>
        <w:contextualSpacing w:val="0"/>
        <w:outlineLvl w:val="7"/>
        <w:rPr>
          <w:rFonts w:ascii="David" w:eastAsia="David" w:hAnsi="David" w:cs="David"/>
          <w:b/>
          <w:bCs/>
          <w:vanish/>
          <w:color w:val="272727" w:themeColor="text1" w:themeTint="D8"/>
          <w:sz w:val="24"/>
          <w:szCs w:val="24"/>
          <w:rtl/>
        </w:rPr>
      </w:pPr>
    </w:p>
    <w:p w14:paraId="5663E5AB" w14:textId="77777777" w:rsidR="00963E94" w:rsidRPr="00963E94" w:rsidRDefault="00963E94" w:rsidP="00F319A8">
      <w:pPr>
        <w:pStyle w:val="ListParagraph"/>
        <w:keepNext/>
        <w:keepLines/>
        <w:numPr>
          <w:ilvl w:val="0"/>
          <w:numId w:val="10"/>
        </w:numPr>
        <w:bidi/>
        <w:spacing w:before="40" w:after="120"/>
        <w:ind w:right="142"/>
        <w:contextualSpacing w:val="0"/>
        <w:outlineLvl w:val="7"/>
        <w:rPr>
          <w:rFonts w:ascii="David" w:eastAsia="David" w:hAnsi="David" w:cs="David"/>
          <w:b/>
          <w:bCs/>
          <w:vanish/>
          <w:color w:val="272727" w:themeColor="text1" w:themeTint="D8"/>
          <w:sz w:val="24"/>
          <w:szCs w:val="24"/>
          <w:rtl/>
        </w:rPr>
      </w:pPr>
    </w:p>
    <w:p w14:paraId="2113E957" w14:textId="77777777" w:rsidR="00963E94" w:rsidRPr="00963E94" w:rsidRDefault="00963E94" w:rsidP="00F319A8">
      <w:pPr>
        <w:pStyle w:val="ListParagraph"/>
        <w:keepNext/>
        <w:keepLines/>
        <w:numPr>
          <w:ilvl w:val="0"/>
          <w:numId w:val="10"/>
        </w:numPr>
        <w:bidi/>
        <w:spacing w:before="40" w:after="120"/>
        <w:ind w:right="142"/>
        <w:contextualSpacing w:val="0"/>
        <w:outlineLvl w:val="7"/>
        <w:rPr>
          <w:rFonts w:ascii="David" w:eastAsia="David" w:hAnsi="David" w:cs="David"/>
          <w:b/>
          <w:bCs/>
          <w:vanish/>
          <w:color w:val="272727" w:themeColor="text1" w:themeTint="D8"/>
          <w:sz w:val="24"/>
          <w:szCs w:val="24"/>
          <w:rtl/>
        </w:rPr>
      </w:pPr>
    </w:p>
    <w:p w14:paraId="662E80E9" w14:textId="694DB65C" w:rsidR="00E77AD6" w:rsidRPr="00F822B6" w:rsidRDefault="00F822B6" w:rsidP="00F822B6">
      <w:pPr>
        <w:pStyle w:val="Heading8"/>
      </w:pPr>
      <w:r>
        <w:rPr>
          <w:rFonts w:hint="cs"/>
          <w:rtl/>
        </w:rPr>
        <w:t xml:space="preserve">6.1 </w:t>
      </w:r>
      <w:r w:rsidR="006E5CC6" w:rsidRPr="00F822B6">
        <w:rPr>
          <w:rtl/>
        </w:rPr>
        <w:t>ההקשר</w:t>
      </w:r>
      <w:r w:rsidR="006E5CC6" w:rsidRPr="00F822B6">
        <w:t xml:space="preserve"> </w:t>
      </w:r>
      <w:r w:rsidR="006E5CC6" w:rsidRPr="00F822B6">
        <w:rPr>
          <w:rtl/>
        </w:rPr>
        <w:t>של המחקר</w:t>
      </w:r>
    </w:p>
    <w:p w14:paraId="21144B14" w14:textId="0333C9AF" w:rsidR="00E77AD6" w:rsidRPr="00230001" w:rsidRDefault="006E5CC6" w:rsidP="00F319A8">
      <w:pPr>
        <w:pStyle w:val="Heading2"/>
        <w:keepNext w:val="0"/>
        <w:keepLines w:val="0"/>
        <w:bidi/>
        <w:spacing w:before="240" w:after="240" w:line="360" w:lineRule="auto"/>
        <w:ind w:right="142"/>
        <w:jc w:val="both"/>
        <w:rPr>
          <w:rFonts w:ascii="David" w:eastAsia="David" w:hAnsi="David" w:cs="David"/>
          <w:sz w:val="24"/>
          <w:szCs w:val="24"/>
        </w:rPr>
      </w:pPr>
      <w:bookmarkStart w:id="6" w:name="_cdvkx5r1710g" w:colFirst="0" w:colLast="0"/>
      <w:bookmarkEnd w:id="6"/>
      <w:r w:rsidRPr="0055003B">
        <w:rPr>
          <w:rFonts w:ascii="David" w:eastAsia="David" w:hAnsi="David" w:cs="David"/>
          <w:sz w:val="24"/>
          <w:szCs w:val="24"/>
          <w:rtl/>
        </w:rPr>
        <w:t>המחקר יערך במכללה לדוברי ערבית להכשרת מורים, במסגרת קורס הוראה גיאומטריה המיועד למרחיבים את הסמכתם להוראה בכיתות א'-ב. הקורס ימשך 14 מפגשים של 90 דקות כל אחד. תכני הקורס מתייחסים לארבעה תחומים בחשיבה הגאומטרית: תכונות של צורות, יחסי מקום ומרחב, טרנספורמציות וסימטריה, ויזואליזציה</w:t>
      </w:r>
      <w:r w:rsidR="00963E94">
        <w:rPr>
          <w:rFonts w:ascii="David" w:eastAsia="David" w:hAnsi="David" w:cs="David"/>
          <w:sz w:val="24"/>
          <w:szCs w:val="24"/>
        </w:rPr>
        <w:t xml:space="preserve"> </w:t>
      </w:r>
      <w:r w:rsidRPr="0055003B">
        <w:rPr>
          <w:rFonts w:ascii="David" w:eastAsia="David" w:hAnsi="David" w:cs="David"/>
          <w:sz w:val="24"/>
          <w:szCs w:val="24"/>
          <w:rtl/>
        </w:rPr>
        <w:t>(נספח 1). התכנים נבנו בהתבסס על הסטנדרטים בתחום הגאומטריה עבור ילדי גן עד כיתה ב' המועצה הלאומית האמריקנית של מורי המתמטיקה-</w:t>
      </w:r>
      <w:r w:rsidRPr="0055003B">
        <w:rPr>
          <w:rFonts w:ascii="David" w:eastAsia="Times New Roman" w:hAnsi="David" w:cs="David"/>
          <w:sz w:val="24"/>
          <w:szCs w:val="24"/>
        </w:rPr>
        <w:t xml:space="preserve"> The National Council for Teachers of</w:t>
      </w:r>
      <w:r w:rsidRPr="0055003B">
        <w:rPr>
          <w:rFonts w:ascii="David" w:hAnsi="David" w:cs="David"/>
          <w:sz w:val="24"/>
          <w:szCs w:val="24"/>
        </w:rPr>
        <w:t xml:space="preserve"> </w:t>
      </w:r>
      <w:r w:rsidRPr="0055003B">
        <w:rPr>
          <w:rFonts w:ascii="David" w:eastAsia="Times New Roman" w:hAnsi="David" w:cs="David"/>
          <w:sz w:val="24"/>
          <w:szCs w:val="24"/>
        </w:rPr>
        <w:t>Mathematics [NCTM]</w:t>
      </w:r>
      <w:r w:rsidRPr="0055003B">
        <w:rPr>
          <w:rFonts w:ascii="David" w:eastAsia="David" w:hAnsi="David" w:cs="David"/>
          <w:sz w:val="24"/>
          <w:szCs w:val="24"/>
        </w:rPr>
        <w:t xml:space="preserve"> (</w:t>
      </w:r>
      <w:r w:rsidRPr="0055003B">
        <w:rPr>
          <w:rFonts w:ascii="David" w:eastAsia="Times New Roman" w:hAnsi="David" w:cs="David"/>
          <w:sz w:val="24"/>
          <w:szCs w:val="24"/>
        </w:rPr>
        <w:t>2000</w:t>
      </w:r>
      <w:r w:rsidRPr="0055003B">
        <w:rPr>
          <w:rFonts w:ascii="David" w:eastAsia="David" w:hAnsi="David" w:cs="David"/>
          <w:sz w:val="24"/>
          <w:szCs w:val="24"/>
        </w:rPr>
        <w:t>)</w:t>
      </w:r>
      <w:r w:rsidRPr="0055003B">
        <w:rPr>
          <w:rFonts w:ascii="David" w:eastAsia="Times New Roman" w:hAnsi="David" w:cs="David"/>
          <w:sz w:val="24"/>
          <w:szCs w:val="24"/>
          <w:rtl/>
        </w:rPr>
        <w:t>. ה</w:t>
      </w:r>
      <w:r w:rsidRPr="0055003B">
        <w:rPr>
          <w:rFonts w:ascii="David" w:eastAsia="David" w:hAnsi="David" w:cs="David"/>
          <w:sz w:val="24"/>
          <w:szCs w:val="24"/>
          <w:rtl/>
        </w:rPr>
        <w:t>סטנדרטים מתארים את ההישגים המצופים בגאומטריה מתלמידם ומאפשרים בהתאם לכך למורה לדעת מה עליו ללמד בכל גיל. המחקר יערך במהלך שישה מפגשים, ויתמקד בנושאים (מצולעים: משולש, מלבן וריבוע. גופים במרחב: גליל, חרוט ופירמידה, קטעים במצולעים: אלכסון</w:t>
      </w:r>
      <w:r w:rsidRPr="00F319A8">
        <w:rPr>
          <w:rFonts w:ascii="David" w:eastAsia="David" w:hAnsi="David" w:cs="David"/>
          <w:sz w:val="24"/>
          <w:szCs w:val="24"/>
          <w:rtl/>
        </w:rPr>
        <w:t>).  תהליך ההוראה-למידה במהלך המפגשים יתבסס על דיונים באירועים מתמטיים, אשר מדגישים דרכי חשיבה, שגיאות נפוצות בקרב תלמידים בנושאים הנבחרים. חלק מאירועים פותחו על-סמך מחקרים קודמים</w:t>
      </w:r>
      <w:r w:rsidR="00230001" w:rsidRPr="00F319A8">
        <w:rPr>
          <w:rFonts w:ascii="David" w:eastAsia="David" w:hAnsi="David" w:cs="David" w:hint="cs"/>
          <w:sz w:val="24"/>
          <w:szCs w:val="24"/>
          <w:rtl/>
        </w:rPr>
        <w:t xml:space="preserve"> (כמו, </w:t>
      </w:r>
      <w:r w:rsidR="00230001" w:rsidRPr="00F319A8">
        <w:rPr>
          <w:rFonts w:ascii="David" w:eastAsia="David" w:hAnsi="David" w:cs="David"/>
          <w:sz w:val="24"/>
          <w:szCs w:val="24"/>
        </w:rPr>
        <w:t xml:space="preserve">Tsamir </w:t>
      </w:r>
      <w:r w:rsidR="00230001" w:rsidRPr="00F319A8">
        <w:rPr>
          <w:rFonts w:ascii="David" w:eastAsia="Times New Roman" w:hAnsi="David" w:cs="David"/>
          <w:sz w:val="24"/>
          <w:szCs w:val="24"/>
        </w:rPr>
        <w:t>et al.,</w:t>
      </w:r>
      <w:r w:rsidR="00230001" w:rsidRPr="00F319A8">
        <w:rPr>
          <w:rFonts w:ascii="David" w:eastAsia="David" w:hAnsi="David" w:cs="David"/>
          <w:sz w:val="24"/>
          <w:szCs w:val="24"/>
        </w:rPr>
        <w:t xml:space="preserve"> 2008</w:t>
      </w:r>
      <w:r w:rsidR="00230001" w:rsidRPr="00F319A8">
        <w:rPr>
          <w:rFonts w:ascii="David" w:eastAsia="David" w:hAnsi="David" w:cs="David" w:hint="cs"/>
          <w:sz w:val="24"/>
          <w:szCs w:val="24"/>
          <w:rtl/>
        </w:rPr>
        <w:t xml:space="preserve">), </w:t>
      </w:r>
      <w:r w:rsidRPr="00F319A8">
        <w:rPr>
          <w:rFonts w:ascii="David" w:eastAsia="David" w:hAnsi="David" w:cs="David"/>
          <w:sz w:val="24"/>
          <w:szCs w:val="24"/>
          <w:rtl/>
        </w:rPr>
        <w:t>וחלק</w:t>
      </w:r>
      <w:r w:rsidRPr="0055003B">
        <w:rPr>
          <w:rFonts w:ascii="David" w:eastAsia="David" w:hAnsi="David" w:cs="David"/>
          <w:sz w:val="24"/>
          <w:szCs w:val="24"/>
          <w:rtl/>
        </w:rPr>
        <w:t xml:space="preserve"> אחר נבנה על סמך ניסיון החוקרים בהוראת גאומטריה ועל סמך מחקר החילוץ (נספח 2). החוקרת הראשונה היא שתעביר בפועל את הקורס ובליווי החוקרים האחרים. היא  תציג אירועים המזמנים אפשרויות להבניית הידע בהגדרות, ותפקידה יהיה לתווך למידה, להנחות ולהניע את הסטודנטים  ללמוד, להתפתח, ולבנות את הידע שלהם בכוחות עצמם במתן הזדמנות לבחון את דרכי ההצדקה, לנתח ולדון באירועים.   (נספח 3).</w:t>
      </w:r>
    </w:p>
    <w:p w14:paraId="22910F57" w14:textId="1BD6A488" w:rsidR="00E77AD6" w:rsidRPr="0055003B" w:rsidRDefault="00F822B6" w:rsidP="00F822B6">
      <w:pPr>
        <w:pStyle w:val="Heading8"/>
      </w:pPr>
      <w:bookmarkStart w:id="7" w:name="_ujhfiqy6juqs" w:colFirst="0" w:colLast="0"/>
      <w:bookmarkEnd w:id="7"/>
      <w:r>
        <w:rPr>
          <w:rFonts w:hint="cs"/>
          <w:rtl/>
        </w:rPr>
        <w:t xml:space="preserve">6.2 </w:t>
      </w:r>
      <w:r w:rsidR="006E5CC6" w:rsidRPr="0055003B">
        <w:rPr>
          <w:rtl/>
        </w:rPr>
        <w:t>משתתפים</w:t>
      </w:r>
    </w:p>
    <w:p w14:paraId="3206449D" w14:textId="77777777" w:rsidR="00E77AD6" w:rsidRPr="0055003B" w:rsidRDefault="006E5CC6" w:rsidP="00F319A8">
      <w:pPr>
        <w:bidi/>
        <w:spacing w:before="120" w:after="240" w:line="360" w:lineRule="auto"/>
        <w:ind w:right="142"/>
        <w:jc w:val="both"/>
        <w:rPr>
          <w:rFonts w:ascii="David" w:eastAsia="David" w:hAnsi="David" w:cs="David"/>
          <w:sz w:val="24"/>
          <w:szCs w:val="24"/>
        </w:rPr>
      </w:pPr>
      <w:r w:rsidRPr="0055003B">
        <w:rPr>
          <w:rFonts w:ascii="David" w:eastAsia="David" w:hAnsi="David" w:cs="David"/>
          <w:sz w:val="24"/>
          <w:szCs w:val="24"/>
          <w:rtl/>
        </w:rPr>
        <w:t xml:space="preserve">במחקר המוצע ישתתפו כ 25 סטודנטים אשר מרחיבים את הסמכתם להוראה  בכיתות א'-ב' במכללה להכשרת מורים מהחברה הערבית. המשתתפים הם סטודנטים שסיימו שלושה שנים בלימודים במסלול גננות, בשנה הרביעית ללימודיהם. בדרך כלל הקורס הזה נחשב לקורס שני ששייך למרכיב המתמטיקה והמוצע לסטודנטים. המדגם מהווה מדגם נוחות. זה אומר, שאמורים להשתתף רק הסטודנטים שנרשמו לקורס "הוראת גיאומטריה" ואשר יסכימו להשתתף במחקר. כל משתתפי המחקר שייכים לחברה הערבית. </w:t>
      </w:r>
    </w:p>
    <w:p w14:paraId="358303DE" w14:textId="1FF9489B" w:rsidR="00E77AD6" w:rsidRPr="0055003B" w:rsidRDefault="00F822B6" w:rsidP="00F822B6">
      <w:pPr>
        <w:pStyle w:val="Heading8"/>
      </w:pPr>
      <w:bookmarkStart w:id="8" w:name="_gwyo8bwblmfh" w:colFirst="0" w:colLast="0"/>
      <w:bookmarkEnd w:id="8"/>
      <w:r>
        <w:rPr>
          <w:rFonts w:hint="cs"/>
          <w:rtl/>
        </w:rPr>
        <w:t xml:space="preserve">6.3 </w:t>
      </w:r>
      <w:r w:rsidR="006E5CC6" w:rsidRPr="0055003B">
        <w:rPr>
          <w:rtl/>
        </w:rPr>
        <w:t>כלי המחקר</w:t>
      </w:r>
    </w:p>
    <w:p w14:paraId="7594B503" w14:textId="77777777" w:rsidR="008378D8" w:rsidRDefault="008378D8" w:rsidP="008378D8">
      <w:pPr>
        <w:bidi/>
        <w:spacing w:before="240" w:after="240" w:line="360" w:lineRule="auto"/>
        <w:ind w:left="140"/>
        <w:jc w:val="both"/>
        <w:rPr>
          <w:rFonts w:ascii="David" w:eastAsia="David" w:hAnsi="David" w:cs="David"/>
          <w:sz w:val="24"/>
          <w:szCs w:val="24"/>
        </w:rPr>
      </w:pPr>
      <w:r>
        <w:rPr>
          <w:rFonts w:ascii="David" w:eastAsia="David" w:hAnsi="David" w:cs="David"/>
          <w:sz w:val="24"/>
          <w:szCs w:val="24"/>
          <w:rtl/>
        </w:rPr>
        <w:t>הנתונים יאספו דרך שלושה כלים, התצפית, משימות התחלתיות ושאלון מסכם, כאשר הצפית נחשבת לכלי המרכזי באיסוף הנתונים</w:t>
      </w:r>
      <w:r>
        <w:rPr>
          <w:rFonts w:ascii="David" w:eastAsia="David" w:hAnsi="David" w:cs="David"/>
          <w:sz w:val="24"/>
          <w:szCs w:val="24"/>
        </w:rPr>
        <w:t>:</w:t>
      </w:r>
    </w:p>
    <w:p w14:paraId="64F13DE2" w14:textId="101270DC" w:rsidR="008378D8" w:rsidRPr="008378D8" w:rsidRDefault="008378D8" w:rsidP="008378D8">
      <w:pPr>
        <w:pStyle w:val="ListParagraph"/>
        <w:numPr>
          <w:ilvl w:val="0"/>
          <w:numId w:val="16"/>
        </w:numPr>
        <w:bidi/>
        <w:spacing w:before="240" w:line="360" w:lineRule="auto"/>
        <w:ind w:right="-324"/>
        <w:jc w:val="both"/>
        <w:rPr>
          <w:rFonts w:ascii="David" w:eastAsia="David" w:hAnsi="David" w:cs="David"/>
          <w:sz w:val="24"/>
          <w:szCs w:val="24"/>
        </w:rPr>
      </w:pPr>
      <w:r w:rsidRPr="008378D8">
        <w:rPr>
          <w:rFonts w:ascii="David" w:eastAsia="David" w:hAnsi="David" w:cs="David"/>
          <w:b/>
          <w:i/>
          <w:iCs/>
          <w:sz w:val="24"/>
          <w:szCs w:val="24"/>
          <w:rtl/>
        </w:rPr>
        <w:t>תצפיות</w:t>
      </w:r>
      <w:r w:rsidRPr="008378D8">
        <w:rPr>
          <w:rFonts w:ascii="David" w:eastAsia="David" w:hAnsi="David" w:cs="David"/>
          <w:sz w:val="24"/>
          <w:szCs w:val="24"/>
          <w:rtl/>
        </w:rPr>
        <w:t>: אשר יתעדו את כיתת המליאה במהלך תהליך ההוראה-למידה.  התיעוד יעשה באמצעות הקלטת וידאו, כל סרטי הווידאו יתומללו מילה במילה.</w:t>
      </w:r>
    </w:p>
    <w:p w14:paraId="15DFE271" w14:textId="69578427" w:rsidR="008378D8" w:rsidRPr="008378D8" w:rsidRDefault="008378D8" w:rsidP="008378D8">
      <w:pPr>
        <w:pStyle w:val="ListParagraph"/>
        <w:numPr>
          <w:ilvl w:val="0"/>
          <w:numId w:val="16"/>
        </w:numPr>
        <w:bidi/>
        <w:spacing w:before="240" w:line="360" w:lineRule="auto"/>
        <w:ind w:right="-324"/>
        <w:jc w:val="both"/>
        <w:rPr>
          <w:rFonts w:ascii="David" w:eastAsia="David" w:hAnsi="David" w:cs="David"/>
          <w:sz w:val="24"/>
          <w:szCs w:val="24"/>
        </w:rPr>
      </w:pPr>
      <w:r w:rsidRPr="008378D8">
        <w:rPr>
          <w:rFonts w:ascii="David" w:eastAsia="David" w:hAnsi="David" w:cs="David"/>
          <w:i/>
          <w:iCs/>
          <w:sz w:val="24"/>
          <w:szCs w:val="24"/>
          <w:rtl/>
        </w:rPr>
        <w:t>משימות כיתתיות התחלתיות</w:t>
      </w:r>
      <w:r w:rsidRPr="008378D8">
        <w:rPr>
          <w:rFonts w:ascii="David" w:eastAsia="David" w:hAnsi="David" w:cs="David"/>
          <w:sz w:val="24"/>
          <w:szCs w:val="24"/>
          <w:rtl/>
        </w:rPr>
        <w:t xml:space="preserve">: בתחילת כל יחידת הלימוד יוצג בפני כל המשתתפים אירוע שמתקשר לאחד המושגים הגיאומטריים הנבחרים (בהתאם לנושא המפגש), ויתבקש כל משתתף באופן אינדיבידואלי להגדיר את המושג הנלמד או להגיב על הגדרה נתונה אשר תוצג באירוע בין אם היה אירוע כתוב או אירוע מצולם. הנתונים ייאספו משש משימות. </w:t>
      </w:r>
    </w:p>
    <w:p w14:paraId="3925408E" w14:textId="25AEBF7E" w:rsidR="00E77AD6" w:rsidRPr="008378D8" w:rsidRDefault="008378D8" w:rsidP="008378D8">
      <w:pPr>
        <w:pStyle w:val="ListParagraph"/>
        <w:numPr>
          <w:ilvl w:val="0"/>
          <w:numId w:val="16"/>
        </w:numPr>
        <w:bidi/>
        <w:spacing w:before="240" w:line="360" w:lineRule="auto"/>
        <w:ind w:right="-324"/>
        <w:jc w:val="both"/>
        <w:rPr>
          <w:rFonts w:ascii="David" w:eastAsia="David" w:hAnsi="David" w:cs="David"/>
          <w:sz w:val="24"/>
          <w:szCs w:val="24"/>
        </w:rPr>
      </w:pPr>
      <w:r w:rsidRPr="008378D8">
        <w:rPr>
          <w:rFonts w:ascii="David" w:eastAsia="David" w:hAnsi="David" w:cs="David"/>
          <w:i/>
          <w:iCs/>
          <w:sz w:val="24"/>
          <w:szCs w:val="24"/>
          <w:rtl/>
        </w:rPr>
        <w:t>שאלון מסכם</w:t>
      </w:r>
      <w:r w:rsidRPr="008378D8">
        <w:rPr>
          <w:rFonts w:ascii="David" w:eastAsia="David" w:hAnsi="David" w:cs="David"/>
          <w:sz w:val="24"/>
          <w:szCs w:val="24"/>
          <w:rtl/>
        </w:rPr>
        <w:t xml:space="preserve">: השאלון כולל שישה פריטים, המשתתפים נדרשים להגדיר את המושגים הבסיסיים הנבחרים, לזהות דוגמאות ואי-דוגמאות של המושגים. נספח 4 מתאר את הגרסה הראשונית לשאלון </w:t>
      </w:r>
      <w:r w:rsidRPr="008378D8">
        <w:rPr>
          <w:rFonts w:ascii="David" w:eastAsia="David" w:hAnsi="David" w:cs="David"/>
          <w:sz w:val="24"/>
          <w:szCs w:val="24"/>
          <w:rtl/>
        </w:rPr>
        <w:lastRenderedPageBreak/>
        <w:t xml:space="preserve">ומקורות הפריטים. השאלון יועבר למשתתפים בעותק קשיח בתום הקורס, כל משתתף יענה באופן אינדיבידואלי. </w:t>
      </w:r>
    </w:p>
    <w:p w14:paraId="652A4866" w14:textId="77777777" w:rsidR="00E77AD6" w:rsidRPr="0055003B" w:rsidRDefault="006E5CC6" w:rsidP="008378D8">
      <w:pPr>
        <w:bidi/>
        <w:spacing w:before="240" w:after="240" w:line="480" w:lineRule="auto"/>
        <w:ind w:right="142"/>
        <w:jc w:val="both"/>
        <w:rPr>
          <w:rFonts w:ascii="David" w:eastAsia="David" w:hAnsi="David" w:cs="David"/>
          <w:sz w:val="24"/>
          <w:szCs w:val="24"/>
        </w:rPr>
      </w:pPr>
      <w:r w:rsidRPr="0055003B">
        <w:rPr>
          <w:rFonts w:ascii="David" w:eastAsia="David" w:hAnsi="David" w:cs="David"/>
          <w:sz w:val="24"/>
          <w:szCs w:val="24"/>
          <w:rtl/>
        </w:rPr>
        <w:t>הפריטים במשימות ובשאלון המסכם, חלק מהם  נבנה בהתבסס על הספרות המחקרית</w:t>
      </w:r>
      <w:r w:rsidR="00283B8A">
        <w:rPr>
          <w:rFonts w:ascii="David" w:eastAsia="David" w:hAnsi="David" w:cs="David" w:hint="cs"/>
          <w:sz w:val="24"/>
          <w:szCs w:val="24"/>
          <w:rtl/>
        </w:rPr>
        <w:t xml:space="preserve"> (כמו, כהן,</w:t>
      </w:r>
      <w:r w:rsidR="00283B8A">
        <w:rPr>
          <w:rFonts w:ascii="David" w:eastAsia="David" w:hAnsi="David" w:cstheme="minorBidi"/>
          <w:sz w:val="24"/>
          <w:szCs w:val="24"/>
          <w:lang w:val="en-US" w:bidi="ar-SA"/>
        </w:rPr>
        <w:t>2020</w:t>
      </w:r>
      <w:r w:rsidR="00283B8A">
        <w:rPr>
          <w:rFonts w:ascii="David" w:eastAsia="David" w:hAnsi="David" w:cs="David" w:hint="cs"/>
          <w:sz w:val="24"/>
          <w:szCs w:val="24"/>
          <w:rtl/>
        </w:rPr>
        <w:t xml:space="preserve"> </w:t>
      </w:r>
      <w:r w:rsidR="00283B8A" w:rsidRPr="0055003B">
        <w:rPr>
          <w:rFonts w:ascii="David" w:eastAsia="David" w:hAnsi="David" w:cs="David"/>
          <w:sz w:val="24"/>
          <w:szCs w:val="24"/>
        </w:rPr>
        <w:t>Tsamer et a</w:t>
      </w:r>
      <w:r w:rsidR="00283B8A">
        <w:rPr>
          <w:rFonts w:ascii="David" w:eastAsia="David" w:hAnsi="David" w:cs="David"/>
          <w:sz w:val="24"/>
          <w:szCs w:val="24"/>
        </w:rPr>
        <w:t>l., 2014;</w:t>
      </w:r>
      <w:r w:rsidR="00283B8A">
        <w:rPr>
          <w:rFonts w:ascii="David" w:eastAsia="David" w:hAnsi="David" w:cs="David" w:hint="cs"/>
          <w:sz w:val="24"/>
          <w:szCs w:val="24"/>
          <w:rtl/>
        </w:rPr>
        <w:t xml:space="preserve">) </w:t>
      </w:r>
      <w:r w:rsidRPr="0055003B">
        <w:rPr>
          <w:rFonts w:ascii="David" w:eastAsia="David" w:hAnsi="David" w:cs="David"/>
          <w:sz w:val="24"/>
          <w:szCs w:val="24"/>
          <w:rtl/>
        </w:rPr>
        <w:t xml:space="preserve">וחלק  נבנה ע"י החוקרים. תרגום הפריטים לשפה הערבית יערך בייעוץ </w:t>
      </w:r>
      <w:r w:rsidR="00283B8A" w:rsidRPr="0055003B">
        <w:rPr>
          <w:rFonts w:ascii="David" w:eastAsia="David" w:hAnsi="David" w:cs="David" w:hint="cs"/>
          <w:sz w:val="24"/>
          <w:szCs w:val="24"/>
          <w:rtl/>
        </w:rPr>
        <w:t>מומחים</w:t>
      </w:r>
      <w:r w:rsidRPr="0055003B">
        <w:rPr>
          <w:rFonts w:ascii="David" w:eastAsia="David" w:hAnsi="David" w:cs="David"/>
          <w:sz w:val="24"/>
          <w:szCs w:val="24"/>
          <w:rtl/>
        </w:rPr>
        <w:t xml:space="preserve"> בחינוך מתמטי יחד עם מומחה בשפה האנגלית. בנוסף, יערך תהליך של </w:t>
      </w:r>
      <w:r w:rsidR="00283B8A" w:rsidRPr="0055003B">
        <w:rPr>
          <w:rFonts w:ascii="David" w:eastAsia="David" w:hAnsi="David" w:cs="David" w:hint="cs"/>
          <w:sz w:val="24"/>
          <w:szCs w:val="24"/>
          <w:rtl/>
        </w:rPr>
        <w:t>טריאנגולצי</w:t>
      </w:r>
      <w:r w:rsidR="00283B8A" w:rsidRPr="0055003B">
        <w:rPr>
          <w:rFonts w:ascii="David" w:eastAsia="David" w:hAnsi="David" w:cs="David" w:hint="eastAsia"/>
          <w:sz w:val="24"/>
          <w:szCs w:val="24"/>
          <w:rtl/>
        </w:rPr>
        <w:t>ה</w:t>
      </w:r>
      <w:r w:rsidRPr="0055003B">
        <w:rPr>
          <w:rFonts w:ascii="David" w:eastAsia="David" w:hAnsi="David" w:cs="David"/>
          <w:sz w:val="24"/>
          <w:szCs w:val="24"/>
          <w:rtl/>
        </w:rPr>
        <w:t xml:space="preserve"> בין הנתונים הנגזרים מכלי המחקר השונים. הנתונים הנאספים מהמשימות ההתחלתיות יושוו עם הנתונים הנגזרים מהתצפיות, מדיוני המשתתפים בתחילת תהליך הוראה-הלמידה של כל מושג, כלומר בתחילת  הדיונים באירועים המתמטיים. בנוסף, הנתונים הנגזרים מהשאלון המסכם יושוו גם עם התצפיות, מדיוני המשתתפים במהלך וסוף תהליך הוראה-הלמידה. </w:t>
      </w:r>
      <w:r w:rsidR="00283B8A">
        <w:rPr>
          <w:rFonts w:ascii="David" w:eastAsia="David" w:hAnsi="David" w:cs="David" w:hint="cs"/>
          <w:sz w:val="24"/>
          <w:szCs w:val="24"/>
          <w:rtl/>
        </w:rPr>
        <w:t xml:space="preserve"> </w:t>
      </w:r>
      <w:r w:rsidRPr="0055003B">
        <w:rPr>
          <w:rFonts w:ascii="David" w:eastAsia="David" w:hAnsi="David" w:cs="David"/>
          <w:sz w:val="24"/>
          <w:szCs w:val="24"/>
          <w:rtl/>
        </w:rPr>
        <w:t xml:space="preserve">טבלה מס' 1 מתארת דרך מתן תשובות לשאלות המחקר </w:t>
      </w:r>
    </w:p>
    <w:p w14:paraId="22284F77" w14:textId="77777777" w:rsidR="00E77AD6" w:rsidRPr="0055003B" w:rsidRDefault="006E5CC6" w:rsidP="00F319A8">
      <w:pPr>
        <w:bidi/>
        <w:spacing w:before="240" w:after="240" w:line="480" w:lineRule="auto"/>
        <w:ind w:right="142"/>
        <w:rPr>
          <w:rFonts w:ascii="David" w:eastAsia="David" w:hAnsi="David" w:cs="David"/>
          <w:sz w:val="24"/>
          <w:szCs w:val="24"/>
        </w:rPr>
      </w:pPr>
      <w:r w:rsidRPr="0055003B">
        <w:rPr>
          <w:rFonts w:ascii="David" w:eastAsia="David" w:hAnsi="David" w:cs="David"/>
          <w:sz w:val="24"/>
          <w:szCs w:val="24"/>
          <w:rtl/>
        </w:rPr>
        <w:t xml:space="preserve">טבלה 1:  תיאור לדרך מתן תשובות לשאלות המחקר </w:t>
      </w:r>
    </w:p>
    <w:tbl>
      <w:tblPr>
        <w:tblStyle w:val="a"/>
        <w:bidiVisual/>
        <w:tblW w:w="7440" w:type="dxa"/>
        <w:tblBorders>
          <w:top w:val="nil"/>
          <w:left w:val="nil"/>
          <w:bottom w:val="nil"/>
          <w:right w:val="nil"/>
          <w:insideH w:val="nil"/>
          <w:insideV w:val="nil"/>
        </w:tblBorders>
        <w:tblLayout w:type="fixed"/>
        <w:tblLook w:val="0600" w:firstRow="0" w:lastRow="0" w:firstColumn="0" w:lastColumn="0" w:noHBand="1" w:noVBand="1"/>
      </w:tblPr>
      <w:tblGrid>
        <w:gridCol w:w="1710"/>
        <w:gridCol w:w="5730"/>
      </w:tblGrid>
      <w:tr w:rsidR="00E77AD6" w:rsidRPr="0055003B" w14:paraId="3B67B698" w14:textId="77777777" w:rsidTr="00A56A08">
        <w:trPr>
          <w:trHeight w:hRule="exact" w:val="567"/>
        </w:trPr>
        <w:tc>
          <w:tcPr>
            <w:tcW w:w="1710" w:type="dxa"/>
            <w:tcBorders>
              <w:top w:val="single" w:sz="12" w:space="0" w:color="000000"/>
              <w:left w:val="nil"/>
              <w:bottom w:val="single" w:sz="12" w:space="0" w:color="000000"/>
              <w:right w:val="nil"/>
            </w:tcBorders>
            <w:tcMar>
              <w:top w:w="100" w:type="dxa"/>
              <w:left w:w="100" w:type="dxa"/>
              <w:bottom w:w="100" w:type="dxa"/>
              <w:right w:w="100" w:type="dxa"/>
            </w:tcMar>
          </w:tcPr>
          <w:p w14:paraId="7F7D5CF9" w14:textId="77777777" w:rsidR="00E77AD6" w:rsidRPr="0055003B" w:rsidRDefault="00A56A08" w:rsidP="00F319A8">
            <w:pPr>
              <w:bidi/>
              <w:spacing w:before="240" w:after="240"/>
              <w:ind w:right="142"/>
              <w:rPr>
                <w:rFonts w:ascii="David" w:eastAsia="David" w:hAnsi="David" w:cs="David"/>
                <w:b/>
                <w:sz w:val="24"/>
                <w:szCs w:val="24"/>
              </w:rPr>
            </w:pPr>
            <w:r>
              <w:rPr>
                <w:rFonts w:ascii="David" w:eastAsia="David" w:hAnsi="David" w:cs="David" w:hint="cs"/>
                <w:b/>
                <w:sz w:val="24"/>
                <w:szCs w:val="24"/>
                <w:rtl/>
              </w:rPr>
              <w:t>מס' שאלה</w:t>
            </w:r>
          </w:p>
        </w:tc>
        <w:tc>
          <w:tcPr>
            <w:tcW w:w="5730" w:type="dxa"/>
            <w:tcBorders>
              <w:top w:val="single" w:sz="12" w:space="0" w:color="000000"/>
              <w:left w:val="nil"/>
              <w:bottom w:val="single" w:sz="12" w:space="0" w:color="000000"/>
              <w:right w:val="nil"/>
            </w:tcBorders>
            <w:tcMar>
              <w:top w:w="100" w:type="dxa"/>
              <w:left w:w="100" w:type="dxa"/>
              <w:bottom w:w="100" w:type="dxa"/>
              <w:right w:w="100" w:type="dxa"/>
            </w:tcMar>
          </w:tcPr>
          <w:p w14:paraId="0764A702" w14:textId="77777777" w:rsidR="00E77AD6" w:rsidRPr="0055003B" w:rsidRDefault="006E5CC6" w:rsidP="00F319A8">
            <w:pPr>
              <w:bidi/>
              <w:spacing w:before="240" w:after="240"/>
              <w:ind w:right="142"/>
              <w:rPr>
                <w:rFonts w:ascii="David" w:eastAsia="David" w:hAnsi="David" w:cs="David"/>
                <w:b/>
                <w:sz w:val="24"/>
                <w:szCs w:val="24"/>
              </w:rPr>
            </w:pPr>
            <w:r w:rsidRPr="0055003B">
              <w:rPr>
                <w:rFonts w:ascii="David" w:eastAsia="David" w:hAnsi="David" w:cs="David"/>
                <w:b/>
                <w:sz w:val="24"/>
                <w:szCs w:val="24"/>
                <w:rtl/>
              </w:rPr>
              <w:t>מקור הנתונים</w:t>
            </w:r>
          </w:p>
        </w:tc>
      </w:tr>
      <w:tr w:rsidR="00E77AD6" w:rsidRPr="0055003B" w14:paraId="7E1FD26F" w14:textId="77777777" w:rsidTr="00A56A08">
        <w:trPr>
          <w:trHeight w:hRule="exact" w:val="567"/>
        </w:trPr>
        <w:tc>
          <w:tcPr>
            <w:tcW w:w="1710" w:type="dxa"/>
            <w:tcBorders>
              <w:top w:val="nil"/>
              <w:left w:val="nil"/>
              <w:bottom w:val="nil"/>
              <w:right w:val="nil"/>
            </w:tcBorders>
            <w:tcMar>
              <w:top w:w="100" w:type="dxa"/>
              <w:left w:w="100" w:type="dxa"/>
              <w:bottom w:w="100" w:type="dxa"/>
              <w:right w:w="100" w:type="dxa"/>
            </w:tcMar>
          </w:tcPr>
          <w:p w14:paraId="14D4A7E8"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שאלה ראשונה</w:t>
            </w:r>
          </w:p>
        </w:tc>
        <w:tc>
          <w:tcPr>
            <w:tcW w:w="5730" w:type="dxa"/>
            <w:tcBorders>
              <w:top w:val="nil"/>
              <w:left w:val="nil"/>
              <w:bottom w:val="nil"/>
              <w:right w:val="nil"/>
            </w:tcBorders>
            <w:tcMar>
              <w:top w:w="100" w:type="dxa"/>
              <w:left w:w="100" w:type="dxa"/>
              <w:bottom w:w="100" w:type="dxa"/>
              <w:right w:w="100" w:type="dxa"/>
            </w:tcMar>
          </w:tcPr>
          <w:p w14:paraId="3D3A3C15"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משימות התחלתיות</w:t>
            </w:r>
          </w:p>
        </w:tc>
      </w:tr>
      <w:tr w:rsidR="00E77AD6" w:rsidRPr="0055003B" w14:paraId="2A65F7AC" w14:textId="77777777" w:rsidTr="00A56A08">
        <w:trPr>
          <w:trHeight w:hRule="exact" w:val="567"/>
        </w:trPr>
        <w:tc>
          <w:tcPr>
            <w:tcW w:w="1710" w:type="dxa"/>
            <w:tcBorders>
              <w:top w:val="nil"/>
              <w:left w:val="nil"/>
              <w:bottom w:val="nil"/>
              <w:right w:val="nil"/>
            </w:tcBorders>
            <w:tcMar>
              <w:top w:w="100" w:type="dxa"/>
              <w:left w:w="100" w:type="dxa"/>
              <w:bottom w:w="100" w:type="dxa"/>
              <w:right w:w="100" w:type="dxa"/>
            </w:tcMar>
          </w:tcPr>
          <w:p w14:paraId="25D8E03D"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שאלה שניה</w:t>
            </w:r>
          </w:p>
        </w:tc>
        <w:tc>
          <w:tcPr>
            <w:tcW w:w="5730" w:type="dxa"/>
            <w:tcBorders>
              <w:top w:val="nil"/>
              <w:left w:val="nil"/>
              <w:bottom w:val="nil"/>
              <w:right w:val="nil"/>
            </w:tcBorders>
            <w:tcMar>
              <w:top w:w="100" w:type="dxa"/>
              <w:left w:w="100" w:type="dxa"/>
              <w:bottom w:w="100" w:type="dxa"/>
              <w:right w:w="100" w:type="dxa"/>
            </w:tcMar>
          </w:tcPr>
          <w:p w14:paraId="0C1F5E01"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משימות התחלתיות ושאלון מסכם</w:t>
            </w:r>
          </w:p>
        </w:tc>
      </w:tr>
      <w:tr w:rsidR="00E77AD6" w:rsidRPr="0055003B" w14:paraId="64C20CB2" w14:textId="77777777" w:rsidTr="00A56A08">
        <w:trPr>
          <w:trHeight w:hRule="exact" w:val="567"/>
        </w:trPr>
        <w:tc>
          <w:tcPr>
            <w:tcW w:w="1710" w:type="dxa"/>
            <w:tcBorders>
              <w:top w:val="nil"/>
              <w:left w:val="nil"/>
              <w:bottom w:val="nil"/>
              <w:right w:val="nil"/>
            </w:tcBorders>
            <w:tcMar>
              <w:top w:w="100" w:type="dxa"/>
              <w:left w:w="100" w:type="dxa"/>
              <w:bottom w:w="100" w:type="dxa"/>
              <w:right w:w="100" w:type="dxa"/>
            </w:tcMar>
          </w:tcPr>
          <w:p w14:paraId="24DB5AE0"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שאלה שלישית</w:t>
            </w:r>
          </w:p>
        </w:tc>
        <w:tc>
          <w:tcPr>
            <w:tcW w:w="5730" w:type="dxa"/>
            <w:tcBorders>
              <w:top w:val="nil"/>
              <w:left w:val="nil"/>
              <w:bottom w:val="nil"/>
              <w:right w:val="nil"/>
            </w:tcBorders>
            <w:tcMar>
              <w:top w:w="100" w:type="dxa"/>
              <w:left w:w="100" w:type="dxa"/>
              <w:bottom w:w="100" w:type="dxa"/>
              <w:right w:w="100" w:type="dxa"/>
            </w:tcMar>
          </w:tcPr>
          <w:p w14:paraId="0E3A119A"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משימות התחלתיות, שאלון מסכם ותצפיות</w:t>
            </w:r>
          </w:p>
        </w:tc>
      </w:tr>
      <w:tr w:rsidR="00E77AD6" w:rsidRPr="0055003B" w14:paraId="0684E369" w14:textId="77777777" w:rsidTr="00A56A08">
        <w:trPr>
          <w:trHeight w:hRule="exact" w:val="567"/>
        </w:trPr>
        <w:tc>
          <w:tcPr>
            <w:tcW w:w="1710" w:type="dxa"/>
            <w:tcBorders>
              <w:top w:val="nil"/>
              <w:left w:val="nil"/>
              <w:bottom w:val="single" w:sz="8" w:space="0" w:color="000000"/>
              <w:right w:val="nil"/>
            </w:tcBorders>
            <w:tcMar>
              <w:top w:w="100" w:type="dxa"/>
              <w:left w:w="100" w:type="dxa"/>
              <w:bottom w:w="100" w:type="dxa"/>
              <w:right w:w="100" w:type="dxa"/>
            </w:tcMar>
          </w:tcPr>
          <w:p w14:paraId="036DFB02"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שאלה רביעית</w:t>
            </w:r>
          </w:p>
        </w:tc>
        <w:tc>
          <w:tcPr>
            <w:tcW w:w="5730" w:type="dxa"/>
            <w:tcBorders>
              <w:top w:val="nil"/>
              <w:left w:val="nil"/>
              <w:bottom w:val="single" w:sz="8" w:space="0" w:color="000000"/>
              <w:right w:val="nil"/>
            </w:tcBorders>
            <w:tcMar>
              <w:top w:w="100" w:type="dxa"/>
              <w:left w:w="100" w:type="dxa"/>
              <w:bottom w:w="100" w:type="dxa"/>
              <w:right w:w="100" w:type="dxa"/>
            </w:tcMar>
          </w:tcPr>
          <w:p w14:paraId="2D43363F" w14:textId="77777777" w:rsidR="00E77AD6" w:rsidRPr="0055003B" w:rsidRDefault="006E5CC6" w:rsidP="00F319A8">
            <w:pPr>
              <w:bidi/>
              <w:spacing w:before="240" w:after="240"/>
              <w:ind w:right="142"/>
              <w:rPr>
                <w:rFonts w:ascii="David" w:eastAsia="David" w:hAnsi="David" w:cs="David"/>
                <w:sz w:val="24"/>
                <w:szCs w:val="24"/>
              </w:rPr>
            </w:pPr>
            <w:r w:rsidRPr="0055003B">
              <w:rPr>
                <w:rFonts w:ascii="David" w:eastAsia="David" w:hAnsi="David" w:cs="David"/>
                <w:sz w:val="24"/>
                <w:szCs w:val="24"/>
                <w:rtl/>
              </w:rPr>
              <w:t>תצפיות</w:t>
            </w:r>
          </w:p>
        </w:tc>
      </w:tr>
    </w:tbl>
    <w:p w14:paraId="3314E26D" w14:textId="77777777" w:rsidR="00E77AD6" w:rsidRPr="00963E94" w:rsidRDefault="00E77AD6" w:rsidP="00F319A8">
      <w:pPr>
        <w:bidi/>
        <w:spacing w:before="240" w:after="240" w:line="480" w:lineRule="auto"/>
        <w:ind w:right="142"/>
        <w:rPr>
          <w:rFonts w:ascii="David" w:hAnsi="David" w:cs="David"/>
          <w:b/>
          <w:sz w:val="4"/>
          <w:szCs w:val="4"/>
        </w:rPr>
      </w:pPr>
    </w:p>
    <w:p w14:paraId="433F3AAD" w14:textId="77777777" w:rsidR="00E77AD6" w:rsidRPr="0055003B" w:rsidRDefault="006E5CC6" w:rsidP="00F822B6">
      <w:pPr>
        <w:pStyle w:val="Heading8"/>
      </w:pPr>
      <w:r w:rsidRPr="0055003B">
        <w:rPr>
          <w:rtl/>
        </w:rPr>
        <w:t>הליך המחקר</w:t>
      </w:r>
    </w:p>
    <w:p w14:paraId="6BBAD8D6" w14:textId="77777777" w:rsidR="00E77AD6" w:rsidRPr="0055003B" w:rsidRDefault="006E5CC6" w:rsidP="00F319A8">
      <w:pPr>
        <w:bidi/>
        <w:spacing w:before="240" w:after="240" w:line="360" w:lineRule="auto"/>
        <w:ind w:right="142"/>
        <w:rPr>
          <w:rFonts w:ascii="David" w:eastAsia="David" w:hAnsi="David" w:cs="David"/>
          <w:sz w:val="24"/>
          <w:szCs w:val="24"/>
        </w:rPr>
      </w:pPr>
      <w:r w:rsidRPr="0055003B">
        <w:rPr>
          <w:rFonts w:ascii="David" w:eastAsia="David" w:hAnsi="David" w:cs="David"/>
          <w:sz w:val="24"/>
          <w:szCs w:val="24"/>
          <w:rtl/>
        </w:rPr>
        <w:t>בשלב ראשון איסוף מידע התחלתי לגבי ידע המשתתפים דרך המשימות ההתחלתיות, בשלב שני יערך תהליך הוראה-למידה  ובשלב האחרון יועבר השאלון המסכם. הליך המחקר מורכב ויתבצע במקביל במספר שדות מחקר, המתוארים באיור 1.</w:t>
      </w:r>
    </w:p>
    <w:p w14:paraId="7A1D6959" w14:textId="77777777" w:rsidR="00E77AD6" w:rsidRPr="0055003B" w:rsidRDefault="006E5CC6" w:rsidP="00F319A8">
      <w:pPr>
        <w:bidi/>
        <w:ind w:right="142"/>
        <w:rPr>
          <w:rFonts w:ascii="David" w:eastAsia="David" w:hAnsi="David" w:cs="David"/>
          <w:sz w:val="24"/>
          <w:szCs w:val="24"/>
        </w:rPr>
      </w:pPr>
      <w:r w:rsidRPr="0055003B">
        <w:rPr>
          <w:rFonts w:ascii="David" w:eastAsia="David" w:hAnsi="David" w:cs="David"/>
          <w:sz w:val="24"/>
          <w:szCs w:val="24"/>
          <w:rtl/>
        </w:rPr>
        <w:t>איור 1: שלבי הליך המחקר</w:t>
      </w:r>
    </w:p>
    <w:p w14:paraId="555F72D7" w14:textId="77777777" w:rsidR="00E77AD6" w:rsidRPr="0055003B" w:rsidRDefault="006E5CC6" w:rsidP="00F319A8">
      <w:pPr>
        <w:bidi/>
        <w:ind w:right="142"/>
        <w:rPr>
          <w:rFonts w:ascii="David" w:eastAsia="David" w:hAnsi="David" w:cs="David"/>
          <w:sz w:val="24"/>
          <w:szCs w:val="24"/>
        </w:rPr>
      </w:pPr>
      <w:r w:rsidRPr="0055003B">
        <w:rPr>
          <w:rFonts w:ascii="David" w:eastAsia="David" w:hAnsi="David" w:cs="David"/>
          <w:noProof/>
          <w:sz w:val="24"/>
          <w:szCs w:val="24"/>
          <w:lang w:val="en-US"/>
        </w:rPr>
        <w:lastRenderedPageBreak/>
        <w:drawing>
          <wp:inline distT="114300" distB="114300" distL="114300" distR="114300" wp14:anchorId="655F05C6" wp14:editId="4AAEB930">
            <wp:extent cx="5686425" cy="2336800"/>
            <wp:effectExtent l="19050" t="19050" r="28575" b="2540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5686425" cy="2336800"/>
                    </a:xfrm>
                    <a:prstGeom prst="rect">
                      <a:avLst/>
                    </a:prstGeom>
                    <a:ln>
                      <a:solidFill>
                        <a:schemeClr val="tx1"/>
                      </a:solidFill>
                    </a:ln>
                  </pic:spPr>
                </pic:pic>
              </a:graphicData>
            </a:graphic>
          </wp:inline>
        </w:drawing>
      </w:r>
      <w:r w:rsidRPr="0055003B">
        <w:rPr>
          <w:rFonts w:ascii="David" w:eastAsia="David" w:hAnsi="David" w:cs="David"/>
          <w:sz w:val="24"/>
          <w:szCs w:val="24"/>
        </w:rPr>
        <w:t xml:space="preserve"> </w:t>
      </w:r>
    </w:p>
    <w:p w14:paraId="49C59785" w14:textId="77777777" w:rsidR="00E77AD6" w:rsidRPr="0055003B" w:rsidRDefault="00E77AD6" w:rsidP="00F319A8">
      <w:pPr>
        <w:bidi/>
        <w:ind w:right="142"/>
        <w:rPr>
          <w:rFonts w:ascii="David" w:hAnsi="David" w:cs="David"/>
        </w:rPr>
      </w:pPr>
    </w:p>
    <w:p w14:paraId="3C5294FF" w14:textId="43CE6FCA" w:rsidR="00E77AD6" w:rsidRPr="0055003B" w:rsidRDefault="00F822B6" w:rsidP="00F822B6">
      <w:pPr>
        <w:pStyle w:val="Heading8"/>
      </w:pPr>
      <w:bookmarkStart w:id="9" w:name="_s92fasfednfd" w:colFirst="0" w:colLast="0"/>
      <w:bookmarkEnd w:id="9"/>
      <w:r>
        <w:rPr>
          <w:rFonts w:hint="cs"/>
          <w:rtl/>
        </w:rPr>
        <w:t xml:space="preserve">6.4 </w:t>
      </w:r>
      <w:r w:rsidR="006E5CC6" w:rsidRPr="0055003B">
        <w:rPr>
          <w:rtl/>
        </w:rPr>
        <w:t>ניתוח</w:t>
      </w:r>
      <w:r w:rsidR="006E5CC6" w:rsidRPr="0055003B">
        <w:t xml:space="preserve"> </w:t>
      </w:r>
      <w:r w:rsidR="006E5CC6" w:rsidRPr="0055003B">
        <w:rPr>
          <w:rtl/>
        </w:rPr>
        <w:t>ועיבוד נתונים מתוכננים</w:t>
      </w:r>
    </w:p>
    <w:p w14:paraId="121837D9" w14:textId="77777777" w:rsidR="00963E94" w:rsidRDefault="006E5CC6" w:rsidP="00F319A8">
      <w:pPr>
        <w:numPr>
          <w:ilvl w:val="0"/>
          <w:numId w:val="2"/>
        </w:numPr>
        <w:bidi/>
        <w:spacing w:before="240" w:after="240" w:line="360" w:lineRule="auto"/>
        <w:ind w:left="810" w:right="142"/>
        <w:jc w:val="both"/>
        <w:rPr>
          <w:rFonts w:ascii="David" w:hAnsi="David" w:cs="David"/>
          <w:sz w:val="24"/>
          <w:szCs w:val="24"/>
        </w:rPr>
      </w:pPr>
      <w:r w:rsidRPr="0055003B">
        <w:rPr>
          <w:rFonts w:ascii="David" w:eastAsia="David" w:hAnsi="David" w:cs="David"/>
          <w:sz w:val="24"/>
          <w:szCs w:val="24"/>
          <w:rtl/>
        </w:rPr>
        <w:t xml:space="preserve">המשימות ההתחלתיות והשאלון המסכם: הניתוח  יתבסס על ניתוח תוכן תמטי </w:t>
      </w:r>
      <w:r w:rsidRPr="0055003B">
        <w:rPr>
          <w:rFonts w:ascii="David" w:eastAsia="Times New Roman" w:hAnsi="David" w:cs="David"/>
          <w:sz w:val="24"/>
          <w:szCs w:val="24"/>
        </w:rPr>
        <w:t>(Braun &amp; Clarke 2006)</w:t>
      </w:r>
      <w:r w:rsidRPr="0055003B">
        <w:rPr>
          <w:rFonts w:ascii="David" w:eastAsia="David" w:hAnsi="David" w:cs="David"/>
          <w:sz w:val="24"/>
          <w:szCs w:val="24"/>
          <w:rtl/>
        </w:rPr>
        <w:t xml:space="preserve"> ובהתבסס על הקטיגוריות שעלו במחקרם של צמיר ועמיתיה  (</w:t>
      </w:r>
      <w:r w:rsidRPr="0055003B">
        <w:rPr>
          <w:rFonts w:ascii="David" w:eastAsia="David" w:hAnsi="David" w:cs="David"/>
          <w:sz w:val="24"/>
          <w:szCs w:val="24"/>
        </w:rPr>
        <w:t>Tsamir et al</w:t>
      </w:r>
      <w:r w:rsidRPr="0055003B">
        <w:rPr>
          <w:rFonts w:ascii="David" w:eastAsia="David" w:hAnsi="David" w:cs="David"/>
          <w:sz w:val="24"/>
          <w:szCs w:val="24"/>
          <w:rtl/>
        </w:rPr>
        <w:t>., 2015) לגבי הגדרת מושגים גיאומטריים. כל הגדרה  תבחן לפי הממדים הבאים: הכלת התכונות הקריטיות, התכונות מספיקות, ההגדרה מנימאלית או מורחבת, אילו תכונות קריטיות נוספו, ואילו תכונות לא קריטיות נוספו. לגבי נכונות ההגדרה נתבסס על ההגדרות המוצגת באתר משרד החינוך והיווה בסיס עבדותם של  צמיר ועמתיה  (</w:t>
      </w:r>
      <w:r w:rsidRPr="0055003B">
        <w:rPr>
          <w:rFonts w:ascii="David" w:eastAsia="David" w:hAnsi="David" w:cs="David"/>
          <w:sz w:val="24"/>
          <w:szCs w:val="24"/>
        </w:rPr>
        <w:t>Tsamir et al</w:t>
      </w:r>
      <w:r w:rsidRPr="0055003B">
        <w:rPr>
          <w:rFonts w:ascii="David" w:eastAsia="David" w:hAnsi="David" w:cs="David"/>
          <w:sz w:val="24"/>
          <w:szCs w:val="24"/>
          <w:rtl/>
        </w:rPr>
        <w:t>., 2015). ניתוח תשובות המשתתפים לזיהוי צורות יערך לפי מחוון שיבנו החוקרים לגבי המשימות ההתחלתיות והשאלון המסכם ( נספח 5</w:t>
      </w:r>
      <w:r w:rsidR="00963E94">
        <w:rPr>
          <w:rFonts w:ascii="David" w:eastAsia="David" w:hAnsi="David" w:cs="David"/>
          <w:sz w:val="24"/>
          <w:szCs w:val="24"/>
        </w:rPr>
        <w:t>(</w:t>
      </w:r>
      <w:r w:rsidR="00963E94">
        <w:rPr>
          <w:rFonts w:ascii="David" w:eastAsia="David" w:hAnsi="David" w:cstheme="minorBidi" w:hint="cs"/>
          <w:sz w:val="24"/>
          <w:szCs w:val="24"/>
          <w:rtl/>
        </w:rPr>
        <w:t>.</w:t>
      </w:r>
    </w:p>
    <w:p w14:paraId="4E0701F2" w14:textId="2188A46A" w:rsidR="00E77AD6" w:rsidRPr="00963E94" w:rsidRDefault="006E5CC6" w:rsidP="00F319A8">
      <w:pPr>
        <w:bidi/>
        <w:spacing w:before="240" w:after="240" w:line="360" w:lineRule="auto"/>
        <w:ind w:left="803" w:right="142"/>
        <w:jc w:val="both"/>
        <w:rPr>
          <w:rFonts w:ascii="David" w:hAnsi="David" w:cs="David"/>
          <w:sz w:val="24"/>
          <w:szCs w:val="24"/>
        </w:rPr>
      </w:pPr>
      <w:r w:rsidRPr="00963E94">
        <w:rPr>
          <w:rFonts w:ascii="David" w:eastAsia="David" w:hAnsi="David" w:cs="David"/>
          <w:sz w:val="24"/>
          <w:szCs w:val="24"/>
          <w:rtl/>
        </w:rPr>
        <w:t xml:space="preserve">בהתבסס על הניתוח תבנה טבלת שכיחויות המתארת תשובות המשתתפים בכל הקטיגוריות. ותבנה טבלת </w:t>
      </w:r>
      <w:r w:rsidR="00283B8A" w:rsidRPr="00963E94">
        <w:rPr>
          <w:rFonts w:ascii="David" w:eastAsia="David" w:hAnsi="David" w:cs="David" w:hint="cs"/>
          <w:sz w:val="24"/>
          <w:szCs w:val="24"/>
          <w:rtl/>
        </w:rPr>
        <w:t>שכיחויו</w:t>
      </w:r>
      <w:r w:rsidR="00283B8A" w:rsidRPr="00963E94">
        <w:rPr>
          <w:rFonts w:ascii="David" w:eastAsia="David" w:hAnsi="David" w:cs="David" w:hint="eastAsia"/>
          <w:sz w:val="24"/>
          <w:szCs w:val="24"/>
          <w:rtl/>
        </w:rPr>
        <w:t>ת</w:t>
      </w:r>
      <w:r w:rsidRPr="00963E94">
        <w:rPr>
          <w:rFonts w:ascii="David" w:eastAsia="David" w:hAnsi="David" w:cs="David"/>
          <w:sz w:val="24"/>
          <w:szCs w:val="24"/>
          <w:rtl/>
        </w:rPr>
        <w:t xml:space="preserve"> המתארת אחוז הצלחת התלמידים בזיהוי צורות של המושגים מתוך כל קטיגוריות ההגדרות שהתקבלו.</w:t>
      </w:r>
      <w:r w:rsidR="00283B8A" w:rsidRPr="00963E94">
        <w:rPr>
          <w:rFonts w:ascii="David" w:eastAsia="David" w:hAnsi="David" w:cs="David" w:hint="cs"/>
          <w:sz w:val="24"/>
          <w:szCs w:val="24"/>
          <w:rtl/>
        </w:rPr>
        <w:t xml:space="preserve"> </w:t>
      </w:r>
      <w:r w:rsidRPr="00963E94">
        <w:rPr>
          <w:rFonts w:ascii="David" w:eastAsia="David" w:hAnsi="David" w:cs="David"/>
          <w:sz w:val="24"/>
          <w:szCs w:val="24"/>
          <w:rtl/>
        </w:rPr>
        <w:t xml:space="preserve">בנוסף לטבלה המציגה </w:t>
      </w:r>
      <w:r w:rsidR="00283B8A" w:rsidRPr="00963E94">
        <w:rPr>
          <w:rFonts w:ascii="David" w:eastAsia="David" w:hAnsi="David" w:cs="David" w:hint="cs"/>
          <w:sz w:val="24"/>
          <w:szCs w:val="24"/>
          <w:rtl/>
        </w:rPr>
        <w:t>שכיחויו</w:t>
      </w:r>
      <w:r w:rsidR="00283B8A" w:rsidRPr="00963E94">
        <w:rPr>
          <w:rFonts w:ascii="David" w:eastAsia="David" w:hAnsi="David" w:cs="David" w:hint="eastAsia"/>
          <w:sz w:val="24"/>
          <w:szCs w:val="24"/>
          <w:rtl/>
        </w:rPr>
        <w:t>ת</w:t>
      </w:r>
      <w:r w:rsidRPr="00963E94">
        <w:rPr>
          <w:rFonts w:ascii="David" w:eastAsia="David" w:hAnsi="David" w:cs="David"/>
          <w:sz w:val="24"/>
          <w:szCs w:val="24"/>
          <w:rtl/>
        </w:rPr>
        <w:t xml:space="preserve">  זיהוי נכון או לא נכון בהתבסס על מחוון החוקרים. יערך השוואה בין הנתונים הנגזרים משני כלי המחקר.</w:t>
      </w:r>
    </w:p>
    <w:p w14:paraId="7DE2750E" w14:textId="77777777" w:rsidR="00E77AD6" w:rsidRPr="0055003B" w:rsidRDefault="006E5CC6" w:rsidP="00F319A8">
      <w:pPr>
        <w:numPr>
          <w:ilvl w:val="0"/>
          <w:numId w:val="2"/>
        </w:numPr>
        <w:bidi/>
        <w:spacing w:before="240" w:after="240" w:line="360" w:lineRule="auto"/>
        <w:ind w:left="810" w:right="142"/>
        <w:jc w:val="both"/>
        <w:rPr>
          <w:rFonts w:ascii="David" w:eastAsia="David" w:hAnsi="David" w:cs="David"/>
          <w:sz w:val="24"/>
          <w:szCs w:val="24"/>
        </w:rPr>
      </w:pPr>
      <w:r w:rsidRPr="0055003B">
        <w:rPr>
          <w:rFonts w:ascii="David" w:eastAsia="David" w:hAnsi="David" w:cs="David"/>
          <w:sz w:val="24"/>
          <w:szCs w:val="24"/>
          <w:rtl/>
        </w:rPr>
        <w:t xml:space="preserve">תצפיות:  ינותחו בשני שלבים:  </w:t>
      </w:r>
      <w:r w:rsidRPr="0055003B">
        <w:rPr>
          <w:rFonts w:ascii="David" w:eastAsia="David" w:hAnsi="David" w:cs="David"/>
          <w:i/>
          <w:sz w:val="24"/>
          <w:szCs w:val="24"/>
          <w:rtl/>
        </w:rPr>
        <w:t>הראשון</w:t>
      </w:r>
      <w:r w:rsidRPr="0055003B">
        <w:rPr>
          <w:rFonts w:ascii="David" w:eastAsia="David" w:hAnsi="David" w:cs="David"/>
          <w:sz w:val="24"/>
          <w:szCs w:val="24"/>
          <w:rtl/>
        </w:rPr>
        <w:t xml:space="preserve"> יתבסס על מודל הטיעון של טולמין (</w:t>
      </w:r>
      <w:r w:rsidRPr="0055003B">
        <w:rPr>
          <w:rFonts w:ascii="David" w:eastAsia="David" w:hAnsi="David" w:cs="David"/>
          <w:sz w:val="24"/>
          <w:szCs w:val="24"/>
        </w:rPr>
        <w:t>Toulmin</w:t>
      </w:r>
      <w:r w:rsidRPr="0055003B">
        <w:rPr>
          <w:rFonts w:ascii="David" w:eastAsia="David" w:hAnsi="David" w:cs="David"/>
          <w:sz w:val="24"/>
          <w:szCs w:val="24"/>
          <w:rtl/>
        </w:rPr>
        <w:t>, 1969; 2003), מתחיל בבניית יומן טיעונים, אשר יתבסס על צפייה בכל דיוני המליאה שיתרחשו בכיתה. והדגשת הדיונים בכל פעם שהמשתתפים מסיקים בהם מסקנות. מסקנות אלה יסומנו, יאוספו, ויאורגנו על-פי מרכיבי מודל הטיעון: נתונים, טענה, הצדקה, תימוכין, התנגדות והסתייגות. ו</w:t>
      </w:r>
      <w:r w:rsidRPr="0055003B">
        <w:rPr>
          <w:rFonts w:ascii="David" w:eastAsia="David" w:hAnsi="David" w:cs="David"/>
          <w:i/>
          <w:sz w:val="24"/>
          <w:szCs w:val="24"/>
          <w:rtl/>
        </w:rPr>
        <w:t xml:space="preserve">השלב השני </w:t>
      </w:r>
      <w:r w:rsidRPr="0055003B">
        <w:rPr>
          <w:rFonts w:ascii="David" w:eastAsia="David" w:hAnsi="David" w:cs="David"/>
          <w:sz w:val="24"/>
          <w:szCs w:val="24"/>
          <w:rtl/>
        </w:rPr>
        <w:t>יתבסס על רוזמאן וסטיפן (</w:t>
      </w:r>
      <w:r w:rsidRPr="0055003B">
        <w:rPr>
          <w:rFonts w:ascii="David" w:eastAsia="David" w:hAnsi="David" w:cs="David"/>
          <w:sz w:val="24"/>
          <w:szCs w:val="24"/>
        </w:rPr>
        <w:t>Rasmussen</w:t>
      </w:r>
      <w:r w:rsidRPr="0055003B">
        <w:rPr>
          <w:rFonts w:ascii="David" w:eastAsia="Times New Roman" w:hAnsi="David" w:cs="David"/>
          <w:sz w:val="24"/>
          <w:szCs w:val="24"/>
        </w:rPr>
        <w:t xml:space="preserve"> &amp; Stephan, 2008</w:t>
      </w:r>
      <w:r w:rsidRPr="0055003B">
        <w:rPr>
          <w:rFonts w:ascii="David" w:eastAsia="David" w:hAnsi="David" w:cs="David"/>
          <w:sz w:val="24"/>
          <w:szCs w:val="24"/>
          <w:rtl/>
        </w:rPr>
        <w:t>) הבוחנים קיום שלושת הקטיגוריות :</w:t>
      </w:r>
      <w:r w:rsidRPr="0055003B">
        <w:rPr>
          <w:rFonts w:ascii="David" w:eastAsia="Times New Roman" w:hAnsi="David" w:cs="David"/>
          <w:sz w:val="24"/>
          <w:szCs w:val="24"/>
        </w:rPr>
        <w:t xml:space="preserve"> </w:t>
      </w:r>
      <w:r w:rsidRPr="0055003B">
        <w:rPr>
          <w:rFonts w:ascii="David" w:eastAsia="David" w:hAnsi="David" w:cs="David"/>
          <w:sz w:val="24"/>
          <w:szCs w:val="24"/>
          <w:rtl/>
        </w:rPr>
        <w:t xml:space="preserve">השמטה, שינוי מקום ושימוש חוזר  המהווים </w:t>
      </w:r>
      <w:r w:rsidR="00283B8A" w:rsidRPr="0055003B">
        <w:rPr>
          <w:rFonts w:ascii="David" w:eastAsia="David" w:hAnsi="David" w:cs="David" w:hint="cs"/>
          <w:sz w:val="24"/>
          <w:szCs w:val="24"/>
          <w:rtl/>
        </w:rPr>
        <w:t>אינדיקצ</w:t>
      </w:r>
      <w:r w:rsidR="00283B8A" w:rsidRPr="0055003B">
        <w:rPr>
          <w:rFonts w:ascii="David" w:eastAsia="David" w:hAnsi="David" w:cs="David" w:hint="eastAsia"/>
          <w:sz w:val="24"/>
          <w:szCs w:val="24"/>
          <w:rtl/>
        </w:rPr>
        <w:t>יה</w:t>
      </w:r>
      <w:r w:rsidRPr="0055003B">
        <w:rPr>
          <w:rFonts w:ascii="David" w:eastAsia="David" w:hAnsi="David" w:cs="David"/>
          <w:sz w:val="24"/>
          <w:szCs w:val="24"/>
          <w:rtl/>
        </w:rPr>
        <w:t xml:space="preserve"> שהלמידה היא קולקטיבית (דוגמא בנספח </w:t>
      </w:r>
      <w:r w:rsidR="00283B8A">
        <w:rPr>
          <w:rFonts w:ascii="David" w:eastAsia="David" w:hAnsi="David" w:cs="David" w:hint="cs"/>
          <w:sz w:val="24"/>
          <w:szCs w:val="24"/>
          <w:rtl/>
        </w:rPr>
        <w:t>6).</w:t>
      </w:r>
    </w:p>
    <w:p w14:paraId="7F5EFBDD" w14:textId="5D8DA799"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תהליך ניתוח הנתונים הנגזרים משלושת כלי המחקר, ינותח ע"י כל חוקר בלבד דרך תהליך איטרטיבי בהתבסס על השיטות שהוסברו קודם. אחרי סיום הניתוח יערך השוואה בין ממצאי הניתוחים של החוקרים, במידה ויש שונה בין הניתוחים יערך דיון.</w:t>
      </w:r>
    </w:p>
    <w:p w14:paraId="79F159C6" w14:textId="3364BDE7" w:rsidR="00E77AD6" w:rsidRPr="0055003B" w:rsidRDefault="00F822B6" w:rsidP="00F822B6">
      <w:pPr>
        <w:pStyle w:val="Heading8"/>
      </w:pPr>
      <w:r>
        <w:rPr>
          <w:rFonts w:hint="cs"/>
          <w:rtl/>
        </w:rPr>
        <w:lastRenderedPageBreak/>
        <w:t xml:space="preserve">6.5 </w:t>
      </w:r>
      <w:r w:rsidR="006E5CC6" w:rsidRPr="0055003B">
        <w:rPr>
          <w:rtl/>
        </w:rPr>
        <w:t>סוגיות אתיות והבטחת זכויות הנבדקים</w:t>
      </w:r>
    </w:p>
    <w:p w14:paraId="3B0DF0F3" w14:textId="77777777"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המחקר הוא מחקר פעולה, החוקר בודקת את תהליך הוראה-למידה במסגרת קורס שמלמד. במטרה להבטיח זכויות המשתתפים במחקר, הם יקבלו הסבר מלא על מטרות המחקר, מהלכו, התועלת הצפויה מהחוקר תוך דגש על מתן אפשרות לפרישה מהמחקר בכל עת ללא מתן הסבר. המשתתפים ייתנו את הסכמתם בכתב, למשתתפים יובהר שאין קשר בין השתתפותם במחקר לבין ציון הקורס. תיעוד ההשתתפות בתהליך ההוראה-למידה וצילום המהלכים יהיו בהסכמת המשתתפים המפורשת, בנוסף תהיה אפשרות לתיעוד בלי לחשוף את פני המשתתפים. כל השאלונים והסרטים המצולמים ישמרו בארון סגור שהגישה תהיה רק לחוקרי</w:t>
      </w:r>
      <w:r w:rsidR="00283B8A">
        <w:rPr>
          <w:rFonts w:ascii="David" w:eastAsia="David" w:hAnsi="David" w:cs="David"/>
          <w:sz w:val="24"/>
          <w:szCs w:val="24"/>
          <w:rtl/>
        </w:rPr>
        <w:t xml:space="preserve">ם, ולא </w:t>
      </w:r>
      <w:r w:rsidR="00283B8A">
        <w:rPr>
          <w:rFonts w:ascii="David" w:eastAsia="David" w:hAnsi="David" w:cs="David" w:hint="cs"/>
          <w:sz w:val="24"/>
          <w:szCs w:val="24"/>
          <w:rtl/>
        </w:rPr>
        <w:t>י</w:t>
      </w:r>
      <w:r w:rsidR="00283B8A">
        <w:rPr>
          <w:rFonts w:ascii="David" w:eastAsia="David" w:hAnsi="David" w:cs="David"/>
          <w:sz w:val="24"/>
          <w:szCs w:val="24"/>
          <w:rtl/>
        </w:rPr>
        <w:t>ימסר כל פרט מזהה הנוגע ל</w:t>
      </w:r>
      <w:r w:rsidR="00283B8A">
        <w:rPr>
          <w:rFonts w:ascii="David" w:eastAsia="David" w:hAnsi="David" w:cs="David" w:hint="cs"/>
          <w:sz w:val="24"/>
          <w:szCs w:val="24"/>
          <w:rtl/>
        </w:rPr>
        <w:t>נ</w:t>
      </w:r>
      <w:r w:rsidRPr="0055003B">
        <w:rPr>
          <w:rFonts w:ascii="David" w:eastAsia="David" w:hAnsi="David" w:cs="David"/>
          <w:sz w:val="24"/>
          <w:szCs w:val="24"/>
          <w:rtl/>
        </w:rPr>
        <w:t>חקרים. כל מידע אישי לא רלוונטי יוסר מממצאי המחקר. חשוב לציין שציוני המשתתפים יקבעו לפי משימות ועבודות שלא קשורות למחקר. העיסוק בניתוח הממצאים יחל בתום הקורס.</w:t>
      </w:r>
    </w:p>
    <w:p w14:paraId="20E16309" w14:textId="77777777"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כל תמלולי השיח יהיה דרך שימוש בשמות בדויים וזהותם של המשתתפים לא תיחשף. המחקר ותוצאותיו ישמשו רק לצורכי המחקר בלבד. מובן שללא רשות המחקר במוסד הנבחר למחקר – לא יתקיים מחקר זה. כמו גם, דוח המחקר לא יכלול פרטים על המשתתפים  או על המוסד המשתתף.</w:t>
      </w:r>
    </w:p>
    <w:p w14:paraId="01A11210" w14:textId="77777777" w:rsidR="00E77AD6" w:rsidRPr="0055003B" w:rsidRDefault="006E5CC6" w:rsidP="00F319A8">
      <w:pPr>
        <w:pStyle w:val="Heading7"/>
        <w:ind w:right="142"/>
      </w:pPr>
      <w:bookmarkStart w:id="10" w:name="_8fl2bboqxra3" w:colFirst="0" w:colLast="0"/>
      <w:bookmarkEnd w:id="10"/>
      <w:r w:rsidRPr="0055003B">
        <w:rPr>
          <w:rtl/>
        </w:rPr>
        <w:t>חשיבות</w:t>
      </w:r>
      <w:r w:rsidRPr="0055003B">
        <w:t xml:space="preserve"> </w:t>
      </w:r>
      <w:r w:rsidRPr="0055003B">
        <w:rPr>
          <w:rtl/>
        </w:rPr>
        <w:t>המחקר</w:t>
      </w:r>
    </w:p>
    <w:p w14:paraId="1B3E8F5C" w14:textId="77777777"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לממצאי המחקר המוצע עשויות להיות השלכות באשר לחשיבות שימוש בניתוח אירועים מבוסס שיח טיעוני והעוסק בהגדרות במהלך הכשרת מורים להוראת גיאומטריה בכיתות א'-ב' . ליתר פירוט, ממצאי המחקר עשויים לתת השפעתם  לגבי הוראת גיאומטריה בתחום עיצוב מטלות: המחקר הנוכחי עשוי לספק</w:t>
      </w:r>
      <w:r w:rsidR="00283B8A">
        <w:rPr>
          <w:rFonts w:ascii="David" w:eastAsia="David" w:hAnsi="David" w:cs="David" w:hint="cs"/>
          <w:sz w:val="24"/>
          <w:szCs w:val="24"/>
          <w:rtl/>
        </w:rPr>
        <w:t xml:space="preserve"> </w:t>
      </w:r>
      <w:r w:rsidRPr="0055003B">
        <w:rPr>
          <w:rFonts w:ascii="David" w:eastAsia="David" w:hAnsi="David" w:cs="David"/>
          <w:sz w:val="24"/>
          <w:szCs w:val="24"/>
          <w:rtl/>
        </w:rPr>
        <w:t>כלי פדגוגי של ניתוח אירועים למורים וסטודנטים המתכשרים להוראה הלוקח בחשבון את הקשיים והכשלים אשר נתקלים בהם תלמידים בנושא הגדרות. המטלות אשר נשתמש בהם במחקר הנוכחי יכולות לשמש כעוגן ראשוני אשר באמצעותו ניתן ליצור ולפתח פעילויות דומות ואחרות אשר מטרתן לנסות לצמצם באופן ניכר את הקשיים אשר גורמים לבעיות בהגדרות.</w:t>
      </w:r>
    </w:p>
    <w:p w14:paraId="4A0E81F5" w14:textId="77777777" w:rsidR="00E77AD6" w:rsidRPr="0055003B" w:rsidRDefault="006E5CC6" w:rsidP="00F319A8">
      <w:pPr>
        <w:bidi/>
        <w:spacing w:before="240" w:after="240" w:line="360" w:lineRule="auto"/>
        <w:ind w:right="142"/>
        <w:jc w:val="both"/>
        <w:rPr>
          <w:rFonts w:ascii="David" w:eastAsia="David" w:hAnsi="David" w:cs="David"/>
          <w:sz w:val="24"/>
          <w:szCs w:val="24"/>
        </w:rPr>
      </w:pPr>
      <w:r w:rsidRPr="0055003B">
        <w:rPr>
          <w:rFonts w:ascii="David" w:eastAsia="David" w:hAnsi="David" w:cs="David"/>
          <w:sz w:val="24"/>
          <w:szCs w:val="24"/>
          <w:rtl/>
        </w:rPr>
        <w:t>בתחום של הכשרת מורים: רצוי מאוד כי סטודנטים המתכשרים להוראה יהיו חשופים במהלך הכשרתם לגבי השפעת השימוש בכלי פדגוגי זה. המטרה של חשיפתם של סטודנטים היא יצירת תודעה לתהליכים הקורים במהלך ניתוח האירועים יצירת תודעה ורצון כאלו יכולה לעזור להם באבחון, חשיבה וביצוע הוראה טובה יותר.</w:t>
      </w:r>
    </w:p>
    <w:p w14:paraId="299C6890" w14:textId="77777777" w:rsidR="00E77AD6" w:rsidRPr="0055003B" w:rsidRDefault="006E5CC6" w:rsidP="00F319A8">
      <w:pPr>
        <w:pStyle w:val="Heading7"/>
        <w:ind w:right="142"/>
      </w:pPr>
      <w:bookmarkStart w:id="11" w:name="_ov9n463poe8g" w:colFirst="0" w:colLast="0"/>
      <w:bookmarkEnd w:id="11"/>
      <w:r w:rsidRPr="0055003B">
        <w:rPr>
          <w:rtl/>
        </w:rPr>
        <w:t>מגבלות המחקר</w:t>
      </w:r>
    </w:p>
    <w:p w14:paraId="7064224B" w14:textId="77777777" w:rsidR="00E77AD6" w:rsidRPr="0055003B" w:rsidRDefault="006E5CC6" w:rsidP="00F319A8">
      <w:pPr>
        <w:bidi/>
        <w:spacing w:before="240" w:after="240" w:line="360" w:lineRule="auto"/>
        <w:ind w:right="142"/>
        <w:jc w:val="both"/>
        <w:rPr>
          <w:rFonts w:ascii="David" w:hAnsi="David" w:cs="David"/>
          <w:b/>
          <w:sz w:val="46"/>
          <w:szCs w:val="46"/>
        </w:rPr>
      </w:pPr>
      <w:r w:rsidRPr="0055003B">
        <w:rPr>
          <w:rFonts w:ascii="David" w:eastAsia="David" w:hAnsi="David" w:cs="David"/>
          <w:sz w:val="24"/>
          <w:szCs w:val="24"/>
          <w:rtl/>
        </w:rPr>
        <w:t xml:space="preserve">המחקר אינו מתיימר לטעון כי הקבוצה הנחקרת מהוות מדגם מייצג של אוכלוסיית הסטודנטים המרחיבים את הכשרתם להוראה בכיתות א'-ב'. המחקר לא ייקח בחשבון אוכלוסיית מחקר כללית של סטודנטים בכלל, המחקר יבוצע על מדגם יחסית קטן  וזה עלול להווה מגבלה באשר להכללת ממצאי המחקר, המדגם קטן יחסית עקב אילוצי תהליך ההוראה-למידה הארוכה ותהליך ניתוח הנתונים המורכב. </w:t>
      </w:r>
      <w:r w:rsidRPr="0055003B">
        <w:rPr>
          <w:rFonts w:ascii="David" w:hAnsi="David" w:cs="David"/>
        </w:rPr>
        <w:br w:type="page"/>
      </w:r>
    </w:p>
    <w:p w14:paraId="4C848A1C" w14:textId="77777777" w:rsidR="00E77AD6" w:rsidRPr="0055003B" w:rsidRDefault="006E5CC6" w:rsidP="00963E94">
      <w:pPr>
        <w:pStyle w:val="Heading7"/>
      </w:pPr>
      <w:bookmarkStart w:id="12" w:name="_3bxpvp9dje8w" w:colFirst="0" w:colLast="0"/>
      <w:bookmarkEnd w:id="12"/>
      <w:r w:rsidRPr="0055003B">
        <w:rPr>
          <w:sz w:val="14"/>
          <w:szCs w:val="14"/>
        </w:rPr>
        <w:lastRenderedPageBreak/>
        <w:t xml:space="preserve">        </w:t>
      </w:r>
      <w:r w:rsidRPr="0055003B">
        <w:rPr>
          <w:rtl/>
        </w:rPr>
        <w:t>רשימת מקורות</w:t>
      </w:r>
    </w:p>
    <w:p w14:paraId="13B33F8C" w14:textId="18DE4E2C" w:rsidR="00E77AD6" w:rsidRDefault="006E5CC6" w:rsidP="00750992">
      <w:pPr>
        <w:bidi/>
        <w:spacing w:before="240" w:after="240" w:line="240" w:lineRule="auto"/>
        <w:rPr>
          <w:rFonts w:ascii="David" w:eastAsia="David" w:hAnsi="David" w:cs="David"/>
          <w:color w:val="333333"/>
          <w:sz w:val="24"/>
          <w:szCs w:val="24"/>
          <w:rtl/>
        </w:rPr>
      </w:pPr>
      <w:r w:rsidRPr="0055003B">
        <w:rPr>
          <w:rFonts w:ascii="David" w:eastAsia="Times New Roman" w:hAnsi="David" w:cs="David"/>
          <w:sz w:val="24"/>
          <w:szCs w:val="24"/>
        </w:rPr>
        <w:t xml:space="preserve"> </w:t>
      </w:r>
      <w:r w:rsidRPr="0055003B">
        <w:rPr>
          <w:rFonts w:ascii="David" w:eastAsia="David" w:hAnsi="David" w:cs="David"/>
          <w:color w:val="333333"/>
          <w:sz w:val="24"/>
          <w:szCs w:val="24"/>
          <w:rtl/>
        </w:rPr>
        <w:t xml:space="preserve">לוי, ד' (2006). </w:t>
      </w:r>
      <w:r w:rsidRPr="0055003B">
        <w:rPr>
          <w:rFonts w:ascii="David" w:eastAsia="David" w:hAnsi="David" w:cs="David"/>
          <w:i/>
          <w:color w:val="333333"/>
          <w:sz w:val="24"/>
          <w:szCs w:val="24"/>
          <w:rtl/>
        </w:rPr>
        <w:t>מחקר פעולה: הלכה ומעשה</w:t>
      </w:r>
      <w:r w:rsidRPr="0055003B">
        <w:rPr>
          <w:rFonts w:ascii="David" w:eastAsia="David" w:hAnsi="David" w:cs="David"/>
          <w:color w:val="333333"/>
          <w:sz w:val="24"/>
          <w:szCs w:val="24"/>
          <w:rtl/>
        </w:rPr>
        <w:t>. תל אביב: מכון מופ"ת.</w:t>
      </w:r>
    </w:p>
    <w:p w14:paraId="2369A356" w14:textId="40E8DEFD" w:rsidR="00750992" w:rsidRPr="00750992" w:rsidRDefault="00750992" w:rsidP="00750992">
      <w:pPr>
        <w:pStyle w:val="ListParagraph"/>
        <w:bidi/>
        <w:spacing w:after="240" w:line="240" w:lineRule="auto"/>
        <w:ind w:hanging="720"/>
        <w:rPr>
          <w:rFonts w:ascii="David" w:hAnsi="David" w:cs="David"/>
          <w:sz w:val="24"/>
          <w:szCs w:val="24"/>
        </w:rPr>
      </w:pPr>
      <w:r w:rsidRPr="00750992">
        <w:rPr>
          <w:rFonts w:ascii="David" w:hAnsi="David" w:cs="David"/>
          <w:sz w:val="24"/>
          <w:szCs w:val="24"/>
          <w:rtl/>
        </w:rPr>
        <w:t xml:space="preserve">מרקוביץ', צ. (2003). </w:t>
      </w:r>
      <w:r w:rsidRPr="00750992">
        <w:rPr>
          <w:rFonts w:ascii="David" w:hAnsi="David" w:cs="David"/>
          <w:i/>
          <w:iCs/>
          <w:sz w:val="24"/>
          <w:szCs w:val="24"/>
          <w:rtl/>
        </w:rPr>
        <w:t>ניתוח אירועים מתמטיים בכיתה</w:t>
      </w:r>
      <w:r w:rsidRPr="00750992">
        <w:rPr>
          <w:rFonts w:ascii="David" w:hAnsi="David" w:cs="David"/>
          <w:sz w:val="24"/>
          <w:szCs w:val="24"/>
          <w:rtl/>
        </w:rPr>
        <w:t xml:space="preserve">. תל-אביב:מכון מופת </w:t>
      </w:r>
    </w:p>
    <w:p w14:paraId="5E999C7F" w14:textId="77777777" w:rsidR="00E77AD6" w:rsidRPr="0055003B" w:rsidRDefault="006E5CC6" w:rsidP="00750992">
      <w:pPr>
        <w:bidi/>
        <w:spacing w:before="240" w:after="240" w:line="240" w:lineRule="auto"/>
        <w:rPr>
          <w:rFonts w:ascii="David" w:eastAsia="David" w:hAnsi="David" w:cs="David"/>
          <w:color w:val="333333"/>
          <w:sz w:val="24"/>
          <w:szCs w:val="24"/>
        </w:rPr>
      </w:pPr>
      <w:r w:rsidRPr="0055003B">
        <w:rPr>
          <w:rFonts w:ascii="David" w:eastAsia="David" w:hAnsi="David" w:cs="David"/>
          <w:color w:val="333333"/>
          <w:sz w:val="24"/>
          <w:szCs w:val="24"/>
          <w:rtl/>
        </w:rPr>
        <w:t xml:space="preserve">כהן, נ. (2020). "לראות, לנתח ומה שביניהם", </w:t>
      </w:r>
      <w:r w:rsidRPr="0055003B">
        <w:rPr>
          <w:rFonts w:ascii="David" w:eastAsia="David" w:hAnsi="David" w:cs="David"/>
          <w:i/>
          <w:color w:val="333333"/>
          <w:sz w:val="24"/>
          <w:szCs w:val="24"/>
          <w:rtl/>
        </w:rPr>
        <w:t xml:space="preserve">מספר חזק 2000 </w:t>
      </w:r>
      <w:r w:rsidRPr="0055003B">
        <w:rPr>
          <w:rFonts w:ascii="David" w:eastAsia="David" w:hAnsi="David" w:cs="David"/>
          <w:color w:val="333333"/>
          <w:sz w:val="24"/>
          <w:szCs w:val="24"/>
          <w:rtl/>
        </w:rPr>
        <w:t>גיליון 31 אוגוסט 2020 עמ' 28 -45</w:t>
      </w:r>
    </w:p>
    <w:p w14:paraId="4615AEA5" w14:textId="77777777" w:rsidR="00E77AD6" w:rsidRPr="00750992" w:rsidRDefault="006E5CC6" w:rsidP="00750992">
      <w:pPr>
        <w:spacing w:after="120" w:line="240" w:lineRule="auto"/>
        <w:ind w:left="426" w:hanging="280"/>
        <w:jc w:val="both"/>
        <w:rPr>
          <w:rFonts w:ascii="David" w:eastAsia="Times New Roman" w:hAnsi="David" w:cs="David"/>
          <w:sz w:val="24"/>
          <w:szCs w:val="24"/>
          <w:u w:val="single"/>
        </w:rPr>
      </w:pPr>
      <w:r w:rsidRPr="00750992">
        <w:rPr>
          <w:rFonts w:ascii="David" w:eastAsia="Times New Roman" w:hAnsi="David" w:cs="David"/>
          <w:sz w:val="24"/>
          <w:szCs w:val="24"/>
        </w:rPr>
        <w:t xml:space="preserve">Boonen, T., Van Damme, J., &amp; Onghena, P. (2014). Teacher effects on student achievement in first grade: which aspects matter most?. </w:t>
      </w:r>
      <w:r w:rsidRPr="00750992">
        <w:rPr>
          <w:rFonts w:ascii="David" w:eastAsia="Times New Roman" w:hAnsi="David" w:cs="David"/>
          <w:i/>
          <w:sz w:val="24"/>
          <w:szCs w:val="24"/>
        </w:rPr>
        <w:t>School Effectiveness and School Improvement, 25</w:t>
      </w:r>
      <w:r w:rsidRPr="00750992">
        <w:rPr>
          <w:rFonts w:ascii="David" w:eastAsia="Times New Roman" w:hAnsi="David" w:cs="David"/>
          <w:sz w:val="24"/>
          <w:szCs w:val="24"/>
        </w:rPr>
        <w:t>(1), 126-152.</w:t>
      </w:r>
      <w:hyperlink r:id="rId6">
        <w:r w:rsidRPr="00750992">
          <w:rPr>
            <w:rFonts w:ascii="David" w:eastAsia="Times New Roman" w:hAnsi="David" w:cs="David"/>
            <w:sz w:val="24"/>
            <w:szCs w:val="24"/>
          </w:rPr>
          <w:t xml:space="preserve"> </w:t>
        </w:r>
      </w:hyperlink>
      <w:hyperlink r:id="rId7">
        <w:r w:rsidRPr="00750992">
          <w:rPr>
            <w:rFonts w:ascii="David" w:eastAsia="Times New Roman" w:hAnsi="David" w:cs="David"/>
            <w:sz w:val="24"/>
            <w:szCs w:val="24"/>
            <w:u w:val="single"/>
          </w:rPr>
          <w:t>https://doi.org/10.1080/09243453.2013.778297</w:t>
        </w:r>
      </w:hyperlink>
    </w:p>
    <w:p w14:paraId="48D9C91B"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Braun, V., &amp; Clarke, V. (2006). Using thematic analysis in psychology. Qualitative Research in Psychology, 3(2), 77–101.</w:t>
      </w:r>
    </w:p>
    <w:p w14:paraId="6604F07D"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 xml:space="preserve">Campbell, P. F., Nishio, M., Smith, T. M., Clark, L. M., Conant, D. L., Rust, A. H., ... &amp; Choi, Y. (2014). The relationship between teachers' mathematical content and pedagogical knowledge, teachers' perceptions, and student achievement. </w:t>
      </w:r>
      <w:r w:rsidRPr="00750992">
        <w:rPr>
          <w:rFonts w:ascii="David" w:eastAsia="Times New Roman" w:hAnsi="David" w:cs="David"/>
          <w:i/>
          <w:sz w:val="24"/>
          <w:szCs w:val="24"/>
        </w:rPr>
        <w:t>Journal for Research in Mathematics Education, 45</w:t>
      </w:r>
      <w:r w:rsidRPr="00750992">
        <w:rPr>
          <w:rFonts w:ascii="David" w:eastAsia="Times New Roman" w:hAnsi="David" w:cs="David"/>
          <w:sz w:val="24"/>
          <w:szCs w:val="24"/>
        </w:rPr>
        <w:t>(4), 419-459.</w:t>
      </w:r>
    </w:p>
    <w:p w14:paraId="668AE9E3"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 xml:space="preserve">Cobb, P., Stephan, M., McClain, K., &amp; Gravemeijer, K. (2001). Participating in classroom mathematical practices. </w:t>
      </w:r>
      <w:r w:rsidRPr="00750992">
        <w:rPr>
          <w:rFonts w:ascii="David" w:eastAsia="Times New Roman" w:hAnsi="David" w:cs="David"/>
          <w:i/>
          <w:sz w:val="24"/>
          <w:szCs w:val="24"/>
        </w:rPr>
        <w:t>The Journal of the Learning Sciences, 10</w:t>
      </w:r>
      <w:r w:rsidRPr="00750992">
        <w:rPr>
          <w:rFonts w:ascii="David" w:eastAsia="Times New Roman" w:hAnsi="David" w:cs="David"/>
          <w:sz w:val="24"/>
          <w:szCs w:val="24"/>
        </w:rPr>
        <w:t>, 113-163.</w:t>
      </w:r>
    </w:p>
    <w:p w14:paraId="7A3B9AAE"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color w:val="222222"/>
          <w:sz w:val="24"/>
          <w:szCs w:val="24"/>
        </w:rPr>
        <w:t xml:space="preserve">Flynn, A. E., &amp; Klein, J. D. (2001). The influence of discussion groups in a case-based learning environment. </w:t>
      </w:r>
      <w:r w:rsidRPr="00750992">
        <w:rPr>
          <w:rFonts w:ascii="David" w:eastAsia="Times New Roman" w:hAnsi="David" w:cs="David"/>
          <w:i/>
          <w:color w:val="222222"/>
          <w:sz w:val="24"/>
          <w:szCs w:val="24"/>
        </w:rPr>
        <w:t>Educational Technology Research and Development</w:t>
      </w:r>
      <w:r w:rsidRPr="00750992">
        <w:rPr>
          <w:rFonts w:ascii="David" w:eastAsia="Times New Roman" w:hAnsi="David" w:cs="David"/>
          <w:color w:val="222222"/>
          <w:sz w:val="24"/>
          <w:szCs w:val="24"/>
        </w:rPr>
        <w:t xml:space="preserve">, </w:t>
      </w:r>
      <w:r w:rsidRPr="00750992">
        <w:rPr>
          <w:rFonts w:ascii="David" w:eastAsia="Times New Roman" w:hAnsi="David" w:cs="David"/>
          <w:i/>
          <w:color w:val="222222"/>
          <w:sz w:val="24"/>
          <w:szCs w:val="24"/>
        </w:rPr>
        <w:t>49</w:t>
      </w:r>
      <w:r w:rsidRPr="00750992">
        <w:rPr>
          <w:rFonts w:ascii="David" w:eastAsia="Times New Roman" w:hAnsi="David" w:cs="David"/>
          <w:color w:val="222222"/>
          <w:sz w:val="24"/>
          <w:szCs w:val="24"/>
        </w:rPr>
        <w:t>(3), 71-86.</w:t>
      </w:r>
      <w:r w:rsidRPr="00750992">
        <w:rPr>
          <w:rFonts w:ascii="David" w:eastAsia="Times New Roman" w:hAnsi="David" w:cs="David"/>
          <w:color w:val="222222"/>
          <w:sz w:val="24"/>
          <w:szCs w:val="24"/>
          <w:rtl/>
        </w:rPr>
        <w:t>‏</w:t>
      </w:r>
    </w:p>
    <w:p w14:paraId="5BA9F0A8"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 xml:space="preserve">Fujita, T. and Jones, K. (2006), Primary trainee teachers’ understanding of basic geometrical figures in Scotland. In, Novotná, J., Moraová, H., Krátká, M. and Stehlíková, N. (Eds.), </w:t>
      </w:r>
      <w:r w:rsidRPr="00750992">
        <w:rPr>
          <w:rFonts w:ascii="David" w:eastAsia="Times New Roman" w:hAnsi="David" w:cs="David"/>
          <w:i/>
          <w:sz w:val="24"/>
          <w:szCs w:val="24"/>
        </w:rPr>
        <w:t>Proceedings 30th Conference of the International Group for the Psychology of Mathematics Education</w:t>
      </w:r>
      <w:r w:rsidRPr="00750992">
        <w:rPr>
          <w:rFonts w:ascii="David" w:eastAsia="Times New Roman" w:hAnsi="David" w:cs="David"/>
          <w:sz w:val="24"/>
          <w:szCs w:val="24"/>
        </w:rPr>
        <w:t xml:space="preserve"> (PME30). Prague, Czech Republic, </w:t>
      </w:r>
      <w:r w:rsidRPr="00750992">
        <w:rPr>
          <w:rFonts w:ascii="David" w:eastAsia="Times New Roman" w:hAnsi="David" w:cs="David"/>
          <w:i/>
          <w:sz w:val="24"/>
          <w:szCs w:val="24"/>
        </w:rPr>
        <w:t>3</w:t>
      </w:r>
      <w:r w:rsidRPr="00750992">
        <w:rPr>
          <w:rFonts w:ascii="David" w:eastAsia="Times New Roman" w:hAnsi="David" w:cs="David"/>
          <w:sz w:val="24"/>
          <w:szCs w:val="24"/>
        </w:rPr>
        <w:t>, 129-136.</w:t>
      </w:r>
    </w:p>
    <w:p w14:paraId="21824928" w14:textId="77777777" w:rsidR="00E77AD6" w:rsidRPr="00750992" w:rsidRDefault="006E5CC6" w:rsidP="00750992">
      <w:pPr>
        <w:spacing w:after="120" w:line="240" w:lineRule="auto"/>
        <w:ind w:left="426" w:hanging="280"/>
        <w:jc w:val="both"/>
        <w:rPr>
          <w:rFonts w:ascii="David" w:eastAsia="Times New Roman" w:hAnsi="David" w:cs="David"/>
          <w:color w:val="222222"/>
          <w:sz w:val="24"/>
          <w:szCs w:val="24"/>
        </w:rPr>
      </w:pPr>
      <w:r w:rsidRPr="00750992">
        <w:rPr>
          <w:rFonts w:ascii="David" w:eastAsia="Times New Roman" w:hAnsi="David" w:cs="David"/>
          <w:color w:val="222222"/>
          <w:sz w:val="24"/>
          <w:szCs w:val="24"/>
        </w:rPr>
        <w:t xml:space="preserve">Haj-Yahya, A. (2021). Students' conceptions of the definitions of congruent and similar triangles. </w:t>
      </w:r>
      <w:r w:rsidRPr="00750992">
        <w:rPr>
          <w:rFonts w:ascii="David" w:eastAsia="Times New Roman" w:hAnsi="David" w:cs="David"/>
          <w:i/>
          <w:color w:val="222222"/>
          <w:sz w:val="24"/>
          <w:szCs w:val="24"/>
        </w:rPr>
        <w:t>International Journal of Mathematical Education in Science and Technology</w:t>
      </w:r>
      <w:r w:rsidRPr="00750992">
        <w:rPr>
          <w:rFonts w:ascii="David" w:eastAsia="Times New Roman" w:hAnsi="David" w:cs="David"/>
          <w:color w:val="222222"/>
          <w:sz w:val="24"/>
          <w:szCs w:val="24"/>
        </w:rPr>
        <w:t>, 1-25.</w:t>
      </w:r>
      <w:r w:rsidRPr="00750992">
        <w:rPr>
          <w:rFonts w:ascii="David" w:eastAsia="Times New Roman" w:hAnsi="David" w:cs="David"/>
          <w:color w:val="222222"/>
          <w:sz w:val="24"/>
          <w:szCs w:val="24"/>
          <w:rtl/>
        </w:rPr>
        <w:t>‏</w:t>
      </w:r>
    </w:p>
    <w:p w14:paraId="1E3D3B21" w14:textId="77777777" w:rsidR="00E77AD6" w:rsidRPr="00750992" w:rsidRDefault="006E5CC6" w:rsidP="00750992">
      <w:pPr>
        <w:spacing w:after="120" w:line="240" w:lineRule="auto"/>
        <w:ind w:left="426" w:hanging="280"/>
        <w:jc w:val="both"/>
        <w:rPr>
          <w:rFonts w:ascii="David" w:eastAsia="Times New Roman" w:hAnsi="David" w:cs="David"/>
          <w:color w:val="222222"/>
          <w:sz w:val="24"/>
          <w:szCs w:val="24"/>
        </w:rPr>
      </w:pPr>
      <w:r w:rsidRPr="00750992">
        <w:rPr>
          <w:rFonts w:ascii="David" w:eastAsia="Times New Roman" w:hAnsi="David" w:cs="David"/>
          <w:color w:val="222222"/>
          <w:sz w:val="24"/>
          <w:szCs w:val="24"/>
        </w:rPr>
        <w:t xml:space="preserve">Haj-Yahya, A., Daher, W., &amp; Swidan, O. (2019). In-service teachers' conceptions of parallelogram definitions. In </w:t>
      </w:r>
      <w:r w:rsidRPr="00750992">
        <w:rPr>
          <w:rFonts w:ascii="David" w:eastAsia="Times New Roman" w:hAnsi="David" w:cs="David"/>
          <w:i/>
          <w:color w:val="222222"/>
          <w:sz w:val="24"/>
          <w:szCs w:val="24"/>
        </w:rPr>
        <w:t>Eleventh Congress of the European Society for Research in Mathematics Education</w:t>
      </w:r>
      <w:r w:rsidRPr="00750992">
        <w:rPr>
          <w:rFonts w:ascii="David" w:eastAsia="Times New Roman" w:hAnsi="David" w:cs="David"/>
          <w:color w:val="222222"/>
          <w:sz w:val="24"/>
          <w:szCs w:val="24"/>
        </w:rPr>
        <w:t xml:space="preserve"> (No. 12). Freudenthal Group; Freudenthal Institute; ERME.</w:t>
      </w:r>
      <w:r w:rsidRPr="00750992">
        <w:rPr>
          <w:rFonts w:ascii="David" w:eastAsia="Times New Roman" w:hAnsi="David" w:cs="David"/>
          <w:color w:val="222222"/>
          <w:sz w:val="24"/>
          <w:szCs w:val="24"/>
          <w:rtl/>
        </w:rPr>
        <w:t>‏</w:t>
      </w:r>
    </w:p>
    <w:p w14:paraId="2E123249" w14:textId="77777777" w:rsidR="00E77AD6" w:rsidRPr="00750992" w:rsidRDefault="006E5CC6" w:rsidP="00750992">
      <w:pPr>
        <w:spacing w:line="240" w:lineRule="auto"/>
        <w:ind w:left="426" w:hanging="340"/>
        <w:jc w:val="both"/>
        <w:rPr>
          <w:rFonts w:ascii="David" w:eastAsia="David" w:hAnsi="David" w:cs="David"/>
          <w:color w:val="222222"/>
          <w:sz w:val="24"/>
          <w:szCs w:val="24"/>
        </w:rPr>
      </w:pPr>
      <w:r w:rsidRPr="00750992">
        <w:rPr>
          <w:rFonts w:ascii="David" w:eastAsia="David" w:hAnsi="David" w:cs="David"/>
          <w:color w:val="222222"/>
          <w:sz w:val="24"/>
          <w:szCs w:val="24"/>
        </w:rPr>
        <w:t xml:space="preserve">Haj-Yahya, A., Hershkowitz, R., &amp; Dreyfus, T. (2022). Investigating students' geometrical proofs through the lens of students definitions. </w:t>
      </w:r>
      <w:r w:rsidRPr="00750992">
        <w:rPr>
          <w:rFonts w:ascii="David" w:eastAsia="David" w:hAnsi="David" w:cs="David"/>
          <w:i/>
          <w:color w:val="222222"/>
          <w:sz w:val="24"/>
          <w:szCs w:val="24"/>
        </w:rPr>
        <w:t>Mathematics Education Research Journal (MERJ)</w:t>
      </w:r>
      <w:r w:rsidRPr="00750992">
        <w:rPr>
          <w:rFonts w:ascii="David" w:eastAsia="David" w:hAnsi="David" w:cs="David"/>
          <w:color w:val="222222"/>
          <w:sz w:val="24"/>
          <w:szCs w:val="24"/>
        </w:rPr>
        <w:t>. 1-27.</w:t>
      </w:r>
    </w:p>
    <w:p w14:paraId="0B1FF76F"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Herbst, P., Boileau, N., Clark, L., Milewski, A., Chieu, V. M., Gürsel, U., &amp; Chazan, D. (2017). Directing focus and enabling inquiry with representations of practice: Written cases, storyboards, and teacher education. In Galindo, E., &amp; Newton, J., (Eds.). Proceedings of the 39th annual meeting of the international group for the psychology of mathematics education. (pp. 789-796). Indianapolis, IN: Hoosier Association of Mathematics Teacher Educators.</w:t>
      </w:r>
    </w:p>
    <w:p w14:paraId="646419CA"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 xml:space="preserve">Hershkowitz, R. (1989). Visualization in geometry - two sides of the coin. </w:t>
      </w:r>
      <w:r w:rsidRPr="00750992">
        <w:rPr>
          <w:rFonts w:ascii="David" w:eastAsia="Times New Roman" w:hAnsi="David" w:cs="David"/>
          <w:i/>
          <w:sz w:val="24"/>
          <w:szCs w:val="24"/>
        </w:rPr>
        <w:t>Focus on Learning Problems in Mathematics</w:t>
      </w:r>
      <w:r w:rsidRPr="00750992">
        <w:rPr>
          <w:rFonts w:ascii="David" w:eastAsia="Times New Roman" w:hAnsi="David" w:cs="David"/>
          <w:sz w:val="24"/>
          <w:szCs w:val="24"/>
        </w:rPr>
        <w:t xml:space="preserve">, </w:t>
      </w:r>
      <w:r w:rsidRPr="00750992">
        <w:rPr>
          <w:rFonts w:ascii="David" w:eastAsia="Times New Roman" w:hAnsi="David" w:cs="David"/>
          <w:i/>
          <w:sz w:val="24"/>
          <w:szCs w:val="24"/>
        </w:rPr>
        <w:t>11</w:t>
      </w:r>
      <w:r w:rsidRPr="00750992">
        <w:rPr>
          <w:rFonts w:ascii="David" w:eastAsia="Times New Roman" w:hAnsi="David" w:cs="David"/>
          <w:sz w:val="24"/>
          <w:szCs w:val="24"/>
        </w:rPr>
        <w:t>(1), 61–76.</w:t>
      </w:r>
    </w:p>
    <w:p w14:paraId="6F3E4A9F"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 xml:space="preserve">Hershkowitz, R. (1990). Psychological aspects of learning geometry. In P. Nesher &amp; J. Kilpatrick (Eds.), </w:t>
      </w:r>
      <w:r w:rsidRPr="00750992">
        <w:rPr>
          <w:rFonts w:ascii="David" w:eastAsia="Times New Roman" w:hAnsi="David" w:cs="David"/>
          <w:i/>
          <w:sz w:val="24"/>
          <w:szCs w:val="24"/>
        </w:rPr>
        <w:t>Mathematics and cognition</w:t>
      </w:r>
      <w:r w:rsidRPr="00750992">
        <w:rPr>
          <w:rFonts w:ascii="David" w:eastAsia="Times New Roman" w:hAnsi="David" w:cs="David"/>
          <w:sz w:val="24"/>
          <w:szCs w:val="24"/>
        </w:rPr>
        <w:t xml:space="preserve"> (pp. 70–95)</w:t>
      </w:r>
      <w:r w:rsidRPr="00750992">
        <w:rPr>
          <w:rFonts w:ascii="David" w:eastAsia="Times New Roman" w:hAnsi="David" w:cs="David"/>
          <w:i/>
          <w:sz w:val="24"/>
          <w:szCs w:val="24"/>
        </w:rPr>
        <w:t xml:space="preserve">. </w:t>
      </w:r>
      <w:r w:rsidRPr="00750992">
        <w:rPr>
          <w:rFonts w:ascii="David" w:eastAsia="Times New Roman" w:hAnsi="David" w:cs="David"/>
          <w:sz w:val="24"/>
          <w:szCs w:val="24"/>
        </w:rPr>
        <w:t xml:space="preserve">Cambridge, UK: Cambridge University Press. </w:t>
      </w:r>
    </w:p>
    <w:p w14:paraId="43C1B9B6"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Hershkowitz, R., Tabach, M., &amp; Dreyfus, T. (2017). Creative reasoning and shifts of knowledge in the mathematics classroom</w:t>
      </w:r>
      <w:r w:rsidRPr="00750992">
        <w:rPr>
          <w:rFonts w:ascii="David" w:eastAsia="Times New Roman" w:hAnsi="David" w:cs="David"/>
          <w:i/>
          <w:sz w:val="24"/>
          <w:szCs w:val="24"/>
        </w:rPr>
        <w:t>. ZDM: The International Journal on Mathematics Education,</w:t>
      </w:r>
      <w:r w:rsidRPr="00750992">
        <w:rPr>
          <w:rFonts w:ascii="David" w:eastAsia="Times New Roman" w:hAnsi="David" w:cs="David"/>
          <w:sz w:val="24"/>
          <w:szCs w:val="24"/>
        </w:rPr>
        <w:t xml:space="preserve"> </w:t>
      </w:r>
      <w:r w:rsidRPr="00750992">
        <w:rPr>
          <w:rFonts w:ascii="David" w:eastAsia="Times New Roman" w:hAnsi="David" w:cs="David"/>
          <w:i/>
          <w:sz w:val="24"/>
          <w:szCs w:val="24"/>
        </w:rPr>
        <w:t>49(1),</w:t>
      </w:r>
      <w:r w:rsidRPr="00750992">
        <w:rPr>
          <w:rFonts w:ascii="David" w:eastAsia="Times New Roman" w:hAnsi="David" w:cs="David"/>
          <w:sz w:val="24"/>
          <w:szCs w:val="24"/>
        </w:rPr>
        <w:t xml:space="preserve"> 25–36.</w:t>
      </w:r>
    </w:p>
    <w:p w14:paraId="79FE5002"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 xml:space="preserve">Hill, C, H; Rowan, B; Ball, D, L. (2005). Effects of Teachers' Mathematical Knowledge for Teaching on Student Achievement. </w:t>
      </w:r>
      <w:r w:rsidRPr="00750992">
        <w:rPr>
          <w:rFonts w:ascii="David" w:eastAsia="Times New Roman" w:hAnsi="David" w:cs="David"/>
          <w:i/>
          <w:sz w:val="24"/>
          <w:szCs w:val="24"/>
        </w:rPr>
        <w:t>American Educational Research Journal Summer</w:t>
      </w:r>
      <w:r w:rsidRPr="00750992">
        <w:rPr>
          <w:rFonts w:ascii="David" w:eastAsia="Times New Roman" w:hAnsi="David" w:cs="David"/>
          <w:sz w:val="24"/>
          <w:szCs w:val="24"/>
        </w:rPr>
        <w:t>, 42(2), 371-406.</w:t>
      </w:r>
    </w:p>
    <w:p w14:paraId="2C505536"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lastRenderedPageBreak/>
        <w:t xml:space="preserve">Jones, K., Mooney, C., &amp; Harries, T. (2002). Trainee primary teachers’ knowledge of geometry for teaching. </w:t>
      </w:r>
      <w:r w:rsidRPr="00750992">
        <w:rPr>
          <w:rFonts w:ascii="David" w:eastAsia="Times New Roman" w:hAnsi="David" w:cs="David"/>
          <w:i/>
          <w:sz w:val="24"/>
          <w:szCs w:val="24"/>
        </w:rPr>
        <w:t>Proceedings of the British Society for Research into Learning Mathematics</w:t>
      </w:r>
      <w:r w:rsidRPr="00750992">
        <w:rPr>
          <w:rFonts w:ascii="David" w:eastAsia="Times New Roman" w:hAnsi="David" w:cs="David"/>
          <w:sz w:val="24"/>
          <w:szCs w:val="24"/>
        </w:rPr>
        <w:t>, 22(2), 95-100.</w:t>
      </w:r>
    </w:p>
    <w:p w14:paraId="5CFFCD0C" w14:textId="77777777" w:rsidR="00750992"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 xml:space="preserve">Koçak, M., Gökkurt, B., &amp; Soylu, Y. (2017). An Investigation the Pedagogical Content Knowledge of Pre-Service Elementary Mathematics Teachers’ about the Concept of Cylinder. Cukurova University </w:t>
      </w:r>
      <w:r w:rsidRPr="00750992">
        <w:rPr>
          <w:rFonts w:ascii="David" w:eastAsia="Times New Roman" w:hAnsi="David" w:cs="David"/>
          <w:i/>
          <w:sz w:val="24"/>
          <w:szCs w:val="24"/>
        </w:rPr>
        <w:t>Faculty of Education Journal,46</w:t>
      </w:r>
      <w:r w:rsidRPr="00750992">
        <w:rPr>
          <w:rFonts w:ascii="David" w:eastAsia="Times New Roman" w:hAnsi="David" w:cs="David"/>
          <w:sz w:val="24"/>
          <w:szCs w:val="24"/>
        </w:rPr>
        <w:t>(2), 711-765.</w:t>
      </w:r>
    </w:p>
    <w:p w14:paraId="12C69F01" w14:textId="649FAEBF"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Mammarella, I. C., Caviola, S., Giofrè, D., &amp; Borella, E. (2017). Separating math from anxiety: The role of inhibitory mechanisms. Applied Neuropsychology: Child. doi:10.1080/21622965.2017.1341836</w:t>
      </w:r>
    </w:p>
    <w:p w14:paraId="68CEB75D"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 xml:space="preserve">Marchis, I. (2012). Preservice primary school teachers' elementary geometry knowledge. </w:t>
      </w:r>
      <w:r w:rsidRPr="00750992">
        <w:rPr>
          <w:rFonts w:ascii="David" w:eastAsia="Times New Roman" w:hAnsi="David" w:cs="David"/>
          <w:i/>
          <w:sz w:val="24"/>
          <w:szCs w:val="24"/>
        </w:rPr>
        <w:t>Acta Didactica Napocensia</w:t>
      </w:r>
      <w:r w:rsidRPr="00750992">
        <w:rPr>
          <w:rFonts w:ascii="David" w:eastAsia="Times New Roman" w:hAnsi="David" w:cs="David"/>
          <w:sz w:val="24"/>
          <w:szCs w:val="24"/>
        </w:rPr>
        <w:t xml:space="preserve">, </w:t>
      </w:r>
      <w:r w:rsidRPr="00750992">
        <w:rPr>
          <w:rFonts w:ascii="David" w:eastAsia="Times New Roman" w:hAnsi="David" w:cs="David"/>
          <w:i/>
          <w:sz w:val="24"/>
          <w:szCs w:val="24"/>
        </w:rPr>
        <w:t>5</w:t>
      </w:r>
      <w:r w:rsidRPr="00750992">
        <w:rPr>
          <w:rFonts w:ascii="David" w:eastAsia="Times New Roman" w:hAnsi="David" w:cs="David"/>
          <w:sz w:val="24"/>
          <w:szCs w:val="24"/>
        </w:rPr>
        <w:t>(2), 33-40.</w:t>
      </w:r>
      <w:r w:rsidRPr="00750992">
        <w:rPr>
          <w:rFonts w:ascii="David" w:eastAsia="Times New Roman" w:hAnsi="David" w:cs="David"/>
          <w:sz w:val="24"/>
          <w:szCs w:val="24"/>
          <w:rtl/>
        </w:rPr>
        <w:t>‏</w:t>
      </w:r>
    </w:p>
    <w:p w14:paraId="5D5D47FF" w14:textId="5C6A2245"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National Council of Teachers of Mathematics (NCTM). Principles and Standards for School Mathematics. Reston, VA.: NCTM, 2000.</w:t>
      </w:r>
    </w:p>
    <w:p w14:paraId="6EB193E5" w14:textId="63B87602" w:rsidR="00750992" w:rsidRPr="00750992" w:rsidRDefault="00750992"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 xml:space="preserve">Okazaki, M. (2013). Identifying situations for fifth graders to construct definitions as conditions for  determining geometric figures. In A. M. Lindmeier &amp; A. Heinze (Eds.), </w:t>
      </w:r>
      <w:r w:rsidRPr="00750992">
        <w:rPr>
          <w:rFonts w:ascii="David" w:eastAsia="Times New Roman" w:hAnsi="David" w:cs="David"/>
          <w:i/>
          <w:iCs/>
          <w:sz w:val="24"/>
          <w:szCs w:val="24"/>
        </w:rPr>
        <w:t>Proceedings of the 37th con- ference of the international group for the psychology of mathematics education</w:t>
      </w:r>
      <w:r w:rsidRPr="00750992">
        <w:rPr>
          <w:rFonts w:ascii="David" w:eastAsia="Times New Roman" w:hAnsi="David" w:cs="David"/>
          <w:sz w:val="24"/>
          <w:szCs w:val="24"/>
        </w:rPr>
        <w:t xml:space="preserve"> (Vol. 3, pp. 409–416).  PME.</w:t>
      </w:r>
    </w:p>
    <w:p w14:paraId="5E9FD9FA"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Pavlovi</w:t>
      </w:r>
      <w:r w:rsidRPr="00750992">
        <w:rPr>
          <w:rFonts w:ascii="Calibri" w:eastAsia="Times New Roman" w:hAnsi="Calibri" w:cs="Calibri"/>
          <w:sz w:val="24"/>
          <w:szCs w:val="24"/>
        </w:rPr>
        <w:t>č</w:t>
      </w:r>
      <w:r w:rsidRPr="00750992">
        <w:rPr>
          <w:rFonts w:ascii="David" w:eastAsia="Times New Roman" w:hAnsi="David" w:cs="David"/>
          <w:sz w:val="24"/>
          <w:szCs w:val="24"/>
        </w:rPr>
        <w:t>ová, G., Bo</w:t>
      </w:r>
      <w:r w:rsidRPr="00750992">
        <w:rPr>
          <w:rFonts w:ascii="Calibri" w:eastAsia="Times New Roman" w:hAnsi="Calibri" w:cs="Calibri"/>
          <w:sz w:val="24"/>
          <w:szCs w:val="24"/>
        </w:rPr>
        <w:t>č</w:t>
      </w:r>
      <w:r w:rsidRPr="00750992">
        <w:rPr>
          <w:rFonts w:ascii="David" w:eastAsia="Times New Roman" w:hAnsi="David" w:cs="David"/>
          <w:sz w:val="24"/>
          <w:szCs w:val="24"/>
        </w:rPr>
        <w:t>ková, V., &amp; Laššová, K. (2022). Spatial Ability and Geometric Thinking of the Students of Teacher Training for Primary Education.</w:t>
      </w:r>
    </w:p>
    <w:p w14:paraId="357A2B94"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 xml:space="preserve">Peterson, P. L., Fennema, E., Carpenter, T., &amp; Loef, M.(1989). Teachers’ pedagogical content beliefs in mathematics. </w:t>
      </w:r>
      <w:r w:rsidRPr="00750992">
        <w:rPr>
          <w:rFonts w:ascii="David" w:eastAsia="Times New Roman" w:hAnsi="David" w:cs="David"/>
          <w:i/>
          <w:sz w:val="24"/>
          <w:szCs w:val="24"/>
        </w:rPr>
        <w:t xml:space="preserve">Cognition and Instruction, 6, </w:t>
      </w:r>
      <w:r w:rsidRPr="00750992">
        <w:rPr>
          <w:rFonts w:ascii="David" w:eastAsia="Times New Roman" w:hAnsi="David" w:cs="David"/>
          <w:sz w:val="24"/>
          <w:szCs w:val="24"/>
        </w:rPr>
        <w:t>1-40.</w:t>
      </w:r>
    </w:p>
    <w:p w14:paraId="2AE6ABDA" w14:textId="77777777" w:rsidR="00E77AD6" w:rsidRPr="00EB6288" w:rsidRDefault="006E5CC6" w:rsidP="00750992">
      <w:pPr>
        <w:spacing w:before="240" w:after="240" w:line="240" w:lineRule="auto"/>
        <w:ind w:left="426" w:hanging="420"/>
        <w:rPr>
          <w:rFonts w:ascii="David" w:eastAsia="Times New Roman" w:hAnsi="David" w:cs="David"/>
          <w:sz w:val="24"/>
          <w:szCs w:val="24"/>
        </w:rPr>
      </w:pPr>
      <w:r w:rsidRPr="00750992">
        <w:rPr>
          <w:rFonts w:ascii="David" w:eastAsia="Times New Roman" w:hAnsi="David" w:cs="David"/>
          <w:sz w:val="24"/>
          <w:szCs w:val="24"/>
        </w:rPr>
        <w:t xml:space="preserve">Pickreign, J. (2007). Rectangles and rhombi: how well do pre-service teachers know them? </w:t>
      </w:r>
      <w:r w:rsidRPr="00750992">
        <w:rPr>
          <w:rFonts w:ascii="David" w:eastAsia="Times New Roman" w:hAnsi="David" w:cs="David"/>
          <w:i/>
          <w:sz w:val="24"/>
          <w:szCs w:val="24"/>
        </w:rPr>
        <w:t xml:space="preserve">Issues in </w:t>
      </w:r>
      <w:r w:rsidRPr="00EB6288">
        <w:rPr>
          <w:rFonts w:ascii="David" w:eastAsia="Times New Roman" w:hAnsi="David" w:cs="David"/>
          <w:i/>
          <w:sz w:val="24"/>
          <w:szCs w:val="24"/>
        </w:rPr>
        <w:t>the Undergraduate Mathematics Preparation of School Teachers</w:t>
      </w:r>
      <w:r w:rsidRPr="00EB6288">
        <w:rPr>
          <w:rFonts w:ascii="David" w:eastAsia="Times New Roman" w:hAnsi="David" w:cs="David"/>
          <w:sz w:val="24"/>
          <w:szCs w:val="24"/>
        </w:rPr>
        <w:t xml:space="preserve">, </w:t>
      </w:r>
      <w:r w:rsidRPr="00EB6288">
        <w:rPr>
          <w:rFonts w:ascii="David" w:eastAsia="Times New Roman" w:hAnsi="David" w:cs="David"/>
          <w:i/>
          <w:sz w:val="24"/>
          <w:szCs w:val="24"/>
        </w:rPr>
        <w:t>1,</w:t>
      </w:r>
      <w:r w:rsidRPr="00EB6288">
        <w:rPr>
          <w:rFonts w:ascii="David" w:eastAsia="Times New Roman" w:hAnsi="David" w:cs="David"/>
          <w:sz w:val="24"/>
          <w:szCs w:val="24"/>
        </w:rPr>
        <w:t xml:space="preserve"> 1-7. </w:t>
      </w:r>
    </w:p>
    <w:p w14:paraId="6E5B90ED"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EB6288">
        <w:rPr>
          <w:rFonts w:ascii="David" w:eastAsia="Times New Roman" w:hAnsi="David" w:cs="David"/>
          <w:sz w:val="24"/>
          <w:szCs w:val="24"/>
        </w:rPr>
        <w:t xml:space="preserve">Rasmussen, C., &amp; Stephan, M. (2008). A methodology for documenting collective activity. In A. E. Kelly, R. A. Lesh, &amp; J. Y. Baek (Eds.), </w:t>
      </w:r>
      <w:r w:rsidRPr="00EB6288">
        <w:rPr>
          <w:rFonts w:ascii="David" w:eastAsia="Times New Roman" w:hAnsi="David" w:cs="David"/>
          <w:i/>
          <w:sz w:val="24"/>
          <w:szCs w:val="24"/>
        </w:rPr>
        <w:t>Handbook of innovative design research in</w:t>
      </w:r>
      <w:r w:rsidRPr="00750992">
        <w:rPr>
          <w:rFonts w:ascii="David" w:eastAsia="Times New Roman" w:hAnsi="David" w:cs="David"/>
          <w:i/>
          <w:sz w:val="24"/>
          <w:szCs w:val="24"/>
        </w:rPr>
        <w:t xml:space="preserve"> science, technology, engineering, mathematics </w:t>
      </w:r>
      <w:r w:rsidRPr="00750992">
        <w:rPr>
          <w:rFonts w:ascii="David" w:eastAsia="Times New Roman" w:hAnsi="David" w:cs="David"/>
          <w:sz w:val="24"/>
          <w:szCs w:val="24"/>
        </w:rPr>
        <w:t>(STEM) education,195-215. New York: Taylor and Francis.</w:t>
      </w:r>
    </w:p>
    <w:p w14:paraId="49D3BFEB" w14:textId="77777777" w:rsidR="00E77AD6" w:rsidRPr="00750992" w:rsidRDefault="006E5CC6" w:rsidP="00750992">
      <w:pPr>
        <w:spacing w:after="120" w:line="240" w:lineRule="auto"/>
        <w:ind w:left="426" w:hanging="280"/>
        <w:jc w:val="both"/>
        <w:rPr>
          <w:rFonts w:ascii="David" w:eastAsia="Times New Roman" w:hAnsi="David" w:cs="David"/>
          <w:i/>
          <w:sz w:val="24"/>
          <w:szCs w:val="24"/>
        </w:rPr>
      </w:pPr>
      <w:r w:rsidRPr="00750992">
        <w:rPr>
          <w:rFonts w:ascii="David" w:eastAsia="Times New Roman" w:hAnsi="David" w:cs="David"/>
          <w:sz w:val="24"/>
          <w:szCs w:val="24"/>
        </w:rPr>
        <w:t>Rasmussen, C., Wawro, M., &amp; Zandieh, M. (2015). Examining individual and collective level mathematical progress. Educational Studies in Mathematics, 88(2), 259-281.</w:t>
      </w:r>
      <w:r w:rsidRPr="00750992">
        <w:rPr>
          <w:rFonts w:ascii="David" w:eastAsia="Times New Roman" w:hAnsi="David" w:cs="David"/>
          <w:i/>
          <w:iCs/>
          <w:sz w:val="24"/>
          <w:szCs w:val="24"/>
          <w:rtl/>
        </w:rPr>
        <w:t>‏</w:t>
      </w:r>
    </w:p>
    <w:p w14:paraId="5B7682E5" w14:textId="77777777" w:rsidR="00E77AD6" w:rsidRPr="00750992" w:rsidRDefault="006E5CC6" w:rsidP="00750992">
      <w:pPr>
        <w:spacing w:before="240" w:after="240" w:line="240" w:lineRule="auto"/>
        <w:ind w:left="426" w:hanging="420"/>
        <w:rPr>
          <w:rFonts w:ascii="David" w:eastAsia="Times New Roman" w:hAnsi="David" w:cs="David"/>
          <w:sz w:val="24"/>
          <w:szCs w:val="24"/>
        </w:rPr>
      </w:pPr>
      <w:r w:rsidRPr="00750992">
        <w:rPr>
          <w:rFonts w:ascii="David" w:eastAsia="Times New Roman" w:hAnsi="David" w:cs="David"/>
          <w:sz w:val="24"/>
          <w:szCs w:val="24"/>
        </w:rPr>
        <w:t xml:space="preserve">Shahbari, J. A. (2017). Mathematical and pedagogical knowledge amongst first- and second-grade in-service and pre-service mathematics teachers. </w:t>
      </w:r>
      <w:r w:rsidRPr="00750992">
        <w:rPr>
          <w:rFonts w:ascii="David" w:eastAsia="Times New Roman" w:hAnsi="David" w:cs="David"/>
          <w:i/>
          <w:sz w:val="24"/>
          <w:szCs w:val="24"/>
        </w:rPr>
        <w:t>International Journal for Mathematics Teaching and Learning</w:t>
      </w:r>
      <w:r w:rsidRPr="00750992">
        <w:rPr>
          <w:rFonts w:ascii="David" w:eastAsia="Times New Roman" w:hAnsi="David" w:cs="David"/>
          <w:sz w:val="24"/>
          <w:szCs w:val="24"/>
        </w:rPr>
        <w:t xml:space="preserve">, </w:t>
      </w:r>
      <w:r w:rsidRPr="00750992">
        <w:rPr>
          <w:rFonts w:ascii="David" w:eastAsia="Times New Roman" w:hAnsi="David" w:cs="David"/>
          <w:i/>
          <w:sz w:val="24"/>
          <w:szCs w:val="24"/>
        </w:rPr>
        <w:t>18</w:t>
      </w:r>
      <w:r w:rsidRPr="00750992">
        <w:rPr>
          <w:rFonts w:ascii="David" w:eastAsia="Times New Roman" w:hAnsi="David" w:cs="David"/>
          <w:sz w:val="24"/>
          <w:szCs w:val="24"/>
        </w:rPr>
        <w:t>(1), 41-65.</w:t>
      </w:r>
    </w:p>
    <w:p w14:paraId="6C8873F0" w14:textId="77777777" w:rsidR="00E77AD6" w:rsidRPr="00750992" w:rsidRDefault="006E5CC6" w:rsidP="00750992">
      <w:pPr>
        <w:spacing w:before="240" w:after="240" w:line="240" w:lineRule="auto"/>
        <w:ind w:left="426" w:hanging="420"/>
        <w:rPr>
          <w:rFonts w:ascii="David" w:eastAsia="Times New Roman" w:hAnsi="David" w:cs="David"/>
          <w:sz w:val="24"/>
          <w:szCs w:val="24"/>
        </w:rPr>
      </w:pPr>
      <w:r w:rsidRPr="00750992">
        <w:rPr>
          <w:rFonts w:ascii="David" w:eastAsia="Times New Roman" w:hAnsi="David" w:cs="David"/>
          <w:sz w:val="24"/>
          <w:szCs w:val="24"/>
        </w:rPr>
        <w:t xml:space="preserve">Sharyn, L. Colleen, V. (2011).  First year pre-service teachers' mathematical content knowledge: methods of solution for a ratio question. </w:t>
      </w:r>
      <w:r w:rsidRPr="00750992">
        <w:rPr>
          <w:rFonts w:ascii="David" w:eastAsia="Times New Roman" w:hAnsi="David" w:cs="David"/>
          <w:i/>
          <w:sz w:val="24"/>
          <w:szCs w:val="24"/>
        </w:rPr>
        <w:t>Mathematics Tteacher Education and Development, 13</w:t>
      </w:r>
      <w:r w:rsidRPr="00750992">
        <w:rPr>
          <w:rFonts w:ascii="David" w:eastAsia="Times New Roman" w:hAnsi="David" w:cs="David"/>
          <w:sz w:val="24"/>
          <w:szCs w:val="24"/>
        </w:rPr>
        <w:t>(2), 22-43.</w:t>
      </w:r>
    </w:p>
    <w:p w14:paraId="49D4BBD8" w14:textId="77777777" w:rsidR="00E77AD6" w:rsidRPr="00750992" w:rsidRDefault="006E5CC6" w:rsidP="00750992">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Shrestha, R. (2022). Teachers</w:t>
      </w:r>
      <w:r w:rsidRPr="00750992">
        <w:rPr>
          <w:rFonts w:eastAsia="Times New Roman"/>
          <w:sz w:val="24"/>
          <w:szCs w:val="24"/>
        </w:rPr>
        <w:t>ʼ</w:t>
      </w:r>
      <w:r w:rsidRPr="00750992">
        <w:rPr>
          <w:rFonts w:ascii="David" w:eastAsia="Times New Roman" w:hAnsi="David" w:cs="David"/>
          <w:sz w:val="24"/>
          <w:szCs w:val="24"/>
        </w:rPr>
        <w:t xml:space="preserve"> Content Knowledge and Pedagogical Content Knowledge for Teaching: As Preconditions to Develop Students</w:t>
      </w:r>
      <w:r w:rsidRPr="00750992">
        <w:rPr>
          <w:rFonts w:eastAsia="Times New Roman"/>
          <w:sz w:val="24"/>
          <w:szCs w:val="24"/>
        </w:rPr>
        <w:t>ʼ</w:t>
      </w:r>
      <w:r w:rsidRPr="00750992">
        <w:rPr>
          <w:rFonts w:ascii="David" w:eastAsia="Times New Roman" w:hAnsi="David" w:cs="David"/>
          <w:sz w:val="24"/>
          <w:szCs w:val="24"/>
        </w:rPr>
        <w:t xml:space="preserve"> Mathematical Thinking at Grade 1-3 in Nepal. </w:t>
      </w:r>
      <w:r w:rsidRPr="00750992">
        <w:rPr>
          <w:rFonts w:ascii="David" w:eastAsia="Times New Roman" w:hAnsi="David" w:cs="David"/>
          <w:i/>
          <w:sz w:val="24"/>
          <w:szCs w:val="24"/>
        </w:rPr>
        <w:t>NUE Journal of International Educational Cooperation, 15</w:t>
      </w:r>
      <w:r w:rsidRPr="00750992">
        <w:rPr>
          <w:rFonts w:ascii="David" w:eastAsia="Times New Roman" w:hAnsi="David" w:cs="David"/>
          <w:sz w:val="24"/>
          <w:szCs w:val="24"/>
        </w:rPr>
        <w:t>, 123-132.</w:t>
      </w:r>
    </w:p>
    <w:p w14:paraId="0137187A" w14:textId="77777777" w:rsidR="00E77AD6" w:rsidRPr="00750992" w:rsidRDefault="006E5CC6" w:rsidP="00750992">
      <w:pPr>
        <w:spacing w:before="240" w:after="240" w:line="240" w:lineRule="auto"/>
        <w:ind w:left="426" w:hanging="420"/>
        <w:rPr>
          <w:rFonts w:ascii="David" w:eastAsia="Times New Roman" w:hAnsi="David" w:cs="David"/>
          <w:sz w:val="24"/>
          <w:szCs w:val="24"/>
        </w:rPr>
      </w:pPr>
      <w:r w:rsidRPr="00750992">
        <w:rPr>
          <w:rFonts w:ascii="David" w:eastAsia="Times New Roman" w:hAnsi="David" w:cs="David"/>
          <w:sz w:val="24"/>
          <w:szCs w:val="24"/>
        </w:rPr>
        <w:t xml:space="preserve">Shulman, L. (1992). Towards a pedagogy of cases. In J. Shulman (ed.), </w:t>
      </w:r>
      <w:r w:rsidRPr="00750992">
        <w:rPr>
          <w:rFonts w:ascii="David" w:eastAsia="Times New Roman" w:hAnsi="David" w:cs="David"/>
          <w:i/>
          <w:sz w:val="24"/>
          <w:szCs w:val="24"/>
        </w:rPr>
        <w:t>Case Methods and Teacher Education</w:t>
      </w:r>
      <w:r w:rsidRPr="00750992">
        <w:rPr>
          <w:rFonts w:ascii="David" w:eastAsia="Times New Roman" w:hAnsi="David" w:cs="David"/>
          <w:sz w:val="24"/>
          <w:szCs w:val="24"/>
        </w:rPr>
        <w:t xml:space="preserve"> (pp. 1-30). New York: Teachers College Press.</w:t>
      </w:r>
    </w:p>
    <w:p w14:paraId="39B2ACFA" w14:textId="77777777" w:rsidR="00E77AD6" w:rsidRPr="00750992" w:rsidRDefault="006E5CC6" w:rsidP="00750992">
      <w:pPr>
        <w:spacing w:before="240" w:after="240" w:line="240" w:lineRule="auto"/>
        <w:ind w:left="426" w:hanging="420"/>
        <w:rPr>
          <w:rFonts w:ascii="David" w:eastAsia="Times New Roman" w:hAnsi="David" w:cs="David"/>
          <w:sz w:val="24"/>
          <w:szCs w:val="24"/>
        </w:rPr>
      </w:pPr>
      <w:r w:rsidRPr="00750992">
        <w:rPr>
          <w:rFonts w:ascii="David" w:eastAsia="Times New Roman" w:hAnsi="David" w:cs="David"/>
          <w:sz w:val="24"/>
          <w:szCs w:val="24"/>
        </w:rPr>
        <w:t xml:space="preserve">Stephan, M., &amp; Rasmussen, C. (2002). Classroom mathematical practices in differential equations. </w:t>
      </w:r>
      <w:r w:rsidRPr="00750992">
        <w:rPr>
          <w:rFonts w:ascii="David" w:eastAsia="Times New Roman" w:hAnsi="David" w:cs="David"/>
          <w:i/>
          <w:sz w:val="24"/>
          <w:szCs w:val="24"/>
        </w:rPr>
        <w:t>The Journal of Mathematical Behavior, 21</w:t>
      </w:r>
      <w:r w:rsidRPr="00750992">
        <w:rPr>
          <w:rFonts w:ascii="David" w:eastAsia="Times New Roman" w:hAnsi="David" w:cs="David"/>
          <w:sz w:val="24"/>
          <w:szCs w:val="24"/>
        </w:rPr>
        <w:t>(4), 459-490.</w:t>
      </w:r>
    </w:p>
    <w:p w14:paraId="16A2D68E" w14:textId="77777777" w:rsidR="00E77AD6" w:rsidRPr="00750992" w:rsidRDefault="006E5CC6" w:rsidP="00750992">
      <w:pPr>
        <w:spacing w:after="120" w:line="240" w:lineRule="auto"/>
        <w:ind w:left="426" w:hanging="280"/>
        <w:jc w:val="both"/>
        <w:rPr>
          <w:rFonts w:ascii="David" w:eastAsia="David" w:hAnsi="David" w:cs="David"/>
          <w:sz w:val="24"/>
          <w:szCs w:val="24"/>
        </w:rPr>
      </w:pPr>
      <w:r w:rsidRPr="00EB6288">
        <w:rPr>
          <w:rFonts w:ascii="David" w:eastAsia="David" w:hAnsi="David" w:cs="David"/>
          <w:sz w:val="24"/>
          <w:szCs w:val="24"/>
        </w:rPr>
        <w:lastRenderedPageBreak/>
        <w:t>Stockero, S. L., Leatham, K. R., Ochieng, M. A., Zoest, L. R., &amp; Peterson, B. E. (2019).</w:t>
      </w:r>
      <w:r w:rsidRPr="00EB6288">
        <w:rPr>
          <w:rFonts w:ascii="David" w:eastAsia="Times New Roman" w:hAnsi="David" w:cs="David"/>
          <w:sz w:val="24"/>
          <w:szCs w:val="24"/>
        </w:rPr>
        <w:t xml:space="preserve"> </w:t>
      </w:r>
      <w:r w:rsidRPr="00EB6288">
        <w:rPr>
          <w:rFonts w:ascii="David" w:eastAsia="David" w:hAnsi="David" w:cs="David"/>
          <w:sz w:val="24"/>
          <w:szCs w:val="24"/>
        </w:rPr>
        <w:t>Teachers’ orientations toward using student mathematical thinking as a resource during whole</w:t>
      </w:r>
      <w:r w:rsidRPr="00EB6288">
        <w:rPr>
          <w:rFonts w:ascii="Cambria Math" w:eastAsia="Times New Roman" w:hAnsi="Cambria Math" w:cs="Cambria Math"/>
          <w:sz w:val="24"/>
          <w:szCs w:val="24"/>
        </w:rPr>
        <w:t>‑</w:t>
      </w:r>
      <w:r w:rsidRPr="00EB6288">
        <w:rPr>
          <w:rFonts w:ascii="David" w:eastAsia="David" w:hAnsi="David" w:cs="David"/>
          <w:sz w:val="24"/>
          <w:szCs w:val="24"/>
        </w:rPr>
        <w:t>class discussion</w:t>
      </w:r>
      <w:r w:rsidRPr="00EB6288">
        <w:rPr>
          <w:rFonts w:ascii="David" w:eastAsia="David" w:hAnsi="David" w:cs="David"/>
          <w:i/>
          <w:sz w:val="24"/>
          <w:szCs w:val="24"/>
        </w:rPr>
        <w:t>. Journal of Mathematics Teacher Education</w:t>
      </w:r>
      <w:r w:rsidRPr="00EB6288">
        <w:rPr>
          <w:rFonts w:ascii="David" w:eastAsia="David" w:hAnsi="David" w:cs="David"/>
          <w:sz w:val="24"/>
          <w:szCs w:val="24"/>
        </w:rPr>
        <w:t>, 1-31.</w:t>
      </w:r>
    </w:p>
    <w:p w14:paraId="16515601" w14:textId="77777777" w:rsidR="00750992" w:rsidRPr="00750992" w:rsidRDefault="006E5CC6" w:rsidP="00750992">
      <w:pPr>
        <w:spacing w:after="120" w:line="240" w:lineRule="auto"/>
        <w:ind w:left="426" w:hanging="280"/>
        <w:jc w:val="both"/>
        <w:rPr>
          <w:rFonts w:ascii="David" w:eastAsia="David" w:hAnsi="David" w:cs="David"/>
          <w:sz w:val="24"/>
          <w:szCs w:val="24"/>
        </w:rPr>
      </w:pPr>
      <w:r w:rsidRPr="00750992">
        <w:rPr>
          <w:rFonts w:ascii="David" w:eastAsia="David" w:hAnsi="David" w:cs="David"/>
          <w:sz w:val="24"/>
          <w:szCs w:val="24"/>
        </w:rPr>
        <w:t xml:space="preserve">Tall, D. O., &amp; Vinner, S. (1981). Concept image and concept definition in mathematics, with special reference to limits and continuity. </w:t>
      </w:r>
      <w:r w:rsidRPr="00750992">
        <w:rPr>
          <w:rFonts w:ascii="David" w:eastAsia="David" w:hAnsi="David" w:cs="David"/>
          <w:i/>
          <w:sz w:val="24"/>
          <w:szCs w:val="24"/>
        </w:rPr>
        <w:t>Educational Studies in Mathematics</w:t>
      </w:r>
      <w:r w:rsidRPr="00750992">
        <w:rPr>
          <w:rFonts w:ascii="David" w:eastAsia="David" w:hAnsi="David" w:cs="David"/>
          <w:sz w:val="24"/>
          <w:szCs w:val="24"/>
        </w:rPr>
        <w:t xml:space="preserve">, </w:t>
      </w:r>
      <w:r w:rsidRPr="00750992">
        <w:rPr>
          <w:rFonts w:ascii="David" w:eastAsia="David" w:hAnsi="David" w:cs="David"/>
          <w:i/>
          <w:sz w:val="24"/>
          <w:szCs w:val="24"/>
        </w:rPr>
        <w:t>12</w:t>
      </w:r>
      <w:r w:rsidRPr="00750992">
        <w:rPr>
          <w:rFonts w:ascii="David" w:eastAsia="David" w:hAnsi="David" w:cs="David"/>
          <w:sz w:val="24"/>
          <w:szCs w:val="24"/>
        </w:rPr>
        <w:t>(2), 151-169.</w:t>
      </w:r>
    </w:p>
    <w:p w14:paraId="5055124E" w14:textId="77777777" w:rsidR="00750992" w:rsidRPr="00750992" w:rsidRDefault="006E5CC6" w:rsidP="00750992">
      <w:pPr>
        <w:spacing w:after="120" w:line="240" w:lineRule="auto"/>
        <w:ind w:left="426" w:hanging="280"/>
        <w:jc w:val="both"/>
        <w:rPr>
          <w:rFonts w:ascii="David" w:eastAsia="David" w:hAnsi="David" w:cs="David"/>
          <w:sz w:val="24"/>
          <w:szCs w:val="24"/>
        </w:rPr>
      </w:pPr>
      <w:r w:rsidRPr="00750992">
        <w:rPr>
          <w:rFonts w:ascii="David" w:eastAsia="Times New Roman" w:hAnsi="David" w:cs="David"/>
          <w:sz w:val="24"/>
          <w:szCs w:val="24"/>
        </w:rPr>
        <w:t xml:space="preserve">Taylor, J. A., Roth, K., Wilson, C. D., Stuhlsatz, M. A., Tipto, E. (2017). The Effect of an Analysis-of-Practice, Videocase-Based, Teacher Professional Development Program on Elementary Students' Science Achievement. </w:t>
      </w:r>
      <w:r w:rsidRPr="00750992">
        <w:rPr>
          <w:rFonts w:ascii="David" w:eastAsia="Times New Roman" w:hAnsi="David" w:cs="David"/>
          <w:i/>
          <w:sz w:val="24"/>
          <w:szCs w:val="24"/>
        </w:rPr>
        <w:t>Journal of Research on Educational Effectiveness, 10</w:t>
      </w:r>
      <w:r w:rsidRPr="00750992">
        <w:rPr>
          <w:rFonts w:ascii="David" w:eastAsia="Times New Roman" w:hAnsi="David" w:cs="David"/>
          <w:sz w:val="24"/>
          <w:szCs w:val="24"/>
        </w:rPr>
        <w:t>(2), 241-271.</w:t>
      </w:r>
    </w:p>
    <w:p w14:paraId="2798A54B" w14:textId="77777777" w:rsidR="00750992" w:rsidRPr="00750992" w:rsidRDefault="006E5CC6" w:rsidP="00750992">
      <w:pPr>
        <w:spacing w:after="120" w:line="240" w:lineRule="auto"/>
        <w:ind w:left="426" w:hanging="280"/>
        <w:jc w:val="both"/>
        <w:rPr>
          <w:rFonts w:ascii="David" w:eastAsia="David" w:hAnsi="David" w:cs="David"/>
          <w:sz w:val="24"/>
          <w:szCs w:val="24"/>
        </w:rPr>
      </w:pPr>
      <w:r w:rsidRPr="00750992">
        <w:rPr>
          <w:rFonts w:ascii="David" w:eastAsia="Times New Roman" w:hAnsi="David" w:cs="David"/>
          <w:sz w:val="24"/>
          <w:szCs w:val="24"/>
        </w:rPr>
        <w:t xml:space="preserve">Tirosh, D., Tsamir, P., Levenson, E. S., &amp; Barkai, R. (2019). Using theories and research to analyze a case: learning about example use. </w:t>
      </w:r>
      <w:r w:rsidRPr="00750992">
        <w:rPr>
          <w:rFonts w:ascii="David" w:eastAsia="Times New Roman" w:hAnsi="David" w:cs="David"/>
          <w:i/>
          <w:sz w:val="24"/>
          <w:szCs w:val="24"/>
        </w:rPr>
        <w:t>Journal of Mathematics Teacher Education</w:t>
      </w:r>
      <w:r w:rsidRPr="00750992">
        <w:rPr>
          <w:rFonts w:ascii="David" w:eastAsia="Times New Roman" w:hAnsi="David" w:cs="David"/>
          <w:sz w:val="24"/>
          <w:szCs w:val="24"/>
        </w:rPr>
        <w:t xml:space="preserve">, </w:t>
      </w:r>
      <w:r w:rsidRPr="00750992">
        <w:rPr>
          <w:rFonts w:ascii="David" w:eastAsia="Times New Roman" w:hAnsi="David" w:cs="David"/>
          <w:i/>
          <w:sz w:val="24"/>
          <w:szCs w:val="24"/>
        </w:rPr>
        <w:t>22</w:t>
      </w:r>
      <w:r w:rsidRPr="00750992">
        <w:rPr>
          <w:rFonts w:ascii="David" w:eastAsia="Times New Roman" w:hAnsi="David" w:cs="David"/>
          <w:sz w:val="24"/>
          <w:szCs w:val="24"/>
        </w:rPr>
        <w:t>(2), 205-225.</w:t>
      </w:r>
    </w:p>
    <w:p w14:paraId="16AE93ED" w14:textId="77777777" w:rsidR="005D6693" w:rsidRDefault="006E5CC6" w:rsidP="005D6693">
      <w:pPr>
        <w:spacing w:after="120" w:line="240" w:lineRule="auto"/>
        <w:ind w:left="426" w:hanging="280"/>
        <w:jc w:val="both"/>
        <w:rPr>
          <w:rFonts w:ascii="David" w:eastAsia="Times New Roman" w:hAnsi="David" w:cs="David"/>
          <w:sz w:val="24"/>
          <w:szCs w:val="24"/>
        </w:rPr>
      </w:pPr>
      <w:r w:rsidRPr="00750992">
        <w:rPr>
          <w:rFonts w:ascii="David" w:eastAsia="Times New Roman" w:hAnsi="David" w:cs="David"/>
          <w:sz w:val="24"/>
          <w:szCs w:val="24"/>
        </w:rPr>
        <w:t xml:space="preserve">Toulmin, S. E. (1969). </w:t>
      </w:r>
      <w:r w:rsidRPr="00750992">
        <w:rPr>
          <w:rFonts w:ascii="David" w:eastAsia="Times New Roman" w:hAnsi="David" w:cs="David"/>
          <w:i/>
          <w:sz w:val="24"/>
          <w:szCs w:val="24"/>
        </w:rPr>
        <w:t>The uses of argument</w:t>
      </w:r>
      <w:r w:rsidRPr="00750992">
        <w:rPr>
          <w:rFonts w:ascii="David" w:eastAsia="Times New Roman" w:hAnsi="David" w:cs="David"/>
          <w:sz w:val="24"/>
          <w:szCs w:val="24"/>
        </w:rPr>
        <w:t>. Cambridge: Cambridge University.</w:t>
      </w:r>
    </w:p>
    <w:p w14:paraId="1A960CD7" w14:textId="0C33EF94" w:rsidR="008707C7" w:rsidRDefault="005D6693" w:rsidP="005D6693">
      <w:pPr>
        <w:spacing w:after="120" w:line="240" w:lineRule="auto"/>
        <w:ind w:left="426" w:hanging="280"/>
        <w:jc w:val="both"/>
        <w:rPr>
          <w:rFonts w:ascii="David" w:eastAsia="David" w:hAnsi="David" w:cs="David"/>
          <w:sz w:val="24"/>
          <w:szCs w:val="24"/>
          <w:rtl/>
        </w:rPr>
      </w:pPr>
      <w:r w:rsidRPr="005D6693">
        <w:rPr>
          <w:rFonts w:ascii="David" w:eastAsia="David" w:hAnsi="David" w:cs="David"/>
          <w:sz w:val="24"/>
          <w:szCs w:val="24"/>
        </w:rPr>
        <w:t xml:space="preserve">Toulmin, S. (2003). </w:t>
      </w:r>
      <w:r w:rsidRPr="005D6693">
        <w:rPr>
          <w:rFonts w:ascii="David" w:eastAsia="David" w:hAnsi="David" w:cs="David"/>
          <w:i/>
          <w:iCs/>
          <w:sz w:val="24"/>
          <w:szCs w:val="24"/>
        </w:rPr>
        <w:t>The Uses of Argument</w:t>
      </w:r>
      <w:r w:rsidRPr="005D6693">
        <w:rPr>
          <w:rFonts w:ascii="David" w:eastAsia="David" w:hAnsi="David" w:cs="David"/>
          <w:sz w:val="24"/>
          <w:szCs w:val="24"/>
        </w:rPr>
        <w:t xml:space="preserve"> (2nd ed.). Cambridge: Cambridge University Press. doi:10.1017/CBO9780511840005</w:t>
      </w:r>
    </w:p>
    <w:p w14:paraId="3F7ABF42" w14:textId="671815DE" w:rsidR="00EB6288" w:rsidRPr="005D6693" w:rsidRDefault="00EB6288" w:rsidP="005D6693">
      <w:pPr>
        <w:spacing w:after="120" w:line="240" w:lineRule="auto"/>
        <w:ind w:left="426" w:hanging="280"/>
        <w:jc w:val="both"/>
        <w:rPr>
          <w:rFonts w:ascii="David" w:eastAsia="Times New Roman" w:hAnsi="David" w:cs="David"/>
          <w:sz w:val="24"/>
          <w:szCs w:val="24"/>
        </w:rPr>
      </w:pPr>
      <w:r w:rsidRPr="00EB6288">
        <w:rPr>
          <w:rFonts w:ascii="David" w:eastAsia="Times New Roman" w:hAnsi="David" w:cs="David"/>
          <w:sz w:val="24"/>
          <w:szCs w:val="24"/>
        </w:rPr>
        <w:t xml:space="preserve">Tsamir, P., Tirosh, D., &amp; Levenson, E. (2008). Intuitive nonexamples: The case of triangles. </w:t>
      </w:r>
      <w:r w:rsidRPr="00EB6288">
        <w:rPr>
          <w:rFonts w:ascii="David" w:eastAsia="Times New Roman" w:hAnsi="David" w:cs="David"/>
          <w:i/>
          <w:iCs/>
          <w:sz w:val="24"/>
          <w:szCs w:val="24"/>
        </w:rPr>
        <w:t>Educational Studies in Mathematics</w:t>
      </w:r>
      <w:r w:rsidRPr="00EB6288">
        <w:rPr>
          <w:rFonts w:ascii="David" w:eastAsia="Times New Roman" w:hAnsi="David" w:cs="David"/>
          <w:sz w:val="24"/>
          <w:szCs w:val="24"/>
        </w:rPr>
        <w:t xml:space="preserve">, </w:t>
      </w:r>
      <w:r w:rsidRPr="008145E6">
        <w:rPr>
          <w:rFonts w:ascii="David" w:eastAsia="Times New Roman" w:hAnsi="David" w:cs="David"/>
          <w:i/>
          <w:iCs/>
          <w:sz w:val="24"/>
          <w:szCs w:val="24"/>
        </w:rPr>
        <w:t>69</w:t>
      </w:r>
      <w:r w:rsidRPr="00EB6288">
        <w:rPr>
          <w:rFonts w:ascii="David" w:eastAsia="Times New Roman" w:hAnsi="David" w:cs="David"/>
          <w:sz w:val="24"/>
          <w:szCs w:val="24"/>
        </w:rPr>
        <w:t>, 81-95.</w:t>
      </w:r>
    </w:p>
    <w:p w14:paraId="39EF2AD0" w14:textId="77777777" w:rsidR="00750992" w:rsidRPr="00750992" w:rsidRDefault="006E5CC6" w:rsidP="00750992">
      <w:pPr>
        <w:spacing w:after="120" w:line="240" w:lineRule="auto"/>
        <w:ind w:left="426" w:hanging="280"/>
        <w:jc w:val="both"/>
        <w:rPr>
          <w:rFonts w:ascii="David" w:eastAsia="David" w:hAnsi="David" w:cs="David"/>
          <w:sz w:val="24"/>
          <w:szCs w:val="24"/>
        </w:rPr>
      </w:pPr>
      <w:r w:rsidRPr="00750992">
        <w:rPr>
          <w:rFonts w:ascii="David" w:eastAsia="Times New Roman" w:hAnsi="David" w:cs="David"/>
          <w:sz w:val="24"/>
          <w:szCs w:val="24"/>
        </w:rPr>
        <w:t>Tutak, F. A. (2009). A study of geometry content knowledge of elementary pre service teachers: The case of quadrilaterals. A dissertation presented in partial fulfillment of the requirements for the degree of doctor of philosophy, the graduate school, University of Florida:</w:t>
      </w:r>
      <w:hyperlink r:id="rId8">
        <w:r w:rsidRPr="00750992">
          <w:rPr>
            <w:rFonts w:ascii="David" w:eastAsia="Times New Roman" w:hAnsi="David" w:cs="David"/>
            <w:sz w:val="24"/>
            <w:szCs w:val="24"/>
          </w:rPr>
          <w:t xml:space="preserve"> </w:t>
        </w:r>
      </w:hyperlink>
      <w:hyperlink r:id="rId9">
        <w:r w:rsidRPr="00750992">
          <w:rPr>
            <w:rFonts w:ascii="David" w:eastAsia="Times New Roman" w:hAnsi="David" w:cs="David"/>
            <w:color w:val="1155CC"/>
            <w:sz w:val="24"/>
            <w:szCs w:val="24"/>
            <w:u w:val="single"/>
          </w:rPr>
          <w:t>http://etd.fcla.edu/UF/UFE0041186/tutak_f.pdf</w:t>
        </w:r>
      </w:hyperlink>
      <w:r w:rsidRPr="00750992">
        <w:rPr>
          <w:rFonts w:ascii="David" w:eastAsia="Times New Roman" w:hAnsi="David" w:cs="David"/>
          <w:sz w:val="24"/>
          <w:szCs w:val="24"/>
        </w:rPr>
        <w:t>.</w:t>
      </w:r>
    </w:p>
    <w:p w14:paraId="1944E6A4" w14:textId="7D4ACEDF" w:rsidR="00AA01FB" w:rsidRPr="00750992" w:rsidRDefault="006E5CC6" w:rsidP="00750992">
      <w:pPr>
        <w:spacing w:after="120" w:line="240" w:lineRule="auto"/>
        <w:ind w:left="426" w:hanging="280"/>
        <w:jc w:val="both"/>
        <w:rPr>
          <w:rFonts w:ascii="David" w:eastAsia="David" w:hAnsi="David" w:cs="David"/>
          <w:sz w:val="24"/>
          <w:szCs w:val="24"/>
          <w:rtl/>
        </w:rPr>
      </w:pPr>
      <w:r w:rsidRPr="00750992">
        <w:rPr>
          <w:rFonts w:ascii="David" w:eastAsia="David" w:hAnsi="David" w:cs="David"/>
          <w:sz w:val="24"/>
          <w:szCs w:val="24"/>
        </w:rPr>
        <w:t>Tsamir, P., Tirosh, D., Levenson, E., Barkai, R. &amp; Tabach, M., (2014). Early-years teachers' concept image and concept definition: triangles, circles and cylinders.</w:t>
      </w:r>
      <w:r w:rsidRPr="00750992">
        <w:rPr>
          <w:rFonts w:ascii="David" w:eastAsia="David" w:hAnsi="David" w:cs="David"/>
          <w:i/>
          <w:sz w:val="24"/>
          <w:szCs w:val="24"/>
        </w:rPr>
        <w:t xml:space="preserve"> ZDM mathematics Education, 47</w:t>
      </w:r>
      <w:r w:rsidRPr="00750992">
        <w:rPr>
          <w:rFonts w:ascii="David" w:eastAsia="David" w:hAnsi="David" w:cs="David"/>
          <w:sz w:val="24"/>
          <w:szCs w:val="24"/>
        </w:rPr>
        <w:t>(3), 1-13.</w:t>
      </w:r>
    </w:p>
    <w:p w14:paraId="2567FCC6" w14:textId="77777777" w:rsidR="00AA01FB" w:rsidRPr="00750992" w:rsidRDefault="009033D5" w:rsidP="00750992">
      <w:pPr>
        <w:spacing w:before="240" w:after="240" w:line="240" w:lineRule="auto"/>
        <w:ind w:left="426" w:hanging="420"/>
        <w:rPr>
          <w:rFonts w:ascii="David" w:eastAsia="David" w:hAnsi="David" w:cs="David"/>
          <w:sz w:val="24"/>
          <w:szCs w:val="24"/>
          <w:rtl/>
        </w:rPr>
      </w:pPr>
      <w:r w:rsidRPr="00750992">
        <w:rPr>
          <w:rFonts w:asciiTheme="majorBidi" w:hAnsiTheme="majorBidi" w:cstheme="majorBidi"/>
          <w:sz w:val="24"/>
          <w:szCs w:val="24"/>
        </w:rPr>
        <w:t xml:space="preserve">Van Hiele, P. M. (1999). Developing geometric thinking through activities that begin with play. </w:t>
      </w:r>
      <w:r w:rsidRPr="00750992">
        <w:rPr>
          <w:rFonts w:asciiTheme="majorBidi" w:hAnsiTheme="majorBidi" w:cstheme="majorBidi"/>
          <w:i/>
          <w:iCs/>
          <w:sz w:val="24"/>
          <w:szCs w:val="24"/>
        </w:rPr>
        <w:t>Teaching Children Mathematics, 5</w:t>
      </w:r>
      <w:r w:rsidRPr="00750992">
        <w:rPr>
          <w:rFonts w:asciiTheme="majorBidi" w:hAnsiTheme="majorBidi" w:cstheme="majorBidi"/>
          <w:sz w:val="24"/>
          <w:szCs w:val="24"/>
        </w:rPr>
        <w:t>, 310–316.</w:t>
      </w:r>
    </w:p>
    <w:p w14:paraId="05501DC6" w14:textId="77777777" w:rsidR="00AA01FB" w:rsidRPr="00750992" w:rsidRDefault="009033D5" w:rsidP="00750992">
      <w:pPr>
        <w:spacing w:before="240" w:after="240" w:line="240" w:lineRule="auto"/>
        <w:ind w:left="426" w:hanging="420"/>
        <w:rPr>
          <w:rFonts w:ascii="David" w:eastAsia="David" w:hAnsi="David" w:cs="David"/>
          <w:sz w:val="24"/>
          <w:szCs w:val="24"/>
          <w:rtl/>
        </w:rPr>
      </w:pPr>
      <w:r w:rsidRPr="00750992">
        <w:rPr>
          <w:rFonts w:asciiTheme="majorBidi" w:hAnsiTheme="majorBidi" w:cstheme="majorBidi"/>
          <w:sz w:val="24"/>
          <w:szCs w:val="24"/>
        </w:rPr>
        <w:t xml:space="preserve">Van Hiele, P. M. (1986). </w:t>
      </w:r>
      <w:r w:rsidRPr="00750992">
        <w:rPr>
          <w:rFonts w:asciiTheme="majorBidi" w:hAnsiTheme="majorBidi" w:cstheme="majorBidi"/>
          <w:i/>
          <w:sz w:val="24"/>
          <w:szCs w:val="24"/>
        </w:rPr>
        <w:t>Structure and insight: A theory of mathematics education. Orlando</w:t>
      </w:r>
      <w:r w:rsidRPr="00750992">
        <w:rPr>
          <w:rFonts w:asciiTheme="majorBidi" w:hAnsiTheme="majorBidi" w:cstheme="majorBidi"/>
          <w:sz w:val="24"/>
          <w:szCs w:val="24"/>
        </w:rPr>
        <w:t>, FL: Academic Press.</w:t>
      </w:r>
    </w:p>
    <w:p w14:paraId="1C3DF89D" w14:textId="77777777" w:rsidR="00AA01FB" w:rsidRPr="00750992" w:rsidRDefault="009033D5" w:rsidP="00750992">
      <w:pPr>
        <w:spacing w:before="240" w:after="240" w:line="240" w:lineRule="auto"/>
        <w:ind w:left="426" w:hanging="420"/>
        <w:rPr>
          <w:rFonts w:ascii="David" w:eastAsia="David" w:hAnsi="David" w:cs="David"/>
          <w:sz w:val="24"/>
          <w:szCs w:val="24"/>
          <w:rtl/>
        </w:rPr>
      </w:pPr>
      <w:r w:rsidRPr="00750992">
        <w:rPr>
          <w:rFonts w:asciiTheme="majorBidi" w:hAnsiTheme="majorBidi" w:cstheme="majorBidi"/>
          <w:sz w:val="24"/>
          <w:szCs w:val="24"/>
        </w:rPr>
        <w:t xml:space="preserve">Van Hiele, P. M. (1959). The child's thought and geometry. In D. Fuys, D. Geddes &amp; R. Tischler (Eds.), </w:t>
      </w:r>
      <w:r w:rsidRPr="00750992">
        <w:rPr>
          <w:rFonts w:asciiTheme="majorBidi" w:hAnsiTheme="majorBidi" w:cstheme="majorBidi"/>
          <w:i/>
          <w:iCs/>
          <w:sz w:val="24"/>
          <w:szCs w:val="24"/>
        </w:rPr>
        <w:t>English translation of selected writings of Dina van Hiele-Geldof and</w:t>
      </w:r>
      <w:r w:rsidRPr="00750992">
        <w:rPr>
          <w:rFonts w:asciiTheme="majorBidi" w:hAnsiTheme="majorBidi" w:cstheme="majorBidi"/>
          <w:sz w:val="24"/>
          <w:szCs w:val="24"/>
        </w:rPr>
        <w:t xml:space="preserve"> </w:t>
      </w:r>
      <w:r w:rsidRPr="00750992">
        <w:rPr>
          <w:rFonts w:asciiTheme="majorBidi" w:hAnsiTheme="majorBidi" w:cstheme="majorBidi"/>
          <w:i/>
          <w:iCs/>
          <w:sz w:val="24"/>
          <w:szCs w:val="24"/>
        </w:rPr>
        <w:t xml:space="preserve">Pierre M. Van Hiele </w:t>
      </w:r>
      <w:r w:rsidRPr="00750992">
        <w:rPr>
          <w:rFonts w:asciiTheme="majorBidi" w:hAnsiTheme="majorBidi" w:cstheme="majorBidi"/>
          <w:sz w:val="24"/>
          <w:szCs w:val="24"/>
        </w:rPr>
        <w:t>. Brooklyn, NY: Brooklyn College, School of Education, 243-252.</w:t>
      </w:r>
    </w:p>
    <w:p w14:paraId="73B024A7" w14:textId="361344AA" w:rsidR="00E77AD6" w:rsidRPr="00750992" w:rsidRDefault="006E5CC6" w:rsidP="00750992">
      <w:pPr>
        <w:spacing w:before="240" w:after="240" w:line="240" w:lineRule="auto"/>
        <w:ind w:left="426" w:hanging="420"/>
        <w:rPr>
          <w:rFonts w:ascii="David" w:eastAsia="David" w:hAnsi="David" w:cs="David"/>
          <w:sz w:val="24"/>
          <w:szCs w:val="24"/>
        </w:rPr>
      </w:pPr>
      <w:r w:rsidRPr="00750992">
        <w:rPr>
          <w:rFonts w:ascii="David" w:eastAsia="David" w:hAnsi="David" w:cs="David"/>
          <w:sz w:val="24"/>
          <w:szCs w:val="24"/>
        </w:rPr>
        <w:t xml:space="preserve">Vinner, S. (1991). The role of definitions in the teaching and learning of mathematics. In D. Tall (Ed.), </w:t>
      </w:r>
      <w:r w:rsidRPr="00750992">
        <w:rPr>
          <w:rFonts w:ascii="David" w:eastAsia="David" w:hAnsi="David" w:cs="David"/>
          <w:i/>
          <w:sz w:val="24"/>
          <w:szCs w:val="24"/>
        </w:rPr>
        <w:t xml:space="preserve">Advanced mathematical thinking </w:t>
      </w:r>
      <w:r w:rsidRPr="00750992">
        <w:rPr>
          <w:rFonts w:ascii="David" w:eastAsia="David" w:hAnsi="David" w:cs="David"/>
          <w:sz w:val="24"/>
          <w:szCs w:val="24"/>
        </w:rPr>
        <w:t>(pp. 65–81). Dordrecht: Kluwer Academic Publishers.</w:t>
      </w:r>
    </w:p>
    <w:p w14:paraId="477B066A" w14:textId="77777777" w:rsidR="00E77AD6" w:rsidRPr="00750992" w:rsidRDefault="006E5CC6" w:rsidP="00750992">
      <w:pPr>
        <w:spacing w:after="120" w:line="240" w:lineRule="auto"/>
        <w:ind w:left="426" w:hanging="280"/>
        <w:jc w:val="both"/>
        <w:rPr>
          <w:rFonts w:ascii="David" w:eastAsia="David" w:hAnsi="David" w:cs="David"/>
          <w:sz w:val="24"/>
          <w:szCs w:val="24"/>
        </w:rPr>
      </w:pPr>
      <w:r w:rsidRPr="007A1011">
        <w:rPr>
          <w:rFonts w:ascii="David" w:eastAsia="David" w:hAnsi="David" w:cs="David"/>
          <w:sz w:val="24"/>
          <w:szCs w:val="24"/>
        </w:rPr>
        <w:t xml:space="preserve">Vinner, S., &amp; Hershkowitz, R. (1980). Concept image and common cognitive paths in the development of some simple geometrical concepts. In R. Karplus (Ed.), </w:t>
      </w:r>
      <w:r w:rsidRPr="007A1011">
        <w:rPr>
          <w:rFonts w:ascii="David" w:eastAsia="David" w:hAnsi="David" w:cs="David"/>
          <w:i/>
          <w:iCs/>
          <w:sz w:val="24"/>
          <w:szCs w:val="24"/>
        </w:rPr>
        <w:t>Proceedings of the Conference of the International Group for Psychology of Mathematics Education</w:t>
      </w:r>
      <w:r w:rsidRPr="007A1011">
        <w:rPr>
          <w:rFonts w:ascii="David" w:eastAsia="David" w:hAnsi="David" w:cs="David"/>
          <w:sz w:val="24"/>
          <w:szCs w:val="24"/>
        </w:rPr>
        <w:t xml:space="preserve"> (pp. 177-184). University of California, Berkeley, California.</w:t>
      </w:r>
    </w:p>
    <w:p w14:paraId="55B1F223" w14:textId="77777777" w:rsidR="00E77AD6" w:rsidRPr="0055003B" w:rsidRDefault="00E77AD6" w:rsidP="00275AC0">
      <w:pPr>
        <w:spacing w:before="240" w:after="240" w:line="360" w:lineRule="auto"/>
        <w:rPr>
          <w:rFonts w:ascii="David" w:eastAsia="Times New Roman" w:hAnsi="David" w:cs="David"/>
          <w:sz w:val="24"/>
          <w:szCs w:val="24"/>
          <w:lang w:val="en-US"/>
        </w:rPr>
      </w:pPr>
    </w:p>
    <w:p w14:paraId="26A31C8E" w14:textId="77777777" w:rsidR="00A56A08" w:rsidRDefault="00A56A08">
      <w:pPr>
        <w:rPr>
          <w:rFonts w:ascii="David" w:eastAsia="David" w:hAnsi="David" w:cs="David"/>
          <w:b/>
          <w:sz w:val="24"/>
          <w:szCs w:val="24"/>
          <w:rtl/>
        </w:rPr>
      </w:pPr>
      <w:r>
        <w:rPr>
          <w:rFonts w:ascii="David" w:eastAsia="David" w:hAnsi="David" w:cs="David"/>
          <w:b/>
          <w:sz w:val="24"/>
          <w:szCs w:val="24"/>
          <w:rtl/>
        </w:rPr>
        <w:br w:type="page"/>
      </w:r>
    </w:p>
    <w:p w14:paraId="5A8B4661" w14:textId="77777777" w:rsidR="00E77AD6" w:rsidRPr="0055003B" w:rsidRDefault="006E5CC6">
      <w:pPr>
        <w:bidi/>
        <w:spacing w:before="240" w:after="240"/>
        <w:jc w:val="both"/>
        <w:rPr>
          <w:rFonts w:ascii="David" w:eastAsia="David" w:hAnsi="David" w:cs="David"/>
          <w:b/>
          <w:sz w:val="24"/>
          <w:szCs w:val="24"/>
        </w:rPr>
      </w:pPr>
      <w:r w:rsidRPr="00D70E46">
        <w:rPr>
          <w:rFonts w:ascii="David" w:eastAsia="David" w:hAnsi="David" w:cs="David"/>
          <w:bCs/>
          <w:sz w:val="24"/>
          <w:szCs w:val="24"/>
          <w:rtl/>
        </w:rPr>
        <w:lastRenderedPageBreak/>
        <w:t>נספח מס' 1</w:t>
      </w:r>
      <w:r w:rsidRPr="0055003B">
        <w:rPr>
          <w:rFonts w:ascii="David" w:eastAsia="David" w:hAnsi="David" w:cs="David"/>
          <w:b/>
          <w:sz w:val="24"/>
          <w:szCs w:val="24"/>
          <w:rtl/>
        </w:rPr>
        <w:t>:  עקרונות הקורס מההיבט המתמטי והדידקטי</w:t>
      </w:r>
    </w:p>
    <w:tbl>
      <w:tblPr>
        <w:tblStyle w:val="a0"/>
        <w:bidiVisual/>
        <w:tblW w:w="8865" w:type="dxa"/>
        <w:tblBorders>
          <w:top w:val="nil"/>
          <w:left w:val="nil"/>
          <w:bottom w:val="nil"/>
          <w:right w:val="nil"/>
          <w:insideH w:val="nil"/>
          <w:insideV w:val="nil"/>
        </w:tblBorders>
        <w:tblLayout w:type="fixed"/>
        <w:tblLook w:val="0600" w:firstRow="0" w:lastRow="0" w:firstColumn="0" w:lastColumn="0" w:noHBand="1" w:noVBand="1"/>
      </w:tblPr>
      <w:tblGrid>
        <w:gridCol w:w="1215"/>
        <w:gridCol w:w="7650"/>
      </w:tblGrid>
      <w:tr w:rsidR="00E77AD6" w:rsidRPr="0055003B" w14:paraId="263473AC" w14:textId="77777777" w:rsidTr="006F4B02">
        <w:trPr>
          <w:trHeight w:hRule="exact" w:val="567"/>
        </w:trPr>
        <w:tc>
          <w:tcPr>
            <w:tcW w:w="1215" w:type="dxa"/>
            <w:tcBorders>
              <w:top w:val="single" w:sz="12" w:space="0" w:color="000000"/>
              <w:left w:val="nil"/>
              <w:bottom w:val="single" w:sz="12" w:space="0" w:color="000000"/>
              <w:right w:val="nil"/>
            </w:tcBorders>
            <w:tcMar>
              <w:top w:w="100" w:type="dxa"/>
              <w:left w:w="100" w:type="dxa"/>
              <w:bottom w:w="100" w:type="dxa"/>
              <w:right w:w="100" w:type="dxa"/>
            </w:tcMar>
          </w:tcPr>
          <w:p w14:paraId="2C17EC6D" w14:textId="77777777" w:rsidR="00E77AD6" w:rsidRPr="0055003B" w:rsidRDefault="006E5CC6">
            <w:pPr>
              <w:bidi/>
              <w:spacing w:before="240" w:after="240"/>
              <w:jc w:val="center"/>
              <w:rPr>
                <w:rFonts w:ascii="David" w:eastAsia="David" w:hAnsi="David" w:cs="David"/>
                <w:sz w:val="24"/>
                <w:szCs w:val="24"/>
              </w:rPr>
            </w:pPr>
            <w:r w:rsidRPr="0055003B">
              <w:rPr>
                <w:rFonts w:ascii="David" w:eastAsia="David" w:hAnsi="David" w:cs="David"/>
                <w:sz w:val="24"/>
                <w:szCs w:val="24"/>
                <w:rtl/>
              </w:rPr>
              <w:t>סוג היבט</w:t>
            </w:r>
          </w:p>
        </w:tc>
        <w:tc>
          <w:tcPr>
            <w:tcW w:w="7650" w:type="dxa"/>
            <w:tcBorders>
              <w:top w:val="single" w:sz="12" w:space="0" w:color="000000"/>
              <w:left w:val="nil"/>
              <w:bottom w:val="single" w:sz="12" w:space="0" w:color="000000"/>
              <w:right w:val="nil"/>
            </w:tcBorders>
            <w:tcMar>
              <w:top w:w="100" w:type="dxa"/>
              <w:left w:w="100" w:type="dxa"/>
              <w:bottom w:w="100" w:type="dxa"/>
              <w:right w:w="100" w:type="dxa"/>
            </w:tcMar>
          </w:tcPr>
          <w:p w14:paraId="2CD5EEBC" w14:textId="77777777" w:rsidR="00E77AD6" w:rsidRPr="0055003B" w:rsidRDefault="006E5CC6">
            <w:pPr>
              <w:bidi/>
              <w:spacing w:before="240" w:after="240"/>
              <w:jc w:val="center"/>
              <w:rPr>
                <w:rFonts w:ascii="David" w:eastAsia="David" w:hAnsi="David" w:cs="David"/>
                <w:sz w:val="24"/>
                <w:szCs w:val="24"/>
              </w:rPr>
            </w:pPr>
            <w:r w:rsidRPr="0055003B">
              <w:rPr>
                <w:rFonts w:ascii="David" w:eastAsia="David" w:hAnsi="David" w:cs="David"/>
                <w:sz w:val="24"/>
                <w:szCs w:val="24"/>
                <w:rtl/>
              </w:rPr>
              <w:t>העיקרון שיוצג בקורס</w:t>
            </w:r>
          </w:p>
        </w:tc>
      </w:tr>
      <w:tr w:rsidR="00A56A08" w:rsidRPr="0055003B" w14:paraId="61F3EF48" w14:textId="77777777" w:rsidTr="006F4B02">
        <w:trPr>
          <w:trHeight w:val="3802"/>
        </w:trPr>
        <w:tc>
          <w:tcPr>
            <w:tcW w:w="1215" w:type="dxa"/>
            <w:tcBorders>
              <w:top w:val="single" w:sz="12" w:space="0" w:color="000000"/>
              <w:left w:val="nil"/>
              <w:bottom w:val="single" w:sz="4" w:space="0" w:color="auto"/>
              <w:right w:val="nil"/>
            </w:tcBorders>
            <w:tcMar>
              <w:top w:w="100" w:type="dxa"/>
              <w:left w:w="100" w:type="dxa"/>
              <w:bottom w:w="100" w:type="dxa"/>
              <w:right w:w="100" w:type="dxa"/>
            </w:tcMar>
          </w:tcPr>
          <w:p w14:paraId="45464B00" w14:textId="77777777" w:rsidR="00A56A08" w:rsidRPr="0055003B" w:rsidRDefault="00A56A08">
            <w:pPr>
              <w:bidi/>
              <w:spacing w:before="240" w:after="240"/>
              <w:jc w:val="both"/>
              <w:rPr>
                <w:rFonts w:ascii="David" w:eastAsia="David" w:hAnsi="David" w:cs="David"/>
                <w:sz w:val="24"/>
                <w:szCs w:val="24"/>
              </w:rPr>
            </w:pPr>
            <w:r w:rsidRPr="0055003B">
              <w:rPr>
                <w:rFonts w:ascii="David" w:eastAsia="David" w:hAnsi="David" w:cs="David"/>
                <w:sz w:val="24"/>
                <w:szCs w:val="24"/>
                <w:rtl/>
              </w:rPr>
              <w:t>מתמטי</w:t>
            </w:r>
          </w:p>
        </w:tc>
        <w:tc>
          <w:tcPr>
            <w:tcW w:w="7650" w:type="dxa"/>
            <w:tcBorders>
              <w:top w:val="single" w:sz="12" w:space="0" w:color="000000"/>
              <w:left w:val="nil"/>
              <w:bottom w:val="single" w:sz="4" w:space="0" w:color="auto"/>
              <w:right w:val="nil"/>
            </w:tcBorders>
            <w:tcMar>
              <w:top w:w="100" w:type="dxa"/>
              <w:left w:w="100" w:type="dxa"/>
              <w:bottom w:w="100" w:type="dxa"/>
              <w:right w:w="100" w:type="dxa"/>
            </w:tcMar>
          </w:tcPr>
          <w:p w14:paraId="34B81DB6" w14:textId="77777777" w:rsidR="006F4B02" w:rsidRDefault="00A56A08" w:rsidP="006F4B02">
            <w:pPr>
              <w:pStyle w:val="ListParagraph"/>
              <w:numPr>
                <w:ilvl w:val="0"/>
                <w:numId w:val="3"/>
              </w:numPr>
              <w:bidi/>
              <w:spacing w:before="240" w:after="240"/>
              <w:ind w:left="442"/>
              <w:jc w:val="both"/>
              <w:rPr>
                <w:rFonts w:ascii="David" w:eastAsia="David" w:hAnsi="David" w:cs="David"/>
                <w:sz w:val="24"/>
                <w:szCs w:val="24"/>
              </w:rPr>
            </w:pPr>
            <w:r w:rsidRPr="00A56A08">
              <w:rPr>
                <w:rFonts w:ascii="David" w:eastAsia="David" w:hAnsi="David" w:cs="David"/>
                <w:sz w:val="24"/>
                <w:szCs w:val="24"/>
                <w:rtl/>
              </w:rPr>
              <w:t>הכרת תכנית הלימודים במתמטיקה לבית ספר יסודי</w:t>
            </w:r>
          </w:p>
          <w:p w14:paraId="16589960" w14:textId="77777777" w:rsidR="006F4B02" w:rsidRDefault="00A56A08" w:rsidP="006F4B02">
            <w:pPr>
              <w:pStyle w:val="ListParagraph"/>
              <w:numPr>
                <w:ilvl w:val="0"/>
                <w:numId w:val="3"/>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צורות ותכונותיהן; ניתוח מאפיינים ותכונות של צורות גאומטריות דו-ממדיות וגופים וקידום נימוקים מתמטיים אודות יחסים גאומטריים. המיומנות המצופה: (א) לזהות, לשיים לבנות, לצייר, להשוות ולמיין צורות דו-מימדיות וגופים. (ב) לתאר מאפיינים ומרכיבים של צורות דו-מימדיות וגופים. (ג) לחקור ולנבא את התוצאות של הרכבת צורות ושל הפרדת צורות.</w:t>
            </w:r>
          </w:p>
          <w:p w14:paraId="6000AB93" w14:textId="77777777" w:rsidR="006F4B02" w:rsidRDefault="00A56A08" w:rsidP="006F4B02">
            <w:pPr>
              <w:pStyle w:val="ListParagraph"/>
              <w:numPr>
                <w:ilvl w:val="0"/>
                <w:numId w:val="3"/>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 xml:space="preserve">יחסים של מיקום ומרחב: לציין יחסי מיקום ולתאר יחסי מרחב תוך שימוש במערכת צירים ובמערכות ייצוגיות אחרות. </w:t>
            </w:r>
          </w:p>
          <w:p w14:paraId="14C30CFB" w14:textId="77777777" w:rsidR="006F4B02" w:rsidRDefault="00A56A08" w:rsidP="006F4B02">
            <w:pPr>
              <w:pStyle w:val="ListParagraph"/>
              <w:numPr>
                <w:ilvl w:val="0"/>
                <w:numId w:val="3"/>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טרנספורמציות וסימטריה: לבצע טרנספורמציות ולהשתמש בסימטריה על מנת לנתח סיטואציות מתמטיות</w:t>
            </w:r>
          </w:p>
          <w:p w14:paraId="19D5C636" w14:textId="77777777" w:rsidR="006F4B02" w:rsidRDefault="00A56A08" w:rsidP="006F4B02">
            <w:pPr>
              <w:pStyle w:val="ListParagraph"/>
              <w:numPr>
                <w:ilvl w:val="0"/>
                <w:numId w:val="3"/>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וויזואליזציה: שימוש בוויזואליזציה, בהנמקה מרחבית ובמודליזציה גאומטרית לפתרון בעיות. המיומנות המצופה מהלומדים: (א) ליצור דימויים מנטליים של צורות גאומטריות על-ידי שימוש בזיכרון מרחבי ובראייה מרחבית. (ב) לזהות ולייצג עצמים מנקודות מבט שונות. (ג) לקשר בין רעיונות גאומטריים לרעיונות על מספרים ועל מידות. (ד) לזהות ולמקם צורות גאומטריות ומבנים בסביבה.</w:t>
            </w:r>
          </w:p>
          <w:p w14:paraId="3921D4F8" w14:textId="77777777" w:rsidR="00A56A08" w:rsidRPr="006F4B02" w:rsidRDefault="00A56A08" w:rsidP="006F4B02">
            <w:pPr>
              <w:pStyle w:val="ListParagraph"/>
              <w:numPr>
                <w:ilvl w:val="0"/>
                <w:numId w:val="3"/>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הגדרה פורלמלית ובלתי פורמלית לצורות דו-ממדיות וגופים: זיהוי תכונות קריטיות, ותכונות אי-קריטיות לכל צורה דו-ממדית או גוף</w:t>
            </w:r>
          </w:p>
        </w:tc>
      </w:tr>
      <w:tr w:rsidR="00A56A08" w:rsidRPr="0055003B" w14:paraId="5B32C595" w14:textId="77777777" w:rsidTr="006F4B02">
        <w:trPr>
          <w:trHeight w:val="5136"/>
        </w:trPr>
        <w:tc>
          <w:tcPr>
            <w:tcW w:w="121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662F780B" w14:textId="77777777" w:rsidR="00A56A08" w:rsidRPr="0055003B" w:rsidRDefault="00A56A08">
            <w:pPr>
              <w:bidi/>
              <w:spacing w:before="240" w:after="240"/>
              <w:jc w:val="both"/>
              <w:rPr>
                <w:rFonts w:ascii="David" w:eastAsia="David" w:hAnsi="David" w:cs="David"/>
                <w:sz w:val="24"/>
                <w:szCs w:val="24"/>
              </w:rPr>
            </w:pPr>
            <w:r w:rsidRPr="0055003B">
              <w:rPr>
                <w:rFonts w:ascii="David" w:eastAsia="David" w:hAnsi="David" w:cs="David"/>
                <w:sz w:val="24"/>
                <w:szCs w:val="24"/>
                <w:rtl/>
              </w:rPr>
              <w:t>דידקטי</w:t>
            </w:r>
          </w:p>
        </w:tc>
        <w:tc>
          <w:tcPr>
            <w:tcW w:w="765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461D247F" w14:textId="77777777"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חשיפה לדוגמאות ואי-דוגמאות לכל צורות דו-ממדיות וגופים, בהתבסס על תכונות כל צורה/גוף</w:t>
            </w:r>
          </w:p>
          <w:p w14:paraId="670E088E" w14:textId="77777777"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הכרת תיאוריית וואן-הילה ההתפתחותית לחשיבה אצל הגיל הצעיר</w:t>
            </w:r>
          </w:p>
          <w:p w14:paraId="206B296C" w14:textId="77777777"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הכרת קשיים שבהם נתקלים תלמידים בנושאים שונים בגיאומטריה בכיתות א'-ב' באמצעות הצגת אירועים מתמטיים</w:t>
            </w:r>
          </w:p>
          <w:p w14:paraId="4A20D50C" w14:textId="77777777"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חשיפה למגוון פעילויות קונקרטיות ואת אופן השימוש בהן בתוך הכיתה</w:t>
            </w:r>
          </w:p>
          <w:p w14:paraId="689A0BC4" w14:textId="77777777"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הכרת חשיבות שיח מתמטי בתהליך הוראה-למידה, בפיתוח החשיבה והמשגה המתמטית</w:t>
            </w:r>
          </w:p>
          <w:p w14:paraId="78C2594F" w14:textId="77777777"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חשיבות תפקידה של המורה במהלך העיסוק במתמטיקה לעודד שיח מתמטי, על-ידי ייצור, זימון ולנצל מצבים בהם קיימת הזדמנות לשיח מתמטי מאתגר וליצור אווירה מעודדת את תלמידיה לשאול, לחוות דעה, להטיל ספק, לבחון השערות ולהציע פתרונות.</w:t>
            </w:r>
          </w:p>
          <w:p w14:paraId="52E9163F" w14:textId="77777777" w:rsid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הכרה והתנסות במיפוי רמת חשיבה גיאומטרית של התלמידים (ידע מקדים)</w:t>
            </w:r>
          </w:p>
          <w:p w14:paraId="5307541D" w14:textId="77777777" w:rsidR="00A56A08" w:rsidRPr="006F4B02" w:rsidRDefault="00A56A08" w:rsidP="006F4B02">
            <w:pPr>
              <w:pStyle w:val="ListParagraph"/>
              <w:numPr>
                <w:ilvl w:val="0"/>
                <w:numId w:val="4"/>
              </w:numPr>
              <w:bidi/>
              <w:spacing w:before="240" w:after="240"/>
              <w:ind w:left="442"/>
              <w:jc w:val="both"/>
              <w:rPr>
                <w:rFonts w:ascii="David" w:eastAsia="David" w:hAnsi="David" w:cs="David"/>
                <w:sz w:val="24"/>
                <w:szCs w:val="24"/>
              </w:rPr>
            </w:pPr>
            <w:r w:rsidRPr="006F4B02">
              <w:rPr>
                <w:rFonts w:ascii="David" w:eastAsia="David" w:hAnsi="David" w:cs="David"/>
                <w:sz w:val="24"/>
                <w:szCs w:val="24"/>
                <w:rtl/>
              </w:rPr>
              <w:t>התנסות בקידום חשיבה גיאומטרית אצל התלמידים (בהתבסס על ידע מקדים) על-ידי הצגת פעילויות מתאימות ושיח מתמטי מותאם לשכבת גיל התלמידים</w:t>
            </w:r>
          </w:p>
        </w:tc>
      </w:tr>
    </w:tbl>
    <w:p w14:paraId="45D2D84B" w14:textId="77777777" w:rsidR="00E77AD6" w:rsidRPr="006F4B02" w:rsidRDefault="006E5CC6" w:rsidP="006F4B02">
      <w:pPr>
        <w:bidi/>
        <w:spacing w:before="240" w:after="240"/>
        <w:jc w:val="both"/>
        <w:rPr>
          <w:rFonts w:ascii="David" w:eastAsia="David" w:hAnsi="David" w:cs="David"/>
          <w:sz w:val="24"/>
          <w:szCs w:val="24"/>
        </w:rPr>
      </w:pPr>
      <w:r w:rsidRPr="0055003B">
        <w:rPr>
          <w:rFonts w:ascii="David" w:eastAsia="David" w:hAnsi="David" w:cs="David"/>
          <w:sz w:val="24"/>
          <w:szCs w:val="24"/>
        </w:rPr>
        <w:t xml:space="preserve"> </w:t>
      </w:r>
    </w:p>
    <w:p w14:paraId="44C0960E" w14:textId="77777777" w:rsidR="00E77AD6" w:rsidRPr="006F4B02" w:rsidRDefault="00E77AD6">
      <w:pPr>
        <w:bidi/>
        <w:spacing w:before="240" w:after="240"/>
        <w:rPr>
          <w:rFonts w:ascii="David" w:eastAsia="David" w:hAnsi="David" w:cs="David"/>
          <w:b/>
          <w:sz w:val="24"/>
          <w:szCs w:val="24"/>
          <w:lang w:val="en-US"/>
        </w:rPr>
      </w:pPr>
    </w:p>
    <w:p w14:paraId="2B4964A3" w14:textId="77777777" w:rsidR="00E77AD6" w:rsidRPr="0055003B" w:rsidRDefault="006E5CC6">
      <w:pPr>
        <w:bidi/>
        <w:spacing w:before="240" w:after="240"/>
        <w:rPr>
          <w:rFonts w:ascii="David" w:eastAsia="David" w:hAnsi="David" w:cs="David"/>
          <w:b/>
          <w:sz w:val="24"/>
          <w:szCs w:val="24"/>
        </w:rPr>
      </w:pPr>
      <w:r w:rsidRPr="00D70E46">
        <w:rPr>
          <w:rFonts w:ascii="David" w:eastAsia="David" w:hAnsi="David" w:cs="David"/>
          <w:bCs/>
          <w:sz w:val="24"/>
          <w:szCs w:val="24"/>
          <w:rtl/>
        </w:rPr>
        <w:t>נספח מס' 2</w:t>
      </w:r>
      <w:r w:rsidRPr="0055003B">
        <w:rPr>
          <w:rFonts w:ascii="David" w:eastAsia="David" w:hAnsi="David" w:cs="David"/>
          <w:b/>
          <w:sz w:val="24"/>
          <w:szCs w:val="24"/>
          <w:rtl/>
        </w:rPr>
        <w:t>: דוגמא לאירוע מתמטי כתוב</w:t>
      </w:r>
    </w:p>
    <w:p w14:paraId="39A69AFB"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45656595" wp14:editId="5DF6D0E1">
            <wp:extent cx="5414963" cy="2806599"/>
            <wp:effectExtent l="19050" t="19050" r="14605" b="13335"/>
            <wp:docPr id="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5414963" cy="2806599"/>
                    </a:xfrm>
                    <a:prstGeom prst="rect">
                      <a:avLst/>
                    </a:prstGeom>
                    <a:ln>
                      <a:solidFill>
                        <a:schemeClr val="tx1"/>
                      </a:solidFill>
                    </a:ln>
                  </pic:spPr>
                </pic:pic>
              </a:graphicData>
            </a:graphic>
          </wp:inline>
        </w:drawing>
      </w:r>
    </w:p>
    <w:p w14:paraId="479459E3"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60B83A14" wp14:editId="1698F227">
            <wp:extent cx="5567363" cy="2976992"/>
            <wp:effectExtent l="19050" t="19050" r="14605" b="13970"/>
            <wp:docPr id="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5567363" cy="2976992"/>
                    </a:xfrm>
                    <a:prstGeom prst="rect">
                      <a:avLst/>
                    </a:prstGeom>
                    <a:ln>
                      <a:solidFill>
                        <a:schemeClr val="tx1"/>
                      </a:solidFill>
                    </a:ln>
                  </pic:spPr>
                </pic:pic>
              </a:graphicData>
            </a:graphic>
          </wp:inline>
        </w:drawing>
      </w:r>
    </w:p>
    <w:p w14:paraId="214936FA" w14:textId="77777777" w:rsidR="00E77AD6" w:rsidRPr="0055003B" w:rsidRDefault="00E77AD6">
      <w:pPr>
        <w:bidi/>
        <w:spacing w:before="240" w:after="240" w:line="480" w:lineRule="auto"/>
        <w:rPr>
          <w:rFonts w:ascii="David" w:eastAsia="David" w:hAnsi="David" w:cs="David"/>
          <w:sz w:val="24"/>
          <w:szCs w:val="24"/>
        </w:rPr>
      </w:pPr>
    </w:p>
    <w:p w14:paraId="10CEE2AD" w14:textId="77777777" w:rsidR="00E77AD6" w:rsidRPr="0055003B" w:rsidRDefault="00E77AD6">
      <w:pPr>
        <w:bidi/>
        <w:spacing w:before="240" w:after="240"/>
        <w:rPr>
          <w:rFonts w:ascii="David" w:eastAsia="David" w:hAnsi="David" w:cs="David"/>
          <w:sz w:val="24"/>
          <w:szCs w:val="24"/>
        </w:rPr>
      </w:pPr>
    </w:p>
    <w:p w14:paraId="6BDAAFC2" w14:textId="77777777" w:rsidR="00E77AD6" w:rsidRPr="0055003B" w:rsidRDefault="006E5CC6">
      <w:pPr>
        <w:bidi/>
        <w:spacing w:before="240" w:after="240"/>
        <w:rPr>
          <w:rFonts w:ascii="David" w:eastAsia="David" w:hAnsi="David" w:cs="David"/>
          <w:sz w:val="24"/>
          <w:szCs w:val="24"/>
        </w:rPr>
      </w:pPr>
      <w:r w:rsidRPr="0055003B">
        <w:rPr>
          <w:rFonts w:ascii="David" w:hAnsi="David" w:cs="David"/>
        </w:rPr>
        <w:br w:type="page"/>
      </w:r>
    </w:p>
    <w:p w14:paraId="3F95860F" w14:textId="77777777" w:rsidR="00E77AD6" w:rsidRPr="0055003B" w:rsidRDefault="006E5CC6">
      <w:pPr>
        <w:bidi/>
        <w:spacing w:before="240" w:after="240" w:line="480" w:lineRule="auto"/>
        <w:rPr>
          <w:rFonts w:ascii="David" w:eastAsia="David" w:hAnsi="David" w:cs="David"/>
          <w:b/>
          <w:sz w:val="24"/>
          <w:szCs w:val="24"/>
        </w:rPr>
      </w:pPr>
      <w:r w:rsidRPr="00D70E46">
        <w:rPr>
          <w:rFonts w:ascii="David" w:eastAsia="David" w:hAnsi="David" w:cs="David"/>
          <w:bCs/>
          <w:sz w:val="24"/>
          <w:szCs w:val="24"/>
          <w:rtl/>
        </w:rPr>
        <w:lastRenderedPageBreak/>
        <w:t>נספח מס'</w:t>
      </w:r>
      <w:r w:rsidRPr="0055003B">
        <w:rPr>
          <w:rFonts w:ascii="David" w:eastAsia="David" w:hAnsi="David" w:cs="David"/>
          <w:b/>
          <w:sz w:val="24"/>
          <w:szCs w:val="24"/>
          <w:rtl/>
        </w:rPr>
        <w:t xml:space="preserve"> </w:t>
      </w:r>
      <w:r w:rsidRPr="00D70E46">
        <w:rPr>
          <w:rFonts w:ascii="David" w:eastAsia="David" w:hAnsi="David" w:cs="David"/>
          <w:bCs/>
          <w:sz w:val="24"/>
          <w:szCs w:val="24"/>
          <w:rtl/>
        </w:rPr>
        <w:t>3:</w:t>
      </w:r>
      <w:r w:rsidRPr="0055003B">
        <w:rPr>
          <w:rFonts w:ascii="David" w:eastAsia="David" w:hAnsi="David" w:cs="David"/>
          <w:b/>
          <w:sz w:val="24"/>
          <w:szCs w:val="24"/>
          <w:rtl/>
        </w:rPr>
        <w:t xml:space="preserve"> מסלולים משוערים בהבניית ההגדרה</w:t>
      </w:r>
    </w:p>
    <w:p w14:paraId="6644CC88" w14:textId="77777777" w:rsidR="00E77AD6" w:rsidRPr="0055003B" w:rsidRDefault="006E5CC6">
      <w:pPr>
        <w:bidi/>
        <w:spacing w:before="240" w:after="240" w:line="360" w:lineRule="auto"/>
        <w:jc w:val="center"/>
        <w:rPr>
          <w:rFonts w:ascii="David" w:hAnsi="David" w:cs="David"/>
          <w:b/>
          <w:sz w:val="34"/>
          <w:szCs w:val="34"/>
        </w:rPr>
      </w:pPr>
      <w:r w:rsidRPr="0055003B">
        <w:rPr>
          <w:rFonts w:ascii="David" w:eastAsia="David" w:hAnsi="David" w:cs="David"/>
          <w:noProof/>
          <w:sz w:val="24"/>
          <w:szCs w:val="24"/>
          <w:lang w:val="en-US"/>
        </w:rPr>
        <w:drawing>
          <wp:inline distT="114300" distB="114300" distL="114300" distR="114300" wp14:anchorId="048E7054" wp14:editId="6777F5CB">
            <wp:extent cx="6000750" cy="3733800"/>
            <wp:effectExtent l="19050" t="19050" r="19050" b="1905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000750" cy="3733800"/>
                    </a:xfrm>
                    <a:prstGeom prst="rect">
                      <a:avLst/>
                    </a:prstGeom>
                    <a:ln>
                      <a:solidFill>
                        <a:schemeClr val="tx1"/>
                      </a:solidFill>
                    </a:ln>
                  </pic:spPr>
                </pic:pic>
              </a:graphicData>
            </a:graphic>
          </wp:inline>
        </w:drawing>
      </w:r>
      <w:r w:rsidRPr="0055003B">
        <w:rPr>
          <w:rFonts w:ascii="David" w:hAnsi="David" w:cs="David"/>
          <w:sz w:val="14"/>
          <w:szCs w:val="14"/>
        </w:rPr>
        <w:t xml:space="preserve">          </w:t>
      </w:r>
    </w:p>
    <w:p w14:paraId="78676A80" w14:textId="77777777" w:rsidR="00E77AD6" w:rsidRPr="0055003B" w:rsidRDefault="00E77AD6">
      <w:pPr>
        <w:bidi/>
        <w:spacing w:before="240" w:after="240" w:line="360" w:lineRule="auto"/>
        <w:jc w:val="both"/>
        <w:rPr>
          <w:rFonts w:ascii="David" w:eastAsia="David" w:hAnsi="David" w:cs="David"/>
          <w:sz w:val="24"/>
          <w:szCs w:val="24"/>
        </w:rPr>
      </w:pPr>
    </w:p>
    <w:p w14:paraId="326D9C53" w14:textId="77777777" w:rsidR="00E77AD6" w:rsidRPr="0055003B" w:rsidRDefault="00E77AD6">
      <w:pPr>
        <w:pStyle w:val="Heading2"/>
        <w:keepNext w:val="0"/>
        <w:keepLines w:val="0"/>
        <w:bidi/>
        <w:spacing w:after="80"/>
        <w:rPr>
          <w:rFonts w:ascii="David" w:hAnsi="David" w:cs="David"/>
          <w:b/>
          <w:sz w:val="34"/>
          <w:szCs w:val="34"/>
        </w:rPr>
      </w:pPr>
      <w:bookmarkStart w:id="13" w:name="_rvup0bczo5ya" w:colFirst="0" w:colLast="0"/>
      <w:bookmarkEnd w:id="13"/>
    </w:p>
    <w:p w14:paraId="3212DE51" w14:textId="77777777" w:rsidR="00E77AD6" w:rsidRPr="0055003B" w:rsidRDefault="00E77AD6">
      <w:pPr>
        <w:bidi/>
        <w:spacing w:before="240" w:after="240" w:line="360" w:lineRule="auto"/>
        <w:jc w:val="both"/>
        <w:rPr>
          <w:rFonts w:ascii="David" w:eastAsia="David" w:hAnsi="David" w:cs="David"/>
          <w:sz w:val="24"/>
          <w:szCs w:val="24"/>
        </w:rPr>
      </w:pPr>
    </w:p>
    <w:p w14:paraId="18E78BD1" w14:textId="77777777" w:rsidR="00E77AD6" w:rsidRPr="0055003B" w:rsidRDefault="00E77AD6">
      <w:pPr>
        <w:bidi/>
        <w:spacing w:before="240" w:after="240"/>
        <w:rPr>
          <w:rFonts w:ascii="David" w:eastAsia="David" w:hAnsi="David" w:cs="David"/>
          <w:sz w:val="24"/>
          <w:szCs w:val="24"/>
        </w:rPr>
      </w:pPr>
    </w:p>
    <w:p w14:paraId="05EB81DC" w14:textId="77777777" w:rsidR="00E77AD6" w:rsidRPr="0055003B" w:rsidRDefault="006E5CC6">
      <w:pPr>
        <w:bidi/>
        <w:spacing w:before="240" w:after="240"/>
        <w:rPr>
          <w:rFonts w:ascii="David" w:eastAsia="David" w:hAnsi="David" w:cs="David"/>
          <w:sz w:val="24"/>
          <w:szCs w:val="24"/>
        </w:rPr>
      </w:pPr>
      <w:r w:rsidRPr="0055003B">
        <w:rPr>
          <w:rFonts w:ascii="David" w:hAnsi="David" w:cs="David"/>
        </w:rPr>
        <w:br w:type="page"/>
      </w:r>
    </w:p>
    <w:p w14:paraId="36E1797D" w14:textId="13152D00" w:rsidR="00E77AD6" w:rsidRPr="0055003B" w:rsidRDefault="00D70E46">
      <w:pPr>
        <w:bidi/>
        <w:spacing w:before="240" w:after="240"/>
        <w:rPr>
          <w:rFonts w:ascii="David" w:eastAsia="David" w:hAnsi="David" w:cs="David"/>
          <w:b/>
          <w:sz w:val="24"/>
          <w:szCs w:val="24"/>
        </w:rPr>
      </w:pPr>
      <w:r w:rsidRPr="00D70E46">
        <w:rPr>
          <w:rFonts w:ascii="David" w:eastAsia="David" w:hAnsi="David" w:cs="David"/>
          <w:bCs/>
          <w:sz w:val="24"/>
          <w:szCs w:val="24"/>
          <w:rtl/>
        </w:rPr>
        <w:lastRenderedPageBreak/>
        <w:t>נספח מס'</w:t>
      </w:r>
      <w:r w:rsidRPr="0055003B">
        <w:rPr>
          <w:rFonts w:ascii="David" w:eastAsia="David" w:hAnsi="David" w:cs="David"/>
          <w:b/>
          <w:sz w:val="24"/>
          <w:szCs w:val="24"/>
          <w:rtl/>
        </w:rPr>
        <w:t xml:space="preserve"> </w:t>
      </w:r>
      <w:r w:rsidR="006E5CC6" w:rsidRPr="00D70E46">
        <w:rPr>
          <w:rFonts w:ascii="David" w:eastAsia="David" w:hAnsi="David" w:cs="David"/>
          <w:bCs/>
          <w:sz w:val="24"/>
          <w:szCs w:val="24"/>
          <w:rtl/>
        </w:rPr>
        <w:t>4:</w:t>
      </w:r>
      <w:r w:rsidR="006E5CC6" w:rsidRPr="0055003B">
        <w:rPr>
          <w:rFonts w:ascii="David" w:eastAsia="David" w:hAnsi="David" w:cs="David"/>
          <w:b/>
          <w:sz w:val="24"/>
          <w:szCs w:val="24"/>
          <w:rtl/>
        </w:rPr>
        <w:t xml:space="preserve"> גרסה ראשונית לשאלון ומקורות הפריטים</w:t>
      </w:r>
    </w:p>
    <w:tbl>
      <w:tblPr>
        <w:tblStyle w:val="a1"/>
        <w:bidiVisual/>
        <w:tblW w:w="8715" w:type="dxa"/>
        <w:tblBorders>
          <w:top w:val="nil"/>
          <w:left w:val="nil"/>
          <w:bottom w:val="nil"/>
          <w:right w:val="nil"/>
          <w:insideH w:val="nil"/>
          <w:insideV w:val="nil"/>
        </w:tblBorders>
        <w:tblLayout w:type="fixed"/>
        <w:tblLook w:val="0600" w:firstRow="0" w:lastRow="0" w:firstColumn="0" w:lastColumn="0" w:noHBand="1" w:noVBand="1"/>
      </w:tblPr>
      <w:tblGrid>
        <w:gridCol w:w="540"/>
        <w:gridCol w:w="5175"/>
        <w:gridCol w:w="1470"/>
        <w:gridCol w:w="1530"/>
      </w:tblGrid>
      <w:tr w:rsidR="00E77AD6" w:rsidRPr="0055003B" w14:paraId="239A995A" w14:textId="77777777" w:rsidTr="006F4B02">
        <w:trPr>
          <w:trHeight w:val="653"/>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E7C77"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t xml:space="preserve"> </w:t>
            </w:r>
          </w:p>
        </w:tc>
        <w:tc>
          <w:tcPr>
            <w:tcW w:w="517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7F9A2B7" w14:textId="77777777" w:rsidR="00E77AD6" w:rsidRPr="0055003B" w:rsidRDefault="006E5CC6">
            <w:pPr>
              <w:bidi/>
              <w:spacing w:before="240" w:after="240"/>
              <w:rPr>
                <w:rFonts w:ascii="David" w:eastAsia="David" w:hAnsi="David" w:cs="David"/>
                <w:b/>
                <w:sz w:val="24"/>
                <w:szCs w:val="24"/>
              </w:rPr>
            </w:pPr>
            <w:r w:rsidRPr="0055003B">
              <w:rPr>
                <w:rFonts w:ascii="David" w:eastAsia="David" w:hAnsi="David" w:cs="David"/>
                <w:b/>
                <w:sz w:val="24"/>
                <w:szCs w:val="24"/>
                <w:rtl/>
              </w:rPr>
              <w:t>שאלה</w:t>
            </w:r>
          </w:p>
        </w:tc>
        <w:tc>
          <w:tcPr>
            <w:tcW w:w="147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3EE43D3F"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tl/>
              </w:rPr>
              <w:t>נושא השאלה</w:t>
            </w:r>
          </w:p>
        </w:tc>
        <w:tc>
          <w:tcPr>
            <w:tcW w:w="153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50E608B"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tl/>
              </w:rPr>
              <w:t>מקור</w:t>
            </w:r>
          </w:p>
        </w:tc>
      </w:tr>
      <w:tr w:rsidR="00E77AD6" w:rsidRPr="0055003B" w14:paraId="0C4F9C56" w14:textId="77777777" w:rsidTr="006F4B02">
        <w:trPr>
          <w:trHeight w:val="4665"/>
        </w:trPr>
        <w:tc>
          <w:tcPr>
            <w:tcW w:w="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F9D7E6"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t>1</w:t>
            </w:r>
          </w:p>
        </w:tc>
        <w:tc>
          <w:tcPr>
            <w:tcW w:w="5175" w:type="dxa"/>
            <w:tcBorders>
              <w:top w:val="nil"/>
              <w:left w:val="single" w:sz="8" w:space="0" w:color="000000"/>
              <w:bottom w:val="single" w:sz="8" w:space="0" w:color="000000"/>
              <w:right w:val="nil"/>
            </w:tcBorders>
            <w:tcMar>
              <w:top w:w="100" w:type="dxa"/>
              <w:left w:w="100" w:type="dxa"/>
              <w:bottom w:w="100" w:type="dxa"/>
              <w:right w:w="100" w:type="dxa"/>
            </w:tcMar>
          </w:tcPr>
          <w:p w14:paraId="17DC9A54"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lang w:bidi="ar-SA"/>
              </w:rPr>
              <w:t xml:space="preserve"> </w:t>
            </w:r>
            <w:r w:rsidRPr="0055003B">
              <w:rPr>
                <w:rFonts w:eastAsia="David" w:hint="cs"/>
                <w:sz w:val="24"/>
                <w:szCs w:val="24"/>
                <w:rtl/>
                <w:lang w:bidi="ar-SA"/>
              </w:rPr>
              <w:t>عرّفوا</w:t>
            </w:r>
            <w:r w:rsidRPr="0055003B">
              <w:rPr>
                <w:rFonts w:ascii="David" w:eastAsia="David" w:hAnsi="David" w:cs="David"/>
                <w:sz w:val="24"/>
                <w:szCs w:val="24"/>
                <w:rtl/>
                <w:lang w:bidi="ar-SA"/>
              </w:rPr>
              <w:t xml:space="preserve"> </w:t>
            </w:r>
            <w:r w:rsidRPr="0055003B">
              <w:rPr>
                <w:rFonts w:eastAsia="David" w:hint="cs"/>
                <w:sz w:val="24"/>
                <w:szCs w:val="24"/>
                <w:rtl/>
                <w:lang w:bidi="ar-SA"/>
              </w:rPr>
              <w:t>المصطلحات</w:t>
            </w:r>
            <w:r w:rsidRPr="0055003B">
              <w:rPr>
                <w:rFonts w:ascii="David" w:eastAsia="David" w:hAnsi="David" w:cs="David"/>
                <w:sz w:val="24"/>
                <w:szCs w:val="24"/>
                <w:rtl/>
                <w:lang w:bidi="ar-SA"/>
              </w:rPr>
              <w:t xml:space="preserve"> </w:t>
            </w:r>
            <w:r w:rsidRPr="0055003B">
              <w:rPr>
                <w:rFonts w:eastAsia="David" w:hint="cs"/>
                <w:sz w:val="24"/>
                <w:szCs w:val="24"/>
                <w:rtl/>
                <w:lang w:bidi="ar-SA"/>
              </w:rPr>
              <w:t>التالية</w:t>
            </w:r>
            <w:r w:rsidRPr="0055003B">
              <w:rPr>
                <w:rFonts w:ascii="David" w:eastAsia="David" w:hAnsi="David" w:cs="David"/>
                <w:sz w:val="24"/>
                <w:szCs w:val="24"/>
                <w:rtl/>
                <w:lang w:bidi="ar-SA"/>
              </w:rPr>
              <w:t xml:space="preserve"> </w:t>
            </w:r>
            <w:r w:rsidRPr="0055003B">
              <w:rPr>
                <w:rFonts w:eastAsia="David" w:hint="cs"/>
                <w:sz w:val="24"/>
                <w:szCs w:val="24"/>
                <w:rtl/>
                <w:lang w:bidi="ar-SA"/>
              </w:rPr>
              <w:t>تعريفا</w:t>
            </w:r>
            <w:r w:rsidRPr="0055003B">
              <w:rPr>
                <w:rFonts w:ascii="David" w:eastAsia="David" w:hAnsi="David" w:cs="David"/>
                <w:sz w:val="24"/>
                <w:szCs w:val="24"/>
                <w:rtl/>
                <w:lang w:bidi="ar-SA"/>
              </w:rPr>
              <w:t xml:space="preserve"> </w:t>
            </w:r>
            <w:r w:rsidRPr="0055003B">
              <w:rPr>
                <w:rFonts w:eastAsia="David" w:hint="cs"/>
                <w:sz w:val="24"/>
                <w:szCs w:val="24"/>
                <w:rtl/>
                <w:lang w:bidi="ar-SA"/>
              </w:rPr>
              <w:t>رياضيا</w:t>
            </w:r>
            <w:r w:rsidRPr="0055003B">
              <w:rPr>
                <w:rFonts w:ascii="David" w:eastAsia="David" w:hAnsi="David" w:cs="David"/>
                <w:sz w:val="24"/>
                <w:szCs w:val="24"/>
                <w:rtl/>
                <w:lang w:bidi="ar-SA"/>
              </w:rPr>
              <w:t xml:space="preserve"> </w:t>
            </w:r>
            <w:r w:rsidRPr="0055003B">
              <w:rPr>
                <w:rFonts w:eastAsia="David" w:hint="cs"/>
                <w:sz w:val="24"/>
                <w:szCs w:val="24"/>
                <w:rtl/>
                <w:lang w:bidi="ar-SA"/>
              </w:rPr>
              <w:t>مقبولا</w:t>
            </w:r>
            <w:r w:rsidRPr="0055003B">
              <w:rPr>
                <w:rFonts w:ascii="David" w:eastAsia="David" w:hAnsi="David" w:cs="David"/>
                <w:sz w:val="24"/>
                <w:szCs w:val="24"/>
                <w:rtl/>
              </w:rPr>
              <w:t>:</w:t>
            </w:r>
          </w:p>
          <w:p w14:paraId="05194117"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rPr>
              <w:t xml:space="preserve">1. </w:t>
            </w:r>
            <w:r w:rsidRPr="0055003B">
              <w:rPr>
                <w:rFonts w:eastAsia="David" w:hint="cs"/>
                <w:sz w:val="24"/>
                <w:szCs w:val="24"/>
                <w:rtl/>
                <w:lang w:bidi="ar-SA"/>
              </w:rPr>
              <w:t>القطر</w:t>
            </w:r>
            <w:r w:rsidRPr="0055003B">
              <w:rPr>
                <w:rFonts w:ascii="David" w:eastAsia="David" w:hAnsi="David" w:cs="David"/>
                <w:sz w:val="24"/>
                <w:szCs w:val="24"/>
                <w:rtl/>
                <w:lang w:bidi="ar-SA"/>
              </w:rPr>
              <w:t xml:space="preserve"> </w:t>
            </w:r>
            <w:r w:rsidRPr="0055003B">
              <w:rPr>
                <w:rFonts w:eastAsia="David" w:hint="cs"/>
                <w:sz w:val="24"/>
                <w:szCs w:val="24"/>
                <w:rtl/>
                <w:lang w:bidi="ar-SA"/>
              </w:rPr>
              <w:t>في</w:t>
            </w:r>
            <w:r w:rsidRPr="0055003B">
              <w:rPr>
                <w:rFonts w:ascii="David" w:eastAsia="David" w:hAnsi="David" w:cs="David"/>
                <w:sz w:val="24"/>
                <w:szCs w:val="24"/>
                <w:rtl/>
                <w:lang w:bidi="ar-SA"/>
              </w:rPr>
              <w:t xml:space="preserve"> </w:t>
            </w:r>
            <w:r w:rsidRPr="0055003B">
              <w:rPr>
                <w:rFonts w:eastAsia="David" w:hint="cs"/>
                <w:sz w:val="24"/>
                <w:szCs w:val="24"/>
                <w:rtl/>
                <w:lang w:bidi="ar-SA"/>
              </w:rPr>
              <w:t>المضلّع</w:t>
            </w:r>
          </w:p>
          <w:p w14:paraId="34E2C827"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rPr>
              <w:t xml:space="preserve">2. </w:t>
            </w:r>
            <w:r w:rsidRPr="0055003B">
              <w:rPr>
                <w:rFonts w:eastAsia="David" w:hint="cs"/>
                <w:sz w:val="24"/>
                <w:szCs w:val="24"/>
                <w:rtl/>
                <w:lang w:bidi="ar-SA"/>
              </w:rPr>
              <w:t>المثلث</w:t>
            </w:r>
          </w:p>
          <w:p w14:paraId="7B254DDE"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rPr>
              <w:t xml:space="preserve">3. </w:t>
            </w:r>
            <w:r w:rsidRPr="0055003B">
              <w:rPr>
                <w:rFonts w:eastAsia="David" w:hint="cs"/>
                <w:sz w:val="24"/>
                <w:szCs w:val="24"/>
                <w:rtl/>
                <w:lang w:bidi="ar-SA"/>
              </w:rPr>
              <w:t>اسطوانة</w:t>
            </w:r>
          </w:p>
          <w:p w14:paraId="61292559"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rPr>
              <w:t xml:space="preserve">הגדירו את המושגים הבאים הגדרות  מקובלות מבחינה מתמטית: </w:t>
            </w:r>
            <w:r w:rsidRPr="0055003B">
              <w:rPr>
                <w:rFonts w:ascii="David" w:eastAsia="David" w:hAnsi="David" w:cs="David"/>
                <w:sz w:val="24"/>
                <w:szCs w:val="24"/>
                <w:rtl/>
              </w:rPr>
              <w:tab/>
            </w:r>
          </w:p>
          <w:p w14:paraId="028AB029" w14:textId="77777777" w:rsidR="00E77AD6" w:rsidRPr="0055003B" w:rsidRDefault="006E5CC6">
            <w:pPr>
              <w:bidi/>
              <w:spacing w:before="240" w:after="240"/>
              <w:ind w:left="360" w:right="720"/>
              <w:rPr>
                <w:rFonts w:ascii="David" w:eastAsia="David" w:hAnsi="David" w:cs="David"/>
                <w:sz w:val="24"/>
                <w:szCs w:val="24"/>
              </w:rPr>
            </w:pPr>
            <w:r w:rsidRPr="0055003B">
              <w:rPr>
                <w:rFonts w:ascii="David" w:eastAsia="David" w:hAnsi="David" w:cs="David"/>
                <w:sz w:val="24"/>
                <w:szCs w:val="24"/>
              </w:rPr>
              <w:t>1.</w:t>
            </w:r>
            <w:r w:rsidRPr="0055003B">
              <w:rPr>
                <w:rFonts w:ascii="David" w:eastAsia="Times New Roman" w:hAnsi="David" w:cs="David"/>
                <w:sz w:val="14"/>
                <w:szCs w:val="14"/>
              </w:rPr>
              <w:t xml:space="preserve">   </w:t>
            </w:r>
            <w:r w:rsidRPr="0055003B">
              <w:rPr>
                <w:rFonts w:ascii="David" w:eastAsia="Times New Roman" w:hAnsi="David" w:cs="David"/>
                <w:sz w:val="14"/>
                <w:szCs w:val="14"/>
              </w:rPr>
              <w:tab/>
            </w:r>
            <w:r w:rsidRPr="0055003B">
              <w:rPr>
                <w:rFonts w:ascii="David" w:eastAsia="David" w:hAnsi="David" w:cs="David"/>
                <w:sz w:val="24"/>
                <w:szCs w:val="24"/>
                <w:rtl/>
              </w:rPr>
              <w:t>אלכסון במצולע</w:t>
            </w:r>
          </w:p>
          <w:p w14:paraId="1D94CCCB" w14:textId="77777777" w:rsidR="00E77AD6" w:rsidRPr="0055003B" w:rsidRDefault="006E5CC6">
            <w:pPr>
              <w:bidi/>
              <w:spacing w:before="240" w:after="240"/>
              <w:ind w:left="360" w:right="720"/>
              <w:rPr>
                <w:rFonts w:ascii="David" w:eastAsia="David" w:hAnsi="David" w:cs="David"/>
                <w:sz w:val="24"/>
                <w:szCs w:val="24"/>
              </w:rPr>
            </w:pPr>
            <w:r w:rsidRPr="0055003B">
              <w:rPr>
                <w:rFonts w:ascii="David" w:eastAsia="David" w:hAnsi="David" w:cs="David"/>
                <w:sz w:val="24"/>
                <w:szCs w:val="24"/>
              </w:rPr>
              <w:t>2.</w:t>
            </w:r>
            <w:r w:rsidRPr="0055003B">
              <w:rPr>
                <w:rFonts w:ascii="David" w:eastAsia="Times New Roman" w:hAnsi="David" w:cs="David"/>
                <w:sz w:val="14"/>
                <w:szCs w:val="14"/>
              </w:rPr>
              <w:t xml:space="preserve">   </w:t>
            </w:r>
            <w:r w:rsidRPr="0055003B">
              <w:rPr>
                <w:rFonts w:ascii="David" w:eastAsia="Times New Roman" w:hAnsi="David" w:cs="David"/>
                <w:sz w:val="14"/>
                <w:szCs w:val="14"/>
              </w:rPr>
              <w:tab/>
            </w:r>
            <w:r w:rsidRPr="0055003B">
              <w:rPr>
                <w:rFonts w:ascii="David" w:eastAsia="David" w:hAnsi="David" w:cs="David"/>
                <w:sz w:val="24"/>
                <w:szCs w:val="24"/>
                <w:rtl/>
              </w:rPr>
              <w:t>משולש</w:t>
            </w:r>
          </w:p>
          <w:p w14:paraId="70814E8E" w14:textId="77777777" w:rsidR="00E77AD6" w:rsidRPr="0055003B" w:rsidRDefault="006E5CC6">
            <w:pPr>
              <w:bidi/>
              <w:spacing w:before="240" w:after="240"/>
              <w:ind w:left="360" w:right="720"/>
              <w:rPr>
                <w:rFonts w:ascii="David" w:eastAsia="David" w:hAnsi="David" w:cs="David"/>
                <w:sz w:val="24"/>
                <w:szCs w:val="24"/>
              </w:rPr>
            </w:pPr>
            <w:r w:rsidRPr="0055003B">
              <w:rPr>
                <w:rFonts w:ascii="David" w:eastAsia="David" w:hAnsi="David" w:cs="David"/>
                <w:sz w:val="24"/>
                <w:szCs w:val="24"/>
              </w:rPr>
              <w:t>3.</w:t>
            </w:r>
            <w:r w:rsidRPr="0055003B">
              <w:rPr>
                <w:rFonts w:ascii="David" w:eastAsia="Times New Roman" w:hAnsi="David" w:cs="David"/>
                <w:sz w:val="14"/>
                <w:szCs w:val="14"/>
              </w:rPr>
              <w:t xml:space="preserve">   </w:t>
            </w:r>
            <w:r w:rsidRPr="0055003B">
              <w:rPr>
                <w:rFonts w:ascii="David" w:eastAsia="Times New Roman" w:hAnsi="David" w:cs="David"/>
                <w:sz w:val="14"/>
                <w:szCs w:val="14"/>
              </w:rPr>
              <w:tab/>
            </w:r>
            <w:r w:rsidRPr="0055003B">
              <w:rPr>
                <w:rFonts w:ascii="David" w:eastAsia="David" w:hAnsi="David" w:cs="David"/>
                <w:sz w:val="24"/>
                <w:szCs w:val="24"/>
                <w:rtl/>
              </w:rPr>
              <w:t>גליל</w:t>
            </w:r>
          </w:p>
        </w:tc>
        <w:tc>
          <w:tcPr>
            <w:tcW w:w="1470" w:type="dxa"/>
            <w:tcBorders>
              <w:top w:val="nil"/>
              <w:left w:val="single" w:sz="8" w:space="0" w:color="000000"/>
              <w:bottom w:val="single" w:sz="8" w:space="0" w:color="000000"/>
              <w:right w:val="nil"/>
            </w:tcBorders>
            <w:tcMar>
              <w:top w:w="100" w:type="dxa"/>
              <w:left w:w="100" w:type="dxa"/>
              <w:bottom w:w="100" w:type="dxa"/>
              <w:right w:w="100" w:type="dxa"/>
            </w:tcMar>
          </w:tcPr>
          <w:p w14:paraId="2BAF8104"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sz w:val="24"/>
                <w:szCs w:val="24"/>
                <w:rtl/>
              </w:rPr>
              <w:t xml:space="preserve"> הגדרת מושג</w:t>
            </w:r>
          </w:p>
        </w:tc>
        <w:tc>
          <w:tcPr>
            <w:tcW w:w="153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6F551CB"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sz w:val="24"/>
                <w:szCs w:val="24"/>
                <w:rtl/>
              </w:rPr>
              <w:t>משרד החינוך (2006)</w:t>
            </w:r>
          </w:p>
        </w:tc>
      </w:tr>
      <w:tr w:rsidR="00E77AD6" w:rsidRPr="0055003B" w14:paraId="5855A989" w14:textId="77777777" w:rsidTr="006F4B02">
        <w:trPr>
          <w:trHeight w:val="10350"/>
        </w:trPr>
        <w:tc>
          <w:tcPr>
            <w:tcW w:w="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2D3C92"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lastRenderedPageBreak/>
              <w:t>2</w:t>
            </w:r>
          </w:p>
        </w:tc>
        <w:tc>
          <w:tcPr>
            <w:tcW w:w="5175" w:type="dxa"/>
            <w:tcBorders>
              <w:top w:val="nil"/>
              <w:left w:val="single" w:sz="8" w:space="0" w:color="000000"/>
              <w:bottom w:val="single" w:sz="8" w:space="0" w:color="000000"/>
              <w:right w:val="nil"/>
            </w:tcBorders>
            <w:tcMar>
              <w:top w:w="100" w:type="dxa"/>
              <w:left w:w="100" w:type="dxa"/>
              <w:bottom w:w="100" w:type="dxa"/>
              <w:right w:w="100" w:type="dxa"/>
            </w:tcMar>
          </w:tcPr>
          <w:p w14:paraId="1379A920" w14:textId="77777777" w:rsidR="00E77AD6" w:rsidRPr="0055003B" w:rsidRDefault="006E5CC6">
            <w:pPr>
              <w:bidi/>
              <w:spacing w:before="240" w:after="240"/>
              <w:rPr>
                <w:rFonts w:ascii="David" w:eastAsia="David" w:hAnsi="David" w:cs="David"/>
                <w:sz w:val="24"/>
                <w:szCs w:val="24"/>
              </w:rPr>
            </w:pPr>
            <w:r w:rsidRPr="0055003B">
              <w:rPr>
                <w:rFonts w:eastAsia="David" w:hint="cs"/>
                <w:sz w:val="24"/>
                <w:szCs w:val="24"/>
                <w:rtl/>
                <w:lang w:bidi="ar-SA"/>
              </w:rPr>
              <w:t>اكتبي</w:t>
            </w:r>
            <w:r w:rsidRPr="0055003B">
              <w:rPr>
                <w:rFonts w:ascii="David" w:eastAsia="David" w:hAnsi="David" w:cs="David"/>
                <w:sz w:val="24"/>
                <w:szCs w:val="24"/>
                <w:rtl/>
                <w:lang w:bidi="ar-SA"/>
              </w:rPr>
              <w:t xml:space="preserve"> </w:t>
            </w:r>
            <w:r w:rsidRPr="0055003B">
              <w:rPr>
                <w:rFonts w:ascii="David" w:eastAsia="David" w:hAnsi="David" w:cs="David"/>
                <w:sz w:val="24"/>
                <w:szCs w:val="24"/>
                <w:rtl/>
              </w:rPr>
              <w:t>"</w:t>
            </w:r>
            <w:r w:rsidRPr="0055003B">
              <w:rPr>
                <w:rFonts w:eastAsia="David" w:hint="cs"/>
                <w:sz w:val="24"/>
                <w:szCs w:val="24"/>
                <w:rtl/>
                <w:lang w:bidi="ar-SA"/>
              </w:rPr>
              <w:t>قطر</w:t>
            </w:r>
            <w:r w:rsidRPr="0055003B">
              <w:rPr>
                <w:rFonts w:ascii="David" w:eastAsia="David" w:hAnsi="David" w:cs="David"/>
                <w:sz w:val="24"/>
                <w:szCs w:val="24"/>
                <w:rtl/>
              </w:rPr>
              <w:t xml:space="preserve">" </w:t>
            </w:r>
            <w:r w:rsidRPr="0055003B">
              <w:rPr>
                <w:rFonts w:eastAsia="David" w:hint="cs"/>
                <w:sz w:val="24"/>
                <w:szCs w:val="24"/>
                <w:rtl/>
                <w:lang w:bidi="ar-SA"/>
              </w:rPr>
              <w:t>أو</w:t>
            </w:r>
            <w:r w:rsidRPr="0055003B">
              <w:rPr>
                <w:rFonts w:ascii="David" w:eastAsia="David" w:hAnsi="David" w:cs="David"/>
                <w:sz w:val="24"/>
                <w:szCs w:val="24"/>
                <w:rtl/>
                <w:lang w:bidi="ar-SA"/>
              </w:rPr>
              <w:t xml:space="preserve"> </w:t>
            </w:r>
            <w:r w:rsidRPr="0055003B">
              <w:rPr>
                <w:rFonts w:ascii="David" w:eastAsia="David" w:hAnsi="David" w:cs="David"/>
                <w:sz w:val="24"/>
                <w:szCs w:val="24"/>
                <w:rtl/>
              </w:rPr>
              <w:t>"</w:t>
            </w:r>
            <w:r w:rsidRPr="0055003B">
              <w:rPr>
                <w:rFonts w:eastAsia="David" w:hint="cs"/>
                <w:sz w:val="24"/>
                <w:szCs w:val="24"/>
                <w:rtl/>
                <w:lang w:bidi="ar-SA"/>
              </w:rPr>
              <w:t>ليس</w:t>
            </w:r>
            <w:r w:rsidRPr="0055003B">
              <w:rPr>
                <w:rFonts w:ascii="David" w:eastAsia="David" w:hAnsi="David" w:cs="David"/>
                <w:sz w:val="24"/>
                <w:szCs w:val="24"/>
                <w:rtl/>
                <w:lang w:bidi="ar-SA"/>
              </w:rPr>
              <w:t xml:space="preserve"> </w:t>
            </w:r>
            <w:r w:rsidRPr="0055003B">
              <w:rPr>
                <w:rFonts w:eastAsia="David" w:hint="cs"/>
                <w:sz w:val="24"/>
                <w:szCs w:val="24"/>
                <w:rtl/>
                <w:lang w:bidi="ar-SA"/>
              </w:rPr>
              <w:t>قطر</w:t>
            </w:r>
            <w:r w:rsidRPr="0055003B">
              <w:rPr>
                <w:rFonts w:ascii="David" w:eastAsia="David" w:hAnsi="David" w:cs="David"/>
                <w:sz w:val="24"/>
                <w:szCs w:val="24"/>
                <w:rtl/>
              </w:rPr>
              <w:t xml:space="preserve">" </w:t>
            </w:r>
            <w:r w:rsidRPr="0055003B">
              <w:rPr>
                <w:rFonts w:eastAsia="David" w:hint="cs"/>
                <w:sz w:val="24"/>
                <w:szCs w:val="24"/>
                <w:rtl/>
                <w:lang w:bidi="ar-SA"/>
              </w:rPr>
              <w:t>وعللي</w:t>
            </w:r>
            <w:r w:rsidRPr="0055003B">
              <w:rPr>
                <w:rFonts w:ascii="David" w:eastAsia="David" w:hAnsi="David" w:cs="David"/>
                <w:sz w:val="24"/>
                <w:szCs w:val="24"/>
                <w:rtl/>
                <w:lang w:bidi="ar-SA"/>
              </w:rPr>
              <w:t xml:space="preserve"> </w:t>
            </w:r>
            <w:r w:rsidRPr="0055003B">
              <w:rPr>
                <w:rFonts w:eastAsia="David" w:hint="cs"/>
                <w:sz w:val="24"/>
                <w:szCs w:val="24"/>
                <w:rtl/>
                <w:lang w:bidi="ar-SA"/>
              </w:rPr>
              <w:t>اختيارك</w:t>
            </w:r>
            <w:r w:rsidRPr="0055003B">
              <w:rPr>
                <w:rFonts w:ascii="David" w:eastAsia="David" w:hAnsi="David" w:cs="David"/>
                <w:sz w:val="24"/>
                <w:szCs w:val="24"/>
                <w:rtl/>
              </w:rPr>
              <w:t>.</w:t>
            </w:r>
          </w:p>
          <w:p w14:paraId="3D59DC4F"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001D5E31" wp14:editId="01B3316E">
                  <wp:extent cx="3152775" cy="2794000"/>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152775" cy="2794000"/>
                          </a:xfrm>
                          <a:prstGeom prst="rect">
                            <a:avLst/>
                          </a:prstGeom>
                          <a:ln/>
                        </pic:spPr>
                      </pic:pic>
                    </a:graphicData>
                  </a:graphic>
                </wp:inline>
              </w:drawing>
            </w:r>
          </w:p>
          <w:p w14:paraId="3B659891"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rPr>
              <w:t>כתבי ”אלכסון“ או ”לא אלכסון“ ונמקי את בחירתך</w:t>
            </w:r>
          </w:p>
          <w:p w14:paraId="439AD2A9"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527C0235" wp14:editId="7A6D8AC6">
                  <wp:extent cx="3152775" cy="265430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3152775" cy="2654300"/>
                          </a:xfrm>
                          <a:prstGeom prst="rect">
                            <a:avLst/>
                          </a:prstGeom>
                          <a:ln/>
                        </pic:spPr>
                      </pic:pic>
                    </a:graphicData>
                  </a:graphic>
                </wp:inline>
              </w:drawing>
            </w:r>
          </w:p>
          <w:p w14:paraId="25906B06" w14:textId="77777777" w:rsidR="00E77AD6" w:rsidRPr="0055003B" w:rsidRDefault="00E77AD6">
            <w:pPr>
              <w:bidi/>
              <w:spacing w:before="240" w:after="240"/>
              <w:rPr>
                <w:rFonts w:ascii="David" w:eastAsia="David" w:hAnsi="David" w:cs="David"/>
                <w:sz w:val="24"/>
                <w:szCs w:val="24"/>
              </w:rPr>
            </w:pPr>
          </w:p>
        </w:tc>
        <w:tc>
          <w:tcPr>
            <w:tcW w:w="1470" w:type="dxa"/>
            <w:tcBorders>
              <w:top w:val="nil"/>
              <w:left w:val="single" w:sz="8" w:space="0" w:color="000000"/>
              <w:bottom w:val="single" w:sz="8" w:space="0" w:color="000000"/>
              <w:right w:val="nil"/>
            </w:tcBorders>
            <w:tcMar>
              <w:top w:w="100" w:type="dxa"/>
              <w:left w:w="100" w:type="dxa"/>
              <w:bottom w:w="100" w:type="dxa"/>
              <w:right w:w="100" w:type="dxa"/>
            </w:tcMar>
          </w:tcPr>
          <w:p w14:paraId="30667F8D"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b/>
                <w:sz w:val="24"/>
                <w:szCs w:val="24"/>
              </w:rPr>
              <w:t xml:space="preserve"> </w:t>
            </w:r>
            <w:r w:rsidRPr="0055003B">
              <w:rPr>
                <w:rFonts w:ascii="David" w:eastAsia="David" w:hAnsi="David" w:cs="David"/>
                <w:sz w:val="24"/>
                <w:szCs w:val="24"/>
                <w:rtl/>
              </w:rPr>
              <w:t>זיהוי דוגמאות ואי-דוגמאות של אלכסונים</w:t>
            </w:r>
          </w:p>
        </w:tc>
        <w:tc>
          <w:tcPr>
            <w:tcW w:w="153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7380ACE"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sz w:val="24"/>
                <w:szCs w:val="24"/>
                <w:rtl/>
              </w:rPr>
              <w:t>(כהן, 2020)</w:t>
            </w:r>
          </w:p>
          <w:p w14:paraId="6C035EB8" w14:textId="77777777" w:rsidR="00E77AD6" w:rsidRPr="0055003B" w:rsidRDefault="00E77AD6">
            <w:pPr>
              <w:bidi/>
              <w:spacing w:before="240" w:after="240" w:line="480" w:lineRule="auto"/>
              <w:rPr>
                <w:rFonts w:ascii="David" w:eastAsia="David" w:hAnsi="David" w:cs="David"/>
                <w:sz w:val="24"/>
                <w:szCs w:val="24"/>
              </w:rPr>
            </w:pPr>
          </w:p>
        </w:tc>
      </w:tr>
      <w:tr w:rsidR="00E77AD6" w:rsidRPr="0055003B" w14:paraId="662474D2" w14:textId="77777777" w:rsidTr="006F4B02">
        <w:trPr>
          <w:trHeight w:val="13875"/>
        </w:trPr>
        <w:tc>
          <w:tcPr>
            <w:tcW w:w="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55CDCD"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lastRenderedPageBreak/>
              <w:t>3</w:t>
            </w:r>
          </w:p>
        </w:tc>
        <w:tc>
          <w:tcPr>
            <w:tcW w:w="5175" w:type="dxa"/>
            <w:tcBorders>
              <w:top w:val="nil"/>
              <w:left w:val="single" w:sz="8" w:space="0" w:color="000000"/>
              <w:bottom w:val="single" w:sz="8" w:space="0" w:color="000000"/>
              <w:right w:val="nil"/>
            </w:tcBorders>
            <w:tcMar>
              <w:top w:w="100" w:type="dxa"/>
              <w:left w:w="100" w:type="dxa"/>
              <w:bottom w:w="100" w:type="dxa"/>
              <w:right w:w="100" w:type="dxa"/>
            </w:tcMar>
          </w:tcPr>
          <w:p w14:paraId="1BC513EE"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lang w:bidi="ar-SA"/>
              </w:rPr>
              <w:t xml:space="preserve"> </w:t>
            </w:r>
            <w:r w:rsidRPr="0055003B">
              <w:rPr>
                <w:rFonts w:eastAsia="David" w:hint="cs"/>
                <w:sz w:val="24"/>
                <w:szCs w:val="24"/>
                <w:rtl/>
                <w:lang w:bidi="ar-SA"/>
              </w:rPr>
              <w:t>أمامك</w:t>
            </w:r>
            <w:r w:rsidRPr="0055003B">
              <w:rPr>
                <w:rFonts w:ascii="David" w:eastAsia="David" w:hAnsi="David" w:cs="David"/>
                <w:sz w:val="24"/>
                <w:szCs w:val="24"/>
                <w:rtl/>
                <w:lang w:bidi="ar-SA"/>
              </w:rPr>
              <w:t xml:space="preserve"> </w:t>
            </w:r>
            <w:r w:rsidRPr="0055003B">
              <w:rPr>
                <w:rFonts w:eastAsia="David" w:hint="cs"/>
                <w:sz w:val="24"/>
                <w:szCs w:val="24"/>
                <w:rtl/>
                <w:lang w:bidi="ar-SA"/>
              </w:rPr>
              <w:t>أسئلة</w:t>
            </w:r>
            <w:r w:rsidRPr="0055003B">
              <w:rPr>
                <w:rFonts w:ascii="David" w:eastAsia="David" w:hAnsi="David" w:cs="David"/>
                <w:sz w:val="24"/>
                <w:szCs w:val="24"/>
                <w:rtl/>
                <w:lang w:bidi="ar-SA"/>
              </w:rPr>
              <w:t xml:space="preserve"> </w:t>
            </w:r>
            <w:r w:rsidRPr="0055003B">
              <w:rPr>
                <w:rFonts w:eastAsia="David" w:hint="cs"/>
                <w:sz w:val="24"/>
                <w:szCs w:val="24"/>
                <w:rtl/>
                <w:lang w:bidi="ar-SA"/>
              </w:rPr>
              <w:t>تمييز</w:t>
            </w:r>
            <w:r w:rsidRPr="0055003B">
              <w:rPr>
                <w:rFonts w:ascii="David" w:eastAsia="David" w:hAnsi="David" w:cs="David"/>
                <w:sz w:val="24"/>
                <w:szCs w:val="24"/>
                <w:rtl/>
                <w:lang w:bidi="ar-SA"/>
              </w:rPr>
              <w:t xml:space="preserve"> </w:t>
            </w:r>
            <w:r w:rsidRPr="0055003B">
              <w:rPr>
                <w:rFonts w:eastAsia="David" w:hint="cs"/>
                <w:sz w:val="24"/>
                <w:szCs w:val="24"/>
                <w:rtl/>
                <w:lang w:bidi="ar-SA"/>
              </w:rPr>
              <w:t>مثلثات</w:t>
            </w:r>
            <w:r w:rsidRPr="0055003B">
              <w:rPr>
                <w:rFonts w:ascii="David" w:eastAsia="David" w:hAnsi="David" w:cs="David"/>
                <w:sz w:val="24"/>
                <w:szCs w:val="24"/>
                <w:rtl/>
                <w:lang w:bidi="ar-SA"/>
              </w:rPr>
              <w:t xml:space="preserve"> </w:t>
            </w:r>
            <w:r w:rsidRPr="0055003B">
              <w:rPr>
                <w:rFonts w:eastAsia="David" w:hint="cs"/>
                <w:sz w:val="24"/>
                <w:szCs w:val="24"/>
                <w:rtl/>
                <w:lang w:bidi="ar-SA"/>
              </w:rPr>
              <w:t>وغير</w:t>
            </w:r>
            <w:r w:rsidRPr="0055003B">
              <w:rPr>
                <w:rFonts w:ascii="David" w:eastAsia="David" w:hAnsi="David" w:cs="David"/>
                <w:sz w:val="24"/>
                <w:szCs w:val="24"/>
                <w:rtl/>
                <w:lang w:bidi="ar-SA"/>
              </w:rPr>
              <w:t xml:space="preserve"> </w:t>
            </w:r>
            <w:r w:rsidRPr="0055003B">
              <w:rPr>
                <w:rFonts w:eastAsia="David" w:hint="cs"/>
                <w:sz w:val="24"/>
                <w:szCs w:val="24"/>
                <w:rtl/>
                <w:lang w:bidi="ar-SA"/>
              </w:rPr>
              <w:t>مثلثات</w:t>
            </w:r>
            <w:r w:rsidRPr="0055003B">
              <w:rPr>
                <w:rFonts w:ascii="David" w:eastAsia="David" w:hAnsi="David" w:cs="David"/>
                <w:sz w:val="24"/>
                <w:szCs w:val="24"/>
                <w:rtl/>
              </w:rPr>
              <w:t xml:space="preserve">. </w:t>
            </w:r>
            <w:r w:rsidRPr="0055003B">
              <w:rPr>
                <w:rFonts w:eastAsia="David" w:hint="cs"/>
                <w:sz w:val="24"/>
                <w:szCs w:val="24"/>
                <w:rtl/>
                <w:lang w:bidi="ar-SA"/>
              </w:rPr>
              <w:t>يرجى</w:t>
            </w:r>
            <w:r w:rsidRPr="0055003B">
              <w:rPr>
                <w:rFonts w:ascii="David" w:eastAsia="David" w:hAnsi="David" w:cs="David"/>
                <w:sz w:val="24"/>
                <w:szCs w:val="24"/>
                <w:rtl/>
                <w:lang w:bidi="ar-SA"/>
              </w:rPr>
              <w:t xml:space="preserve"> </w:t>
            </w:r>
            <w:r w:rsidRPr="0055003B">
              <w:rPr>
                <w:rFonts w:eastAsia="David" w:hint="cs"/>
                <w:sz w:val="24"/>
                <w:szCs w:val="24"/>
                <w:rtl/>
                <w:lang w:bidi="ar-SA"/>
              </w:rPr>
              <w:t>الإحاطة</w:t>
            </w:r>
            <w:r w:rsidRPr="0055003B">
              <w:rPr>
                <w:rFonts w:ascii="David" w:eastAsia="David" w:hAnsi="David" w:cs="David"/>
                <w:sz w:val="24"/>
                <w:szCs w:val="24"/>
                <w:rtl/>
                <w:lang w:bidi="ar-SA"/>
              </w:rPr>
              <w:t xml:space="preserve"> </w:t>
            </w:r>
            <w:r w:rsidRPr="0055003B">
              <w:rPr>
                <w:rFonts w:eastAsia="David" w:hint="cs"/>
                <w:sz w:val="24"/>
                <w:szCs w:val="24"/>
                <w:rtl/>
                <w:lang w:bidi="ar-SA"/>
              </w:rPr>
              <w:t>بدائرة</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إجابتك</w:t>
            </w:r>
            <w:r w:rsidRPr="0055003B">
              <w:rPr>
                <w:rFonts w:ascii="David" w:eastAsia="David" w:hAnsi="David" w:cs="David"/>
                <w:sz w:val="24"/>
                <w:szCs w:val="24"/>
                <w:rtl/>
                <w:lang w:bidi="ar-SA"/>
              </w:rPr>
              <w:t xml:space="preserve"> </w:t>
            </w:r>
            <w:r w:rsidRPr="0055003B">
              <w:rPr>
                <w:rFonts w:eastAsia="David" w:hint="cs"/>
                <w:sz w:val="24"/>
                <w:szCs w:val="24"/>
                <w:rtl/>
                <w:lang w:bidi="ar-SA"/>
              </w:rPr>
              <w:t>للسؤال</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كل</w:t>
            </w:r>
            <w:r w:rsidRPr="0055003B">
              <w:rPr>
                <w:rFonts w:ascii="David" w:eastAsia="David" w:hAnsi="David" w:cs="David"/>
                <w:sz w:val="24"/>
                <w:szCs w:val="24"/>
                <w:rtl/>
                <w:lang w:bidi="ar-SA"/>
              </w:rPr>
              <w:t xml:space="preserve"> </w:t>
            </w:r>
            <w:r w:rsidRPr="0055003B">
              <w:rPr>
                <w:rFonts w:eastAsia="David" w:hint="cs"/>
                <w:sz w:val="24"/>
                <w:szCs w:val="24"/>
                <w:rtl/>
                <w:lang w:bidi="ar-SA"/>
              </w:rPr>
              <w:t>شكل،</w:t>
            </w:r>
            <w:r w:rsidRPr="0055003B">
              <w:rPr>
                <w:rFonts w:ascii="David" w:eastAsia="David" w:hAnsi="David" w:cs="David"/>
                <w:sz w:val="24"/>
                <w:szCs w:val="24"/>
                <w:rtl/>
                <w:lang w:bidi="ar-SA"/>
              </w:rPr>
              <w:t xml:space="preserve"> </w:t>
            </w:r>
            <w:r w:rsidRPr="0055003B">
              <w:rPr>
                <w:rFonts w:eastAsia="David" w:hint="cs"/>
                <w:sz w:val="24"/>
                <w:szCs w:val="24"/>
                <w:rtl/>
                <w:lang w:bidi="ar-SA"/>
              </w:rPr>
              <w:t>ومن</w:t>
            </w:r>
            <w:r w:rsidRPr="0055003B">
              <w:rPr>
                <w:rFonts w:ascii="David" w:eastAsia="David" w:hAnsi="David" w:cs="David"/>
                <w:sz w:val="24"/>
                <w:szCs w:val="24"/>
                <w:rtl/>
                <w:lang w:bidi="ar-SA"/>
              </w:rPr>
              <w:t xml:space="preserve"> </w:t>
            </w:r>
            <w:r w:rsidRPr="0055003B">
              <w:rPr>
                <w:rFonts w:eastAsia="David" w:hint="cs"/>
                <w:sz w:val="24"/>
                <w:szCs w:val="24"/>
                <w:rtl/>
                <w:lang w:bidi="ar-SA"/>
              </w:rPr>
              <w:t>ثم</w:t>
            </w:r>
            <w:r w:rsidRPr="0055003B">
              <w:rPr>
                <w:rFonts w:ascii="David" w:eastAsia="David" w:hAnsi="David" w:cs="David"/>
                <w:sz w:val="24"/>
                <w:szCs w:val="24"/>
                <w:rtl/>
                <w:lang w:bidi="ar-SA"/>
              </w:rPr>
              <w:t xml:space="preserve"> </w:t>
            </w:r>
            <w:r w:rsidRPr="0055003B">
              <w:rPr>
                <w:rFonts w:eastAsia="David" w:hint="cs"/>
                <w:sz w:val="24"/>
                <w:szCs w:val="24"/>
                <w:rtl/>
                <w:lang w:bidi="ar-SA"/>
              </w:rPr>
              <w:t>عللي</w:t>
            </w:r>
            <w:r w:rsidRPr="0055003B">
              <w:rPr>
                <w:rFonts w:ascii="David" w:eastAsia="David" w:hAnsi="David" w:cs="David"/>
                <w:sz w:val="24"/>
                <w:szCs w:val="24"/>
                <w:rtl/>
                <w:lang w:bidi="ar-SA"/>
              </w:rPr>
              <w:t xml:space="preserve"> </w:t>
            </w:r>
            <w:r w:rsidRPr="0055003B">
              <w:rPr>
                <w:rFonts w:eastAsia="David" w:hint="cs"/>
                <w:sz w:val="24"/>
                <w:szCs w:val="24"/>
                <w:rtl/>
                <w:lang w:bidi="ar-SA"/>
              </w:rPr>
              <w:t>اختيارك</w:t>
            </w:r>
            <w:r w:rsidRPr="0055003B">
              <w:rPr>
                <w:rFonts w:ascii="David" w:eastAsia="David" w:hAnsi="David" w:cs="David"/>
                <w:sz w:val="24"/>
                <w:szCs w:val="24"/>
                <w:rtl/>
              </w:rPr>
              <w:t>.</w:t>
            </w:r>
          </w:p>
          <w:p w14:paraId="729A5EDC"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5771BE8C" wp14:editId="41A7DB00">
                  <wp:extent cx="3152775" cy="4305300"/>
                  <wp:effectExtent l="0" t="0" r="0" b="0"/>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3152775" cy="4305300"/>
                          </a:xfrm>
                          <a:prstGeom prst="rect">
                            <a:avLst/>
                          </a:prstGeom>
                          <a:ln/>
                        </pic:spPr>
                      </pic:pic>
                    </a:graphicData>
                  </a:graphic>
                </wp:inline>
              </w:drawing>
            </w:r>
          </w:p>
          <w:p w14:paraId="2736101D"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sz w:val="24"/>
                <w:szCs w:val="24"/>
                <w:rtl/>
              </w:rPr>
              <w:t>לפניך שאלות זיהוי משולשים ולא-משולשים לצורות גיאומטריות שונות. נא להקיף בעיגול על התשובה שלך לכל צורה, ולנמק את בחירתך.</w:t>
            </w:r>
          </w:p>
          <w:p w14:paraId="6014FB7B"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noProof/>
                <w:sz w:val="24"/>
                <w:szCs w:val="24"/>
                <w:lang w:val="en-US"/>
              </w:rPr>
              <w:lastRenderedPageBreak/>
              <w:drawing>
                <wp:inline distT="114300" distB="114300" distL="114300" distR="114300" wp14:anchorId="5F89562E" wp14:editId="32BC11FB">
                  <wp:extent cx="3152775" cy="3086100"/>
                  <wp:effectExtent l="0" t="0" r="0" b="0"/>
                  <wp:docPr id="1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3152775" cy="3086100"/>
                          </a:xfrm>
                          <a:prstGeom prst="rect">
                            <a:avLst/>
                          </a:prstGeom>
                          <a:ln/>
                        </pic:spPr>
                      </pic:pic>
                    </a:graphicData>
                  </a:graphic>
                </wp:inline>
              </w:drawing>
            </w:r>
          </w:p>
        </w:tc>
        <w:tc>
          <w:tcPr>
            <w:tcW w:w="1470" w:type="dxa"/>
            <w:tcBorders>
              <w:top w:val="nil"/>
              <w:left w:val="single" w:sz="8" w:space="0" w:color="000000"/>
              <w:bottom w:val="single" w:sz="8" w:space="0" w:color="000000"/>
              <w:right w:val="nil"/>
            </w:tcBorders>
            <w:tcMar>
              <w:top w:w="100" w:type="dxa"/>
              <w:left w:w="100" w:type="dxa"/>
              <w:bottom w:w="100" w:type="dxa"/>
              <w:right w:w="100" w:type="dxa"/>
            </w:tcMar>
          </w:tcPr>
          <w:p w14:paraId="20007A72"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b/>
                <w:sz w:val="24"/>
                <w:szCs w:val="24"/>
              </w:rPr>
              <w:lastRenderedPageBreak/>
              <w:t xml:space="preserve"> </w:t>
            </w:r>
            <w:r w:rsidRPr="0055003B">
              <w:rPr>
                <w:rFonts w:ascii="David" w:eastAsia="David" w:hAnsi="David" w:cs="David"/>
                <w:sz w:val="24"/>
                <w:szCs w:val="24"/>
                <w:rtl/>
              </w:rPr>
              <w:t>זיהוי דוגמאות ואי-דוגמאות של משולשים</w:t>
            </w:r>
          </w:p>
        </w:tc>
        <w:tc>
          <w:tcPr>
            <w:tcW w:w="1530" w:type="dxa"/>
            <w:vMerge w:val="restar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D663C4F" w14:textId="77777777" w:rsidR="00E77AD6" w:rsidRPr="0055003B" w:rsidRDefault="006E5CC6">
            <w:pPr>
              <w:spacing w:before="240" w:after="240" w:line="360" w:lineRule="auto"/>
              <w:ind w:left="90"/>
              <w:rPr>
                <w:rFonts w:ascii="David" w:eastAsia="David" w:hAnsi="David" w:cs="David"/>
                <w:sz w:val="24"/>
                <w:szCs w:val="24"/>
              </w:rPr>
            </w:pPr>
            <w:r w:rsidRPr="0055003B">
              <w:rPr>
                <w:rFonts w:ascii="David" w:eastAsia="David" w:hAnsi="David" w:cs="David"/>
                <w:sz w:val="24"/>
                <w:szCs w:val="24"/>
              </w:rPr>
              <w:t xml:space="preserve">(Tsamir  et al., 2014).  </w:t>
            </w:r>
          </w:p>
        </w:tc>
      </w:tr>
      <w:tr w:rsidR="00E77AD6" w:rsidRPr="0055003B" w14:paraId="28AB121D" w14:textId="77777777" w:rsidTr="006F4B02">
        <w:trPr>
          <w:trHeight w:val="7605"/>
        </w:trPr>
        <w:tc>
          <w:tcPr>
            <w:tcW w:w="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A27921"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t>4</w:t>
            </w:r>
          </w:p>
        </w:tc>
        <w:tc>
          <w:tcPr>
            <w:tcW w:w="5175" w:type="dxa"/>
            <w:tcBorders>
              <w:top w:val="nil"/>
              <w:left w:val="single" w:sz="8" w:space="0" w:color="000000"/>
              <w:bottom w:val="single" w:sz="8" w:space="0" w:color="000000"/>
              <w:right w:val="nil"/>
            </w:tcBorders>
            <w:tcMar>
              <w:top w:w="100" w:type="dxa"/>
              <w:left w:w="100" w:type="dxa"/>
              <w:bottom w:w="100" w:type="dxa"/>
              <w:right w:w="100" w:type="dxa"/>
            </w:tcMar>
          </w:tcPr>
          <w:p w14:paraId="370D9C7D" w14:textId="77777777" w:rsidR="00E77AD6" w:rsidRPr="0055003B" w:rsidRDefault="006E5CC6">
            <w:pPr>
              <w:bidi/>
              <w:spacing w:before="240" w:after="240"/>
              <w:rPr>
                <w:rFonts w:ascii="David" w:eastAsia="David" w:hAnsi="David" w:cs="David"/>
                <w:sz w:val="24"/>
                <w:szCs w:val="24"/>
              </w:rPr>
            </w:pPr>
            <w:r w:rsidRPr="0055003B">
              <w:rPr>
                <w:rFonts w:eastAsia="David" w:hint="cs"/>
                <w:sz w:val="24"/>
                <w:szCs w:val="24"/>
                <w:rtl/>
                <w:lang w:bidi="ar-SA"/>
              </w:rPr>
              <w:t>أمامك</w:t>
            </w:r>
            <w:r w:rsidRPr="0055003B">
              <w:rPr>
                <w:rFonts w:ascii="David" w:eastAsia="David" w:hAnsi="David" w:cs="David"/>
                <w:sz w:val="24"/>
                <w:szCs w:val="24"/>
                <w:rtl/>
                <w:lang w:bidi="ar-SA"/>
              </w:rPr>
              <w:t xml:space="preserve"> </w:t>
            </w:r>
            <w:r w:rsidRPr="0055003B">
              <w:rPr>
                <w:rFonts w:eastAsia="David" w:hint="cs"/>
                <w:sz w:val="24"/>
                <w:szCs w:val="24"/>
                <w:rtl/>
                <w:lang w:bidi="ar-SA"/>
              </w:rPr>
              <w:t>أسئلة</w:t>
            </w:r>
            <w:r w:rsidRPr="0055003B">
              <w:rPr>
                <w:rFonts w:ascii="David" w:eastAsia="David" w:hAnsi="David" w:cs="David"/>
                <w:sz w:val="24"/>
                <w:szCs w:val="24"/>
                <w:rtl/>
                <w:lang w:bidi="ar-SA"/>
              </w:rPr>
              <w:t xml:space="preserve"> </w:t>
            </w:r>
            <w:r w:rsidRPr="0055003B">
              <w:rPr>
                <w:rFonts w:eastAsia="David" w:hint="cs"/>
                <w:sz w:val="24"/>
                <w:szCs w:val="24"/>
                <w:rtl/>
                <w:lang w:bidi="ar-SA"/>
              </w:rPr>
              <w:t>تمييز</w:t>
            </w:r>
            <w:r w:rsidRPr="0055003B">
              <w:rPr>
                <w:rFonts w:ascii="David" w:eastAsia="David" w:hAnsi="David" w:cs="David"/>
                <w:sz w:val="24"/>
                <w:szCs w:val="24"/>
                <w:rtl/>
                <w:lang w:bidi="ar-SA"/>
              </w:rPr>
              <w:t xml:space="preserve"> </w:t>
            </w:r>
            <w:r w:rsidRPr="0055003B">
              <w:rPr>
                <w:rFonts w:eastAsia="David" w:hint="cs"/>
                <w:sz w:val="24"/>
                <w:szCs w:val="24"/>
                <w:rtl/>
                <w:lang w:bidi="ar-SA"/>
              </w:rPr>
              <w:t>أشكال</w:t>
            </w:r>
            <w:r w:rsidRPr="0055003B">
              <w:rPr>
                <w:rFonts w:ascii="David" w:eastAsia="David" w:hAnsi="David" w:cs="David"/>
                <w:sz w:val="24"/>
                <w:szCs w:val="24"/>
                <w:rtl/>
                <w:lang w:bidi="ar-SA"/>
              </w:rPr>
              <w:t xml:space="preserve"> </w:t>
            </w:r>
            <w:r w:rsidRPr="0055003B">
              <w:rPr>
                <w:rFonts w:eastAsia="David" w:hint="cs"/>
                <w:sz w:val="24"/>
                <w:szCs w:val="24"/>
                <w:rtl/>
                <w:lang w:bidi="ar-SA"/>
              </w:rPr>
              <w:t>هندسية</w:t>
            </w:r>
            <w:r w:rsidRPr="0055003B">
              <w:rPr>
                <w:rFonts w:ascii="David" w:eastAsia="David" w:hAnsi="David" w:cs="David"/>
                <w:sz w:val="24"/>
                <w:szCs w:val="24"/>
                <w:rtl/>
                <w:lang w:bidi="ar-SA"/>
              </w:rPr>
              <w:t xml:space="preserve"> </w:t>
            </w:r>
            <w:r w:rsidRPr="0055003B">
              <w:rPr>
                <w:rFonts w:eastAsia="David" w:hint="cs"/>
                <w:sz w:val="24"/>
                <w:szCs w:val="24"/>
                <w:rtl/>
                <w:lang w:bidi="ar-SA"/>
              </w:rPr>
              <w:t>مختلفة</w:t>
            </w:r>
            <w:r w:rsidRPr="0055003B">
              <w:rPr>
                <w:rFonts w:ascii="David" w:eastAsia="David" w:hAnsi="David" w:cs="David"/>
                <w:sz w:val="24"/>
                <w:szCs w:val="24"/>
                <w:rtl/>
              </w:rPr>
              <w:t xml:space="preserve">. </w:t>
            </w:r>
            <w:r w:rsidRPr="0055003B">
              <w:rPr>
                <w:rFonts w:eastAsia="David" w:hint="cs"/>
                <w:sz w:val="24"/>
                <w:szCs w:val="24"/>
                <w:rtl/>
                <w:lang w:bidi="ar-SA"/>
              </w:rPr>
              <w:t>يرجى</w:t>
            </w:r>
            <w:r w:rsidRPr="0055003B">
              <w:rPr>
                <w:rFonts w:ascii="David" w:eastAsia="David" w:hAnsi="David" w:cs="David"/>
                <w:sz w:val="24"/>
                <w:szCs w:val="24"/>
                <w:rtl/>
                <w:lang w:bidi="ar-SA"/>
              </w:rPr>
              <w:t xml:space="preserve"> </w:t>
            </w:r>
            <w:r w:rsidRPr="0055003B">
              <w:rPr>
                <w:rFonts w:eastAsia="David" w:hint="cs"/>
                <w:sz w:val="24"/>
                <w:szCs w:val="24"/>
                <w:rtl/>
                <w:lang w:bidi="ar-SA"/>
              </w:rPr>
              <w:t>الإحاطة</w:t>
            </w:r>
            <w:r w:rsidRPr="0055003B">
              <w:rPr>
                <w:rFonts w:ascii="David" w:eastAsia="David" w:hAnsi="David" w:cs="David"/>
                <w:sz w:val="24"/>
                <w:szCs w:val="24"/>
                <w:rtl/>
                <w:lang w:bidi="ar-SA"/>
              </w:rPr>
              <w:t xml:space="preserve"> </w:t>
            </w:r>
            <w:r w:rsidRPr="0055003B">
              <w:rPr>
                <w:rFonts w:eastAsia="David" w:hint="cs"/>
                <w:sz w:val="24"/>
                <w:szCs w:val="24"/>
                <w:rtl/>
                <w:lang w:bidi="ar-SA"/>
              </w:rPr>
              <w:t>بدائرة</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إجابتك</w:t>
            </w:r>
            <w:r w:rsidRPr="0055003B">
              <w:rPr>
                <w:rFonts w:ascii="David" w:eastAsia="David" w:hAnsi="David" w:cs="David"/>
                <w:sz w:val="24"/>
                <w:szCs w:val="24"/>
                <w:rtl/>
                <w:lang w:bidi="ar-SA"/>
              </w:rPr>
              <w:t xml:space="preserve"> </w:t>
            </w:r>
            <w:r w:rsidRPr="0055003B">
              <w:rPr>
                <w:rFonts w:eastAsia="David" w:hint="cs"/>
                <w:sz w:val="24"/>
                <w:szCs w:val="24"/>
                <w:rtl/>
                <w:lang w:bidi="ar-SA"/>
              </w:rPr>
              <w:t>للسؤال</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كل</w:t>
            </w:r>
            <w:r w:rsidRPr="0055003B">
              <w:rPr>
                <w:rFonts w:ascii="David" w:eastAsia="David" w:hAnsi="David" w:cs="David"/>
                <w:sz w:val="24"/>
                <w:szCs w:val="24"/>
                <w:rtl/>
                <w:lang w:bidi="ar-SA"/>
              </w:rPr>
              <w:t xml:space="preserve"> </w:t>
            </w:r>
            <w:r w:rsidRPr="0055003B">
              <w:rPr>
                <w:rFonts w:eastAsia="David" w:hint="cs"/>
                <w:sz w:val="24"/>
                <w:szCs w:val="24"/>
                <w:rtl/>
                <w:lang w:bidi="ar-SA"/>
              </w:rPr>
              <w:t>شكل،</w:t>
            </w:r>
            <w:r w:rsidRPr="0055003B">
              <w:rPr>
                <w:rFonts w:ascii="David" w:eastAsia="David" w:hAnsi="David" w:cs="David"/>
                <w:sz w:val="24"/>
                <w:szCs w:val="24"/>
                <w:rtl/>
                <w:lang w:bidi="ar-SA"/>
              </w:rPr>
              <w:t xml:space="preserve"> </w:t>
            </w:r>
            <w:r w:rsidRPr="0055003B">
              <w:rPr>
                <w:rFonts w:eastAsia="David" w:hint="cs"/>
                <w:sz w:val="24"/>
                <w:szCs w:val="24"/>
                <w:rtl/>
                <w:lang w:bidi="ar-SA"/>
              </w:rPr>
              <w:t>ومن</w:t>
            </w:r>
            <w:r w:rsidRPr="0055003B">
              <w:rPr>
                <w:rFonts w:ascii="David" w:eastAsia="David" w:hAnsi="David" w:cs="David"/>
                <w:sz w:val="24"/>
                <w:szCs w:val="24"/>
                <w:rtl/>
                <w:lang w:bidi="ar-SA"/>
              </w:rPr>
              <w:t xml:space="preserve"> </w:t>
            </w:r>
            <w:r w:rsidRPr="0055003B">
              <w:rPr>
                <w:rFonts w:eastAsia="David" w:hint="cs"/>
                <w:sz w:val="24"/>
                <w:szCs w:val="24"/>
                <w:rtl/>
                <w:lang w:bidi="ar-SA"/>
              </w:rPr>
              <w:t>ثم</w:t>
            </w:r>
            <w:r w:rsidRPr="0055003B">
              <w:rPr>
                <w:rFonts w:ascii="David" w:eastAsia="David" w:hAnsi="David" w:cs="David"/>
                <w:sz w:val="24"/>
                <w:szCs w:val="24"/>
                <w:rtl/>
                <w:lang w:bidi="ar-SA"/>
              </w:rPr>
              <w:t xml:space="preserve"> </w:t>
            </w:r>
            <w:r w:rsidRPr="0055003B">
              <w:rPr>
                <w:rFonts w:eastAsia="David" w:hint="cs"/>
                <w:sz w:val="24"/>
                <w:szCs w:val="24"/>
                <w:rtl/>
                <w:lang w:bidi="ar-SA"/>
              </w:rPr>
              <w:t>عللي</w:t>
            </w:r>
            <w:r w:rsidRPr="0055003B">
              <w:rPr>
                <w:rFonts w:ascii="David" w:eastAsia="David" w:hAnsi="David" w:cs="David"/>
                <w:sz w:val="24"/>
                <w:szCs w:val="24"/>
                <w:rtl/>
                <w:lang w:bidi="ar-SA"/>
              </w:rPr>
              <w:t xml:space="preserve"> </w:t>
            </w:r>
            <w:r w:rsidRPr="0055003B">
              <w:rPr>
                <w:rFonts w:eastAsia="David" w:hint="cs"/>
                <w:sz w:val="24"/>
                <w:szCs w:val="24"/>
                <w:rtl/>
                <w:lang w:bidi="ar-SA"/>
              </w:rPr>
              <w:t>اختيارك</w:t>
            </w:r>
            <w:r w:rsidRPr="0055003B">
              <w:rPr>
                <w:rFonts w:ascii="David" w:eastAsia="David" w:hAnsi="David" w:cs="David"/>
                <w:sz w:val="24"/>
                <w:szCs w:val="24"/>
                <w:rtl/>
              </w:rPr>
              <w:t>.</w:t>
            </w:r>
          </w:p>
          <w:p w14:paraId="2039356A"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740A99E8" wp14:editId="55BF3D4F">
                  <wp:extent cx="3152775" cy="39751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3152775" cy="3975100"/>
                          </a:xfrm>
                          <a:prstGeom prst="rect">
                            <a:avLst/>
                          </a:prstGeom>
                          <a:ln/>
                        </pic:spPr>
                      </pic:pic>
                    </a:graphicData>
                  </a:graphic>
                </wp:inline>
              </w:drawing>
            </w:r>
          </w:p>
          <w:p w14:paraId="4DC2DA5B"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b/>
                <w:sz w:val="24"/>
                <w:szCs w:val="24"/>
              </w:rPr>
              <w:t xml:space="preserve"> </w:t>
            </w:r>
            <w:r w:rsidRPr="0055003B">
              <w:rPr>
                <w:rFonts w:ascii="David" w:eastAsia="David" w:hAnsi="David" w:cs="David"/>
                <w:sz w:val="24"/>
                <w:szCs w:val="24"/>
                <w:rtl/>
              </w:rPr>
              <w:t>לפניך שאלות זיהוי צורות גיאומטריות שונות. נא להקיף בעיגול על התשובה שלך לכל צורה, ולנמק את בחירתך.</w:t>
            </w:r>
          </w:p>
          <w:p w14:paraId="473FAD66"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noProof/>
                <w:sz w:val="24"/>
                <w:szCs w:val="24"/>
                <w:lang w:val="en-US"/>
              </w:rPr>
              <w:lastRenderedPageBreak/>
              <w:drawing>
                <wp:inline distT="114300" distB="114300" distL="114300" distR="114300" wp14:anchorId="249FEC6C" wp14:editId="263DB437">
                  <wp:extent cx="3152775" cy="3429000"/>
                  <wp:effectExtent l="0" t="0" r="0" b="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3152775" cy="3429000"/>
                          </a:xfrm>
                          <a:prstGeom prst="rect">
                            <a:avLst/>
                          </a:prstGeom>
                          <a:ln/>
                        </pic:spPr>
                      </pic:pic>
                    </a:graphicData>
                  </a:graphic>
                </wp:inline>
              </w:drawing>
            </w:r>
          </w:p>
        </w:tc>
        <w:tc>
          <w:tcPr>
            <w:tcW w:w="1470" w:type="dxa"/>
            <w:tcBorders>
              <w:top w:val="nil"/>
              <w:left w:val="single" w:sz="8" w:space="0" w:color="000000"/>
              <w:bottom w:val="single" w:sz="8" w:space="0" w:color="000000"/>
              <w:right w:val="nil"/>
            </w:tcBorders>
            <w:tcMar>
              <w:top w:w="100" w:type="dxa"/>
              <w:left w:w="100" w:type="dxa"/>
              <w:bottom w:w="100" w:type="dxa"/>
              <w:right w:w="100" w:type="dxa"/>
            </w:tcMar>
          </w:tcPr>
          <w:p w14:paraId="70EC01CF"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sz w:val="24"/>
                <w:szCs w:val="24"/>
                <w:rtl/>
              </w:rPr>
              <w:lastRenderedPageBreak/>
              <w:t xml:space="preserve"> זיהוי דוגמאות ואי-דוגמאות של גלילים</w:t>
            </w:r>
          </w:p>
        </w:tc>
        <w:tc>
          <w:tcPr>
            <w:tcW w:w="1530" w:type="dxa"/>
            <w:vMerge/>
            <w:tcBorders>
              <w:top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290E67A6" w14:textId="77777777" w:rsidR="00E77AD6" w:rsidRPr="0055003B" w:rsidRDefault="00E77AD6">
            <w:pPr>
              <w:bidi/>
              <w:spacing w:before="240" w:after="240"/>
              <w:rPr>
                <w:rFonts w:ascii="David" w:eastAsia="David" w:hAnsi="David" w:cs="David"/>
                <w:sz w:val="24"/>
                <w:szCs w:val="24"/>
              </w:rPr>
            </w:pPr>
          </w:p>
        </w:tc>
      </w:tr>
      <w:tr w:rsidR="00E77AD6" w:rsidRPr="0055003B" w14:paraId="20A43FA2" w14:textId="77777777" w:rsidTr="006F4B02">
        <w:trPr>
          <w:trHeight w:val="8445"/>
        </w:trPr>
        <w:tc>
          <w:tcPr>
            <w:tcW w:w="5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2AEF6"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lastRenderedPageBreak/>
              <w:t>5</w:t>
            </w:r>
          </w:p>
        </w:tc>
        <w:tc>
          <w:tcPr>
            <w:tcW w:w="517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245EF7B3" w14:textId="77777777" w:rsidR="00E77AD6" w:rsidRPr="0055003B" w:rsidRDefault="006E5CC6">
            <w:pPr>
              <w:bidi/>
              <w:spacing w:before="240" w:after="240"/>
              <w:ind w:left="270"/>
              <w:rPr>
                <w:rFonts w:ascii="David" w:eastAsia="David" w:hAnsi="David" w:cs="David"/>
                <w:sz w:val="24"/>
                <w:szCs w:val="24"/>
              </w:rPr>
            </w:pPr>
            <w:r w:rsidRPr="0055003B">
              <w:rPr>
                <w:rFonts w:eastAsia="David" w:hint="cs"/>
                <w:sz w:val="24"/>
                <w:szCs w:val="24"/>
                <w:rtl/>
                <w:lang w:bidi="ar-SA"/>
              </w:rPr>
              <w:t>معطى</w:t>
            </w:r>
            <w:r w:rsidRPr="0055003B">
              <w:rPr>
                <w:rFonts w:ascii="David" w:eastAsia="David" w:hAnsi="David" w:cs="David"/>
                <w:sz w:val="24"/>
                <w:szCs w:val="24"/>
                <w:rtl/>
                <w:lang w:bidi="ar-SA"/>
              </w:rPr>
              <w:t xml:space="preserve"> </w:t>
            </w:r>
            <w:r w:rsidRPr="0055003B">
              <w:rPr>
                <w:rFonts w:eastAsia="David" w:hint="cs"/>
                <w:sz w:val="24"/>
                <w:szCs w:val="24"/>
                <w:rtl/>
                <w:lang w:bidi="ar-SA"/>
              </w:rPr>
              <w:t>المضلع</w:t>
            </w:r>
            <w:r w:rsidRPr="0055003B">
              <w:rPr>
                <w:rFonts w:ascii="David" w:eastAsia="David" w:hAnsi="David" w:cs="David"/>
                <w:sz w:val="24"/>
                <w:szCs w:val="24"/>
                <w:rtl/>
                <w:lang w:bidi="ar-SA"/>
              </w:rPr>
              <w:t xml:space="preserve"> </w:t>
            </w:r>
            <w:r w:rsidRPr="0055003B">
              <w:rPr>
                <w:rFonts w:eastAsia="David" w:hint="cs"/>
                <w:sz w:val="24"/>
                <w:szCs w:val="24"/>
                <w:rtl/>
                <w:lang w:bidi="ar-SA"/>
              </w:rPr>
              <w:t>الآتي</w:t>
            </w:r>
            <w:r w:rsidRPr="0055003B">
              <w:rPr>
                <w:rFonts w:ascii="David" w:eastAsia="David" w:hAnsi="David" w:cs="David"/>
                <w:sz w:val="24"/>
                <w:szCs w:val="24"/>
                <w:rtl/>
              </w:rPr>
              <w:t>:</w:t>
            </w:r>
          </w:p>
          <w:p w14:paraId="6A5149D1" w14:textId="77777777" w:rsidR="00E77AD6" w:rsidRPr="0055003B" w:rsidRDefault="006E5CC6">
            <w:pPr>
              <w:bidi/>
              <w:spacing w:before="240" w:after="240"/>
              <w:ind w:left="108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283778AD" wp14:editId="731D3E64">
                  <wp:extent cx="1081088" cy="1178191"/>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1081088" cy="1178191"/>
                          </a:xfrm>
                          <a:prstGeom prst="rect">
                            <a:avLst/>
                          </a:prstGeom>
                          <a:ln/>
                        </pic:spPr>
                      </pic:pic>
                    </a:graphicData>
                  </a:graphic>
                </wp:inline>
              </w:drawing>
            </w:r>
          </w:p>
          <w:p w14:paraId="4B89D52E" w14:textId="77777777" w:rsidR="00E77AD6" w:rsidRPr="0055003B" w:rsidRDefault="006E5CC6">
            <w:pPr>
              <w:bidi/>
              <w:ind w:left="540" w:right="700" w:hanging="360"/>
              <w:rPr>
                <w:rFonts w:ascii="David" w:eastAsia="David" w:hAnsi="David" w:cs="David"/>
                <w:sz w:val="24"/>
                <w:szCs w:val="24"/>
              </w:rPr>
            </w:pPr>
            <w:r w:rsidRPr="0055003B">
              <w:rPr>
                <w:rFonts w:eastAsia="David" w:hint="cs"/>
                <w:sz w:val="24"/>
                <w:szCs w:val="24"/>
                <w:rtl/>
                <w:lang w:bidi="ar-SA"/>
              </w:rPr>
              <w:t>أ</w:t>
            </w:r>
            <w:r w:rsidRPr="0055003B">
              <w:rPr>
                <w:rFonts w:ascii="David" w:eastAsia="David" w:hAnsi="David" w:cs="David"/>
                <w:sz w:val="24"/>
                <w:szCs w:val="24"/>
                <w:rtl/>
              </w:rPr>
              <w:t xml:space="preserve">. </w:t>
            </w:r>
            <w:r w:rsidRPr="0055003B">
              <w:rPr>
                <w:rFonts w:eastAsia="David" w:hint="cs"/>
                <w:sz w:val="24"/>
                <w:szCs w:val="24"/>
                <w:rtl/>
                <w:lang w:bidi="ar-SA"/>
              </w:rPr>
              <w:t>اكتبي</w:t>
            </w:r>
            <w:r w:rsidRPr="0055003B">
              <w:rPr>
                <w:rFonts w:ascii="David" w:eastAsia="David" w:hAnsi="David" w:cs="David"/>
                <w:sz w:val="24"/>
                <w:szCs w:val="24"/>
                <w:rtl/>
                <w:lang w:bidi="ar-SA"/>
              </w:rPr>
              <w:t xml:space="preserve"> </w:t>
            </w:r>
            <w:r w:rsidRPr="0055003B">
              <w:rPr>
                <w:rFonts w:eastAsia="David" w:hint="cs"/>
                <w:sz w:val="24"/>
                <w:szCs w:val="24"/>
                <w:rtl/>
                <w:lang w:bidi="ar-SA"/>
              </w:rPr>
              <w:t>مجموع</w:t>
            </w:r>
            <w:r w:rsidRPr="0055003B">
              <w:rPr>
                <w:rFonts w:ascii="David" w:eastAsia="David" w:hAnsi="David" w:cs="David"/>
                <w:sz w:val="24"/>
                <w:szCs w:val="24"/>
                <w:rtl/>
                <w:lang w:bidi="ar-SA"/>
              </w:rPr>
              <w:t xml:space="preserve"> </w:t>
            </w:r>
            <w:r w:rsidRPr="0055003B">
              <w:rPr>
                <w:rFonts w:eastAsia="David" w:hint="cs"/>
                <w:sz w:val="24"/>
                <w:szCs w:val="24"/>
                <w:rtl/>
                <w:lang w:bidi="ar-SA"/>
              </w:rPr>
              <w:t>أقطار</w:t>
            </w:r>
            <w:r w:rsidRPr="0055003B">
              <w:rPr>
                <w:rFonts w:ascii="David" w:eastAsia="David" w:hAnsi="David" w:cs="David"/>
                <w:sz w:val="24"/>
                <w:szCs w:val="24"/>
                <w:rtl/>
                <w:lang w:bidi="ar-SA"/>
              </w:rPr>
              <w:t xml:space="preserve"> </w:t>
            </w:r>
            <w:r w:rsidRPr="0055003B">
              <w:rPr>
                <w:rFonts w:eastAsia="David" w:hint="cs"/>
                <w:sz w:val="24"/>
                <w:szCs w:val="24"/>
                <w:rtl/>
                <w:lang w:bidi="ar-SA"/>
              </w:rPr>
              <w:t>المضلع</w:t>
            </w:r>
          </w:p>
          <w:p w14:paraId="01C42207" w14:textId="77777777" w:rsidR="00E77AD6" w:rsidRPr="0055003B" w:rsidRDefault="006E5CC6">
            <w:pPr>
              <w:bidi/>
              <w:ind w:left="540" w:right="700" w:hanging="360"/>
              <w:rPr>
                <w:rFonts w:ascii="David" w:eastAsia="David" w:hAnsi="David" w:cs="David"/>
                <w:sz w:val="24"/>
                <w:szCs w:val="24"/>
              </w:rPr>
            </w:pPr>
            <w:r w:rsidRPr="0055003B">
              <w:rPr>
                <w:rFonts w:eastAsia="David" w:hint="cs"/>
                <w:sz w:val="24"/>
                <w:szCs w:val="24"/>
                <w:rtl/>
                <w:lang w:bidi="ar-SA"/>
              </w:rPr>
              <w:t>ب</w:t>
            </w:r>
            <w:r w:rsidRPr="0055003B">
              <w:rPr>
                <w:rFonts w:ascii="David" w:eastAsia="David" w:hAnsi="David" w:cs="David"/>
                <w:sz w:val="24"/>
                <w:szCs w:val="24"/>
                <w:rtl/>
              </w:rPr>
              <w:t xml:space="preserve">. </w:t>
            </w:r>
            <w:r w:rsidRPr="0055003B">
              <w:rPr>
                <w:rFonts w:eastAsia="David" w:hint="cs"/>
                <w:sz w:val="24"/>
                <w:szCs w:val="24"/>
                <w:rtl/>
                <w:lang w:bidi="ar-SA"/>
              </w:rPr>
              <w:t>استعيني</w:t>
            </w:r>
            <w:r w:rsidRPr="0055003B">
              <w:rPr>
                <w:rFonts w:ascii="David" w:eastAsia="David" w:hAnsi="David" w:cs="David"/>
                <w:sz w:val="24"/>
                <w:szCs w:val="24"/>
                <w:rtl/>
                <w:lang w:bidi="ar-SA"/>
              </w:rPr>
              <w:t xml:space="preserve"> </w:t>
            </w:r>
            <w:r w:rsidRPr="0055003B">
              <w:rPr>
                <w:rFonts w:eastAsia="David" w:hint="cs"/>
                <w:sz w:val="24"/>
                <w:szCs w:val="24"/>
                <w:rtl/>
                <w:lang w:bidi="ar-SA"/>
              </w:rPr>
              <w:t>بالمسطرة</w:t>
            </w:r>
            <w:r w:rsidRPr="0055003B">
              <w:rPr>
                <w:rFonts w:ascii="David" w:eastAsia="David" w:hAnsi="David" w:cs="David"/>
                <w:sz w:val="24"/>
                <w:szCs w:val="24"/>
                <w:rtl/>
                <w:lang w:bidi="ar-SA"/>
              </w:rPr>
              <w:t xml:space="preserve"> </w:t>
            </w:r>
            <w:r w:rsidRPr="0055003B">
              <w:rPr>
                <w:rFonts w:eastAsia="David" w:hint="cs"/>
                <w:sz w:val="24"/>
                <w:szCs w:val="24"/>
                <w:rtl/>
                <w:lang w:bidi="ar-SA"/>
              </w:rPr>
              <w:t>وارسمي</w:t>
            </w:r>
            <w:r w:rsidRPr="0055003B">
              <w:rPr>
                <w:rFonts w:ascii="David" w:eastAsia="David" w:hAnsi="David" w:cs="David"/>
                <w:sz w:val="24"/>
                <w:szCs w:val="24"/>
                <w:rtl/>
                <w:lang w:bidi="ar-SA"/>
              </w:rPr>
              <w:t xml:space="preserve"> </w:t>
            </w:r>
            <w:r w:rsidRPr="0055003B">
              <w:rPr>
                <w:rFonts w:eastAsia="David" w:hint="cs"/>
                <w:sz w:val="24"/>
                <w:szCs w:val="24"/>
                <w:rtl/>
                <w:lang w:bidi="ar-SA"/>
              </w:rPr>
              <w:t>جميع</w:t>
            </w:r>
            <w:r w:rsidRPr="0055003B">
              <w:rPr>
                <w:rFonts w:ascii="David" w:eastAsia="David" w:hAnsi="David" w:cs="David"/>
                <w:sz w:val="24"/>
                <w:szCs w:val="24"/>
                <w:rtl/>
                <w:lang w:bidi="ar-SA"/>
              </w:rPr>
              <w:t xml:space="preserve"> </w:t>
            </w:r>
            <w:r w:rsidRPr="0055003B">
              <w:rPr>
                <w:rFonts w:eastAsia="David" w:hint="cs"/>
                <w:sz w:val="24"/>
                <w:szCs w:val="24"/>
                <w:rtl/>
                <w:lang w:bidi="ar-SA"/>
              </w:rPr>
              <w:t>الأقطار</w:t>
            </w:r>
            <w:r w:rsidRPr="0055003B">
              <w:rPr>
                <w:rFonts w:ascii="David" w:eastAsia="David" w:hAnsi="David" w:cs="David"/>
                <w:sz w:val="24"/>
                <w:szCs w:val="24"/>
                <w:rtl/>
                <w:lang w:bidi="ar-SA"/>
              </w:rPr>
              <w:t xml:space="preserve"> </w:t>
            </w:r>
            <w:r w:rsidRPr="0055003B">
              <w:rPr>
                <w:rFonts w:eastAsia="David" w:hint="cs"/>
                <w:sz w:val="24"/>
                <w:szCs w:val="24"/>
                <w:rtl/>
                <w:lang w:bidi="ar-SA"/>
              </w:rPr>
              <w:t>على</w:t>
            </w:r>
            <w:r w:rsidRPr="0055003B">
              <w:rPr>
                <w:rFonts w:ascii="David" w:eastAsia="David" w:hAnsi="David" w:cs="David"/>
                <w:sz w:val="24"/>
                <w:szCs w:val="24"/>
                <w:rtl/>
                <w:lang w:bidi="ar-SA"/>
              </w:rPr>
              <w:t xml:space="preserve"> </w:t>
            </w:r>
            <w:r w:rsidRPr="0055003B">
              <w:rPr>
                <w:rFonts w:eastAsia="David" w:hint="cs"/>
                <w:sz w:val="24"/>
                <w:szCs w:val="24"/>
                <w:rtl/>
                <w:lang w:bidi="ar-SA"/>
              </w:rPr>
              <w:t>الشكل</w:t>
            </w:r>
            <w:r w:rsidRPr="0055003B">
              <w:rPr>
                <w:rFonts w:ascii="David" w:eastAsia="David" w:hAnsi="David" w:cs="David"/>
                <w:sz w:val="24"/>
                <w:szCs w:val="24"/>
                <w:rtl/>
                <w:lang w:bidi="ar-SA"/>
              </w:rPr>
              <w:t xml:space="preserve"> </w:t>
            </w:r>
            <w:r w:rsidRPr="0055003B">
              <w:rPr>
                <w:rFonts w:eastAsia="David" w:hint="cs"/>
                <w:sz w:val="24"/>
                <w:szCs w:val="24"/>
                <w:rtl/>
                <w:lang w:bidi="ar-SA"/>
              </w:rPr>
              <w:t>أعلاه</w:t>
            </w:r>
          </w:p>
          <w:p w14:paraId="5C5A11A0" w14:textId="77777777" w:rsidR="00E77AD6" w:rsidRPr="0055003B" w:rsidRDefault="006E5CC6">
            <w:pPr>
              <w:bidi/>
              <w:ind w:left="1440" w:right="700" w:hanging="360"/>
              <w:rPr>
                <w:rFonts w:ascii="David" w:eastAsia="David" w:hAnsi="David" w:cs="David"/>
                <w:b/>
                <w:sz w:val="24"/>
                <w:szCs w:val="24"/>
              </w:rPr>
            </w:pPr>
            <w:r w:rsidRPr="0055003B">
              <w:rPr>
                <w:rFonts w:ascii="David" w:eastAsia="David" w:hAnsi="David" w:cs="David"/>
                <w:b/>
                <w:sz w:val="24"/>
                <w:szCs w:val="24"/>
              </w:rPr>
              <w:t xml:space="preserve">  </w:t>
            </w:r>
          </w:p>
          <w:p w14:paraId="066311FB" w14:textId="77777777" w:rsidR="00E77AD6" w:rsidRPr="0055003B" w:rsidRDefault="006E5CC6">
            <w:pPr>
              <w:bidi/>
              <w:spacing w:before="240" w:after="240"/>
              <w:ind w:left="180"/>
              <w:rPr>
                <w:rFonts w:ascii="David" w:eastAsia="David" w:hAnsi="David" w:cs="David"/>
                <w:sz w:val="24"/>
                <w:szCs w:val="24"/>
              </w:rPr>
            </w:pPr>
            <w:r w:rsidRPr="0055003B">
              <w:rPr>
                <w:rFonts w:ascii="David" w:eastAsia="David" w:hAnsi="David" w:cs="David"/>
                <w:sz w:val="24"/>
                <w:szCs w:val="24"/>
                <w:rtl/>
              </w:rPr>
              <w:t>נתון המצולע הבא:</w:t>
            </w:r>
          </w:p>
          <w:p w14:paraId="21B56F0D" w14:textId="77777777" w:rsidR="00E77AD6" w:rsidRPr="0055003B" w:rsidRDefault="006E5CC6">
            <w:pPr>
              <w:bidi/>
              <w:spacing w:before="240" w:after="240"/>
              <w:ind w:left="108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43EF6F59" wp14:editId="538F8E42">
                  <wp:extent cx="995363" cy="1085170"/>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995363" cy="1085170"/>
                          </a:xfrm>
                          <a:prstGeom prst="rect">
                            <a:avLst/>
                          </a:prstGeom>
                          <a:ln/>
                        </pic:spPr>
                      </pic:pic>
                    </a:graphicData>
                  </a:graphic>
                </wp:inline>
              </w:drawing>
            </w:r>
          </w:p>
          <w:p w14:paraId="48720749" w14:textId="77777777" w:rsidR="00E77AD6" w:rsidRPr="0055003B" w:rsidRDefault="006E5CC6">
            <w:pPr>
              <w:bidi/>
              <w:ind w:left="540" w:right="360" w:hanging="360"/>
              <w:rPr>
                <w:rFonts w:ascii="David" w:eastAsia="David" w:hAnsi="David" w:cs="David"/>
                <w:sz w:val="24"/>
                <w:szCs w:val="24"/>
              </w:rPr>
            </w:pPr>
            <w:r w:rsidRPr="0055003B">
              <w:rPr>
                <w:rFonts w:ascii="David" w:eastAsia="David" w:hAnsi="David" w:cs="David"/>
                <w:sz w:val="24"/>
                <w:szCs w:val="24"/>
                <w:rtl/>
              </w:rPr>
              <w:t>א.  רשמי את מספר כל האלכסונים למצולע</w:t>
            </w:r>
          </w:p>
          <w:p w14:paraId="598E52E2" w14:textId="77777777" w:rsidR="00E77AD6" w:rsidRPr="0055003B" w:rsidRDefault="006E5CC6">
            <w:pPr>
              <w:bidi/>
              <w:ind w:left="540" w:right="360" w:hanging="360"/>
              <w:rPr>
                <w:rFonts w:ascii="David" w:eastAsia="David" w:hAnsi="David" w:cs="David"/>
                <w:sz w:val="24"/>
                <w:szCs w:val="24"/>
              </w:rPr>
            </w:pPr>
            <w:r w:rsidRPr="0055003B">
              <w:rPr>
                <w:rFonts w:ascii="David" w:eastAsia="David" w:hAnsi="David" w:cs="David"/>
                <w:sz w:val="24"/>
                <w:szCs w:val="24"/>
                <w:rtl/>
              </w:rPr>
              <w:t>ב.  ציירי את כל האלכסונים על גבי המצולע למעלה</w:t>
            </w:r>
          </w:p>
        </w:tc>
        <w:tc>
          <w:tcPr>
            <w:tcW w:w="147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440EA05D"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b/>
                <w:sz w:val="24"/>
                <w:szCs w:val="24"/>
              </w:rPr>
              <w:t xml:space="preserve"> </w:t>
            </w:r>
            <w:r w:rsidRPr="0055003B">
              <w:rPr>
                <w:rFonts w:ascii="David" w:eastAsia="David" w:hAnsi="David" w:cs="David"/>
                <w:sz w:val="24"/>
                <w:szCs w:val="24"/>
                <w:rtl/>
              </w:rPr>
              <w:t>מספר כל האלכסונים במצולע</w:t>
            </w:r>
          </w:p>
        </w:tc>
        <w:tc>
          <w:tcPr>
            <w:tcW w:w="1530" w:type="dxa"/>
            <w:vMerge w:val="restart"/>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002AD7B8"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sz w:val="24"/>
                <w:szCs w:val="24"/>
                <w:rtl/>
              </w:rPr>
              <w:t xml:space="preserve">אלברט ואחרים' (1992). </w:t>
            </w:r>
          </w:p>
          <w:p w14:paraId="06A26FB6"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b/>
                <w:sz w:val="24"/>
                <w:szCs w:val="24"/>
              </w:rPr>
              <w:t>(</w:t>
            </w:r>
            <w:r w:rsidRPr="0055003B">
              <w:rPr>
                <w:rFonts w:ascii="David" w:eastAsia="David" w:hAnsi="David" w:cs="David"/>
                <w:sz w:val="24"/>
                <w:szCs w:val="24"/>
                <w:rtl/>
              </w:rPr>
              <w:t>אלברט ואחרים, 1992)</w:t>
            </w:r>
          </w:p>
        </w:tc>
      </w:tr>
      <w:tr w:rsidR="00E77AD6" w:rsidRPr="0055003B" w14:paraId="633C325D" w14:textId="77777777" w:rsidTr="006F4B02">
        <w:trPr>
          <w:trHeight w:val="29025"/>
        </w:trPr>
        <w:tc>
          <w:tcPr>
            <w:tcW w:w="5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9F9A3"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lastRenderedPageBreak/>
              <w:t>6</w:t>
            </w:r>
          </w:p>
        </w:tc>
        <w:tc>
          <w:tcPr>
            <w:tcW w:w="517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5D5AB652" w14:textId="77777777" w:rsidR="00E77AD6" w:rsidRPr="0055003B" w:rsidRDefault="006E5CC6">
            <w:pPr>
              <w:bidi/>
              <w:spacing w:before="240" w:after="240"/>
              <w:rPr>
                <w:rFonts w:ascii="David" w:eastAsia="David" w:hAnsi="David" w:cs="David"/>
                <w:sz w:val="24"/>
                <w:szCs w:val="24"/>
              </w:rPr>
            </w:pPr>
            <w:r w:rsidRPr="0055003B">
              <w:rPr>
                <w:rFonts w:eastAsia="David" w:hint="cs"/>
                <w:sz w:val="24"/>
                <w:szCs w:val="24"/>
                <w:rtl/>
                <w:lang w:bidi="ar-SA"/>
              </w:rPr>
              <w:t>أمامك</w:t>
            </w:r>
            <w:r w:rsidRPr="0055003B">
              <w:rPr>
                <w:rFonts w:ascii="David" w:eastAsia="David" w:hAnsi="David" w:cs="David"/>
                <w:sz w:val="24"/>
                <w:szCs w:val="24"/>
                <w:rtl/>
                <w:lang w:bidi="ar-SA"/>
              </w:rPr>
              <w:t xml:space="preserve"> </w:t>
            </w:r>
            <w:r w:rsidRPr="0055003B">
              <w:rPr>
                <w:rFonts w:eastAsia="David" w:hint="cs"/>
                <w:sz w:val="24"/>
                <w:szCs w:val="24"/>
                <w:rtl/>
                <w:lang w:bidi="ar-SA"/>
              </w:rPr>
              <w:t>حدث</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موضوع</w:t>
            </w:r>
            <w:r w:rsidRPr="0055003B">
              <w:rPr>
                <w:rFonts w:ascii="David" w:eastAsia="David" w:hAnsi="David" w:cs="David"/>
                <w:sz w:val="24"/>
                <w:szCs w:val="24"/>
                <w:rtl/>
                <w:lang w:bidi="ar-SA"/>
              </w:rPr>
              <w:t xml:space="preserve"> </w:t>
            </w:r>
            <w:r w:rsidRPr="0055003B">
              <w:rPr>
                <w:rFonts w:eastAsia="David" w:hint="cs"/>
                <w:sz w:val="24"/>
                <w:szCs w:val="24"/>
                <w:rtl/>
                <w:lang w:bidi="ar-SA"/>
              </w:rPr>
              <w:t>القطر</w:t>
            </w:r>
            <w:r w:rsidRPr="0055003B">
              <w:rPr>
                <w:rFonts w:ascii="David" w:eastAsia="David" w:hAnsi="David" w:cs="David"/>
                <w:sz w:val="24"/>
                <w:szCs w:val="24"/>
                <w:rtl/>
                <w:lang w:bidi="ar-SA"/>
              </w:rPr>
              <w:t xml:space="preserve"> </w:t>
            </w:r>
            <w:r w:rsidRPr="0055003B">
              <w:rPr>
                <w:rFonts w:eastAsia="David" w:hint="cs"/>
                <w:sz w:val="24"/>
                <w:szCs w:val="24"/>
                <w:rtl/>
                <w:lang w:bidi="ar-SA"/>
              </w:rPr>
              <w:t>في</w:t>
            </w:r>
            <w:r w:rsidRPr="0055003B">
              <w:rPr>
                <w:rFonts w:ascii="David" w:eastAsia="David" w:hAnsi="David" w:cs="David"/>
                <w:sz w:val="24"/>
                <w:szCs w:val="24"/>
                <w:rtl/>
                <w:lang w:bidi="ar-SA"/>
              </w:rPr>
              <w:t xml:space="preserve"> </w:t>
            </w:r>
            <w:r w:rsidRPr="0055003B">
              <w:rPr>
                <w:rFonts w:eastAsia="David" w:hint="cs"/>
                <w:sz w:val="24"/>
                <w:szCs w:val="24"/>
                <w:rtl/>
                <w:lang w:bidi="ar-SA"/>
              </w:rPr>
              <w:t>المضلع،</w:t>
            </w:r>
            <w:r w:rsidRPr="0055003B">
              <w:rPr>
                <w:rFonts w:ascii="David" w:eastAsia="David" w:hAnsi="David" w:cs="David"/>
                <w:sz w:val="24"/>
                <w:szCs w:val="24"/>
                <w:rtl/>
                <w:lang w:bidi="ar-SA"/>
              </w:rPr>
              <w:t xml:space="preserve"> </w:t>
            </w:r>
            <w:r w:rsidRPr="0055003B">
              <w:rPr>
                <w:rFonts w:eastAsia="David" w:hint="cs"/>
                <w:sz w:val="24"/>
                <w:szCs w:val="24"/>
                <w:rtl/>
                <w:lang w:bidi="ar-SA"/>
              </w:rPr>
              <w:t>يرجى</w:t>
            </w:r>
            <w:r w:rsidRPr="0055003B">
              <w:rPr>
                <w:rFonts w:ascii="David" w:eastAsia="David" w:hAnsi="David" w:cs="David"/>
                <w:sz w:val="24"/>
                <w:szCs w:val="24"/>
                <w:rtl/>
                <w:lang w:bidi="ar-SA"/>
              </w:rPr>
              <w:t xml:space="preserve"> </w:t>
            </w:r>
            <w:r w:rsidRPr="0055003B">
              <w:rPr>
                <w:rFonts w:eastAsia="David" w:hint="cs"/>
                <w:sz w:val="24"/>
                <w:szCs w:val="24"/>
                <w:rtl/>
                <w:lang w:bidi="ar-SA"/>
              </w:rPr>
              <w:t>الإجابة</w:t>
            </w:r>
            <w:r w:rsidRPr="0055003B">
              <w:rPr>
                <w:rFonts w:ascii="David" w:eastAsia="David" w:hAnsi="David" w:cs="David"/>
                <w:sz w:val="24"/>
                <w:szCs w:val="24"/>
                <w:rtl/>
                <w:lang w:bidi="ar-SA"/>
              </w:rPr>
              <w:t xml:space="preserve"> </w:t>
            </w:r>
            <w:r w:rsidRPr="0055003B">
              <w:rPr>
                <w:rFonts w:eastAsia="David" w:hint="cs"/>
                <w:sz w:val="24"/>
                <w:szCs w:val="24"/>
                <w:rtl/>
                <w:lang w:bidi="ar-SA"/>
              </w:rPr>
              <w:t>على</w:t>
            </w:r>
            <w:r w:rsidRPr="0055003B">
              <w:rPr>
                <w:rFonts w:ascii="David" w:eastAsia="David" w:hAnsi="David" w:cs="David"/>
                <w:sz w:val="24"/>
                <w:szCs w:val="24"/>
                <w:rtl/>
                <w:lang w:bidi="ar-SA"/>
              </w:rPr>
              <w:t xml:space="preserve"> </w:t>
            </w:r>
            <w:r w:rsidRPr="0055003B">
              <w:rPr>
                <w:rFonts w:eastAsia="David" w:hint="cs"/>
                <w:sz w:val="24"/>
                <w:szCs w:val="24"/>
                <w:rtl/>
                <w:lang w:bidi="ar-SA"/>
              </w:rPr>
              <w:t>الأسئلة</w:t>
            </w:r>
            <w:r w:rsidRPr="0055003B">
              <w:rPr>
                <w:rFonts w:ascii="David" w:eastAsia="David" w:hAnsi="David" w:cs="David"/>
                <w:sz w:val="24"/>
                <w:szCs w:val="24"/>
                <w:rtl/>
                <w:lang w:bidi="ar-SA"/>
              </w:rPr>
              <w:t xml:space="preserve"> </w:t>
            </w:r>
            <w:r w:rsidRPr="0055003B">
              <w:rPr>
                <w:rFonts w:eastAsia="David" w:hint="cs"/>
                <w:sz w:val="24"/>
                <w:szCs w:val="24"/>
                <w:rtl/>
                <w:lang w:bidi="ar-SA"/>
              </w:rPr>
              <w:t>التي</w:t>
            </w:r>
            <w:r w:rsidRPr="0055003B">
              <w:rPr>
                <w:rFonts w:ascii="David" w:eastAsia="David" w:hAnsi="David" w:cs="David"/>
                <w:sz w:val="24"/>
                <w:szCs w:val="24"/>
                <w:rtl/>
                <w:lang w:bidi="ar-SA"/>
              </w:rPr>
              <w:t xml:space="preserve"> </w:t>
            </w:r>
            <w:r w:rsidRPr="0055003B">
              <w:rPr>
                <w:rFonts w:eastAsia="David" w:hint="cs"/>
                <w:sz w:val="24"/>
                <w:szCs w:val="24"/>
                <w:rtl/>
                <w:lang w:bidi="ar-SA"/>
              </w:rPr>
              <w:t>تليه</w:t>
            </w:r>
            <w:r w:rsidRPr="0055003B">
              <w:rPr>
                <w:rFonts w:ascii="David" w:eastAsia="David" w:hAnsi="David" w:cs="David"/>
                <w:sz w:val="24"/>
                <w:szCs w:val="24"/>
                <w:rtl/>
              </w:rPr>
              <w:t>:</w:t>
            </w:r>
          </w:p>
          <w:p w14:paraId="7C1150AF" w14:textId="77777777" w:rsidR="00E77AD6" w:rsidRPr="0055003B" w:rsidRDefault="006E5CC6">
            <w:pPr>
              <w:bidi/>
              <w:spacing w:before="240" w:after="240"/>
              <w:rPr>
                <w:rFonts w:ascii="David" w:eastAsia="David" w:hAnsi="David" w:cs="David"/>
                <w:i/>
                <w:sz w:val="24"/>
                <w:szCs w:val="24"/>
              </w:rPr>
            </w:pPr>
            <w:r w:rsidRPr="0055003B">
              <w:rPr>
                <w:rFonts w:eastAsia="David" w:hint="cs"/>
                <w:sz w:val="24"/>
                <w:szCs w:val="24"/>
                <w:rtl/>
                <w:lang w:bidi="ar-SA"/>
              </w:rPr>
              <w:t>حدث</w:t>
            </w:r>
            <w:r w:rsidRPr="0055003B">
              <w:rPr>
                <w:rFonts w:ascii="David" w:eastAsia="David" w:hAnsi="David" w:cs="David"/>
                <w:sz w:val="24"/>
                <w:szCs w:val="24"/>
                <w:rtl/>
                <w:lang w:bidi="ar-SA"/>
              </w:rPr>
              <w:t xml:space="preserve"> </w:t>
            </w:r>
            <w:r w:rsidRPr="0055003B">
              <w:rPr>
                <w:rFonts w:eastAsia="David" w:hint="cs"/>
                <w:sz w:val="24"/>
                <w:szCs w:val="24"/>
                <w:rtl/>
                <w:lang w:bidi="ar-SA"/>
              </w:rPr>
              <w:t>القطر</w:t>
            </w:r>
            <w:r w:rsidRPr="0055003B">
              <w:rPr>
                <w:rFonts w:ascii="David" w:eastAsia="David" w:hAnsi="David" w:cs="David"/>
                <w:sz w:val="24"/>
                <w:szCs w:val="24"/>
                <w:rtl/>
                <w:lang w:bidi="ar-SA"/>
              </w:rPr>
              <w:t xml:space="preserve"> </w:t>
            </w:r>
            <w:r w:rsidRPr="0055003B">
              <w:rPr>
                <w:rFonts w:eastAsia="David" w:hint="cs"/>
                <w:sz w:val="24"/>
                <w:szCs w:val="24"/>
                <w:rtl/>
                <w:lang w:bidi="ar-SA"/>
              </w:rPr>
              <w:t>في</w:t>
            </w:r>
            <w:r w:rsidRPr="0055003B">
              <w:rPr>
                <w:rFonts w:ascii="David" w:eastAsia="David" w:hAnsi="David" w:cs="David"/>
                <w:sz w:val="24"/>
                <w:szCs w:val="24"/>
                <w:rtl/>
                <w:lang w:bidi="ar-SA"/>
              </w:rPr>
              <w:t xml:space="preserve"> </w:t>
            </w:r>
            <w:r w:rsidRPr="0055003B">
              <w:rPr>
                <w:rFonts w:eastAsia="David" w:hint="cs"/>
                <w:sz w:val="24"/>
                <w:szCs w:val="24"/>
                <w:rtl/>
                <w:lang w:bidi="ar-SA"/>
              </w:rPr>
              <w:t>المضلع</w:t>
            </w:r>
            <w:r w:rsidRPr="0055003B">
              <w:rPr>
                <w:rFonts w:ascii="David" w:eastAsia="David" w:hAnsi="David" w:cs="David"/>
                <w:sz w:val="24"/>
                <w:szCs w:val="24"/>
                <w:rtl/>
              </w:rPr>
              <w:t xml:space="preserve">: </w:t>
            </w:r>
            <w:r w:rsidRPr="0055003B">
              <w:rPr>
                <w:rFonts w:eastAsia="David" w:hint="cs"/>
                <w:sz w:val="24"/>
                <w:szCs w:val="24"/>
                <w:rtl/>
                <w:lang w:bidi="ar-SA"/>
              </w:rPr>
              <w:t>عُرضت</w:t>
            </w:r>
            <w:r w:rsidRPr="0055003B">
              <w:rPr>
                <w:rFonts w:ascii="David" w:eastAsia="David" w:hAnsi="David" w:cs="David"/>
                <w:sz w:val="24"/>
                <w:szCs w:val="24"/>
                <w:rtl/>
                <w:lang w:bidi="ar-SA"/>
              </w:rPr>
              <w:t xml:space="preserve"> </w:t>
            </w:r>
            <w:r w:rsidRPr="0055003B">
              <w:rPr>
                <w:rFonts w:eastAsia="David" w:hint="cs"/>
                <w:sz w:val="24"/>
                <w:szCs w:val="24"/>
                <w:rtl/>
                <w:lang w:bidi="ar-SA"/>
              </w:rPr>
              <w:t>المهمة</w:t>
            </w:r>
            <w:r w:rsidRPr="0055003B">
              <w:rPr>
                <w:rFonts w:ascii="David" w:eastAsia="David" w:hAnsi="David" w:cs="David"/>
                <w:sz w:val="24"/>
                <w:szCs w:val="24"/>
                <w:rtl/>
                <w:lang w:bidi="ar-SA"/>
              </w:rPr>
              <w:t xml:space="preserve"> </w:t>
            </w:r>
            <w:r w:rsidRPr="0055003B">
              <w:rPr>
                <w:rFonts w:eastAsia="David" w:hint="cs"/>
                <w:sz w:val="24"/>
                <w:szCs w:val="24"/>
                <w:rtl/>
                <w:lang w:bidi="ar-SA"/>
              </w:rPr>
              <w:t>التالية</w:t>
            </w:r>
            <w:r w:rsidRPr="0055003B">
              <w:rPr>
                <w:rFonts w:ascii="David" w:eastAsia="David" w:hAnsi="David" w:cs="David"/>
                <w:sz w:val="24"/>
                <w:szCs w:val="24"/>
                <w:rtl/>
                <w:lang w:bidi="ar-SA"/>
              </w:rPr>
              <w:t xml:space="preserve"> </w:t>
            </w:r>
            <w:r w:rsidRPr="0055003B">
              <w:rPr>
                <w:rFonts w:eastAsia="David" w:hint="cs"/>
                <w:sz w:val="24"/>
                <w:szCs w:val="24"/>
                <w:rtl/>
                <w:lang w:bidi="ar-SA"/>
              </w:rPr>
              <w:t>أمام</w:t>
            </w:r>
            <w:r w:rsidRPr="0055003B">
              <w:rPr>
                <w:rFonts w:ascii="David" w:eastAsia="David" w:hAnsi="David" w:cs="David"/>
                <w:sz w:val="24"/>
                <w:szCs w:val="24"/>
                <w:rtl/>
                <w:lang w:bidi="ar-SA"/>
              </w:rPr>
              <w:t xml:space="preserve"> </w:t>
            </w:r>
            <w:r w:rsidRPr="0055003B">
              <w:rPr>
                <w:rFonts w:eastAsia="David" w:hint="cs"/>
                <w:sz w:val="24"/>
                <w:szCs w:val="24"/>
                <w:rtl/>
                <w:lang w:bidi="ar-SA"/>
              </w:rPr>
              <w:t>تلاميذ</w:t>
            </w:r>
            <w:r w:rsidRPr="0055003B">
              <w:rPr>
                <w:rFonts w:ascii="David" w:eastAsia="David" w:hAnsi="David" w:cs="David"/>
                <w:sz w:val="24"/>
                <w:szCs w:val="24"/>
                <w:rtl/>
                <w:lang w:bidi="ar-SA"/>
              </w:rPr>
              <w:t xml:space="preserve"> </w:t>
            </w:r>
            <w:r w:rsidRPr="0055003B">
              <w:rPr>
                <w:rFonts w:eastAsia="David" w:hint="cs"/>
                <w:sz w:val="24"/>
                <w:szCs w:val="24"/>
                <w:rtl/>
                <w:lang w:bidi="ar-SA"/>
              </w:rPr>
              <w:t>في</w:t>
            </w:r>
            <w:r w:rsidRPr="0055003B">
              <w:rPr>
                <w:rFonts w:ascii="David" w:eastAsia="David" w:hAnsi="David" w:cs="David"/>
                <w:sz w:val="24"/>
                <w:szCs w:val="24"/>
                <w:rtl/>
                <w:lang w:bidi="ar-SA"/>
              </w:rPr>
              <w:t xml:space="preserve"> </w:t>
            </w:r>
            <w:r w:rsidRPr="0055003B">
              <w:rPr>
                <w:rFonts w:eastAsia="David" w:hint="cs"/>
                <w:sz w:val="24"/>
                <w:szCs w:val="24"/>
                <w:rtl/>
                <w:lang w:bidi="ar-SA"/>
              </w:rPr>
              <w:t>الصف</w:t>
            </w:r>
            <w:r w:rsidRPr="0055003B">
              <w:rPr>
                <w:rFonts w:ascii="David" w:eastAsia="David" w:hAnsi="David" w:cs="David"/>
                <w:sz w:val="24"/>
                <w:szCs w:val="24"/>
                <w:rtl/>
                <w:lang w:bidi="ar-SA"/>
              </w:rPr>
              <w:t xml:space="preserve"> </w:t>
            </w:r>
            <w:r w:rsidRPr="0055003B">
              <w:rPr>
                <w:rFonts w:eastAsia="David" w:hint="cs"/>
                <w:sz w:val="24"/>
                <w:szCs w:val="24"/>
                <w:rtl/>
                <w:lang w:bidi="ar-SA"/>
              </w:rPr>
              <w:t>كورقة</w:t>
            </w:r>
            <w:r w:rsidRPr="0055003B">
              <w:rPr>
                <w:rFonts w:ascii="David" w:eastAsia="David" w:hAnsi="David" w:cs="David"/>
                <w:sz w:val="24"/>
                <w:szCs w:val="24"/>
                <w:rtl/>
                <w:lang w:bidi="ar-SA"/>
              </w:rPr>
              <w:t xml:space="preserve"> </w:t>
            </w:r>
            <w:r w:rsidRPr="0055003B">
              <w:rPr>
                <w:rFonts w:eastAsia="David" w:hint="cs"/>
                <w:sz w:val="24"/>
                <w:szCs w:val="24"/>
                <w:rtl/>
                <w:lang w:bidi="ar-SA"/>
              </w:rPr>
              <w:t>عمل</w:t>
            </w:r>
            <w:r w:rsidRPr="0055003B">
              <w:rPr>
                <w:rFonts w:ascii="David" w:eastAsia="David" w:hAnsi="David" w:cs="David"/>
                <w:sz w:val="24"/>
                <w:szCs w:val="24"/>
                <w:rtl/>
              </w:rPr>
              <w:t xml:space="preserve">: </w:t>
            </w:r>
            <w:r w:rsidRPr="0055003B">
              <w:rPr>
                <w:rFonts w:eastAsia="David" w:hint="cs"/>
                <w:sz w:val="24"/>
                <w:szCs w:val="24"/>
                <w:rtl/>
                <w:lang w:bidi="ar-SA"/>
              </w:rPr>
              <w:t>عزيزي</w:t>
            </w:r>
            <w:r w:rsidRPr="0055003B">
              <w:rPr>
                <w:rFonts w:ascii="David" w:eastAsia="David" w:hAnsi="David" w:cs="David"/>
                <w:sz w:val="24"/>
                <w:szCs w:val="24"/>
                <w:rtl/>
                <w:lang w:bidi="ar-SA"/>
              </w:rPr>
              <w:t xml:space="preserve"> </w:t>
            </w:r>
            <w:r w:rsidRPr="0055003B">
              <w:rPr>
                <w:rFonts w:eastAsia="David" w:hint="cs"/>
                <w:sz w:val="24"/>
                <w:szCs w:val="24"/>
                <w:rtl/>
                <w:lang w:bidi="ar-SA"/>
              </w:rPr>
              <w:t>التلميذ،</w:t>
            </w:r>
            <w:r w:rsidRPr="0055003B">
              <w:rPr>
                <w:rFonts w:ascii="David" w:eastAsia="David" w:hAnsi="David" w:cs="David"/>
                <w:sz w:val="24"/>
                <w:szCs w:val="24"/>
                <w:rtl/>
                <w:lang w:bidi="ar-SA"/>
              </w:rPr>
              <w:t xml:space="preserve"> </w:t>
            </w:r>
            <w:r w:rsidRPr="0055003B">
              <w:rPr>
                <w:rFonts w:eastAsia="David" w:hint="cs"/>
                <w:sz w:val="24"/>
                <w:szCs w:val="24"/>
                <w:rtl/>
                <w:lang w:bidi="ar-SA"/>
              </w:rPr>
              <w:t>يظهر</w:t>
            </w:r>
            <w:r w:rsidRPr="0055003B">
              <w:rPr>
                <w:rFonts w:ascii="David" w:eastAsia="David" w:hAnsi="David" w:cs="David"/>
                <w:sz w:val="24"/>
                <w:szCs w:val="24"/>
                <w:rtl/>
                <w:lang w:bidi="ar-SA"/>
              </w:rPr>
              <w:t xml:space="preserve"> </w:t>
            </w:r>
            <w:r w:rsidRPr="0055003B">
              <w:rPr>
                <w:rFonts w:eastAsia="David" w:hint="cs"/>
                <w:sz w:val="24"/>
                <w:szCs w:val="24"/>
                <w:rtl/>
                <w:lang w:bidi="ar-SA"/>
              </w:rPr>
              <w:t>في</w:t>
            </w:r>
            <w:r w:rsidRPr="0055003B">
              <w:rPr>
                <w:rFonts w:ascii="David" w:eastAsia="David" w:hAnsi="David" w:cs="David"/>
                <w:sz w:val="24"/>
                <w:szCs w:val="24"/>
                <w:rtl/>
                <w:lang w:bidi="ar-SA"/>
              </w:rPr>
              <w:t xml:space="preserve"> </w:t>
            </w:r>
            <w:r w:rsidRPr="0055003B">
              <w:rPr>
                <w:rFonts w:eastAsia="David" w:hint="cs"/>
                <w:sz w:val="24"/>
                <w:szCs w:val="24"/>
                <w:rtl/>
                <w:lang w:bidi="ar-SA"/>
              </w:rPr>
              <w:t>الصور</w:t>
            </w:r>
            <w:r w:rsidRPr="0055003B">
              <w:rPr>
                <w:rFonts w:ascii="David" w:eastAsia="David" w:hAnsi="David" w:cs="David"/>
                <w:sz w:val="24"/>
                <w:szCs w:val="24"/>
                <w:rtl/>
                <w:lang w:bidi="ar-SA"/>
              </w:rPr>
              <w:t xml:space="preserve"> </w:t>
            </w:r>
            <w:r w:rsidRPr="0055003B">
              <w:rPr>
                <w:rFonts w:eastAsia="David" w:hint="cs"/>
                <w:sz w:val="24"/>
                <w:szCs w:val="24"/>
                <w:rtl/>
                <w:lang w:bidi="ar-SA"/>
              </w:rPr>
              <w:t>التي</w:t>
            </w:r>
            <w:r w:rsidRPr="0055003B">
              <w:rPr>
                <w:rFonts w:ascii="David" w:eastAsia="David" w:hAnsi="David" w:cs="David"/>
                <w:sz w:val="24"/>
                <w:szCs w:val="24"/>
                <w:rtl/>
                <w:lang w:bidi="ar-SA"/>
              </w:rPr>
              <w:t xml:space="preserve"> </w:t>
            </w:r>
            <w:r w:rsidRPr="0055003B">
              <w:rPr>
                <w:rFonts w:eastAsia="David" w:hint="cs"/>
                <w:sz w:val="24"/>
                <w:szCs w:val="24"/>
                <w:rtl/>
                <w:lang w:bidi="ar-SA"/>
              </w:rPr>
              <w:t>أمامك</w:t>
            </w:r>
            <w:r w:rsidRPr="0055003B">
              <w:rPr>
                <w:rFonts w:ascii="David" w:eastAsia="David" w:hAnsi="David" w:cs="David"/>
                <w:sz w:val="24"/>
                <w:szCs w:val="24"/>
                <w:rtl/>
                <w:lang w:bidi="ar-SA"/>
              </w:rPr>
              <w:t xml:space="preserve"> </w:t>
            </w:r>
            <w:r w:rsidRPr="0055003B">
              <w:rPr>
                <w:rFonts w:eastAsia="David" w:hint="cs"/>
                <w:sz w:val="24"/>
                <w:szCs w:val="24"/>
                <w:rtl/>
                <w:lang w:bidi="ar-SA"/>
              </w:rPr>
              <w:t>مضلعات</w:t>
            </w:r>
            <w:r w:rsidRPr="0055003B">
              <w:rPr>
                <w:rFonts w:ascii="David" w:eastAsia="David" w:hAnsi="David" w:cs="David"/>
                <w:sz w:val="24"/>
                <w:szCs w:val="24"/>
                <w:rtl/>
                <w:lang w:bidi="ar-SA"/>
              </w:rPr>
              <w:t xml:space="preserve"> </w:t>
            </w:r>
            <w:r w:rsidRPr="0055003B">
              <w:rPr>
                <w:rFonts w:eastAsia="David" w:hint="cs"/>
                <w:sz w:val="24"/>
                <w:szCs w:val="24"/>
                <w:rtl/>
                <w:lang w:bidi="ar-SA"/>
              </w:rPr>
              <w:t>مختلفة</w:t>
            </w:r>
            <w:r w:rsidRPr="0055003B">
              <w:rPr>
                <w:rFonts w:ascii="David" w:eastAsia="David" w:hAnsi="David" w:cs="David"/>
                <w:sz w:val="24"/>
                <w:szCs w:val="24"/>
                <w:rtl/>
              </w:rPr>
              <w:t xml:space="preserve">. </w:t>
            </w:r>
            <w:r w:rsidRPr="0055003B">
              <w:rPr>
                <w:rFonts w:eastAsia="David" w:hint="cs"/>
                <w:sz w:val="24"/>
                <w:szCs w:val="24"/>
                <w:rtl/>
                <w:lang w:bidi="ar-SA"/>
              </w:rPr>
              <w:t>ارسم</w:t>
            </w:r>
            <w:r w:rsidRPr="0055003B">
              <w:rPr>
                <w:rFonts w:ascii="David" w:eastAsia="David" w:hAnsi="David" w:cs="David"/>
                <w:sz w:val="24"/>
                <w:szCs w:val="24"/>
                <w:rtl/>
                <w:lang w:bidi="ar-SA"/>
              </w:rPr>
              <w:t xml:space="preserve"> </w:t>
            </w:r>
            <w:r w:rsidRPr="0055003B">
              <w:rPr>
                <w:rFonts w:eastAsia="David" w:hint="cs"/>
                <w:sz w:val="24"/>
                <w:szCs w:val="24"/>
                <w:rtl/>
                <w:lang w:bidi="ar-SA"/>
              </w:rPr>
              <w:t>لكل</w:t>
            </w:r>
            <w:r w:rsidRPr="0055003B">
              <w:rPr>
                <w:rFonts w:ascii="David" w:eastAsia="David" w:hAnsi="David" w:cs="David"/>
                <w:sz w:val="24"/>
                <w:szCs w:val="24"/>
                <w:rtl/>
                <w:lang w:bidi="ar-SA"/>
              </w:rPr>
              <w:t xml:space="preserve"> </w:t>
            </w:r>
            <w:r w:rsidRPr="0055003B">
              <w:rPr>
                <w:rFonts w:eastAsia="David" w:hint="cs"/>
                <w:sz w:val="24"/>
                <w:szCs w:val="24"/>
                <w:rtl/>
                <w:lang w:bidi="ar-SA"/>
              </w:rPr>
              <w:t>مضلّع</w:t>
            </w:r>
            <w:r w:rsidRPr="0055003B">
              <w:rPr>
                <w:rFonts w:ascii="David" w:eastAsia="David" w:hAnsi="David" w:cs="David"/>
                <w:sz w:val="24"/>
                <w:szCs w:val="24"/>
                <w:rtl/>
                <w:lang w:bidi="ar-SA"/>
              </w:rPr>
              <w:t xml:space="preserve"> </w:t>
            </w:r>
            <w:r w:rsidRPr="0055003B">
              <w:rPr>
                <w:rFonts w:eastAsia="David" w:hint="cs"/>
                <w:sz w:val="24"/>
                <w:szCs w:val="24"/>
                <w:rtl/>
                <w:lang w:bidi="ar-SA"/>
              </w:rPr>
              <w:t>كل</w:t>
            </w:r>
            <w:r w:rsidRPr="0055003B">
              <w:rPr>
                <w:rFonts w:ascii="David" w:eastAsia="David" w:hAnsi="David" w:cs="David"/>
                <w:sz w:val="24"/>
                <w:szCs w:val="24"/>
                <w:rtl/>
                <w:lang w:bidi="ar-SA"/>
              </w:rPr>
              <w:t xml:space="preserve"> </w:t>
            </w:r>
            <w:r w:rsidRPr="0055003B">
              <w:rPr>
                <w:rFonts w:eastAsia="David" w:hint="cs"/>
                <w:sz w:val="24"/>
                <w:szCs w:val="24"/>
                <w:rtl/>
                <w:lang w:bidi="ar-SA"/>
              </w:rPr>
              <w:t>أقطاره</w:t>
            </w:r>
            <w:r w:rsidRPr="0055003B">
              <w:rPr>
                <w:rFonts w:ascii="David" w:eastAsia="David" w:hAnsi="David" w:cs="David"/>
                <w:sz w:val="24"/>
                <w:szCs w:val="24"/>
                <w:rtl/>
                <w:lang w:bidi="ar-SA"/>
              </w:rPr>
              <w:t xml:space="preserve"> </w:t>
            </w:r>
            <w:r w:rsidRPr="0055003B">
              <w:rPr>
                <w:rFonts w:eastAsia="David" w:hint="cs"/>
                <w:sz w:val="24"/>
                <w:szCs w:val="24"/>
                <w:rtl/>
                <w:lang w:bidi="ar-SA"/>
              </w:rPr>
              <w:t>التي</w:t>
            </w:r>
            <w:r w:rsidRPr="0055003B">
              <w:rPr>
                <w:rFonts w:ascii="David" w:eastAsia="David" w:hAnsi="David" w:cs="David"/>
                <w:sz w:val="24"/>
                <w:szCs w:val="24"/>
                <w:rtl/>
                <w:lang w:bidi="ar-SA"/>
              </w:rPr>
              <w:t xml:space="preserve">  </w:t>
            </w:r>
            <w:r w:rsidRPr="0055003B">
              <w:rPr>
                <w:rFonts w:eastAsia="David" w:hint="cs"/>
                <w:sz w:val="24"/>
                <w:szCs w:val="24"/>
                <w:rtl/>
                <w:lang w:bidi="ar-SA"/>
              </w:rPr>
              <w:t>يمكن</w:t>
            </w:r>
            <w:r w:rsidRPr="0055003B">
              <w:rPr>
                <w:rFonts w:ascii="David" w:eastAsia="David" w:hAnsi="David" w:cs="David"/>
                <w:sz w:val="24"/>
                <w:szCs w:val="24"/>
                <w:rtl/>
                <w:lang w:bidi="ar-SA"/>
              </w:rPr>
              <w:t xml:space="preserve"> </w:t>
            </w:r>
            <w:r w:rsidRPr="0055003B">
              <w:rPr>
                <w:rFonts w:eastAsia="David" w:hint="cs"/>
                <w:sz w:val="24"/>
                <w:szCs w:val="24"/>
                <w:rtl/>
                <w:lang w:bidi="ar-SA"/>
              </w:rPr>
              <w:t>تمريرها</w:t>
            </w:r>
            <w:r w:rsidRPr="0055003B">
              <w:rPr>
                <w:rFonts w:ascii="David" w:eastAsia="David" w:hAnsi="David" w:cs="David"/>
                <w:sz w:val="24"/>
                <w:szCs w:val="24"/>
                <w:rtl/>
                <w:lang w:bidi="ar-SA"/>
              </w:rPr>
              <w:t xml:space="preserve"> </w:t>
            </w:r>
            <w:r w:rsidRPr="0055003B">
              <w:rPr>
                <w:rFonts w:eastAsia="David" w:hint="cs"/>
                <w:sz w:val="24"/>
                <w:szCs w:val="24"/>
                <w:rtl/>
                <w:lang w:bidi="ar-SA"/>
              </w:rPr>
              <w:t>من</w:t>
            </w:r>
            <w:r w:rsidRPr="0055003B">
              <w:rPr>
                <w:rFonts w:ascii="David" w:eastAsia="David" w:hAnsi="David" w:cs="David"/>
                <w:sz w:val="24"/>
                <w:szCs w:val="24"/>
                <w:rtl/>
                <w:lang w:bidi="ar-SA"/>
              </w:rPr>
              <w:t xml:space="preserve"> </w:t>
            </w:r>
            <w:r w:rsidRPr="0055003B">
              <w:rPr>
                <w:rFonts w:eastAsia="David" w:hint="cs"/>
                <w:sz w:val="24"/>
                <w:szCs w:val="24"/>
                <w:rtl/>
                <w:lang w:bidi="ar-SA"/>
              </w:rPr>
              <w:t>النقطة</w:t>
            </w:r>
            <w:r w:rsidRPr="0055003B">
              <w:rPr>
                <w:rFonts w:ascii="David" w:eastAsia="David" w:hAnsi="David" w:cs="David"/>
                <w:sz w:val="24"/>
                <w:szCs w:val="24"/>
                <w:rtl/>
                <w:lang w:bidi="ar-SA"/>
              </w:rPr>
              <w:t xml:space="preserve"> </w:t>
            </w:r>
            <w:r w:rsidRPr="0055003B">
              <w:rPr>
                <w:rFonts w:ascii="David" w:eastAsia="David" w:hAnsi="David" w:cs="David"/>
                <w:i/>
                <w:sz w:val="24"/>
                <w:szCs w:val="24"/>
              </w:rPr>
              <w:t>A</w:t>
            </w:r>
          </w:p>
          <w:p w14:paraId="3F51552A" w14:textId="77777777" w:rsidR="00E77AD6" w:rsidRPr="0055003B" w:rsidRDefault="006E5CC6">
            <w:pPr>
              <w:bidi/>
              <w:spacing w:before="240" w:after="240"/>
              <w:jc w:val="center"/>
              <w:rPr>
                <w:rFonts w:ascii="David" w:eastAsia="David" w:hAnsi="David" w:cs="David"/>
                <w:i/>
                <w:sz w:val="24"/>
                <w:szCs w:val="24"/>
              </w:rPr>
            </w:pPr>
            <w:r w:rsidRPr="0055003B">
              <w:rPr>
                <w:rFonts w:ascii="David" w:eastAsia="David" w:hAnsi="David" w:cs="David"/>
                <w:i/>
                <w:noProof/>
                <w:sz w:val="24"/>
                <w:szCs w:val="24"/>
                <w:lang w:val="en-US"/>
              </w:rPr>
              <w:drawing>
                <wp:inline distT="114300" distB="114300" distL="114300" distR="114300" wp14:anchorId="45516D84" wp14:editId="5FE33E3D">
                  <wp:extent cx="2290763" cy="22238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2290763" cy="2223825"/>
                          </a:xfrm>
                          <a:prstGeom prst="rect">
                            <a:avLst/>
                          </a:prstGeom>
                          <a:ln/>
                        </pic:spPr>
                      </pic:pic>
                    </a:graphicData>
                  </a:graphic>
                </wp:inline>
              </w:drawing>
            </w:r>
          </w:p>
          <w:p w14:paraId="2E3D1562" w14:textId="77777777" w:rsidR="00E77AD6" w:rsidRPr="0055003B" w:rsidRDefault="006E5CC6">
            <w:pPr>
              <w:bidi/>
              <w:spacing w:before="240"/>
              <w:ind w:right="340"/>
              <w:rPr>
                <w:rFonts w:ascii="David" w:eastAsia="David" w:hAnsi="David" w:cs="David"/>
                <w:sz w:val="24"/>
                <w:szCs w:val="24"/>
              </w:rPr>
            </w:pPr>
            <w:r w:rsidRPr="0055003B">
              <w:rPr>
                <w:rFonts w:eastAsia="David" w:hint="cs"/>
                <w:sz w:val="24"/>
                <w:szCs w:val="24"/>
                <w:rtl/>
                <w:lang w:bidi="ar-SA"/>
              </w:rPr>
              <w:t>حصلت</w:t>
            </w:r>
            <w:r w:rsidRPr="0055003B">
              <w:rPr>
                <w:rFonts w:ascii="David" w:eastAsia="David" w:hAnsi="David" w:cs="David"/>
                <w:sz w:val="24"/>
                <w:szCs w:val="24"/>
                <w:rtl/>
                <w:lang w:bidi="ar-SA"/>
              </w:rPr>
              <w:t xml:space="preserve"> </w:t>
            </w:r>
            <w:r w:rsidRPr="0055003B">
              <w:rPr>
                <w:rFonts w:eastAsia="David" w:hint="cs"/>
                <w:sz w:val="24"/>
                <w:szCs w:val="24"/>
                <w:rtl/>
                <w:lang w:bidi="ar-SA"/>
              </w:rPr>
              <w:t>المعلمة</w:t>
            </w:r>
            <w:r w:rsidRPr="0055003B">
              <w:rPr>
                <w:rFonts w:ascii="David" w:eastAsia="David" w:hAnsi="David" w:cs="David"/>
                <w:sz w:val="24"/>
                <w:szCs w:val="24"/>
                <w:rtl/>
                <w:lang w:bidi="ar-SA"/>
              </w:rPr>
              <w:t xml:space="preserve"> </w:t>
            </w:r>
            <w:r w:rsidRPr="0055003B">
              <w:rPr>
                <w:rFonts w:eastAsia="David" w:hint="cs"/>
                <w:sz w:val="24"/>
                <w:szCs w:val="24"/>
                <w:rtl/>
                <w:lang w:bidi="ar-SA"/>
              </w:rPr>
              <w:t>على</w:t>
            </w:r>
            <w:r w:rsidRPr="0055003B">
              <w:rPr>
                <w:rFonts w:ascii="David" w:eastAsia="David" w:hAnsi="David" w:cs="David"/>
                <w:sz w:val="24"/>
                <w:szCs w:val="24"/>
                <w:rtl/>
                <w:lang w:bidi="ar-SA"/>
              </w:rPr>
              <w:t xml:space="preserve"> </w:t>
            </w:r>
            <w:r w:rsidRPr="0055003B">
              <w:rPr>
                <w:rFonts w:eastAsia="David" w:hint="cs"/>
                <w:sz w:val="24"/>
                <w:szCs w:val="24"/>
                <w:rtl/>
                <w:lang w:bidi="ar-SA"/>
              </w:rPr>
              <w:t>إجابات</w:t>
            </w:r>
            <w:r w:rsidRPr="0055003B">
              <w:rPr>
                <w:rFonts w:ascii="David" w:eastAsia="David" w:hAnsi="David" w:cs="David"/>
                <w:sz w:val="24"/>
                <w:szCs w:val="24"/>
                <w:rtl/>
                <w:lang w:bidi="ar-SA"/>
              </w:rPr>
              <w:t xml:space="preserve"> </w:t>
            </w:r>
            <w:r w:rsidRPr="0055003B">
              <w:rPr>
                <w:rFonts w:eastAsia="David" w:hint="cs"/>
                <w:sz w:val="24"/>
                <w:szCs w:val="24"/>
                <w:rtl/>
                <w:lang w:bidi="ar-SA"/>
              </w:rPr>
              <w:t>لتلميذين</w:t>
            </w:r>
            <w:r w:rsidRPr="0055003B">
              <w:rPr>
                <w:rFonts w:ascii="David" w:eastAsia="David" w:hAnsi="David" w:cs="David"/>
                <w:sz w:val="24"/>
                <w:szCs w:val="24"/>
                <w:rtl/>
                <w:lang w:bidi="ar-SA"/>
              </w:rPr>
              <w:t xml:space="preserve"> </w:t>
            </w:r>
            <w:r w:rsidRPr="0055003B">
              <w:rPr>
                <w:rFonts w:eastAsia="David" w:hint="cs"/>
                <w:sz w:val="24"/>
                <w:szCs w:val="24"/>
                <w:rtl/>
                <w:lang w:bidi="ar-SA"/>
              </w:rPr>
              <w:t>والذين</w:t>
            </w:r>
            <w:r w:rsidRPr="0055003B">
              <w:rPr>
                <w:rFonts w:ascii="David" w:eastAsia="David" w:hAnsi="David" w:cs="David"/>
                <w:sz w:val="24"/>
                <w:szCs w:val="24"/>
                <w:rtl/>
                <w:lang w:bidi="ar-SA"/>
              </w:rPr>
              <w:t xml:space="preserve"> </w:t>
            </w:r>
            <w:r w:rsidRPr="0055003B">
              <w:rPr>
                <w:rFonts w:eastAsia="David" w:hint="cs"/>
                <w:sz w:val="24"/>
                <w:szCs w:val="24"/>
                <w:rtl/>
                <w:lang w:bidi="ar-SA"/>
              </w:rPr>
              <w:t>سلّماها</w:t>
            </w:r>
            <w:r w:rsidRPr="0055003B">
              <w:rPr>
                <w:rFonts w:ascii="David" w:eastAsia="David" w:hAnsi="David" w:cs="David"/>
                <w:sz w:val="24"/>
                <w:szCs w:val="24"/>
                <w:rtl/>
                <w:lang w:bidi="ar-SA"/>
              </w:rPr>
              <w:t xml:space="preserve"> </w:t>
            </w:r>
            <w:r w:rsidRPr="0055003B">
              <w:rPr>
                <w:rFonts w:eastAsia="David" w:hint="cs"/>
                <w:sz w:val="24"/>
                <w:szCs w:val="24"/>
                <w:rtl/>
                <w:lang w:bidi="ar-SA"/>
              </w:rPr>
              <w:t>ورقتي</w:t>
            </w:r>
            <w:r w:rsidRPr="0055003B">
              <w:rPr>
                <w:rFonts w:ascii="David" w:eastAsia="David" w:hAnsi="David" w:cs="David"/>
                <w:sz w:val="24"/>
                <w:szCs w:val="24"/>
                <w:rtl/>
                <w:lang w:bidi="ar-SA"/>
              </w:rPr>
              <w:t xml:space="preserve"> </w:t>
            </w:r>
            <w:r w:rsidRPr="0055003B">
              <w:rPr>
                <w:rFonts w:eastAsia="David" w:hint="cs"/>
                <w:sz w:val="24"/>
                <w:szCs w:val="24"/>
                <w:rtl/>
                <w:lang w:bidi="ar-SA"/>
              </w:rPr>
              <w:t>العمل</w:t>
            </w:r>
            <w:r w:rsidRPr="0055003B">
              <w:rPr>
                <w:rFonts w:ascii="David" w:eastAsia="David" w:hAnsi="David" w:cs="David"/>
                <w:sz w:val="24"/>
                <w:szCs w:val="24"/>
                <w:rtl/>
                <w:lang w:bidi="ar-SA"/>
              </w:rPr>
              <w:t xml:space="preserve"> </w:t>
            </w:r>
            <w:r w:rsidRPr="0055003B">
              <w:rPr>
                <w:rFonts w:eastAsia="David" w:hint="cs"/>
                <w:sz w:val="24"/>
                <w:szCs w:val="24"/>
                <w:rtl/>
                <w:lang w:bidi="ar-SA"/>
              </w:rPr>
              <w:t>على</w:t>
            </w:r>
            <w:r w:rsidRPr="0055003B">
              <w:rPr>
                <w:rFonts w:ascii="David" w:eastAsia="David" w:hAnsi="David" w:cs="David"/>
                <w:sz w:val="24"/>
                <w:szCs w:val="24"/>
                <w:rtl/>
                <w:lang w:bidi="ar-SA"/>
              </w:rPr>
              <w:t xml:space="preserve"> </w:t>
            </w:r>
            <w:r w:rsidRPr="0055003B">
              <w:rPr>
                <w:rFonts w:eastAsia="David" w:hint="cs"/>
                <w:sz w:val="24"/>
                <w:szCs w:val="24"/>
                <w:rtl/>
                <w:lang w:bidi="ar-SA"/>
              </w:rPr>
              <w:t>النحو</w:t>
            </w:r>
            <w:r w:rsidRPr="0055003B">
              <w:rPr>
                <w:rFonts w:ascii="David" w:eastAsia="David" w:hAnsi="David" w:cs="David"/>
                <w:sz w:val="24"/>
                <w:szCs w:val="24"/>
                <w:rtl/>
                <w:lang w:bidi="ar-SA"/>
              </w:rPr>
              <w:t xml:space="preserve"> </w:t>
            </w:r>
            <w:r w:rsidRPr="0055003B">
              <w:rPr>
                <w:rFonts w:eastAsia="David" w:hint="cs"/>
                <w:sz w:val="24"/>
                <w:szCs w:val="24"/>
                <w:rtl/>
                <w:lang w:bidi="ar-SA"/>
              </w:rPr>
              <w:t>الآتي</w:t>
            </w:r>
            <w:r w:rsidRPr="0055003B">
              <w:rPr>
                <w:rFonts w:ascii="David" w:eastAsia="David" w:hAnsi="David" w:cs="David"/>
                <w:sz w:val="24"/>
                <w:szCs w:val="24"/>
                <w:rtl/>
              </w:rPr>
              <w:t>:</w:t>
            </w:r>
          </w:p>
          <w:p w14:paraId="786A245E" w14:textId="77777777" w:rsidR="00E77AD6" w:rsidRPr="0055003B" w:rsidRDefault="006E5CC6">
            <w:pPr>
              <w:bidi/>
              <w:spacing w:before="240"/>
              <w:ind w:right="34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2BD78978" wp14:editId="06C19C3C">
                  <wp:extent cx="3152775" cy="1981200"/>
                  <wp:effectExtent l="0" t="0" r="0" b="0"/>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1"/>
                          <a:srcRect/>
                          <a:stretch>
                            <a:fillRect/>
                          </a:stretch>
                        </pic:blipFill>
                        <pic:spPr>
                          <a:xfrm>
                            <a:off x="0" y="0"/>
                            <a:ext cx="3152775" cy="1981200"/>
                          </a:xfrm>
                          <a:prstGeom prst="rect">
                            <a:avLst/>
                          </a:prstGeom>
                          <a:ln/>
                        </pic:spPr>
                      </pic:pic>
                    </a:graphicData>
                  </a:graphic>
                </wp:inline>
              </w:drawing>
            </w:r>
          </w:p>
          <w:p w14:paraId="1B022D33" w14:textId="77777777" w:rsidR="00E77AD6" w:rsidRPr="0055003B" w:rsidRDefault="006E5CC6">
            <w:pPr>
              <w:bidi/>
              <w:spacing w:before="240"/>
              <w:ind w:right="340"/>
              <w:rPr>
                <w:rFonts w:ascii="David" w:eastAsia="David" w:hAnsi="David" w:cs="David"/>
                <w:sz w:val="24"/>
                <w:szCs w:val="24"/>
              </w:rPr>
            </w:pPr>
            <w:r w:rsidRPr="0055003B">
              <w:rPr>
                <w:rFonts w:eastAsia="David" w:hint="cs"/>
                <w:sz w:val="24"/>
                <w:szCs w:val="24"/>
                <w:rtl/>
                <w:lang w:bidi="ar-SA"/>
              </w:rPr>
              <w:t>أ</w:t>
            </w:r>
            <w:r w:rsidRPr="0055003B">
              <w:rPr>
                <w:rFonts w:ascii="David" w:eastAsia="David" w:hAnsi="David" w:cs="David"/>
                <w:sz w:val="24"/>
                <w:szCs w:val="24"/>
                <w:rtl/>
              </w:rPr>
              <w:t xml:space="preserve">) </w:t>
            </w:r>
            <w:r w:rsidRPr="0055003B">
              <w:rPr>
                <w:rFonts w:eastAsia="David" w:hint="cs"/>
                <w:sz w:val="24"/>
                <w:szCs w:val="24"/>
                <w:rtl/>
                <w:lang w:bidi="ar-SA"/>
              </w:rPr>
              <w:t>حللي</w:t>
            </w:r>
            <w:r w:rsidRPr="0055003B">
              <w:rPr>
                <w:rFonts w:ascii="David" w:eastAsia="David" w:hAnsi="David" w:cs="David"/>
                <w:sz w:val="24"/>
                <w:szCs w:val="24"/>
                <w:rtl/>
                <w:lang w:bidi="ar-SA"/>
              </w:rPr>
              <w:t xml:space="preserve"> </w:t>
            </w:r>
            <w:r w:rsidRPr="0055003B">
              <w:rPr>
                <w:rFonts w:eastAsia="David" w:hint="cs"/>
                <w:sz w:val="24"/>
                <w:szCs w:val="24"/>
                <w:rtl/>
                <w:lang w:bidi="ar-SA"/>
              </w:rPr>
              <w:t>وفًقا</w:t>
            </w:r>
            <w:r w:rsidRPr="0055003B">
              <w:rPr>
                <w:rFonts w:ascii="David" w:eastAsia="David" w:hAnsi="David" w:cs="David"/>
                <w:sz w:val="24"/>
                <w:szCs w:val="24"/>
                <w:rtl/>
                <w:lang w:bidi="ar-SA"/>
              </w:rPr>
              <w:t xml:space="preserve"> </w:t>
            </w:r>
            <w:r w:rsidRPr="0055003B">
              <w:rPr>
                <w:rFonts w:eastAsia="David" w:hint="cs"/>
                <w:sz w:val="24"/>
                <w:szCs w:val="24"/>
                <w:rtl/>
                <w:lang w:bidi="ar-SA"/>
              </w:rPr>
              <w:t>لإجابات</w:t>
            </w:r>
            <w:r w:rsidRPr="0055003B">
              <w:rPr>
                <w:rFonts w:ascii="David" w:eastAsia="David" w:hAnsi="David" w:cs="David"/>
                <w:sz w:val="24"/>
                <w:szCs w:val="24"/>
                <w:rtl/>
                <w:lang w:bidi="ar-SA"/>
              </w:rPr>
              <w:t xml:space="preserve"> </w:t>
            </w:r>
            <w:r w:rsidRPr="0055003B">
              <w:rPr>
                <w:rFonts w:eastAsia="David" w:hint="cs"/>
                <w:sz w:val="24"/>
                <w:szCs w:val="24"/>
                <w:rtl/>
                <w:lang w:bidi="ar-SA"/>
              </w:rPr>
              <w:t>التلاميذ</w:t>
            </w:r>
            <w:r w:rsidRPr="0055003B">
              <w:rPr>
                <w:rFonts w:ascii="David" w:eastAsia="David" w:hAnsi="David" w:cs="David"/>
                <w:sz w:val="24"/>
                <w:szCs w:val="24"/>
                <w:rtl/>
                <w:lang w:bidi="ar-SA"/>
              </w:rPr>
              <w:t xml:space="preserve"> </w:t>
            </w:r>
            <w:r w:rsidRPr="0055003B">
              <w:rPr>
                <w:rFonts w:eastAsia="David" w:hint="cs"/>
                <w:sz w:val="24"/>
                <w:szCs w:val="24"/>
                <w:rtl/>
                <w:lang w:bidi="ar-SA"/>
              </w:rPr>
              <w:t>أعلاه</w:t>
            </w:r>
            <w:r w:rsidRPr="0055003B">
              <w:rPr>
                <w:rFonts w:ascii="David" w:eastAsia="David" w:hAnsi="David" w:cs="David"/>
                <w:sz w:val="24"/>
                <w:szCs w:val="24"/>
                <w:rtl/>
                <w:lang w:bidi="ar-SA"/>
              </w:rPr>
              <w:t xml:space="preserve"> </w:t>
            </w:r>
            <w:r w:rsidRPr="0055003B">
              <w:rPr>
                <w:rFonts w:eastAsia="David" w:hint="cs"/>
                <w:sz w:val="24"/>
                <w:szCs w:val="24"/>
                <w:rtl/>
                <w:lang w:bidi="ar-SA"/>
              </w:rPr>
              <w:t>ما</w:t>
            </w:r>
            <w:r w:rsidRPr="0055003B">
              <w:rPr>
                <w:rFonts w:ascii="David" w:eastAsia="David" w:hAnsi="David" w:cs="David"/>
                <w:sz w:val="24"/>
                <w:szCs w:val="24"/>
                <w:rtl/>
                <w:lang w:bidi="ar-SA"/>
              </w:rPr>
              <w:t xml:space="preserve"> </w:t>
            </w:r>
            <w:r w:rsidRPr="0055003B">
              <w:rPr>
                <w:rFonts w:eastAsia="David" w:hint="cs"/>
                <w:sz w:val="24"/>
                <w:szCs w:val="24"/>
                <w:rtl/>
                <w:lang w:bidi="ar-SA"/>
              </w:rPr>
              <w:t>الذي</w:t>
            </w:r>
            <w:r w:rsidRPr="0055003B">
              <w:rPr>
                <w:rFonts w:ascii="David" w:eastAsia="David" w:hAnsi="David" w:cs="David"/>
                <w:sz w:val="24"/>
                <w:szCs w:val="24"/>
                <w:rtl/>
                <w:lang w:bidi="ar-SA"/>
              </w:rPr>
              <w:t xml:space="preserve"> </w:t>
            </w:r>
            <w:r w:rsidRPr="0055003B">
              <w:rPr>
                <w:rFonts w:eastAsia="David" w:hint="cs"/>
                <w:sz w:val="24"/>
                <w:szCs w:val="24"/>
                <w:rtl/>
                <w:lang w:bidi="ar-SA"/>
              </w:rPr>
              <w:t>يفهمه</w:t>
            </w:r>
            <w:r w:rsidRPr="0055003B">
              <w:rPr>
                <w:rFonts w:ascii="David" w:eastAsia="David" w:hAnsi="David" w:cs="David"/>
                <w:sz w:val="24"/>
                <w:szCs w:val="24"/>
                <w:rtl/>
                <w:lang w:bidi="ar-SA"/>
              </w:rPr>
              <w:t xml:space="preserve"> </w:t>
            </w:r>
            <w:r w:rsidRPr="0055003B">
              <w:rPr>
                <w:rFonts w:eastAsia="David" w:hint="cs"/>
                <w:sz w:val="24"/>
                <w:szCs w:val="24"/>
                <w:rtl/>
                <w:lang w:bidi="ar-SA"/>
              </w:rPr>
              <w:t>كل</w:t>
            </w:r>
            <w:r w:rsidRPr="0055003B">
              <w:rPr>
                <w:rFonts w:ascii="David" w:eastAsia="David" w:hAnsi="David" w:cs="David"/>
                <w:sz w:val="24"/>
                <w:szCs w:val="24"/>
                <w:rtl/>
                <w:lang w:bidi="ar-SA"/>
              </w:rPr>
              <w:t xml:space="preserve"> </w:t>
            </w:r>
            <w:r w:rsidRPr="0055003B">
              <w:rPr>
                <w:rFonts w:eastAsia="David" w:hint="cs"/>
                <w:sz w:val="24"/>
                <w:szCs w:val="24"/>
                <w:rtl/>
                <w:lang w:bidi="ar-SA"/>
              </w:rPr>
              <w:t>تلميذ</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مصطلح</w:t>
            </w:r>
            <w:r w:rsidRPr="0055003B">
              <w:rPr>
                <w:rFonts w:ascii="David" w:eastAsia="David" w:hAnsi="David" w:cs="David"/>
                <w:sz w:val="24"/>
                <w:szCs w:val="24"/>
                <w:rtl/>
                <w:lang w:bidi="ar-SA"/>
              </w:rPr>
              <w:t xml:space="preserve"> </w:t>
            </w:r>
            <w:r w:rsidRPr="0055003B">
              <w:rPr>
                <w:rFonts w:eastAsia="David" w:hint="cs"/>
                <w:sz w:val="24"/>
                <w:szCs w:val="24"/>
                <w:rtl/>
                <w:lang w:bidi="ar-SA"/>
              </w:rPr>
              <w:t>القطر</w:t>
            </w:r>
            <w:r w:rsidRPr="0055003B">
              <w:rPr>
                <w:rFonts w:ascii="David" w:eastAsia="David" w:hAnsi="David" w:cs="David"/>
                <w:sz w:val="24"/>
                <w:szCs w:val="24"/>
                <w:rtl/>
                <w:lang w:bidi="ar-SA"/>
              </w:rPr>
              <w:t xml:space="preserve"> </w:t>
            </w:r>
            <w:r w:rsidRPr="0055003B">
              <w:rPr>
                <w:rFonts w:eastAsia="David" w:hint="cs"/>
                <w:sz w:val="24"/>
                <w:szCs w:val="24"/>
                <w:rtl/>
                <w:lang w:bidi="ar-SA"/>
              </w:rPr>
              <w:t>في</w:t>
            </w:r>
            <w:r w:rsidRPr="0055003B">
              <w:rPr>
                <w:rFonts w:ascii="David" w:eastAsia="David" w:hAnsi="David" w:cs="David"/>
                <w:sz w:val="24"/>
                <w:szCs w:val="24"/>
                <w:rtl/>
                <w:lang w:bidi="ar-SA"/>
              </w:rPr>
              <w:t xml:space="preserve"> </w:t>
            </w:r>
            <w:r w:rsidRPr="0055003B">
              <w:rPr>
                <w:rFonts w:eastAsia="David" w:hint="cs"/>
                <w:sz w:val="24"/>
                <w:szCs w:val="24"/>
                <w:rtl/>
                <w:lang w:bidi="ar-SA"/>
              </w:rPr>
              <w:t>المضلّع</w:t>
            </w:r>
            <w:r w:rsidRPr="0055003B">
              <w:rPr>
                <w:rFonts w:ascii="David" w:eastAsia="David" w:hAnsi="David" w:cs="David"/>
                <w:sz w:val="24"/>
                <w:szCs w:val="24"/>
                <w:rtl/>
              </w:rPr>
              <w:t xml:space="preserve">. </w:t>
            </w:r>
            <w:r w:rsidRPr="0055003B">
              <w:rPr>
                <w:rFonts w:eastAsia="David" w:hint="cs"/>
                <w:sz w:val="24"/>
                <w:szCs w:val="24"/>
                <w:rtl/>
                <w:lang w:bidi="ar-SA"/>
              </w:rPr>
              <w:t>بمعنى</w:t>
            </w:r>
            <w:r w:rsidRPr="0055003B">
              <w:rPr>
                <w:rFonts w:ascii="David" w:eastAsia="David" w:hAnsi="David" w:cs="David"/>
                <w:sz w:val="24"/>
                <w:szCs w:val="24"/>
                <w:rtl/>
                <w:lang w:bidi="ar-SA"/>
              </w:rPr>
              <w:t xml:space="preserve"> </w:t>
            </w:r>
            <w:r w:rsidRPr="0055003B">
              <w:rPr>
                <w:rFonts w:eastAsia="David" w:hint="cs"/>
                <w:sz w:val="24"/>
                <w:szCs w:val="24"/>
                <w:rtl/>
                <w:lang w:bidi="ar-SA"/>
              </w:rPr>
              <w:t>آخر،</w:t>
            </w:r>
            <w:r w:rsidRPr="0055003B">
              <w:rPr>
                <w:rFonts w:ascii="David" w:eastAsia="David" w:hAnsi="David" w:cs="David"/>
                <w:sz w:val="24"/>
                <w:szCs w:val="24"/>
                <w:rtl/>
                <w:lang w:bidi="ar-SA"/>
              </w:rPr>
              <w:t xml:space="preserve"> </w:t>
            </w:r>
            <w:r w:rsidRPr="0055003B">
              <w:rPr>
                <w:rFonts w:eastAsia="David" w:hint="cs"/>
                <w:sz w:val="24"/>
                <w:szCs w:val="24"/>
                <w:rtl/>
                <w:lang w:bidi="ar-SA"/>
              </w:rPr>
              <w:t>اكتبي</w:t>
            </w:r>
            <w:r w:rsidRPr="0055003B">
              <w:rPr>
                <w:rFonts w:ascii="David" w:eastAsia="David" w:hAnsi="David" w:cs="David"/>
                <w:sz w:val="24"/>
                <w:szCs w:val="24"/>
                <w:rtl/>
                <w:lang w:bidi="ar-SA"/>
              </w:rPr>
              <w:t xml:space="preserve"> </w:t>
            </w:r>
            <w:r w:rsidRPr="0055003B">
              <w:rPr>
                <w:rFonts w:eastAsia="David" w:hint="cs"/>
                <w:sz w:val="24"/>
                <w:szCs w:val="24"/>
                <w:rtl/>
                <w:lang w:bidi="ar-SA"/>
              </w:rPr>
              <w:t>التعريف</w:t>
            </w:r>
            <w:r w:rsidRPr="0055003B">
              <w:rPr>
                <w:rFonts w:ascii="David" w:eastAsia="David" w:hAnsi="David" w:cs="David"/>
                <w:sz w:val="24"/>
                <w:szCs w:val="24"/>
                <w:rtl/>
                <w:lang w:bidi="ar-SA"/>
              </w:rPr>
              <w:t xml:space="preserve"> </w:t>
            </w:r>
            <w:r w:rsidRPr="0055003B">
              <w:rPr>
                <w:rFonts w:eastAsia="David" w:hint="cs"/>
                <w:sz w:val="24"/>
                <w:szCs w:val="24"/>
                <w:rtl/>
                <w:lang w:bidi="ar-SA"/>
              </w:rPr>
              <w:t>الذي</w:t>
            </w:r>
            <w:r w:rsidRPr="0055003B">
              <w:rPr>
                <w:rFonts w:ascii="David" w:eastAsia="David" w:hAnsi="David" w:cs="David"/>
                <w:sz w:val="24"/>
                <w:szCs w:val="24"/>
                <w:rtl/>
                <w:lang w:bidi="ar-SA"/>
              </w:rPr>
              <w:t xml:space="preserve"> </w:t>
            </w:r>
            <w:r w:rsidRPr="0055003B">
              <w:rPr>
                <w:rFonts w:eastAsia="David" w:hint="cs"/>
                <w:sz w:val="24"/>
                <w:szCs w:val="24"/>
                <w:rtl/>
                <w:lang w:bidi="ar-SA"/>
              </w:rPr>
              <w:t>اكتسبه</w:t>
            </w:r>
            <w:r w:rsidRPr="0055003B">
              <w:rPr>
                <w:rFonts w:ascii="David" w:eastAsia="David" w:hAnsi="David" w:cs="David"/>
                <w:sz w:val="24"/>
                <w:szCs w:val="24"/>
                <w:rtl/>
                <w:lang w:bidi="ar-SA"/>
              </w:rPr>
              <w:t xml:space="preserve"> </w:t>
            </w:r>
            <w:r w:rsidRPr="0055003B">
              <w:rPr>
                <w:rFonts w:eastAsia="David" w:hint="cs"/>
                <w:sz w:val="24"/>
                <w:szCs w:val="24"/>
                <w:rtl/>
                <w:lang w:bidi="ar-SA"/>
              </w:rPr>
              <w:t>كل</w:t>
            </w:r>
            <w:r w:rsidRPr="0055003B">
              <w:rPr>
                <w:rFonts w:ascii="David" w:eastAsia="David" w:hAnsi="David" w:cs="David"/>
                <w:sz w:val="24"/>
                <w:szCs w:val="24"/>
                <w:rtl/>
                <w:lang w:bidi="ar-SA"/>
              </w:rPr>
              <w:t xml:space="preserve"> </w:t>
            </w:r>
            <w:r w:rsidRPr="0055003B">
              <w:rPr>
                <w:rFonts w:eastAsia="David" w:hint="cs"/>
                <w:sz w:val="24"/>
                <w:szCs w:val="24"/>
                <w:rtl/>
                <w:lang w:bidi="ar-SA"/>
              </w:rPr>
              <w:t>منهما</w:t>
            </w:r>
            <w:r w:rsidRPr="0055003B">
              <w:rPr>
                <w:rFonts w:ascii="David" w:eastAsia="David" w:hAnsi="David" w:cs="David"/>
                <w:sz w:val="24"/>
                <w:szCs w:val="24"/>
                <w:rtl/>
                <w:lang w:bidi="ar-SA"/>
              </w:rPr>
              <w:t xml:space="preserve"> </w:t>
            </w:r>
            <w:r w:rsidRPr="0055003B">
              <w:rPr>
                <w:rFonts w:eastAsia="David" w:hint="cs"/>
                <w:sz w:val="24"/>
                <w:szCs w:val="24"/>
                <w:rtl/>
                <w:lang w:bidi="ar-SA"/>
              </w:rPr>
              <w:t>حول</w:t>
            </w:r>
            <w:r w:rsidRPr="0055003B">
              <w:rPr>
                <w:rFonts w:ascii="David" w:eastAsia="David" w:hAnsi="David" w:cs="David"/>
                <w:sz w:val="24"/>
                <w:szCs w:val="24"/>
                <w:rtl/>
                <w:lang w:bidi="ar-SA"/>
              </w:rPr>
              <w:t xml:space="preserve"> </w:t>
            </w:r>
            <w:r w:rsidRPr="0055003B">
              <w:rPr>
                <w:rFonts w:eastAsia="David" w:hint="cs"/>
                <w:sz w:val="24"/>
                <w:szCs w:val="24"/>
                <w:rtl/>
                <w:lang w:bidi="ar-SA"/>
              </w:rPr>
              <w:t>القطر</w:t>
            </w:r>
            <w:r w:rsidRPr="0055003B">
              <w:rPr>
                <w:rFonts w:ascii="David" w:eastAsia="David" w:hAnsi="David" w:cs="David"/>
                <w:sz w:val="24"/>
                <w:szCs w:val="24"/>
                <w:rtl/>
              </w:rPr>
              <w:t>.</w:t>
            </w:r>
          </w:p>
          <w:p w14:paraId="3D8CCB87" w14:textId="77777777" w:rsidR="00E77AD6" w:rsidRPr="0055003B" w:rsidRDefault="006E5CC6">
            <w:pPr>
              <w:bidi/>
              <w:spacing w:before="240"/>
              <w:ind w:right="340"/>
              <w:rPr>
                <w:rFonts w:ascii="David" w:eastAsia="David" w:hAnsi="David" w:cs="David"/>
                <w:sz w:val="24"/>
                <w:szCs w:val="24"/>
              </w:rPr>
            </w:pPr>
            <w:r w:rsidRPr="0055003B">
              <w:rPr>
                <w:rFonts w:eastAsia="David" w:hint="cs"/>
                <w:sz w:val="24"/>
                <w:szCs w:val="24"/>
                <w:rtl/>
                <w:lang w:bidi="ar-SA"/>
              </w:rPr>
              <w:t>ب</w:t>
            </w:r>
            <w:r w:rsidRPr="0055003B">
              <w:rPr>
                <w:rFonts w:ascii="David" w:eastAsia="David" w:hAnsi="David" w:cs="David"/>
                <w:sz w:val="24"/>
                <w:szCs w:val="24"/>
                <w:rtl/>
              </w:rPr>
              <w:t xml:space="preserve">) </w:t>
            </w:r>
            <w:r w:rsidRPr="0055003B">
              <w:rPr>
                <w:rFonts w:eastAsia="David" w:hint="cs"/>
                <w:sz w:val="24"/>
                <w:szCs w:val="24"/>
                <w:rtl/>
                <w:lang w:bidi="ar-SA"/>
              </w:rPr>
              <w:t>أمامك</w:t>
            </w:r>
            <w:r w:rsidRPr="0055003B">
              <w:rPr>
                <w:rFonts w:ascii="David" w:eastAsia="David" w:hAnsi="David" w:cs="David"/>
                <w:sz w:val="24"/>
                <w:szCs w:val="24"/>
                <w:rtl/>
                <w:lang w:bidi="ar-SA"/>
              </w:rPr>
              <w:t xml:space="preserve"> </w:t>
            </w:r>
            <w:r w:rsidRPr="0055003B">
              <w:rPr>
                <w:rFonts w:eastAsia="David" w:hint="cs"/>
                <w:sz w:val="24"/>
                <w:szCs w:val="24"/>
                <w:rtl/>
                <w:lang w:bidi="ar-SA"/>
              </w:rPr>
              <w:t>مضلعين،</w:t>
            </w:r>
            <w:r w:rsidRPr="0055003B">
              <w:rPr>
                <w:rFonts w:ascii="David" w:eastAsia="David" w:hAnsi="David" w:cs="David"/>
                <w:sz w:val="24"/>
                <w:szCs w:val="24"/>
                <w:rtl/>
                <w:lang w:bidi="ar-SA"/>
              </w:rPr>
              <w:t xml:space="preserve"> </w:t>
            </w:r>
            <w:r w:rsidRPr="0055003B">
              <w:rPr>
                <w:rFonts w:eastAsia="David" w:hint="cs"/>
                <w:sz w:val="24"/>
                <w:szCs w:val="24"/>
                <w:rtl/>
                <w:lang w:bidi="ar-SA"/>
              </w:rPr>
              <w:t>ارسمي</w:t>
            </w:r>
            <w:r w:rsidRPr="0055003B">
              <w:rPr>
                <w:rFonts w:ascii="David" w:eastAsia="David" w:hAnsi="David" w:cs="David"/>
                <w:sz w:val="24"/>
                <w:szCs w:val="24"/>
                <w:rtl/>
                <w:lang w:bidi="ar-SA"/>
              </w:rPr>
              <w:t xml:space="preserve"> </w:t>
            </w:r>
            <w:r w:rsidRPr="0055003B">
              <w:rPr>
                <w:rFonts w:eastAsia="David" w:hint="cs"/>
                <w:sz w:val="24"/>
                <w:szCs w:val="24"/>
                <w:rtl/>
                <w:lang w:bidi="ar-SA"/>
              </w:rPr>
              <w:t>جميع</w:t>
            </w:r>
            <w:r w:rsidRPr="0055003B">
              <w:rPr>
                <w:rFonts w:ascii="David" w:eastAsia="David" w:hAnsi="David" w:cs="David"/>
                <w:sz w:val="24"/>
                <w:szCs w:val="24"/>
                <w:rtl/>
                <w:lang w:bidi="ar-SA"/>
              </w:rPr>
              <w:t xml:space="preserve"> </w:t>
            </w:r>
            <w:r w:rsidRPr="0055003B">
              <w:rPr>
                <w:rFonts w:eastAsia="David" w:hint="cs"/>
                <w:sz w:val="24"/>
                <w:szCs w:val="24"/>
                <w:rtl/>
                <w:lang w:bidi="ar-SA"/>
              </w:rPr>
              <w:t>الأقطار</w:t>
            </w:r>
            <w:r w:rsidRPr="0055003B">
              <w:rPr>
                <w:rFonts w:ascii="David" w:eastAsia="David" w:hAnsi="David" w:cs="David"/>
                <w:sz w:val="24"/>
                <w:szCs w:val="24"/>
                <w:rtl/>
                <w:lang w:bidi="ar-SA"/>
              </w:rPr>
              <w:t xml:space="preserve"> </w:t>
            </w:r>
            <w:r w:rsidRPr="0055003B">
              <w:rPr>
                <w:rFonts w:eastAsia="David" w:hint="cs"/>
                <w:sz w:val="24"/>
                <w:szCs w:val="24"/>
                <w:rtl/>
                <w:lang w:bidi="ar-SA"/>
              </w:rPr>
              <w:t>الخارجة</w:t>
            </w:r>
            <w:r w:rsidRPr="0055003B">
              <w:rPr>
                <w:rFonts w:ascii="David" w:eastAsia="David" w:hAnsi="David" w:cs="David"/>
                <w:sz w:val="24"/>
                <w:szCs w:val="24"/>
                <w:rtl/>
                <w:lang w:bidi="ar-SA"/>
              </w:rPr>
              <w:t xml:space="preserve"> </w:t>
            </w:r>
            <w:r w:rsidRPr="0055003B">
              <w:rPr>
                <w:rFonts w:eastAsia="David" w:hint="cs"/>
                <w:sz w:val="24"/>
                <w:szCs w:val="24"/>
                <w:rtl/>
                <w:lang w:bidi="ar-SA"/>
              </w:rPr>
              <w:t>من</w:t>
            </w:r>
            <w:r w:rsidRPr="0055003B">
              <w:rPr>
                <w:rFonts w:ascii="David" w:eastAsia="David" w:hAnsi="David" w:cs="David"/>
                <w:sz w:val="24"/>
                <w:szCs w:val="24"/>
                <w:rtl/>
                <w:lang w:bidi="ar-SA"/>
              </w:rPr>
              <w:t xml:space="preserve"> </w:t>
            </w:r>
            <w:r w:rsidRPr="0055003B">
              <w:rPr>
                <w:rFonts w:eastAsia="David" w:hint="cs"/>
                <w:sz w:val="24"/>
                <w:szCs w:val="24"/>
                <w:rtl/>
                <w:lang w:bidi="ar-SA"/>
              </w:rPr>
              <w:t>النقطة</w:t>
            </w:r>
            <w:r w:rsidRPr="0055003B">
              <w:rPr>
                <w:rFonts w:ascii="David" w:eastAsia="David" w:hAnsi="David" w:cs="David"/>
                <w:sz w:val="24"/>
                <w:szCs w:val="24"/>
                <w:rtl/>
                <w:lang w:bidi="ar-SA"/>
              </w:rPr>
              <w:t xml:space="preserve"> </w:t>
            </w:r>
            <w:r w:rsidRPr="0055003B">
              <w:rPr>
                <w:rFonts w:ascii="David" w:eastAsia="David" w:hAnsi="David" w:cs="David"/>
                <w:sz w:val="24"/>
                <w:szCs w:val="24"/>
              </w:rPr>
              <w:t>A</w:t>
            </w:r>
            <w:r w:rsidRPr="0055003B">
              <w:rPr>
                <w:rFonts w:ascii="David" w:eastAsia="David" w:hAnsi="David" w:cs="David"/>
                <w:sz w:val="24"/>
                <w:szCs w:val="24"/>
                <w:rtl/>
                <w:lang w:bidi="ar-SA"/>
              </w:rPr>
              <w:t xml:space="preserve"> </w:t>
            </w:r>
            <w:r w:rsidRPr="0055003B">
              <w:rPr>
                <w:rFonts w:eastAsia="David" w:hint="cs"/>
                <w:sz w:val="24"/>
                <w:szCs w:val="24"/>
                <w:rtl/>
                <w:lang w:bidi="ar-SA"/>
              </w:rPr>
              <w:t>وفقا</w:t>
            </w:r>
            <w:r w:rsidRPr="0055003B">
              <w:rPr>
                <w:rFonts w:ascii="David" w:eastAsia="David" w:hAnsi="David" w:cs="David"/>
                <w:sz w:val="24"/>
                <w:szCs w:val="24"/>
                <w:rtl/>
                <w:lang w:bidi="ar-SA"/>
              </w:rPr>
              <w:t xml:space="preserve"> </w:t>
            </w:r>
            <w:r w:rsidRPr="0055003B">
              <w:rPr>
                <w:rFonts w:eastAsia="David" w:hint="cs"/>
                <w:sz w:val="24"/>
                <w:szCs w:val="24"/>
                <w:rtl/>
                <w:lang w:bidi="ar-SA"/>
              </w:rPr>
              <w:t>لما</w:t>
            </w:r>
            <w:r w:rsidRPr="0055003B">
              <w:rPr>
                <w:rFonts w:ascii="David" w:eastAsia="David" w:hAnsi="David" w:cs="David"/>
                <w:sz w:val="24"/>
                <w:szCs w:val="24"/>
                <w:rtl/>
                <w:lang w:bidi="ar-SA"/>
              </w:rPr>
              <w:t xml:space="preserve"> </w:t>
            </w:r>
            <w:r w:rsidRPr="0055003B">
              <w:rPr>
                <w:rFonts w:eastAsia="David" w:hint="cs"/>
                <w:sz w:val="24"/>
                <w:szCs w:val="24"/>
                <w:rtl/>
                <w:lang w:bidi="ar-SA"/>
              </w:rPr>
              <w:t>فهمه</w:t>
            </w:r>
            <w:r w:rsidRPr="0055003B">
              <w:rPr>
                <w:rFonts w:ascii="David" w:eastAsia="David" w:hAnsi="David" w:cs="David"/>
                <w:sz w:val="24"/>
                <w:szCs w:val="24"/>
                <w:rtl/>
                <w:lang w:bidi="ar-SA"/>
              </w:rPr>
              <w:t xml:space="preserve"> </w:t>
            </w:r>
            <w:r w:rsidRPr="0055003B">
              <w:rPr>
                <w:rFonts w:eastAsia="David" w:hint="cs"/>
                <w:sz w:val="24"/>
                <w:szCs w:val="24"/>
                <w:rtl/>
                <w:lang w:bidi="ar-SA"/>
              </w:rPr>
              <w:t>التلميذين</w:t>
            </w:r>
            <w:r w:rsidRPr="0055003B">
              <w:rPr>
                <w:rFonts w:ascii="David" w:eastAsia="David" w:hAnsi="David" w:cs="David"/>
                <w:sz w:val="24"/>
                <w:szCs w:val="24"/>
                <w:rtl/>
                <w:lang w:bidi="ar-SA"/>
              </w:rPr>
              <w:t xml:space="preserve"> </w:t>
            </w:r>
            <w:r w:rsidRPr="0055003B">
              <w:rPr>
                <w:rFonts w:eastAsia="David" w:hint="cs"/>
                <w:sz w:val="24"/>
                <w:szCs w:val="24"/>
                <w:rtl/>
                <w:lang w:bidi="ar-SA"/>
              </w:rPr>
              <w:t>عن</w:t>
            </w:r>
            <w:r w:rsidRPr="0055003B">
              <w:rPr>
                <w:rFonts w:ascii="David" w:eastAsia="David" w:hAnsi="David" w:cs="David"/>
                <w:sz w:val="24"/>
                <w:szCs w:val="24"/>
                <w:rtl/>
                <w:lang w:bidi="ar-SA"/>
              </w:rPr>
              <w:t xml:space="preserve"> </w:t>
            </w:r>
            <w:r w:rsidRPr="0055003B">
              <w:rPr>
                <w:rFonts w:eastAsia="David" w:hint="cs"/>
                <w:sz w:val="24"/>
                <w:szCs w:val="24"/>
                <w:rtl/>
                <w:lang w:bidi="ar-SA"/>
              </w:rPr>
              <w:t>القطر</w:t>
            </w:r>
            <w:r w:rsidRPr="0055003B">
              <w:rPr>
                <w:rFonts w:ascii="David" w:eastAsia="David" w:hAnsi="David" w:cs="David"/>
                <w:sz w:val="24"/>
                <w:szCs w:val="24"/>
                <w:rtl/>
              </w:rPr>
              <w:t>.</w:t>
            </w:r>
          </w:p>
          <w:p w14:paraId="5D68D741" w14:textId="77777777" w:rsidR="00E77AD6" w:rsidRPr="0055003B" w:rsidRDefault="006E5CC6">
            <w:pPr>
              <w:bidi/>
              <w:spacing w:before="240"/>
              <w:ind w:right="340"/>
              <w:rPr>
                <w:rFonts w:ascii="David" w:eastAsia="David" w:hAnsi="David" w:cs="David"/>
                <w:sz w:val="24"/>
                <w:szCs w:val="24"/>
              </w:rPr>
            </w:pPr>
            <w:r w:rsidRPr="0055003B">
              <w:rPr>
                <w:rFonts w:ascii="David" w:eastAsia="David" w:hAnsi="David" w:cs="David"/>
                <w:noProof/>
                <w:sz w:val="24"/>
                <w:szCs w:val="24"/>
                <w:lang w:val="en-US"/>
              </w:rPr>
              <w:lastRenderedPageBreak/>
              <w:drawing>
                <wp:inline distT="114300" distB="114300" distL="114300" distR="114300" wp14:anchorId="4C9362E4" wp14:editId="4D45AE67">
                  <wp:extent cx="2271713" cy="1640300"/>
                  <wp:effectExtent l="0" t="0" r="0" b="0"/>
                  <wp:docPr id="2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2"/>
                          <a:srcRect/>
                          <a:stretch>
                            <a:fillRect/>
                          </a:stretch>
                        </pic:blipFill>
                        <pic:spPr>
                          <a:xfrm>
                            <a:off x="0" y="0"/>
                            <a:ext cx="2271713" cy="1640300"/>
                          </a:xfrm>
                          <a:prstGeom prst="rect">
                            <a:avLst/>
                          </a:prstGeom>
                          <a:ln/>
                        </pic:spPr>
                      </pic:pic>
                    </a:graphicData>
                  </a:graphic>
                </wp:inline>
              </w:drawing>
            </w:r>
          </w:p>
          <w:p w14:paraId="1A16B0F5" w14:textId="77777777" w:rsidR="00E77AD6" w:rsidRPr="0055003B" w:rsidRDefault="006E5CC6">
            <w:pPr>
              <w:bidi/>
              <w:spacing w:before="240" w:after="240"/>
              <w:rPr>
                <w:rFonts w:ascii="David" w:eastAsia="David" w:hAnsi="David" w:cs="David"/>
                <w:sz w:val="24"/>
                <w:szCs w:val="24"/>
              </w:rPr>
            </w:pPr>
            <w:r w:rsidRPr="0055003B">
              <w:rPr>
                <w:rFonts w:ascii="David" w:eastAsia="David" w:hAnsi="David" w:cs="David"/>
                <w:b/>
                <w:sz w:val="24"/>
                <w:szCs w:val="24"/>
              </w:rPr>
              <w:t xml:space="preserve"> </w:t>
            </w:r>
            <w:r w:rsidRPr="0055003B">
              <w:rPr>
                <w:rFonts w:ascii="David" w:eastAsia="David" w:hAnsi="David" w:cs="David"/>
                <w:sz w:val="24"/>
                <w:szCs w:val="24"/>
                <w:rtl/>
              </w:rPr>
              <w:t>לפניך אירוע בנושא האלכסון במצולע, נא לענות על כל השאלות שלאחריו:</w:t>
            </w:r>
          </w:p>
          <w:p w14:paraId="738F6065" w14:textId="77777777" w:rsidR="00E77AD6" w:rsidRPr="0055003B" w:rsidRDefault="006E5CC6">
            <w:pPr>
              <w:bidi/>
              <w:spacing w:before="240"/>
              <w:ind w:right="340"/>
              <w:rPr>
                <w:rFonts w:ascii="David" w:eastAsia="David" w:hAnsi="David" w:cs="David"/>
                <w:sz w:val="24"/>
                <w:szCs w:val="24"/>
              </w:rPr>
            </w:pPr>
            <w:r w:rsidRPr="0055003B">
              <w:rPr>
                <w:rFonts w:ascii="David" w:eastAsia="David" w:hAnsi="David" w:cs="David"/>
                <w:sz w:val="24"/>
                <w:szCs w:val="24"/>
                <w:rtl/>
              </w:rPr>
              <w:t>אירוע האלכסון במצולע: הוצגה המטלה הבאה בפני התלמידים בכיתה כדף עבודה:</w:t>
            </w:r>
          </w:p>
          <w:p w14:paraId="5E720823" w14:textId="77777777" w:rsidR="00E77AD6" w:rsidRPr="0055003B" w:rsidRDefault="006E5CC6">
            <w:pPr>
              <w:bidi/>
              <w:spacing w:before="240"/>
              <w:ind w:right="340"/>
              <w:rPr>
                <w:rFonts w:ascii="David" w:eastAsia="David" w:hAnsi="David" w:cs="David"/>
                <w:i/>
                <w:sz w:val="24"/>
                <w:szCs w:val="24"/>
              </w:rPr>
            </w:pPr>
            <w:r w:rsidRPr="0055003B">
              <w:rPr>
                <w:rFonts w:ascii="David" w:eastAsia="David" w:hAnsi="David" w:cs="David"/>
                <w:i/>
                <w:sz w:val="24"/>
                <w:szCs w:val="24"/>
                <w:rtl/>
              </w:rPr>
              <w:t xml:space="preserve">תלמיד יקר, מוצג בפניך מצולעים שונים, נא לצייר במצולעים אלה את כל האלכסונים האפשריים עם הקודקוד </w:t>
            </w:r>
            <w:r w:rsidRPr="0055003B">
              <w:rPr>
                <w:rFonts w:ascii="David" w:eastAsia="David" w:hAnsi="David" w:cs="David"/>
                <w:i/>
                <w:sz w:val="24"/>
                <w:szCs w:val="24"/>
              </w:rPr>
              <w:t>A</w:t>
            </w:r>
            <w:r w:rsidRPr="0055003B">
              <w:rPr>
                <w:rFonts w:ascii="David" w:eastAsia="David" w:hAnsi="David" w:cs="David"/>
                <w:i/>
                <w:sz w:val="24"/>
                <w:szCs w:val="24"/>
                <w:rtl/>
              </w:rPr>
              <w:t>.</w:t>
            </w:r>
          </w:p>
          <w:p w14:paraId="57AF13E2" w14:textId="77777777" w:rsidR="00E77AD6" w:rsidRPr="0055003B" w:rsidRDefault="006E5CC6">
            <w:pPr>
              <w:bidi/>
              <w:spacing w:before="240"/>
              <w:ind w:right="340"/>
              <w:jc w:val="center"/>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05407CA3" wp14:editId="15FA3D2D">
                  <wp:extent cx="2183105" cy="211931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2183105" cy="2119313"/>
                          </a:xfrm>
                          <a:prstGeom prst="rect">
                            <a:avLst/>
                          </a:prstGeom>
                          <a:ln/>
                        </pic:spPr>
                      </pic:pic>
                    </a:graphicData>
                  </a:graphic>
                </wp:inline>
              </w:drawing>
            </w:r>
          </w:p>
          <w:p w14:paraId="729AB7E4" w14:textId="77777777" w:rsidR="00E77AD6" w:rsidRPr="0055003B" w:rsidRDefault="006E5CC6">
            <w:pPr>
              <w:bidi/>
              <w:spacing w:before="240"/>
              <w:ind w:right="340"/>
              <w:rPr>
                <w:rFonts w:ascii="David" w:eastAsia="David" w:hAnsi="David" w:cs="David"/>
                <w:sz w:val="24"/>
                <w:szCs w:val="24"/>
              </w:rPr>
            </w:pPr>
            <w:r w:rsidRPr="0055003B">
              <w:rPr>
                <w:rFonts w:ascii="David" w:eastAsia="David" w:hAnsi="David" w:cs="David"/>
                <w:sz w:val="24"/>
                <w:szCs w:val="24"/>
                <w:rtl/>
              </w:rPr>
              <w:t>קיבלה המורה תשובות שני תלמידים שמסרו את דפי עבודה שלהם:</w:t>
            </w:r>
          </w:p>
          <w:p w14:paraId="348D8A28" w14:textId="77777777" w:rsidR="00E77AD6" w:rsidRPr="0055003B" w:rsidRDefault="006E5CC6">
            <w:pPr>
              <w:bidi/>
              <w:spacing w:before="240"/>
              <w:ind w:right="340"/>
              <w:rPr>
                <w:rFonts w:ascii="David" w:eastAsia="David" w:hAnsi="David" w:cs="David"/>
                <w:sz w:val="24"/>
                <w:szCs w:val="24"/>
              </w:rPr>
            </w:pPr>
            <w:r w:rsidRPr="0055003B">
              <w:rPr>
                <w:rFonts w:ascii="David" w:eastAsia="David" w:hAnsi="David" w:cs="David"/>
                <w:noProof/>
                <w:sz w:val="24"/>
                <w:szCs w:val="24"/>
                <w:lang w:val="en-US"/>
              </w:rPr>
              <w:lastRenderedPageBreak/>
              <w:drawing>
                <wp:inline distT="114300" distB="114300" distL="114300" distR="114300" wp14:anchorId="3C09B786" wp14:editId="5BD250CA">
                  <wp:extent cx="3152775" cy="1854200"/>
                  <wp:effectExtent l="0" t="0" r="0" b="0"/>
                  <wp:docPr id="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3"/>
                          <a:srcRect/>
                          <a:stretch>
                            <a:fillRect/>
                          </a:stretch>
                        </pic:blipFill>
                        <pic:spPr>
                          <a:xfrm>
                            <a:off x="0" y="0"/>
                            <a:ext cx="3152775" cy="1854200"/>
                          </a:xfrm>
                          <a:prstGeom prst="rect">
                            <a:avLst/>
                          </a:prstGeom>
                          <a:ln/>
                        </pic:spPr>
                      </pic:pic>
                    </a:graphicData>
                  </a:graphic>
                </wp:inline>
              </w:drawing>
            </w:r>
          </w:p>
          <w:p w14:paraId="34FA02C3" w14:textId="77777777" w:rsidR="00E77AD6" w:rsidRPr="0055003B" w:rsidRDefault="006E5CC6">
            <w:pPr>
              <w:bidi/>
              <w:spacing w:before="240" w:after="240"/>
              <w:ind w:left="360" w:right="180"/>
              <w:rPr>
                <w:rFonts w:ascii="David" w:eastAsia="David" w:hAnsi="David" w:cs="David"/>
                <w:sz w:val="24"/>
                <w:szCs w:val="24"/>
              </w:rPr>
            </w:pPr>
            <w:r w:rsidRPr="0055003B">
              <w:rPr>
                <w:rFonts w:ascii="David" w:eastAsia="David" w:hAnsi="David" w:cs="David"/>
                <w:sz w:val="24"/>
                <w:szCs w:val="24"/>
                <w:rtl/>
              </w:rPr>
              <w:t>(א)   נתחי לפי התשובות של שני התלמידים למעלה, מה מבין כל תלמיד לגבי המושג אלכסון במצולע. במילים אחרות, רשמי את הגדרת האלכסון שלהם.</w:t>
            </w:r>
          </w:p>
          <w:p w14:paraId="7648D1B2" w14:textId="77777777" w:rsidR="00E77AD6" w:rsidRPr="0055003B" w:rsidRDefault="006E5CC6">
            <w:pPr>
              <w:bidi/>
              <w:spacing w:before="240" w:after="240"/>
              <w:ind w:left="360" w:right="180"/>
              <w:rPr>
                <w:rFonts w:ascii="David" w:eastAsia="David" w:hAnsi="David" w:cs="David"/>
                <w:sz w:val="24"/>
                <w:szCs w:val="24"/>
              </w:rPr>
            </w:pPr>
            <w:r w:rsidRPr="0055003B">
              <w:rPr>
                <w:rFonts w:ascii="David" w:eastAsia="David" w:hAnsi="David" w:cs="David"/>
                <w:sz w:val="24"/>
                <w:szCs w:val="24"/>
                <w:rtl/>
              </w:rPr>
              <w:t xml:space="preserve">(ב)   לפניך שני מצולעים, ציירי -לפי מה ששני התלמידים לעיל הבינו לגבי האלכסון- את כל האלכסונים היוצאים מקודקוד </w:t>
            </w:r>
            <w:r w:rsidRPr="0055003B">
              <w:rPr>
                <w:rFonts w:ascii="David" w:eastAsia="David" w:hAnsi="David" w:cs="David"/>
                <w:sz w:val="24"/>
                <w:szCs w:val="24"/>
              </w:rPr>
              <w:t>A</w:t>
            </w:r>
            <w:r w:rsidRPr="0055003B">
              <w:rPr>
                <w:rFonts w:ascii="David" w:eastAsia="David" w:hAnsi="David" w:cs="David"/>
                <w:sz w:val="24"/>
                <w:szCs w:val="24"/>
                <w:rtl/>
              </w:rPr>
              <w:t>.</w:t>
            </w:r>
          </w:p>
          <w:p w14:paraId="62A19837" w14:textId="77777777" w:rsidR="00E77AD6" w:rsidRPr="0055003B" w:rsidRDefault="006E5CC6">
            <w:pPr>
              <w:bidi/>
              <w:spacing w:before="240" w:after="240"/>
              <w:ind w:left="360" w:right="180"/>
              <w:rPr>
                <w:rFonts w:ascii="David" w:eastAsia="David" w:hAnsi="David" w:cs="David"/>
                <w:sz w:val="24"/>
                <w:szCs w:val="24"/>
              </w:rPr>
            </w:pPr>
            <w:r w:rsidRPr="0055003B">
              <w:rPr>
                <w:rFonts w:ascii="David" w:eastAsia="David" w:hAnsi="David" w:cs="David"/>
                <w:noProof/>
                <w:sz w:val="24"/>
                <w:szCs w:val="24"/>
                <w:lang w:val="en-US"/>
              </w:rPr>
              <w:drawing>
                <wp:inline distT="114300" distB="114300" distL="114300" distR="114300" wp14:anchorId="2E724FAB" wp14:editId="72671761">
                  <wp:extent cx="2481263" cy="1191906"/>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4"/>
                          <a:srcRect/>
                          <a:stretch>
                            <a:fillRect/>
                          </a:stretch>
                        </pic:blipFill>
                        <pic:spPr>
                          <a:xfrm>
                            <a:off x="0" y="0"/>
                            <a:ext cx="2481263" cy="1191906"/>
                          </a:xfrm>
                          <a:prstGeom prst="rect">
                            <a:avLst/>
                          </a:prstGeom>
                          <a:ln/>
                        </pic:spPr>
                      </pic:pic>
                    </a:graphicData>
                  </a:graphic>
                </wp:inline>
              </w:drawing>
            </w:r>
          </w:p>
        </w:tc>
        <w:tc>
          <w:tcPr>
            <w:tcW w:w="147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6C596E3D" w14:textId="77777777" w:rsidR="00E77AD6" w:rsidRPr="0055003B" w:rsidRDefault="006E5CC6">
            <w:pPr>
              <w:bidi/>
              <w:spacing w:before="240" w:after="240" w:line="480" w:lineRule="auto"/>
              <w:rPr>
                <w:rFonts w:ascii="David" w:eastAsia="David" w:hAnsi="David" w:cs="David"/>
                <w:b/>
                <w:sz w:val="24"/>
                <w:szCs w:val="24"/>
              </w:rPr>
            </w:pPr>
            <w:r w:rsidRPr="0055003B">
              <w:rPr>
                <w:rFonts w:ascii="David" w:eastAsia="David" w:hAnsi="David" w:cs="David"/>
                <w:b/>
                <w:sz w:val="24"/>
                <w:szCs w:val="24"/>
              </w:rPr>
              <w:lastRenderedPageBreak/>
              <w:t xml:space="preserve"> </w:t>
            </w:r>
          </w:p>
        </w:tc>
        <w:tc>
          <w:tcPr>
            <w:tcW w:w="1530" w:type="dxa"/>
            <w:vMerge/>
            <w:tcBorders>
              <w:top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3DE70874" w14:textId="77777777" w:rsidR="00E77AD6" w:rsidRPr="0055003B" w:rsidRDefault="00E77AD6">
            <w:pPr>
              <w:bidi/>
              <w:spacing w:before="240" w:after="240"/>
              <w:rPr>
                <w:rFonts w:ascii="David" w:eastAsia="David" w:hAnsi="David" w:cs="David"/>
                <w:sz w:val="24"/>
                <w:szCs w:val="24"/>
              </w:rPr>
            </w:pPr>
          </w:p>
        </w:tc>
      </w:tr>
    </w:tbl>
    <w:p w14:paraId="17650D07" w14:textId="77777777" w:rsidR="00E77AD6" w:rsidRPr="0055003B" w:rsidRDefault="006E5CC6">
      <w:pPr>
        <w:bidi/>
        <w:spacing w:before="240" w:after="240" w:line="480" w:lineRule="auto"/>
        <w:rPr>
          <w:rFonts w:ascii="David" w:eastAsia="David" w:hAnsi="David" w:cs="David"/>
          <w:b/>
          <w:sz w:val="24"/>
          <w:szCs w:val="24"/>
        </w:rPr>
      </w:pPr>
      <w:r w:rsidRPr="006F4B02">
        <w:rPr>
          <w:rFonts w:ascii="David" w:eastAsia="David" w:hAnsi="David" w:cs="David"/>
          <w:bCs/>
          <w:sz w:val="24"/>
          <w:szCs w:val="24"/>
          <w:rtl/>
        </w:rPr>
        <w:lastRenderedPageBreak/>
        <w:t>נספח מס' 5:</w:t>
      </w:r>
      <w:r w:rsidRPr="0055003B">
        <w:rPr>
          <w:rFonts w:ascii="David" w:eastAsia="David" w:hAnsi="David" w:cs="David"/>
          <w:b/>
          <w:sz w:val="24"/>
          <w:szCs w:val="24"/>
          <w:rtl/>
        </w:rPr>
        <w:t xml:space="preserve"> דוגמה לניתוח הגדרה לפי קריטריונים</w:t>
      </w:r>
    </w:p>
    <w:tbl>
      <w:tblPr>
        <w:tblStyle w:val="a2"/>
        <w:bidiVisual/>
        <w:tblW w:w="8880" w:type="dxa"/>
        <w:tblBorders>
          <w:top w:val="nil"/>
          <w:left w:val="nil"/>
          <w:bottom w:val="nil"/>
          <w:right w:val="nil"/>
          <w:insideH w:val="nil"/>
          <w:insideV w:val="nil"/>
        </w:tblBorders>
        <w:tblLayout w:type="fixed"/>
        <w:tblLook w:val="0600" w:firstRow="0" w:lastRow="0" w:firstColumn="0" w:lastColumn="0" w:noHBand="1" w:noVBand="1"/>
      </w:tblPr>
      <w:tblGrid>
        <w:gridCol w:w="1755"/>
        <w:gridCol w:w="1710"/>
        <w:gridCol w:w="1890"/>
        <w:gridCol w:w="1785"/>
        <w:gridCol w:w="1740"/>
      </w:tblGrid>
      <w:tr w:rsidR="00E77AD6" w:rsidRPr="0055003B" w14:paraId="27932E6F" w14:textId="77777777">
        <w:trPr>
          <w:trHeight w:val="444"/>
        </w:trPr>
        <w:tc>
          <w:tcPr>
            <w:tcW w:w="8880" w:type="dxa"/>
            <w:gridSpan w:val="5"/>
            <w:tcBorders>
              <w:top w:val="nil"/>
              <w:left w:val="nil"/>
              <w:bottom w:val="single" w:sz="8" w:space="0" w:color="000000"/>
              <w:right w:val="nil"/>
            </w:tcBorders>
            <w:tcMar>
              <w:top w:w="100" w:type="dxa"/>
              <w:left w:w="100" w:type="dxa"/>
              <w:bottom w:w="100" w:type="dxa"/>
              <w:right w:w="100" w:type="dxa"/>
            </w:tcMar>
          </w:tcPr>
          <w:p w14:paraId="1AB186F5"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טבלה 2: הגדרה נכונה ולא נכונה למלבן</w:t>
            </w:r>
          </w:p>
        </w:tc>
      </w:tr>
      <w:tr w:rsidR="00E77AD6" w:rsidRPr="0055003B" w14:paraId="093B473C" w14:textId="77777777">
        <w:trPr>
          <w:trHeight w:val="575"/>
        </w:trPr>
        <w:tc>
          <w:tcPr>
            <w:tcW w:w="1755" w:type="dxa"/>
            <w:vMerge w:val="restart"/>
            <w:tcBorders>
              <w:top w:val="nil"/>
              <w:left w:val="nil"/>
              <w:bottom w:val="single" w:sz="8" w:space="0" w:color="000000"/>
              <w:right w:val="nil"/>
            </w:tcBorders>
            <w:shd w:val="clear" w:color="auto" w:fill="auto"/>
            <w:tcMar>
              <w:top w:w="100" w:type="dxa"/>
              <w:left w:w="100" w:type="dxa"/>
              <w:bottom w:w="100" w:type="dxa"/>
              <w:right w:w="100" w:type="dxa"/>
            </w:tcMar>
          </w:tcPr>
          <w:p w14:paraId="54693276"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Pr>
              <w:t xml:space="preserve"> </w:t>
            </w:r>
          </w:p>
        </w:tc>
        <w:tc>
          <w:tcPr>
            <w:tcW w:w="360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62C1C669" w14:textId="77777777" w:rsidR="00E77AD6" w:rsidRPr="0055003B" w:rsidRDefault="006E5CC6">
            <w:pPr>
              <w:bidi/>
              <w:spacing w:before="240" w:line="360" w:lineRule="auto"/>
              <w:jc w:val="center"/>
              <w:rPr>
                <w:rFonts w:ascii="David" w:eastAsia="David" w:hAnsi="David" w:cs="David"/>
                <w:sz w:val="24"/>
                <w:szCs w:val="24"/>
              </w:rPr>
            </w:pPr>
            <w:r w:rsidRPr="0055003B">
              <w:rPr>
                <w:rFonts w:ascii="David" w:eastAsia="David" w:hAnsi="David" w:cs="David"/>
                <w:sz w:val="24"/>
                <w:szCs w:val="24"/>
                <w:rtl/>
              </w:rPr>
              <w:t>הגדרה נכונה</w:t>
            </w:r>
          </w:p>
        </w:tc>
        <w:tc>
          <w:tcPr>
            <w:tcW w:w="3525"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3EE5996A" w14:textId="77777777" w:rsidR="00E77AD6" w:rsidRPr="0055003B" w:rsidRDefault="006E5CC6">
            <w:pPr>
              <w:bidi/>
              <w:spacing w:before="240" w:line="360" w:lineRule="auto"/>
              <w:jc w:val="center"/>
              <w:rPr>
                <w:rFonts w:ascii="David" w:eastAsia="David" w:hAnsi="David" w:cs="David"/>
                <w:sz w:val="24"/>
                <w:szCs w:val="24"/>
              </w:rPr>
            </w:pPr>
            <w:r w:rsidRPr="0055003B">
              <w:rPr>
                <w:rFonts w:ascii="David" w:eastAsia="David" w:hAnsi="David" w:cs="David"/>
                <w:sz w:val="24"/>
                <w:szCs w:val="24"/>
                <w:rtl/>
              </w:rPr>
              <w:t>הגדרה אינה נכונה</w:t>
            </w:r>
          </w:p>
        </w:tc>
      </w:tr>
      <w:tr w:rsidR="00E77AD6" w:rsidRPr="0055003B" w14:paraId="0C01F517" w14:textId="77777777">
        <w:trPr>
          <w:trHeight w:val="575"/>
        </w:trPr>
        <w:tc>
          <w:tcPr>
            <w:tcW w:w="1755" w:type="dxa"/>
            <w:vMerge/>
            <w:tcBorders>
              <w:bottom w:val="single" w:sz="8" w:space="0" w:color="000000"/>
              <w:right w:val="nil"/>
            </w:tcBorders>
            <w:shd w:val="clear" w:color="auto" w:fill="auto"/>
            <w:tcMar>
              <w:top w:w="100" w:type="dxa"/>
              <w:left w:w="100" w:type="dxa"/>
              <w:bottom w:w="100" w:type="dxa"/>
              <w:right w:w="100" w:type="dxa"/>
            </w:tcMar>
          </w:tcPr>
          <w:p w14:paraId="42288677" w14:textId="77777777" w:rsidR="00E77AD6" w:rsidRPr="0055003B" w:rsidRDefault="00E77AD6">
            <w:pPr>
              <w:bidi/>
              <w:spacing w:before="240" w:after="240" w:line="480" w:lineRule="auto"/>
              <w:rPr>
                <w:rFonts w:ascii="David" w:eastAsia="David" w:hAnsi="David" w:cs="David"/>
                <w:sz w:val="24"/>
                <w:szCs w:val="24"/>
              </w:rPr>
            </w:pPr>
          </w:p>
        </w:tc>
        <w:tc>
          <w:tcPr>
            <w:tcW w:w="1710" w:type="dxa"/>
            <w:tcBorders>
              <w:top w:val="nil"/>
              <w:left w:val="nil"/>
              <w:bottom w:val="single" w:sz="8" w:space="0" w:color="000000"/>
              <w:right w:val="nil"/>
            </w:tcBorders>
            <w:shd w:val="clear" w:color="auto" w:fill="auto"/>
            <w:tcMar>
              <w:top w:w="100" w:type="dxa"/>
              <w:left w:w="100" w:type="dxa"/>
              <w:bottom w:w="100" w:type="dxa"/>
              <w:right w:w="100" w:type="dxa"/>
            </w:tcMar>
          </w:tcPr>
          <w:p w14:paraId="27BB4984"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מינימלית</w:t>
            </w:r>
          </w:p>
        </w:tc>
        <w:tc>
          <w:tcPr>
            <w:tcW w:w="1890" w:type="dxa"/>
            <w:tcBorders>
              <w:top w:val="nil"/>
              <w:left w:val="nil"/>
              <w:bottom w:val="single" w:sz="8" w:space="0" w:color="000000"/>
              <w:right w:val="nil"/>
            </w:tcBorders>
            <w:shd w:val="clear" w:color="auto" w:fill="auto"/>
            <w:tcMar>
              <w:top w:w="100" w:type="dxa"/>
              <w:left w:w="100" w:type="dxa"/>
              <w:bottom w:w="100" w:type="dxa"/>
              <w:right w:w="100" w:type="dxa"/>
            </w:tcMar>
          </w:tcPr>
          <w:p w14:paraId="57000EF7"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לא מינימלית</w:t>
            </w:r>
          </w:p>
        </w:tc>
        <w:tc>
          <w:tcPr>
            <w:tcW w:w="1785" w:type="dxa"/>
            <w:tcBorders>
              <w:top w:val="nil"/>
              <w:left w:val="nil"/>
              <w:bottom w:val="single" w:sz="8" w:space="0" w:color="000000"/>
              <w:right w:val="nil"/>
            </w:tcBorders>
            <w:shd w:val="clear" w:color="auto" w:fill="auto"/>
            <w:tcMar>
              <w:top w:w="100" w:type="dxa"/>
              <w:left w:w="100" w:type="dxa"/>
              <w:bottom w:w="100" w:type="dxa"/>
              <w:right w:w="100" w:type="dxa"/>
            </w:tcMar>
          </w:tcPr>
          <w:p w14:paraId="384AF48B"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לא מספיקה</w:t>
            </w:r>
          </w:p>
        </w:tc>
        <w:tc>
          <w:tcPr>
            <w:tcW w:w="1740" w:type="dxa"/>
            <w:tcBorders>
              <w:top w:val="nil"/>
              <w:left w:val="nil"/>
              <w:bottom w:val="single" w:sz="8" w:space="0" w:color="000000"/>
              <w:right w:val="nil"/>
            </w:tcBorders>
            <w:shd w:val="clear" w:color="auto" w:fill="auto"/>
            <w:tcMar>
              <w:top w:w="100" w:type="dxa"/>
              <w:left w:w="100" w:type="dxa"/>
              <w:bottom w:w="100" w:type="dxa"/>
              <w:right w:w="100" w:type="dxa"/>
            </w:tcMar>
          </w:tcPr>
          <w:p w14:paraId="2E945808"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חלשה מאוד</w:t>
            </w:r>
          </w:p>
        </w:tc>
      </w:tr>
      <w:tr w:rsidR="00E77AD6" w:rsidRPr="0055003B" w14:paraId="19713882" w14:textId="77777777">
        <w:trPr>
          <w:trHeight w:val="1655"/>
        </w:trPr>
        <w:tc>
          <w:tcPr>
            <w:tcW w:w="1755" w:type="dxa"/>
            <w:tcBorders>
              <w:top w:val="nil"/>
              <w:left w:val="nil"/>
              <w:bottom w:val="single" w:sz="8" w:space="0" w:color="000000"/>
              <w:right w:val="nil"/>
            </w:tcBorders>
            <w:shd w:val="clear" w:color="auto" w:fill="auto"/>
            <w:tcMar>
              <w:top w:w="100" w:type="dxa"/>
              <w:left w:w="100" w:type="dxa"/>
              <w:bottom w:w="100" w:type="dxa"/>
              <w:right w:w="100" w:type="dxa"/>
            </w:tcMar>
          </w:tcPr>
          <w:p w14:paraId="42242016"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דוגמה: מלבן</w:t>
            </w:r>
          </w:p>
        </w:tc>
        <w:tc>
          <w:tcPr>
            <w:tcW w:w="1710" w:type="dxa"/>
            <w:tcBorders>
              <w:top w:val="nil"/>
              <w:left w:val="nil"/>
              <w:bottom w:val="single" w:sz="8" w:space="0" w:color="000000"/>
              <w:right w:val="nil"/>
            </w:tcBorders>
            <w:shd w:val="clear" w:color="auto" w:fill="auto"/>
            <w:tcMar>
              <w:top w:w="100" w:type="dxa"/>
              <w:left w:w="100" w:type="dxa"/>
              <w:bottom w:w="100" w:type="dxa"/>
              <w:right w:w="100" w:type="dxa"/>
            </w:tcMar>
          </w:tcPr>
          <w:p w14:paraId="7EEFD6B0"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מרובע שכל זוויותיו ישרות</w:t>
            </w:r>
          </w:p>
        </w:tc>
        <w:tc>
          <w:tcPr>
            <w:tcW w:w="1890" w:type="dxa"/>
            <w:tcBorders>
              <w:top w:val="nil"/>
              <w:left w:val="nil"/>
              <w:bottom w:val="single" w:sz="8" w:space="0" w:color="000000"/>
              <w:right w:val="nil"/>
            </w:tcBorders>
            <w:shd w:val="clear" w:color="auto" w:fill="auto"/>
            <w:tcMar>
              <w:top w:w="100" w:type="dxa"/>
              <w:left w:w="100" w:type="dxa"/>
              <w:bottom w:w="100" w:type="dxa"/>
              <w:right w:w="100" w:type="dxa"/>
            </w:tcMar>
          </w:tcPr>
          <w:p w14:paraId="520C10F4"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מרובע שכל זוויותיו ישרות וכל שתי צלעות נגדיות שוות זו לזו.</w:t>
            </w:r>
          </w:p>
        </w:tc>
        <w:tc>
          <w:tcPr>
            <w:tcW w:w="1785" w:type="dxa"/>
            <w:tcBorders>
              <w:top w:val="nil"/>
              <w:left w:val="nil"/>
              <w:bottom w:val="single" w:sz="8" w:space="0" w:color="000000"/>
              <w:right w:val="nil"/>
            </w:tcBorders>
            <w:shd w:val="clear" w:color="auto" w:fill="auto"/>
            <w:tcMar>
              <w:top w:w="100" w:type="dxa"/>
              <w:left w:w="100" w:type="dxa"/>
              <w:bottom w:w="100" w:type="dxa"/>
              <w:right w:w="100" w:type="dxa"/>
            </w:tcMar>
          </w:tcPr>
          <w:p w14:paraId="33F33396"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מרובע שכל שתי צלעות נגדיות שוות זו לזו.</w:t>
            </w:r>
          </w:p>
        </w:tc>
        <w:tc>
          <w:tcPr>
            <w:tcW w:w="1740" w:type="dxa"/>
            <w:tcBorders>
              <w:top w:val="nil"/>
              <w:left w:val="nil"/>
              <w:bottom w:val="single" w:sz="8" w:space="0" w:color="000000"/>
              <w:right w:val="nil"/>
            </w:tcBorders>
            <w:shd w:val="clear" w:color="auto" w:fill="auto"/>
            <w:tcMar>
              <w:top w:w="100" w:type="dxa"/>
              <w:left w:w="100" w:type="dxa"/>
              <w:bottom w:w="100" w:type="dxa"/>
              <w:right w:w="100" w:type="dxa"/>
            </w:tcMar>
          </w:tcPr>
          <w:p w14:paraId="140EDE42" w14:textId="77777777" w:rsidR="00E77AD6" w:rsidRPr="0055003B" w:rsidRDefault="006E5CC6">
            <w:pPr>
              <w:bidi/>
              <w:spacing w:before="240" w:line="360" w:lineRule="auto"/>
              <w:rPr>
                <w:rFonts w:ascii="David" w:eastAsia="David" w:hAnsi="David" w:cs="David"/>
                <w:sz w:val="24"/>
                <w:szCs w:val="24"/>
              </w:rPr>
            </w:pPr>
            <w:r w:rsidRPr="0055003B">
              <w:rPr>
                <w:rFonts w:ascii="David" w:eastAsia="David" w:hAnsi="David" w:cs="David"/>
                <w:sz w:val="24"/>
                <w:szCs w:val="24"/>
                <w:rtl/>
              </w:rPr>
              <w:t>מצולע שכל שתי צלעות נגדיות שוות זו לזו.</w:t>
            </w:r>
          </w:p>
        </w:tc>
      </w:tr>
    </w:tbl>
    <w:p w14:paraId="2791A55A" w14:textId="77777777" w:rsidR="00E77AD6" w:rsidRPr="0055003B" w:rsidRDefault="00E77AD6">
      <w:pPr>
        <w:bidi/>
        <w:spacing w:before="240" w:after="240" w:line="480" w:lineRule="auto"/>
        <w:rPr>
          <w:rFonts w:ascii="David" w:eastAsia="David" w:hAnsi="David" w:cs="David"/>
          <w:sz w:val="24"/>
          <w:szCs w:val="24"/>
        </w:rPr>
      </w:pPr>
    </w:p>
    <w:p w14:paraId="1981242C" w14:textId="77777777" w:rsidR="00E77AD6" w:rsidRPr="0055003B" w:rsidRDefault="00E77AD6">
      <w:pPr>
        <w:bidi/>
        <w:spacing w:before="240" w:after="240" w:line="480" w:lineRule="auto"/>
        <w:rPr>
          <w:rFonts w:ascii="David" w:eastAsia="David" w:hAnsi="David" w:cs="David"/>
          <w:sz w:val="24"/>
          <w:szCs w:val="24"/>
        </w:rPr>
      </w:pPr>
    </w:p>
    <w:p w14:paraId="0A55617D" w14:textId="77777777" w:rsidR="00E77AD6" w:rsidRPr="0055003B" w:rsidRDefault="006E5CC6">
      <w:pPr>
        <w:bidi/>
        <w:spacing w:before="240" w:after="240" w:line="480" w:lineRule="auto"/>
        <w:rPr>
          <w:rFonts w:ascii="David" w:eastAsia="David" w:hAnsi="David" w:cs="David"/>
          <w:sz w:val="24"/>
          <w:szCs w:val="24"/>
        </w:rPr>
      </w:pPr>
      <w:r w:rsidRPr="0055003B">
        <w:rPr>
          <w:rFonts w:ascii="David" w:hAnsi="David" w:cs="David"/>
        </w:rPr>
        <w:br w:type="page"/>
      </w:r>
    </w:p>
    <w:p w14:paraId="0889A00D" w14:textId="77777777" w:rsidR="00E77AD6" w:rsidRPr="0055003B" w:rsidRDefault="006E5CC6">
      <w:pPr>
        <w:bidi/>
        <w:spacing w:before="240" w:after="240" w:line="480" w:lineRule="auto"/>
        <w:rPr>
          <w:rFonts w:ascii="David" w:eastAsia="David" w:hAnsi="David" w:cs="David"/>
          <w:b/>
          <w:sz w:val="24"/>
          <w:szCs w:val="24"/>
        </w:rPr>
      </w:pPr>
      <w:r w:rsidRPr="006F4B02">
        <w:rPr>
          <w:rFonts w:ascii="David" w:eastAsia="David" w:hAnsi="David" w:cs="David"/>
          <w:bCs/>
          <w:sz w:val="24"/>
          <w:szCs w:val="24"/>
          <w:rtl/>
        </w:rPr>
        <w:lastRenderedPageBreak/>
        <w:t>נספח מס' 6</w:t>
      </w:r>
      <w:r w:rsidRPr="0055003B">
        <w:rPr>
          <w:rFonts w:ascii="David" w:eastAsia="David" w:hAnsi="David" w:cs="David"/>
          <w:b/>
          <w:sz w:val="24"/>
          <w:szCs w:val="24"/>
          <w:rtl/>
        </w:rPr>
        <w:t xml:space="preserve">: דוגמא לחלק מניתוח אירוע ממחק החילוץ </w:t>
      </w:r>
    </w:p>
    <w:p w14:paraId="22CDC993" w14:textId="77777777" w:rsidR="00E77AD6" w:rsidRPr="0055003B" w:rsidRDefault="006E5CC6">
      <w:pPr>
        <w:bidi/>
        <w:spacing w:before="240" w:after="240" w:line="480" w:lineRule="auto"/>
        <w:rPr>
          <w:rFonts w:ascii="David" w:eastAsia="David" w:hAnsi="David" w:cs="David"/>
          <w:sz w:val="24"/>
          <w:szCs w:val="24"/>
        </w:rPr>
      </w:pPr>
      <w:r w:rsidRPr="0055003B">
        <w:rPr>
          <w:rFonts w:ascii="David" w:eastAsia="David" w:hAnsi="David" w:cs="David"/>
          <w:sz w:val="24"/>
          <w:szCs w:val="24"/>
          <w:u w:val="single"/>
          <w:rtl/>
        </w:rPr>
        <w:t>השלב הראשון בניתוח</w:t>
      </w:r>
      <w:r w:rsidRPr="0055003B">
        <w:rPr>
          <w:rFonts w:ascii="David" w:eastAsia="David" w:hAnsi="David" w:cs="David"/>
          <w:sz w:val="24"/>
          <w:szCs w:val="24"/>
          <w:rtl/>
        </w:rPr>
        <w:t>: בהתאם למרכיבי מודל הטיעון של טולמין (</w:t>
      </w:r>
      <w:r w:rsidRPr="0055003B">
        <w:rPr>
          <w:rFonts w:ascii="David" w:eastAsia="Times New Roman" w:hAnsi="David" w:cs="David"/>
          <w:sz w:val="24"/>
          <w:szCs w:val="24"/>
        </w:rPr>
        <w:t>Toulmin, 196</w:t>
      </w:r>
      <w:r w:rsidRPr="0055003B">
        <w:rPr>
          <w:rFonts w:ascii="David" w:eastAsia="Traditional Arabic" w:hAnsi="David" w:cs="David"/>
          <w:sz w:val="24"/>
          <w:szCs w:val="24"/>
        </w:rPr>
        <w:t>9</w:t>
      </w:r>
      <w:r w:rsidRPr="0055003B">
        <w:rPr>
          <w:rFonts w:ascii="David" w:eastAsia="David" w:hAnsi="David" w:cs="David"/>
          <w:sz w:val="24"/>
          <w:szCs w:val="24"/>
        </w:rPr>
        <w:t xml:space="preserve">): </w:t>
      </w:r>
    </w:p>
    <w:p w14:paraId="4BBABE61" w14:textId="77777777" w:rsidR="00E77AD6" w:rsidRPr="0055003B" w:rsidRDefault="006E5CC6">
      <w:pPr>
        <w:bidi/>
        <w:spacing w:before="240" w:line="240" w:lineRule="auto"/>
        <w:jc w:val="center"/>
        <w:rPr>
          <w:rFonts w:ascii="David" w:eastAsia="David" w:hAnsi="David" w:cs="David"/>
          <w:sz w:val="24"/>
          <w:szCs w:val="24"/>
        </w:rPr>
      </w:pPr>
      <w:r w:rsidRPr="0055003B">
        <w:rPr>
          <w:rFonts w:ascii="David" w:hAnsi="David" w:cs="David"/>
          <w:noProof/>
          <w:sz w:val="24"/>
          <w:szCs w:val="24"/>
          <w:lang w:val="en-US"/>
        </w:rPr>
        <w:drawing>
          <wp:inline distT="114300" distB="114300" distL="114300" distR="114300" wp14:anchorId="77F8D048" wp14:editId="1F5B57AA">
            <wp:extent cx="4758928" cy="2719388"/>
            <wp:effectExtent l="19050" t="19050" r="22860" b="24130"/>
            <wp:docPr id="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5"/>
                    <a:srcRect/>
                    <a:stretch>
                      <a:fillRect/>
                    </a:stretch>
                  </pic:blipFill>
                  <pic:spPr>
                    <a:xfrm>
                      <a:off x="0" y="0"/>
                      <a:ext cx="4758928" cy="2719388"/>
                    </a:xfrm>
                    <a:prstGeom prst="rect">
                      <a:avLst/>
                    </a:prstGeom>
                    <a:ln>
                      <a:solidFill>
                        <a:schemeClr val="tx1"/>
                      </a:solidFill>
                    </a:ln>
                  </pic:spPr>
                </pic:pic>
              </a:graphicData>
            </a:graphic>
          </wp:inline>
        </w:drawing>
      </w:r>
    </w:p>
    <w:p w14:paraId="56266EFF" w14:textId="77777777" w:rsidR="00E77AD6" w:rsidRPr="0055003B" w:rsidRDefault="006E5CC6">
      <w:pPr>
        <w:bidi/>
        <w:spacing w:before="240" w:line="360" w:lineRule="auto"/>
        <w:jc w:val="both"/>
        <w:rPr>
          <w:rFonts w:ascii="David" w:eastAsia="David" w:hAnsi="David" w:cs="David"/>
          <w:sz w:val="24"/>
          <w:szCs w:val="24"/>
        </w:rPr>
      </w:pPr>
      <w:r w:rsidRPr="0055003B">
        <w:rPr>
          <w:rFonts w:ascii="David" w:eastAsia="David" w:hAnsi="David" w:cs="David"/>
          <w:sz w:val="24"/>
          <w:szCs w:val="24"/>
          <w:rtl/>
        </w:rPr>
        <w:t>לשלב זה נוסף מיון של כל טיעון לאחת משלושת הרמות הבאות:</w:t>
      </w:r>
      <w:r w:rsidRPr="0055003B">
        <w:rPr>
          <w:rFonts w:ascii="David" w:eastAsia="Times New Roman" w:hAnsi="David" w:cs="David"/>
          <w:sz w:val="14"/>
          <w:szCs w:val="14"/>
        </w:rPr>
        <w:t xml:space="preserve">  </w:t>
      </w:r>
      <w:r w:rsidRPr="0055003B">
        <w:rPr>
          <w:rFonts w:ascii="David" w:eastAsia="David" w:hAnsi="David" w:cs="David"/>
          <w:sz w:val="24"/>
          <w:szCs w:val="24"/>
        </w:rPr>
        <w:t>i.</w:t>
      </w:r>
      <w:r w:rsidRPr="0055003B">
        <w:rPr>
          <w:rFonts w:ascii="David" w:eastAsia="Times New Roman" w:hAnsi="David" w:cs="David"/>
          <w:sz w:val="14"/>
          <w:szCs w:val="14"/>
        </w:rPr>
        <w:t xml:space="preserve"> </w:t>
      </w:r>
      <w:r w:rsidRPr="0055003B">
        <w:rPr>
          <w:rFonts w:ascii="David" w:eastAsia="David" w:hAnsi="David" w:cs="David"/>
          <w:sz w:val="24"/>
          <w:szCs w:val="24"/>
          <w:rtl/>
        </w:rPr>
        <w:t>בסיסית – הטיעון מכיל "נתונים" ו"טענה", או/גם "הצדקה" אחת;</w:t>
      </w:r>
      <w:r w:rsidRPr="0055003B">
        <w:rPr>
          <w:rFonts w:ascii="David" w:eastAsia="Times New Roman" w:hAnsi="David" w:cs="David"/>
          <w:sz w:val="14"/>
          <w:szCs w:val="14"/>
        </w:rPr>
        <w:t xml:space="preserve">  </w:t>
      </w:r>
      <w:r w:rsidRPr="0055003B">
        <w:rPr>
          <w:rFonts w:ascii="David" w:eastAsia="David" w:hAnsi="David" w:cs="David"/>
          <w:sz w:val="24"/>
          <w:szCs w:val="24"/>
        </w:rPr>
        <w:t>ii.</w:t>
      </w:r>
      <w:r w:rsidRPr="0055003B">
        <w:rPr>
          <w:rFonts w:ascii="David" w:eastAsia="Times New Roman" w:hAnsi="David" w:cs="David"/>
          <w:sz w:val="14"/>
          <w:szCs w:val="14"/>
        </w:rPr>
        <w:t xml:space="preserve">  </w:t>
      </w:r>
      <w:r w:rsidRPr="0055003B">
        <w:rPr>
          <w:rFonts w:ascii="David" w:eastAsia="David" w:hAnsi="David" w:cs="David"/>
          <w:sz w:val="24"/>
          <w:szCs w:val="24"/>
          <w:rtl/>
        </w:rPr>
        <w:t>מורחבת – הטיעון כולל את הרמה הבסיסית ו"התנגדות" אחת לפחות ו/או "הסתייגות" אחת לפחות ו/או מספר "הצדקות";</w:t>
      </w:r>
      <w:r w:rsidRPr="0055003B">
        <w:rPr>
          <w:rFonts w:ascii="David" w:eastAsia="Times New Roman" w:hAnsi="David" w:cs="David"/>
          <w:sz w:val="14"/>
          <w:szCs w:val="14"/>
        </w:rPr>
        <w:t xml:space="preserve">  </w:t>
      </w:r>
      <w:r w:rsidRPr="0055003B">
        <w:rPr>
          <w:rFonts w:ascii="David" w:eastAsia="David" w:hAnsi="David" w:cs="David"/>
          <w:sz w:val="24"/>
          <w:szCs w:val="24"/>
        </w:rPr>
        <w:t>iii.</w:t>
      </w:r>
      <w:r w:rsidRPr="0055003B">
        <w:rPr>
          <w:rFonts w:ascii="David" w:eastAsia="Times New Roman" w:hAnsi="David" w:cs="David"/>
          <w:sz w:val="14"/>
          <w:szCs w:val="14"/>
        </w:rPr>
        <w:t xml:space="preserve">  </w:t>
      </w:r>
      <w:r w:rsidRPr="0055003B">
        <w:rPr>
          <w:rFonts w:ascii="David" w:eastAsia="David" w:hAnsi="David" w:cs="David"/>
          <w:sz w:val="24"/>
          <w:szCs w:val="24"/>
          <w:rtl/>
        </w:rPr>
        <w:t>או מורכבת – הטיעון כולל את הרמה הבסיסית או את הרמה המורחבת ומקונן טיעון אחד לפחות באחד ממרכיבי הטיעון.</w:t>
      </w:r>
    </w:p>
    <w:p w14:paraId="1B7D0BB9" w14:textId="77777777" w:rsidR="00E77AD6" w:rsidRPr="0055003B" w:rsidRDefault="006E5CC6">
      <w:pPr>
        <w:bidi/>
        <w:spacing w:before="240" w:after="240" w:line="360" w:lineRule="auto"/>
        <w:ind w:right="270"/>
        <w:jc w:val="both"/>
        <w:rPr>
          <w:rFonts w:ascii="David" w:eastAsia="David" w:hAnsi="David" w:cs="David"/>
          <w:sz w:val="24"/>
          <w:szCs w:val="24"/>
        </w:rPr>
      </w:pPr>
      <w:r w:rsidRPr="0055003B">
        <w:rPr>
          <w:rFonts w:ascii="David" w:eastAsia="David" w:hAnsi="David" w:cs="David"/>
          <w:sz w:val="24"/>
          <w:szCs w:val="24"/>
          <w:rtl/>
        </w:rPr>
        <w:t>בהתייחס לטיעון-4 המוצג לעיל, נוסף מיון לרמה המורחבת – הטיעון כולל את הרמה הבסיסית ו"התנגדות" אחת לפחות ו/או "הסתייגות" אחת לפחות ו/או מספר "הצדקות".</w:t>
      </w:r>
    </w:p>
    <w:p w14:paraId="27377EF1" w14:textId="77777777" w:rsidR="00E77AD6" w:rsidRPr="0055003B" w:rsidRDefault="006E5CC6">
      <w:pPr>
        <w:bidi/>
        <w:spacing w:before="240" w:line="360" w:lineRule="auto"/>
        <w:jc w:val="both"/>
        <w:rPr>
          <w:rFonts w:ascii="David" w:eastAsia="David" w:hAnsi="David" w:cs="David"/>
          <w:sz w:val="24"/>
          <w:szCs w:val="24"/>
        </w:rPr>
      </w:pPr>
      <w:r w:rsidRPr="0055003B">
        <w:rPr>
          <w:rFonts w:ascii="David" w:eastAsia="David" w:hAnsi="David" w:cs="David"/>
          <w:sz w:val="24"/>
          <w:szCs w:val="24"/>
          <w:u w:val="single"/>
          <w:rtl/>
        </w:rPr>
        <w:t xml:space="preserve">השלב השני: </w:t>
      </w:r>
    </w:p>
    <w:p w14:paraId="170DA903" w14:textId="77777777" w:rsidR="00E77AD6" w:rsidRPr="0055003B" w:rsidRDefault="006E5CC6">
      <w:pPr>
        <w:bidi/>
        <w:spacing w:before="240" w:line="360" w:lineRule="auto"/>
        <w:jc w:val="both"/>
        <w:rPr>
          <w:rFonts w:ascii="David" w:eastAsia="David" w:hAnsi="David" w:cs="David"/>
          <w:sz w:val="24"/>
          <w:szCs w:val="24"/>
        </w:rPr>
      </w:pPr>
      <w:r w:rsidRPr="0055003B">
        <w:rPr>
          <w:rFonts w:ascii="David" w:eastAsia="David" w:hAnsi="David" w:cs="David"/>
          <w:sz w:val="24"/>
          <w:szCs w:val="24"/>
          <w:rtl/>
        </w:rPr>
        <w:t>החוקרים ינתחו את השיח בעזרת שלושה קריטריונים המאפיינים מצבים שבהם רעיונות מתמטיים מקובלים בכיתה ש-"מתפקדים-כמו-היו-משותפים" המבוסס על רוזמאן וסטיפן  (</w:t>
      </w:r>
      <w:r w:rsidRPr="0055003B">
        <w:rPr>
          <w:rFonts w:ascii="David" w:eastAsia="David" w:hAnsi="David" w:cs="David"/>
          <w:sz w:val="24"/>
          <w:szCs w:val="24"/>
        </w:rPr>
        <w:t>Rasmussen &amp; Stephan</w:t>
      </w:r>
      <w:r w:rsidRPr="0055003B">
        <w:rPr>
          <w:rFonts w:ascii="David" w:eastAsia="David" w:hAnsi="David" w:cs="David"/>
          <w:sz w:val="24"/>
          <w:szCs w:val="24"/>
          <w:rtl/>
        </w:rPr>
        <w:t>, 2008) הבאים:</w:t>
      </w:r>
      <w:r w:rsidRPr="0055003B">
        <w:rPr>
          <w:rFonts w:ascii="David" w:eastAsia="Traditional Arabic" w:hAnsi="David" w:cs="David"/>
          <w:sz w:val="24"/>
          <w:szCs w:val="24"/>
        </w:rPr>
        <w:t xml:space="preserve"> (1) </w:t>
      </w:r>
      <w:r w:rsidRPr="0055003B">
        <w:rPr>
          <w:rFonts w:ascii="David" w:eastAsia="David" w:hAnsi="David" w:cs="David"/>
          <w:i/>
          <w:sz w:val="24"/>
          <w:szCs w:val="24"/>
          <w:rtl/>
        </w:rPr>
        <w:t>השמטה</w:t>
      </w:r>
      <w:r w:rsidRPr="0055003B">
        <w:rPr>
          <w:rFonts w:ascii="David" w:eastAsia="David" w:hAnsi="David" w:cs="David"/>
          <w:sz w:val="24"/>
          <w:szCs w:val="24"/>
          <w:rtl/>
        </w:rPr>
        <w:t>-כאשר הגיבוי ו/או ההצדקה אינם מופיעים עוד בהסברי הלומדים,זה אומר שהרעיון המתמטי יהפוך להיות מובן-מאליו.</w:t>
      </w:r>
      <w:r w:rsidRPr="0055003B">
        <w:rPr>
          <w:rFonts w:ascii="David" w:eastAsia="Times New Roman" w:hAnsi="David" w:cs="David"/>
          <w:sz w:val="14"/>
          <w:szCs w:val="14"/>
        </w:rPr>
        <w:t xml:space="preserve">  </w:t>
      </w:r>
      <w:r w:rsidRPr="0055003B">
        <w:rPr>
          <w:rFonts w:ascii="David" w:eastAsia="Traditional Arabic" w:hAnsi="David" w:cs="David"/>
          <w:sz w:val="24"/>
          <w:szCs w:val="24"/>
        </w:rPr>
        <w:t xml:space="preserve">(2) </w:t>
      </w:r>
      <w:r w:rsidRPr="0055003B">
        <w:rPr>
          <w:rFonts w:ascii="David" w:eastAsia="David" w:hAnsi="David" w:cs="David"/>
          <w:i/>
          <w:sz w:val="24"/>
          <w:szCs w:val="24"/>
          <w:rtl/>
        </w:rPr>
        <w:t>שינוי מקום</w:t>
      </w:r>
      <w:r w:rsidRPr="0055003B">
        <w:rPr>
          <w:rFonts w:ascii="David" w:eastAsia="David" w:hAnsi="David" w:cs="David"/>
          <w:sz w:val="24"/>
          <w:szCs w:val="24"/>
          <w:rtl/>
        </w:rPr>
        <w:t>- כאשר כל אחד מארבעת החלקים של טיעון (הנתונים, הטענה, ההצדקה או הגיבוי) משנים את מקומם (</w:t>
      </w:r>
      <w:r w:rsidRPr="0055003B">
        <w:rPr>
          <w:rFonts w:ascii="David" w:eastAsia="David" w:hAnsi="David" w:cs="David"/>
          <w:sz w:val="24"/>
          <w:szCs w:val="24"/>
        </w:rPr>
        <w:t>shift position</w:t>
      </w:r>
      <w:r w:rsidRPr="0055003B">
        <w:rPr>
          <w:rFonts w:ascii="David" w:eastAsia="David" w:hAnsi="David" w:cs="David"/>
          <w:sz w:val="24"/>
          <w:szCs w:val="24"/>
          <w:rtl/>
        </w:rPr>
        <w:t>) בטיעונים עתידיים בהמשך הדיון. זה אומר, שרעיון המתמטי שבאה לידי ביטוי בטענה הופך להיות חלק מדרכי החשיבה הנורמטיבית של הקבוצה.</w:t>
      </w:r>
      <w:r w:rsidRPr="0055003B">
        <w:rPr>
          <w:rFonts w:ascii="David" w:eastAsia="Times New Roman" w:hAnsi="David" w:cs="David"/>
          <w:sz w:val="14"/>
          <w:szCs w:val="14"/>
        </w:rPr>
        <w:t xml:space="preserve">     (3) </w:t>
      </w:r>
      <w:r w:rsidRPr="0055003B">
        <w:rPr>
          <w:rFonts w:ascii="David" w:eastAsia="David" w:hAnsi="David" w:cs="David"/>
          <w:i/>
          <w:sz w:val="24"/>
          <w:szCs w:val="24"/>
          <w:rtl/>
        </w:rPr>
        <w:t>שימוש חוזר</w:t>
      </w:r>
      <w:r w:rsidRPr="0055003B">
        <w:rPr>
          <w:rFonts w:ascii="David" w:eastAsia="David" w:hAnsi="David" w:cs="David"/>
          <w:sz w:val="24"/>
          <w:szCs w:val="24"/>
          <w:rtl/>
        </w:rPr>
        <w:t>, משמעותו שימוש חוזר ברעיון מתמטי כנתונים או כהצדקה.</w:t>
      </w:r>
    </w:p>
    <w:p w14:paraId="02199A2E" w14:textId="77777777" w:rsidR="00E77AD6" w:rsidRPr="0055003B" w:rsidRDefault="006E5CC6">
      <w:pPr>
        <w:bidi/>
        <w:spacing w:before="240" w:line="360" w:lineRule="auto"/>
        <w:jc w:val="both"/>
        <w:rPr>
          <w:rFonts w:ascii="David" w:eastAsia="David" w:hAnsi="David" w:cs="David"/>
          <w:sz w:val="24"/>
          <w:szCs w:val="24"/>
        </w:rPr>
      </w:pPr>
      <w:r w:rsidRPr="0055003B">
        <w:rPr>
          <w:rFonts w:ascii="David" w:eastAsia="David" w:hAnsi="David" w:cs="David"/>
          <w:sz w:val="24"/>
          <w:szCs w:val="24"/>
          <w:rtl/>
        </w:rPr>
        <w:t xml:space="preserve">לדוגמה: </w:t>
      </w:r>
    </w:p>
    <w:p w14:paraId="2B3C9221" w14:textId="77777777" w:rsidR="00E77AD6" w:rsidRPr="0055003B" w:rsidRDefault="006E5CC6">
      <w:pPr>
        <w:bidi/>
        <w:spacing w:before="240" w:line="360" w:lineRule="auto"/>
        <w:jc w:val="both"/>
        <w:rPr>
          <w:rFonts w:ascii="David" w:eastAsia="David" w:hAnsi="David" w:cs="David"/>
          <w:sz w:val="24"/>
          <w:szCs w:val="24"/>
        </w:rPr>
      </w:pPr>
      <w:r w:rsidRPr="0055003B">
        <w:rPr>
          <w:rFonts w:ascii="David" w:eastAsia="David" w:hAnsi="David" w:cs="David"/>
          <w:sz w:val="24"/>
          <w:szCs w:val="24"/>
          <w:rtl/>
        </w:rPr>
        <w:t>נתבסס בשלב זה לאפיזודה הבאה:</w:t>
      </w:r>
    </w:p>
    <w:p w14:paraId="4DBED767" w14:textId="77777777" w:rsidR="00E77AD6" w:rsidRPr="0055003B" w:rsidRDefault="006E5CC6">
      <w:pPr>
        <w:bidi/>
        <w:spacing w:before="240" w:line="360" w:lineRule="auto"/>
        <w:jc w:val="both"/>
        <w:rPr>
          <w:rFonts w:ascii="David" w:eastAsia="David" w:hAnsi="David" w:cs="David"/>
          <w:sz w:val="24"/>
          <w:szCs w:val="24"/>
        </w:rPr>
      </w:pPr>
      <w:r w:rsidRPr="0055003B">
        <w:rPr>
          <w:rFonts w:ascii="David" w:eastAsia="David" w:hAnsi="David" w:cs="David"/>
          <w:noProof/>
          <w:sz w:val="24"/>
          <w:szCs w:val="24"/>
          <w:lang w:val="en-US"/>
        </w:rPr>
        <w:lastRenderedPageBreak/>
        <w:drawing>
          <wp:inline distT="114300" distB="114300" distL="114300" distR="114300" wp14:anchorId="0E3ED1D4" wp14:editId="1B0466EB">
            <wp:extent cx="5313772" cy="4224338"/>
            <wp:effectExtent l="0" t="0" r="0" b="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5313772" cy="4224338"/>
                    </a:xfrm>
                    <a:prstGeom prst="rect">
                      <a:avLst/>
                    </a:prstGeom>
                    <a:ln/>
                  </pic:spPr>
                </pic:pic>
              </a:graphicData>
            </a:graphic>
          </wp:inline>
        </w:drawing>
      </w:r>
    </w:p>
    <w:p w14:paraId="2D5A6BFA" w14:textId="77777777" w:rsidR="00E77AD6" w:rsidRPr="0055003B" w:rsidRDefault="006E5CC6">
      <w:pPr>
        <w:bidi/>
        <w:spacing w:before="240" w:after="240" w:line="360" w:lineRule="auto"/>
        <w:jc w:val="both"/>
        <w:rPr>
          <w:rFonts w:ascii="David" w:eastAsia="David" w:hAnsi="David" w:cs="David"/>
          <w:sz w:val="24"/>
          <w:szCs w:val="24"/>
        </w:rPr>
      </w:pPr>
      <w:r w:rsidRPr="0055003B">
        <w:rPr>
          <w:rFonts w:ascii="David" w:eastAsia="David" w:hAnsi="David" w:cs="David"/>
          <w:sz w:val="24"/>
          <w:szCs w:val="24"/>
          <w:rtl/>
        </w:rPr>
        <w:t>בהמשך הדיון לגבי האלכסון (1-10), במיוחד לגבי מיקום האלכסון ביחס למצולע. מרבית המשתתפות זיהו שיש אפשרות נוספת למיקום האלכסון: חלקו בפנים וחלקו בחוץ (7, 6). בהסכמה זו, המשתתפות מודעות שיש אפשרויות למיקומות שונים של האלכסון במצולע, לאו דווקא  מוכל כולו בתוך המצולע. לאור הסכמה זו, ניתן לסכם כי זאת עדות עקיפה לכך שהרעיון " אחת האפשרויות למיקום האלכסון במצולע הוא: חלקו בפנים וחלקו בחוץ", הפך לרעיון מתפקד-כמו-היה-משותף במהלך הדיון.</w:t>
      </w:r>
    </w:p>
    <w:p w14:paraId="00ED1C55" w14:textId="77777777" w:rsidR="00E77AD6" w:rsidRPr="0055003B" w:rsidRDefault="006E5CC6">
      <w:pPr>
        <w:bidi/>
        <w:spacing w:before="240" w:line="360" w:lineRule="auto"/>
        <w:jc w:val="both"/>
        <w:rPr>
          <w:rFonts w:ascii="David" w:eastAsia="David" w:hAnsi="David" w:cs="David"/>
          <w:b/>
          <w:sz w:val="24"/>
          <w:szCs w:val="24"/>
        </w:rPr>
      </w:pPr>
      <w:r w:rsidRPr="0055003B">
        <w:rPr>
          <w:rFonts w:ascii="David" w:eastAsia="David" w:hAnsi="David" w:cs="David"/>
          <w:sz w:val="24"/>
          <w:szCs w:val="24"/>
          <w:rtl/>
        </w:rPr>
        <w:t>שלב זה יכלול זיהוי דרכים נורמטיביות להסקת מסקנות (</w:t>
      </w:r>
      <w:r w:rsidRPr="0055003B">
        <w:rPr>
          <w:rFonts w:ascii="David" w:eastAsia="David" w:hAnsi="David" w:cs="David"/>
          <w:sz w:val="24"/>
          <w:szCs w:val="24"/>
        </w:rPr>
        <w:t>NWRs: Normative Ways of Reasoning</w:t>
      </w:r>
      <w:r w:rsidRPr="0055003B">
        <w:rPr>
          <w:rFonts w:ascii="David" w:eastAsia="David" w:hAnsi="David" w:cs="David"/>
          <w:sz w:val="24"/>
          <w:szCs w:val="24"/>
          <w:rtl/>
        </w:rPr>
        <w:t>) המוכלות בנושא אלכסון במצולע: ממצאי השאלון המסכם במחקר החילוץ מראים כי המשתתפות הגדירו את האלכסון כ-"קטע המחבר בין שני קודקודים שאינם סמוכים במצולע. כלומר, הם הגיעו למסקנה כי אם התבקשו לשפוט קו מסוים במצולע הם יצטרכו לבדוק אם קו זה עומד בשלוש התכונות הקריטיות הבאות: (1) קטע (2) מחבר בין שני קודקודים של המצולע, (3) והקודקודים הללו אסור שיהיו על אותה  צלע, הרי הוא אכן אלכסון של המצולע, גם אם לא  חשבו שהוא כזה. כי פשוט אלה הם התכונות הנגזרות מההגדרה שלו.</w:t>
      </w:r>
    </w:p>
    <w:p w14:paraId="2364996F" w14:textId="77777777" w:rsidR="00E77AD6" w:rsidRPr="0055003B" w:rsidRDefault="00E77AD6">
      <w:pPr>
        <w:bidi/>
        <w:spacing w:before="240" w:after="240" w:line="360" w:lineRule="auto"/>
        <w:jc w:val="both"/>
        <w:rPr>
          <w:rFonts w:ascii="David" w:eastAsia="David" w:hAnsi="David" w:cs="David"/>
          <w:sz w:val="24"/>
          <w:szCs w:val="24"/>
        </w:rPr>
      </w:pPr>
    </w:p>
    <w:sectPr w:rsidR="00E77AD6" w:rsidRPr="0055003B">
      <w:pgSz w:w="12240" w:h="15840"/>
      <w:pgMar w:top="1440" w:right="135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162"/>
    <w:multiLevelType w:val="multilevel"/>
    <w:tmpl w:val="5BB214DC"/>
    <w:lvl w:ilvl="0">
      <w:start w:val="1"/>
      <w:numFmt w:val="decimal"/>
      <w:pStyle w:val="Heading7"/>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402164"/>
    <w:multiLevelType w:val="multilevel"/>
    <w:tmpl w:val="49385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D26AF"/>
    <w:multiLevelType w:val="multilevel"/>
    <w:tmpl w:val="A4F02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82214CB"/>
    <w:multiLevelType w:val="hybridMultilevel"/>
    <w:tmpl w:val="C8086D96"/>
    <w:lvl w:ilvl="0" w:tplc="1000000F">
      <w:start w:val="1"/>
      <w:numFmt w:val="decimal"/>
      <w:lvlText w:val="%1."/>
      <w:lvlJc w:val="left"/>
      <w:pPr>
        <w:ind w:left="1220" w:hanging="360"/>
      </w:pPr>
    </w:lvl>
    <w:lvl w:ilvl="1" w:tplc="10000019" w:tentative="1">
      <w:start w:val="1"/>
      <w:numFmt w:val="lowerLetter"/>
      <w:lvlText w:val="%2."/>
      <w:lvlJc w:val="left"/>
      <w:pPr>
        <w:ind w:left="1940" w:hanging="360"/>
      </w:pPr>
    </w:lvl>
    <w:lvl w:ilvl="2" w:tplc="1000001B" w:tentative="1">
      <w:start w:val="1"/>
      <w:numFmt w:val="lowerRoman"/>
      <w:lvlText w:val="%3."/>
      <w:lvlJc w:val="right"/>
      <w:pPr>
        <w:ind w:left="2660" w:hanging="180"/>
      </w:pPr>
    </w:lvl>
    <w:lvl w:ilvl="3" w:tplc="1000000F" w:tentative="1">
      <w:start w:val="1"/>
      <w:numFmt w:val="decimal"/>
      <w:lvlText w:val="%4."/>
      <w:lvlJc w:val="left"/>
      <w:pPr>
        <w:ind w:left="3380" w:hanging="360"/>
      </w:pPr>
    </w:lvl>
    <w:lvl w:ilvl="4" w:tplc="10000019" w:tentative="1">
      <w:start w:val="1"/>
      <w:numFmt w:val="lowerLetter"/>
      <w:lvlText w:val="%5."/>
      <w:lvlJc w:val="left"/>
      <w:pPr>
        <w:ind w:left="4100" w:hanging="360"/>
      </w:pPr>
    </w:lvl>
    <w:lvl w:ilvl="5" w:tplc="1000001B" w:tentative="1">
      <w:start w:val="1"/>
      <w:numFmt w:val="lowerRoman"/>
      <w:lvlText w:val="%6."/>
      <w:lvlJc w:val="right"/>
      <w:pPr>
        <w:ind w:left="4820" w:hanging="180"/>
      </w:pPr>
    </w:lvl>
    <w:lvl w:ilvl="6" w:tplc="1000000F" w:tentative="1">
      <w:start w:val="1"/>
      <w:numFmt w:val="decimal"/>
      <w:lvlText w:val="%7."/>
      <w:lvlJc w:val="left"/>
      <w:pPr>
        <w:ind w:left="5540" w:hanging="360"/>
      </w:pPr>
    </w:lvl>
    <w:lvl w:ilvl="7" w:tplc="10000019" w:tentative="1">
      <w:start w:val="1"/>
      <w:numFmt w:val="lowerLetter"/>
      <w:lvlText w:val="%8."/>
      <w:lvlJc w:val="left"/>
      <w:pPr>
        <w:ind w:left="6260" w:hanging="360"/>
      </w:pPr>
    </w:lvl>
    <w:lvl w:ilvl="8" w:tplc="1000001B" w:tentative="1">
      <w:start w:val="1"/>
      <w:numFmt w:val="lowerRoman"/>
      <w:lvlText w:val="%9."/>
      <w:lvlJc w:val="right"/>
      <w:pPr>
        <w:ind w:left="6980" w:hanging="180"/>
      </w:pPr>
    </w:lvl>
  </w:abstractNum>
  <w:abstractNum w:abstractNumId="4" w15:restartNumberingAfterBreak="0">
    <w:nsid w:val="1CEA78C2"/>
    <w:multiLevelType w:val="hybridMultilevel"/>
    <w:tmpl w:val="E2DA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10177"/>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D55E04"/>
    <w:multiLevelType w:val="multilevel"/>
    <w:tmpl w:val="F09AE1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5C5200"/>
    <w:multiLevelType w:val="multilevel"/>
    <w:tmpl w:val="18FAA6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50BE3DEE"/>
    <w:multiLevelType w:val="multilevel"/>
    <w:tmpl w:val="5434D7E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571327"/>
    <w:multiLevelType w:val="multilevel"/>
    <w:tmpl w:val="F4DEA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2961E69"/>
    <w:multiLevelType w:val="hybridMultilevel"/>
    <w:tmpl w:val="AEDC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D7306"/>
    <w:multiLevelType w:val="hybridMultilevel"/>
    <w:tmpl w:val="10AE4562"/>
    <w:lvl w:ilvl="0" w:tplc="1000000F">
      <w:start w:val="1"/>
      <w:numFmt w:val="decimal"/>
      <w:lvlText w:val="%1."/>
      <w:lvlJc w:val="left"/>
      <w:pPr>
        <w:ind w:left="860" w:hanging="360"/>
      </w:pPr>
    </w:lvl>
    <w:lvl w:ilvl="1" w:tplc="10000019" w:tentative="1">
      <w:start w:val="1"/>
      <w:numFmt w:val="lowerLetter"/>
      <w:lvlText w:val="%2."/>
      <w:lvlJc w:val="left"/>
      <w:pPr>
        <w:ind w:left="1580" w:hanging="360"/>
      </w:pPr>
    </w:lvl>
    <w:lvl w:ilvl="2" w:tplc="1000001B" w:tentative="1">
      <w:start w:val="1"/>
      <w:numFmt w:val="lowerRoman"/>
      <w:lvlText w:val="%3."/>
      <w:lvlJc w:val="right"/>
      <w:pPr>
        <w:ind w:left="2300" w:hanging="180"/>
      </w:pPr>
    </w:lvl>
    <w:lvl w:ilvl="3" w:tplc="1000000F" w:tentative="1">
      <w:start w:val="1"/>
      <w:numFmt w:val="decimal"/>
      <w:lvlText w:val="%4."/>
      <w:lvlJc w:val="left"/>
      <w:pPr>
        <w:ind w:left="3020" w:hanging="360"/>
      </w:pPr>
    </w:lvl>
    <w:lvl w:ilvl="4" w:tplc="10000019" w:tentative="1">
      <w:start w:val="1"/>
      <w:numFmt w:val="lowerLetter"/>
      <w:lvlText w:val="%5."/>
      <w:lvlJc w:val="left"/>
      <w:pPr>
        <w:ind w:left="3740" w:hanging="360"/>
      </w:pPr>
    </w:lvl>
    <w:lvl w:ilvl="5" w:tplc="1000001B" w:tentative="1">
      <w:start w:val="1"/>
      <w:numFmt w:val="lowerRoman"/>
      <w:lvlText w:val="%6."/>
      <w:lvlJc w:val="right"/>
      <w:pPr>
        <w:ind w:left="4460" w:hanging="180"/>
      </w:pPr>
    </w:lvl>
    <w:lvl w:ilvl="6" w:tplc="1000000F" w:tentative="1">
      <w:start w:val="1"/>
      <w:numFmt w:val="decimal"/>
      <w:lvlText w:val="%7."/>
      <w:lvlJc w:val="left"/>
      <w:pPr>
        <w:ind w:left="5180" w:hanging="360"/>
      </w:pPr>
    </w:lvl>
    <w:lvl w:ilvl="7" w:tplc="10000019" w:tentative="1">
      <w:start w:val="1"/>
      <w:numFmt w:val="lowerLetter"/>
      <w:lvlText w:val="%8."/>
      <w:lvlJc w:val="left"/>
      <w:pPr>
        <w:ind w:left="5900" w:hanging="360"/>
      </w:pPr>
    </w:lvl>
    <w:lvl w:ilvl="8" w:tplc="1000001B" w:tentative="1">
      <w:start w:val="1"/>
      <w:numFmt w:val="lowerRoman"/>
      <w:lvlText w:val="%9."/>
      <w:lvlJc w:val="right"/>
      <w:pPr>
        <w:ind w:left="6620" w:hanging="180"/>
      </w:pPr>
    </w:lvl>
  </w:abstractNum>
  <w:abstractNum w:abstractNumId="12" w15:restartNumberingAfterBreak="0">
    <w:nsid w:val="5E1A651D"/>
    <w:multiLevelType w:val="hybridMultilevel"/>
    <w:tmpl w:val="AD9824DE"/>
    <w:lvl w:ilvl="0" w:tplc="0409000F">
      <w:start w:val="1"/>
      <w:numFmt w:val="decimal"/>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3" w15:restartNumberingAfterBreak="0">
    <w:nsid w:val="73E4424D"/>
    <w:multiLevelType w:val="multilevel"/>
    <w:tmpl w:val="D37E27A4"/>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D72A10"/>
    <w:multiLevelType w:val="multilevel"/>
    <w:tmpl w:val="8578F55C"/>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4232030">
    <w:abstractNumId w:val="9"/>
  </w:num>
  <w:num w:numId="2" w16cid:durableId="1240947412">
    <w:abstractNumId w:val="7"/>
  </w:num>
  <w:num w:numId="3" w16cid:durableId="1775787749">
    <w:abstractNumId w:val="4"/>
  </w:num>
  <w:num w:numId="4" w16cid:durableId="1875382339">
    <w:abstractNumId w:val="10"/>
  </w:num>
  <w:num w:numId="5" w16cid:durableId="436295024">
    <w:abstractNumId w:val="12"/>
  </w:num>
  <w:num w:numId="6" w16cid:durableId="954139101">
    <w:abstractNumId w:val="14"/>
  </w:num>
  <w:num w:numId="7" w16cid:durableId="134875689">
    <w:abstractNumId w:val="6"/>
  </w:num>
  <w:num w:numId="8" w16cid:durableId="35593008">
    <w:abstractNumId w:val="8"/>
  </w:num>
  <w:num w:numId="9" w16cid:durableId="183829891">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669189">
    <w:abstractNumId w:val="13"/>
  </w:num>
  <w:num w:numId="11" w16cid:durableId="1096097189">
    <w:abstractNumId w:val="1"/>
  </w:num>
  <w:num w:numId="12" w16cid:durableId="801928321">
    <w:abstractNumId w:val="5"/>
  </w:num>
  <w:num w:numId="13" w16cid:durableId="1310551019">
    <w:abstractNumId w:val="0"/>
  </w:num>
  <w:num w:numId="14" w16cid:durableId="505823214">
    <w:abstractNumId w:val="2"/>
  </w:num>
  <w:num w:numId="15" w16cid:durableId="621349932">
    <w:abstractNumId w:val="3"/>
  </w:num>
  <w:num w:numId="16" w16cid:durableId="1213078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D6"/>
    <w:rsid w:val="000374C5"/>
    <w:rsid w:val="000D3683"/>
    <w:rsid w:val="001228C2"/>
    <w:rsid w:val="0017729D"/>
    <w:rsid w:val="001E16BE"/>
    <w:rsid w:val="0022094A"/>
    <w:rsid w:val="00230001"/>
    <w:rsid w:val="00275AC0"/>
    <w:rsid w:val="00283B8A"/>
    <w:rsid w:val="003B1678"/>
    <w:rsid w:val="00465ADB"/>
    <w:rsid w:val="00494771"/>
    <w:rsid w:val="004A58CB"/>
    <w:rsid w:val="005301AD"/>
    <w:rsid w:val="0055003B"/>
    <w:rsid w:val="005D6693"/>
    <w:rsid w:val="006E5CC6"/>
    <w:rsid w:val="006F4B02"/>
    <w:rsid w:val="007409B6"/>
    <w:rsid w:val="00750992"/>
    <w:rsid w:val="007A1011"/>
    <w:rsid w:val="008145E6"/>
    <w:rsid w:val="00834577"/>
    <w:rsid w:val="008378D8"/>
    <w:rsid w:val="008707C7"/>
    <w:rsid w:val="009033D5"/>
    <w:rsid w:val="00963E94"/>
    <w:rsid w:val="00A137EB"/>
    <w:rsid w:val="00A56A08"/>
    <w:rsid w:val="00AA01FB"/>
    <w:rsid w:val="00C8588C"/>
    <w:rsid w:val="00D70E46"/>
    <w:rsid w:val="00DA2524"/>
    <w:rsid w:val="00DE5602"/>
    <w:rsid w:val="00E77AD6"/>
    <w:rsid w:val="00EB6288"/>
    <w:rsid w:val="00F010FA"/>
    <w:rsid w:val="00F319A8"/>
    <w:rsid w:val="00F56F98"/>
    <w:rsid w:val="00F822B6"/>
    <w:rsid w:val="00F93A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1EBA"/>
  <w15:docId w15:val="{D9F41748-C44F-4590-97DC-39742AB0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Heading1"/>
    <w:next w:val="Heading1"/>
    <w:link w:val="Heading7Char"/>
    <w:autoRedefine/>
    <w:uiPriority w:val="9"/>
    <w:unhideWhenUsed/>
    <w:qFormat/>
    <w:rsid w:val="00963E94"/>
    <w:pPr>
      <w:numPr>
        <w:numId w:val="13"/>
      </w:numPr>
      <w:bidi/>
      <w:spacing w:before="40"/>
      <w:outlineLvl w:val="6"/>
    </w:pPr>
    <w:rPr>
      <w:rFonts w:asciiTheme="majorHAnsi" w:eastAsiaTheme="majorEastAsia" w:hAnsiTheme="majorHAnsi" w:cs="David"/>
      <w:bCs/>
      <w:i/>
      <w:szCs w:val="28"/>
    </w:rPr>
  </w:style>
  <w:style w:type="paragraph" w:styleId="Heading8">
    <w:name w:val="heading 8"/>
    <w:basedOn w:val="Heading2"/>
    <w:next w:val="Heading2"/>
    <w:link w:val="Heading8Char"/>
    <w:autoRedefine/>
    <w:uiPriority w:val="9"/>
    <w:unhideWhenUsed/>
    <w:qFormat/>
    <w:rsid w:val="00F822B6"/>
    <w:pPr>
      <w:bidi/>
      <w:spacing w:before="40"/>
      <w:ind w:left="-54" w:right="142"/>
      <w:outlineLvl w:val="7"/>
    </w:pPr>
    <w:rPr>
      <w:rFonts w:ascii="David" w:eastAsia="David" w:hAnsi="David" w:cs="Davi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A56A08"/>
    <w:pPr>
      <w:ind w:left="720"/>
      <w:contextualSpacing/>
    </w:pPr>
  </w:style>
  <w:style w:type="paragraph" w:styleId="NoSpacing">
    <w:name w:val="No Spacing"/>
    <w:uiPriority w:val="1"/>
    <w:qFormat/>
    <w:rsid w:val="003B1678"/>
    <w:pPr>
      <w:spacing w:line="240" w:lineRule="auto"/>
    </w:pPr>
  </w:style>
  <w:style w:type="character" w:customStyle="1" w:styleId="Heading7Char">
    <w:name w:val="Heading 7 Char"/>
    <w:basedOn w:val="DefaultParagraphFont"/>
    <w:link w:val="Heading7"/>
    <w:uiPriority w:val="9"/>
    <w:rsid w:val="00963E94"/>
    <w:rPr>
      <w:rFonts w:asciiTheme="majorHAnsi" w:eastAsiaTheme="majorEastAsia" w:hAnsiTheme="majorHAnsi" w:cs="David"/>
      <w:bCs/>
      <w:i/>
      <w:sz w:val="40"/>
      <w:szCs w:val="28"/>
    </w:rPr>
  </w:style>
  <w:style w:type="character" w:customStyle="1" w:styleId="Heading8Char">
    <w:name w:val="Heading 8 Char"/>
    <w:basedOn w:val="DefaultParagraphFont"/>
    <w:link w:val="Heading8"/>
    <w:uiPriority w:val="9"/>
    <w:rsid w:val="00F822B6"/>
    <w:rPr>
      <w:rFonts w:ascii="David" w:eastAsia="David" w:hAnsi="David" w:cs="David"/>
      <w:b/>
      <w:bCs/>
      <w:sz w:val="24"/>
      <w:szCs w:val="24"/>
    </w:rPr>
  </w:style>
  <w:style w:type="character" w:customStyle="1" w:styleId="ListParagraphChar">
    <w:name w:val="List Paragraph Char"/>
    <w:link w:val="ListParagraph"/>
    <w:uiPriority w:val="34"/>
    <w:locked/>
    <w:rsid w:val="00750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82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td.fcla.edu/UF/UFE0041186/tutak_f.pdf"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doi.org/10.1080/09243453.2013.778297"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s://doi.org/10.1080/09243453.2013.778297" TargetMode="Externa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etd.fcla.edu/UF/UFE0041186/tutak_f.pdf"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28</Pages>
  <Words>5040</Words>
  <Characters>28731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huda shaieb</dc:creator>
  <cp:lastModifiedBy>hoda shaib</cp:lastModifiedBy>
  <cp:revision>7</cp:revision>
  <cp:lastPrinted>2022-12-01T10:41:00Z</cp:lastPrinted>
  <dcterms:created xsi:type="dcterms:W3CDTF">2023-06-08T10:04:00Z</dcterms:created>
  <dcterms:modified xsi:type="dcterms:W3CDTF">2023-06-08T10:37:00Z</dcterms:modified>
</cp:coreProperties>
</file>