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52C1" w14:textId="77777777" w:rsidR="00CC1993" w:rsidRDefault="00E52519">
      <w:pPr>
        <w:pStyle w:val="Heading1"/>
        <w:widowControl w:val="0"/>
        <w:bidi/>
        <w:spacing w:line="240" w:lineRule="auto"/>
        <w:rPr>
          <w:rFonts w:ascii="Assistant ExtraBold" w:eastAsia="Assistant ExtraBold" w:hAnsi="Assistant ExtraBold" w:cs="Assistant ExtraBold"/>
          <w:color w:val="434343"/>
        </w:rPr>
      </w:pPr>
      <w:bookmarkStart w:id="0" w:name="_o8w3qh8y6o5" w:colFirst="0" w:colLast="0"/>
      <w:bookmarkEnd w:id="0"/>
      <w:r>
        <w:rPr>
          <w:rFonts w:ascii="Assistant ExtraBold" w:eastAsia="Assistant ExtraBold" w:hAnsi="Assistant ExtraBold" w:cs="Assistant ExtraBold"/>
          <w:color w:val="434343"/>
          <w:rtl/>
        </w:rPr>
        <w:t>חגיגה של טעויות - ללמד את הכיתה לעודד התפתחות</w:t>
      </w:r>
    </w:p>
    <w:p w14:paraId="62F98E9A" w14:textId="77777777" w:rsidR="00CC1993" w:rsidRDefault="00E52519">
      <w:pPr>
        <w:pStyle w:val="Heading2"/>
        <w:widowControl w:val="0"/>
        <w:bidi/>
        <w:spacing w:line="240" w:lineRule="auto"/>
        <w:rPr>
          <w:rFonts w:ascii="Assistant" w:eastAsia="Assistant" w:hAnsi="Assistant" w:cs="Assistant"/>
          <w:b/>
          <w:color w:val="434343"/>
          <w:shd w:val="clear" w:color="auto" w:fill="FFF2CC"/>
        </w:rPr>
      </w:pPr>
      <w:bookmarkStart w:id="1" w:name="_p8w9g4cw2mum" w:colFirst="0" w:colLast="0"/>
      <w:bookmarkEnd w:id="1"/>
      <w:r>
        <w:rPr>
          <w:rFonts w:ascii="Assistant" w:eastAsia="Assistant" w:hAnsi="Assistant" w:cs="Assistant"/>
          <w:b/>
          <w:color w:val="434343"/>
          <w:shd w:val="clear" w:color="auto" w:fill="FFF2CC"/>
          <w:rtl/>
        </w:rPr>
        <w:t xml:space="preserve">רציונל: </w:t>
      </w:r>
    </w:p>
    <w:p w14:paraId="1AE097A5" w14:textId="77777777" w:rsidR="00CC1993" w:rsidRDefault="00E52519">
      <w:pPr>
        <w:widowControl w:val="0"/>
        <w:bidi/>
        <w:spacing w:line="240" w:lineRule="auto"/>
        <w:rPr>
          <w:rFonts w:ascii="Assistant" w:eastAsia="Assistant" w:hAnsi="Assistant" w:cs="Assistant"/>
          <w:color w:val="434343"/>
          <w:sz w:val="24"/>
          <w:szCs w:val="24"/>
        </w:rPr>
      </w:pPr>
      <w:r>
        <w:rPr>
          <w:rFonts w:ascii="Assistant" w:eastAsia="Assistant" w:hAnsi="Assistant" w:cs="Assistant"/>
          <w:color w:val="434343"/>
          <w:sz w:val="24"/>
          <w:szCs w:val="24"/>
          <w:rtl/>
        </w:rPr>
        <w:t>טעויות הן חלק בלתי נפרד בהתפתחות ובלמידה. מחקרים מראים שמי שטועים בלי לעצור את תהליך הלמידה והעשייה, משתפרים מהר יותר ומגיעים להישגים גבוהים. חישבו על תינוקות שלומדים ללכת או לאכול עם מזלג: כיצד הם מתנסים, טועים, ומתקנים שוב ושוב עד שהם רוכשים את המיומנות. זה תהליך הלמידה הטבעי של  האדם. בכיתה,  עלינו לזהות תלמידים שלמדו "להימנע מטעויות", ולעזור להם לשנות את תפיסתם לגבי טעויות ומשמעותן. אחרת, הם יתקשו להתמיד בלמידה, במיוחד בנושאים מאתגרים.</w:t>
      </w:r>
    </w:p>
    <w:p w14:paraId="3526456C" w14:textId="77777777" w:rsidR="00CC1993" w:rsidRDefault="00E52519">
      <w:pPr>
        <w:pStyle w:val="Heading2"/>
        <w:widowControl w:val="0"/>
        <w:bidi/>
        <w:spacing w:line="240" w:lineRule="auto"/>
        <w:rPr>
          <w:rFonts w:ascii="Assistant" w:eastAsia="Assistant" w:hAnsi="Assistant" w:cs="Assistant"/>
          <w:b/>
          <w:color w:val="434343"/>
          <w:shd w:val="clear" w:color="auto" w:fill="FFF2CC"/>
        </w:rPr>
      </w:pPr>
      <w:bookmarkStart w:id="2" w:name="_h15iiodxpo2s" w:colFirst="0" w:colLast="0"/>
      <w:bookmarkEnd w:id="2"/>
      <w:r>
        <w:rPr>
          <w:rFonts w:ascii="Assistant" w:eastAsia="Assistant" w:hAnsi="Assistant" w:cs="Assistant"/>
          <w:b/>
          <w:color w:val="434343"/>
          <w:shd w:val="clear" w:color="auto" w:fill="FFF2CC"/>
          <w:rtl/>
        </w:rPr>
        <w:t>אז מה עושים?</w:t>
      </w:r>
    </w:p>
    <w:p w14:paraId="184207B8" w14:textId="77777777" w:rsidR="00CC1993" w:rsidRDefault="00E52519">
      <w:pPr>
        <w:widowControl w:val="0"/>
        <w:bidi/>
        <w:spacing w:line="240" w:lineRule="auto"/>
        <w:rPr>
          <w:rFonts w:ascii="Assistant" w:eastAsia="Assistant" w:hAnsi="Assistant" w:cs="Assistant"/>
          <w:color w:val="434343"/>
          <w:sz w:val="24"/>
          <w:szCs w:val="24"/>
        </w:rPr>
      </w:pPr>
      <w:r>
        <w:rPr>
          <w:rFonts w:ascii="Assistant" w:eastAsia="Assistant" w:hAnsi="Assistant" w:cs="Assistant"/>
          <w:color w:val="434343"/>
          <w:sz w:val="24"/>
          <w:szCs w:val="24"/>
          <w:rtl/>
        </w:rPr>
        <w:t>נלמד את הכיתה את עיקרון בשם: "לחגוג טעויות":</w:t>
      </w:r>
    </w:p>
    <w:p w14:paraId="382EDC43" w14:textId="77777777" w:rsidR="00CC1993" w:rsidRDefault="00CC1993">
      <w:pPr>
        <w:widowControl w:val="0"/>
        <w:bidi/>
        <w:spacing w:line="240" w:lineRule="auto"/>
        <w:ind w:left="720"/>
        <w:rPr>
          <w:rFonts w:ascii="Assistant" w:eastAsia="Assistant" w:hAnsi="Assistant" w:cs="Assistant"/>
          <w:color w:val="434343"/>
          <w:sz w:val="24"/>
          <w:szCs w:val="24"/>
        </w:rPr>
      </w:pPr>
    </w:p>
    <w:p w14:paraId="78C4B594" w14:textId="77777777" w:rsidR="00CC1993" w:rsidRDefault="00E52519">
      <w:pPr>
        <w:widowControl w:val="0"/>
        <w:numPr>
          <w:ilvl w:val="0"/>
          <w:numId w:val="2"/>
        </w:numPr>
        <w:bidi/>
        <w:spacing w:line="240" w:lineRule="auto"/>
        <w:rPr>
          <w:rFonts w:ascii="Assistant" w:eastAsia="Assistant" w:hAnsi="Assistant" w:cs="Assistant"/>
          <w:color w:val="434343"/>
          <w:sz w:val="24"/>
          <w:szCs w:val="24"/>
        </w:rPr>
      </w:pPr>
      <w:r>
        <w:rPr>
          <w:rFonts w:ascii="Assistant" w:eastAsia="Assistant" w:hAnsi="Assistant" w:cs="Assistant"/>
          <w:color w:val="434343"/>
          <w:sz w:val="24"/>
          <w:szCs w:val="24"/>
          <w:rtl/>
        </w:rPr>
        <w:t xml:space="preserve">נציע לכיתה: בכל פעם שתלמיד טועה, לדוגמה במשפט או בתרגיל, או לא מצליח במשימה, נזמין את הכיתה "לחגוג את הטעות", באמצעות עידוד </w:t>
      </w:r>
      <w:proofErr w:type="spellStart"/>
      <w:r>
        <w:rPr>
          <w:rFonts w:ascii="Assistant" w:eastAsia="Assistant" w:hAnsi="Assistant" w:cs="Assistant"/>
          <w:color w:val="434343"/>
          <w:sz w:val="24"/>
          <w:szCs w:val="24"/>
          <w:rtl/>
        </w:rPr>
        <w:t>ופרגון</w:t>
      </w:r>
      <w:proofErr w:type="spellEnd"/>
      <w:r>
        <w:rPr>
          <w:rFonts w:ascii="Assistant" w:eastAsia="Assistant" w:hAnsi="Assistant" w:cs="Assistant"/>
          <w:color w:val="434343"/>
          <w:sz w:val="24"/>
          <w:szCs w:val="24"/>
          <w:rtl/>
        </w:rPr>
        <w:t xml:space="preserve"> לתלמיד על המאמץ והאומץ שבהתנסות. </w:t>
      </w:r>
    </w:p>
    <w:p w14:paraId="2D76D44C" w14:textId="77777777" w:rsidR="00CC1993" w:rsidRDefault="00E52519">
      <w:pPr>
        <w:widowControl w:val="0"/>
        <w:numPr>
          <w:ilvl w:val="0"/>
          <w:numId w:val="2"/>
        </w:numPr>
        <w:bidi/>
        <w:spacing w:line="240" w:lineRule="auto"/>
        <w:rPr>
          <w:rFonts w:ascii="Assistant" w:eastAsia="Assistant" w:hAnsi="Assistant" w:cs="Assistant"/>
          <w:color w:val="434343"/>
          <w:sz w:val="24"/>
          <w:szCs w:val="24"/>
        </w:rPr>
      </w:pPr>
      <w:r>
        <w:rPr>
          <w:rFonts w:ascii="Assistant" w:eastAsia="Assistant" w:hAnsi="Assistant" w:cs="Assistant"/>
          <w:color w:val="434343"/>
          <w:sz w:val="24"/>
          <w:szCs w:val="24"/>
          <w:rtl/>
        </w:rPr>
        <w:t>נציע דרכים יצירתיות "לחגוג טעויות". למשל - למחוא כפיים או להשמיע מחמאות. נזמין את התלמידים גם לחשוב על רעיונות משלהם.</w:t>
      </w:r>
    </w:p>
    <w:p w14:paraId="42BB1FE1" w14:textId="77777777" w:rsidR="00CC1993" w:rsidRDefault="00E52519">
      <w:pPr>
        <w:widowControl w:val="0"/>
        <w:numPr>
          <w:ilvl w:val="0"/>
          <w:numId w:val="2"/>
        </w:numPr>
        <w:bidi/>
        <w:spacing w:line="240" w:lineRule="auto"/>
        <w:rPr>
          <w:rFonts w:ascii="Assistant" w:eastAsia="Assistant" w:hAnsi="Assistant" w:cs="Assistant"/>
          <w:color w:val="434343"/>
          <w:sz w:val="24"/>
          <w:szCs w:val="24"/>
        </w:rPr>
      </w:pPr>
      <w:r>
        <w:rPr>
          <w:rFonts w:ascii="Assistant" w:eastAsia="Assistant" w:hAnsi="Assistant" w:cs="Assistant"/>
          <w:color w:val="434343"/>
          <w:sz w:val="24"/>
          <w:szCs w:val="24"/>
          <w:rtl/>
        </w:rPr>
        <w:t>בשיעורים הבאים גם אנחנו המורים "נחגוג טעויות" בכיתה: נעצור את השיעור, נציין שהייתה טעות, ונעודד את התלמידים באמצעות התייחסות למאמצים שהפגינו בביצוע המשימה והתמודדות עם האתגר.</w:t>
      </w:r>
    </w:p>
    <w:p w14:paraId="1FC2E464" w14:textId="77777777" w:rsidR="00CC1993" w:rsidRDefault="00E52519">
      <w:pPr>
        <w:widowControl w:val="0"/>
        <w:numPr>
          <w:ilvl w:val="0"/>
          <w:numId w:val="2"/>
        </w:numPr>
        <w:bidi/>
        <w:spacing w:line="240" w:lineRule="auto"/>
        <w:rPr>
          <w:rFonts w:ascii="Assistant" w:eastAsia="Assistant" w:hAnsi="Assistant" w:cs="Assistant"/>
          <w:color w:val="434343"/>
          <w:sz w:val="24"/>
          <w:szCs w:val="24"/>
        </w:rPr>
      </w:pPr>
      <w:r>
        <w:rPr>
          <w:rFonts w:ascii="Assistant" w:eastAsia="Assistant" w:hAnsi="Assistant" w:cs="Assistant"/>
          <w:color w:val="434343"/>
          <w:sz w:val="24"/>
          <w:szCs w:val="24"/>
          <w:rtl/>
        </w:rPr>
        <w:t>נבצע את הפעילות מדי יום בשבוע הקרוב -  לפחות 1-2 פעמיים עם הכיתה.</w:t>
      </w:r>
    </w:p>
    <w:p w14:paraId="12C08827" w14:textId="77777777" w:rsidR="00CC1993" w:rsidRDefault="00CC1993">
      <w:pPr>
        <w:widowControl w:val="0"/>
        <w:bidi/>
        <w:spacing w:line="240" w:lineRule="auto"/>
        <w:rPr>
          <w:rFonts w:ascii="Assistant" w:eastAsia="Assistant" w:hAnsi="Assistant" w:cs="Assistant"/>
          <w:b/>
          <w:color w:val="434343"/>
          <w:shd w:val="clear" w:color="auto" w:fill="FFF2CC"/>
        </w:rPr>
      </w:pPr>
    </w:p>
    <w:p w14:paraId="7F340001" w14:textId="77777777" w:rsidR="00CC1993" w:rsidRDefault="00E52519">
      <w:pPr>
        <w:pStyle w:val="Heading2"/>
        <w:widowControl w:val="0"/>
        <w:bidi/>
        <w:spacing w:line="240" w:lineRule="auto"/>
        <w:rPr>
          <w:rFonts w:ascii="Assistant" w:eastAsia="Assistant" w:hAnsi="Assistant" w:cs="Assistant"/>
          <w:b/>
          <w:color w:val="434343"/>
          <w:shd w:val="clear" w:color="auto" w:fill="FFF2CC"/>
        </w:rPr>
      </w:pPr>
      <w:bookmarkStart w:id="3" w:name="_eryy6gl25amr" w:colFirst="0" w:colLast="0"/>
      <w:bookmarkEnd w:id="3"/>
      <w:r>
        <w:rPr>
          <w:rFonts w:ascii="Assistant" w:eastAsia="Assistant" w:hAnsi="Assistant" w:cs="Assistant"/>
          <w:b/>
          <w:color w:val="434343"/>
          <w:shd w:val="clear" w:color="auto" w:fill="FFF2CC"/>
          <w:rtl/>
        </w:rPr>
        <w:t>דגשים</w:t>
      </w:r>
      <w:r>
        <w:rPr>
          <w:rFonts w:ascii="Assistant" w:eastAsia="Assistant" w:hAnsi="Assistant" w:cs="Assistant"/>
          <w:b/>
          <w:color w:val="434343"/>
          <w:shd w:val="clear" w:color="auto" w:fill="FFF2CC"/>
        </w:rPr>
        <w:t>:</w:t>
      </w:r>
    </w:p>
    <w:p w14:paraId="08F11D47" w14:textId="77777777" w:rsidR="00CC1993" w:rsidRDefault="00E52519">
      <w:pPr>
        <w:numPr>
          <w:ilvl w:val="0"/>
          <w:numId w:val="4"/>
        </w:numPr>
        <w:bidi/>
        <w:rPr>
          <w:rFonts w:ascii="Assistant" w:eastAsia="Assistant" w:hAnsi="Assistant" w:cs="Assistant"/>
          <w:color w:val="434343"/>
          <w:sz w:val="24"/>
          <w:szCs w:val="24"/>
        </w:rPr>
      </w:pPr>
      <w:r>
        <w:rPr>
          <w:rFonts w:ascii="Assistant" w:eastAsia="Assistant" w:hAnsi="Assistant" w:cs="Assistant"/>
          <w:color w:val="434343"/>
          <w:sz w:val="24"/>
          <w:szCs w:val="24"/>
          <w:rtl/>
        </w:rPr>
        <w:t>חשוב להתמיד בחגיגת הטעויות, ולא לפספס הזדמנות. נחגוג עם הכיתה גם טעויות שלנו.</w:t>
      </w:r>
    </w:p>
    <w:p w14:paraId="24FCEA76" w14:textId="77777777" w:rsidR="00CC1993" w:rsidRDefault="00E52519">
      <w:pPr>
        <w:pStyle w:val="Heading2"/>
        <w:widowControl w:val="0"/>
        <w:bidi/>
        <w:spacing w:line="240" w:lineRule="auto"/>
        <w:rPr>
          <w:rFonts w:ascii="Assistant" w:eastAsia="Assistant" w:hAnsi="Assistant" w:cs="Assistant"/>
          <w:b/>
          <w:color w:val="434343"/>
          <w:shd w:val="clear" w:color="auto" w:fill="FFF2CC"/>
        </w:rPr>
      </w:pPr>
      <w:bookmarkStart w:id="4" w:name="_d3h3uv6ret4v" w:colFirst="0" w:colLast="0"/>
      <w:bookmarkEnd w:id="4"/>
      <w:r>
        <w:rPr>
          <w:rFonts w:ascii="Assistant" w:eastAsia="Assistant" w:hAnsi="Assistant" w:cs="Assistant"/>
          <w:b/>
          <w:color w:val="434343"/>
          <w:shd w:val="clear" w:color="auto" w:fill="FFF2CC"/>
          <w:rtl/>
        </w:rPr>
        <w:t>השראה והרחבה:</w:t>
      </w:r>
    </w:p>
    <w:p w14:paraId="15BB7727" w14:textId="77777777" w:rsidR="00CC1993" w:rsidRDefault="00E52519">
      <w:pPr>
        <w:numPr>
          <w:ilvl w:val="0"/>
          <w:numId w:val="1"/>
        </w:numPr>
        <w:bidi/>
        <w:rPr>
          <w:rFonts w:ascii="Assistant" w:eastAsia="Assistant" w:hAnsi="Assistant" w:cs="Assistant"/>
          <w:color w:val="434343"/>
        </w:rPr>
      </w:pPr>
      <w:r>
        <w:rPr>
          <w:rFonts w:ascii="Assistant" w:eastAsia="Assistant" w:hAnsi="Assistant" w:cs="Assistant"/>
          <w:color w:val="434343"/>
        </w:rPr>
        <w:t>-</w:t>
      </w:r>
      <w:r>
        <w:rPr>
          <w:rFonts w:ascii="Assistant" w:eastAsia="Assistant" w:hAnsi="Assistant" w:cs="Assistant"/>
          <w:color w:val="434343"/>
          <w:sz w:val="24"/>
          <w:szCs w:val="24"/>
        </w:rPr>
        <w:t xml:space="preserve"> </w:t>
      </w:r>
      <w:hyperlink r:id="rId7">
        <w:r>
          <w:rPr>
            <w:rFonts w:ascii="Assistant" w:eastAsia="Assistant" w:hAnsi="Assistant" w:cs="Assistant"/>
            <w:color w:val="1155CC"/>
            <w:sz w:val="24"/>
            <w:szCs w:val="24"/>
            <w:u w:val="single"/>
            <w:rtl/>
          </w:rPr>
          <w:t>קישור</w:t>
        </w:r>
      </w:hyperlink>
      <w:r>
        <w:rPr>
          <w:rFonts w:ascii="Assistant" w:eastAsia="Assistant" w:hAnsi="Assistant" w:cs="Assistant"/>
          <w:color w:val="434343"/>
          <w:sz w:val="24"/>
          <w:szCs w:val="24"/>
          <w:rtl/>
        </w:rPr>
        <w:t xml:space="preserve"> לכתבה מ-</w:t>
      </w:r>
      <w:proofErr w:type="spellStart"/>
      <w:r>
        <w:rPr>
          <w:rFonts w:ascii="Assistant" w:eastAsia="Assistant" w:hAnsi="Assistant" w:cs="Assistant"/>
          <w:color w:val="434343"/>
          <w:sz w:val="24"/>
          <w:szCs w:val="24"/>
        </w:rPr>
        <w:t>ynet</w:t>
      </w:r>
      <w:proofErr w:type="spellEnd"/>
      <w:r>
        <w:rPr>
          <w:rFonts w:ascii="Assistant" w:eastAsia="Assistant" w:hAnsi="Assistant" w:cs="Assistant"/>
          <w:color w:val="434343"/>
          <w:sz w:val="24"/>
          <w:szCs w:val="24"/>
          <w:rtl/>
        </w:rPr>
        <w:t xml:space="preserve"> על "דפוס חשיבה מתפתח" והחשיבות </w:t>
      </w:r>
      <w:proofErr w:type="spellStart"/>
      <w:r>
        <w:rPr>
          <w:rFonts w:ascii="Assistant" w:eastAsia="Assistant" w:hAnsi="Assistant" w:cs="Assistant"/>
          <w:color w:val="434343"/>
          <w:sz w:val="24"/>
          <w:szCs w:val="24"/>
          <w:rtl/>
        </w:rPr>
        <w:t>שב"לחגוג</w:t>
      </w:r>
      <w:proofErr w:type="spellEnd"/>
      <w:r>
        <w:rPr>
          <w:rFonts w:ascii="Assistant" w:eastAsia="Assistant" w:hAnsi="Assistant" w:cs="Assistant"/>
          <w:color w:val="434343"/>
          <w:sz w:val="24"/>
          <w:szCs w:val="24"/>
          <w:rtl/>
        </w:rPr>
        <w:t xml:space="preserve"> טעויות".</w:t>
      </w:r>
    </w:p>
    <w:p w14:paraId="53D6D52E" w14:textId="77777777" w:rsidR="00CC1993" w:rsidRDefault="00CC1993">
      <w:pPr>
        <w:bidi/>
        <w:rPr>
          <w:rFonts w:ascii="Assistant" w:eastAsia="Assistant" w:hAnsi="Assistant" w:cs="Assistant"/>
          <w:color w:val="434343"/>
        </w:rPr>
      </w:pPr>
    </w:p>
    <w:p w14:paraId="73BD2085" w14:textId="77777777" w:rsidR="00CC1993" w:rsidRDefault="00E52519">
      <w:pPr>
        <w:numPr>
          <w:ilvl w:val="0"/>
          <w:numId w:val="3"/>
        </w:numPr>
        <w:bidi/>
        <w:spacing w:line="240" w:lineRule="auto"/>
        <w:rPr>
          <w:rFonts w:ascii="Assistant" w:eastAsia="Assistant" w:hAnsi="Assistant" w:cs="Assistant"/>
          <w:color w:val="B7B7B7"/>
          <w:sz w:val="20"/>
          <w:szCs w:val="20"/>
        </w:rPr>
      </w:pPr>
      <w:r>
        <w:rPr>
          <w:rFonts w:ascii="Assistant" w:eastAsia="Assistant" w:hAnsi="Assistant" w:cs="Assistant"/>
          <w:color w:val="B7B7B7"/>
          <w:sz w:val="20"/>
          <w:szCs w:val="20"/>
          <w:rtl/>
        </w:rPr>
        <w:t>הפעילויות המוצעות מנוסחות בלשון זכר מטעמי נוחות בלבד אך מיועדות לשני המינים, לתלמידים ולתלמידות, למורים ולמורות.</w:t>
      </w:r>
    </w:p>
    <w:p w14:paraId="39959437" w14:textId="77777777" w:rsidR="00CC1993" w:rsidRDefault="00CC1993"/>
    <w:p w14:paraId="3A63CC3C" w14:textId="77777777" w:rsidR="00CC1993" w:rsidRDefault="00CC1993"/>
    <w:p w14:paraId="219EF3DD" w14:textId="77777777" w:rsidR="00CC1993" w:rsidRDefault="00CC1993"/>
    <w:p w14:paraId="69FE257F" w14:textId="77777777" w:rsidR="00CC1993" w:rsidRDefault="00CC1993"/>
    <w:sectPr w:rsidR="00CC199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58E7" w14:textId="77777777" w:rsidR="001D4D92" w:rsidRDefault="001D4D92">
      <w:pPr>
        <w:spacing w:line="240" w:lineRule="auto"/>
      </w:pPr>
      <w:r>
        <w:separator/>
      </w:r>
    </w:p>
  </w:endnote>
  <w:endnote w:type="continuationSeparator" w:id="0">
    <w:p w14:paraId="5B9D83D2" w14:textId="77777777" w:rsidR="001D4D92" w:rsidRDefault="001D4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ExtraBold">
    <w:charset w:val="B1"/>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 w:name="Assistant Light">
    <w:charset w:val="B1"/>
    <w:family w:val="auto"/>
    <w:pitch w:val="variable"/>
    <w:sig w:usb0="A00008FF" w:usb1="4000204B"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7840" w14:textId="77777777" w:rsidR="001D4D92" w:rsidRDefault="001D4D92">
      <w:pPr>
        <w:spacing w:line="240" w:lineRule="auto"/>
      </w:pPr>
      <w:r>
        <w:separator/>
      </w:r>
    </w:p>
  </w:footnote>
  <w:footnote w:type="continuationSeparator" w:id="0">
    <w:p w14:paraId="0E9262A3" w14:textId="77777777" w:rsidR="001D4D92" w:rsidRDefault="001D4D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54E1" w14:textId="77777777" w:rsidR="00CC1993" w:rsidRDefault="00E52519">
    <w:pPr>
      <w:bidi/>
      <w:spacing w:line="240" w:lineRule="auto"/>
      <w:rPr>
        <w:rFonts w:ascii="Assistant" w:eastAsia="Assistant" w:hAnsi="Assistant" w:cs="Assistant"/>
      </w:rPr>
    </w:pPr>
    <w:r>
      <w:rPr>
        <w:rFonts w:ascii="Assistant Light" w:eastAsia="Assistant Light" w:hAnsi="Assistant Light" w:cs="Assistant Light"/>
        <w:color w:val="3C78D8"/>
        <w:sz w:val="24"/>
        <w:szCs w:val="24"/>
        <w:shd w:val="clear" w:color="auto" w:fill="F3F3F3"/>
        <w:rtl/>
      </w:rPr>
      <w:t xml:space="preserve">←  הנחיות למורה </w:t>
    </w:r>
    <w:r>
      <w:rPr>
        <w:rFonts w:ascii="Assistant Light" w:eastAsia="Assistant Light" w:hAnsi="Assistant Light" w:cs="Assistant Light"/>
        <w:color w:val="F3F3F3"/>
        <w:sz w:val="24"/>
        <w:szCs w:val="24"/>
        <w:shd w:val="clear" w:color="auto" w:fill="F3F3F3"/>
      </w:rPr>
      <w:t>-</w:t>
    </w:r>
    <w:r>
      <w:rPr>
        <w:rFonts w:ascii="Assistant Light" w:eastAsia="Assistant Light" w:hAnsi="Assistant Light" w:cs="Assistant Light"/>
        <w:color w:val="3C78D8"/>
        <w:sz w:val="24"/>
        <w:szCs w:val="24"/>
        <w:shd w:val="clear" w:color="auto" w:fill="F3F3F3"/>
      </w:rPr>
      <w:t xml:space="preserve"> </w:t>
    </w:r>
    <w:r>
      <w:rPr>
        <w:noProof/>
      </w:rPr>
      <w:drawing>
        <wp:anchor distT="114300" distB="114300" distL="114300" distR="114300" simplePos="0" relativeHeight="251658240" behindDoc="0" locked="0" layoutInCell="1" hidden="0" allowOverlap="1" wp14:anchorId="0E3B3F34" wp14:editId="11F45981">
          <wp:simplePos x="0" y="0"/>
          <wp:positionH relativeFrom="column">
            <wp:posOffset>-552449</wp:posOffset>
          </wp:positionH>
          <wp:positionV relativeFrom="paragraph">
            <wp:posOffset>-61912</wp:posOffset>
          </wp:positionV>
          <wp:extent cx="836890" cy="338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890" cy="338138"/>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661A5266" wp14:editId="1AD7F729">
          <wp:simplePos x="0" y="0"/>
          <wp:positionH relativeFrom="column">
            <wp:posOffset>600075</wp:posOffset>
          </wp:positionH>
          <wp:positionV relativeFrom="paragraph">
            <wp:posOffset>-90487</wp:posOffset>
          </wp:positionV>
          <wp:extent cx="2104760" cy="4095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04760" cy="409575"/>
                  </a:xfrm>
                  <a:prstGeom prst="rect">
                    <a:avLst/>
                  </a:prstGeom>
                  <a:ln/>
                </pic:spPr>
              </pic:pic>
            </a:graphicData>
          </a:graphic>
        </wp:anchor>
      </w:drawing>
    </w:r>
  </w:p>
  <w:p w14:paraId="54F50D2F" w14:textId="77777777" w:rsidR="00CC1993" w:rsidRDefault="00CC1993"/>
  <w:p w14:paraId="5807AEEC" w14:textId="77777777" w:rsidR="00CC1993" w:rsidRDefault="00CC19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886"/>
    <w:multiLevelType w:val="multilevel"/>
    <w:tmpl w:val="AC220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B66984"/>
    <w:multiLevelType w:val="multilevel"/>
    <w:tmpl w:val="5E50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B7D32"/>
    <w:multiLevelType w:val="multilevel"/>
    <w:tmpl w:val="96FC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AC2205"/>
    <w:multiLevelType w:val="multilevel"/>
    <w:tmpl w:val="A6323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3"/>
    <w:rsid w:val="001D4D92"/>
    <w:rsid w:val="005E34DF"/>
    <w:rsid w:val="007A215E"/>
    <w:rsid w:val="00CC1993"/>
    <w:rsid w:val="00E5251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48B3"/>
  <w15:docId w15:val="{2EE39750-32D4-4268-8D95-E5BA81E2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net.co.il/articles/0,7340,L-5344685,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1185</Characters>
  <Application>Microsoft Office Word</Application>
  <DocSecurity>0</DocSecurity>
  <Lines>74</Lines>
  <Paragraphs>34</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2023-06-21T08:23:00Z</dcterms:created>
  <dcterms:modified xsi:type="dcterms:W3CDTF">2023-06-21T08:23:00Z</dcterms:modified>
</cp:coreProperties>
</file>