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5C46DDA7" w:rsidR="004E2ABF" w:rsidRPr="007604E9" w:rsidRDefault="00131157" w:rsidP="39E9BCFA">
      <w:pPr>
        <w:rPr>
          <w:lang w:val="en-US"/>
        </w:rPr>
      </w:pPr>
      <w:r>
        <w:rPr>
          <w:lang w:val="en-US"/>
        </w:rPr>
        <w:tab/>
      </w:r>
      <w:r>
        <w:rPr>
          <w:lang w:val="en-US"/>
        </w:rPr>
        <w:tab/>
      </w: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39"/>
      </w:tblGrid>
      <w:tr w:rsidR="004E2ABF" w:rsidRPr="000830AC" w14:paraId="0EADBBB3" w14:textId="77777777" w:rsidTr="60AC679E">
        <w:tc>
          <w:tcPr>
            <w:tcW w:w="7672" w:type="dxa"/>
            <w:tcMar>
              <w:top w:w="216" w:type="dxa"/>
              <w:left w:w="115" w:type="dxa"/>
              <w:bottom w:w="216" w:type="dxa"/>
              <w:right w:w="115" w:type="dxa"/>
            </w:tcMar>
          </w:tcPr>
          <w:p w14:paraId="0731704C" w14:textId="6A5C00A3" w:rsidR="004E2ABF" w:rsidRPr="000830AC" w:rsidRDefault="60AC679E" w:rsidP="00D44A73">
            <w:pPr>
              <w:spacing w:after="0" w:line="240" w:lineRule="auto"/>
              <w:rPr>
                <w:rFonts w:ascii="Cambria,Times New Roman" w:eastAsia="Cambria,Times New Roman" w:hAnsi="Cambria,Times New Roman" w:cs="Cambria,Times New Roman"/>
                <w:sz w:val="40"/>
                <w:szCs w:val="40"/>
                <w:lang w:val="en-US"/>
              </w:rPr>
            </w:pPr>
            <w:r w:rsidRPr="000830AC">
              <w:rPr>
                <w:sz w:val="40"/>
                <w:szCs w:val="40"/>
                <w:lang w:val="en-US"/>
              </w:rPr>
              <w:t>IU</w:t>
            </w:r>
          </w:p>
        </w:tc>
      </w:tr>
      <w:tr w:rsidR="004E2ABF" w:rsidRPr="000830AC" w14:paraId="25DC3BC5" w14:textId="77777777" w:rsidTr="60AC679E">
        <w:tc>
          <w:tcPr>
            <w:tcW w:w="7672" w:type="dxa"/>
          </w:tcPr>
          <w:p w14:paraId="3A067C52" w14:textId="6B05AEA8" w:rsidR="008C0523" w:rsidRPr="000830AC" w:rsidRDefault="008E4B76" w:rsidP="00C904E2">
            <w:pPr>
              <w:pStyle w:val="berschrift1"/>
              <w:rPr>
                <w:lang w:val="en-US"/>
              </w:rPr>
            </w:pPr>
            <w:r w:rsidRPr="000830AC">
              <w:rPr>
                <w:lang w:val="en-US"/>
              </w:rPr>
              <w:t>Information Security Standards</w:t>
            </w:r>
          </w:p>
        </w:tc>
      </w:tr>
      <w:tr w:rsidR="004E2ABF" w:rsidRPr="00182098" w14:paraId="158DD193" w14:textId="77777777" w:rsidTr="60AC679E">
        <w:tc>
          <w:tcPr>
            <w:tcW w:w="7672" w:type="dxa"/>
            <w:tcMar>
              <w:top w:w="216" w:type="dxa"/>
              <w:left w:w="115" w:type="dxa"/>
              <w:bottom w:w="216" w:type="dxa"/>
              <w:right w:w="115" w:type="dxa"/>
            </w:tcMar>
          </w:tcPr>
          <w:p w14:paraId="2CDDA3D1" w14:textId="77777777" w:rsidR="004E2ABF" w:rsidRPr="000830AC" w:rsidRDefault="60AC679E" w:rsidP="60AC679E">
            <w:pPr>
              <w:rPr>
                <w:lang w:val="en-US"/>
              </w:rPr>
            </w:pPr>
            <w:r w:rsidRPr="000830AC">
              <w:rPr>
                <w:lang w:val="en-US"/>
              </w:rPr>
              <w:t>Course Code</w:t>
            </w:r>
          </w:p>
          <w:p w14:paraId="4A7B39C0" w14:textId="77777777" w:rsidR="0086510D" w:rsidRPr="000830AC" w:rsidRDefault="0086510D" w:rsidP="60AC679E">
            <w:pPr>
              <w:rPr>
                <w:rFonts w:ascii="Cambria,Times New Roman" w:eastAsia="Cambria,Times New Roman" w:hAnsi="Cambria,Times New Roman" w:cs="Cambria,Times New Roman"/>
                <w:lang w:val="en-US"/>
              </w:rPr>
            </w:pPr>
          </w:p>
          <w:p w14:paraId="0CEDB036" w14:textId="5FA7A320" w:rsidR="0086510D" w:rsidRPr="000830AC" w:rsidRDefault="0086510D" w:rsidP="60AC679E">
            <w:pPr>
              <w:rPr>
                <w:rFonts w:ascii="Cambria,Times New Roman" w:eastAsia="Cambria,Times New Roman" w:hAnsi="Cambria,Times New Roman" w:cs="Cambria,Times New Roman"/>
                <w:lang w:val="en-US"/>
              </w:rPr>
            </w:pPr>
          </w:p>
        </w:tc>
      </w:tr>
    </w:tbl>
    <w:p w14:paraId="7CADB297" w14:textId="10F842D3" w:rsidR="004E2ABF" w:rsidRPr="000830AC" w:rsidRDefault="004E2ABF" w:rsidP="60AC679E">
      <w:pPr>
        <w:pStyle w:val="berschrift1"/>
        <w:rPr>
          <w:lang w:val="en-US"/>
        </w:rPr>
      </w:pPr>
      <w:r w:rsidRPr="000830AC">
        <w:rPr>
          <w:lang w:val="en-US"/>
        </w:rPr>
        <w:br w:type="page"/>
      </w:r>
      <w:r w:rsidR="60AC679E" w:rsidRPr="000830AC">
        <w:rPr>
          <w:lang w:val="en-US"/>
        </w:rPr>
        <w:lastRenderedPageBreak/>
        <w:t>Learning Objectives</w:t>
      </w:r>
    </w:p>
    <w:p w14:paraId="00CB8883" w14:textId="4A97A14A" w:rsidR="005B5325" w:rsidRPr="000830AC" w:rsidRDefault="005B5325" w:rsidP="00733007">
      <w:pPr>
        <w:rPr>
          <w:lang w:val="en-US"/>
        </w:rPr>
      </w:pPr>
      <w:r w:rsidRPr="000830AC">
        <w:rPr>
          <w:lang w:val="en-US"/>
        </w:rPr>
        <w:t xml:space="preserve">In recent times, it has become impossible to </w:t>
      </w:r>
      <w:r w:rsidR="00B9414F" w:rsidRPr="000830AC">
        <w:rPr>
          <w:lang w:val="en-US"/>
        </w:rPr>
        <w:t>survive in our world</w:t>
      </w:r>
      <w:r w:rsidR="002365B2" w:rsidRPr="000830AC">
        <w:rPr>
          <w:lang w:val="en-US"/>
        </w:rPr>
        <w:t xml:space="preserve"> without </w:t>
      </w:r>
      <w:r w:rsidRPr="000830AC">
        <w:rPr>
          <w:lang w:val="en-US"/>
        </w:rPr>
        <w:t>the Internet and interconnect</w:t>
      </w:r>
      <w:r w:rsidR="00593411" w:rsidRPr="000830AC">
        <w:rPr>
          <w:lang w:val="en-US"/>
        </w:rPr>
        <w:t>edness</w:t>
      </w:r>
      <w:r w:rsidRPr="000830AC">
        <w:rPr>
          <w:lang w:val="en-US"/>
        </w:rPr>
        <w:t xml:space="preserve">. </w:t>
      </w:r>
      <w:r w:rsidR="002365B2" w:rsidRPr="000830AC">
        <w:rPr>
          <w:lang w:val="en-US"/>
        </w:rPr>
        <w:t xml:space="preserve">The proliferation of social media platforms, tools and technologies for </w:t>
      </w:r>
      <w:r w:rsidR="00836056" w:rsidRPr="000830AC">
        <w:rPr>
          <w:lang w:val="en-US"/>
        </w:rPr>
        <w:t>interactivity</w:t>
      </w:r>
      <w:r w:rsidR="006B3C4C" w:rsidRPr="000830AC">
        <w:rPr>
          <w:lang w:val="en-US"/>
        </w:rPr>
        <w:t xml:space="preserve"> is on the rise. </w:t>
      </w:r>
      <w:r w:rsidR="00631F8A" w:rsidRPr="000830AC">
        <w:rPr>
          <w:lang w:val="en-US"/>
        </w:rPr>
        <w:t>Through interactions on</w:t>
      </w:r>
      <w:r w:rsidR="006B3C4C" w:rsidRPr="000830AC">
        <w:rPr>
          <w:lang w:val="en-US"/>
        </w:rPr>
        <w:t xml:space="preserve"> each of these </w:t>
      </w:r>
      <w:r w:rsidR="00101911" w:rsidRPr="000830AC">
        <w:rPr>
          <w:lang w:val="en-US"/>
        </w:rPr>
        <w:t xml:space="preserve">digital </w:t>
      </w:r>
      <w:r w:rsidR="006B3C4C" w:rsidRPr="000830AC">
        <w:rPr>
          <w:lang w:val="en-US"/>
        </w:rPr>
        <w:t xml:space="preserve">platforms and </w:t>
      </w:r>
      <w:r w:rsidR="00101911" w:rsidRPr="000830AC">
        <w:rPr>
          <w:lang w:val="en-US"/>
        </w:rPr>
        <w:t>media</w:t>
      </w:r>
      <w:r w:rsidR="006B3C4C" w:rsidRPr="000830AC">
        <w:rPr>
          <w:lang w:val="en-US"/>
        </w:rPr>
        <w:t>, digital footprints and other means of tracing</w:t>
      </w:r>
      <w:r w:rsidR="00327621" w:rsidRPr="000830AC">
        <w:rPr>
          <w:lang w:val="en-US"/>
        </w:rPr>
        <w:t xml:space="preserve"> users has increased, to an extent that, </w:t>
      </w:r>
      <w:r w:rsidR="00836056" w:rsidRPr="000830AC">
        <w:rPr>
          <w:lang w:val="en-US"/>
        </w:rPr>
        <w:t>it’s</w:t>
      </w:r>
      <w:r w:rsidR="00327621" w:rsidRPr="000830AC">
        <w:rPr>
          <w:lang w:val="en-US"/>
        </w:rPr>
        <w:t xml:space="preserve"> become highly complex, from basic hacking or technical approaches to more subtle, </w:t>
      </w:r>
      <w:r w:rsidR="00836056" w:rsidRPr="000830AC">
        <w:rPr>
          <w:lang w:val="en-US"/>
        </w:rPr>
        <w:t xml:space="preserve">social engineering and non-technical approaches which leverage and deceive the susceptibility of the human mind. </w:t>
      </w:r>
      <w:r w:rsidRPr="000830AC">
        <w:rPr>
          <w:lang w:val="en-US"/>
        </w:rPr>
        <w:t xml:space="preserve">Almost all aspects of our lives </w:t>
      </w:r>
      <w:r w:rsidR="00D71C92" w:rsidRPr="000830AC">
        <w:rPr>
          <w:lang w:val="en-US"/>
        </w:rPr>
        <w:t xml:space="preserve">and interactions are held online. This interconnectedness poses real </w:t>
      </w:r>
      <w:r w:rsidR="00F86362">
        <w:rPr>
          <w:lang w:val="en-US"/>
        </w:rPr>
        <w:t xml:space="preserve">security </w:t>
      </w:r>
      <w:r w:rsidR="00D71C92" w:rsidRPr="000830AC">
        <w:rPr>
          <w:lang w:val="en-US"/>
        </w:rPr>
        <w:t>challenges to both the individual and the organization.</w:t>
      </w:r>
      <w:r w:rsidR="00521C37" w:rsidRPr="000830AC">
        <w:rPr>
          <w:lang w:val="en-US"/>
        </w:rPr>
        <w:t xml:space="preserve"> Security of information assets</w:t>
      </w:r>
      <w:r w:rsidR="009F4DB3">
        <w:rPr>
          <w:lang w:val="en-US"/>
        </w:rPr>
        <w:t xml:space="preserve"> (a collection of </w:t>
      </w:r>
      <w:r w:rsidR="00A04893">
        <w:rPr>
          <w:lang w:val="en-US"/>
        </w:rPr>
        <w:t>organized, managed and valuable knowledge or data)</w:t>
      </w:r>
      <w:r w:rsidR="00D00CF9" w:rsidRPr="000830AC">
        <w:rPr>
          <w:lang w:val="en-US"/>
        </w:rPr>
        <w:t xml:space="preserve"> is often overlooked, however, costly.</w:t>
      </w:r>
      <w:r w:rsidR="00CE1ABC" w:rsidRPr="000830AC">
        <w:rPr>
          <w:lang w:val="en-US"/>
        </w:rPr>
        <w:t xml:space="preserve"> </w:t>
      </w:r>
    </w:p>
    <w:p w14:paraId="6B9D9D8F" w14:textId="33332C4C" w:rsidR="00FA1AD9" w:rsidRPr="000830AC" w:rsidRDefault="008B2BD9" w:rsidP="00733007">
      <w:pPr>
        <w:rPr>
          <w:lang w:val="en-US"/>
        </w:rPr>
      </w:pPr>
      <w:r w:rsidRPr="000830AC">
        <w:rPr>
          <w:lang w:val="en-US"/>
        </w:rPr>
        <w:t>This</w:t>
      </w:r>
      <w:r w:rsidR="009508B0" w:rsidRPr="000830AC">
        <w:rPr>
          <w:lang w:val="en-US"/>
        </w:rPr>
        <w:t xml:space="preserve"> course will serve as your guide in navigating the difficult and complex world of information security</w:t>
      </w:r>
      <w:r w:rsidR="00765D8D" w:rsidRPr="000830AC">
        <w:rPr>
          <w:lang w:val="en-US"/>
        </w:rPr>
        <w:t xml:space="preserve">, </w:t>
      </w:r>
      <w:r w:rsidR="00A45A86" w:rsidRPr="000830AC">
        <w:rPr>
          <w:lang w:val="en-US"/>
        </w:rPr>
        <w:t>its</w:t>
      </w:r>
      <w:r w:rsidR="00765D8D" w:rsidRPr="000830AC">
        <w:rPr>
          <w:lang w:val="en-US"/>
        </w:rPr>
        <w:t xml:space="preserve"> accompanying legal and regulatory requirements and all the relevant standards expected to be implemented to safeguard organizational assets.</w:t>
      </w:r>
      <w:r w:rsidR="00A45A86" w:rsidRPr="000830AC">
        <w:rPr>
          <w:lang w:val="en-US"/>
        </w:rPr>
        <w:t xml:space="preserve"> Most organizations focus on building IT systems but forget </w:t>
      </w:r>
      <w:r w:rsidR="00040964" w:rsidRPr="000830AC">
        <w:rPr>
          <w:lang w:val="en-US"/>
        </w:rPr>
        <w:t>the broader management context</w:t>
      </w:r>
      <w:r w:rsidR="00FB4BB5" w:rsidRPr="000830AC">
        <w:rPr>
          <w:lang w:val="en-US"/>
        </w:rPr>
        <w:t>, including</w:t>
      </w:r>
      <w:r w:rsidR="00655EB1" w:rsidRPr="000830AC">
        <w:rPr>
          <w:lang w:val="en-US"/>
        </w:rPr>
        <w:t xml:space="preserve"> </w:t>
      </w:r>
      <w:r w:rsidR="00FB4BB5" w:rsidRPr="000830AC">
        <w:rPr>
          <w:lang w:val="en-US"/>
        </w:rPr>
        <w:t xml:space="preserve">standards which </w:t>
      </w:r>
      <w:r w:rsidR="002C7C26" w:rsidRPr="000830AC">
        <w:rPr>
          <w:lang w:val="en-US"/>
        </w:rPr>
        <w:t>seek</w:t>
      </w:r>
      <w:r w:rsidR="00FB4BB5" w:rsidRPr="000830AC">
        <w:rPr>
          <w:lang w:val="en-US"/>
        </w:rPr>
        <w:t xml:space="preserve"> to </w:t>
      </w:r>
      <w:r w:rsidR="00655EB1" w:rsidRPr="000830AC">
        <w:rPr>
          <w:lang w:val="en-US"/>
        </w:rPr>
        <w:t>help organizations align their activities and operations to best practices</w:t>
      </w:r>
      <w:r w:rsidR="0049661D" w:rsidRPr="000830AC">
        <w:rPr>
          <w:lang w:val="en-US"/>
        </w:rPr>
        <w:t xml:space="preserve"> and </w:t>
      </w:r>
      <w:r w:rsidR="00FB4BB5" w:rsidRPr="000830AC">
        <w:rPr>
          <w:lang w:val="en-US"/>
        </w:rPr>
        <w:t xml:space="preserve">similar </w:t>
      </w:r>
      <w:r w:rsidR="0049661D" w:rsidRPr="000830AC">
        <w:rPr>
          <w:lang w:val="en-US"/>
        </w:rPr>
        <w:t>methods</w:t>
      </w:r>
      <w:r w:rsidR="00FB4BB5" w:rsidRPr="000830AC">
        <w:rPr>
          <w:lang w:val="en-US"/>
        </w:rPr>
        <w:t xml:space="preserve"> </w:t>
      </w:r>
      <w:r w:rsidR="00E66572" w:rsidRPr="000830AC">
        <w:rPr>
          <w:lang w:val="en-US"/>
        </w:rPr>
        <w:t xml:space="preserve">of managing information security </w:t>
      </w:r>
      <w:r w:rsidR="00FB4BB5" w:rsidRPr="000830AC">
        <w:rPr>
          <w:lang w:val="en-US"/>
        </w:rPr>
        <w:t xml:space="preserve">across </w:t>
      </w:r>
      <w:r w:rsidR="00A837D1" w:rsidRPr="000830AC">
        <w:rPr>
          <w:lang w:val="en-US"/>
        </w:rPr>
        <w:t>the world</w:t>
      </w:r>
      <w:r w:rsidR="00FB4BB5" w:rsidRPr="000830AC">
        <w:rPr>
          <w:lang w:val="en-US"/>
        </w:rPr>
        <w:t>.</w:t>
      </w:r>
      <w:r w:rsidR="0039238C" w:rsidRPr="000830AC">
        <w:rPr>
          <w:lang w:val="en-US"/>
        </w:rPr>
        <w:t xml:space="preserve"> </w:t>
      </w:r>
      <w:r w:rsidR="00E66572" w:rsidRPr="000830AC">
        <w:rPr>
          <w:lang w:val="en-US"/>
        </w:rPr>
        <w:t>The International Standard</w:t>
      </w:r>
      <w:r w:rsidR="00EF43E7" w:rsidRPr="000830AC">
        <w:rPr>
          <w:lang w:val="en-US"/>
        </w:rPr>
        <w:t>s</w:t>
      </w:r>
      <w:r w:rsidR="00394F90" w:rsidRPr="000830AC">
        <w:rPr>
          <w:lang w:val="en-US"/>
        </w:rPr>
        <w:t xml:space="preserve"> </w:t>
      </w:r>
      <w:r w:rsidR="0039238C" w:rsidRPr="000830AC">
        <w:rPr>
          <w:lang w:val="en-US"/>
        </w:rPr>
        <w:t>Organization</w:t>
      </w:r>
      <w:r w:rsidR="00394F90" w:rsidRPr="000830AC">
        <w:rPr>
          <w:lang w:val="en-US"/>
        </w:rPr>
        <w:t xml:space="preserve"> (ISO)</w:t>
      </w:r>
      <w:r w:rsidR="0039238C" w:rsidRPr="000830AC">
        <w:rPr>
          <w:lang w:val="en-US"/>
        </w:rPr>
        <w:t xml:space="preserve"> </w:t>
      </w:r>
      <w:r w:rsidR="00394F90" w:rsidRPr="000830AC">
        <w:rPr>
          <w:lang w:val="en-US"/>
        </w:rPr>
        <w:t>is the body</w:t>
      </w:r>
      <w:r w:rsidR="0039238C" w:rsidRPr="000830AC">
        <w:rPr>
          <w:lang w:val="en-US"/>
        </w:rPr>
        <w:t xml:space="preserve"> charged with the responsibility of </w:t>
      </w:r>
      <w:r w:rsidR="002C7C26" w:rsidRPr="000830AC">
        <w:rPr>
          <w:lang w:val="en-US"/>
        </w:rPr>
        <w:t xml:space="preserve">keeping such standards reviewed, </w:t>
      </w:r>
      <w:r w:rsidR="00D94CE2" w:rsidRPr="000830AC">
        <w:rPr>
          <w:lang w:val="en-US"/>
        </w:rPr>
        <w:t>improved,</w:t>
      </w:r>
      <w:r w:rsidR="002C7C26" w:rsidRPr="000830AC">
        <w:rPr>
          <w:lang w:val="en-US"/>
        </w:rPr>
        <w:t xml:space="preserve"> and updated.</w:t>
      </w:r>
    </w:p>
    <w:p w14:paraId="1C35D577" w14:textId="101A982A" w:rsidR="008B2BD9" w:rsidRPr="000830AC" w:rsidRDefault="00FA1AD9" w:rsidP="00733007">
      <w:pPr>
        <w:rPr>
          <w:lang w:val="en-US"/>
        </w:rPr>
      </w:pPr>
      <w:r w:rsidRPr="000830AC">
        <w:rPr>
          <w:lang w:val="en-US"/>
        </w:rPr>
        <w:t xml:space="preserve">While touching on basic security concepts and terminology at the very onset, </w:t>
      </w:r>
      <w:r w:rsidR="00971D20" w:rsidRPr="000830AC">
        <w:rPr>
          <w:lang w:val="en-US"/>
        </w:rPr>
        <w:t xml:space="preserve">the course </w:t>
      </w:r>
      <w:r w:rsidR="002C7C26" w:rsidRPr="000830AC">
        <w:rPr>
          <w:lang w:val="en-US"/>
        </w:rPr>
        <w:t xml:space="preserve">delves further into </w:t>
      </w:r>
      <w:r w:rsidR="00971D20" w:rsidRPr="000830AC">
        <w:rPr>
          <w:lang w:val="en-US"/>
        </w:rPr>
        <w:t xml:space="preserve">the entire </w:t>
      </w:r>
      <w:r w:rsidR="00A114C8" w:rsidRPr="000830AC">
        <w:rPr>
          <w:lang w:val="en-US"/>
        </w:rPr>
        <w:t xml:space="preserve">information </w:t>
      </w:r>
      <w:r w:rsidR="00971D20" w:rsidRPr="000830AC">
        <w:rPr>
          <w:lang w:val="en-US"/>
        </w:rPr>
        <w:t xml:space="preserve">security framework </w:t>
      </w:r>
      <w:r w:rsidR="00A114C8" w:rsidRPr="000830AC">
        <w:rPr>
          <w:lang w:val="en-US"/>
        </w:rPr>
        <w:t xml:space="preserve">which must be </w:t>
      </w:r>
      <w:r w:rsidR="00971D20" w:rsidRPr="000830AC">
        <w:rPr>
          <w:lang w:val="en-US"/>
        </w:rPr>
        <w:t xml:space="preserve">implemented in </w:t>
      </w:r>
      <w:r w:rsidR="00A114C8" w:rsidRPr="000830AC">
        <w:rPr>
          <w:lang w:val="en-US"/>
        </w:rPr>
        <w:t xml:space="preserve">and by </w:t>
      </w:r>
      <w:r w:rsidR="00971D20" w:rsidRPr="000830AC">
        <w:rPr>
          <w:lang w:val="en-US"/>
        </w:rPr>
        <w:t>an organization</w:t>
      </w:r>
      <w:r w:rsidR="00A114C8" w:rsidRPr="000830AC">
        <w:rPr>
          <w:lang w:val="en-US"/>
        </w:rPr>
        <w:t>, more specifically, an information security management</w:t>
      </w:r>
      <w:r w:rsidR="00D94CE2" w:rsidRPr="000830AC">
        <w:rPr>
          <w:lang w:val="en-US"/>
        </w:rPr>
        <w:t xml:space="preserve"> system (ISMS)</w:t>
      </w:r>
      <w:r w:rsidR="00971D20" w:rsidRPr="000830AC">
        <w:rPr>
          <w:lang w:val="en-US"/>
        </w:rPr>
        <w:t xml:space="preserve">. </w:t>
      </w:r>
      <w:r w:rsidR="00AB46B4" w:rsidRPr="000830AC">
        <w:rPr>
          <w:lang w:val="en-US"/>
        </w:rPr>
        <w:t>How to initiate an ISMS and then to implement, manage and control the processes during its implementation</w:t>
      </w:r>
      <w:r w:rsidR="00EF43E7" w:rsidRPr="000830AC">
        <w:rPr>
          <w:lang w:val="en-US"/>
        </w:rPr>
        <w:t xml:space="preserve"> and beyond,</w:t>
      </w:r>
      <w:r w:rsidR="00AB46B4" w:rsidRPr="000830AC">
        <w:rPr>
          <w:lang w:val="en-US"/>
        </w:rPr>
        <w:t xml:space="preserve"> are </w:t>
      </w:r>
      <w:r w:rsidR="00EF43E7" w:rsidRPr="000830AC">
        <w:rPr>
          <w:lang w:val="en-US"/>
        </w:rPr>
        <w:t>covered</w:t>
      </w:r>
      <w:r w:rsidR="00AB46B4" w:rsidRPr="000830AC">
        <w:rPr>
          <w:lang w:val="en-US"/>
        </w:rPr>
        <w:t xml:space="preserve">. </w:t>
      </w:r>
    </w:p>
    <w:p w14:paraId="26AA7FE3" w14:textId="45AAF53D" w:rsidR="007E33A9" w:rsidRPr="000830AC" w:rsidRDefault="007E33A9" w:rsidP="60AC679E">
      <w:pPr>
        <w:rPr>
          <w:lang w:val="en-US"/>
        </w:rPr>
      </w:pPr>
    </w:p>
    <w:p w14:paraId="4A8EF269" w14:textId="7092E6E3" w:rsidR="00DE6964" w:rsidRPr="000830AC" w:rsidRDefault="00DE6964" w:rsidP="60AC679E">
      <w:pPr>
        <w:rPr>
          <w:lang w:val="en-US"/>
        </w:rPr>
      </w:pPr>
    </w:p>
    <w:p w14:paraId="4EB0767E" w14:textId="3763684E" w:rsidR="00AB46B4" w:rsidRPr="000830AC" w:rsidRDefault="00AB46B4" w:rsidP="60AC679E">
      <w:pPr>
        <w:rPr>
          <w:lang w:val="en-US"/>
        </w:rPr>
      </w:pPr>
    </w:p>
    <w:p w14:paraId="7BA54D60" w14:textId="0F96624D" w:rsidR="00AB46B4" w:rsidRPr="000830AC" w:rsidRDefault="00AB46B4" w:rsidP="60AC679E">
      <w:pPr>
        <w:rPr>
          <w:lang w:val="en-US"/>
        </w:rPr>
      </w:pPr>
    </w:p>
    <w:p w14:paraId="340E83BF" w14:textId="77777777" w:rsidR="00547AD1" w:rsidRPr="000830AC" w:rsidRDefault="00547AD1" w:rsidP="60AC679E">
      <w:pPr>
        <w:rPr>
          <w:lang w:val="en-US"/>
        </w:rPr>
      </w:pPr>
    </w:p>
    <w:p w14:paraId="6504D89B" w14:textId="3237E7E0" w:rsidR="002940FB" w:rsidRPr="000830AC" w:rsidRDefault="60AC679E" w:rsidP="60AC679E">
      <w:pPr>
        <w:pStyle w:val="berschrift1"/>
        <w:rPr>
          <w:lang w:val="en-US"/>
        </w:rPr>
      </w:pPr>
      <w:r w:rsidRPr="000830AC">
        <w:rPr>
          <w:lang w:val="en-US"/>
        </w:rPr>
        <w:t>U</w:t>
      </w:r>
      <w:r w:rsidR="003D1A12" w:rsidRPr="000830AC">
        <w:rPr>
          <w:lang w:val="en-US"/>
        </w:rPr>
        <w:t xml:space="preserve">nit 1 – </w:t>
      </w:r>
      <w:r w:rsidR="002F4EA2" w:rsidRPr="000830AC">
        <w:rPr>
          <w:lang w:val="en-US"/>
        </w:rPr>
        <w:t>Introduction to Information Security</w:t>
      </w:r>
    </w:p>
    <w:p w14:paraId="3EEC139B" w14:textId="77777777" w:rsidR="002940FB" w:rsidRPr="000830AC" w:rsidRDefault="002940FB" w:rsidP="002940FB">
      <w:pPr>
        <w:rPr>
          <w:b/>
          <w:lang w:val="en-US"/>
        </w:rPr>
      </w:pPr>
    </w:p>
    <w:p w14:paraId="05F68C60" w14:textId="77777777" w:rsidR="002940FB" w:rsidRPr="000830AC" w:rsidRDefault="60AC679E" w:rsidP="60AC679E">
      <w:pPr>
        <w:rPr>
          <w:b/>
          <w:bCs/>
          <w:lang w:val="en-US"/>
        </w:rPr>
      </w:pPr>
      <w:r w:rsidRPr="000830AC">
        <w:rPr>
          <w:b/>
          <w:bCs/>
          <w:lang w:val="en-US"/>
        </w:rPr>
        <w:t>Study Goals</w:t>
      </w:r>
    </w:p>
    <w:p w14:paraId="5E73FF16" w14:textId="77777777" w:rsidR="002940FB" w:rsidRPr="000830AC" w:rsidRDefault="002940FB" w:rsidP="002940FB">
      <w:pPr>
        <w:rPr>
          <w:lang w:val="en-US"/>
        </w:rPr>
      </w:pPr>
    </w:p>
    <w:p w14:paraId="230DE262" w14:textId="7E00F61F" w:rsidR="002940FB" w:rsidRPr="000830AC" w:rsidRDefault="60AC679E" w:rsidP="60AC679E">
      <w:pPr>
        <w:rPr>
          <w:lang w:val="en-US"/>
        </w:rPr>
      </w:pPr>
      <w:r w:rsidRPr="000830AC">
        <w:rPr>
          <w:lang w:val="en-US"/>
        </w:rPr>
        <w:t xml:space="preserve">On completion of this unit, you will </w:t>
      </w:r>
      <w:r w:rsidR="00B5609E" w:rsidRPr="000830AC">
        <w:rPr>
          <w:lang w:val="en-US"/>
        </w:rPr>
        <w:t>be able to</w:t>
      </w:r>
      <w:r w:rsidR="001011C0" w:rsidRPr="000830AC">
        <w:rPr>
          <w:lang w:val="en-US"/>
        </w:rPr>
        <w:t>…</w:t>
      </w:r>
    </w:p>
    <w:p w14:paraId="66B298F3" w14:textId="77777777" w:rsidR="002940FB" w:rsidRPr="000830AC" w:rsidRDefault="002940FB" w:rsidP="002940FB">
      <w:pPr>
        <w:rPr>
          <w:szCs w:val="24"/>
          <w:lang w:val="en-US"/>
        </w:rPr>
      </w:pPr>
    </w:p>
    <w:p w14:paraId="6CA289D3" w14:textId="56379250" w:rsidR="002940FB" w:rsidRPr="000830AC" w:rsidRDefault="60AC679E" w:rsidP="60AC679E">
      <w:pPr>
        <w:rPr>
          <w:lang w:val="en-US"/>
        </w:rPr>
      </w:pPr>
      <w:r w:rsidRPr="000830AC">
        <w:rPr>
          <w:lang w:val="en-US"/>
        </w:rPr>
        <w:t xml:space="preserve">… </w:t>
      </w:r>
      <w:r w:rsidR="00BC4EDF" w:rsidRPr="000830AC">
        <w:rPr>
          <w:lang w:val="en-US"/>
        </w:rPr>
        <w:t>recognize</w:t>
      </w:r>
      <w:r w:rsidR="00B5609E" w:rsidRPr="000830AC">
        <w:rPr>
          <w:lang w:val="en-US"/>
        </w:rPr>
        <w:t xml:space="preserve"> </w:t>
      </w:r>
      <w:r w:rsidR="00220999" w:rsidRPr="000830AC">
        <w:rPr>
          <w:lang w:val="en-US"/>
        </w:rPr>
        <w:t xml:space="preserve">basic </w:t>
      </w:r>
      <w:r w:rsidR="000F7A36" w:rsidRPr="000830AC">
        <w:rPr>
          <w:lang w:val="en-US"/>
        </w:rPr>
        <w:t xml:space="preserve">security </w:t>
      </w:r>
      <w:r w:rsidR="00B5609E" w:rsidRPr="000830AC">
        <w:rPr>
          <w:lang w:val="en-US"/>
        </w:rPr>
        <w:t>terms</w:t>
      </w:r>
      <w:r w:rsidR="00B46927" w:rsidRPr="000830AC">
        <w:rPr>
          <w:lang w:val="en-US"/>
        </w:rPr>
        <w:t xml:space="preserve">, </w:t>
      </w:r>
      <w:r w:rsidR="007D0770" w:rsidRPr="000830AC">
        <w:rPr>
          <w:lang w:val="en-US"/>
        </w:rPr>
        <w:t xml:space="preserve">information security </w:t>
      </w:r>
      <w:r w:rsidR="000F7A36" w:rsidRPr="000830AC">
        <w:rPr>
          <w:lang w:val="en-US"/>
        </w:rPr>
        <w:t>concepts and objectives</w:t>
      </w:r>
      <w:r w:rsidRPr="000830AC">
        <w:rPr>
          <w:lang w:val="en-US"/>
        </w:rPr>
        <w:t>.</w:t>
      </w:r>
    </w:p>
    <w:p w14:paraId="328E64E8" w14:textId="45AA6BE2" w:rsidR="002940FB" w:rsidRPr="000830AC" w:rsidRDefault="60AC679E" w:rsidP="60AC679E">
      <w:pPr>
        <w:rPr>
          <w:lang w:val="en-US"/>
        </w:rPr>
      </w:pPr>
      <w:r w:rsidRPr="000830AC">
        <w:rPr>
          <w:lang w:val="en-US"/>
        </w:rPr>
        <w:t xml:space="preserve">… </w:t>
      </w:r>
      <w:r w:rsidR="00F934E5" w:rsidRPr="000830AC">
        <w:rPr>
          <w:lang w:val="en-US"/>
        </w:rPr>
        <w:t>understand</w:t>
      </w:r>
      <w:r w:rsidR="00CE6B68" w:rsidRPr="000830AC">
        <w:rPr>
          <w:lang w:val="en-US"/>
        </w:rPr>
        <w:t xml:space="preserve"> </w:t>
      </w:r>
      <w:r w:rsidR="00F724EE" w:rsidRPr="000830AC">
        <w:rPr>
          <w:lang w:val="en-US"/>
        </w:rPr>
        <w:t xml:space="preserve">and describe </w:t>
      </w:r>
      <w:r w:rsidR="00CE6B68" w:rsidRPr="000830AC">
        <w:rPr>
          <w:lang w:val="en-US"/>
        </w:rPr>
        <w:t>information security standards and regulatory frameworks</w:t>
      </w:r>
      <w:r w:rsidRPr="000830AC">
        <w:rPr>
          <w:lang w:val="en-US"/>
        </w:rPr>
        <w:t>.</w:t>
      </w:r>
    </w:p>
    <w:p w14:paraId="1BC1D87F" w14:textId="5884715A" w:rsidR="002940FB" w:rsidRPr="000830AC" w:rsidRDefault="60AC679E" w:rsidP="60AC679E">
      <w:pPr>
        <w:rPr>
          <w:lang w:val="en-US"/>
        </w:rPr>
      </w:pPr>
      <w:r w:rsidRPr="000830AC">
        <w:rPr>
          <w:lang w:val="en-US"/>
        </w:rPr>
        <w:t xml:space="preserve">… </w:t>
      </w:r>
      <w:r w:rsidR="009D4255" w:rsidRPr="000830AC">
        <w:rPr>
          <w:lang w:val="en-US"/>
        </w:rPr>
        <w:t>identify</w:t>
      </w:r>
      <w:r w:rsidR="00AF310C" w:rsidRPr="000830AC">
        <w:rPr>
          <w:lang w:val="en-US"/>
        </w:rPr>
        <w:t xml:space="preserve"> and </w:t>
      </w:r>
      <w:r w:rsidR="00D84704" w:rsidRPr="000830AC">
        <w:rPr>
          <w:lang w:val="en-US"/>
        </w:rPr>
        <w:t>discuss information</w:t>
      </w:r>
      <w:r w:rsidR="00212C6D" w:rsidRPr="000830AC">
        <w:rPr>
          <w:lang w:val="en-US"/>
        </w:rPr>
        <w:t xml:space="preserve"> security standards, such as the ISO</w:t>
      </w:r>
      <w:r w:rsidR="00254A95" w:rsidRPr="000830AC">
        <w:rPr>
          <w:lang w:val="en-US"/>
        </w:rPr>
        <w:t xml:space="preserve"> 27000 </w:t>
      </w:r>
      <w:r w:rsidR="00564952" w:rsidRPr="000830AC">
        <w:rPr>
          <w:lang w:val="en-US"/>
        </w:rPr>
        <w:t xml:space="preserve">Series </w:t>
      </w:r>
      <w:r w:rsidR="00254A95" w:rsidRPr="000830AC">
        <w:rPr>
          <w:lang w:val="en-US"/>
        </w:rPr>
        <w:t>and BSI standards</w:t>
      </w:r>
      <w:r w:rsidRPr="000830AC">
        <w:rPr>
          <w:lang w:val="en-US"/>
        </w:rPr>
        <w:t>.</w:t>
      </w:r>
    </w:p>
    <w:p w14:paraId="17E614AE" w14:textId="0BFA5279" w:rsidR="004E2ABF" w:rsidRPr="000830AC" w:rsidRDefault="60AC679E" w:rsidP="60AC679E">
      <w:pPr>
        <w:rPr>
          <w:lang w:val="en-US"/>
        </w:rPr>
      </w:pPr>
      <w:r w:rsidRPr="000830AC">
        <w:rPr>
          <w:lang w:val="en-US"/>
        </w:rPr>
        <w:t xml:space="preserve">… </w:t>
      </w:r>
      <w:r w:rsidR="00254A95" w:rsidRPr="000830AC">
        <w:rPr>
          <w:lang w:val="en-US"/>
        </w:rPr>
        <w:t xml:space="preserve"> </w:t>
      </w:r>
      <w:r w:rsidR="00F30DE3">
        <w:rPr>
          <w:lang w:val="en-US"/>
        </w:rPr>
        <w:t>d</w:t>
      </w:r>
      <w:r w:rsidR="00297DF3" w:rsidRPr="000830AC">
        <w:rPr>
          <w:lang w:val="en-US"/>
        </w:rPr>
        <w:t>evelop</w:t>
      </w:r>
      <w:r w:rsidR="00D84704" w:rsidRPr="000830AC">
        <w:rPr>
          <w:lang w:val="en-US"/>
        </w:rPr>
        <w:t xml:space="preserve"> </w:t>
      </w:r>
      <w:r w:rsidR="00254A95" w:rsidRPr="000830AC">
        <w:rPr>
          <w:lang w:val="en-US"/>
        </w:rPr>
        <w:t>information security management systems</w:t>
      </w:r>
      <w:r w:rsidR="002F4EA2" w:rsidRPr="000830AC">
        <w:rPr>
          <w:lang w:val="en-US"/>
        </w:rPr>
        <w:t xml:space="preserve"> (ISMS</w:t>
      </w:r>
      <w:r w:rsidR="00564952" w:rsidRPr="000830AC">
        <w:rPr>
          <w:lang w:val="en-US"/>
        </w:rPr>
        <w:t>s</w:t>
      </w:r>
      <w:r w:rsidR="002F4EA2" w:rsidRPr="000830AC">
        <w:rPr>
          <w:lang w:val="en-US"/>
        </w:rPr>
        <w:t>)</w:t>
      </w:r>
      <w:r w:rsidR="00973A56" w:rsidRPr="000830AC">
        <w:rPr>
          <w:lang w:val="en-US"/>
        </w:rPr>
        <w:t xml:space="preserve">, </w:t>
      </w:r>
      <w:r w:rsidR="00297DF3" w:rsidRPr="000830AC">
        <w:rPr>
          <w:lang w:val="en-US"/>
        </w:rPr>
        <w:t>analyze</w:t>
      </w:r>
      <w:r w:rsidR="00973A56" w:rsidRPr="000830AC">
        <w:rPr>
          <w:lang w:val="en-US"/>
        </w:rPr>
        <w:t xml:space="preserve"> </w:t>
      </w:r>
      <w:r w:rsidR="005B6AB2" w:rsidRPr="000830AC">
        <w:rPr>
          <w:lang w:val="en-US"/>
        </w:rPr>
        <w:t>its</w:t>
      </w:r>
      <w:r w:rsidR="00973A56" w:rsidRPr="000830AC">
        <w:rPr>
          <w:lang w:val="en-US"/>
        </w:rPr>
        <w:t xml:space="preserve"> </w:t>
      </w:r>
      <w:r w:rsidR="00297DF3" w:rsidRPr="000830AC">
        <w:rPr>
          <w:lang w:val="en-US"/>
        </w:rPr>
        <w:t>subtleties</w:t>
      </w:r>
      <w:r w:rsidR="005B6AB2" w:rsidRPr="000830AC">
        <w:rPr>
          <w:lang w:val="en-US"/>
        </w:rPr>
        <w:t>,</w:t>
      </w:r>
      <w:r w:rsidR="00973A56" w:rsidRPr="000830AC">
        <w:rPr>
          <w:lang w:val="en-US"/>
        </w:rPr>
        <w:t xml:space="preserve"> </w:t>
      </w:r>
      <w:r w:rsidR="003C76FB" w:rsidRPr="000830AC">
        <w:rPr>
          <w:lang w:val="en-US"/>
        </w:rPr>
        <w:t xml:space="preserve">including controls and procedures, </w:t>
      </w:r>
      <w:r w:rsidR="00973A56" w:rsidRPr="000830AC">
        <w:rPr>
          <w:lang w:val="en-US"/>
        </w:rPr>
        <w:t xml:space="preserve">and </w:t>
      </w:r>
      <w:r w:rsidR="003C76FB" w:rsidRPr="000830AC">
        <w:rPr>
          <w:lang w:val="en-US"/>
        </w:rPr>
        <w:t>implement</w:t>
      </w:r>
      <w:r w:rsidR="00973A56" w:rsidRPr="000830AC">
        <w:rPr>
          <w:lang w:val="en-US"/>
        </w:rPr>
        <w:t xml:space="preserve"> measures for continual improvement of such systems</w:t>
      </w:r>
      <w:r w:rsidRPr="000830AC">
        <w:rPr>
          <w:lang w:val="en-US"/>
        </w:rPr>
        <w:t>.</w:t>
      </w:r>
      <w:r w:rsidRPr="000830AC">
        <w:rPr>
          <w:lang w:val="en-US"/>
        </w:rPr>
        <w:br w:type="page"/>
      </w:r>
    </w:p>
    <w:p w14:paraId="73D39757" w14:textId="1C327A46" w:rsidR="00925509" w:rsidRPr="000830AC" w:rsidRDefault="60AC679E" w:rsidP="60AC679E">
      <w:pPr>
        <w:pStyle w:val="berschrift1"/>
        <w:rPr>
          <w:lang w:val="en-US"/>
        </w:rPr>
      </w:pPr>
      <w:r w:rsidRPr="000830AC">
        <w:rPr>
          <w:lang w:val="en-US"/>
        </w:rPr>
        <w:lastRenderedPageBreak/>
        <w:t xml:space="preserve">1. </w:t>
      </w:r>
      <w:r w:rsidR="001C6730" w:rsidRPr="000830AC">
        <w:rPr>
          <w:lang w:val="en-US"/>
        </w:rPr>
        <w:t>Introduction to Information Security</w:t>
      </w:r>
    </w:p>
    <w:p w14:paraId="20E45E4D" w14:textId="150B6D92" w:rsidR="00925509" w:rsidRPr="000830AC" w:rsidRDefault="60AC679E" w:rsidP="000C72EB">
      <w:pPr>
        <w:pStyle w:val="berschrift2"/>
        <w:rPr>
          <w:lang w:val="en-US"/>
        </w:rPr>
      </w:pPr>
      <w:r w:rsidRPr="000830AC">
        <w:rPr>
          <w:lang w:val="en-US"/>
        </w:rPr>
        <w:t xml:space="preserve">Introduction </w:t>
      </w:r>
    </w:p>
    <w:p w14:paraId="45C6C832" w14:textId="6366F0FE" w:rsidR="00AC642A" w:rsidRPr="000830AC" w:rsidRDefault="002A271D" w:rsidP="00493F0F">
      <w:pPr>
        <w:rPr>
          <w:lang w:val="en-GB"/>
        </w:rPr>
      </w:pPr>
      <w:r w:rsidRPr="000830AC">
        <w:rPr>
          <w:lang w:val="en-GB"/>
        </w:rPr>
        <w:t xml:space="preserve">Organizations </w:t>
      </w:r>
      <w:r w:rsidR="002E40CF" w:rsidRPr="000830AC">
        <w:rPr>
          <w:lang w:val="en-GB"/>
        </w:rPr>
        <w:t>in contemporary times</w:t>
      </w:r>
      <w:r w:rsidRPr="000830AC">
        <w:rPr>
          <w:lang w:val="en-GB"/>
        </w:rPr>
        <w:t xml:space="preserve">, </w:t>
      </w:r>
      <w:r w:rsidR="009A46F0" w:rsidRPr="000830AC">
        <w:rPr>
          <w:lang w:val="en-GB"/>
        </w:rPr>
        <w:t xml:space="preserve">are moving towards more </w:t>
      </w:r>
      <w:r w:rsidR="00506C33" w:rsidRPr="000830AC">
        <w:rPr>
          <w:lang w:val="en-GB"/>
        </w:rPr>
        <w:t>deliberate</w:t>
      </w:r>
      <w:r w:rsidR="009A46F0" w:rsidRPr="000830AC">
        <w:rPr>
          <w:lang w:val="en-GB"/>
        </w:rPr>
        <w:t xml:space="preserve"> </w:t>
      </w:r>
      <w:r w:rsidR="002E40CF" w:rsidRPr="000830AC">
        <w:rPr>
          <w:lang w:val="en-GB"/>
        </w:rPr>
        <w:t>approaches</w:t>
      </w:r>
      <w:r w:rsidR="009A46F0" w:rsidRPr="000830AC">
        <w:rPr>
          <w:lang w:val="en-GB"/>
        </w:rPr>
        <w:t xml:space="preserve"> </w:t>
      </w:r>
      <w:r w:rsidR="00AC642A" w:rsidRPr="000830AC">
        <w:rPr>
          <w:lang w:val="en-GB"/>
        </w:rPr>
        <w:t>in information security management</w:t>
      </w:r>
      <w:r w:rsidR="00B00AD6" w:rsidRPr="000830AC">
        <w:rPr>
          <w:lang w:val="en-GB"/>
        </w:rPr>
        <w:t>, contrary to the methodologies employed to deal with information security challenges</w:t>
      </w:r>
      <w:r w:rsidR="00786C8F" w:rsidRPr="000830AC">
        <w:rPr>
          <w:lang w:val="en-GB"/>
        </w:rPr>
        <w:t xml:space="preserve"> </w:t>
      </w:r>
      <w:r w:rsidR="0030122C" w:rsidRPr="000830AC">
        <w:rPr>
          <w:lang w:val="en-GB"/>
        </w:rPr>
        <w:t xml:space="preserve">in the past. </w:t>
      </w:r>
      <w:r w:rsidR="00AC642A" w:rsidRPr="000830AC">
        <w:rPr>
          <w:lang w:val="en-GB"/>
        </w:rPr>
        <w:t>This has been necessitated by</w:t>
      </w:r>
      <w:r w:rsidR="00705228" w:rsidRPr="000830AC">
        <w:rPr>
          <w:lang w:val="en-GB"/>
        </w:rPr>
        <w:t xml:space="preserve"> the </w:t>
      </w:r>
      <w:r w:rsidR="00D108FE" w:rsidRPr="000830AC">
        <w:rPr>
          <w:lang w:val="en-GB"/>
        </w:rPr>
        <w:t>ever-growing</w:t>
      </w:r>
      <w:r w:rsidR="00705228" w:rsidRPr="000830AC">
        <w:rPr>
          <w:lang w:val="en-GB"/>
        </w:rPr>
        <w:t xml:space="preserve"> threats to information security. </w:t>
      </w:r>
      <w:r w:rsidR="002E6056" w:rsidRPr="000830AC">
        <w:rPr>
          <w:lang w:val="en-GB"/>
        </w:rPr>
        <w:t>R</w:t>
      </w:r>
      <w:r w:rsidR="00F70870" w:rsidRPr="000830AC">
        <w:rPr>
          <w:lang w:val="en-GB"/>
        </w:rPr>
        <w:t xml:space="preserve">isk levels, which would be </w:t>
      </w:r>
      <w:r w:rsidR="00594489" w:rsidRPr="000830AC">
        <w:rPr>
          <w:lang w:val="en-GB"/>
        </w:rPr>
        <w:t>gathered</w:t>
      </w:r>
      <w:r w:rsidR="00F70870" w:rsidRPr="000830AC">
        <w:rPr>
          <w:lang w:val="en-GB"/>
        </w:rPr>
        <w:t xml:space="preserve"> from</w:t>
      </w:r>
      <w:r w:rsidR="00786C8F" w:rsidRPr="000830AC">
        <w:rPr>
          <w:lang w:val="en-GB"/>
        </w:rPr>
        <w:t xml:space="preserve"> </w:t>
      </w:r>
      <w:r w:rsidR="003A34A6" w:rsidRPr="000830AC">
        <w:rPr>
          <w:lang w:val="en-GB"/>
        </w:rPr>
        <w:t xml:space="preserve">analysing </w:t>
      </w:r>
      <w:r w:rsidR="00786C8F" w:rsidRPr="000830AC">
        <w:rPr>
          <w:lang w:val="en-GB"/>
        </w:rPr>
        <w:t xml:space="preserve">vulnerabilities and </w:t>
      </w:r>
      <w:r w:rsidR="00F70870" w:rsidRPr="000830AC">
        <w:rPr>
          <w:lang w:val="en-GB"/>
        </w:rPr>
        <w:t>threats identified</w:t>
      </w:r>
      <w:r w:rsidR="000D17E9" w:rsidRPr="000830AC">
        <w:rPr>
          <w:lang w:val="en-GB"/>
        </w:rPr>
        <w:t>,</w:t>
      </w:r>
      <w:r w:rsidR="002E6056" w:rsidRPr="000830AC">
        <w:rPr>
          <w:lang w:val="en-GB"/>
        </w:rPr>
        <w:t xml:space="preserve"> are </w:t>
      </w:r>
      <w:r w:rsidR="000D17E9" w:rsidRPr="000830AC">
        <w:rPr>
          <w:lang w:val="en-GB"/>
        </w:rPr>
        <w:t xml:space="preserve">now </w:t>
      </w:r>
      <w:r w:rsidR="002E6056" w:rsidRPr="000830AC">
        <w:rPr>
          <w:lang w:val="en-GB"/>
        </w:rPr>
        <w:t xml:space="preserve">becoming more </w:t>
      </w:r>
      <w:r w:rsidR="00594489" w:rsidRPr="000830AC">
        <w:rPr>
          <w:lang w:val="en-GB"/>
        </w:rPr>
        <w:t>substantial</w:t>
      </w:r>
      <w:r w:rsidR="002E6056" w:rsidRPr="000830AC">
        <w:rPr>
          <w:lang w:val="en-GB"/>
        </w:rPr>
        <w:t xml:space="preserve"> </w:t>
      </w:r>
      <w:r w:rsidR="000D17E9" w:rsidRPr="000830AC">
        <w:rPr>
          <w:lang w:val="en-GB"/>
        </w:rPr>
        <w:t>and, in some cases,</w:t>
      </w:r>
      <w:r w:rsidR="002E6056" w:rsidRPr="000830AC">
        <w:rPr>
          <w:lang w:val="en-GB"/>
        </w:rPr>
        <w:t xml:space="preserve"> </w:t>
      </w:r>
      <w:r w:rsidR="000D17E9" w:rsidRPr="000830AC">
        <w:rPr>
          <w:lang w:val="en-GB"/>
        </w:rPr>
        <w:t>extremely</w:t>
      </w:r>
      <w:r w:rsidR="002E6056" w:rsidRPr="000830AC">
        <w:rPr>
          <w:lang w:val="en-GB"/>
        </w:rPr>
        <w:t xml:space="preserve"> </w:t>
      </w:r>
      <w:r w:rsidR="000D17E9" w:rsidRPr="000830AC">
        <w:rPr>
          <w:lang w:val="en-GB"/>
        </w:rPr>
        <w:t>alarming</w:t>
      </w:r>
      <w:r w:rsidR="00786C8F" w:rsidRPr="000830AC">
        <w:rPr>
          <w:lang w:val="en-GB"/>
        </w:rPr>
        <w:t xml:space="preserve">. </w:t>
      </w:r>
      <w:r w:rsidR="00705228" w:rsidRPr="000830AC">
        <w:rPr>
          <w:lang w:val="en-GB"/>
        </w:rPr>
        <w:t xml:space="preserve">Information security </w:t>
      </w:r>
      <w:r w:rsidR="00286B72" w:rsidRPr="000830AC">
        <w:rPr>
          <w:lang w:val="en-GB"/>
        </w:rPr>
        <w:t xml:space="preserve">measures ought to be commensurate </w:t>
      </w:r>
      <w:r w:rsidR="00AB682F" w:rsidRPr="000830AC">
        <w:rPr>
          <w:lang w:val="en-GB"/>
        </w:rPr>
        <w:t>with</w:t>
      </w:r>
      <w:r w:rsidR="00286B72" w:rsidRPr="000830AC">
        <w:rPr>
          <w:lang w:val="en-GB"/>
        </w:rPr>
        <w:t xml:space="preserve"> such heightened activities of malicious </w:t>
      </w:r>
      <w:r w:rsidR="005C195E" w:rsidRPr="000830AC">
        <w:rPr>
          <w:lang w:val="en-GB"/>
        </w:rPr>
        <w:t xml:space="preserve">persons. Controls, ought to be reviewed, </w:t>
      </w:r>
      <w:r w:rsidR="00C6417B" w:rsidRPr="000830AC">
        <w:rPr>
          <w:lang w:val="en-GB"/>
        </w:rPr>
        <w:t>managed,</w:t>
      </w:r>
      <w:r w:rsidR="005C195E" w:rsidRPr="000830AC">
        <w:rPr>
          <w:lang w:val="en-GB"/>
        </w:rPr>
        <w:t xml:space="preserve"> and improved constantly to</w:t>
      </w:r>
      <w:r w:rsidR="007909D5" w:rsidRPr="000830AC">
        <w:rPr>
          <w:lang w:val="en-GB"/>
        </w:rPr>
        <w:t xml:space="preserve"> meet these increasingly complex and sophisticated attacks and threat</w:t>
      </w:r>
      <w:r w:rsidR="00C6417B" w:rsidRPr="000830AC">
        <w:rPr>
          <w:lang w:val="en-GB"/>
        </w:rPr>
        <w:t xml:space="preserve"> vectors</w:t>
      </w:r>
      <w:r w:rsidR="007909D5" w:rsidRPr="000830AC">
        <w:rPr>
          <w:lang w:val="en-GB"/>
        </w:rPr>
        <w:t xml:space="preserve">. </w:t>
      </w:r>
      <w:r w:rsidR="006061FD" w:rsidRPr="000830AC">
        <w:rPr>
          <w:lang w:val="en-GB"/>
        </w:rPr>
        <w:t>The extent and value of information security challenges are growing</w:t>
      </w:r>
      <w:r w:rsidR="005863D4" w:rsidRPr="000830AC">
        <w:rPr>
          <w:lang w:val="en-GB"/>
        </w:rPr>
        <w:t xml:space="preserve"> and so should the measures to curb them, but is that the case?</w:t>
      </w:r>
    </w:p>
    <w:p w14:paraId="58D0FD99" w14:textId="228EEEA6" w:rsidR="00D615A1" w:rsidRPr="000830AC" w:rsidRDefault="00D615A1" w:rsidP="00493F0F">
      <w:pPr>
        <w:rPr>
          <w:lang w:val="en-GB"/>
        </w:rPr>
      </w:pPr>
      <w:r w:rsidRPr="000830AC">
        <w:rPr>
          <w:lang w:val="en-GB"/>
        </w:rPr>
        <w:t>Companies</w:t>
      </w:r>
      <w:r w:rsidR="008E7951" w:rsidRPr="000830AC">
        <w:rPr>
          <w:lang w:val="en-GB"/>
        </w:rPr>
        <w:t>, whether small</w:t>
      </w:r>
      <w:r w:rsidR="001B0FEF" w:rsidRPr="000830AC">
        <w:rPr>
          <w:lang w:val="en-GB"/>
        </w:rPr>
        <w:t>, medium</w:t>
      </w:r>
      <w:r w:rsidR="008E7951" w:rsidRPr="000830AC">
        <w:rPr>
          <w:lang w:val="en-GB"/>
        </w:rPr>
        <w:t xml:space="preserve"> or large</w:t>
      </w:r>
      <w:r w:rsidR="001B0FEF" w:rsidRPr="000830AC">
        <w:rPr>
          <w:lang w:val="en-GB"/>
        </w:rPr>
        <w:t>,</w:t>
      </w:r>
      <w:r w:rsidRPr="000830AC">
        <w:rPr>
          <w:lang w:val="en-GB"/>
        </w:rPr>
        <w:t xml:space="preserve"> have </w:t>
      </w:r>
      <w:r w:rsidR="00C6417B" w:rsidRPr="000830AC">
        <w:rPr>
          <w:lang w:val="en-GB"/>
        </w:rPr>
        <w:t xml:space="preserve">and are still </w:t>
      </w:r>
      <w:r w:rsidRPr="000830AC">
        <w:rPr>
          <w:lang w:val="en-GB"/>
        </w:rPr>
        <w:t>record</w:t>
      </w:r>
      <w:r w:rsidR="00C6417B" w:rsidRPr="000830AC">
        <w:rPr>
          <w:lang w:val="en-GB"/>
        </w:rPr>
        <w:t>ing,</w:t>
      </w:r>
      <w:r w:rsidRPr="000830AC">
        <w:rPr>
          <w:lang w:val="en-GB"/>
        </w:rPr>
        <w:t xml:space="preserve"> </w:t>
      </w:r>
      <w:r w:rsidR="005863D4" w:rsidRPr="000830AC">
        <w:rPr>
          <w:lang w:val="en-GB"/>
        </w:rPr>
        <w:t>more and more,</w:t>
      </w:r>
      <w:r w:rsidRPr="000830AC">
        <w:rPr>
          <w:lang w:val="en-GB"/>
        </w:rPr>
        <w:t xml:space="preserve"> financial losses in recent years due to information security breaches</w:t>
      </w:r>
      <w:r w:rsidR="00F50529" w:rsidRPr="000830AC">
        <w:rPr>
          <w:lang w:val="en-GB"/>
        </w:rPr>
        <w:t xml:space="preserve">. </w:t>
      </w:r>
      <w:r w:rsidR="00307AC1" w:rsidRPr="000830AC">
        <w:rPr>
          <w:lang w:val="en-GB"/>
        </w:rPr>
        <w:t>Activities of such malicious individuals, such as hacking</w:t>
      </w:r>
      <w:r w:rsidR="00573BA4" w:rsidRPr="000830AC">
        <w:rPr>
          <w:lang w:val="en-GB"/>
        </w:rPr>
        <w:t xml:space="preserve">, </w:t>
      </w:r>
      <w:r w:rsidR="006672A6" w:rsidRPr="000830AC">
        <w:rPr>
          <w:lang w:val="en-GB"/>
        </w:rPr>
        <w:t>ransomware</w:t>
      </w:r>
      <w:r w:rsidR="00573BA4" w:rsidRPr="000830AC">
        <w:rPr>
          <w:lang w:val="en-GB"/>
        </w:rPr>
        <w:t xml:space="preserve">, MITM attacks, etc., </w:t>
      </w:r>
      <w:r w:rsidR="00425373" w:rsidRPr="000830AC">
        <w:rPr>
          <w:lang w:val="en-GB"/>
        </w:rPr>
        <w:t xml:space="preserve">for example, </w:t>
      </w:r>
      <w:r w:rsidR="0057338A" w:rsidRPr="000830AC">
        <w:rPr>
          <w:lang w:val="en-GB"/>
        </w:rPr>
        <w:t>seek to cripple organizations and render them</w:t>
      </w:r>
      <w:r w:rsidR="00425373" w:rsidRPr="000830AC">
        <w:rPr>
          <w:lang w:val="en-GB"/>
        </w:rPr>
        <w:t xml:space="preserve"> powerless. </w:t>
      </w:r>
      <w:r w:rsidR="00F50529" w:rsidRPr="000830AC">
        <w:rPr>
          <w:lang w:val="en-GB"/>
        </w:rPr>
        <w:t>Most companies and organizations have not developed the</w:t>
      </w:r>
      <w:r w:rsidR="00425373" w:rsidRPr="000830AC">
        <w:rPr>
          <w:lang w:val="en-GB"/>
        </w:rPr>
        <w:t>ir</w:t>
      </w:r>
      <w:r w:rsidR="00F50529" w:rsidRPr="000830AC">
        <w:rPr>
          <w:lang w:val="en-GB"/>
        </w:rPr>
        <w:t xml:space="preserve"> resilience </w:t>
      </w:r>
      <w:r w:rsidR="00425373" w:rsidRPr="000830AC">
        <w:rPr>
          <w:lang w:val="en-GB"/>
        </w:rPr>
        <w:t xml:space="preserve">enough </w:t>
      </w:r>
      <w:r w:rsidR="00F50529" w:rsidRPr="000830AC">
        <w:rPr>
          <w:lang w:val="en-GB"/>
        </w:rPr>
        <w:t xml:space="preserve">to survive such disruptions to their operations </w:t>
      </w:r>
      <w:r w:rsidR="00573BA4" w:rsidRPr="000830AC">
        <w:rPr>
          <w:lang w:val="en-GB"/>
        </w:rPr>
        <w:t xml:space="preserve">when </w:t>
      </w:r>
      <w:r w:rsidR="00F55CEA" w:rsidRPr="000830AC">
        <w:rPr>
          <w:lang w:val="en-GB"/>
        </w:rPr>
        <w:t>organizational security is breached</w:t>
      </w:r>
      <w:r w:rsidR="00001233" w:rsidRPr="000830AC">
        <w:rPr>
          <w:lang w:val="en-GB"/>
        </w:rPr>
        <w:t>.</w:t>
      </w:r>
      <w:r w:rsidR="009130FB" w:rsidRPr="000830AC">
        <w:rPr>
          <w:lang w:val="en-GB"/>
        </w:rPr>
        <w:t xml:space="preserve"> In many cases, large organizations are ill-equipped to fight such activities and are only reactionary</w:t>
      </w:r>
      <w:r w:rsidR="00F12C1A" w:rsidRPr="000830AC">
        <w:rPr>
          <w:lang w:val="en-GB"/>
        </w:rPr>
        <w:t xml:space="preserve"> and such breaches are often not reported</w:t>
      </w:r>
      <w:r w:rsidR="009130FB" w:rsidRPr="000830AC">
        <w:rPr>
          <w:lang w:val="en-GB"/>
        </w:rPr>
        <w:t xml:space="preserve">. </w:t>
      </w:r>
    </w:p>
    <w:p w14:paraId="2481A71E" w14:textId="3DA1F081" w:rsidR="00810816" w:rsidRPr="000830AC" w:rsidRDefault="00B53E7D" w:rsidP="00810816">
      <w:pPr>
        <w:rPr>
          <w:lang w:val="en-GB"/>
        </w:rPr>
      </w:pPr>
      <w:r w:rsidRPr="000830AC">
        <w:rPr>
          <w:lang w:val="en-GB"/>
        </w:rPr>
        <w:t>IT systems</w:t>
      </w:r>
      <w:r w:rsidR="00562059" w:rsidRPr="000830AC">
        <w:rPr>
          <w:lang w:val="en-GB"/>
        </w:rPr>
        <w:t>, where information is created, stored, transported</w:t>
      </w:r>
      <w:r w:rsidR="00BC6B44" w:rsidRPr="000830AC">
        <w:rPr>
          <w:lang w:val="en-GB"/>
        </w:rPr>
        <w:t xml:space="preserve"> and processed,</w:t>
      </w:r>
      <w:r w:rsidRPr="000830AC">
        <w:rPr>
          <w:lang w:val="en-GB"/>
        </w:rPr>
        <w:t xml:space="preserve"> are correspondingly </w:t>
      </w:r>
      <w:r w:rsidR="00C93419" w:rsidRPr="000830AC">
        <w:rPr>
          <w:lang w:val="en-GB"/>
        </w:rPr>
        <w:t xml:space="preserve">getting more sophisticated, the number of stakeholders and technical aspects are </w:t>
      </w:r>
      <w:r w:rsidR="003B259F" w:rsidRPr="000830AC">
        <w:rPr>
          <w:lang w:val="en-GB"/>
        </w:rPr>
        <w:t>also getting more complex. This complexity introduces a difficulty to customers, in terms of trust</w:t>
      </w:r>
      <w:r w:rsidR="00BD6E15" w:rsidRPr="000830AC">
        <w:rPr>
          <w:lang w:val="en-GB"/>
        </w:rPr>
        <w:t>. There are security levels that organizations ought to attain to gain trust. Standards such as the ISO</w:t>
      </w:r>
      <w:r w:rsidR="007D62A9" w:rsidRPr="000830AC">
        <w:rPr>
          <w:lang w:val="en-GB"/>
        </w:rPr>
        <w:t xml:space="preserve"> 27000 series provide guidance regarding how companies could align their security systems to the level where it offers trust to all stakeholders.</w:t>
      </w:r>
      <w:r w:rsidR="00810816" w:rsidRPr="000830AC">
        <w:rPr>
          <w:lang w:val="en-GB"/>
        </w:rPr>
        <w:t xml:space="preserve"> Scholars such as Beckers et al. (2014) emphasized that “implementing security standards is difficult, due to the limited support for system development and documentation provided in the standards available”.</w:t>
      </w:r>
    </w:p>
    <w:p w14:paraId="29FC6805" w14:textId="093996FB" w:rsidR="00F80527" w:rsidRPr="00F30DE3" w:rsidRDefault="00810816" w:rsidP="00F30DE3">
      <w:pPr>
        <w:rPr>
          <w:lang w:val="en-GB"/>
        </w:rPr>
      </w:pPr>
      <w:r w:rsidRPr="000830AC">
        <w:rPr>
          <w:lang w:val="en-GB"/>
        </w:rPr>
        <w:lastRenderedPageBreak/>
        <w:t xml:space="preserve">To bridge this gap, this unit covers the most important information security terminologies, concepts and objectives, security standards and frameworks and introduces </w:t>
      </w:r>
      <w:r w:rsidR="00F4654C" w:rsidRPr="000830AC">
        <w:rPr>
          <w:lang w:val="en-GB"/>
        </w:rPr>
        <w:t xml:space="preserve">the </w:t>
      </w:r>
      <w:r w:rsidRPr="000830AC">
        <w:rPr>
          <w:lang w:val="en-GB"/>
        </w:rPr>
        <w:t>information security management system</w:t>
      </w:r>
      <w:r w:rsidR="00AF5FB0" w:rsidRPr="000830AC">
        <w:rPr>
          <w:lang w:val="en-GB"/>
        </w:rPr>
        <w:t xml:space="preserve"> (ISMS).</w:t>
      </w:r>
    </w:p>
    <w:p w14:paraId="5771411A" w14:textId="4035BB6E" w:rsidR="00925509" w:rsidRPr="000830AC" w:rsidRDefault="60AC679E" w:rsidP="60AC679E">
      <w:pPr>
        <w:pStyle w:val="berschrift2"/>
        <w:rPr>
          <w:lang w:val="en-US"/>
        </w:rPr>
      </w:pPr>
      <w:bookmarkStart w:id="0" w:name="_Toc221687482"/>
      <w:r w:rsidRPr="000830AC">
        <w:rPr>
          <w:lang w:val="en-US"/>
        </w:rPr>
        <w:t xml:space="preserve">1.1 </w:t>
      </w:r>
      <w:bookmarkEnd w:id="0"/>
      <w:r w:rsidR="001C6730" w:rsidRPr="000830AC">
        <w:rPr>
          <w:lang w:val="en-US"/>
        </w:rPr>
        <w:t>Basic Definitions</w:t>
      </w:r>
      <w:r w:rsidR="004E7123" w:rsidRPr="000830AC">
        <w:rPr>
          <w:lang w:val="en-US"/>
        </w:rPr>
        <w:t xml:space="preserve">, Security </w:t>
      </w:r>
      <w:r w:rsidR="00A0728A" w:rsidRPr="000830AC">
        <w:rPr>
          <w:lang w:val="en-US"/>
        </w:rPr>
        <w:t>Concepts,</w:t>
      </w:r>
      <w:r w:rsidR="004E7123" w:rsidRPr="000830AC">
        <w:rPr>
          <w:lang w:val="en-US"/>
        </w:rPr>
        <w:t xml:space="preserve"> and Information Security Objectives</w:t>
      </w:r>
    </w:p>
    <w:p w14:paraId="66B36402" w14:textId="141DD617" w:rsidR="005A71D2" w:rsidRPr="000830AC" w:rsidRDefault="00996052" w:rsidP="002213D1">
      <w:pPr>
        <w:rPr>
          <w:strike/>
          <w:lang w:val="en-GB"/>
        </w:rPr>
      </w:pPr>
      <w:r w:rsidRPr="000830AC">
        <w:rPr>
          <w:lang w:val="en-GB"/>
        </w:rPr>
        <w:t xml:space="preserve">Organizational assets, </w:t>
      </w:r>
      <w:r w:rsidR="00B70134" w:rsidRPr="000830AC">
        <w:rPr>
          <w:lang w:val="en-GB"/>
        </w:rPr>
        <w:t xml:space="preserve">which include information assets – such as data and information systems – </w:t>
      </w:r>
      <w:r w:rsidR="00330F0D" w:rsidRPr="000830AC">
        <w:rPr>
          <w:lang w:val="en-GB"/>
        </w:rPr>
        <w:t>must</w:t>
      </w:r>
      <w:r w:rsidR="00B70134" w:rsidRPr="000830AC">
        <w:rPr>
          <w:lang w:val="en-GB"/>
        </w:rPr>
        <w:t xml:space="preserve"> be </w:t>
      </w:r>
      <w:r w:rsidR="004B1649" w:rsidRPr="000830AC">
        <w:rPr>
          <w:lang w:val="en-GB"/>
        </w:rPr>
        <w:t xml:space="preserve">protected from </w:t>
      </w:r>
      <w:r w:rsidR="00B87971" w:rsidRPr="000830AC">
        <w:rPr>
          <w:lang w:val="en-GB"/>
        </w:rPr>
        <w:t xml:space="preserve">the </w:t>
      </w:r>
      <w:r w:rsidR="004B1649" w:rsidRPr="000830AC">
        <w:rPr>
          <w:lang w:val="en-GB"/>
        </w:rPr>
        <w:t>ever-evolving security threats. It is imperative that organization</w:t>
      </w:r>
      <w:r w:rsidR="00BE0857" w:rsidRPr="000830AC">
        <w:rPr>
          <w:lang w:val="en-GB"/>
        </w:rPr>
        <w:t>s incorporate security concepts during the design, acquisition, installation, operation, maintenance, and decommissioning of organizational assets</w:t>
      </w:r>
      <w:r w:rsidR="00E00DD0" w:rsidRPr="000830AC">
        <w:rPr>
          <w:lang w:val="en-GB"/>
        </w:rPr>
        <w:t xml:space="preserve">. This section establishes the foundation for understanding the broader </w:t>
      </w:r>
      <w:r w:rsidR="00E41C00" w:rsidRPr="000830AC">
        <w:rPr>
          <w:lang w:val="en-GB"/>
        </w:rPr>
        <w:t>field of information security by introducing key terminology and explaining essential information security concepts</w:t>
      </w:r>
      <w:r w:rsidR="005F2495" w:rsidRPr="000830AC">
        <w:rPr>
          <w:lang w:val="en-GB"/>
        </w:rPr>
        <w:t xml:space="preserve"> and objectives</w:t>
      </w:r>
      <w:r w:rsidR="00E41C00" w:rsidRPr="000830AC">
        <w:rPr>
          <w:lang w:val="en-GB"/>
        </w:rPr>
        <w:t>.</w:t>
      </w:r>
    </w:p>
    <w:p w14:paraId="74512EF2" w14:textId="18B325A1" w:rsidR="00462696" w:rsidRPr="000830AC" w:rsidRDefault="005A1CF9" w:rsidP="00DE44AD">
      <w:pPr>
        <w:pStyle w:val="berschrift3"/>
        <w:rPr>
          <w:lang w:val="en-GB"/>
        </w:rPr>
      </w:pPr>
      <w:r w:rsidRPr="000830AC">
        <w:rPr>
          <w:lang w:val="en-GB"/>
        </w:rPr>
        <w:t>History</w:t>
      </w:r>
      <w:r w:rsidR="00462696" w:rsidRPr="000830AC">
        <w:rPr>
          <w:lang w:val="en-GB"/>
        </w:rPr>
        <w:t xml:space="preserve"> of </w:t>
      </w:r>
      <w:r w:rsidR="004430E6">
        <w:rPr>
          <w:lang w:val="en-GB"/>
        </w:rPr>
        <w:t>I</w:t>
      </w:r>
      <w:r w:rsidR="00462696" w:rsidRPr="000830AC">
        <w:rPr>
          <w:lang w:val="en-GB"/>
        </w:rPr>
        <w:t xml:space="preserve">nformation </w:t>
      </w:r>
      <w:r w:rsidR="004430E6">
        <w:rPr>
          <w:lang w:val="en-GB"/>
        </w:rPr>
        <w:t>S</w:t>
      </w:r>
      <w:r w:rsidR="00462696" w:rsidRPr="000830AC">
        <w:rPr>
          <w:lang w:val="en-GB"/>
        </w:rPr>
        <w:t>ecurity</w:t>
      </w:r>
    </w:p>
    <w:p w14:paraId="0013AC0E" w14:textId="46705C5A" w:rsidR="00223334" w:rsidRDefault="00071F96" w:rsidP="002213D1">
      <w:pPr>
        <w:rPr>
          <w:lang w:val="en-GB"/>
        </w:rPr>
      </w:pPr>
      <w:r w:rsidRPr="000830AC">
        <w:rPr>
          <w:strike/>
          <w:noProof/>
          <w:color w:val="2B579A"/>
          <w:shd w:val="clear" w:color="auto" w:fill="E6E6E6"/>
          <w:lang w:eastAsia="de-DE"/>
        </w:rPr>
        <mc:AlternateContent>
          <mc:Choice Requires="wps">
            <w:drawing>
              <wp:anchor distT="0" distB="0" distL="0" distR="0" simplePos="0" relativeHeight="251658260" behindDoc="0" locked="0" layoutInCell="1" allowOverlap="1" wp14:anchorId="428CD30F" wp14:editId="1C9F78F4">
                <wp:simplePos x="0" y="0"/>
                <wp:positionH relativeFrom="page">
                  <wp:posOffset>61595</wp:posOffset>
                </wp:positionH>
                <wp:positionV relativeFrom="line">
                  <wp:posOffset>294640</wp:posOffset>
                </wp:positionV>
                <wp:extent cx="1084580" cy="2265680"/>
                <wp:effectExtent l="0" t="0" r="1270" b="1270"/>
                <wp:wrapThrough wrapText="bothSides">
                  <wp:wrapPolygon edited="0">
                    <wp:start x="0" y="0"/>
                    <wp:lineTo x="0" y="21430"/>
                    <wp:lineTo x="21246" y="21430"/>
                    <wp:lineTo x="21246" y="0"/>
                    <wp:lineTo x="0" y="0"/>
                  </wp:wrapPolygon>
                </wp:wrapThrough>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26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B6B3A" w14:textId="77777777" w:rsidR="00071F96" w:rsidRPr="00A13312" w:rsidRDefault="00071F96" w:rsidP="00071F96">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Enigma</w:t>
                            </w:r>
                          </w:p>
                          <w:p w14:paraId="35BD8868" w14:textId="5882D8D6" w:rsidR="00071F96" w:rsidRPr="008E2829" w:rsidRDefault="00F30DE3" w:rsidP="00071F96">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This was</w:t>
                            </w:r>
                            <w:r w:rsidR="00071F96">
                              <w:rPr>
                                <w:rFonts w:asciiTheme="minorHAnsi" w:hAnsiTheme="minorHAnsi" w:cs="Helvetica"/>
                                <w:color w:val="auto"/>
                                <w:sz w:val="18"/>
                                <w:szCs w:val="18"/>
                                <w:lang w:val="en-US" w:eastAsia="de-DE"/>
                              </w:rPr>
                              <w:t xml:space="preserve"> German code machine, which was first broken by the Poles in the 1930s. The information gained from decrypted transmissions was used to anticipate the actions of the German armed forces.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28CD30F" id="_x0000_t202" coordsize="21600,21600" o:spt="202" path="m,l,21600r21600,l21600,xe">
                <v:stroke joinstyle="miter"/>
                <v:path gradientshapeok="t" o:connecttype="rect"/>
              </v:shapetype>
              <v:shape id="Text Box 5" o:spid="_x0000_s1026" type="#_x0000_t202" style="position:absolute;left:0;text-align:left;margin-left:4.85pt;margin-top:23.2pt;width:85.4pt;height:178.4pt;z-index:25165826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" stroked="f">
                <v:textbox>
                  <w:txbxContent>
                    <w:p w14:paraId="6D2B6B3A" w14:textId="77777777" w:rsidR="00071F96" w:rsidRPr="00A13312" w:rsidRDefault="00071F96" w:rsidP="00071F96">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Enigma</w:t>
                      </w:r>
                    </w:p>
                    <w:p w14:paraId="35BD8868" w14:textId="5882D8D6" w:rsidR="00071F96" w:rsidRPr="008E2829" w:rsidRDefault="00F30DE3" w:rsidP="00071F96">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This was</w:t>
                      </w:r>
                      <w:r w:rsidR="00071F96">
                        <w:rPr>
                          <w:rFonts w:asciiTheme="minorHAnsi" w:hAnsiTheme="minorHAnsi" w:cs="Helvetica"/>
                          <w:color w:val="auto"/>
                          <w:sz w:val="18"/>
                          <w:szCs w:val="18"/>
                          <w:lang w:val="en-US" w:eastAsia="de-DE"/>
                        </w:rPr>
                        <w:t xml:space="preserve"> German code machine, which was first broken by the Poles in the 1930s. The information gained from decrypted transmissions was used to anticipate the actions of the German armed forces.</w:t>
                      </w:r>
                    </w:p>
                  </w:txbxContent>
                </v:textbox>
                <w10:wrap type="through" anchorx="page" anchory="line"/>
              </v:shape>
            </w:pict>
          </mc:Fallback>
        </mc:AlternateContent>
      </w:r>
      <w:r w:rsidR="00A412F4" w:rsidRPr="000830AC">
        <w:rPr>
          <w:lang w:val="en-GB"/>
        </w:rPr>
        <w:t>In the view of</w:t>
      </w:r>
      <w:r w:rsidR="000A27C3" w:rsidRPr="000830AC">
        <w:rPr>
          <w:lang w:val="en-GB"/>
        </w:rPr>
        <w:t xml:space="preserve"> Whitman </w:t>
      </w:r>
      <w:r w:rsidR="007B4B0E">
        <w:rPr>
          <w:lang w:val="en-GB"/>
        </w:rPr>
        <w:t>and Mattord</w:t>
      </w:r>
      <w:r w:rsidR="000A27C3" w:rsidRPr="000830AC">
        <w:rPr>
          <w:lang w:val="en-GB"/>
        </w:rPr>
        <w:t xml:space="preserve"> (2018), the history of information security started with the concept of computer security. </w:t>
      </w:r>
      <w:r w:rsidR="009F65B6" w:rsidRPr="000830AC">
        <w:rPr>
          <w:lang w:val="en-GB"/>
        </w:rPr>
        <w:t>The concept of computer security</w:t>
      </w:r>
      <w:r w:rsidR="00467BB9" w:rsidRPr="000830AC">
        <w:rPr>
          <w:lang w:val="en-GB"/>
        </w:rPr>
        <w:t xml:space="preserve"> is believed to have arisen during World War II, when the first mainframe computers were developed and used to aid computations for communication code</w:t>
      </w:r>
      <w:r w:rsidR="00563C91" w:rsidRPr="000830AC">
        <w:rPr>
          <w:lang w:val="en-GB"/>
        </w:rPr>
        <w:t xml:space="preserve"> breaking messages, from enemy cryptographic devices like the </w:t>
      </w:r>
      <w:commentRangeStart w:id="1"/>
      <w:r w:rsidR="00563C91" w:rsidRPr="000830AC">
        <w:rPr>
          <w:b/>
          <w:bCs/>
          <w:lang w:val="en-GB"/>
        </w:rPr>
        <w:t>Enigma</w:t>
      </w:r>
      <w:commentRangeEnd w:id="1"/>
      <w:r w:rsidR="00182098">
        <w:rPr>
          <w:rStyle w:val="Kommentarzeichen"/>
        </w:rPr>
        <w:commentReference w:id="1"/>
      </w:r>
      <w:r w:rsidR="00563C91" w:rsidRPr="000830AC">
        <w:rPr>
          <w:lang w:val="en-GB"/>
        </w:rPr>
        <w:t>.</w:t>
      </w:r>
      <w:r w:rsidR="00C31D76" w:rsidRPr="000830AC">
        <w:rPr>
          <w:lang w:val="en-GB"/>
        </w:rPr>
        <w:t xml:space="preserve"> During that period, </w:t>
      </w:r>
      <w:r w:rsidR="005D2647" w:rsidRPr="000830AC">
        <w:rPr>
          <w:lang w:val="en-GB"/>
        </w:rPr>
        <w:t xml:space="preserve">it is reported that multiple levels of security were implemented to protect </w:t>
      </w:r>
      <w:r w:rsidR="009045DB" w:rsidRPr="000830AC">
        <w:rPr>
          <w:lang w:val="en-GB"/>
        </w:rPr>
        <w:t xml:space="preserve">the devices and the missions they </w:t>
      </w:r>
      <w:r w:rsidR="00D501E8" w:rsidRPr="000830AC">
        <w:rPr>
          <w:lang w:val="en-GB"/>
        </w:rPr>
        <w:t xml:space="preserve">were serving. As a result, processes and methods </w:t>
      </w:r>
      <w:r w:rsidR="009A689B" w:rsidRPr="000830AC">
        <w:rPr>
          <w:lang w:val="en-GB"/>
        </w:rPr>
        <w:t>were needed to maintain data confidentiality.</w:t>
      </w:r>
      <w:r w:rsidR="00EC5FF2" w:rsidRPr="000830AC">
        <w:rPr>
          <w:lang w:val="en-GB"/>
        </w:rPr>
        <w:t xml:space="preserve"> There were restrictions to military locations, some controlled via badges and </w:t>
      </w:r>
      <w:r w:rsidR="007D45AB" w:rsidRPr="000830AC">
        <w:rPr>
          <w:lang w:val="en-GB"/>
        </w:rPr>
        <w:t xml:space="preserve">physical </w:t>
      </w:r>
      <w:r w:rsidR="00EC5FF2" w:rsidRPr="000830AC">
        <w:rPr>
          <w:lang w:val="en-GB"/>
        </w:rPr>
        <w:t>ke</w:t>
      </w:r>
      <w:r w:rsidR="002C1CEC" w:rsidRPr="000830AC">
        <w:rPr>
          <w:lang w:val="en-GB"/>
        </w:rPr>
        <w:t>ys, among other measures taken to protect these sensitive devices and systems.</w:t>
      </w:r>
      <w:r w:rsidR="00A179A8" w:rsidRPr="000830AC">
        <w:rPr>
          <w:lang w:val="en-GB"/>
        </w:rPr>
        <w:t xml:space="preserve"> </w:t>
      </w:r>
      <w:r w:rsidR="00002B13" w:rsidRPr="000830AC">
        <w:rPr>
          <w:lang w:val="en-GB"/>
        </w:rPr>
        <w:t>T</w:t>
      </w:r>
      <w:r w:rsidR="00F86204" w:rsidRPr="000830AC">
        <w:rPr>
          <w:lang w:val="en-GB"/>
        </w:rPr>
        <w:t xml:space="preserve">he </w:t>
      </w:r>
      <w:r w:rsidR="005C0AB2" w:rsidRPr="000830AC">
        <w:rPr>
          <w:lang w:val="en-GB"/>
        </w:rPr>
        <w:t>mechanisms to protect national security and resources, at the time, were at best rudimentary</w:t>
      </w:r>
      <w:r w:rsidR="00002B13" w:rsidRPr="000830AC">
        <w:rPr>
          <w:lang w:val="en-GB"/>
        </w:rPr>
        <w:t xml:space="preserve">. </w:t>
      </w:r>
      <w:r w:rsidR="00791CB5" w:rsidRPr="000830AC">
        <w:rPr>
          <w:lang w:val="en-GB"/>
        </w:rPr>
        <w:t xml:space="preserve">Computer security </w:t>
      </w:r>
      <w:r w:rsidR="00F92134" w:rsidRPr="000830AC">
        <w:rPr>
          <w:lang w:val="en-GB"/>
        </w:rPr>
        <w:t xml:space="preserve">- </w:t>
      </w:r>
      <w:r w:rsidR="00791CB5" w:rsidRPr="000830AC">
        <w:rPr>
          <w:lang w:val="en-GB"/>
        </w:rPr>
        <w:t>or what is now known as i</w:t>
      </w:r>
      <w:r w:rsidR="00D26232" w:rsidRPr="000830AC">
        <w:rPr>
          <w:lang w:val="en-GB"/>
        </w:rPr>
        <w:t xml:space="preserve">nformation security </w:t>
      </w:r>
      <w:r w:rsidR="00F92134" w:rsidRPr="000830AC">
        <w:rPr>
          <w:lang w:val="en-GB"/>
        </w:rPr>
        <w:t xml:space="preserve">- </w:t>
      </w:r>
      <w:r w:rsidR="00D26232" w:rsidRPr="000830AC">
        <w:rPr>
          <w:lang w:val="en-GB"/>
        </w:rPr>
        <w:t>was a straightforward process, composed predominantly of physical security and simple document classification schemes</w:t>
      </w:r>
      <w:r w:rsidR="00B230F5" w:rsidRPr="000830AC">
        <w:rPr>
          <w:lang w:val="en-GB"/>
        </w:rPr>
        <w:t xml:space="preserve">. The primary threats to security included physical theft of </w:t>
      </w:r>
      <w:r w:rsidR="0094782E" w:rsidRPr="000830AC">
        <w:rPr>
          <w:lang w:val="en-GB"/>
        </w:rPr>
        <w:t xml:space="preserve">equipment, </w:t>
      </w:r>
      <w:r w:rsidR="00F92134" w:rsidRPr="000830AC">
        <w:rPr>
          <w:lang w:val="en-GB"/>
        </w:rPr>
        <w:t>espionage,</w:t>
      </w:r>
      <w:r w:rsidR="0094782E" w:rsidRPr="000830AC">
        <w:rPr>
          <w:lang w:val="en-GB"/>
        </w:rPr>
        <w:t xml:space="preserve"> and sabotage. </w:t>
      </w:r>
      <w:r w:rsidR="003E12C3" w:rsidRPr="000830AC">
        <w:rPr>
          <w:lang w:val="en-GB"/>
        </w:rPr>
        <w:t>Over time, m</w:t>
      </w:r>
      <w:r w:rsidR="00002B13" w:rsidRPr="000830AC">
        <w:rPr>
          <w:lang w:val="en-GB"/>
        </w:rPr>
        <w:t>o</w:t>
      </w:r>
      <w:r w:rsidR="00A179A8" w:rsidRPr="000830AC">
        <w:rPr>
          <w:lang w:val="en-GB"/>
        </w:rPr>
        <w:t>re complex and technologically sophisticated computer safeguards</w:t>
      </w:r>
      <w:r w:rsidR="00F555A4" w:rsidRPr="000830AC">
        <w:rPr>
          <w:lang w:val="en-GB"/>
        </w:rPr>
        <w:t xml:space="preserve"> were needed with the growing need to protect national security</w:t>
      </w:r>
      <w:r w:rsidR="003E12C3" w:rsidRPr="000830AC">
        <w:rPr>
          <w:lang w:val="en-GB"/>
        </w:rPr>
        <w:t>, away from the rudimentary approaches</w:t>
      </w:r>
      <w:r w:rsidR="00002B13" w:rsidRPr="000830AC">
        <w:rPr>
          <w:lang w:val="en-GB"/>
        </w:rPr>
        <w:t>.</w:t>
      </w:r>
      <w:r w:rsidR="006359C8" w:rsidRPr="000830AC">
        <w:rPr>
          <w:lang w:val="en-GB"/>
        </w:rPr>
        <w:t xml:space="preserve"> </w:t>
      </w:r>
      <w:r w:rsidR="00D104F8" w:rsidRPr="000830AC">
        <w:rPr>
          <w:lang w:val="en-GB"/>
        </w:rPr>
        <w:t>Table…below</w:t>
      </w:r>
      <w:r w:rsidR="006359C8" w:rsidRPr="000830AC">
        <w:rPr>
          <w:lang w:val="en-GB"/>
        </w:rPr>
        <w:t xml:space="preserve"> summarises some of the most important dates in information security.</w:t>
      </w:r>
    </w:p>
    <w:p w14:paraId="39429B06" w14:textId="77777777" w:rsidR="00F30BC2" w:rsidRDefault="00F30BC2" w:rsidP="002213D1">
      <w:pPr>
        <w:rPr>
          <w:lang w:val="en-GB"/>
        </w:rPr>
      </w:pPr>
    </w:p>
    <w:p w14:paraId="1B8FA8C0" w14:textId="77777777" w:rsidR="00F30BC2" w:rsidRDefault="00F30BC2" w:rsidP="002213D1">
      <w:pPr>
        <w:rPr>
          <w:lang w:val="en-GB"/>
        </w:rPr>
      </w:pPr>
    </w:p>
    <w:p w14:paraId="66EFA543" w14:textId="77777777" w:rsidR="00F30BC2" w:rsidRDefault="00F30BC2" w:rsidP="002213D1">
      <w:pPr>
        <w:rPr>
          <w:lang w:val="en-GB"/>
        </w:rPr>
      </w:pPr>
    </w:p>
    <w:p w14:paraId="13FC5C1B" w14:textId="4A978739" w:rsidR="00F30BC2" w:rsidRDefault="00F30DE3" w:rsidP="00F30DE3">
      <w:pPr>
        <w:pStyle w:val="GraphicsStyle"/>
        <w:rPr>
          <w:lang w:val="en-GB"/>
        </w:rPr>
      </w:pPr>
      <w:r w:rsidRPr="000830AC">
        <w:rPr>
          <w:lang w:val="en-GB"/>
        </w:rPr>
        <w:t xml:space="preserve">Keys </w:t>
      </w:r>
      <w:r>
        <w:rPr>
          <w:lang w:val="en-GB"/>
        </w:rPr>
        <w:t>D</w:t>
      </w:r>
      <w:r w:rsidRPr="000830AC">
        <w:rPr>
          <w:lang w:val="en-GB"/>
        </w:rPr>
        <w:t xml:space="preserve">ates in </w:t>
      </w:r>
      <w:r>
        <w:rPr>
          <w:lang w:val="en-GB"/>
        </w:rPr>
        <w:t>I</w:t>
      </w:r>
      <w:r w:rsidRPr="000830AC">
        <w:rPr>
          <w:lang w:val="en-GB"/>
        </w:rPr>
        <w:t xml:space="preserve">nformation </w:t>
      </w:r>
      <w:r>
        <w:rPr>
          <w:lang w:val="en-GB"/>
        </w:rPr>
        <w:t>S</w:t>
      </w:r>
      <w:r w:rsidRPr="000830AC">
        <w:rPr>
          <w:lang w:val="en-GB"/>
        </w:rPr>
        <w:t>ecurity</w:t>
      </w:r>
    </w:p>
    <w:tbl>
      <w:tblPr>
        <w:tblStyle w:val="Listentabelle4Akzent5"/>
        <w:tblW w:w="0" w:type="auto"/>
        <w:tblLook w:val="04A0" w:firstRow="1" w:lastRow="0" w:firstColumn="1" w:lastColumn="0" w:noHBand="0" w:noVBand="1"/>
      </w:tblPr>
      <w:tblGrid>
        <w:gridCol w:w="805"/>
        <w:gridCol w:w="8257"/>
      </w:tblGrid>
      <w:tr w:rsidR="00F30BC2" w14:paraId="01D9DF86" w14:textId="77777777" w:rsidTr="00352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6A05933" w14:textId="26F9AF5B" w:rsidR="00F30BC2" w:rsidRDefault="00F30BC2" w:rsidP="002213D1">
            <w:pPr>
              <w:rPr>
                <w:lang w:val="en-GB"/>
              </w:rPr>
            </w:pPr>
            <w:r>
              <w:rPr>
                <w:lang w:val="en-GB"/>
              </w:rPr>
              <w:t>Date</w:t>
            </w:r>
          </w:p>
        </w:tc>
        <w:tc>
          <w:tcPr>
            <w:tcW w:w="8257" w:type="dxa"/>
          </w:tcPr>
          <w:p w14:paraId="208AA49D" w14:textId="358E8C36" w:rsidR="00F30BC2" w:rsidRDefault="00F30BC2" w:rsidP="002213D1">
            <w:pPr>
              <w:cnfStyle w:val="100000000000" w:firstRow="1" w:lastRow="0" w:firstColumn="0" w:lastColumn="0" w:oddVBand="0" w:evenVBand="0" w:oddHBand="0" w:evenHBand="0" w:firstRowFirstColumn="0" w:firstRowLastColumn="0" w:lastRowFirstColumn="0" w:lastRowLastColumn="0"/>
              <w:rPr>
                <w:lang w:val="en-GB"/>
              </w:rPr>
            </w:pPr>
            <w:commentRangeStart w:id="2"/>
            <w:r>
              <w:rPr>
                <w:lang w:val="en-GB"/>
              </w:rPr>
              <w:t>Document</w:t>
            </w:r>
            <w:commentRangeEnd w:id="2"/>
            <w:r w:rsidR="00182098">
              <w:rPr>
                <w:rStyle w:val="Kommentarzeichen"/>
                <w:b w:val="0"/>
                <w:bCs w:val="0"/>
                <w:color w:val="auto"/>
              </w:rPr>
              <w:commentReference w:id="2"/>
            </w:r>
          </w:p>
        </w:tc>
      </w:tr>
      <w:tr w:rsidR="00F30BC2" w:rsidRPr="00182098" w14:paraId="4F68D130"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E60CBE8" w14:textId="2812237B" w:rsidR="00F30BC2" w:rsidRDefault="00F30BC2" w:rsidP="004B72B0">
            <w:pPr>
              <w:spacing w:after="0"/>
              <w:rPr>
                <w:lang w:val="en-GB"/>
              </w:rPr>
            </w:pPr>
            <w:r>
              <w:rPr>
                <w:lang w:val="en-GB"/>
              </w:rPr>
              <w:t>1968</w:t>
            </w:r>
          </w:p>
        </w:tc>
        <w:tc>
          <w:tcPr>
            <w:tcW w:w="8257" w:type="dxa"/>
          </w:tcPr>
          <w:p w14:paraId="027B4DEB" w14:textId="7FD72298" w:rsidR="00F30BC2" w:rsidRPr="004B72B0" w:rsidRDefault="0051464F" w:rsidP="004B72B0">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Calibri"/>
                <w:sz w:val="22"/>
                <w:lang w:val="en-US"/>
              </w:rPr>
            </w:pPr>
            <w:r>
              <w:rPr>
                <w:rFonts w:ascii="Calibri" w:hAnsi="Calibri" w:cs="Calibri"/>
                <w:sz w:val="22"/>
                <w:szCs w:val="22"/>
                <w:lang w:val="en-US"/>
              </w:rPr>
              <w:t xml:space="preserve">Maurice Wilkes discusses Security in </w:t>
            </w:r>
            <w:r w:rsidRPr="004B72B0">
              <w:rPr>
                <w:rFonts w:ascii="Calibri" w:hAnsi="Calibri" w:cs="Calibri"/>
                <w:i/>
                <w:iCs/>
                <w:sz w:val="22"/>
                <w:szCs w:val="22"/>
                <w:lang w:val="en-US"/>
              </w:rPr>
              <w:t>Time-</w:t>
            </w:r>
            <w:r w:rsidR="0051730B">
              <w:rPr>
                <w:rFonts w:ascii="Calibri" w:hAnsi="Calibri" w:cs="Calibri"/>
                <w:i/>
                <w:iCs/>
                <w:sz w:val="22"/>
                <w:szCs w:val="22"/>
                <w:lang w:val="en-US"/>
              </w:rPr>
              <w:t>S</w:t>
            </w:r>
            <w:r w:rsidRPr="004B72B0">
              <w:rPr>
                <w:rFonts w:ascii="Calibri" w:hAnsi="Calibri" w:cs="Calibri"/>
                <w:i/>
                <w:iCs/>
                <w:sz w:val="22"/>
                <w:szCs w:val="22"/>
                <w:lang w:val="en-US"/>
              </w:rPr>
              <w:t>haring Computer</w:t>
            </w:r>
            <w:r>
              <w:rPr>
                <w:rFonts w:ascii="Calibri" w:hAnsi="Calibri" w:cs="Calibri"/>
                <w:sz w:val="22"/>
                <w:szCs w:val="22"/>
                <w:lang w:val="en-US"/>
              </w:rPr>
              <w:t xml:space="preserve">. </w:t>
            </w:r>
          </w:p>
        </w:tc>
      </w:tr>
      <w:tr w:rsidR="00F30BC2" w:rsidRPr="00182098" w14:paraId="1B4EACA7"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032E0DB6" w14:textId="43032289" w:rsidR="00F30BC2" w:rsidRDefault="00F30BC2" w:rsidP="004B72B0">
            <w:pPr>
              <w:spacing w:after="0"/>
              <w:rPr>
                <w:lang w:val="en-GB"/>
              </w:rPr>
            </w:pPr>
            <w:r>
              <w:rPr>
                <w:lang w:val="en-GB"/>
              </w:rPr>
              <w:t>1970</w:t>
            </w:r>
          </w:p>
        </w:tc>
        <w:tc>
          <w:tcPr>
            <w:tcW w:w="8257" w:type="dxa"/>
          </w:tcPr>
          <w:p w14:paraId="18D0BF7C" w14:textId="4BFBBC9F" w:rsidR="00F30BC2" w:rsidRPr="004B72B0" w:rsidRDefault="004A2BD2" w:rsidP="004B72B0">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Calibri"/>
                <w:sz w:val="22"/>
                <w:lang w:val="en-US"/>
              </w:rPr>
            </w:pPr>
            <w:r>
              <w:rPr>
                <w:rFonts w:ascii="Calibri" w:hAnsi="Calibri" w:cs="Calibri"/>
                <w:sz w:val="22"/>
                <w:szCs w:val="22"/>
                <w:lang w:val="en-US"/>
              </w:rPr>
              <w:t xml:space="preserve">Willis H. Ware authors the </w:t>
            </w:r>
            <w:r w:rsidR="00995AAF">
              <w:rPr>
                <w:rFonts w:ascii="Calibri" w:hAnsi="Calibri" w:cs="Calibri"/>
                <w:sz w:val="22"/>
                <w:szCs w:val="22"/>
                <w:lang w:val="en-US"/>
              </w:rPr>
              <w:t>report</w:t>
            </w:r>
            <w:r w:rsidR="00936540">
              <w:rPr>
                <w:rFonts w:ascii="Calibri" w:hAnsi="Calibri" w:cs="Calibri"/>
                <w:sz w:val="22"/>
                <w:szCs w:val="22"/>
                <w:lang w:val="en-US"/>
              </w:rPr>
              <w:t xml:space="preserve"> </w:t>
            </w:r>
            <w:r w:rsidR="00936540" w:rsidRPr="004B72B0">
              <w:rPr>
                <w:rFonts w:ascii="Calibri" w:hAnsi="Calibri" w:cs="Calibri"/>
                <w:i/>
                <w:iCs/>
                <w:sz w:val="22"/>
                <w:szCs w:val="22"/>
                <w:lang w:val="en-US"/>
              </w:rPr>
              <w:t xml:space="preserve">Security </w:t>
            </w:r>
            <w:r w:rsidRPr="004B72B0">
              <w:rPr>
                <w:rFonts w:ascii="Calibri" w:hAnsi="Calibri" w:cs="Calibri"/>
                <w:i/>
                <w:iCs/>
                <w:sz w:val="22"/>
                <w:szCs w:val="22"/>
                <w:lang w:val="en-US"/>
              </w:rPr>
              <w:t>Controls for Computer Systems</w:t>
            </w:r>
            <w:r w:rsidR="00936540">
              <w:rPr>
                <w:rFonts w:ascii="Calibri" w:hAnsi="Calibri" w:cs="Calibri"/>
                <w:sz w:val="22"/>
                <w:szCs w:val="22"/>
                <w:lang w:val="en-US"/>
              </w:rPr>
              <w:t>:</w:t>
            </w:r>
            <w:r>
              <w:rPr>
                <w:rFonts w:ascii="Calibri" w:hAnsi="Calibri" w:cs="Calibri"/>
                <w:sz w:val="22"/>
                <w:szCs w:val="22"/>
                <w:lang w:val="en-US"/>
              </w:rPr>
              <w:t xml:space="preserve"> </w:t>
            </w:r>
            <w:r w:rsidRPr="004B72B0">
              <w:rPr>
                <w:rFonts w:ascii="Calibri" w:hAnsi="Calibri" w:cs="Calibri"/>
                <w:i/>
                <w:iCs/>
                <w:sz w:val="22"/>
                <w:szCs w:val="22"/>
                <w:lang w:val="en-US"/>
              </w:rPr>
              <w:t xml:space="preserve">Report </w:t>
            </w:r>
            <w:r w:rsidR="00936540" w:rsidRPr="004B72B0">
              <w:rPr>
                <w:rFonts w:ascii="Calibri" w:hAnsi="Calibri" w:cs="Calibri"/>
                <w:i/>
                <w:iCs/>
                <w:sz w:val="22"/>
                <w:szCs w:val="22"/>
                <w:lang w:val="en-US"/>
              </w:rPr>
              <w:t>of</w:t>
            </w:r>
            <w:r w:rsidRPr="004B72B0">
              <w:rPr>
                <w:rFonts w:ascii="Calibri" w:hAnsi="Calibri" w:cs="Calibri"/>
                <w:i/>
                <w:iCs/>
                <w:sz w:val="22"/>
                <w:szCs w:val="22"/>
                <w:lang w:val="en-US"/>
              </w:rPr>
              <w:t xml:space="preserve"> Defense Science Board Task Force on Computer Security-RAND Report R-609,</w:t>
            </w:r>
            <w:r>
              <w:rPr>
                <w:rFonts w:ascii="Calibri" w:hAnsi="Calibri" w:cs="Calibri"/>
                <w:sz w:val="22"/>
                <w:szCs w:val="22"/>
                <w:lang w:val="en-US"/>
              </w:rPr>
              <w:t xml:space="preserve"> which was not declassified</w:t>
            </w:r>
            <w:r w:rsidR="00CB52AD">
              <w:rPr>
                <w:rFonts w:ascii="Calibri" w:hAnsi="Calibri" w:cs="Calibri"/>
                <w:sz w:val="22"/>
                <w:szCs w:val="22"/>
                <w:lang w:val="en-US"/>
              </w:rPr>
              <w:t xml:space="preserve"> </w:t>
            </w:r>
            <w:r>
              <w:rPr>
                <w:rFonts w:ascii="Calibri" w:hAnsi="Calibri" w:cs="Calibri"/>
                <w:sz w:val="22"/>
                <w:szCs w:val="22"/>
                <w:lang w:val="en-US"/>
              </w:rPr>
              <w:t xml:space="preserve">until 1979. It became known as the seminal work identifying the need for computer security. </w:t>
            </w:r>
          </w:p>
        </w:tc>
      </w:tr>
      <w:tr w:rsidR="00F30BC2" w:rsidRPr="00182098" w14:paraId="6C12F4B1"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4423A6A" w14:textId="4D4145E0" w:rsidR="00F30BC2" w:rsidRDefault="00F30BC2" w:rsidP="004B72B0">
            <w:pPr>
              <w:spacing w:after="0"/>
              <w:rPr>
                <w:lang w:val="en-GB"/>
              </w:rPr>
            </w:pPr>
            <w:r>
              <w:rPr>
                <w:lang w:val="en-GB"/>
              </w:rPr>
              <w:t>1973</w:t>
            </w:r>
          </w:p>
        </w:tc>
        <w:tc>
          <w:tcPr>
            <w:tcW w:w="8257" w:type="dxa"/>
          </w:tcPr>
          <w:p w14:paraId="75769B54" w14:textId="77777777" w:rsidR="00D12CE6" w:rsidRDefault="00D12CE6" w:rsidP="00D12CE6">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rPr>
            </w:pPr>
            <w:r>
              <w:rPr>
                <w:rFonts w:ascii="Calibri" w:hAnsi="Calibri" w:cs="Calibri"/>
                <w:sz w:val="22"/>
                <w:szCs w:val="22"/>
                <w:lang w:val="en-US"/>
              </w:rPr>
              <w:t xml:space="preserve">Schell, Downey, and Popek examine the need for additional security in military systems in </w:t>
            </w:r>
          </w:p>
          <w:p w14:paraId="6BC7D3BD" w14:textId="31080BE2" w:rsidR="00F30BC2" w:rsidRPr="004B72B0" w:rsidRDefault="00D12CE6" w:rsidP="004B72B0">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Calibri"/>
                <w:sz w:val="22"/>
                <w:lang w:val="en-US"/>
              </w:rPr>
            </w:pPr>
            <w:r w:rsidRPr="00713A24">
              <w:rPr>
                <w:rFonts w:ascii="Calibri" w:hAnsi="Calibri" w:cs="Calibri"/>
                <w:i/>
                <w:iCs/>
                <w:sz w:val="22"/>
                <w:szCs w:val="22"/>
                <w:lang w:val="en-US"/>
              </w:rPr>
              <w:t>Preliminary Notes on the Design of Secure Military Computer Systems</w:t>
            </w:r>
            <w:r>
              <w:rPr>
                <w:rFonts w:ascii="Calibri" w:hAnsi="Calibri" w:cs="Calibri"/>
                <w:sz w:val="22"/>
                <w:szCs w:val="22"/>
                <w:lang w:val="en-US"/>
              </w:rPr>
              <w:t xml:space="preserve">. </w:t>
            </w:r>
          </w:p>
        </w:tc>
      </w:tr>
      <w:tr w:rsidR="00F30BC2" w:rsidRPr="00182098" w14:paraId="0BE5DA95"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2E420E08" w14:textId="78D174B4" w:rsidR="00F30BC2" w:rsidRDefault="00F30BC2" w:rsidP="004B72B0">
            <w:pPr>
              <w:spacing w:after="0"/>
              <w:rPr>
                <w:lang w:val="en-GB"/>
              </w:rPr>
            </w:pPr>
            <w:r>
              <w:rPr>
                <w:lang w:val="en-GB"/>
              </w:rPr>
              <w:t>1975</w:t>
            </w:r>
          </w:p>
        </w:tc>
        <w:tc>
          <w:tcPr>
            <w:tcW w:w="8257" w:type="dxa"/>
          </w:tcPr>
          <w:p w14:paraId="372119C1" w14:textId="159CECD9" w:rsidR="00F30BC2" w:rsidRPr="004B72B0" w:rsidRDefault="003D54AD" w:rsidP="004B72B0">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Calibri"/>
                <w:sz w:val="22"/>
                <w:lang w:val="en-US"/>
              </w:rPr>
            </w:pPr>
            <w:r>
              <w:rPr>
                <w:rFonts w:ascii="Calibri" w:hAnsi="Calibri" w:cs="Calibri"/>
                <w:sz w:val="22"/>
                <w:szCs w:val="22"/>
                <w:lang w:val="en-US"/>
              </w:rPr>
              <w:t xml:space="preserve">The Federal Information </w:t>
            </w:r>
            <w:r w:rsidR="00BC47BF">
              <w:rPr>
                <w:rFonts w:ascii="Calibri" w:hAnsi="Calibri" w:cs="Calibri"/>
                <w:sz w:val="22"/>
                <w:szCs w:val="22"/>
                <w:lang w:val="en-US"/>
              </w:rPr>
              <w:t>Processing</w:t>
            </w:r>
            <w:r>
              <w:rPr>
                <w:rFonts w:ascii="Calibri" w:hAnsi="Calibri" w:cs="Calibri"/>
                <w:sz w:val="22"/>
                <w:szCs w:val="22"/>
                <w:lang w:val="en-US"/>
              </w:rPr>
              <w:t xml:space="preserve"> Standards (FIPS) examines DES (Digital Encryption Standard) in the Federal Register. </w:t>
            </w:r>
          </w:p>
        </w:tc>
      </w:tr>
      <w:tr w:rsidR="00F30BC2" w:rsidRPr="00182098" w14:paraId="7B579159"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BFF34F6" w14:textId="1DDCB05A" w:rsidR="00F30BC2" w:rsidRDefault="00475A87" w:rsidP="004B72B0">
            <w:pPr>
              <w:spacing w:after="0"/>
              <w:rPr>
                <w:lang w:val="en-GB"/>
              </w:rPr>
            </w:pPr>
            <w:r>
              <w:rPr>
                <w:lang w:val="en-GB"/>
              </w:rPr>
              <w:t>1978</w:t>
            </w:r>
          </w:p>
        </w:tc>
        <w:tc>
          <w:tcPr>
            <w:tcW w:w="8257" w:type="dxa"/>
          </w:tcPr>
          <w:p w14:paraId="589F88FF" w14:textId="6ABC2A30" w:rsidR="00F30BC2" w:rsidRPr="004B72B0" w:rsidRDefault="002A5E45" w:rsidP="004B72B0">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Calibri"/>
                <w:sz w:val="22"/>
                <w:lang w:val="en-US"/>
              </w:rPr>
            </w:pPr>
            <w:r>
              <w:rPr>
                <w:rFonts w:ascii="Calibri" w:hAnsi="Calibri" w:cs="Calibri"/>
                <w:sz w:val="22"/>
                <w:szCs w:val="22"/>
                <w:lang w:val="en-GB"/>
              </w:rPr>
              <w:t>Bis</w:t>
            </w:r>
            <w:r w:rsidR="00FB5B83">
              <w:rPr>
                <w:rFonts w:ascii="Calibri" w:hAnsi="Calibri" w:cs="Calibri"/>
                <w:sz w:val="22"/>
                <w:szCs w:val="22"/>
                <w:lang w:val="en-US"/>
              </w:rPr>
              <w:t xml:space="preserve">bey and </w:t>
            </w:r>
            <w:r>
              <w:rPr>
                <w:rFonts w:ascii="Calibri" w:hAnsi="Calibri" w:cs="Calibri"/>
                <w:sz w:val="22"/>
                <w:szCs w:val="22"/>
                <w:lang w:val="en-US"/>
              </w:rPr>
              <w:t>Hollingworth</w:t>
            </w:r>
            <w:r w:rsidR="00FB5B83">
              <w:rPr>
                <w:rFonts w:ascii="Calibri" w:hAnsi="Calibri" w:cs="Calibri"/>
                <w:sz w:val="22"/>
                <w:szCs w:val="22"/>
                <w:lang w:val="en-US"/>
              </w:rPr>
              <w:t xml:space="preserve"> publish their Study </w:t>
            </w:r>
            <w:r w:rsidR="00C86DB0">
              <w:rPr>
                <w:rFonts w:ascii="Calibri" w:hAnsi="Calibri" w:cs="Calibri"/>
                <w:sz w:val="22"/>
                <w:szCs w:val="22"/>
                <w:lang w:val="en-US"/>
              </w:rPr>
              <w:t>“</w:t>
            </w:r>
            <w:r w:rsidR="00FB5B83">
              <w:rPr>
                <w:rFonts w:ascii="Calibri" w:hAnsi="Calibri" w:cs="Calibri"/>
                <w:sz w:val="22"/>
                <w:szCs w:val="22"/>
                <w:lang w:val="en-US"/>
              </w:rPr>
              <w:t>Protection Analysis: Final Report</w:t>
            </w:r>
            <w:r>
              <w:rPr>
                <w:rFonts w:ascii="Calibri" w:hAnsi="Calibri" w:cs="Calibri"/>
                <w:sz w:val="22"/>
                <w:szCs w:val="22"/>
                <w:lang w:val="en-US"/>
              </w:rPr>
              <w:t>,</w:t>
            </w:r>
            <w:r w:rsidR="00C86DB0">
              <w:rPr>
                <w:rFonts w:ascii="Calibri" w:hAnsi="Calibri" w:cs="Calibri"/>
                <w:sz w:val="22"/>
                <w:szCs w:val="22"/>
                <w:lang w:val="en-US"/>
              </w:rPr>
              <w:t>”</w:t>
            </w:r>
            <w:r w:rsidR="00FB5B83">
              <w:rPr>
                <w:rFonts w:ascii="Calibri" w:hAnsi="Calibri" w:cs="Calibri"/>
                <w:sz w:val="22"/>
                <w:szCs w:val="22"/>
                <w:lang w:val="en-US"/>
              </w:rPr>
              <w:t xml:space="preserve"> </w:t>
            </w:r>
            <w:r>
              <w:rPr>
                <w:rFonts w:ascii="Calibri" w:hAnsi="Calibri" w:cs="Calibri"/>
                <w:sz w:val="22"/>
                <w:szCs w:val="22"/>
                <w:lang w:val="en-US"/>
              </w:rPr>
              <w:t>w</w:t>
            </w:r>
            <w:r w:rsidR="00FB5B83">
              <w:rPr>
                <w:rFonts w:ascii="Calibri" w:hAnsi="Calibri" w:cs="Calibri"/>
                <w:sz w:val="22"/>
                <w:szCs w:val="22"/>
                <w:lang w:val="en-US"/>
              </w:rPr>
              <w:t xml:space="preserve">hich discussed the </w:t>
            </w:r>
            <w:r w:rsidR="0005504B">
              <w:rPr>
                <w:rFonts w:ascii="Calibri" w:hAnsi="Calibri" w:cs="Calibri"/>
                <w:sz w:val="22"/>
                <w:szCs w:val="22"/>
                <w:lang w:val="en-US"/>
              </w:rPr>
              <w:t>Protection</w:t>
            </w:r>
            <w:r w:rsidR="00FB5B83">
              <w:rPr>
                <w:rFonts w:ascii="Calibri" w:hAnsi="Calibri" w:cs="Calibri"/>
                <w:sz w:val="22"/>
                <w:szCs w:val="22"/>
                <w:lang w:val="en-US"/>
              </w:rPr>
              <w:t xml:space="preserve"> Analysis project created by ARPA to better </w:t>
            </w:r>
            <w:r w:rsidR="0005504B">
              <w:rPr>
                <w:rFonts w:ascii="Calibri" w:hAnsi="Calibri" w:cs="Calibri"/>
                <w:sz w:val="22"/>
                <w:szCs w:val="22"/>
                <w:lang w:val="en-US"/>
              </w:rPr>
              <w:t>understand</w:t>
            </w:r>
            <w:r w:rsidR="00FB5B83">
              <w:rPr>
                <w:rFonts w:ascii="Calibri" w:hAnsi="Calibri" w:cs="Calibri"/>
                <w:sz w:val="22"/>
                <w:szCs w:val="22"/>
                <w:lang w:val="en-US"/>
              </w:rPr>
              <w:t xml:space="preserve"> the </w:t>
            </w:r>
            <w:r w:rsidR="0005504B">
              <w:rPr>
                <w:rFonts w:ascii="Calibri" w:hAnsi="Calibri" w:cs="Calibri"/>
                <w:sz w:val="22"/>
                <w:szCs w:val="22"/>
                <w:lang w:val="en-US"/>
              </w:rPr>
              <w:t>vulnerabilities</w:t>
            </w:r>
            <w:r w:rsidR="00DC54AC">
              <w:rPr>
                <w:rFonts w:ascii="Calibri" w:hAnsi="Calibri" w:cs="Calibri"/>
                <w:sz w:val="22"/>
                <w:szCs w:val="22"/>
                <w:lang w:val="en-US"/>
              </w:rPr>
              <w:t xml:space="preserve"> of operating</w:t>
            </w:r>
            <w:r w:rsidR="00FB5B83">
              <w:rPr>
                <w:rFonts w:ascii="Calibri" w:hAnsi="Calibri" w:cs="Calibri"/>
                <w:sz w:val="22"/>
                <w:szCs w:val="22"/>
                <w:lang w:val="en-US"/>
              </w:rPr>
              <w:t xml:space="preserve"> system security</w:t>
            </w:r>
            <w:r w:rsidR="00DC54AC">
              <w:rPr>
                <w:rFonts w:ascii="Calibri" w:hAnsi="Calibri" w:cs="Calibri"/>
                <w:sz w:val="22"/>
                <w:szCs w:val="22"/>
                <w:lang w:val="en-US"/>
              </w:rPr>
              <w:t xml:space="preserve"> and examine the possibility of automated</w:t>
            </w:r>
            <w:r w:rsidR="00FB5B83">
              <w:rPr>
                <w:rFonts w:ascii="Calibri" w:hAnsi="Calibri" w:cs="Calibri"/>
                <w:sz w:val="22"/>
                <w:szCs w:val="22"/>
                <w:lang w:val="en-US"/>
              </w:rPr>
              <w:t xml:space="preserve"> vulnerability detection techniques in existing system software</w:t>
            </w:r>
            <w:r w:rsidR="00C86DB0">
              <w:rPr>
                <w:rFonts w:ascii="Calibri" w:hAnsi="Calibri" w:cs="Calibri"/>
                <w:sz w:val="22"/>
                <w:szCs w:val="22"/>
                <w:lang w:val="en-US"/>
              </w:rPr>
              <w:t>.</w:t>
            </w:r>
          </w:p>
        </w:tc>
      </w:tr>
      <w:tr w:rsidR="00F30BC2" w:rsidRPr="00182098" w14:paraId="608DA90B"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6970070E" w14:textId="77331952" w:rsidR="00F30BC2" w:rsidRDefault="00475A87" w:rsidP="004B72B0">
            <w:pPr>
              <w:spacing w:after="0"/>
              <w:rPr>
                <w:lang w:val="en-GB"/>
              </w:rPr>
            </w:pPr>
            <w:r>
              <w:rPr>
                <w:lang w:val="en-GB"/>
              </w:rPr>
              <w:t>1979</w:t>
            </w:r>
          </w:p>
        </w:tc>
        <w:tc>
          <w:tcPr>
            <w:tcW w:w="8257" w:type="dxa"/>
          </w:tcPr>
          <w:p w14:paraId="778CE06B" w14:textId="6BDC8688" w:rsidR="005C75E1" w:rsidRDefault="005C75E1" w:rsidP="005C75E1">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rPr>
            </w:pPr>
            <w:r>
              <w:rPr>
                <w:rFonts w:ascii="Calibri" w:hAnsi="Calibri" w:cs="Calibri"/>
                <w:sz w:val="22"/>
                <w:szCs w:val="22"/>
                <w:lang w:val="en-US"/>
              </w:rPr>
              <w:t xml:space="preserve">Morris and Thompson author </w:t>
            </w:r>
            <w:r w:rsidR="00E6384D">
              <w:rPr>
                <w:rFonts w:ascii="Calibri" w:hAnsi="Calibri" w:cs="Calibri"/>
                <w:sz w:val="22"/>
                <w:szCs w:val="22"/>
                <w:lang w:val="en-US"/>
              </w:rPr>
              <w:t>“Password</w:t>
            </w:r>
            <w:r>
              <w:rPr>
                <w:rFonts w:ascii="Calibri" w:hAnsi="Calibri" w:cs="Calibri"/>
                <w:sz w:val="22"/>
                <w:szCs w:val="22"/>
                <w:lang w:val="en-US"/>
              </w:rPr>
              <w:t xml:space="preserve"> Security: A Case History,</w:t>
            </w:r>
            <w:r w:rsidR="00E6384D">
              <w:rPr>
                <w:rFonts w:ascii="Calibri" w:hAnsi="Calibri" w:cs="Calibri"/>
                <w:sz w:val="22"/>
                <w:szCs w:val="22"/>
                <w:lang w:val="en-US"/>
              </w:rPr>
              <w:t>”</w:t>
            </w:r>
            <w:r>
              <w:rPr>
                <w:rFonts w:ascii="Calibri" w:hAnsi="Calibri" w:cs="Calibri"/>
                <w:sz w:val="22"/>
                <w:szCs w:val="22"/>
                <w:lang w:val="en-US"/>
              </w:rPr>
              <w:t xml:space="preserve"> published in the </w:t>
            </w:r>
          </w:p>
          <w:p w14:paraId="09CB8A84" w14:textId="099E6BB2" w:rsidR="00F30BC2" w:rsidRPr="004B72B0" w:rsidRDefault="005C75E1" w:rsidP="004B72B0">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Calibri"/>
                <w:sz w:val="22"/>
                <w:lang w:val="en-US"/>
              </w:rPr>
            </w:pPr>
            <w:r w:rsidRPr="004B72B0">
              <w:rPr>
                <w:rFonts w:ascii="Calibri" w:hAnsi="Calibri" w:cs="Calibri"/>
                <w:i/>
                <w:iCs/>
                <w:sz w:val="22"/>
                <w:szCs w:val="22"/>
                <w:lang w:val="en-US"/>
              </w:rPr>
              <w:t>Communications of the Association for Computing Machinery</w:t>
            </w:r>
            <w:r>
              <w:rPr>
                <w:rFonts w:ascii="Calibri" w:hAnsi="Calibri" w:cs="Calibri"/>
                <w:sz w:val="22"/>
                <w:szCs w:val="22"/>
                <w:lang w:val="en-US"/>
              </w:rPr>
              <w:t xml:space="preserve"> (ACM). The paper examined the design history </w:t>
            </w:r>
            <w:r w:rsidR="000A480B">
              <w:rPr>
                <w:rFonts w:ascii="Calibri" w:hAnsi="Calibri" w:cs="Calibri"/>
                <w:sz w:val="22"/>
                <w:szCs w:val="22"/>
                <w:lang w:val="en-US"/>
              </w:rPr>
              <w:t>o</w:t>
            </w:r>
            <w:r>
              <w:rPr>
                <w:rFonts w:ascii="Calibri" w:hAnsi="Calibri" w:cs="Calibri"/>
                <w:sz w:val="22"/>
                <w:szCs w:val="22"/>
                <w:lang w:val="en-US"/>
              </w:rPr>
              <w:t>f a password security scheme on a remote</w:t>
            </w:r>
            <w:r w:rsidR="000A480B">
              <w:rPr>
                <w:rFonts w:ascii="Calibri" w:hAnsi="Calibri" w:cs="Calibri"/>
                <w:sz w:val="22"/>
                <w:szCs w:val="22"/>
                <w:lang w:val="en-US"/>
              </w:rPr>
              <w:t>ly</w:t>
            </w:r>
            <w:r>
              <w:rPr>
                <w:rFonts w:ascii="Calibri" w:hAnsi="Calibri" w:cs="Calibri"/>
                <w:sz w:val="22"/>
                <w:szCs w:val="22"/>
                <w:lang w:val="en-US"/>
              </w:rPr>
              <w:t xml:space="preserve"> accessed, time</w:t>
            </w:r>
            <w:r w:rsidR="000A480B">
              <w:rPr>
                <w:rFonts w:ascii="Calibri" w:hAnsi="Calibri" w:cs="Calibri"/>
                <w:sz w:val="22"/>
                <w:szCs w:val="22"/>
                <w:lang w:val="en-US"/>
              </w:rPr>
              <w:t>-</w:t>
            </w:r>
            <w:r>
              <w:rPr>
                <w:rFonts w:ascii="Calibri" w:hAnsi="Calibri" w:cs="Calibri"/>
                <w:sz w:val="22"/>
                <w:szCs w:val="22"/>
                <w:lang w:val="en-US"/>
              </w:rPr>
              <w:t xml:space="preserve">sharing system. </w:t>
            </w:r>
          </w:p>
        </w:tc>
      </w:tr>
      <w:tr w:rsidR="00F30BC2" w:rsidRPr="00182098" w14:paraId="44CDCE2D"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59AE297" w14:textId="6A912D53" w:rsidR="00F30BC2" w:rsidRDefault="00475A87" w:rsidP="004B72B0">
            <w:pPr>
              <w:spacing w:after="0"/>
              <w:rPr>
                <w:lang w:val="en-GB"/>
              </w:rPr>
            </w:pPr>
            <w:r>
              <w:rPr>
                <w:lang w:val="en-GB"/>
              </w:rPr>
              <w:t>1979</w:t>
            </w:r>
          </w:p>
        </w:tc>
        <w:tc>
          <w:tcPr>
            <w:tcW w:w="8257" w:type="dxa"/>
          </w:tcPr>
          <w:p w14:paraId="11F37B4C" w14:textId="057EA2EC" w:rsidR="00F30BC2" w:rsidRPr="004B72B0" w:rsidRDefault="00FD6FB0" w:rsidP="004B72B0">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Calibri"/>
                <w:sz w:val="22"/>
                <w:lang w:val="en-US"/>
              </w:rPr>
            </w:pPr>
            <w:r>
              <w:rPr>
                <w:rFonts w:ascii="Calibri" w:hAnsi="Calibri" w:cs="Calibri"/>
                <w:sz w:val="22"/>
                <w:szCs w:val="22"/>
                <w:lang w:val="en-US"/>
              </w:rPr>
              <w:t xml:space="preserve">Dennis Ritchie publishes </w:t>
            </w:r>
            <w:r w:rsidR="00AE1C0A">
              <w:rPr>
                <w:rFonts w:ascii="Calibri" w:hAnsi="Calibri" w:cs="Calibri"/>
                <w:sz w:val="22"/>
                <w:szCs w:val="22"/>
                <w:lang w:val="en-US"/>
              </w:rPr>
              <w:t>“</w:t>
            </w:r>
            <w:r>
              <w:rPr>
                <w:rFonts w:ascii="Calibri" w:hAnsi="Calibri" w:cs="Calibri"/>
                <w:sz w:val="22"/>
                <w:szCs w:val="22"/>
                <w:lang w:val="en-US"/>
              </w:rPr>
              <w:t>On the Security Of UNIX</w:t>
            </w:r>
            <w:r w:rsidR="00AE1C0A">
              <w:rPr>
                <w:rFonts w:ascii="Calibri" w:hAnsi="Calibri" w:cs="Calibri"/>
                <w:sz w:val="22"/>
                <w:szCs w:val="22"/>
                <w:lang w:val="en-US"/>
              </w:rPr>
              <w:t>”</w:t>
            </w:r>
            <w:r>
              <w:rPr>
                <w:rFonts w:ascii="Calibri" w:hAnsi="Calibri" w:cs="Calibri"/>
                <w:sz w:val="22"/>
                <w:szCs w:val="22"/>
                <w:lang w:val="en-US"/>
              </w:rPr>
              <w:t xml:space="preserve"> and </w:t>
            </w:r>
            <w:r w:rsidR="00AE1C0A">
              <w:rPr>
                <w:rFonts w:ascii="Calibri" w:hAnsi="Calibri" w:cs="Calibri"/>
                <w:sz w:val="22"/>
                <w:szCs w:val="22"/>
                <w:lang w:val="en-US"/>
              </w:rPr>
              <w:t>“</w:t>
            </w:r>
            <w:r>
              <w:rPr>
                <w:rFonts w:ascii="Calibri" w:hAnsi="Calibri" w:cs="Calibri"/>
                <w:sz w:val="22"/>
                <w:szCs w:val="22"/>
                <w:lang w:val="en-US"/>
              </w:rPr>
              <w:t xml:space="preserve">Protection </w:t>
            </w:r>
            <w:r w:rsidR="001A7023">
              <w:rPr>
                <w:rFonts w:ascii="Calibri" w:hAnsi="Calibri" w:cs="Calibri"/>
                <w:sz w:val="22"/>
                <w:szCs w:val="22"/>
                <w:lang w:val="en-US"/>
              </w:rPr>
              <w:t>of</w:t>
            </w:r>
            <w:r>
              <w:rPr>
                <w:rFonts w:ascii="Calibri" w:hAnsi="Calibri" w:cs="Calibri"/>
                <w:sz w:val="22"/>
                <w:szCs w:val="22"/>
                <w:lang w:val="en-US"/>
              </w:rPr>
              <w:t xml:space="preserve"> Data File Contents</w:t>
            </w:r>
            <w:r w:rsidR="004605A3">
              <w:rPr>
                <w:rFonts w:ascii="Calibri" w:hAnsi="Calibri" w:cs="Calibri"/>
                <w:sz w:val="22"/>
                <w:szCs w:val="22"/>
                <w:lang w:val="en-US"/>
              </w:rPr>
              <w:t xml:space="preserve">,” </w:t>
            </w:r>
            <w:r>
              <w:rPr>
                <w:rFonts w:ascii="Calibri" w:hAnsi="Calibri" w:cs="Calibri"/>
                <w:sz w:val="22"/>
                <w:szCs w:val="22"/>
                <w:lang w:val="en-US"/>
              </w:rPr>
              <w:t xml:space="preserve">which </w:t>
            </w:r>
            <w:r w:rsidR="004605A3">
              <w:rPr>
                <w:rFonts w:ascii="Calibri" w:hAnsi="Calibri" w:cs="Calibri"/>
                <w:sz w:val="22"/>
                <w:szCs w:val="22"/>
                <w:lang w:val="en-US"/>
              </w:rPr>
              <w:t>discusses secure user IDs, secure group IDs and the problems inherent in the systems.</w:t>
            </w:r>
          </w:p>
        </w:tc>
      </w:tr>
      <w:tr w:rsidR="00475A87" w:rsidRPr="00182098" w14:paraId="52FA1E30"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47089562" w14:textId="6A739C42" w:rsidR="00475A87" w:rsidRDefault="00475A87" w:rsidP="004B72B0">
            <w:pPr>
              <w:spacing w:after="0"/>
              <w:rPr>
                <w:lang w:val="en-GB"/>
              </w:rPr>
            </w:pPr>
            <w:r>
              <w:rPr>
                <w:lang w:val="en-GB"/>
              </w:rPr>
              <w:t>198</w:t>
            </w:r>
            <w:r w:rsidR="002F3875">
              <w:rPr>
                <w:lang w:val="en-GB"/>
              </w:rPr>
              <w:t>2</w:t>
            </w:r>
          </w:p>
        </w:tc>
        <w:tc>
          <w:tcPr>
            <w:tcW w:w="8257" w:type="dxa"/>
          </w:tcPr>
          <w:p w14:paraId="2F57B651" w14:textId="75D0A364" w:rsidR="00475A87" w:rsidRPr="004B72B0" w:rsidRDefault="00C94745" w:rsidP="004B72B0">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cs="Calibri"/>
                <w:sz w:val="22"/>
                <w:lang w:val="en-US"/>
              </w:rPr>
            </w:pPr>
            <w:r>
              <w:rPr>
                <w:rFonts w:ascii="Calibri" w:hAnsi="Calibri" w:cs="Calibri"/>
                <w:sz w:val="22"/>
                <w:szCs w:val="22"/>
                <w:lang w:val="en-US"/>
              </w:rPr>
              <w:t>The U</w:t>
            </w:r>
            <w:r w:rsidR="002F3875">
              <w:rPr>
                <w:rFonts w:ascii="Calibri" w:hAnsi="Calibri" w:cs="Calibri"/>
                <w:sz w:val="22"/>
                <w:szCs w:val="22"/>
                <w:lang w:val="en-US"/>
              </w:rPr>
              <w:t>.</w:t>
            </w:r>
            <w:r>
              <w:rPr>
                <w:rFonts w:ascii="Calibri" w:hAnsi="Calibri" w:cs="Calibri"/>
                <w:sz w:val="22"/>
                <w:szCs w:val="22"/>
                <w:lang w:val="en-US"/>
              </w:rPr>
              <w:t xml:space="preserve">S. Department of Defense Computer Security Evaluation Center publishes the first version </w:t>
            </w:r>
            <w:r w:rsidR="00761F24">
              <w:rPr>
                <w:rFonts w:ascii="Calibri" w:hAnsi="Calibri" w:cs="Calibri"/>
                <w:sz w:val="22"/>
                <w:szCs w:val="22"/>
                <w:lang w:val="en-US"/>
              </w:rPr>
              <w:t>o</w:t>
            </w:r>
            <w:r>
              <w:rPr>
                <w:rFonts w:ascii="Calibri" w:hAnsi="Calibri" w:cs="Calibri"/>
                <w:sz w:val="22"/>
                <w:szCs w:val="22"/>
                <w:lang w:val="en-US"/>
              </w:rPr>
              <w:t xml:space="preserve">f </w:t>
            </w:r>
            <w:r w:rsidR="00761F24">
              <w:rPr>
                <w:rFonts w:ascii="Calibri" w:hAnsi="Calibri" w:cs="Calibri"/>
                <w:sz w:val="22"/>
                <w:szCs w:val="22"/>
                <w:lang w:val="en-US"/>
              </w:rPr>
              <w:t xml:space="preserve">the </w:t>
            </w:r>
            <w:r>
              <w:rPr>
                <w:rFonts w:ascii="Calibri" w:hAnsi="Calibri" w:cs="Calibri"/>
                <w:sz w:val="22"/>
                <w:szCs w:val="22"/>
                <w:lang w:val="en-US"/>
              </w:rPr>
              <w:t xml:space="preserve">Trusted Computer Security (TCSEC) </w:t>
            </w:r>
            <w:r w:rsidR="00761F24">
              <w:rPr>
                <w:rFonts w:ascii="Calibri" w:hAnsi="Calibri" w:cs="Calibri"/>
                <w:sz w:val="22"/>
                <w:szCs w:val="22"/>
                <w:lang w:val="en-US"/>
              </w:rPr>
              <w:t xml:space="preserve">documents, </w:t>
            </w:r>
            <w:r>
              <w:rPr>
                <w:rFonts w:ascii="Calibri" w:hAnsi="Calibri" w:cs="Calibri"/>
                <w:sz w:val="22"/>
                <w:szCs w:val="22"/>
                <w:lang w:val="en-US"/>
              </w:rPr>
              <w:t xml:space="preserve">which came to be </w:t>
            </w:r>
            <w:r w:rsidR="00761F24">
              <w:rPr>
                <w:rFonts w:ascii="Calibri" w:hAnsi="Calibri" w:cs="Calibri"/>
                <w:sz w:val="22"/>
                <w:szCs w:val="22"/>
                <w:lang w:val="en-US"/>
              </w:rPr>
              <w:t xml:space="preserve">known </w:t>
            </w:r>
            <w:r>
              <w:rPr>
                <w:rFonts w:ascii="Calibri" w:hAnsi="Calibri" w:cs="Calibri"/>
                <w:sz w:val="22"/>
                <w:szCs w:val="22"/>
                <w:lang w:val="en-US"/>
              </w:rPr>
              <w:t xml:space="preserve">as the Rainbow Series. </w:t>
            </w:r>
          </w:p>
        </w:tc>
      </w:tr>
      <w:tr w:rsidR="00475A87" w:rsidRPr="00182098" w14:paraId="427933FA"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92F55DA" w14:textId="5D0F847C" w:rsidR="00475A87" w:rsidRDefault="00475A87" w:rsidP="004B72B0">
            <w:pPr>
              <w:spacing w:after="0"/>
              <w:rPr>
                <w:lang w:val="en-GB"/>
              </w:rPr>
            </w:pPr>
            <w:r>
              <w:rPr>
                <w:lang w:val="en-GB"/>
              </w:rPr>
              <w:t>1984</w:t>
            </w:r>
          </w:p>
        </w:tc>
        <w:tc>
          <w:tcPr>
            <w:tcW w:w="8257" w:type="dxa"/>
          </w:tcPr>
          <w:p w14:paraId="27FD7B8A" w14:textId="7011CBDA" w:rsidR="00475A87" w:rsidRPr="004B72B0" w:rsidRDefault="00852580" w:rsidP="004B72B0">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cs="Calibri"/>
                <w:sz w:val="22"/>
                <w:lang w:val="en-US"/>
              </w:rPr>
            </w:pPr>
            <w:r>
              <w:rPr>
                <w:rFonts w:ascii="Calibri" w:hAnsi="Calibri" w:cs="Calibri"/>
                <w:sz w:val="22"/>
                <w:szCs w:val="22"/>
                <w:lang w:val="en-US"/>
              </w:rPr>
              <w:t xml:space="preserve">Grampp and Morris </w:t>
            </w:r>
            <w:r w:rsidR="001C1A03">
              <w:rPr>
                <w:rFonts w:ascii="Calibri" w:hAnsi="Calibri" w:cs="Calibri"/>
                <w:sz w:val="22"/>
                <w:szCs w:val="22"/>
                <w:lang w:val="en-US"/>
              </w:rPr>
              <w:t>write</w:t>
            </w:r>
            <w:r>
              <w:rPr>
                <w:rFonts w:ascii="Calibri" w:hAnsi="Calibri" w:cs="Calibri"/>
                <w:sz w:val="22"/>
                <w:szCs w:val="22"/>
                <w:lang w:val="en-US"/>
              </w:rPr>
              <w:t xml:space="preserve"> </w:t>
            </w:r>
            <w:r w:rsidR="001C1A03">
              <w:rPr>
                <w:rFonts w:ascii="Calibri" w:hAnsi="Calibri" w:cs="Calibri"/>
                <w:sz w:val="22"/>
                <w:szCs w:val="22"/>
                <w:lang w:val="en-US"/>
              </w:rPr>
              <w:t>“</w:t>
            </w:r>
            <w:r>
              <w:rPr>
                <w:rFonts w:ascii="Calibri" w:hAnsi="Calibri" w:cs="Calibri"/>
                <w:sz w:val="22"/>
                <w:szCs w:val="22"/>
                <w:lang w:val="en-US"/>
              </w:rPr>
              <w:t>The UNIX System: UNIX Operating System Security,</w:t>
            </w:r>
            <w:r w:rsidR="001C1A03">
              <w:rPr>
                <w:rFonts w:ascii="Calibri" w:hAnsi="Calibri" w:cs="Calibri"/>
                <w:sz w:val="22"/>
                <w:szCs w:val="22"/>
                <w:lang w:val="en-US"/>
              </w:rPr>
              <w:t>”</w:t>
            </w:r>
            <w:r>
              <w:rPr>
                <w:rFonts w:ascii="Calibri" w:hAnsi="Calibri" w:cs="Calibri"/>
                <w:sz w:val="22"/>
                <w:szCs w:val="22"/>
                <w:lang w:val="en-US"/>
              </w:rPr>
              <w:t xml:space="preserve"> In this report</w:t>
            </w:r>
            <w:r w:rsidR="003505AA">
              <w:rPr>
                <w:rFonts w:ascii="Calibri" w:hAnsi="Calibri" w:cs="Calibri"/>
                <w:sz w:val="22"/>
                <w:szCs w:val="22"/>
                <w:lang w:val="en-US"/>
              </w:rPr>
              <w:t>,</w:t>
            </w:r>
            <w:r>
              <w:rPr>
                <w:rFonts w:ascii="Calibri" w:hAnsi="Calibri" w:cs="Calibri"/>
                <w:sz w:val="22"/>
                <w:szCs w:val="22"/>
                <w:lang w:val="en-US"/>
              </w:rPr>
              <w:t xml:space="preserve"> the authors examined four </w:t>
            </w:r>
            <w:r w:rsidR="003505AA">
              <w:rPr>
                <w:rFonts w:ascii="Calibri" w:hAnsi="Calibri" w:cs="Calibri"/>
                <w:sz w:val="22"/>
                <w:szCs w:val="22"/>
                <w:lang w:val="en-US"/>
              </w:rPr>
              <w:t>“</w:t>
            </w:r>
            <w:r>
              <w:rPr>
                <w:rFonts w:ascii="Calibri" w:hAnsi="Calibri" w:cs="Calibri"/>
                <w:sz w:val="22"/>
                <w:szCs w:val="22"/>
                <w:lang w:val="en-US"/>
              </w:rPr>
              <w:t>important handles to computer security</w:t>
            </w:r>
            <w:r w:rsidR="003505AA">
              <w:rPr>
                <w:rFonts w:ascii="Calibri" w:hAnsi="Calibri" w:cs="Calibri"/>
                <w:sz w:val="22"/>
                <w:szCs w:val="22"/>
                <w:lang w:val="en-US"/>
              </w:rPr>
              <w:t>”</w:t>
            </w:r>
            <w:r>
              <w:rPr>
                <w:rFonts w:ascii="Calibri" w:hAnsi="Calibri" w:cs="Calibri"/>
                <w:sz w:val="22"/>
                <w:szCs w:val="22"/>
                <w:lang w:val="en-US"/>
              </w:rPr>
              <w:t>: physical control of premises and computer facilities</w:t>
            </w:r>
            <w:r w:rsidR="003505AA">
              <w:rPr>
                <w:rFonts w:ascii="Calibri" w:hAnsi="Calibri" w:cs="Calibri"/>
                <w:sz w:val="22"/>
                <w:szCs w:val="22"/>
                <w:lang w:val="en-US"/>
              </w:rPr>
              <w:t>,</w:t>
            </w:r>
            <w:r>
              <w:rPr>
                <w:rFonts w:ascii="Calibri" w:hAnsi="Calibri" w:cs="Calibri"/>
                <w:sz w:val="22"/>
                <w:szCs w:val="22"/>
                <w:lang w:val="en-US"/>
              </w:rPr>
              <w:t xml:space="preserve"> management commitment to security Objectives</w:t>
            </w:r>
            <w:r w:rsidR="003505AA">
              <w:rPr>
                <w:rFonts w:ascii="Calibri" w:hAnsi="Calibri" w:cs="Calibri"/>
                <w:sz w:val="22"/>
                <w:szCs w:val="22"/>
                <w:lang w:val="en-US"/>
              </w:rPr>
              <w:t>,</w:t>
            </w:r>
            <w:r>
              <w:rPr>
                <w:rFonts w:ascii="Calibri" w:hAnsi="Calibri" w:cs="Calibri"/>
                <w:sz w:val="22"/>
                <w:szCs w:val="22"/>
                <w:lang w:val="en-US"/>
              </w:rPr>
              <w:t xml:space="preserve"> education </w:t>
            </w:r>
            <w:r w:rsidR="001A7023">
              <w:rPr>
                <w:rFonts w:ascii="Calibri" w:hAnsi="Calibri" w:cs="Calibri"/>
                <w:sz w:val="22"/>
                <w:szCs w:val="22"/>
                <w:lang w:val="en-US"/>
              </w:rPr>
              <w:t>o</w:t>
            </w:r>
            <w:r>
              <w:rPr>
                <w:rFonts w:ascii="Calibri" w:hAnsi="Calibri" w:cs="Calibri"/>
                <w:sz w:val="22"/>
                <w:szCs w:val="22"/>
                <w:lang w:val="en-US"/>
              </w:rPr>
              <w:t>f employees</w:t>
            </w:r>
            <w:r w:rsidR="001A7023">
              <w:rPr>
                <w:rFonts w:ascii="Calibri" w:hAnsi="Calibri" w:cs="Calibri"/>
                <w:sz w:val="22"/>
                <w:szCs w:val="22"/>
                <w:lang w:val="en-US"/>
              </w:rPr>
              <w:t>,</w:t>
            </w:r>
            <w:r>
              <w:rPr>
                <w:rFonts w:ascii="Calibri" w:hAnsi="Calibri" w:cs="Calibri"/>
                <w:sz w:val="22"/>
                <w:szCs w:val="22"/>
                <w:lang w:val="en-US"/>
              </w:rPr>
              <w:t xml:space="preserve"> and administrative procedures aimed at increased security</w:t>
            </w:r>
            <w:r w:rsidR="001A7023">
              <w:rPr>
                <w:rFonts w:ascii="Calibri" w:hAnsi="Calibri" w:cs="Calibri"/>
                <w:sz w:val="22"/>
                <w:szCs w:val="22"/>
                <w:lang w:val="en-US"/>
              </w:rPr>
              <w:t>.</w:t>
            </w:r>
            <w:r>
              <w:rPr>
                <w:rFonts w:ascii="Calibri" w:hAnsi="Calibri" w:cs="Calibri"/>
                <w:sz w:val="22"/>
                <w:szCs w:val="22"/>
                <w:lang w:val="en-US"/>
              </w:rPr>
              <w:t xml:space="preserve"> </w:t>
            </w:r>
          </w:p>
        </w:tc>
      </w:tr>
      <w:tr w:rsidR="00475A87" w:rsidRPr="00182098" w14:paraId="6AD3DD24" w14:textId="77777777" w:rsidTr="0035212C">
        <w:tc>
          <w:tcPr>
            <w:cnfStyle w:val="001000000000" w:firstRow="0" w:lastRow="0" w:firstColumn="1" w:lastColumn="0" w:oddVBand="0" w:evenVBand="0" w:oddHBand="0" w:evenHBand="0" w:firstRowFirstColumn="0" w:firstRowLastColumn="0" w:lastRowFirstColumn="0" w:lastRowLastColumn="0"/>
            <w:tcW w:w="805" w:type="dxa"/>
          </w:tcPr>
          <w:p w14:paraId="2C67AF48" w14:textId="012DBB62" w:rsidR="00475A87" w:rsidRDefault="002F3875" w:rsidP="004B72B0">
            <w:pPr>
              <w:spacing w:after="0"/>
              <w:rPr>
                <w:lang w:val="en-GB"/>
              </w:rPr>
            </w:pPr>
            <w:r>
              <w:rPr>
                <w:lang w:val="en-GB"/>
              </w:rPr>
              <w:t>1984</w:t>
            </w:r>
          </w:p>
        </w:tc>
        <w:tc>
          <w:tcPr>
            <w:tcW w:w="8257" w:type="dxa"/>
          </w:tcPr>
          <w:p w14:paraId="20BC173A" w14:textId="2C10A8B2" w:rsidR="00475A87" w:rsidRDefault="0035212C" w:rsidP="004B72B0">
            <w:pPr>
              <w:pStyle w:val="Standard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lang w:val="en-GB"/>
              </w:rPr>
            </w:pPr>
            <w:r>
              <w:rPr>
                <w:rFonts w:ascii="Calibri" w:hAnsi="Calibri" w:cs="Calibri"/>
                <w:sz w:val="22"/>
                <w:szCs w:val="22"/>
                <w:lang w:val="en-US"/>
              </w:rPr>
              <w:t>Reeds and Wein</w:t>
            </w:r>
            <w:r w:rsidR="00234662">
              <w:rPr>
                <w:rFonts w:ascii="Calibri" w:hAnsi="Calibri" w:cs="Calibri"/>
                <w:sz w:val="22"/>
                <w:szCs w:val="22"/>
                <w:lang w:val="en-US"/>
              </w:rPr>
              <w:t>be</w:t>
            </w:r>
            <w:r>
              <w:rPr>
                <w:rFonts w:ascii="Calibri" w:hAnsi="Calibri" w:cs="Calibri"/>
                <w:sz w:val="22"/>
                <w:szCs w:val="22"/>
                <w:lang w:val="en-US"/>
              </w:rPr>
              <w:t xml:space="preserve">rger publish </w:t>
            </w:r>
            <w:r w:rsidR="00330839">
              <w:rPr>
                <w:rFonts w:ascii="Calibri" w:hAnsi="Calibri" w:cs="Calibri"/>
                <w:sz w:val="22"/>
                <w:szCs w:val="22"/>
                <w:lang w:val="en-US"/>
              </w:rPr>
              <w:t>“</w:t>
            </w:r>
            <w:r>
              <w:rPr>
                <w:rFonts w:ascii="Calibri" w:hAnsi="Calibri" w:cs="Calibri"/>
                <w:sz w:val="22"/>
                <w:szCs w:val="22"/>
                <w:lang w:val="en-US"/>
              </w:rPr>
              <w:t>File Security and the UNIX System Crypt Command</w:t>
            </w:r>
            <w:r w:rsidR="00330839">
              <w:rPr>
                <w:rFonts w:ascii="Calibri" w:hAnsi="Calibri" w:cs="Calibri"/>
                <w:sz w:val="22"/>
                <w:szCs w:val="22"/>
                <w:lang w:val="en-US"/>
              </w:rPr>
              <w:t>.” Their premise was</w:t>
            </w:r>
            <w:r>
              <w:rPr>
                <w:rFonts w:ascii="Calibri" w:hAnsi="Calibri" w:cs="Calibri"/>
                <w:sz w:val="22"/>
                <w:szCs w:val="22"/>
                <w:lang w:val="en-US"/>
              </w:rPr>
              <w:t xml:space="preserve">: </w:t>
            </w:r>
            <w:r w:rsidR="00C93D84">
              <w:rPr>
                <w:rFonts w:ascii="Calibri" w:hAnsi="Calibri" w:cs="Calibri"/>
                <w:sz w:val="22"/>
                <w:szCs w:val="22"/>
                <w:lang w:val="en-US"/>
              </w:rPr>
              <w:t>“</w:t>
            </w:r>
            <w:r>
              <w:rPr>
                <w:rFonts w:ascii="Calibri" w:hAnsi="Calibri" w:cs="Calibri"/>
                <w:sz w:val="22"/>
                <w:szCs w:val="22"/>
                <w:lang w:val="en-US"/>
              </w:rPr>
              <w:t xml:space="preserve">No can be secure against wiretapping or its equivalent on the </w:t>
            </w:r>
            <w:r w:rsidR="00C93D84">
              <w:rPr>
                <w:rFonts w:ascii="Calibri" w:hAnsi="Calibri" w:cs="Calibri"/>
                <w:sz w:val="22"/>
                <w:szCs w:val="22"/>
                <w:lang w:val="en-US"/>
              </w:rPr>
              <w:t>computer. Therefore,</w:t>
            </w:r>
            <w:r>
              <w:rPr>
                <w:rFonts w:ascii="Calibri" w:hAnsi="Calibri" w:cs="Calibri"/>
                <w:sz w:val="22"/>
                <w:szCs w:val="22"/>
                <w:lang w:val="en-US"/>
              </w:rPr>
              <w:t xml:space="preserve"> no technique can be secure against the system administrator or other </w:t>
            </w:r>
            <w:r w:rsidR="00C93D84">
              <w:rPr>
                <w:rFonts w:ascii="Calibri" w:hAnsi="Calibri" w:cs="Calibri"/>
                <w:sz w:val="22"/>
                <w:szCs w:val="22"/>
                <w:lang w:val="en-US"/>
              </w:rPr>
              <w:t xml:space="preserve">privileged </w:t>
            </w:r>
            <w:r>
              <w:rPr>
                <w:rFonts w:ascii="Calibri" w:hAnsi="Calibri" w:cs="Calibri"/>
                <w:sz w:val="22"/>
                <w:szCs w:val="22"/>
                <w:lang w:val="en-US"/>
              </w:rPr>
              <w:t>users...the naive user has no chance.</w:t>
            </w:r>
            <w:r w:rsidR="00C93D84">
              <w:rPr>
                <w:rFonts w:ascii="Calibri" w:hAnsi="Calibri" w:cs="Calibri"/>
                <w:sz w:val="22"/>
                <w:szCs w:val="22"/>
                <w:lang w:val="en-US"/>
              </w:rPr>
              <w:t>”</w:t>
            </w:r>
            <w:r>
              <w:rPr>
                <w:rFonts w:ascii="Calibri" w:hAnsi="Calibri" w:cs="Calibri"/>
                <w:sz w:val="22"/>
                <w:szCs w:val="22"/>
                <w:lang w:val="en-US"/>
              </w:rPr>
              <w:t xml:space="preserve"> </w:t>
            </w:r>
          </w:p>
        </w:tc>
      </w:tr>
      <w:tr w:rsidR="0035212C" w:rsidRPr="00182098" w14:paraId="6203A056" w14:textId="77777777" w:rsidTr="00352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48FAD40" w14:textId="45D5B545" w:rsidR="0035212C" w:rsidRDefault="002F3875" w:rsidP="0051464F">
            <w:pPr>
              <w:spacing w:after="0"/>
              <w:rPr>
                <w:lang w:val="en-GB"/>
              </w:rPr>
            </w:pPr>
            <w:r>
              <w:rPr>
                <w:lang w:val="en-GB"/>
              </w:rPr>
              <w:t>1992</w:t>
            </w:r>
          </w:p>
        </w:tc>
        <w:tc>
          <w:tcPr>
            <w:tcW w:w="8257" w:type="dxa"/>
          </w:tcPr>
          <w:p w14:paraId="76F64D62" w14:textId="021297BD" w:rsidR="0035212C" w:rsidRDefault="00F360CD" w:rsidP="0035212C">
            <w:pPr>
              <w:pStyle w:val="Standard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rPr>
            </w:pPr>
            <w:r>
              <w:rPr>
                <w:rFonts w:ascii="Calibri" w:hAnsi="Calibri" w:cs="Calibri"/>
                <w:sz w:val="22"/>
                <w:szCs w:val="22"/>
                <w:lang w:val="en-US"/>
              </w:rPr>
              <w:t xml:space="preserve">Researchers for the Internet Engineering Task Force, working at the Naval Research Laboratory, develop the Simple Internet protocol plus (SIPP) Security protocols, creating what is now known as IPSEC Security. </w:t>
            </w:r>
          </w:p>
        </w:tc>
      </w:tr>
    </w:tbl>
    <w:p w14:paraId="19AB3719" w14:textId="77777777" w:rsidR="00747266" w:rsidRDefault="00747266" w:rsidP="004B72B0">
      <w:pPr>
        <w:spacing w:line="240" w:lineRule="auto"/>
        <w:rPr>
          <w:lang w:val="en-GB"/>
        </w:rPr>
      </w:pPr>
    </w:p>
    <w:p w14:paraId="5E591EEA" w14:textId="1C18A237" w:rsidR="009E2385" w:rsidRPr="004B72B0" w:rsidRDefault="00F30DE3" w:rsidP="004B72B0">
      <w:pPr>
        <w:rPr>
          <w:lang w:val="en-GB"/>
        </w:rPr>
      </w:pPr>
      <w:r>
        <w:rPr>
          <w:lang w:val="en-GB"/>
        </w:rPr>
        <w:t xml:space="preserve">Source: </w:t>
      </w:r>
      <w:r w:rsidR="00D17E02" w:rsidRPr="000830AC">
        <w:rPr>
          <w:lang w:val="en-GB"/>
        </w:rPr>
        <w:t>Andrew Sai (2023</w:t>
      </w:r>
      <w:r>
        <w:rPr>
          <w:lang w:val="en-GB"/>
        </w:rPr>
        <w:t xml:space="preserve">), based on </w:t>
      </w:r>
      <w:r w:rsidR="004B5557" w:rsidRPr="000830AC">
        <w:rPr>
          <w:lang w:val="en-GB"/>
        </w:rPr>
        <w:t>Whitman</w:t>
      </w:r>
      <w:r w:rsidR="00DA085B">
        <w:rPr>
          <w:lang w:val="en-GB"/>
        </w:rPr>
        <w:t xml:space="preserve"> and Mattord</w:t>
      </w:r>
      <w:r w:rsidR="004B5557" w:rsidRPr="000830AC">
        <w:rPr>
          <w:lang w:val="en-GB"/>
        </w:rPr>
        <w:t xml:space="preserve"> </w:t>
      </w:r>
      <w:r>
        <w:rPr>
          <w:lang w:val="en-GB"/>
        </w:rPr>
        <w:t>(</w:t>
      </w:r>
      <w:r w:rsidR="004B5557" w:rsidRPr="000830AC">
        <w:rPr>
          <w:lang w:val="en-GB"/>
        </w:rPr>
        <w:t>2018</w:t>
      </w:r>
      <w:r>
        <w:rPr>
          <w:lang w:val="en-GB"/>
        </w:rPr>
        <w:t>).</w:t>
      </w:r>
    </w:p>
    <w:p w14:paraId="70A9C80B" w14:textId="77777777" w:rsidR="009E2385" w:rsidRDefault="009E2385" w:rsidP="002213D1">
      <w:pPr>
        <w:rPr>
          <w:i/>
          <w:iCs/>
          <w:lang w:val="en-GB"/>
        </w:rPr>
      </w:pPr>
    </w:p>
    <w:p w14:paraId="5B47A0C2" w14:textId="77777777" w:rsidR="00D17E02" w:rsidRPr="004B72B0" w:rsidRDefault="00D17E02" w:rsidP="002213D1">
      <w:pPr>
        <w:rPr>
          <w:lang w:val="en-GB"/>
        </w:rPr>
      </w:pPr>
    </w:p>
    <w:p w14:paraId="5D1713DC" w14:textId="73BFCE90" w:rsidR="004D4821" w:rsidRPr="000830AC" w:rsidRDefault="004D4821" w:rsidP="009F2883">
      <w:pPr>
        <w:rPr>
          <w:lang w:val="en-GB"/>
        </w:rPr>
      </w:pPr>
      <w:r w:rsidRPr="000830AC">
        <w:rPr>
          <w:lang w:val="en-GB"/>
        </w:rPr>
        <w:t xml:space="preserve">As has been </w:t>
      </w:r>
      <w:r w:rsidR="0054659B" w:rsidRPr="000830AC">
        <w:rPr>
          <w:lang w:val="en-GB"/>
        </w:rPr>
        <w:t xml:space="preserve">observed earlier in this section, historically, </w:t>
      </w:r>
      <w:r w:rsidR="001F02DC" w:rsidRPr="000830AC">
        <w:rPr>
          <w:lang w:val="en-GB"/>
        </w:rPr>
        <w:t xml:space="preserve">then computer security only focused on protection of devices from attacks. In recent years, </w:t>
      </w:r>
      <w:r w:rsidR="007935B0" w:rsidRPr="000830AC">
        <w:rPr>
          <w:lang w:val="en-GB"/>
        </w:rPr>
        <w:t xml:space="preserve">the Internet presents millions of threats </w:t>
      </w:r>
      <w:r w:rsidR="00E56199" w:rsidRPr="000830AC">
        <w:rPr>
          <w:strike/>
          <w:noProof/>
          <w:color w:val="2B579A"/>
          <w:shd w:val="clear" w:color="auto" w:fill="E6E6E6"/>
          <w:lang w:eastAsia="de-DE"/>
        </w:rPr>
        <mc:AlternateContent>
          <mc:Choice Requires="wps">
            <w:drawing>
              <wp:anchor distT="0" distB="0" distL="0" distR="0" simplePos="0" relativeHeight="251658242" behindDoc="0" locked="0" layoutInCell="1" allowOverlap="1" wp14:anchorId="4762133F" wp14:editId="65A20690">
                <wp:simplePos x="0" y="0"/>
                <wp:positionH relativeFrom="leftMargin">
                  <wp:align>right</wp:align>
                </wp:positionH>
                <wp:positionV relativeFrom="line">
                  <wp:posOffset>147955</wp:posOffset>
                </wp:positionV>
                <wp:extent cx="890270" cy="2270760"/>
                <wp:effectExtent l="0" t="0" r="5080" b="0"/>
                <wp:wrapThrough wrapText="bothSides">
                  <wp:wrapPolygon edited="0">
                    <wp:start x="0" y="0"/>
                    <wp:lineTo x="0" y="21383"/>
                    <wp:lineTo x="21261" y="21383"/>
                    <wp:lineTo x="21261"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270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6402D" w14:textId="5EBC7167" w:rsidR="003779B5" w:rsidRPr="00A13312" w:rsidRDefault="007B4444" w:rsidP="003779B5">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Cyberattack</w:t>
                            </w:r>
                          </w:p>
                          <w:p w14:paraId="5958C00F" w14:textId="7395F495" w:rsidR="003779B5" w:rsidRPr="008E2829" w:rsidRDefault="00F30DE3" w:rsidP="003779B5">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a</w:t>
                            </w:r>
                            <w:r w:rsidR="003779B5">
                              <w:rPr>
                                <w:rFonts w:asciiTheme="minorHAnsi" w:hAnsiTheme="minorHAnsi" w:cs="Helvetica"/>
                                <w:color w:val="auto"/>
                                <w:sz w:val="18"/>
                                <w:szCs w:val="18"/>
                                <w:lang w:val="en-US" w:eastAsia="de-DE"/>
                              </w:rPr>
                              <w:t xml:space="preserve"> </w:t>
                            </w:r>
                            <w:r w:rsidR="00284978">
                              <w:rPr>
                                <w:rFonts w:asciiTheme="minorHAnsi" w:hAnsiTheme="minorHAnsi" w:cs="Helvetica"/>
                                <w:color w:val="auto"/>
                                <w:sz w:val="18"/>
                                <w:szCs w:val="18"/>
                                <w:lang w:val="en-US" w:eastAsia="de-DE"/>
                              </w:rPr>
                              <w:t>malicious</w:t>
                            </w:r>
                            <w:r w:rsidR="00847283">
                              <w:rPr>
                                <w:rFonts w:asciiTheme="minorHAnsi" w:hAnsiTheme="minorHAnsi" w:cs="Helvetica"/>
                                <w:color w:val="auto"/>
                                <w:sz w:val="18"/>
                                <w:szCs w:val="18"/>
                                <w:lang w:val="en-US" w:eastAsia="de-DE"/>
                              </w:rPr>
                              <w:t xml:space="preserve"> and deliberate attempt by an individual or organization to breach the information system of another individual or o</w:t>
                            </w:r>
                            <w:r w:rsidR="00E56199">
                              <w:rPr>
                                <w:rFonts w:asciiTheme="minorHAnsi" w:hAnsiTheme="minorHAnsi" w:cs="Helvetica"/>
                                <w:color w:val="auto"/>
                                <w:sz w:val="18"/>
                                <w:szCs w:val="18"/>
                                <w:lang w:val="en-US" w:eastAsia="de-DE"/>
                              </w:rPr>
                              <w:t>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762133F" id="Text Box 2" o:spid="_x0000_s1027" type="#_x0000_t202" style="position:absolute;left:0;text-align:left;margin-left:18.9pt;margin-top:11.65pt;width:70.1pt;height:178.8pt;z-index:251658242;visibility:visible;mso-wrap-style:square;mso-width-percent:0;mso-height-percent:0;mso-wrap-distance-left:0;mso-wrap-distance-top:0;mso-wrap-distance-right:0;mso-wrap-distance-bottom:0;mso-position-horizontal:right;mso-position-horizontal-relative:lef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" stroked="f">
                <v:textbox>
                  <w:txbxContent>
                    <w:p w14:paraId="2086402D" w14:textId="5EBC7167" w:rsidR="003779B5" w:rsidRPr="00A13312" w:rsidRDefault="007B4444" w:rsidP="003779B5">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Cyberattack</w:t>
                      </w:r>
                    </w:p>
                    <w:p w14:paraId="5958C00F" w14:textId="7395F495" w:rsidR="003779B5" w:rsidRPr="008E2829" w:rsidRDefault="00F30DE3" w:rsidP="003779B5">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a</w:t>
                      </w:r>
                      <w:r w:rsidR="003779B5">
                        <w:rPr>
                          <w:rFonts w:asciiTheme="minorHAnsi" w:hAnsiTheme="minorHAnsi" w:cs="Helvetica"/>
                          <w:color w:val="auto"/>
                          <w:sz w:val="18"/>
                          <w:szCs w:val="18"/>
                          <w:lang w:val="en-US" w:eastAsia="de-DE"/>
                        </w:rPr>
                        <w:t xml:space="preserve"> </w:t>
                      </w:r>
                      <w:r w:rsidR="00284978">
                        <w:rPr>
                          <w:rFonts w:asciiTheme="minorHAnsi" w:hAnsiTheme="minorHAnsi" w:cs="Helvetica"/>
                          <w:color w:val="auto"/>
                          <w:sz w:val="18"/>
                          <w:szCs w:val="18"/>
                          <w:lang w:val="en-US" w:eastAsia="de-DE"/>
                        </w:rPr>
                        <w:t>malicious</w:t>
                      </w:r>
                      <w:r w:rsidR="00847283">
                        <w:rPr>
                          <w:rFonts w:asciiTheme="minorHAnsi" w:hAnsiTheme="minorHAnsi" w:cs="Helvetica"/>
                          <w:color w:val="auto"/>
                          <w:sz w:val="18"/>
                          <w:szCs w:val="18"/>
                          <w:lang w:val="en-US" w:eastAsia="de-DE"/>
                        </w:rPr>
                        <w:t xml:space="preserve"> and deliberate attempt by an individual or organization to breach the information system of another individual or o</w:t>
                      </w:r>
                      <w:r w:rsidR="00E56199">
                        <w:rPr>
                          <w:rFonts w:asciiTheme="minorHAnsi" w:hAnsiTheme="minorHAnsi" w:cs="Helvetica"/>
                          <w:color w:val="auto"/>
                          <w:sz w:val="18"/>
                          <w:szCs w:val="18"/>
                          <w:lang w:val="en-US" w:eastAsia="de-DE"/>
                        </w:rPr>
                        <w:t>rganization</w:t>
                      </w:r>
                    </w:p>
                  </w:txbxContent>
                </v:textbox>
                <w10:wrap type="through" anchorx="margin" anchory="line"/>
              </v:shape>
            </w:pict>
          </mc:Fallback>
        </mc:AlternateContent>
      </w:r>
      <w:r w:rsidR="007935B0" w:rsidRPr="000830AC">
        <w:rPr>
          <w:lang w:val="en-GB"/>
        </w:rPr>
        <w:t xml:space="preserve">due to </w:t>
      </w:r>
      <w:r w:rsidR="002B45C0" w:rsidRPr="000830AC">
        <w:rPr>
          <w:lang w:val="en-GB"/>
        </w:rPr>
        <w:t>communications</w:t>
      </w:r>
      <w:r w:rsidR="00905672" w:rsidRPr="000830AC">
        <w:rPr>
          <w:lang w:val="en-GB"/>
        </w:rPr>
        <w:t>, on a massive scale,</w:t>
      </w:r>
      <w:r w:rsidR="002B45C0" w:rsidRPr="000830AC">
        <w:rPr>
          <w:lang w:val="en-GB"/>
        </w:rPr>
        <w:t xml:space="preserve"> between many computer systems and network</w:t>
      </w:r>
      <w:r w:rsidR="00655F02" w:rsidRPr="000830AC">
        <w:rPr>
          <w:lang w:val="en-GB"/>
        </w:rPr>
        <w:t>s</w:t>
      </w:r>
      <w:r w:rsidR="002B45C0" w:rsidRPr="000830AC">
        <w:rPr>
          <w:lang w:val="en-GB"/>
        </w:rPr>
        <w:t>, some unsecured</w:t>
      </w:r>
      <w:r w:rsidR="00773F56" w:rsidRPr="000830AC">
        <w:rPr>
          <w:lang w:val="en-GB"/>
        </w:rPr>
        <w:t xml:space="preserve">. </w:t>
      </w:r>
      <w:r w:rsidR="003F27B1" w:rsidRPr="000830AC">
        <w:rPr>
          <w:lang w:val="en-GB"/>
        </w:rPr>
        <w:t xml:space="preserve">Since the 2000s, </w:t>
      </w:r>
      <w:r w:rsidR="009035B6" w:rsidRPr="000830AC">
        <w:rPr>
          <w:lang w:val="en-GB"/>
        </w:rPr>
        <w:t xml:space="preserve">there has been a growing awareness of the need to </w:t>
      </w:r>
      <w:r w:rsidR="00010EF1" w:rsidRPr="000830AC">
        <w:rPr>
          <w:lang w:val="en-GB"/>
        </w:rPr>
        <w:t>improve information security</w:t>
      </w:r>
      <w:r w:rsidR="004011FB" w:rsidRPr="000830AC">
        <w:rPr>
          <w:lang w:val="en-GB"/>
        </w:rPr>
        <w:t xml:space="preserve">, not only on company level but also a realization that information security is </w:t>
      </w:r>
      <w:r w:rsidR="00657A22" w:rsidRPr="000830AC">
        <w:rPr>
          <w:lang w:val="en-GB"/>
        </w:rPr>
        <w:t xml:space="preserve">crucial to national security and </w:t>
      </w:r>
      <w:r w:rsidR="00345FEA" w:rsidRPr="000830AC">
        <w:rPr>
          <w:lang w:val="en-GB"/>
        </w:rPr>
        <w:t>defence</w:t>
      </w:r>
      <w:r w:rsidR="00657A22" w:rsidRPr="000830AC">
        <w:rPr>
          <w:lang w:val="en-GB"/>
        </w:rPr>
        <w:t xml:space="preserve">. </w:t>
      </w:r>
      <w:r w:rsidR="00DF1A23" w:rsidRPr="000830AC">
        <w:rPr>
          <w:lang w:val="en-GB"/>
        </w:rPr>
        <w:t xml:space="preserve">Governments and companies alike </w:t>
      </w:r>
      <w:r w:rsidR="00204349" w:rsidRPr="000830AC">
        <w:rPr>
          <w:lang w:val="en-GB"/>
        </w:rPr>
        <w:t>have</w:t>
      </w:r>
      <w:r w:rsidR="00E90537" w:rsidRPr="000830AC">
        <w:rPr>
          <w:lang w:val="en-GB"/>
        </w:rPr>
        <w:t>,</w:t>
      </w:r>
      <w:r w:rsidR="00204349" w:rsidRPr="000830AC">
        <w:rPr>
          <w:lang w:val="en-GB"/>
        </w:rPr>
        <w:t xml:space="preserve"> and are experiencing the growing threat of </w:t>
      </w:r>
      <w:r w:rsidR="00550C4D" w:rsidRPr="000830AC">
        <w:rPr>
          <w:b/>
          <w:bCs/>
          <w:lang w:val="en-GB"/>
        </w:rPr>
        <w:t>cyber-attacks</w:t>
      </w:r>
      <w:r w:rsidR="006948B2" w:rsidRPr="000830AC">
        <w:rPr>
          <w:lang w:val="en-GB"/>
        </w:rPr>
        <w:t xml:space="preserve">, with an increasing need to defend computerized control systems of </w:t>
      </w:r>
      <w:r w:rsidR="007361B9" w:rsidRPr="000830AC">
        <w:rPr>
          <w:lang w:val="en-GB"/>
        </w:rPr>
        <w:t xml:space="preserve">state </w:t>
      </w:r>
      <w:r w:rsidR="006948B2" w:rsidRPr="000830AC">
        <w:rPr>
          <w:lang w:val="en-GB"/>
        </w:rPr>
        <w:t xml:space="preserve">utilities and </w:t>
      </w:r>
      <w:r w:rsidR="0049711E" w:rsidRPr="000830AC">
        <w:rPr>
          <w:lang w:val="en-GB"/>
        </w:rPr>
        <w:t xml:space="preserve">critical </w:t>
      </w:r>
      <w:r w:rsidR="007361B9" w:rsidRPr="000830AC">
        <w:rPr>
          <w:lang w:val="en-GB"/>
        </w:rPr>
        <w:t xml:space="preserve">national </w:t>
      </w:r>
      <w:r w:rsidR="0049711E" w:rsidRPr="000830AC">
        <w:rPr>
          <w:lang w:val="en-GB"/>
        </w:rPr>
        <w:t>infrastructure. Another growing concern is that threat of nation states engaging in information warfare</w:t>
      </w:r>
      <w:r w:rsidR="00035C61" w:rsidRPr="000830AC">
        <w:rPr>
          <w:lang w:val="en-GB"/>
        </w:rPr>
        <w:t xml:space="preserve">. </w:t>
      </w:r>
      <w:r w:rsidR="00DC6F64" w:rsidRPr="000830AC">
        <w:rPr>
          <w:lang w:val="en-GB"/>
        </w:rPr>
        <w:t>A</w:t>
      </w:r>
      <w:r w:rsidR="00035C61" w:rsidRPr="000830AC">
        <w:rPr>
          <w:lang w:val="en-GB"/>
        </w:rPr>
        <w:t xml:space="preserve"> case </w:t>
      </w:r>
      <w:r w:rsidR="00DC6F64" w:rsidRPr="000830AC">
        <w:rPr>
          <w:lang w:val="en-GB"/>
        </w:rPr>
        <w:t>in point is</w:t>
      </w:r>
      <w:r w:rsidR="00550C4D" w:rsidRPr="000830AC">
        <w:rPr>
          <w:lang w:val="en-GB"/>
        </w:rPr>
        <w:t xml:space="preserve"> that of</w:t>
      </w:r>
      <w:r w:rsidR="00035C61" w:rsidRPr="000830AC">
        <w:rPr>
          <w:lang w:val="en-GB"/>
        </w:rPr>
        <w:t xml:space="preserve"> Russia</w:t>
      </w:r>
      <w:r w:rsidR="00F4198D" w:rsidRPr="000830AC">
        <w:rPr>
          <w:lang w:val="en-GB"/>
        </w:rPr>
        <w:t xml:space="preserve">’s alleged hacking </w:t>
      </w:r>
      <w:r w:rsidR="00DC6F64" w:rsidRPr="000830AC">
        <w:rPr>
          <w:lang w:val="en-GB"/>
        </w:rPr>
        <w:t xml:space="preserve">of </w:t>
      </w:r>
      <w:r w:rsidR="00F4198D" w:rsidRPr="000830AC">
        <w:rPr>
          <w:lang w:val="en-GB"/>
        </w:rPr>
        <w:t xml:space="preserve">US Democratic Party resources </w:t>
      </w:r>
      <w:r w:rsidR="00DC6F64" w:rsidRPr="000830AC">
        <w:rPr>
          <w:lang w:val="en-GB"/>
        </w:rPr>
        <w:t>during the 201</w:t>
      </w:r>
      <w:r w:rsidR="00906135">
        <w:rPr>
          <w:lang w:val="en-GB"/>
        </w:rPr>
        <w:t>6</w:t>
      </w:r>
      <w:r w:rsidR="00DC6F64" w:rsidRPr="000830AC">
        <w:rPr>
          <w:lang w:val="en-GB"/>
        </w:rPr>
        <w:t xml:space="preserve"> US elections</w:t>
      </w:r>
      <w:r w:rsidR="00B057B0">
        <w:rPr>
          <w:lang w:val="en-GB"/>
        </w:rPr>
        <w:t xml:space="preserve"> (</w:t>
      </w:r>
      <w:r w:rsidR="00906135">
        <w:rPr>
          <w:lang w:val="en-GB"/>
        </w:rPr>
        <w:t>116th Congress, 2020).</w:t>
      </w:r>
    </w:p>
    <w:p w14:paraId="63FD5188" w14:textId="0EE446A0" w:rsidR="005A1CF9" w:rsidRPr="000830AC" w:rsidRDefault="009F2883" w:rsidP="00DE44AD">
      <w:pPr>
        <w:pStyle w:val="berschrift3"/>
        <w:rPr>
          <w:lang w:val="en-GB"/>
        </w:rPr>
      </w:pPr>
      <w:r w:rsidRPr="000830AC">
        <w:rPr>
          <w:lang w:val="en-GB"/>
        </w:rPr>
        <w:t>Basic Security</w:t>
      </w:r>
      <w:r w:rsidR="00541B4E" w:rsidRPr="000830AC">
        <w:rPr>
          <w:lang w:val="en-GB"/>
        </w:rPr>
        <w:t xml:space="preserve"> Definitions and Security Concepts</w:t>
      </w:r>
    </w:p>
    <w:p w14:paraId="65DE7361" w14:textId="772091F2" w:rsidR="00682860" w:rsidRPr="000830AC" w:rsidRDefault="00FC1A8E" w:rsidP="00F236B8">
      <w:pPr>
        <w:rPr>
          <w:lang w:val="en-GB"/>
        </w:rPr>
      </w:pPr>
      <w:r w:rsidRPr="000830AC">
        <w:rPr>
          <w:lang w:val="en-GB"/>
        </w:rPr>
        <w:t>The information security</w:t>
      </w:r>
      <w:r w:rsidR="00F732AE" w:rsidRPr="000830AC">
        <w:rPr>
          <w:lang w:val="en-GB"/>
        </w:rPr>
        <w:t xml:space="preserve"> definitions </w:t>
      </w:r>
      <w:r w:rsidR="00554254" w:rsidRPr="000830AC">
        <w:rPr>
          <w:lang w:val="en-GB"/>
        </w:rPr>
        <w:t xml:space="preserve">and selected concepts </w:t>
      </w:r>
      <w:r w:rsidR="00F732AE" w:rsidRPr="000830AC">
        <w:rPr>
          <w:lang w:val="en-GB"/>
        </w:rPr>
        <w:t xml:space="preserve">outlined in the following sub-sections are explained in </w:t>
      </w:r>
      <w:r w:rsidR="00072150">
        <w:rPr>
          <w:lang w:val="en-GB"/>
        </w:rPr>
        <w:t>ISO/IEC</w:t>
      </w:r>
      <w:r w:rsidR="00F732AE" w:rsidRPr="000830AC">
        <w:rPr>
          <w:lang w:val="en-GB"/>
        </w:rPr>
        <w:t xml:space="preserve"> 27000</w:t>
      </w:r>
      <w:r w:rsidR="007D5409" w:rsidRPr="000830AC">
        <w:rPr>
          <w:lang w:val="en-GB"/>
        </w:rPr>
        <w:t xml:space="preserve"> or are mentioned in the </w:t>
      </w:r>
      <w:r w:rsidR="00072150">
        <w:rPr>
          <w:lang w:val="en-GB"/>
        </w:rPr>
        <w:t>ISO/IEC</w:t>
      </w:r>
      <w:r w:rsidR="007D5409" w:rsidRPr="000830AC">
        <w:rPr>
          <w:lang w:val="en-GB"/>
        </w:rPr>
        <w:t xml:space="preserve"> 27000:2014. They also come from other ISO standards, where applicable.</w:t>
      </w:r>
      <w:r w:rsidR="00854F34" w:rsidRPr="000830AC">
        <w:rPr>
          <w:lang w:val="en-GB"/>
        </w:rPr>
        <w:t xml:space="preserve"> </w:t>
      </w:r>
      <w:r w:rsidR="0059203A" w:rsidRPr="000830AC">
        <w:rPr>
          <w:lang w:val="en-GB"/>
        </w:rPr>
        <w:t>According to Hin</w:t>
      </w:r>
      <w:r w:rsidR="00E709BE" w:rsidRPr="000830AC">
        <w:rPr>
          <w:lang w:val="en-GB"/>
        </w:rPr>
        <w:t>tzbergen et al</w:t>
      </w:r>
      <w:r w:rsidR="00B70060" w:rsidRPr="000830AC">
        <w:rPr>
          <w:lang w:val="en-GB"/>
        </w:rPr>
        <w:t>.,</w:t>
      </w:r>
      <w:r w:rsidR="00E709BE" w:rsidRPr="000830AC">
        <w:rPr>
          <w:lang w:val="en-GB"/>
        </w:rPr>
        <w:t xml:space="preserve"> </w:t>
      </w:r>
      <w:r w:rsidR="002744E1" w:rsidRPr="000830AC">
        <w:rPr>
          <w:lang w:val="en-GB"/>
        </w:rPr>
        <w:t>(2015</w:t>
      </w:r>
      <w:r w:rsidR="00E709BE" w:rsidRPr="000830AC">
        <w:rPr>
          <w:lang w:val="en-GB"/>
        </w:rPr>
        <w:t xml:space="preserve">), </w:t>
      </w:r>
      <w:r w:rsidR="00F15883" w:rsidRPr="000830AC">
        <w:rPr>
          <w:lang w:val="en-GB"/>
        </w:rPr>
        <w:t xml:space="preserve">the </w:t>
      </w:r>
      <w:r w:rsidR="00072150">
        <w:rPr>
          <w:lang w:val="en-GB"/>
        </w:rPr>
        <w:t>ISO/IEC</w:t>
      </w:r>
      <w:r w:rsidR="00F15883" w:rsidRPr="000830AC">
        <w:rPr>
          <w:lang w:val="en-GB"/>
        </w:rPr>
        <w:t xml:space="preserve"> 27000</w:t>
      </w:r>
      <w:r w:rsidR="00472C78" w:rsidRPr="000830AC">
        <w:rPr>
          <w:lang w:val="en-GB"/>
        </w:rPr>
        <w:t xml:space="preserve">:2014 is the first volume of the entire ISO 27000 family of </w:t>
      </w:r>
      <w:r w:rsidR="009519BA" w:rsidRPr="000830AC">
        <w:rPr>
          <w:lang w:val="en-GB"/>
        </w:rPr>
        <w:t>standards</w:t>
      </w:r>
      <w:r w:rsidR="00472C78" w:rsidRPr="000830AC">
        <w:rPr>
          <w:lang w:val="en-GB"/>
        </w:rPr>
        <w:t xml:space="preserve">, containing an </w:t>
      </w:r>
      <w:r w:rsidR="00F236B8" w:rsidRPr="000830AC">
        <w:rPr>
          <w:strike/>
          <w:noProof/>
          <w:color w:val="2B579A"/>
          <w:shd w:val="clear" w:color="auto" w:fill="E6E6E6"/>
          <w:lang w:eastAsia="de-DE"/>
        </w:rPr>
        <mc:AlternateContent>
          <mc:Choice Requires="wps">
            <w:drawing>
              <wp:anchor distT="0" distB="0" distL="0" distR="0" simplePos="0" relativeHeight="251658243" behindDoc="0" locked="0" layoutInCell="1" allowOverlap="1" wp14:anchorId="4DED1054" wp14:editId="49D82B32">
                <wp:simplePos x="0" y="0"/>
                <wp:positionH relativeFrom="leftMargin">
                  <wp:posOffset>7620</wp:posOffset>
                </wp:positionH>
                <wp:positionV relativeFrom="line">
                  <wp:posOffset>114300</wp:posOffset>
                </wp:positionV>
                <wp:extent cx="890270" cy="2567940"/>
                <wp:effectExtent l="0" t="0" r="5080" b="3810"/>
                <wp:wrapThrough wrapText="bothSides">
                  <wp:wrapPolygon edited="0">
                    <wp:start x="0" y="0"/>
                    <wp:lineTo x="0" y="21472"/>
                    <wp:lineTo x="21261" y="21472"/>
                    <wp:lineTo x="21261"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56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88FBE" w14:textId="77CDBB38" w:rsidR="00C73EB9" w:rsidRPr="00A13312" w:rsidRDefault="00C73EB9" w:rsidP="00C73EB9">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ISO</w:t>
                            </w:r>
                          </w:p>
                          <w:p w14:paraId="05DF4B90" w14:textId="5901D82B" w:rsidR="00C73EB9" w:rsidRPr="008E2829" w:rsidRDefault="00F30DE3" w:rsidP="00C73EB9">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a</w:t>
                            </w:r>
                            <w:r w:rsidR="000218DE">
                              <w:rPr>
                                <w:rFonts w:asciiTheme="minorHAnsi" w:hAnsiTheme="minorHAnsi" w:cs="Helvetica"/>
                                <w:color w:val="auto"/>
                                <w:sz w:val="18"/>
                                <w:szCs w:val="18"/>
                                <w:lang w:val="en-US" w:eastAsia="de-DE"/>
                              </w:rPr>
                              <w:t xml:space="preserve">n international </w:t>
                            </w:r>
                            <w:r w:rsidR="00390A0E">
                              <w:rPr>
                                <w:rFonts w:asciiTheme="minorHAnsi" w:hAnsiTheme="minorHAnsi" w:cs="Helvetica"/>
                                <w:color w:val="auto"/>
                                <w:sz w:val="18"/>
                                <w:szCs w:val="18"/>
                                <w:lang w:val="en-US" w:eastAsia="de-DE"/>
                              </w:rPr>
                              <w:t>standard development organization composed of representative from the national standards organizations of mem</w:t>
                            </w:r>
                            <w:r w:rsidR="00F236B8">
                              <w:rPr>
                                <w:rFonts w:asciiTheme="minorHAnsi" w:hAnsiTheme="minorHAnsi" w:cs="Helvetica"/>
                                <w:color w:val="auto"/>
                                <w:sz w:val="18"/>
                                <w:szCs w:val="18"/>
                                <w:lang w:val="en-US" w:eastAsia="de-DE"/>
                              </w:rPr>
                              <w:t>ber countries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ED1054" id="Text Box 17" o:spid="_x0000_s1028" type="#_x0000_t202" style="position:absolute;left:0;text-align:left;margin-left:.6pt;margin-top:9pt;width:70.1pt;height:202.2pt;z-index:251658243;visibility:visible;mso-wrap-style:square;mso-width-percent:0;mso-height-percent:0;mso-wrap-distance-left:0;mso-wrap-distance-top:0;mso-wrap-distance-right:0;mso-wrap-distance-bottom:0;mso-position-horizontal:absolute;mso-position-horizontal-relative:lef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" stroked="f">
                <v:textbox>
                  <w:txbxContent>
                    <w:p w14:paraId="45E88FBE" w14:textId="77CDBB38" w:rsidR="00C73EB9" w:rsidRPr="00A13312" w:rsidRDefault="00C73EB9" w:rsidP="00C73EB9">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ISO</w:t>
                      </w:r>
                    </w:p>
                    <w:p w14:paraId="05DF4B90" w14:textId="5901D82B" w:rsidR="00C73EB9" w:rsidRPr="008E2829" w:rsidRDefault="00F30DE3" w:rsidP="00C73EB9">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a</w:t>
                      </w:r>
                      <w:r w:rsidR="000218DE">
                        <w:rPr>
                          <w:rFonts w:asciiTheme="minorHAnsi" w:hAnsiTheme="minorHAnsi" w:cs="Helvetica"/>
                          <w:color w:val="auto"/>
                          <w:sz w:val="18"/>
                          <w:szCs w:val="18"/>
                          <w:lang w:val="en-US" w:eastAsia="de-DE"/>
                        </w:rPr>
                        <w:t xml:space="preserve">n international </w:t>
                      </w:r>
                      <w:r w:rsidR="00390A0E">
                        <w:rPr>
                          <w:rFonts w:asciiTheme="minorHAnsi" w:hAnsiTheme="minorHAnsi" w:cs="Helvetica"/>
                          <w:color w:val="auto"/>
                          <w:sz w:val="18"/>
                          <w:szCs w:val="18"/>
                          <w:lang w:val="en-US" w:eastAsia="de-DE"/>
                        </w:rPr>
                        <w:t>standard development organization composed of representative from the national standards organizations of mem</w:t>
                      </w:r>
                      <w:r w:rsidR="00F236B8">
                        <w:rPr>
                          <w:rFonts w:asciiTheme="minorHAnsi" w:hAnsiTheme="minorHAnsi" w:cs="Helvetica"/>
                          <w:color w:val="auto"/>
                          <w:sz w:val="18"/>
                          <w:szCs w:val="18"/>
                          <w:lang w:val="en-US" w:eastAsia="de-DE"/>
                        </w:rPr>
                        <w:t>ber countries</w:t>
                      </w:r>
                    </w:p>
                  </w:txbxContent>
                </v:textbox>
                <w10:wrap type="through" anchorx="margin" anchory="line"/>
              </v:shape>
            </w:pict>
          </mc:Fallback>
        </mc:AlternateContent>
      </w:r>
      <w:r w:rsidR="00472C78" w:rsidRPr="000830AC">
        <w:rPr>
          <w:lang w:val="en-GB"/>
        </w:rPr>
        <w:t xml:space="preserve">overview of the </w:t>
      </w:r>
      <w:r w:rsidR="009519BA" w:rsidRPr="000830AC">
        <w:rPr>
          <w:lang w:val="en-GB"/>
        </w:rPr>
        <w:t xml:space="preserve">standards and explaining the definitions of terms used in these family of standards, which are all focused on information technology, security techniques and information security management systems. </w:t>
      </w:r>
      <w:r w:rsidR="00854F34" w:rsidRPr="000830AC">
        <w:rPr>
          <w:lang w:val="en-GB"/>
        </w:rPr>
        <w:t xml:space="preserve">The goal of providing the definitions, according to the ISO is to avoid confusion </w:t>
      </w:r>
      <w:r w:rsidR="002744E1" w:rsidRPr="000830AC">
        <w:rPr>
          <w:lang w:val="en-GB"/>
        </w:rPr>
        <w:t>about</w:t>
      </w:r>
      <w:r w:rsidR="00854F34" w:rsidRPr="000830AC">
        <w:rPr>
          <w:lang w:val="en-GB"/>
        </w:rPr>
        <w:t xml:space="preserve"> terms and definit</w:t>
      </w:r>
      <w:r w:rsidR="000D3B08" w:rsidRPr="000830AC">
        <w:rPr>
          <w:lang w:val="en-GB"/>
        </w:rPr>
        <w:t>ions</w:t>
      </w:r>
      <w:r w:rsidR="005B575D" w:rsidRPr="000830AC">
        <w:rPr>
          <w:lang w:val="en-GB"/>
        </w:rPr>
        <w:t xml:space="preserve"> </w:t>
      </w:r>
      <w:r w:rsidR="002744E1" w:rsidRPr="000830AC">
        <w:rPr>
          <w:lang w:val="en-GB"/>
        </w:rPr>
        <w:t>while</w:t>
      </w:r>
      <w:r w:rsidR="005B575D" w:rsidRPr="000830AC">
        <w:rPr>
          <w:lang w:val="en-GB"/>
        </w:rPr>
        <w:t xml:space="preserve"> creat</w:t>
      </w:r>
      <w:r w:rsidR="002744E1" w:rsidRPr="000830AC">
        <w:rPr>
          <w:lang w:val="en-GB"/>
        </w:rPr>
        <w:t>ing</w:t>
      </w:r>
      <w:r w:rsidR="005B575D" w:rsidRPr="000830AC">
        <w:rPr>
          <w:lang w:val="en-GB"/>
        </w:rPr>
        <w:t xml:space="preserve"> a common understanding </w:t>
      </w:r>
      <w:r w:rsidR="00843BB9" w:rsidRPr="000830AC">
        <w:rPr>
          <w:lang w:val="en-GB"/>
        </w:rPr>
        <w:t>on terms and definitions</w:t>
      </w:r>
      <w:r w:rsidR="000D3B08" w:rsidRPr="000830AC">
        <w:rPr>
          <w:lang w:val="en-GB"/>
        </w:rPr>
        <w:t xml:space="preserve">. </w:t>
      </w:r>
      <w:r w:rsidR="00B005F0" w:rsidRPr="000830AC">
        <w:rPr>
          <w:lang w:val="en-GB"/>
        </w:rPr>
        <w:t xml:space="preserve">Hintzbergen et al, </w:t>
      </w:r>
      <w:r w:rsidR="00906BB1" w:rsidRPr="000830AC">
        <w:rPr>
          <w:lang w:val="en-GB"/>
        </w:rPr>
        <w:t>(</w:t>
      </w:r>
      <w:r w:rsidR="00B005F0" w:rsidRPr="000830AC">
        <w:rPr>
          <w:lang w:val="en-GB"/>
        </w:rPr>
        <w:t>2015</w:t>
      </w:r>
      <w:r w:rsidR="00906BB1" w:rsidRPr="000830AC">
        <w:rPr>
          <w:lang w:val="en-GB"/>
        </w:rPr>
        <w:t>)</w:t>
      </w:r>
      <w:r w:rsidR="00B005F0" w:rsidRPr="000830AC">
        <w:rPr>
          <w:lang w:val="en-GB"/>
        </w:rPr>
        <w:t xml:space="preserve"> in explaining how the</w:t>
      </w:r>
      <w:r w:rsidR="00FF0E19" w:rsidRPr="000830AC">
        <w:rPr>
          <w:lang w:val="en-GB"/>
        </w:rPr>
        <w:t xml:space="preserve"> </w:t>
      </w:r>
      <w:r w:rsidR="00906BB1" w:rsidRPr="000830AC">
        <w:rPr>
          <w:lang w:val="en-GB"/>
        </w:rPr>
        <w:t xml:space="preserve">framers of the </w:t>
      </w:r>
      <w:r w:rsidR="00FF0E19" w:rsidRPr="000830AC">
        <w:rPr>
          <w:lang w:val="en-GB"/>
        </w:rPr>
        <w:t>ISO 27000 series seeks to introduce consistency and</w:t>
      </w:r>
      <w:r w:rsidR="00906BB1" w:rsidRPr="000830AC">
        <w:rPr>
          <w:lang w:val="en-GB"/>
        </w:rPr>
        <w:t>, create a common understanding on terms and conditions observe</w:t>
      </w:r>
      <w:r w:rsidR="0076711A" w:rsidRPr="000830AC">
        <w:rPr>
          <w:lang w:val="en-GB"/>
        </w:rPr>
        <w:t>d</w:t>
      </w:r>
      <w:r w:rsidR="00906BB1" w:rsidRPr="000830AC">
        <w:rPr>
          <w:lang w:val="en-GB"/>
        </w:rPr>
        <w:t xml:space="preserve"> that</w:t>
      </w:r>
      <w:r w:rsidR="0076711A" w:rsidRPr="000830AC">
        <w:rPr>
          <w:lang w:val="en-GB"/>
        </w:rPr>
        <w:t>,</w:t>
      </w:r>
      <w:r w:rsidR="000D3B08" w:rsidRPr="000830AC">
        <w:rPr>
          <w:lang w:val="en-GB"/>
        </w:rPr>
        <w:t xml:space="preserve"> </w:t>
      </w:r>
      <w:r w:rsidR="0093035D" w:rsidRPr="000830AC">
        <w:rPr>
          <w:lang w:val="en-GB"/>
        </w:rPr>
        <w:t xml:space="preserve">for example </w:t>
      </w:r>
      <w:r w:rsidR="0020065C" w:rsidRPr="000830AC">
        <w:rPr>
          <w:lang w:val="en-GB"/>
        </w:rPr>
        <w:t>“</w:t>
      </w:r>
      <w:r w:rsidR="000F5811" w:rsidRPr="000830AC">
        <w:rPr>
          <w:lang w:val="en-GB"/>
        </w:rPr>
        <w:t>asset</w:t>
      </w:r>
      <w:r w:rsidR="0020065C" w:rsidRPr="000830AC">
        <w:rPr>
          <w:lang w:val="en-GB"/>
        </w:rPr>
        <w:t>”</w:t>
      </w:r>
      <w:r w:rsidR="000F5811" w:rsidRPr="000830AC">
        <w:rPr>
          <w:lang w:val="en-GB"/>
        </w:rPr>
        <w:t xml:space="preserve"> is defined </w:t>
      </w:r>
      <w:r w:rsidR="00794475" w:rsidRPr="000830AC">
        <w:rPr>
          <w:lang w:val="en-GB"/>
        </w:rPr>
        <w:t xml:space="preserve">in the </w:t>
      </w:r>
      <w:r w:rsidR="00906BB1" w:rsidRPr="000830AC">
        <w:rPr>
          <w:lang w:val="en-GB"/>
        </w:rPr>
        <w:t>standards</w:t>
      </w:r>
      <w:r w:rsidR="00794475" w:rsidRPr="000830AC">
        <w:rPr>
          <w:lang w:val="en-GB"/>
        </w:rPr>
        <w:t xml:space="preserve"> </w:t>
      </w:r>
      <w:r w:rsidR="000F5811" w:rsidRPr="000830AC">
        <w:rPr>
          <w:lang w:val="en-GB"/>
        </w:rPr>
        <w:t xml:space="preserve">as </w:t>
      </w:r>
      <w:r w:rsidR="0020065C" w:rsidRPr="000830AC">
        <w:rPr>
          <w:lang w:val="en-GB"/>
        </w:rPr>
        <w:t>“</w:t>
      </w:r>
      <w:r w:rsidR="000F5811" w:rsidRPr="000830AC">
        <w:rPr>
          <w:lang w:val="en-GB"/>
        </w:rPr>
        <w:t>any item that has value to an organization</w:t>
      </w:r>
      <w:r w:rsidR="0020065C" w:rsidRPr="000830AC">
        <w:rPr>
          <w:lang w:val="en-GB"/>
        </w:rPr>
        <w:t>”</w:t>
      </w:r>
      <w:r w:rsidR="00794475" w:rsidRPr="000830AC">
        <w:rPr>
          <w:lang w:val="en-GB"/>
        </w:rPr>
        <w:t xml:space="preserve">. </w:t>
      </w:r>
      <w:r w:rsidR="000F5811" w:rsidRPr="000830AC">
        <w:rPr>
          <w:lang w:val="en-GB"/>
        </w:rPr>
        <w:t xml:space="preserve">This means that in every standard, </w:t>
      </w:r>
      <w:r w:rsidR="0014092B" w:rsidRPr="000830AC">
        <w:rPr>
          <w:lang w:val="en-GB"/>
        </w:rPr>
        <w:t>notwithstanding</w:t>
      </w:r>
      <w:r w:rsidR="000F5811" w:rsidRPr="000830AC">
        <w:rPr>
          <w:lang w:val="en-GB"/>
        </w:rPr>
        <w:t xml:space="preserve"> the </w:t>
      </w:r>
      <w:r w:rsidR="0020065C" w:rsidRPr="000830AC">
        <w:rPr>
          <w:lang w:val="en-GB"/>
        </w:rPr>
        <w:t>subject</w:t>
      </w:r>
      <w:r w:rsidR="000F5811" w:rsidRPr="000830AC">
        <w:rPr>
          <w:lang w:val="en-GB"/>
        </w:rPr>
        <w:t xml:space="preserve">, the same definition of asset is </w:t>
      </w:r>
      <w:r w:rsidR="0020065C" w:rsidRPr="000830AC">
        <w:rPr>
          <w:lang w:val="en-GB"/>
        </w:rPr>
        <w:t>referred to</w:t>
      </w:r>
      <w:r w:rsidR="0093035D" w:rsidRPr="000830AC">
        <w:rPr>
          <w:lang w:val="en-GB"/>
        </w:rPr>
        <w:t xml:space="preserve"> (Hintzbergen et al 2015)</w:t>
      </w:r>
      <w:r w:rsidR="0020065C" w:rsidRPr="000830AC">
        <w:rPr>
          <w:lang w:val="en-GB"/>
        </w:rPr>
        <w:t>.</w:t>
      </w:r>
      <w:r w:rsidR="005B54FE" w:rsidRPr="000830AC">
        <w:rPr>
          <w:lang w:val="en-GB"/>
        </w:rPr>
        <w:t xml:space="preserve"> These same definitions</w:t>
      </w:r>
      <w:r w:rsidR="00724332" w:rsidRPr="000830AC">
        <w:rPr>
          <w:lang w:val="en-GB"/>
        </w:rPr>
        <w:t>,</w:t>
      </w:r>
      <w:r w:rsidR="007402FB" w:rsidRPr="000830AC">
        <w:rPr>
          <w:lang w:val="en-GB"/>
        </w:rPr>
        <w:t xml:space="preserve"> </w:t>
      </w:r>
      <w:r w:rsidR="007E7440" w:rsidRPr="000830AC">
        <w:rPr>
          <w:lang w:val="en-GB"/>
        </w:rPr>
        <w:t xml:space="preserve">more specifically, those relevant to this course, </w:t>
      </w:r>
      <w:r w:rsidR="007402FB" w:rsidRPr="000830AC">
        <w:rPr>
          <w:lang w:val="en-GB"/>
        </w:rPr>
        <w:t xml:space="preserve">are culled and </w:t>
      </w:r>
      <w:r w:rsidR="007E7440" w:rsidRPr="000830AC">
        <w:rPr>
          <w:lang w:val="en-GB"/>
        </w:rPr>
        <w:t>repeated</w:t>
      </w:r>
      <w:r w:rsidR="007402FB" w:rsidRPr="000830AC">
        <w:rPr>
          <w:lang w:val="en-GB"/>
        </w:rPr>
        <w:t xml:space="preserve"> below:</w:t>
      </w:r>
      <w:r w:rsidR="005B54FE" w:rsidRPr="000830AC">
        <w:rPr>
          <w:lang w:val="en-GB"/>
        </w:rPr>
        <w:t xml:space="preserve"> </w:t>
      </w:r>
    </w:p>
    <w:p w14:paraId="6D738EBC" w14:textId="378BF9E2" w:rsidR="00C93C4D" w:rsidRPr="000830AC" w:rsidRDefault="00B87F23" w:rsidP="00F236B8">
      <w:pPr>
        <w:rPr>
          <w:b/>
          <w:bCs/>
          <w:lang w:val="en-GB"/>
        </w:rPr>
      </w:pPr>
      <w:r w:rsidRPr="000830AC">
        <w:rPr>
          <w:b/>
          <w:bCs/>
          <w:lang w:val="en-GB"/>
        </w:rPr>
        <w:t>Information-related definitions</w:t>
      </w:r>
      <w:r w:rsidR="00521694" w:rsidRPr="000830AC">
        <w:rPr>
          <w:b/>
          <w:bCs/>
          <w:lang w:val="en-GB"/>
        </w:rPr>
        <w:t xml:space="preserve"> from </w:t>
      </w:r>
      <w:r w:rsidR="00072150">
        <w:rPr>
          <w:b/>
          <w:bCs/>
          <w:lang w:val="en-GB"/>
        </w:rPr>
        <w:t>ISO/IEC</w:t>
      </w:r>
      <w:r w:rsidR="00521694" w:rsidRPr="000830AC">
        <w:rPr>
          <w:b/>
          <w:bCs/>
          <w:lang w:val="en-GB"/>
        </w:rPr>
        <w:t xml:space="preserve"> 27000 </w:t>
      </w:r>
      <w:r w:rsidR="00551985">
        <w:rPr>
          <w:b/>
          <w:bCs/>
          <w:lang w:val="en-GB"/>
        </w:rPr>
        <w:t>standard</w:t>
      </w:r>
    </w:p>
    <w:p w14:paraId="76A89CC0" w14:textId="68440C5C" w:rsidR="00444346" w:rsidRDefault="007D7C79" w:rsidP="00F236B8">
      <w:pPr>
        <w:rPr>
          <w:lang w:val="en-GB"/>
        </w:rPr>
      </w:pPr>
      <w:r w:rsidRPr="000830AC">
        <w:rPr>
          <w:lang w:val="en-GB"/>
        </w:rPr>
        <w:lastRenderedPageBreak/>
        <w:t xml:space="preserve">In the </w:t>
      </w:r>
      <w:r w:rsidR="00F30DE3">
        <w:rPr>
          <w:lang w:val="en-GB"/>
        </w:rPr>
        <w:t xml:space="preserve">table </w:t>
      </w:r>
      <w:r w:rsidR="004333D1" w:rsidRPr="000830AC">
        <w:rPr>
          <w:lang w:val="en-GB"/>
        </w:rPr>
        <w:t xml:space="preserve">below, a group of terminologies under the broad umbrella of information-related definitions is presented. </w:t>
      </w:r>
      <w:r w:rsidR="007551BC" w:rsidRPr="000830AC">
        <w:rPr>
          <w:lang w:val="en-GB"/>
        </w:rPr>
        <w:t xml:space="preserve">These terminologies and concepts start with information, which is to be considered as an asset to an </w:t>
      </w:r>
      <w:r w:rsidR="003D4256" w:rsidRPr="000830AC">
        <w:rPr>
          <w:lang w:val="en-GB"/>
        </w:rPr>
        <w:t>organization or</w:t>
      </w:r>
      <w:r w:rsidR="007551BC" w:rsidRPr="000830AC">
        <w:rPr>
          <w:lang w:val="en-GB"/>
        </w:rPr>
        <w:t xml:space="preserve"> </w:t>
      </w:r>
      <w:r w:rsidR="003D4256" w:rsidRPr="000830AC">
        <w:rPr>
          <w:lang w:val="en-GB"/>
        </w:rPr>
        <w:t>imply information.</w:t>
      </w:r>
    </w:p>
    <w:p w14:paraId="4D85BF63" w14:textId="03306972" w:rsidR="0098413C" w:rsidRPr="00551985" w:rsidRDefault="0098413C" w:rsidP="0098413C">
      <w:pPr>
        <w:pStyle w:val="GraphicsStyle"/>
        <w:rPr>
          <w:strike/>
          <w:lang w:val="en-GB"/>
        </w:rPr>
      </w:pPr>
      <w:r w:rsidRPr="000830AC">
        <w:rPr>
          <w:lang w:val="en-GB"/>
        </w:rPr>
        <w:t>Information-</w:t>
      </w:r>
      <w:r>
        <w:rPr>
          <w:lang w:val="en-GB"/>
        </w:rPr>
        <w:t>R</w:t>
      </w:r>
      <w:r w:rsidRPr="000830AC">
        <w:rPr>
          <w:lang w:val="en-GB"/>
        </w:rPr>
        <w:t xml:space="preserve">elated </w:t>
      </w:r>
      <w:r>
        <w:rPr>
          <w:lang w:val="en-GB"/>
        </w:rPr>
        <w:t>D</w:t>
      </w:r>
      <w:r w:rsidRPr="000830AC">
        <w:rPr>
          <w:lang w:val="en-GB"/>
        </w:rPr>
        <w:t xml:space="preserve">efinitions from </w:t>
      </w:r>
      <w:r>
        <w:rPr>
          <w:lang w:val="en-GB"/>
        </w:rPr>
        <w:t>ISO/IEC</w:t>
      </w:r>
      <w:r w:rsidRPr="000830AC">
        <w:rPr>
          <w:lang w:val="en-GB"/>
        </w:rPr>
        <w:t xml:space="preserve"> 27000</w:t>
      </w:r>
      <w:r w:rsidR="00551985">
        <w:rPr>
          <w:lang w:val="en-GB"/>
        </w:rPr>
        <w:t xml:space="preserve"> standard</w:t>
      </w:r>
    </w:p>
    <w:tbl>
      <w:tblPr>
        <w:tblStyle w:val="Gitternetztabelle4Akzent5"/>
        <w:tblW w:w="7099" w:type="dxa"/>
        <w:jc w:val="center"/>
        <w:tblLook w:val="04A0" w:firstRow="1" w:lastRow="0" w:firstColumn="1" w:lastColumn="0" w:noHBand="0" w:noVBand="1"/>
      </w:tblPr>
      <w:tblGrid>
        <w:gridCol w:w="1747"/>
        <w:gridCol w:w="5352"/>
      </w:tblGrid>
      <w:tr w:rsidR="006C71CF" w:rsidRPr="000830AC" w14:paraId="5A122533" w14:textId="77777777" w:rsidTr="006C71CF">
        <w:trPr>
          <w:cnfStyle w:val="100000000000" w:firstRow="1" w:lastRow="0" w:firstColumn="0" w:lastColumn="0" w:oddVBand="0" w:evenVBand="0" w:oddHBand="0"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1747" w:type="dxa"/>
          </w:tcPr>
          <w:p w14:paraId="33A48224" w14:textId="12DAC859" w:rsidR="006C71CF" w:rsidRPr="000830AC" w:rsidRDefault="006C71CF" w:rsidP="00B87F23">
            <w:pPr>
              <w:spacing w:line="240" w:lineRule="auto"/>
              <w:rPr>
                <w:b w:val="0"/>
                <w:bCs w:val="0"/>
                <w:lang w:val="en-GB"/>
              </w:rPr>
            </w:pPr>
            <w:r w:rsidRPr="000830AC">
              <w:rPr>
                <w:b w:val="0"/>
                <w:bCs w:val="0"/>
                <w:lang w:val="en-GB"/>
              </w:rPr>
              <w:t>Term</w:t>
            </w:r>
          </w:p>
        </w:tc>
        <w:tc>
          <w:tcPr>
            <w:tcW w:w="5352" w:type="dxa"/>
          </w:tcPr>
          <w:p w14:paraId="49215E51" w14:textId="1696E3D6" w:rsidR="006C71CF" w:rsidRPr="000830AC" w:rsidRDefault="006C71CF" w:rsidP="00B87F23">
            <w:pPr>
              <w:spacing w:line="240" w:lineRule="auto"/>
              <w:cnfStyle w:val="100000000000" w:firstRow="1" w:lastRow="0" w:firstColumn="0" w:lastColumn="0" w:oddVBand="0" w:evenVBand="0" w:oddHBand="0" w:evenHBand="0" w:firstRowFirstColumn="0" w:firstRowLastColumn="0" w:lastRowFirstColumn="0" w:lastRowLastColumn="0"/>
              <w:rPr>
                <w:b w:val="0"/>
                <w:bCs w:val="0"/>
                <w:lang w:val="en-GB"/>
              </w:rPr>
            </w:pPr>
            <w:r w:rsidRPr="000830AC">
              <w:rPr>
                <w:b w:val="0"/>
                <w:bCs w:val="0"/>
                <w:lang w:val="en-GB"/>
              </w:rPr>
              <w:t>Definition</w:t>
            </w:r>
          </w:p>
        </w:tc>
      </w:tr>
      <w:tr w:rsidR="006C71CF" w:rsidRPr="00182098" w14:paraId="433B6DD8" w14:textId="77777777" w:rsidTr="006C71CF">
        <w:trPr>
          <w:cnfStyle w:val="000000100000" w:firstRow="0" w:lastRow="0" w:firstColumn="0" w:lastColumn="0" w:oddVBand="0" w:evenVBand="0" w:oddHBand="1" w:evenHBand="0" w:firstRowFirstColumn="0" w:firstRowLastColumn="0" w:lastRowFirstColumn="0" w:lastRowLastColumn="0"/>
          <w:trHeight w:val="881"/>
          <w:jc w:val="center"/>
        </w:trPr>
        <w:tc>
          <w:tcPr>
            <w:cnfStyle w:val="001000000000" w:firstRow="0" w:lastRow="0" w:firstColumn="1" w:lastColumn="0" w:oddVBand="0" w:evenVBand="0" w:oddHBand="0" w:evenHBand="0" w:firstRowFirstColumn="0" w:firstRowLastColumn="0" w:lastRowFirstColumn="0" w:lastRowLastColumn="0"/>
            <w:tcW w:w="1747" w:type="dxa"/>
          </w:tcPr>
          <w:p w14:paraId="6A8A9176" w14:textId="77777777" w:rsidR="006C71CF" w:rsidRPr="000830AC" w:rsidRDefault="006C71CF" w:rsidP="00B87F23">
            <w:pPr>
              <w:spacing w:line="240" w:lineRule="auto"/>
              <w:rPr>
                <w:lang w:val="en-GB"/>
              </w:rPr>
            </w:pPr>
            <w:r w:rsidRPr="000830AC">
              <w:rPr>
                <w:lang w:val="en-GB"/>
              </w:rPr>
              <w:t>Information</w:t>
            </w:r>
          </w:p>
        </w:tc>
        <w:tc>
          <w:tcPr>
            <w:tcW w:w="5352" w:type="dxa"/>
          </w:tcPr>
          <w:p w14:paraId="60FB5087" w14:textId="77777777" w:rsidR="006C71CF" w:rsidRPr="000830AC" w:rsidRDefault="006C71CF" w:rsidP="00B87F23">
            <w:pPr>
              <w:spacing w:line="240" w:lineRule="auto"/>
              <w:cnfStyle w:val="000000100000" w:firstRow="0" w:lastRow="0" w:firstColumn="0" w:lastColumn="0" w:oddVBand="0" w:evenVBand="0" w:oddHBand="1" w:evenHBand="0" w:firstRowFirstColumn="0" w:firstRowLastColumn="0" w:lastRowFirstColumn="0" w:lastRowLastColumn="0"/>
              <w:rPr>
                <w:lang w:val="en-GB"/>
              </w:rPr>
            </w:pPr>
            <w:r w:rsidRPr="000830AC">
              <w:rPr>
                <w:lang w:val="en-GB"/>
              </w:rPr>
              <w:t>Information is data that has meaning in some context for its receiver.</w:t>
            </w:r>
          </w:p>
        </w:tc>
      </w:tr>
      <w:tr w:rsidR="006C71CF" w:rsidRPr="00182098" w14:paraId="020C0E39" w14:textId="77777777" w:rsidTr="006C71CF">
        <w:trPr>
          <w:trHeight w:val="1866"/>
          <w:jc w:val="center"/>
        </w:trPr>
        <w:tc>
          <w:tcPr>
            <w:cnfStyle w:val="001000000000" w:firstRow="0" w:lastRow="0" w:firstColumn="1" w:lastColumn="0" w:oddVBand="0" w:evenVBand="0" w:oddHBand="0" w:evenHBand="0" w:firstRowFirstColumn="0" w:firstRowLastColumn="0" w:lastRowFirstColumn="0" w:lastRowLastColumn="0"/>
            <w:tcW w:w="1747" w:type="dxa"/>
          </w:tcPr>
          <w:p w14:paraId="59F1D8B9" w14:textId="77777777" w:rsidR="006C71CF" w:rsidRPr="000830AC" w:rsidRDefault="006C71CF" w:rsidP="00B87F23">
            <w:pPr>
              <w:spacing w:line="240" w:lineRule="auto"/>
              <w:rPr>
                <w:lang w:val="en-GB"/>
              </w:rPr>
            </w:pPr>
            <w:r w:rsidRPr="000830AC">
              <w:rPr>
                <w:lang w:val="en-GB"/>
              </w:rPr>
              <w:t>Information security</w:t>
            </w:r>
          </w:p>
        </w:tc>
        <w:tc>
          <w:tcPr>
            <w:tcW w:w="5352" w:type="dxa"/>
          </w:tcPr>
          <w:p w14:paraId="2E142892" w14:textId="77777777" w:rsidR="006C71CF" w:rsidRPr="000830AC" w:rsidRDefault="006C71CF" w:rsidP="00B87F23">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0830AC">
              <w:rPr>
                <w:lang w:val="en-GB"/>
              </w:rPr>
              <w:t>Preservation of confidentiality, integrity, and availability of information. In addition, other properties, such as authenticity, accountability, non-repudiation, and reliability can also be involved.</w:t>
            </w:r>
          </w:p>
        </w:tc>
      </w:tr>
      <w:tr w:rsidR="006C71CF" w:rsidRPr="00182098" w14:paraId="33601192" w14:textId="77777777" w:rsidTr="006C71CF">
        <w:trPr>
          <w:cnfStyle w:val="000000100000" w:firstRow="0" w:lastRow="0" w:firstColumn="0" w:lastColumn="0" w:oddVBand="0" w:evenVBand="0" w:oddHBand="1" w:evenHBand="0" w:firstRowFirstColumn="0" w:firstRowLastColumn="0" w:lastRowFirstColumn="0" w:lastRowLastColumn="0"/>
          <w:trHeight w:val="1544"/>
          <w:jc w:val="center"/>
        </w:trPr>
        <w:tc>
          <w:tcPr>
            <w:cnfStyle w:val="001000000000" w:firstRow="0" w:lastRow="0" w:firstColumn="1" w:lastColumn="0" w:oddVBand="0" w:evenVBand="0" w:oddHBand="0" w:evenHBand="0" w:firstRowFirstColumn="0" w:firstRowLastColumn="0" w:lastRowFirstColumn="0" w:lastRowLastColumn="0"/>
            <w:tcW w:w="1747" w:type="dxa"/>
          </w:tcPr>
          <w:p w14:paraId="238A42BA" w14:textId="77777777" w:rsidR="006C71CF" w:rsidRPr="000830AC" w:rsidRDefault="006C71CF" w:rsidP="00B87F23">
            <w:pPr>
              <w:spacing w:line="240" w:lineRule="auto"/>
              <w:rPr>
                <w:lang w:val="en-GB"/>
              </w:rPr>
            </w:pPr>
            <w:r w:rsidRPr="000830AC">
              <w:rPr>
                <w:lang w:val="en-GB"/>
              </w:rPr>
              <w:t>Information security management</w:t>
            </w:r>
          </w:p>
        </w:tc>
        <w:tc>
          <w:tcPr>
            <w:tcW w:w="5352" w:type="dxa"/>
          </w:tcPr>
          <w:p w14:paraId="0A2E9EE3" w14:textId="77777777" w:rsidR="006C71CF" w:rsidRPr="000830AC" w:rsidRDefault="006C71CF" w:rsidP="00B87F23">
            <w:pPr>
              <w:spacing w:line="240" w:lineRule="auto"/>
              <w:cnfStyle w:val="000000100000" w:firstRow="0" w:lastRow="0" w:firstColumn="0" w:lastColumn="0" w:oddVBand="0" w:evenVBand="0" w:oddHBand="1" w:evenHBand="0" w:firstRowFirstColumn="0" w:firstRowLastColumn="0" w:lastRowFirstColumn="0" w:lastRowLastColumn="0"/>
              <w:rPr>
                <w:lang w:val="en-GB"/>
              </w:rPr>
            </w:pPr>
            <w:r w:rsidRPr="000830AC">
              <w:rPr>
                <w:lang w:val="en-GB"/>
              </w:rPr>
              <w:t>Coordinated activities to direct and control an organization with regard to risk. Risk management typically includes risk assessment, risk treatment, risk acceptance and risk communication.</w:t>
            </w:r>
          </w:p>
        </w:tc>
      </w:tr>
      <w:tr w:rsidR="006C71CF" w:rsidRPr="00182098" w14:paraId="14216F75" w14:textId="77777777" w:rsidTr="006C71CF">
        <w:trPr>
          <w:trHeight w:val="2545"/>
          <w:jc w:val="center"/>
        </w:trPr>
        <w:tc>
          <w:tcPr>
            <w:cnfStyle w:val="001000000000" w:firstRow="0" w:lastRow="0" w:firstColumn="1" w:lastColumn="0" w:oddVBand="0" w:evenVBand="0" w:oddHBand="0" w:evenHBand="0" w:firstRowFirstColumn="0" w:firstRowLastColumn="0" w:lastRowFirstColumn="0" w:lastRowLastColumn="0"/>
            <w:tcW w:w="1747" w:type="dxa"/>
          </w:tcPr>
          <w:p w14:paraId="078EE988" w14:textId="77777777" w:rsidR="006C71CF" w:rsidRPr="000830AC" w:rsidRDefault="006C71CF" w:rsidP="00B87F23">
            <w:pPr>
              <w:spacing w:line="240" w:lineRule="auto"/>
              <w:rPr>
                <w:lang w:val="en-GB"/>
              </w:rPr>
            </w:pPr>
            <w:r w:rsidRPr="000830AC">
              <w:rPr>
                <w:lang w:val="en-GB"/>
              </w:rPr>
              <w:t xml:space="preserve"> Information security management system (ISMS)</w:t>
            </w:r>
          </w:p>
        </w:tc>
        <w:tc>
          <w:tcPr>
            <w:tcW w:w="5352" w:type="dxa"/>
          </w:tcPr>
          <w:p w14:paraId="10A1B191" w14:textId="5BCF0D3B" w:rsidR="006C71CF" w:rsidRPr="000830AC" w:rsidRDefault="006C71CF" w:rsidP="00B87F23">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0830AC">
              <w:rPr>
                <w:lang w:val="en-GB"/>
              </w:rPr>
              <w:t>Part of the overall management system, based on a business risk approach, to establish, implement, operate, monitor, review, maintain and improve information security. The management system includes organizational structure</w:t>
            </w:r>
            <w:r>
              <w:rPr>
                <w:lang w:val="en-GB"/>
              </w:rPr>
              <w:t>s</w:t>
            </w:r>
            <w:r w:rsidRPr="000830AC">
              <w:rPr>
                <w:lang w:val="en-GB"/>
              </w:rPr>
              <w:t>, policies, planning activities, responsibilities, practices, procedures, processes and resources.</w:t>
            </w:r>
          </w:p>
        </w:tc>
      </w:tr>
      <w:tr w:rsidR="006C71CF" w:rsidRPr="00182098" w14:paraId="7F107E2B" w14:textId="77777777" w:rsidTr="006C71CF">
        <w:trPr>
          <w:cnfStyle w:val="000000100000" w:firstRow="0" w:lastRow="0" w:firstColumn="0" w:lastColumn="0" w:oddVBand="0" w:evenVBand="0" w:oddHBand="1" w:evenHBand="0" w:firstRowFirstColumn="0" w:firstRowLastColumn="0" w:lastRowFirstColumn="0" w:lastRowLastColumn="0"/>
          <w:trHeight w:val="881"/>
          <w:jc w:val="center"/>
        </w:trPr>
        <w:tc>
          <w:tcPr>
            <w:cnfStyle w:val="001000000000" w:firstRow="0" w:lastRow="0" w:firstColumn="1" w:lastColumn="0" w:oddVBand="0" w:evenVBand="0" w:oddHBand="0" w:evenHBand="0" w:firstRowFirstColumn="0" w:firstRowLastColumn="0" w:lastRowFirstColumn="0" w:lastRowLastColumn="0"/>
            <w:tcW w:w="1747" w:type="dxa"/>
          </w:tcPr>
          <w:p w14:paraId="61BDA681" w14:textId="77777777" w:rsidR="006C71CF" w:rsidRPr="000830AC" w:rsidRDefault="006C71CF" w:rsidP="00B87F23">
            <w:pPr>
              <w:spacing w:line="240" w:lineRule="auto"/>
              <w:rPr>
                <w:lang w:val="en-GB"/>
              </w:rPr>
            </w:pPr>
            <w:r w:rsidRPr="000830AC">
              <w:rPr>
                <w:lang w:val="en-GB"/>
              </w:rPr>
              <w:t>Information system</w:t>
            </w:r>
          </w:p>
        </w:tc>
        <w:tc>
          <w:tcPr>
            <w:tcW w:w="5352" w:type="dxa"/>
          </w:tcPr>
          <w:p w14:paraId="43A99C3F" w14:textId="77777777" w:rsidR="006C71CF" w:rsidRPr="000830AC" w:rsidRDefault="006C71CF" w:rsidP="00B87F23">
            <w:pPr>
              <w:spacing w:line="240" w:lineRule="auto"/>
              <w:cnfStyle w:val="000000100000" w:firstRow="0" w:lastRow="0" w:firstColumn="0" w:lastColumn="0" w:oddVBand="0" w:evenVBand="0" w:oddHBand="1" w:evenHBand="0" w:firstRowFirstColumn="0" w:firstRowLastColumn="0" w:lastRowFirstColumn="0" w:lastRowLastColumn="0"/>
              <w:rPr>
                <w:lang w:val="en-GB"/>
              </w:rPr>
            </w:pPr>
            <w:r w:rsidRPr="000830AC">
              <w:rPr>
                <w:lang w:val="en-GB"/>
              </w:rPr>
              <w:t>Application, service, information technology asset, or any other information handling component.</w:t>
            </w:r>
          </w:p>
        </w:tc>
      </w:tr>
    </w:tbl>
    <w:p w14:paraId="5E131814" w14:textId="77777777" w:rsidR="00972E28" w:rsidRPr="000830AC" w:rsidRDefault="00972E28" w:rsidP="007E7440">
      <w:pPr>
        <w:rPr>
          <w:lang w:val="en-GB"/>
        </w:rPr>
      </w:pPr>
    </w:p>
    <w:p w14:paraId="3DCE46E4" w14:textId="03E51C56" w:rsidR="00942356" w:rsidRPr="00F30DE3" w:rsidRDefault="00BA2850" w:rsidP="008F62D3">
      <w:pPr>
        <w:rPr>
          <w:lang w:val="en-US"/>
        </w:rPr>
      </w:pPr>
      <w:r>
        <w:rPr>
          <w:lang w:val="en-GB"/>
        </w:rPr>
        <w:t>Source:</w:t>
      </w:r>
      <w:r w:rsidR="000A47AB" w:rsidRPr="000830AC">
        <w:rPr>
          <w:lang w:val="en-GB"/>
        </w:rPr>
        <w:t xml:space="preserve"> </w:t>
      </w:r>
      <w:r w:rsidR="00BD6C86" w:rsidRPr="000830AC">
        <w:rPr>
          <w:lang w:val="en-GB"/>
        </w:rPr>
        <w:t>Andrew Sai (2023)</w:t>
      </w:r>
      <w:r w:rsidR="00F30DE3">
        <w:rPr>
          <w:lang w:val="en-GB"/>
        </w:rPr>
        <w:t xml:space="preserve">, based on </w:t>
      </w:r>
      <w:r w:rsidR="007E7440" w:rsidRPr="000830AC">
        <w:rPr>
          <w:lang w:val="en-US"/>
        </w:rPr>
        <w:t>Hintzbergen</w:t>
      </w:r>
      <w:r w:rsidR="00F30DE3">
        <w:rPr>
          <w:lang w:val="en-US"/>
        </w:rPr>
        <w:t xml:space="preserve"> et al. </w:t>
      </w:r>
      <w:r w:rsidR="00F30DE3" w:rsidRPr="00C26241">
        <w:rPr>
          <w:lang w:val="en-US"/>
        </w:rPr>
        <w:t>(2015).</w:t>
      </w:r>
    </w:p>
    <w:p w14:paraId="3E9A4A69" w14:textId="40256B19" w:rsidR="007901E5" w:rsidRPr="00F30DE3" w:rsidRDefault="007901E5" w:rsidP="008F62D3">
      <w:pPr>
        <w:rPr>
          <w:lang w:val="en-US"/>
        </w:rPr>
      </w:pPr>
    </w:p>
    <w:p w14:paraId="768A6676" w14:textId="3689A88A" w:rsidR="007901E5" w:rsidRPr="00F30DE3" w:rsidRDefault="007901E5" w:rsidP="008F62D3">
      <w:pPr>
        <w:rPr>
          <w:lang w:val="en-US"/>
        </w:rPr>
      </w:pPr>
    </w:p>
    <w:p w14:paraId="5A1390B8" w14:textId="3BA3D3D6" w:rsidR="007901E5" w:rsidRPr="00F30DE3" w:rsidRDefault="007901E5" w:rsidP="008F62D3">
      <w:pPr>
        <w:rPr>
          <w:lang w:val="en-US"/>
        </w:rPr>
      </w:pPr>
    </w:p>
    <w:p w14:paraId="17028F4A" w14:textId="77777777" w:rsidR="007901E5" w:rsidRPr="00F30DE3" w:rsidRDefault="007901E5" w:rsidP="008F62D3">
      <w:pPr>
        <w:rPr>
          <w:lang w:val="en-US"/>
        </w:rPr>
      </w:pPr>
    </w:p>
    <w:p w14:paraId="17688511" w14:textId="0FFE2E71" w:rsidR="008F62D3" w:rsidRPr="000830AC" w:rsidRDefault="008F62D3" w:rsidP="008F62D3">
      <w:pPr>
        <w:rPr>
          <w:b/>
          <w:bCs/>
          <w:lang w:val="en-GB"/>
        </w:rPr>
      </w:pPr>
      <w:r w:rsidRPr="000830AC">
        <w:rPr>
          <w:b/>
          <w:bCs/>
          <w:lang w:val="en-GB"/>
        </w:rPr>
        <w:t xml:space="preserve">Risk-related definitions from </w:t>
      </w:r>
      <w:r w:rsidR="00072150">
        <w:rPr>
          <w:b/>
          <w:bCs/>
          <w:lang w:val="en-GB"/>
        </w:rPr>
        <w:t>ISO/IEC</w:t>
      </w:r>
      <w:r w:rsidRPr="000830AC">
        <w:rPr>
          <w:b/>
          <w:bCs/>
          <w:lang w:val="en-GB"/>
        </w:rPr>
        <w:t xml:space="preserve"> 27000 - Vocabulary</w:t>
      </w:r>
    </w:p>
    <w:p w14:paraId="02B8D831" w14:textId="05BC8882" w:rsidR="00BD3E1F" w:rsidRDefault="00C75DD8" w:rsidP="00C75DD8">
      <w:pPr>
        <w:rPr>
          <w:lang w:val="en-GB"/>
        </w:rPr>
      </w:pPr>
      <w:r w:rsidRPr="000830AC">
        <w:rPr>
          <w:lang w:val="en-GB"/>
        </w:rPr>
        <w:t xml:space="preserve">In the </w:t>
      </w:r>
      <w:r w:rsidR="00F30DE3">
        <w:rPr>
          <w:lang w:val="en-GB"/>
        </w:rPr>
        <w:t xml:space="preserve">table </w:t>
      </w:r>
      <w:r w:rsidRPr="000830AC">
        <w:rPr>
          <w:lang w:val="en-GB"/>
        </w:rPr>
        <w:t>below, the group of terminologies and concepts which start with risk or</w:t>
      </w:r>
      <w:r w:rsidR="00EE0D8B" w:rsidRPr="000830AC">
        <w:rPr>
          <w:lang w:val="en-GB"/>
        </w:rPr>
        <w:t xml:space="preserve"> are risk-related are presented. These </w:t>
      </w:r>
      <w:r w:rsidR="00BD3E1F" w:rsidRPr="000830AC">
        <w:rPr>
          <w:lang w:val="en-GB"/>
        </w:rPr>
        <w:t>relate to risks and how they are to be interpreted in the context of the course.</w:t>
      </w:r>
    </w:p>
    <w:p w14:paraId="4E4F296B" w14:textId="7349EFAF" w:rsidR="00FE3E7D" w:rsidRPr="000830AC" w:rsidRDefault="00FE3E7D" w:rsidP="00FE3E7D">
      <w:pPr>
        <w:pStyle w:val="GraphicsStyle"/>
        <w:rPr>
          <w:lang w:val="en-GB"/>
        </w:rPr>
      </w:pPr>
      <w:r w:rsidRPr="000830AC">
        <w:rPr>
          <w:lang w:val="en-GB"/>
        </w:rPr>
        <w:t>Risk-</w:t>
      </w:r>
      <w:r w:rsidR="009D2E15">
        <w:rPr>
          <w:lang w:val="en-GB"/>
        </w:rPr>
        <w:t>R</w:t>
      </w:r>
      <w:r w:rsidRPr="000830AC">
        <w:rPr>
          <w:lang w:val="en-GB"/>
        </w:rPr>
        <w:t xml:space="preserve">elated </w:t>
      </w:r>
      <w:r w:rsidR="009D2E15">
        <w:rPr>
          <w:lang w:val="en-GB"/>
        </w:rPr>
        <w:t>D</w:t>
      </w:r>
      <w:r w:rsidRPr="000830AC">
        <w:rPr>
          <w:lang w:val="en-GB"/>
        </w:rPr>
        <w:t xml:space="preserve">efinitions </w:t>
      </w:r>
      <w:r w:rsidR="009D2E15">
        <w:rPr>
          <w:lang w:val="en-GB"/>
        </w:rPr>
        <w:t>F</w:t>
      </w:r>
      <w:r w:rsidRPr="000830AC">
        <w:rPr>
          <w:lang w:val="en-GB"/>
        </w:rPr>
        <w:t xml:space="preserve">rom </w:t>
      </w:r>
      <w:r>
        <w:rPr>
          <w:lang w:val="en-GB"/>
        </w:rPr>
        <w:t>ISO/IEC</w:t>
      </w:r>
      <w:r w:rsidRPr="000830AC">
        <w:rPr>
          <w:lang w:val="en-GB"/>
        </w:rPr>
        <w:t xml:space="preserve"> 27000</w:t>
      </w:r>
    </w:p>
    <w:tbl>
      <w:tblPr>
        <w:tblStyle w:val="Gitternetztabelle4Akzent5"/>
        <w:tblW w:w="8635" w:type="dxa"/>
        <w:tblLook w:val="04A0" w:firstRow="1" w:lastRow="0" w:firstColumn="1" w:lastColumn="0" w:noHBand="0" w:noVBand="1"/>
      </w:tblPr>
      <w:tblGrid>
        <w:gridCol w:w="1878"/>
        <w:gridCol w:w="6757"/>
      </w:tblGrid>
      <w:tr w:rsidR="000A635E" w:rsidRPr="000830AC" w14:paraId="71D853A2" w14:textId="77777777" w:rsidTr="000A63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5B6B8707" w14:textId="072F277E" w:rsidR="000A635E" w:rsidRPr="000830AC" w:rsidRDefault="000A635E" w:rsidP="001012A1">
            <w:pPr>
              <w:pStyle w:val="berschrift4"/>
              <w:rPr>
                <w:lang w:val="en-GB"/>
              </w:rPr>
            </w:pPr>
            <w:r w:rsidRPr="000830AC">
              <w:rPr>
                <w:b/>
                <w:bCs/>
                <w:lang w:val="en-GB"/>
              </w:rPr>
              <w:t>Term</w:t>
            </w:r>
          </w:p>
        </w:tc>
        <w:tc>
          <w:tcPr>
            <w:tcW w:w="6757" w:type="dxa"/>
          </w:tcPr>
          <w:p w14:paraId="4727F940" w14:textId="370AC4BF" w:rsidR="000A635E" w:rsidRPr="000830AC" w:rsidRDefault="000A635E" w:rsidP="001012A1">
            <w:pPr>
              <w:pStyle w:val="berschrift4"/>
              <w:cnfStyle w:val="100000000000" w:firstRow="1" w:lastRow="0" w:firstColumn="0" w:lastColumn="0" w:oddVBand="0" w:evenVBand="0" w:oddHBand="0" w:evenHBand="0" w:firstRowFirstColumn="0" w:firstRowLastColumn="0" w:lastRowFirstColumn="0" w:lastRowLastColumn="0"/>
              <w:rPr>
                <w:lang w:val="en-GB"/>
              </w:rPr>
            </w:pPr>
            <w:r w:rsidRPr="000830AC">
              <w:rPr>
                <w:b/>
                <w:bCs/>
                <w:lang w:val="en-GB"/>
              </w:rPr>
              <w:t>Definition</w:t>
            </w:r>
          </w:p>
        </w:tc>
      </w:tr>
      <w:tr w:rsidR="000A635E" w:rsidRPr="00182098" w14:paraId="60E8474F"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130D643E" w14:textId="77777777" w:rsidR="000A635E" w:rsidRPr="000830AC" w:rsidRDefault="000A635E" w:rsidP="001012A1">
            <w:pPr>
              <w:spacing w:line="240" w:lineRule="auto"/>
              <w:rPr>
                <w:lang w:val="en-GB"/>
              </w:rPr>
            </w:pPr>
            <w:r w:rsidRPr="000830AC">
              <w:rPr>
                <w:lang w:val="en-GB"/>
              </w:rPr>
              <w:t>Residual risk</w:t>
            </w:r>
          </w:p>
        </w:tc>
        <w:tc>
          <w:tcPr>
            <w:tcW w:w="6757" w:type="dxa"/>
          </w:tcPr>
          <w:p w14:paraId="03CB51B4" w14:textId="26E34B89"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rPr>
                <w:lang w:val="en-GB"/>
              </w:rPr>
            </w:pPr>
            <w:r w:rsidRPr="000830AC">
              <w:rPr>
                <w:lang w:val="en-GB"/>
              </w:rPr>
              <w:t>Risk remaining after risk treatment. Residual risk can contain unidentified risk and can also be known as ‘retained risk.’</w:t>
            </w:r>
          </w:p>
        </w:tc>
      </w:tr>
      <w:tr w:rsidR="000A635E" w:rsidRPr="00182098" w14:paraId="6AFB09A0"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4A0494CA" w14:textId="77777777" w:rsidR="000A635E" w:rsidRPr="000830AC" w:rsidRDefault="000A635E" w:rsidP="001012A1">
            <w:pPr>
              <w:spacing w:line="240" w:lineRule="auto"/>
              <w:rPr>
                <w:lang w:val="en-GB"/>
              </w:rPr>
            </w:pPr>
            <w:r w:rsidRPr="000830AC">
              <w:rPr>
                <w:lang w:val="en-GB"/>
              </w:rPr>
              <w:t xml:space="preserve"> Risk</w:t>
            </w:r>
          </w:p>
        </w:tc>
        <w:tc>
          <w:tcPr>
            <w:tcW w:w="6757" w:type="dxa"/>
          </w:tcPr>
          <w:p w14:paraId="2CCCE339"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0830AC">
              <w:rPr>
                <w:lang w:val="en-GB"/>
              </w:rPr>
              <w:t>Effect of uncertainty on objectives.</w:t>
            </w:r>
          </w:p>
        </w:tc>
      </w:tr>
      <w:tr w:rsidR="000A635E" w:rsidRPr="00182098" w14:paraId="7D1088F5"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3BAD33B7" w14:textId="77777777" w:rsidR="000A635E" w:rsidRPr="000830AC" w:rsidRDefault="000A635E" w:rsidP="001012A1">
            <w:pPr>
              <w:spacing w:line="240" w:lineRule="auto"/>
              <w:rPr>
                <w:lang w:val="en-GB"/>
              </w:rPr>
            </w:pPr>
            <w:r w:rsidRPr="000830AC">
              <w:rPr>
                <w:lang w:val="en-GB"/>
              </w:rPr>
              <w:t>Risk acceptance</w:t>
            </w:r>
          </w:p>
        </w:tc>
        <w:tc>
          <w:tcPr>
            <w:tcW w:w="6757" w:type="dxa"/>
          </w:tcPr>
          <w:p w14:paraId="7EA5BF3B" w14:textId="77777777"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rPr>
                <w:lang w:val="en-GB"/>
              </w:rPr>
            </w:pPr>
            <w:r w:rsidRPr="000830AC">
              <w:rPr>
                <w:lang w:val="en-GB"/>
              </w:rPr>
              <w:t>The decision to accept a risk.</w:t>
            </w:r>
          </w:p>
        </w:tc>
      </w:tr>
      <w:tr w:rsidR="000A635E" w:rsidRPr="000830AC" w14:paraId="4B04FA9B"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7E6327D2" w14:textId="77777777" w:rsidR="000A635E" w:rsidRPr="000830AC" w:rsidRDefault="000A635E" w:rsidP="001012A1">
            <w:pPr>
              <w:spacing w:line="240" w:lineRule="auto"/>
              <w:rPr>
                <w:lang w:val="en-GB"/>
              </w:rPr>
            </w:pPr>
            <w:r w:rsidRPr="000830AC">
              <w:rPr>
                <w:lang w:val="en-GB"/>
              </w:rPr>
              <w:t>Risk analysis</w:t>
            </w:r>
          </w:p>
        </w:tc>
        <w:tc>
          <w:tcPr>
            <w:tcW w:w="6757" w:type="dxa"/>
          </w:tcPr>
          <w:p w14:paraId="3CFB9734"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0830AC">
              <w:rPr>
                <w:lang w:val="en-GB"/>
              </w:rPr>
              <w:t>A process to comprehend the nature of risk and to determine the level of risk. A risk analysis provides the basis for risk evaluation and decisions about risk treatment. Risk analysis includes risk estimation.</w:t>
            </w:r>
          </w:p>
        </w:tc>
      </w:tr>
      <w:tr w:rsidR="000A635E" w:rsidRPr="00182098" w14:paraId="5CCD8933"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190EE5B3" w14:textId="77777777" w:rsidR="000A635E" w:rsidRPr="000830AC" w:rsidRDefault="000A635E" w:rsidP="001012A1">
            <w:pPr>
              <w:spacing w:line="240" w:lineRule="auto"/>
              <w:rPr>
                <w:lang w:val="en-GB"/>
              </w:rPr>
            </w:pPr>
            <w:r w:rsidRPr="000830AC">
              <w:rPr>
                <w:lang w:val="en-GB"/>
              </w:rPr>
              <w:t>Risk assessment</w:t>
            </w:r>
          </w:p>
        </w:tc>
        <w:tc>
          <w:tcPr>
            <w:tcW w:w="6757" w:type="dxa"/>
          </w:tcPr>
          <w:p w14:paraId="6B8ED240" w14:textId="77777777"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rPr>
                <w:lang w:val="en-GB"/>
              </w:rPr>
            </w:pPr>
            <w:r w:rsidRPr="000830AC">
              <w:rPr>
                <w:lang w:val="en-GB"/>
              </w:rPr>
              <w:t>Risk assessment is the overall process of risk identification, risk analysis and risk evaluation.</w:t>
            </w:r>
          </w:p>
        </w:tc>
      </w:tr>
      <w:tr w:rsidR="000A635E" w:rsidRPr="00182098" w14:paraId="6E71925A"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54155161" w14:textId="77777777" w:rsidR="000A635E" w:rsidRPr="000830AC" w:rsidRDefault="000A635E" w:rsidP="001012A1">
            <w:pPr>
              <w:spacing w:line="240" w:lineRule="auto"/>
              <w:rPr>
                <w:lang w:val="en-GB"/>
              </w:rPr>
            </w:pPr>
            <w:r w:rsidRPr="000830AC">
              <w:rPr>
                <w:lang w:val="en-GB"/>
              </w:rPr>
              <w:t xml:space="preserve"> Risk evaluation</w:t>
            </w:r>
          </w:p>
        </w:tc>
        <w:tc>
          <w:tcPr>
            <w:tcW w:w="6757" w:type="dxa"/>
          </w:tcPr>
          <w:p w14:paraId="50DFC6A3"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0830AC">
              <w:rPr>
                <w:lang w:val="en-GB"/>
              </w:rPr>
              <w:t>A process of comparing the results of risk analysis with risk criteria to determine whether the risk and/or its magnitude is acceptable or tolerable.</w:t>
            </w:r>
          </w:p>
        </w:tc>
      </w:tr>
      <w:tr w:rsidR="000A635E" w:rsidRPr="00182098" w14:paraId="3D78DA85"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16087272" w14:textId="77777777" w:rsidR="000A635E" w:rsidRPr="000830AC" w:rsidRDefault="000A635E" w:rsidP="001012A1">
            <w:pPr>
              <w:spacing w:line="240" w:lineRule="auto"/>
              <w:rPr>
                <w:lang w:val="en-GB"/>
              </w:rPr>
            </w:pPr>
            <w:r w:rsidRPr="000830AC">
              <w:rPr>
                <w:lang w:val="en-GB"/>
              </w:rPr>
              <w:t>Risk identification</w:t>
            </w:r>
          </w:p>
        </w:tc>
        <w:tc>
          <w:tcPr>
            <w:tcW w:w="6757" w:type="dxa"/>
          </w:tcPr>
          <w:p w14:paraId="5D1B3AAE" w14:textId="77777777"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rPr>
                <w:lang w:val="en-GB"/>
              </w:rPr>
            </w:pPr>
            <w:r w:rsidRPr="000830AC">
              <w:rPr>
                <w:lang w:val="en-GB"/>
              </w:rPr>
              <w:t>The process of finding, recognizing, and describing risks. Risk identification involves the identification of risk sources, events, their causes, and their potential consequences. Risk identification can also involve historical data, theoretical analysis, informed and expert opinions, and stakeholders’ needs.</w:t>
            </w:r>
          </w:p>
        </w:tc>
      </w:tr>
      <w:tr w:rsidR="000A635E" w:rsidRPr="00182098" w14:paraId="0102A0DB"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6063EF37" w14:textId="77777777" w:rsidR="000A635E" w:rsidRPr="000830AC" w:rsidRDefault="000A635E" w:rsidP="001012A1">
            <w:pPr>
              <w:spacing w:line="240" w:lineRule="auto"/>
              <w:rPr>
                <w:lang w:val="en-GB"/>
              </w:rPr>
            </w:pPr>
            <w:r w:rsidRPr="000830AC">
              <w:rPr>
                <w:lang w:val="en-GB"/>
              </w:rPr>
              <w:t xml:space="preserve"> Risk management</w:t>
            </w:r>
          </w:p>
        </w:tc>
        <w:tc>
          <w:tcPr>
            <w:tcW w:w="6757" w:type="dxa"/>
          </w:tcPr>
          <w:p w14:paraId="74DCF515"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0830AC">
              <w:rPr>
                <w:lang w:val="en-GB"/>
              </w:rPr>
              <w:t>Coordinated activities to direct and control an organization with regard to risk.</w:t>
            </w:r>
          </w:p>
        </w:tc>
      </w:tr>
      <w:tr w:rsidR="000A635E" w:rsidRPr="00182098" w14:paraId="51BE0F7F" w14:textId="77777777" w:rsidTr="000A63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14:paraId="5CE1AD5A" w14:textId="77777777" w:rsidR="000A635E" w:rsidRPr="000830AC" w:rsidRDefault="000A635E" w:rsidP="001012A1">
            <w:pPr>
              <w:spacing w:line="240" w:lineRule="auto"/>
              <w:rPr>
                <w:lang w:val="en-GB"/>
              </w:rPr>
            </w:pPr>
            <w:r w:rsidRPr="000830AC">
              <w:rPr>
                <w:lang w:val="en-GB"/>
              </w:rPr>
              <w:t>Risk management process</w:t>
            </w:r>
          </w:p>
        </w:tc>
        <w:tc>
          <w:tcPr>
            <w:tcW w:w="6757" w:type="dxa"/>
          </w:tcPr>
          <w:p w14:paraId="58C42D96" w14:textId="03836DA1" w:rsidR="000A635E" w:rsidRPr="000830AC" w:rsidRDefault="000A635E" w:rsidP="001012A1">
            <w:pPr>
              <w:spacing w:line="240" w:lineRule="auto"/>
              <w:cnfStyle w:val="000000100000" w:firstRow="0" w:lastRow="0" w:firstColumn="0" w:lastColumn="0" w:oddVBand="0" w:evenVBand="0" w:oddHBand="1" w:evenHBand="0" w:firstRowFirstColumn="0" w:firstRowLastColumn="0" w:lastRowFirstColumn="0" w:lastRowLastColumn="0"/>
              <w:rPr>
                <w:lang w:val="en-GB"/>
              </w:rPr>
            </w:pPr>
            <w:r w:rsidRPr="000830AC">
              <w:rPr>
                <w:lang w:val="en-GB"/>
              </w:rPr>
              <w:t>A systematic application of management policies, procedures, and practices to the activities of communicating, consulting, establishing the context and identifying, analysing, evaluating, treating, monitoring, and reviewing risk. ISO/IEC 27005:2011, the ISO standard for information security risk management, uses the term ‘process’ to describe risk management overall. The elements within the risk management process are termed ‘activities’.</w:t>
            </w:r>
          </w:p>
        </w:tc>
      </w:tr>
      <w:tr w:rsidR="000A635E" w:rsidRPr="00182098" w14:paraId="60CA754B" w14:textId="77777777" w:rsidTr="000A635E">
        <w:tc>
          <w:tcPr>
            <w:cnfStyle w:val="001000000000" w:firstRow="0" w:lastRow="0" w:firstColumn="1" w:lastColumn="0" w:oddVBand="0" w:evenVBand="0" w:oddHBand="0" w:evenHBand="0" w:firstRowFirstColumn="0" w:firstRowLastColumn="0" w:lastRowFirstColumn="0" w:lastRowLastColumn="0"/>
            <w:tcW w:w="1878" w:type="dxa"/>
          </w:tcPr>
          <w:p w14:paraId="03655548" w14:textId="77777777" w:rsidR="000A635E" w:rsidRPr="000830AC" w:rsidRDefault="000A635E" w:rsidP="001012A1">
            <w:pPr>
              <w:spacing w:line="240" w:lineRule="auto"/>
              <w:rPr>
                <w:lang w:val="en-GB"/>
              </w:rPr>
            </w:pPr>
            <w:r w:rsidRPr="000830AC">
              <w:rPr>
                <w:lang w:val="en-GB"/>
              </w:rPr>
              <w:lastRenderedPageBreak/>
              <w:t>Risk treatment</w:t>
            </w:r>
          </w:p>
        </w:tc>
        <w:tc>
          <w:tcPr>
            <w:tcW w:w="6757" w:type="dxa"/>
          </w:tcPr>
          <w:p w14:paraId="61854BF9" w14:textId="77777777" w:rsidR="000A635E" w:rsidRPr="000830AC" w:rsidRDefault="000A635E" w:rsidP="001012A1">
            <w:pPr>
              <w:spacing w:line="240" w:lineRule="auto"/>
              <w:cnfStyle w:val="000000000000" w:firstRow="0" w:lastRow="0" w:firstColumn="0" w:lastColumn="0" w:oddVBand="0" w:evenVBand="0" w:oddHBand="0" w:evenHBand="0" w:firstRowFirstColumn="0" w:firstRowLastColumn="0" w:lastRowFirstColumn="0" w:lastRowLastColumn="0"/>
              <w:rPr>
                <w:lang w:val="en-GB"/>
              </w:rPr>
            </w:pPr>
            <w:r w:rsidRPr="000830AC">
              <w:rPr>
                <w:lang w:val="en-GB"/>
              </w:rPr>
              <w:t xml:space="preserve">The process of selection and implementation of measures to modify risk. </w:t>
            </w:r>
          </w:p>
        </w:tc>
      </w:tr>
    </w:tbl>
    <w:p w14:paraId="025D96B6" w14:textId="58B04894" w:rsidR="001012A1" w:rsidRPr="000830AC" w:rsidRDefault="001012A1" w:rsidP="008C1339">
      <w:pPr>
        <w:rPr>
          <w:lang w:val="en-GB"/>
        </w:rPr>
      </w:pPr>
    </w:p>
    <w:p w14:paraId="7B8912C4" w14:textId="76320C57" w:rsidR="00E73AA6" w:rsidRPr="00F30DE3" w:rsidRDefault="00F30DE3" w:rsidP="008C1339">
      <w:pPr>
        <w:rPr>
          <w:lang w:val="en-US"/>
        </w:rPr>
      </w:pPr>
      <w:r>
        <w:rPr>
          <w:lang w:val="en-GB"/>
        </w:rPr>
        <w:t>Source:</w:t>
      </w:r>
      <w:r w:rsidRPr="000830AC">
        <w:rPr>
          <w:lang w:val="en-GB"/>
        </w:rPr>
        <w:t xml:space="preserve"> Andrew Sai (2023)</w:t>
      </w:r>
      <w:r>
        <w:rPr>
          <w:lang w:val="en-GB"/>
        </w:rPr>
        <w:t xml:space="preserve">, based on </w:t>
      </w:r>
      <w:r w:rsidRPr="000830AC">
        <w:rPr>
          <w:lang w:val="en-US"/>
        </w:rPr>
        <w:t>Hintzbergen</w:t>
      </w:r>
      <w:r>
        <w:rPr>
          <w:lang w:val="en-US"/>
        </w:rPr>
        <w:t xml:space="preserve"> et al. </w:t>
      </w:r>
      <w:r w:rsidRPr="00C26241">
        <w:rPr>
          <w:lang w:val="en-US"/>
        </w:rPr>
        <w:t>(2015).</w:t>
      </w:r>
    </w:p>
    <w:p w14:paraId="7079F4E4" w14:textId="19ED7990" w:rsidR="00572B47" w:rsidRPr="000830AC" w:rsidRDefault="00E549FE" w:rsidP="008C1339">
      <w:pPr>
        <w:rPr>
          <w:lang w:val="en-GB"/>
        </w:rPr>
      </w:pPr>
      <w:r w:rsidRPr="000830AC">
        <w:rPr>
          <w:lang w:val="en-GB"/>
        </w:rPr>
        <w:t>Other terminologies and concepts used in this coursebook including</w:t>
      </w:r>
      <w:r w:rsidR="009226B8" w:rsidRPr="000830AC">
        <w:rPr>
          <w:lang w:val="en-GB"/>
        </w:rPr>
        <w:t xml:space="preserve"> control, guideline, asset, attack, policy, preventive </w:t>
      </w:r>
      <w:r w:rsidR="00572B47" w:rsidRPr="000830AC">
        <w:rPr>
          <w:lang w:val="en-GB"/>
        </w:rPr>
        <w:t>action,</w:t>
      </w:r>
      <w:r w:rsidR="009226B8" w:rsidRPr="000830AC">
        <w:rPr>
          <w:lang w:val="en-GB"/>
        </w:rPr>
        <w:t xml:space="preserve"> procedure, process, third-party, threat and vulnerability</w:t>
      </w:r>
      <w:r w:rsidR="009D2086" w:rsidRPr="000830AC">
        <w:rPr>
          <w:lang w:val="en-GB"/>
        </w:rPr>
        <w:t>, which are copiously mentioned in the coursebook can be found on the ISO website</w:t>
      </w:r>
      <w:r w:rsidR="00F30DE3">
        <w:rPr>
          <w:lang w:val="en-GB"/>
        </w:rPr>
        <w:t xml:space="preserve">. </w:t>
      </w:r>
      <w:r w:rsidR="009B3E92" w:rsidRPr="000830AC">
        <w:rPr>
          <w:lang w:val="en-GB"/>
        </w:rPr>
        <w:t xml:space="preserve">IEC offers the </w:t>
      </w:r>
      <w:r w:rsidR="009B3E92" w:rsidRPr="004B72B0">
        <w:rPr>
          <w:i/>
          <w:iCs/>
          <w:lang w:val="en-GB"/>
        </w:rPr>
        <w:t>Electropedia</w:t>
      </w:r>
      <w:r w:rsidR="009B3E92" w:rsidRPr="000830AC">
        <w:rPr>
          <w:lang w:val="en-GB"/>
        </w:rPr>
        <w:t xml:space="preserve">, which prepares and </w:t>
      </w:r>
      <w:r w:rsidR="007646EB" w:rsidRPr="000830AC">
        <w:rPr>
          <w:lang w:val="en-GB"/>
        </w:rPr>
        <w:t>publishes standards and can be found on the IEC website</w:t>
      </w:r>
      <w:r w:rsidR="00F30DE3">
        <w:rPr>
          <w:lang w:val="en-GB"/>
        </w:rPr>
        <w:t>.</w:t>
      </w:r>
      <w:r w:rsidR="007646EB" w:rsidRPr="000830AC">
        <w:rPr>
          <w:lang w:val="en-GB"/>
        </w:rPr>
        <w:t xml:space="preserve"> </w:t>
      </w:r>
    </w:p>
    <w:p w14:paraId="51D35FC1" w14:textId="41CDA03F" w:rsidR="00541B4E" w:rsidRPr="000830AC" w:rsidRDefault="00541B4E" w:rsidP="00DE44AD">
      <w:pPr>
        <w:pStyle w:val="berschrift3"/>
        <w:rPr>
          <w:lang w:val="en-GB"/>
        </w:rPr>
      </w:pPr>
      <w:r w:rsidRPr="000830AC">
        <w:rPr>
          <w:lang w:val="en-GB"/>
        </w:rPr>
        <w:t>Information Security Objectives</w:t>
      </w:r>
    </w:p>
    <w:p w14:paraId="69F4E256" w14:textId="755B7E4A" w:rsidR="00C836F6" w:rsidRPr="000830AC" w:rsidRDefault="00C836F6" w:rsidP="00FA780D">
      <w:pPr>
        <w:rPr>
          <w:lang w:val="en-US"/>
        </w:rPr>
      </w:pPr>
      <w:r w:rsidRPr="000830AC">
        <w:rPr>
          <w:lang w:val="en-US"/>
        </w:rPr>
        <w:t xml:space="preserve">The reason why information security is important in an organization is </w:t>
      </w:r>
      <w:r w:rsidR="00AA7FDE" w:rsidRPr="000830AC">
        <w:rPr>
          <w:lang w:val="en-US"/>
        </w:rPr>
        <w:t xml:space="preserve">to </w:t>
      </w:r>
      <w:r w:rsidR="00F459F7" w:rsidRPr="000830AC">
        <w:rPr>
          <w:lang w:val="en-US"/>
        </w:rPr>
        <w:t>protect information</w:t>
      </w:r>
      <w:r w:rsidR="00AA7FDE" w:rsidRPr="000830AC">
        <w:rPr>
          <w:lang w:val="en-US"/>
        </w:rPr>
        <w:t xml:space="preserve"> and other organizational assets</w:t>
      </w:r>
      <w:r w:rsidR="00F459F7" w:rsidRPr="000830AC">
        <w:rPr>
          <w:lang w:val="en-US"/>
        </w:rPr>
        <w:t xml:space="preserve">. Such information could be printed, saved on a computer system, or only </w:t>
      </w:r>
      <w:r w:rsidR="00E846E9" w:rsidRPr="000830AC">
        <w:rPr>
          <w:lang w:val="en-US"/>
        </w:rPr>
        <w:t xml:space="preserve">living </w:t>
      </w:r>
      <w:r w:rsidR="00F459F7" w:rsidRPr="000830AC">
        <w:rPr>
          <w:lang w:val="en-US"/>
        </w:rPr>
        <w:t>in the mind of a user</w:t>
      </w:r>
      <w:r w:rsidR="003062F0" w:rsidRPr="000830AC">
        <w:rPr>
          <w:lang w:val="en-US"/>
        </w:rPr>
        <w:t>. The scope of IT security therefore covers all sources including electronically stored information</w:t>
      </w:r>
      <w:r w:rsidR="00AA4A1E" w:rsidRPr="000830AC">
        <w:rPr>
          <w:lang w:val="en-US"/>
        </w:rPr>
        <w:t xml:space="preserve"> and its processing.</w:t>
      </w:r>
    </w:p>
    <w:p w14:paraId="275D96AC" w14:textId="14F642F5" w:rsidR="00335F84" w:rsidRPr="000830AC" w:rsidRDefault="00335F84" w:rsidP="00FA780D">
      <w:pPr>
        <w:rPr>
          <w:lang w:val="en-US"/>
        </w:rPr>
      </w:pPr>
      <w:r w:rsidRPr="000830AC">
        <w:rPr>
          <w:lang w:val="en-US"/>
        </w:rPr>
        <w:t>While security incidents could occur or do occur, security controls, when implemented and are effective, are intended to</w:t>
      </w:r>
      <w:r w:rsidR="00FA5242" w:rsidRPr="000830AC">
        <w:rPr>
          <w:lang w:val="en-US"/>
        </w:rPr>
        <w:t xml:space="preserve"> help minimize the </w:t>
      </w:r>
      <w:r w:rsidR="00FA3DF2" w:rsidRPr="000830AC">
        <w:rPr>
          <w:lang w:val="en-US"/>
        </w:rPr>
        <w:t xml:space="preserve">level and potency of security threats that an organization may </w:t>
      </w:r>
      <w:r w:rsidR="003C5E99" w:rsidRPr="000830AC">
        <w:rPr>
          <w:lang w:val="en-US"/>
        </w:rPr>
        <w:t>face and</w:t>
      </w:r>
      <w:r w:rsidR="00FA3DF2" w:rsidRPr="000830AC">
        <w:rPr>
          <w:lang w:val="en-US"/>
        </w:rPr>
        <w:t xml:space="preserve"> assure the continuity of business</w:t>
      </w:r>
      <w:r w:rsidR="001B7FF5" w:rsidRPr="000830AC">
        <w:rPr>
          <w:lang w:val="en-US"/>
        </w:rPr>
        <w:t xml:space="preserve"> and its success.</w:t>
      </w:r>
      <w:r w:rsidR="00CA344B" w:rsidRPr="000830AC">
        <w:rPr>
          <w:lang w:val="en-US"/>
        </w:rPr>
        <w:t xml:space="preserve"> Such threats and vulnerabilities cannot be </w:t>
      </w:r>
      <w:r w:rsidR="003C5E99" w:rsidRPr="000830AC">
        <w:rPr>
          <w:lang w:val="en-US"/>
        </w:rPr>
        <w:t>eliminated</w:t>
      </w:r>
      <w:r w:rsidR="00CA344B" w:rsidRPr="000830AC">
        <w:rPr>
          <w:lang w:val="en-US"/>
        </w:rPr>
        <w:t xml:space="preserve"> but their consequences could be minimized with the right security controls in place to ensure fewer security incidents.</w:t>
      </w:r>
    </w:p>
    <w:p w14:paraId="0477CB2C" w14:textId="27A0A9BA" w:rsidR="00CA344B" w:rsidRDefault="003C5E99" w:rsidP="00FA780D">
      <w:pPr>
        <w:rPr>
          <w:lang w:val="en-US"/>
        </w:rPr>
      </w:pPr>
      <w:r w:rsidRPr="000830AC">
        <w:rPr>
          <w:lang w:val="en-US"/>
        </w:rPr>
        <w:t>To</w:t>
      </w:r>
      <w:r w:rsidR="00196C80" w:rsidRPr="000830AC">
        <w:rPr>
          <w:lang w:val="en-US"/>
        </w:rPr>
        <w:t xml:space="preserve"> achieve </w:t>
      </w:r>
      <w:r w:rsidR="00D46F48" w:rsidRPr="000830AC">
        <w:rPr>
          <w:lang w:val="en-US"/>
        </w:rPr>
        <w:t xml:space="preserve">effective information security management, controls ought to be implemented following a risk assessment and </w:t>
      </w:r>
      <w:r w:rsidR="00275F41" w:rsidRPr="000830AC">
        <w:rPr>
          <w:lang w:val="en-US"/>
        </w:rPr>
        <w:t xml:space="preserve">management process and then </w:t>
      </w:r>
      <w:r w:rsidR="008F3622" w:rsidRPr="000830AC">
        <w:rPr>
          <w:lang w:val="en-US"/>
        </w:rPr>
        <w:t xml:space="preserve">the development and </w:t>
      </w:r>
      <w:r w:rsidR="00BC6B44" w:rsidRPr="000830AC">
        <w:rPr>
          <w:lang w:val="en-US"/>
        </w:rPr>
        <w:t>implementation of</w:t>
      </w:r>
      <w:r w:rsidR="008F3622" w:rsidRPr="000830AC">
        <w:rPr>
          <w:lang w:val="en-US"/>
        </w:rPr>
        <w:t xml:space="preserve"> </w:t>
      </w:r>
      <w:r w:rsidR="00275F41" w:rsidRPr="000830AC">
        <w:rPr>
          <w:lang w:val="en-US"/>
        </w:rPr>
        <w:t>an information security management system (ISMS). The ISMS is an amalgamation of policies, processes, procedures, organizational structures</w:t>
      </w:r>
      <w:r w:rsidR="005276DA" w:rsidRPr="000830AC">
        <w:rPr>
          <w:lang w:val="en-US"/>
        </w:rPr>
        <w:t xml:space="preserve">, </w:t>
      </w:r>
      <w:r w:rsidR="00A034B9" w:rsidRPr="000830AC">
        <w:rPr>
          <w:lang w:val="en-US"/>
        </w:rPr>
        <w:t>software,</w:t>
      </w:r>
      <w:r w:rsidR="005276DA" w:rsidRPr="000830AC">
        <w:rPr>
          <w:lang w:val="en-US"/>
        </w:rPr>
        <w:t xml:space="preserve"> and hardware intended to protect organizational information assets. The ISMS is expected to be subjected to a periodic review to align with changes and incorporate</w:t>
      </w:r>
      <w:r w:rsidR="005061A4" w:rsidRPr="000830AC">
        <w:rPr>
          <w:lang w:val="en-US"/>
        </w:rPr>
        <w:t xml:space="preserve"> improvements to systems, also reflecting business objectives</w:t>
      </w:r>
      <w:r w:rsidR="001B7DA4" w:rsidRPr="000830AC">
        <w:rPr>
          <w:lang w:val="en-US"/>
        </w:rPr>
        <w:t xml:space="preserve">, among other strategic objectives of the organization.  These controls should be integrated </w:t>
      </w:r>
      <w:r w:rsidRPr="000830AC">
        <w:rPr>
          <w:lang w:val="en-US"/>
        </w:rPr>
        <w:t xml:space="preserve">into already existing business processes </w:t>
      </w:r>
      <w:r w:rsidR="001B7DA4" w:rsidRPr="000830AC">
        <w:rPr>
          <w:lang w:val="en-US"/>
        </w:rPr>
        <w:t>and should be seamlessly</w:t>
      </w:r>
      <w:r w:rsidRPr="000830AC">
        <w:rPr>
          <w:lang w:val="en-US"/>
        </w:rPr>
        <w:t xml:space="preserve"> operationalized.</w:t>
      </w:r>
    </w:p>
    <w:p w14:paraId="51579133" w14:textId="7B1F67CD" w:rsidR="0049537C" w:rsidRPr="000830AC" w:rsidRDefault="0049537C" w:rsidP="0049537C">
      <w:pPr>
        <w:pStyle w:val="GraphicsStyle"/>
        <w:rPr>
          <w:lang w:val="en-US"/>
        </w:rPr>
      </w:pPr>
      <w:commentRangeStart w:id="3"/>
      <w:r>
        <w:rPr>
          <w:lang w:val="en-US"/>
        </w:rPr>
        <w:t>The CIA Triad</w:t>
      </w:r>
      <w:commentRangeEnd w:id="3"/>
      <w:r w:rsidR="00182098">
        <w:rPr>
          <w:rStyle w:val="Kommentarzeichen"/>
          <w:b w:val="0"/>
          <w:color w:val="auto"/>
        </w:rPr>
        <w:commentReference w:id="3"/>
      </w:r>
    </w:p>
    <w:p w14:paraId="2344E254" w14:textId="21082866" w:rsidR="009A3FB5" w:rsidRPr="000830AC" w:rsidRDefault="0086141A" w:rsidP="009A3FB5">
      <w:pPr>
        <w:jc w:val="center"/>
        <w:rPr>
          <w:lang w:val="en-GB"/>
        </w:rPr>
      </w:pPr>
      <w:r w:rsidRPr="000830AC">
        <w:rPr>
          <w:noProof/>
          <w:color w:val="2B579A"/>
          <w:shd w:val="clear" w:color="auto" w:fill="E6E6E6"/>
        </w:rPr>
        <w:lastRenderedPageBreak/>
        <w:drawing>
          <wp:inline distT="0" distB="0" distL="0" distR="0" wp14:anchorId="2A0B06CA" wp14:editId="72A47719">
            <wp:extent cx="2466975" cy="2093067"/>
            <wp:effectExtent l="0" t="0" r="0" b="254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3081" cy="2106732"/>
                    </a:xfrm>
                    <a:prstGeom prst="rect">
                      <a:avLst/>
                    </a:prstGeom>
                    <a:noFill/>
                    <a:ln>
                      <a:noFill/>
                    </a:ln>
                  </pic:spPr>
                </pic:pic>
              </a:graphicData>
            </a:graphic>
          </wp:inline>
        </w:drawing>
      </w:r>
    </w:p>
    <w:p w14:paraId="6814F7E1" w14:textId="3729710E" w:rsidR="009A3FB5" w:rsidRPr="000830AC" w:rsidRDefault="0049537C" w:rsidP="009A3FB5">
      <w:pPr>
        <w:jc w:val="center"/>
        <w:rPr>
          <w:lang w:val="en-GB"/>
        </w:rPr>
      </w:pPr>
      <w:r>
        <w:rPr>
          <w:lang w:val="en-GB"/>
        </w:rPr>
        <w:t>S</w:t>
      </w:r>
      <w:r w:rsidR="0086141A" w:rsidRPr="000830AC">
        <w:rPr>
          <w:lang w:val="en-GB"/>
        </w:rPr>
        <w:t xml:space="preserve">ource: </w:t>
      </w:r>
      <w:r w:rsidR="00DB67B2" w:rsidRPr="000830AC">
        <w:rPr>
          <w:lang w:val="en-GB"/>
        </w:rPr>
        <w:t>Andrew Sai</w:t>
      </w:r>
      <w:r w:rsidR="005418DD" w:rsidRPr="000830AC">
        <w:rPr>
          <w:lang w:val="en-GB"/>
        </w:rPr>
        <w:t xml:space="preserve"> (</w:t>
      </w:r>
      <w:r w:rsidR="00DB67B2" w:rsidRPr="000830AC">
        <w:rPr>
          <w:lang w:val="en-GB"/>
        </w:rPr>
        <w:t>2023</w:t>
      </w:r>
      <w:r w:rsidR="005418DD" w:rsidRPr="000830AC">
        <w:rPr>
          <w:lang w:val="en-GB"/>
        </w:rPr>
        <w:t>)</w:t>
      </w:r>
      <w:r>
        <w:rPr>
          <w:lang w:val="en-GB"/>
        </w:rPr>
        <w:t>.</w:t>
      </w:r>
    </w:p>
    <w:p w14:paraId="7FD60B65" w14:textId="77777777" w:rsidR="006B202D" w:rsidRPr="000830AC" w:rsidRDefault="006B202D" w:rsidP="009A293C">
      <w:pPr>
        <w:rPr>
          <w:lang w:val="en-GB"/>
        </w:rPr>
      </w:pPr>
    </w:p>
    <w:p w14:paraId="14BD0DD8" w14:textId="77777777" w:rsidR="00E75E9A" w:rsidRPr="000830AC" w:rsidRDefault="00457F66" w:rsidP="009A293C">
      <w:pPr>
        <w:rPr>
          <w:lang w:val="en-GB"/>
        </w:rPr>
      </w:pPr>
      <w:r w:rsidRPr="000830AC">
        <w:rPr>
          <w:lang w:val="en-GB"/>
        </w:rPr>
        <w:t>Information can be valuable. This value is based on the characteristics of the information. When such characteristics change, the value changes accordingly</w:t>
      </w:r>
      <w:r w:rsidR="00FA344A" w:rsidRPr="000830AC">
        <w:rPr>
          <w:lang w:val="en-GB"/>
        </w:rPr>
        <w:t>. Some of the changes affect the value more significantly, based on the circumstances</w:t>
      </w:r>
      <w:r w:rsidR="006121B2" w:rsidRPr="000830AC">
        <w:rPr>
          <w:lang w:val="en-GB"/>
        </w:rPr>
        <w:t xml:space="preserve"> and the user of that information. </w:t>
      </w:r>
    </w:p>
    <w:p w14:paraId="69846E9C" w14:textId="465D469B" w:rsidR="006B5DFE" w:rsidRPr="000830AC" w:rsidRDefault="00E75E9A" w:rsidP="009A293C">
      <w:pPr>
        <w:rPr>
          <w:lang w:val="en-GB"/>
        </w:rPr>
      </w:pPr>
      <w:r w:rsidRPr="000830AC">
        <w:rPr>
          <w:lang w:val="en-GB"/>
        </w:rPr>
        <w:t xml:space="preserve">We can infer from the objectives that information </w:t>
      </w:r>
      <w:r w:rsidR="006B5DFE" w:rsidRPr="000830AC">
        <w:rPr>
          <w:lang w:val="en-GB"/>
        </w:rPr>
        <w:t>must</w:t>
      </w:r>
      <w:r w:rsidRPr="000830AC">
        <w:rPr>
          <w:lang w:val="en-GB"/>
        </w:rPr>
        <w:t xml:space="preserve"> be available</w:t>
      </w:r>
      <w:r w:rsidR="00DF7151" w:rsidRPr="000830AC">
        <w:rPr>
          <w:lang w:val="en-GB"/>
        </w:rPr>
        <w:t>, intact and accessible to the intended users</w:t>
      </w:r>
      <w:r w:rsidR="00EF7EF9" w:rsidRPr="000830AC">
        <w:rPr>
          <w:lang w:val="en-GB"/>
        </w:rPr>
        <w:t xml:space="preserve"> without any hindrances. Making information </w:t>
      </w:r>
      <w:r w:rsidR="00EB65CA" w:rsidRPr="000830AC">
        <w:rPr>
          <w:lang w:val="en-GB"/>
        </w:rPr>
        <w:t xml:space="preserve">available, </w:t>
      </w:r>
      <w:r w:rsidR="006B5DFE" w:rsidRPr="000830AC">
        <w:rPr>
          <w:lang w:val="en-GB"/>
        </w:rPr>
        <w:t>accessible,</w:t>
      </w:r>
      <w:r w:rsidR="00EF7EF9" w:rsidRPr="000830AC">
        <w:rPr>
          <w:lang w:val="en-GB"/>
        </w:rPr>
        <w:t xml:space="preserve"> </w:t>
      </w:r>
      <w:r w:rsidR="00EB65CA" w:rsidRPr="000830AC">
        <w:rPr>
          <w:lang w:val="en-GB"/>
        </w:rPr>
        <w:t xml:space="preserve">and intact </w:t>
      </w:r>
      <w:r w:rsidR="00EF7EF9" w:rsidRPr="000830AC">
        <w:rPr>
          <w:lang w:val="en-GB"/>
        </w:rPr>
        <w:t xml:space="preserve">means the user should be able to access </w:t>
      </w:r>
      <w:r w:rsidR="00EB65CA" w:rsidRPr="000830AC">
        <w:rPr>
          <w:lang w:val="en-GB"/>
        </w:rPr>
        <w:t>information in a timely fashion, without delay</w:t>
      </w:r>
      <w:r w:rsidR="00070B8D" w:rsidRPr="000830AC">
        <w:rPr>
          <w:lang w:val="en-GB"/>
        </w:rPr>
        <w:t xml:space="preserve"> or defect. </w:t>
      </w:r>
      <w:r w:rsidR="006B5DFE" w:rsidRPr="000830AC">
        <w:rPr>
          <w:lang w:val="en-GB"/>
        </w:rPr>
        <w:t>There is, however, a challenge with keeping this triad when managing information.</w:t>
      </w:r>
      <w:r w:rsidR="00E27CB4" w:rsidRPr="000830AC">
        <w:rPr>
          <w:lang w:val="en-GB"/>
        </w:rPr>
        <w:t xml:space="preserve"> </w:t>
      </w:r>
      <w:r w:rsidR="006B5DFE" w:rsidRPr="000830AC">
        <w:rPr>
          <w:lang w:val="en-GB"/>
        </w:rPr>
        <w:t>Each of these aspects of the Triad is considered in the following sub-sections:</w:t>
      </w:r>
    </w:p>
    <w:p w14:paraId="0E060581" w14:textId="77777777" w:rsidR="00B4098D" w:rsidRPr="000830AC" w:rsidRDefault="00E4712E" w:rsidP="005C7041">
      <w:pPr>
        <w:pStyle w:val="berschrift4"/>
        <w:rPr>
          <w:rStyle w:val="berschrift5Zchn"/>
          <w:rFonts w:ascii="Calibri" w:hAnsi="Calibri"/>
          <w:color w:val="auto"/>
          <w:lang w:val="en-GB"/>
        </w:rPr>
      </w:pPr>
      <w:r w:rsidRPr="000830AC">
        <w:rPr>
          <w:rStyle w:val="berschrift5Zchn"/>
          <w:rFonts w:ascii="Calibri" w:hAnsi="Calibri"/>
          <w:color w:val="auto"/>
          <w:lang w:val="en-GB"/>
        </w:rPr>
        <w:t xml:space="preserve">Availability </w:t>
      </w:r>
    </w:p>
    <w:p w14:paraId="421D5B3A" w14:textId="402A8FFB" w:rsidR="0061433A" w:rsidRPr="000830AC" w:rsidRDefault="00AE5830" w:rsidP="00E4712E">
      <w:pPr>
        <w:rPr>
          <w:lang w:val="en-US"/>
        </w:rPr>
      </w:pPr>
      <w:r w:rsidRPr="000830AC">
        <w:rPr>
          <w:lang w:val="en-US"/>
        </w:rPr>
        <w:t>The ISO/IEC 27001:2013 standards define availability as “</w:t>
      </w:r>
      <w:r w:rsidRPr="000830AC">
        <w:rPr>
          <w:lang w:val="en-GB"/>
        </w:rPr>
        <w:t xml:space="preserve">property of being accessible and usable upon demand by an authorized entity” </w:t>
      </w:r>
      <w:r w:rsidRPr="000830AC">
        <w:rPr>
          <w:lang w:val="en-US"/>
        </w:rPr>
        <w:t>Hintzbergen, J., et al (2015). </w:t>
      </w:r>
      <w:r w:rsidR="0061433A" w:rsidRPr="000830AC">
        <w:rPr>
          <w:lang w:val="en-US"/>
        </w:rPr>
        <w:t>Availability is</w:t>
      </w:r>
      <w:r w:rsidR="00935AFB" w:rsidRPr="000830AC">
        <w:rPr>
          <w:lang w:val="en-US"/>
        </w:rPr>
        <w:t xml:space="preserve"> about ensuring that information is accessible</w:t>
      </w:r>
      <w:r w:rsidR="00282337" w:rsidRPr="000830AC">
        <w:rPr>
          <w:lang w:val="en-US"/>
        </w:rPr>
        <w:t xml:space="preserve"> in a timely manner</w:t>
      </w:r>
      <w:r w:rsidR="00935AFB" w:rsidRPr="000830AC">
        <w:rPr>
          <w:lang w:val="en-US"/>
        </w:rPr>
        <w:t>,</w:t>
      </w:r>
      <w:r w:rsidR="00282337" w:rsidRPr="000830AC">
        <w:rPr>
          <w:lang w:val="en-US"/>
        </w:rPr>
        <w:t xml:space="preserve"> when needed</w:t>
      </w:r>
      <w:r w:rsidR="00147F24" w:rsidRPr="000830AC">
        <w:rPr>
          <w:lang w:val="en-US"/>
        </w:rPr>
        <w:t xml:space="preserve">. It is common knowledge that the other two conditions in the triad are </w:t>
      </w:r>
      <w:r w:rsidR="00E913F1" w:rsidRPr="000830AC">
        <w:rPr>
          <w:lang w:val="en-US"/>
        </w:rPr>
        <w:t>worthless if</w:t>
      </w:r>
      <w:r w:rsidR="0066261D" w:rsidRPr="000830AC">
        <w:rPr>
          <w:lang w:val="en-US"/>
        </w:rPr>
        <w:t xml:space="preserve"> information is not available. The user, when and where required, with </w:t>
      </w:r>
      <w:r w:rsidR="00E913F1" w:rsidRPr="000830AC">
        <w:rPr>
          <w:lang w:val="en-US"/>
        </w:rPr>
        <w:t>requisite conditions satisfied,</w:t>
      </w:r>
      <w:r w:rsidR="0066261D" w:rsidRPr="000830AC">
        <w:rPr>
          <w:lang w:val="en-US"/>
        </w:rPr>
        <w:t xml:space="preserve"> should be able to access information.</w:t>
      </w:r>
    </w:p>
    <w:p w14:paraId="0E37F8D7" w14:textId="32FFA2B1" w:rsidR="00326AC6" w:rsidRPr="000830AC" w:rsidRDefault="00E913F1" w:rsidP="00E4712E">
      <w:pPr>
        <w:rPr>
          <w:lang w:val="en-US"/>
        </w:rPr>
      </w:pPr>
      <w:r w:rsidRPr="000830AC">
        <w:rPr>
          <w:lang w:val="en-US"/>
        </w:rPr>
        <w:t xml:space="preserve">Information is considered available when </w:t>
      </w:r>
      <w:r w:rsidR="00B85B45" w:rsidRPr="000830AC">
        <w:rPr>
          <w:lang w:val="en-US"/>
        </w:rPr>
        <w:t xml:space="preserve">authorized users </w:t>
      </w:r>
      <w:r w:rsidR="00035C8A" w:rsidRPr="000830AC">
        <w:rPr>
          <w:lang w:val="en-US"/>
        </w:rPr>
        <w:t>can</w:t>
      </w:r>
      <w:r w:rsidR="00B85B45" w:rsidRPr="000830AC">
        <w:rPr>
          <w:lang w:val="en-US"/>
        </w:rPr>
        <w:t xml:space="preserve"> </w:t>
      </w:r>
      <w:r w:rsidR="00536699" w:rsidRPr="000830AC">
        <w:rPr>
          <w:lang w:val="en-US"/>
        </w:rPr>
        <w:t>access it</w:t>
      </w:r>
      <w:r w:rsidR="00B85B45" w:rsidRPr="000830AC">
        <w:rPr>
          <w:lang w:val="en-US"/>
        </w:rPr>
        <w:t xml:space="preserve"> without any obstructions. </w:t>
      </w:r>
      <w:r w:rsidR="008D71C3" w:rsidRPr="000830AC">
        <w:rPr>
          <w:lang w:val="en-US"/>
        </w:rPr>
        <w:t xml:space="preserve">A </w:t>
      </w:r>
      <w:r w:rsidR="00BA2F88" w:rsidRPr="000830AC">
        <w:rPr>
          <w:lang w:val="en-US"/>
        </w:rPr>
        <w:t>simple example is</w:t>
      </w:r>
      <w:r w:rsidR="00EA1DDC" w:rsidRPr="000830AC">
        <w:rPr>
          <w:lang w:val="en-US"/>
        </w:rPr>
        <w:t xml:space="preserve"> an online library in a university. </w:t>
      </w:r>
      <w:r w:rsidR="005B6E20" w:rsidRPr="000830AC">
        <w:rPr>
          <w:lang w:val="en-US"/>
        </w:rPr>
        <w:t xml:space="preserve">A user or patron of such online resources requires an identification before accessing the book or </w:t>
      </w:r>
      <w:r w:rsidR="00C90EBE" w:rsidRPr="000830AC">
        <w:rPr>
          <w:lang w:val="en-US"/>
        </w:rPr>
        <w:t xml:space="preserve">materials stack. Such </w:t>
      </w:r>
      <w:r w:rsidR="00C90EBE" w:rsidRPr="000830AC">
        <w:rPr>
          <w:lang w:val="en-US"/>
        </w:rPr>
        <w:lastRenderedPageBreak/>
        <w:t xml:space="preserve">authorized patrons </w:t>
      </w:r>
      <w:r w:rsidR="002D6141" w:rsidRPr="000830AC">
        <w:rPr>
          <w:lang w:val="en-US"/>
        </w:rPr>
        <w:t>are accepted into the online library system</w:t>
      </w:r>
      <w:r w:rsidR="0023088F" w:rsidRPr="000830AC">
        <w:rPr>
          <w:lang w:val="en-US"/>
        </w:rPr>
        <w:t xml:space="preserve"> as authorized patrons and the contents of the library</w:t>
      </w:r>
      <w:r w:rsidR="000D4042" w:rsidRPr="000830AC">
        <w:rPr>
          <w:lang w:val="en-US"/>
        </w:rPr>
        <w:t xml:space="preserve"> are only available to them.</w:t>
      </w:r>
    </w:p>
    <w:p w14:paraId="157F6381" w14:textId="2D210D4D" w:rsidR="00173272" w:rsidRPr="000830AC" w:rsidRDefault="00173272" w:rsidP="00173272">
      <w:pPr>
        <w:rPr>
          <w:lang w:val="en-US"/>
        </w:rPr>
      </w:pPr>
      <w:r w:rsidRPr="000830AC">
        <w:rPr>
          <w:lang w:val="en-US"/>
        </w:rPr>
        <w:t>Availability can be compromised through sabotage, denial of service attacks or ransomware. A measure used to counter availability of information threats is backups. The use of redundant networks, servers and applications is also a measure to ensure availability of information.</w:t>
      </w:r>
    </w:p>
    <w:p w14:paraId="6807FFAA" w14:textId="77777777" w:rsidR="005418DD" w:rsidRPr="000830AC" w:rsidRDefault="005418DD" w:rsidP="00173272">
      <w:pPr>
        <w:rPr>
          <w:lang w:val="en-US"/>
        </w:rPr>
      </w:pPr>
    </w:p>
    <w:p w14:paraId="671B277B" w14:textId="130FDCD6" w:rsidR="00B4098D" w:rsidRPr="000830AC" w:rsidRDefault="005418DD" w:rsidP="005C7041">
      <w:pPr>
        <w:pStyle w:val="berschrift4"/>
        <w:rPr>
          <w:rStyle w:val="berschrift5Zchn"/>
          <w:rFonts w:ascii="Calibri" w:hAnsi="Calibri"/>
          <w:color w:val="auto"/>
          <w:lang w:val="en-GB"/>
        </w:rPr>
      </w:pPr>
      <w:r w:rsidRPr="000830AC">
        <w:rPr>
          <w:strike/>
          <w:noProof/>
          <w:color w:val="2B579A"/>
          <w:shd w:val="clear" w:color="auto" w:fill="E6E6E6"/>
          <w:lang w:eastAsia="de-DE"/>
        </w:rPr>
        <mc:AlternateContent>
          <mc:Choice Requires="wps">
            <w:drawing>
              <wp:anchor distT="0" distB="0" distL="0" distR="0" simplePos="0" relativeHeight="251658244" behindDoc="0" locked="0" layoutInCell="1" allowOverlap="1" wp14:anchorId="6C22E615" wp14:editId="74283877">
                <wp:simplePos x="0" y="0"/>
                <wp:positionH relativeFrom="leftMargin">
                  <wp:posOffset>9525</wp:posOffset>
                </wp:positionH>
                <wp:positionV relativeFrom="line">
                  <wp:posOffset>461645</wp:posOffset>
                </wp:positionV>
                <wp:extent cx="1057275" cy="2143125"/>
                <wp:effectExtent l="0" t="0" r="9525" b="9525"/>
                <wp:wrapThrough wrapText="bothSides">
                  <wp:wrapPolygon edited="0">
                    <wp:start x="0" y="0"/>
                    <wp:lineTo x="0" y="21504"/>
                    <wp:lineTo x="21405" y="21504"/>
                    <wp:lineTo x="21405"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752F66" w14:textId="0ECE47F2" w:rsidR="00FF07AE" w:rsidRPr="00A13312" w:rsidRDefault="00FF07AE" w:rsidP="00FF07AE">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MITM attack</w:t>
                            </w:r>
                          </w:p>
                          <w:p w14:paraId="46A83452" w14:textId="4B6D2F49" w:rsidR="00FF07AE" w:rsidRPr="00F30DE3" w:rsidRDefault="004B0CED" w:rsidP="00365D01">
                            <w:pPr>
                              <w:pStyle w:val="MarginalieFlietextMarginalie"/>
                              <w:rPr>
                                <w:rFonts w:asciiTheme="minorHAnsi" w:hAnsiTheme="minorHAnsi"/>
                                <w:color w:val="auto"/>
                                <w:sz w:val="18"/>
                                <w:szCs w:val="18"/>
                                <w:lang w:val="en-US"/>
                              </w:rPr>
                            </w:pPr>
                            <w:r>
                              <w:rPr>
                                <w:rFonts w:ascii="Source Sans Pro" w:hAnsi="Source Sans Pro"/>
                                <w:color w:val="auto"/>
                                <w:shd w:val="clear" w:color="auto" w:fill="FFFFFF"/>
                                <w:lang w:val="en-GB"/>
                              </w:rPr>
                              <w:t>This is a</w:t>
                            </w:r>
                            <w:r w:rsidR="00365D01" w:rsidRPr="00F30DE3">
                              <w:rPr>
                                <w:rFonts w:ascii="Source Sans Pro" w:hAnsi="Source Sans Pro"/>
                                <w:color w:val="auto"/>
                                <w:shd w:val="clear" w:color="auto" w:fill="FFFFFF"/>
                                <w:lang w:val="en-GB"/>
                              </w:rPr>
                              <w:t xml:space="preserve">n attack in which an attacker is positioned between two communicating parties </w:t>
                            </w:r>
                            <w:r w:rsidR="00866DE9" w:rsidRPr="00F30DE3">
                              <w:rPr>
                                <w:rFonts w:ascii="Source Sans Pro" w:hAnsi="Source Sans Pro"/>
                                <w:color w:val="auto"/>
                                <w:shd w:val="clear" w:color="auto" w:fill="FFFFFF"/>
                                <w:lang w:val="en-GB"/>
                              </w:rPr>
                              <w:t>to</w:t>
                            </w:r>
                            <w:r w:rsidR="00365D01" w:rsidRPr="00F30DE3">
                              <w:rPr>
                                <w:rFonts w:ascii="Source Sans Pro" w:hAnsi="Source Sans Pro"/>
                                <w:color w:val="auto"/>
                                <w:shd w:val="clear" w:color="auto" w:fill="FFFFFF"/>
                                <w:lang w:val="en-GB"/>
                              </w:rPr>
                              <w:t xml:space="preserve"> intercept and/or alter data traveling between them.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22E615" id="Text Box 12" o:spid="_x0000_s1029" type="#_x0000_t202" style="position:absolute;left:0;text-align:left;margin-left:.75pt;margin-top:36.35pt;width:83.25pt;height:168.75pt;z-index:251658244;visibility:visible;mso-wrap-style:square;mso-width-percent:0;mso-height-percent:0;mso-wrap-distance-left:0;mso-wrap-distance-top:0;mso-wrap-distance-right:0;mso-wrap-distance-bottom:0;mso-position-horizontal:absolute;mso-position-horizontal-relative:lef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" stroked="f">
                <v:textbox>
                  <w:txbxContent>
                    <w:p w14:paraId="4C752F66" w14:textId="0ECE47F2" w:rsidR="00FF07AE" w:rsidRPr="00A13312" w:rsidRDefault="00FF07AE" w:rsidP="00FF07AE">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MITM attack</w:t>
                      </w:r>
                    </w:p>
                    <w:p w14:paraId="46A83452" w14:textId="4B6D2F49" w:rsidR="00FF07AE" w:rsidRPr="00F30DE3" w:rsidRDefault="004B0CED" w:rsidP="00365D01">
                      <w:pPr>
                        <w:pStyle w:val="MarginalieFlietextMarginalie"/>
                        <w:rPr>
                          <w:rFonts w:asciiTheme="minorHAnsi" w:hAnsiTheme="minorHAnsi"/>
                          <w:color w:val="auto"/>
                          <w:sz w:val="18"/>
                          <w:szCs w:val="18"/>
                          <w:lang w:val="en-US"/>
                        </w:rPr>
                      </w:pPr>
                      <w:r>
                        <w:rPr>
                          <w:rFonts w:ascii="Source Sans Pro" w:hAnsi="Source Sans Pro"/>
                          <w:color w:val="auto"/>
                          <w:shd w:val="clear" w:color="auto" w:fill="FFFFFF"/>
                          <w:lang w:val="en-GB"/>
                        </w:rPr>
                        <w:t>This is a</w:t>
                      </w:r>
                      <w:r w:rsidR="00365D01" w:rsidRPr="00F30DE3">
                        <w:rPr>
                          <w:rFonts w:ascii="Source Sans Pro" w:hAnsi="Source Sans Pro"/>
                          <w:color w:val="auto"/>
                          <w:shd w:val="clear" w:color="auto" w:fill="FFFFFF"/>
                          <w:lang w:val="en-GB"/>
                        </w:rPr>
                        <w:t xml:space="preserve">n attack in which an attacker is positioned between two communicating parties </w:t>
                      </w:r>
                      <w:r w:rsidR="00866DE9" w:rsidRPr="00F30DE3">
                        <w:rPr>
                          <w:rFonts w:ascii="Source Sans Pro" w:hAnsi="Source Sans Pro"/>
                          <w:color w:val="auto"/>
                          <w:shd w:val="clear" w:color="auto" w:fill="FFFFFF"/>
                          <w:lang w:val="en-GB"/>
                        </w:rPr>
                        <w:t>to</w:t>
                      </w:r>
                      <w:r w:rsidR="00365D01" w:rsidRPr="00F30DE3">
                        <w:rPr>
                          <w:rFonts w:ascii="Source Sans Pro" w:hAnsi="Source Sans Pro"/>
                          <w:color w:val="auto"/>
                          <w:shd w:val="clear" w:color="auto" w:fill="FFFFFF"/>
                          <w:lang w:val="en-GB"/>
                        </w:rPr>
                        <w:t xml:space="preserve"> intercept and/or alter data traveling between them. </w:t>
                      </w:r>
                    </w:p>
                  </w:txbxContent>
                </v:textbox>
                <w10:wrap type="through" anchorx="margin" anchory="line"/>
              </v:shape>
            </w:pict>
          </mc:Fallback>
        </mc:AlternateContent>
      </w:r>
      <w:r w:rsidR="00172FEF" w:rsidRPr="000830AC">
        <w:rPr>
          <w:rStyle w:val="berschrift5Zchn"/>
          <w:rFonts w:ascii="Calibri" w:hAnsi="Calibri"/>
          <w:color w:val="auto"/>
          <w:lang w:val="en-GB"/>
        </w:rPr>
        <w:t xml:space="preserve">Confidentiality </w:t>
      </w:r>
    </w:p>
    <w:p w14:paraId="15CA8ACE" w14:textId="10357384" w:rsidR="008471F0" w:rsidRPr="000830AC" w:rsidRDefault="00AE5830" w:rsidP="00172FEF">
      <w:pPr>
        <w:rPr>
          <w:lang w:val="en-US"/>
        </w:rPr>
      </w:pPr>
      <w:r w:rsidRPr="000830AC">
        <w:rPr>
          <w:lang w:val="en-US"/>
        </w:rPr>
        <w:t>The ISO/IEC 27001:2013 standards define confidentiality as “</w:t>
      </w:r>
      <w:r w:rsidRPr="000830AC">
        <w:rPr>
          <w:lang w:val="en-GB"/>
        </w:rPr>
        <w:t xml:space="preserve">property that information is not made available or disclosed to unauthorized individuals, entities, or processes.” </w:t>
      </w:r>
      <w:r w:rsidRPr="000830AC">
        <w:rPr>
          <w:lang w:val="en-US"/>
        </w:rPr>
        <w:t>Hintzbergen, J., et al (2015). </w:t>
      </w:r>
      <w:r w:rsidR="00A954D9" w:rsidRPr="000830AC">
        <w:rPr>
          <w:lang w:val="en-US"/>
        </w:rPr>
        <w:t>Information satisfies the confidentiality requirement</w:t>
      </w:r>
      <w:r w:rsidR="000C3C46" w:rsidRPr="000830AC">
        <w:rPr>
          <w:lang w:val="en-US"/>
        </w:rPr>
        <w:t xml:space="preserve"> when it is protected from disclosure or </w:t>
      </w:r>
      <w:r w:rsidR="00026CF6" w:rsidRPr="000830AC">
        <w:rPr>
          <w:lang w:val="en-US"/>
        </w:rPr>
        <w:t xml:space="preserve">when information is exposed to individuals and systems without proper </w:t>
      </w:r>
      <w:r w:rsidR="00F61432" w:rsidRPr="000830AC">
        <w:rPr>
          <w:lang w:val="en-US"/>
        </w:rPr>
        <w:t>authorization</w:t>
      </w:r>
      <w:r w:rsidR="000C3C46" w:rsidRPr="000830AC">
        <w:rPr>
          <w:lang w:val="en-US"/>
        </w:rPr>
        <w:t>.</w:t>
      </w:r>
      <w:r w:rsidR="00F61432" w:rsidRPr="000830AC">
        <w:rPr>
          <w:lang w:val="en-US"/>
        </w:rPr>
        <w:t xml:space="preserve"> Essentially, aut</w:t>
      </w:r>
      <w:r w:rsidR="00BA37C4" w:rsidRPr="000830AC">
        <w:rPr>
          <w:lang w:val="en-US"/>
        </w:rPr>
        <w:t>horized users are granted rights and privileges to be able to access information</w:t>
      </w:r>
      <w:r w:rsidR="003F7A73" w:rsidRPr="000830AC">
        <w:rPr>
          <w:lang w:val="en-US"/>
        </w:rPr>
        <w:t xml:space="preserve">, typically stored, processed, using IT systems. When such information </w:t>
      </w:r>
      <w:r w:rsidR="00171B50" w:rsidRPr="000830AC">
        <w:rPr>
          <w:lang w:val="en-US"/>
        </w:rPr>
        <w:t>is</w:t>
      </w:r>
      <w:r w:rsidR="003F7A73" w:rsidRPr="000830AC">
        <w:rPr>
          <w:lang w:val="en-US"/>
        </w:rPr>
        <w:t xml:space="preserve"> accessed without</w:t>
      </w:r>
      <w:r w:rsidR="001B3031" w:rsidRPr="000830AC">
        <w:rPr>
          <w:lang w:val="en-US"/>
        </w:rPr>
        <w:t xml:space="preserve"> proper authorization, there is a breach of confidentiality. A breach of confidentiality can occur in several ways</w:t>
      </w:r>
      <w:r w:rsidR="00222C7A" w:rsidRPr="000830AC">
        <w:rPr>
          <w:lang w:val="en-US"/>
        </w:rPr>
        <w:t xml:space="preserve">. </w:t>
      </w:r>
      <w:r w:rsidR="000C3C46" w:rsidRPr="000830AC">
        <w:rPr>
          <w:lang w:val="en-US"/>
        </w:rPr>
        <w:t xml:space="preserve"> </w:t>
      </w:r>
      <w:r w:rsidR="00222C7A" w:rsidRPr="000830AC">
        <w:rPr>
          <w:lang w:val="en-US"/>
        </w:rPr>
        <w:t xml:space="preserve">Some involve direct attacks to gain access to a system or to infiltrate an application or a database. </w:t>
      </w:r>
      <w:r w:rsidR="00972312" w:rsidRPr="000830AC">
        <w:rPr>
          <w:lang w:val="en-US"/>
        </w:rPr>
        <w:t xml:space="preserve">An example of direct attacks uses techniques such as </w:t>
      </w:r>
      <w:r w:rsidR="00972312" w:rsidRPr="000830AC">
        <w:rPr>
          <w:b/>
          <w:bCs/>
          <w:lang w:val="en-US"/>
        </w:rPr>
        <w:t>man-in-the-middle (MI</w:t>
      </w:r>
      <w:r w:rsidR="00884E0F" w:rsidRPr="000830AC">
        <w:rPr>
          <w:b/>
          <w:bCs/>
          <w:lang w:val="en-US"/>
        </w:rPr>
        <w:t>TM)</w:t>
      </w:r>
      <w:r w:rsidR="00884E0F" w:rsidRPr="000830AC">
        <w:rPr>
          <w:lang w:val="en-US"/>
        </w:rPr>
        <w:t xml:space="preserve"> attacks. </w:t>
      </w:r>
      <w:r w:rsidR="00222C7A" w:rsidRPr="000830AC">
        <w:rPr>
          <w:lang w:val="en-US"/>
        </w:rPr>
        <w:t xml:space="preserve">To </w:t>
      </w:r>
      <w:r w:rsidR="002F1F8E" w:rsidRPr="000830AC">
        <w:rPr>
          <w:lang w:val="en-US"/>
        </w:rPr>
        <w:t>protect</w:t>
      </w:r>
      <w:r w:rsidR="00222C7A" w:rsidRPr="000830AC">
        <w:rPr>
          <w:lang w:val="en-US"/>
        </w:rPr>
        <w:t xml:space="preserve"> the confidentiality of information, </w:t>
      </w:r>
      <w:r w:rsidR="008471F0" w:rsidRPr="000830AC">
        <w:rPr>
          <w:lang w:val="en-US"/>
        </w:rPr>
        <w:t>information assets could be</w:t>
      </w:r>
    </w:p>
    <w:p w14:paraId="6C32B89D" w14:textId="48742051" w:rsidR="007F0FF0" w:rsidRPr="000830AC" w:rsidRDefault="000A635E">
      <w:pPr>
        <w:pStyle w:val="Listenabsatz"/>
        <w:numPr>
          <w:ilvl w:val="0"/>
          <w:numId w:val="20"/>
        </w:numPr>
        <w:rPr>
          <w:lang w:val="en-US"/>
        </w:rPr>
      </w:pPr>
      <w:r>
        <w:rPr>
          <w:lang w:val="en-US"/>
        </w:rPr>
        <w:t>c</w:t>
      </w:r>
      <w:r w:rsidR="008471F0" w:rsidRPr="000830AC">
        <w:rPr>
          <w:lang w:val="en-US"/>
        </w:rPr>
        <w:t xml:space="preserve">lassified, such that </w:t>
      </w:r>
      <w:r w:rsidR="00811A27" w:rsidRPr="000830AC">
        <w:rPr>
          <w:lang w:val="en-US"/>
        </w:rPr>
        <w:t>users with authorization only could access them. For example,</w:t>
      </w:r>
      <w:r w:rsidR="00662FA8" w:rsidRPr="000830AC">
        <w:rPr>
          <w:lang w:val="en-US"/>
        </w:rPr>
        <w:t xml:space="preserve"> information marked as</w:t>
      </w:r>
      <w:r w:rsidR="00811A27" w:rsidRPr="000830AC">
        <w:rPr>
          <w:lang w:val="en-US"/>
        </w:rPr>
        <w:t xml:space="preserve"> </w:t>
      </w:r>
      <w:r w:rsidR="00662FA8" w:rsidRPr="000830AC">
        <w:rPr>
          <w:lang w:val="en-US"/>
        </w:rPr>
        <w:t>“</w:t>
      </w:r>
      <w:r w:rsidR="00811A27" w:rsidRPr="000830AC">
        <w:rPr>
          <w:lang w:val="en-US"/>
        </w:rPr>
        <w:t>class A</w:t>
      </w:r>
      <w:r w:rsidR="00662FA8" w:rsidRPr="000830AC">
        <w:rPr>
          <w:lang w:val="en-US"/>
        </w:rPr>
        <w:t>”</w:t>
      </w:r>
      <w:r w:rsidR="00811A27" w:rsidRPr="000830AC">
        <w:rPr>
          <w:lang w:val="en-US"/>
        </w:rPr>
        <w:t xml:space="preserve"> could </w:t>
      </w:r>
      <w:r w:rsidR="00662FA8" w:rsidRPr="000830AC">
        <w:rPr>
          <w:lang w:val="en-US"/>
        </w:rPr>
        <w:t>mean highly confidential, for only a selected few, say top management.</w:t>
      </w:r>
    </w:p>
    <w:p w14:paraId="499909BE" w14:textId="29747522" w:rsidR="007F0FF0" w:rsidRPr="000830AC" w:rsidRDefault="000A635E">
      <w:pPr>
        <w:pStyle w:val="Listenabsatz"/>
        <w:numPr>
          <w:ilvl w:val="0"/>
          <w:numId w:val="20"/>
        </w:numPr>
        <w:rPr>
          <w:lang w:val="en-US"/>
        </w:rPr>
      </w:pPr>
      <w:r>
        <w:rPr>
          <w:lang w:val="en-US"/>
        </w:rPr>
        <w:t>s</w:t>
      </w:r>
      <w:r w:rsidR="00662FA8" w:rsidRPr="000830AC">
        <w:rPr>
          <w:lang w:val="en-US"/>
        </w:rPr>
        <w:t>tored secure</w:t>
      </w:r>
      <w:r w:rsidR="00DD1917" w:rsidRPr="000830AC">
        <w:rPr>
          <w:lang w:val="en-US"/>
        </w:rPr>
        <w:t>ly in document storage facilities or with the right tools and resources.</w:t>
      </w:r>
    </w:p>
    <w:p w14:paraId="111D717D" w14:textId="698750CD" w:rsidR="00DD1917" w:rsidRPr="000830AC" w:rsidRDefault="000A635E">
      <w:pPr>
        <w:pStyle w:val="Listenabsatz"/>
        <w:numPr>
          <w:ilvl w:val="0"/>
          <w:numId w:val="20"/>
        </w:numPr>
        <w:rPr>
          <w:lang w:val="en-US"/>
        </w:rPr>
      </w:pPr>
      <w:r>
        <w:rPr>
          <w:lang w:val="en-US"/>
        </w:rPr>
        <w:t>p</w:t>
      </w:r>
      <w:r w:rsidR="004E6143" w:rsidRPr="000830AC">
        <w:rPr>
          <w:lang w:val="en-US"/>
        </w:rPr>
        <w:t>rotected using general and specific s</w:t>
      </w:r>
      <w:r w:rsidR="00DD1917" w:rsidRPr="000830AC">
        <w:rPr>
          <w:lang w:val="en-US"/>
        </w:rPr>
        <w:t xml:space="preserve">ecurity policies </w:t>
      </w:r>
      <w:r w:rsidR="004E6143" w:rsidRPr="000830AC">
        <w:rPr>
          <w:lang w:val="en-US"/>
        </w:rPr>
        <w:t xml:space="preserve">which will define access and </w:t>
      </w:r>
      <w:r w:rsidR="00171B50" w:rsidRPr="000830AC">
        <w:rPr>
          <w:lang w:val="en-US"/>
        </w:rPr>
        <w:t>usage.</w:t>
      </w:r>
    </w:p>
    <w:p w14:paraId="630350B9" w14:textId="67C070DD" w:rsidR="007F0FF0" w:rsidRPr="000830AC" w:rsidRDefault="000A635E">
      <w:pPr>
        <w:pStyle w:val="Listenabsatz"/>
        <w:numPr>
          <w:ilvl w:val="0"/>
          <w:numId w:val="20"/>
        </w:numPr>
        <w:rPr>
          <w:lang w:val="en-US"/>
        </w:rPr>
      </w:pPr>
      <w:r>
        <w:rPr>
          <w:lang w:val="en-US"/>
        </w:rPr>
        <w:t>p</w:t>
      </w:r>
      <w:r w:rsidR="002F1F8E" w:rsidRPr="000830AC">
        <w:rPr>
          <w:lang w:val="en-US"/>
        </w:rPr>
        <w:t>rotected through education and training of end users and other stakeholders regarding information security</w:t>
      </w:r>
      <w:r w:rsidR="006E4EED" w:rsidRPr="000830AC">
        <w:rPr>
          <w:lang w:val="en-US"/>
        </w:rPr>
        <w:t>.</w:t>
      </w:r>
    </w:p>
    <w:p w14:paraId="7CB80779" w14:textId="4BF5D10E" w:rsidR="00990959" w:rsidRPr="000830AC" w:rsidRDefault="00990959" w:rsidP="00172FEF">
      <w:pPr>
        <w:rPr>
          <w:lang w:val="en-US"/>
        </w:rPr>
      </w:pPr>
      <w:r w:rsidRPr="000830AC">
        <w:rPr>
          <w:lang w:val="en-US"/>
        </w:rPr>
        <w:t>Consumers of the Internet and online resources</w:t>
      </w:r>
      <w:r w:rsidR="00F21BB4" w:rsidRPr="000830AC">
        <w:rPr>
          <w:lang w:val="en-US"/>
        </w:rPr>
        <w:t xml:space="preserve"> often exchange personal information about themselves for some convenience or value. Signing up on many web portals and </w:t>
      </w:r>
      <w:r w:rsidR="004F5C0D" w:rsidRPr="000830AC">
        <w:rPr>
          <w:lang w:val="en-US"/>
        </w:rPr>
        <w:t xml:space="preserve">online platforms for free, requires that in exchange, such consumers offer as consideration, their </w:t>
      </w:r>
      <w:r w:rsidR="004F5C0D" w:rsidRPr="000830AC">
        <w:rPr>
          <w:lang w:val="en-US"/>
        </w:rPr>
        <w:lastRenderedPageBreak/>
        <w:t>personally identifiable information (PII)</w:t>
      </w:r>
      <w:r w:rsidR="00CA3FF2" w:rsidRPr="000830AC">
        <w:rPr>
          <w:lang w:val="en-US"/>
        </w:rPr>
        <w:t>, which are copied, sold, replicated, or distributed by third-party agents</w:t>
      </w:r>
      <w:r w:rsidR="0042785B" w:rsidRPr="000830AC">
        <w:rPr>
          <w:lang w:val="en-US"/>
        </w:rPr>
        <w:t xml:space="preserve"> within the online chain. </w:t>
      </w:r>
    </w:p>
    <w:p w14:paraId="56A5CB23" w14:textId="26E7DD83" w:rsidR="00FE3E25" w:rsidRPr="000830AC" w:rsidRDefault="00E355C4" w:rsidP="00172FEF">
      <w:pPr>
        <w:rPr>
          <w:lang w:val="en-US"/>
        </w:rPr>
      </w:pPr>
      <w:r w:rsidRPr="000830AC">
        <w:rPr>
          <w:lang w:val="en-US"/>
        </w:rPr>
        <w:t xml:space="preserve">Confidentiality, just like other characteristics of information, does not </w:t>
      </w:r>
      <w:r w:rsidR="0042424E" w:rsidRPr="000830AC">
        <w:rPr>
          <w:lang w:val="en-US"/>
        </w:rPr>
        <w:t xml:space="preserve">exist in isolation. It is interdependent. </w:t>
      </w:r>
      <w:r w:rsidR="00C82AA3" w:rsidRPr="000830AC">
        <w:rPr>
          <w:lang w:val="en-US"/>
        </w:rPr>
        <w:t>A characteristic is privacy.</w:t>
      </w:r>
      <w:r w:rsidR="006C71CF">
        <w:rPr>
          <w:lang w:val="en-US"/>
        </w:rPr>
        <w:t xml:space="preserve"> </w:t>
      </w:r>
      <w:r w:rsidR="001B04B8" w:rsidRPr="000830AC">
        <w:rPr>
          <w:lang w:val="en-US"/>
        </w:rPr>
        <w:t>There are a few measures that could be put in place to curb or better still reduce the spate of confidentiality breaches</w:t>
      </w:r>
      <w:r w:rsidR="00BA4BE9" w:rsidRPr="000830AC">
        <w:rPr>
          <w:lang w:val="en-US"/>
        </w:rPr>
        <w:t xml:space="preserve">. Such measures include classifying and restricting data access, implementing access control policies, encrypting data, </w:t>
      </w:r>
      <w:r w:rsidR="00593D41" w:rsidRPr="000830AC">
        <w:rPr>
          <w:lang w:val="en-US"/>
        </w:rPr>
        <w:t xml:space="preserve">activating multi-factor authentication (such as 2FA) systems. </w:t>
      </w:r>
      <w:r w:rsidR="00EC470A" w:rsidRPr="000830AC">
        <w:rPr>
          <w:lang w:val="en-US"/>
        </w:rPr>
        <w:t>Another good approach to ensuring confidentiality is training and knowledge</w:t>
      </w:r>
      <w:r w:rsidR="00350F06" w:rsidRPr="000830AC">
        <w:rPr>
          <w:lang w:val="en-US"/>
        </w:rPr>
        <w:t xml:space="preserve"> readily available to all stakeholders in the information chain.</w:t>
      </w:r>
    </w:p>
    <w:p w14:paraId="5B778D24" w14:textId="3DE97B4A" w:rsidR="00B4098D" w:rsidRPr="000830AC" w:rsidRDefault="006514CF" w:rsidP="00817B1D">
      <w:pPr>
        <w:pStyle w:val="berschrift4"/>
        <w:rPr>
          <w:rStyle w:val="berschrift5Zchn"/>
          <w:rFonts w:ascii="Calibri" w:hAnsi="Calibri"/>
          <w:color w:val="auto"/>
          <w:lang w:val="en-GB"/>
        </w:rPr>
      </w:pPr>
      <w:r w:rsidRPr="000830AC">
        <w:rPr>
          <w:rStyle w:val="berschrift5Zchn"/>
          <w:rFonts w:ascii="Calibri" w:hAnsi="Calibri"/>
          <w:color w:val="auto"/>
          <w:lang w:val="en-GB"/>
        </w:rPr>
        <w:t xml:space="preserve">Integrity </w:t>
      </w:r>
    </w:p>
    <w:p w14:paraId="4AC6588E" w14:textId="45C33D95" w:rsidR="00817B1D" w:rsidRPr="000830AC" w:rsidRDefault="0054687E" w:rsidP="00922283">
      <w:pPr>
        <w:rPr>
          <w:lang w:val="en-US"/>
        </w:rPr>
      </w:pPr>
      <w:r w:rsidRPr="000830AC">
        <w:rPr>
          <w:lang w:val="en-US"/>
        </w:rPr>
        <w:t xml:space="preserve">Integrity is the third </w:t>
      </w:r>
      <w:r w:rsidR="0039437F" w:rsidRPr="000830AC">
        <w:rPr>
          <w:lang w:val="en-US"/>
        </w:rPr>
        <w:t xml:space="preserve">in the triad. </w:t>
      </w:r>
      <w:r w:rsidR="00AE5830" w:rsidRPr="000830AC">
        <w:rPr>
          <w:lang w:val="en-US"/>
        </w:rPr>
        <w:t xml:space="preserve">The ISO/IEC 27001:2013 standards define </w:t>
      </w:r>
      <w:r w:rsidR="0070647C">
        <w:rPr>
          <w:lang w:val="en-US"/>
        </w:rPr>
        <w:t>integrity</w:t>
      </w:r>
      <w:r w:rsidR="0070647C" w:rsidRPr="000830AC">
        <w:rPr>
          <w:lang w:val="en-US"/>
        </w:rPr>
        <w:t xml:space="preserve"> </w:t>
      </w:r>
      <w:r w:rsidR="00AE5830" w:rsidRPr="000830AC">
        <w:rPr>
          <w:lang w:val="en-US"/>
        </w:rPr>
        <w:t>as “</w:t>
      </w:r>
      <w:r w:rsidR="00BF75FB" w:rsidRPr="000830AC">
        <w:rPr>
          <w:lang w:val="en-US"/>
        </w:rPr>
        <w:t>p</w:t>
      </w:r>
      <w:r w:rsidR="00BF75FB" w:rsidRPr="000830AC">
        <w:rPr>
          <w:lang w:val="en-GB"/>
        </w:rPr>
        <w:t>roperty of protecting the accuracy and completeness of assets.</w:t>
      </w:r>
      <w:r w:rsidR="00AE5830" w:rsidRPr="000830AC">
        <w:rPr>
          <w:lang w:val="en-GB"/>
        </w:rPr>
        <w:t xml:space="preserve">” </w:t>
      </w:r>
      <w:r w:rsidR="00AE5830" w:rsidRPr="000830AC">
        <w:rPr>
          <w:lang w:val="en-US"/>
        </w:rPr>
        <w:t>Hintzbergen, J., et al (2015). </w:t>
      </w:r>
      <w:r w:rsidR="00054154" w:rsidRPr="000830AC">
        <w:rPr>
          <w:lang w:val="en-US"/>
        </w:rPr>
        <w:t>Integrity</w:t>
      </w:r>
      <w:r w:rsidR="0039437F" w:rsidRPr="000830AC">
        <w:rPr>
          <w:lang w:val="en-US"/>
        </w:rPr>
        <w:t xml:space="preserve"> involves making sure that information is not modified or corrupted. In other words</w:t>
      </w:r>
      <w:r w:rsidR="00B27613" w:rsidRPr="000830AC">
        <w:rPr>
          <w:lang w:val="en-US"/>
        </w:rPr>
        <w:t xml:space="preserve">, data is </w:t>
      </w:r>
      <w:r w:rsidR="000B7E83" w:rsidRPr="000830AC">
        <w:rPr>
          <w:lang w:val="en-US"/>
        </w:rPr>
        <w:t xml:space="preserve">whole, </w:t>
      </w:r>
      <w:r w:rsidR="00B27613" w:rsidRPr="000830AC">
        <w:rPr>
          <w:lang w:val="en-US"/>
        </w:rPr>
        <w:t>authentic, accurate and reliable.</w:t>
      </w:r>
      <w:r w:rsidR="00075679" w:rsidRPr="000830AC">
        <w:rPr>
          <w:lang w:val="en-US"/>
        </w:rPr>
        <w:t xml:space="preserve"> </w:t>
      </w:r>
    </w:p>
    <w:p w14:paraId="026ED373" w14:textId="5FFEC885" w:rsidR="005F1791" w:rsidRPr="000830AC" w:rsidRDefault="005F1791" w:rsidP="00922283">
      <w:pPr>
        <w:rPr>
          <w:lang w:val="en-US"/>
        </w:rPr>
      </w:pPr>
      <w:r w:rsidRPr="000830AC">
        <w:rPr>
          <w:lang w:val="en-US"/>
        </w:rPr>
        <w:t xml:space="preserve">A breach </w:t>
      </w:r>
      <w:r w:rsidR="00727AD9" w:rsidRPr="000830AC">
        <w:rPr>
          <w:lang w:val="en-US"/>
        </w:rPr>
        <w:t xml:space="preserve">or violation </w:t>
      </w:r>
      <w:r w:rsidRPr="000830AC">
        <w:rPr>
          <w:lang w:val="en-US"/>
        </w:rPr>
        <w:t>of the integrity of data</w:t>
      </w:r>
      <w:r w:rsidR="00727AD9" w:rsidRPr="000830AC">
        <w:rPr>
          <w:lang w:val="en-US"/>
        </w:rPr>
        <w:t xml:space="preserve"> or information</w:t>
      </w:r>
      <w:r w:rsidRPr="000830AC">
        <w:rPr>
          <w:lang w:val="en-US"/>
        </w:rPr>
        <w:t xml:space="preserve"> could occur when an attacker bypasses an intrusion detection system, changes file </w:t>
      </w:r>
      <w:r w:rsidR="001E4DA0" w:rsidRPr="000830AC">
        <w:rPr>
          <w:lang w:val="en-US"/>
        </w:rPr>
        <w:t>configurations,</w:t>
      </w:r>
      <w:r w:rsidRPr="000830AC">
        <w:rPr>
          <w:lang w:val="en-US"/>
        </w:rPr>
        <w:t xml:space="preserve"> and allows unauthorized access</w:t>
      </w:r>
      <w:r w:rsidR="00514DA1" w:rsidRPr="000830AC">
        <w:rPr>
          <w:lang w:val="en-US"/>
        </w:rPr>
        <w:t>, as a first example. A second example is when such an attacker changes</w:t>
      </w:r>
      <w:r w:rsidR="000F675F" w:rsidRPr="000830AC">
        <w:rPr>
          <w:lang w:val="en-US"/>
        </w:rPr>
        <w:t xml:space="preserve"> system logs and files or thirdly, if an insider, </w:t>
      </w:r>
      <w:r w:rsidR="001E4DA0" w:rsidRPr="000830AC">
        <w:rPr>
          <w:lang w:val="en-US"/>
        </w:rPr>
        <w:t xml:space="preserve">such as an </w:t>
      </w:r>
      <w:r w:rsidR="000F675F" w:rsidRPr="000830AC">
        <w:rPr>
          <w:lang w:val="en-US"/>
        </w:rPr>
        <w:t xml:space="preserve">employee </w:t>
      </w:r>
      <w:r w:rsidR="001E4DA0" w:rsidRPr="000830AC">
        <w:rPr>
          <w:lang w:val="en-US"/>
        </w:rPr>
        <w:t>violates integrity by accident.</w:t>
      </w:r>
      <w:r w:rsidR="009B56E8" w:rsidRPr="000830AC">
        <w:rPr>
          <w:lang w:val="en-US"/>
        </w:rPr>
        <w:t xml:space="preserve"> For such insider events, a lack of security policies</w:t>
      </w:r>
      <w:r w:rsidR="00054154" w:rsidRPr="000830AC">
        <w:rPr>
          <w:lang w:val="en-US"/>
        </w:rPr>
        <w:t>, security controls, processes and procedures</w:t>
      </w:r>
      <w:r w:rsidR="009B56E8" w:rsidRPr="000830AC">
        <w:rPr>
          <w:lang w:val="en-US"/>
        </w:rPr>
        <w:t xml:space="preserve"> ha</w:t>
      </w:r>
      <w:r w:rsidR="00054154" w:rsidRPr="000830AC">
        <w:rPr>
          <w:lang w:val="en-US"/>
        </w:rPr>
        <w:t>ve</w:t>
      </w:r>
      <w:r w:rsidR="009B56E8" w:rsidRPr="000830AC">
        <w:rPr>
          <w:lang w:val="en-US"/>
        </w:rPr>
        <w:t xml:space="preserve"> been identified as major </w:t>
      </w:r>
      <w:r w:rsidR="00054154" w:rsidRPr="000830AC">
        <w:rPr>
          <w:lang w:val="en-US"/>
        </w:rPr>
        <w:t>triggers.</w:t>
      </w:r>
      <w:r w:rsidR="001E4DA0" w:rsidRPr="000830AC">
        <w:rPr>
          <w:lang w:val="en-US"/>
        </w:rPr>
        <w:t xml:space="preserve"> </w:t>
      </w:r>
    </w:p>
    <w:p w14:paraId="6A06E788" w14:textId="64AD93E4" w:rsidR="00727AD9" w:rsidRPr="000830AC" w:rsidRDefault="00727AD9" w:rsidP="00922283">
      <w:pPr>
        <w:rPr>
          <w:lang w:val="en-US"/>
        </w:rPr>
      </w:pPr>
      <w:r w:rsidRPr="000830AC">
        <w:rPr>
          <w:lang w:val="en-US"/>
        </w:rPr>
        <w:t xml:space="preserve">There are </w:t>
      </w:r>
      <w:r w:rsidR="009F5F75" w:rsidRPr="000830AC">
        <w:rPr>
          <w:lang w:val="en-US"/>
        </w:rPr>
        <w:t>lots of measures that could be implemented to counter information integrity violations. Some of the common ones include hashing or use of hash algorithms</w:t>
      </w:r>
      <w:r w:rsidR="003610D1" w:rsidRPr="000830AC">
        <w:rPr>
          <w:lang w:val="en-US"/>
        </w:rPr>
        <w:t>, data encryption, use of digital certificates and signatures, and using trustworthy certificate authorities (CAs)</w:t>
      </w:r>
      <w:r w:rsidR="00F54A8E" w:rsidRPr="000830AC">
        <w:rPr>
          <w:lang w:val="en-US"/>
        </w:rPr>
        <w:t xml:space="preserve">. </w:t>
      </w:r>
      <w:r w:rsidR="00BD4188" w:rsidRPr="000830AC">
        <w:rPr>
          <w:lang w:val="en-US"/>
        </w:rPr>
        <w:t>A method</w:t>
      </w:r>
      <w:r w:rsidR="00F54A8E" w:rsidRPr="000830AC">
        <w:rPr>
          <w:lang w:val="en-US"/>
        </w:rPr>
        <w:t xml:space="preserve"> for verifying the integrity of information is non-repudiation, which is where something cannot be repudiated or denied</w:t>
      </w:r>
      <w:r w:rsidR="008361CB" w:rsidRPr="000830AC">
        <w:rPr>
          <w:lang w:val="en-US"/>
        </w:rPr>
        <w:t>, ensuring that it is authentic</w:t>
      </w:r>
      <w:r w:rsidR="00353C2B" w:rsidRPr="000830AC">
        <w:rPr>
          <w:lang w:val="en-US"/>
        </w:rPr>
        <w:t>.</w:t>
      </w:r>
    </w:p>
    <w:p w14:paraId="6F33E2A2" w14:textId="36BBD378" w:rsidR="0003791E" w:rsidRPr="000830AC" w:rsidRDefault="00637A36" w:rsidP="004B0CED">
      <w:pPr>
        <w:rPr>
          <w:lang w:val="en-US"/>
        </w:rPr>
      </w:pPr>
      <w:r w:rsidRPr="000830AC">
        <w:rPr>
          <w:lang w:val="en-US"/>
        </w:rPr>
        <w:t>Information integrity mechanisms are often grouped into preventive and detective mechanisms</w:t>
      </w:r>
      <w:r w:rsidR="000E648E" w:rsidRPr="000830AC">
        <w:rPr>
          <w:lang w:val="en-US"/>
        </w:rPr>
        <w:t>.</w:t>
      </w:r>
      <w:r w:rsidR="00331B23" w:rsidRPr="000830AC">
        <w:rPr>
          <w:lang w:val="en-US"/>
        </w:rPr>
        <w:t xml:space="preserve"> </w:t>
      </w:r>
      <w:r w:rsidR="0014752D" w:rsidRPr="000830AC">
        <w:rPr>
          <w:lang w:val="en-US"/>
        </w:rPr>
        <w:t xml:space="preserve">The most common </w:t>
      </w:r>
      <w:r w:rsidR="00856868" w:rsidRPr="000830AC">
        <w:rPr>
          <w:lang w:val="en-US"/>
        </w:rPr>
        <w:t>occurrence</w:t>
      </w:r>
      <w:r w:rsidR="0014752D" w:rsidRPr="000830AC">
        <w:rPr>
          <w:lang w:val="en-US"/>
        </w:rPr>
        <w:t xml:space="preserve"> of integrity breaches </w:t>
      </w:r>
      <w:r w:rsidR="00835E30" w:rsidRPr="000830AC">
        <w:rPr>
          <w:lang w:val="en-US"/>
        </w:rPr>
        <w:t>is</w:t>
      </w:r>
      <w:r w:rsidR="0014752D" w:rsidRPr="000830AC">
        <w:rPr>
          <w:lang w:val="en-US"/>
        </w:rPr>
        <w:t xml:space="preserve"> known as unintentional </w:t>
      </w:r>
      <w:r w:rsidR="007912FE" w:rsidRPr="000830AC">
        <w:rPr>
          <w:lang w:val="en-US"/>
        </w:rPr>
        <w:t>disclosures</w:t>
      </w:r>
      <w:r w:rsidR="003D33CF" w:rsidRPr="000830AC">
        <w:rPr>
          <w:lang w:val="en-US"/>
        </w:rPr>
        <w:t xml:space="preserve"> (</w:t>
      </w:r>
      <w:r w:rsidR="006D7A2B" w:rsidRPr="000830AC">
        <w:rPr>
          <w:lang w:val="en-US"/>
        </w:rPr>
        <w:t>Alsmadi</w:t>
      </w:r>
      <w:r w:rsidR="002133D8" w:rsidRPr="000830AC">
        <w:rPr>
          <w:lang w:val="en-US"/>
        </w:rPr>
        <w:t xml:space="preserve"> I.,</w:t>
      </w:r>
      <w:r w:rsidR="003D33CF" w:rsidRPr="000830AC">
        <w:rPr>
          <w:lang w:val="en-US"/>
        </w:rPr>
        <w:t xml:space="preserve"> et al. 2018).  </w:t>
      </w:r>
      <w:r w:rsidR="00835E30" w:rsidRPr="000830AC">
        <w:rPr>
          <w:lang w:val="en-US"/>
        </w:rPr>
        <w:t xml:space="preserve">With this, </w:t>
      </w:r>
      <w:r w:rsidR="00271688" w:rsidRPr="000830AC">
        <w:rPr>
          <w:lang w:val="en-US"/>
        </w:rPr>
        <w:t>users</w:t>
      </w:r>
      <w:r w:rsidR="00CE6BD9" w:rsidRPr="000830AC">
        <w:rPr>
          <w:lang w:val="en-US"/>
        </w:rPr>
        <w:t>, especially organizational employees</w:t>
      </w:r>
      <w:r w:rsidR="00271688" w:rsidRPr="000830AC">
        <w:rPr>
          <w:lang w:val="en-US"/>
        </w:rPr>
        <w:t xml:space="preserve"> </w:t>
      </w:r>
      <w:r w:rsidR="0050263D" w:rsidRPr="000830AC">
        <w:rPr>
          <w:lang w:val="en-US"/>
        </w:rPr>
        <w:t>lose, misplace, or inadvertently</w:t>
      </w:r>
      <w:r w:rsidR="00E35185" w:rsidRPr="000830AC">
        <w:rPr>
          <w:lang w:val="en-US"/>
        </w:rPr>
        <w:t xml:space="preserve"> release information in an event not caused by hackers or any electronic attack. For example, some </w:t>
      </w:r>
      <w:r w:rsidR="00FB29D1" w:rsidRPr="000830AC">
        <w:rPr>
          <w:lang w:val="en-US"/>
        </w:rPr>
        <w:t xml:space="preserve">careless organizational employees post pictures of their </w:t>
      </w:r>
      <w:r w:rsidR="00FB29D1" w:rsidRPr="000830AC">
        <w:rPr>
          <w:lang w:val="en-US"/>
        </w:rPr>
        <w:lastRenderedPageBreak/>
        <w:t>work monitors with sensitive information openly displayed</w:t>
      </w:r>
      <w:r w:rsidR="003D33CF" w:rsidRPr="000830AC">
        <w:rPr>
          <w:lang w:val="en-US"/>
        </w:rPr>
        <w:t>, among others</w:t>
      </w:r>
      <w:r w:rsidR="00B371CE" w:rsidRPr="000830AC">
        <w:rPr>
          <w:lang w:val="en-US"/>
        </w:rPr>
        <w:t>,</w:t>
      </w:r>
      <w:r w:rsidR="00E62FF7" w:rsidRPr="000830AC">
        <w:rPr>
          <w:lang w:val="en-US"/>
        </w:rPr>
        <w:t xml:space="preserve"> on social media. That is an unintentional disclosure.</w:t>
      </w:r>
      <w:r w:rsidR="001507C6" w:rsidRPr="000830AC">
        <w:rPr>
          <w:lang w:val="en-US"/>
        </w:rPr>
        <w:t xml:space="preserve"> </w:t>
      </w:r>
      <w:r w:rsidR="006453D6" w:rsidRPr="000830AC">
        <w:rPr>
          <w:lang w:val="en-US"/>
        </w:rPr>
        <w:t>Others</w:t>
      </w:r>
      <w:r w:rsidR="00C03D42" w:rsidRPr="000830AC">
        <w:rPr>
          <w:lang w:val="en-US"/>
        </w:rPr>
        <w:t xml:space="preserve"> take</w:t>
      </w:r>
      <w:r w:rsidR="00B52E4B" w:rsidRPr="000830AC">
        <w:rPr>
          <w:lang w:val="en-US"/>
        </w:rPr>
        <w:t xml:space="preserve"> copies of data from their organizations, </w:t>
      </w:r>
      <w:r w:rsidR="000A779B" w:rsidRPr="000830AC">
        <w:rPr>
          <w:lang w:val="en-US"/>
        </w:rPr>
        <w:t>which might include email addresses, credit card information</w:t>
      </w:r>
      <w:r w:rsidR="006453D6" w:rsidRPr="000830AC">
        <w:rPr>
          <w:lang w:val="en-US"/>
        </w:rPr>
        <w:t>, ID numbers</w:t>
      </w:r>
      <w:r w:rsidR="000A779B" w:rsidRPr="000830AC">
        <w:rPr>
          <w:lang w:val="en-US"/>
        </w:rPr>
        <w:t xml:space="preserve"> o</w:t>
      </w:r>
      <w:r w:rsidR="005C2134" w:rsidRPr="000830AC">
        <w:rPr>
          <w:lang w:val="en-US"/>
        </w:rPr>
        <w:t xml:space="preserve">r important company files and </w:t>
      </w:r>
      <w:r w:rsidR="00B52E4B" w:rsidRPr="000830AC">
        <w:rPr>
          <w:lang w:val="en-US"/>
        </w:rPr>
        <w:t>lose them to theft</w:t>
      </w:r>
      <w:r w:rsidR="00BF470D" w:rsidRPr="000830AC">
        <w:rPr>
          <w:lang w:val="en-US"/>
        </w:rPr>
        <w:t>, criminals</w:t>
      </w:r>
      <w:r w:rsidR="005C2134" w:rsidRPr="000830AC">
        <w:rPr>
          <w:lang w:val="en-US"/>
        </w:rPr>
        <w:t xml:space="preserve"> or </w:t>
      </w:r>
      <w:r w:rsidR="002F227D">
        <w:rPr>
          <w:lang w:val="en-US"/>
        </w:rPr>
        <w:t xml:space="preserve">for </w:t>
      </w:r>
      <w:r w:rsidR="00BF470D" w:rsidRPr="000830AC">
        <w:rPr>
          <w:lang w:val="en-US"/>
        </w:rPr>
        <w:t xml:space="preserve">other </w:t>
      </w:r>
      <w:r w:rsidR="005C2134" w:rsidRPr="000830AC">
        <w:rPr>
          <w:lang w:val="en-US"/>
        </w:rPr>
        <w:t>malicious users</w:t>
      </w:r>
      <w:r w:rsidR="00BF470D" w:rsidRPr="000830AC">
        <w:rPr>
          <w:lang w:val="en-US"/>
        </w:rPr>
        <w:t xml:space="preserve"> to exploit</w:t>
      </w:r>
      <w:r w:rsidR="005C2134" w:rsidRPr="000830AC">
        <w:rPr>
          <w:lang w:val="en-US"/>
        </w:rPr>
        <w:t>.</w:t>
      </w:r>
      <w:r w:rsidR="00B52E4B" w:rsidRPr="000830AC">
        <w:rPr>
          <w:lang w:val="en-US"/>
        </w:rPr>
        <w:t xml:space="preserve"> </w:t>
      </w:r>
    </w:p>
    <w:p w14:paraId="219D33C4" w14:textId="77777777" w:rsidR="004B6B4D" w:rsidRPr="000830AC" w:rsidRDefault="004B6B4D" w:rsidP="008A6A77">
      <w:pPr>
        <w:pStyle w:val="berschrift3"/>
        <w:rPr>
          <w:lang w:val="en-GB"/>
        </w:rPr>
      </w:pPr>
      <w:r w:rsidRPr="000830AC">
        <w:rPr>
          <w:lang w:val="en-US"/>
        </w:rPr>
        <w:t>Self-Check Questions</w:t>
      </w:r>
      <w:r w:rsidRPr="000830AC">
        <w:rPr>
          <w:lang w:val="en-GB"/>
        </w:rPr>
        <w:t> </w:t>
      </w:r>
    </w:p>
    <w:p w14:paraId="439652D8" w14:textId="78F4FF28" w:rsidR="00282209" w:rsidRPr="000830AC" w:rsidRDefault="002765DB">
      <w:pPr>
        <w:numPr>
          <w:ilvl w:val="0"/>
          <w:numId w:val="21"/>
        </w:numPr>
        <w:tabs>
          <w:tab w:val="num" w:pos="720"/>
        </w:tabs>
        <w:jc w:val="left"/>
        <w:rPr>
          <w:lang w:val="en-GB"/>
        </w:rPr>
      </w:pPr>
      <w:r w:rsidRPr="000830AC">
        <w:rPr>
          <w:lang w:val="en-US"/>
        </w:rPr>
        <w:t>Which of the following</w:t>
      </w:r>
      <w:r w:rsidR="00282209" w:rsidRPr="000830AC">
        <w:rPr>
          <w:lang w:val="en-US"/>
        </w:rPr>
        <w:t xml:space="preserve"> would be used to ensure that accuracy of information is covered effectively in an organization?</w:t>
      </w:r>
    </w:p>
    <w:p w14:paraId="671C1C91" w14:textId="57369159" w:rsidR="00282209" w:rsidRPr="000830AC" w:rsidRDefault="00282209">
      <w:pPr>
        <w:numPr>
          <w:ilvl w:val="0"/>
          <w:numId w:val="22"/>
        </w:numPr>
        <w:jc w:val="left"/>
        <w:rPr>
          <w:i/>
          <w:iCs/>
          <w:u w:val="single"/>
          <w:lang w:val="en-US"/>
        </w:rPr>
      </w:pPr>
      <w:r w:rsidRPr="000830AC">
        <w:rPr>
          <w:i/>
          <w:iCs/>
          <w:u w:val="single"/>
          <w:lang w:val="en-US"/>
        </w:rPr>
        <w:t>Integrity </w:t>
      </w:r>
    </w:p>
    <w:p w14:paraId="3C80DDF6" w14:textId="706FD9C7" w:rsidR="00282209" w:rsidRPr="000830AC" w:rsidRDefault="00282209">
      <w:pPr>
        <w:numPr>
          <w:ilvl w:val="0"/>
          <w:numId w:val="22"/>
        </w:numPr>
        <w:jc w:val="left"/>
        <w:rPr>
          <w:lang w:val="en-GB"/>
        </w:rPr>
      </w:pPr>
      <w:r w:rsidRPr="000830AC">
        <w:rPr>
          <w:lang w:val="en-US"/>
        </w:rPr>
        <w:t>Confidentiality</w:t>
      </w:r>
    </w:p>
    <w:p w14:paraId="0E029A50" w14:textId="43784BFF" w:rsidR="00282209" w:rsidRPr="000830AC" w:rsidRDefault="00282209">
      <w:pPr>
        <w:numPr>
          <w:ilvl w:val="0"/>
          <w:numId w:val="22"/>
        </w:numPr>
        <w:jc w:val="left"/>
        <w:rPr>
          <w:lang w:val="en-GB"/>
        </w:rPr>
      </w:pPr>
      <w:r w:rsidRPr="000830AC">
        <w:rPr>
          <w:lang w:val="en-US"/>
        </w:rPr>
        <w:t>Availability</w:t>
      </w:r>
    </w:p>
    <w:p w14:paraId="79085338" w14:textId="1A828A9C" w:rsidR="00282209" w:rsidRPr="000830AC" w:rsidRDefault="00282209">
      <w:pPr>
        <w:numPr>
          <w:ilvl w:val="0"/>
          <w:numId w:val="22"/>
        </w:numPr>
        <w:jc w:val="left"/>
        <w:rPr>
          <w:lang w:val="en-GB"/>
        </w:rPr>
      </w:pPr>
      <w:r w:rsidRPr="000830AC">
        <w:rPr>
          <w:lang w:val="en-US"/>
        </w:rPr>
        <w:t>Authenticity</w:t>
      </w:r>
    </w:p>
    <w:p w14:paraId="26D7B421" w14:textId="0849F5B1" w:rsidR="004B6B4D" w:rsidRPr="000830AC" w:rsidRDefault="00193F98">
      <w:pPr>
        <w:numPr>
          <w:ilvl w:val="0"/>
          <w:numId w:val="21"/>
        </w:numPr>
        <w:tabs>
          <w:tab w:val="num" w:pos="720"/>
        </w:tabs>
        <w:jc w:val="left"/>
        <w:rPr>
          <w:lang w:val="en-GB"/>
        </w:rPr>
      </w:pPr>
      <w:r w:rsidRPr="000830AC">
        <w:rPr>
          <w:lang w:val="en-US"/>
        </w:rPr>
        <w:t>A</w:t>
      </w:r>
      <w:r w:rsidR="00BF470D" w:rsidRPr="000830AC">
        <w:rPr>
          <w:lang w:val="en-US"/>
        </w:rPr>
        <w:t xml:space="preserve"> user logs into a computer system and is required to </w:t>
      </w:r>
      <w:r w:rsidR="001F6696" w:rsidRPr="000830AC">
        <w:rPr>
          <w:lang w:val="en-US"/>
        </w:rPr>
        <w:t>answer a security question such as “what is your mother’s maiden name”</w:t>
      </w:r>
      <w:r w:rsidRPr="000830AC">
        <w:rPr>
          <w:lang w:val="en-US"/>
        </w:rPr>
        <w:t xml:space="preserve"> Which of the following is the computer system ensuring?</w:t>
      </w:r>
    </w:p>
    <w:p w14:paraId="0B82A90D" w14:textId="14C0D5D5" w:rsidR="00195C16" w:rsidRPr="000830AC" w:rsidRDefault="00195C16">
      <w:pPr>
        <w:numPr>
          <w:ilvl w:val="0"/>
          <w:numId w:val="22"/>
        </w:numPr>
        <w:jc w:val="left"/>
        <w:rPr>
          <w:lang w:val="en-US"/>
        </w:rPr>
      </w:pPr>
      <w:r w:rsidRPr="000830AC">
        <w:rPr>
          <w:lang w:val="en-US"/>
        </w:rPr>
        <w:t>Accountability</w:t>
      </w:r>
    </w:p>
    <w:p w14:paraId="2E9BFE76" w14:textId="5FC8FB86" w:rsidR="00195C16" w:rsidRPr="000830AC" w:rsidRDefault="00195C16">
      <w:pPr>
        <w:numPr>
          <w:ilvl w:val="0"/>
          <w:numId w:val="22"/>
        </w:numPr>
        <w:jc w:val="left"/>
        <w:rPr>
          <w:i/>
          <w:iCs/>
          <w:u w:val="single"/>
          <w:lang w:val="en-US"/>
        </w:rPr>
      </w:pPr>
      <w:r w:rsidRPr="000830AC">
        <w:rPr>
          <w:i/>
          <w:iCs/>
          <w:u w:val="single"/>
          <w:lang w:val="en-US"/>
        </w:rPr>
        <w:t>Authentication</w:t>
      </w:r>
    </w:p>
    <w:p w14:paraId="317DCB30" w14:textId="2EA14C3C" w:rsidR="00195C16" w:rsidRPr="000830AC" w:rsidRDefault="00195C16">
      <w:pPr>
        <w:numPr>
          <w:ilvl w:val="0"/>
          <w:numId w:val="22"/>
        </w:numPr>
        <w:jc w:val="left"/>
        <w:rPr>
          <w:lang w:val="en-US"/>
        </w:rPr>
      </w:pPr>
      <w:r w:rsidRPr="000830AC">
        <w:rPr>
          <w:lang w:val="en-US"/>
        </w:rPr>
        <w:t>Authorization</w:t>
      </w:r>
    </w:p>
    <w:p w14:paraId="41E8AD81" w14:textId="05F1D2F5" w:rsidR="00195C16" w:rsidRPr="000830AC" w:rsidRDefault="00195C16">
      <w:pPr>
        <w:numPr>
          <w:ilvl w:val="0"/>
          <w:numId w:val="22"/>
        </w:numPr>
        <w:jc w:val="left"/>
        <w:rPr>
          <w:lang w:val="en-US"/>
        </w:rPr>
      </w:pPr>
      <w:r w:rsidRPr="000830AC">
        <w:rPr>
          <w:lang w:val="en-US"/>
        </w:rPr>
        <w:t>Applicability</w:t>
      </w:r>
    </w:p>
    <w:p w14:paraId="577FE5BA" w14:textId="77777777" w:rsidR="00135559" w:rsidRPr="000830AC" w:rsidRDefault="00135559">
      <w:pPr>
        <w:numPr>
          <w:ilvl w:val="0"/>
          <w:numId w:val="21"/>
        </w:numPr>
        <w:tabs>
          <w:tab w:val="num" w:pos="720"/>
        </w:tabs>
        <w:jc w:val="left"/>
        <w:rPr>
          <w:lang w:val="en-GB"/>
        </w:rPr>
      </w:pPr>
      <w:r w:rsidRPr="000830AC">
        <w:rPr>
          <w:lang w:val="en-GB"/>
        </w:rPr>
        <w:t>Please complete the following sentence.</w:t>
      </w:r>
    </w:p>
    <w:p w14:paraId="395C2F2B" w14:textId="0EA9F0B1" w:rsidR="00DD22E5" w:rsidRPr="000830AC" w:rsidRDefault="00DD22E5" w:rsidP="00135559">
      <w:pPr>
        <w:jc w:val="left"/>
        <w:rPr>
          <w:lang w:val="en-US"/>
        </w:rPr>
      </w:pPr>
      <w:r w:rsidRPr="000830AC">
        <w:rPr>
          <w:lang w:val="en-US"/>
        </w:rPr>
        <w:t xml:space="preserve">The </w:t>
      </w:r>
      <w:r w:rsidRPr="000830AC">
        <w:rPr>
          <w:i/>
          <w:iCs/>
          <w:u w:val="single"/>
          <w:lang w:val="en-US"/>
        </w:rPr>
        <w:t>Enigma</w:t>
      </w:r>
      <w:r w:rsidRPr="000830AC">
        <w:rPr>
          <w:lang w:val="en-US"/>
        </w:rPr>
        <w:t xml:space="preserve"> was a </w:t>
      </w:r>
      <w:r w:rsidRPr="000830AC">
        <w:rPr>
          <w:i/>
          <w:iCs/>
          <w:u w:val="single"/>
          <w:lang w:val="en-US"/>
        </w:rPr>
        <w:t>German</w:t>
      </w:r>
      <w:r w:rsidRPr="000830AC">
        <w:rPr>
          <w:lang w:val="en-US"/>
        </w:rPr>
        <w:t xml:space="preserve"> code machine which was first broken by the </w:t>
      </w:r>
      <w:r w:rsidRPr="000830AC">
        <w:rPr>
          <w:i/>
          <w:iCs/>
          <w:u w:val="single"/>
          <w:lang w:val="en-US"/>
        </w:rPr>
        <w:t>Poles</w:t>
      </w:r>
      <w:r w:rsidRPr="000830AC">
        <w:rPr>
          <w:lang w:val="en-US"/>
        </w:rPr>
        <w:t xml:space="preserve"> in the 1930s.</w:t>
      </w:r>
    </w:p>
    <w:p w14:paraId="646ADB0C" w14:textId="6DFE93F5" w:rsidR="00077FAD" w:rsidRPr="000830AC" w:rsidRDefault="00077FAD" w:rsidP="000F4625">
      <w:pPr>
        <w:spacing w:before="100" w:beforeAutospacing="1" w:after="100" w:afterAutospacing="1" w:line="240" w:lineRule="auto"/>
        <w:jc w:val="left"/>
        <w:rPr>
          <w:rFonts w:ascii="Times New Roman" w:eastAsia="Times New Roman" w:hAnsi="Times New Roman"/>
          <w:strike/>
          <w:szCs w:val="24"/>
          <w:lang w:val="en-GB" w:eastAsia="en-GB"/>
        </w:rPr>
      </w:pPr>
    </w:p>
    <w:p w14:paraId="1CE9A03F" w14:textId="6359DEC4" w:rsidR="00A46470" w:rsidRPr="000830AC" w:rsidRDefault="008A215F" w:rsidP="00A46470">
      <w:pPr>
        <w:pStyle w:val="berschrift2"/>
        <w:rPr>
          <w:lang w:val="en-US"/>
        </w:rPr>
      </w:pPr>
      <w:r w:rsidRPr="000830AC">
        <w:rPr>
          <w:noProof/>
          <w:color w:val="2B579A"/>
          <w:shd w:val="clear" w:color="auto" w:fill="E6E6E6"/>
          <w:lang w:eastAsia="de-DE"/>
        </w:rPr>
        <w:lastRenderedPageBreak/>
        <mc:AlternateContent>
          <mc:Choice Requires="wps">
            <w:drawing>
              <wp:anchor distT="45720" distB="45720" distL="114300" distR="114300" simplePos="0" relativeHeight="251658241" behindDoc="0" locked="0" layoutInCell="1" allowOverlap="1" wp14:anchorId="29046F6B" wp14:editId="608C5EF1">
                <wp:simplePos x="0" y="0"/>
                <wp:positionH relativeFrom="page">
                  <wp:align>left</wp:align>
                </wp:positionH>
                <wp:positionV relativeFrom="paragraph">
                  <wp:posOffset>353695</wp:posOffset>
                </wp:positionV>
                <wp:extent cx="1104900" cy="2559050"/>
                <wp:effectExtent l="0" t="0" r="19050" b="1270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59050"/>
                        </a:xfrm>
                        <a:prstGeom prst="rect">
                          <a:avLst/>
                        </a:prstGeom>
                        <a:solidFill>
                          <a:srgbClr val="FFFFFF"/>
                        </a:solidFill>
                        <a:ln w="9525">
                          <a:solidFill>
                            <a:srgbClr val="000000"/>
                          </a:solidFill>
                          <a:miter lim="800000"/>
                          <a:headEnd/>
                          <a:tailEnd/>
                        </a:ln>
                      </wps:spPr>
                      <wps:txbx>
                        <w:txbxContent>
                          <w:p w14:paraId="68E79577" w14:textId="70E2FDBC" w:rsidR="006B7A57" w:rsidRPr="00FB56B7" w:rsidRDefault="00E53BCA" w:rsidP="006B7A57">
                            <w:pPr>
                              <w:rPr>
                                <w:b/>
                                <w:sz w:val="20"/>
                                <w:lang w:val="en-US"/>
                              </w:rPr>
                            </w:pPr>
                            <w:r>
                              <w:rPr>
                                <w:b/>
                                <w:sz w:val="20"/>
                                <w:lang w:val="en-US"/>
                              </w:rPr>
                              <w:t>Standards</w:t>
                            </w:r>
                          </w:p>
                          <w:p w14:paraId="4CB74706" w14:textId="5F31C7EB" w:rsidR="00E53BCA" w:rsidRPr="00E53BCA" w:rsidRDefault="00E53BCA" w:rsidP="00E53BCA">
                            <w:pPr>
                              <w:rPr>
                                <w:sz w:val="20"/>
                                <w:lang w:val="en-US"/>
                              </w:rPr>
                            </w:pPr>
                            <w:r>
                              <w:rPr>
                                <w:sz w:val="20"/>
                                <w:lang w:val="en-US"/>
                              </w:rPr>
                              <w:t>S</w:t>
                            </w:r>
                            <w:r w:rsidRPr="00E53BCA">
                              <w:rPr>
                                <w:sz w:val="20"/>
                                <w:lang w:val="en-US"/>
                              </w:rPr>
                              <w:t>tandards are documents that have been published by a recognized body, such as the International Standards Organization</w:t>
                            </w:r>
                            <w:r w:rsidR="00725B40">
                              <w:rPr>
                                <w:sz w:val="20"/>
                                <w:lang w:val="en-US"/>
                              </w:rPr>
                              <w:t>.</w:t>
                            </w:r>
                            <w:r w:rsidRPr="00E53BCA">
                              <w:rPr>
                                <w:sz w:val="20"/>
                                <w:lang w:val="en-US"/>
                              </w:rPr>
                              <w:t xml:space="preserve"> (ISO), to help communicate a common understanding of the specifications and processes needed to assure the delivery of reliable products and services.</w:t>
                            </w:r>
                          </w:p>
                          <w:p w14:paraId="175DD744" w14:textId="669A68E7" w:rsidR="006B7A57" w:rsidRPr="00FB56B7" w:rsidRDefault="006B7A57" w:rsidP="00E53BCA">
                            <w:pPr>
                              <w:rPr>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046F6B" id="Text Box 7" o:spid="_x0000_s1030" type="#_x0000_t202" style="position:absolute;left:0;text-align:left;margin-left:0;margin-top:27.85pt;width:87pt;height:201.5pt;z-index:25165824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">
                <v:textbox>
                  <w:txbxContent>
                    <w:p w14:paraId="68E79577" w14:textId="70E2FDBC" w:rsidR="006B7A57" w:rsidRPr="00FB56B7" w:rsidRDefault="00E53BCA" w:rsidP="006B7A57">
                      <w:pPr>
                        <w:rPr>
                          <w:b/>
                          <w:sz w:val="20"/>
                          <w:lang w:val="en-US"/>
                        </w:rPr>
                      </w:pPr>
                      <w:r>
                        <w:rPr>
                          <w:b/>
                          <w:sz w:val="20"/>
                          <w:lang w:val="en-US"/>
                        </w:rPr>
                        <w:t>Standards</w:t>
                      </w:r>
                    </w:p>
                    <w:p w14:paraId="4CB74706" w14:textId="5F31C7EB" w:rsidR="00E53BCA" w:rsidRPr="00E53BCA" w:rsidRDefault="00E53BCA" w:rsidP="00E53BCA">
                      <w:pPr>
                        <w:rPr>
                          <w:sz w:val="20"/>
                          <w:lang w:val="en-US"/>
                        </w:rPr>
                      </w:pPr>
                      <w:r>
                        <w:rPr>
                          <w:sz w:val="20"/>
                          <w:lang w:val="en-US"/>
                        </w:rPr>
                        <w:t>S</w:t>
                      </w:r>
                      <w:r w:rsidRPr="00E53BCA">
                        <w:rPr>
                          <w:sz w:val="20"/>
                          <w:lang w:val="en-US"/>
                        </w:rPr>
                        <w:t>tandards are documents that have been published by a recognized body, such as the International Standards Organization</w:t>
                      </w:r>
                      <w:r w:rsidR="00725B40">
                        <w:rPr>
                          <w:sz w:val="20"/>
                          <w:lang w:val="en-US"/>
                        </w:rPr>
                        <w:t>.</w:t>
                      </w:r>
                      <w:r w:rsidRPr="00E53BCA">
                        <w:rPr>
                          <w:sz w:val="20"/>
                          <w:lang w:val="en-US"/>
                        </w:rPr>
                        <w:t xml:space="preserve"> (ISO), to help communicate a common understanding of the specifications and processes needed to assure the delivery of reliable products and services.</w:t>
                      </w:r>
                    </w:p>
                    <w:p w14:paraId="175DD744" w14:textId="669A68E7" w:rsidR="006B7A57" w:rsidRPr="00FB56B7" w:rsidRDefault="006B7A57" w:rsidP="00E53BCA">
                      <w:pPr>
                        <w:rPr>
                          <w:sz w:val="20"/>
                          <w:lang w:val="en-US"/>
                        </w:rPr>
                      </w:pPr>
                    </w:p>
                  </w:txbxContent>
                </v:textbox>
                <w10:wrap type="square" anchorx="page"/>
              </v:shape>
            </w:pict>
          </mc:Fallback>
        </mc:AlternateContent>
      </w:r>
      <w:r w:rsidR="00A46470" w:rsidRPr="000830AC">
        <w:rPr>
          <w:lang w:val="en-US"/>
        </w:rPr>
        <w:t>1.</w:t>
      </w:r>
      <w:r w:rsidR="00EE202B" w:rsidRPr="000830AC">
        <w:rPr>
          <w:lang w:val="en-US"/>
        </w:rPr>
        <w:t>2</w:t>
      </w:r>
      <w:r w:rsidR="00A46470" w:rsidRPr="000830AC">
        <w:rPr>
          <w:lang w:val="en-US"/>
        </w:rPr>
        <w:t xml:space="preserve"> </w:t>
      </w:r>
      <w:r w:rsidR="00EE202B" w:rsidRPr="000830AC">
        <w:rPr>
          <w:lang w:val="en-US"/>
        </w:rPr>
        <w:t>Standards and Regulatory Framework</w:t>
      </w:r>
      <w:r w:rsidR="0090107F" w:rsidRPr="000830AC">
        <w:rPr>
          <w:lang w:val="en-US"/>
        </w:rPr>
        <w:t>s</w:t>
      </w:r>
    </w:p>
    <w:p w14:paraId="368E1CA2" w14:textId="2829C422" w:rsidR="0059791A" w:rsidRPr="000830AC" w:rsidRDefault="00EC40AF" w:rsidP="00A46470">
      <w:pPr>
        <w:rPr>
          <w:lang w:val="en-US"/>
        </w:rPr>
      </w:pPr>
      <w:r w:rsidRPr="000830AC">
        <w:rPr>
          <w:b/>
          <w:bCs/>
          <w:lang w:val="en-US"/>
        </w:rPr>
        <w:t>Standards</w:t>
      </w:r>
      <w:r w:rsidR="0021367A" w:rsidRPr="000830AC">
        <w:rPr>
          <w:lang w:val="en-US"/>
        </w:rPr>
        <w:t xml:space="preserve"> are often</w:t>
      </w:r>
      <w:r w:rsidR="00161E8E" w:rsidRPr="000830AC">
        <w:rPr>
          <w:lang w:val="en-US"/>
        </w:rPr>
        <w:t xml:space="preserve"> </w:t>
      </w:r>
      <w:r w:rsidR="00657D0B" w:rsidRPr="000830AC">
        <w:rPr>
          <w:lang w:val="en-US"/>
        </w:rPr>
        <w:t>considered</w:t>
      </w:r>
      <w:r w:rsidR="00161E8E" w:rsidRPr="000830AC">
        <w:rPr>
          <w:lang w:val="en-US"/>
        </w:rPr>
        <w:t xml:space="preserve"> rigid and generally accepted</w:t>
      </w:r>
      <w:r w:rsidR="00F129CF" w:rsidRPr="000830AC">
        <w:rPr>
          <w:lang w:val="en-US"/>
        </w:rPr>
        <w:t xml:space="preserve"> globally</w:t>
      </w:r>
      <w:r w:rsidR="00161E8E" w:rsidRPr="000830AC">
        <w:rPr>
          <w:lang w:val="en-US"/>
        </w:rPr>
        <w:t xml:space="preserve">. </w:t>
      </w:r>
      <w:r w:rsidR="009D2F7C" w:rsidRPr="000830AC">
        <w:rPr>
          <w:lang w:val="en-US"/>
        </w:rPr>
        <w:t>A framework</w:t>
      </w:r>
      <w:r w:rsidR="00161E8E" w:rsidRPr="000830AC">
        <w:rPr>
          <w:lang w:val="en-US"/>
        </w:rPr>
        <w:t xml:space="preserve"> is at </w:t>
      </w:r>
      <w:r w:rsidR="00AB4811" w:rsidRPr="000830AC">
        <w:rPr>
          <w:lang w:val="en-US"/>
        </w:rPr>
        <w:t>best</w:t>
      </w:r>
      <w:r w:rsidR="00AA3917" w:rsidRPr="000830AC">
        <w:rPr>
          <w:lang w:val="en-US"/>
        </w:rPr>
        <w:t xml:space="preserve"> a frame that can be used as a practice.</w:t>
      </w:r>
      <w:r w:rsidR="007C56FB" w:rsidRPr="000830AC">
        <w:rPr>
          <w:lang w:val="en-US"/>
        </w:rPr>
        <w:t xml:space="preserve"> (“Difference Between Standard and Framework”</w:t>
      </w:r>
      <w:r w:rsidR="00714EA4" w:rsidRPr="000830AC">
        <w:rPr>
          <w:lang w:val="en-US"/>
        </w:rPr>
        <w:t>, n.d</w:t>
      </w:r>
      <w:r w:rsidR="006C71CF">
        <w:rPr>
          <w:lang w:val="en-US"/>
        </w:rPr>
        <w:t>.</w:t>
      </w:r>
      <w:r w:rsidR="007C56FB" w:rsidRPr="000830AC">
        <w:rPr>
          <w:lang w:val="en-US"/>
        </w:rPr>
        <w:t>)</w:t>
      </w:r>
      <w:r w:rsidR="008A215F" w:rsidRPr="000830AC">
        <w:rPr>
          <w:lang w:val="en-US"/>
        </w:rPr>
        <w:t xml:space="preserve"> </w:t>
      </w:r>
      <w:r w:rsidR="00B50D29" w:rsidRPr="000830AC">
        <w:rPr>
          <w:lang w:val="en-US"/>
        </w:rPr>
        <w:t xml:space="preserve">Standards have been developed to </w:t>
      </w:r>
      <w:r w:rsidR="00657D0B" w:rsidRPr="000830AC">
        <w:rPr>
          <w:lang w:val="en-US"/>
        </w:rPr>
        <w:t>harmonize</w:t>
      </w:r>
      <w:r w:rsidR="00B50D29" w:rsidRPr="000830AC">
        <w:rPr>
          <w:lang w:val="en-US"/>
        </w:rPr>
        <w:t xml:space="preserve"> how products and services are delivered to consumers, whether</w:t>
      </w:r>
      <w:r w:rsidR="004B1255" w:rsidRPr="000830AC">
        <w:rPr>
          <w:lang w:val="en-US"/>
        </w:rPr>
        <w:t xml:space="preserve"> from a government department or agency to a citizen of a country or </w:t>
      </w:r>
      <w:r w:rsidR="00657D0B" w:rsidRPr="000830AC">
        <w:rPr>
          <w:lang w:val="en-US"/>
        </w:rPr>
        <w:t>some new medicine, say for cancer patients, being developed by a pharmaceutical company.</w:t>
      </w:r>
    </w:p>
    <w:p w14:paraId="208FFBE8" w14:textId="721921F4" w:rsidR="00657D0B" w:rsidRPr="000830AC" w:rsidRDefault="00C47082" w:rsidP="00765917">
      <w:pPr>
        <w:rPr>
          <w:lang w:val="en-US"/>
        </w:rPr>
      </w:pPr>
      <w:r w:rsidRPr="000830AC">
        <w:rPr>
          <w:lang w:val="en-US"/>
        </w:rPr>
        <w:t>Standards</w:t>
      </w:r>
      <w:r w:rsidR="00115A05" w:rsidRPr="000830AC">
        <w:rPr>
          <w:lang w:val="en-US"/>
        </w:rPr>
        <w:t xml:space="preserve">, </w:t>
      </w:r>
      <w:r w:rsidR="00DC2A4F" w:rsidRPr="000830AC">
        <w:rPr>
          <w:lang w:val="en-US"/>
        </w:rPr>
        <w:t xml:space="preserve">which </w:t>
      </w:r>
      <w:r w:rsidR="00115A05" w:rsidRPr="000830AC">
        <w:rPr>
          <w:lang w:val="en-US"/>
        </w:rPr>
        <w:t xml:space="preserve">are usually not </w:t>
      </w:r>
      <w:r w:rsidR="00DC2A4F" w:rsidRPr="000830AC">
        <w:rPr>
          <w:lang w:val="en-US"/>
        </w:rPr>
        <w:t>mandatory,</w:t>
      </w:r>
      <w:r w:rsidRPr="000830AC">
        <w:rPr>
          <w:lang w:val="en-US"/>
        </w:rPr>
        <w:t xml:space="preserve"> spell out the </w:t>
      </w:r>
      <w:r w:rsidR="00307224" w:rsidRPr="000830AC">
        <w:rPr>
          <w:lang w:val="en-US"/>
        </w:rPr>
        <w:t xml:space="preserve">specific </w:t>
      </w:r>
      <w:r w:rsidRPr="000830AC">
        <w:rPr>
          <w:lang w:val="en-US"/>
        </w:rPr>
        <w:t xml:space="preserve">protocols and requirements of </w:t>
      </w:r>
      <w:r w:rsidR="00115A05" w:rsidRPr="000830AC">
        <w:rPr>
          <w:lang w:val="en-US"/>
        </w:rPr>
        <w:t>deliverables</w:t>
      </w:r>
      <w:r w:rsidRPr="000830AC">
        <w:rPr>
          <w:lang w:val="en-US"/>
        </w:rPr>
        <w:t>, such as an information security management system</w:t>
      </w:r>
      <w:r w:rsidR="00CA17EC" w:rsidRPr="000830AC">
        <w:rPr>
          <w:lang w:val="en-US"/>
        </w:rPr>
        <w:t>, such that its integration into an organization will be same around the world</w:t>
      </w:r>
      <w:r w:rsidR="00304414" w:rsidRPr="000830AC">
        <w:rPr>
          <w:lang w:val="en-US"/>
        </w:rPr>
        <w:t>.</w:t>
      </w:r>
      <w:r w:rsidR="00305AF2" w:rsidRPr="000830AC">
        <w:rPr>
          <w:lang w:val="en-US"/>
        </w:rPr>
        <w:t xml:space="preserve"> Therefore, the implementation of an ISMS will be consistent globally.</w:t>
      </w:r>
      <w:r w:rsidR="004D102C" w:rsidRPr="000830AC">
        <w:rPr>
          <w:lang w:val="en-US"/>
        </w:rPr>
        <w:t xml:space="preserve"> They are mostly recommendations about best practices. </w:t>
      </w:r>
      <w:r w:rsidR="0071446F" w:rsidRPr="000830AC">
        <w:rPr>
          <w:lang w:val="en-US"/>
        </w:rPr>
        <w:t>In the case of the ISMS, for a security manager, the relevant standards serv</w:t>
      </w:r>
      <w:r w:rsidR="00D87FC0">
        <w:rPr>
          <w:lang w:val="en-US"/>
        </w:rPr>
        <w:t>e</w:t>
      </w:r>
      <w:r w:rsidR="0071446F" w:rsidRPr="000830AC">
        <w:rPr>
          <w:lang w:val="en-US"/>
        </w:rPr>
        <w:t xml:space="preserve"> as a </w:t>
      </w:r>
      <w:r w:rsidR="0078665C" w:rsidRPr="000830AC">
        <w:rPr>
          <w:lang w:val="en-US"/>
        </w:rPr>
        <w:t xml:space="preserve">fundamental reference model for the manager to deliver security </w:t>
      </w:r>
      <w:r w:rsidR="00AB4811" w:rsidRPr="000830AC">
        <w:rPr>
          <w:lang w:val="en-US"/>
        </w:rPr>
        <w:t>capabilities and</w:t>
      </w:r>
      <w:r w:rsidR="0078665C" w:rsidRPr="000830AC">
        <w:rPr>
          <w:lang w:val="en-US"/>
        </w:rPr>
        <w:t xml:space="preserve"> establish ways of delivering security controls which could be applied easily </w:t>
      </w:r>
      <w:r w:rsidR="009370D1" w:rsidRPr="000830AC">
        <w:rPr>
          <w:lang w:val="en-US"/>
        </w:rPr>
        <w:t xml:space="preserve">across an organization. Standards help companies to assure that plans, policies, procedures, </w:t>
      </w:r>
      <w:r w:rsidR="00AB4811" w:rsidRPr="000830AC">
        <w:rPr>
          <w:lang w:val="en-US"/>
        </w:rPr>
        <w:t>controls,</w:t>
      </w:r>
      <w:r w:rsidR="009370D1" w:rsidRPr="000830AC">
        <w:rPr>
          <w:lang w:val="en-US"/>
        </w:rPr>
        <w:t xml:space="preserve"> and other actions taken are consistent with</w:t>
      </w:r>
      <w:r w:rsidR="00AB4811" w:rsidRPr="000830AC">
        <w:rPr>
          <w:lang w:val="en-US"/>
        </w:rPr>
        <w:t xml:space="preserve"> industry and global expectations, are fit for purpose, adding an additional layer of assurance which will satisfy legislative and commercial </w:t>
      </w:r>
      <w:r w:rsidR="00A64C66" w:rsidRPr="000830AC">
        <w:rPr>
          <w:lang w:val="en-US"/>
        </w:rPr>
        <w:t>requirements.</w:t>
      </w:r>
    </w:p>
    <w:p w14:paraId="61A1F402" w14:textId="2223B8A4" w:rsidR="00FB5FC6" w:rsidRPr="000830AC" w:rsidRDefault="00A44864" w:rsidP="00A46470">
      <w:pPr>
        <w:rPr>
          <w:lang w:val="en-US"/>
        </w:rPr>
      </w:pPr>
      <w:r w:rsidRPr="000830AC">
        <w:rPr>
          <w:noProof/>
          <w:color w:val="2B579A"/>
          <w:shd w:val="clear" w:color="auto" w:fill="E6E6E6"/>
          <w:lang w:eastAsia="de-DE"/>
        </w:rPr>
        <mc:AlternateContent>
          <mc:Choice Requires="wps">
            <w:drawing>
              <wp:anchor distT="45720" distB="45720" distL="114300" distR="114300" simplePos="0" relativeHeight="251658261" behindDoc="0" locked="0" layoutInCell="1" allowOverlap="1" wp14:anchorId="6F4CD2F6" wp14:editId="7FD5AB8A">
                <wp:simplePos x="0" y="0"/>
                <wp:positionH relativeFrom="page">
                  <wp:align>left</wp:align>
                </wp:positionH>
                <wp:positionV relativeFrom="paragraph">
                  <wp:posOffset>2540</wp:posOffset>
                </wp:positionV>
                <wp:extent cx="1104900" cy="2773680"/>
                <wp:effectExtent l="0" t="0" r="19050" b="266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73680"/>
                        </a:xfrm>
                        <a:prstGeom prst="rect">
                          <a:avLst/>
                        </a:prstGeom>
                        <a:solidFill>
                          <a:srgbClr val="FFFFFF"/>
                        </a:solidFill>
                        <a:ln w="9525">
                          <a:solidFill>
                            <a:srgbClr val="000000"/>
                          </a:solidFill>
                          <a:miter lim="800000"/>
                          <a:headEnd/>
                          <a:tailEnd/>
                        </a:ln>
                      </wps:spPr>
                      <wps:txbx>
                        <w:txbxContent>
                          <w:p w14:paraId="1C01CFF3" w14:textId="202BB81C" w:rsidR="00A44864" w:rsidRPr="00FB56B7" w:rsidRDefault="00A44864" w:rsidP="006B7A57">
                            <w:pPr>
                              <w:rPr>
                                <w:b/>
                                <w:sz w:val="20"/>
                                <w:lang w:val="en-US"/>
                              </w:rPr>
                            </w:pPr>
                            <w:r>
                              <w:rPr>
                                <w:b/>
                                <w:sz w:val="20"/>
                                <w:lang w:val="en-US"/>
                              </w:rPr>
                              <w:t>Regulatory Framework</w:t>
                            </w:r>
                          </w:p>
                          <w:p w14:paraId="09FE1441" w14:textId="4CC367DC" w:rsidR="00A44864" w:rsidRPr="00FB56B7" w:rsidRDefault="004B0CED" w:rsidP="00E12CB4">
                            <w:pPr>
                              <w:rPr>
                                <w:sz w:val="20"/>
                                <w:lang w:val="en-US"/>
                              </w:rPr>
                            </w:pPr>
                            <w:r>
                              <w:rPr>
                                <w:sz w:val="20"/>
                                <w:lang w:val="en-US"/>
                              </w:rPr>
                              <w:t>a c</w:t>
                            </w:r>
                            <w:r w:rsidR="00857D66">
                              <w:rPr>
                                <w:sz w:val="20"/>
                                <w:lang w:val="en-US"/>
                              </w:rPr>
                              <w:t xml:space="preserve">oercive, mandatory </w:t>
                            </w:r>
                            <w:r w:rsidR="00E12CB4">
                              <w:rPr>
                                <w:sz w:val="20"/>
                                <w:lang w:val="en-US"/>
                              </w:rPr>
                              <w:t xml:space="preserve">system of rules </w:t>
                            </w:r>
                            <w:r w:rsidR="00E94EF8">
                              <w:rPr>
                                <w:sz w:val="20"/>
                                <w:lang w:val="en-US"/>
                              </w:rPr>
                              <w:t>(instruments, legislation, by-laws</w:t>
                            </w:r>
                            <w:r w:rsidR="00503DE4">
                              <w:rPr>
                                <w:sz w:val="20"/>
                                <w:lang w:val="en-US"/>
                              </w:rPr>
                              <w:t>, regulation, procedures, degrees)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4CD2F6" id="Text Box 6" o:spid="_x0000_s1031" type="#_x0000_t202" style="position:absolute;left:0;text-align:left;margin-left:0;margin-top:.2pt;width:87pt;height:218.4pt;z-index:25165826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">
                <v:textbox>
                  <w:txbxContent>
                    <w:p w14:paraId="1C01CFF3" w14:textId="202BB81C" w:rsidR="00A44864" w:rsidRPr="00FB56B7" w:rsidRDefault="00A44864" w:rsidP="006B7A57">
                      <w:pPr>
                        <w:rPr>
                          <w:b/>
                          <w:sz w:val="20"/>
                          <w:lang w:val="en-US"/>
                        </w:rPr>
                      </w:pPr>
                      <w:r>
                        <w:rPr>
                          <w:b/>
                          <w:sz w:val="20"/>
                          <w:lang w:val="en-US"/>
                        </w:rPr>
                        <w:t>Regulatory Framework</w:t>
                      </w:r>
                    </w:p>
                    <w:p w14:paraId="09FE1441" w14:textId="4CC367DC" w:rsidR="00A44864" w:rsidRPr="00FB56B7" w:rsidRDefault="004B0CED" w:rsidP="00E12CB4">
                      <w:pPr>
                        <w:rPr>
                          <w:sz w:val="20"/>
                          <w:lang w:val="en-US"/>
                        </w:rPr>
                      </w:pPr>
                      <w:r>
                        <w:rPr>
                          <w:sz w:val="20"/>
                          <w:lang w:val="en-US"/>
                        </w:rPr>
                        <w:t>a c</w:t>
                      </w:r>
                      <w:r w:rsidR="00857D66">
                        <w:rPr>
                          <w:sz w:val="20"/>
                          <w:lang w:val="en-US"/>
                        </w:rPr>
                        <w:t xml:space="preserve">oercive, mandatory </w:t>
                      </w:r>
                      <w:r w:rsidR="00E12CB4">
                        <w:rPr>
                          <w:sz w:val="20"/>
                          <w:lang w:val="en-US"/>
                        </w:rPr>
                        <w:t xml:space="preserve">system of rules </w:t>
                      </w:r>
                      <w:r w:rsidR="00E94EF8">
                        <w:rPr>
                          <w:sz w:val="20"/>
                          <w:lang w:val="en-US"/>
                        </w:rPr>
                        <w:t>(instruments, legislation, by-laws</w:t>
                      </w:r>
                      <w:r w:rsidR="00503DE4">
                        <w:rPr>
                          <w:sz w:val="20"/>
                          <w:lang w:val="en-US"/>
                        </w:rPr>
                        <w:t>, regulation, procedures, degrees)</w:t>
                      </w:r>
                    </w:p>
                  </w:txbxContent>
                </v:textbox>
                <w10:wrap type="square" anchorx="page"/>
              </v:shape>
            </w:pict>
          </mc:Fallback>
        </mc:AlternateContent>
      </w:r>
      <w:r w:rsidR="0004344D" w:rsidRPr="000830AC">
        <w:rPr>
          <w:lang w:val="en-US"/>
        </w:rPr>
        <w:t xml:space="preserve">Unlike standards, </w:t>
      </w:r>
      <w:r w:rsidR="0004344D" w:rsidRPr="004B72B0">
        <w:rPr>
          <w:b/>
          <w:bCs/>
          <w:lang w:val="en-US"/>
        </w:rPr>
        <w:t>regulatory frameworks</w:t>
      </w:r>
      <w:r w:rsidR="0004344D" w:rsidRPr="000830AC">
        <w:rPr>
          <w:lang w:val="en-US"/>
        </w:rPr>
        <w:t xml:space="preserve"> are legal </w:t>
      </w:r>
      <w:r w:rsidR="00FB5FC6" w:rsidRPr="000830AC">
        <w:rPr>
          <w:lang w:val="en-US"/>
        </w:rPr>
        <w:t xml:space="preserve">mechanisms </w:t>
      </w:r>
      <w:r w:rsidR="00BC345F" w:rsidRPr="000830AC">
        <w:rPr>
          <w:lang w:val="en-US"/>
        </w:rPr>
        <w:t>applicable at</w:t>
      </w:r>
      <w:r w:rsidR="00FB5FC6" w:rsidRPr="000830AC">
        <w:rPr>
          <w:lang w:val="en-US"/>
        </w:rPr>
        <w:t xml:space="preserve"> both national and international levels, which are mandatory or of a coercive nature. An organization that refuses to satisfy legal or regulatory requirements </w:t>
      </w:r>
      <w:r w:rsidR="006272BE" w:rsidRPr="000830AC">
        <w:rPr>
          <w:lang w:val="en-US"/>
        </w:rPr>
        <w:t xml:space="preserve">faces consequences for a lack of compliance. This means if the pharmaceutical </w:t>
      </w:r>
      <w:r w:rsidR="00E72892" w:rsidRPr="000830AC">
        <w:rPr>
          <w:lang w:val="en-US"/>
        </w:rPr>
        <w:t>company</w:t>
      </w:r>
      <w:r w:rsidR="006272BE" w:rsidRPr="000830AC">
        <w:rPr>
          <w:lang w:val="en-US"/>
        </w:rPr>
        <w:t xml:space="preserve"> manufacturing the cancer medicines does not follow legal requirements, they risk losing their </w:t>
      </w:r>
      <w:r w:rsidR="00E72892" w:rsidRPr="000830AC">
        <w:rPr>
          <w:lang w:val="en-US"/>
        </w:rPr>
        <w:t>license</w:t>
      </w:r>
      <w:r w:rsidR="006272BE" w:rsidRPr="000830AC">
        <w:rPr>
          <w:lang w:val="en-US"/>
        </w:rPr>
        <w:t xml:space="preserve"> o</w:t>
      </w:r>
      <w:r w:rsidR="00365B01">
        <w:rPr>
          <w:lang w:val="en-US"/>
        </w:rPr>
        <w:t>r</w:t>
      </w:r>
      <w:r w:rsidR="006272BE" w:rsidRPr="000830AC">
        <w:rPr>
          <w:lang w:val="en-US"/>
        </w:rPr>
        <w:t xml:space="preserve"> certification which enables them to exist or fines</w:t>
      </w:r>
      <w:r w:rsidR="00BC345F" w:rsidRPr="000830AC">
        <w:rPr>
          <w:lang w:val="en-US"/>
        </w:rPr>
        <w:t xml:space="preserve"> and other penalties,</w:t>
      </w:r>
      <w:r w:rsidR="006272BE" w:rsidRPr="000830AC">
        <w:rPr>
          <w:lang w:val="en-US"/>
        </w:rPr>
        <w:t xml:space="preserve"> in some cases. </w:t>
      </w:r>
      <w:r w:rsidR="00CC0A71" w:rsidRPr="000830AC">
        <w:rPr>
          <w:lang w:val="en-US"/>
        </w:rPr>
        <w:t xml:space="preserve">On the contrary, standards are not enforceable, but recommendations about best practices. For example, </w:t>
      </w:r>
      <w:r w:rsidR="00E72892" w:rsidRPr="000830AC">
        <w:rPr>
          <w:lang w:val="en-US"/>
        </w:rPr>
        <w:t xml:space="preserve">if a standard requires that for </w:t>
      </w:r>
      <w:r w:rsidR="00CC0A71" w:rsidRPr="000830AC">
        <w:rPr>
          <w:lang w:val="en-US"/>
        </w:rPr>
        <w:t>a board of directors</w:t>
      </w:r>
      <w:r w:rsidR="00E72892" w:rsidRPr="000830AC">
        <w:rPr>
          <w:lang w:val="en-US"/>
        </w:rPr>
        <w:t xml:space="preserve"> of a company</w:t>
      </w:r>
      <w:r w:rsidR="00CC0A71" w:rsidRPr="000830AC">
        <w:rPr>
          <w:lang w:val="en-US"/>
        </w:rPr>
        <w:t xml:space="preserve">, </w:t>
      </w:r>
      <w:r w:rsidR="00EA1E71" w:rsidRPr="000830AC">
        <w:rPr>
          <w:lang w:val="en-US"/>
        </w:rPr>
        <w:t xml:space="preserve">some members of the board </w:t>
      </w:r>
      <w:r w:rsidR="00E72892" w:rsidRPr="000830AC">
        <w:rPr>
          <w:lang w:val="en-US"/>
        </w:rPr>
        <w:t>should understand or have prior working experience in the pharmaceutical industry</w:t>
      </w:r>
      <w:r w:rsidR="009633D0">
        <w:rPr>
          <w:lang w:val="en-US"/>
        </w:rPr>
        <w:t xml:space="preserve"> </w:t>
      </w:r>
      <w:r w:rsidR="009360B2">
        <w:rPr>
          <w:lang w:val="en-US"/>
        </w:rPr>
        <w:t>-</w:t>
      </w:r>
      <w:r w:rsidR="00E72892" w:rsidRPr="000830AC">
        <w:rPr>
          <w:lang w:val="en-US"/>
        </w:rPr>
        <w:t xml:space="preserve"> is not obligatory</w:t>
      </w:r>
      <w:r w:rsidR="00EA1E71" w:rsidRPr="000830AC">
        <w:rPr>
          <w:lang w:val="en-US"/>
        </w:rPr>
        <w:t xml:space="preserve"> but a recommendation</w:t>
      </w:r>
      <w:r w:rsidR="00E72892" w:rsidRPr="000830AC">
        <w:rPr>
          <w:lang w:val="en-US"/>
        </w:rPr>
        <w:t>.</w:t>
      </w:r>
    </w:p>
    <w:p w14:paraId="27F0ED51" w14:textId="65E308E8" w:rsidR="00FB5FC6" w:rsidRPr="000830AC" w:rsidRDefault="00791A6E" w:rsidP="00A46470">
      <w:pPr>
        <w:rPr>
          <w:lang w:val="en-US"/>
        </w:rPr>
      </w:pPr>
      <w:r w:rsidRPr="000830AC">
        <w:rPr>
          <w:lang w:val="en-US"/>
        </w:rPr>
        <w:t>There are myriad frameworks</w:t>
      </w:r>
      <w:r w:rsidR="003035A2" w:rsidRPr="000830AC">
        <w:rPr>
          <w:lang w:val="en-US"/>
        </w:rPr>
        <w:t xml:space="preserve"> for information technology. Some of such frameworks are the Federal </w:t>
      </w:r>
      <w:r w:rsidR="00694477" w:rsidRPr="000830AC">
        <w:rPr>
          <w:lang w:val="en-US"/>
        </w:rPr>
        <w:t>Information</w:t>
      </w:r>
      <w:r w:rsidR="003035A2" w:rsidRPr="000830AC">
        <w:rPr>
          <w:lang w:val="en-US"/>
        </w:rPr>
        <w:t xml:space="preserve"> Security Management Act (FISMA), the </w:t>
      </w:r>
      <w:r w:rsidR="00072150">
        <w:rPr>
          <w:lang w:val="en-US"/>
        </w:rPr>
        <w:t>ISO/IEC</w:t>
      </w:r>
      <w:r w:rsidR="003035A2" w:rsidRPr="000830AC">
        <w:rPr>
          <w:lang w:val="en-US"/>
        </w:rPr>
        <w:t xml:space="preserve"> 2700</w:t>
      </w:r>
      <w:r w:rsidR="0055307A" w:rsidRPr="000830AC">
        <w:rPr>
          <w:lang w:val="en-US"/>
        </w:rPr>
        <w:t xml:space="preserve">1 and 27002, the </w:t>
      </w:r>
      <w:r w:rsidR="0055307A" w:rsidRPr="000830AC">
        <w:rPr>
          <w:lang w:val="en-US"/>
        </w:rPr>
        <w:lastRenderedPageBreak/>
        <w:t>control objectives for information and related technologies (COBIT)</w:t>
      </w:r>
      <w:r w:rsidR="009203F0">
        <w:rPr>
          <w:lang w:val="en-US"/>
        </w:rPr>
        <w:t>, among others</w:t>
      </w:r>
      <w:r w:rsidR="0055307A" w:rsidRPr="000830AC">
        <w:rPr>
          <w:lang w:val="en-US"/>
        </w:rPr>
        <w:t xml:space="preserve">. </w:t>
      </w:r>
      <w:r w:rsidR="003B438A" w:rsidRPr="000830AC">
        <w:rPr>
          <w:lang w:val="en-US"/>
        </w:rPr>
        <w:t>It</w:t>
      </w:r>
      <w:r w:rsidR="0055307A" w:rsidRPr="000830AC">
        <w:rPr>
          <w:lang w:val="en-US"/>
        </w:rPr>
        <w:t xml:space="preserve"> is noteworthy to say that most of these frameworks</w:t>
      </w:r>
      <w:r w:rsidR="007A3E97" w:rsidRPr="000830AC">
        <w:rPr>
          <w:lang w:val="en-US"/>
        </w:rPr>
        <w:t xml:space="preserve"> are subjected to regular review and update. For example, the COBIT framework </w:t>
      </w:r>
      <w:r w:rsidR="00714871" w:rsidRPr="000830AC">
        <w:rPr>
          <w:lang w:val="en-US"/>
        </w:rPr>
        <w:t xml:space="preserve">which define </w:t>
      </w:r>
      <w:r w:rsidR="000513A7" w:rsidRPr="000830AC">
        <w:rPr>
          <w:lang w:val="en-US"/>
        </w:rPr>
        <w:t>components and design factors to build a</w:t>
      </w:r>
      <w:r w:rsidR="00293182">
        <w:rPr>
          <w:lang w:val="en-US"/>
        </w:rPr>
        <w:t>nd</w:t>
      </w:r>
      <w:r w:rsidR="000513A7" w:rsidRPr="000830AC">
        <w:rPr>
          <w:lang w:val="en-US"/>
        </w:rPr>
        <w:t xml:space="preserve"> sustain a governance system, including </w:t>
      </w:r>
      <w:r w:rsidR="00B25F9C" w:rsidRPr="000830AC">
        <w:rPr>
          <w:lang w:val="en-US"/>
        </w:rPr>
        <w:t>information security</w:t>
      </w:r>
      <w:r w:rsidR="000513A7" w:rsidRPr="000830AC">
        <w:rPr>
          <w:lang w:val="en-US"/>
        </w:rPr>
        <w:t>, in an organization</w:t>
      </w:r>
      <w:r w:rsidR="00B25F9C" w:rsidRPr="000830AC">
        <w:rPr>
          <w:lang w:val="en-US"/>
        </w:rPr>
        <w:t xml:space="preserve">, </w:t>
      </w:r>
      <w:r w:rsidR="007A3E97" w:rsidRPr="000830AC">
        <w:rPr>
          <w:lang w:val="en-US"/>
        </w:rPr>
        <w:t>was recently updated to COBIT</w:t>
      </w:r>
      <w:r w:rsidR="00A955EC" w:rsidRPr="000830AC">
        <w:rPr>
          <w:lang w:val="en-US"/>
        </w:rPr>
        <w:t xml:space="preserve"> 2019</w:t>
      </w:r>
      <w:r w:rsidR="00B25F9C" w:rsidRPr="000830AC">
        <w:rPr>
          <w:lang w:val="en-US"/>
        </w:rPr>
        <w:t>, released in 2018</w:t>
      </w:r>
      <w:r w:rsidR="00A955EC" w:rsidRPr="000830AC">
        <w:rPr>
          <w:lang w:val="en-US"/>
        </w:rPr>
        <w:t xml:space="preserve">, while the </w:t>
      </w:r>
      <w:r w:rsidR="00072150">
        <w:rPr>
          <w:lang w:val="en-US"/>
        </w:rPr>
        <w:t>ISO/IEC</w:t>
      </w:r>
      <w:r w:rsidR="00A955EC" w:rsidRPr="000830AC">
        <w:rPr>
          <w:lang w:val="en-US"/>
        </w:rPr>
        <w:t xml:space="preserve"> 27001</w:t>
      </w:r>
      <w:r w:rsidR="00323892" w:rsidRPr="000830AC">
        <w:rPr>
          <w:lang w:val="en-US"/>
        </w:rPr>
        <w:t xml:space="preserve">:2022 – </w:t>
      </w:r>
      <w:r w:rsidR="00323892" w:rsidRPr="000830AC">
        <w:rPr>
          <w:i/>
          <w:iCs/>
          <w:lang w:val="en-US"/>
        </w:rPr>
        <w:t xml:space="preserve">Information security, </w:t>
      </w:r>
      <w:r w:rsidR="003B438A" w:rsidRPr="000830AC">
        <w:rPr>
          <w:i/>
          <w:iCs/>
          <w:lang w:val="en-US"/>
        </w:rPr>
        <w:t>cybersecurity,</w:t>
      </w:r>
      <w:r w:rsidR="00323892" w:rsidRPr="000830AC">
        <w:rPr>
          <w:i/>
          <w:iCs/>
          <w:lang w:val="en-US"/>
        </w:rPr>
        <w:t xml:space="preserve"> and privacy protection</w:t>
      </w:r>
      <w:r w:rsidR="003B438A" w:rsidRPr="000830AC">
        <w:rPr>
          <w:i/>
          <w:iCs/>
          <w:lang w:val="en-US"/>
        </w:rPr>
        <w:t xml:space="preserve"> – information security management systems – requirements</w:t>
      </w:r>
      <w:r w:rsidR="003B438A" w:rsidRPr="000830AC">
        <w:rPr>
          <w:lang w:val="en-US"/>
        </w:rPr>
        <w:t xml:space="preserve">, </w:t>
      </w:r>
      <w:r w:rsidR="00A955EC" w:rsidRPr="000830AC">
        <w:rPr>
          <w:lang w:val="en-US"/>
        </w:rPr>
        <w:t xml:space="preserve">was updated </w:t>
      </w:r>
      <w:r w:rsidR="003B438A" w:rsidRPr="000830AC">
        <w:rPr>
          <w:lang w:val="en-US"/>
        </w:rPr>
        <w:t xml:space="preserve">and published </w:t>
      </w:r>
      <w:r w:rsidR="00A955EC" w:rsidRPr="000830AC">
        <w:rPr>
          <w:lang w:val="en-US"/>
        </w:rPr>
        <w:t>in 2022</w:t>
      </w:r>
      <w:r w:rsidR="003B438A" w:rsidRPr="000830AC">
        <w:rPr>
          <w:lang w:val="en-US"/>
        </w:rPr>
        <w:t>.</w:t>
      </w:r>
      <w:r w:rsidR="004F6721">
        <w:rPr>
          <w:lang w:val="en-US"/>
        </w:rPr>
        <w:t xml:space="preserve"> Then, there are </w:t>
      </w:r>
      <w:r w:rsidR="00174912">
        <w:rPr>
          <w:lang w:val="en-US"/>
        </w:rPr>
        <w:t xml:space="preserve">those issued by NIST, ENISA, some covering industry-specific areas while others focus on critical infrastructure and how to safeguard same. Others are intended to help protect </w:t>
      </w:r>
      <w:r w:rsidR="003216EB">
        <w:rPr>
          <w:lang w:val="en-US"/>
        </w:rPr>
        <w:t>data and privacy.</w:t>
      </w:r>
    </w:p>
    <w:p w14:paraId="33D1CAF9" w14:textId="2F7D62E2" w:rsidR="004E0129" w:rsidRDefault="00944C99" w:rsidP="004E0129">
      <w:pPr>
        <w:rPr>
          <w:lang w:val="en-US"/>
        </w:rPr>
      </w:pPr>
      <w:r w:rsidRPr="000830AC">
        <w:rPr>
          <w:lang w:val="en-US"/>
        </w:rPr>
        <w:t>According to Land</w:t>
      </w:r>
      <w:r w:rsidR="00D01865" w:rsidRPr="000830AC">
        <w:rPr>
          <w:lang w:val="en-US"/>
        </w:rPr>
        <w:t>oll (2016),</w:t>
      </w:r>
      <w:r w:rsidR="00211DBF">
        <w:rPr>
          <w:lang w:val="en-US"/>
        </w:rPr>
        <w:t xml:space="preserve"> in </w:t>
      </w:r>
      <w:r w:rsidR="00211DBF" w:rsidRPr="002E2270">
        <w:rPr>
          <w:i/>
          <w:iCs/>
          <w:lang w:val="en-US"/>
        </w:rPr>
        <w:t>Information Security Policies, Procedures and Standards</w:t>
      </w:r>
      <w:r w:rsidR="00211DBF">
        <w:rPr>
          <w:lang w:val="en-US"/>
        </w:rPr>
        <w:t>, page 20</w:t>
      </w:r>
      <w:r w:rsidR="00F522D5">
        <w:rPr>
          <w:lang w:val="en-US"/>
        </w:rPr>
        <w:t>-21,</w:t>
      </w:r>
      <w:r w:rsidR="00D01865" w:rsidRPr="000830AC">
        <w:rPr>
          <w:lang w:val="en-US"/>
        </w:rPr>
        <w:t xml:space="preserve"> </w:t>
      </w:r>
      <w:r w:rsidR="00763C25" w:rsidRPr="000830AC">
        <w:rPr>
          <w:lang w:val="en-US"/>
        </w:rPr>
        <w:t>“</w:t>
      </w:r>
      <w:r w:rsidR="00D01865" w:rsidRPr="000830AC">
        <w:rPr>
          <w:lang w:val="en-US"/>
        </w:rPr>
        <w:t>i</w:t>
      </w:r>
      <w:r w:rsidR="004E0129" w:rsidRPr="000830AC">
        <w:rPr>
          <w:lang w:val="en-US"/>
        </w:rPr>
        <w:t>nformation security standards are a refinement of security requirements in the information security policies that address selected methods, techniques, and devices. These standards are mandatory as they specify required refinements of the information security policies. Standards are typically issued and approved by either senior ma</w:t>
      </w:r>
      <w:r w:rsidR="006C3D4C" w:rsidRPr="000830AC">
        <w:rPr>
          <w:lang w:val="en-US"/>
        </w:rPr>
        <w:t>na</w:t>
      </w:r>
      <w:r w:rsidR="004E0129" w:rsidRPr="000830AC">
        <w:rPr>
          <w:lang w:val="en-US"/>
        </w:rPr>
        <w:t>gement or their delegates such as an information security officer or information security manager</w:t>
      </w:r>
      <w:r w:rsidR="002A0B83">
        <w:rPr>
          <w:lang w:val="en-US"/>
        </w:rPr>
        <w:t>….</w:t>
      </w:r>
      <w:r w:rsidR="00D01865" w:rsidRPr="000830AC">
        <w:rPr>
          <w:lang w:val="en-US"/>
        </w:rPr>
        <w:t xml:space="preserve"> </w:t>
      </w:r>
      <w:r w:rsidR="004E0129" w:rsidRPr="000830AC">
        <w:rPr>
          <w:lang w:val="en-US"/>
        </w:rPr>
        <w:t>Information security standards are developed to provide greater explanation or specificity for information security policy level statements. For this reason, information security standards should have a direct and clear correlation to the information security policy statement they are refining</w:t>
      </w:r>
      <w:r w:rsidR="00F522D5">
        <w:rPr>
          <w:lang w:val="en-US"/>
        </w:rPr>
        <w:t>…</w:t>
      </w:r>
      <w:r w:rsidR="00763C25" w:rsidRPr="000830AC">
        <w:rPr>
          <w:lang w:val="en-US"/>
        </w:rPr>
        <w:t>”</w:t>
      </w:r>
      <w:r w:rsidR="004E0129" w:rsidRPr="000830AC">
        <w:rPr>
          <w:lang w:val="en-US"/>
        </w:rPr>
        <w:t>.</w:t>
      </w:r>
      <w:r w:rsidR="00C53943" w:rsidRPr="000830AC">
        <w:rPr>
          <w:lang w:val="en-US"/>
        </w:rPr>
        <w:t xml:space="preserve"> </w:t>
      </w:r>
      <w:r w:rsidR="004E0129" w:rsidRPr="000830AC">
        <w:rPr>
          <w:lang w:val="en-US"/>
        </w:rPr>
        <w:t xml:space="preserve">An example standard statement may read: “The organization </w:t>
      </w:r>
      <w:r w:rsidR="0010363D">
        <w:rPr>
          <w:lang w:val="en-US"/>
        </w:rPr>
        <w:t>should</w:t>
      </w:r>
      <w:r w:rsidR="0010363D" w:rsidRPr="000830AC">
        <w:rPr>
          <w:lang w:val="en-US"/>
        </w:rPr>
        <w:t xml:space="preserve"> </w:t>
      </w:r>
      <w:r w:rsidR="004E0129" w:rsidRPr="000830AC">
        <w:rPr>
          <w:lang w:val="en-US"/>
        </w:rPr>
        <w:t>ensure that for password-based authentication, all information systems enforce the following minimum parameter settings: (a) password complexity— 8 characters with both numeric and alphabetic characters, (b) password lifetime—60 days maximum, 1 day minimum, (c) password reuse—6 generations.”</w:t>
      </w:r>
      <w:r w:rsidR="00C53943" w:rsidRPr="000830AC">
        <w:rPr>
          <w:lang w:val="en-US"/>
        </w:rPr>
        <w:t xml:space="preserve"> (Landoll, 2016</w:t>
      </w:r>
      <w:r w:rsidR="00585536">
        <w:rPr>
          <w:lang w:val="en-US"/>
        </w:rPr>
        <w:t>, page 20</w:t>
      </w:r>
      <w:r w:rsidR="00F522D5">
        <w:rPr>
          <w:lang w:val="en-US"/>
        </w:rPr>
        <w:t>-21</w:t>
      </w:r>
      <w:r w:rsidR="00C53943" w:rsidRPr="000830AC">
        <w:rPr>
          <w:lang w:val="en-US"/>
        </w:rPr>
        <w:t>)</w:t>
      </w:r>
    </w:p>
    <w:p w14:paraId="7C56DDC3" w14:textId="3977C63F" w:rsidR="00FF4E60" w:rsidRDefault="00E55017" w:rsidP="004E0129">
      <w:pPr>
        <w:rPr>
          <w:lang w:val="en-US"/>
        </w:rPr>
      </w:pPr>
      <w:r w:rsidRPr="030AF482">
        <w:rPr>
          <w:lang w:val="en-US"/>
        </w:rPr>
        <w:t>For the ISMS set up, there are two primary standards, ISO</w:t>
      </w:r>
      <w:r w:rsidR="00C505DE">
        <w:rPr>
          <w:lang w:val="en-US"/>
        </w:rPr>
        <w:t>/IEC</w:t>
      </w:r>
      <w:r w:rsidRPr="030AF482">
        <w:rPr>
          <w:lang w:val="en-US"/>
        </w:rPr>
        <w:t xml:space="preserve"> </w:t>
      </w:r>
      <w:r w:rsidR="0095536D" w:rsidRPr="030AF482">
        <w:rPr>
          <w:lang w:val="en-US"/>
        </w:rPr>
        <w:t>27001,</w:t>
      </w:r>
      <w:r w:rsidR="004E52F4" w:rsidRPr="030AF482">
        <w:rPr>
          <w:lang w:val="en-US"/>
        </w:rPr>
        <w:t xml:space="preserve"> and </w:t>
      </w:r>
      <w:r w:rsidR="00072150">
        <w:rPr>
          <w:lang w:val="en-US"/>
        </w:rPr>
        <w:t>ISO/IEC</w:t>
      </w:r>
      <w:r w:rsidR="004E52F4" w:rsidRPr="030AF482">
        <w:rPr>
          <w:lang w:val="en-US"/>
        </w:rPr>
        <w:t xml:space="preserve"> 27002, which establish the requirements and the necessary procedures for creating an ISMS, which is an important audit and compliance </w:t>
      </w:r>
      <w:r w:rsidR="002107E4" w:rsidRPr="030AF482">
        <w:rPr>
          <w:lang w:val="en-US"/>
        </w:rPr>
        <w:t xml:space="preserve">activity. The root </w:t>
      </w:r>
      <w:r w:rsidR="00072150">
        <w:rPr>
          <w:lang w:val="en-US"/>
        </w:rPr>
        <w:t>ISO/IEC</w:t>
      </w:r>
      <w:r w:rsidR="002107E4" w:rsidRPr="030AF482">
        <w:rPr>
          <w:lang w:val="en-US"/>
        </w:rPr>
        <w:t xml:space="preserve"> 27000 comprises an overview and the </w:t>
      </w:r>
      <w:r w:rsidR="00E35B07" w:rsidRPr="030AF482">
        <w:rPr>
          <w:lang w:val="en-US"/>
        </w:rPr>
        <w:t xml:space="preserve">vocabulary which essentially defines the ISMS program to be implemented. </w:t>
      </w:r>
      <w:r w:rsidR="00074B5F" w:rsidRPr="030AF482">
        <w:rPr>
          <w:lang w:val="en-US"/>
        </w:rPr>
        <w:t>T</w:t>
      </w:r>
      <w:r w:rsidR="00972F86" w:rsidRPr="030AF482">
        <w:rPr>
          <w:lang w:val="en-US"/>
        </w:rPr>
        <w:t xml:space="preserve">he </w:t>
      </w:r>
      <w:r w:rsidR="00072150">
        <w:rPr>
          <w:lang w:val="en-US"/>
        </w:rPr>
        <w:t>ISO/IEC</w:t>
      </w:r>
      <w:r w:rsidR="00972F86" w:rsidRPr="030AF482">
        <w:rPr>
          <w:lang w:val="en-US"/>
        </w:rPr>
        <w:t xml:space="preserve"> 27000 series are covered in detail in this Unit.</w:t>
      </w:r>
    </w:p>
    <w:p w14:paraId="61E50A42" w14:textId="3728BCF0" w:rsidR="00896045" w:rsidRPr="000830AC" w:rsidRDefault="00896045" w:rsidP="004E0129">
      <w:pPr>
        <w:rPr>
          <w:lang w:val="en-US"/>
        </w:rPr>
      </w:pPr>
      <w:r w:rsidRPr="030AF482">
        <w:rPr>
          <w:lang w:val="en-US"/>
        </w:rPr>
        <w:t>Aside the primary</w:t>
      </w:r>
      <w:r w:rsidR="00A63168" w:rsidRPr="030AF482">
        <w:rPr>
          <w:lang w:val="en-US"/>
        </w:rPr>
        <w:t xml:space="preserve"> standards (principally the </w:t>
      </w:r>
      <w:r w:rsidR="00072150">
        <w:rPr>
          <w:lang w:val="en-US"/>
        </w:rPr>
        <w:t>ISO/IEC</w:t>
      </w:r>
      <w:r w:rsidR="00A63168" w:rsidRPr="030AF482">
        <w:rPr>
          <w:lang w:val="en-US"/>
        </w:rPr>
        <w:t xml:space="preserve"> 27000 family of standards), there are other related standards and frameworks which work in tandem to satisfy compliance and audit requirements, and in many cases towards certification, in various areas. </w:t>
      </w:r>
      <w:r w:rsidR="001A07C3" w:rsidRPr="030AF482">
        <w:rPr>
          <w:lang w:val="en-US"/>
        </w:rPr>
        <w:t xml:space="preserve">Such security </w:t>
      </w:r>
      <w:r w:rsidR="001A07C3" w:rsidRPr="030AF482">
        <w:rPr>
          <w:lang w:val="en-US"/>
        </w:rPr>
        <w:lastRenderedPageBreak/>
        <w:t xml:space="preserve">frameworks </w:t>
      </w:r>
      <w:r w:rsidR="008C42BA" w:rsidRPr="030AF482">
        <w:rPr>
          <w:lang w:val="en-US"/>
        </w:rPr>
        <w:t xml:space="preserve">often focus on specific industries and sectors. </w:t>
      </w:r>
      <w:r w:rsidR="00A63168" w:rsidRPr="030AF482">
        <w:rPr>
          <w:lang w:val="en-US"/>
        </w:rPr>
        <w:t>There are tons of such standards, some of which are referred to in this course</w:t>
      </w:r>
      <w:r w:rsidR="00B93133" w:rsidRPr="030AF482">
        <w:rPr>
          <w:lang w:val="en-US"/>
        </w:rPr>
        <w:t xml:space="preserve">. A short list of the most common ones </w:t>
      </w:r>
      <w:r w:rsidR="001E5C64" w:rsidRPr="030AF482">
        <w:rPr>
          <w:lang w:val="en-US"/>
        </w:rPr>
        <w:t>is</w:t>
      </w:r>
      <w:r w:rsidR="00B93133" w:rsidRPr="030AF482">
        <w:rPr>
          <w:lang w:val="en-US"/>
        </w:rPr>
        <w:t xml:space="preserve"> presented below and discussed in the ensuing </w:t>
      </w:r>
      <w:r w:rsidR="00704BA3" w:rsidRPr="030AF482">
        <w:rPr>
          <w:lang w:val="en-US"/>
        </w:rPr>
        <w:t>subunits.</w:t>
      </w:r>
      <w:r w:rsidR="00704BA3">
        <w:rPr>
          <w:lang w:val="en-US"/>
        </w:rPr>
        <w:t xml:space="preserve"> It</w:t>
      </w:r>
      <w:r w:rsidR="00BF4B24">
        <w:rPr>
          <w:lang w:val="en-US"/>
        </w:rPr>
        <w:t xml:space="preserve"> is noteworthy that while the ISO/IEC 27001 allows certification, it is in general not mandatory</w:t>
      </w:r>
      <w:r w:rsidR="00704BA3">
        <w:rPr>
          <w:lang w:val="en-US"/>
        </w:rPr>
        <w:t>, however, with some exceptions in certain industries.</w:t>
      </w:r>
      <w:r w:rsidR="00760E19" w:rsidRPr="030AF482">
        <w:rPr>
          <w:lang w:val="en-US"/>
        </w:rPr>
        <w:t xml:space="preserve"> </w:t>
      </w:r>
    </w:p>
    <w:p w14:paraId="76E753C9" w14:textId="4888878B" w:rsidR="00E14C58" w:rsidRDefault="004B03E4" w:rsidP="004E0129">
      <w:pPr>
        <w:rPr>
          <w:lang w:val="en-US"/>
        </w:rPr>
      </w:pPr>
      <w:r>
        <w:rPr>
          <w:lang w:val="en-US"/>
        </w:rPr>
        <w:t xml:space="preserve">The </w:t>
      </w:r>
      <w:r w:rsidR="004B0CED">
        <w:rPr>
          <w:lang w:val="en-US"/>
        </w:rPr>
        <w:t xml:space="preserve">figure </w:t>
      </w:r>
      <w:r>
        <w:rPr>
          <w:lang w:val="en-US"/>
        </w:rPr>
        <w:t xml:space="preserve">below </w:t>
      </w:r>
      <w:r w:rsidR="00545432">
        <w:rPr>
          <w:lang w:val="en-US"/>
        </w:rPr>
        <w:t>shows</w:t>
      </w:r>
      <w:r w:rsidR="003D5A53">
        <w:rPr>
          <w:lang w:val="en-US"/>
        </w:rPr>
        <w:t xml:space="preserve"> some of the most common security standards</w:t>
      </w:r>
      <w:r w:rsidR="001E5C64">
        <w:rPr>
          <w:lang w:val="en-US"/>
        </w:rPr>
        <w:t xml:space="preserve"> and frameworks</w:t>
      </w:r>
      <w:r w:rsidR="009A4BC8">
        <w:rPr>
          <w:lang w:val="en-US"/>
        </w:rPr>
        <w:t>.</w:t>
      </w:r>
    </w:p>
    <w:p w14:paraId="322BB176" w14:textId="7F490EBF" w:rsidR="0049537C" w:rsidRDefault="0049537C" w:rsidP="0049537C">
      <w:pPr>
        <w:pStyle w:val="GraphicsStyle"/>
        <w:rPr>
          <w:lang w:val="en-US"/>
        </w:rPr>
      </w:pPr>
      <w:r>
        <w:rPr>
          <w:lang w:val="en-US"/>
        </w:rPr>
        <w:t>Common Security Standards and Frameworks</w:t>
      </w:r>
    </w:p>
    <w:p w14:paraId="182333B5" w14:textId="57FCC3EB" w:rsidR="009B51FC" w:rsidRDefault="002502C3" w:rsidP="004E0129">
      <w:pPr>
        <w:rPr>
          <w:lang w:val="en-US"/>
        </w:rPr>
      </w:pPr>
      <w:r>
        <w:rPr>
          <w:noProof/>
          <w:color w:val="2B579A"/>
          <w:shd w:val="clear" w:color="auto" w:fill="E6E6E6"/>
        </w:rPr>
        <w:drawing>
          <wp:inline distT="0" distB="0" distL="0" distR="0" wp14:anchorId="34E72F34" wp14:editId="3868D6D0">
            <wp:extent cx="5760720" cy="2681605"/>
            <wp:effectExtent l="0" t="0" r="0" b="4445"/>
            <wp:docPr id="65" name="Picture 6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hap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81605"/>
                    </a:xfrm>
                    <a:prstGeom prst="rect">
                      <a:avLst/>
                    </a:prstGeom>
                    <a:noFill/>
                    <a:ln>
                      <a:noFill/>
                    </a:ln>
                  </pic:spPr>
                </pic:pic>
              </a:graphicData>
            </a:graphic>
          </wp:inline>
        </w:drawing>
      </w:r>
    </w:p>
    <w:p w14:paraId="1B296A8A" w14:textId="2C382977" w:rsidR="00FD0973" w:rsidRPr="0049537C" w:rsidRDefault="0049537C" w:rsidP="004E0129">
      <w:pPr>
        <w:rPr>
          <w:lang w:val="en-GB"/>
        </w:rPr>
      </w:pPr>
      <w:r w:rsidRPr="000830AC">
        <w:rPr>
          <w:lang w:val="en-GB"/>
        </w:rPr>
        <w:t xml:space="preserve">Source: </w:t>
      </w:r>
      <w:r>
        <w:rPr>
          <w:lang w:val="en-GB"/>
        </w:rPr>
        <w:t>Andrew Sai (2023</w:t>
      </w:r>
      <w:r w:rsidRPr="000830AC">
        <w:rPr>
          <w:lang w:val="en-GB"/>
        </w:rPr>
        <w:t>)</w:t>
      </w:r>
      <w:r>
        <w:rPr>
          <w:lang w:val="en-GB"/>
        </w:rPr>
        <w:t>.</w:t>
      </w:r>
    </w:p>
    <w:p w14:paraId="6465714A" w14:textId="0F145C6E" w:rsidR="009B51FC" w:rsidRDefault="00C8393D" w:rsidP="004E0129">
      <w:pPr>
        <w:rPr>
          <w:lang w:val="en-US"/>
        </w:rPr>
      </w:pPr>
      <w:r>
        <w:rPr>
          <w:lang w:val="en-US"/>
        </w:rPr>
        <w:t>In no particular order, the</w:t>
      </w:r>
      <w:r w:rsidR="00EA178F">
        <w:rPr>
          <w:lang w:val="en-US"/>
        </w:rPr>
        <w:t>se common</w:t>
      </w:r>
      <w:r>
        <w:rPr>
          <w:lang w:val="en-US"/>
        </w:rPr>
        <w:t xml:space="preserve"> </w:t>
      </w:r>
      <w:r w:rsidR="00EA178F">
        <w:rPr>
          <w:lang w:val="en-US"/>
        </w:rPr>
        <w:t xml:space="preserve">security </w:t>
      </w:r>
      <w:r>
        <w:rPr>
          <w:lang w:val="en-US"/>
        </w:rPr>
        <w:t>standards</w:t>
      </w:r>
      <w:r w:rsidR="00EA178F">
        <w:rPr>
          <w:lang w:val="en-US"/>
        </w:rPr>
        <w:t xml:space="preserve">, </w:t>
      </w:r>
      <w:r w:rsidR="00D67733">
        <w:rPr>
          <w:lang w:val="en-US"/>
        </w:rPr>
        <w:t xml:space="preserve">and regulatory </w:t>
      </w:r>
      <w:r>
        <w:rPr>
          <w:lang w:val="en-US"/>
        </w:rPr>
        <w:t>frameworks</w:t>
      </w:r>
      <w:r w:rsidR="00EA178F">
        <w:rPr>
          <w:lang w:val="en-US"/>
        </w:rPr>
        <w:t xml:space="preserve">, </w:t>
      </w:r>
      <w:r w:rsidR="00D24BF7">
        <w:rPr>
          <w:lang w:val="en-US"/>
        </w:rPr>
        <w:t xml:space="preserve">available in </w:t>
      </w:r>
      <w:r w:rsidR="00ED2B17">
        <w:rPr>
          <w:lang w:val="en-US"/>
        </w:rPr>
        <w:t>an</w:t>
      </w:r>
      <w:r w:rsidR="00D24BF7">
        <w:rPr>
          <w:lang w:val="en-US"/>
        </w:rPr>
        <w:t xml:space="preserve"> </w:t>
      </w:r>
      <w:r w:rsidR="007325E0">
        <w:rPr>
          <w:lang w:val="en-US"/>
        </w:rPr>
        <w:t xml:space="preserve">enterprise’s arsenal for the safeguarding of security resources, </w:t>
      </w:r>
      <w:r>
        <w:rPr>
          <w:lang w:val="en-US"/>
        </w:rPr>
        <w:t>are explained below</w:t>
      </w:r>
      <w:r w:rsidR="00892F60">
        <w:rPr>
          <w:lang w:val="en-US"/>
        </w:rPr>
        <w:t>.</w:t>
      </w:r>
    </w:p>
    <w:p w14:paraId="0905D702" w14:textId="3F47908E" w:rsidR="00F820DF" w:rsidRDefault="00F820DF" w:rsidP="009A1905">
      <w:pPr>
        <w:pStyle w:val="berschrift3"/>
        <w:rPr>
          <w:lang w:val="en-US"/>
        </w:rPr>
      </w:pPr>
      <w:r>
        <w:rPr>
          <w:lang w:val="en-US"/>
        </w:rPr>
        <w:lastRenderedPageBreak/>
        <w:t>Common Criteria</w:t>
      </w:r>
      <w:r w:rsidR="001D6C9D">
        <w:rPr>
          <w:lang w:val="en-US"/>
        </w:rPr>
        <w:t xml:space="preserve"> for Information Technology</w:t>
      </w:r>
      <w:r w:rsidR="00694050">
        <w:rPr>
          <w:lang w:val="en-US"/>
        </w:rPr>
        <w:t xml:space="preserve"> Security Evaluation</w:t>
      </w:r>
    </w:p>
    <w:p w14:paraId="3FC53B79" w14:textId="54D0BA46" w:rsidR="004F2EA3" w:rsidRDefault="0089366A" w:rsidP="00F820DF">
      <w:pPr>
        <w:rPr>
          <w:lang w:val="en-US"/>
        </w:rPr>
      </w:pPr>
      <w:r w:rsidRPr="000830AC">
        <w:rPr>
          <w:noProof/>
          <w:color w:val="2B579A"/>
          <w:shd w:val="clear" w:color="auto" w:fill="E6E6E6"/>
          <w:lang w:eastAsia="de-DE"/>
        </w:rPr>
        <mc:AlternateContent>
          <mc:Choice Requires="wps">
            <w:drawing>
              <wp:anchor distT="45720" distB="45720" distL="114300" distR="114300" simplePos="0" relativeHeight="251658267" behindDoc="0" locked="0" layoutInCell="1" allowOverlap="1" wp14:anchorId="1761C4E9" wp14:editId="6E537CD8">
                <wp:simplePos x="0" y="0"/>
                <wp:positionH relativeFrom="page">
                  <wp:posOffset>6391910</wp:posOffset>
                </wp:positionH>
                <wp:positionV relativeFrom="paragraph">
                  <wp:posOffset>29845</wp:posOffset>
                </wp:positionV>
                <wp:extent cx="1104900" cy="2734310"/>
                <wp:effectExtent l="0" t="0" r="19050" b="2794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34310"/>
                        </a:xfrm>
                        <a:prstGeom prst="rect">
                          <a:avLst/>
                        </a:prstGeom>
                        <a:solidFill>
                          <a:srgbClr val="FFFFFF"/>
                        </a:solidFill>
                        <a:ln w="9525">
                          <a:solidFill>
                            <a:srgbClr val="000000"/>
                          </a:solidFill>
                          <a:miter lim="800000"/>
                          <a:headEnd/>
                          <a:tailEnd/>
                        </a:ln>
                      </wps:spPr>
                      <wps:txbx>
                        <w:txbxContent>
                          <w:p w14:paraId="532F73B4" w14:textId="4010CACD" w:rsidR="0089366A" w:rsidRPr="00FB56B7" w:rsidRDefault="0089366A" w:rsidP="0089366A">
                            <w:pPr>
                              <w:rPr>
                                <w:b/>
                                <w:sz w:val="20"/>
                                <w:lang w:val="en-US"/>
                              </w:rPr>
                            </w:pPr>
                            <w:r>
                              <w:rPr>
                                <w:b/>
                                <w:sz w:val="20"/>
                                <w:lang w:val="en-US"/>
                              </w:rPr>
                              <w:t>CCRA</w:t>
                            </w:r>
                          </w:p>
                          <w:p w14:paraId="5E7693A2" w14:textId="13CBB110" w:rsidR="0089366A" w:rsidRPr="00E53BCA" w:rsidRDefault="004B0CED" w:rsidP="0089366A">
                            <w:pPr>
                              <w:rPr>
                                <w:sz w:val="20"/>
                                <w:lang w:val="en-US"/>
                              </w:rPr>
                            </w:pPr>
                            <w:r>
                              <w:rPr>
                                <w:sz w:val="20"/>
                                <w:lang w:val="en-US"/>
                              </w:rPr>
                              <w:t xml:space="preserve">The </w:t>
                            </w:r>
                            <w:r w:rsidR="00961BE8">
                              <w:rPr>
                                <w:sz w:val="20"/>
                                <w:lang w:val="en-US"/>
                              </w:rPr>
                              <w:t xml:space="preserve">Agreement on the Recognition of Common </w:t>
                            </w:r>
                            <w:r w:rsidR="00834013">
                              <w:rPr>
                                <w:sz w:val="20"/>
                                <w:lang w:val="en-US"/>
                              </w:rPr>
                              <w:t>C</w:t>
                            </w:r>
                            <w:r w:rsidR="00961BE8">
                              <w:rPr>
                                <w:sz w:val="20"/>
                                <w:lang w:val="en-US"/>
                              </w:rPr>
                              <w:t>riteria Certificates in the field of IT Security</w:t>
                            </w:r>
                            <w:r w:rsidR="001D4FB5">
                              <w:rPr>
                                <w:sz w:val="20"/>
                                <w:lang w:val="en-US"/>
                              </w:rPr>
                              <w:t xml:space="preserve"> is an agreement by participating nations</w:t>
                            </w:r>
                            <w:r w:rsidR="00834013">
                              <w:rPr>
                                <w:sz w:val="20"/>
                                <w:lang w:val="en-US"/>
                              </w:rPr>
                              <w:t>.</w:t>
                            </w:r>
                          </w:p>
                          <w:p w14:paraId="060AA67D" w14:textId="77777777" w:rsidR="0089366A" w:rsidRPr="00FB56B7" w:rsidRDefault="0089366A" w:rsidP="0089366A">
                            <w:pPr>
                              <w:rPr>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761C4E9" id="Text Box 66" o:spid="_x0000_s1032" type="#_x0000_t202" style="position:absolute;left:0;text-align:left;margin-left:503.3pt;margin-top:2.35pt;width:87pt;height:215.3pt;z-index:25165826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">
                <v:textbox>
                  <w:txbxContent>
                    <w:p w14:paraId="532F73B4" w14:textId="4010CACD" w:rsidR="0089366A" w:rsidRPr="00FB56B7" w:rsidRDefault="0089366A" w:rsidP="0089366A">
                      <w:pPr>
                        <w:rPr>
                          <w:b/>
                          <w:sz w:val="20"/>
                          <w:lang w:val="en-US"/>
                        </w:rPr>
                      </w:pPr>
                      <w:r>
                        <w:rPr>
                          <w:b/>
                          <w:sz w:val="20"/>
                          <w:lang w:val="en-US"/>
                        </w:rPr>
                        <w:t>CCRA</w:t>
                      </w:r>
                    </w:p>
                    <w:p w14:paraId="5E7693A2" w14:textId="13CBB110" w:rsidR="0089366A" w:rsidRPr="00E53BCA" w:rsidRDefault="004B0CED" w:rsidP="0089366A">
                      <w:pPr>
                        <w:rPr>
                          <w:sz w:val="20"/>
                          <w:lang w:val="en-US"/>
                        </w:rPr>
                      </w:pPr>
                      <w:r>
                        <w:rPr>
                          <w:sz w:val="20"/>
                          <w:lang w:val="en-US"/>
                        </w:rPr>
                        <w:t xml:space="preserve">The </w:t>
                      </w:r>
                      <w:r w:rsidR="00961BE8">
                        <w:rPr>
                          <w:sz w:val="20"/>
                          <w:lang w:val="en-US"/>
                        </w:rPr>
                        <w:t xml:space="preserve">Agreement on the Recognition of Common </w:t>
                      </w:r>
                      <w:r w:rsidR="00834013">
                        <w:rPr>
                          <w:sz w:val="20"/>
                          <w:lang w:val="en-US"/>
                        </w:rPr>
                        <w:t>C</w:t>
                      </w:r>
                      <w:r w:rsidR="00961BE8">
                        <w:rPr>
                          <w:sz w:val="20"/>
                          <w:lang w:val="en-US"/>
                        </w:rPr>
                        <w:t>riteria Certificates in the field of IT Security</w:t>
                      </w:r>
                      <w:r w:rsidR="001D4FB5">
                        <w:rPr>
                          <w:sz w:val="20"/>
                          <w:lang w:val="en-US"/>
                        </w:rPr>
                        <w:t xml:space="preserve"> is an agreement by participating nations</w:t>
                      </w:r>
                      <w:r w:rsidR="00834013">
                        <w:rPr>
                          <w:sz w:val="20"/>
                          <w:lang w:val="en-US"/>
                        </w:rPr>
                        <w:t>.</w:t>
                      </w:r>
                    </w:p>
                    <w:p w14:paraId="060AA67D" w14:textId="77777777" w:rsidR="0089366A" w:rsidRPr="00FB56B7" w:rsidRDefault="0089366A" w:rsidP="0089366A">
                      <w:pPr>
                        <w:rPr>
                          <w:sz w:val="20"/>
                          <w:lang w:val="en-US"/>
                        </w:rPr>
                      </w:pPr>
                    </w:p>
                  </w:txbxContent>
                </v:textbox>
                <w10:wrap type="square" anchorx="page"/>
              </v:shape>
            </w:pict>
          </mc:Fallback>
        </mc:AlternateContent>
      </w:r>
      <w:r w:rsidR="001C6EDF">
        <w:rPr>
          <w:lang w:val="en-US"/>
        </w:rPr>
        <w:t>ISO</w:t>
      </w:r>
      <w:r w:rsidR="004F2EA3">
        <w:rPr>
          <w:lang w:val="en-US"/>
        </w:rPr>
        <w:t xml:space="preserve">/IEC 15408, also known as the Common Criteria (CC) is an </w:t>
      </w:r>
      <w:r w:rsidR="00764F1E">
        <w:rPr>
          <w:lang w:val="en-US"/>
        </w:rPr>
        <w:t>international standard</w:t>
      </w:r>
      <w:r w:rsidR="004F2EA3">
        <w:rPr>
          <w:lang w:val="en-US"/>
        </w:rPr>
        <w:t xml:space="preserve"> for the security of IT products, including operating systems and firewalls. The current version, released in 2017, is 3.1 revision 5. The CC provides specifications and guidelines for evaluating information security products and systems. </w:t>
      </w:r>
      <w:r w:rsidR="00EE3F1C">
        <w:rPr>
          <w:lang w:val="en-US"/>
        </w:rPr>
        <w:t xml:space="preserve">It was developed and maintained under an agreement called </w:t>
      </w:r>
      <w:commentRangeStart w:id="4"/>
      <w:r w:rsidR="00EE3F1C">
        <w:rPr>
          <w:lang w:val="en-US"/>
        </w:rPr>
        <w:t xml:space="preserve">the </w:t>
      </w:r>
      <w:r w:rsidR="00EE3F1C" w:rsidRPr="00FB2400">
        <w:rPr>
          <w:b/>
          <w:bCs/>
          <w:lang w:val="en-US"/>
        </w:rPr>
        <w:t>CCR</w:t>
      </w:r>
      <w:r w:rsidR="00757800" w:rsidRPr="00FB2400">
        <w:rPr>
          <w:b/>
          <w:bCs/>
          <w:lang w:val="en-US"/>
        </w:rPr>
        <w:t>A</w:t>
      </w:r>
      <w:r w:rsidR="00EE3F1C">
        <w:rPr>
          <w:lang w:val="en-US"/>
        </w:rPr>
        <w:t xml:space="preserve">. </w:t>
      </w:r>
      <w:commentRangeEnd w:id="4"/>
      <w:r w:rsidR="004B0CED">
        <w:rPr>
          <w:rStyle w:val="Kommentarzeichen"/>
        </w:rPr>
        <w:commentReference w:id="4"/>
      </w:r>
      <w:r w:rsidR="00EE3F1C">
        <w:rPr>
          <w:lang w:val="en-US"/>
        </w:rPr>
        <w:t>The CC serves as a guide for</w:t>
      </w:r>
      <w:r w:rsidR="00DE4BDD">
        <w:rPr>
          <w:lang w:val="en-US"/>
        </w:rPr>
        <w:t xml:space="preserve"> developing, </w:t>
      </w:r>
      <w:r w:rsidR="007D54A2">
        <w:rPr>
          <w:lang w:val="en-US"/>
        </w:rPr>
        <w:t>assessing,</w:t>
      </w:r>
      <w:r w:rsidR="00DE4BDD">
        <w:rPr>
          <w:lang w:val="en-US"/>
        </w:rPr>
        <w:t xml:space="preserve"> and acquiring IT products with security functionality, essentially forming the basis for evaluating the security properties of IT products. Examples of </w:t>
      </w:r>
      <w:r w:rsidR="00757800">
        <w:rPr>
          <w:lang w:val="en-US"/>
        </w:rPr>
        <w:t>certified</w:t>
      </w:r>
      <w:r w:rsidR="00DE4BDD">
        <w:rPr>
          <w:lang w:val="en-US"/>
        </w:rPr>
        <w:t xml:space="preserve"> products under ISO/IEC 15408 include Microsoft </w:t>
      </w:r>
      <w:r w:rsidR="00757800">
        <w:rPr>
          <w:lang w:val="en-US"/>
        </w:rPr>
        <w:t>Windows</w:t>
      </w:r>
      <w:r w:rsidR="00DE4BDD">
        <w:rPr>
          <w:lang w:val="en-US"/>
        </w:rPr>
        <w:t xml:space="preserve"> 10, Apple iOS, Samsung Knox, Oracle database, IBM WebS</w:t>
      </w:r>
      <w:r w:rsidR="00757800">
        <w:rPr>
          <w:lang w:val="en-US"/>
        </w:rPr>
        <w:t xml:space="preserve">phere Application </w:t>
      </w:r>
      <w:r w:rsidR="00D31228">
        <w:rPr>
          <w:lang w:val="en-US"/>
        </w:rPr>
        <w:t>Server,</w:t>
      </w:r>
      <w:r w:rsidR="00757800">
        <w:rPr>
          <w:lang w:val="en-US"/>
        </w:rPr>
        <w:t xml:space="preserve"> and many others.</w:t>
      </w:r>
    </w:p>
    <w:p w14:paraId="0899E14C" w14:textId="3C1EB374" w:rsidR="00764F1E" w:rsidRDefault="007D54A2" w:rsidP="00F820DF">
      <w:pPr>
        <w:rPr>
          <w:lang w:val="en-US"/>
        </w:rPr>
      </w:pPr>
      <w:r>
        <w:rPr>
          <w:lang w:val="en-US"/>
        </w:rPr>
        <w:t>The CC provides a framework for</w:t>
      </w:r>
      <w:r w:rsidR="001F41CA">
        <w:rPr>
          <w:lang w:val="en-US"/>
        </w:rPr>
        <w:t xml:space="preserve"> defining security requirements, evaluating security features and certifying that IT products and systems</w:t>
      </w:r>
      <w:r w:rsidR="00D00751">
        <w:rPr>
          <w:lang w:val="en-US"/>
        </w:rPr>
        <w:t xml:space="preserve"> meet specific standards. The following are s</w:t>
      </w:r>
      <w:r w:rsidR="00334517">
        <w:rPr>
          <w:lang w:val="en-US"/>
        </w:rPr>
        <w:t>ix</w:t>
      </w:r>
      <w:r w:rsidR="00D00751">
        <w:rPr>
          <w:lang w:val="en-US"/>
        </w:rPr>
        <w:t xml:space="preserve"> of the most important concepts within CC and how they are applied to secure IT products and systems:</w:t>
      </w:r>
    </w:p>
    <w:p w14:paraId="0CA05997" w14:textId="55E3D7CB" w:rsidR="0019273E" w:rsidRDefault="0019273E">
      <w:pPr>
        <w:pStyle w:val="Listenabsatz"/>
        <w:numPr>
          <w:ilvl w:val="0"/>
          <w:numId w:val="92"/>
        </w:numPr>
        <w:rPr>
          <w:lang w:val="en-US"/>
        </w:rPr>
      </w:pPr>
      <w:r w:rsidRPr="00FB2400">
        <w:rPr>
          <w:b/>
          <w:bCs/>
          <w:lang w:val="en-US"/>
        </w:rPr>
        <w:t>Protection Profile</w:t>
      </w:r>
      <w:r w:rsidR="00573D8C">
        <w:rPr>
          <w:b/>
          <w:bCs/>
          <w:lang w:val="en-US"/>
        </w:rPr>
        <w:t xml:space="preserve"> (PP)</w:t>
      </w:r>
      <w:r w:rsidRPr="007B6BA0">
        <w:rPr>
          <w:lang w:val="en-US"/>
        </w:rPr>
        <w:t>: is a document that specifies the required security functionality and assurance requirements for a particular prod</w:t>
      </w:r>
      <w:r w:rsidR="00937AC4" w:rsidRPr="007B6BA0">
        <w:rPr>
          <w:lang w:val="en-US"/>
        </w:rPr>
        <w:t>uct or system</w:t>
      </w:r>
      <w:r w:rsidR="007B6BA0">
        <w:rPr>
          <w:lang w:val="en-US"/>
        </w:rPr>
        <w:t xml:space="preserve">. By defining a set of </w:t>
      </w:r>
      <w:r w:rsidR="009E7D84">
        <w:rPr>
          <w:lang w:val="en-US"/>
        </w:rPr>
        <w:t>baseline security requirements, IT product developers can ensure that their pro</w:t>
      </w:r>
      <w:r w:rsidR="006D1DF7">
        <w:rPr>
          <w:lang w:val="en-US"/>
        </w:rPr>
        <w:t xml:space="preserve">ducts </w:t>
      </w:r>
      <w:r w:rsidR="00E30156">
        <w:rPr>
          <w:lang w:val="en-US"/>
        </w:rPr>
        <w:t>adhere</w:t>
      </w:r>
      <w:r w:rsidR="006D1DF7">
        <w:rPr>
          <w:lang w:val="en-US"/>
        </w:rPr>
        <w:t xml:space="preserve"> to a specific level of security. Protection profiles can be applied across different industries, allowing for standardization and consistency </w:t>
      </w:r>
      <w:r w:rsidR="00E30156">
        <w:rPr>
          <w:lang w:val="en-US"/>
        </w:rPr>
        <w:t>in secure IT product development.</w:t>
      </w:r>
    </w:p>
    <w:p w14:paraId="696234A7" w14:textId="4CFDD716" w:rsidR="00267C70" w:rsidRDefault="004B0CED">
      <w:pPr>
        <w:pStyle w:val="Listenabsatz"/>
        <w:numPr>
          <w:ilvl w:val="0"/>
          <w:numId w:val="92"/>
        </w:numPr>
        <w:rPr>
          <w:lang w:val="en-US"/>
        </w:rPr>
      </w:pPr>
      <w:r w:rsidRPr="00FB2400">
        <w:rPr>
          <w:strike/>
          <w:noProof/>
          <w:color w:val="2B579A"/>
          <w:shd w:val="clear" w:color="auto" w:fill="E6E6E6"/>
          <w:lang w:eastAsia="de-DE"/>
        </w:rPr>
        <mc:AlternateContent>
          <mc:Choice Requires="wps">
            <w:drawing>
              <wp:anchor distT="45720" distB="45720" distL="114300" distR="114300" simplePos="0" relativeHeight="251664412" behindDoc="0" locked="0" layoutInCell="1" allowOverlap="1" wp14:anchorId="6A41B512" wp14:editId="0F5E3A24">
                <wp:simplePos x="0" y="0"/>
                <wp:positionH relativeFrom="page">
                  <wp:posOffset>6164580</wp:posOffset>
                </wp:positionH>
                <wp:positionV relativeFrom="paragraph">
                  <wp:posOffset>319405</wp:posOffset>
                </wp:positionV>
                <wp:extent cx="1104900" cy="2754630"/>
                <wp:effectExtent l="0" t="0" r="19050" b="2667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54630"/>
                        </a:xfrm>
                        <a:prstGeom prst="rect">
                          <a:avLst/>
                        </a:prstGeom>
                        <a:solidFill>
                          <a:srgbClr val="FFFFFF"/>
                        </a:solidFill>
                        <a:ln w="9525">
                          <a:solidFill>
                            <a:srgbClr val="000000"/>
                          </a:solidFill>
                          <a:miter lim="800000"/>
                          <a:headEnd/>
                          <a:tailEnd/>
                        </a:ln>
                      </wps:spPr>
                      <wps:txbx>
                        <w:txbxContent>
                          <w:p w14:paraId="6275E39C" w14:textId="2E569AA2" w:rsidR="00221FA5" w:rsidRPr="00FB56B7" w:rsidRDefault="004B0CED" w:rsidP="00221FA5">
                            <w:pPr>
                              <w:rPr>
                                <w:sz w:val="20"/>
                                <w:lang w:val="en-US"/>
                              </w:rPr>
                            </w:pPr>
                            <w:r w:rsidRPr="004B0CED">
                              <w:rPr>
                                <w:b/>
                                <w:bCs/>
                                <w:sz w:val="20"/>
                                <w:lang w:val="en-US"/>
                              </w:rPr>
                              <w:t xml:space="preserve">Evaluation Assurance Level </w:t>
                            </w:r>
                            <w:r>
                              <w:rPr>
                                <w:sz w:val="20"/>
                                <w:lang w:val="en-US"/>
                              </w:rPr>
                              <w:t>The EAL of</w:t>
                            </w:r>
                            <w:r w:rsidR="00883206">
                              <w:rPr>
                                <w:sz w:val="20"/>
                                <w:lang w:val="en-US"/>
                              </w:rPr>
                              <w:t xml:space="preserve"> an IT product or system is a numerical grade assigned </w:t>
                            </w:r>
                            <w:r w:rsidR="006D61D8">
                              <w:rPr>
                                <w:sz w:val="20"/>
                                <w:lang w:val="en-US"/>
                              </w:rPr>
                              <w:t>following the completion of a CC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41B512" id="Text Box 33" o:spid="_x0000_s1033" type="#_x0000_t202" style="position:absolute;left:0;text-align:left;margin-left:485.4pt;margin-top:25.15pt;width:87pt;height:216.9pt;z-index:2516644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">
                <v:textbox>
                  <w:txbxContent>
                    <w:p w14:paraId="6275E39C" w14:textId="2E569AA2" w:rsidR="00221FA5" w:rsidRPr="00FB56B7" w:rsidRDefault="004B0CED" w:rsidP="00221FA5">
                      <w:pPr>
                        <w:rPr>
                          <w:sz w:val="20"/>
                          <w:lang w:val="en-US"/>
                        </w:rPr>
                      </w:pPr>
                      <w:r w:rsidRPr="004B0CED">
                        <w:rPr>
                          <w:b/>
                          <w:bCs/>
                          <w:sz w:val="20"/>
                          <w:lang w:val="en-US"/>
                        </w:rPr>
                        <w:t xml:space="preserve">Evaluation Assurance Level </w:t>
                      </w:r>
                      <w:r>
                        <w:rPr>
                          <w:sz w:val="20"/>
                          <w:lang w:val="en-US"/>
                        </w:rPr>
                        <w:t>The EAL of</w:t>
                      </w:r>
                      <w:r w:rsidR="00883206">
                        <w:rPr>
                          <w:sz w:val="20"/>
                          <w:lang w:val="en-US"/>
                        </w:rPr>
                        <w:t xml:space="preserve"> an IT product or system is a numerical grade assigned </w:t>
                      </w:r>
                      <w:r w:rsidR="006D61D8">
                        <w:rPr>
                          <w:sz w:val="20"/>
                          <w:lang w:val="en-US"/>
                        </w:rPr>
                        <w:t>following the completion of a CC evaluation.</w:t>
                      </w:r>
                    </w:p>
                  </w:txbxContent>
                </v:textbox>
                <w10:wrap type="square" anchorx="page"/>
              </v:shape>
            </w:pict>
          </mc:Fallback>
        </mc:AlternateContent>
      </w:r>
      <w:r w:rsidR="00267C70">
        <w:rPr>
          <w:b/>
          <w:bCs/>
          <w:lang w:val="en-US"/>
        </w:rPr>
        <w:t>Security Target</w:t>
      </w:r>
      <w:r w:rsidR="00573D8C">
        <w:rPr>
          <w:lang w:val="en-US"/>
        </w:rPr>
        <w:t xml:space="preserve"> </w:t>
      </w:r>
      <w:r w:rsidR="00573D8C" w:rsidRPr="00FB2400">
        <w:rPr>
          <w:b/>
          <w:bCs/>
          <w:lang w:val="en-US"/>
        </w:rPr>
        <w:t>(ST)</w:t>
      </w:r>
      <w:r w:rsidR="00573D8C">
        <w:rPr>
          <w:lang w:val="en-US"/>
        </w:rPr>
        <w:t>:</w:t>
      </w:r>
      <w:r w:rsidR="00267C70">
        <w:rPr>
          <w:lang w:val="en-US"/>
        </w:rPr>
        <w:t xml:space="preserve"> this is a document that provides a detailed description of a specific product or syste</w:t>
      </w:r>
      <w:r w:rsidR="00D77929">
        <w:rPr>
          <w:lang w:val="en-US"/>
        </w:rPr>
        <w:t xml:space="preserve">m’s security features, including its security objectives, </w:t>
      </w:r>
      <w:r w:rsidR="00DF2ACD">
        <w:rPr>
          <w:lang w:val="en-US"/>
        </w:rPr>
        <w:t>threats,</w:t>
      </w:r>
      <w:r w:rsidR="00D77929">
        <w:rPr>
          <w:lang w:val="en-US"/>
        </w:rPr>
        <w:t xml:space="preserve"> and functional requirements. An ST</w:t>
      </w:r>
      <w:r w:rsidR="00573D8C">
        <w:rPr>
          <w:lang w:val="en-US"/>
        </w:rPr>
        <w:t xml:space="preserve"> is used to demonstrate that a product or system meets specific security requirements, as defined in the associated protection profile. By reviewing an ST, evaluators can determine if the product or system offers adequate security measures to defend against potential security threats.</w:t>
      </w:r>
    </w:p>
    <w:p w14:paraId="1499361B" w14:textId="6C81DCBB" w:rsidR="00AE56CE" w:rsidRDefault="00DF2ACD">
      <w:pPr>
        <w:pStyle w:val="Listenabsatz"/>
        <w:numPr>
          <w:ilvl w:val="0"/>
          <w:numId w:val="92"/>
        </w:numPr>
        <w:rPr>
          <w:lang w:val="en-US"/>
        </w:rPr>
      </w:pPr>
      <w:r w:rsidRPr="00AE56CE">
        <w:rPr>
          <w:b/>
          <w:bCs/>
          <w:lang w:val="en-US"/>
        </w:rPr>
        <w:t>Evaluation Assurance Level (EAL)</w:t>
      </w:r>
      <w:r w:rsidRPr="00FB2400">
        <w:rPr>
          <w:lang w:val="en-US"/>
        </w:rPr>
        <w:t>:</w:t>
      </w:r>
      <w:r w:rsidR="00227EDF" w:rsidRPr="00AE56CE">
        <w:rPr>
          <w:lang w:val="en-US"/>
        </w:rPr>
        <w:t xml:space="preserve"> is </w:t>
      </w:r>
      <w:r w:rsidR="00891091" w:rsidRPr="00AE56CE">
        <w:rPr>
          <w:lang w:val="en-US"/>
        </w:rPr>
        <w:t>a numerical grade (from EAL1 to EAL7) used to represent the thoroughness and depth of</w:t>
      </w:r>
      <w:r w:rsidR="00F76FBB" w:rsidRPr="00AE56CE">
        <w:rPr>
          <w:lang w:val="en-US"/>
        </w:rPr>
        <w:t xml:space="preserve"> </w:t>
      </w:r>
      <w:r w:rsidR="001042AC">
        <w:rPr>
          <w:lang w:val="en-US"/>
        </w:rPr>
        <w:t>an IT product’s security evaluation</w:t>
      </w:r>
      <w:r w:rsidR="001042AC" w:rsidRPr="00FB2400">
        <w:rPr>
          <w:lang w:val="en-US"/>
        </w:rPr>
        <w:t xml:space="preserve">. Higher EAL levels indicate </w:t>
      </w:r>
      <w:r w:rsidR="00D27C07" w:rsidRPr="00D27C07">
        <w:rPr>
          <w:lang w:val="en-US"/>
        </w:rPr>
        <w:t>greater</w:t>
      </w:r>
      <w:r w:rsidR="005822E2" w:rsidRPr="00FB2400">
        <w:rPr>
          <w:lang w:val="en-US"/>
        </w:rPr>
        <w:t xml:space="preserve"> assurance that the product has been thoroughly tested and is resistant to attack. Through the </w:t>
      </w:r>
      <w:r w:rsidR="00D27C07" w:rsidRPr="00D27C07">
        <w:rPr>
          <w:lang w:val="en-US"/>
        </w:rPr>
        <w:t>evaluation</w:t>
      </w:r>
      <w:r w:rsidR="005822E2" w:rsidRPr="00FB2400">
        <w:rPr>
          <w:lang w:val="en-US"/>
        </w:rPr>
        <w:t xml:space="preserve"> </w:t>
      </w:r>
      <w:r w:rsidR="005822E2" w:rsidRPr="00FB2400">
        <w:rPr>
          <w:lang w:val="en-US"/>
        </w:rPr>
        <w:lastRenderedPageBreak/>
        <w:t>process</w:t>
      </w:r>
      <w:r w:rsidR="007870BC" w:rsidRPr="00FB2400">
        <w:rPr>
          <w:lang w:val="en-US"/>
        </w:rPr>
        <w:t xml:space="preserve">, IT products and systems are granted an EAL based on their degree of adherence to CC standards, allowing customers to make informed decisions </w:t>
      </w:r>
      <w:r w:rsidR="00D27C07" w:rsidRPr="00D27C07">
        <w:rPr>
          <w:lang w:val="en-US"/>
        </w:rPr>
        <w:t>about</w:t>
      </w:r>
      <w:r w:rsidR="007870BC" w:rsidRPr="00FB2400">
        <w:rPr>
          <w:lang w:val="en-US"/>
        </w:rPr>
        <w:t xml:space="preserve"> the secur</w:t>
      </w:r>
      <w:r w:rsidR="00D27C07" w:rsidRPr="00FB2400">
        <w:rPr>
          <w:lang w:val="en-US"/>
        </w:rPr>
        <w:t>ity of their IT products.</w:t>
      </w:r>
      <w:r w:rsidR="001042AC" w:rsidRPr="00FB2400">
        <w:rPr>
          <w:lang w:val="en-US"/>
        </w:rPr>
        <w:t xml:space="preserve"> </w:t>
      </w:r>
    </w:p>
    <w:p w14:paraId="4265B707" w14:textId="4B9E7F0D" w:rsidR="00D27C07" w:rsidRDefault="00D27C07">
      <w:pPr>
        <w:pStyle w:val="Listenabsatz"/>
        <w:numPr>
          <w:ilvl w:val="0"/>
          <w:numId w:val="92"/>
        </w:numPr>
        <w:rPr>
          <w:lang w:val="en-US"/>
        </w:rPr>
      </w:pPr>
      <w:r w:rsidRPr="00FB2400">
        <w:rPr>
          <w:b/>
          <w:bCs/>
          <w:lang w:val="en-US"/>
        </w:rPr>
        <w:t xml:space="preserve">Target </w:t>
      </w:r>
      <w:r w:rsidR="00A51E25">
        <w:rPr>
          <w:b/>
          <w:bCs/>
          <w:lang w:val="en-US"/>
        </w:rPr>
        <w:t>o</w:t>
      </w:r>
      <w:r w:rsidRPr="00FB2400">
        <w:rPr>
          <w:b/>
          <w:bCs/>
          <w:lang w:val="en-US"/>
        </w:rPr>
        <w:t>f Evaluation (TOE):</w:t>
      </w:r>
      <w:r w:rsidR="00A51E25">
        <w:rPr>
          <w:lang w:val="en-US"/>
        </w:rPr>
        <w:t xml:space="preserve"> refers to the IT product or system being evaluated for its security features, such as software, hardware, or a combination of both. The TOE serves as the focus of the evaluation process and must provide adequate information on the product’s features and functions to facilitate a thorough security assessment.</w:t>
      </w:r>
    </w:p>
    <w:p w14:paraId="60EE8A6B" w14:textId="6A6A3779" w:rsidR="00A51E25" w:rsidRDefault="00A51E25">
      <w:pPr>
        <w:pStyle w:val="Listenabsatz"/>
        <w:numPr>
          <w:ilvl w:val="0"/>
          <w:numId w:val="92"/>
        </w:numPr>
        <w:rPr>
          <w:lang w:val="en-US"/>
        </w:rPr>
      </w:pPr>
      <w:r>
        <w:rPr>
          <w:b/>
          <w:bCs/>
          <w:lang w:val="en-US"/>
        </w:rPr>
        <w:t xml:space="preserve">Assumptions and </w:t>
      </w:r>
      <w:r w:rsidR="009618BF">
        <w:rPr>
          <w:b/>
          <w:bCs/>
          <w:lang w:val="en-US"/>
        </w:rPr>
        <w:t>Threats</w:t>
      </w:r>
      <w:r w:rsidR="009618BF">
        <w:rPr>
          <w:lang w:val="en-US"/>
        </w:rPr>
        <w:t xml:space="preserve">: </w:t>
      </w:r>
      <w:r w:rsidR="002E2056">
        <w:rPr>
          <w:lang w:val="en-US"/>
        </w:rPr>
        <w:t xml:space="preserve">are the conditions that must be </w:t>
      </w:r>
      <w:r w:rsidR="009618BF">
        <w:rPr>
          <w:lang w:val="en-US"/>
        </w:rPr>
        <w:t>satisfied</w:t>
      </w:r>
      <w:r w:rsidR="002E2056">
        <w:rPr>
          <w:lang w:val="en-US"/>
        </w:rPr>
        <w:t xml:space="preserve"> outside the TOE in order for a product or system to achieve </w:t>
      </w:r>
      <w:r w:rsidR="009618BF">
        <w:rPr>
          <w:lang w:val="en-US"/>
        </w:rPr>
        <w:t>its</w:t>
      </w:r>
      <w:r w:rsidR="002E2056">
        <w:rPr>
          <w:lang w:val="en-US"/>
        </w:rPr>
        <w:t xml:space="preserve"> security objectives. Threats are potential events or actions that could compromise the security </w:t>
      </w:r>
      <w:r w:rsidR="009618BF">
        <w:rPr>
          <w:lang w:val="en-US"/>
        </w:rPr>
        <w:t>of an IT product. Identifying and addressing these assumptions and threats is critical to developing a comprehensive security framework for IT products and systems.</w:t>
      </w:r>
    </w:p>
    <w:p w14:paraId="7DD68241" w14:textId="5C8EBE56" w:rsidR="00C42C17" w:rsidRPr="00D27C07" w:rsidRDefault="00C42C17">
      <w:pPr>
        <w:pStyle w:val="Listenabsatz"/>
        <w:numPr>
          <w:ilvl w:val="0"/>
          <w:numId w:val="92"/>
        </w:numPr>
        <w:rPr>
          <w:lang w:val="en-US"/>
        </w:rPr>
      </w:pPr>
      <w:r>
        <w:rPr>
          <w:b/>
          <w:bCs/>
          <w:lang w:val="en-US"/>
        </w:rPr>
        <w:t>Security Functionality (SF) and Security Functional Requirements (SFR)</w:t>
      </w:r>
      <w:r w:rsidRPr="00FB2400">
        <w:rPr>
          <w:lang w:val="en-US"/>
        </w:rPr>
        <w:t>:</w:t>
      </w:r>
      <w:r>
        <w:rPr>
          <w:lang w:val="en-US"/>
        </w:rPr>
        <w:t xml:space="preserve"> </w:t>
      </w:r>
      <w:r w:rsidR="00030023">
        <w:rPr>
          <w:lang w:val="en-US"/>
        </w:rPr>
        <w:t>SF refers to the features and capabilities of an IT product that contribute to its security objectives. SFRs are specific security capabilities that a product must possess to meet the security objectives defined in the protection profile</w:t>
      </w:r>
      <w:r w:rsidR="00C1067B">
        <w:rPr>
          <w:lang w:val="en-US"/>
        </w:rPr>
        <w:t xml:space="preserve">. Developing well-defined SF and SFR ensures that IT products and systems meet their </w:t>
      </w:r>
      <w:r w:rsidR="00C84E7D">
        <w:rPr>
          <w:lang w:val="en-US"/>
        </w:rPr>
        <w:t>desired</w:t>
      </w:r>
      <w:r w:rsidR="00C1067B">
        <w:rPr>
          <w:lang w:val="en-US"/>
        </w:rPr>
        <w:t xml:space="preserve"> security objectives.</w:t>
      </w:r>
    </w:p>
    <w:p w14:paraId="73EBC0CB" w14:textId="0882A3BA" w:rsidR="00484422" w:rsidRPr="00FB2400" w:rsidRDefault="00484422" w:rsidP="00B21367">
      <w:pPr>
        <w:rPr>
          <w:lang w:val="en-US"/>
        </w:rPr>
      </w:pPr>
      <w:r>
        <w:rPr>
          <w:lang w:val="en-US"/>
        </w:rPr>
        <w:t xml:space="preserve">Participating nations </w:t>
      </w:r>
      <w:r w:rsidR="00520DAE">
        <w:rPr>
          <w:lang w:val="en-US"/>
        </w:rPr>
        <w:t>have testing organizations that utilize a set of security requirements</w:t>
      </w:r>
      <w:r w:rsidR="00E3403B">
        <w:rPr>
          <w:lang w:val="en-US"/>
        </w:rPr>
        <w:t xml:space="preserve"> and </w:t>
      </w:r>
      <w:r w:rsidR="00D51C96">
        <w:rPr>
          <w:lang w:val="en-US"/>
        </w:rPr>
        <w:t>evaluation</w:t>
      </w:r>
      <w:r w:rsidR="00E3403B">
        <w:rPr>
          <w:lang w:val="en-US"/>
        </w:rPr>
        <w:t xml:space="preserve"> criteria to assess the security of IT products and systems</w:t>
      </w:r>
      <w:r w:rsidR="00D51C96">
        <w:rPr>
          <w:lang w:val="en-US"/>
        </w:rPr>
        <w:t>. The certification process involves rigorous</w:t>
      </w:r>
      <w:r w:rsidR="00461791">
        <w:rPr>
          <w:lang w:val="en-US"/>
        </w:rPr>
        <w:t xml:space="preserve"> evaluation by an accredited evaluation facility, known as an EA</w:t>
      </w:r>
      <w:r w:rsidR="00E96895">
        <w:rPr>
          <w:lang w:val="en-US"/>
        </w:rPr>
        <w:t>L</w:t>
      </w:r>
      <w:r w:rsidR="00461791">
        <w:rPr>
          <w:lang w:val="en-US"/>
        </w:rPr>
        <w:t xml:space="preserve"> lab. In German</w:t>
      </w:r>
      <w:r w:rsidR="00E96895">
        <w:rPr>
          <w:lang w:val="en-US"/>
        </w:rPr>
        <w:t>y</w:t>
      </w:r>
      <w:r w:rsidR="00461791">
        <w:rPr>
          <w:lang w:val="en-US"/>
        </w:rPr>
        <w:t xml:space="preserve">, for example, the </w:t>
      </w:r>
      <w:r w:rsidR="00B21367" w:rsidRPr="00B21367">
        <w:rPr>
          <w:lang w:val="en-US"/>
        </w:rPr>
        <w:t>Bundesamt für Sicherheit in der Informationstechnik (BSI)</w:t>
      </w:r>
      <w:r w:rsidR="00461791">
        <w:rPr>
          <w:lang w:val="en-US"/>
        </w:rPr>
        <w:t xml:space="preserve"> serves as the national approving authority</w:t>
      </w:r>
      <w:r w:rsidR="00FF11C7">
        <w:rPr>
          <w:lang w:val="en-US"/>
        </w:rPr>
        <w:t>.</w:t>
      </w:r>
      <w:r w:rsidR="003630EE">
        <w:rPr>
          <w:lang w:val="en-US"/>
        </w:rPr>
        <w:t xml:space="preserve"> </w:t>
      </w:r>
      <w:r w:rsidR="00252149" w:rsidRPr="00B21367">
        <w:rPr>
          <w:lang w:val="en-US"/>
        </w:rPr>
        <w:t>Agence nationale de la sécurité des systèmes d'information (ANSSI)</w:t>
      </w:r>
      <w:r w:rsidR="00252149">
        <w:rPr>
          <w:lang w:val="en-US"/>
        </w:rPr>
        <w:t xml:space="preserve"> is the approving authority in France. Outside of the EU, i</w:t>
      </w:r>
      <w:r w:rsidR="007E1BF5">
        <w:rPr>
          <w:lang w:val="en-US"/>
        </w:rPr>
        <w:t xml:space="preserve">n the United States, it is the National Information Assurance Partnership (NIAP), </w:t>
      </w:r>
      <w:r w:rsidR="00B21367">
        <w:rPr>
          <w:lang w:val="en-US"/>
        </w:rPr>
        <w:t xml:space="preserve">Communication Security Establishment (CSE) in Canada and </w:t>
      </w:r>
      <w:r w:rsidR="00F41C5B">
        <w:rPr>
          <w:lang w:val="en-US"/>
        </w:rPr>
        <w:t>I</w:t>
      </w:r>
      <w:r w:rsidR="00B21367">
        <w:rPr>
          <w:lang w:val="en-US"/>
        </w:rPr>
        <w:t>nformation</w:t>
      </w:r>
      <w:r w:rsidR="00E14907">
        <w:rPr>
          <w:lang w:val="en-US"/>
        </w:rPr>
        <w:t>-technology Promotion Agency (IPA) in Japan.</w:t>
      </w:r>
    </w:p>
    <w:p w14:paraId="004F2A63" w14:textId="1AFF8161" w:rsidR="00C84E7D" w:rsidRPr="00C84E7D" w:rsidRDefault="00C84E7D" w:rsidP="00C84E7D">
      <w:pPr>
        <w:rPr>
          <w:lang w:val="en-US"/>
        </w:rPr>
      </w:pPr>
      <w:r w:rsidRPr="00FB2400">
        <w:rPr>
          <w:lang w:val="en-US"/>
        </w:rPr>
        <w:t>The</w:t>
      </w:r>
      <w:r>
        <w:rPr>
          <w:lang w:val="en-US"/>
        </w:rPr>
        <w:t xml:space="preserve"> ISO/IEC</w:t>
      </w:r>
      <w:r w:rsidR="00FA70A6">
        <w:rPr>
          <w:lang w:val="en-US"/>
        </w:rPr>
        <w:t xml:space="preserve"> 15408 standards or CC provide a systematic approach to evaluating and ensuring the security of IT products and systems. The concepts and methods within the framework, such as PP, </w:t>
      </w:r>
      <w:r w:rsidR="00A722BA">
        <w:rPr>
          <w:lang w:val="en-US"/>
        </w:rPr>
        <w:t>security targets, and EAL contribute to a standardized and consistent process for evaluating and certifying the security of IT products across various industries</w:t>
      </w:r>
      <w:r w:rsidR="00B31347">
        <w:rPr>
          <w:lang w:val="en-US"/>
        </w:rPr>
        <w:t>. As a result, organizations can make informed decisions when choosing products with appropriate security measures to protect against potential threats.</w:t>
      </w:r>
    </w:p>
    <w:p w14:paraId="63F29C39" w14:textId="7FC52180" w:rsidR="004F171C" w:rsidRDefault="000F7C67" w:rsidP="006B5D8A">
      <w:pPr>
        <w:pStyle w:val="berschrift3"/>
        <w:rPr>
          <w:lang w:val="en-US"/>
        </w:rPr>
      </w:pPr>
      <w:r w:rsidRPr="000830AC">
        <w:rPr>
          <w:noProof/>
          <w:color w:val="2B579A"/>
          <w:shd w:val="clear" w:color="auto" w:fill="E6E6E6"/>
          <w:lang w:eastAsia="de-DE"/>
        </w:rPr>
        <w:lastRenderedPageBreak/>
        <mc:AlternateContent>
          <mc:Choice Requires="wps">
            <w:drawing>
              <wp:anchor distT="45720" distB="45720" distL="114300" distR="114300" simplePos="0" relativeHeight="251658268" behindDoc="0" locked="0" layoutInCell="1" allowOverlap="1" wp14:anchorId="4A85DB70" wp14:editId="5A9FC6A6">
                <wp:simplePos x="0" y="0"/>
                <wp:positionH relativeFrom="page">
                  <wp:posOffset>34925</wp:posOffset>
                </wp:positionH>
                <wp:positionV relativeFrom="paragraph">
                  <wp:posOffset>393065</wp:posOffset>
                </wp:positionV>
                <wp:extent cx="1104900" cy="3226435"/>
                <wp:effectExtent l="0" t="0" r="19050" b="1206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26435"/>
                        </a:xfrm>
                        <a:prstGeom prst="rect">
                          <a:avLst/>
                        </a:prstGeom>
                        <a:solidFill>
                          <a:srgbClr val="FFFFFF"/>
                        </a:solidFill>
                        <a:ln w="9525">
                          <a:solidFill>
                            <a:srgbClr val="000000"/>
                          </a:solidFill>
                          <a:miter lim="800000"/>
                          <a:headEnd/>
                          <a:tailEnd/>
                        </a:ln>
                      </wps:spPr>
                      <wps:txbx>
                        <w:txbxContent>
                          <w:p w14:paraId="0E219B78" w14:textId="22FF3033" w:rsidR="000F7C67" w:rsidRPr="00FB56B7" w:rsidRDefault="000F7C67" w:rsidP="000F7C67">
                            <w:pPr>
                              <w:rPr>
                                <w:b/>
                                <w:sz w:val="20"/>
                                <w:lang w:val="en-US"/>
                              </w:rPr>
                            </w:pPr>
                            <w:r>
                              <w:rPr>
                                <w:b/>
                                <w:sz w:val="20"/>
                                <w:lang w:val="en-US"/>
                              </w:rPr>
                              <w:t>Cybersecurity</w:t>
                            </w:r>
                          </w:p>
                          <w:p w14:paraId="0FE7FF57" w14:textId="520F5E37" w:rsidR="000F7C67" w:rsidRPr="00FB56B7" w:rsidRDefault="004B0CED" w:rsidP="000F7C67">
                            <w:pPr>
                              <w:rPr>
                                <w:sz w:val="20"/>
                                <w:lang w:val="en-US"/>
                              </w:rPr>
                            </w:pPr>
                            <w:r>
                              <w:rPr>
                                <w:sz w:val="20"/>
                                <w:lang w:val="en-US"/>
                              </w:rPr>
                              <w:t>This r</w:t>
                            </w:r>
                            <w:r w:rsidR="00A4586A">
                              <w:rPr>
                                <w:sz w:val="20"/>
                                <w:lang w:val="en-US"/>
                              </w:rPr>
                              <w:t xml:space="preserve">efers to the protection of data found in electronic form from attack or compromise. </w:t>
                            </w:r>
                            <w:r w:rsidR="00AB0A89">
                              <w:rPr>
                                <w:sz w:val="20"/>
                                <w:lang w:val="en-US"/>
                              </w:rPr>
                              <w:t>Information security</w:t>
                            </w:r>
                            <w:r w:rsidR="00351242">
                              <w:rPr>
                                <w:sz w:val="20"/>
                                <w:lang w:val="en-US"/>
                              </w:rPr>
                              <w:t xml:space="preserve"> relates with protection of information and information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A85DB70" id="Text Box 67" o:spid="_x0000_s1034" type="#_x0000_t202" style="position:absolute;left:0;text-align:left;margin-left:2.75pt;margin-top:30.95pt;width:87pt;height:254.05pt;z-index:2516582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">
                <v:textbox>
                  <w:txbxContent>
                    <w:p w14:paraId="0E219B78" w14:textId="22FF3033" w:rsidR="000F7C67" w:rsidRPr="00FB56B7" w:rsidRDefault="000F7C67" w:rsidP="000F7C67">
                      <w:pPr>
                        <w:rPr>
                          <w:b/>
                          <w:sz w:val="20"/>
                          <w:lang w:val="en-US"/>
                        </w:rPr>
                      </w:pPr>
                      <w:r>
                        <w:rPr>
                          <w:b/>
                          <w:sz w:val="20"/>
                          <w:lang w:val="en-US"/>
                        </w:rPr>
                        <w:t>Cybersecurity</w:t>
                      </w:r>
                    </w:p>
                    <w:p w14:paraId="0FE7FF57" w14:textId="520F5E37" w:rsidR="000F7C67" w:rsidRPr="00FB56B7" w:rsidRDefault="004B0CED" w:rsidP="000F7C67">
                      <w:pPr>
                        <w:rPr>
                          <w:sz w:val="20"/>
                          <w:lang w:val="en-US"/>
                        </w:rPr>
                      </w:pPr>
                      <w:r>
                        <w:rPr>
                          <w:sz w:val="20"/>
                          <w:lang w:val="en-US"/>
                        </w:rPr>
                        <w:t>This r</w:t>
                      </w:r>
                      <w:r w:rsidR="00A4586A">
                        <w:rPr>
                          <w:sz w:val="20"/>
                          <w:lang w:val="en-US"/>
                        </w:rPr>
                        <w:t xml:space="preserve">efers to the protection of data found in electronic form from attack or compromise. </w:t>
                      </w:r>
                      <w:r w:rsidR="00AB0A89">
                        <w:rPr>
                          <w:sz w:val="20"/>
                          <w:lang w:val="en-US"/>
                        </w:rPr>
                        <w:t>Information security</w:t>
                      </w:r>
                      <w:r w:rsidR="00351242">
                        <w:rPr>
                          <w:sz w:val="20"/>
                          <w:lang w:val="en-US"/>
                        </w:rPr>
                        <w:t xml:space="preserve"> relates with protection of information and information assets.</w:t>
                      </w:r>
                    </w:p>
                  </w:txbxContent>
                </v:textbox>
                <w10:wrap type="square" anchorx="page"/>
              </v:shape>
            </w:pict>
          </mc:Fallback>
        </mc:AlternateContent>
      </w:r>
      <w:r w:rsidR="004F171C">
        <w:rPr>
          <w:lang w:val="en-US"/>
        </w:rPr>
        <w:t xml:space="preserve">NIST </w:t>
      </w:r>
      <w:r w:rsidR="000D3C54">
        <w:rPr>
          <w:lang w:val="en-US"/>
        </w:rPr>
        <w:t>S</w:t>
      </w:r>
      <w:r w:rsidR="00867DB1">
        <w:rPr>
          <w:lang w:val="en-US"/>
        </w:rPr>
        <w:t xml:space="preserve">ecurity </w:t>
      </w:r>
      <w:r w:rsidR="000D3C54">
        <w:rPr>
          <w:lang w:val="en-US"/>
        </w:rPr>
        <w:t>S</w:t>
      </w:r>
      <w:r w:rsidR="00867DB1">
        <w:rPr>
          <w:lang w:val="en-US"/>
        </w:rPr>
        <w:t xml:space="preserve">tandards and </w:t>
      </w:r>
      <w:r w:rsidR="000D3C54">
        <w:rPr>
          <w:lang w:val="en-US"/>
        </w:rPr>
        <w:t>G</w:t>
      </w:r>
      <w:r w:rsidR="00867DB1">
        <w:rPr>
          <w:lang w:val="en-US"/>
        </w:rPr>
        <w:t>uidelines</w:t>
      </w:r>
    </w:p>
    <w:p w14:paraId="11D7F97B" w14:textId="12446B0C" w:rsidR="004F171C" w:rsidRDefault="00E002AF" w:rsidP="00F820DF">
      <w:pPr>
        <w:rPr>
          <w:lang w:val="en-US"/>
        </w:rPr>
      </w:pPr>
      <w:r>
        <w:rPr>
          <w:lang w:val="en-US"/>
        </w:rPr>
        <w:t>The NIST cybersecurity framework</w:t>
      </w:r>
      <w:r w:rsidR="00E92D9A">
        <w:rPr>
          <w:lang w:val="en-US"/>
        </w:rPr>
        <w:t xml:space="preserve"> (CSF)</w:t>
      </w:r>
      <w:r w:rsidR="00FF2B1B">
        <w:rPr>
          <w:lang w:val="en-US"/>
        </w:rPr>
        <w:t xml:space="preserve">, first published in </w:t>
      </w:r>
      <w:r w:rsidR="00B55E41">
        <w:rPr>
          <w:lang w:val="en-US"/>
        </w:rPr>
        <w:t>2014,</w:t>
      </w:r>
      <w:r>
        <w:rPr>
          <w:lang w:val="en-US"/>
        </w:rPr>
        <w:t xml:space="preserve"> is </w:t>
      </w:r>
      <w:r w:rsidR="004F6326">
        <w:rPr>
          <w:lang w:val="en-US"/>
        </w:rPr>
        <w:t xml:space="preserve">a very popular framework intended to serve as guidance for the management of </w:t>
      </w:r>
      <w:r w:rsidR="004F6326" w:rsidRPr="000F7C67">
        <w:rPr>
          <w:b/>
          <w:bCs/>
          <w:lang w:val="en-US"/>
        </w:rPr>
        <w:t>cybersecurity</w:t>
      </w:r>
      <w:r w:rsidR="004F6326">
        <w:rPr>
          <w:lang w:val="en-US"/>
        </w:rPr>
        <w:t xml:space="preserve"> risks</w:t>
      </w:r>
      <w:r w:rsidR="00351242">
        <w:rPr>
          <w:lang w:val="en-US"/>
        </w:rPr>
        <w:t>.</w:t>
      </w:r>
      <w:r w:rsidR="00233FEE">
        <w:rPr>
          <w:lang w:val="en-US"/>
        </w:rPr>
        <w:t xml:space="preserve"> </w:t>
      </w:r>
      <w:r w:rsidR="00E92D9A">
        <w:rPr>
          <w:lang w:val="en-US"/>
        </w:rPr>
        <w:t xml:space="preserve"> The NIST CSF provides a high-level</w:t>
      </w:r>
      <w:r w:rsidR="00F47131">
        <w:rPr>
          <w:lang w:val="en-US"/>
        </w:rPr>
        <w:t xml:space="preserve"> taxonomy of cybersecurity outcomes and a methodology to evaluate and manage the outcomes. </w:t>
      </w:r>
      <w:r w:rsidR="00233FEE">
        <w:rPr>
          <w:lang w:val="en-US"/>
        </w:rPr>
        <w:t xml:space="preserve">It is one of the </w:t>
      </w:r>
      <w:r w:rsidR="00933A3D">
        <w:rPr>
          <w:lang w:val="en-US"/>
        </w:rPr>
        <w:t xml:space="preserve">over 1300 standard reference materials (SRMs) </w:t>
      </w:r>
      <w:r w:rsidR="00A32302">
        <w:rPr>
          <w:lang w:val="en-US"/>
        </w:rPr>
        <w:t xml:space="preserve">supplied by the </w:t>
      </w:r>
      <w:r w:rsidR="00C52D0A">
        <w:rPr>
          <w:lang w:val="en-US"/>
        </w:rPr>
        <w:t>National Institute of Standards and Technology (</w:t>
      </w:r>
      <w:r w:rsidR="00A32302">
        <w:rPr>
          <w:lang w:val="en-US"/>
        </w:rPr>
        <w:t>NIST</w:t>
      </w:r>
      <w:r w:rsidR="00C52D0A">
        <w:rPr>
          <w:lang w:val="en-US"/>
        </w:rPr>
        <w:t>) of USA</w:t>
      </w:r>
      <w:r w:rsidR="00CC3ADF">
        <w:rPr>
          <w:lang w:val="en-US"/>
        </w:rPr>
        <w:t xml:space="preserve"> to industry, academia, governments and other </w:t>
      </w:r>
      <w:r w:rsidR="00CE38C0">
        <w:rPr>
          <w:lang w:val="en-US"/>
        </w:rPr>
        <w:t xml:space="preserve">NIST cybersecurity framework </w:t>
      </w:r>
      <w:r w:rsidR="00CC3ADF">
        <w:rPr>
          <w:lang w:val="en-US"/>
        </w:rPr>
        <w:t xml:space="preserve">users. </w:t>
      </w:r>
      <w:r w:rsidR="00571879">
        <w:rPr>
          <w:lang w:val="en-US"/>
        </w:rPr>
        <w:t>The CSF also provides guidance on the protection of privacy and civil</w:t>
      </w:r>
      <w:r w:rsidR="001F660B">
        <w:rPr>
          <w:lang w:val="en-US"/>
        </w:rPr>
        <w:t xml:space="preserve"> rights within the cyber security space.</w:t>
      </w:r>
      <w:r w:rsidR="00CE0BDE">
        <w:rPr>
          <w:lang w:val="en-US"/>
        </w:rPr>
        <w:t xml:space="preserve"> The CSF is divided into three main parts:</w:t>
      </w:r>
    </w:p>
    <w:p w14:paraId="47387B72" w14:textId="068D57FD" w:rsidR="00CE0BDE" w:rsidRPr="00034307" w:rsidRDefault="00034307">
      <w:pPr>
        <w:pStyle w:val="Listenabsatz"/>
        <w:numPr>
          <w:ilvl w:val="0"/>
          <w:numId w:val="93"/>
        </w:numPr>
        <w:rPr>
          <w:lang w:val="en-US"/>
        </w:rPr>
      </w:pPr>
      <w:r w:rsidRPr="00F3115E">
        <w:rPr>
          <w:b/>
          <w:bCs/>
          <w:lang w:val="en-US"/>
        </w:rPr>
        <w:t xml:space="preserve">Framework </w:t>
      </w:r>
      <w:r w:rsidR="00334517">
        <w:rPr>
          <w:b/>
          <w:bCs/>
          <w:lang w:val="en-US"/>
        </w:rPr>
        <w:t>c</w:t>
      </w:r>
      <w:r w:rsidR="00CE0BDE" w:rsidRPr="00F3115E">
        <w:rPr>
          <w:b/>
          <w:bCs/>
          <w:lang w:val="en-US"/>
        </w:rPr>
        <w:t>ore</w:t>
      </w:r>
      <w:r w:rsidR="00334517">
        <w:rPr>
          <w:lang w:val="en-US"/>
        </w:rPr>
        <w:t>:</w:t>
      </w:r>
      <w:r w:rsidR="00600BBA">
        <w:rPr>
          <w:lang w:val="en-US"/>
        </w:rPr>
        <w:t xml:space="preserve"> </w:t>
      </w:r>
      <w:r w:rsidR="00334517">
        <w:rPr>
          <w:lang w:val="en-US"/>
        </w:rPr>
        <w:t xml:space="preserve">This </w:t>
      </w:r>
      <w:r w:rsidR="00600BBA">
        <w:rPr>
          <w:lang w:val="en-US"/>
        </w:rPr>
        <w:t>houses activities, outcomes, and references about characteristics and methodologies to cybersecurity.</w:t>
      </w:r>
    </w:p>
    <w:p w14:paraId="517FF2A8" w14:textId="7119437D" w:rsidR="00CE0BDE" w:rsidRPr="00034307" w:rsidRDefault="00443AE4">
      <w:pPr>
        <w:pStyle w:val="Listenabsatz"/>
        <w:numPr>
          <w:ilvl w:val="0"/>
          <w:numId w:val="93"/>
        </w:numPr>
        <w:rPr>
          <w:lang w:val="en-US"/>
        </w:rPr>
      </w:pPr>
      <w:r w:rsidRPr="00F3115E">
        <w:rPr>
          <w:b/>
          <w:bCs/>
          <w:lang w:val="en-US"/>
        </w:rPr>
        <w:t xml:space="preserve">Framework </w:t>
      </w:r>
      <w:r w:rsidR="00334517">
        <w:rPr>
          <w:b/>
          <w:bCs/>
          <w:lang w:val="en-US"/>
        </w:rPr>
        <w:t>p</w:t>
      </w:r>
      <w:r w:rsidR="00CE0BDE" w:rsidRPr="00F3115E">
        <w:rPr>
          <w:b/>
          <w:bCs/>
          <w:lang w:val="en-US"/>
        </w:rPr>
        <w:t>rofile</w:t>
      </w:r>
      <w:r w:rsidR="00334517">
        <w:rPr>
          <w:lang w:val="en-US"/>
        </w:rPr>
        <w:t>:</w:t>
      </w:r>
      <w:r w:rsidR="00600BBA">
        <w:rPr>
          <w:lang w:val="en-US"/>
        </w:rPr>
        <w:t xml:space="preserve"> </w:t>
      </w:r>
      <w:r w:rsidR="00CC599F">
        <w:rPr>
          <w:lang w:val="en-US"/>
        </w:rPr>
        <w:t xml:space="preserve">this is the list of </w:t>
      </w:r>
      <w:r w:rsidR="0010494B">
        <w:rPr>
          <w:lang w:val="en-US"/>
        </w:rPr>
        <w:t>outcomes</w:t>
      </w:r>
      <w:r w:rsidR="00CC599F">
        <w:rPr>
          <w:lang w:val="en-US"/>
        </w:rPr>
        <w:t xml:space="preserve"> selected by an organization </w:t>
      </w:r>
      <w:r w:rsidR="0010494B">
        <w:rPr>
          <w:lang w:val="en-US"/>
        </w:rPr>
        <w:t>from a range of categories and subcategories, following an assessment of risks and its business needs.</w:t>
      </w:r>
    </w:p>
    <w:p w14:paraId="6C29803C" w14:textId="2098A02B" w:rsidR="00CE0BDE" w:rsidRPr="00034307" w:rsidRDefault="00443AE4">
      <w:pPr>
        <w:pStyle w:val="Listenabsatz"/>
        <w:numPr>
          <w:ilvl w:val="0"/>
          <w:numId w:val="93"/>
        </w:numPr>
        <w:rPr>
          <w:lang w:val="en-US"/>
        </w:rPr>
      </w:pPr>
      <w:r w:rsidRPr="00F3115E">
        <w:rPr>
          <w:b/>
          <w:bCs/>
          <w:lang w:val="en-US"/>
        </w:rPr>
        <w:t xml:space="preserve">Framework </w:t>
      </w:r>
      <w:r w:rsidR="00334517">
        <w:rPr>
          <w:b/>
          <w:bCs/>
          <w:lang w:val="en-US"/>
        </w:rPr>
        <w:t>i</w:t>
      </w:r>
      <w:r w:rsidRPr="00F3115E">
        <w:rPr>
          <w:b/>
          <w:bCs/>
          <w:lang w:val="en-US"/>
        </w:rPr>
        <w:t xml:space="preserve">mplementation </w:t>
      </w:r>
      <w:r w:rsidR="00334517">
        <w:rPr>
          <w:b/>
          <w:bCs/>
          <w:lang w:val="en-US"/>
        </w:rPr>
        <w:t>t</w:t>
      </w:r>
      <w:r w:rsidR="00CE0BDE" w:rsidRPr="00F3115E">
        <w:rPr>
          <w:b/>
          <w:bCs/>
          <w:lang w:val="en-US"/>
        </w:rPr>
        <w:t>iers</w:t>
      </w:r>
      <w:r w:rsidR="00334517">
        <w:rPr>
          <w:lang w:val="en-US"/>
        </w:rPr>
        <w:t>: T</w:t>
      </w:r>
      <w:r w:rsidR="006C6362">
        <w:rPr>
          <w:lang w:val="en-US"/>
        </w:rPr>
        <w:t>hese are used by organizations to make clear</w:t>
      </w:r>
      <w:r w:rsidR="003A481C">
        <w:rPr>
          <w:lang w:val="en-US"/>
        </w:rPr>
        <w:t xml:space="preserve"> an organization’s perspective of cybersecurity risks and its approach to managing them.</w:t>
      </w:r>
    </w:p>
    <w:p w14:paraId="22170983" w14:textId="47F7C454" w:rsidR="00867DB1" w:rsidRPr="00867DB1" w:rsidRDefault="00ED2415" w:rsidP="00867DB1">
      <w:pPr>
        <w:rPr>
          <w:lang w:val="en-US"/>
        </w:rPr>
      </w:pPr>
      <w:r>
        <w:rPr>
          <w:lang w:val="en-US"/>
        </w:rPr>
        <w:t>Aside the CSF</w:t>
      </w:r>
      <w:r w:rsidR="00B44706">
        <w:rPr>
          <w:lang w:val="en-US"/>
        </w:rPr>
        <w:t xml:space="preserve"> offering a common language and guidelines for the management of security in an organization, there is the </w:t>
      </w:r>
      <w:r w:rsidR="002D1EAE">
        <w:rPr>
          <w:lang w:val="en-US"/>
        </w:rPr>
        <w:t xml:space="preserve">NIST </w:t>
      </w:r>
      <w:r w:rsidR="00E732D2">
        <w:rPr>
          <w:lang w:val="en-US"/>
        </w:rPr>
        <w:t>Special Publication (</w:t>
      </w:r>
      <w:r w:rsidR="002D1EAE">
        <w:rPr>
          <w:lang w:val="en-US"/>
        </w:rPr>
        <w:t>SP</w:t>
      </w:r>
      <w:r w:rsidR="00E732D2">
        <w:rPr>
          <w:lang w:val="en-US"/>
        </w:rPr>
        <w:t>)</w:t>
      </w:r>
      <w:r w:rsidR="002D1EAE">
        <w:rPr>
          <w:lang w:val="en-US"/>
        </w:rPr>
        <w:t xml:space="preserve"> 1800 </w:t>
      </w:r>
      <w:r w:rsidR="00331971">
        <w:rPr>
          <w:lang w:val="en-US"/>
        </w:rPr>
        <w:t xml:space="preserve">series </w:t>
      </w:r>
      <w:r w:rsidR="00B44706">
        <w:rPr>
          <w:lang w:val="en-US"/>
        </w:rPr>
        <w:t xml:space="preserve">which also </w:t>
      </w:r>
      <w:r w:rsidR="00331971">
        <w:rPr>
          <w:lang w:val="en-US"/>
        </w:rPr>
        <w:t>provides guidance on information security, including risk management, incidence response and supply chain security</w:t>
      </w:r>
      <w:r w:rsidR="00E070AA">
        <w:rPr>
          <w:lang w:val="en-US"/>
        </w:rPr>
        <w:t>. Within th</w:t>
      </w:r>
      <w:r w:rsidR="00B44706">
        <w:rPr>
          <w:lang w:val="en-US"/>
        </w:rPr>
        <w:t>is</w:t>
      </w:r>
      <w:r w:rsidR="00E070AA">
        <w:rPr>
          <w:lang w:val="en-US"/>
        </w:rPr>
        <w:t xml:space="preserve"> NIST SP 1800, some of the specific standards include</w:t>
      </w:r>
      <w:r w:rsidR="00B44706">
        <w:rPr>
          <w:lang w:val="en-US"/>
        </w:rPr>
        <w:t xml:space="preserve"> the </w:t>
      </w:r>
      <w:r w:rsidR="00E070AA" w:rsidRPr="00B44706">
        <w:rPr>
          <w:lang w:val="en-US"/>
        </w:rPr>
        <w:t>NIST SP 800-53</w:t>
      </w:r>
      <w:r w:rsidR="00B44706">
        <w:rPr>
          <w:lang w:val="en-US"/>
        </w:rPr>
        <w:t xml:space="preserve"> and </w:t>
      </w:r>
      <w:r w:rsidRPr="00B44706">
        <w:rPr>
          <w:lang w:val="en-US"/>
        </w:rPr>
        <w:t>NIST SP 800-</w:t>
      </w:r>
      <w:r w:rsidR="00C20519">
        <w:rPr>
          <w:lang w:val="en-US"/>
        </w:rPr>
        <w:t>17</w:t>
      </w:r>
      <w:r w:rsidRPr="00B44706">
        <w:rPr>
          <w:lang w:val="en-US"/>
        </w:rPr>
        <w:t>1</w:t>
      </w:r>
      <w:r w:rsidR="00B44706">
        <w:rPr>
          <w:lang w:val="en-US"/>
        </w:rPr>
        <w:t>.</w:t>
      </w:r>
      <w:r w:rsidR="00113277">
        <w:rPr>
          <w:lang w:val="en-US"/>
        </w:rPr>
        <w:t xml:space="preserve"> They serve as guidance for</w:t>
      </w:r>
      <w:r w:rsidR="00B908EC">
        <w:rPr>
          <w:lang w:val="en-US"/>
        </w:rPr>
        <w:t xml:space="preserve"> implementing and applying standards-based security </w:t>
      </w:r>
      <w:r w:rsidR="00395A72">
        <w:rPr>
          <w:lang w:val="en-US"/>
        </w:rPr>
        <w:t>technologies</w:t>
      </w:r>
      <w:r w:rsidR="00B908EC">
        <w:rPr>
          <w:lang w:val="en-US"/>
        </w:rPr>
        <w:t>.</w:t>
      </w:r>
    </w:p>
    <w:p w14:paraId="41D27C6E" w14:textId="06D533D7" w:rsidR="006010B3" w:rsidRDefault="00CF7E0E" w:rsidP="006B5D8A">
      <w:pPr>
        <w:pStyle w:val="berschrift3"/>
        <w:rPr>
          <w:lang w:val="en-US"/>
        </w:rPr>
      </w:pPr>
      <w:r>
        <w:rPr>
          <w:lang w:val="en-US"/>
        </w:rPr>
        <w:t>European Union Agency for Cybersecurity (ENISA)</w:t>
      </w:r>
    </w:p>
    <w:p w14:paraId="3811BF40" w14:textId="0DD7470D" w:rsidR="002C6854" w:rsidRDefault="004B0CED" w:rsidP="00F820DF">
      <w:pPr>
        <w:rPr>
          <w:lang w:val="en-US"/>
        </w:rPr>
      </w:pPr>
      <w:r w:rsidRPr="000830AC">
        <w:rPr>
          <w:noProof/>
          <w:color w:val="2B579A"/>
          <w:shd w:val="clear" w:color="auto" w:fill="E6E6E6"/>
          <w:lang w:eastAsia="de-DE"/>
        </w:rPr>
        <mc:AlternateContent>
          <mc:Choice Requires="wps">
            <w:drawing>
              <wp:anchor distT="45720" distB="45720" distL="114300" distR="114300" simplePos="0" relativeHeight="251668508" behindDoc="0" locked="0" layoutInCell="1" allowOverlap="1" wp14:anchorId="3B86B762" wp14:editId="4908D632">
                <wp:simplePos x="0" y="0"/>
                <wp:positionH relativeFrom="margin">
                  <wp:posOffset>5295265</wp:posOffset>
                </wp:positionH>
                <wp:positionV relativeFrom="paragraph">
                  <wp:posOffset>-906145</wp:posOffset>
                </wp:positionV>
                <wp:extent cx="1104900" cy="2705100"/>
                <wp:effectExtent l="0" t="0" r="19050" b="19050"/>
                <wp:wrapSquare wrapText="bothSides"/>
                <wp:docPr id="497365717" name="Text Box 497365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05100"/>
                        </a:xfrm>
                        <a:prstGeom prst="rect">
                          <a:avLst/>
                        </a:prstGeom>
                        <a:solidFill>
                          <a:srgbClr val="FFFFFF"/>
                        </a:solidFill>
                        <a:ln w="9525">
                          <a:solidFill>
                            <a:srgbClr val="000000"/>
                          </a:solidFill>
                          <a:miter lim="800000"/>
                          <a:headEnd/>
                          <a:tailEnd/>
                        </a:ln>
                      </wps:spPr>
                      <wps:txbx>
                        <w:txbxContent>
                          <w:p w14:paraId="5C1646BE" w14:textId="3765D3F8" w:rsidR="00421B2F" w:rsidRPr="00FB56B7" w:rsidRDefault="00A77E1D" w:rsidP="00421B2F">
                            <w:pPr>
                              <w:rPr>
                                <w:b/>
                                <w:sz w:val="20"/>
                                <w:lang w:val="en-US"/>
                              </w:rPr>
                            </w:pPr>
                            <w:r>
                              <w:rPr>
                                <w:b/>
                                <w:sz w:val="20"/>
                                <w:lang w:val="en-US"/>
                              </w:rPr>
                              <w:t xml:space="preserve">EU </w:t>
                            </w:r>
                            <w:r w:rsidR="009B76A7">
                              <w:rPr>
                                <w:b/>
                                <w:sz w:val="20"/>
                                <w:lang w:val="en-US"/>
                              </w:rPr>
                              <w:t>Regulation</w:t>
                            </w:r>
                          </w:p>
                          <w:p w14:paraId="5DA4D850" w14:textId="3D559D73" w:rsidR="00421B2F" w:rsidRPr="00FB56B7" w:rsidRDefault="004B0CED" w:rsidP="00421B2F">
                            <w:pPr>
                              <w:rPr>
                                <w:sz w:val="20"/>
                                <w:lang w:val="en-US"/>
                              </w:rPr>
                            </w:pPr>
                            <w:r>
                              <w:rPr>
                                <w:sz w:val="20"/>
                                <w:lang w:val="en-US"/>
                              </w:rPr>
                              <w:t>This i</w:t>
                            </w:r>
                            <w:r w:rsidR="00421B2F">
                              <w:rPr>
                                <w:sz w:val="20"/>
                                <w:lang w:val="en-US"/>
                              </w:rPr>
                              <w:t xml:space="preserve">s a type of legislative act </w:t>
                            </w:r>
                            <w:r w:rsidR="00633BA6">
                              <w:rPr>
                                <w:sz w:val="20"/>
                                <w:lang w:val="en-US"/>
                              </w:rPr>
                              <w:t>that is directly applicable and binding in all EU countries without the need for national implementing measures</w:t>
                            </w:r>
                            <w:r w:rsidR="00A77E1D">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86B762" id="Text Box 497365717" o:spid="_x0000_s1035" type="#_x0000_t202" style="position:absolute;left:0;text-align:left;margin-left:416.95pt;margin-top:-71.35pt;width:87pt;height:213pt;z-index:2516685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">
                <v:textbox>
                  <w:txbxContent>
                    <w:p w14:paraId="5C1646BE" w14:textId="3765D3F8" w:rsidR="00421B2F" w:rsidRPr="00FB56B7" w:rsidRDefault="00A77E1D" w:rsidP="00421B2F">
                      <w:pPr>
                        <w:rPr>
                          <w:b/>
                          <w:sz w:val="20"/>
                          <w:lang w:val="en-US"/>
                        </w:rPr>
                      </w:pPr>
                      <w:r>
                        <w:rPr>
                          <w:b/>
                          <w:sz w:val="20"/>
                          <w:lang w:val="en-US"/>
                        </w:rPr>
                        <w:t xml:space="preserve">EU </w:t>
                      </w:r>
                      <w:r w:rsidR="009B76A7">
                        <w:rPr>
                          <w:b/>
                          <w:sz w:val="20"/>
                          <w:lang w:val="en-US"/>
                        </w:rPr>
                        <w:t>Regulation</w:t>
                      </w:r>
                    </w:p>
                    <w:p w14:paraId="5DA4D850" w14:textId="3D559D73" w:rsidR="00421B2F" w:rsidRPr="00FB56B7" w:rsidRDefault="004B0CED" w:rsidP="00421B2F">
                      <w:pPr>
                        <w:rPr>
                          <w:sz w:val="20"/>
                          <w:lang w:val="en-US"/>
                        </w:rPr>
                      </w:pPr>
                      <w:r>
                        <w:rPr>
                          <w:sz w:val="20"/>
                          <w:lang w:val="en-US"/>
                        </w:rPr>
                        <w:t>This i</w:t>
                      </w:r>
                      <w:r w:rsidR="00421B2F">
                        <w:rPr>
                          <w:sz w:val="20"/>
                          <w:lang w:val="en-US"/>
                        </w:rPr>
                        <w:t xml:space="preserve">s a type of legislative act </w:t>
                      </w:r>
                      <w:r w:rsidR="00633BA6">
                        <w:rPr>
                          <w:sz w:val="20"/>
                          <w:lang w:val="en-US"/>
                        </w:rPr>
                        <w:t>that is directly applicable and binding in all EU countries without the need for national implementing measures</w:t>
                      </w:r>
                      <w:r w:rsidR="00A77E1D">
                        <w:rPr>
                          <w:sz w:val="20"/>
                          <w:lang w:val="en-US"/>
                        </w:rPr>
                        <w:t>.</w:t>
                      </w:r>
                    </w:p>
                  </w:txbxContent>
                </v:textbox>
                <w10:wrap type="square" anchorx="margin"/>
              </v:shape>
            </w:pict>
          </mc:Fallback>
        </mc:AlternateContent>
      </w:r>
      <w:r w:rsidR="00C32899">
        <w:rPr>
          <w:lang w:val="en-US"/>
        </w:rPr>
        <w:t>Commonly referred to as the ENISA standards, these are</w:t>
      </w:r>
      <w:r w:rsidR="00A563D1">
        <w:rPr>
          <w:lang w:val="en-US"/>
        </w:rPr>
        <w:t xml:space="preserve"> EU standards</w:t>
      </w:r>
      <w:r w:rsidR="00646C9D">
        <w:rPr>
          <w:lang w:val="en-US"/>
        </w:rPr>
        <w:t>, frameworks</w:t>
      </w:r>
      <w:r w:rsidR="009C4C66">
        <w:rPr>
          <w:lang w:val="en-US"/>
        </w:rPr>
        <w:t xml:space="preserve">, </w:t>
      </w:r>
      <w:r w:rsidR="00424408">
        <w:rPr>
          <w:lang w:val="en-US"/>
        </w:rPr>
        <w:t>regulations,</w:t>
      </w:r>
      <w:r w:rsidR="009C4C66">
        <w:rPr>
          <w:lang w:val="en-US"/>
        </w:rPr>
        <w:t xml:space="preserve"> and guidelines</w:t>
      </w:r>
      <w:r w:rsidR="007803C1">
        <w:rPr>
          <w:lang w:val="en-US"/>
        </w:rPr>
        <w:t xml:space="preserve"> </w:t>
      </w:r>
      <w:r w:rsidR="00516512">
        <w:rPr>
          <w:lang w:val="en-US"/>
        </w:rPr>
        <w:t>offering</w:t>
      </w:r>
      <w:r w:rsidR="007803C1">
        <w:rPr>
          <w:lang w:val="en-US"/>
        </w:rPr>
        <w:t xml:space="preserve"> advice and solutions for improving cybersecurity capabilities in the EU</w:t>
      </w:r>
      <w:r w:rsidR="008D52F2">
        <w:rPr>
          <w:lang w:val="en-US"/>
        </w:rPr>
        <w:t xml:space="preserve">. The Agency was created in 2004 by </w:t>
      </w:r>
      <w:r w:rsidR="00020434">
        <w:rPr>
          <w:lang w:val="en-US"/>
        </w:rPr>
        <w:t>an</w:t>
      </w:r>
      <w:r w:rsidR="00761030">
        <w:rPr>
          <w:lang w:val="en-US"/>
        </w:rPr>
        <w:t xml:space="preserve"> </w:t>
      </w:r>
      <w:r w:rsidR="00761030" w:rsidRPr="00E42245">
        <w:rPr>
          <w:b/>
          <w:bCs/>
          <w:lang w:val="en-US"/>
        </w:rPr>
        <w:t>EU regulation</w:t>
      </w:r>
      <w:r w:rsidR="00761030">
        <w:rPr>
          <w:lang w:val="en-US"/>
        </w:rPr>
        <w:t xml:space="preserve"> No. 460/2004</w:t>
      </w:r>
      <w:r w:rsidR="00516512">
        <w:rPr>
          <w:lang w:val="en-US"/>
        </w:rPr>
        <w:t xml:space="preserve"> and is dedicated to </w:t>
      </w:r>
      <w:r w:rsidR="00C46C04">
        <w:rPr>
          <w:lang w:val="en-US"/>
        </w:rPr>
        <w:t xml:space="preserve">the achievement of a common level of cybersecurity across the European region. </w:t>
      </w:r>
      <w:r w:rsidR="00B97A44">
        <w:rPr>
          <w:lang w:val="en-US"/>
        </w:rPr>
        <w:t>The Agency contributes to EU cyber policy, maintaining trust in ICT products</w:t>
      </w:r>
      <w:r w:rsidR="00BC1B1D">
        <w:rPr>
          <w:lang w:val="en-US"/>
        </w:rPr>
        <w:t xml:space="preserve">, </w:t>
      </w:r>
      <w:r w:rsidR="00C3225E">
        <w:rPr>
          <w:lang w:val="en-US"/>
        </w:rPr>
        <w:t>services,</w:t>
      </w:r>
      <w:r w:rsidR="00BC1B1D">
        <w:rPr>
          <w:lang w:val="en-US"/>
        </w:rPr>
        <w:t xml:space="preserve"> </w:t>
      </w:r>
      <w:r w:rsidR="006547FC">
        <w:rPr>
          <w:lang w:val="en-US"/>
        </w:rPr>
        <w:t>and</w:t>
      </w:r>
      <w:r w:rsidR="00BC1B1D">
        <w:rPr>
          <w:lang w:val="en-US"/>
        </w:rPr>
        <w:t xml:space="preserve"> processes through cybersecurity certification </w:t>
      </w:r>
      <w:r w:rsidR="00BC1B1D">
        <w:rPr>
          <w:lang w:val="en-US"/>
        </w:rPr>
        <w:lastRenderedPageBreak/>
        <w:t xml:space="preserve">schemes, and helps member states in the EU to </w:t>
      </w:r>
      <w:r w:rsidR="006547FC">
        <w:rPr>
          <w:lang w:val="en-US"/>
        </w:rPr>
        <w:t xml:space="preserve">adequately prepare for cybersecurity challenges of </w:t>
      </w:r>
      <w:r w:rsidR="005C4303">
        <w:rPr>
          <w:lang w:val="en-US"/>
        </w:rPr>
        <w:t>the future</w:t>
      </w:r>
      <w:r w:rsidR="006547FC">
        <w:rPr>
          <w:lang w:val="en-US"/>
        </w:rPr>
        <w:t>.</w:t>
      </w:r>
    </w:p>
    <w:p w14:paraId="56D49097" w14:textId="05FB5D78" w:rsidR="00957D02" w:rsidRDefault="00957D02" w:rsidP="00F820DF">
      <w:pPr>
        <w:rPr>
          <w:lang w:val="en-US"/>
        </w:rPr>
      </w:pPr>
      <w:r>
        <w:rPr>
          <w:lang w:val="en-US"/>
        </w:rPr>
        <w:t>ENISA offers many tools</w:t>
      </w:r>
      <w:r w:rsidR="00D40311">
        <w:rPr>
          <w:lang w:val="en-US"/>
        </w:rPr>
        <w:t xml:space="preserve"> for measuring maturity levels, self-assessment, and risk management, among others. Some of the most common ENISA tools are</w:t>
      </w:r>
      <w:r w:rsidR="00334517">
        <w:rPr>
          <w:lang w:val="en-US"/>
        </w:rPr>
        <w:t xml:space="preserve"> the following.</w:t>
      </w:r>
    </w:p>
    <w:p w14:paraId="1277E614" w14:textId="34F65B2A" w:rsidR="00D40311" w:rsidRPr="00F52D2C" w:rsidRDefault="00334517">
      <w:pPr>
        <w:pStyle w:val="Listenabsatz"/>
        <w:numPr>
          <w:ilvl w:val="0"/>
          <w:numId w:val="69"/>
        </w:numPr>
        <w:rPr>
          <w:lang w:val="en-US"/>
        </w:rPr>
      </w:pPr>
      <w:r>
        <w:rPr>
          <w:lang w:val="en-US"/>
        </w:rPr>
        <w:t xml:space="preserve">the </w:t>
      </w:r>
      <w:r w:rsidR="00C809F0">
        <w:rPr>
          <w:lang w:val="en-US"/>
        </w:rPr>
        <w:t xml:space="preserve">Computer </w:t>
      </w:r>
      <w:r w:rsidR="005F159E">
        <w:rPr>
          <w:lang w:val="en-US"/>
        </w:rPr>
        <w:t xml:space="preserve">Security </w:t>
      </w:r>
      <w:r w:rsidR="00C809F0">
        <w:rPr>
          <w:lang w:val="en-US"/>
        </w:rPr>
        <w:t xml:space="preserve">Incident </w:t>
      </w:r>
      <w:r w:rsidR="005F159E">
        <w:rPr>
          <w:lang w:val="en-US"/>
        </w:rPr>
        <w:t>Response Team (</w:t>
      </w:r>
      <w:r w:rsidR="006C094F" w:rsidRPr="00F52D2C">
        <w:rPr>
          <w:lang w:val="en-US"/>
        </w:rPr>
        <w:t>CSIRT</w:t>
      </w:r>
      <w:r w:rsidR="005F159E">
        <w:rPr>
          <w:lang w:val="en-US"/>
        </w:rPr>
        <w:t>)</w:t>
      </w:r>
      <w:r w:rsidR="006C094F" w:rsidRPr="00F52D2C">
        <w:rPr>
          <w:lang w:val="en-US"/>
        </w:rPr>
        <w:t xml:space="preserve"> maturity self-assessment tool</w:t>
      </w:r>
    </w:p>
    <w:p w14:paraId="2DD2C513" w14:textId="3603426D" w:rsidR="006C094F" w:rsidRPr="00F52D2C" w:rsidRDefault="00334517">
      <w:pPr>
        <w:pStyle w:val="Listenabsatz"/>
        <w:numPr>
          <w:ilvl w:val="0"/>
          <w:numId w:val="69"/>
        </w:numPr>
        <w:rPr>
          <w:lang w:val="en-US"/>
        </w:rPr>
      </w:pPr>
      <w:r>
        <w:rPr>
          <w:lang w:val="en-US"/>
        </w:rPr>
        <w:t xml:space="preserve">the </w:t>
      </w:r>
      <w:r w:rsidR="006C094F" w:rsidRPr="00F52D2C">
        <w:rPr>
          <w:lang w:val="en-US"/>
        </w:rPr>
        <w:t xml:space="preserve">National Cybersecurity Assessment </w:t>
      </w:r>
      <w:r w:rsidR="001C0A59">
        <w:rPr>
          <w:lang w:val="en-US"/>
        </w:rPr>
        <w:t>F</w:t>
      </w:r>
      <w:r w:rsidR="006C094F" w:rsidRPr="00F52D2C">
        <w:rPr>
          <w:lang w:val="en-US"/>
        </w:rPr>
        <w:t>ramework (NCAF) tool</w:t>
      </w:r>
    </w:p>
    <w:p w14:paraId="7DDD73E1" w14:textId="725387CE" w:rsidR="006C094F" w:rsidRDefault="006C094F">
      <w:pPr>
        <w:pStyle w:val="Listenabsatz"/>
        <w:numPr>
          <w:ilvl w:val="0"/>
          <w:numId w:val="69"/>
        </w:numPr>
        <w:rPr>
          <w:lang w:val="en-US"/>
        </w:rPr>
      </w:pPr>
      <w:r w:rsidRPr="00F52D2C">
        <w:rPr>
          <w:lang w:val="en-US"/>
        </w:rPr>
        <w:t>SecureSME</w:t>
      </w:r>
      <w:r w:rsidR="008561A8">
        <w:rPr>
          <w:lang w:val="en-US"/>
        </w:rPr>
        <w:t xml:space="preserve">, </w:t>
      </w:r>
      <w:r w:rsidR="00334517">
        <w:rPr>
          <w:lang w:val="en-US"/>
        </w:rPr>
        <w:t xml:space="preserve">which </w:t>
      </w:r>
      <w:r w:rsidR="008561A8">
        <w:rPr>
          <w:lang w:val="en-US"/>
        </w:rPr>
        <w:t>target</w:t>
      </w:r>
      <w:r w:rsidR="00334517">
        <w:rPr>
          <w:lang w:val="en-US"/>
        </w:rPr>
        <w:t>s</w:t>
      </w:r>
      <w:r w:rsidR="008561A8">
        <w:rPr>
          <w:lang w:val="en-US"/>
        </w:rPr>
        <w:t xml:space="preserve"> small and medium-sized businesses</w:t>
      </w:r>
      <w:r w:rsidR="00163E8F">
        <w:rPr>
          <w:lang w:val="en-US"/>
        </w:rPr>
        <w:t xml:space="preserve"> to secure</w:t>
      </w:r>
      <w:r w:rsidR="00334517">
        <w:rPr>
          <w:lang w:val="en-US"/>
        </w:rPr>
        <w:t xml:space="preserve"> them</w:t>
      </w:r>
      <w:r w:rsidR="00163E8F">
        <w:rPr>
          <w:lang w:val="en-US"/>
        </w:rPr>
        <w:t xml:space="preserve"> </w:t>
      </w:r>
      <w:r w:rsidR="00334517">
        <w:rPr>
          <w:lang w:val="en-US"/>
        </w:rPr>
        <w:t xml:space="preserve">from </w:t>
      </w:r>
      <w:r w:rsidR="0056306A">
        <w:rPr>
          <w:lang w:val="en-US"/>
        </w:rPr>
        <w:t>cyberattacks</w:t>
      </w:r>
    </w:p>
    <w:p w14:paraId="4420B17D" w14:textId="286B004A" w:rsidR="00FD344C" w:rsidRPr="00F52D2C" w:rsidRDefault="00334517">
      <w:pPr>
        <w:pStyle w:val="Listenabsatz"/>
        <w:numPr>
          <w:ilvl w:val="0"/>
          <w:numId w:val="69"/>
        </w:numPr>
        <w:rPr>
          <w:lang w:val="en-US"/>
        </w:rPr>
      </w:pPr>
      <w:r>
        <w:rPr>
          <w:lang w:val="en-US"/>
        </w:rPr>
        <w:t>s</w:t>
      </w:r>
      <w:r w:rsidR="00FD344C">
        <w:rPr>
          <w:lang w:val="en-US"/>
        </w:rPr>
        <w:t>martphone Guidelines tools, for</w:t>
      </w:r>
      <w:r w:rsidR="008561A8">
        <w:rPr>
          <w:lang w:val="en-US"/>
        </w:rPr>
        <w:t xml:space="preserve"> developers of smartphones applications</w:t>
      </w:r>
    </w:p>
    <w:p w14:paraId="5A6C50A7" w14:textId="0F65AC86" w:rsidR="006C094F" w:rsidRPr="00F52D2C" w:rsidRDefault="00334517">
      <w:pPr>
        <w:pStyle w:val="Listenabsatz"/>
        <w:numPr>
          <w:ilvl w:val="0"/>
          <w:numId w:val="69"/>
        </w:numPr>
        <w:rPr>
          <w:lang w:val="en-US"/>
        </w:rPr>
      </w:pPr>
      <w:r>
        <w:rPr>
          <w:lang w:val="en-US"/>
        </w:rPr>
        <w:t>g</w:t>
      </w:r>
      <w:r w:rsidR="006C094F" w:rsidRPr="00F52D2C">
        <w:rPr>
          <w:lang w:val="en-US"/>
        </w:rPr>
        <w:t>ood practices for the security of healthcare</w:t>
      </w:r>
      <w:r w:rsidR="005D7415" w:rsidRPr="00F52D2C">
        <w:rPr>
          <w:lang w:val="en-US"/>
        </w:rPr>
        <w:t xml:space="preserve"> </w:t>
      </w:r>
      <w:r w:rsidR="006C094F" w:rsidRPr="00F52D2C">
        <w:rPr>
          <w:lang w:val="en-US"/>
        </w:rPr>
        <w:t>services</w:t>
      </w:r>
    </w:p>
    <w:p w14:paraId="15B6F06B" w14:textId="28EB257D" w:rsidR="005D7415" w:rsidRPr="00F52D2C" w:rsidRDefault="00334517">
      <w:pPr>
        <w:pStyle w:val="Listenabsatz"/>
        <w:numPr>
          <w:ilvl w:val="0"/>
          <w:numId w:val="69"/>
        </w:numPr>
        <w:rPr>
          <w:lang w:val="en-US"/>
        </w:rPr>
      </w:pPr>
      <w:r>
        <w:rPr>
          <w:lang w:val="en-US"/>
        </w:rPr>
        <w:t>o</w:t>
      </w:r>
      <w:r w:rsidR="005D7415" w:rsidRPr="00F52D2C">
        <w:rPr>
          <w:lang w:val="en-US"/>
        </w:rPr>
        <w:t>nline tool for security of personal data processing</w:t>
      </w:r>
    </w:p>
    <w:p w14:paraId="35531B94" w14:textId="51C54E87" w:rsidR="00334517" w:rsidRPr="00334517" w:rsidRDefault="00334517">
      <w:pPr>
        <w:pStyle w:val="Listenabsatz"/>
        <w:numPr>
          <w:ilvl w:val="0"/>
          <w:numId w:val="69"/>
        </w:numPr>
        <w:rPr>
          <w:lang w:val="en-US"/>
        </w:rPr>
      </w:pPr>
      <w:r>
        <w:rPr>
          <w:lang w:val="en-US"/>
        </w:rPr>
        <w:t xml:space="preserve">the </w:t>
      </w:r>
      <w:r w:rsidR="00F52D2C" w:rsidRPr="00F52D2C">
        <w:rPr>
          <w:lang w:val="en-US"/>
        </w:rPr>
        <w:t>Payment Services Directive 2 (</w:t>
      </w:r>
      <w:r w:rsidR="005D7415" w:rsidRPr="00F52D2C">
        <w:rPr>
          <w:lang w:val="en-US"/>
        </w:rPr>
        <w:t>PSD2</w:t>
      </w:r>
      <w:r w:rsidR="00F52D2C" w:rsidRPr="00F52D2C">
        <w:rPr>
          <w:lang w:val="en-US"/>
        </w:rPr>
        <w:t>) tool</w:t>
      </w:r>
      <w:r>
        <w:rPr>
          <w:lang w:val="en-US"/>
        </w:rPr>
        <w:t>, an</w:t>
      </w:r>
      <w:r w:rsidR="00F52D2C" w:rsidRPr="00F52D2C">
        <w:rPr>
          <w:lang w:val="en-US"/>
        </w:rPr>
        <w:t xml:space="preserve"> interactive </w:t>
      </w:r>
      <w:r>
        <w:rPr>
          <w:lang w:val="en-US"/>
        </w:rPr>
        <w:t>m</w:t>
      </w:r>
      <w:r w:rsidR="00F52D2C" w:rsidRPr="00F52D2C">
        <w:rPr>
          <w:lang w:val="en-US"/>
        </w:rPr>
        <w:t>ap</w:t>
      </w:r>
      <w:r w:rsidR="00F93047">
        <w:rPr>
          <w:lang w:val="en-US"/>
        </w:rPr>
        <w:t xml:space="preserve"> for ensuring security of payments and other financial services</w:t>
      </w:r>
      <w:r w:rsidR="0050103E">
        <w:rPr>
          <w:lang w:val="en-US"/>
        </w:rPr>
        <w:t>’ transactions.</w:t>
      </w:r>
    </w:p>
    <w:p w14:paraId="346C9DDA" w14:textId="156741C7" w:rsidR="00C03F14" w:rsidRDefault="00C03F14" w:rsidP="00F820DF">
      <w:pPr>
        <w:rPr>
          <w:lang w:val="en-US"/>
        </w:rPr>
      </w:pPr>
      <w:r>
        <w:rPr>
          <w:lang w:val="en-US"/>
        </w:rPr>
        <w:t>Security regulations and directives have been intentionally developed to protect critical infrastructure, with equal maintenance provided by ENISA, the principal EU agency tasked with ensuring the cybersecurity of member states. Example of such directive include:</w:t>
      </w:r>
    </w:p>
    <w:p w14:paraId="7E8CA619" w14:textId="77777777" w:rsidR="00334517" w:rsidRDefault="00940130" w:rsidP="00334517">
      <w:pPr>
        <w:pStyle w:val="berschrift4"/>
        <w:rPr>
          <w:lang w:val="en-US"/>
        </w:rPr>
      </w:pPr>
      <w:r w:rsidRPr="00334517">
        <w:rPr>
          <w:lang w:val="en-US"/>
        </w:rPr>
        <w:t>Security of networks and Information Systems (</w:t>
      </w:r>
      <w:r w:rsidR="00F33C3F" w:rsidRPr="00334517">
        <w:rPr>
          <w:lang w:val="en-US"/>
        </w:rPr>
        <w:t>NIS</w:t>
      </w:r>
      <w:r w:rsidRPr="00334517">
        <w:rPr>
          <w:lang w:val="en-US"/>
        </w:rPr>
        <w:t>)</w:t>
      </w:r>
    </w:p>
    <w:p w14:paraId="136F7744" w14:textId="180D08D9" w:rsidR="00E25875" w:rsidRPr="00C26241" w:rsidRDefault="00334517" w:rsidP="00C26241">
      <w:pPr>
        <w:rPr>
          <w:lang w:val="en-US"/>
        </w:rPr>
      </w:pPr>
      <w:r>
        <w:rPr>
          <w:b/>
          <w:bCs/>
          <w:lang w:val="en-US"/>
        </w:rPr>
        <w:t>E</w:t>
      </w:r>
      <w:r w:rsidR="007A22A3" w:rsidRPr="00334517">
        <w:rPr>
          <w:lang w:val="en-US"/>
        </w:rPr>
        <w:t>U Directive 2016/1148</w:t>
      </w:r>
      <w:r w:rsidR="00192CEA" w:rsidRPr="00334517">
        <w:rPr>
          <w:lang w:val="en-US"/>
        </w:rPr>
        <w:t xml:space="preserve"> aims to increase the level</w:t>
      </w:r>
      <w:r w:rsidR="002D6EE8" w:rsidRPr="00334517">
        <w:rPr>
          <w:lang w:val="en-US"/>
        </w:rPr>
        <w:t>s</w:t>
      </w:r>
      <w:r w:rsidR="00192CEA" w:rsidRPr="00334517">
        <w:rPr>
          <w:lang w:val="en-US"/>
        </w:rPr>
        <w:t xml:space="preserve"> </w:t>
      </w:r>
      <w:r w:rsidR="002D6EE8" w:rsidRPr="00334517">
        <w:rPr>
          <w:lang w:val="en-US"/>
        </w:rPr>
        <w:t>o</w:t>
      </w:r>
      <w:r w:rsidR="00192CEA" w:rsidRPr="00334517">
        <w:rPr>
          <w:lang w:val="en-US"/>
        </w:rPr>
        <w:t xml:space="preserve">f cybersecurity and resilience of major systems across the EU region. Introduced in 2016, </w:t>
      </w:r>
      <w:r w:rsidR="00C26241">
        <w:rPr>
          <w:lang w:val="en-US"/>
        </w:rPr>
        <w:t>it is</w:t>
      </w:r>
      <w:r w:rsidR="00192CEA" w:rsidRPr="00334517">
        <w:rPr>
          <w:lang w:val="en-US"/>
        </w:rPr>
        <w:t xml:space="preserve"> designed to</w:t>
      </w:r>
      <w:r w:rsidR="00C26241">
        <w:rPr>
          <w:lang w:val="en-US"/>
        </w:rPr>
        <w:t xml:space="preserve"> e</w:t>
      </w:r>
      <w:r w:rsidR="00E90860" w:rsidRPr="00C26241">
        <w:rPr>
          <w:lang w:val="en-US"/>
        </w:rPr>
        <w:t>nsure that EU member states have a national framework (including a national security strategy, a competent</w:t>
      </w:r>
      <w:r w:rsidR="00E25875" w:rsidRPr="00C26241">
        <w:rPr>
          <w:lang w:val="en-US"/>
        </w:rPr>
        <w:t xml:space="preserve"> NIS authority and a CSIRT) in place, which equips them to manage cybersecurity incidents while implementing the directives. These directives are expected to be translated into national laws by each of the EU member states. In Germany, the BSI plays a central role in implementing the NIS directives as a supervisory and enforcement body.</w:t>
      </w:r>
      <w:r w:rsidR="00C26241">
        <w:rPr>
          <w:lang w:val="en-US"/>
        </w:rPr>
        <w:t xml:space="preserve"> The directive also ensures</w:t>
      </w:r>
      <w:r w:rsidR="002D6EE8" w:rsidRPr="00C26241">
        <w:rPr>
          <w:lang w:val="en-US"/>
        </w:rPr>
        <w:t xml:space="preserve"> that member states participate in a strategic security cooperation and network group and engage in information exchange.</w:t>
      </w:r>
    </w:p>
    <w:p w14:paraId="7728D11F" w14:textId="77777777" w:rsidR="00C26241" w:rsidRDefault="00BB62D2" w:rsidP="00C26241">
      <w:pPr>
        <w:pStyle w:val="berschrift4"/>
        <w:rPr>
          <w:lang w:val="en-US"/>
        </w:rPr>
      </w:pPr>
      <w:r w:rsidRPr="000830AC">
        <w:rPr>
          <w:noProof/>
          <w:color w:val="2B579A"/>
          <w:shd w:val="clear" w:color="auto" w:fill="E6E6E6"/>
          <w:lang w:eastAsia="de-DE"/>
        </w:rPr>
        <w:lastRenderedPageBreak/>
        <mc:AlternateContent>
          <mc:Choice Requires="wps">
            <w:drawing>
              <wp:anchor distT="45720" distB="45720" distL="114300" distR="114300" simplePos="0" relativeHeight="251670556" behindDoc="0" locked="0" layoutInCell="1" allowOverlap="1" wp14:anchorId="117EC226" wp14:editId="74AC3D97">
                <wp:simplePos x="0" y="0"/>
                <wp:positionH relativeFrom="margin">
                  <wp:posOffset>5477638</wp:posOffset>
                </wp:positionH>
                <wp:positionV relativeFrom="paragraph">
                  <wp:posOffset>92997</wp:posOffset>
                </wp:positionV>
                <wp:extent cx="1104900" cy="3524250"/>
                <wp:effectExtent l="0" t="0" r="19050" b="19050"/>
                <wp:wrapSquare wrapText="bothSides"/>
                <wp:docPr id="1908323172" name="Text Box 190832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24250"/>
                        </a:xfrm>
                        <a:prstGeom prst="rect">
                          <a:avLst/>
                        </a:prstGeom>
                        <a:solidFill>
                          <a:srgbClr val="FFFFFF"/>
                        </a:solidFill>
                        <a:ln w="9525">
                          <a:solidFill>
                            <a:srgbClr val="000000"/>
                          </a:solidFill>
                          <a:miter lim="800000"/>
                          <a:headEnd/>
                          <a:tailEnd/>
                        </a:ln>
                      </wps:spPr>
                      <wps:txbx>
                        <w:txbxContent>
                          <w:p w14:paraId="33E72915" w14:textId="012E4882" w:rsidR="009B76A7" w:rsidRPr="00FB56B7" w:rsidRDefault="00A77E1D" w:rsidP="009B76A7">
                            <w:pPr>
                              <w:rPr>
                                <w:b/>
                                <w:sz w:val="20"/>
                                <w:lang w:val="en-US"/>
                              </w:rPr>
                            </w:pPr>
                            <w:r>
                              <w:rPr>
                                <w:b/>
                                <w:sz w:val="20"/>
                                <w:lang w:val="en-US"/>
                              </w:rPr>
                              <w:t xml:space="preserve">EU </w:t>
                            </w:r>
                            <w:r w:rsidR="009B76A7">
                              <w:rPr>
                                <w:b/>
                                <w:sz w:val="20"/>
                                <w:lang w:val="en-US"/>
                              </w:rPr>
                              <w:t>Directive</w:t>
                            </w:r>
                          </w:p>
                          <w:p w14:paraId="461FE48B" w14:textId="67A062EA" w:rsidR="009B76A7" w:rsidRPr="00FB56B7" w:rsidRDefault="009B76A7" w:rsidP="009B76A7">
                            <w:pPr>
                              <w:rPr>
                                <w:sz w:val="20"/>
                                <w:lang w:val="en-US"/>
                              </w:rPr>
                            </w:pPr>
                            <w:r>
                              <w:rPr>
                                <w:sz w:val="20"/>
                                <w:lang w:val="en-US"/>
                              </w:rPr>
                              <w:t>Is a type of legislative act of the EU that sets out a goal that all EU countries must achieve, but it is up to the individual countries to decide how they will implement it into their national laws.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7EC226" id="Text Box 1908323172" o:spid="_x0000_s1036" type="#_x0000_t202" style="position:absolute;left:0;text-align:left;margin-left:431.3pt;margin-top:7.3pt;width:87pt;height:277.5pt;z-index:2516705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">
                <v:textbox>
                  <w:txbxContent>
                    <w:p w14:paraId="33E72915" w14:textId="012E4882" w:rsidR="009B76A7" w:rsidRPr="00FB56B7" w:rsidRDefault="00A77E1D" w:rsidP="009B76A7">
                      <w:pPr>
                        <w:rPr>
                          <w:b/>
                          <w:sz w:val="20"/>
                          <w:lang w:val="en-US"/>
                        </w:rPr>
                      </w:pPr>
                      <w:r>
                        <w:rPr>
                          <w:b/>
                          <w:sz w:val="20"/>
                          <w:lang w:val="en-US"/>
                        </w:rPr>
                        <w:t xml:space="preserve">EU </w:t>
                      </w:r>
                      <w:r w:rsidR="009B76A7">
                        <w:rPr>
                          <w:b/>
                          <w:sz w:val="20"/>
                          <w:lang w:val="en-US"/>
                        </w:rPr>
                        <w:t>Directive</w:t>
                      </w:r>
                    </w:p>
                    <w:p w14:paraId="461FE48B" w14:textId="67A062EA" w:rsidR="009B76A7" w:rsidRPr="00FB56B7" w:rsidRDefault="009B76A7" w:rsidP="009B76A7">
                      <w:pPr>
                        <w:rPr>
                          <w:sz w:val="20"/>
                          <w:lang w:val="en-US"/>
                        </w:rPr>
                      </w:pPr>
                      <w:r>
                        <w:rPr>
                          <w:sz w:val="20"/>
                          <w:lang w:val="en-US"/>
                        </w:rPr>
                        <w:t>Is a type of legislative act of the EU that sets out a goal that all EU countries must achieve, but it is up to the individual countries to decide how they will implement it into their national laws.</w:t>
                      </w:r>
                    </w:p>
                  </w:txbxContent>
                </v:textbox>
                <w10:wrap type="square" anchorx="margin"/>
              </v:shape>
            </w:pict>
          </mc:Fallback>
        </mc:AlternateContent>
      </w:r>
      <w:r w:rsidR="00F33C3F" w:rsidRPr="00383EC0">
        <w:rPr>
          <w:lang w:val="en-US"/>
        </w:rPr>
        <w:t>NIS2</w:t>
      </w:r>
    </w:p>
    <w:p w14:paraId="281D46E9" w14:textId="6EA633E3" w:rsidR="001B213D" w:rsidRDefault="0076296A" w:rsidP="003E302A">
      <w:pPr>
        <w:rPr>
          <w:lang w:val="en-US"/>
        </w:rPr>
      </w:pPr>
      <w:r>
        <w:rPr>
          <w:lang w:val="en-US"/>
        </w:rPr>
        <w:t>NIS2 Directive (</w:t>
      </w:r>
      <w:r w:rsidRPr="000927A8">
        <w:rPr>
          <w:b/>
          <w:bCs/>
          <w:lang w:val="en-US"/>
        </w:rPr>
        <w:t>EU Directive</w:t>
      </w:r>
      <w:r>
        <w:rPr>
          <w:lang w:val="en-US"/>
        </w:rPr>
        <w:t xml:space="preserve"> 2022/2555) was introduced in 2022 and came </w:t>
      </w:r>
      <w:r w:rsidR="00FB6998">
        <w:rPr>
          <w:lang w:val="en-US"/>
        </w:rPr>
        <w:t>into</w:t>
      </w:r>
      <w:r>
        <w:rPr>
          <w:lang w:val="en-US"/>
        </w:rPr>
        <w:t xml:space="preserve"> force </w:t>
      </w:r>
      <w:r w:rsidR="00FB6998">
        <w:rPr>
          <w:lang w:val="en-US"/>
        </w:rPr>
        <w:t xml:space="preserve">in 2023. It modernized the existing NIS legal framework to reflect current trends in cyberspace, expanding its scope to cover additional sectors and entities while enhancing incident response and the resiliency of critical infrastructure in </w:t>
      </w:r>
      <w:r w:rsidR="00AF1296">
        <w:rPr>
          <w:lang w:val="en-US"/>
        </w:rPr>
        <w:t xml:space="preserve">the </w:t>
      </w:r>
      <w:r w:rsidR="00FB6998">
        <w:rPr>
          <w:lang w:val="en-US"/>
        </w:rPr>
        <w:t xml:space="preserve">EU region. The primary objectives of </w:t>
      </w:r>
      <w:r w:rsidR="00B42BB3">
        <w:rPr>
          <w:lang w:val="en-US"/>
        </w:rPr>
        <w:t>N</w:t>
      </w:r>
      <w:r w:rsidR="00FB6998">
        <w:rPr>
          <w:lang w:val="en-US"/>
        </w:rPr>
        <w:t>IS2 are to improve cybersecurity across the EU by</w:t>
      </w:r>
    </w:p>
    <w:p w14:paraId="13D16984" w14:textId="126EA51E" w:rsidR="00FB6998" w:rsidRPr="00C26241" w:rsidRDefault="00C26241">
      <w:pPr>
        <w:pStyle w:val="Listenabsatz"/>
        <w:numPr>
          <w:ilvl w:val="0"/>
          <w:numId w:val="94"/>
        </w:numPr>
        <w:rPr>
          <w:lang w:val="en-US"/>
        </w:rPr>
      </w:pPr>
      <w:r>
        <w:rPr>
          <w:lang w:val="en-US"/>
        </w:rPr>
        <w:t>e</w:t>
      </w:r>
      <w:r w:rsidR="00FB6998" w:rsidRPr="00C26241">
        <w:rPr>
          <w:lang w:val="en-US"/>
        </w:rPr>
        <w:t>stablishing a cyber crises management structure</w:t>
      </w:r>
      <w:r w:rsidR="00156D59" w:rsidRPr="00C26241">
        <w:rPr>
          <w:lang w:val="en-US"/>
        </w:rPr>
        <w:t xml:space="preserve"> (CyCLONe)</w:t>
      </w:r>
      <w:r>
        <w:rPr>
          <w:lang w:val="en-US"/>
        </w:rPr>
        <w:t>.</w:t>
      </w:r>
    </w:p>
    <w:p w14:paraId="77F5BC6C" w14:textId="2B088590" w:rsidR="00156D59" w:rsidRPr="00C26241" w:rsidRDefault="00C26241">
      <w:pPr>
        <w:pStyle w:val="Listenabsatz"/>
        <w:numPr>
          <w:ilvl w:val="0"/>
          <w:numId w:val="94"/>
        </w:numPr>
        <w:rPr>
          <w:lang w:val="en-US"/>
        </w:rPr>
      </w:pPr>
      <w:r w:rsidRPr="00C26241">
        <w:rPr>
          <w:lang w:val="en-US"/>
        </w:rPr>
        <w:t>enhancing the harmonization of security requirements and reporting obligations across member states.</w:t>
      </w:r>
    </w:p>
    <w:p w14:paraId="5BEBFD54" w14:textId="4960FA03" w:rsidR="00156D59" w:rsidRPr="00C26241" w:rsidRDefault="00C26241">
      <w:pPr>
        <w:pStyle w:val="Listenabsatz"/>
        <w:numPr>
          <w:ilvl w:val="0"/>
          <w:numId w:val="94"/>
        </w:numPr>
        <w:rPr>
          <w:lang w:val="en-US"/>
        </w:rPr>
      </w:pPr>
      <w:r w:rsidRPr="00C26241">
        <w:rPr>
          <w:lang w:val="en-US"/>
        </w:rPr>
        <w:t>emphasizing the importance of incorporating areas such as supply chain, vulnerability management, core internet and cyber hygiene into member states’ national security strategies.</w:t>
      </w:r>
    </w:p>
    <w:p w14:paraId="1E45428D" w14:textId="07DBA938" w:rsidR="00A5103D" w:rsidRPr="00C26241" w:rsidRDefault="00C26241">
      <w:pPr>
        <w:pStyle w:val="Listenabsatz"/>
        <w:numPr>
          <w:ilvl w:val="0"/>
          <w:numId w:val="94"/>
        </w:numPr>
        <w:rPr>
          <w:lang w:val="en-US"/>
        </w:rPr>
      </w:pPr>
      <w:r w:rsidRPr="00C26241">
        <w:rPr>
          <w:lang w:val="en-US"/>
        </w:rPr>
        <w:t xml:space="preserve">encouraging innovative approaches, such as peer reviews, to promote collaboration and information sharing among </w:t>
      </w:r>
      <w:r>
        <w:rPr>
          <w:lang w:val="en-US"/>
        </w:rPr>
        <w:t>EU</w:t>
      </w:r>
      <w:r w:rsidRPr="00C26241">
        <w:rPr>
          <w:lang w:val="en-US"/>
        </w:rPr>
        <w:t xml:space="preserve"> member states.</w:t>
      </w:r>
    </w:p>
    <w:p w14:paraId="391B9775" w14:textId="6A53B676" w:rsidR="00A5103D" w:rsidRPr="00C26241" w:rsidRDefault="00C26241">
      <w:pPr>
        <w:pStyle w:val="Listenabsatz"/>
        <w:numPr>
          <w:ilvl w:val="0"/>
          <w:numId w:val="94"/>
        </w:numPr>
        <w:rPr>
          <w:lang w:val="en-US"/>
        </w:rPr>
      </w:pPr>
      <w:r w:rsidRPr="00C26241">
        <w:rPr>
          <w:lang w:val="en-US"/>
        </w:rPr>
        <w:t>broadening coverage to include more entities and sectors not initially covered by the original nis.</w:t>
      </w:r>
    </w:p>
    <w:p w14:paraId="0FF5CEEC" w14:textId="6883560A" w:rsidR="009C4E28" w:rsidRPr="009C4E28" w:rsidRDefault="00C1213B" w:rsidP="00C26241">
      <w:pPr>
        <w:rPr>
          <w:lang w:val="en-US"/>
        </w:rPr>
      </w:pPr>
      <w:r>
        <w:rPr>
          <w:lang w:val="en-US"/>
        </w:rPr>
        <w:t>The introduction</w:t>
      </w:r>
      <w:r w:rsidR="009C4E28">
        <w:rPr>
          <w:lang w:val="en-US"/>
        </w:rPr>
        <w:t xml:space="preserve"> of NIS2 also assigns several responsibilities to ENISA, the EU agency for cybersecurity. Key tasks include the development and maintenance of an EU vulnerability registry, acting as the secretariat for CyCLONe, publishing annual reports </w:t>
      </w:r>
      <w:r>
        <w:rPr>
          <w:lang w:val="en-US"/>
        </w:rPr>
        <w:t>on</w:t>
      </w:r>
      <w:r w:rsidR="009C4E28">
        <w:rPr>
          <w:lang w:val="en-US"/>
        </w:rPr>
        <w:t xml:space="preserve"> the state of cybersecurity in the EU, supporting peer reviews among members states, and maintaining a register of </w:t>
      </w:r>
      <w:r>
        <w:rPr>
          <w:lang w:val="en-US"/>
        </w:rPr>
        <w:t>entities</w:t>
      </w:r>
      <w:r w:rsidR="009C4E28">
        <w:rPr>
          <w:lang w:val="en-US"/>
        </w:rPr>
        <w:t xml:space="preserve"> that provide cross-</w:t>
      </w:r>
      <w:r>
        <w:rPr>
          <w:lang w:val="en-US"/>
        </w:rPr>
        <w:t>border</w:t>
      </w:r>
      <w:r w:rsidR="009C4E28">
        <w:rPr>
          <w:lang w:val="en-US"/>
        </w:rPr>
        <w:t xml:space="preserve"> services such as domain name registration, cloud computing, and data center service providers. Member states are expected to </w:t>
      </w:r>
      <w:r>
        <w:rPr>
          <w:lang w:val="en-US"/>
        </w:rPr>
        <w:t>incorporate these changes into their national legislation.</w:t>
      </w:r>
    </w:p>
    <w:p w14:paraId="798ABC28" w14:textId="77777777" w:rsidR="00C26241" w:rsidRDefault="007278F1" w:rsidP="00C26241">
      <w:pPr>
        <w:pStyle w:val="berschrift4"/>
        <w:rPr>
          <w:lang w:val="en-US"/>
        </w:rPr>
      </w:pPr>
      <w:r w:rsidRPr="00C26241">
        <w:rPr>
          <w:lang w:val="en-US"/>
        </w:rPr>
        <w:t>Resilience of Critical Entities (</w:t>
      </w:r>
      <w:r w:rsidR="00F33C3F" w:rsidRPr="00C26241">
        <w:rPr>
          <w:lang w:val="en-US"/>
        </w:rPr>
        <w:t>RCE</w:t>
      </w:r>
      <w:r w:rsidRPr="00C26241">
        <w:rPr>
          <w:lang w:val="en-US"/>
        </w:rPr>
        <w:t>)</w:t>
      </w:r>
      <w:r w:rsidR="00F33C3F" w:rsidRPr="00C26241">
        <w:rPr>
          <w:lang w:val="en-US"/>
        </w:rPr>
        <w:t xml:space="preserve"> </w:t>
      </w:r>
      <w:r w:rsidR="00955CB4" w:rsidRPr="00C26241">
        <w:rPr>
          <w:lang w:val="en-US"/>
        </w:rPr>
        <w:t>D</w:t>
      </w:r>
      <w:r w:rsidR="00F33C3F" w:rsidRPr="00C26241">
        <w:rPr>
          <w:lang w:val="en-US"/>
        </w:rPr>
        <w:t>irective</w:t>
      </w:r>
    </w:p>
    <w:p w14:paraId="7EB5EEA8" w14:textId="0708D973" w:rsidR="00F33C3F" w:rsidRPr="00C26241" w:rsidRDefault="00214DD8" w:rsidP="00C26241">
      <w:pPr>
        <w:rPr>
          <w:lang w:val="en-US"/>
        </w:rPr>
      </w:pPr>
      <w:r w:rsidRPr="00C26241">
        <w:rPr>
          <w:lang w:val="en-US"/>
        </w:rPr>
        <w:t>The RCE is part of a le</w:t>
      </w:r>
      <w:r w:rsidR="009D70F1" w:rsidRPr="00C26241">
        <w:rPr>
          <w:lang w:val="en-US"/>
        </w:rPr>
        <w:t xml:space="preserve">gislative package with measures intended to improve </w:t>
      </w:r>
      <w:r w:rsidR="00D55565" w:rsidRPr="00C26241">
        <w:rPr>
          <w:lang w:val="en-US"/>
        </w:rPr>
        <w:t xml:space="preserve">the protection of cybersecurity and critical infrastructure in the EU, </w:t>
      </w:r>
      <w:r w:rsidR="009D70F1" w:rsidRPr="00C26241">
        <w:rPr>
          <w:lang w:val="en-US"/>
        </w:rPr>
        <w:t xml:space="preserve">incident response </w:t>
      </w:r>
      <w:r w:rsidR="00EA3B0B" w:rsidRPr="00C26241">
        <w:rPr>
          <w:lang w:val="en-US"/>
        </w:rPr>
        <w:t xml:space="preserve">capabilities of entities, </w:t>
      </w:r>
      <w:r w:rsidR="00423720" w:rsidRPr="00C26241">
        <w:rPr>
          <w:lang w:val="en-US"/>
        </w:rPr>
        <w:t xml:space="preserve">and </w:t>
      </w:r>
      <w:r w:rsidR="00EA3B0B" w:rsidRPr="00C26241">
        <w:rPr>
          <w:lang w:val="en-US"/>
        </w:rPr>
        <w:t>competent authoritie</w:t>
      </w:r>
      <w:r w:rsidR="00127179" w:rsidRPr="00C26241">
        <w:rPr>
          <w:lang w:val="en-US"/>
        </w:rPr>
        <w:t xml:space="preserve">s. Proposed in </w:t>
      </w:r>
      <w:r w:rsidR="000D2041" w:rsidRPr="00C26241">
        <w:rPr>
          <w:lang w:val="en-US"/>
        </w:rPr>
        <w:t xml:space="preserve">the European </w:t>
      </w:r>
      <w:r w:rsidR="00F50B42" w:rsidRPr="00C26241">
        <w:rPr>
          <w:lang w:val="en-US"/>
        </w:rPr>
        <w:t>Commission</w:t>
      </w:r>
      <w:r w:rsidR="000D2041" w:rsidRPr="00C26241">
        <w:rPr>
          <w:lang w:val="en-US"/>
        </w:rPr>
        <w:t xml:space="preserve"> in </w:t>
      </w:r>
      <w:r w:rsidR="00127179" w:rsidRPr="00C26241">
        <w:rPr>
          <w:lang w:val="en-US"/>
        </w:rPr>
        <w:t>20</w:t>
      </w:r>
      <w:r w:rsidR="000D2041" w:rsidRPr="00C26241">
        <w:rPr>
          <w:lang w:val="en-US"/>
        </w:rPr>
        <w:t>2</w:t>
      </w:r>
      <w:r w:rsidR="00127179" w:rsidRPr="00C26241">
        <w:rPr>
          <w:lang w:val="en-US"/>
        </w:rPr>
        <w:t>0, the RCE directive</w:t>
      </w:r>
      <w:r w:rsidR="009851EF" w:rsidRPr="00C26241">
        <w:rPr>
          <w:lang w:val="en-US"/>
        </w:rPr>
        <w:t xml:space="preserve"> seeks to establish a common cybersecurity certification framework</w:t>
      </w:r>
      <w:r w:rsidR="00383CBF" w:rsidRPr="00C26241">
        <w:rPr>
          <w:lang w:val="en-US"/>
        </w:rPr>
        <w:t>, promote cybersecurity research and innovation</w:t>
      </w:r>
      <w:r w:rsidR="00F50B42" w:rsidRPr="00C26241">
        <w:rPr>
          <w:lang w:val="en-US"/>
        </w:rPr>
        <w:t xml:space="preserve"> and strengthen the cyber security industry in the EU.</w:t>
      </w:r>
    </w:p>
    <w:p w14:paraId="5E6B3FAD" w14:textId="75BC5624" w:rsidR="00B908C3" w:rsidRDefault="00B908C3" w:rsidP="00B908C3">
      <w:pPr>
        <w:rPr>
          <w:lang w:val="en-US"/>
        </w:rPr>
      </w:pPr>
      <w:r>
        <w:rPr>
          <w:lang w:val="en-US"/>
        </w:rPr>
        <w:lastRenderedPageBreak/>
        <w:t>Other</w:t>
      </w:r>
      <w:r w:rsidR="001F365C">
        <w:rPr>
          <w:lang w:val="en-US"/>
        </w:rPr>
        <w:t xml:space="preserve"> frameworks, standards and guidelines developed</w:t>
      </w:r>
      <w:r w:rsidR="002B6BD4">
        <w:rPr>
          <w:lang w:val="en-US"/>
        </w:rPr>
        <w:t xml:space="preserve"> and managed by ENISA </w:t>
      </w:r>
      <w:r w:rsidR="00C26241">
        <w:rPr>
          <w:lang w:val="en-US"/>
        </w:rPr>
        <w:t>include the following:</w:t>
      </w:r>
    </w:p>
    <w:p w14:paraId="61C2E551" w14:textId="02245D00" w:rsidR="002B6BD4" w:rsidRPr="00A61E1F" w:rsidRDefault="002B6BD4">
      <w:pPr>
        <w:pStyle w:val="Listenabsatz"/>
        <w:numPr>
          <w:ilvl w:val="0"/>
          <w:numId w:val="70"/>
        </w:numPr>
        <w:rPr>
          <w:lang w:val="en-US"/>
        </w:rPr>
      </w:pPr>
      <w:r w:rsidRPr="00A61E1F">
        <w:rPr>
          <w:lang w:val="en-US"/>
        </w:rPr>
        <w:t>The European Cybersecurity Certification Framework</w:t>
      </w:r>
    </w:p>
    <w:p w14:paraId="1D8AA475" w14:textId="1F47178F" w:rsidR="002B6BD4" w:rsidRPr="00A61E1F" w:rsidRDefault="002B6BD4">
      <w:pPr>
        <w:pStyle w:val="Listenabsatz"/>
        <w:numPr>
          <w:ilvl w:val="0"/>
          <w:numId w:val="70"/>
        </w:numPr>
        <w:rPr>
          <w:lang w:val="en-US"/>
        </w:rPr>
      </w:pPr>
      <w:r w:rsidRPr="00A61E1F">
        <w:rPr>
          <w:lang w:val="en-US"/>
        </w:rPr>
        <w:t>Cybersecurity Culture in Organizations</w:t>
      </w:r>
    </w:p>
    <w:p w14:paraId="1144A93F" w14:textId="70E1BE1B" w:rsidR="00A61E1F" w:rsidRPr="00A61E1F" w:rsidRDefault="00A61E1F">
      <w:pPr>
        <w:pStyle w:val="Listenabsatz"/>
        <w:numPr>
          <w:ilvl w:val="0"/>
          <w:numId w:val="70"/>
        </w:numPr>
        <w:rPr>
          <w:lang w:val="en-US"/>
        </w:rPr>
      </w:pPr>
      <w:r w:rsidRPr="030AF482">
        <w:rPr>
          <w:lang w:val="en-US"/>
        </w:rPr>
        <w:t xml:space="preserve">The Baseline Security Recommendations for </w:t>
      </w:r>
      <w:r w:rsidR="00C26241">
        <w:rPr>
          <w:lang w:val="en-US"/>
        </w:rPr>
        <w:t>I</w:t>
      </w:r>
      <w:r w:rsidR="0018171B" w:rsidRPr="030AF482">
        <w:rPr>
          <w:lang w:val="en-US"/>
        </w:rPr>
        <w:t xml:space="preserve">nternet of </w:t>
      </w:r>
      <w:r w:rsidR="00C26241">
        <w:rPr>
          <w:lang w:val="en-US"/>
        </w:rPr>
        <w:t>T</w:t>
      </w:r>
      <w:r w:rsidR="0018171B" w:rsidRPr="030AF482">
        <w:rPr>
          <w:lang w:val="en-US"/>
        </w:rPr>
        <w:t>hings (</w:t>
      </w:r>
      <w:r w:rsidRPr="030AF482">
        <w:rPr>
          <w:b/>
          <w:bCs/>
          <w:lang w:val="en-US"/>
        </w:rPr>
        <w:t>IoT</w:t>
      </w:r>
      <w:r w:rsidR="0018171B" w:rsidRPr="030AF482">
        <w:rPr>
          <w:lang w:val="en-US"/>
        </w:rPr>
        <w:t>)</w:t>
      </w:r>
      <w:r w:rsidRPr="030AF482">
        <w:rPr>
          <w:lang w:val="en-US"/>
        </w:rPr>
        <w:t xml:space="preserve"> </w:t>
      </w:r>
    </w:p>
    <w:p w14:paraId="06A49F86" w14:textId="56564A44" w:rsidR="00A61E1F" w:rsidRPr="00A61E1F" w:rsidRDefault="00A61E1F">
      <w:pPr>
        <w:pStyle w:val="Listenabsatz"/>
        <w:numPr>
          <w:ilvl w:val="0"/>
          <w:numId w:val="70"/>
        </w:numPr>
        <w:rPr>
          <w:lang w:val="en-US"/>
        </w:rPr>
      </w:pPr>
      <w:r w:rsidRPr="00A61E1F">
        <w:rPr>
          <w:lang w:val="en-US"/>
        </w:rPr>
        <w:t>Cloud Security Guide for SMEs</w:t>
      </w:r>
    </w:p>
    <w:p w14:paraId="484E7468" w14:textId="1CA34061" w:rsidR="007428B4" w:rsidRDefault="007428B4" w:rsidP="001B0AD6">
      <w:pPr>
        <w:pStyle w:val="berschrift3"/>
        <w:rPr>
          <w:lang w:val="en-US"/>
        </w:rPr>
      </w:pPr>
      <w:r w:rsidRPr="030AF482">
        <w:rPr>
          <w:lang w:val="en-US"/>
        </w:rPr>
        <w:t>Industry-</w:t>
      </w:r>
      <w:r w:rsidR="000D3C54">
        <w:rPr>
          <w:lang w:val="en-US"/>
        </w:rPr>
        <w:t>S</w:t>
      </w:r>
      <w:r w:rsidRPr="030AF482">
        <w:rPr>
          <w:lang w:val="en-US"/>
        </w:rPr>
        <w:t xml:space="preserve">pecific </w:t>
      </w:r>
      <w:r w:rsidR="000D3C54">
        <w:rPr>
          <w:lang w:val="en-US"/>
        </w:rPr>
        <w:t>S</w:t>
      </w:r>
      <w:r w:rsidRPr="030AF482">
        <w:rPr>
          <w:lang w:val="en-US"/>
        </w:rPr>
        <w:t>tandards</w:t>
      </w:r>
    </w:p>
    <w:p w14:paraId="56883F02" w14:textId="6B640299" w:rsidR="00E54326" w:rsidRPr="00FB2400" w:rsidRDefault="00E54326" w:rsidP="00F820DF">
      <w:pPr>
        <w:rPr>
          <w:lang w:val="en-US"/>
        </w:rPr>
      </w:pPr>
      <w:r w:rsidRPr="00FB2400">
        <w:rPr>
          <w:lang w:val="en-US"/>
        </w:rPr>
        <w:t>Va</w:t>
      </w:r>
      <w:r>
        <w:rPr>
          <w:lang w:val="en-US"/>
        </w:rPr>
        <w:t xml:space="preserve">rious standards, frameworks, </w:t>
      </w:r>
      <w:r w:rsidR="00AF7777">
        <w:rPr>
          <w:lang w:val="en-US"/>
        </w:rPr>
        <w:t>regulations,</w:t>
      </w:r>
      <w:r>
        <w:rPr>
          <w:lang w:val="en-US"/>
        </w:rPr>
        <w:t xml:space="preserve"> and guidelines ensure quality, safety, and consistency across</w:t>
      </w:r>
      <w:r w:rsidR="00AF7777">
        <w:rPr>
          <w:lang w:val="en-US"/>
        </w:rPr>
        <w:t xml:space="preserve"> different sectors and industries. Organizations within specific industries and sectors must adhere to </w:t>
      </w:r>
      <w:r w:rsidR="00922072">
        <w:rPr>
          <w:lang w:val="en-US"/>
        </w:rPr>
        <w:t>these precise requirements</w:t>
      </w:r>
      <w:r w:rsidR="00AF7777">
        <w:rPr>
          <w:lang w:val="en-US"/>
        </w:rPr>
        <w:t>. When setting up an ISMS, relevant standards and frameworks should be considered alongside primary ISO/IEC standards for the establishment and management of the ISMS to ensure collective compliance. Although numerous standards and frameworks exist, the most common ones include:</w:t>
      </w:r>
    </w:p>
    <w:p w14:paraId="43D2026F" w14:textId="52F7CFB1" w:rsidR="002E6D14" w:rsidRPr="0086429B" w:rsidRDefault="00072150">
      <w:pPr>
        <w:pStyle w:val="Listenabsatz"/>
        <w:numPr>
          <w:ilvl w:val="0"/>
          <w:numId w:val="71"/>
        </w:numPr>
        <w:rPr>
          <w:lang w:val="en-US"/>
        </w:rPr>
      </w:pPr>
      <w:r>
        <w:rPr>
          <w:b/>
          <w:bCs/>
          <w:lang w:val="en-US"/>
        </w:rPr>
        <w:t>ISO/IEC</w:t>
      </w:r>
      <w:r w:rsidR="002E6D14">
        <w:rPr>
          <w:b/>
          <w:bCs/>
          <w:lang w:val="en-US"/>
        </w:rPr>
        <w:t xml:space="preserve"> 13</w:t>
      </w:r>
      <w:r w:rsidR="00876C00">
        <w:rPr>
          <w:b/>
          <w:bCs/>
          <w:lang w:val="en-US"/>
        </w:rPr>
        <w:t>485:</w:t>
      </w:r>
      <w:r w:rsidR="00876C00" w:rsidRPr="00876C00">
        <w:rPr>
          <w:b/>
          <w:bCs/>
          <w:lang w:val="en-US"/>
        </w:rPr>
        <w:t>2016 (medical devices quality management system</w:t>
      </w:r>
      <w:r w:rsidR="00876C00" w:rsidRPr="0086429B">
        <w:rPr>
          <w:lang w:val="en-US"/>
        </w:rPr>
        <w:t>):</w:t>
      </w:r>
      <w:r w:rsidR="00BC1716" w:rsidRPr="0086429B">
        <w:rPr>
          <w:lang w:val="en-US"/>
        </w:rPr>
        <w:t xml:space="preserve"> </w:t>
      </w:r>
      <w:r w:rsidR="00C26241">
        <w:rPr>
          <w:lang w:val="en-US"/>
        </w:rPr>
        <w:t>T</w:t>
      </w:r>
      <w:r w:rsidR="00BC1716" w:rsidRPr="0086429B">
        <w:rPr>
          <w:lang w:val="en-US"/>
        </w:rPr>
        <w:t xml:space="preserve">his is a comprehensive list of requirements that </w:t>
      </w:r>
      <w:r w:rsidR="00C26241">
        <w:rPr>
          <w:lang w:val="en-US"/>
        </w:rPr>
        <w:t>should be followed</w:t>
      </w:r>
      <w:r w:rsidR="00BC1716" w:rsidRPr="0086429B">
        <w:rPr>
          <w:lang w:val="en-US"/>
        </w:rPr>
        <w:t xml:space="preserve"> to</w:t>
      </w:r>
      <w:r w:rsidR="0086429B" w:rsidRPr="0086429B">
        <w:rPr>
          <w:lang w:val="en-US"/>
        </w:rPr>
        <w:t xml:space="preserve"> </w:t>
      </w:r>
      <w:r w:rsidR="00C26241">
        <w:rPr>
          <w:lang w:val="en-US"/>
        </w:rPr>
        <w:t>en</w:t>
      </w:r>
      <w:r w:rsidR="0086429B" w:rsidRPr="0086429B">
        <w:rPr>
          <w:lang w:val="en-US"/>
        </w:rPr>
        <w:t xml:space="preserve">sure </w:t>
      </w:r>
      <w:r w:rsidR="00C26241">
        <w:rPr>
          <w:lang w:val="en-US"/>
        </w:rPr>
        <w:t xml:space="preserve">the </w:t>
      </w:r>
      <w:r w:rsidR="0086429B" w:rsidRPr="0086429B">
        <w:rPr>
          <w:lang w:val="en-US"/>
        </w:rPr>
        <w:t>quality of the design and manufacturing of medical devices.</w:t>
      </w:r>
    </w:p>
    <w:p w14:paraId="669034F5" w14:textId="441C8330" w:rsidR="00780A76" w:rsidRDefault="002D1715">
      <w:pPr>
        <w:pStyle w:val="Listenabsatz"/>
        <w:numPr>
          <w:ilvl w:val="0"/>
          <w:numId w:val="71"/>
        </w:numPr>
        <w:rPr>
          <w:lang w:val="en-US"/>
        </w:rPr>
      </w:pPr>
      <w:r w:rsidRPr="001B0AD6">
        <w:rPr>
          <w:b/>
          <w:bCs/>
          <w:lang w:val="en-US"/>
        </w:rPr>
        <w:t>AS9100 (</w:t>
      </w:r>
      <w:r w:rsidR="00C26241">
        <w:rPr>
          <w:b/>
          <w:bCs/>
          <w:lang w:val="en-US"/>
        </w:rPr>
        <w:t>a</w:t>
      </w:r>
      <w:r w:rsidRPr="001B0AD6">
        <w:rPr>
          <w:b/>
          <w:bCs/>
          <w:lang w:val="en-US"/>
        </w:rPr>
        <w:t>erospace quality management system):</w:t>
      </w:r>
      <w:r>
        <w:rPr>
          <w:lang w:val="en-US"/>
        </w:rPr>
        <w:t xml:space="preserve"> </w:t>
      </w:r>
      <w:r w:rsidR="00C26241">
        <w:rPr>
          <w:lang w:val="en-US"/>
        </w:rPr>
        <w:t xml:space="preserve">This is </w:t>
      </w:r>
      <w:r>
        <w:rPr>
          <w:lang w:val="en-US"/>
        </w:rPr>
        <w:t xml:space="preserve">a </w:t>
      </w:r>
      <w:r w:rsidR="004005E4">
        <w:rPr>
          <w:lang w:val="en-US"/>
        </w:rPr>
        <w:t>standard</w:t>
      </w:r>
      <w:r>
        <w:rPr>
          <w:lang w:val="en-US"/>
        </w:rPr>
        <w:t xml:space="preserve"> specific to the aerospace industry</w:t>
      </w:r>
      <w:r w:rsidR="00C26241">
        <w:rPr>
          <w:lang w:val="en-US"/>
        </w:rPr>
        <w:t xml:space="preserve">. It </w:t>
      </w:r>
      <w:r w:rsidR="003A249D">
        <w:rPr>
          <w:lang w:val="en-US"/>
        </w:rPr>
        <w:t xml:space="preserve">provides a framework for managing quality within that sector, addressing safety, </w:t>
      </w:r>
      <w:r w:rsidR="00C31226">
        <w:rPr>
          <w:lang w:val="en-US"/>
        </w:rPr>
        <w:t>reliability</w:t>
      </w:r>
      <w:r w:rsidR="00C26241">
        <w:rPr>
          <w:lang w:val="en-US"/>
        </w:rPr>
        <w:t>,</w:t>
      </w:r>
      <w:r w:rsidR="003A249D">
        <w:rPr>
          <w:lang w:val="en-US"/>
        </w:rPr>
        <w:t xml:space="preserve"> and re</w:t>
      </w:r>
      <w:r w:rsidR="00C31226">
        <w:rPr>
          <w:lang w:val="en-US"/>
        </w:rPr>
        <w:t>gulatory compliance and risk management.</w:t>
      </w:r>
    </w:p>
    <w:p w14:paraId="39F514AC" w14:textId="17A6EED6" w:rsidR="004005E4" w:rsidRDefault="00C26241">
      <w:pPr>
        <w:pStyle w:val="Listenabsatz"/>
        <w:numPr>
          <w:ilvl w:val="0"/>
          <w:numId w:val="71"/>
        </w:numPr>
        <w:rPr>
          <w:lang w:val="en-US"/>
        </w:rPr>
      </w:pPr>
      <w:r>
        <w:rPr>
          <w:b/>
          <w:bCs/>
          <w:lang w:val="en-US"/>
        </w:rPr>
        <w:t>Hazard</w:t>
      </w:r>
      <w:r w:rsidR="000A0912" w:rsidRPr="001B0AD6">
        <w:rPr>
          <w:b/>
          <w:bCs/>
          <w:lang w:val="en-US"/>
        </w:rPr>
        <w:t xml:space="preserve"> analysis and critical control points</w:t>
      </w:r>
      <w:r>
        <w:rPr>
          <w:b/>
          <w:bCs/>
          <w:lang w:val="en-US"/>
        </w:rPr>
        <w:t xml:space="preserve"> (HACCP)</w:t>
      </w:r>
      <w:r w:rsidR="004A5192" w:rsidRPr="001B0AD6">
        <w:rPr>
          <w:b/>
          <w:bCs/>
          <w:lang w:val="en-US"/>
        </w:rPr>
        <w:t>:</w:t>
      </w:r>
      <w:r w:rsidR="004A5192">
        <w:rPr>
          <w:lang w:val="en-US"/>
        </w:rPr>
        <w:t xml:space="preserve"> </w:t>
      </w:r>
      <w:r>
        <w:rPr>
          <w:lang w:val="en-US"/>
        </w:rPr>
        <w:t xml:space="preserve">This </w:t>
      </w:r>
      <w:r w:rsidR="004A5192">
        <w:rPr>
          <w:lang w:val="en-US"/>
        </w:rPr>
        <w:t xml:space="preserve">is used in the food industry to ensure </w:t>
      </w:r>
      <w:r>
        <w:rPr>
          <w:lang w:val="en-US"/>
        </w:rPr>
        <w:t xml:space="preserve">the </w:t>
      </w:r>
      <w:r w:rsidR="004A5192">
        <w:rPr>
          <w:lang w:val="en-US"/>
        </w:rPr>
        <w:t xml:space="preserve">safety of food products; identifying potential hazards, implementing control </w:t>
      </w:r>
      <w:r w:rsidR="00F23832">
        <w:rPr>
          <w:lang w:val="en-US"/>
        </w:rPr>
        <w:t>measures,</w:t>
      </w:r>
      <w:r w:rsidR="004A5192">
        <w:rPr>
          <w:lang w:val="en-US"/>
        </w:rPr>
        <w:t xml:space="preserve"> and monitoring the effectiveness of systems.</w:t>
      </w:r>
    </w:p>
    <w:p w14:paraId="5317CF3D" w14:textId="3921E48B" w:rsidR="00627914" w:rsidRDefault="00C26241">
      <w:pPr>
        <w:pStyle w:val="Listenabsatz"/>
        <w:numPr>
          <w:ilvl w:val="0"/>
          <w:numId w:val="71"/>
        </w:numPr>
        <w:rPr>
          <w:lang w:val="en-US"/>
        </w:rPr>
      </w:pPr>
      <w:r>
        <w:rPr>
          <w:b/>
          <w:bCs/>
          <w:lang w:val="en-US"/>
        </w:rPr>
        <w:t>G</w:t>
      </w:r>
      <w:r w:rsidR="00627914" w:rsidRPr="001B0AD6">
        <w:rPr>
          <w:b/>
          <w:bCs/>
          <w:lang w:val="en-US"/>
        </w:rPr>
        <w:t>ood manufacturing practice</w:t>
      </w:r>
      <w:r>
        <w:rPr>
          <w:b/>
          <w:bCs/>
          <w:lang w:val="en-US"/>
        </w:rPr>
        <w:t xml:space="preserve"> (GMP</w:t>
      </w:r>
      <w:r w:rsidR="00627914" w:rsidRPr="001B0AD6">
        <w:rPr>
          <w:b/>
          <w:bCs/>
          <w:lang w:val="en-US"/>
        </w:rPr>
        <w:t>):</w:t>
      </w:r>
      <w:r w:rsidR="00627914">
        <w:rPr>
          <w:lang w:val="en-US"/>
        </w:rPr>
        <w:t xml:space="preserve"> </w:t>
      </w:r>
      <w:r>
        <w:rPr>
          <w:lang w:val="en-US"/>
        </w:rPr>
        <w:t xml:space="preserve">This is </w:t>
      </w:r>
      <w:r w:rsidR="008E0F85">
        <w:rPr>
          <w:lang w:val="en-US"/>
        </w:rPr>
        <w:t xml:space="preserve">a </w:t>
      </w:r>
      <w:r w:rsidR="001B0AD6">
        <w:rPr>
          <w:lang w:val="en-US"/>
        </w:rPr>
        <w:t>standard</w:t>
      </w:r>
      <w:r w:rsidR="008E0F85">
        <w:rPr>
          <w:lang w:val="en-US"/>
        </w:rPr>
        <w:t xml:space="preserve"> used by the p</w:t>
      </w:r>
      <w:r w:rsidR="004E410F">
        <w:rPr>
          <w:lang w:val="en-US"/>
        </w:rPr>
        <w:t>harmaceutical and medical device industries to ensure that products</w:t>
      </w:r>
      <w:r w:rsidR="00332495">
        <w:rPr>
          <w:lang w:val="en-US"/>
        </w:rPr>
        <w:t xml:space="preserve"> are produced consistently and meet quality standards. It covers all aspects </w:t>
      </w:r>
      <w:r w:rsidR="00F23832">
        <w:rPr>
          <w:lang w:val="en-US"/>
        </w:rPr>
        <w:t>in</w:t>
      </w:r>
      <w:r w:rsidR="00332495">
        <w:rPr>
          <w:lang w:val="en-US"/>
        </w:rPr>
        <w:t xml:space="preserve"> manufacturing</w:t>
      </w:r>
      <w:r>
        <w:rPr>
          <w:lang w:val="en-US"/>
        </w:rPr>
        <w:t>,</w:t>
      </w:r>
      <w:r w:rsidR="00332495">
        <w:rPr>
          <w:lang w:val="en-US"/>
        </w:rPr>
        <w:t xml:space="preserve"> </w:t>
      </w:r>
      <w:r w:rsidR="00F23832">
        <w:rPr>
          <w:lang w:val="en-US"/>
        </w:rPr>
        <w:t xml:space="preserve">from raw materials to the final finished products. </w:t>
      </w:r>
    </w:p>
    <w:p w14:paraId="368E4DD0" w14:textId="72EBF0FB" w:rsidR="008E7A34" w:rsidRDefault="008E7A34">
      <w:pPr>
        <w:pStyle w:val="Listenabsatz"/>
        <w:numPr>
          <w:ilvl w:val="0"/>
          <w:numId w:val="71"/>
        </w:numPr>
        <w:rPr>
          <w:lang w:val="en-US"/>
        </w:rPr>
      </w:pPr>
      <w:r w:rsidRPr="001B0AD6">
        <w:rPr>
          <w:b/>
          <w:bCs/>
          <w:lang w:val="en-US"/>
        </w:rPr>
        <w:t>FSSC 22000 (food safety systems certification</w:t>
      </w:r>
      <w:r w:rsidR="002077C4" w:rsidRPr="001B0AD6">
        <w:rPr>
          <w:b/>
          <w:bCs/>
          <w:lang w:val="en-US"/>
        </w:rPr>
        <w:t>):</w:t>
      </w:r>
      <w:r w:rsidR="002077C4">
        <w:rPr>
          <w:lang w:val="en-US"/>
        </w:rPr>
        <w:t xml:space="preserve"> </w:t>
      </w:r>
      <w:r w:rsidR="00C26241">
        <w:rPr>
          <w:lang w:val="en-US"/>
        </w:rPr>
        <w:t>T</w:t>
      </w:r>
      <w:r w:rsidR="002077C4">
        <w:rPr>
          <w:lang w:val="en-US"/>
        </w:rPr>
        <w:t xml:space="preserve">his is a standard for the food safety </w:t>
      </w:r>
      <w:r w:rsidR="00D17817">
        <w:rPr>
          <w:lang w:val="en-US"/>
        </w:rPr>
        <w:t>management</w:t>
      </w:r>
      <w:r w:rsidR="002077C4">
        <w:rPr>
          <w:lang w:val="en-US"/>
        </w:rPr>
        <w:t xml:space="preserve"> system certification</w:t>
      </w:r>
      <w:r w:rsidR="00D12EC3">
        <w:rPr>
          <w:lang w:val="en-US"/>
        </w:rPr>
        <w:t xml:space="preserve"> </w:t>
      </w:r>
      <w:r w:rsidR="00D17817">
        <w:rPr>
          <w:lang w:val="en-US"/>
        </w:rPr>
        <w:t>scheme</w:t>
      </w:r>
      <w:r w:rsidR="00D12EC3">
        <w:rPr>
          <w:lang w:val="en-US"/>
        </w:rPr>
        <w:t>, covering the entire supply chain</w:t>
      </w:r>
      <w:r w:rsidR="00607519">
        <w:rPr>
          <w:lang w:val="en-US"/>
        </w:rPr>
        <w:t xml:space="preserve">. It integrates with </w:t>
      </w:r>
      <w:r w:rsidR="00F46D10">
        <w:rPr>
          <w:lang w:val="en-US"/>
        </w:rPr>
        <w:t>the</w:t>
      </w:r>
      <w:r w:rsidR="00607519">
        <w:rPr>
          <w:lang w:val="en-US"/>
        </w:rPr>
        <w:t xml:space="preserve"> HACCP</w:t>
      </w:r>
      <w:r w:rsidR="00F46D10" w:rsidRPr="00F46D10">
        <w:rPr>
          <w:lang w:val="en-US"/>
        </w:rPr>
        <w:t xml:space="preserve"> </w:t>
      </w:r>
      <w:r w:rsidR="00F46D10">
        <w:rPr>
          <w:lang w:val="en-US"/>
        </w:rPr>
        <w:t xml:space="preserve">and other food-related </w:t>
      </w:r>
      <w:r w:rsidR="00D17817">
        <w:rPr>
          <w:lang w:val="en-US"/>
        </w:rPr>
        <w:t xml:space="preserve">safety requirements such as </w:t>
      </w:r>
      <w:r w:rsidR="00072150">
        <w:rPr>
          <w:lang w:val="en-US"/>
        </w:rPr>
        <w:t>ISO/IEC</w:t>
      </w:r>
      <w:r w:rsidR="00D17817">
        <w:rPr>
          <w:lang w:val="en-US"/>
        </w:rPr>
        <w:t xml:space="preserve"> 22000 and ISO/TS 22002-1</w:t>
      </w:r>
      <w:r w:rsidR="00236F7C">
        <w:rPr>
          <w:lang w:val="en-US"/>
        </w:rPr>
        <w:t>.</w:t>
      </w:r>
    </w:p>
    <w:p w14:paraId="1BA91272" w14:textId="08F19380" w:rsidR="00D60B95" w:rsidRDefault="00D60B95">
      <w:pPr>
        <w:pStyle w:val="Listenabsatz"/>
        <w:numPr>
          <w:ilvl w:val="0"/>
          <w:numId w:val="71"/>
        </w:numPr>
        <w:rPr>
          <w:lang w:val="en-US"/>
        </w:rPr>
      </w:pPr>
      <w:r w:rsidRPr="001B0AD6">
        <w:rPr>
          <w:b/>
          <w:bCs/>
          <w:lang w:val="en-US"/>
        </w:rPr>
        <w:lastRenderedPageBreak/>
        <w:t>ISO/SAE 21434</w:t>
      </w:r>
      <w:r w:rsidR="00646C38" w:rsidRPr="001B0AD6">
        <w:rPr>
          <w:b/>
          <w:bCs/>
          <w:lang w:val="en-US"/>
        </w:rPr>
        <w:t xml:space="preserve"> (cyber security for road vehicles):</w:t>
      </w:r>
      <w:r w:rsidR="00646C38">
        <w:rPr>
          <w:lang w:val="en-US"/>
        </w:rPr>
        <w:t xml:space="preserve"> </w:t>
      </w:r>
      <w:r w:rsidR="00C26241">
        <w:rPr>
          <w:lang w:val="en-US"/>
        </w:rPr>
        <w:t>This is a</w:t>
      </w:r>
      <w:r w:rsidR="00646C38">
        <w:rPr>
          <w:lang w:val="en-US"/>
        </w:rPr>
        <w:t xml:space="preserve"> </w:t>
      </w:r>
      <w:r w:rsidR="0039722F">
        <w:rPr>
          <w:lang w:val="en-US"/>
        </w:rPr>
        <w:t>new standard</w:t>
      </w:r>
      <w:r w:rsidR="00646C38">
        <w:rPr>
          <w:lang w:val="en-US"/>
        </w:rPr>
        <w:t xml:space="preserve"> that sets </w:t>
      </w:r>
      <w:r w:rsidR="001F4A31">
        <w:rPr>
          <w:lang w:val="en-US"/>
        </w:rPr>
        <w:t xml:space="preserve">the requirements for security in the </w:t>
      </w:r>
      <w:r w:rsidR="00784340">
        <w:rPr>
          <w:lang w:val="en-US"/>
        </w:rPr>
        <w:t>automotive</w:t>
      </w:r>
      <w:r w:rsidR="001F4A31">
        <w:rPr>
          <w:lang w:val="en-US"/>
        </w:rPr>
        <w:t xml:space="preserve"> industry. It was developed by the ISO and Society for Automotive Engineers (SAE)</w:t>
      </w:r>
      <w:r w:rsidR="00FC3919">
        <w:rPr>
          <w:lang w:val="en-US"/>
        </w:rPr>
        <w:t xml:space="preserve">, offering a </w:t>
      </w:r>
      <w:r w:rsidR="00784340">
        <w:rPr>
          <w:lang w:val="en-US"/>
        </w:rPr>
        <w:t>unified</w:t>
      </w:r>
      <w:r w:rsidR="00FC3919">
        <w:rPr>
          <w:lang w:val="en-US"/>
        </w:rPr>
        <w:t xml:space="preserve"> framework for the industry to address security risks</w:t>
      </w:r>
      <w:r w:rsidR="00784340">
        <w:rPr>
          <w:lang w:val="en-US"/>
        </w:rPr>
        <w:t>.</w:t>
      </w:r>
      <w:r w:rsidR="0084625A">
        <w:rPr>
          <w:lang w:val="en-US"/>
        </w:rPr>
        <w:t xml:space="preserve"> The standards focus on cybersecurity of</w:t>
      </w:r>
      <w:r w:rsidR="0039722F">
        <w:rPr>
          <w:lang w:val="en-US"/>
        </w:rPr>
        <w:t xml:space="preserve"> road vehicles.</w:t>
      </w:r>
    </w:p>
    <w:p w14:paraId="6CC97132" w14:textId="1A2F4B92" w:rsidR="0039722F" w:rsidRDefault="00FB7E18">
      <w:pPr>
        <w:pStyle w:val="Listenabsatz"/>
        <w:numPr>
          <w:ilvl w:val="0"/>
          <w:numId w:val="71"/>
        </w:numPr>
        <w:rPr>
          <w:lang w:val="en-US"/>
        </w:rPr>
      </w:pPr>
      <w:r w:rsidRPr="001B0AD6">
        <w:rPr>
          <w:b/>
          <w:bCs/>
          <w:lang w:val="en-US"/>
        </w:rPr>
        <w:t xml:space="preserve">EN 50128 - railway applications (communication, </w:t>
      </w:r>
      <w:r w:rsidR="00406AD3" w:rsidRPr="001B0AD6">
        <w:rPr>
          <w:b/>
          <w:bCs/>
          <w:lang w:val="en-US"/>
        </w:rPr>
        <w:t>signaling</w:t>
      </w:r>
      <w:r w:rsidRPr="001B0AD6">
        <w:rPr>
          <w:b/>
          <w:bCs/>
          <w:lang w:val="en-US"/>
        </w:rPr>
        <w:t xml:space="preserve"> and processing systems</w:t>
      </w:r>
      <w:r w:rsidR="00406AD3" w:rsidRPr="001B0AD6">
        <w:rPr>
          <w:b/>
          <w:bCs/>
          <w:lang w:val="en-US"/>
        </w:rPr>
        <w:t>):</w:t>
      </w:r>
      <w:r w:rsidR="00406AD3">
        <w:rPr>
          <w:lang w:val="en-US"/>
        </w:rPr>
        <w:t xml:space="preserve"> </w:t>
      </w:r>
      <w:r w:rsidR="00C26241">
        <w:rPr>
          <w:lang w:val="en-US"/>
        </w:rPr>
        <w:t xml:space="preserve">These are </w:t>
      </w:r>
      <w:r w:rsidR="00362453">
        <w:rPr>
          <w:lang w:val="en-US"/>
        </w:rPr>
        <w:t>standards</w:t>
      </w:r>
      <w:r w:rsidR="00406AD3">
        <w:rPr>
          <w:lang w:val="en-US"/>
        </w:rPr>
        <w:t xml:space="preserve"> set for the development of software for railway control and protection systems. By applying these standards, safety and reliability of railway operations is </w:t>
      </w:r>
      <w:r w:rsidR="00A41AAC">
        <w:rPr>
          <w:lang w:val="en-US"/>
        </w:rPr>
        <w:t>ensured</w:t>
      </w:r>
      <w:r w:rsidR="00406AD3">
        <w:rPr>
          <w:lang w:val="en-US"/>
        </w:rPr>
        <w:t xml:space="preserve"> </w:t>
      </w:r>
      <w:r w:rsidR="00AB7D26">
        <w:rPr>
          <w:lang w:val="en-US"/>
        </w:rPr>
        <w:t>through the development of dependable software. The</w:t>
      </w:r>
      <w:r w:rsidR="00FC3EEB">
        <w:rPr>
          <w:lang w:val="en-US"/>
        </w:rPr>
        <w:t xml:space="preserve"> standards</w:t>
      </w:r>
      <w:r w:rsidR="00AB7D26">
        <w:rPr>
          <w:lang w:val="en-US"/>
        </w:rPr>
        <w:t xml:space="preserve"> help to ensure the security </w:t>
      </w:r>
      <w:r w:rsidR="00362453">
        <w:rPr>
          <w:lang w:val="en-US"/>
        </w:rPr>
        <w:t xml:space="preserve">and operations </w:t>
      </w:r>
      <w:r w:rsidR="00AB7D26">
        <w:rPr>
          <w:lang w:val="en-US"/>
        </w:rPr>
        <w:t>of critical infrastructure</w:t>
      </w:r>
      <w:r w:rsidR="00362453">
        <w:rPr>
          <w:lang w:val="en-US"/>
        </w:rPr>
        <w:t xml:space="preserve"> sectors in the EU.</w:t>
      </w:r>
    </w:p>
    <w:p w14:paraId="1C48468B" w14:textId="062C4C02" w:rsidR="00124DAC" w:rsidRDefault="00124DAC">
      <w:pPr>
        <w:pStyle w:val="Listenabsatz"/>
        <w:numPr>
          <w:ilvl w:val="0"/>
          <w:numId w:val="71"/>
        </w:numPr>
        <w:rPr>
          <w:lang w:val="en-US"/>
        </w:rPr>
      </w:pPr>
      <w:r w:rsidRPr="001B0AD6">
        <w:rPr>
          <w:b/>
          <w:bCs/>
          <w:lang w:val="en-US"/>
        </w:rPr>
        <w:t>IEC 62443</w:t>
      </w:r>
      <w:r w:rsidR="00C82A98" w:rsidRPr="001B0AD6">
        <w:rPr>
          <w:b/>
          <w:bCs/>
          <w:lang w:val="en-US"/>
        </w:rPr>
        <w:t>:</w:t>
      </w:r>
      <w:r w:rsidR="00C82A98">
        <w:rPr>
          <w:lang w:val="en-US"/>
        </w:rPr>
        <w:t xml:space="preserve"> </w:t>
      </w:r>
      <w:r w:rsidR="00C26241">
        <w:rPr>
          <w:lang w:val="en-US"/>
        </w:rPr>
        <w:t>T</w:t>
      </w:r>
      <w:r w:rsidR="00C82A98">
        <w:rPr>
          <w:lang w:val="en-US"/>
        </w:rPr>
        <w:t>his is a standard published by the International Electrotechnical Commission (IEC)</w:t>
      </w:r>
      <w:r w:rsidR="00673046">
        <w:rPr>
          <w:lang w:val="en-US"/>
        </w:rPr>
        <w:t xml:space="preserve">, providing a framework for securing industrial automation and control systems, commonly used </w:t>
      </w:r>
      <w:r w:rsidR="00FC3EEB">
        <w:rPr>
          <w:lang w:val="en-US"/>
        </w:rPr>
        <w:t>in securing</w:t>
      </w:r>
      <w:r w:rsidR="00AF1BF5">
        <w:rPr>
          <w:lang w:val="en-US"/>
        </w:rPr>
        <w:t xml:space="preserve"> </w:t>
      </w:r>
      <w:r w:rsidR="00194052">
        <w:rPr>
          <w:lang w:val="en-US"/>
        </w:rPr>
        <w:t>critical infrastructure of the energy and transportation sectors.</w:t>
      </w:r>
    </w:p>
    <w:p w14:paraId="39E639A8" w14:textId="40AE2C3B" w:rsidR="00100F2C" w:rsidRDefault="00072150">
      <w:pPr>
        <w:pStyle w:val="Listenabsatz"/>
        <w:numPr>
          <w:ilvl w:val="0"/>
          <w:numId w:val="71"/>
        </w:numPr>
        <w:rPr>
          <w:lang w:val="en-US"/>
        </w:rPr>
      </w:pPr>
      <w:r>
        <w:rPr>
          <w:b/>
          <w:bCs/>
          <w:lang w:val="en-US"/>
        </w:rPr>
        <w:t>ISO/IEC</w:t>
      </w:r>
      <w:r w:rsidR="00100F2C">
        <w:rPr>
          <w:b/>
          <w:bCs/>
          <w:lang w:val="en-US"/>
        </w:rPr>
        <w:t xml:space="preserve"> 27017:</w:t>
      </w:r>
      <w:r w:rsidR="00100F2C">
        <w:rPr>
          <w:lang w:val="en-US"/>
        </w:rPr>
        <w:t xml:space="preserve"> </w:t>
      </w:r>
      <w:r w:rsidR="00C26241">
        <w:rPr>
          <w:lang w:val="en-US"/>
        </w:rPr>
        <w:t xml:space="preserve">This </w:t>
      </w:r>
      <w:r w:rsidR="00352FDD">
        <w:rPr>
          <w:lang w:val="en-US"/>
        </w:rPr>
        <w:t>is a security framework for using cloud services.</w:t>
      </w:r>
      <w:r w:rsidR="00BF605E">
        <w:rPr>
          <w:lang w:val="en-US"/>
        </w:rPr>
        <w:t xml:space="preserve"> </w:t>
      </w:r>
      <w:r>
        <w:rPr>
          <w:lang w:val="en-US"/>
        </w:rPr>
        <w:t>ISO/IEC</w:t>
      </w:r>
      <w:r w:rsidR="00BF605E">
        <w:rPr>
          <w:lang w:val="en-US"/>
        </w:rPr>
        <w:t xml:space="preserve"> 27017 is part of the </w:t>
      </w:r>
      <w:r>
        <w:rPr>
          <w:lang w:val="en-US"/>
        </w:rPr>
        <w:t>ISO/IEC</w:t>
      </w:r>
      <w:r w:rsidR="00BF605E">
        <w:rPr>
          <w:lang w:val="en-US"/>
        </w:rPr>
        <w:t xml:space="preserve"> 27000 family of standards, which is intended to help keep cloud services providers </w:t>
      </w:r>
      <w:r w:rsidR="002E577B">
        <w:rPr>
          <w:lang w:val="en-US"/>
        </w:rPr>
        <w:t>in</w:t>
      </w:r>
      <w:r w:rsidR="00A04E2C">
        <w:rPr>
          <w:lang w:val="en-US"/>
        </w:rPr>
        <w:t xml:space="preserve"> compliance to keep their customers and users safe.</w:t>
      </w:r>
    </w:p>
    <w:p w14:paraId="4BFF5342" w14:textId="203AEB56" w:rsidR="00B62D08" w:rsidRDefault="00B62D08">
      <w:pPr>
        <w:pStyle w:val="Listenabsatz"/>
        <w:numPr>
          <w:ilvl w:val="0"/>
          <w:numId w:val="71"/>
        </w:numPr>
        <w:rPr>
          <w:lang w:val="en-US"/>
        </w:rPr>
      </w:pPr>
      <w:r w:rsidRPr="001B0AD6">
        <w:rPr>
          <w:b/>
          <w:bCs/>
          <w:lang w:val="en-US"/>
        </w:rPr>
        <w:t>SOC (service organization controls) for cybersecurity:</w:t>
      </w:r>
      <w:r>
        <w:rPr>
          <w:lang w:val="en-US"/>
        </w:rPr>
        <w:t xml:space="preserve"> </w:t>
      </w:r>
      <w:r w:rsidR="00C26241">
        <w:rPr>
          <w:lang w:val="en-US"/>
        </w:rPr>
        <w:t>T</w:t>
      </w:r>
      <w:r>
        <w:rPr>
          <w:lang w:val="en-US"/>
        </w:rPr>
        <w:t>his is a cybersecurity-specific framework developed to provide a standardized approach to assessing and reporting the risk management program of an organization. It was developed by the American Institute of Certified Public Accountants (AICPA).</w:t>
      </w:r>
    </w:p>
    <w:p w14:paraId="3EF8EB51" w14:textId="77777777" w:rsidR="00B62D08" w:rsidRDefault="00B62D08" w:rsidP="00FB2400">
      <w:pPr>
        <w:pStyle w:val="Listenabsatz"/>
        <w:rPr>
          <w:lang w:val="en-US"/>
        </w:rPr>
      </w:pPr>
    </w:p>
    <w:p w14:paraId="2272FC1A" w14:textId="3990C517" w:rsidR="00B62D08" w:rsidRDefault="007C4EBE" w:rsidP="007C4EBE">
      <w:pPr>
        <w:pStyle w:val="berschrift3"/>
        <w:rPr>
          <w:lang w:val="en-US"/>
        </w:rPr>
      </w:pPr>
      <w:r>
        <w:rPr>
          <w:lang w:val="en-US"/>
        </w:rPr>
        <w:t xml:space="preserve">Other </w:t>
      </w:r>
      <w:r w:rsidR="000D3C54">
        <w:rPr>
          <w:lang w:val="en-US"/>
        </w:rPr>
        <w:t>S</w:t>
      </w:r>
      <w:r w:rsidR="00B62D08">
        <w:rPr>
          <w:lang w:val="en-US"/>
        </w:rPr>
        <w:t>tandards</w:t>
      </w:r>
      <w:r>
        <w:rPr>
          <w:lang w:val="en-US"/>
        </w:rPr>
        <w:t xml:space="preserve"> </w:t>
      </w:r>
      <w:r w:rsidR="00CE5ABC">
        <w:rPr>
          <w:lang w:val="en-US"/>
        </w:rPr>
        <w:t xml:space="preserve">and </w:t>
      </w:r>
      <w:r w:rsidR="000D3C54">
        <w:rPr>
          <w:lang w:val="en-US"/>
        </w:rPr>
        <w:t>F</w:t>
      </w:r>
      <w:r w:rsidR="00CE5ABC">
        <w:rPr>
          <w:lang w:val="en-US"/>
        </w:rPr>
        <w:t>rameworks</w:t>
      </w:r>
    </w:p>
    <w:p w14:paraId="0BFCEC1A" w14:textId="3437160F" w:rsidR="00B62D08" w:rsidRPr="00FB2400" w:rsidRDefault="00B62D08" w:rsidP="00FB2400">
      <w:pPr>
        <w:ind w:left="360"/>
        <w:rPr>
          <w:lang w:val="en-US"/>
        </w:rPr>
      </w:pPr>
      <w:r>
        <w:rPr>
          <w:lang w:val="en-US"/>
        </w:rPr>
        <w:t>The following stan</w:t>
      </w:r>
      <w:r w:rsidR="00A177FC">
        <w:rPr>
          <w:lang w:val="en-US"/>
        </w:rPr>
        <w:t xml:space="preserve">dards </w:t>
      </w:r>
      <w:r w:rsidR="00CE5ABC">
        <w:rPr>
          <w:lang w:val="en-US"/>
        </w:rPr>
        <w:t xml:space="preserve">and frameworks </w:t>
      </w:r>
      <w:r w:rsidR="00A177FC">
        <w:rPr>
          <w:lang w:val="en-US"/>
        </w:rPr>
        <w:t xml:space="preserve">are not necessarily </w:t>
      </w:r>
      <w:r w:rsidR="00480DCF">
        <w:rPr>
          <w:lang w:val="en-US"/>
        </w:rPr>
        <w:t>industry specific</w:t>
      </w:r>
      <w:r w:rsidR="00A177FC">
        <w:rPr>
          <w:lang w:val="en-US"/>
        </w:rPr>
        <w:t xml:space="preserve">. They do have some relationship with IT security </w:t>
      </w:r>
      <w:r w:rsidR="00480DCF">
        <w:rPr>
          <w:lang w:val="en-US"/>
        </w:rPr>
        <w:t>even though they do not always address IT security explicitly.</w:t>
      </w:r>
      <w:r w:rsidR="002E577B">
        <w:rPr>
          <w:lang w:val="en-US"/>
        </w:rPr>
        <w:t xml:space="preserve"> They are applied across industries and sectors, where relevant.</w:t>
      </w:r>
    </w:p>
    <w:p w14:paraId="26D27383" w14:textId="5E3BBF6F" w:rsidR="003368A8" w:rsidRPr="00FB2400" w:rsidRDefault="003368A8">
      <w:pPr>
        <w:pStyle w:val="Listenabsatz"/>
        <w:numPr>
          <w:ilvl w:val="0"/>
          <w:numId w:val="71"/>
        </w:numPr>
        <w:rPr>
          <w:lang w:val="en-US"/>
        </w:rPr>
      </w:pPr>
      <w:r w:rsidRPr="00FB2400">
        <w:rPr>
          <w:b/>
          <w:bCs/>
          <w:lang w:val="en-US"/>
        </w:rPr>
        <w:t>OHSAS 18001/ISO/IEC 45001 (occupational health and safety management system):</w:t>
      </w:r>
      <w:r w:rsidRPr="00FB2400">
        <w:rPr>
          <w:lang w:val="en-US"/>
        </w:rPr>
        <w:t xml:space="preserve"> </w:t>
      </w:r>
      <w:r w:rsidR="00C26241">
        <w:rPr>
          <w:lang w:val="en-US"/>
        </w:rPr>
        <w:t>T</w:t>
      </w:r>
      <w:r w:rsidRPr="00FB2400">
        <w:rPr>
          <w:lang w:val="en-US"/>
        </w:rPr>
        <w:t>his standard helps organizations to establish a systematic approach to managing occupational health and safety risks. They are intended to help prevent work-related injuries and promote a safety culture overall.</w:t>
      </w:r>
    </w:p>
    <w:p w14:paraId="72EA2D15" w14:textId="1D47D5AC" w:rsidR="00B62D08" w:rsidRDefault="00B62D08">
      <w:pPr>
        <w:pStyle w:val="Listenabsatz"/>
        <w:numPr>
          <w:ilvl w:val="0"/>
          <w:numId w:val="71"/>
        </w:numPr>
        <w:rPr>
          <w:lang w:val="en-US"/>
        </w:rPr>
      </w:pPr>
      <w:r>
        <w:rPr>
          <w:b/>
          <w:bCs/>
          <w:lang w:val="en-US"/>
        </w:rPr>
        <w:lastRenderedPageBreak/>
        <w:t>ISO/IEC</w:t>
      </w:r>
      <w:r w:rsidRPr="001B0AD6">
        <w:rPr>
          <w:b/>
          <w:bCs/>
          <w:lang w:val="en-US"/>
        </w:rPr>
        <w:t xml:space="preserve"> 9001 (quality management system):</w:t>
      </w:r>
      <w:r w:rsidRPr="005C144A">
        <w:rPr>
          <w:lang w:val="en-US"/>
        </w:rPr>
        <w:t xml:space="preserve"> </w:t>
      </w:r>
      <w:r w:rsidR="00C26241">
        <w:rPr>
          <w:lang w:val="en-US"/>
        </w:rPr>
        <w:t xml:space="preserve">This </w:t>
      </w:r>
      <w:r w:rsidRPr="005C144A">
        <w:rPr>
          <w:lang w:val="en-US"/>
        </w:rPr>
        <w:t>is used by a wide range of industries to establish and maintain quality systems. Its focus is customer satisfaction, continuous improvement and adhering to statutory and regulatory requirements.</w:t>
      </w:r>
    </w:p>
    <w:p w14:paraId="07371952" w14:textId="6EFDBAD9" w:rsidR="00B62D08" w:rsidRPr="00FB2400" w:rsidRDefault="00B62D08">
      <w:pPr>
        <w:pStyle w:val="Listenabsatz"/>
        <w:numPr>
          <w:ilvl w:val="0"/>
          <w:numId w:val="71"/>
        </w:numPr>
        <w:rPr>
          <w:lang w:val="en-US"/>
        </w:rPr>
      </w:pPr>
      <w:r>
        <w:rPr>
          <w:b/>
          <w:bCs/>
          <w:lang w:val="en-US"/>
        </w:rPr>
        <w:t>ISO/IEC</w:t>
      </w:r>
      <w:r w:rsidRPr="001B0AD6">
        <w:rPr>
          <w:b/>
          <w:bCs/>
          <w:lang w:val="en-US"/>
        </w:rPr>
        <w:t xml:space="preserve"> 14001 (environmental management system):</w:t>
      </w:r>
      <w:r>
        <w:rPr>
          <w:lang w:val="en-US"/>
        </w:rPr>
        <w:t xml:space="preserve"> </w:t>
      </w:r>
      <w:r w:rsidR="00C26241">
        <w:rPr>
          <w:lang w:val="en-US"/>
        </w:rPr>
        <w:t>This standard</w:t>
      </w:r>
      <w:r>
        <w:rPr>
          <w:lang w:val="en-US"/>
        </w:rPr>
        <w:t xml:space="preserve"> provides a framework for organizations to manage their environmental obligations responsibly and sustainably, emphasizing how organizations should minimize environmental impact, comply with respective regulations, and improve their performance.</w:t>
      </w:r>
    </w:p>
    <w:p w14:paraId="5E1BE888" w14:textId="09BE756E" w:rsidR="00A9030F" w:rsidRDefault="00072150">
      <w:pPr>
        <w:pStyle w:val="Listenabsatz"/>
        <w:numPr>
          <w:ilvl w:val="0"/>
          <w:numId w:val="71"/>
        </w:numPr>
        <w:rPr>
          <w:lang w:val="en-US"/>
        </w:rPr>
      </w:pPr>
      <w:r>
        <w:rPr>
          <w:b/>
          <w:bCs/>
          <w:lang w:val="en-US"/>
        </w:rPr>
        <w:t>ISO/IEC</w:t>
      </w:r>
      <w:r w:rsidR="00A9030F" w:rsidRPr="030AF482">
        <w:rPr>
          <w:b/>
          <w:bCs/>
          <w:lang w:val="en-US"/>
        </w:rPr>
        <w:t xml:space="preserve"> 22301 (business co</w:t>
      </w:r>
      <w:r w:rsidR="00863E67" w:rsidRPr="030AF482">
        <w:rPr>
          <w:b/>
          <w:bCs/>
          <w:lang w:val="en-US"/>
        </w:rPr>
        <w:t>ntinuity management system</w:t>
      </w:r>
      <w:r w:rsidR="00D56F9F" w:rsidRPr="030AF482">
        <w:rPr>
          <w:lang w:val="en-US"/>
        </w:rPr>
        <w:t>): Organizations</w:t>
      </w:r>
      <w:r w:rsidR="00E1523F" w:rsidRPr="030AF482">
        <w:rPr>
          <w:lang w:val="en-US"/>
        </w:rPr>
        <w:t xml:space="preserve"> that implement a business continuity management system</w:t>
      </w:r>
      <w:r w:rsidR="00662B78" w:rsidRPr="030AF482">
        <w:rPr>
          <w:lang w:val="en-US"/>
        </w:rPr>
        <w:t xml:space="preserve"> </w:t>
      </w:r>
      <w:r w:rsidR="00D56F9F" w:rsidRPr="030AF482">
        <w:rPr>
          <w:lang w:val="en-US"/>
        </w:rPr>
        <w:t xml:space="preserve">(BCMS) </w:t>
      </w:r>
      <w:r w:rsidR="00662B78" w:rsidRPr="030AF482">
        <w:rPr>
          <w:lang w:val="en-US"/>
        </w:rPr>
        <w:t xml:space="preserve">using the </w:t>
      </w:r>
      <w:r>
        <w:rPr>
          <w:lang w:val="en-US"/>
        </w:rPr>
        <w:t>ISO/IEC</w:t>
      </w:r>
      <w:r w:rsidR="00662B78" w:rsidRPr="030AF482">
        <w:rPr>
          <w:lang w:val="en-US"/>
        </w:rPr>
        <w:t xml:space="preserve"> 22301 can go through a formal evaluation process to obtain accreditation against this standard</w:t>
      </w:r>
      <w:r w:rsidR="00D56F9F" w:rsidRPr="030AF482">
        <w:rPr>
          <w:lang w:val="en-US"/>
        </w:rPr>
        <w:t>. It demonstrates that the organization adheres to good practices in BCMS</w:t>
      </w:r>
      <w:r w:rsidR="00D56F9F" w:rsidRPr="030AF482">
        <w:rPr>
          <w:b/>
          <w:bCs/>
          <w:lang w:val="en-US"/>
        </w:rPr>
        <w:t>.</w:t>
      </w:r>
    </w:p>
    <w:p w14:paraId="566D9FB7" w14:textId="036A2D09" w:rsidR="000279EA" w:rsidRDefault="00D570D7">
      <w:pPr>
        <w:pStyle w:val="Listenabsatz"/>
        <w:numPr>
          <w:ilvl w:val="0"/>
          <w:numId w:val="71"/>
        </w:numPr>
        <w:rPr>
          <w:lang w:val="en-US"/>
        </w:rPr>
      </w:pPr>
      <w:r w:rsidRPr="001B0AD6">
        <w:rPr>
          <w:b/>
          <w:bCs/>
          <w:lang w:val="en-US"/>
        </w:rPr>
        <w:t>Control objectives for information and related technologies</w:t>
      </w:r>
      <w:r w:rsidR="00C26241">
        <w:rPr>
          <w:b/>
          <w:bCs/>
          <w:lang w:val="en-US"/>
        </w:rPr>
        <w:t xml:space="preserve"> (COBIT</w:t>
      </w:r>
      <w:r w:rsidRPr="001B0AD6">
        <w:rPr>
          <w:b/>
          <w:bCs/>
          <w:lang w:val="en-US"/>
        </w:rPr>
        <w:t>)</w:t>
      </w:r>
      <w:r w:rsidR="001B0AD6" w:rsidRPr="001B0AD6">
        <w:rPr>
          <w:b/>
          <w:bCs/>
          <w:lang w:val="en-US"/>
        </w:rPr>
        <w:t>:</w:t>
      </w:r>
      <w:r>
        <w:rPr>
          <w:lang w:val="en-US"/>
        </w:rPr>
        <w:t xml:space="preserve"> </w:t>
      </w:r>
      <w:r w:rsidR="00C26241">
        <w:rPr>
          <w:lang w:val="en-US"/>
        </w:rPr>
        <w:t xml:space="preserve">This </w:t>
      </w:r>
      <w:r>
        <w:rPr>
          <w:lang w:val="en-US"/>
        </w:rPr>
        <w:t>is a framework for best practices in IT governance and management.</w:t>
      </w:r>
      <w:r w:rsidR="00CC0CC4">
        <w:rPr>
          <w:lang w:val="en-US"/>
        </w:rPr>
        <w:t xml:space="preserve"> It is developed and managed by</w:t>
      </w:r>
      <w:r w:rsidR="00B35435">
        <w:rPr>
          <w:lang w:val="en-US"/>
        </w:rPr>
        <w:t xml:space="preserve"> </w:t>
      </w:r>
      <w:r w:rsidR="00480DCF">
        <w:rPr>
          <w:lang w:val="en-US"/>
        </w:rPr>
        <w:t>the Information</w:t>
      </w:r>
      <w:r w:rsidR="00B35435">
        <w:rPr>
          <w:lang w:val="en-US"/>
        </w:rPr>
        <w:t xml:space="preserve"> systems Audit and Control Association (ISACA).</w:t>
      </w:r>
      <w:r w:rsidR="00146ACA">
        <w:rPr>
          <w:lang w:val="en-US"/>
        </w:rPr>
        <w:t xml:space="preserve"> COB</w:t>
      </w:r>
      <w:r w:rsidR="0029236D">
        <w:rPr>
          <w:lang w:val="en-US"/>
        </w:rPr>
        <w:t>IT</w:t>
      </w:r>
      <w:r w:rsidR="007F2858">
        <w:rPr>
          <w:lang w:val="en-US"/>
        </w:rPr>
        <w:t xml:space="preserve"> information security framework</w:t>
      </w:r>
      <w:r w:rsidR="00146ACA">
        <w:rPr>
          <w:lang w:val="en-US"/>
        </w:rPr>
        <w:t xml:space="preserve"> creates an enterprise-wide IT governance system </w:t>
      </w:r>
      <w:r w:rsidR="007B129F">
        <w:rPr>
          <w:lang w:val="en-US"/>
        </w:rPr>
        <w:t>implementing several security controls</w:t>
      </w:r>
      <w:r w:rsidR="007F2858">
        <w:rPr>
          <w:lang w:val="en-US"/>
        </w:rPr>
        <w:t>, through a strict set of policies and rules</w:t>
      </w:r>
      <w:r w:rsidR="00961D6C">
        <w:rPr>
          <w:lang w:val="en-US"/>
        </w:rPr>
        <w:t xml:space="preserve"> that strengthen enterprise security overall.</w:t>
      </w:r>
    </w:p>
    <w:p w14:paraId="7638278D" w14:textId="48CD2644" w:rsidR="00BC0857" w:rsidRDefault="00C26241">
      <w:pPr>
        <w:pStyle w:val="Listenabsatz"/>
        <w:numPr>
          <w:ilvl w:val="0"/>
          <w:numId w:val="71"/>
        </w:numPr>
        <w:rPr>
          <w:lang w:val="en-US"/>
        </w:rPr>
      </w:pPr>
      <w:r w:rsidRPr="00C26241">
        <w:rPr>
          <w:b/>
          <w:bCs/>
          <w:lang w:val="en-US"/>
        </w:rPr>
        <w:t>Information Technology Infrastructure Library (ITIL)</w:t>
      </w:r>
      <w:r w:rsidR="00657D01" w:rsidRPr="00C26241">
        <w:rPr>
          <w:lang w:val="en-US"/>
        </w:rPr>
        <w:t>:</w:t>
      </w:r>
      <w:r w:rsidRPr="00C26241">
        <w:rPr>
          <w:lang w:val="en-US"/>
        </w:rPr>
        <w:t xml:space="preserve"> This</w:t>
      </w:r>
      <w:r w:rsidR="00657D01" w:rsidRPr="00C26241">
        <w:rPr>
          <w:lang w:val="en-US"/>
        </w:rPr>
        <w:t xml:space="preserve"> </w:t>
      </w:r>
      <w:r w:rsidR="00657D01">
        <w:rPr>
          <w:lang w:val="en-US"/>
        </w:rPr>
        <w:t xml:space="preserve">is a globally adopted service management framework </w:t>
      </w:r>
      <w:r>
        <w:rPr>
          <w:lang w:val="en-US"/>
        </w:rPr>
        <w:t>that</w:t>
      </w:r>
      <w:r w:rsidR="00657D01">
        <w:rPr>
          <w:lang w:val="en-US"/>
        </w:rPr>
        <w:t xml:space="preserve"> has a devoted part</w:t>
      </w:r>
      <w:r w:rsidR="00651986">
        <w:rPr>
          <w:lang w:val="en-US"/>
        </w:rPr>
        <w:t xml:space="preserve"> known as information security management (ISM) intended to align IT and business </w:t>
      </w:r>
      <w:r w:rsidR="00DF260D">
        <w:rPr>
          <w:lang w:val="en-US"/>
        </w:rPr>
        <w:t>s</w:t>
      </w:r>
      <w:r w:rsidR="00651986">
        <w:rPr>
          <w:lang w:val="en-US"/>
        </w:rPr>
        <w:t xml:space="preserve">ecurity in an </w:t>
      </w:r>
      <w:r w:rsidR="00DF260D">
        <w:rPr>
          <w:lang w:val="en-US"/>
        </w:rPr>
        <w:t>enterprise to ensure it is managed across the board.</w:t>
      </w:r>
    </w:p>
    <w:p w14:paraId="440D33B2" w14:textId="4B8A27C3" w:rsidR="00205E38" w:rsidRDefault="00AE16F6">
      <w:pPr>
        <w:pStyle w:val="Listenabsatz"/>
        <w:numPr>
          <w:ilvl w:val="0"/>
          <w:numId w:val="71"/>
        </w:numPr>
        <w:rPr>
          <w:lang w:val="en-US"/>
        </w:rPr>
      </w:pPr>
      <w:r w:rsidRPr="001B0AD6">
        <w:rPr>
          <w:b/>
          <w:bCs/>
          <w:lang w:val="en-US"/>
        </w:rPr>
        <w:t>Committee of Sponsoring Organizations</w:t>
      </w:r>
      <w:r w:rsidR="00C26241">
        <w:rPr>
          <w:b/>
          <w:bCs/>
          <w:lang w:val="en-US"/>
        </w:rPr>
        <w:t xml:space="preserve"> (COSO</w:t>
      </w:r>
      <w:r w:rsidRPr="001B0AD6">
        <w:rPr>
          <w:b/>
          <w:bCs/>
          <w:lang w:val="en-US"/>
        </w:rPr>
        <w:t>)</w:t>
      </w:r>
      <w:r w:rsidR="00C26241">
        <w:rPr>
          <w:b/>
          <w:bCs/>
          <w:lang w:val="en-US"/>
        </w:rPr>
        <w:t xml:space="preserve"> framewor</w:t>
      </w:r>
      <w:r w:rsidR="00C26241" w:rsidRPr="00C26241">
        <w:rPr>
          <w:lang w:val="en-US"/>
        </w:rPr>
        <w:t>k</w:t>
      </w:r>
      <w:r w:rsidR="001B0AD6" w:rsidRPr="00C26241">
        <w:rPr>
          <w:lang w:val="en-US"/>
        </w:rPr>
        <w:t>:</w:t>
      </w:r>
      <w:r>
        <w:rPr>
          <w:lang w:val="en-US"/>
        </w:rPr>
        <w:t xml:space="preserve"> is a </w:t>
      </w:r>
      <w:r w:rsidR="00EC26E0">
        <w:rPr>
          <w:lang w:val="en-US"/>
        </w:rPr>
        <w:t xml:space="preserve">widely used framework for the internal control of financial reporting. COSO recently developed a </w:t>
      </w:r>
      <w:r w:rsidR="003E238E">
        <w:rPr>
          <w:lang w:val="en-US"/>
        </w:rPr>
        <w:t>framework specifically for cybersecurity risk management.</w:t>
      </w:r>
    </w:p>
    <w:p w14:paraId="62263B5A" w14:textId="668462E7" w:rsidR="0061779E" w:rsidRDefault="00D32E1F" w:rsidP="0061779E">
      <w:pPr>
        <w:rPr>
          <w:lang w:val="en-US"/>
        </w:rPr>
      </w:pPr>
      <w:r>
        <w:rPr>
          <w:lang w:val="en-US"/>
        </w:rPr>
        <w:t xml:space="preserve">In summary, the standards and frameworks mentioned </w:t>
      </w:r>
      <w:r w:rsidR="00230CB3">
        <w:rPr>
          <w:lang w:val="en-US"/>
        </w:rPr>
        <w:t>in this subsection</w:t>
      </w:r>
      <w:r>
        <w:rPr>
          <w:lang w:val="en-US"/>
        </w:rPr>
        <w:t xml:space="preserve"> have several things in common</w:t>
      </w:r>
      <w:r w:rsidR="002B447B">
        <w:rPr>
          <w:lang w:val="en-US"/>
        </w:rPr>
        <w:t>, including:</w:t>
      </w:r>
    </w:p>
    <w:p w14:paraId="34690DBD" w14:textId="5639DCE0" w:rsidR="002B447B" w:rsidRDefault="002B447B">
      <w:pPr>
        <w:pStyle w:val="Listenabsatz"/>
        <w:numPr>
          <w:ilvl w:val="0"/>
          <w:numId w:val="73"/>
        </w:numPr>
        <w:rPr>
          <w:lang w:val="en-US"/>
        </w:rPr>
      </w:pPr>
      <w:r w:rsidRPr="00FB2400">
        <w:rPr>
          <w:b/>
          <w:bCs/>
          <w:lang w:val="en-US"/>
        </w:rPr>
        <w:t>They are not industry-specific</w:t>
      </w:r>
      <w:r w:rsidRPr="00D411F5">
        <w:rPr>
          <w:lang w:val="en-US"/>
        </w:rPr>
        <w:t xml:space="preserve">: </w:t>
      </w:r>
      <w:r w:rsidR="00C26241">
        <w:rPr>
          <w:lang w:val="en-US"/>
        </w:rPr>
        <w:t>T</w:t>
      </w:r>
      <w:r w:rsidRPr="00D411F5">
        <w:rPr>
          <w:lang w:val="en-US"/>
        </w:rPr>
        <w:t xml:space="preserve">hey can be applied across industries and sectors, depending on their relevance and </w:t>
      </w:r>
      <w:r w:rsidR="00D411F5" w:rsidRPr="00D411F5">
        <w:rPr>
          <w:lang w:val="en-US"/>
        </w:rPr>
        <w:t>applicability.</w:t>
      </w:r>
    </w:p>
    <w:p w14:paraId="32C856B4" w14:textId="6D2F3BCE" w:rsidR="00D411F5" w:rsidRDefault="00D411F5">
      <w:pPr>
        <w:pStyle w:val="Listenabsatz"/>
        <w:numPr>
          <w:ilvl w:val="0"/>
          <w:numId w:val="73"/>
        </w:numPr>
        <w:rPr>
          <w:lang w:val="en-US"/>
        </w:rPr>
      </w:pPr>
      <w:r w:rsidRPr="00FB2400">
        <w:rPr>
          <w:b/>
          <w:bCs/>
          <w:lang w:val="en-US"/>
        </w:rPr>
        <w:t>They have a relationship with IT security</w:t>
      </w:r>
      <w:r>
        <w:rPr>
          <w:lang w:val="en-US"/>
        </w:rPr>
        <w:t xml:space="preserve">: </w:t>
      </w:r>
      <w:r w:rsidR="00C26241">
        <w:rPr>
          <w:lang w:val="en-US"/>
        </w:rPr>
        <w:t>W</w:t>
      </w:r>
      <w:r>
        <w:rPr>
          <w:lang w:val="en-US"/>
        </w:rPr>
        <w:t xml:space="preserve">hile they </w:t>
      </w:r>
      <w:r w:rsidR="002228DD">
        <w:rPr>
          <w:lang w:val="en-US"/>
        </w:rPr>
        <w:t>do not address IT security explicitly, they have some connection to it. For example, COBIT and ITIL have specific components</w:t>
      </w:r>
      <w:r w:rsidR="006D6436">
        <w:rPr>
          <w:lang w:val="en-US"/>
        </w:rPr>
        <w:t xml:space="preserve"> related to information security management.</w:t>
      </w:r>
    </w:p>
    <w:p w14:paraId="41397733" w14:textId="17E5682D" w:rsidR="006D6436" w:rsidRDefault="00C3692F">
      <w:pPr>
        <w:pStyle w:val="Listenabsatz"/>
        <w:numPr>
          <w:ilvl w:val="0"/>
          <w:numId w:val="73"/>
        </w:numPr>
        <w:rPr>
          <w:lang w:val="en-US"/>
        </w:rPr>
      </w:pPr>
      <w:r w:rsidRPr="00FB2400">
        <w:rPr>
          <w:b/>
          <w:bCs/>
          <w:lang w:val="en-US"/>
        </w:rPr>
        <w:lastRenderedPageBreak/>
        <w:t>They promote a systematic approach</w:t>
      </w:r>
      <w:r>
        <w:rPr>
          <w:lang w:val="en-US"/>
        </w:rPr>
        <w:t xml:space="preserve">: </w:t>
      </w:r>
      <w:r w:rsidR="00C26241">
        <w:rPr>
          <w:lang w:val="en-US"/>
        </w:rPr>
        <w:t>E</w:t>
      </w:r>
      <w:r>
        <w:rPr>
          <w:lang w:val="en-US"/>
        </w:rPr>
        <w:t xml:space="preserve">ach of them provides a structured methodology for managing various aspects of an organization, such as occupational health and safety, quality, environmental impact, business </w:t>
      </w:r>
      <w:r w:rsidR="00F608A8">
        <w:rPr>
          <w:lang w:val="en-US"/>
        </w:rPr>
        <w:t>continuity,</w:t>
      </w:r>
      <w:r w:rsidR="00BA0627">
        <w:rPr>
          <w:lang w:val="en-US"/>
        </w:rPr>
        <w:t xml:space="preserve"> IT governance, and financial </w:t>
      </w:r>
      <w:r w:rsidR="00366747">
        <w:rPr>
          <w:lang w:val="en-US"/>
        </w:rPr>
        <w:t>reporting.</w:t>
      </w:r>
    </w:p>
    <w:p w14:paraId="1EBE8C29" w14:textId="0FF42248" w:rsidR="00887A23" w:rsidRDefault="00887A23">
      <w:pPr>
        <w:pStyle w:val="Listenabsatz"/>
        <w:numPr>
          <w:ilvl w:val="0"/>
          <w:numId w:val="73"/>
        </w:numPr>
        <w:rPr>
          <w:lang w:val="en-US"/>
        </w:rPr>
      </w:pPr>
      <w:r w:rsidRPr="00FB2400">
        <w:rPr>
          <w:b/>
          <w:bCs/>
          <w:lang w:val="en-US"/>
        </w:rPr>
        <w:t>They emphasize continuous improvement</w:t>
      </w:r>
      <w:r>
        <w:rPr>
          <w:lang w:val="en-US"/>
        </w:rPr>
        <w:t xml:space="preserve">: </w:t>
      </w:r>
      <w:r w:rsidR="00C26241">
        <w:rPr>
          <w:lang w:val="en-US"/>
        </w:rPr>
        <w:t>T</w:t>
      </w:r>
      <w:r>
        <w:rPr>
          <w:lang w:val="en-US"/>
        </w:rPr>
        <w:t xml:space="preserve">hey focus on the ongoing enhancement of an organization’s processes, </w:t>
      </w:r>
      <w:r w:rsidR="00366747">
        <w:rPr>
          <w:lang w:val="en-US"/>
        </w:rPr>
        <w:t>systems,</w:t>
      </w:r>
      <w:r>
        <w:rPr>
          <w:lang w:val="en-US"/>
        </w:rPr>
        <w:t xml:space="preserve"> and overall p</w:t>
      </w:r>
      <w:r w:rsidR="00F608A8">
        <w:rPr>
          <w:lang w:val="en-US"/>
        </w:rPr>
        <w:t>erformance.</w:t>
      </w:r>
    </w:p>
    <w:p w14:paraId="62B090F9" w14:textId="104F1BAD" w:rsidR="000C32CD" w:rsidRDefault="000C32CD">
      <w:pPr>
        <w:pStyle w:val="Listenabsatz"/>
        <w:numPr>
          <w:ilvl w:val="0"/>
          <w:numId w:val="73"/>
        </w:numPr>
        <w:rPr>
          <w:lang w:val="en-US"/>
        </w:rPr>
      </w:pPr>
      <w:r>
        <w:rPr>
          <w:b/>
          <w:bCs/>
          <w:lang w:val="en-US"/>
        </w:rPr>
        <w:t xml:space="preserve">They encourage </w:t>
      </w:r>
      <w:r w:rsidR="00B22966">
        <w:rPr>
          <w:b/>
          <w:bCs/>
          <w:lang w:val="en-US"/>
        </w:rPr>
        <w:t>compliance</w:t>
      </w:r>
      <w:r>
        <w:rPr>
          <w:b/>
          <w:bCs/>
          <w:lang w:val="en-US"/>
        </w:rPr>
        <w:t xml:space="preserve"> with statutory and regulatory requirements</w:t>
      </w:r>
      <w:r w:rsidRPr="00FB2400">
        <w:rPr>
          <w:lang w:val="en-US"/>
        </w:rPr>
        <w:t>:</w:t>
      </w:r>
      <w:r>
        <w:rPr>
          <w:lang w:val="en-US"/>
        </w:rPr>
        <w:t xml:space="preserve"> </w:t>
      </w:r>
      <w:r w:rsidR="00C26241">
        <w:rPr>
          <w:lang w:val="en-US"/>
        </w:rPr>
        <w:t>A</w:t>
      </w:r>
      <w:r>
        <w:rPr>
          <w:lang w:val="en-US"/>
        </w:rPr>
        <w:t>dhering to these standards and frameworks helps organizations maintain compliance with relevant laws, regulations and industry best practices</w:t>
      </w:r>
      <w:r w:rsidR="00B22966">
        <w:rPr>
          <w:lang w:val="en-US"/>
        </w:rPr>
        <w:t>.</w:t>
      </w:r>
    </w:p>
    <w:p w14:paraId="31C75A90" w14:textId="0C8544FE" w:rsidR="00B22966" w:rsidRDefault="00B22966">
      <w:pPr>
        <w:pStyle w:val="Listenabsatz"/>
        <w:numPr>
          <w:ilvl w:val="0"/>
          <w:numId w:val="73"/>
        </w:numPr>
        <w:rPr>
          <w:lang w:val="en-US"/>
        </w:rPr>
      </w:pPr>
      <w:r w:rsidRPr="00FB2400">
        <w:rPr>
          <w:b/>
          <w:bCs/>
          <w:lang w:val="en-US"/>
        </w:rPr>
        <w:t>They demonstrate a commitment to excellence</w:t>
      </w:r>
      <w:r>
        <w:rPr>
          <w:lang w:val="en-US"/>
        </w:rPr>
        <w:t xml:space="preserve">: </w:t>
      </w:r>
      <w:r w:rsidR="00C26241">
        <w:rPr>
          <w:lang w:val="en-US"/>
        </w:rPr>
        <w:t>O</w:t>
      </w:r>
      <w:r>
        <w:rPr>
          <w:lang w:val="en-US"/>
        </w:rPr>
        <w:t>rganizations that choose to adopt and obtain accreditation against these standards and frameworks illustrate their dedication to upholding high professional standards and delivering quality goods and services.</w:t>
      </w:r>
    </w:p>
    <w:p w14:paraId="5C84CBCD" w14:textId="6BA2CC45" w:rsidR="00A561D2" w:rsidRDefault="00865D30" w:rsidP="00FB2400">
      <w:pPr>
        <w:pStyle w:val="berschrift4"/>
        <w:rPr>
          <w:lang w:val="en-US"/>
        </w:rPr>
      </w:pPr>
      <w:r>
        <w:rPr>
          <w:lang w:val="en-US"/>
        </w:rPr>
        <w:t>To</w:t>
      </w:r>
      <w:r w:rsidR="00A561D2">
        <w:rPr>
          <w:lang w:val="en-US"/>
        </w:rPr>
        <w:t xml:space="preserve"> what extent are these standards and frameworks consistent</w:t>
      </w:r>
      <w:r w:rsidR="005F2522">
        <w:rPr>
          <w:lang w:val="en-US"/>
        </w:rPr>
        <w:t>?</w:t>
      </w:r>
    </w:p>
    <w:p w14:paraId="29004226" w14:textId="70EFEE81" w:rsidR="005F2522" w:rsidRDefault="007A44FE" w:rsidP="00A561D2">
      <w:pPr>
        <w:rPr>
          <w:lang w:val="en-US"/>
        </w:rPr>
      </w:pPr>
      <w:r>
        <w:rPr>
          <w:lang w:val="en-US"/>
        </w:rPr>
        <w:t xml:space="preserve">Although each </w:t>
      </w:r>
      <w:r w:rsidR="005771E7">
        <w:rPr>
          <w:lang w:val="en-US"/>
        </w:rPr>
        <w:t>standard</w:t>
      </w:r>
      <w:r>
        <w:rPr>
          <w:lang w:val="en-US"/>
        </w:rPr>
        <w:t xml:space="preserve"> and framework</w:t>
      </w:r>
      <w:r w:rsidR="005771E7">
        <w:rPr>
          <w:lang w:val="en-US"/>
        </w:rPr>
        <w:t xml:space="preserve"> has its unique focus and application, they do often share certain core principles such as risk management, process improvement, and regulatory compliance. </w:t>
      </w:r>
      <w:r w:rsidR="001658B5">
        <w:rPr>
          <w:lang w:val="en-US"/>
        </w:rPr>
        <w:t xml:space="preserve">These, as common grounds, </w:t>
      </w:r>
      <w:r w:rsidR="00251818">
        <w:rPr>
          <w:lang w:val="en-US"/>
        </w:rPr>
        <w:t>allow</w:t>
      </w:r>
      <w:r w:rsidR="001658B5">
        <w:rPr>
          <w:lang w:val="en-US"/>
        </w:rPr>
        <w:t xml:space="preserve"> them to be compatible and complementary to each other in various ways. For example, organizations that implement an environmental management system</w:t>
      </w:r>
      <w:r w:rsidR="00FE3EE6">
        <w:rPr>
          <w:lang w:val="en-US"/>
        </w:rPr>
        <w:t xml:space="preserve"> (ISO/IEC 14001) can easily integrate an occupational health and safety management system</w:t>
      </w:r>
      <w:r w:rsidR="0038651D">
        <w:rPr>
          <w:lang w:val="en-US"/>
        </w:rPr>
        <w:t xml:space="preserve"> (OHSMS) following the OHSAS 18001/ISO/IEC 45001. In the same vein, an organization that uses COBIT for IT governance can align it with ITIL</w:t>
      </w:r>
      <w:r w:rsidR="00251818">
        <w:rPr>
          <w:lang w:val="en-US"/>
        </w:rPr>
        <w:t>’s information security management (ISM) practices for robust cybersecurity protocols. Further, these standards and frameworks</w:t>
      </w:r>
      <w:r w:rsidR="00386C1D">
        <w:rPr>
          <w:lang w:val="en-US"/>
        </w:rPr>
        <w:t xml:space="preserve"> share a similar structure, often adhering to the P</w:t>
      </w:r>
      <w:r w:rsidR="0028673A">
        <w:rPr>
          <w:lang w:val="en-US"/>
        </w:rPr>
        <w:t>D</w:t>
      </w:r>
      <w:r w:rsidR="00386C1D">
        <w:rPr>
          <w:lang w:val="en-US"/>
        </w:rPr>
        <w:t>CA cycle for continual improvement</w:t>
      </w:r>
      <w:r w:rsidR="000A7113">
        <w:rPr>
          <w:lang w:val="en-US"/>
        </w:rPr>
        <w:t>. Such an approach allows organizations to assess their current state, set objectives and targets, implement actions, and monitor progress for each of the standard’s respective areas.</w:t>
      </w:r>
    </w:p>
    <w:p w14:paraId="1BD54345" w14:textId="2AF73425" w:rsidR="00D5785A" w:rsidRPr="00A561D2" w:rsidRDefault="00D5785A" w:rsidP="00FB2400">
      <w:pPr>
        <w:rPr>
          <w:lang w:val="en-US"/>
        </w:rPr>
      </w:pPr>
      <w:r>
        <w:rPr>
          <w:lang w:val="en-US"/>
        </w:rPr>
        <w:t xml:space="preserve">It is essential to recognize that each of these standards and frameworks have their unique scope, </w:t>
      </w:r>
      <w:r w:rsidR="00534607">
        <w:rPr>
          <w:lang w:val="en-US"/>
        </w:rPr>
        <w:t>objective,</w:t>
      </w:r>
      <w:r>
        <w:rPr>
          <w:lang w:val="en-US"/>
        </w:rPr>
        <w:t xml:space="preserve"> and requirement. Organizations need to understand the individual aspects of each framework and the proper way to implement them in their operations. While adopting multiple standards and frameworks can be </w:t>
      </w:r>
      <w:r w:rsidR="002F65E9">
        <w:rPr>
          <w:lang w:val="en-US"/>
        </w:rPr>
        <w:t xml:space="preserve">advantageous, it can </w:t>
      </w:r>
      <w:r w:rsidR="00534607">
        <w:rPr>
          <w:lang w:val="en-US"/>
        </w:rPr>
        <w:t>also be</w:t>
      </w:r>
      <w:r w:rsidR="002F65E9">
        <w:rPr>
          <w:lang w:val="en-US"/>
        </w:rPr>
        <w:t xml:space="preserve"> challenging to navigate overlapping areas and </w:t>
      </w:r>
      <w:r w:rsidR="00534607">
        <w:rPr>
          <w:lang w:val="en-US"/>
        </w:rPr>
        <w:t>requirements</w:t>
      </w:r>
      <w:r w:rsidR="002F65E9">
        <w:rPr>
          <w:lang w:val="en-US"/>
        </w:rPr>
        <w:t xml:space="preserve">, ensuring consistent application across all levels </w:t>
      </w:r>
      <w:r w:rsidR="002F65E9">
        <w:rPr>
          <w:lang w:val="en-US"/>
        </w:rPr>
        <w:lastRenderedPageBreak/>
        <w:t>of an organization. Regardles</w:t>
      </w:r>
      <w:r w:rsidR="00534607">
        <w:rPr>
          <w:lang w:val="en-US"/>
        </w:rPr>
        <w:t>s of the specific standards or frameworks used, organizations must prioritize a comprehensive understanding of their security, compliance, and risk management needs. This way, they can adopt the right combination of standards and frameworks, enabling a secure environment for employees, customers and stakeholders.</w:t>
      </w:r>
    </w:p>
    <w:p w14:paraId="33B743D3" w14:textId="003E19D8" w:rsidR="007428B4" w:rsidRDefault="007428B4" w:rsidP="001B0AD6">
      <w:pPr>
        <w:pStyle w:val="berschrift3"/>
        <w:rPr>
          <w:lang w:val="en-US"/>
        </w:rPr>
      </w:pPr>
      <w:r>
        <w:rPr>
          <w:lang w:val="en-US"/>
        </w:rPr>
        <w:t xml:space="preserve">Data </w:t>
      </w:r>
      <w:r w:rsidR="000D3C54">
        <w:rPr>
          <w:lang w:val="en-US"/>
        </w:rPr>
        <w:t>P</w:t>
      </w:r>
      <w:r>
        <w:rPr>
          <w:lang w:val="en-US"/>
        </w:rPr>
        <w:t>rotection/</w:t>
      </w:r>
      <w:r w:rsidR="000D3C54">
        <w:rPr>
          <w:lang w:val="en-US"/>
        </w:rPr>
        <w:t>P</w:t>
      </w:r>
      <w:r>
        <w:rPr>
          <w:lang w:val="en-US"/>
        </w:rPr>
        <w:t xml:space="preserve">rivacy </w:t>
      </w:r>
      <w:r w:rsidR="000D3C54">
        <w:rPr>
          <w:lang w:val="en-US"/>
        </w:rPr>
        <w:t>S</w:t>
      </w:r>
      <w:r w:rsidR="004B03E4">
        <w:rPr>
          <w:lang w:val="en-US"/>
        </w:rPr>
        <w:t xml:space="preserve">tandards, </w:t>
      </w:r>
      <w:r w:rsidR="000D3C54">
        <w:rPr>
          <w:lang w:val="en-US"/>
        </w:rPr>
        <w:t>L</w:t>
      </w:r>
      <w:r w:rsidR="00867DB1">
        <w:rPr>
          <w:lang w:val="en-US"/>
        </w:rPr>
        <w:t>aws,</w:t>
      </w:r>
      <w:r w:rsidR="004B03E4">
        <w:rPr>
          <w:lang w:val="en-US"/>
        </w:rPr>
        <w:t xml:space="preserve"> and </w:t>
      </w:r>
      <w:r w:rsidR="000D3C54">
        <w:rPr>
          <w:lang w:val="en-US"/>
        </w:rPr>
        <w:t>R</w:t>
      </w:r>
      <w:r w:rsidR="004B03E4">
        <w:rPr>
          <w:lang w:val="en-US"/>
        </w:rPr>
        <w:t>egulations</w:t>
      </w:r>
    </w:p>
    <w:p w14:paraId="3086A7D6" w14:textId="530E01D8" w:rsidR="00506F24" w:rsidRDefault="00506F24" w:rsidP="00DD1B04">
      <w:pPr>
        <w:rPr>
          <w:lang w:val="en-US"/>
        </w:rPr>
      </w:pPr>
      <w:r>
        <w:rPr>
          <w:lang w:val="en-US"/>
        </w:rPr>
        <w:t xml:space="preserve">In many industries, data protection and privacy standards overlap with other regulations and frameworks. The most commonly incorporated data protection and privacy standards </w:t>
      </w:r>
      <w:r w:rsidR="00230CB3">
        <w:rPr>
          <w:lang w:val="en-US"/>
        </w:rPr>
        <w:t>are</w:t>
      </w:r>
      <w:r>
        <w:rPr>
          <w:lang w:val="en-US"/>
        </w:rPr>
        <w:t xml:space="preserve"> crucial</w:t>
      </w:r>
      <w:r w:rsidR="0072098D">
        <w:rPr>
          <w:lang w:val="en-US"/>
        </w:rPr>
        <w:t xml:space="preserve">, as they establish the organization’s </w:t>
      </w:r>
      <w:r w:rsidR="003910C1">
        <w:rPr>
          <w:lang w:val="en-US"/>
        </w:rPr>
        <w:t>requirements</w:t>
      </w:r>
      <w:r w:rsidR="0072098D">
        <w:rPr>
          <w:lang w:val="en-US"/>
        </w:rPr>
        <w:t xml:space="preserve"> for safeguarding data and privacy when</w:t>
      </w:r>
      <w:r w:rsidR="00397C9B">
        <w:rPr>
          <w:lang w:val="en-US"/>
        </w:rPr>
        <w:t xml:space="preserve"> providing services or delivering goods and products. </w:t>
      </w:r>
      <w:r w:rsidR="003910C1">
        <w:rPr>
          <w:lang w:val="en-US"/>
        </w:rPr>
        <w:t>Ensuring</w:t>
      </w:r>
      <w:r w:rsidR="00397C9B">
        <w:rPr>
          <w:lang w:val="en-US"/>
        </w:rPr>
        <w:t xml:space="preserve"> compliance with these standards often reduces the risk of data breaches and cyberattacks</w:t>
      </w:r>
      <w:r w:rsidR="003910C1">
        <w:rPr>
          <w:lang w:val="en-US"/>
        </w:rPr>
        <w:t>, effectively decreasing the organization’s risk level concerning data protection and privacy. Additionally, these standards and frameworks are vital when implementing an ISMS, as they align with the primary standards for the comprehensive management of the organization’s security practices:</w:t>
      </w:r>
    </w:p>
    <w:p w14:paraId="3A83D426" w14:textId="2C59E733" w:rsidR="00D15D3D" w:rsidRDefault="00D15D3D">
      <w:pPr>
        <w:pStyle w:val="Listenabsatz"/>
        <w:numPr>
          <w:ilvl w:val="0"/>
          <w:numId w:val="71"/>
        </w:numPr>
        <w:rPr>
          <w:lang w:val="en-US"/>
        </w:rPr>
      </w:pPr>
      <w:r w:rsidRPr="00375A02">
        <w:rPr>
          <w:b/>
          <w:bCs/>
          <w:lang w:val="en-US"/>
        </w:rPr>
        <w:t>GDPR</w:t>
      </w:r>
      <w:r w:rsidRPr="001B0AD6">
        <w:rPr>
          <w:b/>
          <w:bCs/>
          <w:lang w:val="en-US"/>
        </w:rPr>
        <w:t xml:space="preserve"> (</w:t>
      </w:r>
      <w:r w:rsidR="00C26241">
        <w:rPr>
          <w:b/>
          <w:bCs/>
          <w:lang w:val="en-US"/>
        </w:rPr>
        <w:t>G</w:t>
      </w:r>
      <w:r w:rsidRPr="001B0AD6">
        <w:rPr>
          <w:b/>
          <w:bCs/>
          <w:lang w:val="en-US"/>
        </w:rPr>
        <w:t xml:space="preserve">eneral </w:t>
      </w:r>
      <w:r w:rsidR="00C26241">
        <w:rPr>
          <w:b/>
          <w:bCs/>
          <w:lang w:val="en-US"/>
        </w:rPr>
        <w:t>D</w:t>
      </w:r>
      <w:r w:rsidRPr="001B0AD6">
        <w:rPr>
          <w:b/>
          <w:bCs/>
          <w:lang w:val="en-US"/>
        </w:rPr>
        <w:t xml:space="preserve">ata </w:t>
      </w:r>
      <w:r w:rsidR="00C26241">
        <w:rPr>
          <w:b/>
          <w:bCs/>
          <w:lang w:val="en-US"/>
        </w:rPr>
        <w:t>P</w:t>
      </w:r>
      <w:r w:rsidRPr="001B0AD6">
        <w:rPr>
          <w:b/>
          <w:bCs/>
          <w:lang w:val="en-US"/>
        </w:rPr>
        <w:t xml:space="preserve">rotection </w:t>
      </w:r>
      <w:r w:rsidR="00C26241">
        <w:rPr>
          <w:b/>
          <w:bCs/>
          <w:lang w:val="en-US"/>
        </w:rPr>
        <w:t>R</w:t>
      </w:r>
      <w:r w:rsidRPr="001B0AD6">
        <w:rPr>
          <w:b/>
          <w:bCs/>
          <w:lang w:val="en-US"/>
        </w:rPr>
        <w:t>egulations):</w:t>
      </w:r>
      <w:r>
        <w:rPr>
          <w:lang w:val="en-US"/>
        </w:rPr>
        <w:t xml:space="preserve"> </w:t>
      </w:r>
      <w:r w:rsidR="00C26241">
        <w:rPr>
          <w:lang w:val="en-US"/>
        </w:rPr>
        <w:t>T</w:t>
      </w:r>
      <w:r w:rsidR="002166E2">
        <w:rPr>
          <w:lang w:val="en-US"/>
        </w:rPr>
        <w:t xml:space="preserve">he GDPR is a regulation which governs the collection, storage, processing and sharing of </w:t>
      </w:r>
      <w:r w:rsidR="00717A72">
        <w:rPr>
          <w:lang w:val="en-US"/>
        </w:rPr>
        <w:t>personal data of EU citizens, regardless of whether the organization is based in the EU</w:t>
      </w:r>
      <w:r w:rsidR="00810342">
        <w:rPr>
          <w:lang w:val="en-US"/>
        </w:rPr>
        <w:t>. It imposes strict requirements for the protection of data, including the need for express consent, data security measures and the right of data subjects to have their data deleted, among other things.</w:t>
      </w:r>
    </w:p>
    <w:p w14:paraId="59DCFDB0" w14:textId="12ABCE22" w:rsidR="008472A7" w:rsidRDefault="0053374A">
      <w:pPr>
        <w:pStyle w:val="Listenabsatz"/>
        <w:numPr>
          <w:ilvl w:val="0"/>
          <w:numId w:val="71"/>
        </w:numPr>
        <w:rPr>
          <w:lang w:val="en-US"/>
        </w:rPr>
      </w:pPr>
      <w:r w:rsidRPr="001B0AD6">
        <w:rPr>
          <w:b/>
          <w:bCs/>
          <w:lang w:val="en-US"/>
        </w:rPr>
        <w:t>ePrivacy</w:t>
      </w:r>
      <w:r w:rsidR="008472A7" w:rsidRPr="001B0AD6">
        <w:rPr>
          <w:b/>
          <w:bCs/>
          <w:lang w:val="en-US"/>
        </w:rPr>
        <w:t xml:space="preserve"> </w:t>
      </w:r>
      <w:r w:rsidR="00BB0DE9" w:rsidRPr="001B0AD6">
        <w:rPr>
          <w:b/>
          <w:bCs/>
          <w:lang w:val="en-US"/>
        </w:rPr>
        <w:t>Directive</w:t>
      </w:r>
      <w:r w:rsidR="00BB0DE9">
        <w:rPr>
          <w:b/>
          <w:bCs/>
          <w:lang w:val="en-US"/>
        </w:rPr>
        <w:t>:</w:t>
      </w:r>
      <w:r>
        <w:rPr>
          <w:lang w:val="en-US"/>
        </w:rPr>
        <w:t xml:space="preserve"> are a set of rules</w:t>
      </w:r>
      <w:r w:rsidR="002541E9">
        <w:rPr>
          <w:lang w:val="en-US"/>
        </w:rPr>
        <w:t xml:space="preserve"> for how electronic communications, such as emails, text messaging and voice over IP (VoIP) services</w:t>
      </w:r>
      <w:r w:rsidR="00AF1BF5">
        <w:rPr>
          <w:lang w:val="en-US"/>
        </w:rPr>
        <w:t>,</w:t>
      </w:r>
      <w:r w:rsidR="003852AA">
        <w:rPr>
          <w:lang w:val="en-US"/>
        </w:rPr>
        <w:t xml:space="preserve"> should be </w:t>
      </w:r>
      <w:r w:rsidR="00D814F0">
        <w:rPr>
          <w:lang w:val="en-US"/>
        </w:rPr>
        <w:t>used. Organizations</w:t>
      </w:r>
      <w:r w:rsidR="003852AA">
        <w:rPr>
          <w:lang w:val="en-US"/>
        </w:rPr>
        <w:t xml:space="preserve"> need the consent of users </w:t>
      </w:r>
      <w:r w:rsidR="005D30CC">
        <w:rPr>
          <w:lang w:val="en-US"/>
        </w:rPr>
        <w:t xml:space="preserve">to collect and use </w:t>
      </w:r>
      <w:r w:rsidR="00D814F0">
        <w:rPr>
          <w:lang w:val="en-US"/>
        </w:rPr>
        <w:t>their</w:t>
      </w:r>
      <w:r w:rsidR="005D30CC">
        <w:rPr>
          <w:lang w:val="en-US"/>
        </w:rPr>
        <w:t xml:space="preserve"> </w:t>
      </w:r>
      <w:r w:rsidR="00D814F0">
        <w:rPr>
          <w:lang w:val="en-US"/>
        </w:rPr>
        <w:t>personal</w:t>
      </w:r>
      <w:r w:rsidR="005D30CC">
        <w:rPr>
          <w:lang w:val="en-US"/>
        </w:rPr>
        <w:t xml:space="preserve"> data, providing clearly how the data will be used</w:t>
      </w:r>
      <w:r w:rsidR="00D814F0">
        <w:rPr>
          <w:lang w:val="en-US"/>
        </w:rPr>
        <w:t>.</w:t>
      </w:r>
    </w:p>
    <w:p w14:paraId="4F2D3203" w14:textId="1D3DFCAF" w:rsidR="008F40AA" w:rsidRPr="00375A02" w:rsidRDefault="008F40AA">
      <w:pPr>
        <w:pStyle w:val="Listenabsatz"/>
        <w:numPr>
          <w:ilvl w:val="0"/>
          <w:numId w:val="71"/>
        </w:numPr>
        <w:rPr>
          <w:lang w:val="en-US"/>
        </w:rPr>
      </w:pPr>
      <w:r w:rsidRPr="00375A02">
        <w:rPr>
          <w:b/>
          <w:bCs/>
          <w:lang w:val="en-US"/>
        </w:rPr>
        <w:t xml:space="preserve">Directive on </w:t>
      </w:r>
      <w:r w:rsidR="00AF1BF5" w:rsidRPr="00375A02">
        <w:rPr>
          <w:b/>
          <w:bCs/>
          <w:lang w:val="en-US"/>
        </w:rPr>
        <w:t>d</w:t>
      </w:r>
      <w:r w:rsidRPr="00375A02">
        <w:rPr>
          <w:b/>
          <w:bCs/>
          <w:lang w:val="en-US"/>
        </w:rPr>
        <w:t>ata protection in law enforcement</w:t>
      </w:r>
      <w:r w:rsidRPr="00375A02">
        <w:rPr>
          <w:lang w:val="en-US"/>
        </w:rPr>
        <w:t>:</w:t>
      </w:r>
      <w:r w:rsidR="00452B5A" w:rsidRPr="00375A02">
        <w:rPr>
          <w:lang w:val="en-US"/>
        </w:rPr>
        <w:t xml:space="preserve"> this is a directive for the processing of personal </w:t>
      </w:r>
      <w:r w:rsidR="00B44F29" w:rsidRPr="00375A02">
        <w:rPr>
          <w:lang w:val="en-US"/>
        </w:rPr>
        <w:t>data by</w:t>
      </w:r>
      <w:r w:rsidR="00452B5A" w:rsidRPr="00375A02">
        <w:rPr>
          <w:lang w:val="en-US"/>
        </w:rPr>
        <w:t xml:space="preserve"> law enforcement</w:t>
      </w:r>
      <w:r w:rsidR="00B44F29" w:rsidRPr="00375A02">
        <w:rPr>
          <w:lang w:val="en-US"/>
        </w:rPr>
        <w:t xml:space="preserve"> authorities, with the aim to ensure that the rights of individuals are </w:t>
      </w:r>
      <w:r w:rsidR="00197737" w:rsidRPr="00375A02">
        <w:rPr>
          <w:lang w:val="en-US"/>
        </w:rPr>
        <w:t>respected,</w:t>
      </w:r>
      <w:r w:rsidR="00B44F29" w:rsidRPr="00375A02">
        <w:rPr>
          <w:lang w:val="en-US"/>
        </w:rPr>
        <w:t xml:space="preserve"> and their personal data are only used for legitimate purposes.</w:t>
      </w:r>
      <w:r w:rsidR="003542D9" w:rsidRPr="00375A02">
        <w:rPr>
          <w:lang w:val="en-US"/>
        </w:rPr>
        <w:t xml:space="preserve"> This directive is specific to the processing of personal data by law enforcement authorities. </w:t>
      </w:r>
      <w:r w:rsidR="009C6209" w:rsidRPr="00375A02">
        <w:rPr>
          <w:lang w:val="en-US"/>
        </w:rPr>
        <w:t xml:space="preserve">It </w:t>
      </w:r>
      <w:r w:rsidR="00A3597B" w:rsidRPr="00375A02">
        <w:rPr>
          <w:lang w:val="en-US"/>
        </w:rPr>
        <w:t>ensures</w:t>
      </w:r>
      <w:r w:rsidR="009C6209" w:rsidRPr="00375A02">
        <w:rPr>
          <w:lang w:val="en-US"/>
        </w:rPr>
        <w:t xml:space="preserve"> that the rights of individuals citizens are respected, with their personal data used solely for legitimate purposes.</w:t>
      </w:r>
    </w:p>
    <w:p w14:paraId="7F7E39DB" w14:textId="55F32B82" w:rsidR="006339C6" w:rsidRDefault="002D2D2B" w:rsidP="00F820DF">
      <w:pPr>
        <w:rPr>
          <w:lang w:val="en-US"/>
        </w:rPr>
      </w:pPr>
      <w:r>
        <w:rPr>
          <w:lang w:val="en-US"/>
        </w:rPr>
        <w:lastRenderedPageBreak/>
        <w:t>In closing this section, data protection and privacy standards such as GDPR, ePrivacy Directive and Directive on Data Protection</w:t>
      </w:r>
      <w:r w:rsidR="00640F83">
        <w:rPr>
          <w:lang w:val="en-US"/>
        </w:rPr>
        <w:t xml:space="preserve"> in Law Enforcement provide essential </w:t>
      </w:r>
      <w:r w:rsidR="009E21F7">
        <w:rPr>
          <w:lang w:val="en-US"/>
        </w:rPr>
        <w:t>guidelines</w:t>
      </w:r>
      <w:r w:rsidR="00640F83">
        <w:rPr>
          <w:lang w:val="en-US"/>
        </w:rPr>
        <w:t xml:space="preserve"> for organizations to follow when handling sensitive data. </w:t>
      </w:r>
      <w:r w:rsidR="009E21F7">
        <w:rPr>
          <w:lang w:val="en-US"/>
        </w:rPr>
        <w:t>Adherence</w:t>
      </w:r>
      <w:r w:rsidR="00640F83">
        <w:rPr>
          <w:lang w:val="en-US"/>
        </w:rPr>
        <w:t xml:space="preserve"> to these standards reduces the risk of data breaches and </w:t>
      </w:r>
      <w:r w:rsidR="0099014F">
        <w:rPr>
          <w:lang w:val="en-US"/>
        </w:rPr>
        <w:t xml:space="preserve">unauthorized access while ensuring that both businesses and individual citizens are protected. </w:t>
      </w:r>
      <w:r w:rsidR="009E21F7">
        <w:rPr>
          <w:lang w:val="en-US"/>
        </w:rPr>
        <w:t>Proper</w:t>
      </w:r>
      <w:r w:rsidR="0099014F">
        <w:rPr>
          <w:lang w:val="en-US"/>
        </w:rPr>
        <w:t xml:space="preserve"> implementation of these standards results in a secure environment, ultimately </w:t>
      </w:r>
      <w:r w:rsidR="009E21F7">
        <w:rPr>
          <w:lang w:val="en-US"/>
        </w:rPr>
        <w:t>fostering trust and customer confidence in the organization’s ability to protect and maintain the privacy of their data.</w:t>
      </w:r>
    </w:p>
    <w:p w14:paraId="613541FE" w14:textId="49FA34DE" w:rsidR="004B03E4" w:rsidRPr="00FB2400" w:rsidRDefault="004B03E4" w:rsidP="00F820DF">
      <w:pPr>
        <w:rPr>
          <w:strike/>
          <w:lang w:val="en-US"/>
        </w:rPr>
      </w:pPr>
    </w:p>
    <w:p w14:paraId="7F6D641D" w14:textId="77777777" w:rsidR="00E14C58" w:rsidRPr="000830AC" w:rsidRDefault="00E14C58" w:rsidP="00E14C58">
      <w:pPr>
        <w:pStyle w:val="berschrift3"/>
        <w:rPr>
          <w:lang w:val="en-GB"/>
        </w:rPr>
      </w:pPr>
      <w:r w:rsidRPr="000830AC">
        <w:rPr>
          <w:lang w:val="en-US"/>
        </w:rPr>
        <w:t>Self-Check Questions</w:t>
      </w:r>
      <w:r w:rsidRPr="000830AC">
        <w:rPr>
          <w:lang w:val="en-GB"/>
        </w:rPr>
        <w:t> </w:t>
      </w:r>
    </w:p>
    <w:p w14:paraId="6694C8FE" w14:textId="4350F4AE" w:rsidR="00E14C58" w:rsidRPr="000830AC" w:rsidRDefault="00BF1E46">
      <w:pPr>
        <w:numPr>
          <w:ilvl w:val="0"/>
          <w:numId w:val="25"/>
        </w:numPr>
        <w:tabs>
          <w:tab w:val="clear" w:pos="360"/>
        </w:tabs>
        <w:jc w:val="left"/>
        <w:rPr>
          <w:lang w:val="en-GB"/>
        </w:rPr>
      </w:pPr>
      <w:r w:rsidRPr="000830AC">
        <w:rPr>
          <w:lang w:val="en-US"/>
        </w:rPr>
        <w:t xml:space="preserve">How should senior managers view the use of international standards for information security within an organization? </w:t>
      </w:r>
    </w:p>
    <w:p w14:paraId="74EFB7E0" w14:textId="4B53026E" w:rsidR="00E14C58" w:rsidRPr="000830AC" w:rsidRDefault="00A83109">
      <w:pPr>
        <w:numPr>
          <w:ilvl w:val="0"/>
          <w:numId w:val="22"/>
        </w:numPr>
        <w:jc w:val="left"/>
        <w:rPr>
          <w:lang w:val="en-GB"/>
        </w:rPr>
      </w:pPr>
      <w:r w:rsidRPr="000830AC">
        <w:rPr>
          <w:i/>
          <w:iCs/>
          <w:u w:val="single"/>
          <w:lang w:val="en-US"/>
        </w:rPr>
        <w:t>As implementing best practice</w:t>
      </w:r>
      <w:r w:rsidR="00E14C58" w:rsidRPr="000830AC">
        <w:rPr>
          <w:lang w:val="en-US"/>
        </w:rPr>
        <w:t>.</w:t>
      </w:r>
      <w:r w:rsidR="00E14C58" w:rsidRPr="000830AC">
        <w:rPr>
          <w:lang w:val="en-GB"/>
        </w:rPr>
        <w:t> </w:t>
      </w:r>
    </w:p>
    <w:p w14:paraId="2B6DF307" w14:textId="7DA1682A" w:rsidR="00E14C58" w:rsidRPr="000830AC" w:rsidRDefault="00BF1E46">
      <w:pPr>
        <w:numPr>
          <w:ilvl w:val="0"/>
          <w:numId w:val="22"/>
        </w:numPr>
        <w:jc w:val="left"/>
        <w:rPr>
          <w:lang w:val="en-GB"/>
        </w:rPr>
      </w:pPr>
      <w:r w:rsidRPr="000830AC">
        <w:rPr>
          <w:lang w:val="en-US"/>
        </w:rPr>
        <w:t xml:space="preserve">If there was the right business environment to implement, </w:t>
      </w:r>
      <w:r w:rsidR="00F147F7" w:rsidRPr="000830AC">
        <w:rPr>
          <w:lang w:val="en-US"/>
        </w:rPr>
        <w:t>as a good idea</w:t>
      </w:r>
      <w:r w:rsidR="00A83109" w:rsidRPr="000830AC">
        <w:rPr>
          <w:lang w:val="en-US"/>
        </w:rPr>
        <w:t>.</w:t>
      </w:r>
    </w:p>
    <w:p w14:paraId="341127B0" w14:textId="01762C29" w:rsidR="00E14C58" w:rsidRPr="000830AC" w:rsidRDefault="00A83109">
      <w:pPr>
        <w:numPr>
          <w:ilvl w:val="0"/>
          <w:numId w:val="22"/>
        </w:numPr>
        <w:jc w:val="left"/>
        <w:rPr>
          <w:lang w:val="en-GB"/>
        </w:rPr>
      </w:pPr>
      <w:r w:rsidRPr="000830AC">
        <w:rPr>
          <w:lang w:val="en-US"/>
        </w:rPr>
        <w:t>As a solution when there is a security</w:t>
      </w:r>
      <w:r w:rsidR="006B33E6" w:rsidRPr="000830AC">
        <w:rPr>
          <w:lang w:val="en-US"/>
        </w:rPr>
        <w:t xml:space="preserve"> breach or serious problem in the </w:t>
      </w:r>
      <w:r w:rsidR="003D1F34" w:rsidRPr="000830AC">
        <w:rPr>
          <w:lang w:val="en-US"/>
        </w:rPr>
        <w:t>organization</w:t>
      </w:r>
    </w:p>
    <w:p w14:paraId="112C641B" w14:textId="6B36F96B" w:rsidR="00E14C58" w:rsidRPr="000830AC" w:rsidRDefault="006B33E6">
      <w:pPr>
        <w:numPr>
          <w:ilvl w:val="0"/>
          <w:numId w:val="22"/>
        </w:numPr>
        <w:jc w:val="left"/>
        <w:rPr>
          <w:lang w:val="en-GB"/>
        </w:rPr>
      </w:pPr>
      <w:r w:rsidRPr="000830AC">
        <w:rPr>
          <w:lang w:val="en-US"/>
        </w:rPr>
        <w:t xml:space="preserve">As </w:t>
      </w:r>
      <w:r w:rsidR="00F147F7" w:rsidRPr="000830AC">
        <w:rPr>
          <w:lang w:val="en-US"/>
        </w:rPr>
        <w:t>the sole</w:t>
      </w:r>
      <w:r w:rsidRPr="000830AC">
        <w:rPr>
          <w:lang w:val="en-US"/>
        </w:rPr>
        <w:t xml:space="preserve"> job of the IT director</w:t>
      </w:r>
      <w:r w:rsidR="004B0DEA" w:rsidRPr="000830AC">
        <w:rPr>
          <w:lang w:val="en-US"/>
        </w:rPr>
        <w:t>.</w:t>
      </w:r>
    </w:p>
    <w:p w14:paraId="2B0FF7FD" w14:textId="77777777" w:rsidR="00135559" w:rsidRPr="000830AC" w:rsidRDefault="00135559">
      <w:pPr>
        <w:numPr>
          <w:ilvl w:val="0"/>
          <w:numId w:val="25"/>
        </w:numPr>
        <w:tabs>
          <w:tab w:val="clear" w:pos="360"/>
        </w:tabs>
        <w:jc w:val="left"/>
        <w:rPr>
          <w:lang w:val="en-GB"/>
        </w:rPr>
      </w:pPr>
      <w:r w:rsidRPr="000830AC">
        <w:rPr>
          <w:lang w:val="en-GB"/>
        </w:rPr>
        <w:t>Please complete the following sentence.</w:t>
      </w:r>
    </w:p>
    <w:p w14:paraId="61F7E399" w14:textId="7E0A5755" w:rsidR="00F23CAB" w:rsidRPr="000830AC" w:rsidRDefault="00F23CAB" w:rsidP="00135559">
      <w:pPr>
        <w:jc w:val="left"/>
        <w:rPr>
          <w:lang w:val="en-GB"/>
        </w:rPr>
      </w:pPr>
      <w:r w:rsidRPr="000830AC">
        <w:rPr>
          <w:lang w:val="en-US"/>
        </w:rPr>
        <w:t xml:space="preserve">A framework is at </w:t>
      </w:r>
      <w:r w:rsidR="001852CF" w:rsidRPr="000830AC">
        <w:rPr>
          <w:lang w:val="en-US"/>
        </w:rPr>
        <w:t>best</w:t>
      </w:r>
      <w:r w:rsidRPr="000830AC">
        <w:rPr>
          <w:lang w:val="en-US"/>
        </w:rPr>
        <w:t xml:space="preserve"> a frame that can be used as a </w:t>
      </w:r>
      <w:r w:rsidR="00283B13" w:rsidRPr="000830AC">
        <w:rPr>
          <w:i/>
          <w:iCs/>
          <w:u w:val="single"/>
          <w:lang w:val="en-US"/>
        </w:rPr>
        <w:t>practice.</w:t>
      </w:r>
    </w:p>
    <w:p w14:paraId="35E3CE48" w14:textId="77777777" w:rsidR="00E14C58" w:rsidRPr="000830AC" w:rsidRDefault="00E14C58" w:rsidP="004E0129">
      <w:pPr>
        <w:rPr>
          <w:lang w:val="en-GB"/>
        </w:rPr>
      </w:pPr>
    </w:p>
    <w:p w14:paraId="73F9660E" w14:textId="5C6309BF" w:rsidR="00EE202B" w:rsidRPr="000830AC" w:rsidRDefault="00EE202B" w:rsidP="00EE202B">
      <w:pPr>
        <w:pStyle w:val="berschrift2"/>
        <w:rPr>
          <w:lang w:val="en-US"/>
        </w:rPr>
      </w:pPr>
      <w:r w:rsidRPr="000830AC">
        <w:rPr>
          <w:lang w:val="en-US"/>
        </w:rPr>
        <w:t xml:space="preserve">1.3 </w:t>
      </w:r>
      <w:r w:rsidR="00955566" w:rsidRPr="000830AC">
        <w:rPr>
          <w:lang w:val="en-US"/>
        </w:rPr>
        <w:t xml:space="preserve">Security Standards: </w:t>
      </w:r>
      <w:r w:rsidR="00072150">
        <w:rPr>
          <w:lang w:val="en-US"/>
        </w:rPr>
        <w:t>ISO/IEC</w:t>
      </w:r>
      <w:r w:rsidR="00955566" w:rsidRPr="000830AC">
        <w:rPr>
          <w:lang w:val="en-US"/>
        </w:rPr>
        <w:t xml:space="preserve"> 27000 Family and BSI Standards</w:t>
      </w:r>
    </w:p>
    <w:p w14:paraId="4AB671A8" w14:textId="78473996" w:rsidR="007C402F" w:rsidRPr="000830AC" w:rsidRDefault="007C402F" w:rsidP="005E1078">
      <w:pPr>
        <w:rPr>
          <w:lang w:val="en-US"/>
        </w:rPr>
      </w:pPr>
      <w:r w:rsidRPr="000830AC">
        <w:rPr>
          <w:lang w:val="en-US"/>
        </w:rPr>
        <w:t xml:space="preserve">Standards can be described as documents published by internationally recognized </w:t>
      </w:r>
      <w:r w:rsidR="00DC0423" w:rsidRPr="000830AC">
        <w:rPr>
          <w:lang w:val="en-US"/>
        </w:rPr>
        <w:t>bodies, such as the ISO, to assist in dissemination of a common framework</w:t>
      </w:r>
      <w:r w:rsidR="0060212E" w:rsidRPr="000830AC">
        <w:rPr>
          <w:lang w:val="en-US"/>
        </w:rPr>
        <w:t>, provide assurance,</w:t>
      </w:r>
      <w:r w:rsidR="00885ED4" w:rsidRPr="000830AC">
        <w:rPr>
          <w:lang w:val="en-US"/>
        </w:rPr>
        <w:t xml:space="preserve"> and understanding of specification</w:t>
      </w:r>
      <w:r w:rsidR="008457A7" w:rsidRPr="000830AC">
        <w:rPr>
          <w:lang w:val="en-US"/>
        </w:rPr>
        <w:t>s</w:t>
      </w:r>
      <w:r w:rsidR="00885ED4" w:rsidRPr="000830AC">
        <w:rPr>
          <w:lang w:val="en-US"/>
        </w:rPr>
        <w:t xml:space="preserve"> and processes required to deliver reliable products and services</w:t>
      </w:r>
      <w:r w:rsidR="0026128E" w:rsidRPr="000830AC">
        <w:rPr>
          <w:lang w:val="en-US"/>
        </w:rPr>
        <w:t>. The</w:t>
      </w:r>
      <w:r w:rsidR="00BC6E47" w:rsidRPr="000830AC">
        <w:rPr>
          <w:lang w:val="en-US"/>
        </w:rPr>
        <w:t xml:space="preserve"> </w:t>
      </w:r>
      <w:r w:rsidR="0026128E" w:rsidRPr="000830AC">
        <w:rPr>
          <w:lang w:val="en-US"/>
        </w:rPr>
        <w:t>purpose of standards is to address the challenges</w:t>
      </w:r>
      <w:r w:rsidR="00593E84" w:rsidRPr="000830AC">
        <w:rPr>
          <w:lang w:val="en-US"/>
        </w:rPr>
        <w:t xml:space="preserve"> organizations experience in the delivery of </w:t>
      </w:r>
      <w:r w:rsidR="00C879D8" w:rsidRPr="000830AC">
        <w:rPr>
          <w:lang w:val="en-US"/>
        </w:rPr>
        <w:t>goods</w:t>
      </w:r>
      <w:r w:rsidR="00593E84" w:rsidRPr="000830AC">
        <w:rPr>
          <w:lang w:val="en-US"/>
        </w:rPr>
        <w:t xml:space="preserve"> and services to consumers</w:t>
      </w:r>
      <w:r w:rsidR="00BC6E47" w:rsidRPr="000830AC">
        <w:rPr>
          <w:lang w:val="en-US"/>
        </w:rPr>
        <w:t>.</w:t>
      </w:r>
      <w:r w:rsidR="00885ED4" w:rsidRPr="000830AC">
        <w:rPr>
          <w:lang w:val="en-US"/>
        </w:rPr>
        <w:t xml:space="preserve"> </w:t>
      </w:r>
      <w:r w:rsidR="00BC6E47" w:rsidRPr="000830AC">
        <w:rPr>
          <w:lang w:val="en-US"/>
        </w:rPr>
        <w:t>Standards are specific</w:t>
      </w:r>
      <w:r w:rsidR="009E3726">
        <w:rPr>
          <w:lang w:val="en-US"/>
        </w:rPr>
        <w:t xml:space="preserve"> </w:t>
      </w:r>
      <w:r w:rsidR="00BC6E47" w:rsidRPr="000830AC">
        <w:rPr>
          <w:lang w:val="en-US"/>
        </w:rPr>
        <w:t xml:space="preserve">requirements that support </w:t>
      </w:r>
      <w:r w:rsidR="00C879D8" w:rsidRPr="000830AC">
        <w:rPr>
          <w:lang w:val="en-US"/>
        </w:rPr>
        <w:t>high</w:t>
      </w:r>
      <w:r w:rsidR="00BC6E47" w:rsidRPr="000830AC">
        <w:rPr>
          <w:lang w:val="en-US"/>
        </w:rPr>
        <w:t xml:space="preserve">-level policies. </w:t>
      </w:r>
      <w:r w:rsidR="008457A7" w:rsidRPr="000830AC">
        <w:rPr>
          <w:lang w:val="en-US"/>
        </w:rPr>
        <w:t xml:space="preserve">(Campbell, 2016). </w:t>
      </w:r>
      <w:r w:rsidR="005C3739" w:rsidRPr="000830AC">
        <w:rPr>
          <w:lang w:val="en-US"/>
        </w:rPr>
        <w:t>They</w:t>
      </w:r>
      <w:r w:rsidR="00BC6E47" w:rsidRPr="000830AC">
        <w:rPr>
          <w:lang w:val="en-US"/>
        </w:rPr>
        <w:t xml:space="preserve"> define what an organization will do to achieve its policy objectives.</w:t>
      </w:r>
      <w:r w:rsidR="00C879D8" w:rsidRPr="000830AC">
        <w:rPr>
          <w:lang w:val="en-US"/>
        </w:rPr>
        <w:t xml:space="preserve"> </w:t>
      </w:r>
    </w:p>
    <w:p w14:paraId="21BCBDF2" w14:textId="33E9E947" w:rsidR="00B518DC" w:rsidRPr="000830AC" w:rsidRDefault="00B518DC" w:rsidP="007A7316">
      <w:pPr>
        <w:pStyle w:val="berschrift3"/>
        <w:rPr>
          <w:lang w:val="en-US"/>
        </w:rPr>
      </w:pPr>
      <w:r w:rsidRPr="000830AC">
        <w:rPr>
          <w:lang w:val="en-US"/>
        </w:rPr>
        <w:lastRenderedPageBreak/>
        <w:t>The I</w:t>
      </w:r>
      <w:r w:rsidR="005E1078" w:rsidRPr="000830AC">
        <w:rPr>
          <w:lang w:val="en-US"/>
        </w:rPr>
        <w:t>SO</w:t>
      </w:r>
      <w:r w:rsidRPr="000830AC">
        <w:rPr>
          <w:lang w:val="en-US"/>
        </w:rPr>
        <w:t>/I</w:t>
      </w:r>
      <w:r w:rsidR="005E1078" w:rsidRPr="000830AC">
        <w:rPr>
          <w:lang w:val="en-US"/>
        </w:rPr>
        <w:t>E</w:t>
      </w:r>
      <w:r w:rsidRPr="000830AC">
        <w:rPr>
          <w:lang w:val="en-US"/>
        </w:rPr>
        <w:t xml:space="preserve">C 27000 </w:t>
      </w:r>
      <w:r w:rsidR="000D3C54">
        <w:rPr>
          <w:lang w:val="en-US"/>
        </w:rPr>
        <w:t>S</w:t>
      </w:r>
      <w:r w:rsidRPr="000830AC">
        <w:rPr>
          <w:lang w:val="en-US"/>
        </w:rPr>
        <w:t xml:space="preserve">eries of </w:t>
      </w:r>
      <w:r w:rsidR="000D3C54">
        <w:rPr>
          <w:lang w:val="en-US"/>
        </w:rPr>
        <w:t>S</w:t>
      </w:r>
      <w:r w:rsidRPr="000830AC">
        <w:rPr>
          <w:lang w:val="en-US"/>
        </w:rPr>
        <w:t>tandards</w:t>
      </w:r>
    </w:p>
    <w:p w14:paraId="40514613" w14:textId="6B886571" w:rsidR="0071532D" w:rsidRPr="000830AC" w:rsidRDefault="005E1078" w:rsidP="00B518DC">
      <w:pPr>
        <w:rPr>
          <w:lang w:val="en-US"/>
        </w:rPr>
      </w:pPr>
      <w:r w:rsidRPr="10E4FF5D">
        <w:rPr>
          <w:lang w:val="en-US"/>
        </w:rPr>
        <w:t xml:space="preserve">The </w:t>
      </w:r>
      <w:r w:rsidR="00072150">
        <w:rPr>
          <w:lang w:val="en-US"/>
        </w:rPr>
        <w:t>ISO/IEC</w:t>
      </w:r>
      <w:r w:rsidR="00EF095B" w:rsidRPr="10E4FF5D">
        <w:rPr>
          <w:lang w:val="en-US"/>
        </w:rPr>
        <w:t xml:space="preserve"> 27001 </w:t>
      </w:r>
      <w:r w:rsidR="00706697" w:rsidRPr="10E4FF5D">
        <w:rPr>
          <w:lang w:val="en-US"/>
        </w:rPr>
        <w:t>belongs to a wider family of</w:t>
      </w:r>
      <w:r w:rsidR="00EF095B" w:rsidRPr="10E4FF5D">
        <w:rPr>
          <w:lang w:val="en-US"/>
        </w:rPr>
        <w:t xml:space="preserve"> ISO 27000 series</w:t>
      </w:r>
      <w:r w:rsidR="007A4909" w:rsidRPr="10E4FF5D">
        <w:rPr>
          <w:lang w:val="en-US"/>
        </w:rPr>
        <w:t xml:space="preserve">. </w:t>
      </w:r>
      <w:r w:rsidR="00CE4714" w:rsidRPr="10E4FF5D">
        <w:rPr>
          <w:lang w:val="en-US"/>
        </w:rPr>
        <w:t xml:space="preserve">It is regarded as the </w:t>
      </w:r>
      <w:r w:rsidR="00004269" w:rsidRPr="10E4FF5D">
        <w:rPr>
          <w:lang w:val="en-US"/>
        </w:rPr>
        <w:t>source for a whole numbered series</w:t>
      </w:r>
      <w:r w:rsidR="001E4F60" w:rsidRPr="10E4FF5D">
        <w:rPr>
          <w:lang w:val="en-US"/>
        </w:rPr>
        <w:t xml:space="preserve">, all of which provide a globally accepted framework for </w:t>
      </w:r>
      <w:r w:rsidR="007B2112" w:rsidRPr="10E4FF5D">
        <w:rPr>
          <w:lang w:val="en-US"/>
        </w:rPr>
        <w:t>effective information security management</w:t>
      </w:r>
      <w:r w:rsidR="00B83A5F" w:rsidRPr="10E4FF5D">
        <w:rPr>
          <w:lang w:val="en-US"/>
        </w:rPr>
        <w:t xml:space="preserve">. </w:t>
      </w:r>
      <w:r w:rsidR="00004269" w:rsidRPr="10E4FF5D">
        <w:rPr>
          <w:lang w:val="en-US"/>
        </w:rPr>
        <w:t xml:space="preserve"> </w:t>
      </w:r>
      <w:r w:rsidR="00B83A5F" w:rsidRPr="10E4FF5D">
        <w:rPr>
          <w:lang w:val="en-US"/>
        </w:rPr>
        <w:t>The</w:t>
      </w:r>
      <w:r w:rsidR="00557B25" w:rsidRPr="10E4FF5D">
        <w:rPr>
          <w:lang w:val="en-US"/>
        </w:rPr>
        <w:t xml:space="preserve"> series</w:t>
      </w:r>
      <w:r w:rsidR="00CA4BC0" w:rsidRPr="10E4FF5D">
        <w:rPr>
          <w:lang w:val="en-US"/>
        </w:rPr>
        <w:t xml:space="preserve"> </w:t>
      </w:r>
      <w:r w:rsidR="7E233FE6" w:rsidRPr="10E4FF5D">
        <w:rPr>
          <w:lang w:val="en-US"/>
        </w:rPr>
        <w:t xml:space="preserve">was </w:t>
      </w:r>
      <w:r w:rsidR="00013391" w:rsidRPr="10E4FF5D">
        <w:rPr>
          <w:lang w:val="en-US"/>
        </w:rPr>
        <w:t xml:space="preserve">developed by a joint committee of the </w:t>
      </w:r>
      <w:r w:rsidR="007B2112" w:rsidRPr="10E4FF5D">
        <w:rPr>
          <w:lang w:val="en-US"/>
        </w:rPr>
        <w:t>Interna</w:t>
      </w:r>
      <w:r w:rsidR="0031713E" w:rsidRPr="10E4FF5D">
        <w:rPr>
          <w:lang w:val="en-US"/>
        </w:rPr>
        <w:t>tional Standards Organization (</w:t>
      </w:r>
      <w:r w:rsidR="00013391" w:rsidRPr="10E4FF5D">
        <w:rPr>
          <w:lang w:val="en-US"/>
        </w:rPr>
        <w:t>ISO</w:t>
      </w:r>
      <w:r w:rsidR="0031713E" w:rsidRPr="10E4FF5D">
        <w:rPr>
          <w:lang w:val="en-US"/>
        </w:rPr>
        <w:t>)</w:t>
      </w:r>
      <w:r w:rsidR="00013391" w:rsidRPr="10E4FF5D">
        <w:rPr>
          <w:lang w:val="en-US"/>
        </w:rPr>
        <w:t xml:space="preserve"> in</w:t>
      </w:r>
      <w:r w:rsidR="00B83A5F" w:rsidRPr="10E4FF5D">
        <w:rPr>
          <w:lang w:val="en-US"/>
        </w:rPr>
        <w:t xml:space="preserve"> Geneva and the </w:t>
      </w:r>
      <w:r w:rsidR="35FD7BCB" w:rsidRPr="10E4FF5D">
        <w:rPr>
          <w:lang w:val="en-US"/>
        </w:rPr>
        <w:t xml:space="preserve">International </w:t>
      </w:r>
      <w:r w:rsidR="00B83A5F" w:rsidRPr="10E4FF5D">
        <w:rPr>
          <w:lang w:val="en-US"/>
        </w:rPr>
        <w:t>Electro</w:t>
      </w:r>
      <w:r w:rsidR="001E4F60" w:rsidRPr="10E4FF5D">
        <w:rPr>
          <w:lang w:val="en-US"/>
        </w:rPr>
        <w:t>technical Commission (IEC).</w:t>
      </w:r>
      <w:r w:rsidR="00FE6871" w:rsidRPr="10E4FF5D">
        <w:rPr>
          <w:lang w:val="en-US"/>
        </w:rPr>
        <w:t xml:space="preserve"> The naming convention of the standards in the series</w:t>
      </w:r>
      <w:r w:rsidR="00692B27" w:rsidRPr="10E4FF5D">
        <w:rPr>
          <w:lang w:val="en-US"/>
        </w:rPr>
        <w:t xml:space="preserve"> is an ISO/IEC prefix, followed by suffix</w:t>
      </w:r>
      <w:r w:rsidR="0028215E" w:rsidRPr="10E4FF5D">
        <w:rPr>
          <w:lang w:val="en-US"/>
        </w:rPr>
        <w:t xml:space="preserve">, which is also their publication date. For example, the ISO 27001:2013 was published in 2013. </w:t>
      </w:r>
      <w:r w:rsidR="00187C4B" w:rsidRPr="10E4FF5D">
        <w:rPr>
          <w:lang w:val="en-US"/>
        </w:rPr>
        <w:t xml:space="preserve">Corrections and updates are made and applied </w:t>
      </w:r>
      <w:r w:rsidR="006239B5" w:rsidRPr="10E4FF5D">
        <w:rPr>
          <w:lang w:val="en-US"/>
        </w:rPr>
        <w:t>over the years, during which revisions are made and the document is updated accordingly</w:t>
      </w:r>
      <w:r w:rsidR="0028215E" w:rsidRPr="10E4FF5D">
        <w:rPr>
          <w:lang w:val="en-US"/>
        </w:rPr>
        <w:t>. Meanwhile, ISO</w:t>
      </w:r>
      <w:r w:rsidR="004E6B1C" w:rsidRPr="10E4FF5D">
        <w:rPr>
          <w:lang w:val="en-US"/>
        </w:rPr>
        <w:t>/IEC 27001:2022 was published in 2022</w:t>
      </w:r>
      <w:r w:rsidR="004C7C4A" w:rsidRPr="10E4FF5D">
        <w:rPr>
          <w:lang w:val="en-US"/>
        </w:rPr>
        <w:t>, which revised</w:t>
      </w:r>
      <w:r w:rsidR="00CF2BE7" w:rsidRPr="10E4FF5D">
        <w:rPr>
          <w:lang w:val="en-US"/>
        </w:rPr>
        <w:t xml:space="preserve"> previous versions</w:t>
      </w:r>
      <w:r w:rsidR="004E6B1C" w:rsidRPr="10E4FF5D">
        <w:rPr>
          <w:lang w:val="en-US"/>
        </w:rPr>
        <w:t>.</w:t>
      </w:r>
      <w:r w:rsidR="00280115" w:rsidRPr="10E4FF5D">
        <w:rPr>
          <w:lang w:val="en-US"/>
        </w:rPr>
        <w:t xml:space="preserve"> </w:t>
      </w:r>
      <w:r w:rsidR="00E61C85" w:rsidRPr="10E4FF5D">
        <w:rPr>
          <w:lang w:val="en-US"/>
        </w:rPr>
        <w:t>Clauses are</w:t>
      </w:r>
      <w:r w:rsidR="00856E23" w:rsidRPr="10E4FF5D">
        <w:rPr>
          <w:lang w:val="en-US"/>
        </w:rPr>
        <w:t xml:space="preserve"> particular and separate articles, </w:t>
      </w:r>
      <w:r w:rsidR="00155F8F" w:rsidRPr="10E4FF5D">
        <w:rPr>
          <w:lang w:val="en-US"/>
        </w:rPr>
        <w:t>stipulations,</w:t>
      </w:r>
      <w:r w:rsidR="00856E23" w:rsidRPr="10E4FF5D">
        <w:rPr>
          <w:lang w:val="en-US"/>
        </w:rPr>
        <w:t xml:space="preserve"> or provisions </w:t>
      </w:r>
      <w:r w:rsidR="00F54D1A" w:rsidRPr="10E4FF5D">
        <w:rPr>
          <w:lang w:val="en-US"/>
        </w:rPr>
        <w:t xml:space="preserve">specified </w:t>
      </w:r>
      <w:r w:rsidR="00856E23" w:rsidRPr="10E4FF5D">
        <w:rPr>
          <w:lang w:val="en-US"/>
        </w:rPr>
        <w:t>in the standards. For example, Clause 5.</w:t>
      </w:r>
      <w:r w:rsidR="00F54D1A" w:rsidRPr="10E4FF5D">
        <w:rPr>
          <w:lang w:val="en-US"/>
        </w:rPr>
        <w:t>2</w:t>
      </w:r>
      <w:r w:rsidR="00856E23" w:rsidRPr="10E4FF5D">
        <w:rPr>
          <w:lang w:val="en-US"/>
        </w:rPr>
        <w:t xml:space="preserve"> of the </w:t>
      </w:r>
      <w:r w:rsidR="00072150">
        <w:rPr>
          <w:lang w:val="en-US"/>
        </w:rPr>
        <w:t>ISO/IEC</w:t>
      </w:r>
      <w:r w:rsidR="00856E23" w:rsidRPr="10E4FF5D">
        <w:rPr>
          <w:lang w:val="en-US"/>
        </w:rPr>
        <w:t xml:space="preserve"> 27001 is a provision </w:t>
      </w:r>
      <w:r w:rsidR="00F54D1A" w:rsidRPr="10E4FF5D">
        <w:rPr>
          <w:lang w:val="en-US"/>
        </w:rPr>
        <w:t xml:space="preserve">which requires the top management of an organization to </w:t>
      </w:r>
      <w:r w:rsidR="004B0CED" w:rsidRPr="000830AC">
        <w:rPr>
          <w:noProof/>
          <w:color w:val="2B579A"/>
          <w:shd w:val="clear" w:color="auto" w:fill="E6E6E6"/>
          <w:lang w:eastAsia="de-DE"/>
        </w:rPr>
        <mc:AlternateContent>
          <mc:Choice Requires="wps">
            <w:drawing>
              <wp:anchor distT="45720" distB="45720" distL="114300" distR="114300" simplePos="0" relativeHeight="251658262" behindDoc="0" locked="0" layoutInCell="1" allowOverlap="1" wp14:anchorId="1033F310" wp14:editId="4D7EAA0D">
                <wp:simplePos x="0" y="0"/>
                <wp:positionH relativeFrom="page">
                  <wp:posOffset>6131560</wp:posOffset>
                </wp:positionH>
                <wp:positionV relativeFrom="paragraph">
                  <wp:posOffset>2361565</wp:posOffset>
                </wp:positionV>
                <wp:extent cx="1416685" cy="2933700"/>
                <wp:effectExtent l="0" t="0" r="12065" b="1905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933700"/>
                        </a:xfrm>
                        <a:prstGeom prst="rect">
                          <a:avLst/>
                        </a:prstGeom>
                        <a:solidFill>
                          <a:srgbClr val="FFFFFF"/>
                        </a:solidFill>
                        <a:ln w="9525">
                          <a:solidFill>
                            <a:srgbClr val="000000"/>
                          </a:solidFill>
                          <a:miter lim="800000"/>
                          <a:headEnd/>
                          <a:tailEnd/>
                        </a:ln>
                      </wps:spPr>
                      <wps:txbx>
                        <w:txbxContent>
                          <w:p w14:paraId="5DF4C00C" w14:textId="5B0783A1" w:rsidR="0036445E" w:rsidRPr="00FB56B7" w:rsidRDefault="0036445E" w:rsidP="0036445E">
                            <w:pPr>
                              <w:rPr>
                                <w:b/>
                                <w:sz w:val="20"/>
                                <w:lang w:val="en-US"/>
                              </w:rPr>
                            </w:pPr>
                            <w:r>
                              <w:rPr>
                                <w:b/>
                                <w:sz w:val="20"/>
                                <w:lang w:val="en-US"/>
                              </w:rPr>
                              <w:t>ISO 27001</w:t>
                            </w:r>
                            <w:r w:rsidR="004B0CED">
                              <w:rPr>
                                <w:b/>
                                <w:sz w:val="20"/>
                                <w:lang w:val="en-US"/>
                              </w:rPr>
                              <w:t>:2013</w:t>
                            </w:r>
                            <w:r>
                              <w:rPr>
                                <w:b/>
                                <w:sz w:val="20"/>
                                <w:lang w:val="en-US"/>
                              </w:rPr>
                              <w:t xml:space="preserve"> Certifi</w:t>
                            </w:r>
                            <w:r w:rsidR="00EA27AF">
                              <w:rPr>
                                <w:b/>
                                <w:sz w:val="20"/>
                                <w:lang w:val="en-US"/>
                              </w:rPr>
                              <w:t>ed</w:t>
                            </w:r>
                          </w:p>
                          <w:p w14:paraId="55CFA359" w14:textId="2E90012C" w:rsidR="0036445E" w:rsidRPr="00FB56B7" w:rsidRDefault="004B0CED" w:rsidP="0036445E">
                            <w:pPr>
                              <w:rPr>
                                <w:sz w:val="20"/>
                                <w:lang w:val="en-US"/>
                              </w:rPr>
                            </w:pPr>
                            <w:r>
                              <w:rPr>
                                <w:sz w:val="20"/>
                                <w:lang w:val="en-US"/>
                              </w:rPr>
                              <w:t>This m</w:t>
                            </w:r>
                            <w:r w:rsidR="00193662">
                              <w:rPr>
                                <w:sz w:val="20"/>
                                <w:lang w:val="en-US"/>
                              </w:rPr>
                              <w:t xml:space="preserve">eans the organization’s ISO 27001 ISMS has been certified in compliance with the standards by </w:t>
                            </w:r>
                            <w:r w:rsidR="004B38D0">
                              <w:rPr>
                                <w:sz w:val="20"/>
                                <w:lang w:val="en-US"/>
                              </w:rPr>
                              <w:t>an accredited certification body, following an external audit.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33F310" id="Text Box 28" o:spid="_x0000_s1037" type="#_x0000_t202" style="position:absolute;left:0;text-align:left;margin-left:482.8pt;margin-top:185.95pt;width:111.55pt;height:231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">
                <v:textbox>
                  <w:txbxContent>
                    <w:p w14:paraId="5DF4C00C" w14:textId="5B0783A1" w:rsidR="0036445E" w:rsidRPr="00FB56B7" w:rsidRDefault="0036445E" w:rsidP="0036445E">
                      <w:pPr>
                        <w:rPr>
                          <w:b/>
                          <w:sz w:val="20"/>
                          <w:lang w:val="en-US"/>
                        </w:rPr>
                      </w:pPr>
                      <w:r>
                        <w:rPr>
                          <w:b/>
                          <w:sz w:val="20"/>
                          <w:lang w:val="en-US"/>
                        </w:rPr>
                        <w:t>ISO 27001</w:t>
                      </w:r>
                      <w:r w:rsidR="004B0CED">
                        <w:rPr>
                          <w:b/>
                          <w:sz w:val="20"/>
                          <w:lang w:val="en-US"/>
                        </w:rPr>
                        <w:t>:2013</w:t>
                      </w:r>
                      <w:r>
                        <w:rPr>
                          <w:b/>
                          <w:sz w:val="20"/>
                          <w:lang w:val="en-US"/>
                        </w:rPr>
                        <w:t xml:space="preserve"> Certifi</w:t>
                      </w:r>
                      <w:r w:rsidR="00EA27AF">
                        <w:rPr>
                          <w:b/>
                          <w:sz w:val="20"/>
                          <w:lang w:val="en-US"/>
                        </w:rPr>
                        <w:t>ed</w:t>
                      </w:r>
                    </w:p>
                    <w:p w14:paraId="55CFA359" w14:textId="2E90012C" w:rsidR="0036445E" w:rsidRPr="00FB56B7" w:rsidRDefault="004B0CED" w:rsidP="0036445E">
                      <w:pPr>
                        <w:rPr>
                          <w:sz w:val="20"/>
                          <w:lang w:val="en-US"/>
                        </w:rPr>
                      </w:pPr>
                      <w:r>
                        <w:rPr>
                          <w:sz w:val="20"/>
                          <w:lang w:val="en-US"/>
                        </w:rPr>
                        <w:t>This m</w:t>
                      </w:r>
                      <w:r w:rsidR="00193662">
                        <w:rPr>
                          <w:sz w:val="20"/>
                          <w:lang w:val="en-US"/>
                        </w:rPr>
                        <w:t xml:space="preserve">eans the organization’s ISO 27001 ISMS has been certified in compliance with the standards by </w:t>
                      </w:r>
                      <w:r w:rsidR="004B38D0">
                        <w:rPr>
                          <w:sz w:val="20"/>
                          <w:lang w:val="en-US"/>
                        </w:rPr>
                        <w:t>an accredited certification body, following an external audit.</w:t>
                      </w:r>
                    </w:p>
                  </w:txbxContent>
                </v:textbox>
                <w10:wrap type="square" anchorx="page"/>
              </v:shape>
            </w:pict>
          </mc:Fallback>
        </mc:AlternateContent>
      </w:r>
      <w:r w:rsidR="00F54D1A" w:rsidRPr="10E4FF5D">
        <w:rPr>
          <w:lang w:val="en-US"/>
        </w:rPr>
        <w:t>establish an information security policy</w:t>
      </w:r>
      <w:r w:rsidR="00532FBE" w:rsidRPr="10E4FF5D">
        <w:rPr>
          <w:lang w:val="en-US"/>
        </w:rPr>
        <w:t>.</w:t>
      </w:r>
    </w:p>
    <w:p w14:paraId="7E5D64E9" w14:textId="5FB9874C" w:rsidR="00706697" w:rsidRPr="000830AC" w:rsidRDefault="00280115" w:rsidP="00B518DC">
      <w:pPr>
        <w:rPr>
          <w:lang w:val="en-US"/>
        </w:rPr>
      </w:pPr>
      <w:r w:rsidRPr="000830AC">
        <w:rPr>
          <w:lang w:val="en-US"/>
        </w:rPr>
        <w:t xml:space="preserve">If an organization was </w:t>
      </w:r>
      <w:r w:rsidRPr="004B72B0">
        <w:rPr>
          <w:b/>
          <w:bCs/>
          <w:lang w:val="en-US"/>
        </w:rPr>
        <w:t>certifi</w:t>
      </w:r>
      <w:r w:rsidR="001F0F96" w:rsidRPr="004B72B0">
        <w:rPr>
          <w:b/>
          <w:bCs/>
          <w:lang w:val="en-US"/>
        </w:rPr>
        <w:t>ed ISO</w:t>
      </w:r>
      <w:r w:rsidR="59BFE992" w:rsidRPr="004B72B0">
        <w:rPr>
          <w:b/>
          <w:bCs/>
          <w:lang w:val="en-US"/>
        </w:rPr>
        <w:t xml:space="preserve"> </w:t>
      </w:r>
      <w:r w:rsidR="001F0F96" w:rsidRPr="004B72B0">
        <w:rPr>
          <w:b/>
          <w:bCs/>
          <w:lang w:val="en-US"/>
        </w:rPr>
        <w:t>27001:2013</w:t>
      </w:r>
      <w:r w:rsidR="001F0F96" w:rsidRPr="000830AC">
        <w:rPr>
          <w:lang w:val="en-US"/>
        </w:rPr>
        <w:t xml:space="preserve">, that organization must upgrade to </w:t>
      </w:r>
      <w:r w:rsidR="00072150">
        <w:rPr>
          <w:lang w:val="en-US"/>
        </w:rPr>
        <w:t>ISO/IEC</w:t>
      </w:r>
      <w:r w:rsidR="001F0F96" w:rsidRPr="000830AC">
        <w:rPr>
          <w:lang w:val="en-US"/>
        </w:rPr>
        <w:t xml:space="preserve"> 27001:2022</w:t>
      </w:r>
      <w:r w:rsidR="005F3EAC" w:rsidRPr="000830AC">
        <w:rPr>
          <w:lang w:val="en-US"/>
        </w:rPr>
        <w:t xml:space="preserve"> before the recertification surveillance or audit. It is important that </w:t>
      </w:r>
      <w:r w:rsidR="0071532D" w:rsidRPr="000830AC">
        <w:rPr>
          <w:lang w:val="en-US"/>
        </w:rPr>
        <w:t>based on the ISMS scope of the organization, some new controls may have to be implemented.</w:t>
      </w:r>
    </w:p>
    <w:p w14:paraId="5327D68B" w14:textId="52A775EE" w:rsidR="00A52DC8" w:rsidRPr="000830AC" w:rsidRDefault="0071482E" w:rsidP="00B518DC">
      <w:pPr>
        <w:rPr>
          <w:lang w:val="en-US"/>
        </w:rPr>
      </w:pPr>
      <w:r>
        <w:rPr>
          <w:lang w:val="en-US"/>
        </w:rPr>
        <w:t>T</w:t>
      </w:r>
      <w:r w:rsidR="00C123CE" w:rsidRPr="000830AC">
        <w:rPr>
          <w:lang w:val="en-US"/>
        </w:rPr>
        <w:t>he ISMS family of standards are organized as follows:</w:t>
      </w:r>
    </w:p>
    <w:p w14:paraId="5E23F985" w14:textId="166CFA87" w:rsidR="00697DA9" w:rsidRPr="000830AC" w:rsidRDefault="0071482E">
      <w:pPr>
        <w:pStyle w:val="Listenabsatz"/>
        <w:numPr>
          <w:ilvl w:val="0"/>
          <w:numId w:val="45"/>
        </w:numPr>
        <w:rPr>
          <w:lang w:val="en-US"/>
        </w:rPr>
      </w:pPr>
      <w:r>
        <w:rPr>
          <w:b/>
          <w:bCs/>
          <w:lang w:val="en-US"/>
        </w:rPr>
        <w:t>the r</w:t>
      </w:r>
      <w:r w:rsidR="00697DA9" w:rsidRPr="000830AC">
        <w:rPr>
          <w:b/>
          <w:bCs/>
          <w:lang w:val="en-US"/>
        </w:rPr>
        <w:t>oot</w:t>
      </w:r>
      <w:r w:rsidR="00256E69" w:rsidRPr="000830AC">
        <w:rPr>
          <w:b/>
          <w:bCs/>
          <w:lang w:val="en-US"/>
        </w:rPr>
        <w:t xml:space="preserve"> standard</w:t>
      </w:r>
      <w:r>
        <w:rPr>
          <w:lang w:val="en-US"/>
        </w:rPr>
        <w:t xml:space="preserve">, </w:t>
      </w:r>
      <w:r w:rsidR="00072150">
        <w:rPr>
          <w:lang w:val="en-US"/>
        </w:rPr>
        <w:t>ISO/IEC</w:t>
      </w:r>
      <w:r w:rsidR="00C06303" w:rsidRPr="000830AC">
        <w:rPr>
          <w:lang w:val="en-US"/>
        </w:rPr>
        <w:t xml:space="preserve"> 27000, considered the v</w:t>
      </w:r>
      <w:r w:rsidR="00C123CE" w:rsidRPr="000830AC">
        <w:rPr>
          <w:lang w:val="en-US"/>
        </w:rPr>
        <w:t>ocabulary standard</w:t>
      </w:r>
      <w:r>
        <w:rPr>
          <w:lang w:val="en-US"/>
        </w:rPr>
        <w:t xml:space="preserve">: </w:t>
      </w:r>
      <w:r w:rsidR="00187C4B" w:rsidRPr="000830AC">
        <w:rPr>
          <w:lang w:val="en-US"/>
        </w:rPr>
        <w:t>Clause 5.2</w:t>
      </w:r>
    </w:p>
    <w:p w14:paraId="6BD35CD4" w14:textId="2F6DF3E5" w:rsidR="00C123CE" w:rsidRPr="000830AC" w:rsidRDefault="0071482E">
      <w:pPr>
        <w:pStyle w:val="Listenabsatz"/>
        <w:numPr>
          <w:ilvl w:val="0"/>
          <w:numId w:val="45"/>
        </w:numPr>
        <w:rPr>
          <w:lang w:val="en-US"/>
        </w:rPr>
      </w:pPr>
      <w:r>
        <w:rPr>
          <w:b/>
          <w:bCs/>
          <w:lang w:val="en-US"/>
        </w:rPr>
        <w:t>r</w:t>
      </w:r>
      <w:r w:rsidR="00BD2147" w:rsidRPr="000830AC">
        <w:rPr>
          <w:b/>
          <w:bCs/>
          <w:lang w:val="en-US"/>
        </w:rPr>
        <w:t>equirement standards</w:t>
      </w:r>
      <w:r>
        <w:rPr>
          <w:lang w:val="en-US"/>
        </w:rPr>
        <w:t>:</w:t>
      </w:r>
      <w:r w:rsidR="00BD2147" w:rsidRPr="000830AC">
        <w:rPr>
          <w:lang w:val="en-US"/>
        </w:rPr>
        <w:t xml:space="preserve"> Clause 5.3 </w:t>
      </w:r>
      <w:r>
        <w:rPr>
          <w:lang w:val="en-US"/>
        </w:rPr>
        <w:t>(</w:t>
      </w:r>
      <w:r w:rsidR="00BD2147" w:rsidRPr="000830AC">
        <w:rPr>
          <w:lang w:val="en-US"/>
        </w:rPr>
        <w:t>27001, 27006 and 27009</w:t>
      </w:r>
      <w:r>
        <w:rPr>
          <w:lang w:val="en-US"/>
        </w:rPr>
        <w:t>)</w:t>
      </w:r>
    </w:p>
    <w:p w14:paraId="402764F4" w14:textId="743C1EC1" w:rsidR="00912C28" w:rsidRPr="000830AC" w:rsidRDefault="0071482E">
      <w:pPr>
        <w:pStyle w:val="Listenabsatz"/>
        <w:numPr>
          <w:ilvl w:val="0"/>
          <w:numId w:val="45"/>
        </w:numPr>
        <w:rPr>
          <w:lang w:val="en-US"/>
        </w:rPr>
      </w:pPr>
      <w:r>
        <w:rPr>
          <w:b/>
          <w:bCs/>
          <w:lang w:val="en-US"/>
        </w:rPr>
        <w:t>g</w:t>
      </w:r>
      <w:r w:rsidR="00912C28" w:rsidRPr="000830AC">
        <w:rPr>
          <w:b/>
          <w:bCs/>
          <w:lang w:val="en-US"/>
        </w:rPr>
        <w:t>uidelines standards</w:t>
      </w:r>
      <w:r>
        <w:rPr>
          <w:b/>
          <w:bCs/>
          <w:lang w:val="en-US"/>
        </w:rPr>
        <w:t>:</w:t>
      </w:r>
      <w:r w:rsidR="00912C28" w:rsidRPr="000830AC">
        <w:rPr>
          <w:lang w:val="en-US"/>
        </w:rPr>
        <w:t xml:space="preserve"> </w:t>
      </w:r>
      <w:r>
        <w:rPr>
          <w:lang w:val="en-US"/>
        </w:rPr>
        <w:t>C</w:t>
      </w:r>
      <w:r w:rsidR="00912C28" w:rsidRPr="000830AC">
        <w:rPr>
          <w:lang w:val="en-US"/>
        </w:rPr>
        <w:t>lause 5.4 (</w:t>
      </w:r>
      <w:r w:rsidR="00072150">
        <w:rPr>
          <w:lang w:val="en-US"/>
        </w:rPr>
        <w:t>ISO/IEC</w:t>
      </w:r>
      <w:r w:rsidR="00912C28" w:rsidRPr="000830AC">
        <w:rPr>
          <w:lang w:val="en-US"/>
        </w:rPr>
        <w:t xml:space="preserve"> 27002</w:t>
      </w:r>
      <w:r w:rsidR="002B4E58" w:rsidRPr="000830AC">
        <w:rPr>
          <w:lang w:val="en-US"/>
        </w:rPr>
        <w:t xml:space="preserve">-8, 270013-14, </w:t>
      </w:r>
      <w:r w:rsidR="00EC154D" w:rsidRPr="000830AC">
        <w:rPr>
          <w:lang w:val="en-US"/>
        </w:rPr>
        <w:t>TR</w:t>
      </w:r>
      <w:r w:rsidR="00EF67E4" w:rsidRPr="000830AC">
        <w:rPr>
          <w:lang w:val="en-US"/>
        </w:rPr>
        <w:t>27016, 27021)</w:t>
      </w:r>
    </w:p>
    <w:p w14:paraId="0EC257DB" w14:textId="5AFF7AB2" w:rsidR="00EF67E4" w:rsidRPr="000830AC" w:rsidRDefault="0071482E">
      <w:pPr>
        <w:pStyle w:val="Listenabsatz"/>
        <w:numPr>
          <w:ilvl w:val="0"/>
          <w:numId w:val="45"/>
        </w:numPr>
        <w:rPr>
          <w:lang w:val="en-US"/>
        </w:rPr>
      </w:pPr>
      <w:r>
        <w:rPr>
          <w:b/>
          <w:bCs/>
          <w:lang w:val="en-US"/>
        </w:rPr>
        <w:t>s</w:t>
      </w:r>
      <w:r w:rsidR="00EF67E4" w:rsidRPr="000830AC">
        <w:rPr>
          <w:b/>
          <w:bCs/>
          <w:lang w:val="en-US"/>
        </w:rPr>
        <w:t>ector-specific guidelines standards</w:t>
      </w:r>
      <w:r>
        <w:rPr>
          <w:lang w:val="en-US"/>
        </w:rPr>
        <w:t>:</w:t>
      </w:r>
      <w:r w:rsidR="00BD2C80" w:rsidRPr="000830AC">
        <w:rPr>
          <w:lang w:val="en-US"/>
        </w:rPr>
        <w:t xml:space="preserve"> </w:t>
      </w:r>
      <w:r>
        <w:rPr>
          <w:lang w:val="en-US"/>
        </w:rPr>
        <w:t>C</w:t>
      </w:r>
      <w:r w:rsidR="00EF67E4" w:rsidRPr="000830AC">
        <w:rPr>
          <w:lang w:val="en-US"/>
        </w:rPr>
        <w:t>lause 5.5 (</w:t>
      </w:r>
      <w:r w:rsidR="00072150">
        <w:rPr>
          <w:lang w:val="en-US"/>
        </w:rPr>
        <w:t>ISO/IEC</w:t>
      </w:r>
      <w:r w:rsidR="00E433BB">
        <w:rPr>
          <w:lang w:val="en-US"/>
        </w:rPr>
        <w:t xml:space="preserve"> </w:t>
      </w:r>
      <w:r w:rsidR="00BD2C80" w:rsidRPr="000830AC">
        <w:rPr>
          <w:lang w:val="en-US"/>
        </w:rPr>
        <w:t>27010-11, 27017-19)</w:t>
      </w:r>
    </w:p>
    <w:p w14:paraId="6FBB94B6" w14:textId="6C929853" w:rsidR="00BD2C80" w:rsidRPr="000830AC" w:rsidRDefault="0071482E">
      <w:pPr>
        <w:pStyle w:val="Listenabsatz"/>
        <w:numPr>
          <w:ilvl w:val="0"/>
          <w:numId w:val="45"/>
        </w:numPr>
        <w:rPr>
          <w:lang w:val="en-US"/>
        </w:rPr>
      </w:pPr>
      <w:r>
        <w:rPr>
          <w:b/>
          <w:bCs/>
          <w:lang w:val="en-US"/>
        </w:rPr>
        <w:t>c</w:t>
      </w:r>
      <w:r w:rsidR="00BD2C80" w:rsidRPr="000830AC">
        <w:rPr>
          <w:b/>
          <w:bCs/>
          <w:lang w:val="en-US"/>
        </w:rPr>
        <w:t xml:space="preserve">ontrol-specific </w:t>
      </w:r>
      <w:r w:rsidR="003641D4" w:rsidRPr="000830AC">
        <w:rPr>
          <w:b/>
          <w:bCs/>
          <w:lang w:val="en-US"/>
        </w:rPr>
        <w:t>guidelines</w:t>
      </w:r>
      <w:r w:rsidR="00BD2C80" w:rsidRPr="000830AC">
        <w:rPr>
          <w:b/>
          <w:bCs/>
          <w:lang w:val="en-US"/>
        </w:rPr>
        <w:t xml:space="preserve"> standards</w:t>
      </w:r>
      <w:r>
        <w:rPr>
          <w:b/>
          <w:bCs/>
          <w:lang w:val="en-US"/>
        </w:rPr>
        <w:t>:</w:t>
      </w:r>
      <w:r w:rsidR="00BD2C80" w:rsidRPr="000830AC">
        <w:rPr>
          <w:lang w:val="en-US"/>
        </w:rPr>
        <w:t xml:space="preserve"> </w:t>
      </w:r>
      <w:r w:rsidR="003641D4" w:rsidRPr="000830AC">
        <w:rPr>
          <w:lang w:val="en-US"/>
        </w:rPr>
        <w:t>ISO2703x, ISO2704x</w:t>
      </w:r>
    </w:p>
    <w:p w14:paraId="3570F400" w14:textId="1EB43AF0" w:rsidR="00456C03" w:rsidRPr="000830AC" w:rsidRDefault="00456C03" w:rsidP="003641D4">
      <w:pPr>
        <w:rPr>
          <w:lang w:val="en-US"/>
        </w:rPr>
      </w:pPr>
      <w:r w:rsidRPr="000830AC">
        <w:rPr>
          <w:lang w:val="en-US"/>
        </w:rPr>
        <w:t>Three of the most common standards are described below.</w:t>
      </w:r>
    </w:p>
    <w:p w14:paraId="6CFFD533" w14:textId="5672E028" w:rsidR="00C210D5" w:rsidRPr="000830AC" w:rsidRDefault="003C4065" w:rsidP="0071482E">
      <w:pPr>
        <w:pStyle w:val="berschrift4"/>
        <w:rPr>
          <w:lang w:val="en-US"/>
        </w:rPr>
      </w:pPr>
      <w:r w:rsidRPr="000830AC">
        <w:rPr>
          <w:lang w:val="en-US"/>
        </w:rPr>
        <w:t>Root standard</w:t>
      </w:r>
      <w:r w:rsidR="0071482E">
        <w:rPr>
          <w:lang w:val="en-US"/>
        </w:rPr>
        <w:t>:</w:t>
      </w:r>
      <w:r w:rsidRPr="000830AC">
        <w:rPr>
          <w:lang w:val="en-US"/>
        </w:rPr>
        <w:t xml:space="preserve"> </w:t>
      </w:r>
      <w:r w:rsidR="00072150">
        <w:rPr>
          <w:lang w:val="en-US"/>
        </w:rPr>
        <w:t>ISO/IEC</w:t>
      </w:r>
      <w:r w:rsidR="00C210D5" w:rsidRPr="000830AC">
        <w:rPr>
          <w:lang w:val="en-US"/>
        </w:rPr>
        <w:t xml:space="preserve"> 27000</w:t>
      </w:r>
      <w:r w:rsidRPr="000830AC">
        <w:rPr>
          <w:lang w:val="en-US"/>
        </w:rPr>
        <w:t xml:space="preserve"> </w:t>
      </w:r>
    </w:p>
    <w:p w14:paraId="14CB74A0" w14:textId="1E90AC2A" w:rsidR="00C74575" w:rsidRPr="000830AC" w:rsidRDefault="000E3458" w:rsidP="003641D4">
      <w:pPr>
        <w:rPr>
          <w:lang w:val="en-US"/>
        </w:rPr>
      </w:pPr>
      <w:r w:rsidRPr="000830AC">
        <w:rPr>
          <w:lang w:val="en-US"/>
        </w:rPr>
        <w:t>The</w:t>
      </w:r>
      <w:r w:rsidR="00B46305" w:rsidRPr="000830AC">
        <w:rPr>
          <w:lang w:val="en-US"/>
        </w:rPr>
        <w:t xml:space="preserve"> </w:t>
      </w:r>
      <w:r w:rsidRPr="000830AC">
        <w:rPr>
          <w:lang w:val="en-US"/>
        </w:rPr>
        <w:t xml:space="preserve">root standard </w:t>
      </w:r>
      <w:r w:rsidR="00072150">
        <w:rPr>
          <w:lang w:val="en-US"/>
        </w:rPr>
        <w:t>ISO/IEC</w:t>
      </w:r>
      <w:r w:rsidRPr="000830AC">
        <w:rPr>
          <w:lang w:val="en-US"/>
        </w:rPr>
        <w:t xml:space="preserve"> 27000</w:t>
      </w:r>
      <w:r w:rsidR="0073242E" w:rsidRPr="000830AC">
        <w:rPr>
          <w:lang w:val="en-US"/>
        </w:rPr>
        <w:t xml:space="preserve"> titled:</w:t>
      </w:r>
      <w:r w:rsidR="00983D8C" w:rsidRPr="000830AC">
        <w:rPr>
          <w:lang w:val="en-US"/>
        </w:rPr>
        <w:t xml:space="preserve"> </w:t>
      </w:r>
      <w:r w:rsidR="00983D8C" w:rsidRPr="000830AC">
        <w:rPr>
          <w:i/>
          <w:iCs/>
          <w:lang w:val="en-US"/>
        </w:rPr>
        <w:t xml:space="preserve">Information technology </w:t>
      </w:r>
      <w:r w:rsidR="009F6A42" w:rsidRPr="000830AC">
        <w:rPr>
          <w:i/>
          <w:iCs/>
          <w:lang w:val="en-US"/>
        </w:rPr>
        <w:t>–</w:t>
      </w:r>
      <w:r w:rsidR="00983D8C" w:rsidRPr="000830AC">
        <w:rPr>
          <w:i/>
          <w:iCs/>
          <w:lang w:val="en-US"/>
        </w:rPr>
        <w:t xml:space="preserve"> security</w:t>
      </w:r>
      <w:r w:rsidR="009F6A42" w:rsidRPr="000830AC">
        <w:rPr>
          <w:i/>
          <w:iCs/>
          <w:lang w:val="en-US"/>
        </w:rPr>
        <w:t xml:space="preserve"> techniques – information security management systems – overview and vocabulary</w:t>
      </w:r>
      <w:r w:rsidRPr="000830AC">
        <w:rPr>
          <w:lang w:val="en-US"/>
        </w:rPr>
        <w:t>, can be described a</w:t>
      </w:r>
      <w:r w:rsidR="00983D8C" w:rsidRPr="000830AC">
        <w:rPr>
          <w:lang w:val="en-US"/>
        </w:rPr>
        <w:t xml:space="preserve">s the </w:t>
      </w:r>
      <w:r w:rsidR="00983D8C" w:rsidRPr="000830AC">
        <w:rPr>
          <w:lang w:val="en-US"/>
        </w:rPr>
        <w:lastRenderedPageBreak/>
        <w:t xml:space="preserve">overview and terminology document. </w:t>
      </w:r>
      <w:r w:rsidR="0052678D" w:rsidRPr="000830AC">
        <w:rPr>
          <w:lang w:val="en-US"/>
        </w:rPr>
        <w:t xml:space="preserve">For scope, this </w:t>
      </w:r>
      <w:r w:rsidR="0009311A" w:rsidRPr="000830AC">
        <w:rPr>
          <w:lang w:val="en-US"/>
        </w:rPr>
        <w:t>document provides</w:t>
      </w:r>
      <w:r w:rsidR="0052678D" w:rsidRPr="000830AC">
        <w:rPr>
          <w:lang w:val="en-US"/>
        </w:rPr>
        <w:t xml:space="preserve"> an overview of the ISMS family of standards, introduces </w:t>
      </w:r>
      <w:r w:rsidR="004B630E" w:rsidRPr="000830AC">
        <w:rPr>
          <w:lang w:val="en-US"/>
        </w:rPr>
        <w:t xml:space="preserve">the ISMS, </w:t>
      </w:r>
      <w:r w:rsidR="00163FF3" w:rsidRPr="000830AC">
        <w:rPr>
          <w:lang w:val="en-US"/>
        </w:rPr>
        <w:t>terms,</w:t>
      </w:r>
      <w:r w:rsidR="004B630E" w:rsidRPr="000830AC">
        <w:rPr>
          <w:lang w:val="en-US"/>
        </w:rPr>
        <w:t xml:space="preserve"> and definitions relevant to the ISMS.</w:t>
      </w:r>
    </w:p>
    <w:p w14:paraId="24F6ABCA" w14:textId="79CC4177" w:rsidR="00C210D5" w:rsidRPr="000830AC" w:rsidRDefault="003C4065" w:rsidP="0071482E">
      <w:pPr>
        <w:pStyle w:val="berschrift4"/>
        <w:rPr>
          <w:lang w:val="en-US"/>
        </w:rPr>
      </w:pPr>
      <w:r w:rsidRPr="000830AC">
        <w:rPr>
          <w:lang w:val="en-US"/>
        </w:rPr>
        <w:t>Requirement standards</w:t>
      </w:r>
      <w:r w:rsidR="0071482E">
        <w:rPr>
          <w:lang w:val="en-US"/>
        </w:rPr>
        <w:t>:</w:t>
      </w:r>
      <w:r w:rsidRPr="000830AC">
        <w:rPr>
          <w:lang w:val="en-US"/>
        </w:rPr>
        <w:t xml:space="preserve"> </w:t>
      </w:r>
      <w:r w:rsidR="00072150">
        <w:rPr>
          <w:lang w:val="en-US"/>
        </w:rPr>
        <w:t>ISO/IEC</w:t>
      </w:r>
      <w:r w:rsidR="00C210D5" w:rsidRPr="000830AC">
        <w:rPr>
          <w:lang w:val="en-US"/>
        </w:rPr>
        <w:t xml:space="preserve"> 2700</w:t>
      </w:r>
      <w:r w:rsidR="003D4F1E" w:rsidRPr="000830AC">
        <w:rPr>
          <w:lang w:val="en-US"/>
        </w:rPr>
        <w:t>1</w:t>
      </w:r>
    </w:p>
    <w:p w14:paraId="7AB7013B" w14:textId="38E35DFE" w:rsidR="003641D4" w:rsidRPr="000830AC" w:rsidRDefault="00072150" w:rsidP="003641D4">
      <w:pPr>
        <w:rPr>
          <w:lang w:val="en-US"/>
        </w:rPr>
      </w:pPr>
      <w:r>
        <w:rPr>
          <w:lang w:val="en-US"/>
        </w:rPr>
        <w:t>ISO/IEC</w:t>
      </w:r>
      <w:r w:rsidR="0009311A" w:rsidRPr="000830AC">
        <w:rPr>
          <w:lang w:val="en-US"/>
        </w:rPr>
        <w:t xml:space="preserve"> 27001 titled: </w:t>
      </w:r>
      <w:r w:rsidR="0009311A" w:rsidRPr="000830AC">
        <w:rPr>
          <w:i/>
          <w:iCs/>
          <w:lang w:val="en-US"/>
        </w:rPr>
        <w:t>Information technology – security techniques – information security management systems – requirements</w:t>
      </w:r>
      <w:r w:rsidR="00A93583" w:rsidRPr="000830AC">
        <w:rPr>
          <w:lang w:val="en-US"/>
        </w:rPr>
        <w:t xml:space="preserve">, is one of the standards specifying requirements. </w:t>
      </w:r>
      <w:r w:rsidR="00FA01A0" w:rsidRPr="000830AC">
        <w:rPr>
          <w:lang w:val="en-US"/>
        </w:rPr>
        <w:t xml:space="preserve">There are other standards within that </w:t>
      </w:r>
      <w:r w:rsidR="009D6297" w:rsidRPr="000830AC">
        <w:rPr>
          <w:lang w:val="en-US"/>
        </w:rPr>
        <w:t>category</w:t>
      </w:r>
      <w:r w:rsidR="00FA01A0" w:rsidRPr="000830AC">
        <w:rPr>
          <w:lang w:val="en-US"/>
        </w:rPr>
        <w:t xml:space="preserve">, as outlined </w:t>
      </w:r>
      <w:r w:rsidR="009D6297" w:rsidRPr="000830AC">
        <w:rPr>
          <w:lang w:val="en-US"/>
        </w:rPr>
        <w:t xml:space="preserve">earlier. </w:t>
      </w:r>
      <w:r w:rsidR="0073242E" w:rsidRPr="000830AC">
        <w:rPr>
          <w:lang w:val="en-US"/>
        </w:rPr>
        <w:t>In terms of scope</w:t>
      </w:r>
      <w:r w:rsidR="00F9062C" w:rsidRPr="000830AC">
        <w:rPr>
          <w:lang w:val="en-US"/>
        </w:rPr>
        <w:t>, the root standard specifies requirements for establishing, implementing, operating, monitoring</w:t>
      </w:r>
      <w:r w:rsidR="00A67F1D" w:rsidRPr="000830AC">
        <w:rPr>
          <w:lang w:val="en-US"/>
        </w:rPr>
        <w:t xml:space="preserve">, reviewing, </w:t>
      </w:r>
      <w:r w:rsidR="00C210D5" w:rsidRPr="000830AC">
        <w:rPr>
          <w:lang w:val="en-US"/>
        </w:rPr>
        <w:t>maintaining,</w:t>
      </w:r>
      <w:r w:rsidR="00A67F1D" w:rsidRPr="000830AC">
        <w:rPr>
          <w:lang w:val="en-US"/>
        </w:rPr>
        <w:t xml:space="preserve"> and improving the formalized ISMS within an organization.</w:t>
      </w:r>
      <w:r w:rsidR="0031606C" w:rsidRPr="000830AC">
        <w:rPr>
          <w:lang w:val="en-US"/>
        </w:rPr>
        <w:t xml:space="preserve"> The purpose of the </w:t>
      </w:r>
      <w:r>
        <w:rPr>
          <w:lang w:val="en-US"/>
        </w:rPr>
        <w:t>ISO/IEC</w:t>
      </w:r>
      <w:r w:rsidR="0031606C" w:rsidRPr="000830AC">
        <w:rPr>
          <w:lang w:val="en-US"/>
        </w:rPr>
        <w:t xml:space="preserve"> 27001 is to provide the normative requirements towards the development and operations of an ISMS within an organization, </w:t>
      </w:r>
      <w:r w:rsidR="00F82ABB" w:rsidRPr="000830AC">
        <w:rPr>
          <w:lang w:val="en-US"/>
        </w:rPr>
        <w:t>notwithstanding</w:t>
      </w:r>
      <w:r w:rsidR="0031606C" w:rsidRPr="000830AC">
        <w:rPr>
          <w:lang w:val="en-US"/>
        </w:rPr>
        <w:t xml:space="preserve"> its size</w:t>
      </w:r>
      <w:r w:rsidR="00F82ABB" w:rsidRPr="000830AC">
        <w:rPr>
          <w:lang w:val="en-US"/>
        </w:rPr>
        <w:t xml:space="preserve">, </w:t>
      </w:r>
      <w:r w:rsidR="009D6297" w:rsidRPr="000830AC">
        <w:rPr>
          <w:lang w:val="en-US"/>
        </w:rPr>
        <w:t>type,</w:t>
      </w:r>
      <w:r w:rsidR="00F82ABB" w:rsidRPr="000830AC">
        <w:rPr>
          <w:lang w:val="en-US"/>
        </w:rPr>
        <w:t xml:space="preserve"> or nature.</w:t>
      </w:r>
    </w:p>
    <w:p w14:paraId="4C46E07C" w14:textId="16F2EA7B" w:rsidR="003D4F1E" w:rsidRPr="000830AC" w:rsidRDefault="002E4FF6" w:rsidP="0071482E">
      <w:pPr>
        <w:pStyle w:val="berschrift4"/>
        <w:rPr>
          <w:lang w:val="en-US"/>
        </w:rPr>
      </w:pPr>
      <w:r w:rsidRPr="000830AC">
        <w:rPr>
          <w:strike/>
          <w:noProof/>
          <w:color w:val="2B579A"/>
          <w:shd w:val="clear" w:color="auto" w:fill="E6E6E6"/>
          <w:lang w:eastAsia="de-DE"/>
        </w:rPr>
        <mc:AlternateContent>
          <mc:Choice Requires="wps">
            <w:drawing>
              <wp:anchor distT="0" distB="0" distL="0" distR="0" simplePos="0" relativeHeight="251658259" behindDoc="0" locked="0" layoutInCell="1" allowOverlap="1" wp14:anchorId="2C3595AF" wp14:editId="36385D1C">
                <wp:simplePos x="0" y="0"/>
                <wp:positionH relativeFrom="page">
                  <wp:align>left</wp:align>
                </wp:positionH>
                <wp:positionV relativeFrom="paragraph">
                  <wp:posOffset>421640</wp:posOffset>
                </wp:positionV>
                <wp:extent cx="1041400" cy="1446530"/>
                <wp:effectExtent l="0" t="0" r="6350" b="1270"/>
                <wp:wrapThrough wrapText="bothSides">
                  <wp:wrapPolygon edited="0">
                    <wp:start x="0" y="0"/>
                    <wp:lineTo x="0" y="21335"/>
                    <wp:lineTo x="21337" y="21335"/>
                    <wp:lineTo x="21337" y="0"/>
                    <wp:lineTo x="0" y="0"/>
                  </wp:wrapPolygon>
                </wp:wrapThrough>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1AC48" w14:textId="69352FB8" w:rsidR="004B2580" w:rsidRPr="00A13312" w:rsidRDefault="002E4FF6" w:rsidP="004B2580">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Guideline</w:t>
                            </w:r>
                          </w:p>
                          <w:p w14:paraId="380B3170" w14:textId="2FD59D1B" w:rsidR="004B2580" w:rsidRPr="008E2829" w:rsidRDefault="004B0CED" w:rsidP="004B2580">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a d</w:t>
                            </w:r>
                            <w:r w:rsidR="00B47308">
                              <w:rPr>
                                <w:rFonts w:asciiTheme="minorHAnsi" w:hAnsiTheme="minorHAnsi" w:cs="Helvetica"/>
                                <w:color w:val="auto"/>
                                <w:sz w:val="18"/>
                                <w:szCs w:val="18"/>
                                <w:lang w:val="en-US" w:eastAsia="de-DE"/>
                              </w:rPr>
                              <w:t xml:space="preserve">escription that clarifies what should be done and how, to achieve </w:t>
                            </w:r>
                            <w:r w:rsidR="0040750A">
                              <w:rPr>
                                <w:rFonts w:asciiTheme="minorHAnsi" w:hAnsiTheme="minorHAnsi" w:cs="Helvetica"/>
                                <w:color w:val="auto"/>
                                <w:sz w:val="18"/>
                                <w:szCs w:val="18"/>
                                <w:lang w:val="en-US" w:eastAsia="de-DE"/>
                              </w:rPr>
                              <w:t>the objectives set out in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C3595AF" id="Text Box 59" o:spid="_x0000_s1038" type="#_x0000_t202" style="position:absolute;left:0;text-align:left;margin-left:0;margin-top:33.2pt;width:82pt;height:113.9pt;z-index:251658259;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" stroked="f">
                <v:textbox>
                  <w:txbxContent>
                    <w:p w14:paraId="6311AC48" w14:textId="69352FB8" w:rsidR="004B2580" w:rsidRPr="00A13312" w:rsidRDefault="002E4FF6" w:rsidP="004B2580">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Guideline</w:t>
                      </w:r>
                    </w:p>
                    <w:p w14:paraId="380B3170" w14:textId="2FD59D1B" w:rsidR="004B2580" w:rsidRPr="008E2829" w:rsidRDefault="004B0CED" w:rsidP="004B2580">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a d</w:t>
                      </w:r>
                      <w:r w:rsidR="00B47308">
                        <w:rPr>
                          <w:rFonts w:asciiTheme="minorHAnsi" w:hAnsiTheme="minorHAnsi" w:cs="Helvetica"/>
                          <w:color w:val="auto"/>
                          <w:sz w:val="18"/>
                          <w:szCs w:val="18"/>
                          <w:lang w:val="en-US" w:eastAsia="de-DE"/>
                        </w:rPr>
                        <w:t xml:space="preserve">escription that clarifies what should be done and how, to achieve </w:t>
                      </w:r>
                      <w:r w:rsidR="0040750A">
                        <w:rPr>
                          <w:rFonts w:asciiTheme="minorHAnsi" w:hAnsiTheme="minorHAnsi" w:cs="Helvetica"/>
                          <w:color w:val="auto"/>
                          <w:sz w:val="18"/>
                          <w:szCs w:val="18"/>
                          <w:lang w:val="en-US" w:eastAsia="de-DE"/>
                        </w:rPr>
                        <w:t>the objectives set out in policies</w:t>
                      </w:r>
                    </w:p>
                  </w:txbxContent>
                </v:textbox>
                <w10:wrap type="through" anchorx="page"/>
              </v:shape>
            </w:pict>
          </mc:Fallback>
        </mc:AlternateContent>
      </w:r>
      <w:r w:rsidR="003D4F1E" w:rsidRPr="000830AC">
        <w:rPr>
          <w:lang w:val="en-US"/>
        </w:rPr>
        <w:t>Guidelines standards</w:t>
      </w:r>
      <w:r w:rsidR="0071482E">
        <w:rPr>
          <w:lang w:val="en-US"/>
        </w:rPr>
        <w:t>:</w:t>
      </w:r>
      <w:r w:rsidR="003D4F1E" w:rsidRPr="000830AC">
        <w:rPr>
          <w:lang w:val="en-US"/>
        </w:rPr>
        <w:t xml:space="preserve"> </w:t>
      </w:r>
      <w:r w:rsidR="00072150">
        <w:rPr>
          <w:lang w:val="en-US"/>
        </w:rPr>
        <w:t>ISO/IEC</w:t>
      </w:r>
      <w:r w:rsidR="003D4F1E" w:rsidRPr="000830AC">
        <w:rPr>
          <w:lang w:val="en-US"/>
        </w:rPr>
        <w:t xml:space="preserve"> 27002</w:t>
      </w:r>
    </w:p>
    <w:p w14:paraId="57E49D44" w14:textId="7E273017" w:rsidR="003D4F1E" w:rsidRPr="000830AC" w:rsidRDefault="009D6297" w:rsidP="003641D4">
      <w:pPr>
        <w:rPr>
          <w:lang w:val="en-US"/>
        </w:rPr>
      </w:pPr>
      <w:r w:rsidRPr="000830AC">
        <w:rPr>
          <w:lang w:val="en-US"/>
        </w:rPr>
        <w:t xml:space="preserve">An example of </w:t>
      </w:r>
      <w:r w:rsidR="00E2793A" w:rsidRPr="000830AC">
        <w:rPr>
          <w:b/>
          <w:bCs/>
          <w:lang w:val="en-US"/>
        </w:rPr>
        <w:t>guidelines</w:t>
      </w:r>
      <w:r w:rsidRPr="000830AC">
        <w:rPr>
          <w:lang w:val="en-US"/>
        </w:rPr>
        <w:t xml:space="preserve"> </w:t>
      </w:r>
      <w:r w:rsidR="00485093" w:rsidRPr="000830AC">
        <w:rPr>
          <w:lang w:val="en-US"/>
        </w:rPr>
        <w:t>standards</w:t>
      </w:r>
      <w:r w:rsidRPr="000830AC">
        <w:rPr>
          <w:lang w:val="en-US"/>
        </w:rPr>
        <w:t xml:space="preserve"> </w:t>
      </w:r>
      <w:r w:rsidR="00F15609" w:rsidRPr="000830AC">
        <w:rPr>
          <w:lang w:val="en-US"/>
        </w:rPr>
        <w:t xml:space="preserve">is the </w:t>
      </w:r>
      <w:r w:rsidR="00072150">
        <w:rPr>
          <w:lang w:val="en-US"/>
        </w:rPr>
        <w:t>ISO/IEC</w:t>
      </w:r>
      <w:r w:rsidRPr="000830AC">
        <w:rPr>
          <w:lang w:val="en-US"/>
        </w:rPr>
        <w:t xml:space="preserve"> 27002</w:t>
      </w:r>
      <w:r w:rsidR="00F15609" w:rsidRPr="000830AC">
        <w:rPr>
          <w:lang w:val="en-US"/>
        </w:rPr>
        <w:t>,</w:t>
      </w:r>
      <w:r w:rsidR="000B5434" w:rsidRPr="000830AC">
        <w:rPr>
          <w:lang w:val="en-US"/>
        </w:rPr>
        <w:t xml:space="preserve"> titled: </w:t>
      </w:r>
      <w:r w:rsidR="000B5434" w:rsidRPr="000830AC">
        <w:rPr>
          <w:i/>
          <w:iCs/>
          <w:lang w:val="en-US"/>
        </w:rPr>
        <w:t>Information technology – security techniques – code of practice for information security controls</w:t>
      </w:r>
      <w:r w:rsidR="00F15609" w:rsidRPr="000830AC">
        <w:rPr>
          <w:lang w:val="en-US"/>
        </w:rPr>
        <w:t xml:space="preserve">. The </w:t>
      </w:r>
      <w:r w:rsidR="00072150">
        <w:rPr>
          <w:lang w:val="en-US"/>
        </w:rPr>
        <w:t>ISO/IEC</w:t>
      </w:r>
      <w:r w:rsidR="00F15609" w:rsidRPr="000830AC">
        <w:rPr>
          <w:lang w:val="en-US"/>
        </w:rPr>
        <w:t xml:space="preserve"> 27002 houses a list of commonly accepted control objectives and best practice controls</w:t>
      </w:r>
      <w:r w:rsidR="008C7361" w:rsidRPr="000830AC">
        <w:rPr>
          <w:lang w:val="en-US"/>
        </w:rPr>
        <w:t xml:space="preserve"> which serve as implementation guidance for the selection and implementation of </w:t>
      </w:r>
      <w:r w:rsidR="00ED75B8" w:rsidRPr="000830AC">
        <w:rPr>
          <w:lang w:val="en-US"/>
        </w:rPr>
        <w:t>controls towards attaining effective information security in an organization.</w:t>
      </w:r>
      <w:r w:rsidR="0079422B" w:rsidRPr="000830AC">
        <w:rPr>
          <w:lang w:val="en-US"/>
        </w:rPr>
        <w:t xml:space="preserve"> It is also a document which provides guidance on the implementation of</w:t>
      </w:r>
      <w:r w:rsidR="00EB610E" w:rsidRPr="000830AC">
        <w:rPr>
          <w:lang w:val="en-US"/>
        </w:rPr>
        <w:t xml:space="preserve"> security controls (specifically clauses </w:t>
      </w:r>
      <w:r w:rsidR="005644E5" w:rsidRPr="000830AC">
        <w:rPr>
          <w:lang w:val="en-US"/>
        </w:rPr>
        <w:t>5 to 18) which offer organizations of all sizes, types and nature implementation advice an</w:t>
      </w:r>
      <w:r w:rsidR="001D78DA" w:rsidRPr="000830AC">
        <w:rPr>
          <w:lang w:val="en-US"/>
        </w:rPr>
        <w:t xml:space="preserve">d guidance on best practices, </w:t>
      </w:r>
      <w:r w:rsidR="00882E1C">
        <w:rPr>
          <w:lang w:val="en-US"/>
        </w:rPr>
        <w:t>to</w:t>
      </w:r>
      <w:r w:rsidR="00882E1C" w:rsidRPr="000830AC">
        <w:rPr>
          <w:lang w:val="en-US"/>
        </w:rPr>
        <w:t xml:space="preserve"> </w:t>
      </w:r>
      <w:r w:rsidR="001D78DA" w:rsidRPr="000830AC">
        <w:rPr>
          <w:lang w:val="en-US"/>
        </w:rPr>
        <w:t>support security controls in the organization.</w:t>
      </w:r>
    </w:p>
    <w:p w14:paraId="5B6062E6" w14:textId="4274784E" w:rsidR="009813E8" w:rsidRDefault="00B86DDB" w:rsidP="003641D4">
      <w:pPr>
        <w:rPr>
          <w:lang w:val="en-US"/>
        </w:rPr>
      </w:pPr>
      <w:r>
        <w:rPr>
          <w:lang w:val="en-US"/>
        </w:rPr>
        <w:t xml:space="preserve">The course </w:t>
      </w:r>
      <w:r w:rsidR="004D3EB5">
        <w:rPr>
          <w:lang w:val="en-US"/>
        </w:rPr>
        <w:t xml:space="preserve">book frequently refers to the ISO/IEC 27001:2013 standard. In certain cases, the updated ISO/IEC 27001:2022 version is also mentioned as needed. </w:t>
      </w:r>
      <w:r w:rsidR="00B872F7">
        <w:rPr>
          <w:lang w:val="en-US"/>
        </w:rPr>
        <w:t xml:space="preserve">Do note that if the IEC or the suffix is omitted from the name in this coursebook, it does not affect the meaning or </w:t>
      </w:r>
      <w:r w:rsidR="009813E8">
        <w:rPr>
          <w:lang w:val="en-US"/>
        </w:rPr>
        <w:t>significance</w:t>
      </w:r>
      <w:r w:rsidR="00B872F7">
        <w:rPr>
          <w:lang w:val="en-US"/>
        </w:rPr>
        <w:t xml:space="preserve"> of the standard. The missing parts are assumed to be </w:t>
      </w:r>
      <w:r w:rsidR="009813E8">
        <w:rPr>
          <w:lang w:val="en-US"/>
        </w:rPr>
        <w:t>implied</w:t>
      </w:r>
      <w:r w:rsidR="00B872F7">
        <w:rPr>
          <w:lang w:val="en-US"/>
        </w:rPr>
        <w:t xml:space="preserve">, and the reference still </w:t>
      </w:r>
      <w:r w:rsidR="009813E8">
        <w:rPr>
          <w:lang w:val="en-US"/>
        </w:rPr>
        <w:t>corresponds</w:t>
      </w:r>
      <w:r w:rsidR="00B872F7">
        <w:rPr>
          <w:lang w:val="en-US"/>
        </w:rPr>
        <w:t xml:space="preserve"> to the appropriate standards</w:t>
      </w:r>
      <w:r w:rsidR="009813E8">
        <w:rPr>
          <w:lang w:val="en-US"/>
        </w:rPr>
        <w:t>.</w:t>
      </w:r>
    </w:p>
    <w:p w14:paraId="4DFE31D2" w14:textId="1B8546CF" w:rsidR="005F6638" w:rsidRPr="000830AC" w:rsidRDefault="00934B64" w:rsidP="00934B64">
      <w:pPr>
        <w:pStyle w:val="berschrift3"/>
        <w:rPr>
          <w:lang w:val="en-GB"/>
        </w:rPr>
      </w:pPr>
      <w:r w:rsidRPr="030AF482">
        <w:rPr>
          <w:lang w:val="en-GB"/>
        </w:rPr>
        <w:t>BSI Standards</w:t>
      </w:r>
    </w:p>
    <w:p w14:paraId="00839B59" w14:textId="2978212F" w:rsidR="00320B73" w:rsidRPr="000830AC" w:rsidRDefault="007B46C6" w:rsidP="00A3745E">
      <w:pPr>
        <w:rPr>
          <w:lang w:val="en-GB"/>
        </w:rPr>
      </w:pPr>
      <w:r w:rsidRPr="000830AC">
        <w:rPr>
          <w:lang w:val="en-GB"/>
        </w:rPr>
        <w:t xml:space="preserve">In Germany, there exists a Federal Office for Information Security or </w:t>
      </w:r>
      <w:r w:rsidR="00C25209" w:rsidRPr="000830AC">
        <w:rPr>
          <w:lang w:val="en-GB"/>
        </w:rPr>
        <w:t xml:space="preserve">Bundesamt für Sicherheit in der Informationstechnik </w:t>
      </w:r>
      <w:r w:rsidR="00EE1AA3" w:rsidRPr="000830AC">
        <w:rPr>
          <w:lang w:val="en-GB"/>
        </w:rPr>
        <w:t xml:space="preserve">(BSI). This entity is the </w:t>
      </w:r>
      <w:r w:rsidR="00C25209" w:rsidRPr="000830AC">
        <w:rPr>
          <w:lang w:val="en-GB"/>
        </w:rPr>
        <w:t>upper-level</w:t>
      </w:r>
      <w:r w:rsidR="00EE1AA3" w:rsidRPr="000830AC">
        <w:rPr>
          <w:lang w:val="en-GB"/>
        </w:rPr>
        <w:t xml:space="preserve"> </w:t>
      </w:r>
      <w:r w:rsidR="00C25209" w:rsidRPr="000830AC">
        <w:rPr>
          <w:lang w:val="en-GB"/>
        </w:rPr>
        <w:t>government</w:t>
      </w:r>
      <w:r w:rsidR="00EE1AA3" w:rsidRPr="000830AC">
        <w:rPr>
          <w:lang w:val="en-GB"/>
        </w:rPr>
        <w:t xml:space="preserve"> agency charged with the responsibility of managing computer and communication security.</w:t>
      </w:r>
      <w:r w:rsidR="00E9389A" w:rsidRPr="000830AC">
        <w:rPr>
          <w:lang w:val="en-GB"/>
        </w:rPr>
        <w:t xml:space="preserve"> </w:t>
      </w:r>
      <w:r w:rsidR="00B236B6" w:rsidRPr="000830AC">
        <w:rPr>
          <w:lang w:val="en-GB"/>
        </w:rPr>
        <w:t xml:space="preserve">It is </w:t>
      </w:r>
      <w:r w:rsidR="00D755FA" w:rsidRPr="000830AC">
        <w:rPr>
          <w:lang w:val="en-GB"/>
        </w:rPr>
        <w:t>also the central certification body for IT system’s security assurance</w:t>
      </w:r>
      <w:r w:rsidR="00500441" w:rsidRPr="000830AC">
        <w:rPr>
          <w:lang w:val="en-GB"/>
        </w:rPr>
        <w:t xml:space="preserve">, computer and data security and </w:t>
      </w:r>
      <w:r w:rsidR="00500441" w:rsidRPr="000830AC">
        <w:rPr>
          <w:lang w:val="en-GB"/>
        </w:rPr>
        <w:lastRenderedPageBreak/>
        <w:t xml:space="preserve">data protection in Germany. </w:t>
      </w:r>
      <w:r w:rsidR="00E9389A" w:rsidRPr="000830AC">
        <w:rPr>
          <w:lang w:val="en-GB"/>
        </w:rPr>
        <w:t>Its responsibilities include securing computer applications, critical infrastructure, internet security</w:t>
      </w:r>
      <w:r w:rsidR="007422B4" w:rsidRPr="000830AC">
        <w:rPr>
          <w:lang w:val="en-GB"/>
        </w:rPr>
        <w:t xml:space="preserve">, cryptography, as well as certification of security products and accreditation of test laboratories for security </w:t>
      </w:r>
      <w:r w:rsidR="00EF1B7A" w:rsidRPr="000830AC">
        <w:rPr>
          <w:lang w:val="en-GB"/>
        </w:rPr>
        <w:t>in</w:t>
      </w:r>
      <w:r w:rsidR="007422B4" w:rsidRPr="000830AC">
        <w:rPr>
          <w:lang w:val="en-GB"/>
        </w:rPr>
        <w:t xml:space="preserve"> Germany.</w:t>
      </w:r>
      <w:r w:rsidR="00A22BC4" w:rsidRPr="000830AC">
        <w:rPr>
          <w:lang w:val="en-GB"/>
        </w:rPr>
        <w:t xml:space="preserve"> The BSI Germany</w:t>
      </w:r>
      <w:r w:rsidR="00535CE5" w:rsidRPr="000830AC">
        <w:rPr>
          <w:lang w:val="en-GB"/>
        </w:rPr>
        <w:t xml:space="preserve"> issues gu</w:t>
      </w:r>
      <w:r w:rsidR="00235725" w:rsidRPr="000830AC">
        <w:rPr>
          <w:lang w:val="en-GB"/>
        </w:rPr>
        <w:t xml:space="preserve">idelines known as the BSI standards. They provide baseline </w:t>
      </w:r>
      <w:r w:rsidR="00B236B6" w:rsidRPr="000830AC">
        <w:rPr>
          <w:lang w:val="en-GB"/>
        </w:rPr>
        <w:t>recommendations</w:t>
      </w:r>
      <w:r w:rsidR="00235725" w:rsidRPr="000830AC">
        <w:rPr>
          <w:lang w:val="en-GB"/>
        </w:rPr>
        <w:t xml:space="preserve">, </w:t>
      </w:r>
      <w:r w:rsidR="00B236B6" w:rsidRPr="000830AC">
        <w:rPr>
          <w:lang w:val="en-GB"/>
        </w:rPr>
        <w:t xml:space="preserve">technical guidance, </w:t>
      </w:r>
      <w:r w:rsidR="00235725" w:rsidRPr="000830AC">
        <w:rPr>
          <w:lang w:val="en-GB"/>
        </w:rPr>
        <w:t xml:space="preserve">methods, </w:t>
      </w:r>
      <w:r w:rsidR="00500441" w:rsidRPr="000830AC">
        <w:rPr>
          <w:lang w:val="en-GB"/>
        </w:rPr>
        <w:t>processes,</w:t>
      </w:r>
      <w:r w:rsidR="002A3DD5" w:rsidRPr="000830AC">
        <w:rPr>
          <w:lang w:val="en-GB"/>
        </w:rPr>
        <w:t xml:space="preserve"> and procedures for effective information security within Germany. Government and state authorities, companies</w:t>
      </w:r>
      <w:r w:rsidR="00A471AD" w:rsidRPr="000830AC">
        <w:rPr>
          <w:lang w:val="en-GB"/>
        </w:rPr>
        <w:t xml:space="preserve">, </w:t>
      </w:r>
      <w:r w:rsidR="00B236B6" w:rsidRPr="000830AC">
        <w:rPr>
          <w:lang w:val="en-GB"/>
        </w:rPr>
        <w:t>manufacturers,</w:t>
      </w:r>
      <w:r w:rsidR="00A471AD" w:rsidRPr="000830AC">
        <w:rPr>
          <w:lang w:val="en-GB"/>
        </w:rPr>
        <w:t xml:space="preserve"> and service providers all use the BSI standards</w:t>
      </w:r>
      <w:r w:rsidR="00B236B6" w:rsidRPr="000830AC">
        <w:rPr>
          <w:lang w:val="en-GB"/>
        </w:rPr>
        <w:t>.</w:t>
      </w:r>
      <w:r w:rsidR="00E53D39" w:rsidRPr="000830AC">
        <w:rPr>
          <w:lang w:val="en-GB"/>
        </w:rPr>
        <w:t xml:space="preserve"> </w:t>
      </w:r>
      <w:r w:rsidR="00320B73" w:rsidRPr="000830AC">
        <w:rPr>
          <w:lang w:val="en-GB"/>
        </w:rPr>
        <w:t>The BSI standards 200-1, 200-2 and 200-3 have replaced the BSI standards of the 100-x series since October 2017.</w:t>
      </w:r>
    </w:p>
    <w:p w14:paraId="009DE2BE" w14:textId="3B0BE9C1" w:rsidR="00E53D39" w:rsidRPr="000830AC" w:rsidRDefault="001F3C01" w:rsidP="0071482E">
      <w:pPr>
        <w:pStyle w:val="berschrift4"/>
        <w:rPr>
          <w:lang w:val="en-GB"/>
        </w:rPr>
      </w:pPr>
      <w:r w:rsidRPr="000830AC">
        <w:rPr>
          <w:lang w:val="en-GB"/>
        </w:rPr>
        <w:t>BSI standard 200</w:t>
      </w:r>
      <w:r w:rsidR="00AB53B6" w:rsidRPr="000830AC">
        <w:rPr>
          <w:lang w:val="en-GB"/>
        </w:rPr>
        <w:t>-x series</w:t>
      </w:r>
    </w:p>
    <w:p w14:paraId="5BE2B96A" w14:textId="2CF4516C" w:rsidR="001F3C01" w:rsidRPr="000830AC" w:rsidRDefault="004D22E1" w:rsidP="00A3745E">
      <w:pPr>
        <w:rPr>
          <w:lang w:val="en-GB"/>
        </w:rPr>
      </w:pPr>
      <w:r w:rsidRPr="000830AC">
        <w:rPr>
          <w:lang w:val="en-GB"/>
        </w:rPr>
        <w:t>The BSI standard 200-1</w:t>
      </w:r>
      <w:r w:rsidR="001F3C01" w:rsidRPr="000830AC">
        <w:rPr>
          <w:lang w:val="en-GB"/>
        </w:rPr>
        <w:t xml:space="preserve"> defines the </w:t>
      </w:r>
      <w:r w:rsidR="00AF53B3" w:rsidRPr="000830AC">
        <w:rPr>
          <w:lang w:val="en-GB"/>
        </w:rPr>
        <w:t>requirements for an ISMS. It is developed in tandem with the prescriptions</w:t>
      </w:r>
      <w:r w:rsidR="00B7068B" w:rsidRPr="000830AC">
        <w:rPr>
          <w:lang w:val="en-GB"/>
        </w:rPr>
        <w:t xml:space="preserve"> of the </w:t>
      </w:r>
      <w:r w:rsidR="00072150">
        <w:rPr>
          <w:lang w:val="en-GB"/>
        </w:rPr>
        <w:t>ISO/IEC</w:t>
      </w:r>
      <w:r w:rsidR="00F86D58" w:rsidRPr="000830AC">
        <w:rPr>
          <w:lang w:val="en-GB"/>
        </w:rPr>
        <w:t xml:space="preserve"> 27001, while taking into consideration recommendations from other standards such as the </w:t>
      </w:r>
      <w:r w:rsidR="00072150">
        <w:rPr>
          <w:lang w:val="en-GB"/>
        </w:rPr>
        <w:t>ISO/IEC</w:t>
      </w:r>
      <w:r w:rsidR="00F86D58" w:rsidRPr="000830AC">
        <w:rPr>
          <w:lang w:val="en-GB"/>
        </w:rPr>
        <w:t xml:space="preserve"> 27002</w:t>
      </w:r>
      <w:r w:rsidR="00DF7467" w:rsidRPr="000830AC">
        <w:rPr>
          <w:lang w:val="en-GB"/>
        </w:rPr>
        <w:t>.</w:t>
      </w:r>
    </w:p>
    <w:p w14:paraId="51C52755" w14:textId="34D3CFEB" w:rsidR="00DF7467" w:rsidRPr="000830AC" w:rsidRDefault="00FF092F" w:rsidP="00A3745E">
      <w:pPr>
        <w:rPr>
          <w:lang w:val="en-GB"/>
        </w:rPr>
      </w:pPr>
      <w:r w:rsidRPr="000830AC">
        <w:rPr>
          <w:lang w:val="en-GB"/>
        </w:rPr>
        <w:t xml:space="preserve">The BSI standard 200-2 serves as the </w:t>
      </w:r>
      <w:r w:rsidR="0064170F" w:rsidRPr="000830AC">
        <w:rPr>
          <w:lang w:val="en-GB"/>
        </w:rPr>
        <w:t>foundation</w:t>
      </w:r>
      <w:r w:rsidRPr="000830AC">
        <w:rPr>
          <w:lang w:val="en-GB"/>
        </w:rPr>
        <w:t xml:space="preserve"> for </w:t>
      </w:r>
      <w:r w:rsidR="0064170F" w:rsidRPr="000830AC">
        <w:rPr>
          <w:lang w:val="en-GB"/>
        </w:rPr>
        <w:t>the BSI approach</w:t>
      </w:r>
      <w:r w:rsidRPr="000830AC">
        <w:rPr>
          <w:lang w:val="en-GB"/>
        </w:rPr>
        <w:t xml:space="preserve"> for establishing</w:t>
      </w:r>
      <w:r w:rsidR="0064170F" w:rsidRPr="000830AC">
        <w:rPr>
          <w:lang w:val="en-GB"/>
        </w:rPr>
        <w:t xml:space="preserve"> an ISMS</w:t>
      </w:r>
      <w:r w:rsidR="007A1E9A" w:rsidRPr="000830AC">
        <w:rPr>
          <w:lang w:val="en-GB"/>
        </w:rPr>
        <w:t>, with three procedures for implementing</w:t>
      </w:r>
      <w:r w:rsidR="00034B84" w:rsidRPr="000830AC">
        <w:rPr>
          <w:lang w:val="en-GB"/>
        </w:rPr>
        <w:t xml:space="preserve"> the needed baseline IT protection in an organization. </w:t>
      </w:r>
      <w:r w:rsidR="00787A8E" w:rsidRPr="000830AC">
        <w:rPr>
          <w:lang w:val="en-GB"/>
        </w:rPr>
        <w:t>It explains how an ISMS can be built</w:t>
      </w:r>
      <w:r w:rsidR="00F74EB3" w:rsidRPr="000830AC">
        <w:rPr>
          <w:lang w:val="en-GB"/>
        </w:rPr>
        <w:t xml:space="preserve"> using the three different methodologies.</w:t>
      </w:r>
    </w:p>
    <w:p w14:paraId="1BCDFB1D" w14:textId="51438FA5" w:rsidR="00034B84" w:rsidRPr="000830AC" w:rsidRDefault="00034B84" w:rsidP="00A3745E">
      <w:pPr>
        <w:rPr>
          <w:lang w:val="en-GB"/>
        </w:rPr>
      </w:pPr>
      <w:r w:rsidRPr="000830AC">
        <w:rPr>
          <w:lang w:val="en-GB"/>
        </w:rPr>
        <w:t>The BSI</w:t>
      </w:r>
      <w:r w:rsidR="00150151" w:rsidRPr="000830AC">
        <w:rPr>
          <w:lang w:val="en-GB"/>
        </w:rPr>
        <w:t xml:space="preserve"> standard 200</w:t>
      </w:r>
      <w:r w:rsidRPr="000830AC">
        <w:rPr>
          <w:lang w:val="en-GB"/>
        </w:rPr>
        <w:t>-3 houses</w:t>
      </w:r>
      <w:r w:rsidR="00F42907" w:rsidRPr="000830AC">
        <w:rPr>
          <w:lang w:val="en-GB"/>
        </w:rPr>
        <w:t xml:space="preserve"> risk-related steps</w:t>
      </w:r>
      <w:r w:rsidR="00F74EB3" w:rsidRPr="000830AC">
        <w:rPr>
          <w:lang w:val="en-GB"/>
        </w:rPr>
        <w:t xml:space="preserve"> and tasks</w:t>
      </w:r>
      <w:r w:rsidR="00F42907" w:rsidRPr="000830AC">
        <w:rPr>
          <w:lang w:val="en-GB"/>
        </w:rPr>
        <w:t xml:space="preserve"> for the implementation of </w:t>
      </w:r>
      <w:r w:rsidR="003950AF" w:rsidRPr="000830AC">
        <w:rPr>
          <w:lang w:val="en-GB"/>
        </w:rPr>
        <w:t xml:space="preserve">an </w:t>
      </w:r>
      <w:r w:rsidR="00F42907" w:rsidRPr="000830AC">
        <w:rPr>
          <w:lang w:val="en-GB"/>
        </w:rPr>
        <w:t>effective IT security framework</w:t>
      </w:r>
      <w:r w:rsidR="003950AF" w:rsidRPr="000830AC">
        <w:rPr>
          <w:lang w:val="en-GB"/>
        </w:rPr>
        <w:t xml:space="preserve"> within an organization</w:t>
      </w:r>
      <w:r w:rsidR="00E66247" w:rsidRPr="000830AC">
        <w:rPr>
          <w:lang w:val="en-GB"/>
        </w:rPr>
        <w:t xml:space="preserve"> to achieve the desired level of security</w:t>
      </w:r>
      <w:r w:rsidR="00150151" w:rsidRPr="000830AC">
        <w:rPr>
          <w:lang w:val="en-GB"/>
        </w:rPr>
        <w:t>.</w:t>
      </w:r>
    </w:p>
    <w:p w14:paraId="6B7535FF" w14:textId="77777777" w:rsidR="00F74EB3" w:rsidRPr="000830AC" w:rsidRDefault="00150151" w:rsidP="00A3745E">
      <w:pPr>
        <w:rPr>
          <w:lang w:val="en-GB"/>
        </w:rPr>
      </w:pPr>
      <w:r w:rsidRPr="000830AC">
        <w:rPr>
          <w:lang w:val="en-GB"/>
        </w:rPr>
        <w:t>The BSI standard 200-4</w:t>
      </w:r>
      <w:r w:rsidR="00112248" w:rsidRPr="000830AC">
        <w:rPr>
          <w:lang w:val="en-GB"/>
        </w:rPr>
        <w:t xml:space="preserve"> is the modernised standard which provides practical instructions for setting up and establishing business continuity management systems</w:t>
      </w:r>
      <w:r w:rsidR="00365072" w:rsidRPr="000830AC">
        <w:rPr>
          <w:lang w:val="en-GB"/>
        </w:rPr>
        <w:t xml:space="preserve"> in an organization.</w:t>
      </w:r>
    </w:p>
    <w:p w14:paraId="58444AA1" w14:textId="0AA579F1" w:rsidR="00150151" w:rsidRPr="000830AC" w:rsidRDefault="00365072" w:rsidP="00A3745E">
      <w:pPr>
        <w:rPr>
          <w:lang w:val="en-GB"/>
        </w:rPr>
      </w:pPr>
      <w:r w:rsidRPr="000830AC">
        <w:rPr>
          <w:lang w:val="en-GB"/>
        </w:rPr>
        <w:t xml:space="preserve">It is instructive to note that users of the BSI standards will find them ideal </w:t>
      </w:r>
      <w:r w:rsidR="00BC654C" w:rsidRPr="000830AC">
        <w:rPr>
          <w:lang w:val="en-GB"/>
        </w:rPr>
        <w:t xml:space="preserve">if they are already working with the IT-Grunschutz methodology and wish to add </w:t>
      </w:r>
      <w:r w:rsidR="00EF0DDB" w:rsidRPr="000830AC">
        <w:rPr>
          <w:lang w:val="en-GB"/>
        </w:rPr>
        <w:t>risk analysis as another layer.</w:t>
      </w:r>
    </w:p>
    <w:p w14:paraId="38269CB3" w14:textId="5B49319C" w:rsidR="00320B73" w:rsidRPr="000830AC" w:rsidRDefault="00320B73" w:rsidP="00A3745E">
      <w:pPr>
        <w:rPr>
          <w:lang w:val="en-GB"/>
        </w:rPr>
      </w:pPr>
      <w:r w:rsidRPr="000830AC">
        <w:rPr>
          <w:lang w:val="en-GB"/>
        </w:rPr>
        <w:t xml:space="preserve">The transition to the modernized IT baseline protection has an impact on an </w:t>
      </w:r>
      <w:r w:rsidR="00A3745E" w:rsidRPr="000830AC">
        <w:rPr>
          <w:lang w:val="en-GB"/>
        </w:rPr>
        <w:t>ISMS</w:t>
      </w:r>
      <w:r w:rsidRPr="000830AC">
        <w:rPr>
          <w:lang w:val="en-GB"/>
        </w:rPr>
        <w:t xml:space="preserve">, which is based on the previous IT baseline protection method in accordance with the BSI standard BSI 100-2 and the IT baseline protection catalogues. This means that the conversion primarily affects </w:t>
      </w:r>
      <w:r w:rsidR="00194B86" w:rsidRPr="000830AC">
        <w:rPr>
          <w:lang w:val="en-GB"/>
        </w:rPr>
        <w:t xml:space="preserve">both ISO </w:t>
      </w:r>
      <w:r w:rsidRPr="000830AC">
        <w:rPr>
          <w:lang w:val="en-GB"/>
        </w:rPr>
        <w:t>certified and non-certified institutions.</w:t>
      </w:r>
    </w:p>
    <w:p w14:paraId="25E383E7" w14:textId="5A84D742" w:rsidR="0062491F" w:rsidRPr="000830AC" w:rsidRDefault="00342C26" w:rsidP="00273388">
      <w:pPr>
        <w:rPr>
          <w:lang w:val="en-GB"/>
        </w:rPr>
      </w:pPr>
      <w:r w:rsidRPr="000830AC">
        <w:rPr>
          <w:lang w:val="en-GB"/>
        </w:rPr>
        <w:t xml:space="preserve">For the sake of transparency, organizations can be certified according to the </w:t>
      </w:r>
      <w:r w:rsidR="00072150">
        <w:rPr>
          <w:lang w:val="en-GB"/>
        </w:rPr>
        <w:t>ISO/IEC</w:t>
      </w:r>
      <w:r w:rsidRPr="000830AC">
        <w:rPr>
          <w:lang w:val="en-GB"/>
        </w:rPr>
        <w:t xml:space="preserve"> 27001 with the IT-Grundschutz as the </w:t>
      </w:r>
      <w:r w:rsidR="00003DEB" w:rsidRPr="000830AC">
        <w:rPr>
          <w:lang w:val="en-GB"/>
        </w:rPr>
        <w:t>base</w:t>
      </w:r>
      <w:r w:rsidRPr="000830AC">
        <w:rPr>
          <w:lang w:val="en-GB"/>
        </w:rPr>
        <w:t xml:space="preserve"> for it</w:t>
      </w:r>
      <w:r w:rsidR="00DE6483" w:rsidRPr="000830AC">
        <w:rPr>
          <w:lang w:val="en-GB"/>
        </w:rPr>
        <w:t xml:space="preserve">. That sort of certificate in Germany </w:t>
      </w:r>
      <w:r w:rsidR="00003DEB" w:rsidRPr="000830AC">
        <w:rPr>
          <w:lang w:val="en-GB"/>
        </w:rPr>
        <w:t>validates</w:t>
      </w:r>
      <w:r w:rsidR="00DE6483" w:rsidRPr="000830AC">
        <w:rPr>
          <w:lang w:val="en-GB"/>
        </w:rPr>
        <w:t xml:space="preserve"> that the IT security concepts implemented in the organization</w:t>
      </w:r>
      <w:r w:rsidR="00003DEB" w:rsidRPr="000830AC">
        <w:rPr>
          <w:lang w:val="en-GB"/>
        </w:rPr>
        <w:t xml:space="preserve"> conforms with the requirements of the globally accepted </w:t>
      </w:r>
      <w:r w:rsidR="00072150">
        <w:rPr>
          <w:lang w:val="en-GB"/>
        </w:rPr>
        <w:t>ISO/IEC</w:t>
      </w:r>
      <w:r w:rsidR="00003DEB" w:rsidRPr="000830AC">
        <w:rPr>
          <w:lang w:val="en-GB"/>
        </w:rPr>
        <w:t xml:space="preserve"> 27001.</w:t>
      </w:r>
    </w:p>
    <w:p w14:paraId="0BC958BC" w14:textId="5C90463D" w:rsidR="008A1478" w:rsidRPr="000830AC" w:rsidRDefault="00A3745E" w:rsidP="0071482E">
      <w:pPr>
        <w:pStyle w:val="berschrift3"/>
        <w:rPr>
          <w:lang w:val="en-GB"/>
        </w:rPr>
      </w:pPr>
      <w:r w:rsidRPr="000830AC">
        <w:rPr>
          <w:lang w:val="en-GB"/>
        </w:rPr>
        <w:lastRenderedPageBreak/>
        <w:t>British</w:t>
      </w:r>
      <w:r w:rsidR="005D3A75" w:rsidRPr="000830AC">
        <w:rPr>
          <w:lang w:val="en-GB"/>
        </w:rPr>
        <w:t xml:space="preserve"> Standards Institution and BS</w:t>
      </w:r>
      <w:r w:rsidR="00C35F06" w:rsidRPr="000830AC">
        <w:rPr>
          <w:lang w:val="en-GB"/>
        </w:rPr>
        <w:t>I</w:t>
      </w:r>
      <w:r w:rsidR="005D3A75" w:rsidRPr="000830AC">
        <w:rPr>
          <w:lang w:val="en-GB"/>
        </w:rPr>
        <w:t xml:space="preserve"> standards</w:t>
      </w:r>
    </w:p>
    <w:p w14:paraId="1BE229D5" w14:textId="30F8E129" w:rsidR="00E14C58" w:rsidRPr="000830AC" w:rsidRDefault="00084319" w:rsidP="00C26C0F">
      <w:pPr>
        <w:rPr>
          <w:lang w:val="en-GB"/>
        </w:rPr>
      </w:pPr>
      <w:r w:rsidRPr="000830AC">
        <w:rPr>
          <w:lang w:val="en-GB"/>
        </w:rPr>
        <w:t>The British Standards Institution (BSI group)</w:t>
      </w:r>
      <w:r w:rsidR="00AA5C2C" w:rsidRPr="000830AC">
        <w:rPr>
          <w:lang w:val="en-GB"/>
        </w:rPr>
        <w:t>, hereinafter referred to as the BSI-UK</w:t>
      </w:r>
      <w:r w:rsidR="007F51A1" w:rsidRPr="000830AC">
        <w:rPr>
          <w:lang w:val="en-GB"/>
        </w:rPr>
        <w:t>,</w:t>
      </w:r>
      <w:r w:rsidRPr="000830AC">
        <w:rPr>
          <w:lang w:val="en-GB"/>
        </w:rPr>
        <w:t xml:space="preserve"> is</w:t>
      </w:r>
      <w:r w:rsidR="00D11352" w:rsidRPr="000830AC">
        <w:rPr>
          <w:lang w:val="en-GB"/>
        </w:rPr>
        <w:t xml:space="preserve"> responsible for the publication of standards in the United Kingdom (UK). </w:t>
      </w:r>
      <w:r w:rsidR="009D5DB4" w:rsidRPr="000830AC">
        <w:rPr>
          <w:lang w:val="en-GB"/>
        </w:rPr>
        <w:t>The BSI</w:t>
      </w:r>
      <w:r w:rsidR="007F51A1" w:rsidRPr="000830AC">
        <w:rPr>
          <w:lang w:val="en-GB"/>
        </w:rPr>
        <w:t>-</w:t>
      </w:r>
      <w:r w:rsidR="009D5DB4" w:rsidRPr="000830AC">
        <w:rPr>
          <w:lang w:val="en-GB"/>
        </w:rPr>
        <w:t>UK first published the BS</w:t>
      </w:r>
      <w:r w:rsidR="003E6BCF" w:rsidRPr="000830AC">
        <w:rPr>
          <w:lang w:val="en-GB"/>
        </w:rPr>
        <w:t xml:space="preserve"> 7799. The first publication was developed by the UK government’s department of trade and industry</w:t>
      </w:r>
      <w:r w:rsidR="002A18EB" w:rsidRPr="000830AC">
        <w:rPr>
          <w:lang w:val="en-GB"/>
        </w:rPr>
        <w:t xml:space="preserve">. In 1998, the first part, which contained best practices for information security management, underwent a revision. The ISO adopted the </w:t>
      </w:r>
      <w:r w:rsidR="00694743" w:rsidRPr="000830AC">
        <w:rPr>
          <w:lang w:val="en-GB"/>
        </w:rPr>
        <w:t>BSI</w:t>
      </w:r>
      <w:r w:rsidR="003C326F">
        <w:rPr>
          <w:lang w:val="en-GB"/>
        </w:rPr>
        <w:t>-UK</w:t>
      </w:r>
      <w:r w:rsidR="00694743" w:rsidRPr="000830AC">
        <w:rPr>
          <w:lang w:val="en-GB"/>
        </w:rPr>
        <w:t xml:space="preserve"> </w:t>
      </w:r>
      <w:r w:rsidR="002A18EB" w:rsidRPr="000830AC">
        <w:rPr>
          <w:lang w:val="en-GB"/>
        </w:rPr>
        <w:t xml:space="preserve">standards in 2000, as ISO/IEC 17799, </w:t>
      </w:r>
      <w:r w:rsidR="00694743" w:rsidRPr="000830AC">
        <w:rPr>
          <w:lang w:val="en-GB"/>
        </w:rPr>
        <w:t>which was</w:t>
      </w:r>
      <w:r w:rsidR="002A18EB" w:rsidRPr="000830AC">
        <w:rPr>
          <w:lang w:val="en-GB"/>
        </w:rPr>
        <w:t xml:space="preserve"> titled: “</w:t>
      </w:r>
      <w:r w:rsidR="002A18EB" w:rsidRPr="000830AC">
        <w:rPr>
          <w:i/>
          <w:iCs/>
          <w:lang w:val="en-GB"/>
        </w:rPr>
        <w:t>Information Technology: Code of Practice for Information Security Management</w:t>
      </w:r>
      <w:r w:rsidR="002A18EB" w:rsidRPr="000830AC">
        <w:rPr>
          <w:lang w:val="en-GB"/>
        </w:rPr>
        <w:t>”</w:t>
      </w:r>
      <w:r w:rsidR="00694743" w:rsidRPr="000830AC">
        <w:rPr>
          <w:lang w:val="en-GB"/>
        </w:rPr>
        <w:t xml:space="preserve">. </w:t>
      </w:r>
      <w:r w:rsidR="002A18EB" w:rsidRPr="000830AC">
        <w:rPr>
          <w:lang w:val="en-GB"/>
        </w:rPr>
        <w:t xml:space="preserve"> </w:t>
      </w:r>
      <w:r w:rsidR="00694743" w:rsidRPr="000830AC">
        <w:rPr>
          <w:lang w:val="en-GB"/>
        </w:rPr>
        <w:t xml:space="preserve">The newly adopted </w:t>
      </w:r>
      <w:r w:rsidR="005C72B8" w:rsidRPr="000830AC">
        <w:rPr>
          <w:lang w:val="en-GB"/>
        </w:rPr>
        <w:t xml:space="preserve">BSI standards were revised in June 2005 and incorporated into the ISO 27000 series family of standards </w:t>
      </w:r>
      <w:r w:rsidR="00D17842" w:rsidRPr="000830AC">
        <w:rPr>
          <w:lang w:val="en-GB"/>
        </w:rPr>
        <w:t xml:space="preserve">in 2007 as </w:t>
      </w:r>
      <w:r w:rsidR="002A18EB" w:rsidRPr="000830AC">
        <w:rPr>
          <w:lang w:val="en-GB"/>
        </w:rPr>
        <w:t>ISO/IEC 27002</w:t>
      </w:r>
      <w:r w:rsidR="00E3578D" w:rsidRPr="000830AC">
        <w:rPr>
          <w:lang w:val="en-GB"/>
        </w:rPr>
        <w:t xml:space="preserve"> (one of the standards in the family describing guidelines, more specifically</w:t>
      </w:r>
      <w:r w:rsidR="003C326F">
        <w:rPr>
          <w:lang w:val="en-GB"/>
        </w:rPr>
        <w:t>,</w:t>
      </w:r>
      <w:r w:rsidR="00E3578D" w:rsidRPr="000830AC">
        <w:rPr>
          <w:lang w:val="en-GB"/>
        </w:rPr>
        <w:t xml:space="preserve"> code of practice for information security controls)</w:t>
      </w:r>
      <w:r w:rsidR="002A18EB" w:rsidRPr="000830AC">
        <w:rPr>
          <w:lang w:val="en-GB"/>
        </w:rPr>
        <w:t>.</w:t>
      </w:r>
    </w:p>
    <w:p w14:paraId="23863D28" w14:textId="77777777" w:rsidR="00E14C58" w:rsidRPr="000830AC" w:rsidRDefault="00E14C58" w:rsidP="00E14C58">
      <w:pPr>
        <w:pStyle w:val="berschrift3"/>
        <w:rPr>
          <w:lang w:val="en-GB"/>
        </w:rPr>
      </w:pPr>
      <w:r w:rsidRPr="000830AC">
        <w:rPr>
          <w:lang w:val="en-US"/>
        </w:rPr>
        <w:t>Self-Check Questions</w:t>
      </w:r>
      <w:r w:rsidRPr="000830AC">
        <w:rPr>
          <w:lang w:val="en-GB"/>
        </w:rPr>
        <w:t> </w:t>
      </w:r>
    </w:p>
    <w:p w14:paraId="6FE4FA2D" w14:textId="3D803A21" w:rsidR="00E14C58" w:rsidRPr="000830AC" w:rsidRDefault="00626452">
      <w:pPr>
        <w:numPr>
          <w:ilvl w:val="0"/>
          <w:numId w:val="24"/>
        </w:numPr>
        <w:jc w:val="left"/>
        <w:rPr>
          <w:lang w:val="en-GB"/>
        </w:rPr>
      </w:pPr>
      <w:r w:rsidRPr="000830AC">
        <w:rPr>
          <w:lang w:val="en-US"/>
        </w:rPr>
        <w:t>The task of the German BSI</w:t>
      </w:r>
      <w:r w:rsidR="00242E80" w:rsidRPr="000830AC">
        <w:rPr>
          <w:lang w:val="en-US"/>
        </w:rPr>
        <w:t xml:space="preserve"> includes all the following, except,</w:t>
      </w:r>
    </w:p>
    <w:p w14:paraId="62EBAEB9" w14:textId="2C6EC2D7" w:rsidR="007C0C01" w:rsidRPr="000830AC" w:rsidRDefault="00A63D68">
      <w:pPr>
        <w:numPr>
          <w:ilvl w:val="0"/>
          <w:numId w:val="22"/>
        </w:numPr>
        <w:jc w:val="left"/>
        <w:rPr>
          <w:i/>
          <w:iCs/>
          <w:u w:val="single"/>
          <w:lang w:val="en-US"/>
        </w:rPr>
      </w:pPr>
      <w:r w:rsidRPr="000830AC">
        <w:rPr>
          <w:i/>
          <w:iCs/>
          <w:u w:val="single"/>
          <w:lang w:val="en-US"/>
        </w:rPr>
        <w:t xml:space="preserve">Protection of </w:t>
      </w:r>
      <w:r w:rsidR="007D095F" w:rsidRPr="000830AC">
        <w:rPr>
          <w:i/>
          <w:iCs/>
          <w:u w:val="single"/>
          <w:lang w:val="en-US"/>
        </w:rPr>
        <w:t>company</w:t>
      </w:r>
      <w:r w:rsidRPr="000830AC">
        <w:rPr>
          <w:i/>
          <w:iCs/>
          <w:u w:val="single"/>
          <w:lang w:val="en-US"/>
        </w:rPr>
        <w:t xml:space="preserve"> networks</w:t>
      </w:r>
      <w:r w:rsidR="007A204F" w:rsidRPr="000830AC">
        <w:rPr>
          <w:i/>
          <w:iCs/>
          <w:u w:val="single"/>
          <w:lang w:val="en-US"/>
        </w:rPr>
        <w:t xml:space="preserve">, </w:t>
      </w:r>
      <w:r w:rsidR="00DE0DE5" w:rsidRPr="000830AC">
        <w:rPr>
          <w:i/>
          <w:iCs/>
          <w:u w:val="single"/>
          <w:lang w:val="en-US"/>
        </w:rPr>
        <w:t>detection,</w:t>
      </w:r>
      <w:r w:rsidR="007A204F" w:rsidRPr="000830AC">
        <w:rPr>
          <w:i/>
          <w:iCs/>
          <w:u w:val="single"/>
          <w:lang w:val="en-US"/>
        </w:rPr>
        <w:t xml:space="preserve"> and defense of attacks on </w:t>
      </w:r>
      <w:r w:rsidR="007D095F" w:rsidRPr="000830AC">
        <w:rPr>
          <w:i/>
          <w:iCs/>
          <w:u w:val="single"/>
          <w:lang w:val="en-US"/>
        </w:rPr>
        <w:t>private networks</w:t>
      </w:r>
      <w:r w:rsidR="007A204F" w:rsidRPr="000830AC">
        <w:rPr>
          <w:i/>
          <w:iCs/>
          <w:u w:val="single"/>
          <w:lang w:val="en-US"/>
        </w:rPr>
        <w:t>.</w:t>
      </w:r>
      <w:r w:rsidR="007C0C01" w:rsidRPr="000830AC">
        <w:rPr>
          <w:i/>
          <w:iCs/>
          <w:u w:val="single"/>
          <w:lang w:val="en-US"/>
        </w:rPr>
        <w:t xml:space="preserve"> </w:t>
      </w:r>
    </w:p>
    <w:p w14:paraId="395A921B" w14:textId="4FB4B760" w:rsidR="007C0C01" w:rsidRPr="000830AC" w:rsidRDefault="007C0C01">
      <w:pPr>
        <w:numPr>
          <w:ilvl w:val="0"/>
          <w:numId w:val="22"/>
        </w:numPr>
        <w:jc w:val="left"/>
        <w:rPr>
          <w:lang w:val="en-US"/>
        </w:rPr>
      </w:pPr>
      <w:r w:rsidRPr="000830AC">
        <w:rPr>
          <w:lang w:val="en-US"/>
        </w:rPr>
        <w:t>Testing, certification and accreditation of IT products and services</w:t>
      </w:r>
    </w:p>
    <w:p w14:paraId="62A3D9D7" w14:textId="77777777" w:rsidR="007C0C01" w:rsidRPr="000830AC" w:rsidRDefault="007C0C01">
      <w:pPr>
        <w:numPr>
          <w:ilvl w:val="0"/>
          <w:numId w:val="22"/>
        </w:numPr>
        <w:jc w:val="left"/>
        <w:rPr>
          <w:lang w:val="en-US"/>
        </w:rPr>
      </w:pPr>
      <w:r w:rsidRPr="000830AC">
        <w:rPr>
          <w:lang w:val="en-US"/>
        </w:rPr>
        <w:t>Warning of malware or security holes in IT products and services</w:t>
      </w:r>
    </w:p>
    <w:p w14:paraId="42E90A9C" w14:textId="77777777" w:rsidR="007C0C01" w:rsidRPr="000830AC" w:rsidRDefault="007C0C01">
      <w:pPr>
        <w:numPr>
          <w:ilvl w:val="0"/>
          <w:numId w:val="22"/>
        </w:numPr>
        <w:jc w:val="left"/>
        <w:rPr>
          <w:lang w:val="en-US"/>
        </w:rPr>
      </w:pPr>
      <w:r w:rsidRPr="000830AC">
        <w:rPr>
          <w:lang w:val="en-US"/>
        </w:rPr>
        <w:t>IT security consulting for the federal administration and other target groups</w:t>
      </w:r>
    </w:p>
    <w:p w14:paraId="0148E608" w14:textId="79A309A2" w:rsidR="007C0C01" w:rsidRPr="000830AC" w:rsidRDefault="007C0C01">
      <w:pPr>
        <w:numPr>
          <w:ilvl w:val="0"/>
          <w:numId w:val="22"/>
        </w:numPr>
        <w:jc w:val="left"/>
        <w:rPr>
          <w:lang w:val="en-US"/>
        </w:rPr>
      </w:pPr>
      <w:r w:rsidRPr="000830AC">
        <w:rPr>
          <w:lang w:val="en-US"/>
        </w:rPr>
        <w:t xml:space="preserve">Information and raising awareness of the public and the economy on IT and Internet </w:t>
      </w:r>
      <w:r w:rsidR="00283B13" w:rsidRPr="000830AC">
        <w:rPr>
          <w:lang w:val="en-US"/>
        </w:rPr>
        <w:t>security.</w:t>
      </w:r>
    </w:p>
    <w:p w14:paraId="7B5D73C5" w14:textId="77777777" w:rsidR="00626452" w:rsidRPr="000830AC" w:rsidRDefault="00626452" w:rsidP="00E14C58">
      <w:pPr>
        <w:ind w:left="360"/>
        <w:jc w:val="left"/>
        <w:rPr>
          <w:lang w:val="en-GB"/>
        </w:rPr>
      </w:pPr>
    </w:p>
    <w:p w14:paraId="7A21FA6E" w14:textId="3542F643" w:rsidR="00E14C58" w:rsidRPr="000830AC" w:rsidRDefault="008C4C71">
      <w:pPr>
        <w:numPr>
          <w:ilvl w:val="0"/>
          <w:numId w:val="24"/>
        </w:numPr>
        <w:tabs>
          <w:tab w:val="clear" w:pos="360"/>
        </w:tabs>
        <w:jc w:val="left"/>
        <w:rPr>
          <w:lang w:val="en-GB"/>
        </w:rPr>
      </w:pPr>
      <w:r w:rsidRPr="000830AC">
        <w:rPr>
          <w:lang w:val="en-US"/>
        </w:rPr>
        <w:t xml:space="preserve">Which of the following is the organization responsible for the maintenance of </w:t>
      </w:r>
      <w:r w:rsidR="00072150">
        <w:rPr>
          <w:lang w:val="en-US"/>
        </w:rPr>
        <w:t>ISO/IEC</w:t>
      </w:r>
      <w:r w:rsidR="00A63B55" w:rsidRPr="000830AC">
        <w:rPr>
          <w:lang w:val="en-US"/>
        </w:rPr>
        <w:t xml:space="preserve"> 27001</w:t>
      </w:r>
      <w:r w:rsidRPr="000830AC">
        <w:rPr>
          <w:lang w:val="en-US"/>
        </w:rPr>
        <w:t>?</w:t>
      </w:r>
    </w:p>
    <w:p w14:paraId="04914866" w14:textId="0393562D" w:rsidR="00E14C58" w:rsidRPr="000830AC" w:rsidRDefault="008C4C71">
      <w:pPr>
        <w:numPr>
          <w:ilvl w:val="0"/>
          <w:numId w:val="22"/>
        </w:numPr>
        <w:jc w:val="left"/>
        <w:rPr>
          <w:lang w:val="en-GB"/>
        </w:rPr>
      </w:pPr>
      <w:r w:rsidRPr="000830AC">
        <w:rPr>
          <w:i/>
          <w:iCs/>
          <w:u w:val="single"/>
          <w:lang w:val="en-US"/>
        </w:rPr>
        <w:t>The International Organization for</w:t>
      </w:r>
      <w:r w:rsidR="00914130" w:rsidRPr="000830AC">
        <w:rPr>
          <w:i/>
          <w:iCs/>
          <w:u w:val="single"/>
          <w:lang w:val="en-US"/>
        </w:rPr>
        <w:t xml:space="preserve"> Standardization</w:t>
      </w:r>
      <w:r w:rsidR="00E14C58" w:rsidRPr="000830AC">
        <w:rPr>
          <w:lang w:val="en-US"/>
        </w:rPr>
        <w:t>.</w:t>
      </w:r>
      <w:r w:rsidR="00E14C58" w:rsidRPr="000830AC">
        <w:rPr>
          <w:lang w:val="en-GB"/>
        </w:rPr>
        <w:t> </w:t>
      </w:r>
    </w:p>
    <w:p w14:paraId="54931D09" w14:textId="598190DD" w:rsidR="00E14C58" w:rsidRPr="000830AC" w:rsidRDefault="00914130">
      <w:pPr>
        <w:numPr>
          <w:ilvl w:val="0"/>
          <w:numId w:val="22"/>
        </w:numPr>
        <w:jc w:val="left"/>
        <w:rPr>
          <w:lang w:val="en-GB"/>
        </w:rPr>
      </w:pPr>
      <w:r w:rsidRPr="000830AC">
        <w:rPr>
          <w:lang w:val="en-US"/>
        </w:rPr>
        <w:t>The British Standards Institute</w:t>
      </w:r>
    </w:p>
    <w:p w14:paraId="2ACDD403" w14:textId="1DD8AE0E" w:rsidR="00E14C58" w:rsidRPr="000830AC" w:rsidRDefault="00914130">
      <w:pPr>
        <w:numPr>
          <w:ilvl w:val="0"/>
          <w:numId w:val="22"/>
        </w:numPr>
        <w:jc w:val="left"/>
        <w:rPr>
          <w:lang w:val="en-GB"/>
        </w:rPr>
      </w:pPr>
      <w:r w:rsidRPr="000830AC">
        <w:rPr>
          <w:lang w:val="en-US"/>
        </w:rPr>
        <w:t>The German Federal Office for Information Security</w:t>
      </w:r>
    </w:p>
    <w:p w14:paraId="354B4697" w14:textId="4F17E25C" w:rsidR="00E14C58" w:rsidRPr="000830AC" w:rsidRDefault="00914130">
      <w:pPr>
        <w:numPr>
          <w:ilvl w:val="0"/>
          <w:numId w:val="22"/>
        </w:numPr>
        <w:jc w:val="left"/>
        <w:rPr>
          <w:lang w:val="en-GB"/>
        </w:rPr>
      </w:pPr>
      <w:r w:rsidRPr="000830AC">
        <w:rPr>
          <w:lang w:val="en-US"/>
        </w:rPr>
        <w:lastRenderedPageBreak/>
        <w:t xml:space="preserve">The European Union Standards </w:t>
      </w:r>
      <w:r w:rsidR="006301A9" w:rsidRPr="000830AC">
        <w:rPr>
          <w:lang w:val="en-US"/>
        </w:rPr>
        <w:t>Committee</w:t>
      </w:r>
    </w:p>
    <w:p w14:paraId="5E53B8D4" w14:textId="77777777" w:rsidR="00E14C58" w:rsidRPr="000830AC" w:rsidRDefault="00E14C58" w:rsidP="00E14C58">
      <w:pPr>
        <w:jc w:val="left"/>
        <w:rPr>
          <w:lang w:val="en-GB"/>
        </w:rPr>
      </w:pPr>
    </w:p>
    <w:p w14:paraId="57E05DC4" w14:textId="77777777" w:rsidR="004002DA" w:rsidRPr="000830AC" w:rsidRDefault="004002DA" w:rsidP="00C26C0F">
      <w:pPr>
        <w:rPr>
          <w:lang w:val="en-GB"/>
        </w:rPr>
      </w:pPr>
    </w:p>
    <w:p w14:paraId="3825B5FE" w14:textId="77777777" w:rsidR="000254B1" w:rsidRPr="000830AC" w:rsidRDefault="000254B1" w:rsidP="000254B1">
      <w:pPr>
        <w:pStyle w:val="berschrift2"/>
        <w:rPr>
          <w:lang w:val="en-US"/>
        </w:rPr>
      </w:pPr>
      <w:r w:rsidRPr="000830AC">
        <w:rPr>
          <w:lang w:val="en-US"/>
        </w:rPr>
        <w:t>1.4 Information Security Management System (ISMS)</w:t>
      </w:r>
    </w:p>
    <w:p w14:paraId="47BCEFEB" w14:textId="6EF6DDDC" w:rsidR="004B1C3D" w:rsidRPr="000830AC" w:rsidRDefault="00B74535" w:rsidP="004B1C3D">
      <w:pPr>
        <w:rPr>
          <w:lang w:val="en-GB"/>
        </w:rPr>
      </w:pPr>
      <w:r w:rsidRPr="000830AC">
        <w:rPr>
          <w:lang w:val="en-GB"/>
        </w:rPr>
        <w:t xml:space="preserve">A “management system” </w:t>
      </w:r>
      <w:r w:rsidR="00365CBC" w:rsidRPr="000830AC">
        <w:rPr>
          <w:lang w:val="en-GB"/>
        </w:rPr>
        <w:t>comprises</w:t>
      </w:r>
      <w:r w:rsidRPr="000830AC">
        <w:rPr>
          <w:lang w:val="en-GB"/>
        </w:rPr>
        <w:t xml:space="preserve"> all the policies</w:t>
      </w:r>
      <w:r w:rsidR="00365CBC" w:rsidRPr="000830AC">
        <w:rPr>
          <w:lang w:val="en-GB"/>
        </w:rPr>
        <w:t xml:space="preserve"> relating to the supervision and management </w:t>
      </w:r>
      <w:r w:rsidR="00C9436C" w:rsidRPr="000830AC">
        <w:rPr>
          <w:lang w:val="en-GB"/>
        </w:rPr>
        <w:t>within an organization, for the purposes of achieving organizational objectives.</w:t>
      </w:r>
      <w:r w:rsidR="00B92299" w:rsidRPr="000830AC">
        <w:rPr>
          <w:lang w:val="en-GB"/>
        </w:rPr>
        <w:t xml:space="preserve"> The part of this system that deals with information security is the ISMS. The ISMS specifies the instruments and methods</w:t>
      </w:r>
      <w:r w:rsidR="00641075" w:rsidRPr="000830AC">
        <w:rPr>
          <w:lang w:val="en-GB"/>
        </w:rPr>
        <w:t xml:space="preserve"> that organization should engage for planning, adoption, implementation, </w:t>
      </w:r>
      <w:r w:rsidR="004B1C3D" w:rsidRPr="000830AC">
        <w:rPr>
          <w:lang w:val="en-GB"/>
        </w:rPr>
        <w:t>supervision,</w:t>
      </w:r>
      <w:r w:rsidR="00641075" w:rsidRPr="000830AC">
        <w:rPr>
          <w:lang w:val="en-GB"/>
        </w:rPr>
        <w:t xml:space="preserve"> and improvement of systems within an organization.</w:t>
      </w:r>
      <w:r w:rsidR="004B1C3D" w:rsidRPr="000830AC">
        <w:rPr>
          <w:lang w:val="en-GB"/>
        </w:rPr>
        <w:t xml:space="preserve"> </w:t>
      </w:r>
    </w:p>
    <w:p w14:paraId="5F94C70E" w14:textId="4200095B" w:rsidR="004B1C3D" w:rsidRPr="000830AC" w:rsidRDefault="004B1C3D" w:rsidP="004B1C3D">
      <w:pPr>
        <w:rPr>
          <w:lang w:val="en-GB"/>
        </w:rPr>
      </w:pPr>
      <w:r w:rsidRPr="000830AC">
        <w:rPr>
          <w:lang w:val="en-GB"/>
        </w:rPr>
        <w:t>The ISMS typically comprises the following essential components</w:t>
      </w:r>
      <w:r w:rsidR="00524153">
        <w:rPr>
          <w:lang w:val="en-GB"/>
        </w:rPr>
        <w:t>:</w:t>
      </w:r>
    </w:p>
    <w:p w14:paraId="05B82295" w14:textId="1F905AA7" w:rsidR="004B1C3D" w:rsidRPr="00881F0B" w:rsidRDefault="00472704" w:rsidP="00881F0B">
      <w:pPr>
        <w:pStyle w:val="Listenabsatz"/>
        <w:numPr>
          <w:ilvl w:val="0"/>
          <w:numId w:val="19"/>
        </w:numPr>
        <w:rPr>
          <w:lang w:val="en-GB"/>
        </w:rPr>
      </w:pPr>
      <w:r w:rsidRPr="00881F0B">
        <w:rPr>
          <w:lang w:val="en-GB"/>
        </w:rPr>
        <w:t>ISMS implementation and management</w:t>
      </w:r>
      <w:r w:rsidR="003951E6" w:rsidRPr="00881F0B">
        <w:rPr>
          <w:lang w:val="en-GB"/>
        </w:rPr>
        <w:t xml:space="preserve"> </w:t>
      </w:r>
      <w:r w:rsidR="00BF2AE8" w:rsidRPr="00881F0B">
        <w:rPr>
          <w:lang w:val="en-GB"/>
        </w:rPr>
        <w:t>systems and tools</w:t>
      </w:r>
      <w:r w:rsidR="0071482E">
        <w:rPr>
          <w:lang w:val="en-GB"/>
        </w:rPr>
        <w:t>:</w:t>
      </w:r>
      <w:r w:rsidR="00127E8B" w:rsidRPr="00881F0B">
        <w:rPr>
          <w:lang w:val="en-GB"/>
        </w:rPr>
        <w:t xml:space="preserve"> </w:t>
      </w:r>
      <w:r w:rsidR="0071482E">
        <w:rPr>
          <w:lang w:val="en-GB"/>
        </w:rPr>
        <w:t>T</w:t>
      </w:r>
      <w:r w:rsidR="00127E8B" w:rsidRPr="00881F0B">
        <w:rPr>
          <w:lang w:val="en-GB"/>
        </w:rPr>
        <w:t>he right processes, systems and tools are needed to guide the implementation of the ISMS.</w:t>
      </w:r>
    </w:p>
    <w:p w14:paraId="04135120" w14:textId="241B1F5F" w:rsidR="004B1C3D" w:rsidRPr="000830AC" w:rsidRDefault="00B168B6" w:rsidP="004B1C3D">
      <w:pPr>
        <w:pStyle w:val="Listenabsatz"/>
        <w:numPr>
          <w:ilvl w:val="0"/>
          <w:numId w:val="19"/>
        </w:numPr>
        <w:rPr>
          <w:lang w:val="en-GB"/>
        </w:rPr>
      </w:pPr>
      <w:r>
        <w:rPr>
          <w:lang w:val="en-GB"/>
        </w:rPr>
        <w:t>Policies and controls</w:t>
      </w:r>
      <w:r w:rsidR="0071482E">
        <w:rPr>
          <w:lang w:val="en-GB"/>
        </w:rPr>
        <w:t>:</w:t>
      </w:r>
      <w:r w:rsidR="00127E8B">
        <w:rPr>
          <w:lang w:val="en-GB"/>
        </w:rPr>
        <w:t xml:space="preserve"> </w:t>
      </w:r>
      <w:r w:rsidR="0071482E">
        <w:rPr>
          <w:lang w:val="en-GB"/>
        </w:rPr>
        <w:t>P</w:t>
      </w:r>
      <w:r w:rsidR="00127E8B">
        <w:rPr>
          <w:lang w:val="en-GB"/>
        </w:rPr>
        <w:t>olicies and controls m</w:t>
      </w:r>
      <w:r w:rsidR="00EC33FD">
        <w:rPr>
          <w:lang w:val="en-GB"/>
        </w:rPr>
        <w:t>ust be clearly defined and available to all stakeholders.</w:t>
      </w:r>
    </w:p>
    <w:p w14:paraId="741BE56E" w14:textId="6D222D19" w:rsidR="004B1C3D" w:rsidRDefault="00394BE1" w:rsidP="004B1C3D">
      <w:pPr>
        <w:pStyle w:val="Listenabsatz"/>
        <w:numPr>
          <w:ilvl w:val="0"/>
          <w:numId w:val="19"/>
        </w:numPr>
        <w:rPr>
          <w:lang w:val="en-GB"/>
        </w:rPr>
      </w:pPr>
      <w:r>
        <w:rPr>
          <w:lang w:val="en-GB"/>
        </w:rPr>
        <w:t>S</w:t>
      </w:r>
      <w:r w:rsidR="00B168B6">
        <w:rPr>
          <w:lang w:val="en-GB"/>
        </w:rPr>
        <w:t>upply chain management systems and tools</w:t>
      </w:r>
      <w:r w:rsidR="0071482E">
        <w:rPr>
          <w:lang w:val="en-GB"/>
        </w:rPr>
        <w:t>: T</w:t>
      </w:r>
      <w:r w:rsidR="00B61C8A">
        <w:rPr>
          <w:lang w:val="en-GB"/>
        </w:rPr>
        <w:t>hird parties and suppliers with access to valuable data must be managed</w:t>
      </w:r>
      <w:r w:rsidR="00646554">
        <w:rPr>
          <w:lang w:val="en-GB"/>
        </w:rPr>
        <w:t xml:space="preserve"> </w:t>
      </w:r>
      <w:r w:rsidR="00166EB7">
        <w:rPr>
          <w:lang w:val="en-GB"/>
        </w:rPr>
        <w:t>t</w:t>
      </w:r>
      <w:r w:rsidR="00646554">
        <w:rPr>
          <w:lang w:val="en-GB"/>
        </w:rPr>
        <w:t>o ensure compliance.</w:t>
      </w:r>
    </w:p>
    <w:p w14:paraId="491237D0" w14:textId="031AF160" w:rsidR="00B168B6" w:rsidRDefault="00B168B6" w:rsidP="004B1C3D">
      <w:pPr>
        <w:pStyle w:val="Listenabsatz"/>
        <w:numPr>
          <w:ilvl w:val="0"/>
          <w:numId w:val="19"/>
        </w:numPr>
        <w:rPr>
          <w:lang w:val="en-GB"/>
        </w:rPr>
      </w:pPr>
      <w:r>
        <w:rPr>
          <w:lang w:val="en-GB"/>
        </w:rPr>
        <w:t xml:space="preserve">Implementation </w:t>
      </w:r>
      <w:r w:rsidR="00C64C19">
        <w:rPr>
          <w:lang w:val="en-GB"/>
        </w:rPr>
        <w:t>resources</w:t>
      </w:r>
      <w:r w:rsidR="0071482E">
        <w:rPr>
          <w:lang w:val="en-GB"/>
        </w:rPr>
        <w:t>: A</w:t>
      </w:r>
      <w:r w:rsidR="00F05F90">
        <w:rPr>
          <w:lang w:val="en-GB"/>
        </w:rPr>
        <w:t xml:space="preserve"> clearly defined </w:t>
      </w:r>
      <w:r w:rsidR="00A85C2D">
        <w:rPr>
          <w:lang w:val="en-GB"/>
        </w:rPr>
        <w:t xml:space="preserve">qualified </w:t>
      </w:r>
      <w:r w:rsidR="00F05F90">
        <w:rPr>
          <w:lang w:val="en-GB"/>
        </w:rPr>
        <w:t xml:space="preserve">manager, team, </w:t>
      </w:r>
      <w:r w:rsidR="00A85C2D">
        <w:rPr>
          <w:lang w:val="en-GB"/>
        </w:rPr>
        <w:t>and budget to implement the ISMS</w:t>
      </w:r>
      <w:r w:rsidR="0071482E">
        <w:rPr>
          <w:lang w:val="en-GB"/>
        </w:rPr>
        <w:t xml:space="preserve"> is essential.</w:t>
      </w:r>
    </w:p>
    <w:p w14:paraId="1F25C677" w14:textId="068EE32C" w:rsidR="00C64C19" w:rsidRDefault="00C64C19" w:rsidP="004B1C3D">
      <w:pPr>
        <w:pStyle w:val="Listenabsatz"/>
        <w:numPr>
          <w:ilvl w:val="0"/>
          <w:numId w:val="19"/>
        </w:numPr>
        <w:rPr>
          <w:lang w:val="en-GB"/>
        </w:rPr>
      </w:pPr>
      <w:r>
        <w:rPr>
          <w:lang w:val="en-GB"/>
        </w:rPr>
        <w:t>Continual improvement resources</w:t>
      </w:r>
      <w:r w:rsidR="0071482E">
        <w:rPr>
          <w:lang w:val="en-GB"/>
        </w:rPr>
        <w:t>:</w:t>
      </w:r>
      <w:r w:rsidR="000C6DE2">
        <w:rPr>
          <w:lang w:val="en-GB"/>
        </w:rPr>
        <w:t xml:space="preserve"> The ISMS and the organization must respond and adjust to changes</w:t>
      </w:r>
      <w:r w:rsidR="00BF1E58">
        <w:rPr>
          <w:lang w:val="en-GB"/>
        </w:rPr>
        <w:t xml:space="preserve"> from various sources, internal and external.</w:t>
      </w:r>
    </w:p>
    <w:p w14:paraId="7051BD7E" w14:textId="51EFDA08" w:rsidR="00C64C19" w:rsidRDefault="00C64C19" w:rsidP="004B1C3D">
      <w:pPr>
        <w:pStyle w:val="Listenabsatz"/>
        <w:numPr>
          <w:ilvl w:val="0"/>
          <w:numId w:val="19"/>
        </w:numPr>
        <w:rPr>
          <w:lang w:val="en-GB"/>
        </w:rPr>
      </w:pPr>
      <w:r>
        <w:rPr>
          <w:lang w:val="en-GB"/>
        </w:rPr>
        <w:t xml:space="preserve">Communication and engagement </w:t>
      </w:r>
      <w:r w:rsidR="00A35300">
        <w:rPr>
          <w:lang w:val="en-GB"/>
        </w:rPr>
        <w:t>resources</w:t>
      </w:r>
      <w:r w:rsidR="0071482E">
        <w:rPr>
          <w:lang w:val="en-GB"/>
        </w:rPr>
        <w:t>: E</w:t>
      </w:r>
      <w:r w:rsidR="00EC33FD">
        <w:rPr>
          <w:lang w:val="en-GB"/>
        </w:rPr>
        <w:t xml:space="preserve">ffective communication and engagement, and </w:t>
      </w:r>
      <w:r w:rsidR="00465C90">
        <w:rPr>
          <w:lang w:val="en-GB"/>
        </w:rPr>
        <w:t>security training is needed to implement the ISMS.</w:t>
      </w:r>
    </w:p>
    <w:p w14:paraId="38038518" w14:textId="757822E6" w:rsidR="003951E6" w:rsidRDefault="00FF127B" w:rsidP="004B72B0">
      <w:pPr>
        <w:rPr>
          <w:lang w:val="en-GB"/>
        </w:rPr>
      </w:pPr>
      <w:r>
        <w:rPr>
          <w:lang w:val="en-GB"/>
        </w:rPr>
        <w:t xml:space="preserve">These components are the most </w:t>
      </w:r>
      <w:r w:rsidR="00C5494F">
        <w:rPr>
          <w:lang w:val="en-GB"/>
        </w:rPr>
        <w:t xml:space="preserve">important things </w:t>
      </w:r>
      <w:r w:rsidR="00845AE3">
        <w:rPr>
          <w:lang w:val="en-GB"/>
        </w:rPr>
        <w:t xml:space="preserve">needed to implement the ISMS. </w:t>
      </w:r>
    </w:p>
    <w:p w14:paraId="21CAC0CA" w14:textId="151F9476" w:rsidR="0049537C" w:rsidRPr="003951E6" w:rsidRDefault="0049537C" w:rsidP="0049537C">
      <w:pPr>
        <w:pStyle w:val="GraphicsStyle"/>
        <w:rPr>
          <w:lang w:val="en-GB"/>
        </w:rPr>
      </w:pPr>
      <w:r>
        <w:rPr>
          <w:lang w:val="en-GB"/>
        </w:rPr>
        <w:t>Components of an ISMS</w:t>
      </w:r>
    </w:p>
    <w:p w14:paraId="6D70ABC3" w14:textId="67D676B1" w:rsidR="003951E6" w:rsidRPr="003951E6" w:rsidRDefault="003951E6" w:rsidP="004B72B0">
      <w:pPr>
        <w:rPr>
          <w:lang w:val="en-GB"/>
        </w:rPr>
      </w:pPr>
      <w:r w:rsidRPr="003951E6">
        <w:rPr>
          <w:noProof/>
          <w:color w:val="2B579A"/>
          <w:shd w:val="clear" w:color="auto" w:fill="E6E6E6"/>
        </w:rPr>
        <w:lastRenderedPageBreak/>
        <w:drawing>
          <wp:inline distT="0" distB="0" distL="0" distR="0" wp14:anchorId="2994591E" wp14:editId="186D2B4F">
            <wp:extent cx="5972175" cy="4072255"/>
            <wp:effectExtent l="0" t="0" r="0" b="23495"/>
            <wp:docPr id="32" name="Diagram 32">
              <a:extLst xmlns:a="http://schemas.openxmlformats.org/drawingml/2006/main">
                <a:ext uri="{FF2B5EF4-FFF2-40B4-BE49-F238E27FC236}">
                  <a16:creationId xmlns:a16="http://schemas.microsoft.com/office/drawing/2014/main" id="{E9AB6530-3334-9164-3B5F-E647486FB8A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465CA46" w14:textId="1673B084" w:rsidR="00B74535" w:rsidRPr="001035CE" w:rsidRDefault="008C46D8" w:rsidP="000254B1">
      <w:pPr>
        <w:rPr>
          <w:lang w:val="en-GB"/>
        </w:rPr>
      </w:pPr>
      <w:r w:rsidRPr="000830AC">
        <w:rPr>
          <w:lang w:val="en-GB"/>
        </w:rPr>
        <w:t xml:space="preserve">Source: </w:t>
      </w:r>
      <w:r w:rsidR="00845AE3">
        <w:rPr>
          <w:lang w:val="en-GB"/>
        </w:rPr>
        <w:t>Andrew Sai</w:t>
      </w:r>
      <w:r w:rsidR="0049537C">
        <w:rPr>
          <w:lang w:val="en-GB"/>
        </w:rPr>
        <w:t xml:space="preserve"> (</w:t>
      </w:r>
      <w:r w:rsidR="00845AE3">
        <w:rPr>
          <w:lang w:val="en-GB"/>
        </w:rPr>
        <w:t>2023</w:t>
      </w:r>
      <w:r w:rsidR="000E1E44" w:rsidRPr="000830AC">
        <w:rPr>
          <w:lang w:val="en-GB"/>
        </w:rPr>
        <w:t>)</w:t>
      </w:r>
      <w:r w:rsidR="0049537C">
        <w:rPr>
          <w:lang w:val="en-GB"/>
        </w:rPr>
        <w:t>.</w:t>
      </w:r>
    </w:p>
    <w:p w14:paraId="4E6B801C" w14:textId="77777777" w:rsidR="00E14C58" w:rsidRPr="000830AC" w:rsidRDefault="00E14C58" w:rsidP="00E14C58">
      <w:pPr>
        <w:pStyle w:val="berschrift3"/>
        <w:rPr>
          <w:lang w:val="en-GB"/>
        </w:rPr>
      </w:pPr>
      <w:r w:rsidRPr="000830AC">
        <w:rPr>
          <w:lang w:val="en-US"/>
        </w:rPr>
        <w:t>Self-Check Questions</w:t>
      </w:r>
      <w:r w:rsidRPr="000830AC">
        <w:rPr>
          <w:lang w:val="en-GB"/>
        </w:rPr>
        <w:t> </w:t>
      </w:r>
    </w:p>
    <w:p w14:paraId="52F4F947" w14:textId="77777777" w:rsidR="00135559" w:rsidRPr="000830AC" w:rsidRDefault="00135559">
      <w:pPr>
        <w:pStyle w:val="Listenabsatz"/>
        <w:numPr>
          <w:ilvl w:val="0"/>
          <w:numId w:val="23"/>
        </w:numPr>
        <w:rPr>
          <w:lang w:val="en-GB"/>
        </w:rPr>
      </w:pPr>
      <w:r w:rsidRPr="000830AC">
        <w:rPr>
          <w:lang w:val="en-GB"/>
        </w:rPr>
        <w:t>Please complete the following sentence.</w:t>
      </w:r>
    </w:p>
    <w:p w14:paraId="189ECCA1" w14:textId="56E2BF41" w:rsidR="006D452E" w:rsidRPr="000830AC" w:rsidRDefault="00F46B53" w:rsidP="004B72B0">
      <w:pPr>
        <w:jc w:val="left"/>
        <w:rPr>
          <w:lang w:val="en-GB"/>
        </w:rPr>
      </w:pPr>
      <w:r w:rsidRPr="000830AC">
        <w:rPr>
          <w:lang w:val="en-GB"/>
        </w:rPr>
        <w:t>T</w:t>
      </w:r>
      <w:r w:rsidR="003B2D55">
        <w:rPr>
          <w:lang w:val="en-GB"/>
        </w:rPr>
        <w:t>o implement effectively an</w:t>
      </w:r>
      <w:r w:rsidRPr="000830AC">
        <w:rPr>
          <w:lang w:val="en-GB"/>
        </w:rPr>
        <w:t xml:space="preserve"> ISMS</w:t>
      </w:r>
      <w:r w:rsidR="003B2D55">
        <w:rPr>
          <w:lang w:val="en-GB"/>
        </w:rPr>
        <w:t xml:space="preserve">, </w:t>
      </w:r>
      <w:r w:rsidR="00DE228A">
        <w:rPr>
          <w:lang w:val="en-GB"/>
        </w:rPr>
        <w:t xml:space="preserve">the </w:t>
      </w:r>
      <w:r w:rsidR="00134632">
        <w:rPr>
          <w:lang w:val="en-GB"/>
        </w:rPr>
        <w:t>six</w:t>
      </w:r>
      <w:r w:rsidR="00DE228A">
        <w:rPr>
          <w:lang w:val="en-GB"/>
        </w:rPr>
        <w:t xml:space="preserve"> components needed</w:t>
      </w:r>
      <w:r w:rsidRPr="000830AC">
        <w:rPr>
          <w:lang w:val="en-GB"/>
        </w:rPr>
        <w:t xml:space="preserve"> </w:t>
      </w:r>
      <w:r w:rsidR="006D452E">
        <w:rPr>
          <w:lang w:val="en-GB"/>
        </w:rPr>
        <w:t>are</w:t>
      </w:r>
      <w:r w:rsidR="009E410F">
        <w:rPr>
          <w:i/>
          <w:iCs/>
          <w:u w:val="single"/>
          <w:lang w:val="en-GB"/>
        </w:rPr>
        <w:t xml:space="preserve">: </w:t>
      </w:r>
      <w:r w:rsidR="00B60F2F" w:rsidRPr="004B72B0">
        <w:rPr>
          <w:i/>
          <w:iCs/>
          <w:u w:val="single"/>
          <w:lang w:val="en-GB"/>
        </w:rPr>
        <w:t>ISMS implementation and management systems and tools</w:t>
      </w:r>
      <w:r w:rsidR="00B60F2F">
        <w:rPr>
          <w:lang w:val="en-GB"/>
        </w:rPr>
        <w:t xml:space="preserve">, </w:t>
      </w:r>
      <w:r w:rsidR="00B60F2F" w:rsidRPr="004B72B0">
        <w:rPr>
          <w:i/>
          <w:iCs/>
          <w:u w:val="single"/>
          <w:lang w:val="en-GB"/>
        </w:rPr>
        <w:t>policies and controls</w:t>
      </w:r>
      <w:r w:rsidR="00B60F2F">
        <w:rPr>
          <w:lang w:val="en-GB"/>
        </w:rPr>
        <w:t xml:space="preserve">, </w:t>
      </w:r>
      <w:r w:rsidR="00B60F2F" w:rsidRPr="004B72B0">
        <w:rPr>
          <w:i/>
          <w:iCs/>
          <w:u w:val="single"/>
          <w:lang w:val="en-GB"/>
        </w:rPr>
        <w:t>supply chain management systems and tools</w:t>
      </w:r>
      <w:r w:rsidR="00B60F2F">
        <w:rPr>
          <w:lang w:val="en-GB"/>
        </w:rPr>
        <w:t xml:space="preserve">, </w:t>
      </w:r>
      <w:r w:rsidR="00B60F2F" w:rsidRPr="004B72B0">
        <w:rPr>
          <w:i/>
          <w:iCs/>
          <w:u w:val="single"/>
          <w:lang w:val="en-GB"/>
        </w:rPr>
        <w:t>implementation resources</w:t>
      </w:r>
      <w:r w:rsidR="00B60F2F">
        <w:rPr>
          <w:lang w:val="en-GB"/>
        </w:rPr>
        <w:t xml:space="preserve">, </w:t>
      </w:r>
      <w:r w:rsidR="00B60F2F" w:rsidRPr="004B72B0">
        <w:rPr>
          <w:i/>
          <w:iCs/>
          <w:u w:val="single"/>
          <w:lang w:val="en-GB"/>
        </w:rPr>
        <w:t>continual improvement resources</w:t>
      </w:r>
      <w:r w:rsidR="00B60F2F">
        <w:rPr>
          <w:lang w:val="en-GB"/>
        </w:rPr>
        <w:t xml:space="preserve"> and </w:t>
      </w:r>
      <w:r w:rsidR="00B60F2F" w:rsidRPr="004B72B0">
        <w:rPr>
          <w:i/>
          <w:iCs/>
          <w:u w:val="single"/>
          <w:lang w:val="en-GB"/>
        </w:rPr>
        <w:t>communication and engagement resources</w:t>
      </w:r>
      <w:r w:rsidR="00B60F2F">
        <w:rPr>
          <w:lang w:val="en-GB"/>
        </w:rPr>
        <w:t>.</w:t>
      </w:r>
    </w:p>
    <w:p w14:paraId="5320E8D1" w14:textId="4617F039" w:rsidR="000254B1" w:rsidRPr="000830AC" w:rsidRDefault="00863165" w:rsidP="004B0CED">
      <w:pPr>
        <w:pStyle w:val="Summary"/>
        <w:rPr>
          <w:lang w:val="en-US"/>
        </w:rPr>
      </w:pPr>
      <w:r w:rsidRPr="000830AC">
        <w:rPr>
          <w:lang w:val="en-US"/>
        </w:rPr>
        <w:t>Summary</w:t>
      </w:r>
    </w:p>
    <w:p w14:paraId="309074F7" w14:textId="0DFB9EFA" w:rsidR="000254B1" w:rsidRPr="000830AC" w:rsidRDefault="00396901" w:rsidP="000254B1">
      <w:pPr>
        <w:rPr>
          <w:lang w:val="en-US"/>
        </w:rPr>
      </w:pPr>
      <w:r w:rsidRPr="000830AC">
        <w:rPr>
          <w:lang w:val="en-US"/>
        </w:rPr>
        <w:t xml:space="preserve">This unit covered basic definitions which are required to understand </w:t>
      </w:r>
      <w:r w:rsidR="00C354B1" w:rsidRPr="000830AC">
        <w:rPr>
          <w:lang w:val="en-US"/>
        </w:rPr>
        <w:t xml:space="preserve">information security and its management within an organization. For both private individuals and companies, </w:t>
      </w:r>
      <w:r w:rsidR="00A47E7C" w:rsidRPr="000830AC">
        <w:rPr>
          <w:lang w:val="en-US"/>
        </w:rPr>
        <w:t>these security concepts remain useful.</w:t>
      </w:r>
    </w:p>
    <w:p w14:paraId="090E84D6" w14:textId="731641D3" w:rsidR="00A47E7C" w:rsidRPr="000830AC" w:rsidRDefault="00A47E7C" w:rsidP="000254B1">
      <w:pPr>
        <w:rPr>
          <w:lang w:val="en-US"/>
        </w:rPr>
      </w:pPr>
      <w:r w:rsidRPr="000830AC">
        <w:rPr>
          <w:lang w:val="en-US"/>
        </w:rPr>
        <w:t xml:space="preserve">The integrity, confidentiality and </w:t>
      </w:r>
      <w:r w:rsidR="00080369" w:rsidRPr="000830AC">
        <w:rPr>
          <w:lang w:val="en-US"/>
        </w:rPr>
        <w:t>availability of data is one of the primary objectives of information security.</w:t>
      </w:r>
    </w:p>
    <w:p w14:paraId="37E83FC0" w14:textId="094A6659" w:rsidR="00080369" w:rsidRPr="000830AC" w:rsidRDefault="001019B6" w:rsidP="000254B1">
      <w:pPr>
        <w:rPr>
          <w:lang w:val="en-US"/>
        </w:rPr>
      </w:pPr>
      <w:r w:rsidRPr="000830AC">
        <w:rPr>
          <w:lang w:val="en-US"/>
        </w:rPr>
        <w:lastRenderedPageBreak/>
        <w:t xml:space="preserve">The ISO 27000 family of </w:t>
      </w:r>
      <w:r w:rsidR="00F05AA3" w:rsidRPr="000830AC">
        <w:rPr>
          <w:lang w:val="en-US"/>
        </w:rPr>
        <w:t>standards</w:t>
      </w:r>
      <w:r w:rsidRPr="000830AC">
        <w:rPr>
          <w:lang w:val="en-US"/>
        </w:rPr>
        <w:t xml:space="preserve"> provides the needed framework in the form of best practice guidance for the implementation of ISMSs in </w:t>
      </w:r>
      <w:r w:rsidR="000B7B15" w:rsidRPr="000830AC">
        <w:rPr>
          <w:lang w:val="en-US"/>
        </w:rPr>
        <w:t>an organization</w:t>
      </w:r>
      <w:r w:rsidRPr="000830AC">
        <w:rPr>
          <w:lang w:val="en-US"/>
        </w:rPr>
        <w:t xml:space="preserve">. </w:t>
      </w:r>
    </w:p>
    <w:p w14:paraId="54F1F4C9" w14:textId="4BD42A6C" w:rsidR="001019B6" w:rsidRDefault="001019B6" w:rsidP="000254B1">
      <w:pPr>
        <w:rPr>
          <w:lang w:val="en-US"/>
        </w:rPr>
      </w:pPr>
      <w:r w:rsidRPr="000830AC">
        <w:rPr>
          <w:lang w:val="en-US"/>
        </w:rPr>
        <w:t xml:space="preserve">The ISMS is a set of policies, actions and </w:t>
      </w:r>
      <w:r w:rsidR="00F05AA3" w:rsidRPr="000830AC">
        <w:rPr>
          <w:lang w:val="en-US"/>
        </w:rPr>
        <w:t xml:space="preserve">more which should be integrated seamlessly into organizational processes, </w:t>
      </w:r>
      <w:r w:rsidR="000B7B15" w:rsidRPr="000830AC">
        <w:rPr>
          <w:lang w:val="en-US"/>
        </w:rPr>
        <w:t>procedures,</w:t>
      </w:r>
      <w:r w:rsidR="00F05AA3" w:rsidRPr="000830AC">
        <w:rPr>
          <w:lang w:val="en-US"/>
        </w:rPr>
        <w:t xml:space="preserve"> and practices. </w:t>
      </w:r>
    </w:p>
    <w:p w14:paraId="2863A964" w14:textId="6A4B3E69" w:rsidR="002C210E" w:rsidRPr="000830AC" w:rsidRDefault="002C210E" w:rsidP="000254B1">
      <w:pPr>
        <w:rPr>
          <w:lang w:val="en-US"/>
        </w:rPr>
      </w:pPr>
      <w:r>
        <w:rPr>
          <w:lang w:val="en-US"/>
        </w:rPr>
        <w:t xml:space="preserve">Several standards and regulatory frameworks exist. Some interface </w:t>
      </w:r>
      <w:r w:rsidR="009D08B4">
        <w:rPr>
          <w:lang w:val="en-US"/>
        </w:rPr>
        <w:t xml:space="preserve">directly </w:t>
      </w:r>
      <w:r>
        <w:rPr>
          <w:lang w:val="en-US"/>
        </w:rPr>
        <w:t xml:space="preserve">with the </w:t>
      </w:r>
      <w:r w:rsidR="009D08B4">
        <w:rPr>
          <w:lang w:val="en-US"/>
        </w:rPr>
        <w:t xml:space="preserve">primary ISMS standards, </w:t>
      </w:r>
      <w:r w:rsidR="00072150">
        <w:rPr>
          <w:lang w:val="en-US"/>
        </w:rPr>
        <w:t>ISO/IEC</w:t>
      </w:r>
      <w:r w:rsidR="009D08B4">
        <w:rPr>
          <w:lang w:val="en-US"/>
        </w:rPr>
        <w:t xml:space="preserve"> 27001 and </w:t>
      </w:r>
      <w:r w:rsidR="00072150">
        <w:rPr>
          <w:lang w:val="en-US"/>
        </w:rPr>
        <w:t>ISO/IEC</w:t>
      </w:r>
      <w:r w:rsidR="009D08B4">
        <w:rPr>
          <w:lang w:val="en-US"/>
        </w:rPr>
        <w:t xml:space="preserve"> 27002. Others are industry-specific</w:t>
      </w:r>
      <w:r w:rsidR="008B6338">
        <w:rPr>
          <w:lang w:val="en-US"/>
        </w:rPr>
        <w:t xml:space="preserve"> or cover specific areas. The key point to note is that they all work towards </w:t>
      </w:r>
      <w:r w:rsidR="00E448DA">
        <w:rPr>
          <w:lang w:val="en-US"/>
        </w:rPr>
        <w:t>ensuring a safe and conducive environment for organizations to thrive, when adhered to, hence should be incorporated into the ISMS process</w:t>
      </w:r>
      <w:r w:rsidR="00E16A6B">
        <w:rPr>
          <w:lang w:val="en-US"/>
        </w:rPr>
        <w:t xml:space="preserve"> and rollout.</w:t>
      </w:r>
    </w:p>
    <w:p w14:paraId="3D016CD9" w14:textId="68F1B0A1" w:rsidR="000E2057" w:rsidRPr="000830AC" w:rsidRDefault="00F05AA3" w:rsidP="000254B1">
      <w:pPr>
        <w:rPr>
          <w:lang w:val="en-US"/>
        </w:rPr>
      </w:pPr>
      <w:r w:rsidRPr="000830AC">
        <w:rPr>
          <w:lang w:val="en-US"/>
        </w:rPr>
        <w:t>When successfully implemented, the ISMS offers</w:t>
      </w:r>
      <w:r w:rsidR="000B7B15" w:rsidRPr="000830AC">
        <w:rPr>
          <w:lang w:val="en-US"/>
        </w:rPr>
        <w:t xml:space="preserve"> a lot of advantages to organizations, both now and into the future.</w:t>
      </w:r>
    </w:p>
    <w:p w14:paraId="1C1D6A3F" w14:textId="77777777" w:rsidR="004B0CED" w:rsidRDefault="004B0CED">
      <w:pPr>
        <w:spacing w:after="0" w:line="240" w:lineRule="auto"/>
        <w:jc w:val="left"/>
        <w:rPr>
          <w:rStyle w:val="normaltextrun"/>
          <w:rFonts w:eastAsiaTheme="majorEastAsia" w:cs="Calibri"/>
          <w:bCs/>
          <w:color w:val="009394"/>
          <w:sz w:val="60"/>
          <w:szCs w:val="60"/>
          <w:shd w:val="clear" w:color="auto" w:fill="FFFFFF"/>
          <w:lang w:val="en-US"/>
        </w:rPr>
      </w:pPr>
      <w:r>
        <w:rPr>
          <w:rStyle w:val="normaltextrun"/>
          <w:rFonts w:cs="Calibri"/>
          <w:szCs w:val="60"/>
          <w:shd w:val="clear" w:color="auto" w:fill="FFFFFF"/>
          <w:lang w:val="en-US"/>
        </w:rPr>
        <w:br w:type="page"/>
      </w:r>
    </w:p>
    <w:p w14:paraId="6AC5A8EB" w14:textId="1B11FCD6" w:rsidR="00D80847" w:rsidRPr="000830AC" w:rsidRDefault="00D80847" w:rsidP="00E67D89">
      <w:pPr>
        <w:pStyle w:val="berschrift1"/>
        <w:rPr>
          <w:rStyle w:val="eop"/>
          <w:rFonts w:eastAsia="Calibri" w:cs="Calibri"/>
          <w:bCs w:val="0"/>
          <w:color w:val="auto"/>
          <w:sz w:val="24"/>
          <w:szCs w:val="60"/>
          <w:shd w:val="clear" w:color="auto" w:fill="FFFFFF"/>
          <w:lang w:val="en-GB"/>
        </w:rPr>
      </w:pPr>
      <w:r w:rsidRPr="000830AC">
        <w:rPr>
          <w:rStyle w:val="normaltextrun"/>
          <w:rFonts w:cs="Calibri"/>
          <w:szCs w:val="60"/>
          <w:shd w:val="clear" w:color="auto" w:fill="FFFFFF"/>
          <w:lang w:val="en-US"/>
        </w:rPr>
        <w:lastRenderedPageBreak/>
        <w:t>Unit 2 – Initiating an Information Security Management System</w:t>
      </w:r>
      <w:r w:rsidRPr="000830AC">
        <w:rPr>
          <w:rStyle w:val="eop"/>
          <w:rFonts w:cs="Calibri"/>
          <w:szCs w:val="60"/>
          <w:shd w:val="clear" w:color="auto" w:fill="FFFFFF"/>
          <w:lang w:val="en-GB"/>
        </w:rPr>
        <w:t> </w:t>
      </w:r>
    </w:p>
    <w:p w14:paraId="3BEE2F9D" w14:textId="77777777" w:rsidR="00D80847" w:rsidRPr="000830AC" w:rsidRDefault="00D80847" w:rsidP="00D80847">
      <w:pPr>
        <w:rPr>
          <w:lang w:val="en-GB"/>
        </w:rPr>
      </w:pPr>
    </w:p>
    <w:p w14:paraId="3BA577C5" w14:textId="77777777" w:rsidR="00D80847" w:rsidRPr="000830AC" w:rsidRDefault="00D80847" w:rsidP="00D80847">
      <w:pPr>
        <w:rPr>
          <w:lang w:val="en-GB"/>
        </w:rPr>
      </w:pPr>
    </w:p>
    <w:p w14:paraId="55F0A352" w14:textId="77777777" w:rsidR="00D80847" w:rsidRPr="000830AC" w:rsidRDefault="00D80847" w:rsidP="00D80847">
      <w:pPr>
        <w:rPr>
          <w:b/>
          <w:bCs/>
          <w:lang w:val="en-US"/>
        </w:rPr>
      </w:pPr>
      <w:r w:rsidRPr="000830AC">
        <w:rPr>
          <w:b/>
          <w:bCs/>
          <w:lang w:val="en-US"/>
        </w:rPr>
        <w:t>Study Goals</w:t>
      </w:r>
    </w:p>
    <w:p w14:paraId="0BB66A11" w14:textId="77777777" w:rsidR="00D80847" w:rsidRPr="000830AC" w:rsidRDefault="00D80847" w:rsidP="00D80847">
      <w:pPr>
        <w:rPr>
          <w:lang w:val="en-US"/>
        </w:rPr>
      </w:pPr>
    </w:p>
    <w:p w14:paraId="700FC984" w14:textId="77777777" w:rsidR="00D80847" w:rsidRPr="000830AC" w:rsidRDefault="00D80847" w:rsidP="00D80847">
      <w:pPr>
        <w:rPr>
          <w:lang w:val="en-US"/>
        </w:rPr>
      </w:pPr>
      <w:r w:rsidRPr="000830AC">
        <w:rPr>
          <w:lang w:val="en-US"/>
        </w:rPr>
        <w:t>On completion of this unit, you will be able to …</w:t>
      </w:r>
    </w:p>
    <w:p w14:paraId="28B2C7C3" w14:textId="77777777" w:rsidR="00D80847" w:rsidRPr="000830AC" w:rsidRDefault="00D80847" w:rsidP="00D80847">
      <w:pPr>
        <w:rPr>
          <w:szCs w:val="24"/>
          <w:lang w:val="en-US"/>
        </w:rPr>
      </w:pPr>
    </w:p>
    <w:p w14:paraId="6DA65296" w14:textId="35B842C3" w:rsidR="00D80847" w:rsidRPr="000830AC" w:rsidRDefault="00D80847" w:rsidP="00D80847">
      <w:pPr>
        <w:rPr>
          <w:lang w:val="en-US"/>
        </w:rPr>
      </w:pPr>
      <w:r w:rsidRPr="000830AC">
        <w:rPr>
          <w:lang w:val="en-US"/>
        </w:rPr>
        <w:t xml:space="preserve">… </w:t>
      </w:r>
      <w:r w:rsidR="000D3C54">
        <w:rPr>
          <w:lang w:val="en-US"/>
        </w:rPr>
        <w:t>i</w:t>
      </w:r>
      <w:r w:rsidRPr="000830AC">
        <w:rPr>
          <w:lang w:val="en-US"/>
        </w:rPr>
        <w:t xml:space="preserve">dentify and describe the processes required for the initial set up of the </w:t>
      </w:r>
      <w:r w:rsidR="0034756A" w:rsidRPr="000830AC">
        <w:rPr>
          <w:lang w:val="en-US"/>
        </w:rPr>
        <w:t>ISMS.</w:t>
      </w:r>
    </w:p>
    <w:p w14:paraId="20BB4106" w14:textId="2CD49D22" w:rsidR="00D80847" w:rsidRPr="000830AC" w:rsidRDefault="00D80847" w:rsidP="00D80847">
      <w:pPr>
        <w:rPr>
          <w:lang w:val="en-US"/>
        </w:rPr>
      </w:pPr>
      <w:r w:rsidRPr="000830AC">
        <w:rPr>
          <w:lang w:val="en-US"/>
        </w:rPr>
        <w:t xml:space="preserve">… </w:t>
      </w:r>
      <w:r w:rsidR="000D3C54">
        <w:rPr>
          <w:lang w:val="en-US"/>
        </w:rPr>
        <w:t>a</w:t>
      </w:r>
      <w:r w:rsidR="0034756A" w:rsidRPr="000830AC">
        <w:rPr>
          <w:lang w:val="en-US"/>
        </w:rPr>
        <w:t>nalyze</w:t>
      </w:r>
      <w:r w:rsidRPr="000830AC">
        <w:rPr>
          <w:lang w:val="en-US"/>
        </w:rPr>
        <w:t xml:space="preserve"> an organization’s context for ISMS </w:t>
      </w:r>
      <w:r w:rsidR="0034756A" w:rsidRPr="000830AC">
        <w:rPr>
          <w:lang w:val="en-US"/>
        </w:rPr>
        <w:t>implementation.</w:t>
      </w:r>
    </w:p>
    <w:p w14:paraId="4ABA58D3" w14:textId="67A560BF" w:rsidR="00D80847" w:rsidRPr="000830AC" w:rsidRDefault="00D80847" w:rsidP="00D80847">
      <w:pPr>
        <w:rPr>
          <w:lang w:val="en-US"/>
        </w:rPr>
      </w:pPr>
      <w:r w:rsidRPr="000830AC">
        <w:rPr>
          <w:lang w:val="en-US"/>
        </w:rPr>
        <w:t xml:space="preserve">… </w:t>
      </w:r>
      <w:r w:rsidR="000D3C54">
        <w:rPr>
          <w:lang w:val="en-US"/>
        </w:rPr>
        <w:t>d</w:t>
      </w:r>
      <w:r w:rsidRPr="000830AC">
        <w:rPr>
          <w:lang w:val="en-US"/>
        </w:rPr>
        <w:t xml:space="preserve">iscuss existing ISMSs, determine their maturity level and areas for continual process </w:t>
      </w:r>
      <w:r w:rsidR="0034756A" w:rsidRPr="000830AC">
        <w:rPr>
          <w:lang w:val="en-US"/>
        </w:rPr>
        <w:t>improvement.</w:t>
      </w:r>
    </w:p>
    <w:p w14:paraId="69EE61BA" w14:textId="3ED11E52" w:rsidR="00D80847" w:rsidRPr="000830AC" w:rsidRDefault="00D80847" w:rsidP="00D80847">
      <w:pPr>
        <w:rPr>
          <w:lang w:val="en-US"/>
        </w:rPr>
      </w:pPr>
      <w:r w:rsidRPr="000830AC">
        <w:rPr>
          <w:lang w:val="en-US"/>
        </w:rPr>
        <w:t xml:space="preserve">… </w:t>
      </w:r>
      <w:r w:rsidR="000D3C54">
        <w:rPr>
          <w:lang w:val="en-US"/>
        </w:rPr>
        <w:t>d</w:t>
      </w:r>
      <w:r w:rsidRPr="000830AC">
        <w:rPr>
          <w:lang w:val="en-US"/>
        </w:rPr>
        <w:t xml:space="preserve">efine the ISMS scope and </w:t>
      </w:r>
      <w:r w:rsidR="00040546">
        <w:rPr>
          <w:lang w:val="en-US"/>
        </w:rPr>
        <w:t xml:space="preserve">formulate </w:t>
      </w:r>
      <w:r w:rsidRPr="000830AC">
        <w:rPr>
          <w:lang w:val="en-US"/>
        </w:rPr>
        <w:t>security policies.</w:t>
      </w:r>
    </w:p>
    <w:p w14:paraId="79281CEB" w14:textId="77777777" w:rsidR="00D80847" w:rsidRDefault="00D80847" w:rsidP="00D80847">
      <w:pPr>
        <w:rPr>
          <w:lang w:val="en-US"/>
        </w:rPr>
      </w:pPr>
    </w:p>
    <w:p w14:paraId="61FD66DA" w14:textId="77777777" w:rsidR="00B61C23" w:rsidRDefault="00B61C23" w:rsidP="00D80847">
      <w:pPr>
        <w:rPr>
          <w:lang w:val="en-US"/>
        </w:rPr>
      </w:pPr>
    </w:p>
    <w:p w14:paraId="5E026AA0" w14:textId="77777777" w:rsidR="00B61C23" w:rsidRDefault="00B61C23" w:rsidP="00D80847">
      <w:pPr>
        <w:rPr>
          <w:lang w:val="en-US"/>
        </w:rPr>
      </w:pPr>
    </w:p>
    <w:p w14:paraId="1EF4606B" w14:textId="77777777" w:rsidR="00B61C23" w:rsidRPr="000830AC" w:rsidRDefault="00B61C23" w:rsidP="00D80847">
      <w:pPr>
        <w:rPr>
          <w:lang w:val="en-US"/>
        </w:rPr>
      </w:pPr>
    </w:p>
    <w:p w14:paraId="3FB5C33B" w14:textId="1E6B2D07" w:rsidR="00826842" w:rsidRDefault="00826842" w:rsidP="00826842">
      <w:pPr>
        <w:pStyle w:val="berschrift1"/>
        <w:rPr>
          <w:lang w:val="en-US"/>
        </w:rPr>
      </w:pPr>
      <w:r>
        <w:rPr>
          <w:rStyle w:val="normaltextrun"/>
          <w:rFonts w:cs="Calibri"/>
          <w:szCs w:val="60"/>
          <w:shd w:val="clear" w:color="auto" w:fill="FFFFFF"/>
          <w:lang w:val="en-US"/>
        </w:rPr>
        <w:lastRenderedPageBreak/>
        <w:t xml:space="preserve">2. </w:t>
      </w:r>
      <w:r w:rsidRPr="000830AC">
        <w:rPr>
          <w:rStyle w:val="normaltextrun"/>
          <w:rFonts w:cs="Calibri"/>
          <w:szCs w:val="60"/>
          <w:shd w:val="clear" w:color="auto" w:fill="FFFFFF"/>
          <w:lang w:val="en-US"/>
        </w:rPr>
        <w:t>Initiating an Information Security Management System</w:t>
      </w:r>
    </w:p>
    <w:p w14:paraId="6200861F" w14:textId="224EAFAA" w:rsidR="00D80847" w:rsidRPr="000830AC" w:rsidRDefault="00D80847" w:rsidP="00D80847">
      <w:pPr>
        <w:pStyle w:val="berschrift2"/>
        <w:rPr>
          <w:lang w:val="en-US"/>
        </w:rPr>
      </w:pPr>
      <w:r w:rsidRPr="000830AC">
        <w:rPr>
          <w:lang w:val="en-US"/>
        </w:rPr>
        <w:t xml:space="preserve">Introduction </w:t>
      </w:r>
    </w:p>
    <w:p w14:paraId="101B2C91" w14:textId="3EFFD00F" w:rsidR="00DE362F" w:rsidRPr="000830AC" w:rsidRDefault="00984D5C" w:rsidP="00D80847">
      <w:pPr>
        <w:rPr>
          <w:lang w:val="en-US"/>
        </w:rPr>
      </w:pPr>
      <w:r w:rsidRPr="000830AC">
        <w:rPr>
          <w:lang w:val="en-US"/>
        </w:rPr>
        <w:t xml:space="preserve">Organizations often use IT systems </w:t>
      </w:r>
      <w:r w:rsidR="0095283E" w:rsidRPr="000830AC">
        <w:rPr>
          <w:lang w:val="en-US"/>
        </w:rPr>
        <w:t>to collect</w:t>
      </w:r>
      <w:r w:rsidRPr="000830AC">
        <w:rPr>
          <w:lang w:val="en-US"/>
        </w:rPr>
        <w:t>, process, store or transmit information</w:t>
      </w:r>
      <w:r w:rsidR="00713B70" w:rsidRPr="000830AC">
        <w:rPr>
          <w:lang w:val="en-US"/>
        </w:rPr>
        <w:t>. Such information and information assets are susceptible to threats of attack, human and other errors, natural events</w:t>
      </w:r>
      <w:r w:rsidR="0095283E" w:rsidRPr="000830AC">
        <w:rPr>
          <w:lang w:val="en-US"/>
        </w:rPr>
        <w:t>, and inherent vulnerabilities while using them.</w:t>
      </w:r>
    </w:p>
    <w:p w14:paraId="74AA5C64" w14:textId="155F0944" w:rsidR="00F6128A" w:rsidRPr="000830AC" w:rsidRDefault="00F6128A" w:rsidP="00D80847">
      <w:pPr>
        <w:rPr>
          <w:lang w:val="en-US"/>
        </w:rPr>
      </w:pPr>
      <w:r w:rsidRPr="000830AC">
        <w:rPr>
          <w:lang w:val="en-US"/>
        </w:rPr>
        <w:t xml:space="preserve">The </w:t>
      </w:r>
      <w:r w:rsidR="00C62F44" w:rsidRPr="000830AC">
        <w:rPr>
          <w:lang w:val="en-US"/>
        </w:rPr>
        <w:t xml:space="preserve">information systems audit and control association, </w:t>
      </w:r>
      <w:r w:rsidRPr="000830AC">
        <w:rPr>
          <w:lang w:val="en-US"/>
        </w:rPr>
        <w:t>ISACA (2016) defines an information security management system as “</w:t>
      </w:r>
      <w:r w:rsidR="003701DC" w:rsidRPr="000830AC">
        <w:rPr>
          <w:lang w:val="en-US"/>
        </w:rPr>
        <w:t>a comprehensive set of policies and processes that an organization creates and maintains to manage risk to information assets” (ISACA, 2016)</w:t>
      </w:r>
      <w:r w:rsidR="00A719AD" w:rsidRPr="000830AC">
        <w:rPr>
          <w:lang w:val="en-US"/>
        </w:rPr>
        <w:t>. The purpose of the ISMS is to help organizations detect security control gaps and to prevent security events</w:t>
      </w:r>
      <w:r w:rsidR="00681AF3" w:rsidRPr="000830AC">
        <w:rPr>
          <w:lang w:val="en-US"/>
        </w:rPr>
        <w:t xml:space="preserve"> or minimize their impact when they do occur. The ISMS is intended to be a main one-stop-shop for all information pertinent to the assurance of information security within an organization.</w:t>
      </w:r>
    </w:p>
    <w:p w14:paraId="79F31FF6" w14:textId="72933B93" w:rsidR="00681AF3" w:rsidRPr="000830AC" w:rsidRDefault="00AF3AFE" w:rsidP="00D80847">
      <w:pPr>
        <w:rPr>
          <w:lang w:val="en-US"/>
        </w:rPr>
      </w:pPr>
      <w:r w:rsidRPr="000830AC">
        <w:rPr>
          <w:lang w:val="en-US"/>
        </w:rPr>
        <w:t xml:space="preserve">Management of information security within an organization based on the </w:t>
      </w:r>
      <w:r w:rsidR="00AF3002" w:rsidRPr="000830AC">
        <w:rPr>
          <w:lang w:val="en-US"/>
        </w:rPr>
        <w:t>prescriptions</w:t>
      </w:r>
      <w:r w:rsidRPr="000830AC">
        <w:rPr>
          <w:lang w:val="en-US"/>
        </w:rPr>
        <w:t xml:space="preserve"> of the ISO 27000 family of standards, more especially the </w:t>
      </w:r>
      <w:r w:rsidR="00072150">
        <w:rPr>
          <w:lang w:val="en-US"/>
        </w:rPr>
        <w:t>ISO/IEC</w:t>
      </w:r>
      <w:r w:rsidRPr="000830AC">
        <w:rPr>
          <w:lang w:val="en-US"/>
        </w:rPr>
        <w:t xml:space="preserve"> 27001 and 27002</w:t>
      </w:r>
      <w:r w:rsidR="00AF3002" w:rsidRPr="000830AC">
        <w:rPr>
          <w:lang w:val="en-US"/>
        </w:rPr>
        <w:t>, is not intended to be an end by itself. The aim of the protection in terms of the CIA is to support business processes towards the attainment of organizational objectives.</w:t>
      </w:r>
    </w:p>
    <w:p w14:paraId="10F1A1F7" w14:textId="57FA6F5B" w:rsidR="00797D25" w:rsidRPr="000830AC" w:rsidRDefault="00797D25" w:rsidP="00D80847">
      <w:pPr>
        <w:rPr>
          <w:lang w:val="en-US"/>
        </w:rPr>
      </w:pPr>
      <w:r w:rsidRPr="000830AC">
        <w:rPr>
          <w:lang w:val="en-US"/>
        </w:rPr>
        <w:t xml:space="preserve">This unit covers the </w:t>
      </w:r>
      <w:r w:rsidR="00DE3F79" w:rsidRPr="000830AC">
        <w:rPr>
          <w:lang w:val="en-US"/>
        </w:rPr>
        <w:t xml:space="preserve">initial </w:t>
      </w:r>
      <w:r w:rsidR="004D3A98" w:rsidRPr="000830AC">
        <w:rPr>
          <w:lang w:val="en-US"/>
        </w:rPr>
        <w:t>actions</w:t>
      </w:r>
      <w:r w:rsidRPr="000830AC">
        <w:rPr>
          <w:lang w:val="en-US"/>
        </w:rPr>
        <w:t xml:space="preserve"> to take to prepare for </w:t>
      </w:r>
      <w:r w:rsidR="00DE3F79" w:rsidRPr="000830AC">
        <w:rPr>
          <w:lang w:val="en-US"/>
        </w:rPr>
        <w:t>execution</w:t>
      </w:r>
      <w:r w:rsidRPr="000830AC">
        <w:rPr>
          <w:lang w:val="en-US"/>
        </w:rPr>
        <w:t xml:space="preserve"> of an ISMS</w:t>
      </w:r>
      <w:r w:rsidR="00EA55C7" w:rsidRPr="000830AC">
        <w:rPr>
          <w:lang w:val="en-US"/>
        </w:rPr>
        <w:t xml:space="preserve"> in an organization.</w:t>
      </w:r>
    </w:p>
    <w:p w14:paraId="69FC2C20" w14:textId="77777777" w:rsidR="00E25F08" w:rsidRPr="000830AC" w:rsidRDefault="00E25F08" w:rsidP="00D80847">
      <w:pPr>
        <w:rPr>
          <w:lang w:val="en-US"/>
        </w:rPr>
      </w:pPr>
    </w:p>
    <w:p w14:paraId="56838A4E" w14:textId="0826B36B" w:rsidR="00D80847" w:rsidRPr="000830AC" w:rsidRDefault="00D80847" w:rsidP="00D80847">
      <w:pPr>
        <w:rPr>
          <w:lang w:val="en-US"/>
        </w:rPr>
      </w:pPr>
    </w:p>
    <w:p w14:paraId="4FBDC705" w14:textId="3E88D8AB" w:rsidR="00BE45C4" w:rsidRPr="000830AC" w:rsidRDefault="00BE45C4" w:rsidP="00D80847">
      <w:pPr>
        <w:rPr>
          <w:lang w:val="en-US"/>
        </w:rPr>
      </w:pPr>
    </w:p>
    <w:p w14:paraId="22ECE766" w14:textId="7575EE45" w:rsidR="00BE45C4" w:rsidRPr="000830AC" w:rsidRDefault="00BE45C4" w:rsidP="00D80847">
      <w:pPr>
        <w:rPr>
          <w:lang w:val="en-US"/>
        </w:rPr>
      </w:pPr>
    </w:p>
    <w:p w14:paraId="4842D270" w14:textId="468FF8D1" w:rsidR="00BE45C4" w:rsidRPr="000830AC" w:rsidRDefault="00BE45C4" w:rsidP="00D80847">
      <w:pPr>
        <w:rPr>
          <w:lang w:val="en-US"/>
        </w:rPr>
      </w:pPr>
    </w:p>
    <w:p w14:paraId="1C493382" w14:textId="3F49C3F0" w:rsidR="00BE45C4" w:rsidRDefault="00BE45C4" w:rsidP="00D80847">
      <w:pPr>
        <w:rPr>
          <w:lang w:val="en-US"/>
        </w:rPr>
      </w:pPr>
    </w:p>
    <w:p w14:paraId="155F23E6" w14:textId="77777777" w:rsidR="00B61C23" w:rsidRPr="000830AC" w:rsidRDefault="00B61C23" w:rsidP="00D80847">
      <w:pPr>
        <w:rPr>
          <w:lang w:val="en-US"/>
        </w:rPr>
      </w:pPr>
    </w:p>
    <w:p w14:paraId="0BEEB37E" w14:textId="5F68B26D" w:rsidR="00BE45C4" w:rsidRPr="000830AC" w:rsidRDefault="00BE45C4" w:rsidP="00D80847">
      <w:pPr>
        <w:rPr>
          <w:lang w:val="en-US"/>
        </w:rPr>
      </w:pPr>
    </w:p>
    <w:p w14:paraId="0F5DBC10" w14:textId="77777777" w:rsidR="00D80847" w:rsidRPr="000830AC" w:rsidRDefault="00D80847" w:rsidP="00D9204E">
      <w:pPr>
        <w:pStyle w:val="berschrift2"/>
        <w:rPr>
          <w:lang w:val="en-US"/>
        </w:rPr>
      </w:pPr>
      <w:r w:rsidRPr="000830AC">
        <w:rPr>
          <w:lang w:val="en-US"/>
        </w:rPr>
        <w:t>2.1 Initial Setup for the ISMS</w:t>
      </w:r>
    </w:p>
    <w:p w14:paraId="1A04709B" w14:textId="2D6AA4E9" w:rsidR="00D80847" w:rsidRPr="000830AC" w:rsidRDefault="00D80847" w:rsidP="00D80847">
      <w:pPr>
        <w:rPr>
          <w:lang w:val="en-US"/>
        </w:rPr>
      </w:pPr>
      <w:r w:rsidRPr="000830AC">
        <w:rPr>
          <w:lang w:val="en-US"/>
        </w:rPr>
        <w:t xml:space="preserve">Setting up an ISMS could be for several reasons, such as to obtain International Standards Organization (ISO) certification or just to remain compliant. Organizations wishing to set up an ISMS will need to consider </w:t>
      </w:r>
      <w:r w:rsidR="0050636C" w:rsidRPr="000830AC">
        <w:rPr>
          <w:lang w:val="en-US"/>
        </w:rPr>
        <w:t>several</w:t>
      </w:r>
      <w:r w:rsidRPr="000830AC">
        <w:rPr>
          <w:lang w:val="en-US"/>
        </w:rPr>
        <w:t xml:space="preserve"> perspectives: governance, </w:t>
      </w:r>
      <w:r w:rsidR="00DE0DE5" w:rsidRPr="000830AC">
        <w:rPr>
          <w:lang w:val="en-US"/>
        </w:rPr>
        <w:t>risk,</w:t>
      </w:r>
      <w:r w:rsidRPr="000830AC">
        <w:rPr>
          <w:lang w:val="en-US"/>
        </w:rPr>
        <w:t xml:space="preserve"> and compliance. Whichever reason is at play, the three perspectives are only a few of the vital areas required to focus attention on, towards the initial set up and eventual implementation of an ISMS in an organization.</w:t>
      </w:r>
    </w:p>
    <w:p w14:paraId="3760A607" w14:textId="18DE1CAE" w:rsidR="00D80847" w:rsidRPr="000830AC" w:rsidRDefault="00D80847" w:rsidP="00D80847">
      <w:pPr>
        <w:rPr>
          <w:lang w:val="en-US"/>
        </w:rPr>
      </w:pPr>
      <w:r w:rsidRPr="000830AC">
        <w:rPr>
          <w:strike/>
          <w:noProof/>
          <w:color w:val="2B579A"/>
          <w:shd w:val="clear" w:color="auto" w:fill="E6E6E6"/>
          <w:lang w:eastAsia="de-DE"/>
        </w:rPr>
        <mc:AlternateContent>
          <mc:Choice Requires="wps">
            <w:drawing>
              <wp:anchor distT="0" distB="0" distL="0" distR="0" simplePos="0" relativeHeight="251658245" behindDoc="0" locked="0" layoutInCell="1" allowOverlap="1" wp14:anchorId="1A17AD5E" wp14:editId="1962B9B4">
                <wp:simplePos x="0" y="0"/>
                <wp:positionH relativeFrom="page">
                  <wp:align>right</wp:align>
                </wp:positionH>
                <wp:positionV relativeFrom="paragraph">
                  <wp:posOffset>6764</wp:posOffset>
                </wp:positionV>
                <wp:extent cx="1041400" cy="1446530"/>
                <wp:effectExtent l="0" t="0" r="6350" b="1270"/>
                <wp:wrapThrough wrapText="bothSides">
                  <wp:wrapPolygon edited="0">
                    <wp:start x="0" y="0"/>
                    <wp:lineTo x="0" y="21335"/>
                    <wp:lineTo x="21337" y="21335"/>
                    <wp:lineTo x="2133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782E1" w14:textId="77777777" w:rsidR="00D80847" w:rsidRPr="00A13312" w:rsidRDefault="00D80847" w:rsidP="00D80847">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TARA framework</w:t>
                            </w:r>
                          </w:p>
                          <w:p w14:paraId="37A4D8C4" w14:textId="2DA55E55" w:rsidR="00D80847" w:rsidRPr="008E2829" w:rsidRDefault="00FB2400" w:rsidP="00D80847">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a</w:t>
                            </w:r>
                            <w:r w:rsidR="00D80847">
                              <w:rPr>
                                <w:rFonts w:asciiTheme="minorHAnsi" w:hAnsiTheme="minorHAnsi" w:cs="Helvetica"/>
                                <w:color w:val="auto"/>
                                <w:sz w:val="18"/>
                                <w:szCs w:val="18"/>
                                <w:lang w:val="en-US" w:eastAsia="de-DE"/>
                              </w:rPr>
                              <w:t xml:space="preserve"> tool that helps to assess risks and manage them. The strategies include </w:t>
                            </w:r>
                            <w:r w:rsidR="004B0CED">
                              <w:rPr>
                                <w:rFonts w:asciiTheme="minorHAnsi" w:hAnsiTheme="minorHAnsi" w:cs="Helvetica"/>
                                <w:color w:val="auto"/>
                                <w:sz w:val="18"/>
                                <w:szCs w:val="18"/>
                                <w:lang w:val="en-US" w:eastAsia="de-DE"/>
                              </w:rPr>
                              <w:t>t</w:t>
                            </w:r>
                            <w:r w:rsidR="00D80847">
                              <w:rPr>
                                <w:rFonts w:asciiTheme="minorHAnsi" w:hAnsiTheme="minorHAnsi" w:cs="Helvetica"/>
                                <w:color w:val="auto"/>
                                <w:sz w:val="18"/>
                                <w:szCs w:val="18"/>
                                <w:lang w:val="en-US" w:eastAsia="de-DE"/>
                              </w:rPr>
                              <w:t xml:space="preserve">ransfer, </w:t>
                            </w:r>
                            <w:r w:rsidR="004B0CED">
                              <w:rPr>
                                <w:rFonts w:asciiTheme="minorHAnsi" w:hAnsiTheme="minorHAnsi" w:cs="Helvetica"/>
                                <w:color w:val="auto"/>
                                <w:sz w:val="18"/>
                                <w:szCs w:val="18"/>
                                <w:lang w:val="en-US" w:eastAsia="de-DE"/>
                              </w:rPr>
                              <w:t>a</w:t>
                            </w:r>
                            <w:r w:rsidR="00D80847">
                              <w:rPr>
                                <w:rFonts w:asciiTheme="minorHAnsi" w:hAnsiTheme="minorHAnsi" w:cs="Helvetica"/>
                                <w:color w:val="auto"/>
                                <w:sz w:val="18"/>
                                <w:szCs w:val="18"/>
                                <w:lang w:val="en-US" w:eastAsia="de-DE"/>
                              </w:rPr>
                              <w:t xml:space="preserve">void, </w:t>
                            </w:r>
                            <w:r w:rsidR="004B0CED">
                              <w:rPr>
                                <w:rFonts w:asciiTheme="minorHAnsi" w:hAnsiTheme="minorHAnsi" w:cs="Helvetica"/>
                                <w:color w:val="auto"/>
                                <w:sz w:val="18"/>
                                <w:szCs w:val="18"/>
                                <w:lang w:val="en-US" w:eastAsia="de-DE"/>
                              </w:rPr>
                              <w:t>r</w:t>
                            </w:r>
                            <w:r w:rsidR="00D80847">
                              <w:rPr>
                                <w:rFonts w:asciiTheme="minorHAnsi" w:hAnsiTheme="minorHAnsi" w:cs="Helvetica"/>
                                <w:color w:val="auto"/>
                                <w:sz w:val="18"/>
                                <w:szCs w:val="18"/>
                                <w:lang w:val="en-US" w:eastAsia="de-DE"/>
                              </w:rPr>
                              <w:t xml:space="preserve">educe and Accept </w:t>
                            </w:r>
                            <w:r w:rsidR="004B0CED">
                              <w:rPr>
                                <w:rFonts w:asciiTheme="minorHAnsi" w:hAnsiTheme="minorHAnsi" w:cs="Helvetica"/>
                                <w:color w:val="auto"/>
                                <w:sz w:val="18"/>
                                <w:szCs w:val="18"/>
                                <w:lang w:val="en-US" w:eastAsia="de-DE"/>
                              </w:rPr>
                              <w:t>r</w:t>
                            </w:r>
                            <w:r w:rsidR="00D80847">
                              <w:rPr>
                                <w:rFonts w:asciiTheme="minorHAnsi" w:hAnsiTheme="minorHAnsi" w:cs="Helvetica"/>
                                <w:color w:val="auto"/>
                                <w:sz w:val="18"/>
                                <w:szCs w:val="18"/>
                                <w:lang w:val="en-US" w:eastAsia="de-DE"/>
                              </w:rPr>
                              <w:t>isk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17AD5E" id="Text Box 1" o:spid="_x0000_s1039" type="#_x0000_t202" style="position:absolute;left:0;text-align:left;margin-left:30.8pt;margin-top:.55pt;width:82pt;height:113.9pt;z-index:251658245;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" stroked="f">
                <v:textbox>
                  <w:txbxContent>
                    <w:p w14:paraId="473782E1" w14:textId="77777777" w:rsidR="00D80847" w:rsidRPr="00A13312" w:rsidRDefault="00D80847" w:rsidP="00D80847">
                      <w:pPr>
                        <w:pStyle w:val="MarginalieFlietextMarginalie"/>
                        <w:rPr>
                          <w:rFonts w:asciiTheme="minorHAnsi" w:hAnsiTheme="minorHAnsi" w:cs="Helvetica"/>
                          <w:b/>
                          <w:color w:val="auto"/>
                          <w:sz w:val="18"/>
                          <w:szCs w:val="18"/>
                          <w:lang w:val="en-US" w:eastAsia="de-DE"/>
                        </w:rPr>
                      </w:pPr>
                      <w:r>
                        <w:rPr>
                          <w:rFonts w:asciiTheme="minorHAnsi" w:hAnsiTheme="minorHAnsi" w:cs="Helvetica"/>
                          <w:b/>
                          <w:color w:val="auto"/>
                          <w:sz w:val="18"/>
                          <w:szCs w:val="18"/>
                          <w:lang w:val="en-US" w:eastAsia="de-DE"/>
                        </w:rPr>
                        <w:t>TARA framework</w:t>
                      </w:r>
                    </w:p>
                    <w:p w14:paraId="37A4D8C4" w14:textId="2DA55E55" w:rsidR="00D80847" w:rsidRPr="008E2829" w:rsidRDefault="00FB2400" w:rsidP="00D80847">
                      <w:pPr>
                        <w:pStyle w:val="MarginalieFlietextMarginalie"/>
                        <w:rPr>
                          <w:rFonts w:asciiTheme="minorHAnsi" w:hAnsiTheme="minorHAnsi"/>
                          <w:color w:val="auto"/>
                          <w:sz w:val="18"/>
                          <w:szCs w:val="18"/>
                          <w:lang w:val="en-US"/>
                        </w:rPr>
                      </w:pPr>
                      <w:r>
                        <w:rPr>
                          <w:rFonts w:asciiTheme="minorHAnsi" w:hAnsiTheme="minorHAnsi" w:cs="Helvetica"/>
                          <w:color w:val="auto"/>
                          <w:sz w:val="18"/>
                          <w:szCs w:val="18"/>
                          <w:lang w:val="en-US" w:eastAsia="de-DE"/>
                        </w:rPr>
                        <w:t>a</w:t>
                      </w:r>
                      <w:r w:rsidR="00D80847">
                        <w:rPr>
                          <w:rFonts w:asciiTheme="minorHAnsi" w:hAnsiTheme="minorHAnsi" w:cs="Helvetica"/>
                          <w:color w:val="auto"/>
                          <w:sz w:val="18"/>
                          <w:szCs w:val="18"/>
                          <w:lang w:val="en-US" w:eastAsia="de-DE"/>
                        </w:rPr>
                        <w:t xml:space="preserve"> tool that helps to assess risks and manage them. The strategies include </w:t>
                      </w:r>
                      <w:r w:rsidR="004B0CED">
                        <w:rPr>
                          <w:rFonts w:asciiTheme="minorHAnsi" w:hAnsiTheme="minorHAnsi" w:cs="Helvetica"/>
                          <w:color w:val="auto"/>
                          <w:sz w:val="18"/>
                          <w:szCs w:val="18"/>
                          <w:lang w:val="en-US" w:eastAsia="de-DE"/>
                        </w:rPr>
                        <w:t>t</w:t>
                      </w:r>
                      <w:r w:rsidR="00D80847">
                        <w:rPr>
                          <w:rFonts w:asciiTheme="minorHAnsi" w:hAnsiTheme="minorHAnsi" w:cs="Helvetica"/>
                          <w:color w:val="auto"/>
                          <w:sz w:val="18"/>
                          <w:szCs w:val="18"/>
                          <w:lang w:val="en-US" w:eastAsia="de-DE"/>
                        </w:rPr>
                        <w:t xml:space="preserve">ransfer, </w:t>
                      </w:r>
                      <w:r w:rsidR="004B0CED">
                        <w:rPr>
                          <w:rFonts w:asciiTheme="minorHAnsi" w:hAnsiTheme="minorHAnsi" w:cs="Helvetica"/>
                          <w:color w:val="auto"/>
                          <w:sz w:val="18"/>
                          <w:szCs w:val="18"/>
                          <w:lang w:val="en-US" w:eastAsia="de-DE"/>
                        </w:rPr>
                        <w:t>a</w:t>
                      </w:r>
                      <w:r w:rsidR="00D80847">
                        <w:rPr>
                          <w:rFonts w:asciiTheme="minorHAnsi" w:hAnsiTheme="minorHAnsi" w:cs="Helvetica"/>
                          <w:color w:val="auto"/>
                          <w:sz w:val="18"/>
                          <w:szCs w:val="18"/>
                          <w:lang w:val="en-US" w:eastAsia="de-DE"/>
                        </w:rPr>
                        <w:t xml:space="preserve">void, </w:t>
                      </w:r>
                      <w:r w:rsidR="004B0CED">
                        <w:rPr>
                          <w:rFonts w:asciiTheme="minorHAnsi" w:hAnsiTheme="minorHAnsi" w:cs="Helvetica"/>
                          <w:color w:val="auto"/>
                          <w:sz w:val="18"/>
                          <w:szCs w:val="18"/>
                          <w:lang w:val="en-US" w:eastAsia="de-DE"/>
                        </w:rPr>
                        <w:t>r</w:t>
                      </w:r>
                      <w:r w:rsidR="00D80847">
                        <w:rPr>
                          <w:rFonts w:asciiTheme="minorHAnsi" w:hAnsiTheme="minorHAnsi" w:cs="Helvetica"/>
                          <w:color w:val="auto"/>
                          <w:sz w:val="18"/>
                          <w:szCs w:val="18"/>
                          <w:lang w:val="en-US" w:eastAsia="de-DE"/>
                        </w:rPr>
                        <w:t xml:space="preserve">educe and Accept </w:t>
                      </w:r>
                      <w:r w:rsidR="004B0CED">
                        <w:rPr>
                          <w:rFonts w:asciiTheme="minorHAnsi" w:hAnsiTheme="minorHAnsi" w:cs="Helvetica"/>
                          <w:color w:val="auto"/>
                          <w:sz w:val="18"/>
                          <w:szCs w:val="18"/>
                          <w:lang w:val="en-US" w:eastAsia="de-DE"/>
                        </w:rPr>
                        <w:t>r</w:t>
                      </w:r>
                      <w:r w:rsidR="00D80847">
                        <w:rPr>
                          <w:rFonts w:asciiTheme="minorHAnsi" w:hAnsiTheme="minorHAnsi" w:cs="Helvetica"/>
                          <w:color w:val="auto"/>
                          <w:sz w:val="18"/>
                          <w:szCs w:val="18"/>
                          <w:lang w:val="en-US" w:eastAsia="de-DE"/>
                        </w:rPr>
                        <w:t>isk</w:t>
                      </w:r>
                    </w:p>
                  </w:txbxContent>
                </v:textbox>
                <w10:wrap type="through" anchorx="page"/>
              </v:shape>
            </w:pict>
          </mc:Fallback>
        </mc:AlternateContent>
      </w:r>
      <w:r w:rsidRPr="000830AC">
        <w:rPr>
          <w:lang w:val="en-US"/>
        </w:rPr>
        <w:t>Some challenges have been noted in the guidelines developed to operationalize the ISMS in organizations. Of note is the challenge associated with establishing a certification-ready ISMS in small and medium enterprises. Implementation of the ISMS is a very complex exercise, in which activities and resource utilization could span months. Typically, to set up an effective ISMS, the following</w:t>
      </w:r>
      <w:r w:rsidR="0071482E">
        <w:rPr>
          <w:lang w:val="en-US"/>
        </w:rPr>
        <w:t xml:space="preserve"> three tasks</w:t>
      </w:r>
      <w:r w:rsidRPr="000830AC">
        <w:rPr>
          <w:lang w:val="en-US"/>
        </w:rPr>
        <w:t xml:space="preserve"> are important:</w:t>
      </w:r>
    </w:p>
    <w:p w14:paraId="11CE2B78" w14:textId="12CE186D" w:rsidR="00D80847" w:rsidRPr="000830AC" w:rsidRDefault="00D80847">
      <w:pPr>
        <w:pStyle w:val="Listenabsatz"/>
        <w:numPr>
          <w:ilvl w:val="0"/>
          <w:numId w:val="95"/>
        </w:numPr>
        <w:rPr>
          <w:lang w:val="en-US"/>
        </w:rPr>
      </w:pPr>
      <w:r w:rsidRPr="000830AC">
        <w:rPr>
          <w:lang w:val="en-US"/>
        </w:rPr>
        <w:t>Identify information assets, taking cognizance of the CIA triad.</w:t>
      </w:r>
    </w:p>
    <w:p w14:paraId="2D6654AA" w14:textId="1A74854E" w:rsidR="00D80847" w:rsidRPr="000830AC" w:rsidRDefault="00D80847">
      <w:pPr>
        <w:pStyle w:val="Listenabsatz"/>
        <w:numPr>
          <w:ilvl w:val="0"/>
          <w:numId w:val="95"/>
        </w:numPr>
        <w:rPr>
          <w:lang w:val="en-US"/>
        </w:rPr>
      </w:pPr>
      <w:r w:rsidRPr="000830AC">
        <w:rPr>
          <w:lang w:val="en-US"/>
        </w:rPr>
        <w:t>Assess risks, including vulnerabilities, threats, scenarios, and probabilities.</w:t>
      </w:r>
    </w:p>
    <w:p w14:paraId="49CACED4" w14:textId="1B66DEB5" w:rsidR="00D80847" w:rsidRPr="000830AC" w:rsidRDefault="00D80847">
      <w:pPr>
        <w:pStyle w:val="Listenabsatz"/>
        <w:numPr>
          <w:ilvl w:val="0"/>
          <w:numId w:val="95"/>
        </w:numPr>
        <w:rPr>
          <w:lang w:val="en-US"/>
        </w:rPr>
      </w:pPr>
      <w:r w:rsidRPr="000830AC">
        <w:rPr>
          <w:lang w:val="en-US"/>
        </w:rPr>
        <w:t xml:space="preserve">Treat the risks using the </w:t>
      </w:r>
      <w:r w:rsidR="004B0CED" w:rsidRPr="004B0CED">
        <w:rPr>
          <w:b/>
          <w:bCs/>
          <w:lang w:val="en-US"/>
        </w:rPr>
        <w:t>transfer, avoid, reduce, and accept (</w:t>
      </w:r>
      <w:r w:rsidRPr="004B0CED">
        <w:rPr>
          <w:b/>
          <w:bCs/>
          <w:lang w:val="en-US"/>
        </w:rPr>
        <w:t>TARA</w:t>
      </w:r>
      <w:r w:rsidR="004B0CED" w:rsidRPr="004B0CED">
        <w:rPr>
          <w:b/>
          <w:bCs/>
          <w:lang w:val="en-US"/>
        </w:rPr>
        <w:t>)</w:t>
      </w:r>
      <w:r w:rsidRPr="004B0CED">
        <w:rPr>
          <w:b/>
          <w:bCs/>
          <w:lang w:val="en-US"/>
        </w:rPr>
        <w:t xml:space="preserve"> framework</w:t>
      </w:r>
      <w:r w:rsidRPr="000830AC">
        <w:rPr>
          <w:lang w:val="en-US"/>
        </w:rPr>
        <w:t>.</w:t>
      </w:r>
    </w:p>
    <w:p w14:paraId="046D8964" w14:textId="77777777" w:rsidR="00D80847" w:rsidRPr="000830AC" w:rsidRDefault="00D80847" w:rsidP="00D80847">
      <w:pPr>
        <w:pStyle w:val="Listenabsatz"/>
        <w:rPr>
          <w:lang w:val="en-US"/>
        </w:rPr>
      </w:pPr>
    </w:p>
    <w:p w14:paraId="793C63CB" w14:textId="77777777" w:rsidR="00D80847" w:rsidRPr="000830AC" w:rsidRDefault="00D80847" w:rsidP="00D80847">
      <w:pPr>
        <w:pStyle w:val="berschrift3"/>
        <w:rPr>
          <w:lang w:val="en-GB"/>
        </w:rPr>
      </w:pPr>
      <w:r w:rsidRPr="000830AC">
        <w:rPr>
          <w:lang w:val="en-US"/>
        </w:rPr>
        <w:t>Self-Check Questions</w:t>
      </w:r>
      <w:r w:rsidRPr="000830AC">
        <w:rPr>
          <w:lang w:val="en-GB"/>
        </w:rPr>
        <w:t> </w:t>
      </w:r>
    </w:p>
    <w:p w14:paraId="1CCD51DE" w14:textId="12F4A6C3" w:rsidR="00D80847" w:rsidRPr="000830AC" w:rsidRDefault="00D80847">
      <w:pPr>
        <w:numPr>
          <w:ilvl w:val="0"/>
          <w:numId w:val="24"/>
        </w:numPr>
        <w:jc w:val="left"/>
        <w:rPr>
          <w:lang w:val="en-US"/>
        </w:rPr>
      </w:pPr>
      <w:r w:rsidRPr="000830AC">
        <w:rPr>
          <w:lang w:val="en-US"/>
        </w:rPr>
        <w:t xml:space="preserve">TARA </w:t>
      </w:r>
      <w:r w:rsidR="003A23FA" w:rsidRPr="000830AC">
        <w:rPr>
          <w:lang w:val="en-US"/>
        </w:rPr>
        <w:t xml:space="preserve">is a </w:t>
      </w:r>
      <w:r w:rsidRPr="000830AC">
        <w:rPr>
          <w:lang w:val="en-US"/>
        </w:rPr>
        <w:t>framework that helps to assess risks and manage them</w:t>
      </w:r>
      <w:r w:rsidR="003A23FA" w:rsidRPr="000830AC">
        <w:rPr>
          <w:lang w:val="en-US"/>
        </w:rPr>
        <w:t xml:space="preserve"> within organizations</w:t>
      </w:r>
      <w:r w:rsidRPr="000830AC">
        <w:rPr>
          <w:lang w:val="en-US"/>
        </w:rPr>
        <w:t xml:space="preserve">. The strategies include </w:t>
      </w:r>
      <w:r w:rsidRPr="000830AC">
        <w:rPr>
          <w:i/>
          <w:iCs/>
          <w:u w:val="single"/>
          <w:lang w:val="en-US"/>
        </w:rPr>
        <w:t>Transfer</w:t>
      </w:r>
      <w:r w:rsidRPr="000830AC">
        <w:rPr>
          <w:lang w:val="en-US"/>
        </w:rPr>
        <w:t xml:space="preserve">, </w:t>
      </w:r>
      <w:r w:rsidRPr="000830AC">
        <w:rPr>
          <w:i/>
          <w:iCs/>
          <w:u w:val="single"/>
          <w:lang w:val="en-US"/>
        </w:rPr>
        <w:t>Avoid</w:t>
      </w:r>
      <w:r w:rsidRPr="000830AC">
        <w:rPr>
          <w:lang w:val="en-US"/>
        </w:rPr>
        <w:t xml:space="preserve">, </w:t>
      </w:r>
      <w:r w:rsidRPr="000830AC">
        <w:rPr>
          <w:i/>
          <w:iCs/>
          <w:u w:val="single"/>
          <w:lang w:val="en-US"/>
        </w:rPr>
        <w:t>Reduce</w:t>
      </w:r>
      <w:r w:rsidRPr="000830AC">
        <w:rPr>
          <w:lang w:val="en-US"/>
        </w:rPr>
        <w:t xml:space="preserve"> and </w:t>
      </w:r>
      <w:r w:rsidRPr="000830AC">
        <w:rPr>
          <w:i/>
          <w:iCs/>
          <w:u w:val="single"/>
          <w:lang w:val="en-US"/>
        </w:rPr>
        <w:t>Accept</w:t>
      </w:r>
      <w:r w:rsidRPr="000830AC">
        <w:rPr>
          <w:lang w:val="en-US"/>
        </w:rPr>
        <w:t xml:space="preserve"> risk.</w:t>
      </w:r>
    </w:p>
    <w:p w14:paraId="0BCA7384" w14:textId="77777777" w:rsidR="00D80847" w:rsidRPr="000830AC" w:rsidRDefault="00D80847" w:rsidP="00D80847">
      <w:pPr>
        <w:rPr>
          <w:lang w:val="en-US"/>
        </w:rPr>
      </w:pPr>
    </w:p>
    <w:p w14:paraId="70BE3577" w14:textId="77777777" w:rsidR="00D80847" w:rsidRPr="000830AC" w:rsidRDefault="00D80847" w:rsidP="00D9204E">
      <w:pPr>
        <w:pStyle w:val="berschrift2"/>
        <w:rPr>
          <w:lang w:val="en-US"/>
        </w:rPr>
      </w:pPr>
      <w:r w:rsidRPr="000830AC">
        <w:rPr>
          <w:lang w:val="en-US"/>
        </w:rPr>
        <w:lastRenderedPageBreak/>
        <w:t>2.2 Analysis of the Organization</w:t>
      </w:r>
    </w:p>
    <w:p w14:paraId="5C7C8EA9" w14:textId="77777777" w:rsidR="009F1B09" w:rsidRDefault="009F1B09" w:rsidP="009F1B09">
      <w:pPr>
        <w:rPr>
          <w:lang w:val="en-US"/>
        </w:rPr>
      </w:pPr>
      <w:r w:rsidRPr="000830AC">
        <w:rPr>
          <w:lang w:val="en-US"/>
        </w:rPr>
        <w:t xml:space="preserve">In accordance with the ISO standards for information security management, the </w:t>
      </w:r>
      <w:r w:rsidRPr="000830AC">
        <w:rPr>
          <w:strike/>
          <w:noProof/>
          <w:color w:val="2B579A"/>
          <w:shd w:val="clear" w:color="auto" w:fill="E6E6E6"/>
          <w:lang w:eastAsia="de-DE"/>
        </w:rPr>
        <mc:AlternateContent>
          <mc:Choice Requires="wps">
            <w:drawing>
              <wp:anchor distT="0" distB="0" distL="0" distR="0" simplePos="0" relativeHeight="251672604" behindDoc="0" locked="0" layoutInCell="1" allowOverlap="1" wp14:anchorId="3179DCDC" wp14:editId="2B1ABA3E">
                <wp:simplePos x="0" y="0"/>
                <wp:positionH relativeFrom="page">
                  <wp:align>right</wp:align>
                </wp:positionH>
                <wp:positionV relativeFrom="line">
                  <wp:posOffset>283458</wp:posOffset>
                </wp:positionV>
                <wp:extent cx="1041400" cy="1613535"/>
                <wp:effectExtent l="0" t="0" r="6350" b="5715"/>
                <wp:wrapThrough wrapText="bothSides">
                  <wp:wrapPolygon edited="0">
                    <wp:start x="0" y="0"/>
                    <wp:lineTo x="0" y="21421"/>
                    <wp:lineTo x="21337" y="21421"/>
                    <wp:lineTo x="21337" y="0"/>
                    <wp:lineTo x="0" y="0"/>
                  </wp:wrapPolygon>
                </wp:wrapThrough>
                <wp:docPr id="1970412119" name="Text Box 197041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C13BA" w14:textId="77777777" w:rsidR="009F1B09" w:rsidRPr="00A13312" w:rsidRDefault="009F1B09" w:rsidP="009F1B09">
                            <w:pPr>
                              <w:pStyle w:val="Titel"/>
                              <w:rPr>
                                <w:rFonts w:asciiTheme="minorHAnsi" w:hAnsiTheme="minorHAnsi" w:cs="Helvetica"/>
                                <w:b/>
                                <w:color w:val="auto"/>
                                <w:sz w:val="18"/>
                                <w:szCs w:val="18"/>
                                <w:lang w:val="en-US"/>
                              </w:rPr>
                            </w:pPr>
                            <w:r>
                              <w:rPr>
                                <w:rFonts w:asciiTheme="minorHAnsi" w:hAnsiTheme="minorHAnsi" w:cs="Helvetica"/>
                                <w:b/>
                                <w:color w:val="auto"/>
                                <w:sz w:val="18"/>
                                <w:szCs w:val="18"/>
                                <w:lang w:val="en-US"/>
                              </w:rPr>
                              <w:t>ISO 31000</w:t>
                            </w:r>
                          </w:p>
                          <w:p w14:paraId="4DBDC68C" w14:textId="0008070C" w:rsidR="009F1B09" w:rsidRPr="008E2829" w:rsidRDefault="0071482E" w:rsidP="009F1B09">
                            <w:pPr>
                              <w:pStyle w:val="Titel"/>
                              <w:rPr>
                                <w:rFonts w:asciiTheme="minorHAnsi" w:hAnsiTheme="minorHAnsi"/>
                                <w:color w:val="auto"/>
                                <w:sz w:val="18"/>
                                <w:szCs w:val="18"/>
                                <w:lang w:val="en-US"/>
                              </w:rPr>
                            </w:pPr>
                            <w:r>
                              <w:rPr>
                                <w:rFonts w:asciiTheme="minorHAnsi" w:hAnsiTheme="minorHAnsi" w:cs="Helvetica"/>
                                <w:color w:val="auto"/>
                                <w:sz w:val="18"/>
                                <w:szCs w:val="18"/>
                                <w:lang w:val="en-US"/>
                              </w:rPr>
                              <w:t>This i</w:t>
                            </w:r>
                            <w:r w:rsidR="009F1B09">
                              <w:rPr>
                                <w:rFonts w:asciiTheme="minorHAnsi" w:hAnsiTheme="minorHAnsi" w:cs="Helvetica"/>
                                <w:color w:val="auto"/>
                                <w:sz w:val="18"/>
                                <w:szCs w:val="18"/>
                                <w:lang w:val="en-US"/>
                              </w:rPr>
                              <w:t xml:space="preserve">s a family of standards by the ISO </w:t>
                            </w:r>
                            <w:r w:rsidR="004B0CED">
                              <w:rPr>
                                <w:rFonts w:asciiTheme="minorHAnsi" w:hAnsiTheme="minorHAnsi" w:cs="Helvetica"/>
                                <w:color w:val="auto"/>
                                <w:sz w:val="18"/>
                                <w:szCs w:val="18"/>
                                <w:lang w:val="en-US"/>
                              </w:rPr>
                              <w:t>that</w:t>
                            </w:r>
                            <w:r w:rsidR="009F1B09">
                              <w:rPr>
                                <w:rFonts w:asciiTheme="minorHAnsi" w:hAnsiTheme="minorHAnsi" w:cs="Helvetica"/>
                                <w:color w:val="auto"/>
                                <w:sz w:val="18"/>
                                <w:szCs w:val="18"/>
                                <w:lang w:val="en-US"/>
                              </w:rPr>
                              <w:t xml:space="preserve"> provides principles and generic guidelines on managing risks faced by an organization.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79DCDC" id="Text Box 1970412119" o:spid="_x0000_s1040" type="#_x0000_t202" style="position:absolute;left:0;text-align:left;margin-left:30.8pt;margin-top:22.3pt;width:82pt;height:127.05pt;z-index:251672604;visibility:visible;mso-wrap-style:square;mso-width-percent:0;mso-height-percent:0;mso-wrap-distance-left:0;mso-wrap-distance-top:0;mso-wrap-distance-right:0;mso-wrap-distance-bottom:0;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" stroked="f">
                <v:textbox>
                  <w:txbxContent>
                    <w:p w14:paraId="7AEC13BA" w14:textId="77777777" w:rsidR="009F1B09" w:rsidRPr="00A13312" w:rsidRDefault="009F1B09" w:rsidP="009F1B09">
                      <w:pPr>
                        <w:pStyle w:val="Title"/>
                        <w:rPr>
                          <w:rFonts w:asciiTheme="minorHAnsi" w:hAnsiTheme="minorHAnsi" w:cs="Helvetica"/>
                          <w:b/>
                          <w:color w:val="auto"/>
                          <w:sz w:val="18"/>
                          <w:szCs w:val="18"/>
                          <w:lang w:val="en-US"/>
                        </w:rPr>
                      </w:pPr>
                      <w:r>
                        <w:rPr>
                          <w:rFonts w:asciiTheme="minorHAnsi" w:hAnsiTheme="minorHAnsi" w:cs="Helvetica"/>
                          <w:b/>
                          <w:color w:val="auto"/>
                          <w:sz w:val="18"/>
                          <w:szCs w:val="18"/>
                          <w:lang w:val="en-US"/>
                        </w:rPr>
                        <w:t>ISO 31000</w:t>
                      </w:r>
                    </w:p>
                    <w:p w14:paraId="4DBDC68C" w14:textId="0008070C" w:rsidR="009F1B09" w:rsidRPr="008E2829" w:rsidRDefault="0071482E" w:rsidP="009F1B09">
                      <w:pPr>
                        <w:pStyle w:val="Title"/>
                        <w:rPr>
                          <w:rFonts w:asciiTheme="minorHAnsi" w:hAnsiTheme="minorHAnsi"/>
                          <w:color w:val="auto"/>
                          <w:sz w:val="18"/>
                          <w:szCs w:val="18"/>
                          <w:lang w:val="en-US"/>
                        </w:rPr>
                      </w:pPr>
                      <w:r>
                        <w:rPr>
                          <w:rFonts w:asciiTheme="minorHAnsi" w:hAnsiTheme="minorHAnsi" w:cs="Helvetica"/>
                          <w:color w:val="auto"/>
                          <w:sz w:val="18"/>
                          <w:szCs w:val="18"/>
                          <w:lang w:val="en-US"/>
                        </w:rPr>
                        <w:t>This i</w:t>
                      </w:r>
                      <w:r w:rsidR="009F1B09">
                        <w:rPr>
                          <w:rFonts w:asciiTheme="minorHAnsi" w:hAnsiTheme="minorHAnsi" w:cs="Helvetica"/>
                          <w:color w:val="auto"/>
                          <w:sz w:val="18"/>
                          <w:szCs w:val="18"/>
                          <w:lang w:val="en-US"/>
                        </w:rPr>
                        <w:t xml:space="preserve">s a family of standards by the ISO </w:t>
                      </w:r>
                      <w:r w:rsidR="004B0CED">
                        <w:rPr>
                          <w:rFonts w:asciiTheme="minorHAnsi" w:hAnsiTheme="minorHAnsi" w:cs="Helvetica"/>
                          <w:color w:val="auto"/>
                          <w:sz w:val="18"/>
                          <w:szCs w:val="18"/>
                          <w:lang w:val="en-US"/>
                        </w:rPr>
                        <w:t>that</w:t>
                      </w:r>
                      <w:r w:rsidR="009F1B09">
                        <w:rPr>
                          <w:rFonts w:asciiTheme="minorHAnsi" w:hAnsiTheme="minorHAnsi" w:cs="Helvetica"/>
                          <w:color w:val="auto"/>
                          <w:sz w:val="18"/>
                          <w:szCs w:val="18"/>
                          <w:lang w:val="en-US"/>
                        </w:rPr>
                        <w:t xml:space="preserve"> provides principles and generic guidelines on managing risks faced by an organization.</w:t>
                      </w:r>
                    </w:p>
                  </w:txbxContent>
                </v:textbox>
                <w10:wrap type="through" anchorx="page" anchory="line"/>
              </v:shape>
            </w:pict>
          </mc:Fallback>
        </mc:AlternateContent>
      </w:r>
      <w:r w:rsidRPr="000830AC">
        <w:rPr>
          <w:lang w:val="en-US"/>
        </w:rPr>
        <w:t xml:space="preserve">organizational context is to be defined. Clause 5.3.1 of the </w:t>
      </w:r>
      <w:r>
        <w:rPr>
          <w:b/>
          <w:bCs/>
          <w:lang w:val="en-US"/>
        </w:rPr>
        <w:t>ISO/IEC</w:t>
      </w:r>
      <w:r w:rsidRPr="004B72B0">
        <w:rPr>
          <w:b/>
          <w:bCs/>
          <w:lang w:val="en-US"/>
        </w:rPr>
        <w:t xml:space="preserve"> 31000</w:t>
      </w:r>
      <w:r w:rsidRPr="000830AC">
        <w:rPr>
          <w:lang w:val="en-US"/>
        </w:rPr>
        <w:t xml:space="preserve"> specifies that both internal and external issues should be considered when setting up the ISMS.</w:t>
      </w:r>
    </w:p>
    <w:p w14:paraId="4C15FE01" w14:textId="77777777" w:rsidR="00D80847" w:rsidRPr="000830AC" w:rsidRDefault="00D80847" w:rsidP="00D80847">
      <w:pPr>
        <w:rPr>
          <w:lang w:val="en-US"/>
        </w:rPr>
      </w:pPr>
      <w:r w:rsidRPr="000830AC">
        <w:rPr>
          <w:lang w:val="en-US"/>
        </w:rPr>
        <w:t>Various ISMS practitioners have suggested that even though the process is complicated, it is possible to get around the ISMS set up by following the suggestions below. It is important to note that the suggestions are numerous, however the following are essential:</w:t>
      </w:r>
    </w:p>
    <w:p w14:paraId="02BE5C3C" w14:textId="0F327262" w:rsidR="00D80847" w:rsidRPr="000830AC" w:rsidRDefault="00D80847" w:rsidP="000D3C54">
      <w:pPr>
        <w:pStyle w:val="berschrift3"/>
        <w:rPr>
          <w:lang w:val="en-US"/>
        </w:rPr>
      </w:pPr>
      <w:r w:rsidRPr="030AF482">
        <w:rPr>
          <w:lang w:val="en-US"/>
        </w:rPr>
        <w:t xml:space="preserve">Understanding the </w:t>
      </w:r>
      <w:r w:rsidR="000D3C54">
        <w:rPr>
          <w:lang w:val="en-US"/>
        </w:rPr>
        <w:t>I</w:t>
      </w:r>
      <w:r w:rsidRPr="030AF482">
        <w:rPr>
          <w:lang w:val="en-US"/>
        </w:rPr>
        <w:t xml:space="preserve">nternal </w:t>
      </w:r>
      <w:r w:rsidR="000D3C54">
        <w:rPr>
          <w:lang w:val="en-US"/>
        </w:rPr>
        <w:t>O</w:t>
      </w:r>
      <w:r w:rsidRPr="030AF482">
        <w:rPr>
          <w:lang w:val="en-US"/>
        </w:rPr>
        <w:t xml:space="preserve">rganizational </w:t>
      </w:r>
      <w:r w:rsidR="000D3C54">
        <w:rPr>
          <w:lang w:val="en-US"/>
        </w:rPr>
        <w:t>C</w:t>
      </w:r>
      <w:r w:rsidRPr="030AF482">
        <w:rPr>
          <w:lang w:val="en-US"/>
        </w:rPr>
        <w:t xml:space="preserve">ontext </w:t>
      </w:r>
    </w:p>
    <w:p w14:paraId="2421F1C0" w14:textId="11E1AC93" w:rsidR="00DA7B17" w:rsidRDefault="00DA7B17" w:rsidP="00D80847">
      <w:pPr>
        <w:rPr>
          <w:lang w:val="en-US"/>
        </w:rPr>
      </w:pPr>
      <w:r>
        <w:rPr>
          <w:lang w:val="en-US"/>
        </w:rPr>
        <w:t>When considering the implementation of an ISMS, understanding the internal organizational context is a crucial aspect of the process, which involves gaining insight into the organization’s objectives, values, culture, and risk tolerance, as well as developing a clear understanding of the legal, regulatory and contract</w:t>
      </w:r>
      <w:r w:rsidR="007C6808">
        <w:rPr>
          <w:lang w:val="en-US"/>
        </w:rPr>
        <w:t xml:space="preserve">ual requirements that apply to the organization’s information security. Some of the key factors to </w:t>
      </w:r>
      <w:r w:rsidR="0078729D">
        <w:rPr>
          <w:lang w:val="en-US"/>
        </w:rPr>
        <w:t xml:space="preserve">consider during these initial stages </w:t>
      </w:r>
      <w:r w:rsidR="0071482E">
        <w:rPr>
          <w:lang w:val="en-US"/>
        </w:rPr>
        <w:t>are as follows:</w:t>
      </w:r>
    </w:p>
    <w:p w14:paraId="7D0E7146" w14:textId="6588FF9E" w:rsidR="0078729D" w:rsidRDefault="0071482E">
      <w:pPr>
        <w:pStyle w:val="Listenabsatz"/>
        <w:numPr>
          <w:ilvl w:val="0"/>
          <w:numId w:val="74"/>
        </w:numPr>
        <w:rPr>
          <w:lang w:val="en-US"/>
        </w:rPr>
      </w:pPr>
      <w:r>
        <w:rPr>
          <w:b/>
          <w:bCs/>
          <w:lang w:val="en-US"/>
        </w:rPr>
        <w:t>s</w:t>
      </w:r>
      <w:r w:rsidR="005316C5" w:rsidRPr="00FB2400">
        <w:rPr>
          <w:b/>
          <w:bCs/>
          <w:lang w:val="en-US"/>
        </w:rPr>
        <w:t>cope and objectives of the ISMS:</w:t>
      </w:r>
      <w:r w:rsidR="005316C5" w:rsidRPr="008D21DC">
        <w:rPr>
          <w:lang w:val="en-US"/>
        </w:rPr>
        <w:t xml:space="preserve"> </w:t>
      </w:r>
      <w:r>
        <w:rPr>
          <w:lang w:val="en-US"/>
        </w:rPr>
        <w:t>Define</w:t>
      </w:r>
      <w:r w:rsidR="005316C5" w:rsidRPr="008D21DC">
        <w:rPr>
          <w:lang w:val="en-US"/>
        </w:rPr>
        <w:t xml:space="preserve"> the scope of the ISMS, including the specific areas of the organization that will be covered by the ISMS, and what it aim</w:t>
      </w:r>
      <w:r w:rsidR="004975B0" w:rsidRPr="008D21DC">
        <w:rPr>
          <w:lang w:val="en-US"/>
        </w:rPr>
        <w:t>s to achieve. As an example, the ISMS may be focused on protecting customer data, ensuring business continuity, or achieving compliance with specific regulations. They will influence greatly the choice of the policies and procedures to be incorporated into the ISMS.</w:t>
      </w:r>
    </w:p>
    <w:p w14:paraId="1BD506B2" w14:textId="6C858727" w:rsidR="008D21DC" w:rsidRDefault="0071482E">
      <w:pPr>
        <w:pStyle w:val="Listenabsatz"/>
        <w:numPr>
          <w:ilvl w:val="0"/>
          <w:numId w:val="74"/>
        </w:numPr>
        <w:rPr>
          <w:lang w:val="en-US"/>
        </w:rPr>
      </w:pPr>
      <w:r>
        <w:rPr>
          <w:b/>
          <w:bCs/>
          <w:lang w:val="en-US"/>
        </w:rPr>
        <w:t>s</w:t>
      </w:r>
      <w:r w:rsidR="008D21DC">
        <w:rPr>
          <w:b/>
          <w:bCs/>
          <w:lang w:val="en-US"/>
        </w:rPr>
        <w:t>takeholder identification and communication:</w:t>
      </w:r>
      <w:r w:rsidR="008D21DC">
        <w:rPr>
          <w:lang w:val="en-US"/>
        </w:rPr>
        <w:t xml:space="preserve"> </w:t>
      </w:r>
      <w:r>
        <w:rPr>
          <w:lang w:val="en-US"/>
        </w:rPr>
        <w:t>I</w:t>
      </w:r>
      <w:r w:rsidR="009C4EC4">
        <w:rPr>
          <w:lang w:val="en-US"/>
        </w:rPr>
        <w:t>dentify</w:t>
      </w:r>
      <w:r>
        <w:rPr>
          <w:lang w:val="en-US"/>
        </w:rPr>
        <w:t xml:space="preserve"> </w:t>
      </w:r>
      <w:r w:rsidR="009C4EC4">
        <w:rPr>
          <w:lang w:val="en-US"/>
        </w:rPr>
        <w:t xml:space="preserve">the critical stakeholders in your organization, such as </w:t>
      </w:r>
      <w:r w:rsidR="00A0034A">
        <w:rPr>
          <w:lang w:val="en-US"/>
        </w:rPr>
        <w:t>employees</w:t>
      </w:r>
      <w:r w:rsidR="009C4EC4">
        <w:rPr>
          <w:lang w:val="en-US"/>
        </w:rPr>
        <w:t>, management, customers, and suppliers and considering their specific concerns and requirements</w:t>
      </w:r>
      <w:r w:rsidR="00BD4608">
        <w:rPr>
          <w:lang w:val="en-US"/>
        </w:rPr>
        <w:t>, means engaging these stakeholders</w:t>
      </w:r>
      <w:r w:rsidR="00A0034A">
        <w:rPr>
          <w:lang w:val="en-US"/>
        </w:rPr>
        <w:t xml:space="preserve"> early in the process to ensure that their needs are taken into account and addressed in the design and implementation of the ISMS.</w:t>
      </w:r>
    </w:p>
    <w:p w14:paraId="794549B2" w14:textId="7C75B468" w:rsidR="00175C64" w:rsidRDefault="0071482E">
      <w:pPr>
        <w:pStyle w:val="Listenabsatz"/>
        <w:numPr>
          <w:ilvl w:val="0"/>
          <w:numId w:val="74"/>
        </w:numPr>
        <w:rPr>
          <w:lang w:val="en-US"/>
        </w:rPr>
      </w:pPr>
      <w:r>
        <w:rPr>
          <w:b/>
          <w:bCs/>
          <w:lang w:val="en-US"/>
        </w:rPr>
        <w:t>o</w:t>
      </w:r>
      <w:r w:rsidR="00175C64">
        <w:rPr>
          <w:b/>
          <w:bCs/>
          <w:lang w:val="en-US"/>
        </w:rPr>
        <w:t>rganizational culture:</w:t>
      </w:r>
      <w:r w:rsidR="00175C64">
        <w:rPr>
          <w:lang w:val="en-US"/>
        </w:rPr>
        <w:t xml:space="preserve"> </w:t>
      </w:r>
      <w:r>
        <w:rPr>
          <w:lang w:val="en-US"/>
        </w:rPr>
        <w:t>U</w:t>
      </w:r>
      <w:r w:rsidR="00175C64">
        <w:rPr>
          <w:lang w:val="en-US"/>
        </w:rPr>
        <w:t xml:space="preserve">nderstand the culture of the organization, which is vital for the successful implementation of an ISMS. This will include aspects such as leadership styles, </w:t>
      </w:r>
      <w:r w:rsidR="00484A5C">
        <w:rPr>
          <w:lang w:val="en-US"/>
        </w:rPr>
        <w:t xml:space="preserve">decision-making processes, and attitudes in general towards risk-taking. </w:t>
      </w:r>
      <w:r w:rsidR="00D55AB5">
        <w:rPr>
          <w:lang w:val="en-US"/>
        </w:rPr>
        <w:t>A strong culture that values information security may contribute to the effectiveness of an ISMS when implemented</w:t>
      </w:r>
      <w:r w:rsidR="00CD5A2E">
        <w:rPr>
          <w:lang w:val="en-US"/>
        </w:rPr>
        <w:t>.</w:t>
      </w:r>
    </w:p>
    <w:p w14:paraId="4806955B" w14:textId="5E4A89A0" w:rsidR="00CD5A2E" w:rsidRDefault="0071482E">
      <w:pPr>
        <w:pStyle w:val="Listenabsatz"/>
        <w:numPr>
          <w:ilvl w:val="0"/>
          <w:numId w:val="74"/>
        </w:numPr>
        <w:rPr>
          <w:lang w:val="en-US"/>
        </w:rPr>
      </w:pPr>
      <w:r>
        <w:rPr>
          <w:b/>
          <w:bCs/>
          <w:lang w:val="en-US"/>
        </w:rPr>
        <w:lastRenderedPageBreak/>
        <w:t>r</w:t>
      </w:r>
      <w:r w:rsidR="00CD5A2E">
        <w:rPr>
          <w:b/>
          <w:bCs/>
          <w:lang w:val="en-US"/>
        </w:rPr>
        <w:t>esources and capabilities:</w:t>
      </w:r>
      <w:r w:rsidR="00CD5A2E">
        <w:rPr>
          <w:lang w:val="en-US"/>
        </w:rPr>
        <w:t xml:space="preserve"> </w:t>
      </w:r>
      <w:r>
        <w:rPr>
          <w:lang w:val="en-US"/>
        </w:rPr>
        <w:t>Evaluate</w:t>
      </w:r>
      <w:r w:rsidR="00CD5A2E">
        <w:rPr>
          <w:lang w:val="en-US"/>
        </w:rPr>
        <w:t xml:space="preserve"> resources and capabilities available in the organization</w:t>
      </w:r>
      <w:r w:rsidR="00535393">
        <w:rPr>
          <w:lang w:val="en-US"/>
        </w:rPr>
        <w:t xml:space="preserve"> that could support the successful implementation of the ISMS, which could include human resources, such as skilled information security </w:t>
      </w:r>
      <w:r w:rsidR="008667BF">
        <w:rPr>
          <w:lang w:val="en-US"/>
        </w:rPr>
        <w:t>professionals, a</w:t>
      </w:r>
      <w:r w:rsidR="00E86F6D">
        <w:rPr>
          <w:lang w:val="en-US"/>
        </w:rPr>
        <w:t>s well as financial, technological, and other resources. Where there are resource and capability gaps, these should be</w:t>
      </w:r>
      <w:r w:rsidR="008667BF">
        <w:rPr>
          <w:lang w:val="en-US"/>
        </w:rPr>
        <w:t xml:space="preserve"> identified, to ensure that adequate resources are allocated to support the ISMS implementation.</w:t>
      </w:r>
    </w:p>
    <w:p w14:paraId="62C4501E" w14:textId="53F18303" w:rsidR="00346F3B" w:rsidRDefault="00394E04">
      <w:pPr>
        <w:pStyle w:val="Listenabsatz"/>
        <w:numPr>
          <w:ilvl w:val="0"/>
          <w:numId w:val="74"/>
        </w:numPr>
        <w:rPr>
          <w:lang w:val="en-US"/>
        </w:rPr>
      </w:pPr>
      <w:r>
        <w:rPr>
          <w:b/>
          <w:bCs/>
          <w:lang w:val="en-US"/>
        </w:rPr>
        <w:t>Legal, regulatory</w:t>
      </w:r>
      <w:r w:rsidR="0071482E">
        <w:rPr>
          <w:b/>
          <w:bCs/>
          <w:lang w:val="en-US"/>
        </w:rPr>
        <w:t>,</w:t>
      </w:r>
      <w:r>
        <w:rPr>
          <w:b/>
          <w:bCs/>
          <w:lang w:val="en-US"/>
        </w:rPr>
        <w:t xml:space="preserve"> and contractual requirements:</w:t>
      </w:r>
      <w:r w:rsidR="0071482E">
        <w:rPr>
          <w:lang w:val="en-US"/>
        </w:rPr>
        <w:t xml:space="preserve"> I</w:t>
      </w:r>
      <w:r w:rsidR="00FA1D6B">
        <w:rPr>
          <w:lang w:val="en-US"/>
        </w:rPr>
        <w:t>dentify legal, regulatory</w:t>
      </w:r>
      <w:r w:rsidR="0071482E">
        <w:rPr>
          <w:lang w:val="en-US"/>
        </w:rPr>
        <w:t>,</w:t>
      </w:r>
      <w:r w:rsidR="00FA1D6B">
        <w:rPr>
          <w:lang w:val="en-US"/>
        </w:rPr>
        <w:t xml:space="preserve"> and contractual obligations that apply to the organization in the context of information security</w:t>
      </w:r>
      <w:r w:rsidR="002F2E77">
        <w:rPr>
          <w:lang w:val="en-US"/>
        </w:rPr>
        <w:t xml:space="preserve">. These may </w:t>
      </w:r>
      <w:r w:rsidR="00346F3B">
        <w:rPr>
          <w:lang w:val="en-US"/>
        </w:rPr>
        <w:t>include</w:t>
      </w:r>
      <w:r w:rsidR="002F2E77">
        <w:rPr>
          <w:lang w:val="en-US"/>
        </w:rPr>
        <w:t xml:space="preserve"> laws and regulations covering data protection and privacy, cybersecurity, and industry-specific </w:t>
      </w:r>
      <w:r w:rsidR="004621CB">
        <w:rPr>
          <w:lang w:val="en-US"/>
        </w:rPr>
        <w:t>requirements. Ensuring that t</w:t>
      </w:r>
      <w:r w:rsidR="00516624">
        <w:rPr>
          <w:lang w:val="en-US"/>
        </w:rPr>
        <w:t>he ISMS aligns to these requirements helps to ensure compliance and reduce the risk of fines and penalties</w:t>
      </w:r>
      <w:r w:rsidR="00346F3B">
        <w:rPr>
          <w:lang w:val="en-US"/>
        </w:rPr>
        <w:t>.</w:t>
      </w:r>
    </w:p>
    <w:p w14:paraId="1B0583A7" w14:textId="521740D2" w:rsidR="00394E04" w:rsidRDefault="0071482E">
      <w:pPr>
        <w:pStyle w:val="Listenabsatz"/>
        <w:numPr>
          <w:ilvl w:val="0"/>
          <w:numId w:val="74"/>
        </w:numPr>
        <w:rPr>
          <w:lang w:val="en-US"/>
        </w:rPr>
      </w:pPr>
      <w:r>
        <w:rPr>
          <w:b/>
          <w:bCs/>
          <w:lang w:val="en-US"/>
        </w:rPr>
        <w:t>r</w:t>
      </w:r>
      <w:r w:rsidR="00346F3B" w:rsidRPr="00FB2400">
        <w:rPr>
          <w:b/>
          <w:bCs/>
          <w:lang w:val="en-US"/>
        </w:rPr>
        <w:t>isk appetite and tolerance</w:t>
      </w:r>
      <w:r w:rsidR="00346F3B">
        <w:rPr>
          <w:lang w:val="en-US"/>
        </w:rPr>
        <w:t xml:space="preserve">: </w:t>
      </w:r>
      <w:r>
        <w:rPr>
          <w:lang w:val="en-US"/>
        </w:rPr>
        <w:t>E</w:t>
      </w:r>
      <w:r w:rsidR="00346F3B">
        <w:rPr>
          <w:lang w:val="en-US"/>
        </w:rPr>
        <w:t>valuate the organization’s risk appetite and tolerance levels</w:t>
      </w:r>
      <w:r w:rsidR="00611393">
        <w:rPr>
          <w:lang w:val="en-US"/>
        </w:rPr>
        <w:t xml:space="preserve"> towards the implementation of the ISMS. This will serve as a guide when selecting the appropriate risk assessment and management methodologies as well as the level of investment in information security measures to implement.</w:t>
      </w:r>
    </w:p>
    <w:p w14:paraId="0CE1301B" w14:textId="3BBCC4CB" w:rsidR="0085120F" w:rsidRDefault="0071482E">
      <w:pPr>
        <w:pStyle w:val="Listenabsatz"/>
        <w:numPr>
          <w:ilvl w:val="0"/>
          <w:numId w:val="74"/>
        </w:numPr>
        <w:rPr>
          <w:lang w:val="en-US"/>
        </w:rPr>
      </w:pPr>
      <w:r>
        <w:rPr>
          <w:b/>
          <w:bCs/>
          <w:lang w:val="en-US"/>
        </w:rPr>
        <w:t>r</w:t>
      </w:r>
      <w:r w:rsidR="0085120F">
        <w:rPr>
          <w:b/>
          <w:bCs/>
          <w:lang w:val="en-US"/>
        </w:rPr>
        <w:t>eview of existing policies, procedures and controls</w:t>
      </w:r>
      <w:r w:rsidR="0085120F" w:rsidRPr="00FB2400">
        <w:rPr>
          <w:lang w:val="en-US"/>
        </w:rPr>
        <w:t>:</w:t>
      </w:r>
      <w:r w:rsidR="0085120F">
        <w:rPr>
          <w:lang w:val="en-US"/>
        </w:rPr>
        <w:t xml:space="preserve"> </w:t>
      </w:r>
      <w:r>
        <w:rPr>
          <w:lang w:val="en-US"/>
        </w:rPr>
        <w:t>I</w:t>
      </w:r>
      <w:r w:rsidR="00C01D40">
        <w:rPr>
          <w:lang w:val="en-US"/>
        </w:rPr>
        <w:t>dentify any existing policies, procedures and controls related to information security and assess their effectiveness and use this information to inform the development of the ISMS</w:t>
      </w:r>
      <w:r w:rsidR="00FD3FA7">
        <w:rPr>
          <w:lang w:val="en-US"/>
        </w:rPr>
        <w:t>. This will typically involve updating or replacing existing policies and procedures or supplementing some with additional controls.</w:t>
      </w:r>
    </w:p>
    <w:p w14:paraId="0BC4C4A6" w14:textId="64B5D02A" w:rsidR="00FD3FA7" w:rsidRPr="008D21DC" w:rsidRDefault="0071482E">
      <w:pPr>
        <w:pStyle w:val="Listenabsatz"/>
        <w:numPr>
          <w:ilvl w:val="0"/>
          <w:numId w:val="74"/>
        </w:numPr>
        <w:rPr>
          <w:lang w:val="en-US"/>
        </w:rPr>
      </w:pPr>
      <w:r>
        <w:rPr>
          <w:b/>
          <w:bCs/>
          <w:lang w:val="en-US"/>
        </w:rPr>
        <w:t>i</w:t>
      </w:r>
      <w:r w:rsidR="00664F3E">
        <w:rPr>
          <w:b/>
          <w:bCs/>
          <w:lang w:val="en-US"/>
        </w:rPr>
        <w:t>ntegration of the ISMS with other management systems</w:t>
      </w:r>
      <w:r w:rsidR="00664F3E" w:rsidRPr="00FB2400">
        <w:rPr>
          <w:lang w:val="en-US"/>
        </w:rPr>
        <w:t>:</w:t>
      </w:r>
      <w:r w:rsidR="00664F3E">
        <w:rPr>
          <w:lang w:val="en-US"/>
        </w:rPr>
        <w:t xml:space="preserve"> The ISMS must align with and integrate into any existing management systems, such as a quality management </w:t>
      </w:r>
      <w:r w:rsidR="00FC580D">
        <w:rPr>
          <w:lang w:val="en-US"/>
        </w:rPr>
        <w:t>system</w:t>
      </w:r>
      <w:r w:rsidR="00664F3E">
        <w:rPr>
          <w:lang w:val="en-US"/>
        </w:rPr>
        <w:t xml:space="preserve">, environmental management system, or occupational health and safety management system, just to name a few. </w:t>
      </w:r>
      <w:r w:rsidR="002D6CBD">
        <w:rPr>
          <w:lang w:val="en-US"/>
        </w:rPr>
        <w:t xml:space="preserve">This alignment </w:t>
      </w:r>
      <w:r w:rsidR="00FC580D">
        <w:rPr>
          <w:lang w:val="en-US"/>
        </w:rPr>
        <w:t>will</w:t>
      </w:r>
      <w:r w:rsidR="002D6CBD">
        <w:rPr>
          <w:lang w:val="en-US"/>
        </w:rPr>
        <w:t xml:space="preserve"> help to streamline processes, reduce duplication of </w:t>
      </w:r>
      <w:r w:rsidR="00FC580D">
        <w:rPr>
          <w:lang w:val="en-US"/>
        </w:rPr>
        <w:t>effort,</w:t>
      </w:r>
      <w:r w:rsidR="002D6CBD">
        <w:rPr>
          <w:lang w:val="en-US"/>
        </w:rPr>
        <w:t xml:space="preserve"> and create synergies between the different systems. Do not forget, the ISMS is not one-off or just one policy, but a set of policies, systems, processes and more</w:t>
      </w:r>
      <w:r w:rsidR="00FC580D">
        <w:rPr>
          <w:lang w:val="en-US"/>
        </w:rPr>
        <w:t>.</w:t>
      </w:r>
    </w:p>
    <w:p w14:paraId="00B7AB90" w14:textId="201DCFFA" w:rsidR="00D80847" w:rsidRPr="000830AC" w:rsidRDefault="00D80847" w:rsidP="00D80847">
      <w:pPr>
        <w:rPr>
          <w:lang w:val="en-US"/>
        </w:rPr>
      </w:pPr>
      <w:r w:rsidRPr="030AF482">
        <w:rPr>
          <w:lang w:val="en-US"/>
        </w:rPr>
        <w:t xml:space="preserve">An important aspect of setting up initially for the ISMS implementation is assessment of business needs. Understanding why a business exists is crucial to assessing what the business needs and being able to adequately strategize for the </w:t>
      </w:r>
      <w:r w:rsidR="00072150">
        <w:rPr>
          <w:lang w:val="en-US"/>
        </w:rPr>
        <w:t>ISO/IEC</w:t>
      </w:r>
      <w:r w:rsidRPr="030AF482">
        <w:rPr>
          <w:lang w:val="en-US"/>
        </w:rPr>
        <w:t xml:space="preserve"> 27001 implementation</w:t>
      </w:r>
      <w:r w:rsidR="00B74A70" w:rsidRPr="030AF482">
        <w:rPr>
          <w:lang w:val="en-US"/>
        </w:rPr>
        <w:t>. F</w:t>
      </w:r>
      <w:r w:rsidRPr="030AF482">
        <w:rPr>
          <w:lang w:val="en-US"/>
        </w:rPr>
        <w:t xml:space="preserve">rom a </w:t>
      </w:r>
      <w:r w:rsidRPr="030AF482">
        <w:rPr>
          <w:lang w:val="en-US"/>
        </w:rPr>
        <w:lastRenderedPageBreak/>
        <w:t xml:space="preserve">business standpoint it is crucial, and the business need is a subset of the internal context analysis. When this step is skipped or neglected, </w:t>
      </w:r>
      <w:r w:rsidR="00DC303C">
        <w:rPr>
          <w:lang w:val="en-US"/>
        </w:rPr>
        <w:t xml:space="preserve">this </w:t>
      </w:r>
      <w:r w:rsidRPr="030AF482">
        <w:rPr>
          <w:lang w:val="en-US"/>
        </w:rPr>
        <w:t>c</w:t>
      </w:r>
      <w:r w:rsidR="00B74A70" w:rsidRPr="030AF482">
        <w:rPr>
          <w:lang w:val="en-US"/>
        </w:rPr>
        <w:t>ould</w:t>
      </w:r>
      <w:r w:rsidRPr="030AF482">
        <w:rPr>
          <w:lang w:val="en-US"/>
        </w:rPr>
        <w:t xml:space="preserve"> lead</w:t>
      </w:r>
      <w:r w:rsidR="00601E35">
        <w:rPr>
          <w:lang w:val="en-US"/>
        </w:rPr>
        <w:t xml:space="preserve"> to</w:t>
      </w:r>
      <w:r w:rsidR="009D17D0" w:rsidRPr="030AF482">
        <w:rPr>
          <w:lang w:val="en-US"/>
        </w:rPr>
        <w:t xml:space="preserve"> ISMS</w:t>
      </w:r>
      <w:r w:rsidRPr="030AF482">
        <w:rPr>
          <w:lang w:val="en-US"/>
        </w:rPr>
        <w:t xml:space="preserve"> scope planning and analysis challenges, which are difficult to resolve later in the process. It is imperative to get this right at the very onset.</w:t>
      </w:r>
    </w:p>
    <w:p w14:paraId="213D6D3C" w14:textId="3650CDF1" w:rsidR="00D80847" w:rsidRDefault="00D80847" w:rsidP="00D80847">
      <w:pPr>
        <w:rPr>
          <w:lang w:val="en-US"/>
        </w:rPr>
      </w:pPr>
      <w:r w:rsidRPr="000830AC">
        <w:rPr>
          <w:lang w:val="en-US"/>
        </w:rPr>
        <w:t>Understanding the internal business context is an important first step towards re-configuring the organizational culture, such that the ISMS will be embedded in the organization. This includes understanding the kind of products and services offered to customers and the risk associated with their provision so that processes and assets that support these products and services that need to be controlled</w:t>
      </w:r>
      <w:r w:rsidR="005E3A82">
        <w:rPr>
          <w:lang w:val="en-US"/>
        </w:rPr>
        <w:t>,</w:t>
      </w:r>
      <w:r w:rsidRPr="000830AC">
        <w:rPr>
          <w:lang w:val="en-US"/>
        </w:rPr>
        <w:t xml:space="preserve"> are </w:t>
      </w:r>
      <w:r w:rsidR="00540F6F">
        <w:rPr>
          <w:lang w:val="en-US"/>
        </w:rPr>
        <w:t>not left out</w:t>
      </w:r>
      <w:r w:rsidR="005E3A82">
        <w:rPr>
          <w:lang w:val="en-US"/>
        </w:rPr>
        <w:t xml:space="preserve"> </w:t>
      </w:r>
      <w:r w:rsidRPr="000830AC">
        <w:rPr>
          <w:lang w:val="en-US"/>
        </w:rPr>
        <w:t>from a security point of view. This also includes assessing the resources available to the organization, such as the technologies, systems, equipment, and personnel available to help guide the process.</w:t>
      </w:r>
    </w:p>
    <w:p w14:paraId="67B626F2" w14:textId="49E1A744" w:rsidR="00601E35" w:rsidRDefault="00C56B2E" w:rsidP="00D80847">
      <w:pPr>
        <w:rPr>
          <w:lang w:val="en-US"/>
        </w:rPr>
      </w:pPr>
      <w:r>
        <w:rPr>
          <w:lang w:val="en-US"/>
        </w:rPr>
        <w:t xml:space="preserve">Taking time to understand the internal organizational context during the initial set </w:t>
      </w:r>
      <w:r w:rsidR="0002246D">
        <w:rPr>
          <w:lang w:val="en-US"/>
        </w:rPr>
        <w:t xml:space="preserve">up </w:t>
      </w:r>
      <w:r>
        <w:rPr>
          <w:lang w:val="en-US"/>
        </w:rPr>
        <w:t>of the ISMS ensures that the system is tailored to specific needs and designed to effectively address the risks and challenges an organization may be facing</w:t>
      </w:r>
      <w:r w:rsidR="00BE20C8">
        <w:rPr>
          <w:lang w:val="en-US"/>
        </w:rPr>
        <w:t>, which will ultimately improve the effectiveness of the ISMS and also contribute to the achievement of the organization’s information security objectives.</w:t>
      </w:r>
    </w:p>
    <w:p w14:paraId="4C9459EF" w14:textId="7698EDB0" w:rsidR="00D80847" w:rsidRPr="000830AC" w:rsidRDefault="00D80847" w:rsidP="000D3C54">
      <w:pPr>
        <w:pStyle w:val="berschrift3"/>
        <w:rPr>
          <w:lang w:val="en-US"/>
        </w:rPr>
      </w:pPr>
      <w:r w:rsidRPr="000830AC">
        <w:rPr>
          <w:lang w:val="en-US"/>
        </w:rPr>
        <w:t xml:space="preserve">Understanding the </w:t>
      </w:r>
      <w:r w:rsidR="000D3C54">
        <w:rPr>
          <w:lang w:val="en-US"/>
        </w:rPr>
        <w:t>E</w:t>
      </w:r>
      <w:r w:rsidRPr="000830AC">
        <w:rPr>
          <w:lang w:val="en-US"/>
        </w:rPr>
        <w:t xml:space="preserve">xternal </w:t>
      </w:r>
      <w:r w:rsidR="000D3C54">
        <w:rPr>
          <w:lang w:val="en-US"/>
        </w:rPr>
        <w:t>O</w:t>
      </w:r>
      <w:r w:rsidRPr="000830AC">
        <w:rPr>
          <w:lang w:val="en-US"/>
        </w:rPr>
        <w:t xml:space="preserve">rganizational </w:t>
      </w:r>
      <w:r w:rsidR="000D3C54">
        <w:rPr>
          <w:lang w:val="en-US"/>
        </w:rPr>
        <w:t>C</w:t>
      </w:r>
      <w:r w:rsidRPr="000830AC">
        <w:rPr>
          <w:lang w:val="en-US"/>
        </w:rPr>
        <w:t>ontext</w:t>
      </w:r>
    </w:p>
    <w:p w14:paraId="77CD2FD0" w14:textId="77777777" w:rsidR="004679C4" w:rsidRPr="000830AC" w:rsidRDefault="00D80847" w:rsidP="00D80847">
      <w:pPr>
        <w:rPr>
          <w:lang w:val="en-US"/>
        </w:rPr>
      </w:pPr>
      <w:r w:rsidRPr="000830AC">
        <w:rPr>
          <w:lang w:val="en-US"/>
        </w:rPr>
        <w:t xml:space="preserve">With the internal organizational context understood, the external context, including the kind of legislation which applies to the business, what threats and risks could emanate from the external environment are worthy of a review and understanding to set up an effective ISMS. This understanding of the external context equally contributes to better definition of the ISMS scope.  Requirement and situational analysis are important to the ISMS scope definition. </w:t>
      </w:r>
    </w:p>
    <w:p w14:paraId="03B9AEDA" w14:textId="32C068B0" w:rsidR="00CE6DBD" w:rsidRPr="000830AC" w:rsidRDefault="00307B6C" w:rsidP="00D80847">
      <w:pPr>
        <w:rPr>
          <w:lang w:val="en-US"/>
        </w:rPr>
      </w:pPr>
      <w:r w:rsidRPr="000830AC">
        <w:rPr>
          <w:lang w:val="en-US"/>
        </w:rPr>
        <w:t xml:space="preserve">The ISMS scope is very critical, therefore, clause 4.3 of the </w:t>
      </w:r>
      <w:r w:rsidR="00072150">
        <w:rPr>
          <w:lang w:val="en-US"/>
        </w:rPr>
        <w:t>ISO/IEC</w:t>
      </w:r>
      <w:r w:rsidRPr="000830AC">
        <w:rPr>
          <w:lang w:val="en-US"/>
        </w:rPr>
        <w:t xml:space="preserve"> 27001 </w:t>
      </w:r>
      <w:r w:rsidR="00CE6DBD" w:rsidRPr="000830AC">
        <w:rPr>
          <w:lang w:val="en-US"/>
        </w:rPr>
        <w:t>specifies</w:t>
      </w:r>
      <w:r w:rsidRPr="000830AC">
        <w:rPr>
          <w:lang w:val="en-US"/>
        </w:rPr>
        <w:t xml:space="preserve"> how it should be defined</w:t>
      </w:r>
      <w:r w:rsidR="0069386E" w:rsidRPr="000830AC">
        <w:rPr>
          <w:lang w:val="en-US"/>
        </w:rPr>
        <w:t xml:space="preserve"> so that stakeholders such as customers, auditors, staff of an organization and its senior management</w:t>
      </w:r>
      <w:r w:rsidR="00CE6DBD" w:rsidRPr="000830AC">
        <w:rPr>
          <w:lang w:val="en-US"/>
        </w:rPr>
        <w:t xml:space="preserve"> are aware of the scope covered by the ISMS.</w:t>
      </w:r>
    </w:p>
    <w:p w14:paraId="42883B2B" w14:textId="06621BC6" w:rsidR="00D80847" w:rsidRPr="000830AC" w:rsidRDefault="00D80847" w:rsidP="00D80847">
      <w:pPr>
        <w:rPr>
          <w:lang w:val="en-US"/>
        </w:rPr>
      </w:pPr>
      <w:r w:rsidRPr="000830AC">
        <w:rPr>
          <w:lang w:val="en-US"/>
        </w:rPr>
        <w:t>Some important areas to analyze include</w:t>
      </w:r>
    </w:p>
    <w:p w14:paraId="484347BE" w14:textId="4D25A550" w:rsidR="006963CC" w:rsidRPr="00A13726" w:rsidRDefault="0071482E">
      <w:pPr>
        <w:pStyle w:val="Listenabsatz"/>
        <w:numPr>
          <w:ilvl w:val="0"/>
          <w:numId w:val="72"/>
        </w:numPr>
        <w:rPr>
          <w:lang w:val="en-US"/>
        </w:rPr>
      </w:pPr>
      <w:r>
        <w:rPr>
          <w:lang w:val="en-US"/>
        </w:rPr>
        <w:t>l</w:t>
      </w:r>
      <w:r w:rsidR="00D80847" w:rsidRPr="00F66F5A">
        <w:rPr>
          <w:lang w:val="en-US"/>
        </w:rPr>
        <w:t>egal and regulatory requirements</w:t>
      </w:r>
      <w:r>
        <w:rPr>
          <w:lang w:val="en-US"/>
        </w:rPr>
        <w:t xml:space="preserve">, </w:t>
      </w:r>
      <w:r w:rsidR="00D80847" w:rsidRPr="00F66F5A">
        <w:rPr>
          <w:lang w:val="en-US"/>
        </w:rPr>
        <w:t>such as legal, safety</w:t>
      </w:r>
      <w:r>
        <w:rPr>
          <w:lang w:val="en-US"/>
        </w:rPr>
        <w:t>,</w:t>
      </w:r>
      <w:r w:rsidR="00D80847" w:rsidRPr="00F66F5A">
        <w:rPr>
          <w:lang w:val="en-US"/>
        </w:rPr>
        <w:t xml:space="preserve"> and regulatory requirements</w:t>
      </w:r>
      <w:r>
        <w:rPr>
          <w:lang w:val="en-US"/>
        </w:rPr>
        <w:t xml:space="preserve">, as well as </w:t>
      </w:r>
      <w:r w:rsidR="00D80847" w:rsidRPr="00F66F5A">
        <w:rPr>
          <w:lang w:val="en-US"/>
        </w:rPr>
        <w:t>labor laws</w:t>
      </w:r>
      <w:r>
        <w:rPr>
          <w:lang w:val="en-US"/>
        </w:rPr>
        <w:t xml:space="preserve"> and</w:t>
      </w:r>
      <w:r w:rsidR="00D80847" w:rsidRPr="00F66F5A">
        <w:rPr>
          <w:lang w:val="en-US"/>
        </w:rPr>
        <w:t xml:space="preserve"> IT-related safety requirements.</w:t>
      </w:r>
      <w:r w:rsidR="00F66F5A" w:rsidRPr="00F66F5A">
        <w:rPr>
          <w:lang w:val="en-US"/>
        </w:rPr>
        <w:t xml:space="preserve"> </w:t>
      </w:r>
    </w:p>
    <w:p w14:paraId="25C1FBC8" w14:textId="722BDF75" w:rsidR="00D80847" w:rsidRPr="000830AC" w:rsidRDefault="0071482E">
      <w:pPr>
        <w:pStyle w:val="Listenabsatz"/>
        <w:numPr>
          <w:ilvl w:val="0"/>
          <w:numId w:val="72"/>
        </w:numPr>
        <w:rPr>
          <w:lang w:val="en-US"/>
        </w:rPr>
      </w:pPr>
      <w:r>
        <w:rPr>
          <w:lang w:val="en-US"/>
        </w:rPr>
        <w:lastRenderedPageBreak/>
        <w:t>p</w:t>
      </w:r>
      <w:r w:rsidR="00D80847" w:rsidRPr="00A13726">
        <w:rPr>
          <w:lang w:val="en-US"/>
        </w:rPr>
        <w:t>olitical</w:t>
      </w:r>
      <w:r w:rsidR="00D80847" w:rsidRPr="000830AC">
        <w:rPr>
          <w:lang w:val="en-US"/>
        </w:rPr>
        <w:t xml:space="preserve"> and economic environmental considerations</w:t>
      </w:r>
      <w:r>
        <w:rPr>
          <w:lang w:val="en-US"/>
        </w:rPr>
        <w:t>,</w:t>
      </w:r>
      <w:r w:rsidR="00D80847" w:rsidRPr="000830AC">
        <w:rPr>
          <w:lang w:val="en-US"/>
        </w:rPr>
        <w:t xml:space="preserve"> such as monitoring government policy changes</w:t>
      </w:r>
      <w:r>
        <w:rPr>
          <w:lang w:val="en-US"/>
        </w:rPr>
        <w:t xml:space="preserve"> and </w:t>
      </w:r>
      <w:r w:rsidR="00D80847" w:rsidRPr="000830AC">
        <w:rPr>
          <w:lang w:val="en-US"/>
        </w:rPr>
        <w:t>changes in currency rates</w:t>
      </w:r>
      <w:r>
        <w:rPr>
          <w:lang w:val="en-US"/>
        </w:rPr>
        <w:t>, along with</w:t>
      </w:r>
      <w:r w:rsidR="00D80847" w:rsidRPr="000830AC">
        <w:rPr>
          <w:lang w:val="en-US"/>
        </w:rPr>
        <w:t xml:space="preserve"> other </w:t>
      </w:r>
      <w:r w:rsidR="005E1DA2" w:rsidRPr="000830AC">
        <w:rPr>
          <w:lang w:val="en-US"/>
        </w:rPr>
        <w:t>economic</w:t>
      </w:r>
      <w:r w:rsidR="00D80847" w:rsidRPr="000830AC">
        <w:rPr>
          <w:lang w:val="en-US"/>
        </w:rPr>
        <w:t xml:space="preserve"> indicators</w:t>
      </w:r>
      <w:r>
        <w:rPr>
          <w:lang w:val="en-US"/>
        </w:rPr>
        <w:t xml:space="preserve"> and social considerations.</w:t>
      </w:r>
    </w:p>
    <w:p w14:paraId="7035F355" w14:textId="2301BB0F" w:rsidR="00D80847" w:rsidRPr="000830AC" w:rsidRDefault="00D80847" w:rsidP="00D9204E">
      <w:pPr>
        <w:pStyle w:val="berschrift3"/>
        <w:rPr>
          <w:lang w:val="en-US"/>
        </w:rPr>
      </w:pPr>
      <w:r w:rsidRPr="030AF482">
        <w:rPr>
          <w:lang w:val="en-US"/>
        </w:rPr>
        <w:t>Establishment of an Information Security Policy</w:t>
      </w:r>
    </w:p>
    <w:p w14:paraId="60C4E7C2" w14:textId="58A5DFD8" w:rsidR="00D80847" w:rsidRDefault="00BE091A" w:rsidP="00D80847">
      <w:pPr>
        <w:rPr>
          <w:lang w:val="en-US"/>
        </w:rPr>
      </w:pPr>
      <w:r w:rsidRPr="000830AC">
        <w:rPr>
          <w:strike/>
          <w:noProof/>
          <w:color w:val="2B579A"/>
          <w:shd w:val="clear" w:color="auto" w:fill="E6E6E6"/>
          <w:lang w:eastAsia="de-DE"/>
        </w:rPr>
        <mc:AlternateContent>
          <mc:Choice Requires="wps">
            <w:drawing>
              <wp:anchor distT="0" distB="0" distL="0" distR="0" simplePos="0" relativeHeight="251658248" behindDoc="0" locked="0" layoutInCell="1" allowOverlap="1" wp14:anchorId="65D7E740" wp14:editId="52AE6B37">
                <wp:simplePos x="0" y="0"/>
                <wp:positionH relativeFrom="page">
                  <wp:posOffset>50165</wp:posOffset>
                </wp:positionH>
                <wp:positionV relativeFrom="line">
                  <wp:posOffset>151765</wp:posOffset>
                </wp:positionV>
                <wp:extent cx="1041400" cy="1129030"/>
                <wp:effectExtent l="0" t="0" r="6350" b="0"/>
                <wp:wrapThrough wrapText="bothSides">
                  <wp:wrapPolygon edited="0">
                    <wp:start x="0" y="0"/>
                    <wp:lineTo x="0" y="21138"/>
                    <wp:lineTo x="21337" y="21138"/>
                    <wp:lineTo x="21337"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31C8E" w14:textId="77777777" w:rsidR="00D80847" w:rsidRPr="00A13312" w:rsidRDefault="00D80847" w:rsidP="00D80847">
                            <w:pPr>
                              <w:pStyle w:val="Titel"/>
                              <w:rPr>
                                <w:rFonts w:asciiTheme="minorHAnsi" w:hAnsiTheme="minorHAnsi" w:cs="Helvetica"/>
                                <w:b/>
                                <w:color w:val="auto"/>
                                <w:sz w:val="18"/>
                                <w:szCs w:val="18"/>
                                <w:lang w:val="en-US"/>
                              </w:rPr>
                            </w:pPr>
                            <w:r>
                              <w:rPr>
                                <w:rFonts w:asciiTheme="minorHAnsi" w:hAnsiTheme="minorHAnsi" w:cs="Helvetica"/>
                                <w:b/>
                                <w:color w:val="auto"/>
                                <w:sz w:val="18"/>
                                <w:szCs w:val="18"/>
                                <w:lang w:val="en-US"/>
                              </w:rPr>
                              <w:t>Top Management</w:t>
                            </w:r>
                          </w:p>
                          <w:p w14:paraId="527B44E2" w14:textId="586CED5F" w:rsidR="00D80847" w:rsidRPr="008E2829" w:rsidRDefault="004B0CED" w:rsidP="00D80847">
                            <w:pPr>
                              <w:pStyle w:val="Titel"/>
                              <w:rPr>
                                <w:rFonts w:asciiTheme="minorHAnsi" w:hAnsiTheme="minorHAnsi"/>
                                <w:color w:val="auto"/>
                                <w:sz w:val="18"/>
                                <w:szCs w:val="18"/>
                                <w:lang w:val="en-US"/>
                              </w:rPr>
                            </w:pPr>
                            <w:r>
                              <w:rPr>
                                <w:rFonts w:asciiTheme="minorHAnsi" w:hAnsiTheme="minorHAnsi" w:cs="Helvetica"/>
                                <w:color w:val="auto"/>
                                <w:sz w:val="18"/>
                                <w:szCs w:val="18"/>
                                <w:lang w:val="en-US"/>
                              </w:rPr>
                              <w:t>the person</w:t>
                            </w:r>
                            <w:r w:rsidR="00D80847">
                              <w:rPr>
                                <w:rFonts w:asciiTheme="minorHAnsi" w:hAnsiTheme="minorHAnsi" w:cs="Helvetica"/>
                                <w:color w:val="auto"/>
                                <w:sz w:val="18"/>
                                <w:szCs w:val="18"/>
                                <w:lang w:val="en-US"/>
                              </w:rPr>
                              <w:t xml:space="preserve"> or </w:t>
                            </w:r>
                            <w:r>
                              <w:rPr>
                                <w:rFonts w:asciiTheme="minorHAnsi" w:hAnsiTheme="minorHAnsi" w:cs="Helvetica"/>
                                <w:color w:val="auto"/>
                                <w:sz w:val="18"/>
                                <w:szCs w:val="18"/>
                                <w:lang w:val="en-US"/>
                              </w:rPr>
                              <w:t>people</w:t>
                            </w:r>
                            <w:r w:rsidR="00D80847">
                              <w:rPr>
                                <w:rFonts w:asciiTheme="minorHAnsi" w:hAnsiTheme="minorHAnsi" w:cs="Helvetica"/>
                                <w:color w:val="auto"/>
                                <w:sz w:val="18"/>
                                <w:szCs w:val="18"/>
                                <w:lang w:val="en-US"/>
                              </w:rPr>
                              <w:t xml:space="preserve"> who directs and controls an organization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D7E740" id="Text Box 9" o:spid="_x0000_s1041" type="#_x0000_t202" style="position:absolute;left:0;text-align:left;margin-left:3.95pt;margin-top:11.95pt;width:82pt;height:88.9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" stroked="f">
                <v:textbox>
                  <w:txbxContent>
                    <w:p w14:paraId="1F531C8E" w14:textId="77777777" w:rsidR="00D80847" w:rsidRPr="00A13312" w:rsidRDefault="00D80847" w:rsidP="00D80847">
                      <w:pPr>
                        <w:pStyle w:val="Title"/>
                        <w:rPr>
                          <w:rFonts w:asciiTheme="minorHAnsi" w:hAnsiTheme="minorHAnsi" w:cs="Helvetica"/>
                          <w:b/>
                          <w:color w:val="auto"/>
                          <w:sz w:val="18"/>
                          <w:szCs w:val="18"/>
                          <w:lang w:val="en-US"/>
                        </w:rPr>
                      </w:pPr>
                      <w:r>
                        <w:rPr>
                          <w:rFonts w:asciiTheme="minorHAnsi" w:hAnsiTheme="minorHAnsi" w:cs="Helvetica"/>
                          <w:b/>
                          <w:color w:val="auto"/>
                          <w:sz w:val="18"/>
                          <w:szCs w:val="18"/>
                          <w:lang w:val="en-US"/>
                        </w:rPr>
                        <w:t>Top Management</w:t>
                      </w:r>
                    </w:p>
                    <w:p w14:paraId="527B44E2" w14:textId="586CED5F" w:rsidR="00D80847" w:rsidRPr="008E2829" w:rsidRDefault="004B0CED" w:rsidP="00D80847">
                      <w:pPr>
                        <w:pStyle w:val="Title"/>
                        <w:rPr>
                          <w:rFonts w:asciiTheme="minorHAnsi" w:hAnsiTheme="minorHAnsi"/>
                          <w:color w:val="auto"/>
                          <w:sz w:val="18"/>
                          <w:szCs w:val="18"/>
                          <w:lang w:val="en-US"/>
                        </w:rPr>
                      </w:pPr>
                      <w:r>
                        <w:rPr>
                          <w:rFonts w:asciiTheme="minorHAnsi" w:hAnsiTheme="minorHAnsi" w:cs="Helvetica"/>
                          <w:color w:val="auto"/>
                          <w:sz w:val="18"/>
                          <w:szCs w:val="18"/>
                          <w:lang w:val="en-US"/>
                        </w:rPr>
                        <w:t>the person</w:t>
                      </w:r>
                      <w:r w:rsidR="00D80847">
                        <w:rPr>
                          <w:rFonts w:asciiTheme="minorHAnsi" w:hAnsiTheme="minorHAnsi" w:cs="Helvetica"/>
                          <w:color w:val="auto"/>
                          <w:sz w:val="18"/>
                          <w:szCs w:val="18"/>
                          <w:lang w:val="en-US"/>
                        </w:rPr>
                        <w:t xml:space="preserve"> or </w:t>
                      </w:r>
                      <w:r>
                        <w:rPr>
                          <w:rFonts w:asciiTheme="minorHAnsi" w:hAnsiTheme="minorHAnsi" w:cs="Helvetica"/>
                          <w:color w:val="auto"/>
                          <w:sz w:val="18"/>
                          <w:szCs w:val="18"/>
                          <w:lang w:val="en-US"/>
                        </w:rPr>
                        <w:t>people</w:t>
                      </w:r>
                      <w:r w:rsidR="00D80847">
                        <w:rPr>
                          <w:rFonts w:asciiTheme="minorHAnsi" w:hAnsiTheme="minorHAnsi" w:cs="Helvetica"/>
                          <w:color w:val="auto"/>
                          <w:sz w:val="18"/>
                          <w:szCs w:val="18"/>
                          <w:lang w:val="en-US"/>
                        </w:rPr>
                        <w:t xml:space="preserve"> who directs and controls an organization</w:t>
                      </w:r>
                    </w:p>
                  </w:txbxContent>
                </v:textbox>
                <w10:wrap type="through" anchorx="page" anchory="line"/>
              </v:shape>
            </w:pict>
          </mc:Fallback>
        </mc:AlternateContent>
      </w:r>
      <w:r w:rsidR="00D80847" w:rsidRPr="000830AC">
        <w:rPr>
          <w:lang w:val="en-US"/>
        </w:rPr>
        <w:t xml:space="preserve">Once the internal and external organizational contexts have been clearly understood, it is the responsibility of senior or </w:t>
      </w:r>
      <w:r w:rsidR="00D80847" w:rsidRPr="000830AC">
        <w:rPr>
          <w:b/>
          <w:bCs/>
          <w:lang w:val="en-US"/>
        </w:rPr>
        <w:t>top management</w:t>
      </w:r>
      <w:r w:rsidR="00D80847" w:rsidRPr="000830AC">
        <w:rPr>
          <w:lang w:val="en-US"/>
        </w:rPr>
        <w:t xml:space="preserve"> to establish an information security policy in accordance with the requirements of clause 5.2 of ISO 27001. The information security policy must be documented. This means that management commitment is needed to put the document together and ensure its availability to, and relevance for all stakeholders. The policy must be approved by the board and published so that the key stakeholders, staff, </w:t>
      </w:r>
      <w:r w:rsidR="00DE0DE5" w:rsidRPr="000830AC">
        <w:rPr>
          <w:lang w:val="en-US"/>
        </w:rPr>
        <w:t>customers,</w:t>
      </w:r>
      <w:r w:rsidR="00D80847" w:rsidRPr="000830AC">
        <w:rPr>
          <w:lang w:val="en-US"/>
        </w:rPr>
        <w:t xml:space="preserve"> and suppliers are aware of it. In the information security policy document, what the ISMS is expected to achieve (for example, the objectives) should be clearly defined.</w:t>
      </w:r>
    </w:p>
    <w:p w14:paraId="672C5D0C" w14:textId="0F55A755" w:rsidR="00AE626E" w:rsidRDefault="005C1C60" w:rsidP="00D80847">
      <w:pPr>
        <w:rPr>
          <w:lang w:val="en-US"/>
        </w:rPr>
      </w:pPr>
      <w:r>
        <w:rPr>
          <w:lang w:val="en-US"/>
        </w:rPr>
        <w:t xml:space="preserve">Establishing an information security policy is a crucial step </w:t>
      </w:r>
      <w:r w:rsidR="00E2009F">
        <w:rPr>
          <w:lang w:val="en-US"/>
        </w:rPr>
        <w:t>towards implementing an effective ISMS in compliance with the ISO/IEC 27001. The policy sets the foundation for the organization’s r</w:t>
      </w:r>
      <w:r w:rsidR="00E478E4">
        <w:rPr>
          <w:lang w:val="en-US"/>
        </w:rPr>
        <w:t xml:space="preserve">isk management approach and helps to foster a culture of security awareness and accountability. </w:t>
      </w:r>
      <w:r w:rsidR="002D26AA">
        <w:rPr>
          <w:lang w:val="en-US"/>
        </w:rPr>
        <w:t>Organizations can ensure that their</w:t>
      </w:r>
      <w:r w:rsidR="00977D0C">
        <w:rPr>
          <w:lang w:val="en-US"/>
        </w:rPr>
        <w:t xml:space="preserve"> information security policy is comprehensive and </w:t>
      </w:r>
      <w:r w:rsidR="00A51663">
        <w:rPr>
          <w:lang w:val="en-US"/>
        </w:rPr>
        <w:t>robust</w:t>
      </w:r>
      <w:r w:rsidR="00977D0C">
        <w:rPr>
          <w:lang w:val="en-US"/>
        </w:rPr>
        <w:t xml:space="preserve"> by focusing </w:t>
      </w:r>
      <w:r w:rsidR="00A51663">
        <w:rPr>
          <w:lang w:val="en-US"/>
        </w:rPr>
        <w:t>on factors such as m</w:t>
      </w:r>
      <w:r w:rsidR="00977D0C">
        <w:rPr>
          <w:lang w:val="en-US"/>
        </w:rPr>
        <w:t>anagement commitment</w:t>
      </w:r>
      <w:r w:rsidR="00A51663">
        <w:rPr>
          <w:lang w:val="en-US"/>
        </w:rPr>
        <w:t>, a</w:t>
      </w:r>
      <w:r w:rsidR="00977D0C">
        <w:rPr>
          <w:lang w:val="en-US"/>
        </w:rPr>
        <w:t>lignment with organizational objectives</w:t>
      </w:r>
      <w:r w:rsidR="00A51663">
        <w:rPr>
          <w:lang w:val="en-US"/>
        </w:rPr>
        <w:t>, a</w:t>
      </w:r>
      <w:r w:rsidR="00977D0C">
        <w:rPr>
          <w:lang w:val="en-US"/>
        </w:rPr>
        <w:t xml:space="preserve"> </w:t>
      </w:r>
      <w:r w:rsidR="00F23F40">
        <w:rPr>
          <w:lang w:val="en-US"/>
        </w:rPr>
        <w:t>risk-based</w:t>
      </w:r>
      <w:r w:rsidR="00977D0C">
        <w:rPr>
          <w:lang w:val="en-US"/>
        </w:rPr>
        <w:t xml:space="preserve"> approach</w:t>
      </w:r>
      <w:r w:rsidR="00A51663">
        <w:rPr>
          <w:lang w:val="en-US"/>
        </w:rPr>
        <w:t>, c</w:t>
      </w:r>
      <w:r w:rsidR="00AE626E">
        <w:rPr>
          <w:lang w:val="en-US"/>
        </w:rPr>
        <w:t>lear roles and responsibilities, continuous improvement, effective communication, incident management, business continuity, and review and updates</w:t>
      </w:r>
      <w:r w:rsidR="00A51663">
        <w:rPr>
          <w:lang w:val="en-US"/>
        </w:rPr>
        <w:t>.</w:t>
      </w:r>
      <w:r w:rsidR="00A907A3">
        <w:rPr>
          <w:lang w:val="en-US"/>
        </w:rPr>
        <w:t xml:space="preserve"> In the following, a roadmap is provided on what to look for when establishing an information security policy following the ISO</w:t>
      </w:r>
      <w:r w:rsidR="00F23F40">
        <w:rPr>
          <w:lang w:val="en-US"/>
        </w:rPr>
        <w:t>/IEC 27001 standard</w:t>
      </w:r>
      <w:r w:rsidR="00F23C60">
        <w:rPr>
          <w:lang w:val="en-US"/>
        </w:rPr>
        <w:t xml:space="preserve">. </w:t>
      </w:r>
      <w:r w:rsidR="00F74A54">
        <w:rPr>
          <w:lang w:val="en-US"/>
        </w:rPr>
        <w:t>Some of the</w:t>
      </w:r>
      <w:r w:rsidR="00595D4E">
        <w:rPr>
          <w:lang w:val="en-US"/>
        </w:rPr>
        <w:t xml:space="preserve"> items on the list to check for are - that</w:t>
      </w:r>
      <w:r w:rsidR="00B058F8">
        <w:rPr>
          <w:lang w:val="en-US"/>
        </w:rPr>
        <w:t xml:space="preserve"> information security policy should be aligned to the </w:t>
      </w:r>
      <w:r w:rsidR="007C0E62">
        <w:rPr>
          <w:lang w:val="en-US"/>
        </w:rPr>
        <w:t>organizational</w:t>
      </w:r>
      <w:r w:rsidR="00D0675E">
        <w:rPr>
          <w:lang w:val="en-US"/>
        </w:rPr>
        <w:t xml:space="preserve"> objectives, </w:t>
      </w:r>
      <w:r w:rsidR="00307A3A">
        <w:rPr>
          <w:lang w:val="en-US"/>
        </w:rPr>
        <w:t xml:space="preserve">and </w:t>
      </w:r>
      <w:r w:rsidR="00595D4E">
        <w:rPr>
          <w:lang w:val="en-US"/>
        </w:rPr>
        <w:t xml:space="preserve">that </w:t>
      </w:r>
      <w:r w:rsidR="00D0675E">
        <w:rPr>
          <w:lang w:val="en-US"/>
        </w:rPr>
        <w:t>roles and responsibilities ought to be clearly defined</w:t>
      </w:r>
      <w:r w:rsidR="00595D4E">
        <w:rPr>
          <w:lang w:val="en-US"/>
        </w:rPr>
        <w:t>, which</w:t>
      </w:r>
      <w:r w:rsidR="00307A3A">
        <w:rPr>
          <w:lang w:val="en-US"/>
        </w:rPr>
        <w:t xml:space="preserve"> are covered in some detail </w:t>
      </w:r>
      <w:r w:rsidR="00927D49">
        <w:rPr>
          <w:lang w:val="en-US"/>
        </w:rPr>
        <w:t>later</w:t>
      </w:r>
      <w:r w:rsidR="00595D4E">
        <w:rPr>
          <w:lang w:val="en-US"/>
        </w:rPr>
        <w:t xml:space="preserve"> in the Unit. </w:t>
      </w:r>
      <w:r w:rsidR="0071482E">
        <w:rPr>
          <w:lang w:val="en-US"/>
        </w:rPr>
        <w:t>A few of the most important are as follows</w:t>
      </w:r>
      <w:r w:rsidR="00F23F40">
        <w:rPr>
          <w:lang w:val="en-US"/>
        </w:rPr>
        <w:t>:</w:t>
      </w:r>
    </w:p>
    <w:p w14:paraId="3DC385AB" w14:textId="187ACFA2" w:rsidR="00F23F40" w:rsidRDefault="0071482E">
      <w:pPr>
        <w:pStyle w:val="Listenabsatz"/>
        <w:numPr>
          <w:ilvl w:val="0"/>
          <w:numId w:val="30"/>
        </w:numPr>
        <w:rPr>
          <w:lang w:val="en-US"/>
        </w:rPr>
      </w:pPr>
      <w:r>
        <w:rPr>
          <w:b/>
          <w:bCs/>
          <w:lang w:val="en-US"/>
        </w:rPr>
        <w:t>m</w:t>
      </w:r>
      <w:r w:rsidR="00F23F40" w:rsidRPr="00FB2400">
        <w:rPr>
          <w:b/>
          <w:bCs/>
          <w:lang w:val="en-US"/>
        </w:rPr>
        <w:t>anagement commitment and top-down approach</w:t>
      </w:r>
      <w:r w:rsidR="00F23F40">
        <w:rPr>
          <w:lang w:val="en-US"/>
        </w:rPr>
        <w:t xml:space="preserve">: </w:t>
      </w:r>
      <w:r>
        <w:rPr>
          <w:lang w:val="en-US"/>
        </w:rPr>
        <w:t>O</w:t>
      </w:r>
      <w:r w:rsidR="00D33FED">
        <w:rPr>
          <w:lang w:val="en-US"/>
        </w:rPr>
        <w:t>rganizations must have a top-level commitment</w:t>
      </w:r>
      <w:r w:rsidR="00BF739A">
        <w:rPr>
          <w:lang w:val="en-US"/>
        </w:rPr>
        <w:t>, which should include providing the needed resources, setting organizational priorities, and fostering a security-conscious culture. The management should establish an interdisciplinary team of stakeholders to develop and maintain the information security p</w:t>
      </w:r>
      <w:r w:rsidR="00A91D45">
        <w:rPr>
          <w:lang w:val="en-US"/>
        </w:rPr>
        <w:t>olicy.</w:t>
      </w:r>
    </w:p>
    <w:p w14:paraId="1025D8C4" w14:textId="709310DB" w:rsidR="00A91D45" w:rsidRDefault="0071482E">
      <w:pPr>
        <w:pStyle w:val="Listenabsatz"/>
        <w:numPr>
          <w:ilvl w:val="0"/>
          <w:numId w:val="30"/>
        </w:numPr>
        <w:rPr>
          <w:lang w:val="en-US"/>
        </w:rPr>
      </w:pPr>
      <w:r>
        <w:rPr>
          <w:b/>
          <w:bCs/>
          <w:lang w:val="en-US"/>
        </w:rPr>
        <w:lastRenderedPageBreak/>
        <w:t>a</w:t>
      </w:r>
      <w:r w:rsidR="00A91D45" w:rsidRPr="00FB2400">
        <w:rPr>
          <w:b/>
          <w:bCs/>
          <w:lang w:val="en-US"/>
        </w:rPr>
        <w:t>ligning with objectives and legal requirements:</w:t>
      </w:r>
      <w:r w:rsidR="00EF5B89">
        <w:rPr>
          <w:lang w:val="en-US"/>
        </w:rPr>
        <w:t xml:space="preserve"> </w:t>
      </w:r>
      <w:r>
        <w:rPr>
          <w:lang w:val="en-US"/>
        </w:rPr>
        <w:t>T</w:t>
      </w:r>
      <w:r w:rsidR="00EF5B89">
        <w:rPr>
          <w:lang w:val="en-US"/>
        </w:rPr>
        <w:t>his alignment of the information security policy with the strategic objectives, legal and regulatory requirements and risk appetite of the organization are important</w:t>
      </w:r>
      <w:r w:rsidR="00B427E0">
        <w:rPr>
          <w:lang w:val="en-US"/>
        </w:rPr>
        <w:t xml:space="preserve"> to </w:t>
      </w:r>
      <w:r w:rsidR="00DB21E7">
        <w:rPr>
          <w:lang w:val="en-US"/>
        </w:rPr>
        <w:t>ensure</w:t>
      </w:r>
      <w:r w:rsidR="00B427E0">
        <w:rPr>
          <w:lang w:val="en-US"/>
        </w:rPr>
        <w:t xml:space="preserve"> that the policy is relevant and effective in addressing the organization’s security needs</w:t>
      </w:r>
      <w:r w:rsidR="00DB21E7">
        <w:rPr>
          <w:lang w:val="en-US"/>
        </w:rPr>
        <w:t>. It is therefore important to identify all relevant legal, regulatory, and contractual requirements related to information security, data privacy, and data protection and ensure compliance.</w:t>
      </w:r>
    </w:p>
    <w:p w14:paraId="6D865799" w14:textId="2C5C1BC3" w:rsidR="003E697A" w:rsidRDefault="0071482E">
      <w:pPr>
        <w:pStyle w:val="Listenabsatz"/>
        <w:numPr>
          <w:ilvl w:val="0"/>
          <w:numId w:val="30"/>
        </w:numPr>
        <w:rPr>
          <w:lang w:val="en-US"/>
        </w:rPr>
      </w:pPr>
      <w:r>
        <w:rPr>
          <w:b/>
          <w:bCs/>
          <w:lang w:val="en-US"/>
        </w:rPr>
        <w:t>r</w:t>
      </w:r>
      <w:r w:rsidR="003E697A">
        <w:rPr>
          <w:b/>
          <w:bCs/>
          <w:lang w:val="en-US"/>
        </w:rPr>
        <w:t>isk-</w:t>
      </w:r>
      <w:r w:rsidR="003E697A" w:rsidRPr="00FB2400">
        <w:rPr>
          <w:b/>
          <w:bCs/>
          <w:lang w:val="en-US"/>
        </w:rPr>
        <w:t>based approach</w:t>
      </w:r>
      <w:r w:rsidR="003E697A">
        <w:rPr>
          <w:lang w:val="en-US"/>
        </w:rPr>
        <w:t xml:space="preserve">: </w:t>
      </w:r>
      <w:r w:rsidR="0029507E">
        <w:rPr>
          <w:lang w:val="en-US"/>
        </w:rPr>
        <w:t>ISO</w:t>
      </w:r>
      <w:r w:rsidR="003E697A">
        <w:rPr>
          <w:lang w:val="en-US"/>
        </w:rPr>
        <w:t xml:space="preserve">/IEC 27001 advocates for a risk-based approach to information security management. Therefore, a </w:t>
      </w:r>
      <w:r w:rsidR="0029507E">
        <w:rPr>
          <w:lang w:val="en-US"/>
        </w:rPr>
        <w:t>robust</w:t>
      </w:r>
      <w:r w:rsidR="003E697A">
        <w:rPr>
          <w:lang w:val="en-US"/>
        </w:rPr>
        <w:t xml:space="preserve"> </w:t>
      </w:r>
      <w:r w:rsidR="0029507E">
        <w:rPr>
          <w:lang w:val="en-US"/>
        </w:rPr>
        <w:t>information</w:t>
      </w:r>
      <w:r w:rsidR="00357D07">
        <w:rPr>
          <w:lang w:val="en-US"/>
        </w:rPr>
        <w:t xml:space="preserve"> security policy should be based on a comprehensive risk assessment, which </w:t>
      </w:r>
      <w:r w:rsidR="0029507E">
        <w:rPr>
          <w:lang w:val="en-US"/>
        </w:rPr>
        <w:t>identifies</w:t>
      </w:r>
      <w:r w:rsidR="00357D07">
        <w:rPr>
          <w:lang w:val="en-US"/>
        </w:rPr>
        <w:t xml:space="preserve"> and assesses threats and vulnerabilities</w:t>
      </w:r>
      <w:r w:rsidR="008B778F">
        <w:rPr>
          <w:lang w:val="en-US"/>
        </w:rPr>
        <w:t xml:space="preserve"> which might impact information assets. </w:t>
      </w:r>
      <w:r w:rsidR="0029507E">
        <w:rPr>
          <w:lang w:val="en-US"/>
        </w:rPr>
        <w:t>Organizations</w:t>
      </w:r>
      <w:r w:rsidR="008B778F">
        <w:rPr>
          <w:lang w:val="en-US"/>
        </w:rPr>
        <w:t xml:space="preserve"> can allocate resources</w:t>
      </w:r>
      <w:r w:rsidR="00A4768E">
        <w:rPr>
          <w:lang w:val="en-US"/>
        </w:rPr>
        <w:t xml:space="preserve"> and implement controls more </w:t>
      </w:r>
      <w:r w:rsidR="0029507E">
        <w:rPr>
          <w:lang w:val="en-US"/>
        </w:rPr>
        <w:t>effectively</w:t>
      </w:r>
      <w:r w:rsidR="00A4768E">
        <w:rPr>
          <w:lang w:val="en-US"/>
        </w:rPr>
        <w:t xml:space="preserve"> if risk mitigation efforts are prioritized based on their likelihood and</w:t>
      </w:r>
      <w:r w:rsidR="0029507E">
        <w:rPr>
          <w:lang w:val="en-US"/>
        </w:rPr>
        <w:t xml:space="preserve"> potential impact.</w:t>
      </w:r>
    </w:p>
    <w:p w14:paraId="35DD8003" w14:textId="30F146AB" w:rsidR="008C3D33" w:rsidRDefault="0071482E">
      <w:pPr>
        <w:pStyle w:val="Listenabsatz"/>
        <w:numPr>
          <w:ilvl w:val="0"/>
          <w:numId w:val="30"/>
        </w:numPr>
        <w:rPr>
          <w:lang w:val="en-US"/>
        </w:rPr>
      </w:pPr>
      <w:r>
        <w:rPr>
          <w:b/>
          <w:bCs/>
          <w:lang w:val="en-US"/>
        </w:rPr>
        <w:t>b</w:t>
      </w:r>
      <w:r w:rsidR="008C3D33">
        <w:rPr>
          <w:b/>
          <w:bCs/>
          <w:lang w:val="en-US"/>
        </w:rPr>
        <w:t>aseline controls and continuous improvement</w:t>
      </w:r>
      <w:r w:rsidR="008C3D33" w:rsidRPr="00FB2400">
        <w:rPr>
          <w:lang w:val="en-US"/>
        </w:rPr>
        <w:t>:</w:t>
      </w:r>
      <w:r w:rsidR="008C3D33">
        <w:rPr>
          <w:lang w:val="en-US"/>
        </w:rPr>
        <w:t xml:space="preserve"> ISO/IEC 27001</w:t>
      </w:r>
      <w:r w:rsidR="00973AAE">
        <w:rPr>
          <w:lang w:val="en-US"/>
        </w:rPr>
        <w:t>:2013</w:t>
      </w:r>
      <w:r w:rsidR="008C3D33">
        <w:rPr>
          <w:lang w:val="en-US"/>
        </w:rPr>
        <w:t xml:space="preserve"> provides a catalog of 114 controls in </w:t>
      </w:r>
      <w:r w:rsidR="006A5E2E">
        <w:rPr>
          <w:lang w:val="en-US"/>
        </w:rPr>
        <w:t>14 control domains, known as Annex A. These controls serve as a starting point for organizations to develop their unique set of baseline security controls based on their risk assessment process.</w:t>
      </w:r>
      <w:r w:rsidR="00AE11F6">
        <w:rPr>
          <w:lang w:val="en-US"/>
        </w:rPr>
        <w:t xml:space="preserve"> An information security policy should include the baseline security controls and their implementation, monitoring, and maintenance procedures should be clarified</w:t>
      </w:r>
      <w:r w:rsidR="00B63B97">
        <w:rPr>
          <w:lang w:val="en-US"/>
        </w:rPr>
        <w:t xml:space="preserve">. Further, the policy should promote </w:t>
      </w:r>
      <w:r w:rsidR="00BF1285">
        <w:rPr>
          <w:lang w:val="en-US"/>
        </w:rPr>
        <w:t>a continuous</w:t>
      </w:r>
      <w:r w:rsidR="00B63B97">
        <w:rPr>
          <w:lang w:val="en-US"/>
        </w:rPr>
        <w:t xml:space="preserve"> improvement process through regular review, monitoring and evaluation of the effectiveness of the ISMS.</w:t>
      </w:r>
    </w:p>
    <w:p w14:paraId="6DBBC622" w14:textId="3C7859B7" w:rsidR="00F23F40" w:rsidRPr="004B0CED" w:rsidRDefault="0071482E">
      <w:pPr>
        <w:pStyle w:val="Listenabsatz"/>
        <w:numPr>
          <w:ilvl w:val="0"/>
          <w:numId w:val="30"/>
        </w:numPr>
        <w:rPr>
          <w:lang w:val="en-US"/>
        </w:rPr>
      </w:pPr>
      <w:r>
        <w:rPr>
          <w:b/>
          <w:bCs/>
          <w:lang w:val="en-US"/>
        </w:rPr>
        <w:t>c</w:t>
      </w:r>
      <w:r w:rsidR="00B63B97">
        <w:rPr>
          <w:b/>
          <w:bCs/>
          <w:lang w:val="en-US"/>
        </w:rPr>
        <w:t>ommunication strategy</w:t>
      </w:r>
      <w:r w:rsidR="00B63B97" w:rsidRPr="00FB2400">
        <w:rPr>
          <w:lang w:val="en-US"/>
        </w:rPr>
        <w:t>:</w:t>
      </w:r>
      <w:r w:rsidR="00B63B97">
        <w:rPr>
          <w:lang w:val="en-US"/>
        </w:rPr>
        <w:t xml:space="preserve"> </w:t>
      </w:r>
      <w:r w:rsidR="00E55DAC">
        <w:rPr>
          <w:lang w:val="en-US"/>
        </w:rPr>
        <w:t>This</w:t>
      </w:r>
      <w:r w:rsidR="000F53BF">
        <w:rPr>
          <w:lang w:val="en-US"/>
        </w:rPr>
        <w:t xml:space="preserve"> will ensure that the information security policy is understood and </w:t>
      </w:r>
      <w:r w:rsidR="008B097E">
        <w:rPr>
          <w:lang w:val="en-US"/>
        </w:rPr>
        <w:t xml:space="preserve">adopted by all stakeholders. Regular communication and feedback mechanisms </w:t>
      </w:r>
      <w:r w:rsidR="00BF1285">
        <w:rPr>
          <w:lang w:val="en-US"/>
        </w:rPr>
        <w:t>in place means a consistent understanding of the information security policy at all times.</w:t>
      </w:r>
    </w:p>
    <w:p w14:paraId="7CFBDC42" w14:textId="3FE15FFA" w:rsidR="00D80847" w:rsidRPr="000830AC" w:rsidRDefault="00D80847" w:rsidP="00D9204E">
      <w:pPr>
        <w:pStyle w:val="berschrift3"/>
        <w:rPr>
          <w:lang w:val="en-US"/>
        </w:rPr>
      </w:pPr>
      <w:r w:rsidRPr="030AF482">
        <w:rPr>
          <w:lang w:val="en-US"/>
        </w:rPr>
        <w:t>Roles and Responsibilities Definition</w:t>
      </w:r>
      <w:r w:rsidR="009076D9">
        <w:rPr>
          <w:lang w:val="en-US"/>
        </w:rPr>
        <w:t>s</w:t>
      </w:r>
    </w:p>
    <w:p w14:paraId="702B7B03" w14:textId="6E89498B" w:rsidR="00E67D89" w:rsidRDefault="00D80847" w:rsidP="00D80847">
      <w:pPr>
        <w:rPr>
          <w:lang w:val="en-US"/>
        </w:rPr>
      </w:pPr>
      <w:r w:rsidRPr="000830AC">
        <w:rPr>
          <w:lang w:val="en-US"/>
        </w:rPr>
        <w:t xml:space="preserve">Management buy-in and approval are important steps in the journey to the ISMS implementation. The approval indicates that the ISMS is driven from the top of the organization. Another step is the definition of roles and responsibilities and competencies. </w:t>
      </w:r>
      <w:r w:rsidR="003D64E9" w:rsidRPr="000830AC">
        <w:rPr>
          <w:lang w:val="en-US"/>
        </w:rPr>
        <w:t>C</w:t>
      </w:r>
      <w:r w:rsidRPr="000830AC">
        <w:rPr>
          <w:lang w:val="en-US"/>
        </w:rPr>
        <w:t xml:space="preserve">lause 5.3 of the </w:t>
      </w:r>
      <w:r w:rsidR="00072150">
        <w:rPr>
          <w:lang w:val="en-US"/>
        </w:rPr>
        <w:t>ISO/IEC</w:t>
      </w:r>
      <w:r w:rsidRPr="000830AC">
        <w:rPr>
          <w:lang w:val="en-US"/>
        </w:rPr>
        <w:t xml:space="preserve"> 27001</w:t>
      </w:r>
      <w:r w:rsidR="00AA024F">
        <w:rPr>
          <w:lang w:val="en-US"/>
        </w:rPr>
        <w:t xml:space="preserve"> </w:t>
      </w:r>
      <w:r w:rsidRPr="000830AC">
        <w:rPr>
          <w:lang w:val="en-US"/>
        </w:rPr>
        <w:t>standards</w:t>
      </w:r>
      <w:r w:rsidR="003D64E9" w:rsidRPr="000830AC">
        <w:rPr>
          <w:lang w:val="en-US"/>
        </w:rPr>
        <w:t xml:space="preserve"> </w:t>
      </w:r>
      <w:r w:rsidR="00E67D89" w:rsidRPr="000830AC">
        <w:rPr>
          <w:lang w:val="en-US"/>
        </w:rPr>
        <w:t>specify</w:t>
      </w:r>
      <w:r w:rsidR="003D64E9" w:rsidRPr="000830AC">
        <w:rPr>
          <w:lang w:val="en-US"/>
        </w:rPr>
        <w:t xml:space="preserve"> </w:t>
      </w:r>
      <w:r w:rsidR="007347E1">
        <w:rPr>
          <w:lang w:val="en-US"/>
        </w:rPr>
        <w:t xml:space="preserve">the needed </w:t>
      </w:r>
      <w:r w:rsidR="003D64E9" w:rsidRPr="000830AC">
        <w:rPr>
          <w:lang w:val="en-US"/>
        </w:rPr>
        <w:t>roles, responsibilities and competencies</w:t>
      </w:r>
      <w:r w:rsidR="00B01332" w:rsidRPr="000830AC">
        <w:rPr>
          <w:lang w:val="en-US"/>
        </w:rPr>
        <w:t xml:space="preserve"> and the organization needs to define </w:t>
      </w:r>
      <w:r w:rsidR="008E1759" w:rsidRPr="000830AC">
        <w:rPr>
          <w:lang w:val="en-US"/>
        </w:rPr>
        <w:t xml:space="preserve">such roles for the effective implementation of the ISMS, including </w:t>
      </w:r>
      <w:r w:rsidR="00E67D89" w:rsidRPr="000830AC">
        <w:rPr>
          <w:lang w:val="en-US"/>
        </w:rPr>
        <w:t>clearly establishing</w:t>
      </w:r>
      <w:r w:rsidR="008E1759" w:rsidRPr="000830AC">
        <w:rPr>
          <w:lang w:val="en-US"/>
        </w:rPr>
        <w:t xml:space="preserve"> responsibilities of each of the roles </w:t>
      </w:r>
      <w:r w:rsidR="008E1759" w:rsidRPr="000830AC">
        <w:rPr>
          <w:lang w:val="en-US"/>
        </w:rPr>
        <w:lastRenderedPageBreak/>
        <w:t>defined</w:t>
      </w:r>
      <w:r w:rsidR="00157D4A" w:rsidRPr="000830AC">
        <w:rPr>
          <w:lang w:val="en-US"/>
        </w:rPr>
        <w:t xml:space="preserve"> towards the ISMS setup, its maintenance and continuous improvement. Senior or top management </w:t>
      </w:r>
      <w:r w:rsidR="00E67D89" w:rsidRPr="000830AC">
        <w:rPr>
          <w:lang w:val="en-US"/>
        </w:rPr>
        <w:t>is important during this step. Without top management commitment, an already difficult process becomes</w:t>
      </w:r>
      <w:r w:rsidR="00C46F0C" w:rsidRPr="000830AC">
        <w:rPr>
          <w:lang w:val="en-US"/>
        </w:rPr>
        <w:t xml:space="preserve"> far more complicated.</w:t>
      </w:r>
    </w:p>
    <w:p w14:paraId="23995191" w14:textId="12860C27" w:rsidR="002E58DB" w:rsidRDefault="00A2601B" w:rsidP="00D80847">
      <w:pPr>
        <w:rPr>
          <w:lang w:val="en-US"/>
        </w:rPr>
      </w:pPr>
      <w:r>
        <w:rPr>
          <w:lang w:val="en-US"/>
        </w:rPr>
        <w:t xml:space="preserve">Implementing an ISMS requires </w:t>
      </w:r>
      <w:r w:rsidR="0025408E">
        <w:rPr>
          <w:lang w:val="en-US"/>
        </w:rPr>
        <w:t>assigning specific roles and responsibilities to ensure effective management and control of information security. Some of the main roles</w:t>
      </w:r>
      <w:r w:rsidR="00FD3F4D">
        <w:rPr>
          <w:lang w:val="en-US"/>
        </w:rPr>
        <w:t xml:space="preserve"> needed for an ISMS under the ISO/IEC 27001 </w:t>
      </w:r>
      <w:r w:rsidR="009076D9">
        <w:rPr>
          <w:lang w:val="en-US"/>
        </w:rPr>
        <w:t>are covered below.</w:t>
      </w:r>
    </w:p>
    <w:p w14:paraId="5CFEB740" w14:textId="77777777" w:rsidR="009076D9" w:rsidRDefault="00FD3F4D" w:rsidP="009076D9">
      <w:pPr>
        <w:pStyle w:val="berschrift4"/>
        <w:rPr>
          <w:lang w:val="en-US"/>
        </w:rPr>
      </w:pPr>
      <w:r w:rsidRPr="009076D9">
        <w:rPr>
          <w:lang w:val="en-US"/>
        </w:rPr>
        <w:t>Top management</w:t>
      </w:r>
    </w:p>
    <w:p w14:paraId="5EBC57C3" w14:textId="33C37836" w:rsidR="00FD3F4D" w:rsidRPr="009076D9" w:rsidRDefault="009076D9" w:rsidP="009076D9">
      <w:pPr>
        <w:rPr>
          <w:lang w:val="en-US"/>
        </w:rPr>
      </w:pPr>
      <w:r>
        <w:rPr>
          <w:lang w:val="en-US"/>
        </w:rPr>
        <w:t>Top management s</w:t>
      </w:r>
      <w:r w:rsidR="00F24AA5" w:rsidRPr="009076D9">
        <w:rPr>
          <w:lang w:val="en-US"/>
        </w:rPr>
        <w:t>et</w:t>
      </w:r>
      <w:r>
        <w:rPr>
          <w:lang w:val="en-US"/>
        </w:rPr>
        <w:t>s</w:t>
      </w:r>
      <w:r w:rsidR="00F24AA5" w:rsidRPr="009076D9">
        <w:rPr>
          <w:lang w:val="en-US"/>
        </w:rPr>
        <w:t xml:space="preserve"> the overall direction for the organization’s information security efforts and ensuring that necessary resources are allocated to implement the ISMS</w:t>
      </w:r>
      <w:r w:rsidR="006A0170" w:rsidRPr="009076D9">
        <w:rPr>
          <w:lang w:val="en-US"/>
        </w:rPr>
        <w:t xml:space="preserve">. Important </w:t>
      </w:r>
      <w:r w:rsidR="006D6A64" w:rsidRPr="009076D9">
        <w:rPr>
          <w:lang w:val="en-US"/>
        </w:rPr>
        <w:t>responsibilities include</w:t>
      </w:r>
    </w:p>
    <w:p w14:paraId="656B49F4" w14:textId="49A6B4AB" w:rsidR="006A0170" w:rsidRPr="009076D9" w:rsidRDefault="009076D9">
      <w:pPr>
        <w:pStyle w:val="Listenabsatz"/>
        <w:numPr>
          <w:ilvl w:val="0"/>
          <w:numId w:val="100"/>
        </w:numPr>
        <w:rPr>
          <w:lang w:val="en-US"/>
        </w:rPr>
      </w:pPr>
      <w:r>
        <w:rPr>
          <w:lang w:val="en-US"/>
        </w:rPr>
        <w:t>e</w:t>
      </w:r>
      <w:r w:rsidR="006A0170" w:rsidRPr="009076D9">
        <w:rPr>
          <w:lang w:val="en-US"/>
        </w:rPr>
        <w:t>stablishing the ISMS policy</w:t>
      </w:r>
      <w:r w:rsidR="009852B8" w:rsidRPr="009076D9">
        <w:rPr>
          <w:lang w:val="en-US"/>
        </w:rPr>
        <w:t>.</w:t>
      </w:r>
    </w:p>
    <w:p w14:paraId="706C0298" w14:textId="63AEF818" w:rsidR="006A0170" w:rsidRPr="009076D9" w:rsidRDefault="009076D9">
      <w:pPr>
        <w:pStyle w:val="Listenabsatz"/>
        <w:numPr>
          <w:ilvl w:val="0"/>
          <w:numId w:val="100"/>
        </w:numPr>
        <w:rPr>
          <w:lang w:val="en-US"/>
        </w:rPr>
      </w:pPr>
      <w:r>
        <w:rPr>
          <w:lang w:val="en-US"/>
        </w:rPr>
        <w:t>e</w:t>
      </w:r>
      <w:r w:rsidR="006A0170" w:rsidRPr="009076D9">
        <w:rPr>
          <w:lang w:val="en-US"/>
        </w:rPr>
        <w:t xml:space="preserve">nsuring </w:t>
      </w:r>
      <w:r w:rsidR="006D6A64" w:rsidRPr="009076D9">
        <w:rPr>
          <w:lang w:val="en-US"/>
        </w:rPr>
        <w:t>legal</w:t>
      </w:r>
      <w:r w:rsidR="006A0170" w:rsidRPr="009076D9">
        <w:rPr>
          <w:lang w:val="en-US"/>
        </w:rPr>
        <w:t xml:space="preserve"> and regulatory requirements are </w:t>
      </w:r>
      <w:r w:rsidR="006D6A64" w:rsidRPr="009076D9">
        <w:rPr>
          <w:lang w:val="en-US"/>
        </w:rPr>
        <w:t>met.</w:t>
      </w:r>
    </w:p>
    <w:p w14:paraId="42B814A4" w14:textId="5D1E237D" w:rsidR="005B1DA6" w:rsidRPr="009076D9" w:rsidRDefault="009076D9">
      <w:pPr>
        <w:pStyle w:val="Listenabsatz"/>
        <w:numPr>
          <w:ilvl w:val="0"/>
          <w:numId w:val="100"/>
        </w:numPr>
        <w:rPr>
          <w:lang w:val="en-US"/>
        </w:rPr>
      </w:pPr>
      <w:r>
        <w:rPr>
          <w:lang w:val="en-US"/>
        </w:rPr>
        <w:t>s</w:t>
      </w:r>
      <w:r w:rsidR="006A0170" w:rsidRPr="009076D9">
        <w:rPr>
          <w:lang w:val="en-US"/>
        </w:rPr>
        <w:t xml:space="preserve">upporting the design, </w:t>
      </w:r>
      <w:r w:rsidR="006D6A64" w:rsidRPr="009076D9">
        <w:rPr>
          <w:lang w:val="en-US"/>
        </w:rPr>
        <w:t>implementation,</w:t>
      </w:r>
      <w:r w:rsidR="006A0170" w:rsidRPr="009076D9">
        <w:rPr>
          <w:lang w:val="en-US"/>
        </w:rPr>
        <w:t xml:space="preserve"> and improvement of the ISMS,</w:t>
      </w:r>
      <w:r w:rsidR="005B1DA6" w:rsidRPr="009076D9">
        <w:rPr>
          <w:lang w:val="en-US"/>
        </w:rPr>
        <w:t xml:space="preserve"> and</w:t>
      </w:r>
    </w:p>
    <w:p w14:paraId="4E624DFE" w14:textId="1EF1A7A4" w:rsidR="00621DEE" w:rsidRPr="009076D9" w:rsidRDefault="009076D9">
      <w:pPr>
        <w:pStyle w:val="Listenabsatz"/>
        <w:numPr>
          <w:ilvl w:val="0"/>
          <w:numId w:val="100"/>
        </w:numPr>
        <w:rPr>
          <w:lang w:val="en-US"/>
        </w:rPr>
      </w:pPr>
      <w:r>
        <w:rPr>
          <w:lang w:val="en-US"/>
        </w:rPr>
        <w:t>r</w:t>
      </w:r>
      <w:r w:rsidR="006A0170" w:rsidRPr="009076D9">
        <w:rPr>
          <w:lang w:val="en-US"/>
        </w:rPr>
        <w:t>eviewing the effectiveness of the ISMS</w:t>
      </w:r>
      <w:r w:rsidR="006D6A64" w:rsidRPr="009076D9">
        <w:rPr>
          <w:lang w:val="en-US"/>
        </w:rPr>
        <w:t>.</w:t>
      </w:r>
    </w:p>
    <w:p w14:paraId="4D021610" w14:textId="77777777" w:rsidR="009076D9" w:rsidRDefault="00621DEE" w:rsidP="009076D9">
      <w:pPr>
        <w:pStyle w:val="berschrift4"/>
        <w:rPr>
          <w:lang w:val="en-US"/>
        </w:rPr>
      </w:pPr>
      <w:r w:rsidRPr="009076D9">
        <w:rPr>
          <w:lang w:val="en-US"/>
        </w:rPr>
        <w:t>Chief Information Security Officer (CISO)</w:t>
      </w:r>
    </w:p>
    <w:p w14:paraId="5C856734" w14:textId="6971C792" w:rsidR="009076D9" w:rsidRDefault="00D3552B" w:rsidP="009076D9">
      <w:pPr>
        <w:rPr>
          <w:lang w:val="en-US"/>
        </w:rPr>
      </w:pPr>
      <w:r w:rsidRPr="009076D9">
        <w:rPr>
          <w:lang w:val="en-US"/>
        </w:rPr>
        <w:t xml:space="preserve">The CISO </w:t>
      </w:r>
      <w:r w:rsidR="00D1579B" w:rsidRPr="009076D9">
        <w:rPr>
          <w:lang w:val="en-US"/>
        </w:rPr>
        <w:t>oversees</w:t>
      </w:r>
      <w:r w:rsidRPr="009076D9">
        <w:rPr>
          <w:lang w:val="en-US"/>
        </w:rPr>
        <w:t xml:space="preserve"> the entire information security program and ensure security is integrated into every aspect of the organization. The responsibilities of the CISO include</w:t>
      </w:r>
      <w:r w:rsidR="009076D9">
        <w:rPr>
          <w:lang w:val="en-US"/>
        </w:rPr>
        <w:t xml:space="preserve"> the following</w:t>
      </w:r>
      <w:r w:rsidRPr="009076D9">
        <w:rPr>
          <w:lang w:val="en-US"/>
        </w:rPr>
        <w:t>:</w:t>
      </w:r>
    </w:p>
    <w:p w14:paraId="1F585693" w14:textId="5F526C40" w:rsidR="00D3552B" w:rsidRPr="009076D9" w:rsidRDefault="009076D9">
      <w:pPr>
        <w:pStyle w:val="Listenabsatz"/>
        <w:numPr>
          <w:ilvl w:val="0"/>
          <w:numId w:val="99"/>
        </w:numPr>
        <w:rPr>
          <w:lang w:val="en-US"/>
        </w:rPr>
      </w:pPr>
      <w:r w:rsidRPr="009076D9">
        <w:rPr>
          <w:lang w:val="en-US"/>
        </w:rPr>
        <w:t>e</w:t>
      </w:r>
      <w:r w:rsidR="00D3552B" w:rsidRPr="009076D9">
        <w:rPr>
          <w:lang w:val="en-US"/>
        </w:rPr>
        <w:t xml:space="preserve">nsuring that policies and procedures are aligned with organizational objectives and the ISO </w:t>
      </w:r>
      <w:r w:rsidR="00D1579B" w:rsidRPr="009076D9">
        <w:rPr>
          <w:lang w:val="en-US"/>
        </w:rPr>
        <w:t>requirements</w:t>
      </w:r>
    </w:p>
    <w:p w14:paraId="5D1FC6F7" w14:textId="0F83B998" w:rsidR="00FB65A8" w:rsidRPr="009076D9" w:rsidRDefault="009076D9">
      <w:pPr>
        <w:pStyle w:val="Listenabsatz"/>
        <w:numPr>
          <w:ilvl w:val="0"/>
          <w:numId w:val="99"/>
        </w:numPr>
        <w:rPr>
          <w:lang w:val="en-US"/>
        </w:rPr>
      </w:pPr>
      <w:r w:rsidRPr="009076D9">
        <w:rPr>
          <w:lang w:val="en-US"/>
        </w:rPr>
        <w:t>c</w:t>
      </w:r>
      <w:r w:rsidR="00FB65A8" w:rsidRPr="009076D9">
        <w:rPr>
          <w:lang w:val="en-US"/>
        </w:rPr>
        <w:t>oordinating with stakeholders to ensure that they are informed about the ISMS and its performance</w:t>
      </w:r>
    </w:p>
    <w:p w14:paraId="018F608F" w14:textId="33586C9C" w:rsidR="002257C9" w:rsidRPr="009076D9" w:rsidRDefault="009076D9">
      <w:pPr>
        <w:pStyle w:val="Listenabsatz"/>
        <w:numPr>
          <w:ilvl w:val="0"/>
          <w:numId w:val="99"/>
        </w:numPr>
        <w:rPr>
          <w:lang w:val="en-US"/>
        </w:rPr>
      </w:pPr>
      <w:r w:rsidRPr="009076D9">
        <w:rPr>
          <w:lang w:val="en-US"/>
        </w:rPr>
        <w:t>m</w:t>
      </w:r>
      <w:r w:rsidR="002257C9" w:rsidRPr="009076D9">
        <w:rPr>
          <w:lang w:val="en-US"/>
        </w:rPr>
        <w:t xml:space="preserve">onitoring security risks and ensuring the ISMS is </w:t>
      </w:r>
      <w:r w:rsidR="0077063B" w:rsidRPr="009076D9">
        <w:rPr>
          <w:lang w:val="en-US"/>
        </w:rPr>
        <w:t>always updated</w:t>
      </w:r>
    </w:p>
    <w:p w14:paraId="5F985E37" w14:textId="0111B3AB" w:rsidR="002257C9" w:rsidRPr="009076D9" w:rsidRDefault="009076D9">
      <w:pPr>
        <w:pStyle w:val="Listenabsatz"/>
        <w:numPr>
          <w:ilvl w:val="0"/>
          <w:numId w:val="99"/>
        </w:numPr>
        <w:rPr>
          <w:lang w:val="en-US"/>
        </w:rPr>
      </w:pPr>
      <w:r w:rsidRPr="009076D9">
        <w:rPr>
          <w:lang w:val="en-US"/>
        </w:rPr>
        <w:t>o</w:t>
      </w:r>
      <w:r w:rsidR="002257C9" w:rsidRPr="009076D9">
        <w:rPr>
          <w:lang w:val="en-US"/>
        </w:rPr>
        <w:t>verseeing incident response and reporting</w:t>
      </w:r>
    </w:p>
    <w:p w14:paraId="6098D2CA" w14:textId="0582D09B" w:rsidR="009076D9" w:rsidRDefault="0077063B" w:rsidP="009076D9">
      <w:pPr>
        <w:pStyle w:val="berschrift4"/>
        <w:rPr>
          <w:lang w:val="en-US"/>
        </w:rPr>
      </w:pPr>
      <w:r w:rsidRPr="009076D9">
        <w:rPr>
          <w:lang w:val="en-US"/>
        </w:rPr>
        <w:t>Data Protection Officer (DPO)</w:t>
      </w:r>
    </w:p>
    <w:p w14:paraId="0C23DC3D" w14:textId="61DB82C5" w:rsidR="0077063B" w:rsidRPr="009076D9" w:rsidRDefault="0077063B" w:rsidP="009076D9">
      <w:pPr>
        <w:rPr>
          <w:lang w:val="en-US"/>
        </w:rPr>
      </w:pPr>
      <w:r w:rsidRPr="009076D9">
        <w:rPr>
          <w:lang w:val="en-US"/>
        </w:rPr>
        <w:t>The D</w:t>
      </w:r>
      <w:r w:rsidR="003339EC" w:rsidRPr="009076D9">
        <w:rPr>
          <w:lang w:val="en-US"/>
        </w:rPr>
        <w:t>PO</w:t>
      </w:r>
      <w:r w:rsidRPr="009076D9">
        <w:rPr>
          <w:lang w:val="en-US"/>
        </w:rPr>
        <w:t xml:space="preserve"> </w:t>
      </w:r>
      <w:r w:rsidR="003D4141" w:rsidRPr="009076D9">
        <w:rPr>
          <w:lang w:val="en-US"/>
        </w:rPr>
        <w:t>oversees</w:t>
      </w:r>
      <w:r w:rsidRPr="009076D9">
        <w:rPr>
          <w:lang w:val="en-US"/>
        </w:rPr>
        <w:t xml:space="preserve"> the organization’s data privacy</w:t>
      </w:r>
      <w:r w:rsidR="003D4141" w:rsidRPr="009076D9">
        <w:rPr>
          <w:lang w:val="en-US"/>
        </w:rPr>
        <w:t xml:space="preserve">-related matters and ensures compliance with privacy regulations. The most important responsibilities of the DPO </w:t>
      </w:r>
      <w:r w:rsidR="009076D9">
        <w:rPr>
          <w:lang w:val="en-US"/>
        </w:rPr>
        <w:t>include the following:</w:t>
      </w:r>
    </w:p>
    <w:p w14:paraId="11B737D2" w14:textId="1DFF3252" w:rsidR="00EF709B" w:rsidRPr="009076D9" w:rsidRDefault="009076D9">
      <w:pPr>
        <w:pStyle w:val="Listenabsatz"/>
        <w:numPr>
          <w:ilvl w:val="0"/>
          <w:numId w:val="98"/>
        </w:numPr>
        <w:rPr>
          <w:lang w:val="en-US"/>
        </w:rPr>
      </w:pPr>
      <w:r>
        <w:rPr>
          <w:lang w:val="en-US"/>
        </w:rPr>
        <w:t>m</w:t>
      </w:r>
      <w:r w:rsidR="00EF709B" w:rsidRPr="009076D9">
        <w:rPr>
          <w:lang w:val="en-US"/>
        </w:rPr>
        <w:t>aintaining a thorough understanding of privacy laws and regulations</w:t>
      </w:r>
    </w:p>
    <w:p w14:paraId="4494431B" w14:textId="6F7F2527" w:rsidR="00EF709B" w:rsidRPr="009076D9" w:rsidRDefault="009076D9">
      <w:pPr>
        <w:pStyle w:val="Listenabsatz"/>
        <w:numPr>
          <w:ilvl w:val="0"/>
          <w:numId w:val="98"/>
        </w:numPr>
        <w:rPr>
          <w:lang w:val="en-US"/>
        </w:rPr>
      </w:pPr>
      <w:r>
        <w:rPr>
          <w:lang w:val="en-US"/>
        </w:rPr>
        <w:t>a</w:t>
      </w:r>
      <w:r w:rsidR="00EF709B" w:rsidRPr="009076D9">
        <w:rPr>
          <w:lang w:val="en-US"/>
        </w:rPr>
        <w:t>dvising on data protection requirements and potential privacy risks</w:t>
      </w:r>
    </w:p>
    <w:p w14:paraId="7A225ACC" w14:textId="142AC546" w:rsidR="00EF709B" w:rsidRPr="009076D9" w:rsidRDefault="009076D9">
      <w:pPr>
        <w:pStyle w:val="Listenabsatz"/>
        <w:numPr>
          <w:ilvl w:val="0"/>
          <w:numId w:val="98"/>
        </w:numPr>
        <w:rPr>
          <w:lang w:val="en-US"/>
        </w:rPr>
      </w:pPr>
      <w:r>
        <w:rPr>
          <w:lang w:val="en-US"/>
        </w:rPr>
        <w:lastRenderedPageBreak/>
        <w:t>e</w:t>
      </w:r>
      <w:r w:rsidR="0092638F" w:rsidRPr="009076D9">
        <w:rPr>
          <w:lang w:val="en-US"/>
        </w:rPr>
        <w:t>nsuring</w:t>
      </w:r>
      <w:r w:rsidR="00EF709B" w:rsidRPr="009076D9">
        <w:rPr>
          <w:lang w:val="en-US"/>
        </w:rPr>
        <w:t xml:space="preserve"> data protection assessment are conducted</w:t>
      </w:r>
    </w:p>
    <w:p w14:paraId="30692E6B" w14:textId="0E37F7D1" w:rsidR="00EF709B" w:rsidRPr="009076D9" w:rsidRDefault="009076D9">
      <w:pPr>
        <w:pStyle w:val="Listenabsatz"/>
        <w:numPr>
          <w:ilvl w:val="0"/>
          <w:numId w:val="98"/>
        </w:numPr>
        <w:rPr>
          <w:lang w:val="en-US"/>
        </w:rPr>
      </w:pPr>
      <w:r>
        <w:rPr>
          <w:lang w:val="en-US"/>
        </w:rPr>
        <w:t>f</w:t>
      </w:r>
      <w:r w:rsidR="00EF709B" w:rsidRPr="009076D9">
        <w:rPr>
          <w:lang w:val="en-US"/>
        </w:rPr>
        <w:t>acilitating privacy-related training and awareness initiatives</w:t>
      </w:r>
    </w:p>
    <w:p w14:paraId="62472247" w14:textId="77777777" w:rsidR="009076D9" w:rsidRDefault="00381172" w:rsidP="009076D9">
      <w:pPr>
        <w:pStyle w:val="berschrift4"/>
        <w:rPr>
          <w:lang w:val="en-US"/>
        </w:rPr>
      </w:pPr>
      <w:r w:rsidRPr="009076D9">
        <w:rPr>
          <w:lang w:val="en-US"/>
        </w:rPr>
        <w:t>ISMS Manager</w:t>
      </w:r>
    </w:p>
    <w:p w14:paraId="0C108C04" w14:textId="79E201DC" w:rsidR="00381172" w:rsidRPr="009076D9" w:rsidRDefault="009076D9" w:rsidP="009076D9">
      <w:pPr>
        <w:rPr>
          <w:lang w:val="en-US"/>
        </w:rPr>
      </w:pPr>
      <w:r>
        <w:rPr>
          <w:lang w:val="en-US"/>
        </w:rPr>
        <w:t>This manager is</w:t>
      </w:r>
      <w:r w:rsidR="00602EC3" w:rsidRPr="009076D9">
        <w:rPr>
          <w:lang w:val="en-US"/>
        </w:rPr>
        <w:t xml:space="preserve"> responsible for the day-to-day management and </w:t>
      </w:r>
      <w:r w:rsidR="001E6A64" w:rsidRPr="009076D9">
        <w:rPr>
          <w:lang w:val="en-US"/>
        </w:rPr>
        <w:t>maintenance</w:t>
      </w:r>
      <w:r w:rsidR="00602EC3" w:rsidRPr="009076D9">
        <w:rPr>
          <w:lang w:val="en-US"/>
        </w:rPr>
        <w:t xml:space="preserve"> of the ISMS. This manager is responsible for</w:t>
      </w:r>
      <w:r>
        <w:rPr>
          <w:lang w:val="en-US"/>
        </w:rPr>
        <w:t xml:space="preserve"> the following:</w:t>
      </w:r>
    </w:p>
    <w:p w14:paraId="6762AF35" w14:textId="47F618CA" w:rsidR="001E6A64" w:rsidRPr="009076D9" w:rsidRDefault="009076D9">
      <w:pPr>
        <w:pStyle w:val="Listenabsatz"/>
        <w:numPr>
          <w:ilvl w:val="0"/>
          <w:numId w:val="97"/>
        </w:numPr>
        <w:rPr>
          <w:lang w:val="en-US"/>
        </w:rPr>
      </w:pPr>
      <w:r>
        <w:rPr>
          <w:lang w:val="en-US"/>
        </w:rPr>
        <w:t>e</w:t>
      </w:r>
      <w:r w:rsidR="001E6A64" w:rsidRPr="009076D9">
        <w:rPr>
          <w:lang w:val="en-US"/>
        </w:rPr>
        <w:t>nsuring that the ISMS is effectively implemented and maintained.</w:t>
      </w:r>
    </w:p>
    <w:p w14:paraId="1CDF5E76" w14:textId="620AE4D9" w:rsidR="00602EC3" w:rsidRPr="009076D9" w:rsidRDefault="009076D9">
      <w:pPr>
        <w:pStyle w:val="Listenabsatz"/>
        <w:numPr>
          <w:ilvl w:val="0"/>
          <w:numId w:val="97"/>
        </w:numPr>
        <w:rPr>
          <w:lang w:val="en-US"/>
        </w:rPr>
      </w:pPr>
      <w:r>
        <w:rPr>
          <w:lang w:val="en-US"/>
        </w:rPr>
        <w:t>c</w:t>
      </w:r>
      <w:r w:rsidR="00602EC3" w:rsidRPr="009076D9">
        <w:rPr>
          <w:lang w:val="en-US"/>
        </w:rPr>
        <w:t>oordinating</w:t>
      </w:r>
      <w:r w:rsidR="001D277B" w:rsidRPr="009076D9">
        <w:rPr>
          <w:lang w:val="en-US"/>
        </w:rPr>
        <w:t xml:space="preserve"> with key stakeholder to ensure their roles in relation to the ISMS areunderstood</w:t>
      </w:r>
    </w:p>
    <w:p w14:paraId="1EF6C7F0" w14:textId="15BD1DFF" w:rsidR="00EF6940" w:rsidRPr="009076D9" w:rsidRDefault="009076D9">
      <w:pPr>
        <w:pStyle w:val="Listenabsatz"/>
        <w:numPr>
          <w:ilvl w:val="0"/>
          <w:numId w:val="97"/>
        </w:numPr>
        <w:rPr>
          <w:lang w:val="en-US"/>
        </w:rPr>
      </w:pPr>
      <w:r>
        <w:rPr>
          <w:lang w:val="en-US"/>
        </w:rPr>
        <w:t>r</w:t>
      </w:r>
      <w:r w:rsidR="00EF6940" w:rsidRPr="009076D9">
        <w:rPr>
          <w:lang w:val="en-US"/>
        </w:rPr>
        <w:t xml:space="preserve">eviewing and updating </w:t>
      </w:r>
      <w:r w:rsidR="008F729D" w:rsidRPr="009076D9">
        <w:rPr>
          <w:lang w:val="en-US"/>
        </w:rPr>
        <w:t>the ISMS to ensure it remains effective and compliant with ISO/IEC 27001 requirements</w:t>
      </w:r>
    </w:p>
    <w:p w14:paraId="1EF3001E" w14:textId="36DB4A46" w:rsidR="008F729D" w:rsidRPr="009076D9" w:rsidRDefault="009076D9">
      <w:pPr>
        <w:pStyle w:val="Listenabsatz"/>
        <w:numPr>
          <w:ilvl w:val="0"/>
          <w:numId w:val="97"/>
        </w:numPr>
        <w:rPr>
          <w:lang w:val="en-US"/>
        </w:rPr>
      </w:pPr>
      <w:r>
        <w:rPr>
          <w:lang w:val="en-US"/>
        </w:rPr>
        <w:t>p</w:t>
      </w:r>
      <w:r w:rsidR="008F729D" w:rsidRPr="009076D9">
        <w:rPr>
          <w:lang w:val="en-US"/>
        </w:rPr>
        <w:t>roviding guidance</w:t>
      </w:r>
      <w:r w:rsidR="00F749A1" w:rsidRPr="009076D9">
        <w:rPr>
          <w:lang w:val="en-US"/>
        </w:rPr>
        <w:t xml:space="preserve"> and support during ISMS audits and assessments</w:t>
      </w:r>
    </w:p>
    <w:p w14:paraId="765A06BE" w14:textId="77777777" w:rsidR="009076D9" w:rsidRDefault="00F749A1" w:rsidP="009076D9">
      <w:pPr>
        <w:pStyle w:val="berschrift4"/>
        <w:rPr>
          <w:lang w:val="en-US"/>
        </w:rPr>
      </w:pPr>
      <w:r w:rsidRPr="009076D9">
        <w:rPr>
          <w:lang w:val="en-US"/>
        </w:rPr>
        <w:t>Computer Emergency Response Team (CERT)</w:t>
      </w:r>
    </w:p>
    <w:p w14:paraId="3AE2D308" w14:textId="76C1AAE5" w:rsidR="001D277B" w:rsidRPr="009076D9" w:rsidRDefault="009076D9" w:rsidP="009076D9">
      <w:pPr>
        <w:rPr>
          <w:lang w:val="en-US"/>
        </w:rPr>
      </w:pPr>
      <w:r>
        <w:rPr>
          <w:b/>
          <w:bCs/>
          <w:lang w:val="en-US"/>
        </w:rPr>
        <w:t>T</w:t>
      </w:r>
      <w:r w:rsidR="00EB5BA2" w:rsidRPr="009076D9">
        <w:rPr>
          <w:lang w:val="en-US"/>
        </w:rPr>
        <w:t xml:space="preserve">his team is responsible for handling and responding to security incidents and ensuring they are resolved effectively. Some of their key responsibilities </w:t>
      </w:r>
      <w:r>
        <w:rPr>
          <w:lang w:val="en-US"/>
        </w:rPr>
        <w:t>include the following:</w:t>
      </w:r>
    </w:p>
    <w:p w14:paraId="4A8E499D" w14:textId="6DB16961" w:rsidR="00EB5BA2" w:rsidRPr="009076D9" w:rsidRDefault="009076D9">
      <w:pPr>
        <w:pStyle w:val="Listenabsatz"/>
        <w:numPr>
          <w:ilvl w:val="0"/>
          <w:numId w:val="96"/>
        </w:numPr>
        <w:rPr>
          <w:lang w:val="en-US"/>
        </w:rPr>
      </w:pPr>
      <w:r>
        <w:rPr>
          <w:lang w:val="en-US"/>
        </w:rPr>
        <w:t>m</w:t>
      </w:r>
      <w:r w:rsidR="00232152" w:rsidRPr="009076D9">
        <w:rPr>
          <w:lang w:val="en-US"/>
        </w:rPr>
        <w:t>onitoring</w:t>
      </w:r>
      <w:r w:rsidR="00EB5BA2" w:rsidRPr="009076D9">
        <w:rPr>
          <w:lang w:val="en-US"/>
        </w:rPr>
        <w:t xml:space="preserve"> information systems for potential security incidents</w:t>
      </w:r>
    </w:p>
    <w:p w14:paraId="10097E3C" w14:textId="24237F7E" w:rsidR="00EB5BA2" w:rsidRPr="009076D9" w:rsidRDefault="009076D9">
      <w:pPr>
        <w:pStyle w:val="Listenabsatz"/>
        <w:numPr>
          <w:ilvl w:val="0"/>
          <w:numId w:val="96"/>
        </w:numPr>
        <w:rPr>
          <w:lang w:val="en-US"/>
        </w:rPr>
      </w:pPr>
      <w:r>
        <w:rPr>
          <w:lang w:val="en-US"/>
        </w:rPr>
        <w:t>i</w:t>
      </w:r>
      <w:r w:rsidR="00EB5BA2" w:rsidRPr="009076D9">
        <w:rPr>
          <w:lang w:val="en-US"/>
        </w:rPr>
        <w:t xml:space="preserve">dentifying, </w:t>
      </w:r>
      <w:r w:rsidR="00232152" w:rsidRPr="009076D9">
        <w:rPr>
          <w:lang w:val="en-US"/>
        </w:rPr>
        <w:t>analyzing,</w:t>
      </w:r>
      <w:r w:rsidR="00FF53F4" w:rsidRPr="009076D9">
        <w:rPr>
          <w:lang w:val="en-US"/>
        </w:rPr>
        <w:t xml:space="preserve"> and responding to security incidents</w:t>
      </w:r>
    </w:p>
    <w:p w14:paraId="0DF808FC" w14:textId="7F825C0D" w:rsidR="00FF53F4" w:rsidRPr="009076D9" w:rsidRDefault="009076D9">
      <w:pPr>
        <w:pStyle w:val="Listenabsatz"/>
        <w:numPr>
          <w:ilvl w:val="0"/>
          <w:numId w:val="96"/>
        </w:numPr>
        <w:rPr>
          <w:lang w:val="en-US"/>
        </w:rPr>
      </w:pPr>
      <w:r>
        <w:rPr>
          <w:lang w:val="en-US"/>
        </w:rPr>
        <w:t>c</w:t>
      </w:r>
      <w:r w:rsidR="00FF53F4" w:rsidRPr="009076D9">
        <w:rPr>
          <w:lang w:val="en-US"/>
        </w:rPr>
        <w:t>ommunicating with affected parties and coordinating incident response efforts</w:t>
      </w:r>
    </w:p>
    <w:p w14:paraId="40A8127B" w14:textId="47126662" w:rsidR="00FF53F4" w:rsidRPr="009076D9" w:rsidRDefault="00FF53F4">
      <w:pPr>
        <w:pStyle w:val="Listenabsatz"/>
        <w:numPr>
          <w:ilvl w:val="0"/>
          <w:numId w:val="96"/>
        </w:numPr>
        <w:rPr>
          <w:lang w:val="en-US"/>
        </w:rPr>
      </w:pPr>
      <w:r w:rsidRPr="009076D9">
        <w:rPr>
          <w:lang w:val="en-US"/>
        </w:rPr>
        <w:t>documenting and reporting security incidents, including lessons learned to improve the ISMS processes</w:t>
      </w:r>
    </w:p>
    <w:p w14:paraId="35227493" w14:textId="7C23E64D" w:rsidR="00232152" w:rsidRDefault="00232152" w:rsidP="004B0CED">
      <w:pPr>
        <w:rPr>
          <w:lang w:val="en-US"/>
        </w:rPr>
      </w:pPr>
      <w:r>
        <w:rPr>
          <w:lang w:val="en-US"/>
        </w:rPr>
        <w:t>A mechanism which helps to define these r</w:t>
      </w:r>
      <w:r w:rsidR="002A326C">
        <w:rPr>
          <w:lang w:val="en-US"/>
        </w:rPr>
        <w:t xml:space="preserve">oles and responsibilities more clearly is the </w:t>
      </w:r>
      <w:r w:rsidR="00A55684" w:rsidRPr="004B0CED">
        <w:rPr>
          <w:lang w:val="en-US"/>
        </w:rPr>
        <w:t>responsible, accountable, consulted, and informed</w:t>
      </w:r>
      <w:r w:rsidR="00A55684">
        <w:rPr>
          <w:lang w:val="en-US"/>
        </w:rPr>
        <w:t xml:space="preserve"> (RACI) </w:t>
      </w:r>
      <w:r w:rsidR="002A326C" w:rsidRPr="00A55684">
        <w:rPr>
          <w:lang w:val="en-US"/>
        </w:rPr>
        <w:t>matrix.</w:t>
      </w:r>
      <w:r w:rsidR="0046581A" w:rsidRPr="00A55684">
        <w:rPr>
          <w:lang w:val="en-US"/>
        </w:rPr>
        <w:t xml:space="preserve"> </w:t>
      </w:r>
      <w:r w:rsidR="002D38A2">
        <w:rPr>
          <w:lang w:val="en-US"/>
        </w:rPr>
        <w:t xml:space="preserve">For the roles defined above, a </w:t>
      </w:r>
      <w:r w:rsidR="00A55684">
        <w:rPr>
          <w:lang w:val="en-US"/>
        </w:rPr>
        <w:t xml:space="preserve">RACI </w:t>
      </w:r>
      <w:r w:rsidR="002D38A2">
        <w:rPr>
          <w:lang w:val="en-US"/>
        </w:rPr>
        <w:t xml:space="preserve">matrix could look like the </w:t>
      </w:r>
      <w:r w:rsidR="00A55684">
        <w:rPr>
          <w:lang w:val="en-US"/>
        </w:rPr>
        <w:t>t</w:t>
      </w:r>
      <w:r w:rsidR="002D38A2">
        <w:rPr>
          <w:lang w:val="en-US"/>
        </w:rPr>
        <w:t>able below</w:t>
      </w:r>
      <w:r w:rsidR="00A55684">
        <w:rPr>
          <w:lang w:val="en-US"/>
        </w:rPr>
        <w:t>.</w:t>
      </w:r>
    </w:p>
    <w:p w14:paraId="3BE13BC6" w14:textId="7F1E0DBC" w:rsidR="00DB1AA4" w:rsidRDefault="009D2E15" w:rsidP="009D2E15">
      <w:pPr>
        <w:pStyle w:val="GraphicsStyle"/>
        <w:rPr>
          <w:lang w:val="en-US"/>
        </w:rPr>
      </w:pPr>
      <w:r>
        <w:rPr>
          <w:lang w:val="en-US"/>
        </w:rPr>
        <w:t>Example RACI Matrix for ISMS Role and Responsibilities</w:t>
      </w:r>
    </w:p>
    <w:tbl>
      <w:tblPr>
        <w:tblStyle w:val="Gitternetztabelle5dunkelAkzent5"/>
        <w:tblW w:w="0" w:type="auto"/>
        <w:tblLook w:val="04A0" w:firstRow="1" w:lastRow="0" w:firstColumn="1" w:lastColumn="0" w:noHBand="0" w:noVBand="1"/>
      </w:tblPr>
      <w:tblGrid>
        <w:gridCol w:w="3378"/>
        <w:gridCol w:w="1975"/>
        <w:gridCol w:w="683"/>
        <w:gridCol w:w="658"/>
        <w:gridCol w:w="1653"/>
        <w:gridCol w:w="715"/>
      </w:tblGrid>
      <w:tr w:rsidR="00DB48CD" w14:paraId="7B3B56F7" w14:textId="77777777" w:rsidTr="00DB1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00F9B" w14:textId="742DB925" w:rsidR="00DB48CD" w:rsidRDefault="00DB48CD" w:rsidP="00232152">
            <w:pPr>
              <w:rPr>
                <w:lang w:val="en-US"/>
              </w:rPr>
            </w:pPr>
            <w:r>
              <w:rPr>
                <w:lang w:val="en-US"/>
              </w:rPr>
              <w:t>Role/Responsibility</w:t>
            </w:r>
          </w:p>
        </w:tc>
        <w:tc>
          <w:tcPr>
            <w:tcW w:w="0" w:type="auto"/>
          </w:tcPr>
          <w:p w14:paraId="3DF3AEDC" w14:textId="3E698374" w:rsidR="00DB48CD" w:rsidRDefault="00DB48CD" w:rsidP="00232152">
            <w:pPr>
              <w:cnfStyle w:val="100000000000" w:firstRow="1" w:lastRow="0" w:firstColumn="0" w:lastColumn="0" w:oddVBand="0" w:evenVBand="0" w:oddHBand="0" w:evenHBand="0" w:firstRowFirstColumn="0" w:firstRowLastColumn="0" w:lastRowFirstColumn="0" w:lastRowLastColumn="0"/>
              <w:rPr>
                <w:lang w:val="en-US"/>
              </w:rPr>
            </w:pPr>
            <w:r>
              <w:rPr>
                <w:lang w:val="en-US"/>
              </w:rPr>
              <w:t>Top Management</w:t>
            </w:r>
          </w:p>
        </w:tc>
        <w:tc>
          <w:tcPr>
            <w:tcW w:w="0" w:type="auto"/>
          </w:tcPr>
          <w:p w14:paraId="48880A02" w14:textId="40CD70D9" w:rsidR="00DB48CD" w:rsidRDefault="00DB48CD" w:rsidP="00232152">
            <w:pPr>
              <w:cnfStyle w:val="100000000000" w:firstRow="1" w:lastRow="0" w:firstColumn="0" w:lastColumn="0" w:oddVBand="0" w:evenVBand="0" w:oddHBand="0" w:evenHBand="0" w:firstRowFirstColumn="0" w:firstRowLastColumn="0" w:lastRowFirstColumn="0" w:lastRowLastColumn="0"/>
              <w:rPr>
                <w:lang w:val="en-US"/>
              </w:rPr>
            </w:pPr>
            <w:r>
              <w:rPr>
                <w:lang w:val="en-US"/>
              </w:rPr>
              <w:t>CISO</w:t>
            </w:r>
          </w:p>
        </w:tc>
        <w:tc>
          <w:tcPr>
            <w:tcW w:w="0" w:type="auto"/>
          </w:tcPr>
          <w:p w14:paraId="25F4D1A2" w14:textId="159E7F1D" w:rsidR="00DB48CD" w:rsidRDefault="00DB48CD" w:rsidP="00232152">
            <w:pPr>
              <w:cnfStyle w:val="100000000000" w:firstRow="1" w:lastRow="0" w:firstColumn="0" w:lastColumn="0" w:oddVBand="0" w:evenVBand="0" w:oddHBand="0" w:evenHBand="0" w:firstRowFirstColumn="0" w:firstRowLastColumn="0" w:lastRowFirstColumn="0" w:lastRowLastColumn="0"/>
              <w:rPr>
                <w:lang w:val="en-US"/>
              </w:rPr>
            </w:pPr>
            <w:r>
              <w:rPr>
                <w:lang w:val="en-US"/>
              </w:rPr>
              <w:t>DPO</w:t>
            </w:r>
          </w:p>
        </w:tc>
        <w:tc>
          <w:tcPr>
            <w:tcW w:w="0" w:type="auto"/>
          </w:tcPr>
          <w:p w14:paraId="3C1B04B3" w14:textId="4353AC86" w:rsidR="00DB48CD" w:rsidRDefault="00DB48CD" w:rsidP="00232152">
            <w:pPr>
              <w:cnfStyle w:val="100000000000" w:firstRow="1" w:lastRow="0" w:firstColumn="0" w:lastColumn="0" w:oddVBand="0" w:evenVBand="0" w:oddHBand="0" w:evenHBand="0" w:firstRowFirstColumn="0" w:firstRowLastColumn="0" w:lastRowFirstColumn="0" w:lastRowLastColumn="0"/>
              <w:rPr>
                <w:lang w:val="en-US"/>
              </w:rPr>
            </w:pPr>
            <w:r>
              <w:rPr>
                <w:lang w:val="en-US"/>
              </w:rPr>
              <w:t>ISMS Manager</w:t>
            </w:r>
          </w:p>
        </w:tc>
        <w:tc>
          <w:tcPr>
            <w:tcW w:w="0" w:type="auto"/>
          </w:tcPr>
          <w:p w14:paraId="7390207D" w14:textId="3DC3D9B3" w:rsidR="00DB48CD" w:rsidRDefault="00DB48CD" w:rsidP="00232152">
            <w:pPr>
              <w:cnfStyle w:val="100000000000" w:firstRow="1" w:lastRow="0" w:firstColumn="0" w:lastColumn="0" w:oddVBand="0" w:evenVBand="0" w:oddHBand="0" w:evenHBand="0" w:firstRowFirstColumn="0" w:firstRowLastColumn="0" w:lastRowFirstColumn="0" w:lastRowLastColumn="0"/>
              <w:rPr>
                <w:lang w:val="en-US"/>
              </w:rPr>
            </w:pPr>
            <w:r>
              <w:rPr>
                <w:lang w:val="en-US"/>
              </w:rPr>
              <w:t>CERT</w:t>
            </w:r>
          </w:p>
        </w:tc>
      </w:tr>
      <w:tr w:rsidR="00DB48CD" w14:paraId="504905DB" w14:textId="77777777" w:rsidTr="00DB1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842FCD" w14:textId="5DB298D4" w:rsidR="00DB48CD" w:rsidRDefault="00DB48CD" w:rsidP="00232152">
            <w:pPr>
              <w:rPr>
                <w:lang w:val="en-US"/>
              </w:rPr>
            </w:pPr>
            <w:r>
              <w:rPr>
                <w:lang w:val="en-US"/>
              </w:rPr>
              <w:t>Establish ISMS policy</w:t>
            </w:r>
          </w:p>
        </w:tc>
        <w:tc>
          <w:tcPr>
            <w:tcW w:w="0" w:type="auto"/>
          </w:tcPr>
          <w:p w14:paraId="202A9EDF" w14:textId="1504114D" w:rsidR="00DB48CD" w:rsidRDefault="00543A55"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A</w:t>
            </w:r>
          </w:p>
        </w:tc>
        <w:tc>
          <w:tcPr>
            <w:tcW w:w="0" w:type="auto"/>
          </w:tcPr>
          <w:p w14:paraId="1E1D8ADC" w14:textId="12987D16" w:rsidR="00DB48CD" w:rsidRDefault="00543A55"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C</w:t>
            </w:r>
          </w:p>
        </w:tc>
        <w:tc>
          <w:tcPr>
            <w:tcW w:w="0" w:type="auto"/>
          </w:tcPr>
          <w:p w14:paraId="6E64D616" w14:textId="45581AAE" w:rsidR="00DB48CD" w:rsidRDefault="00543A55"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C</w:t>
            </w:r>
          </w:p>
        </w:tc>
        <w:tc>
          <w:tcPr>
            <w:tcW w:w="0" w:type="auto"/>
          </w:tcPr>
          <w:p w14:paraId="2D7604BA" w14:textId="6C0C2372" w:rsidR="00DB48CD" w:rsidRDefault="00543A55"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R</w:t>
            </w:r>
          </w:p>
        </w:tc>
        <w:tc>
          <w:tcPr>
            <w:tcW w:w="0" w:type="auto"/>
          </w:tcPr>
          <w:p w14:paraId="23A01B6E" w14:textId="526AF229" w:rsidR="00DB48CD" w:rsidRDefault="00543A55"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I</w:t>
            </w:r>
          </w:p>
        </w:tc>
      </w:tr>
      <w:tr w:rsidR="00DB48CD" w14:paraId="28CDCC2F" w14:textId="77777777" w:rsidTr="00DB1AA4">
        <w:tc>
          <w:tcPr>
            <w:cnfStyle w:val="001000000000" w:firstRow="0" w:lastRow="0" w:firstColumn="1" w:lastColumn="0" w:oddVBand="0" w:evenVBand="0" w:oddHBand="0" w:evenHBand="0" w:firstRowFirstColumn="0" w:firstRowLastColumn="0" w:lastRowFirstColumn="0" w:lastRowLastColumn="0"/>
            <w:tcW w:w="0" w:type="auto"/>
          </w:tcPr>
          <w:p w14:paraId="1C72738F" w14:textId="4F270EFE" w:rsidR="00DB48CD" w:rsidRDefault="00DB48CD" w:rsidP="00232152">
            <w:pPr>
              <w:rPr>
                <w:lang w:val="en-US"/>
              </w:rPr>
            </w:pPr>
            <w:r>
              <w:rPr>
                <w:lang w:val="en-US"/>
              </w:rPr>
              <w:t>Ensure legal compliance</w:t>
            </w:r>
          </w:p>
        </w:tc>
        <w:tc>
          <w:tcPr>
            <w:tcW w:w="0" w:type="auto"/>
          </w:tcPr>
          <w:p w14:paraId="6DC7F5FC" w14:textId="0A2178B7" w:rsidR="00DB48CD" w:rsidRDefault="00543A55"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A</w:t>
            </w:r>
          </w:p>
        </w:tc>
        <w:tc>
          <w:tcPr>
            <w:tcW w:w="0" w:type="auto"/>
          </w:tcPr>
          <w:p w14:paraId="2B34B7DD" w14:textId="0E539F9D" w:rsidR="00DB48CD" w:rsidRDefault="00543A55"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R</w:t>
            </w:r>
          </w:p>
        </w:tc>
        <w:tc>
          <w:tcPr>
            <w:tcW w:w="0" w:type="auto"/>
          </w:tcPr>
          <w:p w14:paraId="207E61BE" w14:textId="04EC83FB" w:rsidR="00DB48CD" w:rsidRDefault="00543A55"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R</w:t>
            </w:r>
          </w:p>
        </w:tc>
        <w:tc>
          <w:tcPr>
            <w:tcW w:w="0" w:type="auto"/>
          </w:tcPr>
          <w:p w14:paraId="2B78824D" w14:textId="5BC9D0A2" w:rsidR="00DB48CD" w:rsidRDefault="00543A55"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C</w:t>
            </w:r>
          </w:p>
        </w:tc>
        <w:tc>
          <w:tcPr>
            <w:tcW w:w="0" w:type="auto"/>
          </w:tcPr>
          <w:p w14:paraId="492B9A5D" w14:textId="4B308840" w:rsidR="00DB48CD" w:rsidRDefault="00543A55"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I</w:t>
            </w:r>
          </w:p>
        </w:tc>
      </w:tr>
      <w:tr w:rsidR="00DB48CD" w14:paraId="7980E845" w14:textId="77777777" w:rsidTr="00DB1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1EFE36" w14:textId="3C9289A7" w:rsidR="00DB48CD" w:rsidRDefault="00DB48CD" w:rsidP="00232152">
            <w:pPr>
              <w:rPr>
                <w:lang w:val="en-US"/>
              </w:rPr>
            </w:pPr>
            <w:r>
              <w:rPr>
                <w:lang w:val="en-US"/>
              </w:rPr>
              <w:lastRenderedPageBreak/>
              <w:t>Review ISMS effectiveness</w:t>
            </w:r>
          </w:p>
        </w:tc>
        <w:tc>
          <w:tcPr>
            <w:tcW w:w="0" w:type="auto"/>
          </w:tcPr>
          <w:p w14:paraId="120B6757" w14:textId="466FE4CC" w:rsidR="00DB48CD" w:rsidRDefault="00C331D9"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A</w:t>
            </w:r>
          </w:p>
        </w:tc>
        <w:tc>
          <w:tcPr>
            <w:tcW w:w="0" w:type="auto"/>
          </w:tcPr>
          <w:p w14:paraId="5A8822AF" w14:textId="4A0B4647" w:rsidR="00DB48CD" w:rsidRDefault="00C331D9"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C</w:t>
            </w:r>
          </w:p>
        </w:tc>
        <w:tc>
          <w:tcPr>
            <w:tcW w:w="0" w:type="auto"/>
          </w:tcPr>
          <w:p w14:paraId="33A7889D" w14:textId="3B02D2B4" w:rsidR="00DB48CD" w:rsidRDefault="00C331D9"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I</w:t>
            </w:r>
          </w:p>
        </w:tc>
        <w:tc>
          <w:tcPr>
            <w:tcW w:w="0" w:type="auto"/>
          </w:tcPr>
          <w:p w14:paraId="3D30BE3C" w14:textId="35A3F47C" w:rsidR="00DB48CD" w:rsidRDefault="00C331D9"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R</w:t>
            </w:r>
          </w:p>
        </w:tc>
        <w:tc>
          <w:tcPr>
            <w:tcW w:w="0" w:type="auto"/>
          </w:tcPr>
          <w:p w14:paraId="11FEDD6A" w14:textId="69DF4332" w:rsidR="00DB48CD" w:rsidRDefault="00C331D9"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I</w:t>
            </w:r>
          </w:p>
        </w:tc>
      </w:tr>
      <w:tr w:rsidR="00DB48CD" w14:paraId="5CB6845B" w14:textId="77777777" w:rsidTr="00DB1AA4">
        <w:tc>
          <w:tcPr>
            <w:cnfStyle w:val="001000000000" w:firstRow="0" w:lastRow="0" w:firstColumn="1" w:lastColumn="0" w:oddVBand="0" w:evenVBand="0" w:oddHBand="0" w:evenHBand="0" w:firstRowFirstColumn="0" w:firstRowLastColumn="0" w:lastRowFirstColumn="0" w:lastRowLastColumn="0"/>
            <w:tcW w:w="0" w:type="auto"/>
          </w:tcPr>
          <w:p w14:paraId="615BAB2E" w14:textId="5B7381F6" w:rsidR="00DB48CD" w:rsidRDefault="00DB48CD" w:rsidP="00232152">
            <w:pPr>
              <w:rPr>
                <w:lang w:val="en-US"/>
              </w:rPr>
            </w:pPr>
            <w:r>
              <w:rPr>
                <w:lang w:val="en-US"/>
              </w:rPr>
              <w:t>Coordinate with stakeholders</w:t>
            </w:r>
          </w:p>
        </w:tc>
        <w:tc>
          <w:tcPr>
            <w:tcW w:w="0" w:type="auto"/>
          </w:tcPr>
          <w:p w14:paraId="14C2F754" w14:textId="394E3659"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R</w:t>
            </w:r>
          </w:p>
        </w:tc>
        <w:tc>
          <w:tcPr>
            <w:tcW w:w="0" w:type="auto"/>
          </w:tcPr>
          <w:p w14:paraId="16970F69" w14:textId="15304701"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A</w:t>
            </w:r>
          </w:p>
        </w:tc>
        <w:tc>
          <w:tcPr>
            <w:tcW w:w="0" w:type="auto"/>
          </w:tcPr>
          <w:p w14:paraId="3C36E3F8" w14:textId="1DBC7579"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R</w:t>
            </w:r>
          </w:p>
        </w:tc>
        <w:tc>
          <w:tcPr>
            <w:tcW w:w="0" w:type="auto"/>
          </w:tcPr>
          <w:p w14:paraId="20D47D1C" w14:textId="527B14D7"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R</w:t>
            </w:r>
          </w:p>
        </w:tc>
        <w:tc>
          <w:tcPr>
            <w:tcW w:w="0" w:type="auto"/>
          </w:tcPr>
          <w:p w14:paraId="12D050C0" w14:textId="2AFCCCF3"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I</w:t>
            </w:r>
          </w:p>
        </w:tc>
      </w:tr>
      <w:tr w:rsidR="00DB48CD" w14:paraId="21476D2A" w14:textId="77777777" w:rsidTr="00DB1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07026" w14:textId="56D8D313" w:rsidR="00DB48CD" w:rsidRDefault="00DB48CD" w:rsidP="00232152">
            <w:pPr>
              <w:rPr>
                <w:lang w:val="en-US"/>
              </w:rPr>
            </w:pPr>
            <w:r>
              <w:rPr>
                <w:lang w:val="en-US"/>
              </w:rPr>
              <w:t>Monitor risks and update ISMS</w:t>
            </w:r>
          </w:p>
        </w:tc>
        <w:tc>
          <w:tcPr>
            <w:tcW w:w="0" w:type="auto"/>
          </w:tcPr>
          <w:p w14:paraId="68DB3A85" w14:textId="70BC8919" w:rsidR="00DB48CD" w:rsidRDefault="00DB1AA4"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I</w:t>
            </w:r>
          </w:p>
        </w:tc>
        <w:tc>
          <w:tcPr>
            <w:tcW w:w="0" w:type="auto"/>
          </w:tcPr>
          <w:p w14:paraId="3D60DC8E" w14:textId="1F9621FC" w:rsidR="00DB48CD" w:rsidRDefault="00DB1AA4"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A</w:t>
            </w:r>
          </w:p>
        </w:tc>
        <w:tc>
          <w:tcPr>
            <w:tcW w:w="0" w:type="auto"/>
          </w:tcPr>
          <w:p w14:paraId="47F9FE11" w14:textId="54B58317" w:rsidR="00DB48CD" w:rsidRDefault="00DB1AA4"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C</w:t>
            </w:r>
          </w:p>
        </w:tc>
        <w:tc>
          <w:tcPr>
            <w:tcW w:w="0" w:type="auto"/>
          </w:tcPr>
          <w:p w14:paraId="5C949AC8" w14:textId="51B5CD22" w:rsidR="00DB48CD" w:rsidRDefault="00DB1AA4"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R</w:t>
            </w:r>
          </w:p>
        </w:tc>
        <w:tc>
          <w:tcPr>
            <w:tcW w:w="0" w:type="auto"/>
          </w:tcPr>
          <w:p w14:paraId="4C02C4DF" w14:textId="6FF0B61E" w:rsidR="00DB48CD" w:rsidRDefault="00DB1AA4" w:rsidP="00232152">
            <w:pPr>
              <w:cnfStyle w:val="000000100000" w:firstRow="0" w:lastRow="0" w:firstColumn="0" w:lastColumn="0" w:oddVBand="0" w:evenVBand="0" w:oddHBand="1" w:evenHBand="0" w:firstRowFirstColumn="0" w:firstRowLastColumn="0" w:lastRowFirstColumn="0" w:lastRowLastColumn="0"/>
              <w:rPr>
                <w:lang w:val="en-US"/>
              </w:rPr>
            </w:pPr>
            <w:r>
              <w:rPr>
                <w:lang w:val="en-US"/>
              </w:rPr>
              <w:t>R</w:t>
            </w:r>
          </w:p>
        </w:tc>
      </w:tr>
      <w:tr w:rsidR="00DB48CD" w14:paraId="3C90BD07" w14:textId="77777777" w:rsidTr="00DB1AA4">
        <w:tc>
          <w:tcPr>
            <w:cnfStyle w:val="001000000000" w:firstRow="0" w:lastRow="0" w:firstColumn="1" w:lastColumn="0" w:oddVBand="0" w:evenVBand="0" w:oddHBand="0" w:evenHBand="0" w:firstRowFirstColumn="0" w:firstRowLastColumn="0" w:lastRowFirstColumn="0" w:lastRowLastColumn="0"/>
            <w:tcW w:w="0" w:type="auto"/>
          </w:tcPr>
          <w:p w14:paraId="4C33A90B" w14:textId="0BA1B82C" w:rsidR="00DB48CD" w:rsidRDefault="00DB48CD" w:rsidP="00232152">
            <w:pPr>
              <w:rPr>
                <w:lang w:val="en-US"/>
              </w:rPr>
            </w:pPr>
            <w:r>
              <w:rPr>
                <w:lang w:val="en-US"/>
              </w:rPr>
              <w:t>Incident response and reporting</w:t>
            </w:r>
          </w:p>
        </w:tc>
        <w:tc>
          <w:tcPr>
            <w:tcW w:w="0" w:type="auto"/>
          </w:tcPr>
          <w:p w14:paraId="74E8DB17" w14:textId="4E71CEBE"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I</w:t>
            </w:r>
          </w:p>
        </w:tc>
        <w:tc>
          <w:tcPr>
            <w:tcW w:w="0" w:type="auto"/>
          </w:tcPr>
          <w:p w14:paraId="242A083A" w14:textId="3F3D2561"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R</w:t>
            </w:r>
          </w:p>
        </w:tc>
        <w:tc>
          <w:tcPr>
            <w:tcW w:w="0" w:type="auto"/>
          </w:tcPr>
          <w:p w14:paraId="7B8A711C" w14:textId="484E4CBA"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I</w:t>
            </w:r>
          </w:p>
        </w:tc>
        <w:tc>
          <w:tcPr>
            <w:tcW w:w="0" w:type="auto"/>
          </w:tcPr>
          <w:p w14:paraId="0922296D" w14:textId="4C7237E6"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C</w:t>
            </w:r>
          </w:p>
        </w:tc>
        <w:tc>
          <w:tcPr>
            <w:tcW w:w="0" w:type="auto"/>
          </w:tcPr>
          <w:p w14:paraId="7E9BDD96" w14:textId="28979F16" w:rsidR="00DB48CD" w:rsidRDefault="00DB1AA4" w:rsidP="00232152">
            <w:pPr>
              <w:cnfStyle w:val="000000000000" w:firstRow="0" w:lastRow="0" w:firstColumn="0" w:lastColumn="0" w:oddVBand="0" w:evenVBand="0" w:oddHBand="0" w:evenHBand="0" w:firstRowFirstColumn="0" w:firstRowLastColumn="0" w:lastRowFirstColumn="0" w:lastRowLastColumn="0"/>
              <w:rPr>
                <w:lang w:val="en-US"/>
              </w:rPr>
            </w:pPr>
            <w:r>
              <w:rPr>
                <w:lang w:val="en-US"/>
              </w:rPr>
              <w:t>A</w:t>
            </w:r>
          </w:p>
        </w:tc>
      </w:tr>
    </w:tbl>
    <w:p w14:paraId="35EC7FBA" w14:textId="5D28058C" w:rsidR="002D38A2" w:rsidRPr="00232152" w:rsidRDefault="00C47CFE" w:rsidP="00232152">
      <w:pPr>
        <w:rPr>
          <w:lang w:val="en-US"/>
        </w:rPr>
      </w:pPr>
      <w:r>
        <w:rPr>
          <w:lang w:val="en-US"/>
        </w:rPr>
        <w:t>Source: Andrew Sai (2023)</w:t>
      </w:r>
    </w:p>
    <w:p w14:paraId="0E1DB542" w14:textId="77777777" w:rsidR="00D80847" w:rsidRPr="000830AC" w:rsidRDefault="00D80847" w:rsidP="00D9204E">
      <w:pPr>
        <w:pStyle w:val="berschrift3"/>
        <w:rPr>
          <w:lang w:val="en-US"/>
        </w:rPr>
      </w:pPr>
      <w:r w:rsidRPr="000830AC">
        <w:rPr>
          <w:lang w:val="en-US"/>
        </w:rPr>
        <w:t>Risk Assessment</w:t>
      </w:r>
    </w:p>
    <w:p w14:paraId="24BF6591" w14:textId="6822BD2B" w:rsidR="00D80847" w:rsidRPr="000830AC" w:rsidRDefault="00291C32" w:rsidP="00D80847">
      <w:pPr>
        <w:rPr>
          <w:lang w:val="en-US"/>
        </w:rPr>
      </w:pPr>
      <w:r w:rsidRPr="000830AC">
        <w:rPr>
          <w:lang w:val="en-US"/>
        </w:rPr>
        <w:t xml:space="preserve">Clause 6 of the </w:t>
      </w:r>
      <w:r w:rsidR="00072150">
        <w:rPr>
          <w:lang w:val="en-US"/>
        </w:rPr>
        <w:t>ISO/IEC</w:t>
      </w:r>
      <w:r w:rsidRPr="000830AC">
        <w:rPr>
          <w:lang w:val="en-US"/>
        </w:rPr>
        <w:t xml:space="preserve"> 27001</w:t>
      </w:r>
      <w:r w:rsidR="00D80847" w:rsidRPr="000830AC">
        <w:rPr>
          <w:lang w:val="en-US"/>
        </w:rPr>
        <w:t xml:space="preserve"> </w:t>
      </w:r>
      <w:r w:rsidR="00695A90" w:rsidRPr="000830AC">
        <w:rPr>
          <w:lang w:val="en-US"/>
        </w:rPr>
        <w:t xml:space="preserve">specifies that </w:t>
      </w:r>
      <w:r w:rsidR="00D80847" w:rsidRPr="000830AC">
        <w:rPr>
          <w:lang w:val="en-US"/>
        </w:rPr>
        <w:t>organizations must assess risk and develop actions to be taken to address information security risks</w:t>
      </w:r>
      <w:r w:rsidR="009076D9">
        <w:rPr>
          <w:lang w:val="en-US"/>
        </w:rPr>
        <w:t xml:space="preserve"> according to the following steps:</w:t>
      </w:r>
      <w:r w:rsidR="00D80847" w:rsidRPr="000830AC">
        <w:rPr>
          <w:lang w:val="en-US"/>
        </w:rPr>
        <w:t xml:space="preserve"> </w:t>
      </w:r>
    </w:p>
    <w:p w14:paraId="5DA8352E" w14:textId="216D6401" w:rsidR="00D80847" w:rsidRPr="000830AC" w:rsidRDefault="00D80847">
      <w:pPr>
        <w:pStyle w:val="Listenabsatz"/>
        <w:numPr>
          <w:ilvl w:val="0"/>
          <w:numId w:val="101"/>
        </w:numPr>
        <w:rPr>
          <w:lang w:val="en-US"/>
        </w:rPr>
      </w:pPr>
      <w:r w:rsidRPr="000830AC">
        <w:rPr>
          <w:lang w:val="en-US"/>
        </w:rPr>
        <w:t>Plannin</w:t>
      </w:r>
      <w:r w:rsidR="009076D9">
        <w:rPr>
          <w:lang w:val="en-US"/>
        </w:rPr>
        <w:t>g: This involves a</w:t>
      </w:r>
      <w:r w:rsidRPr="000830AC">
        <w:rPr>
          <w:lang w:val="en-US"/>
        </w:rPr>
        <w:t xml:space="preserve">greeing the process of risk assessment, </w:t>
      </w:r>
      <w:r w:rsidR="001F4AF8" w:rsidRPr="000830AC">
        <w:rPr>
          <w:lang w:val="en-US"/>
        </w:rPr>
        <w:t xml:space="preserve">maintaining documentation for risks identified, </w:t>
      </w:r>
      <w:r w:rsidR="00EC1F7E" w:rsidRPr="000830AC">
        <w:rPr>
          <w:lang w:val="en-US"/>
        </w:rPr>
        <w:t>assessed, and treated, and flagging</w:t>
      </w:r>
      <w:r w:rsidRPr="000830AC">
        <w:rPr>
          <w:lang w:val="en-US"/>
        </w:rPr>
        <w:t xml:space="preserve"> significant risks, </w:t>
      </w:r>
      <w:r w:rsidR="00DE0DE5" w:rsidRPr="000830AC">
        <w:rPr>
          <w:lang w:val="en-US"/>
        </w:rPr>
        <w:t>weighting,</w:t>
      </w:r>
      <w:r w:rsidR="00291C32" w:rsidRPr="000830AC">
        <w:rPr>
          <w:lang w:val="en-US"/>
        </w:rPr>
        <w:t xml:space="preserve"> and scoring them.</w:t>
      </w:r>
      <w:r w:rsidRPr="000830AC">
        <w:rPr>
          <w:lang w:val="en-US"/>
        </w:rPr>
        <w:t xml:space="preserve"> This initial stage is captured in clause 6.1.1 under </w:t>
      </w:r>
      <w:r w:rsidR="00674B46">
        <w:rPr>
          <w:lang w:val="en-US"/>
        </w:rPr>
        <w:t>“</w:t>
      </w:r>
      <w:r w:rsidRPr="000830AC">
        <w:rPr>
          <w:lang w:val="en-US"/>
        </w:rPr>
        <w:t>Planning</w:t>
      </w:r>
      <w:r w:rsidR="00674B46">
        <w:rPr>
          <w:lang w:val="en-US"/>
        </w:rPr>
        <w:t>”</w:t>
      </w:r>
      <w:r w:rsidRPr="000830AC">
        <w:rPr>
          <w:lang w:val="en-US"/>
        </w:rPr>
        <w:t xml:space="preserve"> of the </w:t>
      </w:r>
      <w:r w:rsidR="00072150">
        <w:rPr>
          <w:lang w:val="en-US"/>
        </w:rPr>
        <w:t>ISO/IEC</w:t>
      </w:r>
      <w:r w:rsidRPr="000830AC">
        <w:rPr>
          <w:lang w:val="en-US"/>
        </w:rPr>
        <w:t xml:space="preserve"> 27001.</w:t>
      </w:r>
    </w:p>
    <w:p w14:paraId="2215E528" w14:textId="4F333B24" w:rsidR="00A134C0" w:rsidRPr="000830AC" w:rsidRDefault="00A134C0">
      <w:pPr>
        <w:pStyle w:val="Listenabsatz"/>
        <w:numPr>
          <w:ilvl w:val="0"/>
          <w:numId w:val="101"/>
        </w:numPr>
        <w:rPr>
          <w:lang w:val="en-US"/>
        </w:rPr>
      </w:pPr>
      <w:r w:rsidRPr="000830AC">
        <w:rPr>
          <w:lang w:val="en-US"/>
        </w:rPr>
        <w:t xml:space="preserve">Risk assessment: </w:t>
      </w:r>
      <w:r w:rsidR="00861B95" w:rsidRPr="000830AC">
        <w:rPr>
          <w:lang w:val="en-US"/>
        </w:rPr>
        <w:t>In this step</w:t>
      </w:r>
      <w:r w:rsidR="00013F20" w:rsidRPr="000830AC">
        <w:rPr>
          <w:lang w:val="en-US"/>
        </w:rPr>
        <w:t>, a risk assessment methodology is defined and applied</w:t>
      </w:r>
      <w:r w:rsidR="008A3D76" w:rsidRPr="000830AC">
        <w:rPr>
          <w:lang w:val="en-US"/>
        </w:rPr>
        <w:t xml:space="preserve"> and documented accordingly. Clause 6.1.2</w:t>
      </w:r>
      <w:r w:rsidR="008703B3" w:rsidRPr="000830AC">
        <w:rPr>
          <w:lang w:val="en-US"/>
        </w:rPr>
        <w:t xml:space="preserve"> specifies that the risk assessment process should:</w:t>
      </w:r>
    </w:p>
    <w:p w14:paraId="7B70A9B8" w14:textId="13503A89" w:rsidR="008703B3" w:rsidRPr="000830AC" w:rsidRDefault="008703B3">
      <w:pPr>
        <w:pStyle w:val="Listenabsatz"/>
        <w:numPr>
          <w:ilvl w:val="1"/>
          <w:numId w:val="101"/>
        </w:numPr>
        <w:rPr>
          <w:lang w:val="en-US"/>
        </w:rPr>
      </w:pPr>
      <w:r w:rsidRPr="000830AC">
        <w:rPr>
          <w:lang w:val="en-US"/>
        </w:rPr>
        <w:t xml:space="preserve">Be able to establish and maintain </w:t>
      </w:r>
      <w:r w:rsidR="0070187B" w:rsidRPr="000830AC">
        <w:rPr>
          <w:lang w:val="en-US"/>
        </w:rPr>
        <w:t>information security risk criteria.</w:t>
      </w:r>
    </w:p>
    <w:p w14:paraId="710894ED" w14:textId="0B9F0642" w:rsidR="0070187B" w:rsidRPr="000830AC" w:rsidRDefault="0070187B">
      <w:pPr>
        <w:pStyle w:val="Listenabsatz"/>
        <w:numPr>
          <w:ilvl w:val="1"/>
          <w:numId w:val="101"/>
        </w:numPr>
        <w:rPr>
          <w:lang w:val="en-US"/>
        </w:rPr>
      </w:pPr>
      <w:r w:rsidRPr="000830AC">
        <w:rPr>
          <w:lang w:val="en-US"/>
        </w:rPr>
        <w:t>Repeated risk assessments generate</w:t>
      </w:r>
      <w:r w:rsidR="00B9295F" w:rsidRPr="000830AC">
        <w:rPr>
          <w:lang w:val="en-US"/>
        </w:rPr>
        <w:t>d should be</w:t>
      </w:r>
      <w:r w:rsidRPr="000830AC">
        <w:rPr>
          <w:lang w:val="en-US"/>
        </w:rPr>
        <w:t xml:space="preserve"> consistent, valid and </w:t>
      </w:r>
      <w:r w:rsidR="00B9295F" w:rsidRPr="000830AC">
        <w:rPr>
          <w:lang w:val="en-US"/>
        </w:rPr>
        <w:t xml:space="preserve">the </w:t>
      </w:r>
      <w:r w:rsidRPr="000830AC">
        <w:rPr>
          <w:lang w:val="en-US"/>
        </w:rPr>
        <w:t>results comparable.</w:t>
      </w:r>
    </w:p>
    <w:p w14:paraId="4BAC63BA" w14:textId="3D21BCF7" w:rsidR="00B9295F" w:rsidRPr="000830AC" w:rsidRDefault="00E030CB">
      <w:pPr>
        <w:pStyle w:val="Listenabsatz"/>
        <w:numPr>
          <w:ilvl w:val="1"/>
          <w:numId w:val="101"/>
        </w:numPr>
        <w:rPr>
          <w:lang w:val="en-US"/>
        </w:rPr>
      </w:pPr>
      <w:r w:rsidRPr="000830AC">
        <w:rPr>
          <w:lang w:val="en-US"/>
        </w:rPr>
        <w:t xml:space="preserve">Be able to identify risks connected with losses due to confidentiality, </w:t>
      </w:r>
      <w:r w:rsidR="00DE0DE5" w:rsidRPr="000830AC">
        <w:rPr>
          <w:lang w:val="en-US"/>
        </w:rPr>
        <w:t>integrity,</w:t>
      </w:r>
      <w:r w:rsidRPr="000830AC">
        <w:rPr>
          <w:lang w:val="en-US"/>
        </w:rPr>
        <w:t xml:space="preserve"> and availability breaches</w:t>
      </w:r>
      <w:r w:rsidR="001B7CBE" w:rsidRPr="000830AC">
        <w:rPr>
          <w:lang w:val="en-US"/>
        </w:rPr>
        <w:t xml:space="preserve"> within the scope of the </w:t>
      </w:r>
      <w:r w:rsidR="00283B13" w:rsidRPr="000830AC">
        <w:rPr>
          <w:lang w:val="en-US"/>
        </w:rPr>
        <w:t>ISMS.</w:t>
      </w:r>
    </w:p>
    <w:p w14:paraId="601066FA" w14:textId="31AB7B5E" w:rsidR="001B7CBE" w:rsidRPr="000830AC" w:rsidRDefault="001B7CBE">
      <w:pPr>
        <w:pStyle w:val="Listenabsatz"/>
        <w:numPr>
          <w:ilvl w:val="1"/>
          <w:numId w:val="101"/>
        </w:numPr>
        <w:rPr>
          <w:lang w:val="en-US"/>
        </w:rPr>
      </w:pPr>
      <w:r w:rsidRPr="000830AC">
        <w:rPr>
          <w:lang w:val="en-US"/>
        </w:rPr>
        <w:t>Clearly specify ownership of the risks, and</w:t>
      </w:r>
    </w:p>
    <w:p w14:paraId="5B3182E4" w14:textId="47329BAD" w:rsidR="001B7CBE" w:rsidRPr="000830AC" w:rsidRDefault="001B7CBE">
      <w:pPr>
        <w:pStyle w:val="Listenabsatz"/>
        <w:numPr>
          <w:ilvl w:val="1"/>
          <w:numId w:val="101"/>
        </w:numPr>
        <w:rPr>
          <w:lang w:val="en-US"/>
        </w:rPr>
      </w:pPr>
      <w:r w:rsidRPr="000830AC">
        <w:rPr>
          <w:lang w:val="en-US"/>
        </w:rPr>
        <w:t>Be able to assess</w:t>
      </w:r>
      <w:r w:rsidR="00A356DC" w:rsidRPr="000830AC">
        <w:rPr>
          <w:lang w:val="en-US"/>
        </w:rPr>
        <w:t xml:space="preserve"> information security risks according to laid down criteria.</w:t>
      </w:r>
    </w:p>
    <w:p w14:paraId="51C5FCCD" w14:textId="6F99FC20" w:rsidR="00063DBF" w:rsidRPr="009076D9" w:rsidRDefault="009076D9">
      <w:pPr>
        <w:pStyle w:val="Listenabsatz"/>
        <w:numPr>
          <w:ilvl w:val="0"/>
          <w:numId w:val="101"/>
        </w:numPr>
        <w:rPr>
          <w:lang w:val="en-US"/>
        </w:rPr>
      </w:pPr>
      <w:r>
        <w:rPr>
          <w:lang w:val="en-US"/>
        </w:rPr>
        <w:t xml:space="preserve">Documentation: </w:t>
      </w:r>
      <w:r w:rsidR="00063DBF" w:rsidRPr="009076D9">
        <w:rPr>
          <w:lang w:val="en-US"/>
        </w:rPr>
        <w:t>The entire information security risk assessment process should be documented.</w:t>
      </w:r>
    </w:p>
    <w:p w14:paraId="0D8602E4" w14:textId="0A50905E" w:rsidR="00063DBF" w:rsidRPr="000830AC" w:rsidRDefault="00551EF3">
      <w:pPr>
        <w:pStyle w:val="Listenabsatz"/>
        <w:numPr>
          <w:ilvl w:val="0"/>
          <w:numId w:val="101"/>
        </w:numPr>
        <w:rPr>
          <w:lang w:val="en-US"/>
        </w:rPr>
      </w:pPr>
      <w:r w:rsidRPr="000830AC">
        <w:rPr>
          <w:lang w:val="en-US"/>
        </w:rPr>
        <w:t>Risk Treatment:</w:t>
      </w:r>
      <w:r w:rsidR="009F1CA8" w:rsidRPr="000830AC">
        <w:rPr>
          <w:lang w:val="en-US"/>
        </w:rPr>
        <w:t xml:space="preserve"> After the</w:t>
      </w:r>
      <w:r w:rsidR="007F35C3" w:rsidRPr="000830AC">
        <w:rPr>
          <w:lang w:val="en-US"/>
        </w:rPr>
        <w:t xml:space="preserve"> risk assessment process is exhausted, a risk treatment should be developed, which should outline the steps needed to mitigate the effects of the identified risks</w:t>
      </w:r>
      <w:r w:rsidR="0075109F" w:rsidRPr="000830AC">
        <w:rPr>
          <w:lang w:val="en-US"/>
        </w:rPr>
        <w:t xml:space="preserve"> and to manage residual risks, where they do exist. The options available for treatment include the </w:t>
      </w:r>
      <w:r w:rsidR="009076D9">
        <w:rPr>
          <w:lang w:val="en-US"/>
        </w:rPr>
        <w:t>t</w:t>
      </w:r>
      <w:r w:rsidR="0075109F" w:rsidRPr="000830AC">
        <w:rPr>
          <w:lang w:val="en-US"/>
        </w:rPr>
        <w:t xml:space="preserve">ransfer, </w:t>
      </w:r>
      <w:r w:rsidR="009076D9">
        <w:rPr>
          <w:lang w:val="en-US"/>
        </w:rPr>
        <w:t>a</w:t>
      </w:r>
      <w:r w:rsidR="0075109F" w:rsidRPr="000830AC">
        <w:rPr>
          <w:lang w:val="en-US"/>
        </w:rPr>
        <w:t xml:space="preserve">voidance, </w:t>
      </w:r>
      <w:r w:rsidR="009076D9">
        <w:rPr>
          <w:lang w:val="en-US"/>
        </w:rPr>
        <w:t>r</w:t>
      </w:r>
      <w:r w:rsidR="0075109F" w:rsidRPr="000830AC">
        <w:rPr>
          <w:lang w:val="en-US"/>
        </w:rPr>
        <w:t xml:space="preserve">eduction, or </w:t>
      </w:r>
      <w:r w:rsidR="009076D9">
        <w:rPr>
          <w:lang w:val="en-US"/>
        </w:rPr>
        <w:t>a</w:t>
      </w:r>
      <w:r w:rsidR="0075109F" w:rsidRPr="000830AC">
        <w:rPr>
          <w:lang w:val="en-US"/>
        </w:rPr>
        <w:t>cceptance of information security risks</w:t>
      </w:r>
      <w:r w:rsidR="009076D9">
        <w:rPr>
          <w:lang w:val="en-US"/>
        </w:rPr>
        <w:t xml:space="preserve"> (TARA) framework</w:t>
      </w:r>
      <w:r w:rsidR="0075109F" w:rsidRPr="000830AC">
        <w:rPr>
          <w:lang w:val="en-US"/>
        </w:rPr>
        <w:t>.</w:t>
      </w:r>
    </w:p>
    <w:p w14:paraId="0C4190FD" w14:textId="11DEEC11" w:rsidR="0075109F" w:rsidRPr="000830AC" w:rsidRDefault="0075109F">
      <w:pPr>
        <w:pStyle w:val="Listenabsatz"/>
        <w:numPr>
          <w:ilvl w:val="0"/>
          <w:numId w:val="101"/>
        </w:numPr>
        <w:rPr>
          <w:lang w:val="en-US"/>
        </w:rPr>
      </w:pPr>
      <w:r w:rsidRPr="030AF482">
        <w:rPr>
          <w:lang w:val="en-US"/>
        </w:rPr>
        <w:lastRenderedPageBreak/>
        <w:t>Risk measures</w:t>
      </w:r>
      <w:r w:rsidR="009076D9">
        <w:rPr>
          <w:lang w:val="en-US"/>
        </w:rPr>
        <w:t>:</w:t>
      </w:r>
      <w:r w:rsidR="00925982" w:rsidRPr="030AF482">
        <w:rPr>
          <w:lang w:val="en-US"/>
        </w:rPr>
        <w:t xml:space="preserve"> After the risk treatment plan is in place, the actions that are to be taken are to be specified</w:t>
      </w:r>
      <w:r w:rsidR="008D0B1C" w:rsidRPr="030AF482">
        <w:rPr>
          <w:lang w:val="en-US"/>
        </w:rPr>
        <w:t xml:space="preserve">. </w:t>
      </w:r>
      <w:r w:rsidR="006A58DC" w:rsidRPr="030AF482">
        <w:rPr>
          <w:lang w:val="en-US"/>
        </w:rPr>
        <w:t>Annex</w:t>
      </w:r>
      <w:r w:rsidR="008D0B1C" w:rsidRPr="030AF482">
        <w:rPr>
          <w:lang w:val="en-US"/>
        </w:rPr>
        <w:t xml:space="preserve"> A of the </w:t>
      </w:r>
      <w:r w:rsidR="00072150">
        <w:rPr>
          <w:lang w:val="en-US"/>
        </w:rPr>
        <w:t>ISO/IEC</w:t>
      </w:r>
      <w:r w:rsidR="008D0B1C" w:rsidRPr="030AF482">
        <w:rPr>
          <w:lang w:val="en-US"/>
        </w:rPr>
        <w:t xml:space="preserve"> 27001</w:t>
      </w:r>
      <w:r w:rsidR="002D0042">
        <w:rPr>
          <w:lang w:val="en-US"/>
        </w:rPr>
        <w:t>:2013</w:t>
      </w:r>
      <w:r w:rsidR="008D0B1C" w:rsidRPr="030AF482">
        <w:rPr>
          <w:lang w:val="en-US"/>
        </w:rPr>
        <w:t xml:space="preserve"> outlines 114 controls</w:t>
      </w:r>
      <w:r w:rsidR="006A58DC" w:rsidRPr="030AF482">
        <w:rPr>
          <w:lang w:val="en-US"/>
        </w:rPr>
        <w:t>. These controls are categorized into 14 groupings. It is noteworthy that</w:t>
      </w:r>
      <w:r w:rsidR="00942CB8" w:rsidRPr="030AF482">
        <w:rPr>
          <w:lang w:val="en-US"/>
        </w:rPr>
        <w:t xml:space="preserve"> organizations are not obligated to implement entirely all the controls outlined in </w:t>
      </w:r>
      <w:r w:rsidR="003E3546" w:rsidRPr="030AF482">
        <w:rPr>
          <w:lang w:val="en-US"/>
        </w:rPr>
        <w:t>Annex</w:t>
      </w:r>
      <w:r w:rsidR="00942CB8" w:rsidRPr="030AF482">
        <w:rPr>
          <w:lang w:val="en-US"/>
        </w:rPr>
        <w:t xml:space="preserve"> A,</w:t>
      </w:r>
      <w:r w:rsidR="003A0D90" w:rsidRPr="030AF482">
        <w:rPr>
          <w:lang w:val="en-US"/>
        </w:rPr>
        <w:t xml:space="preserve"> but only those that are relevant</w:t>
      </w:r>
      <w:r w:rsidR="003E3546" w:rsidRPr="030AF482">
        <w:rPr>
          <w:lang w:val="en-US"/>
        </w:rPr>
        <w:t>, following the risk assessment.</w:t>
      </w:r>
    </w:p>
    <w:p w14:paraId="629A4244" w14:textId="12C35CDB" w:rsidR="003E3546" w:rsidRPr="009076D9" w:rsidRDefault="007B6329" w:rsidP="009076D9">
      <w:pPr>
        <w:rPr>
          <w:lang w:val="en-US"/>
        </w:rPr>
      </w:pPr>
      <w:r w:rsidRPr="000830AC">
        <w:rPr>
          <w:strike/>
          <w:noProof/>
          <w:color w:val="2B579A"/>
          <w:shd w:val="clear" w:color="auto" w:fill="E6E6E6"/>
          <w:lang w:eastAsia="de-DE"/>
        </w:rPr>
        <mc:AlternateContent>
          <mc:Choice Requires="wps">
            <w:drawing>
              <wp:anchor distT="0" distB="0" distL="0" distR="0" simplePos="0" relativeHeight="251658263" behindDoc="0" locked="0" layoutInCell="1" allowOverlap="1" wp14:anchorId="2A5C8C13" wp14:editId="58F34E53">
                <wp:simplePos x="0" y="0"/>
                <wp:positionH relativeFrom="page">
                  <wp:posOffset>5991225</wp:posOffset>
                </wp:positionH>
                <wp:positionV relativeFrom="paragraph">
                  <wp:posOffset>1365250</wp:posOffset>
                </wp:positionV>
                <wp:extent cx="1409700" cy="1905000"/>
                <wp:effectExtent l="0" t="0" r="0" b="0"/>
                <wp:wrapThrough wrapText="bothSides">
                  <wp:wrapPolygon edited="0">
                    <wp:start x="0" y="0"/>
                    <wp:lineTo x="0" y="21384"/>
                    <wp:lineTo x="21308" y="21384"/>
                    <wp:lineTo x="21308" y="0"/>
                    <wp:lineTo x="0"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90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E3845" w14:textId="6C51EA67" w:rsidR="002B0B4E" w:rsidRPr="00A13312" w:rsidRDefault="002B0B4E" w:rsidP="002B0B4E">
                            <w:pPr>
                              <w:pStyle w:val="Titel"/>
                              <w:rPr>
                                <w:rFonts w:asciiTheme="minorHAnsi" w:hAnsiTheme="minorHAnsi" w:cs="Helvetica"/>
                                <w:b/>
                                <w:color w:val="auto"/>
                                <w:sz w:val="18"/>
                                <w:szCs w:val="18"/>
                                <w:lang w:val="en-US"/>
                              </w:rPr>
                            </w:pPr>
                            <w:r>
                              <w:rPr>
                                <w:rFonts w:asciiTheme="minorHAnsi" w:hAnsiTheme="minorHAnsi" w:cs="Helvetica"/>
                                <w:b/>
                                <w:color w:val="auto"/>
                                <w:sz w:val="18"/>
                                <w:szCs w:val="18"/>
                                <w:lang w:val="en-US"/>
                              </w:rPr>
                              <w:t xml:space="preserve">Technical </w:t>
                            </w:r>
                            <w:r w:rsidR="00506F8D">
                              <w:rPr>
                                <w:rFonts w:asciiTheme="minorHAnsi" w:hAnsiTheme="minorHAnsi" w:cs="Helvetica"/>
                                <w:b/>
                                <w:color w:val="auto"/>
                                <w:sz w:val="18"/>
                                <w:szCs w:val="18"/>
                                <w:lang w:val="en-US"/>
                              </w:rPr>
                              <w:t>Corrigendum</w:t>
                            </w:r>
                          </w:p>
                          <w:p w14:paraId="0E718157" w14:textId="69B6540D" w:rsidR="002B0B4E" w:rsidRPr="008E2829" w:rsidRDefault="00CB7846" w:rsidP="002B0B4E">
                            <w:pPr>
                              <w:pStyle w:val="Titel"/>
                              <w:rPr>
                                <w:rFonts w:asciiTheme="minorHAnsi" w:hAnsiTheme="minorHAnsi"/>
                                <w:color w:val="auto"/>
                                <w:sz w:val="18"/>
                                <w:szCs w:val="18"/>
                                <w:lang w:val="en-US"/>
                              </w:rPr>
                            </w:pPr>
                            <w:r>
                              <w:rPr>
                                <w:rFonts w:asciiTheme="minorHAnsi" w:hAnsiTheme="minorHAnsi" w:cs="Helvetica"/>
                                <w:color w:val="auto"/>
                                <w:sz w:val="18"/>
                                <w:szCs w:val="18"/>
                                <w:lang w:val="en-US"/>
                              </w:rPr>
                              <w:t>These are</w:t>
                            </w:r>
                            <w:r w:rsidR="00506F8D">
                              <w:rPr>
                                <w:rFonts w:asciiTheme="minorHAnsi" w:hAnsiTheme="minorHAnsi" w:cs="Helvetica"/>
                                <w:color w:val="auto"/>
                                <w:sz w:val="18"/>
                                <w:szCs w:val="18"/>
                                <w:lang w:val="en-US"/>
                              </w:rPr>
                              <w:t xml:space="preserve"> issued to correct a technical error or ambiguity in </w:t>
                            </w:r>
                            <w:r w:rsidR="006D55F6">
                              <w:rPr>
                                <w:rFonts w:asciiTheme="minorHAnsi" w:hAnsiTheme="minorHAnsi" w:cs="Helvetica"/>
                                <w:color w:val="auto"/>
                                <w:sz w:val="18"/>
                                <w:szCs w:val="18"/>
                                <w:lang w:val="en-US"/>
                              </w:rPr>
                              <w:t xml:space="preserve">the standards, mistakenly introduced during the drafting or printing of the </w:t>
                            </w:r>
                            <w:r w:rsidR="007B2EED">
                              <w:rPr>
                                <w:rFonts w:asciiTheme="minorHAnsi" w:hAnsiTheme="minorHAnsi" w:cs="Helvetica"/>
                                <w:color w:val="auto"/>
                                <w:sz w:val="18"/>
                                <w:szCs w:val="18"/>
                                <w:lang w:val="en-US"/>
                              </w:rPr>
                              <w:t xml:space="preserve">publication. They are not issued </w:t>
                            </w:r>
                            <w:r w:rsidR="007B6329">
                              <w:rPr>
                                <w:rFonts w:asciiTheme="minorHAnsi" w:hAnsiTheme="minorHAnsi" w:cs="Helvetica"/>
                                <w:color w:val="auto"/>
                                <w:sz w:val="18"/>
                                <w:szCs w:val="18"/>
                                <w:lang w:val="en-US"/>
                              </w:rPr>
                              <w:t xml:space="preserve">for errors assumed to have no consequences in the application of the </w:t>
                            </w:r>
                            <w:r w:rsidR="005B292B">
                              <w:rPr>
                                <w:rFonts w:asciiTheme="minorHAnsi" w:hAnsiTheme="minorHAnsi" w:cs="Helvetica"/>
                                <w:color w:val="auto"/>
                                <w:sz w:val="18"/>
                                <w:szCs w:val="18"/>
                                <w:lang w:val="en-US"/>
                              </w:rPr>
                              <w:t>publication,</w:t>
                            </w:r>
                            <w:r w:rsidR="007B6329">
                              <w:rPr>
                                <w:rFonts w:asciiTheme="minorHAnsi" w:hAnsiTheme="minorHAnsi" w:cs="Helvetica"/>
                                <w:color w:val="auto"/>
                                <w:sz w:val="18"/>
                                <w:szCs w:val="18"/>
                                <w:lang w:val="en-US"/>
                              </w:rPr>
                              <w:t xml:space="preserve"> however.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A5C8C13" id="Text Box 34" o:spid="_x0000_s1042" type="#_x0000_t202" style="position:absolute;left:0;text-align:left;margin-left:471.75pt;margin-top:107.5pt;width:111pt;height:150pt;z-index:25165826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" stroked="f">
                <v:textbox>
                  <w:txbxContent>
                    <w:p w14:paraId="3B6E3845" w14:textId="6C51EA67" w:rsidR="002B0B4E" w:rsidRPr="00A13312" w:rsidRDefault="002B0B4E" w:rsidP="002B0B4E">
                      <w:pPr>
                        <w:pStyle w:val="Title"/>
                        <w:rPr>
                          <w:rFonts w:asciiTheme="minorHAnsi" w:hAnsiTheme="minorHAnsi" w:cs="Helvetica"/>
                          <w:b/>
                          <w:color w:val="auto"/>
                          <w:sz w:val="18"/>
                          <w:szCs w:val="18"/>
                          <w:lang w:val="en-US"/>
                        </w:rPr>
                      </w:pPr>
                      <w:r>
                        <w:rPr>
                          <w:rFonts w:asciiTheme="minorHAnsi" w:hAnsiTheme="minorHAnsi" w:cs="Helvetica"/>
                          <w:b/>
                          <w:color w:val="auto"/>
                          <w:sz w:val="18"/>
                          <w:szCs w:val="18"/>
                          <w:lang w:val="en-US"/>
                        </w:rPr>
                        <w:t xml:space="preserve">Technical </w:t>
                      </w:r>
                      <w:r w:rsidR="00506F8D">
                        <w:rPr>
                          <w:rFonts w:asciiTheme="minorHAnsi" w:hAnsiTheme="minorHAnsi" w:cs="Helvetica"/>
                          <w:b/>
                          <w:color w:val="auto"/>
                          <w:sz w:val="18"/>
                          <w:szCs w:val="18"/>
                          <w:lang w:val="en-US"/>
                        </w:rPr>
                        <w:t>Corrigendum</w:t>
                      </w:r>
                    </w:p>
                    <w:p w14:paraId="0E718157" w14:textId="69B6540D" w:rsidR="002B0B4E" w:rsidRPr="008E2829" w:rsidRDefault="00CB7846" w:rsidP="002B0B4E">
                      <w:pPr>
                        <w:pStyle w:val="Title"/>
                        <w:rPr>
                          <w:rFonts w:asciiTheme="minorHAnsi" w:hAnsiTheme="minorHAnsi"/>
                          <w:color w:val="auto"/>
                          <w:sz w:val="18"/>
                          <w:szCs w:val="18"/>
                          <w:lang w:val="en-US"/>
                        </w:rPr>
                      </w:pPr>
                      <w:r>
                        <w:rPr>
                          <w:rFonts w:asciiTheme="minorHAnsi" w:hAnsiTheme="minorHAnsi" w:cs="Helvetica"/>
                          <w:color w:val="auto"/>
                          <w:sz w:val="18"/>
                          <w:szCs w:val="18"/>
                          <w:lang w:val="en-US"/>
                        </w:rPr>
                        <w:t>These are</w:t>
                      </w:r>
                      <w:r w:rsidR="00506F8D">
                        <w:rPr>
                          <w:rFonts w:asciiTheme="minorHAnsi" w:hAnsiTheme="minorHAnsi" w:cs="Helvetica"/>
                          <w:color w:val="auto"/>
                          <w:sz w:val="18"/>
                          <w:szCs w:val="18"/>
                          <w:lang w:val="en-US"/>
                        </w:rPr>
                        <w:t xml:space="preserve"> issued to correct a technical error or ambiguity in </w:t>
                      </w:r>
                      <w:r w:rsidR="006D55F6">
                        <w:rPr>
                          <w:rFonts w:asciiTheme="minorHAnsi" w:hAnsiTheme="minorHAnsi" w:cs="Helvetica"/>
                          <w:color w:val="auto"/>
                          <w:sz w:val="18"/>
                          <w:szCs w:val="18"/>
                          <w:lang w:val="en-US"/>
                        </w:rPr>
                        <w:t xml:space="preserve">the standards, mistakenly introduced during the drafting or printing of the </w:t>
                      </w:r>
                      <w:r w:rsidR="007B2EED">
                        <w:rPr>
                          <w:rFonts w:asciiTheme="minorHAnsi" w:hAnsiTheme="minorHAnsi" w:cs="Helvetica"/>
                          <w:color w:val="auto"/>
                          <w:sz w:val="18"/>
                          <w:szCs w:val="18"/>
                          <w:lang w:val="en-US"/>
                        </w:rPr>
                        <w:t xml:space="preserve">publication. They are not issued </w:t>
                      </w:r>
                      <w:r w:rsidR="007B6329">
                        <w:rPr>
                          <w:rFonts w:asciiTheme="minorHAnsi" w:hAnsiTheme="minorHAnsi" w:cs="Helvetica"/>
                          <w:color w:val="auto"/>
                          <w:sz w:val="18"/>
                          <w:szCs w:val="18"/>
                          <w:lang w:val="en-US"/>
                        </w:rPr>
                        <w:t xml:space="preserve">for errors assumed to have no consequences in the application of the </w:t>
                      </w:r>
                      <w:r w:rsidR="005B292B">
                        <w:rPr>
                          <w:rFonts w:asciiTheme="minorHAnsi" w:hAnsiTheme="minorHAnsi" w:cs="Helvetica"/>
                          <w:color w:val="auto"/>
                          <w:sz w:val="18"/>
                          <w:szCs w:val="18"/>
                          <w:lang w:val="en-US"/>
                        </w:rPr>
                        <w:t>publication,</w:t>
                      </w:r>
                      <w:r w:rsidR="007B6329">
                        <w:rPr>
                          <w:rFonts w:asciiTheme="minorHAnsi" w:hAnsiTheme="minorHAnsi" w:cs="Helvetica"/>
                          <w:color w:val="auto"/>
                          <w:sz w:val="18"/>
                          <w:szCs w:val="18"/>
                          <w:lang w:val="en-US"/>
                        </w:rPr>
                        <w:t xml:space="preserve"> however.</w:t>
                      </w:r>
                    </w:p>
                  </w:txbxContent>
                </v:textbox>
                <w10:wrap type="through" anchorx="page"/>
              </v:shape>
            </w:pict>
          </mc:Fallback>
        </mc:AlternateContent>
      </w:r>
      <w:r w:rsidR="003E3546" w:rsidRPr="009076D9">
        <w:rPr>
          <w:lang w:val="en-US"/>
        </w:rPr>
        <w:t xml:space="preserve">As part of the risk treatment steps, a statement of applicability (SoA) is </w:t>
      </w:r>
      <w:r w:rsidR="00705FF1" w:rsidRPr="009076D9">
        <w:rPr>
          <w:lang w:val="en-US"/>
        </w:rPr>
        <w:t xml:space="preserve">to be completed in accordance with </w:t>
      </w:r>
      <w:r w:rsidR="00844AFA" w:rsidRPr="009076D9">
        <w:rPr>
          <w:lang w:val="en-US"/>
        </w:rPr>
        <w:t>Clause</w:t>
      </w:r>
      <w:r w:rsidR="00705FF1" w:rsidRPr="009076D9">
        <w:rPr>
          <w:lang w:val="en-US"/>
        </w:rPr>
        <w:t xml:space="preserve"> 6.1.3d of </w:t>
      </w:r>
      <w:r w:rsidR="003A703A" w:rsidRPr="009076D9">
        <w:rPr>
          <w:lang w:val="en-US"/>
        </w:rPr>
        <w:t>ISO</w:t>
      </w:r>
      <w:r w:rsidR="00A83AAC" w:rsidRPr="009076D9">
        <w:rPr>
          <w:lang w:val="en-US"/>
        </w:rPr>
        <w:t>/IEC</w:t>
      </w:r>
      <w:r w:rsidR="00956E48" w:rsidRPr="009076D9">
        <w:rPr>
          <w:lang w:val="en-US"/>
        </w:rPr>
        <w:t xml:space="preserve"> </w:t>
      </w:r>
      <w:r w:rsidR="00705FF1" w:rsidRPr="009076D9">
        <w:rPr>
          <w:lang w:val="en-US"/>
        </w:rPr>
        <w:t>27001</w:t>
      </w:r>
      <w:r w:rsidR="002C01D7" w:rsidRPr="009076D9">
        <w:rPr>
          <w:lang w:val="en-US"/>
        </w:rPr>
        <w:t>:2013</w:t>
      </w:r>
      <w:r w:rsidR="00705FF1" w:rsidRPr="009076D9">
        <w:rPr>
          <w:lang w:val="en-US"/>
        </w:rPr>
        <w:t>.</w:t>
      </w:r>
      <w:r w:rsidR="007340F2" w:rsidRPr="009076D9">
        <w:rPr>
          <w:lang w:val="en-US"/>
        </w:rPr>
        <w:t xml:space="preserve"> The SoA shows the controls that are implemented and why</w:t>
      </w:r>
      <w:r w:rsidR="008958C5" w:rsidRPr="009076D9">
        <w:rPr>
          <w:lang w:val="en-US"/>
        </w:rPr>
        <w:t xml:space="preserve">, which controls are not implemented and why. </w:t>
      </w:r>
      <w:r w:rsidR="000F4EC5" w:rsidRPr="009076D9">
        <w:rPr>
          <w:lang w:val="en-US"/>
        </w:rPr>
        <w:t xml:space="preserve">In accordance with the </w:t>
      </w:r>
      <w:r w:rsidR="00072150" w:rsidRPr="009076D9">
        <w:rPr>
          <w:lang w:val="en-US"/>
        </w:rPr>
        <w:t>ISO/IEC</w:t>
      </w:r>
      <w:r w:rsidR="000F4EC5" w:rsidRPr="009076D9">
        <w:rPr>
          <w:lang w:val="en-US"/>
        </w:rPr>
        <w:t xml:space="preserve"> 27001 </w:t>
      </w:r>
      <w:r w:rsidR="000F4EC5" w:rsidRPr="009076D9">
        <w:rPr>
          <w:b/>
          <w:bCs/>
          <w:lang w:val="en-US"/>
        </w:rPr>
        <w:t>Technical Corrigendum</w:t>
      </w:r>
      <w:r w:rsidR="000F4EC5" w:rsidRPr="009076D9">
        <w:rPr>
          <w:lang w:val="en-US"/>
        </w:rPr>
        <w:t xml:space="preserve"> 2</w:t>
      </w:r>
      <w:r w:rsidR="00CB7846">
        <w:rPr>
          <w:lang w:val="en-US"/>
        </w:rPr>
        <w:t xml:space="preserve">, </w:t>
      </w:r>
      <w:r w:rsidR="005E0AE2" w:rsidRPr="009076D9">
        <w:rPr>
          <w:lang w:val="en-US"/>
        </w:rPr>
        <w:t>the SoA that organizations produce must reflect necessary controls in place, the justification for the inclusion of those controls</w:t>
      </w:r>
      <w:r w:rsidR="002343B1" w:rsidRPr="009076D9">
        <w:rPr>
          <w:lang w:val="en-US"/>
        </w:rPr>
        <w:t>, whether those controls are implemented or otherwise, and justificatio</w:t>
      </w:r>
      <w:r w:rsidR="001921BA" w:rsidRPr="009076D9">
        <w:rPr>
          <w:lang w:val="en-US"/>
        </w:rPr>
        <w:t>n for the exclusion of any of the controls specified in Annex A</w:t>
      </w:r>
      <w:r w:rsidR="00A16936" w:rsidRPr="009076D9">
        <w:rPr>
          <w:lang w:val="en-US"/>
        </w:rPr>
        <w:t xml:space="preserve"> of the </w:t>
      </w:r>
      <w:r w:rsidR="00072150" w:rsidRPr="009076D9">
        <w:rPr>
          <w:lang w:val="en-US"/>
        </w:rPr>
        <w:t>ISO/IEC</w:t>
      </w:r>
      <w:r w:rsidR="00A16936" w:rsidRPr="009076D9">
        <w:rPr>
          <w:lang w:val="en-US"/>
        </w:rPr>
        <w:t xml:space="preserve"> 27001</w:t>
      </w:r>
      <w:r w:rsidR="001921BA" w:rsidRPr="009076D9">
        <w:rPr>
          <w:lang w:val="en-US"/>
        </w:rPr>
        <w:t>.</w:t>
      </w:r>
      <w:r w:rsidR="00D50E7C" w:rsidRPr="009076D9">
        <w:rPr>
          <w:lang w:val="en-US"/>
        </w:rPr>
        <w:t xml:space="preserve"> It is </w:t>
      </w:r>
      <w:r w:rsidR="00A83AAC" w:rsidRPr="009076D9">
        <w:rPr>
          <w:lang w:val="en-US"/>
        </w:rPr>
        <w:t>striking</w:t>
      </w:r>
      <w:r w:rsidR="00D50E7C" w:rsidRPr="009076D9">
        <w:rPr>
          <w:lang w:val="en-US"/>
        </w:rPr>
        <w:t xml:space="preserve"> that these requirements have been updated in the ISO/IEC 27001:2022 version</w:t>
      </w:r>
      <w:r w:rsidR="00D55E67" w:rsidRPr="009076D9">
        <w:rPr>
          <w:lang w:val="en-US"/>
        </w:rPr>
        <w:t xml:space="preserve"> of the standards.</w:t>
      </w:r>
    </w:p>
    <w:p w14:paraId="65DAD5EF" w14:textId="77777777" w:rsidR="00C07881" w:rsidRPr="000830AC" w:rsidRDefault="00C07881" w:rsidP="00D9204E">
      <w:pPr>
        <w:pStyle w:val="berschrift3"/>
        <w:rPr>
          <w:lang w:val="en-US"/>
        </w:rPr>
      </w:pPr>
      <w:r w:rsidRPr="000830AC">
        <w:rPr>
          <w:lang w:val="en-US"/>
        </w:rPr>
        <w:t xml:space="preserve">Perform Internal Audit </w:t>
      </w:r>
    </w:p>
    <w:p w14:paraId="4D84CC76" w14:textId="5E1DF494" w:rsidR="00063DBF" w:rsidRDefault="00C07881" w:rsidP="00E87218">
      <w:pPr>
        <w:rPr>
          <w:lang w:val="en-US"/>
        </w:rPr>
      </w:pPr>
      <w:r w:rsidRPr="000830AC">
        <w:rPr>
          <w:lang w:val="en-US"/>
        </w:rPr>
        <w:t xml:space="preserve">Organizations are required </w:t>
      </w:r>
      <w:r w:rsidR="00810A18" w:rsidRPr="000830AC">
        <w:rPr>
          <w:lang w:val="en-US"/>
        </w:rPr>
        <w:t xml:space="preserve">as per Clause 9.2 of </w:t>
      </w:r>
      <w:r w:rsidR="00072150">
        <w:rPr>
          <w:lang w:val="en-US"/>
        </w:rPr>
        <w:t>ISO/IEC</w:t>
      </w:r>
      <w:r w:rsidR="00810A18" w:rsidRPr="000830AC">
        <w:rPr>
          <w:lang w:val="en-US"/>
        </w:rPr>
        <w:t xml:space="preserve"> 27001</w:t>
      </w:r>
      <w:r w:rsidR="001036CE">
        <w:rPr>
          <w:lang w:val="en-US"/>
        </w:rPr>
        <w:t>:2013</w:t>
      </w:r>
      <w:r w:rsidR="00810A18" w:rsidRPr="000830AC">
        <w:rPr>
          <w:lang w:val="en-US"/>
        </w:rPr>
        <w:t xml:space="preserve">, </w:t>
      </w:r>
      <w:r w:rsidRPr="000830AC">
        <w:rPr>
          <w:lang w:val="en-US"/>
        </w:rPr>
        <w:t xml:space="preserve">to </w:t>
      </w:r>
      <w:r w:rsidR="005623BD" w:rsidRPr="000830AC">
        <w:rPr>
          <w:lang w:val="en-US"/>
        </w:rPr>
        <w:t>carry out</w:t>
      </w:r>
      <w:r w:rsidR="006861E7" w:rsidRPr="000830AC">
        <w:rPr>
          <w:lang w:val="en-US"/>
        </w:rPr>
        <w:t xml:space="preserve"> an internal audit within </w:t>
      </w:r>
      <w:r w:rsidR="005623BD" w:rsidRPr="000830AC">
        <w:rPr>
          <w:lang w:val="en-US"/>
        </w:rPr>
        <w:t>scheduled</w:t>
      </w:r>
      <w:r w:rsidR="006861E7" w:rsidRPr="000830AC">
        <w:rPr>
          <w:lang w:val="en-US"/>
        </w:rPr>
        <w:t xml:space="preserve"> intervals to assess whether the ISMS implementation </w:t>
      </w:r>
      <w:r w:rsidR="005623BD" w:rsidRPr="000830AC">
        <w:rPr>
          <w:lang w:val="en-US"/>
        </w:rPr>
        <w:t>corresponds</w:t>
      </w:r>
      <w:r w:rsidR="006861E7" w:rsidRPr="000830AC">
        <w:rPr>
          <w:lang w:val="en-US"/>
        </w:rPr>
        <w:t xml:space="preserve"> to the organizational </w:t>
      </w:r>
      <w:r w:rsidR="005623BD" w:rsidRPr="000830AC">
        <w:rPr>
          <w:lang w:val="en-US"/>
        </w:rPr>
        <w:t>needs</w:t>
      </w:r>
      <w:r w:rsidR="00810A18" w:rsidRPr="000830AC">
        <w:rPr>
          <w:lang w:val="en-US"/>
        </w:rPr>
        <w:t xml:space="preserve"> and to the standards.</w:t>
      </w:r>
      <w:r w:rsidR="00E87218" w:rsidRPr="000830AC">
        <w:rPr>
          <w:lang w:val="en-US"/>
        </w:rPr>
        <w:t xml:space="preserve"> Whether from the internal organizational set up or from outside the organization, an independent review of the ISMS by a competent auditor is essential. It is important that the one performing the audit is outside of the ISMS operationalization. It is advised that this independent review be done by an </w:t>
      </w:r>
      <w:r w:rsidR="00072150">
        <w:rPr>
          <w:lang w:val="en-US"/>
        </w:rPr>
        <w:t>ISO/IEC</w:t>
      </w:r>
      <w:r w:rsidR="00E87218" w:rsidRPr="000830AC">
        <w:rPr>
          <w:lang w:val="en-US"/>
        </w:rPr>
        <w:t xml:space="preserve"> 27001 lead auditor or certified.</w:t>
      </w:r>
    </w:p>
    <w:p w14:paraId="739B7603" w14:textId="2B1EE68A" w:rsidR="002B4CC4" w:rsidRPr="000830AC" w:rsidRDefault="004501C9" w:rsidP="00E87218">
      <w:pPr>
        <w:rPr>
          <w:lang w:val="en-US"/>
        </w:rPr>
      </w:pPr>
      <w:r>
        <w:rPr>
          <w:lang w:val="en-US"/>
        </w:rPr>
        <w:t xml:space="preserve">Internal audit is a systematic, </w:t>
      </w:r>
      <w:r w:rsidR="00D37C5D">
        <w:rPr>
          <w:lang w:val="en-US"/>
        </w:rPr>
        <w:t>independent,</w:t>
      </w:r>
      <w:r>
        <w:rPr>
          <w:lang w:val="en-US"/>
        </w:rPr>
        <w:t xml:space="preserve"> and documented process to evaluate and assess the effectiveness of the organization’s ISMS in accordance with the ISO/IEC 27001 standard</w:t>
      </w:r>
      <w:r w:rsidR="002A4CFA">
        <w:rPr>
          <w:lang w:val="en-US"/>
        </w:rPr>
        <w:t xml:space="preserve">. It is </w:t>
      </w:r>
      <w:r w:rsidR="00FA045B">
        <w:rPr>
          <w:lang w:val="en-US"/>
        </w:rPr>
        <w:t>intended</w:t>
      </w:r>
      <w:r w:rsidR="002A4CFA">
        <w:rPr>
          <w:lang w:val="en-US"/>
        </w:rPr>
        <w:t xml:space="preserve"> to identify non-conformities, </w:t>
      </w:r>
      <w:r w:rsidR="00D37C5D">
        <w:rPr>
          <w:lang w:val="en-US"/>
        </w:rPr>
        <w:t>gaps,</w:t>
      </w:r>
      <w:r w:rsidR="002A4CFA">
        <w:rPr>
          <w:lang w:val="en-US"/>
        </w:rPr>
        <w:t xml:space="preserve"> and opportunities for improvement of the ISMS</w:t>
      </w:r>
      <w:r w:rsidR="00113EE9">
        <w:rPr>
          <w:lang w:val="en-US"/>
        </w:rPr>
        <w:t>. The scope of such audits includes all aspects of the ISMS, covering policies, procedures, controls, risks assessments, and the overall security posture of the organization</w:t>
      </w:r>
      <w:r w:rsidR="00A937C0">
        <w:rPr>
          <w:lang w:val="en-US"/>
        </w:rPr>
        <w:t>. The parties involved are internal auditors, who carry out the internal audit</w:t>
      </w:r>
      <w:r w:rsidR="0001163C">
        <w:rPr>
          <w:lang w:val="en-US"/>
        </w:rPr>
        <w:t xml:space="preserve"> or could be external professionals, if necessary. They are typically independent from the day-to-day management of the </w:t>
      </w:r>
      <w:r w:rsidR="00F0150A">
        <w:rPr>
          <w:lang w:val="en-US"/>
        </w:rPr>
        <w:t>ISMS. Internal auditors report their findings to top management and or relevant stakeholders.</w:t>
      </w:r>
    </w:p>
    <w:p w14:paraId="6A44B993" w14:textId="77777777" w:rsidR="00E87218" w:rsidRPr="000830AC" w:rsidRDefault="00E87218" w:rsidP="00E87218">
      <w:pPr>
        <w:rPr>
          <w:lang w:val="en-US"/>
        </w:rPr>
      </w:pPr>
    </w:p>
    <w:p w14:paraId="62C14D6B" w14:textId="040AC6F1" w:rsidR="00D80847" w:rsidRPr="000830AC" w:rsidRDefault="00D80847" w:rsidP="00F41643">
      <w:pPr>
        <w:pStyle w:val="berschrift3"/>
        <w:rPr>
          <w:lang w:val="en-US"/>
        </w:rPr>
      </w:pPr>
      <w:r w:rsidRPr="030AF482">
        <w:rPr>
          <w:lang w:val="en-US"/>
        </w:rPr>
        <w:t>Management Review</w:t>
      </w:r>
    </w:p>
    <w:p w14:paraId="2CC3EC32" w14:textId="30563E5D" w:rsidR="00D80847" w:rsidRDefault="00D80847" w:rsidP="00D80847">
      <w:pPr>
        <w:rPr>
          <w:lang w:val="en-US"/>
        </w:rPr>
      </w:pPr>
      <w:r w:rsidRPr="000830AC">
        <w:rPr>
          <w:lang w:val="en-US"/>
        </w:rPr>
        <w:t xml:space="preserve">Management of an organization implementing an ISMS are charged with the responsibility of conducting a management review for the </w:t>
      </w:r>
      <w:r w:rsidR="00072150">
        <w:rPr>
          <w:lang w:val="en-US"/>
        </w:rPr>
        <w:t>ISO/IEC</w:t>
      </w:r>
      <w:r w:rsidRPr="000830AC">
        <w:rPr>
          <w:lang w:val="en-US"/>
        </w:rPr>
        <w:t xml:space="preserve"> 27001. The reviews are expected to be pre-planned and seek to ensure that the ISMS is effective and </w:t>
      </w:r>
      <w:r w:rsidR="00E87218" w:rsidRPr="000830AC">
        <w:rPr>
          <w:lang w:val="en-US"/>
        </w:rPr>
        <w:t>helps</w:t>
      </w:r>
      <w:r w:rsidRPr="000830AC">
        <w:rPr>
          <w:lang w:val="en-US"/>
        </w:rPr>
        <w:t xml:space="preserve"> to achieve the business objectives. This is considered </w:t>
      </w:r>
      <w:r w:rsidR="00E87218" w:rsidRPr="000830AC">
        <w:rPr>
          <w:lang w:val="en-US"/>
        </w:rPr>
        <w:t>the final</w:t>
      </w:r>
      <w:r w:rsidRPr="000830AC">
        <w:rPr>
          <w:lang w:val="en-US"/>
        </w:rPr>
        <w:t xml:space="preserve"> step in the process</w:t>
      </w:r>
      <w:r w:rsidR="00D60D17">
        <w:rPr>
          <w:lang w:val="en-US"/>
        </w:rPr>
        <w:t xml:space="preserve"> chain</w:t>
      </w:r>
      <w:r w:rsidRPr="000830AC">
        <w:rPr>
          <w:lang w:val="en-US"/>
        </w:rPr>
        <w:t>.</w:t>
      </w:r>
      <w:r w:rsidR="00496C81">
        <w:rPr>
          <w:lang w:val="en-US"/>
        </w:rPr>
        <w:t xml:space="preserve"> </w:t>
      </w:r>
    </w:p>
    <w:p w14:paraId="6E38CCE6" w14:textId="569A7A13" w:rsidR="00EA14BB" w:rsidRDefault="002404DE" w:rsidP="00D80847">
      <w:pPr>
        <w:rPr>
          <w:lang w:val="en-US"/>
        </w:rPr>
      </w:pPr>
      <w:r>
        <w:rPr>
          <w:lang w:val="en-US"/>
        </w:rPr>
        <w:t xml:space="preserve">To explain, </w:t>
      </w:r>
      <w:r w:rsidR="00EA14BB">
        <w:rPr>
          <w:lang w:val="en-US"/>
        </w:rPr>
        <w:t>management review is a periodic evaluation of the ISMS conducted by the top management of the organization to assess it</w:t>
      </w:r>
      <w:r>
        <w:rPr>
          <w:lang w:val="en-US"/>
        </w:rPr>
        <w:t>s</w:t>
      </w:r>
      <w:r w:rsidR="00EA14BB">
        <w:rPr>
          <w:lang w:val="en-US"/>
        </w:rPr>
        <w:t xml:space="preserve"> continuing suitability, adequacy, and effectiveness in meeting the security objectives of the organization and the requirements of the ISO/IEC 27001 standard.</w:t>
      </w:r>
    </w:p>
    <w:p w14:paraId="6064F921" w14:textId="51F60E5B" w:rsidR="003029FD" w:rsidRDefault="003029FD" w:rsidP="00D80847">
      <w:pPr>
        <w:rPr>
          <w:lang w:val="en-US"/>
        </w:rPr>
      </w:pPr>
      <w:r>
        <w:rPr>
          <w:lang w:val="en-US"/>
        </w:rPr>
        <w:t>The purpose of management review is to make informed decisions about the ISMS and provide resources for continual improvement</w:t>
      </w:r>
      <w:r w:rsidR="00151E5F">
        <w:rPr>
          <w:lang w:val="en-US"/>
        </w:rPr>
        <w:t>. Its scope includes a high-level review of the ISMS, focusing on its objectives, achievements, resource allocation and overall performance</w:t>
      </w:r>
      <w:r w:rsidR="00447009">
        <w:rPr>
          <w:lang w:val="en-US"/>
        </w:rPr>
        <w:t>. The parties involved are top management or their representatives, usually with input from the ISMS manage</w:t>
      </w:r>
      <w:r w:rsidR="00E8208C">
        <w:rPr>
          <w:lang w:val="en-US"/>
        </w:rPr>
        <w:t>r</w:t>
      </w:r>
      <w:r w:rsidR="00447009">
        <w:rPr>
          <w:lang w:val="en-US"/>
        </w:rPr>
        <w:t>, CISO or relevant stakeholders.</w:t>
      </w:r>
    </w:p>
    <w:p w14:paraId="737123B6" w14:textId="707EB74D" w:rsidR="00EF093C" w:rsidRPr="000830AC" w:rsidRDefault="00E8208C" w:rsidP="00D80847">
      <w:pPr>
        <w:rPr>
          <w:lang w:val="en-US"/>
        </w:rPr>
      </w:pPr>
      <w:r>
        <w:rPr>
          <w:lang w:val="en-US"/>
        </w:rPr>
        <w:t>Now, t</w:t>
      </w:r>
      <w:r w:rsidR="00EF093C">
        <w:rPr>
          <w:lang w:val="en-US"/>
        </w:rPr>
        <w:t xml:space="preserve">o distinguish management review from internal audit, </w:t>
      </w:r>
      <w:r w:rsidR="003761FD">
        <w:rPr>
          <w:lang w:val="en-US"/>
        </w:rPr>
        <w:t xml:space="preserve">do note that </w:t>
      </w:r>
      <w:r w:rsidR="00EF093C">
        <w:rPr>
          <w:lang w:val="en-US"/>
        </w:rPr>
        <w:t xml:space="preserve">their objectives, </w:t>
      </w:r>
      <w:r w:rsidR="003647D5">
        <w:rPr>
          <w:lang w:val="en-US"/>
        </w:rPr>
        <w:t>scope,</w:t>
      </w:r>
      <w:r w:rsidR="00EF093C">
        <w:rPr>
          <w:lang w:val="en-US"/>
        </w:rPr>
        <w:t xml:space="preserve"> and participants</w:t>
      </w:r>
      <w:r w:rsidR="003647D5">
        <w:rPr>
          <w:lang w:val="en-US"/>
        </w:rPr>
        <w:t xml:space="preserve"> make the separation between the two. Internal audit is a more detailed evaluation focused on identifying non-conformities and opportunities for improvement, while management review is a high-level evaluation of the ISMS to ensure it remains effective and align</w:t>
      </w:r>
      <w:r w:rsidR="003761FD">
        <w:rPr>
          <w:lang w:val="en-US"/>
        </w:rPr>
        <w:t>ed</w:t>
      </w:r>
      <w:r w:rsidR="003647D5">
        <w:rPr>
          <w:lang w:val="en-US"/>
        </w:rPr>
        <w:t xml:space="preserve"> with organizational objectives. Finally, internal audit is performed by independent auditors while management review is conducted by top management.</w:t>
      </w:r>
    </w:p>
    <w:p w14:paraId="73490A56" w14:textId="77777777" w:rsidR="00D80847" w:rsidRPr="000830AC" w:rsidRDefault="00D80847" w:rsidP="00D80847">
      <w:pPr>
        <w:rPr>
          <w:lang w:val="en-GB"/>
        </w:rPr>
      </w:pPr>
    </w:p>
    <w:p w14:paraId="541E6CB8" w14:textId="3BB76F79" w:rsidR="00D80847" w:rsidRPr="000830AC" w:rsidRDefault="00D80847" w:rsidP="00D80847">
      <w:pPr>
        <w:pStyle w:val="berschrift3"/>
        <w:rPr>
          <w:lang w:val="en-GB"/>
        </w:rPr>
      </w:pPr>
      <w:r w:rsidRPr="000830AC">
        <w:rPr>
          <w:lang w:val="en-US"/>
        </w:rPr>
        <w:t>Self-Check Questions</w:t>
      </w:r>
      <w:r w:rsidRPr="000830AC">
        <w:rPr>
          <w:lang w:val="en-GB"/>
        </w:rPr>
        <w:t> </w:t>
      </w:r>
    </w:p>
    <w:p w14:paraId="2E3DA2D7" w14:textId="77777777" w:rsidR="00D80847" w:rsidRPr="000830AC" w:rsidRDefault="00D80847">
      <w:pPr>
        <w:numPr>
          <w:ilvl w:val="0"/>
          <w:numId w:val="31"/>
        </w:numPr>
        <w:jc w:val="left"/>
        <w:rPr>
          <w:lang w:val="en-GB"/>
        </w:rPr>
      </w:pPr>
      <w:r w:rsidRPr="000830AC">
        <w:rPr>
          <w:lang w:val="en-US"/>
        </w:rPr>
        <w:t>The implementation of an information security assurance system should be seen within an organization as</w:t>
      </w:r>
    </w:p>
    <w:p w14:paraId="0D9CDD56" w14:textId="3ED21FF6" w:rsidR="00D80847" w:rsidRPr="000830AC" w:rsidRDefault="00D80847">
      <w:pPr>
        <w:numPr>
          <w:ilvl w:val="0"/>
          <w:numId w:val="22"/>
        </w:numPr>
        <w:jc w:val="left"/>
        <w:rPr>
          <w:lang w:val="en-US"/>
        </w:rPr>
      </w:pPr>
      <w:r w:rsidRPr="000830AC">
        <w:rPr>
          <w:lang w:val="en-US"/>
        </w:rPr>
        <w:t>An IT department problem</w:t>
      </w:r>
    </w:p>
    <w:p w14:paraId="55E3EDCE" w14:textId="77777777" w:rsidR="00D80847" w:rsidRPr="000830AC" w:rsidRDefault="00D80847">
      <w:pPr>
        <w:numPr>
          <w:ilvl w:val="0"/>
          <w:numId w:val="22"/>
        </w:numPr>
        <w:jc w:val="left"/>
        <w:rPr>
          <w:lang w:val="en-US"/>
        </w:rPr>
      </w:pPr>
      <w:r w:rsidRPr="000830AC">
        <w:rPr>
          <w:lang w:val="en-US"/>
        </w:rPr>
        <w:t>A problem for senior managers</w:t>
      </w:r>
    </w:p>
    <w:p w14:paraId="2426CF34" w14:textId="77777777" w:rsidR="00D80847" w:rsidRPr="000830AC" w:rsidRDefault="00D80847">
      <w:pPr>
        <w:numPr>
          <w:ilvl w:val="0"/>
          <w:numId w:val="22"/>
        </w:numPr>
        <w:jc w:val="left"/>
        <w:rPr>
          <w:lang w:val="en-US"/>
        </w:rPr>
      </w:pPr>
      <w:r w:rsidRPr="000830AC">
        <w:rPr>
          <w:lang w:val="en-US"/>
        </w:rPr>
        <w:lastRenderedPageBreak/>
        <w:t>A problem for external experts</w:t>
      </w:r>
    </w:p>
    <w:p w14:paraId="7FE7CFC9" w14:textId="77777777" w:rsidR="00D80847" w:rsidRPr="000830AC" w:rsidRDefault="00D80847">
      <w:pPr>
        <w:numPr>
          <w:ilvl w:val="0"/>
          <w:numId w:val="22"/>
        </w:numPr>
        <w:jc w:val="left"/>
        <w:rPr>
          <w:i/>
          <w:iCs/>
          <w:u w:val="single"/>
          <w:lang w:val="en-US"/>
        </w:rPr>
      </w:pPr>
      <w:r w:rsidRPr="000830AC">
        <w:rPr>
          <w:i/>
          <w:iCs/>
          <w:u w:val="single"/>
          <w:lang w:val="en-US"/>
        </w:rPr>
        <w:t>A problem for the whole organization</w:t>
      </w:r>
    </w:p>
    <w:p w14:paraId="7B1B4050" w14:textId="3F2093CD" w:rsidR="00D80847" w:rsidRPr="000830AC" w:rsidRDefault="00D80847">
      <w:pPr>
        <w:numPr>
          <w:ilvl w:val="0"/>
          <w:numId w:val="31"/>
        </w:numPr>
        <w:tabs>
          <w:tab w:val="clear" w:pos="360"/>
        </w:tabs>
        <w:jc w:val="left"/>
        <w:rPr>
          <w:lang w:val="en-GB"/>
        </w:rPr>
      </w:pPr>
      <w:r w:rsidRPr="000830AC">
        <w:rPr>
          <w:lang w:val="en-US"/>
        </w:rPr>
        <w:t xml:space="preserve">Please list three processes in the </w:t>
      </w:r>
      <w:r w:rsidR="00283B13" w:rsidRPr="000830AC">
        <w:rPr>
          <w:lang w:val="en-US"/>
        </w:rPr>
        <w:t>steps which</w:t>
      </w:r>
      <w:r w:rsidRPr="000830AC">
        <w:rPr>
          <w:lang w:val="en-US"/>
        </w:rPr>
        <w:t xml:space="preserve"> should be </w:t>
      </w:r>
      <w:r w:rsidR="00B80318" w:rsidRPr="000830AC">
        <w:rPr>
          <w:lang w:val="en-US"/>
        </w:rPr>
        <w:t>analyzed</w:t>
      </w:r>
      <w:r w:rsidRPr="000830AC">
        <w:rPr>
          <w:lang w:val="en-US"/>
        </w:rPr>
        <w:t xml:space="preserve"> and considered in setting up an ISMS.</w:t>
      </w:r>
    </w:p>
    <w:p w14:paraId="5F7F2549" w14:textId="77777777" w:rsidR="00D80847" w:rsidRPr="000830AC" w:rsidRDefault="00D80847" w:rsidP="00D80847">
      <w:pPr>
        <w:ind w:left="360"/>
        <w:jc w:val="left"/>
        <w:rPr>
          <w:i/>
          <w:iCs/>
          <w:u w:val="single"/>
          <w:lang w:val="en-GB"/>
        </w:rPr>
      </w:pPr>
      <w:r w:rsidRPr="000830AC">
        <w:rPr>
          <w:i/>
          <w:iCs/>
          <w:u w:val="single"/>
          <w:lang w:val="en-GB"/>
        </w:rPr>
        <w:t>Understanding the internal organizational context</w:t>
      </w:r>
    </w:p>
    <w:p w14:paraId="2BC654D6" w14:textId="77777777" w:rsidR="00D80847" w:rsidRPr="000830AC" w:rsidRDefault="00D80847" w:rsidP="00D80847">
      <w:pPr>
        <w:ind w:left="360"/>
        <w:jc w:val="left"/>
        <w:rPr>
          <w:i/>
          <w:iCs/>
          <w:u w:val="single"/>
          <w:lang w:val="en-GB"/>
        </w:rPr>
      </w:pPr>
      <w:r w:rsidRPr="000830AC">
        <w:rPr>
          <w:i/>
          <w:iCs/>
          <w:u w:val="single"/>
          <w:lang w:val="en-GB"/>
        </w:rPr>
        <w:t>Understanding the external organizational context</w:t>
      </w:r>
    </w:p>
    <w:p w14:paraId="72B15E1F" w14:textId="77777777" w:rsidR="00D80847" w:rsidRPr="000830AC" w:rsidRDefault="00D80847" w:rsidP="00D80847">
      <w:pPr>
        <w:ind w:left="360"/>
        <w:jc w:val="left"/>
        <w:rPr>
          <w:i/>
          <w:iCs/>
          <w:u w:val="single"/>
          <w:lang w:val="en-GB"/>
        </w:rPr>
      </w:pPr>
      <w:r w:rsidRPr="000830AC">
        <w:rPr>
          <w:i/>
          <w:iCs/>
          <w:u w:val="single"/>
          <w:lang w:val="en-GB"/>
        </w:rPr>
        <w:t>Establishing an information security policy</w:t>
      </w:r>
    </w:p>
    <w:p w14:paraId="1974B6F0" w14:textId="77777777" w:rsidR="00D80847" w:rsidRPr="000830AC" w:rsidRDefault="00D80847" w:rsidP="00D80847">
      <w:pPr>
        <w:ind w:left="360"/>
        <w:jc w:val="left"/>
        <w:rPr>
          <w:i/>
          <w:iCs/>
          <w:u w:val="single"/>
          <w:lang w:val="en-GB"/>
        </w:rPr>
      </w:pPr>
      <w:r w:rsidRPr="000830AC">
        <w:rPr>
          <w:i/>
          <w:iCs/>
          <w:u w:val="single"/>
          <w:lang w:val="en-GB"/>
        </w:rPr>
        <w:t>Defining roles and responsibilities</w:t>
      </w:r>
    </w:p>
    <w:p w14:paraId="2D9AC96A" w14:textId="77777777" w:rsidR="00D80847" w:rsidRPr="000830AC" w:rsidRDefault="00D80847" w:rsidP="00D80847">
      <w:pPr>
        <w:ind w:left="360"/>
        <w:jc w:val="left"/>
        <w:rPr>
          <w:i/>
          <w:iCs/>
          <w:u w:val="single"/>
          <w:lang w:val="en-GB"/>
        </w:rPr>
      </w:pPr>
      <w:r w:rsidRPr="000830AC">
        <w:rPr>
          <w:i/>
          <w:iCs/>
          <w:u w:val="single"/>
          <w:lang w:val="en-GB"/>
        </w:rPr>
        <w:t>Risk assessment</w:t>
      </w:r>
    </w:p>
    <w:p w14:paraId="262DB223" w14:textId="77777777" w:rsidR="00D80847" w:rsidRPr="000830AC" w:rsidRDefault="00D80847" w:rsidP="00D80847">
      <w:pPr>
        <w:ind w:left="360"/>
        <w:jc w:val="left"/>
        <w:rPr>
          <w:i/>
          <w:iCs/>
          <w:u w:val="single"/>
          <w:lang w:val="en-GB"/>
        </w:rPr>
      </w:pPr>
      <w:r w:rsidRPr="000830AC">
        <w:rPr>
          <w:i/>
          <w:iCs/>
          <w:u w:val="single"/>
          <w:lang w:val="en-GB"/>
        </w:rPr>
        <w:t>Performing internal audits</w:t>
      </w:r>
    </w:p>
    <w:p w14:paraId="4217BF42" w14:textId="77777777" w:rsidR="00D80847" w:rsidRDefault="00D80847" w:rsidP="00D80847">
      <w:pPr>
        <w:ind w:left="360"/>
        <w:jc w:val="left"/>
        <w:rPr>
          <w:i/>
          <w:iCs/>
          <w:u w:val="single"/>
          <w:lang w:val="en-GB"/>
        </w:rPr>
      </w:pPr>
      <w:r w:rsidRPr="000830AC">
        <w:rPr>
          <w:i/>
          <w:iCs/>
          <w:u w:val="single"/>
          <w:lang w:val="en-GB"/>
        </w:rPr>
        <w:t>Management review</w:t>
      </w:r>
    </w:p>
    <w:p w14:paraId="2BD61A82" w14:textId="77777777" w:rsidR="00B12C43" w:rsidRPr="000830AC" w:rsidRDefault="00B12C43" w:rsidP="00D80847">
      <w:pPr>
        <w:ind w:left="360"/>
        <w:jc w:val="left"/>
        <w:rPr>
          <w:lang w:val="en-GB"/>
        </w:rPr>
      </w:pPr>
    </w:p>
    <w:p w14:paraId="3EF6F12D" w14:textId="20C66916" w:rsidR="00D80847" w:rsidRPr="000830AC" w:rsidRDefault="00D80847" w:rsidP="004B72B0">
      <w:pPr>
        <w:pStyle w:val="berschrift2"/>
        <w:rPr>
          <w:lang w:val="en-GB"/>
        </w:rPr>
      </w:pPr>
      <w:r w:rsidRPr="030AF482">
        <w:rPr>
          <w:lang w:val="en-GB"/>
        </w:rPr>
        <w:t>2.3 Analysis of the Existing ISMS and Determination of the Maturity</w:t>
      </w:r>
    </w:p>
    <w:p w14:paraId="20DFDC5B" w14:textId="2CCB1F22" w:rsidR="00C56A37" w:rsidRDefault="009F435E" w:rsidP="00D80847">
      <w:pPr>
        <w:rPr>
          <w:lang w:val="en-GB"/>
        </w:rPr>
      </w:pPr>
      <w:r>
        <w:rPr>
          <w:lang w:val="en-GB"/>
        </w:rPr>
        <w:t>The maturity of an ISMS refers to its level of development, effectiveness, and ability to adapt to changing threats and business requirements</w:t>
      </w:r>
      <w:r w:rsidR="00AC0E4D">
        <w:rPr>
          <w:lang w:val="en-GB"/>
        </w:rPr>
        <w:t xml:space="preserve">. This section </w:t>
      </w:r>
      <w:r w:rsidR="0062668D">
        <w:rPr>
          <w:lang w:val="en-GB"/>
        </w:rPr>
        <w:t xml:space="preserve">discusses </w:t>
      </w:r>
      <w:r w:rsidR="00E16903">
        <w:rPr>
          <w:lang w:val="en-GB"/>
        </w:rPr>
        <w:t xml:space="preserve">a few </w:t>
      </w:r>
      <w:r w:rsidR="0062668D">
        <w:rPr>
          <w:lang w:val="en-GB"/>
        </w:rPr>
        <w:t>typical</w:t>
      </w:r>
      <w:r w:rsidR="003C2B5A">
        <w:rPr>
          <w:lang w:val="en-GB"/>
        </w:rPr>
        <w:t xml:space="preserve"> factors to consider</w:t>
      </w:r>
      <w:r w:rsidR="00BC7C7B">
        <w:rPr>
          <w:lang w:val="en-GB"/>
        </w:rPr>
        <w:t xml:space="preserve"> when evaluating an existing ISMS to determine it maturity level</w:t>
      </w:r>
      <w:r w:rsidR="0024643A">
        <w:rPr>
          <w:lang w:val="en-GB"/>
        </w:rPr>
        <w:t>, as well as some commonly used maturity models</w:t>
      </w:r>
      <w:r w:rsidR="00BC7C7B">
        <w:rPr>
          <w:lang w:val="en-GB"/>
        </w:rPr>
        <w:t>.</w:t>
      </w:r>
      <w:r w:rsidR="00E16903">
        <w:rPr>
          <w:lang w:val="en-GB"/>
        </w:rPr>
        <w:t xml:space="preserve"> </w:t>
      </w:r>
    </w:p>
    <w:p w14:paraId="4464472E" w14:textId="1A790069" w:rsidR="00C56A37" w:rsidRDefault="00C56A37" w:rsidP="000D3C54">
      <w:pPr>
        <w:pStyle w:val="berschrift3"/>
        <w:rPr>
          <w:lang w:val="en-GB"/>
        </w:rPr>
      </w:pPr>
      <w:r>
        <w:rPr>
          <w:lang w:val="en-GB"/>
        </w:rPr>
        <w:t xml:space="preserve">Factors to </w:t>
      </w:r>
      <w:r w:rsidR="000D3C54">
        <w:rPr>
          <w:lang w:val="en-GB"/>
        </w:rPr>
        <w:t>C</w:t>
      </w:r>
      <w:r>
        <w:rPr>
          <w:lang w:val="en-GB"/>
        </w:rPr>
        <w:t xml:space="preserve">onsider </w:t>
      </w:r>
      <w:r w:rsidR="000D3C54">
        <w:rPr>
          <w:lang w:val="en-GB"/>
        </w:rPr>
        <w:t>W</w:t>
      </w:r>
      <w:r>
        <w:rPr>
          <w:lang w:val="en-GB"/>
        </w:rPr>
        <w:t xml:space="preserve">hen </w:t>
      </w:r>
      <w:r w:rsidR="000D3C54">
        <w:rPr>
          <w:lang w:val="en-GB"/>
        </w:rPr>
        <w:t>E</w:t>
      </w:r>
      <w:r w:rsidR="00CA2C18">
        <w:rPr>
          <w:lang w:val="en-GB"/>
        </w:rPr>
        <w:t xml:space="preserve">valuating and ISMS </w:t>
      </w:r>
      <w:r w:rsidR="000D3C54">
        <w:rPr>
          <w:lang w:val="en-GB"/>
        </w:rPr>
        <w:t>M</w:t>
      </w:r>
      <w:r w:rsidR="00CA2C18">
        <w:rPr>
          <w:lang w:val="en-GB"/>
        </w:rPr>
        <w:t xml:space="preserve">aturity </w:t>
      </w:r>
      <w:r w:rsidR="000D3C54">
        <w:rPr>
          <w:lang w:val="en-GB"/>
        </w:rPr>
        <w:t>L</w:t>
      </w:r>
      <w:r w:rsidR="00CA2C18">
        <w:rPr>
          <w:lang w:val="en-GB"/>
        </w:rPr>
        <w:t>evel</w:t>
      </w:r>
    </w:p>
    <w:p w14:paraId="6AF1C703" w14:textId="5CE08A9A" w:rsidR="009F435E" w:rsidRDefault="002C18CE" w:rsidP="00D80847">
      <w:pPr>
        <w:rPr>
          <w:lang w:val="en-GB"/>
        </w:rPr>
      </w:pPr>
      <w:r>
        <w:rPr>
          <w:lang w:val="en-GB"/>
        </w:rPr>
        <w:t>Evaluating an ISMS</w:t>
      </w:r>
      <w:r w:rsidR="002F378B">
        <w:rPr>
          <w:lang w:val="en-GB"/>
        </w:rPr>
        <w:t xml:space="preserve">’s maturity level allows organizations to identify areas that may require improvement, prioritize </w:t>
      </w:r>
      <w:r w:rsidR="00C05E94">
        <w:rPr>
          <w:lang w:val="en-GB"/>
        </w:rPr>
        <w:t>investments,</w:t>
      </w:r>
      <w:r w:rsidR="002F378B">
        <w:rPr>
          <w:lang w:val="en-GB"/>
        </w:rPr>
        <w:t xml:space="preserve"> and dem</w:t>
      </w:r>
      <w:r w:rsidR="007F3401">
        <w:rPr>
          <w:lang w:val="en-GB"/>
        </w:rPr>
        <w:t xml:space="preserve">onstrate progress </w:t>
      </w:r>
      <w:r w:rsidR="00C05E94">
        <w:rPr>
          <w:lang w:val="en-GB"/>
        </w:rPr>
        <w:t>to</w:t>
      </w:r>
      <w:r w:rsidR="007F3401">
        <w:rPr>
          <w:lang w:val="en-GB"/>
        </w:rPr>
        <w:t xml:space="preserve"> stakeholders. There are many factors that should be considered when evaluating the maturity level of an ISMS, which </w:t>
      </w:r>
      <w:r w:rsidR="001B1588">
        <w:rPr>
          <w:lang w:val="en-GB"/>
        </w:rPr>
        <w:t>c</w:t>
      </w:r>
      <w:r w:rsidR="007F3401">
        <w:rPr>
          <w:lang w:val="en-GB"/>
        </w:rPr>
        <w:t xml:space="preserve">an not only </w:t>
      </w:r>
      <w:r w:rsidR="00327B2D">
        <w:rPr>
          <w:lang w:val="en-GB"/>
        </w:rPr>
        <w:t>enhance</w:t>
      </w:r>
      <w:r w:rsidR="007F3401">
        <w:rPr>
          <w:lang w:val="en-GB"/>
        </w:rPr>
        <w:t xml:space="preserve"> the </w:t>
      </w:r>
      <w:r w:rsidR="00327B2D">
        <w:rPr>
          <w:lang w:val="en-GB"/>
        </w:rPr>
        <w:t>organization’s</w:t>
      </w:r>
      <w:r w:rsidR="007F3401">
        <w:rPr>
          <w:lang w:val="en-GB"/>
        </w:rPr>
        <w:t xml:space="preserve"> security p</w:t>
      </w:r>
      <w:r w:rsidR="00327B2D">
        <w:rPr>
          <w:lang w:val="en-GB"/>
        </w:rPr>
        <w:t xml:space="preserve">osture but also help to meet regulations, </w:t>
      </w:r>
      <w:r w:rsidR="00C05E94">
        <w:rPr>
          <w:lang w:val="en-GB"/>
        </w:rPr>
        <w:t>standards,</w:t>
      </w:r>
      <w:r w:rsidR="00327B2D">
        <w:rPr>
          <w:lang w:val="en-GB"/>
        </w:rPr>
        <w:t xml:space="preserve"> and industry best practices. </w:t>
      </w:r>
      <w:r w:rsidR="00E16903">
        <w:rPr>
          <w:lang w:val="en-GB"/>
        </w:rPr>
        <w:t xml:space="preserve">The list </w:t>
      </w:r>
      <w:r w:rsidR="00CA2C18">
        <w:rPr>
          <w:lang w:val="en-GB"/>
        </w:rPr>
        <w:t>of factors are</w:t>
      </w:r>
      <w:r w:rsidR="00E16903">
        <w:rPr>
          <w:lang w:val="en-GB"/>
        </w:rPr>
        <w:t xml:space="preserve"> exhaustive and includes</w:t>
      </w:r>
      <w:r w:rsidR="009F6689">
        <w:rPr>
          <w:lang w:val="en-GB"/>
        </w:rPr>
        <w:t xml:space="preserve"> </w:t>
      </w:r>
      <w:r w:rsidR="00BC670E">
        <w:rPr>
          <w:lang w:val="en-GB"/>
        </w:rPr>
        <w:t>an organization’s approach</w:t>
      </w:r>
      <w:r w:rsidR="009F6689">
        <w:rPr>
          <w:lang w:val="en-GB"/>
        </w:rPr>
        <w:t xml:space="preserve"> to internal and external audits, integration of the ISMS with other management systems, third-party and supply chain security, compliance with legal and regulatory requirements, incident management and response</w:t>
      </w:r>
      <w:r w:rsidR="007F7578">
        <w:rPr>
          <w:lang w:val="en-GB"/>
        </w:rPr>
        <w:t xml:space="preserve"> processes, clearly defined roles </w:t>
      </w:r>
      <w:r w:rsidR="007F7578">
        <w:rPr>
          <w:lang w:val="en-GB"/>
        </w:rPr>
        <w:lastRenderedPageBreak/>
        <w:t>and responsibilities for information security in an organisation</w:t>
      </w:r>
      <w:r w:rsidR="00BC670E">
        <w:rPr>
          <w:lang w:val="en-GB"/>
        </w:rPr>
        <w:t xml:space="preserve">, employee training and awareness, </w:t>
      </w:r>
      <w:r w:rsidR="006745CB">
        <w:rPr>
          <w:lang w:val="en-GB"/>
        </w:rPr>
        <w:t>continuous</w:t>
      </w:r>
      <w:r w:rsidR="00BC670E">
        <w:rPr>
          <w:lang w:val="en-GB"/>
        </w:rPr>
        <w:t xml:space="preserve"> improvement</w:t>
      </w:r>
      <w:r w:rsidR="006745CB">
        <w:rPr>
          <w:lang w:val="en-GB"/>
        </w:rPr>
        <w:t xml:space="preserve">, in that there is a structured approach to reviewing and monitoring the performance of the existing ISMS, </w:t>
      </w:r>
      <w:r w:rsidR="00BC670E">
        <w:rPr>
          <w:lang w:val="en-GB"/>
        </w:rPr>
        <w:t>among others.</w:t>
      </w:r>
      <w:r w:rsidR="006745CB">
        <w:rPr>
          <w:lang w:val="en-GB"/>
        </w:rPr>
        <w:t xml:space="preserve"> </w:t>
      </w:r>
    </w:p>
    <w:p w14:paraId="1C7B31D7" w14:textId="79183BEA" w:rsidR="005A6509" w:rsidRPr="006F67B5" w:rsidRDefault="00CB7846">
      <w:pPr>
        <w:pStyle w:val="Listenabsatz"/>
        <w:numPr>
          <w:ilvl w:val="0"/>
          <w:numId w:val="78"/>
        </w:numPr>
        <w:rPr>
          <w:lang w:val="en-GB"/>
        </w:rPr>
      </w:pPr>
      <w:r>
        <w:rPr>
          <w:b/>
          <w:bCs/>
          <w:lang w:val="en-GB"/>
        </w:rPr>
        <w:t>r</w:t>
      </w:r>
      <w:r w:rsidR="005A6509" w:rsidRPr="00FB2400">
        <w:rPr>
          <w:b/>
          <w:bCs/>
          <w:lang w:val="en-GB"/>
        </w:rPr>
        <w:t>eviewing the ISMS framework and policy implementation</w:t>
      </w:r>
      <w:r w:rsidR="005A6509" w:rsidRPr="006F67B5">
        <w:rPr>
          <w:lang w:val="en-GB"/>
        </w:rPr>
        <w:t xml:space="preserve">: </w:t>
      </w:r>
      <w:r>
        <w:rPr>
          <w:lang w:val="en-GB"/>
        </w:rPr>
        <w:t>T</w:t>
      </w:r>
      <w:r w:rsidR="005A6509" w:rsidRPr="006F67B5">
        <w:rPr>
          <w:lang w:val="en-GB"/>
        </w:rPr>
        <w:t xml:space="preserve">his is often </w:t>
      </w:r>
      <w:r w:rsidR="00812561" w:rsidRPr="006F67B5">
        <w:rPr>
          <w:lang w:val="en-GB"/>
        </w:rPr>
        <w:t>the first</w:t>
      </w:r>
      <w:r w:rsidR="005A6509" w:rsidRPr="006F67B5">
        <w:rPr>
          <w:lang w:val="en-GB"/>
        </w:rPr>
        <w:t xml:space="preserve"> step in </w:t>
      </w:r>
      <w:r w:rsidR="004425E6" w:rsidRPr="006F67B5">
        <w:rPr>
          <w:lang w:val="en-GB"/>
        </w:rPr>
        <w:t>analysing an existing ISMS and involves reviewing the ISMS’s scope, objectives, and policies to ensure they align with the organization’s goals and adequately address information security risks</w:t>
      </w:r>
      <w:r w:rsidR="00226047" w:rsidRPr="006F67B5">
        <w:rPr>
          <w:lang w:val="en-GB"/>
        </w:rPr>
        <w:t>. How well policies are enforced, communicated, and updated to reflect changes in the threat landscape and</w:t>
      </w:r>
      <w:r w:rsidR="006F67B5">
        <w:rPr>
          <w:lang w:val="en-GB"/>
        </w:rPr>
        <w:t xml:space="preserve"> </w:t>
      </w:r>
      <w:r w:rsidR="00226047" w:rsidRPr="006F67B5">
        <w:rPr>
          <w:lang w:val="en-GB"/>
        </w:rPr>
        <w:t xml:space="preserve">business environment </w:t>
      </w:r>
      <w:r w:rsidR="000A3ADC" w:rsidRPr="006F67B5">
        <w:rPr>
          <w:lang w:val="en-GB"/>
        </w:rPr>
        <w:t>is helpful in establishing maturity level of the ISMS.</w:t>
      </w:r>
    </w:p>
    <w:p w14:paraId="2D78F589" w14:textId="50092FAB" w:rsidR="000A3ADC" w:rsidRDefault="00CB7846">
      <w:pPr>
        <w:pStyle w:val="Listenabsatz"/>
        <w:numPr>
          <w:ilvl w:val="0"/>
          <w:numId w:val="78"/>
        </w:numPr>
        <w:rPr>
          <w:lang w:val="en-GB"/>
        </w:rPr>
      </w:pPr>
      <w:r>
        <w:rPr>
          <w:b/>
          <w:bCs/>
          <w:lang w:val="en-GB"/>
        </w:rPr>
        <w:t>a</w:t>
      </w:r>
      <w:r w:rsidR="000A3ADC" w:rsidRPr="00FB2400">
        <w:rPr>
          <w:b/>
          <w:bCs/>
          <w:lang w:val="en-GB"/>
        </w:rPr>
        <w:t xml:space="preserve"> robust risk assessment and management process</w:t>
      </w:r>
      <w:r w:rsidR="000A3ADC">
        <w:rPr>
          <w:lang w:val="en-GB"/>
        </w:rPr>
        <w:t>:</w:t>
      </w:r>
      <w:r>
        <w:rPr>
          <w:lang w:val="en-GB"/>
        </w:rPr>
        <w:t xml:space="preserve"> This involves</w:t>
      </w:r>
      <w:r w:rsidR="000A3ADC">
        <w:rPr>
          <w:lang w:val="en-GB"/>
        </w:rPr>
        <w:t xml:space="preserve"> </w:t>
      </w:r>
      <w:r w:rsidR="00EB2574">
        <w:rPr>
          <w:lang w:val="en-GB"/>
        </w:rPr>
        <w:t>identifying and mitigating risks requires a robust risk assessment and management</w:t>
      </w:r>
      <w:r w:rsidR="006A688C">
        <w:rPr>
          <w:lang w:val="en-GB"/>
        </w:rPr>
        <w:t xml:space="preserve">. This process should be comprehensible, repeatable, and aligned with the organization’s risk appetite. Evaluating the existing risk assessment </w:t>
      </w:r>
      <w:r w:rsidR="00675BA8">
        <w:rPr>
          <w:lang w:val="en-GB"/>
        </w:rPr>
        <w:t>methodology can help to determine the maturity of the ISMS. A mature ISMS uses a systematic approach to identifying, analysing, and prioritizing risks</w:t>
      </w:r>
      <w:r w:rsidR="00C55071">
        <w:rPr>
          <w:lang w:val="en-GB"/>
        </w:rPr>
        <w:t>, followed by the implementation of the appropriate risk treatments an</w:t>
      </w:r>
      <w:r w:rsidR="00812561">
        <w:rPr>
          <w:lang w:val="en-GB"/>
        </w:rPr>
        <w:t>d</w:t>
      </w:r>
      <w:r w:rsidR="00C55071">
        <w:rPr>
          <w:lang w:val="en-GB"/>
        </w:rPr>
        <w:t xml:space="preserve"> </w:t>
      </w:r>
      <w:r w:rsidR="00812561">
        <w:rPr>
          <w:lang w:val="en-GB"/>
        </w:rPr>
        <w:t>controls</w:t>
      </w:r>
      <w:r w:rsidR="00C55071">
        <w:rPr>
          <w:lang w:val="en-GB"/>
        </w:rPr>
        <w:t xml:space="preserve"> to maintain risks at acceptable levels</w:t>
      </w:r>
      <w:r w:rsidR="00812561">
        <w:rPr>
          <w:lang w:val="en-GB"/>
        </w:rPr>
        <w:t>.</w:t>
      </w:r>
    </w:p>
    <w:p w14:paraId="1FE34708" w14:textId="6C470B2B" w:rsidR="00CD5B58" w:rsidRDefault="00CB7846">
      <w:pPr>
        <w:pStyle w:val="Listenabsatz"/>
        <w:numPr>
          <w:ilvl w:val="0"/>
          <w:numId w:val="78"/>
        </w:numPr>
        <w:rPr>
          <w:lang w:val="en-GB"/>
        </w:rPr>
      </w:pPr>
      <w:r>
        <w:rPr>
          <w:b/>
          <w:bCs/>
          <w:lang w:val="en-GB"/>
        </w:rPr>
        <w:t>m</w:t>
      </w:r>
      <w:r w:rsidR="00CD5B58">
        <w:rPr>
          <w:b/>
          <w:bCs/>
          <w:lang w:val="en-GB"/>
        </w:rPr>
        <w:t xml:space="preserve">etrics and </w:t>
      </w:r>
      <w:r>
        <w:rPr>
          <w:b/>
          <w:bCs/>
          <w:lang w:val="en-GB"/>
        </w:rPr>
        <w:t>p</w:t>
      </w:r>
      <w:r w:rsidR="00CD5B58">
        <w:rPr>
          <w:b/>
          <w:bCs/>
          <w:lang w:val="en-GB"/>
        </w:rPr>
        <w:t>erformance Indicators</w:t>
      </w:r>
      <w:r w:rsidR="00CD5B58" w:rsidRPr="00FB2400">
        <w:rPr>
          <w:lang w:val="en-GB"/>
        </w:rPr>
        <w:t>:</w:t>
      </w:r>
      <w:r w:rsidR="006739BF">
        <w:rPr>
          <w:lang w:val="en-GB"/>
        </w:rPr>
        <w:t xml:space="preserve"> </w:t>
      </w:r>
      <w:r>
        <w:rPr>
          <w:lang w:val="en-GB"/>
        </w:rPr>
        <w:t>I</w:t>
      </w:r>
      <w:r w:rsidR="006739BF">
        <w:rPr>
          <w:lang w:val="en-GB"/>
        </w:rPr>
        <w:t xml:space="preserve">f an organization should be able to measure the success and maturity of an ISMS, relevant metrics and performance indicators ought to be established. These metrics could include the number of security incidents, time to detect and response to incidents, employee training completion rates, and effectiveness of the risk management </w:t>
      </w:r>
      <w:r w:rsidR="004F5648">
        <w:rPr>
          <w:lang w:val="en-GB"/>
        </w:rPr>
        <w:t>measures.</w:t>
      </w:r>
    </w:p>
    <w:p w14:paraId="0B4C1612" w14:textId="77B599C2" w:rsidR="00D9231D" w:rsidRDefault="00CB7846">
      <w:pPr>
        <w:pStyle w:val="Listenabsatz"/>
        <w:numPr>
          <w:ilvl w:val="0"/>
          <w:numId w:val="78"/>
        </w:numPr>
        <w:rPr>
          <w:lang w:val="en-GB"/>
        </w:rPr>
      </w:pPr>
      <w:r>
        <w:rPr>
          <w:b/>
          <w:bCs/>
          <w:lang w:val="en-GB"/>
        </w:rPr>
        <w:t>i</w:t>
      </w:r>
      <w:r w:rsidR="00D9231D">
        <w:rPr>
          <w:b/>
          <w:bCs/>
          <w:lang w:val="en-GB"/>
        </w:rPr>
        <w:t>nformation security culture</w:t>
      </w:r>
      <w:r w:rsidR="00D9231D" w:rsidRPr="00FB2400">
        <w:rPr>
          <w:lang w:val="en-GB"/>
        </w:rPr>
        <w:t>:</w:t>
      </w:r>
      <w:r w:rsidR="00D9231D">
        <w:rPr>
          <w:lang w:val="en-GB"/>
        </w:rPr>
        <w:t xml:space="preserve"> </w:t>
      </w:r>
      <w:r>
        <w:rPr>
          <w:lang w:val="en-GB"/>
        </w:rPr>
        <w:t>T</w:t>
      </w:r>
      <w:r w:rsidR="00D9231D">
        <w:rPr>
          <w:lang w:val="en-GB"/>
        </w:rPr>
        <w:t xml:space="preserve">he overall maturity of an ISMS is </w:t>
      </w:r>
      <w:r w:rsidR="00CD5B58">
        <w:rPr>
          <w:lang w:val="en-GB"/>
        </w:rPr>
        <w:t>influenced</w:t>
      </w:r>
      <w:r w:rsidR="00D9231D">
        <w:rPr>
          <w:lang w:val="en-GB"/>
        </w:rPr>
        <w:t xml:space="preserve"> greatly by the security culture that exists within an organization. A mature ISMS fosters a proactive, secur</w:t>
      </w:r>
      <w:r w:rsidR="00976DF6">
        <w:rPr>
          <w:lang w:val="en-GB"/>
        </w:rPr>
        <w:t xml:space="preserve">ity-minded culture, which can be nurtured through regular </w:t>
      </w:r>
      <w:r w:rsidR="00CD5B58">
        <w:rPr>
          <w:lang w:val="en-GB"/>
        </w:rPr>
        <w:t>communication</w:t>
      </w:r>
      <w:r w:rsidR="00976DF6">
        <w:rPr>
          <w:lang w:val="en-GB"/>
        </w:rPr>
        <w:t xml:space="preserve"> from leadership, effective employee training and </w:t>
      </w:r>
      <w:r w:rsidR="00CD5B58">
        <w:rPr>
          <w:lang w:val="en-GB"/>
        </w:rPr>
        <w:t xml:space="preserve">awareness programs and the integration of security considerations into day-to-day decision-making. </w:t>
      </w:r>
    </w:p>
    <w:p w14:paraId="6DBA401F" w14:textId="58884FD4" w:rsidR="00DF0DC2" w:rsidRPr="00DF0DC2" w:rsidRDefault="00DF0DC2" w:rsidP="00DF0DC2">
      <w:pPr>
        <w:rPr>
          <w:lang w:val="en-GB"/>
        </w:rPr>
      </w:pPr>
      <w:r>
        <w:rPr>
          <w:lang w:val="en-GB"/>
        </w:rPr>
        <w:t xml:space="preserve">Understanding and assessing the maturity level of an organization’s ISMS is a </w:t>
      </w:r>
      <w:r w:rsidR="00A040F5">
        <w:rPr>
          <w:lang w:val="en-GB"/>
        </w:rPr>
        <w:t xml:space="preserve">vital aspect of </w:t>
      </w:r>
      <w:r w:rsidR="00BD5443">
        <w:rPr>
          <w:lang w:val="en-GB"/>
        </w:rPr>
        <w:t>strengthening</w:t>
      </w:r>
      <w:r w:rsidR="00965A46">
        <w:rPr>
          <w:lang w:val="en-GB"/>
        </w:rPr>
        <w:t xml:space="preserve"> the overall security posture and protecting information assets. By considering the above factors</w:t>
      </w:r>
      <w:r w:rsidR="000E3A0E">
        <w:rPr>
          <w:lang w:val="en-GB"/>
        </w:rPr>
        <w:t xml:space="preserve">, organizations can gain insights into the strengths and weaknesses of </w:t>
      </w:r>
      <w:r w:rsidR="00BD5443">
        <w:rPr>
          <w:lang w:val="en-GB"/>
        </w:rPr>
        <w:t>the</w:t>
      </w:r>
      <w:r w:rsidR="000E3A0E">
        <w:rPr>
          <w:lang w:val="en-GB"/>
        </w:rPr>
        <w:t xml:space="preserve"> </w:t>
      </w:r>
      <w:r w:rsidR="000E3A0E">
        <w:rPr>
          <w:lang w:val="en-GB"/>
        </w:rPr>
        <w:lastRenderedPageBreak/>
        <w:t xml:space="preserve">ISMS. Gaps identified could be </w:t>
      </w:r>
      <w:r w:rsidR="00AE00F9">
        <w:rPr>
          <w:lang w:val="en-GB"/>
        </w:rPr>
        <w:t xml:space="preserve">prioritized and improved and help to move organizations </w:t>
      </w:r>
      <w:r w:rsidR="00F24243">
        <w:rPr>
          <w:lang w:val="en-GB"/>
        </w:rPr>
        <w:t>towards</w:t>
      </w:r>
      <w:r w:rsidR="00AE00F9">
        <w:rPr>
          <w:lang w:val="en-GB"/>
        </w:rPr>
        <w:t xml:space="preserve"> optimal ISMS maturity levels</w:t>
      </w:r>
      <w:r w:rsidR="00BD5443">
        <w:rPr>
          <w:lang w:val="en-GB"/>
        </w:rPr>
        <w:t xml:space="preserve">. </w:t>
      </w:r>
    </w:p>
    <w:p w14:paraId="19E2AE2E" w14:textId="21BFB908" w:rsidR="0024643A" w:rsidRDefault="0024643A" w:rsidP="000D3C54">
      <w:pPr>
        <w:pStyle w:val="berschrift3"/>
        <w:rPr>
          <w:lang w:val="en-GB"/>
        </w:rPr>
      </w:pPr>
      <w:r>
        <w:rPr>
          <w:lang w:val="en-GB"/>
        </w:rPr>
        <w:t>Maturity Models</w:t>
      </w:r>
    </w:p>
    <w:p w14:paraId="5E669788" w14:textId="42DC562C" w:rsidR="00090DDB" w:rsidRDefault="00090DDB" w:rsidP="00D80847">
      <w:pPr>
        <w:rPr>
          <w:lang w:val="en-GB"/>
        </w:rPr>
      </w:pPr>
      <w:r>
        <w:rPr>
          <w:lang w:val="en-GB"/>
        </w:rPr>
        <w:t xml:space="preserve">Maturity models are designed to assist organizations assess </w:t>
      </w:r>
      <w:r w:rsidR="002A24BF">
        <w:rPr>
          <w:lang w:val="en-GB"/>
        </w:rPr>
        <w:t xml:space="preserve">their ISMS maturity levels. They serve as a benchmarking tool, enabling organizations to compare their progress with others and identify which elements should be implemented based on their success. The adoption of best practice standards is promoted </w:t>
      </w:r>
      <w:r w:rsidR="002279B2">
        <w:rPr>
          <w:lang w:val="en-GB"/>
        </w:rPr>
        <w:t>using</w:t>
      </w:r>
      <w:r w:rsidR="0086761D">
        <w:rPr>
          <w:lang w:val="en-GB"/>
        </w:rPr>
        <w:t xml:space="preserve"> these models to evaluate ISMSs. A crucial aspect highlighted by ISMS maturity models is the importance of </w:t>
      </w:r>
      <w:r w:rsidR="0006399F">
        <w:rPr>
          <w:lang w:val="en-GB"/>
        </w:rPr>
        <w:t>a security culture in safeguarding an organisation’s information assets.</w:t>
      </w:r>
    </w:p>
    <w:p w14:paraId="5433D308" w14:textId="6819DC72" w:rsidR="004450A6" w:rsidRPr="00FB2400" w:rsidRDefault="0006399F" w:rsidP="00D80847">
      <w:pPr>
        <w:rPr>
          <w:highlight w:val="yellow"/>
          <w:lang w:val="en-GB"/>
        </w:rPr>
      </w:pPr>
      <w:r>
        <w:rPr>
          <w:lang w:val="en-GB"/>
        </w:rPr>
        <w:t>Several well-known maturity models exist, with some employing fi</w:t>
      </w:r>
      <w:r w:rsidR="00A374D6">
        <w:rPr>
          <w:lang w:val="en-GB"/>
        </w:rPr>
        <w:t>ve level, while others use six. Regardless the number of levels in a specified model</w:t>
      </w:r>
      <w:r w:rsidR="0029428A">
        <w:rPr>
          <w:lang w:val="en-GB"/>
        </w:rPr>
        <w:t>,</w:t>
      </w:r>
      <w:r w:rsidR="00A374D6">
        <w:rPr>
          <w:lang w:val="en-GB"/>
        </w:rPr>
        <w:t xml:space="preserve"> </w:t>
      </w:r>
      <w:r w:rsidR="002279B2">
        <w:rPr>
          <w:lang w:val="en-GB"/>
        </w:rPr>
        <w:t>a common goal is shared, which is to achieve similar or identical objectives</w:t>
      </w:r>
      <w:r w:rsidR="000D3C54">
        <w:rPr>
          <w:lang w:val="en-GB"/>
        </w:rPr>
        <w:t>.</w:t>
      </w:r>
    </w:p>
    <w:p w14:paraId="28F60AD6" w14:textId="77777777" w:rsidR="000D3C54" w:rsidRDefault="00E8018B" w:rsidP="000D3C54">
      <w:pPr>
        <w:pStyle w:val="berschrift4"/>
        <w:rPr>
          <w:lang w:val="en-GB"/>
        </w:rPr>
      </w:pPr>
      <w:r w:rsidRPr="000D3C54">
        <w:rPr>
          <w:lang w:val="en-GB"/>
        </w:rPr>
        <w:t>NIST CSEAT IT Security Maturity Model</w:t>
      </w:r>
    </w:p>
    <w:p w14:paraId="3ADA97B8" w14:textId="07116515" w:rsidR="00E8018B" w:rsidRPr="000D3C54" w:rsidRDefault="007574D7" w:rsidP="000D3C54">
      <w:pPr>
        <w:rPr>
          <w:lang w:val="en-GB"/>
        </w:rPr>
      </w:pPr>
      <w:r w:rsidRPr="000D3C54">
        <w:rPr>
          <w:lang w:val="en-GB"/>
        </w:rPr>
        <w:t xml:space="preserve">This model </w:t>
      </w:r>
      <w:r w:rsidR="00C02A68" w:rsidRPr="000D3C54">
        <w:rPr>
          <w:lang w:val="en-GB"/>
        </w:rPr>
        <w:t>features five progressive maturity levels that focus on documentation. The five levels are</w:t>
      </w:r>
      <w:r w:rsidR="000D3C54">
        <w:rPr>
          <w:lang w:val="en-GB"/>
        </w:rPr>
        <w:t xml:space="preserve"> as follows </w:t>
      </w:r>
      <w:r w:rsidR="000D3C54" w:rsidRPr="000D3C54">
        <w:rPr>
          <w:lang w:val="en-GB"/>
        </w:rPr>
        <w:t>(NIST, 2016)</w:t>
      </w:r>
      <w:r w:rsidR="00CA0604" w:rsidRPr="000D3C54">
        <w:rPr>
          <w:lang w:val="en-GB"/>
        </w:rPr>
        <w:t>:</w:t>
      </w:r>
    </w:p>
    <w:p w14:paraId="2A4973A1" w14:textId="758B827E" w:rsidR="000D3C54" w:rsidRPr="00D43FE3" w:rsidRDefault="000D3C54">
      <w:pPr>
        <w:pStyle w:val="Listenabsatz"/>
        <w:numPr>
          <w:ilvl w:val="0"/>
          <w:numId w:val="90"/>
        </w:numPr>
        <w:spacing w:line="240" w:lineRule="auto"/>
        <w:rPr>
          <w:lang w:val="en-GB"/>
        </w:rPr>
      </w:pPr>
      <w:r w:rsidRPr="00D43FE3">
        <w:rPr>
          <w:lang w:val="en-GB"/>
        </w:rPr>
        <w:t>Policies</w:t>
      </w:r>
    </w:p>
    <w:p w14:paraId="5EE5BE07" w14:textId="11C5E7A7" w:rsidR="000D3C54" w:rsidRPr="00D43FE3" w:rsidRDefault="000D3C54">
      <w:pPr>
        <w:pStyle w:val="Listenabsatz"/>
        <w:numPr>
          <w:ilvl w:val="0"/>
          <w:numId w:val="90"/>
        </w:numPr>
        <w:spacing w:line="240" w:lineRule="auto"/>
        <w:rPr>
          <w:lang w:val="en-GB"/>
        </w:rPr>
      </w:pPr>
      <w:r w:rsidRPr="00D43FE3">
        <w:rPr>
          <w:lang w:val="en-GB"/>
        </w:rPr>
        <w:t>Procedures</w:t>
      </w:r>
    </w:p>
    <w:p w14:paraId="2EB80AE1" w14:textId="601A7361" w:rsidR="000D3C54" w:rsidRPr="00D43FE3" w:rsidRDefault="000D3C54">
      <w:pPr>
        <w:pStyle w:val="Listenabsatz"/>
        <w:numPr>
          <w:ilvl w:val="0"/>
          <w:numId w:val="90"/>
        </w:numPr>
        <w:spacing w:line="240" w:lineRule="auto"/>
        <w:rPr>
          <w:lang w:val="en-GB"/>
        </w:rPr>
      </w:pPr>
      <w:r w:rsidRPr="00D43FE3">
        <w:rPr>
          <w:lang w:val="en-GB"/>
        </w:rPr>
        <w:t>Implementation</w:t>
      </w:r>
    </w:p>
    <w:p w14:paraId="658628A3" w14:textId="6F2D5B21" w:rsidR="000D3C54" w:rsidRPr="00D43FE3" w:rsidRDefault="000D3C54">
      <w:pPr>
        <w:pStyle w:val="Listenabsatz"/>
        <w:numPr>
          <w:ilvl w:val="0"/>
          <w:numId w:val="90"/>
        </w:numPr>
        <w:spacing w:line="240" w:lineRule="auto"/>
        <w:rPr>
          <w:lang w:val="en-GB"/>
        </w:rPr>
      </w:pPr>
      <w:r w:rsidRPr="00D43FE3">
        <w:rPr>
          <w:lang w:val="en-GB"/>
        </w:rPr>
        <w:t>Test</w:t>
      </w:r>
    </w:p>
    <w:p w14:paraId="3CC047D3" w14:textId="58E8FD74" w:rsidR="00E03715" w:rsidRPr="00D43FE3" w:rsidRDefault="000D3C54">
      <w:pPr>
        <w:pStyle w:val="Listenabsatz"/>
        <w:numPr>
          <w:ilvl w:val="0"/>
          <w:numId w:val="90"/>
        </w:numPr>
        <w:spacing w:line="240" w:lineRule="auto"/>
        <w:rPr>
          <w:lang w:val="en-GB"/>
        </w:rPr>
      </w:pPr>
      <w:r w:rsidRPr="00D43FE3">
        <w:rPr>
          <w:lang w:val="en-GB"/>
        </w:rPr>
        <w:t>Integration</w:t>
      </w:r>
    </w:p>
    <w:p w14:paraId="21EF5E9D" w14:textId="77777777" w:rsidR="000D3C54" w:rsidRDefault="00956966" w:rsidP="000D3C54">
      <w:pPr>
        <w:rPr>
          <w:lang w:val="en-GB"/>
        </w:rPr>
      </w:pPr>
      <w:r w:rsidRPr="000D3C54">
        <w:rPr>
          <w:b/>
          <w:bCs/>
          <w:lang w:val="en-GB"/>
        </w:rPr>
        <w:t>Citigroup’s Information Security Evaluation Model (CITI-ISEM)</w:t>
      </w:r>
    </w:p>
    <w:p w14:paraId="1675122A" w14:textId="595AADAF" w:rsidR="009153C8" w:rsidRPr="000D3C54" w:rsidRDefault="00956966" w:rsidP="000D3C54">
      <w:pPr>
        <w:rPr>
          <w:lang w:val="en-GB"/>
        </w:rPr>
      </w:pPr>
      <w:r w:rsidRPr="000D3C54">
        <w:rPr>
          <w:lang w:val="en-GB"/>
        </w:rPr>
        <w:t>Th</w:t>
      </w:r>
      <w:r w:rsidR="00421B7A" w:rsidRPr="000D3C54">
        <w:rPr>
          <w:lang w:val="en-GB"/>
        </w:rPr>
        <w:t>is model consists of five progressive maturity levels, with a focus on organizational awareness and adoption. The five levels are</w:t>
      </w:r>
      <w:r w:rsidR="000D3C54">
        <w:rPr>
          <w:lang w:val="en-GB"/>
        </w:rPr>
        <w:t xml:space="preserve"> as follows </w:t>
      </w:r>
      <w:r w:rsidR="000D3C54" w:rsidRPr="000D3C54">
        <w:rPr>
          <w:lang w:val="en-GB"/>
        </w:rPr>
        <w:t>(Citigroup, 2000)</w:t>
      </w:r>
      <w:r w:rsidR="009153C8" w:rsidRPr="000D3C54">
        <w:rPr>
          <w:lang w:val="en-GB"/>
        </w:rPr>
        <w:t>:</w:t>
      </w:r>
    </w:p>
    <w:p w14:paraId="1351F161" w14:textId="63E979D5" w:rsidR="009153C8" w:rsidRPr="000D3C54" w:rsidRDefault="009153C8">
      <w:pPr>
        <w:pStyle w:val="Listenabsatz"/>
        <w:numPr>
          <w:ilvl w:val="0"/>
          <w:numId w:val="87"/>
        </w:numPr>
        <w:spacing w:line="240" w:lineRule="auto"/>
        <w:rPr>
          <w:lang w:val="en-GB"/>
        </w:rPr>
      </w:pPr>
      <w:r w:rsidRPr="000D3C54">
        <w:rPr>
          <w:lang w:val="en-GB"/>
        </w:rPr>
        <w:t>Complacency</w:t>
      </w:r>
    </w:p>
    <w:p w14:paraId="49A5E164" w14:textId="59046F6E" w:rsidR="009153C8" w:rsidRPr="000D3C54" w:rsidRDefault="009153C8">
      <w:pPr>
        <w:pStyle w:val="Listenabsatz"/>
        <w:numPr>
          <w:ilvl w:val="0"/>
          <w:numId w:val="87"/>
        </w:numPr>
        <w:spacing w:line="240" w:lineRule="auto"/>
        <w:rPr>
          <w:lang w:val="en-GB"/>
        </w:rPr>
      </w:pPr>
      <w:r w:rsidRPr="000D3C54">
        <w:rPr>
          <w:lang w:val="en-GB"/>
        </w:rPr>
        <w:t>Acknowledgement</w:t>
      </w:r>
    </w:p>
    <w:p w14:paraId="7BC49A48" w14:textId="02A9B0BE" w:rsidR="009153C8" w:rsidRPr="000D3C54" w:rsidRDefault="00222BDC">
      <w:pPr>
        <w:pStyle w:val="Listenabsatz"/>
        <w:numPr>
          <w:ilvl w:val="0"/>
          <w:numId w:val="87"/>
        </w:numPr>
        <w:spacing w:line="240" w:lineRule="auto"/>
        <w:rPr>
          <w:lang w:val="en-GB"/>
        </w:rPr>
      </w:pPr>
      <w:r w:rsidRPr="000D3C54">
        <w:rPr>
          <w:lang w:val="en-GB"/>
        </w:rPr>
        <w:t>Integration</w:t>
      </w:r>
    </w:p>
    <w:p w14:paraId="405FBE02" w14:textId="305B23ED" w:rsidR="009153C8" w:rsidRPr="000D3C54" w:rsidRDefault="00222BDC">
      <w:pPr>
        <w:pStyle w:val="Listenabsatz"/>
        <w:numPr>
          <w:ilvl w:val="0"/>
          <w:numId w:val="87"/>
        </w:numPr>
        <w:spacing w:line="240" w:lineRule="auto"/>
        <w:rPr>
          <w:lang w:val="en-GB"/>
        </w:rPr>
      </w:pPr>
      <w:r w:rsidRPr="000D3C54">
        <w:rPr>
          <w:lang w:val="en-GB"/>
        </w:rPr>
        <w:t>Common Practice</w:t>
      </w:r>
    </w:p>
    <w:p w14:paraId="34092453" w14:textId="59844D7D" w:rsidR="009153C8" w:rsidRPr="000D3C54" w:rsidRDefault="005E255B">
      <w:pPr>
        <w:pStyle w:val="Listenabsatz"/>
        <w:numPr>
          <w:ilvl w:val="0"/>
          <w:numId w:val="87"/>
        </w:numPr>
        <w:spacing w:line="240" w:lineRule="auto"/>
        <w:rPr>
          <w:lang w:val="en-GB"/>
        </w:rPr>
      </w:pPr>
      <w:r w:rsidRPr="000D3C54">
        <w:rPr>
          <w:lang w:val="en-GB"/>
        </w:rPr>
        <w:t>Continuous Improvement</w:t>
      </w:r>
    </w:p>
    <w:p w14:paraId="67A1B176" w14:textId="77777777" w:rsidR="00DA7482" w:rsidRPr="000830AC" w:rsidRDefault="00DA7482" w:rsidP="00DA7482">
      <w:pPr>
        <w:pStyle w:val="Listenabsatz"/>
        <w:spacing w:line="240" w:lineRule="auto"/>
        <w:ind w:left="1440"/>
        <w:rPr>
          <w:lang w:val="en-GB"/>
        </w:rPr>
      </w:pPr>
    </w:p>
    <w:p w14:paraId="2AD4A7C0" w14:textId="77777777" w:rsidR="00D43FE3" w:rsidRDefault="00DA7482" w:rsidP="00D43FE3">
      <w:pPr>
        <w:pStyle w:val="berschrift4"/>
        <w:rPr>
          <w:lang w:val="en-GB"/>
        </w:rPr>
      </w:pPr>
      <w:r w:rsidRPr="00D43FE3">
        <w:rPr>
          <w:lang w:val="en-GB"/>
        </w:rPr>
        <w:t>COBIT Maturity Model</w:t>
      </w:r>
    </w:p>
    <w:p w14:paraId="7426E5FC" w14:textId="5254D786" w:rsidR="009153C8" w:rsidRPr="00D43FE3" w:rsidRDefault="00DA7482" w:rsidP="00D43FE3">
      <w:pPr>
        <w:rPr>
          <w:lang w:val="en-GB"/>
        </w:rPr>
      </w:pPr>
      <w:r w:rsidRPr="00D43FE3">
        <w:rPr>
          <w:lang w:val="en-GB"/>
        </w:rPr>
        <w:t xml:space="preserve">The COBIT maturity </w:t>
      </w:r>
      <w:r w:rsidR="00B56765" w:rsidRPr="00D43FE3">
        <w:rPr>
          <w:lang w:val="en-GB"/>
        </w:rPr>
        <w:t xml:space="preserve">model has six progressive maturity levels that focus on auditing specific procedures. The six levels </w:t>
      </w:r>
      <w:r w:rsidR="00D43FE3" w:rsidRPr="00D43FE3">
        <w:rPr>
          <w:lang w:val="en-GB"/>
        </w:rPr>
        <w:t xml:space="preserve">(starting from zero) </w:t>
      </w:r>
      <w:r w:rsidR="00B56765" w:rsidRPr="00D43FE3">
        <w:rPr>
          <w:lang w:val="en-GB"/>
        </w:rPr>
        <w:t>are</w:t>
      </w:r>
      <w:r w:rsidR="00D43FE3" w:rsidRPr="00D43FE3">
        <w:rPr>
          <w:lang w:val="en-GB"/>
        </w:rPr>
        <w:t xml:space="preserve"> as follows (CEWebS, 2009)</w:t>
      </w:r>
      <w:r w:rsidR="00B56765" w:rsidRPr="00D43FE3">
        <w:rPr>
          <w:lang w:val="en-GB"/>
        </w:rPr>
        <w:t xml:space="preserve">: </w:t>
      </w:r>
    </w:p>
    <w:p w14:paraId="04D53317" w14:textId="5D57870F" w:rsidR="00643D68" w:rsidRPr="00D43FE3" w:rsidRDefault="0061577F">
      <w:pPr>
        <w:pStyle w:val="Listenabsatz"/>
        <w:numPr>
          <w:ilvl w:val="0"/>
          <w:numId w:val="88"/>
        </w:numPr>
        <w:spacing w:line="240" w:lineRule="auto"/>
        <w:rPr>
          <w:lang w:val="en-GB"/>
        </w:rPr>
      </w:pPr>
      <w:commentRangeStart w:id="5"/>
      <w:r w:rsidRPr="00D43FE3">
        <w:rPr>
          <w:lang w:val="en-GB"/>
        </w:rPr>
        <w:lastRenderedPageBreak/>
        <w:t>Non-existent</w:t>
      </w:r>
      <w:commentRangeEnd w:id="5"/>
      <w:r w:rsidR="00D43FE3">
        <w:rPr>
          <w:rStyle w:val="Kommentarzeichen"/>
        </w:rPr>
        <w:commentReference w:id="5"/>
      </w:r>
    </w:p>
    <w:p w14:paraId="36E81C56" w14:textId="47BB0FC0" w:rsidR="00DA7482" w:rsidRPr="00D43FE3" w:rsidRDefault="009332F7">
      <w:pPr>
        <w:pStyle w:val="Listenabsatz"/>
        <w:numPr>
          <w:ilvl w:val="0"/>
          <w:numId w:val="88"/>
        </w:numPr>
        <w:spacing w:line="240" w:lineRule="auto"/>
        <w:rPr>
          <w:lang w:val="en-GB"/>
        </w:rPr>
      </w:pPr>
      <w:r w:rsidRPr="00D43FE3">
        <w:rPr>
          <w:lang w:val="en-GB"/>
        </w:rPr>
        <w:t>Initial</w:t>
      </w:r>
      <w:r w:rsidR="00F307F8" w:rsidRPr="00D43FE3">
        <w:rPr>
          <w:lang w:val="en-GB"/>
        </w:rPr>
        <w:t>/Ad-hoc</w:t>
      </w:r>
    </w:p>
    <w:p w14:paraId="0193E81C" w14:textId="7984DC04" w:rsidR="00DA7482" w:rsidRPr="00D43FE3" w:rsidRDefault="00F307F8">
      <w:pPr>
        <w:pStyle w:val="Listenabsatz"/>
        <w:numPr>
          <w:ilvl w:val="0"/>
          <w:numId w:val="88"/>
        </w:numPr>
        <w:spacing w:line="240" w:lineRule="auto"/>
        <w:rPr>
          <w:lang w:val="en-GB"/>
        </w:rPr>
      </w:pPr>
      <w:r w:rsidRPr="00D43FE3">
        <w:rPr>
          <w:lang w:val="en-GB"/>
        </w:rPr>
        <w:t>Repeatable but intuitive</w:t>
      </w:r>
    </w:p>
    <w:p w14:paraId="223C3DFC" w14:textId="2ACDF037" w:rsidR="00DA7482" w:rsidRPr="00D43FE3" w:rsidRDefault="00F307F8">
      <w:pPr>
        <w:pStyle w:val="Listenabsatz"/>
        <w:numPr>
          <w:ilvl w:val="0"/>
          <w:numId w:val="88"/>
        </w:numPr>
        <w:spacing w:line="240" w:lineRule="auto"/>
        <w:rPr>
          <w:lang w:val="en-GB"/>
        </w:rPr>
      </w:pPr>
      <w:r w:rsidRPr="00D43FE3">
        <w:rPr>
          <w:lang w:val="en-GB"/>
        </w:rPr>
        <w:t>Defined process</w:t>
      </w:r>
    </w:p>
    <w:p w14:paraId="7C22AEC8" w14:textId="22DDCD88" w:rsidR="00DA7482" w:rsidRPr="00D43FE3" w:rsidRDefault="000A3424">
      <w:pPr>
        <w:pStyle w:val="Listenabsatz"/>
        <w:numPr>
          <w:ilvl w:val="0"/>
          <w:numId w:val="88"/>
        </w:numPr>
        <w:spacing w:line="240" w:lineRule="auto"/>
        <w:rPr>
          <w:lang w:val="en-GB"/>
        </w:rPr>
      </w:pPr>
      <w:r w:rsidRPr="00D43FE3">
        <w:rPr>
          <w:lang w:val="en-GB"/>
        </w:rPr>
        <w:t>Managed and measurable</w:t>
      </w:r>
    </w:p>
    <w:p w14:paraId="599829E0" w14:textId="5818F0A1" w:rsidR="00DA7482" w:rsidRPr="00D43FE3" w:rsidRDefault="000A3424">
      <w:pPr>
        <w:pStyle w:val="Listenabsatz"/>
        <w:numPr>
          <w:ilvl w:val="0"/>
          <w:numId w:val="88"/>
        </w:numPr>
        <w:spacing w:line="240" w:lineRule="auto"/>
        <w:rPr>
          <w:lang w:val="en-GB"/>
        </w:rPr>
      </w:pPr>
      <w:r w:rsidRPr="00D43FE3">
        <w:rPr>
          <w:lang w:val="en-GB"/>
        </w:rPr>
        <w:t>Optimized</w:t>
      </w:r>
    </w:p>
    <w:p w14:paraId="1C01969D" w14:textId="77777777" w:rsidR="00DA7482" w:rsidRPr="000830AC" w:rsidRDefault="00DA7482" w:rsidP="00DA7482">
      <w:pPr>
        <w:pStyle w:val="Listenabsatz"/>
        <w:spacing w:line="240" w:lineRule="auto"/>
        <w:ind w:left="1440"/>
        <w:rPr>
          <w:lang w:val="en-GB"/>
        </w:rPr>
      </w:pPr>
    </w:p>
    <w:p w14:paraId="13E94E1B" w14:textId="77777777" w:rsidR="00D43FE3" w:rsidRDefault="0084122B" w:rsidP="00D43FE3">
      <w:pPr>
        <w:pStyle w:val="berschrift4"/>
        <w:rPr>
          <w:lang w:val="en-GB"/>
        </w:rPr>
      </w:pPr>
      <w:r w:rsidRPr="00D43FE3">
        <w:rPr>
          <w:lang w:val="en-GB"/>
        </w:rPr>
        <w:t>Systems Security Engineering Capability</w:t>
      </w:r>
      <w:r w:rsidR="0080471E" w:rsidRPr="00D43FE3">
        <w:rPr>
          <w:lang w:val="en-GB"/>
        </w:rPr>
        <w:t xml:space="preserve"> Matu</w:t>
      </w:r>
      <w:r w:rsidR="00E87991" w:rsidRPr="00D43FE3">
        <w:rPr>
          <w:lang w:val="en-GB"/>
        </w:rPr>
        <w:t>rity Model (SSE-CMM)</w:t>
      </w:r>
    </w:p>
    <w:p w14:paraId="42F094A1" w14:textId="485677FE" w:rsidR="009332F7" w:rsidRPr="00D242ED" w:rsidRDefault="00E87991" w:rsidP="00D242ED">
      <w:pPr>
        <w:spacing w:line="240" w:lineRule="auto"/>
        <w:rPr>
          <w:lang w:val="en-GB"/>
        </w:rPr>
      </w:pPr>
      <w:r w:rsidRPr="00D43FE3">
        <w:rPr>
          <w:lang w:val="en-GB"/>
        </w:rPr>
        <w:t>This model has six levels of progressive maturity focused on</w:t>
      </w:r>
      <w:r w:rsidR="009332F7" w:rsidRPr="00D43FE3">
        <w:rPr>
          <w:lang w:val="en-GB"/>
        </w:rPr>
        <w:t xml:space="preserve"> measur</w:t>
      </w:r>
      <w:r w:rsidR="002F5604" w:rsidRPr="00D43FE3">
        <w:rPr>
          <w:lang w:val="en-GB"/>
        </w:rPr>
        <w:t>ing security engineering and software design. It serves as a general framework for executing security engineering within a</w:t>
      </w:r>
      <w:r w:rsidR="001F041A" w:rsidRPr="00D43FE3">
        <w:rPr>
          <w:lang w:val="en-GB"/>
        </w:rPr>
        <w:t xml:space="preserve">n organization. The ISO/IEC 21827:2008 recommends the SSE-CMM for describing essential characteristics of security engineering processes for </w:t>
      </w:r>
      <w:r w:rsidR="00BB3EB1" w:rsidRPr="00D43FE3">
        <w:rPr>
          <w:lang w:val="en-GB"/>
        </w:rPr>
        <w:t>organizations</w:t>
      </w:r>
      <w:r w:rsidR="00D43FE3">
        <w:rPr>
          <w:lang w:val="en-GB"/>
        </w:rPr>
        <w:t xml:space="preserve">. </w:t>
      </w:r>
      <w:r w:rsidR="00BB3EB1" w:rsidRPr="00D43FE3">
        <w:rPr>
          <w:lang w:val="en-GB"/>
        </w:rPr>
        <w:t>The six levels starting with level 0 as the least developed maturity level are</w:t>
      </w:r>
      <w:r w:rsidR="00D43FE3">
        <w:rPr>
          <w:lang w:val="en-GB"/>
        </w:rPr>
        <w:t xml:space="preserve"> as follows (</w:t>
      </w:r>
      <w:r w:rsidR="00A330CC">
        <w:rPr>
          <w:lang w:val="en-GB"/>
        </w:rPr>
        <w:t>ISO, 2008).</w:t>
      </w:r>
      <w:r w:rsidR="00BB3EB1" w:rsidRPr="00D43FE3">
        <w:rPr>
          <w:lang w:val="en-GB"/>
        </w:rPr>
        <w:t xml:space="preserve"> </w:t>
      </w:r>
    </w:p>
    <w:p w14:paraId="74C1B0D2" w14:textId="0E36F64C" w:rsidR="000F5950" w:rsidRPr="00D43FE3" w:rsidRDefault="00DC47F1">
      <w:pPr>
        <w:pStyle w:val="Listenabsatz"/>
        <w:numPr>
          <w:ilvl w:val="0"/>
          <w:numId w:val="89"/>
        </w:numPr>
        <w:spacing w:line="240" w:lineRule="auto"/>
        <w:rPr>
          <w:lang w:val="en-GB"/>
        </w:rPr>
      </w:pPr>
      <w:commentRangeStart w:id="6"/>
      <w:r w:rsidRPr="00D43FE3">
        <w:rPr>
          <w:lang w:val="en-GB"/>
        </w:rPr>
        <w:t xml:space="preserve">Not </w:t>
      </w:r>
      <w:r w:rsidR="00B34FC5" w:rsidRPr="00D43FE3">
        <w:rPr>
          <w:lang w:val="en-GB"/>
        </w:rPr>
        <w:t>performed</w:t>
      </w:r>
      <w:commentRangeEnd w:id="6"/>
      <w:r w:rsidR="00D242ED">
        <w:rPr>
          <w:rStyle w:val="Kommentarzeichen"/>
        </w:rPr>
        <w:commentReference w:id="6"/>
      </w:r>
    </w:p>
    <w:p w14:paraId="4CC45C9F" w14:textId="36B09611" w:rsidR="009332F7" w:rsidRPr="00D43FE3" w:rsidRDefault="00DC47F1">
      <w:pPr>
        <w:pStyle w:val="Listenabsatz"/>
        <w:numPr>
          <w:ilvl w:val="0"/>
          <w:numId w:val="89"/>
        </w:numPr>
        <w:spacing w:line="240" w:lineRule="auto"/>
        <w:rPr>
          <w:lang w:val="en-GB"/>
        </w:rPr>
      </w:pPr>
      <w:r w:rsidRPr="00D43FE3">
        <w:rPr>
          <w:lang w:val="en-GB"/>
        </w:rPr>
        <w:t>Performed Informally</w:t>
      </w:r>
    </w:p>
    <w:p w14:paraId="24221E1A" w14:textId="4B05B56D" w:rsidR="009332F7" w:rsidRPr="00D43FE3" w:rsidRDefault="00DC47F1">
      <w:pPr>
        <w:pStyle w:val="Listenabsatz"/>
        <w:numPr>
          <w:ilvl w:val="0"/>
          <w:numId w:val="89"/>
        </w:numPr>
        <w:spacing w:line="240" w:lineRule="auto"/>
        <w:rPr>
          <w:lang w:val="en-GB"/>
        </w:rPr>
      </w:pPr>
      <w:r w:rsidRPr="00D43FE3">
        <w:rPr>
          <w:lang w:val="en-GB"/>
        </w:rPr>
        <w:t xml:space="preserve">Planned and </w:t>
      </w:r>
      <w:r w:rsidR="00B34FC5" w:rsidRPr="00D43FE3">
        <w:rPr>
          <w:lang w:val="en-GB"/>
        </w:rPr>
        <w:t>tracked</w:t>
      </w:r>
    </w:p>
    <w:p w14:paraId="4BE97E52" w14:textId="6D9367E5" w:rsidR="009332F7" w:rsidRPr="00D43FE3" w:rsidRDefault="00B34FC5">
      <w:pPr>
        <w:pStyle w:val="Listenabsatz"/>
        <w:numPr>
          <w:ilvl w:val="0"/>
          <w:numId w:val="89"/>
        </w:numPr>
        <w:spacing w:line="240" w:lineRule="auto"/>
        <w:rPr>
          <w:lang w:val="en-GB"/>
        </w:rPr>
      </w:pPr>
      <w:r w:rsidRPr="00D43FE3">
        <w:rPr>
          <w:lang w:val="en-GB"/>
        </w:rPr>
        <w:t xml:space="preserve">Well </w:t>
      </w:r>
      <w:r w:rsidR="00283B13" w:rsidRPr="00D43FE3">
        <w:rPr>
          <w:lang w:val="en-GB"/>
        </w:rPr>
        <w:t>defined</w:t>
      </w:r>
    </w:p>
    <w:p w14:paraId="579FF671" w14:textId="350DEC8B" w:rsidR="009332F7" w:rsidRPr="00D43FE3" w:rsidRDefault="00B34FC5">
      <w:pPr>
        <w:pStyle w:val="Listenabsatz"/>
        <w:numPr>
          <w:ilvl w:val="0"/>
          <w:numId w:val="89"/>
        </w:numPr>
        <w:spacing w:line="240" w:lineRule="auto"/>
        <w:rPr>
          <w:lang w:val="en-GB"/>
        </w:rPr>
      </w:pPr>
      <w:r w:rsidRPr="00D43FE3">
        <w:rPr>
          <w:lang w:val="en-GB"/>
        </w:rPr>
        <w:t xml:space="preserve">Quantitatively </w:t>
      </w:r>
      <w:r w:rsidR="007D34E2" w:rsidRPr="00D43FE3">
        <w:rPr>
          <w:lang w:val="en-GB"/>
        </w:rPr>
        <w:t>controlled</w:t>
      </w:r>
    </w:p>
    <w:p w14:paraId="1A24B086" w14:textId="6E0BBB3F" w:rsidR="0025506F" w:rsidRPr="00D242ED" w:rsidRDefault="009332F7">
      <w:pPr>
        <w:pStyle w:val="Listenabsatz"/>
        <w:numPr>
          <w:ilvl w:val="0"/>
          <w:numId w:val="89"/>
        </w:numPr>
        <w:spacing w:line="240" w:lineRule="auto"/>
        <w:rPr>
          <w:lang w:val="en-GB"/>
        </w:rPr>
      </w:pPr>
      <w:r w:rsidRPr="00D43FE3">
        <w:rPr>
          <w:lang w:val="en-GB"/>
        </w:rPr>
        <w:t>Continuous</w:t>
      </w:r>
      <w:r w:rsidR="00E83B51" w:rsidRPr="00D43FE3">
        <w:rPr>
          <w:lang w:val="en-GB"/>
        </w:rPr>
        <w:t xml:space="preserve">ly </w:t>
      </w:r>
      <w:r w:rsidR="007D34E2" w:rsidRPr="00D43FE3">
        <w:rPr>
          <w:lang w:val="en-GB"/>
        </w:rPr>
        <w:t>improving</w:t>
      </w:r>
    </w:p>
    <w:p w14:paraId="18912111" w14:textId="77777777" w:rsidR="00D242ED" w:rsidRPr="00D242ED" w:rsidRDefault="00E83B51" w:rsidP="00D242ED">
      <w:pPr>
        <w:pStyle w:val="berschrift4"/>
        <w:rPr>
          <w:lang w:val="en-GB"/>
        </w:rPr>
      </w:pPr>
      <w:r w:rsidRPr="00D242ED">
        <w:rPr>
          <w:lang w:val="en-GB"/>
        </w:rPr>
        <w:t>CERT/CSO Security capability Assessment</w:t>
      </w:r>
    </w:p>
    <w:p w14:paraId="2DF6ACD0" w14:textId="03EDC9BC" w:rsidR="007D34E2" w:rsidRPr="00D242ED" w:rsidRDefault="008C79BA" w:rsidP="00D242ED">
      <w:pPr>
        <w:spacing w:line="240" w:lineRule="auto"/>
        <w:rPr>
          <w:lang w:val="en-GB"/>
        </w:rPr>
      </w:pPr>
      <w:r w:rsidRPr="00D242ED">
        <w:rPr>
          <w:lang w:val="en-GB"/>
        </w:rPr>
        <w:t xml:space="preserve">This model </w:t>
      </w:r>
      <w:r w:rsidR="00AF6DF2" w:rsidRPr="00D242ED">
        <w:rPr>
          <w:lang w:val="en-GB"/>
        </w:rPr>
        <w:t xml:space="preserve">features </w:t>
      </w:r>
      <w:r w:rsidRPr="00D242ED">
        <w:rPr>
          <w:lang w:val="en-GB"/>
        </w:rPr>
        <w:t xml:space="preserve">five progressive maturity </w:t>
      </w:r>
      <w:r w:rsidR="008348B5" w:rsidRPr="00D242ED">
        <w:rPr>
          <w:lang w:val="en-GB"/>
        </w:rPr>
        <w:t>levels that</w:t>
      </w:r>
      <w:r w:rsidR="009E16F3" w:rsidRPr="00D242ED">
        <w:rPr>
          <w:lang w:val="en-GB"/>
        </w:rPr>
        <w:t xml:space="preserve"> focus on documentation. </w:t>
      </w:r>
      <w:r w:rsidR="00AF6DF2" w:rsidRPr="00D242ED">
        <w:rPr>
          <w:lang w:val="en-GB"/>
        </w:rPr>
        <w:t xml:space="preserve">The </w:t>
      </w:r>
      <w:r w:rsidR="007D34E2" w:rsidRPr="00D242ED">
        <w:rPr>
          <w:lang w:val="en-GB"/>
        </w:rPr>
        <w:t>five levels are:</w:t>
      </w:r>
    </w:p>
    <w:p w14:paraId="4879E48C" w14:textId="46CC7BA3" w:rsidR="007D34E2" w:rsidRPr="00D242ED" w:rsidRDefault="00855608">
      <w:pPr>
        <w:pStyle w:val="Listenabsatz"/>
        <w:numPr>
          <w:ilvl w:val="0"/>
          <w:numId w:val="91"/>
        </w:numPr>
        <w:spacing w:line="240" w:lineRule="auto"/>
        <w:rPr>
          <w:lang w:val="en-GB"/>
        </w:rPr>
      </w:pPr>
      <w:r w:rsidRPr="00D242ED">
        <w:rPr>
          <w:lang w:val="en-GB"/>
        </w:rPr>
        <w:t>Exists</w:t>
      </w:r>
    </w:p>
    <w:p w14:paraId="07419EF6" w14:textId="6990CDF1" w:rsidR="007D34E2" w:rsidRPr="00D242ED" w:rsidRDefault="007D34E2">
      <w:pPr>
        <w:pStyle w:val="Listenabsatz"/>
        <w:numPr>
          <w:ilvl w:val="0"/>
          <w:numId w:val="91"/>
        </w:numPr>
        <w:spacing w:line="240" w:lineRule="auto"/>
        <w:rPr>
          <w:lang w:val="en-GB"/>
        </w:rPr>
      </w:pPr>
      <w:r w:rsidRPr="00D242ED">
        <w:rPr>
          <w:lang w:val="en-GB"/>
        </w:rPr>
        <w:t>Repeatable</w:t>
      </w:r>
    </w:p>
    <w:p w14:paraId="7B7BFD82" w14:textId="0EAC179D" w:rsidR="007D34E2" w:rsidRPr="00D242ED" w:rsidRDefault="00855608">
      <w:pPr>
        <w:pStyle w:val="Listenabsatz"/>
        <w:numPr>
          <w:ilvl w:val="0"/>
          <w:numId w:val="91"/>
        </w:numPr>
        <w:spacing w:line="240" w:lineRule="auto"/>
        <w:rPr>
          <w:lang w:val="en-GB"/>
        </w:rPr>
      </w:pPr>
      <w:r w:rsidRPr="00D242ED">
        <w:rPr>
          <w:lang w:val="en-GB"/>
        </w:rPr>
        <w:t>Designated person</w:t>
      </w:r>
    </w:p>
    <w:p w14:paraId="5EB962A1" w14:textId="62636230" w:rsidR="007D34E2" w:rsidRPr="00D242ED" w:rsidRDefault="00855608">
      <w:pPr>
        <w:pStyle w:val="Listenabsatz"/>
        <w:numPr>
          <w:ilvl w:val="0"/>
          <w:numId w:val="91"/>
        </w:numPr>
        <w:spacing w:line="240" w:lineRule="auto"/>
        <w:rPr>
          <w:lang w:val="en-GB"/>
        </w:rPr>
      </w:pPr>
      <w:r w:rsidRPr="00D242ED">
        <w:rPr>
          <w:lang w:val="en-GB"/>
        </w:rPr>
        <w:t>Documented</w:t>
      </w:r>
    </w:p>
    <w:p w14:paraId="56213C74" w14:textId="4A1617C9" w:rsidR="00511FF9" w:rsidRPr="00D242ED" w:rsidRDefault="00855608">
      <w:pPr>
        <w:pStyle w:val="Listenabsatz"/>
        <w:numPr>
          <w:ilvl w:val="0"/>
          <w:numId w:val="91"/>
        </w:numPr>
        <w:spacing w:line="240" w:lineRule="auto"/>
        <w:rPr>
          <w:lang w:val="en-GB"/>
        </w:rPr>
      </w:pPr>
      <w:r w:rsidRPr="00D242ED">
        <w:rPr>
          <w:lang w:val="en-GB"/>
        </w:rPr>
        <w:t xml:space="preserve">Reviewed and </w:t>
      </w:r>
      <w:r w:rsidR="00A77611" w:rsidRPr="00D242ED">
        <w:rPr>
          <w:lang w:val="en-GB"/>
        </w:rPr>
        <w:t>updated</w:t>
      </w:r>
    </w:p>
    <w:p w14:paraId="254C6AC9" w14:textId="7D5B04BF" w:rsidR="00D242ED" w:rsidRDefault="00D242ED" w:rsidP="00D242ED">
      <w:pPr>
        <w:pStyle w:val="berschrift3"/>
        <w:rPr>
          <w:lang w:val="en-GB"/>
        </w:rPr>
      </w:pPr>
      <w:r w:rsidRPr="000830AC">
        <w:rPr>
          <w:lang w:val="en-GB"/>
        </w:rPr>
        <w:t>ISMS Maturity Assessment Methodology Phases</w:t>
      </w:r>
    </w:p>
    <w:p w14:paraId="5252CF32" w14:textId="1E00CABF" w:rsidR="00D80847" w:rsidRPr="000830AC" w:rsidRDefault="00D80847" w:rsidP="00D80847">
      <w:pPr>
        <w:rPr>
          <w:lang w:val="en-GB"/>
        </w:rPr>
      </w:pPr>
      <w:r w:rsidRPr="000830AC">
        <w:rPr>
          <w:lang w:val="en-GB"/>
        </w:rPr>
        <w:t xml:space="preserve">Based on the </w:t>
      </w:r>
      <w:r w:rsidR="00072150">
        <w:rPr>
          <w:lang w:val="en-GB"/>
        </w:rPr>
        <w:t>ISO/IEC</w:t>
      </w:r>
      <w:r w:rsidRPr="000830AC">
        <w:rPr>
          <w:lang w:val="en-GB"/>
        </w:rPr>
        <w:t xml:space="preserve"> 27001 standards, organizations that have implemented an ISMS are required to measure its effectiveness and continuously improve the ISMS. A standard holistic methodology is not available for the measurement of the performance of an ISMS, however, best practices and the prescriptions of the standards provide practical methodologies for the conduct of a maturity assessment. While the </w:t>
      </w:r>
      <w:r w:rsidR="00072150">
        <w:rPr>
          <w:lang w:val="en-GB"/>
        </w:rPr>
        <w:t>ISO/IEC</w:t>
      </w:r>
      <w:r w:rsidRPr="000830AC">
        <w:rPr>
          <w:lang w:val="en-GB"/>
        </w:rPr>
        <w:t xml:space="preserve"> 27001 provides compliance requirements, </w:t>
      </w:r>
      <w:r w:rsidR="00072150">
        <w:rPr>
          <w:lang w:val="en-GB"/>
        </w:rPr>
        <w:t>ISO/IEC</w:t>
      </w:r>
      <w:r w:rsidRPr="000830AC">
        <w:rPr>
          <w:lang w:val="en-GB"/>
        </w:rPr>
        <w:t xml:space="preserve"> 27002 provides guidelines to help design an ISMS and implement ISMS best practices. Against this backdrop, the ISMS Maturity Assessment Methodology Phases are as follows</w:t>
      </w:r>
      <w:r w:rsidR="00D242ED">
        <w:rPr>
          <w:lang w:val="en-GB"/>
        </w:rPr>
        <w:t xml:space="preserve"> </w:t>
      </w:r>
      <w:r w:rsidR="00D242ED" w:rsidRPr="000830AC">
        <w:rPr>
          <w:lang w:val="en-GB"/>
        </w:rPr>
        <w:t>(Monev, 2020)</w:t>
      </w:r>
      <w:r w:rsidR="00D242ED">
        <w:rPr>
          <w:lang w:val="en-GB"/>
        </w:rPr>
        <w:t>.</w:t>
      </w:r>
    </w:p>
    <w:p w14:paraId="4DE3A261" w14:textId="77777777" w:rsidR="00D80847" w:rsidRPr="000830AC" w:rsidRDefault="00D80847" w:rsidP="00D242ED">
      <w:pPr>
        <w:pStyle w:val="berschrift4"/>
        <w:rPr>
          <w:lang w:val="en-GB"/>
        </w:rPr>
      </w:pPr>
      <w:r w:rsidRPr="000830AC">
        <w:rPr>
          <w:lang w:val="en-GB"/>
        </w:rPr>
        <w:lastRenderedPageBreak/>
        <w:t>Phase 1: Assessment initiation</w:t>
      </w:r>
    </w:p>
    <w:p w14:paraId="30D94EB0" w14:textId="77777777" w:rsidR="00D80847" w:rsidRPr="000830AC" w:rsidRDefault="00D80847" w:rsidP="00D80847">
      <w:pPr>
        <w:rPr>
          <w:lang w:val="en-GB"/>
        </w:rPr>
      </w:pPr>
      <w:r w:rsidRPr="000830AC">
        <w:rPr>
          <w:lang w:val="en-GB"/>
        </w:rPr>
        <w:t>A competent individual should initiate the assessment of an existing ISMS. This individual should obtain support from top or senior management and other departments and stakeholders and lay down the foundations for an ongoing ISMS maturity assessment.</w:t>
      </w:r>
    </w:p>
    <w:p w14:paraId="1BAC7B8C" w14:textId="77777777" w:rsidR="00D80847" w:rsidRPr="000830AC" w:rsidRDefault="00D80847" w:rsidP="00D242ED">
      <w:pPr>
        <w:pStyle w:val="berschrift4"/>
        <w:rPr>
          <w:lang w:val="en-GB"/>
        </w:rPr>
      </w:pPr>
      <w:r w:rsidRPr="000830AC">
        <w:rPr>
          <w:lang w:val="en-GB"/>
        </w:rPr>
        <w:t>Phase 2: Appointing an assessment team</w:t>
      </w:r>
    </w:p>
    <w:p w14:paraId="430C79E2" w14:textId="77777777" w:rsidR="00D80847" w:rsidRPr="000830AC" w:rsidRDefault="00D80847" w:rsidP="00D80847">
      <w:pPr>
        <w:rPr>
          <w:lang w:val="en-GB"/>
        </w:rPr>
      </w:pPr>
      <w:r w:rsidRPr="000830AC">
        <w:rPr>
          <w:lang w:val="en-GB"/>
        </w:rPr>
        <w:t>In the second phase of the assessment of the existing ISMS, an assessment team should be appointed. Typically, the team should have information security and compliance experts. External consultants can be involved if needed and formal management mandate is needed of the assessment, as a recommendation.</w:t>
      </w:r>
    </w:p>
    <w:p w14:paraId="50ACACA4" w14:textId="77777777" w:rsidR="00D80847" w:rsidRPr="000830AC" w:rsidRDefault="00D80847" w:rsidP="00D242ED">
      <w:pPr>
        <w:pStyle w:val="berschrift4"/>
        <w:rPr>
          <w:lang w:val="en-GB"/>
        </w:rPr>
      </w:pPr>
      <w:r w:rsidRPr="000830AC">
        <w:rPr>
          <w:lang w:val="en-GB"/>
        </w:rPr>
        <w:t>Phase 3: Assessment tool creation</w:t>
      </w:r>
    </w:p>
    <w:p w14:paraId="0B67EBBE" w14:textId="022C8EB9" w:rsidR="00D80847" w:rsidRPr="000830AC" w:rsidRDefault="00D80847" w:rsidP="00D80847">
      <w:pPr>
        <w:rPr>
          <w:lang w:val="en-GB"/>
        </w:rPr>
      </w:pPr>
      <w:r w:rsidRPr="000830AC">
        <w:rPr>
          <w:lang w:val="en-GB"/>
        </w:rPr>
        <w:t xml:space="preserve">An assessment tool for the existing ISMS is the next step, and one should be created. This is often managed through Microsoft Excel templates or some other commercially available templates. For the </w:t>
      </w:r>
      <w:r w:rsidR="00072150">
        <w:rPr>
          <w:lang w:val="en-GB"/>
        </w:rPr>
        <w:t>ISO/IEC</w:t>
      </w:r>
      <w:r w:rsidRPr="000830AC">
        <w:rPr>
          <w:lang w:val="en-GB"/>
        </w:rPr>
        <w:t xml:space="preserve"> 27001 controls, </w:t>
      </w:r>
      <w:r w:rsidR="002A2298">
        <w:rPr>
          <w:lang w:val="en-GB"/>
        </w:rPr>
        <w:t>(</w:t>
      </w:r>
      <w:r w:rsidRPr="000830AC">
        <w:rPr>
          <w:lang w:val="en-GB"/>
        </w:rPr>
        <w:t>114 in the Annex A</w:t>
      </w:r>
      <w:r w:rsidR="002A2298">
        <w:rPr>
          <w:lang w:val="en-GB"/>
        </w:rPr>
        <w:t xml:space="preserve"> of the </w:t>
      </w:r>
      <w:r w:rsidR="00072150">
        <w:rPr>
          <w:lang w:val="en-GB"/>
        </w:rPr>
        <w:t>ISO/IEC</w:t>
      </w:r>
      <w:r w:rsidR="002A2298">
        <w:rPr>
          <w:lang w:val="en-GB"/>
        </w:rPr>
        <w:t xml:space="preserve"> 27001</w:t>
      </w:r>
      <w:r w:rsidR="007E0008">
        <w:rPr>
          <w:lang w:val="en-GB"/>
        </w:rPr>
        <w:t>:2013</w:t>
      </w:r>
      <w:r w:rsidR="002A2298">
        <w:rPr>
          <w:lang w:val="en-GB"/>
        </w:rPr>
        <w:t>)</w:t>
      </w:r>
      <w:r w:rsidRPr="000830AC">
        <w:rPr>
          <w:lang w:val="en-GB"/>
        </w:rPr>
        <w:t>, together with the 25 sub-clauses (totall</w:t>
      </w:r>
      <w:r w:rsidR="000111E9" w:rsidRPr="000830AC">
        <w:rPr>
          <w:lang w:val="en-GB"/>
        </w:rPr>
        <w:t>ing</w:t>
      </w:r>
      <w:r w:rsidRPr="000830AC">
        <w:rPr>
          <w:lang w:val="en-GB"/>
        </w:rPr>
        <w:t xml:space="preserve"> about 139), the assessment tool is used to enter information during the assessment of the ISMS and remains the primary document of the final report about the ISMS maturity level.</w:t>
      </w:r>
      <w:r w:rsidR="002C0D14">
        <w:rPr>
          <w:lang w:val="en-GB"/>
        </w:rPr>
        <w:t xml:space="preserve"> </w:t>
      </w:r>
    </w:p>
    <w:p w14:paraId="2CCB9B89" w14:textId="77777777" w:rsidR="00D80847" w:rsidRPr="000830AC" w:rsidRDefault="00D80847" w:rsidP="00D242ED">
      <w:pPr>
        <w:pStyle w:val="berschrift4"/>
        <w:rPr>
          <w:lang w:val="en-GB"/>
        </w:rPr>
      </w:pPr>
      <w:r w:rsidRPr="000830AC">
        <w:rPr>
          <w:lang w:val="en-GB"/>
        </w:rPr>
        <w:t>Phase 4: Document review and interviews</w:t>
      </w:r>
    </w:p>
    <w:p w14:paraId="1A1AA380" w14:textId="607DCE46" w:rsidR="00D80847" w:rsidRPr="000830AC" w:rsidRDefault="00D80847" w:rsidP="00D80847">
      <w:pPr>
        <w:rPr>
          <w:lang w:val="en-GB"/>
        </w:rPr>
      </w:pPr>
      <w:r w:rsidRPr="000830AC">
        <w:rPr>
          <w:lang w:val="en-GB"/>
        </w:rPr>
        <w:t>In accordance with the best practice guidance, relevant information security documents in the organisation and other sources of information should be reviewed. Interviews with individual</w:t>
      </w:r>
      <w:r w:rsidR="00A42B93">
        <w:rPr>
          <w:lang w:val="en-GB"/>
        </w:rPr>
        <w:t>s</w:t>
      </w:r>
      <w:r w:rsidRPr="000830AC">
        <w:rPr>
          <w:lang w:val="en-GB"/>
        </w:rPr>
        <w:t xml:space="preserve"> in relation to established processes should be conducted to help get a better understanding of the </w:t>
      </w:r>
      <w:r w:rsidR="006F3780" w:rsidRPr="000830AC">
        <w:rPr>
          <w:lang w:val="en-GB"/>
        </w:rPr>
        <w:t>procedures</w:t>
      </w:r>
      <w:r w:rsidRPr="000830AC">
        <w:rPr>
          <w:lang w:val="en-GB"/>
        </w:rPr>
        <w:t xml:space="preserve"> with </w:t>
      </w:r>
      <w:r w:rsidR="006F3780" w:rsidRPr="000830AC">
        <w:rPr>
          <w:lang w:val="en-GB"/>
        </w:rPr>
        <w:t>reduced</w:t>
      </w:r>
      <w:r w:rsidRPr="000830AC">
        <w:rPr>
          <w:lang w:val="en-GB"/>
        </w:rPr>
        <w:t xml:space="preserve"> maturity levels and to describe the current situation of the security controls.</w:t>
      </w:r>
    </w:p>
    <w:p w14:paraId="0AFF18FB" w14:textId="77777777" w:rsidR="00D80847" w:rsidRPr="000830AC" w:rsidRDefault="00D80847" w:rsidP="00D242ED">
      <w:pPr>
        <w:pStyle w:val="berschrift4"/>
        <w:rPr>
          <w:lang w:val="en-GB"/>
        </w:rPr>
      </w:pPr>
      <w:r w:rsidRPr="000830AC">
        <w:rPr>
          <w:lang w:val="en-GB"/>
        </w:rPr>
        <w:t>Phase 5: Evaluation and recommendations</w:t>
      </w:r>
    </w:p>
    <w:p w14:paraId="776E007D" w14:textId="026BFABF" w:rsidR="00D80847" w:rsidRPr="000830AC" w:rsidRDefault="00D80847" w:rsidP="00D80847">
      <w:pPr>
        <w:rPr>
          <w:lang w:val="en-GB"/>
        </w:rPr>
      </w:pPr>
      <w:r w:rsidRPr="000830AC">
        <w:rPr>
          <w:lang w:val="en-GB"/>
        </w:rPr>
        <w:t xml:space="preserve">It is recommended that during the document review and interviewing stages, the maturity level of every one of the 139 controls </w:t>
      </w:r>
      <w:r w:rsidR="007E0008">
        <w:rPr>
          <w:lang w:val="en-GB"/>
        </w:rPr>
        <w:t>(as far as the ISO/</w:t>
      </w:r>
      <w:r w:rsidR="00EB0701">
        <w:rPr>
          <w:lang w:val="en-GB"/>
        </w:rPr>
        <w:t xml:space="preserve">IEC 27001:2013 NS 27002:2013 are concerned) </w:t>
      </w:r>
      <w:r w:rsidRPr="000830AC">
        <w:rPr>
          <w:lang w:val="en-GB"/>
        </w:rPr>
        <w:t xml:space="preserve">is evaluated using a scale based on a maturity reference table. Recommendations can be made for every control after consulting the </w:t>
      </w:r>
      <w:r w:rsidR="00072150">
        <w:rPr>
          <w:lang w:val="en-GB"/>
        </w:rPr>
        <w:t>ISO/IEC</w:t>
      </w:r>
      <w:r w:rsidRPr="000830AC">
        <w:rPr>
          <w:lang w:val="en-GB"/>
        </w:rPr>
        <w:t xml:space="preserve"> 27002 as well as other references and best practices.</w:t>
      </w:r>
    </w:p>
    <w:p w14:paraId="5215BB2A" w14:textId="77777777" w:rsidR="00D80847" w:rsidRPr="000830AC" w:rsidRDefault="00D80847" w:rsidP="00D242ED">
      <w:pPr>
        <w:pStyle w:val="berschrift4"/>
        <w:rPr>
          <w:lang w:val="en-GB"/>
        </w:rPr>
      </w:pPr>
      <w:r w:rsidRPr="000830AC">
        <w:rPr>
          <w:lang w:val="en-GB"/>
        </w:rPr>
        <w:lastRenderedPageBreak/>
        <w:t>Phase 6: Reporting</w:t>
      </w:r>
    </w:p>
    <w:p w14:paraId="26BA088F" w14:textId="037F12F6" w:rsidR="00D80847" w:rsidRPr="000830AC" w:rsidRDefault="00D80847" w:rsidP="00D80847">
      <w:pPr>
        <w:rPr>
          <w:lang w:val="en-GB"/>
        </w:rPr>
      </w:pPr>
      <w:r w:rsidRPr="000830AC">
        <w:rPr>
          <w:lang w:val="en-GB"/>
        </w:rPr>
        <w:t xml:space="preserve">It is recommended that the maturity assessment should end with an assessment report which should include the metrics about the performance of the existing ISMS. One section should cover compliance level with the </w:t>
      </w:r>
      <w:r w:rsidR="00072150">
        <w:rPr>
          <w:lang w:val="en-GB"/>
        </w:rPr>
        <w:t>ISO/IEC</w:t>
      </w:r>
      <w:r w:rsidRPr="000830AC">
        <w:rPr>
          <w:lang w:val="en-GB"/>
        </w:rPr>
        <w:t xml:space="preserve"> 27001. The assessment report should also contain an </w:t>
      </w:r>
      <w:r w:rsidR="006F594D" w:rsidRPr="000830AC">
        <w:rPr>
          <w:lang w:val="en-GB"/>
        </w:rPr>
        <w:t>explanation</w:t>
      </w:r>
      <w:r w:rsidRPr="000830AC">
        <w:rPr>
          <w:lang w:val="en-GB"/>
        </w:rPr>
        <w:t xml:space="preserve"> of the assessment </w:t>
      </w:r>
      <w:r w:rsidR="00AC664F" w:rsidRPr="000830AC">
        <w:rPr>
          <w:lang w:val="en-GB"/>
        </w:rPr>
        <w:t>findings</w:t>
      </w:r>
      <w:r w:rsidRPr="000830AC">
        <w:rPr>
          <w:lang w:val="en-GB"/>
        </w:rPr>
        <w:t xml:space="preserve">, </w:t>
      </w:r>
      <w:r w:rsidR="00AC664F" w:rsidRPr="000830AC">
        <w:rPr>
          <w:lang w:val="en-GB"/>
        </w:rPr>
        <w:t>centred</w:t>
      </w:r>
      <w:r w:rsidRPr="000830AC">
        <w:rPr>
          <w:lang w:val="en-GB"/>
        </w:rPr>
        <w:t xml:space="preserve"> on the interviews conducted, evaluation of documents and the recommendations for improving the existing ISMS.</w:t>
      </w:r>
    </w:p>
    <w:p w14:paraId="49E728AB" w14:textId="77777777" w:rsidR="00D80847" w:rsidRPr="000830AC" w:rsidRDefault="00D80847" w:rsidP="00D80847">
      <w:pPr>
        <w:pStyle w:val="berschrift3"/>
        <w:rPr>
          <w:lang w:val="en-GB"/>
        </w:rPr>
      </w:pPr>
      <w:r w:rsidRPr="000830AC">
        <w:rPr>
          <w:lang w:val="en-US"/>
        </w:rPr>
        <w:t>Self-Check Questions</w:t>
      </w:r>
      <w:r w:rsidRPr="000830AC">
        <w:rPr>
          <w:lang w:val="en-GB"/>
        </w:rPr>
        <w:t> </w:t>
      </w:r>
    </w:p>
    <w:p w14:paraId="44101657" w14:textId="547815D4" w:rsidR="00D80847" w:rsidRPr="000830AC" w:rsidRDefault="00D80847">
      <w:pPr>
        <w:pStyle w:val="Listenabsatz"/>
        <w:numPr>
          <w:ilvl w:val="0"/>
          <w:numId w:val="26"/>
        </w:numPr>
        <w:rPr>
          <w:lang w:val="en-GB"/>
        </w:rPr>
      </w:pPr>
      <w:r w:rsidRPr="000830AC">
        <w:rPr>
          <w:lang w:val="en-GB"/>
        </w:rPr>
        <w:t xml:space="preserve">The </w:t>
      </w:r>
      <w:r w:rsidR="00072150">
        <w:rPr>
          <w:lang w:val="en-GB"/>
        </w:rPr>
        <w:t>ISO/IEC</w:t>
      </w:r>
      <w:r w:rsidRPr="000830AC">
        <w:rPr>
          <w:lang w:val="en-GB"/>
        </w:rPr>
        <w:t xml:space="preserve"> 27001 provides guidelines to help design an ISMS and implement ISMS best practices, while </w:t>
      </w:r>
      <w:r w:rsidR="00072150">
        <w:rPr>
          <w:lang w:val="en-GB"/>
        </w:rPr>
        <w:t>ISO/IEC</w:t>
      </w:r>
      <w:r w:rsidRPr="000830AC">
        <w:rPr>
          <w:lang w:val="en-GB"/>
        </w:rPr>
        <w:t xml:space="preserve"> 27002 provides compliance requirements. True or False?</w:t>
      </w:r>
    </w:p>
    <w:p w14:paraId="3835E8DD" w14:textId="77777777" w:rsidR="00D80847" w:rsidRPr="000830AC" w:rsidRDefault="00D80847">
      <w:pPr>
        <w:pStyle w:val="Listenabsatz"/>
        <w:numPr>
          <w:ilvl w:val="0"/>
          <w:numId w:val="32"/>
        </w:numPr>
        <w:rPr>
          <w:lang w:val="en-GB"/>
        </w:rPr>
      </w:pPr>
      <w:r w:rsidRPr="000830AC">
        <w:rPr>
          <w:lang w:val="en-GB"/>
        </w:rPr>
        <w:t>True</w:t>
      </w:r>
    </w:p>
    <w:p w14:paraId="07333749" w14:textId="77777777" w:rsidR="00D80847" w:rsidRPr="000830AC" w:rsidRDefault="00D80847">
      <w:pPr>
        <w:pStyle w:val="Listenabsatz"/>
        <w:numPr>
          <w:ilvl w:val="0"/>
          <w:numId w:val="32"/>
        </w:numPr>
        <w:rPr>
          <w:rFonts w:ascii="Times New Roman" w:eastAsia="Times New Roman" w:hAnsi="Times New Roman"/>
          <w:i/>
          <w:iCs/>
          <w:szCs w:val="24"/>
          <w:u w:val="single"/>
          <w:lang w:val="en-GB" w:eastAsia="en-GB"/>
        </w:rPr>
      </w:pPr>
      <w:r w:rsidRPr="000830AC">
        <w:rPr>
          <w:i/>
          <w:iCs/>
          <w:u w:val="single"/>
          <w:lang w:val="en-GB"/>
        </w:rPr>
        <w:t>False</w:t>
      </w:r>
    </w:p>
    <w:p w14:paraId="52DCAC8E" w14:textId="77777777" w:rsidR="00D80847" w:rsidRPr="000830AC" w:rsidRDefault="00D80847" w:rsidP="00D80847">
      <w:pPr>
        <w:pStyle w:val="Listenabsatz"/>
        <w:rPr>
          <w:rFonts w:ascii="Times New Roman" w:eastAsia="Times New Roman" w:hAnsi="Times New Roman"/>
          <w:i/>
          <w:iCs/>
          <w:szCs w:val="24"/>
          <w:u w:val="single"/>
          <w:lang w:val="en-GB" w:eastAsia="en-GB"/>
        </w:rPr>
      </w:pPr>
    </w:p>
    <w:p w14:paraId="76D4B6E6" w14:textId="77777777" w:rsidR="00D80847" w:rsidRPr="000830AC" w:rsidRDefault="00D80847">
      <w:pPr>
        <w:pStyle w:val="Listenabsatz"/>
        <w:numPr>
          <w:ilvl w:val="0"/>
          <w:numId w:val="26"/>
        </w:numPr>
        <w:rPr>
          <w:lang w:val="en-GB"/>
        </w:rPr>
      </w:pPr>
      <w:r w:rsidRPr="000830AC">
        <w:rPr>
          <w:lang w:val="en-US"/>
        </w:rPr>
        <w:t>Please list three notable information security maturity models.</w:t>
      </w:r>
    </w:p>
    <w:p w14:paraId="5979844C" w14:textId="67A4C256" w:rsidR="00D80847" w:rsidRPr="000830AC" w:rsidRDefault="00D80847" w:rsidP="00D80847">
      <w:pPr>
        <w:ind w:left="360"/>
        <w:jc w:val="left"/>
        <w:rPr>
          <w:i/>
          <w:iCs/>
          <w:u w:val="single"/>
          <w:lang w:val="en-GB"/>
        </w:rPr>
      </w:pPr>
      <w:r w:rsidRPr="000830AC">
        <w:rPr>
          <w:i/>
          <w:iCs/>
          <w:u w:val="single"/>
          <w:lang w:val="en-GB"/>
        </w:rPr>
        <w:t>NIST CSEAT IT Security Maturity Model </w:t>
      </w:r>
    </w:p>
    <w:p w14:paraId="25D5436F" w14:textId="77777777" w:rsidR="00D80847" w:rsidRPr="000830AC" w:rsidRDefault="00D80847" w:rsidP="00D80847">
      <w:pPr>
        <w:ind w:left="360"/>
        <w:jc w:val="left"/>
        <w:rPr>
          <w:i/>
          <w:iCs/>
          <w:u w:val="single"/>
          <w:lang w:val="en-GB"/>
        </w:rPr>
      </w:pPr>
      <w:r w:rsidRPr="000830AC">
        <w:rPr>
          <w:i/>
          <w:iCs/>
          <w:u w:val="single"/>
          <w:lang w:val="en-GB"/>
        </w:rPr>
        <w:t xml:space="preserve">Citigroup’s Information Security Evaluation Model </w:t>
      </w:r>
    </w:p>
    <w:p w14:paraId="0188BB6A" w14:textId="77777777" w:rsidR="00D80847" w:rsidRPr="000830AC" w:rsidRDefault="00D80847" w:rsidP="00D80847">
      <w:pPr>
        <w:ind w:left="360"/>
        <w:jc w:val="left"/>
        <w:rPr>
          <w:i/>
          <w:iCs/>
          <w:u w:val="single"/>
          <w:lang w:val="en-GB"/>
        </w:rPr>
      </w:pPr>
      <w:r w:rsidRPr="000830AC">
        <w:rPr>
          <w:i/>
          <w:iCs/>
          <w:u w:val="single"/>
          <w:lang w:val="en-GB"/>
        </w:rPr>
        <w:t>(CITI-ISEM)</w:t>
      </w:r>
    </w:p>
    <w:p w14:paraId="758A8CEC" w14:textId="77777777" w:rsidR="00D80847" w:rsidRPr="000830AC" w:rsidRDefault="00D80847" w:rsidP="00D80847">
      <w:pPr>
        <w:ind w:left="360"/>
        <w:jc w:val="left"/>
        <w:rPr>
          <w:i/>
          <w:iCs/>
          <w:u w:val="single"/>
          <w:lang w:val="en-GB"/>
        </w:rPr>
      </w:pPr>
      <w:r w:rsidRPr="000830AC">
        <w:rPr>
          <w:i/>
          <w:iCs/>
          <w:u w:val="single"/>
          <w:lang w:val="en-GB"/>
        </w:rPr>
        <w:t xml:space="preserve">COBIT Maturity Model </w:t>
      </w:r>
    </w:p>
    <w:p w14:paraId="5F4D3B82" w14:textId="77777777" w:rsidR="00D80847" w:rsidRPr="000830AC" w:rsidRDefault="00D80847" w:rsidP="00D80847">
      <w:pPr>
        <w:ind w:left="360"/>
        <w:jc w:val="left"/>
        <w:rPr>
          <w:i/>
          <w:iCs/>
          <w:u w:val="single"/>
          <w:lang w:val="en-GB"/>
        </w:rPr>
      </w:pPr>
      <w:r w:rsidRPr="000830AC">
        <w:rPr>
          <w:i/>
          <w:iCs/>
          <w:u w:val="single"/>
          <w:lang w:val="en-GB"/>
        </w:rPr>
        <w:t xml:space="preserve">Systems Security Engineering Capability Maturity Model </w:t>
      </w:r>
    </w:p>
    <w:p w14:paraId="30F0E6AF" w14:textId="77777777" w:rsidR="00D80847" w:rsidRPr="000830AC" w:rsidRDefault="00D80847" w:rsidP="00D80847">
      <w:pPr>
        <w:ind w:left="360"/>
        <w:jc w:val="left"/>
        <w:rPr>
          <w:i/>
          <w:iCs/>
          <w:u w:val="single"/>
          <w:lang w:val="en-GB"/>
        </w:rPr>
      </w:pPr>
      <w:r w:rsidRPr="000830AC">
        <w:rPr>
          <w:i/>
          <w:iCs/>
          <w:u w:val="single"/>
          <w:lang w:val="en-GB"/>
        </w:rPr>
        <w:t>(SSE-CMM)</w:t>
      </w:r>
    </w:p>
    <w:p w14:paraId="701BFC48" w14:textId="6F3E5493" w:rsidR="008B286F" w:rsidRPr="00D242ED" w:rsidRDefault="00D80847" w:rsidP="00D242ED">
      <w:pPr>
        <w:ind w:left="360"/>
        <w:jc w:val="left"/>
        <w:rPr>
          <w:i/>
          <w:iCs/>
          <w:u w:val="single"/>
          <w:lang w:val="en-GB"/>
        </w:rPr>
      </w:pPr>
      <w:r w:rsidRPr="000830AC">
        <w:rPr>
          <w:i/>
          <w:iCs/>
          <w:u w:val="single"/>
          <w:lang w:val="en-GB"/>
        </w:rPr>
        <w:t>CERT/CSO Security Capability Assessment </w:t>
      </w:r>
    </w:p>
    <w:p w14:paraId="1AEBC544" w14:textId="48FC8287" w:rsidR="00D80847" w:rsidRPr="000830AC" w:rsidRDefault="00D80847" w:rsidP="00D9204E">
      <w:pPr>
        <w:pStyle w:val="berschrift2"/>
        <w:rPr>
          <w:lang w:val="en-GB" w:eastAsia="en-GB"/>
        </w:rPr>
      </w:pPr>
      <w:r w:rsidRPr="030AF482">
        <w:rPr>
          <w:lang w:val="en-GB" w:eastAsia="en-GB"/>
        </w:rPr>
        <w:t>2.4 Defining the Scope of the ISMS and Security Policies</w:t>
      </w:r>
    </w:p>
    <w:p w14:paraId="1BBD1480" w14:textId="77777777" w:rsidR="001A0E8F" w:rsidRDefault="009F5ECF" w:rsidP="00D80847">
      <w:pPr>
        <w:jc w:val="left"/>
        <w:rPr>
          <w:lang w:val="en-GB"/>
        </w:rPr>
      </w:pPr>
      <w:r>
        <w:rPr>
          <w:lang w:val="en-GB"/>
        </w:rPr>
        <w:t>The scope definition should be done very early</w:t>
      </w:r>
      <w:r w:rsidR="00CD0F94">
        <w:rPr>
          <w:lang w:val="en-GB"/>
        </w:rPr>
        <w:t>, typically as part of the initial set up of the ISMS, after which it could be adapted iteratively</w:t>
      </w:r>
      <w:r w:rsidR="001A0E8F">
        <w:rPr>
          <w:lang w:val="en-GB"/>
        </w:rPr>
        <w:t xml:space="preserve">. </w:t>
      </w:r>
    </w:p>
    <w:p w14:paraId="61FB9446" w14:textId="1DEA513E" w:rsidR="00D80847" w:rsidRPr="000830AC" w:rsidRDefault="00D80847" w:rsidP="00D80847">
      <w:pPr>
        <w:jc w:val="left"/>
        <w:rPr>
          <w:lang w:val="en-GB"/>
        </w:rPr>
      </w:pPr>
      <w:r w:rsidRPr="000830AC">
        <w:rPr>
          <w:lang w:val="en-GB"/>
        </w:rPr>
        <w:t xml:space="preserve">The </w:t>
      </w:r>
      <w:r w:rsidR="00504635" w:rsidRPr="000830AC">
        <w:rPr>
          <w:lang w:val="en-GB"/>
        </w:rPr>
        <w:t>limits</w:t>
      </w:r>
      <w:r w:rsidRPr="000830AC">
        <w:rPr>
          <w:lang w:val="en-GB"/>
        </w:rPr>
        <w:t xml:space="preserve"> and </w:t>
      </w:r>
      <w:r w:rsidR="00504635" w:rsidRPr="000830AC">
        <w:rPr>
          <w:lang w:val="en-GB"/>
        </w:rPr>
        <w:t>suitability</w:t>
      </w:r>
      <w:r w:rsidRPr="000830AC">
        <w:rPr>
          <w:lang w:val="en-GB"/>
        </w:rPr>
        <w:t xml:space="preserve"> of the ISMS constitutes its scope, which should be established after reviewing internal and external contexts, requirements analysis outcome (</w:t>
      </w:r>
      <w:r w:rsidR="00072150">
        <w:rPr>
          <w:lang w:val="en-GB"/>
        </w:rPr>
        <w:t>ISO/IEC</w:t>
      </w:r>
      <w:r w:rsidRPr="000830AC">
        <w:rPr>
          <w:lang w:val="en-GB"/>
        </w:rPr>
        <w:t>/IEC 27001:2013,</w:t>
      </w:r>
      <w:r w:rsidR="00F64174">
        <w:rPr>
          <w:lang w:val="en-GB"/>
        </w:rPr>
        <w:t xml:space="preserve"> clause</w:t>
      </w:r>
      <w:r w:rsidRPr="000830AC">
        <w:rPr>
          <w:lang w:val="en-GB"/>
        </w:rPr>
        <w:t xml:space="preserve"> 4.1), the interfaces and dependencies between activities performed by </w:t>
      </w:r>
      <w:r w:rsidRPr="000830AC">
        <w:rPr>
          <w:lang w:val="en-GB"/>
        </w:rPr>
        <w:lastRenderedPageBreak/>
        <w:t>an organization and those outside which could impact the scope definition. The ISMS scope should be available as documented information (Hintzbergen, et al., 2015).</w:t>
      </w:r>
    </w:p>
    <w:p w14:paraId="0B7421B7" w14:textId="0B5FEF33" w:rsidR="00D80847" w:rsidRDefault="00D80847" w:rsidP="00D80847">
      <w:pPr>
        <w:jc w:val="left"/>
        <w:rPr>
          <w:lang w:val="en-GB"/>
        </w:rPr>
      </w:pPr>
      <w:r w:rsidRPr="000830AC">
        <w:rPr>
          <w:lang w:val="en-GB"/>
        </w:rPr>
        <w:t xml:space="preserve">The scope can cover all part of the organization; </w:t>
      </w:r>
      <w:r w:rsidR="00300917" w:rsidRPr="000830AC">
        <w:rPr>
          <w:lang w:val="en-GB"/>
        </w:rPr>
        <w:t>therefore,</w:t>
      </w:r>
      <w:r w:rsidRPr="000830AC">
        <w:rPr>
          <w:lang w:val="en-GB"/>
        </w:rPr>
        <w:t xml:space="preserve"> boundaries must be clearly defined </w:t>
      </w:r>
      <w:r w:rsidR="003059B3" w:rsidRPr="000830AC">
        <w:rPr>
          <w:lang w:val="en-GB"/>
        </w:rPr>
        <w:t>if</w:t>
      </w:r>
      <w:r w:rsidRPr="000830AC">
        <w:rPr>
          <w:lang w:val="en-GB"/>
        </w:rPr>
        <w:t xml:space="preserve"> the ISMS scope is limited to only a part of an organization. Management should decide on the size of the ISMS scope based on the business aims and objectives as well as the motivation for a particular choice of ISMS scope. These can include activities of a business unit, department, or project activity, a set of functions or services as depicted in </w:t>
      </w:r>
      <w:r w:rsidR="00703521">
        <w:rPr>
          <w:lang w:val="en-GB"/>
        </w:rPr>
        <w:t>the figure below.</w:t>
      </w:r>
    </w:p>
    <w:p w14:paraId="11091B05" w14:textId="34F773FC" w:rsidR="00703521" w:rsidRPr="000830AC" w:rsidRDefault="00703521" w:rsidP="00703521">
      <w:pPr>
        <w:pStyle w:val="GraphicsStyle"/>
        <w:rPr>
          <w:lang w:val="en-GB"/>
        </w:rPr>
      </w:pPr>
      <w:r>
        <w:rPr>
          <w:lang w:val="en-GB"/>
        </w:rPr>
        <w:t>ISMS Scope Scenarios</w:t>
      </w:r>
    </w:p>
    <w:p w14:paraId="013E2C9F" w14:textId="3E9AEAA5" w:rsidR="00D80847" w:rsidRPr="000830AC" w:rsidRDefault="00BF6331" w:rsidP="004B72B0">
      <w:pPr>
        <w:jc w:val="center"/>
        <w:rPr>
          <w:rFonts w:ascii="Times New Roman" w:eastAsia="Times New Roman" w:hAnsi="Times New Roman"/>
          <w:szCs w:val="24"/>
          <w:lang w:val="en-GB" w:eastAsia="en-GB"/>
        </w:rPr>
      </w:pPr>
      <w:r>
        <w:rPr>
          <w:noProof/>
          <w:color w:val="2B579A"/>
          <w:shd w:val="clear" w:color="auto" w:fill="E6E6E6"/>
        </w:rPr>
        <w:drawing>
          <wp:inline distT="0" distB="0" distL="0" distR="0" wp14:anchorId="37DD4BA0" wp14:editId="07475A24">
            <wp:extent cx="5019675" cy="1994148"/>
            <wp:effectExtent l="0" t="0" r="0" b="635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2132" cy="1999097"/>
                    </a:xfrm>
                    <a:prstGeom prst="rect">
                      <a:avLst/>
                    </a:prstGeom>
                    <a:noFill/>
                    <a:ln>
                      <a:noFill/>
                    </a:ln>
                  </pic:spPr>
                </pic:pic>
              </a:graphicData>
            </a:graphic>
          </wp:inline>
        </w:drawing>
      </w:r>
    </w:p>
    <w:p w14:paraId="16419D64" w14:textId="453F725B" w:rsidR="00D80847" w:rsidRPr="00D242ED" w:rsidRDefault="00703521" w:rsidP="00D242ED">
      <w:pPr>
        <w:jc w:val="left"/>
        <w:rPr>
          <w:lang w:val="en-GB"/>
        </w:rPr>
      </w:pPr>
      <w:r>
        <w:rPr>
          <w:lang w:val="en-GB"/>
        </w:rPr>
        <w:t>Source:</w:t>
      </w:r>
      <w:r w:rsidR="004C1006" w:rsidRPr="004B72B0">
        <w:rPr>
          <w:lang w:val="en-GB"/>
        </w:rPr>
        <w:t xml:space="preserve"> Andrew Sai (2023)</w:t>
      </w:r>
      <w:r>
        <w:rPr>
          <w:lang w:val="en-GB"/>
        </w:rPr>
        <w:t>.</w:t>
      </w:r>
      <w:r w:rsidR="004C1006" w:rsidRPr="004B72B0">
        <w:rPr>
          <w:lang w:val="en-GB"/>
        </w:rPr>
        <w:t xml:space="preserve"> </w:t>
      </w:r>
    </w:p>
    <w:p w14:paraId="6E3FBA3A" w14:textId="501DC24B" w:rsidR="00D80847" w:rsidRPr="000830AC" w:rsidRDefault="00D80847" w:rsidP="00D9204E">
      <w:pPr>
        <w:pStyle w:val="berschrift3"/>
        <w:rPr>
          <w:lang w:val="en-GB"/>
        </w:rPr>
      </w:pPr>
      <w:r w:rsidRPr="000830AC">
        <w:rPr>
          <w:lang w:val="en-GB"/>
        </w:rPr>
        <w:t xml:space="preserve">Object of ISMS </w:t>
      </w:r>
      <w:r w:rsidR="00D242ED">
        <w:rPr>
          <w:lang w:val="en-GB"/>
        </w:rPr>
        <w:t>S</w:t>
      </w:r>
      <w:r w:rsidRPr="000830AC">
        <w:rPr>
          <w:lang w:val="en-GB"/>
        </w:rPr>
        <w:t xml:space="preserve">cope </w:t>
      </w:r>
      <w:r w:rsidR="00D242ED">
        <w:rPr>
          <w:lang w:val="en-GB"/>
        </w:rPr>
        <w:t>D</w:t>
      </w:r>
      <w:r w:rsidRPr="000830AC">
        <w:rPr>
          <w:lang w:val="en-GB"/>
        </w:rPr>
        <w:t>efinition</w:t>
      </w:r>
    </w:p>
    <w:p w14:paraId="1DD8260E" w14:textId="1EF7CD63" w:rsidR="00D80847" w:rsidRPr="000830AC" w:rsidRDefault="00F345CE" w:rsidP="00D80847">
      <w:pPr>
        <w:jc w:val="left"/>
        <w:rPr>
          <w:lang w:val="en-GB"/>
        </w:rPr>
      </w:pPr>
      <w:r>
        <w:rPr>
          <w:lang w:val="en-GB"/>
        </w:rPr>
        <w:t xml:space="preserve">A well-defined ISMS scope offers several advantages. </w:t>
      </w:r>
      <w:r w:rsidR="00D80847" w:rsidRPr="000830AC">
        <w:rPr>
          <w:lang w:val="en-GB"/>
        </w:rPr>
        <w:t>Organizations implementing the ISMS route and particular scope of application achieve the following:</w:t>
      </w:r>
    </w:p>
    <w:p w14:paraId="0838989E" w14:textId="7DEC575C" w:rsidR="00D80847" w:rsidRPr="000830AC" w:rsidRDefault="00CB7846">
      <w:pPr>
        <w:pStyle w:val="Listenabsatz"/>
        <w:numPr>
          <w:ilvl w:val="0"/>
          <w:numId w:val="33"/>
        </w:numPr>
        <w:jc w:val="left"/>
        <w:rPr>
          <w:lang w:val="en-GB"/>
        </w:rPr>
      </w:pPr>
      <w:r>
        <w:rPr>
          <w:lang w:val="en-GB"/>
        </w:rPr>
        <w:t>m</w:t>
      </w:r>
      <w:r w:rsidR="00D80847" w:rsidRPr="000830AC">
        <w:rPr>
          <w:lang w:val="en-GB"/>
        </w:rPr>
        <w:t>inimizing business impact and financial costs of security incidents in one or more business areas</w:t>
      </w:r>
    </w:p>
    <w:p w14:paraId="7E439B58" w14:textId="339D878F" w:rsidR="00D80847" w:rsidRPr="000830AC" w:rsidRDefault="00CB7846">
      <w:pPr>
        <w:pStyle w:val="Listenabsatz"/>
        <w:numPr>
          <w:ilvl w:val="0"/>
          <w:numId w:val="33"/>
        </w:numPr>
        <w:jc w:val="left"/>
        <w:rPr>
          <w:lang w:val="en-GB"/>
        </w:rPr>
      </w:pPr>
      <w:r>
        <w:rPr>
          <w:lang w:val="en-GB"/>
        </w:rPr>
        <w:t>r</w:t>
      </w:r>
      <w:r w:rsidR="00D80847" w:rsidRPr="000830AC">
        <w:rPr>
          <w:lang w:val="en-GB"/>
        </w:rPr>
        <w:t>educing the number and frequency of incidents</w:t>
      </w:r>
    </w:p>
    <w:p w14:paraId="02AB76C8" w14:textId="1960629C" w:rsidR="00D80847" w:rsidRPr="000830AC" w:rsidRDefault="00CB7846">
      <w:pPr>
        <w:pStyle w:val="Listenabsatz"/>
        <w:numPr>
          <w:ilvl w:val="0"/>
          <w:numId w:val="33"/>
        </w:numPr>
        <w:jc w:val="left"/>
        <w:rPr>
          <w:lang w:val="en-GB"/>
        </w:rPr>
      </w:pPr>
      <w:r>
        <w:rPr>
          <w:lang w:val="en-GB"/>
        </w:rPr>
        <w:t>c</w:t>
      </w:r>
      <w:r w:rsidR="00D80847" w:rsidRPr="000830AC">
        <w:rPr>
          <w:lang w:val="en-GB"/>
        </w:rPr>
        <w:t>omplying with laws and regulations such as data privacy directives of the European Union (EU), SOX or HIPPA regulations in the US</w:t>
      </w:r>
    </w:p>
    <w:p w14:paraId="06F89B38" w14:textId="4AE3132F" w:rsidR="00D80847" w:rsidRPr="000830AC" w:rsidRDefault="00CB7846">
      <w:pPr>
        <w:pStyle w:val="Listenabsatz"/>
        <w:numPr>
          <w:ilvl w:val="0"/>
          <w:numId w:val="33"/>
        </w:numPr>
        <w:jc w:val="left"/>
        <w:rPr>
          <w:lang w:val="en-GB"/>
        </w:rPr>
      </w:pPr>
      <w:r>
        <w:rPr>
          <w:lang w:val="en-GB"/>
        </w:rPr>
        <w:t>a</w:t>
      </w:r>
      <w:r w:rsidR="00D80847" w:rsidRPr="000830AC">
        <w:rPr>
          <w:lang w:val="en-GB"/>
        </w:rPr>
        <w:t xml:space="preserve"> business enabler and enhancing the corporate value of the business</w:t>
      </w:r>
    </w:p>
    <w:p w14:paraId="3D0881A2" w14:textId="77777777" w:rsidR="00D80847" w:rsidRPr="000830AC" w:rsidRDefault="00D80847" w:rsidP="00D9204E">
      <w:pPr>
        <w:pStyle w:val="berschrift3"/>
        <w:rPr>
          <w:lang w:val="en-GB"/>
        </w:rPr>
      </w:pPr>
      <w:r w:rsidRPr="000830AC">
        <w:rPr>
          <w:lang w:val="en-GB"/>
        </w:rPr>
        <w:lastRenderedPageBreak/>
        <w:t>Defining the ISMS Scope</w:t>
      </w:r>
    </w:p>
    <w:p w14:paraId="20A8F9C3" w14:textId="1A57A6AB" w:rsidR="00D80847" w:rsidRPr="00CB7846" w:rsidRDefault="00D80847" w:rsidP="00D80847">
      <w:pPr>
        <w:rPr>
          <w:lang w:val="en-GB"/>
        </w:rPr>
      </w:pPr>
      <w:r w:rsidRPr="000830AC">
        <w:rPr>
          <w:lang w:val="en-GB"/>
        </w:rPr>
        <w:t>The scope of the ISMS might include</w:t>
      </w:r>
      <w:r w:rsidR="00C10DDB" w:rsidRPr="000830AC">
        <w:rPr>
          <w:lang w:val="en-GB"/>
        </w:rPr>
        <w:t xml:space="preserve"> staff and or employees involved in the area of work </w:t>
      </w:r>
      <w:r w:rsidR="00F45D63" w:rsidRPr="000830AC">
        <w:rPr>
          <w:lang w:val="en-GB"/>
        </w:rPr>
        <w:t xml:space="preserve">of the ISMS </w:t>
      </w:r>
      <w:r w:rsidR="00C10DDB" w:rsidRPr="000830AC">
        <w:rPr>
          <w:lang w:val="en-GB"/>
        </w:rPr>
        <w:t>operationally;</w:t>
      </w:r>
      <w:r w:rsidR="0096381B" w:rsidRPr="000830AC">
        <w:rPr>
          <w:lang w:val="en-GB"/>
        </w:rPr>
        <w:t xml:space="preserve"> processes and services engaged within the </w:t>
      </w:r>
      <w:r w:rsidR="00F45D63" w:rsidRPr="000830AC">
        <w:rPr>
          <w:lang w:val="en-GB"/>
        </w:rPr>
        <w:t>areas of work of the ISMS</w:t>
      </w:r>
      <w:r w:rsidR="00F70D90" w:rsidRPr="000830AC">
        <w:rPr>
          <w:lang w:val="en-GB"/>
        </w:rPr>
        <w:t>; information assets and systems required to conduct daily business;</w:t>
      </w:r>
      <w:r w:rsidR="00812AC9" w:rsidRPr="000830AC">
        <w:rPr>
          <w:lang w:val="en-GB"/>
        </w:rPr>
        <w:t xml:space="preserve"> policies, procedures and necessary documentation required to complete the business of the ISMS</w:t>
      </w:r>
      <w:r w:rsidR="00AC18EB" w:rsidRPr="000830AC">
        <w:rPr>
          <w:lang w:val="en-GB"/>
        </w:rPr>
        <w:t>; interfaces and dependencies of the ISMS; ICT infrastructure</w:t>
      </w:r>
      <w:r w:rsidR="00BF2600" w:rsidRPr="000830AC">
        <w:rPr>
          <w:lang w:val="en-GB"/>
        </w:rPr>
        <w:t xml:space="preserve"> and where the ISMS is located physically.</w:t>
      </w:r>
      <w:r w:rsidR="00CB7846">
        <w:rPr>
          <w:lang w:val="en-GB"/>
        </w:rPr>
        <w:t xml:space="preserve"> </w:t>
      </w:r>
      <w:r w:rsidRPr="000830AC">
        <w:rPr>
          <w:lang w:val="en-US"/>
        </w:rPr>
        <w:t xml:space="preserve">The </w:t>
      </w:r>
      <w:r w:rsidR="00BF2600" w:rsidRPr="000830AC">
        <w:rPr>
          <w:lang w:val="en-US"/>
        </w:rPr>
        <w:t xml:space="preserve">ISMS </w:t>
      </w:r>
      <w:r w:rsidRPr="000830AC">
        <w:rPr>
          <w:lang w:val="en-US"/>
        </w:rPr>
        <w:t>scope should reflect</w:t>
      </w:r>
      <w:r w:rsidR="00CB7846">
        <w:rPr>
          <w:lang w:val="en-US"/>
        </w:rPr>
        <w:t xml:space="preserve"> the following</w:t>
      </w:r>
      <w:r w:rsidRPr="000830AC">
        <w:rPr>
          <w:lang w:val="en-US"/>
        </w:rPr>
        <w:t>:</w:t>
      </w:r>
    </w:p>
    <w:p w14:paraId="0D826F2E" w14:textId="525BF35A" w:rsidR="00D80847" w:rsidRPr="000830AC" w:rsidRDefault="00CB7846">
      <w:pPr>
        <w:pStyle w:val="Listenabsatz"/>
        <w:numPr>
          <w:ilvl w:val="0"/>
          <w:numId w:val="29"/>
        </w:numPr>
        <w:rPr>
          <w:lang w:val="en-US"/>
        </w:rPr>
      </w:pPr>
      <w:r>
        <w:rPr>
          <w:lang w:val="en-US"/>
        </w:rPr>
        <w:t>p</w:t>
      </w:r>
      <w:r w:rsidR="00D80847" w:rsidRPr="000830AC">
        <w:rPr>
          <w:lang w:val="en-US"/>
        </w:rPr>
        <w:t>rocedures used by the personnel</w:t>
      </w:r>
      <w:r>
        <w:rPr>
          <w:lang w:val="en-US"/>
        </w:rPr>
        <w:t>,</w:t>
      </w:r>
      <w:r w:rsidR="00D80847" w:rsidRPr="000830AC">
        <w:rPr>
          <w:lang w:val="en-US"/>
        </w:rPr>
        <w:t xml:space="preserve"> such as company policies and procedures, operating manuals, security policies and </w:t>
      </w:r>
      <w:r w:rsidR="003D3110" w:rsidRPr="000830AC">
        <w:rPr>
          <w:lang w:val="en-US"/>
        </w:rPr>
        <w:t>procedures</w:t>
      </w:r>
    </w:p>
    <w:p w14:paraId="5FEFFA2C" w14:textId="3164BBD1" w:rsidR="00D80847" w:rsidRPr="000830AC" w:rsidRDefault="00CB7846">
      <w:pPr>
        <w:pStyle w:val="Listenabsatz"/>
        <w:numPr>
          <w:ilvl w:val="0"/>
          <w:numId w:val="29"/>
        </w:numPr>
        <w:rPr>
          <w:lang w:val="en-US"/>
        </w:rPr>
      </w:pPr>
      <w:r>
        <w:rPr>
          <w:lang w:val="en-US"/>
        </w:rPr>
        <w:t>s</w:t>
      </w:r>
      <w:r w:rsidR="00D80847" w:rsidRPr="000830AC">
        <w:rPr>
          <w:lang w:val="en-US"/>
        </w:rPr>
        <w:t>ales and customer service information</w:t>
      </w:r>
      <w:r>
        <w:rPr>
          <w:lang w:val="en-US"/>
        </w:rPr>
        <w:t>,</w:t>
      </w:r>
      <w:r w:rsidR="00D80847" w:rsidRPr="000830AC">
        <w:rPr>
          <w:lang w:val="en-US"/>
        </w:rPr>
        <w:t xml:space="preserve"> such as customer details, customer orders, invoices, internal customer data and data from other companies</w:t>
      </w:r>
    </w:p>
    <w:p w14:paraId="145D483F" w14:textId="6FFD3617" w:rsidR="00D80847" w:rsidRPr="000830AC" w:rsidRDefault="00CB7846">
      <w:pPr>
        <w:pStyle w:val="Listenabsatz"/>
        <w:numPr>
          <w:ilvl w:val="0"/>
          <w:numId w:val="29"/>
        </w:numPr>
        <w:rPr>
          <w:lang w:val="en-US"/>
        </w:rPr>
      </w:pPr>
      <w:r>
        <w:rPr>
          <w:lang w:val="en-US"/>
        </w:rPr>
        <w:t>b</w:t>
      </w:r>
      <w:r w:rsidR="00D80847" w:rsidRPr="000830AC">
        <w:rPr>
          <w:lang w:val="en-US"/>
        </w:rPr>
        <w:t>usiness processes, applications, and services</w:t>
      </w:r>
      <w:r>
        <w:rPr>
          <w:lang w:val="en-US"/>
        </w:rPr>
        <w:t>,</w:t>
      </w:r>
      <w:r w:rsidR="00D80847" w:rsidRPr="000830AC">
        <w:rPr>
          <w:lang w:val="en-US"/>
        </w:rPr>
        <w:t xml:space="preserve"> such as sales order processes, e-commerce, customer enquires processes and IT services</w:t>
      </w:r>
    </w:p>
    <w:p w14:paraId="59A95FB1" w14:textId="422191AE" w:rsidR="00D80847" w:rsidRPr="000830AC" w:rsidRDefault="00CB7846">
      <w:pPr>
        <w:pStyle w:val="Listenabsatz"/>
        <w:numPr>
          <w:ilvl w:val="0"/>
          <w:numId w:val="29"/>
        </w:numPr>
        <w:rPr>
          <w:lang w:val="en-US"/>
        </w:rPr>
      </w:pPr>
      <w:r>
        <w:rPr>
          <w:lang w:val="en-US"/>
        </w:rPr>
        <w:t>t</w:t>
      </w:r>
      <w:r w:rsidR="00D80847" w:rsidRPr="000830AC">
        <w:rPr>
          <w:lang w:val="en-US"/>
        </w:rPr>
        <w:t>echnical and non-technical Interfaces and dependencies</w:t>
      </w:r>
    </w:p>
    <w:p w14:paraId="51C8FC17" w14:textId="6267C5F1" w:rsidR="00D80847" w:rsidRPr="000830AC" w:rsidRDefault="00CB7846">
      <w:pPr>
        <w:pStyle w:val="Listenabsatz"/>
        <w:numPr>
          <w:ilvl w:val="0"/>
          <w:numId w:val="29"/>
        </w:numPr>
        <w:rPr>
          <w:lang w:val="en-US"/>
        </w:rPr>
      </w:pPr>
      <w:r>
        <w:rPr>
          <w:lang w:val="en-US"/>
        </w:rPr>
        <w:t>t</w:t>
      </w:r>
      <w:r w:rsidR="00D80847" w:rsidRPr="000830AC">
        <w:rPr>
          <w:lang w:val="en-US"/>
        </w:rPr>
        <w:t>echnology in use</w:t>
      </w:r>
      <w:r>
        <w:rPr>
          <w:lang w:val="en-US"/>
        </w:rPr>
        <w:t>,</w:t>
      </w:r>
      <w:r w:rsidR="00D80847" w:rsidRPr="000830AC">
        <w:rPr>
          <w:lang w:val="en-US"/>
        </w:rPr>
        <w:t xml:space="preserve"> such as desktop computers and other IT equipment, networks, telephones, mobiles, and tablets</w:t>
      </w:r>
    </w:p>
    <w:p w14:paraId="79B435BA" w14:textId="2491C1D5" w:rsidR="00D80847" w:rsidRPr="00F24A7C" w:rsidRDefault="00CB7846">
      <w:pPr>
        <w:pStyle w:val="Listenabsatz"/>
        <w:numPr>
          <w:ilvl w:val="0"/>
          <w:numId w:val="29"/>
        </w:numPr>
        <w:rPr>
          <w:lang w:val="en-US"/>
        </w:rPr>
      </w:pPr>
      <w:r>
        <w:rPr>
          <w:lang w:val="en-US"/>
        </w:rPr>
        <w:t>t</w:t>
      </w:r>
      <w:r w:rsidR="00D80847" w:rsidRPr="000830AC">
        <w:rPr>
          <w:lang w:val="en-US"/>
        </w:rPr>
        <w:t xml:space="preserve">he physical location of the sales and services department </w:t>
      </w:r>
      <w:r>
        <w:rPr>
          <w:lang w:val="en-US"/>
        </w:rPr>
        <w:t>(e</w:t>
      </w:r>
      <w:r w:rsidR="00D80847" w:rsidRPr="000830AC">
        <w:rPr>
          <w:lang w:val="en-US"/>
        </w:rPr>
        <w:t>.g., Berlin</w:t>
      </w:r>
      <w:r>
        <w:rPr>
          <w:lang w:val="en-US"/>
        </w:rPr>
        <w:t>)</w:t>
      </w:r>
    </w:p>
    <w:p w14:paraId="4EA4950C" w14:textId="2FA1B049" w:rsidR="00D80847" w:rsidRDefault="00D80847" w:rsidP="000368CB">
      <w:pPr>
        <w:rPr>
          <w:lang w:val="en-US"/>
        </w:rPr>
      </w:pPr>
      <w:r w:rsidRPr="000830AC">
        <w:rPr>
          <w:lang w:val="en-US"/>
        </w:rPr>
        <w:t xml:space="preserve">In the </w:t>
      </w:r>
      <w:r w:rsidR="00524153">
        <w:rPr>
          <w:lang w:val="en-US"/>
        </w:rPr>
        <w:t>figure</w:t>
      </w:r>
      <w:r w:rsidR="00F24A7C">
        <w:rPr>
          <w:lang w:val="en-US"/>
        </w:rPr>
        <w:t xml:space="preserve"> below, t</w:t>
      </w:r>
      <w:r w:rsidRPr="000830AC">
        <w:rPr>
          <w:lang w:val="en-US"/>
        </w:rPr>
        <w:t xml:space="preserve">he ISMS scope is </w:t>
      </w:r>
      <w:r w:rsidR="0064485E">
        <w:rPr>
          <w:lang w:val="en-US"/>
        </w:rPr>
        <w:t xml:space="preserve">an Engineering </w:t>
      </w:r>
      <w:r w:rsidRPr="000830AC">
        <w:rPr>
          <w:lang w:val="en-US"/>
        </w:rPr>
        <w:t>department of a company. This is one department in a</w:t>
      </w:r>
      <w:r w:rsidR="00F124AE">
        <w:rPr>
          <w:lang w:val="en-US"/>
        </w:rPr>
        <w:t xml:space="preserve"> larger</w:t>
      </w:r>
      <w:r w:rsidRPr="000830AC">
        <w:rPr>
          <w:lang w:val="en-US"/>
        </w:rPr>
        <w:t xml:space="preserve"> organization</w:t>
      </w:r>
      <w:r w:rsidR="0071370E">
        <w:rPr>
          <w:lang w:val="en-US"/>
        </w:rPr>
        <w:t>, which is an example of an ISMS scope narrowed to only part of a company and not the entire company</w:t>
      </w:r>
      <w:r w:rsidR="006009C2">
        <w:rPr>
          <w:lang w:val="en-US"/>
        </w:rPr>
        <w:t>.</w:t>
      </w:r>
    </w:p>
    <w:p w14:paraId="7EBAC8C1" w14:textId="2FCED455" w:rsidR="00211ED2" w:rsidRPr="000830AC" w:rsidRDefault="00211ED2" w:rsidP="00211ED2">
      <w:pPr>
        <w:pStyle w:val="GraphicsStyle"/>
        <w:rPr>
          <w:noProof/>
          <w:lang w:val="en-GB"/>
        </w:rPr>
      </w:pPr>
      <w:r>
        <w:rPr>
          <w:noProof/>
          <w:lang w:val="en-GB"/>
        </w:rPr>
        <w:t>Example Organization Structure Reflecting ISMS Scope</w:t>
      </w:r>
    </w:p>
    <w:p w14:paraId="1AF6D417" w14:textId="069A047A" w:rsidR="00D80847" w:rsidRPr="000830AC" w:rsidRDefault="0064485E" w:rsidP="00D80847">
      <w:pPr>
        <w:rPr>
          <w:lang w:val="en-US"/>
        </w:rPr>
      </w:pPr>
      <w:r w:rsidRPr="004B72B0">
        <w:rPr>
          <w:lang w:val="en-GB"/>
        </w:rPr>
        <w:lastRenderedPageBreak/>
        <w:t xml:space="preserve"> </w:t>
      </w:r>
      <w:r>
        <w:rPr>
          <w:noProof/>
          <w:color w:val="2B579A"/>
          <w:shd w:val="clear" w:color="auto" w:fill="E6E6E6"/>
        </w:rPr>
        <w:drawing>
          <wp:inline distT="0" distB="0" distL="0" distR="0" wp14:anchorId="057C051A" wp14:editId="72E12927">
            <wp:extent cx="5760720" cy="23101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310130"/>
                    </a:xfrm>
                    <a:prstGeom prst="rect">
                      <a:avLst/>
                    </a:prstGeom>
                    <a:noFill/>
                    <a:ln>
                      <a:noFill/>
                    </a:ln>
                  </pic:spPr>
                </pic:pic>
              </a:graphicData>
            </a:graphic>
          </wp:inline>
        </w:drawing>
      </w:r>
    </w:p>
    <w:p w14:paraId="0A332AF5" w14:textId="6744B112" w:rsidR="00D80847" w:rsidRPr="000830AC" w:rsidRDefault="0064485E" w:rsidP="00D80847">
      <w:pPr>
        <w:rPr>
          <w:lang w:val="en-US"/>
        </w:rPr>
      </w:pPr>
      <w:r>
        <w:rPr>
          <w:lang w:val="en-US"/>
        </w:rPr>
        <w:t>Source: Andrew Sai (2023)</w:t>
      </w:r>
      <w:r w:rsidR="00211ED2">
        <w:rPr>
          <w:lang w:val="en-US"/>
        </w:rPr>
        <w:t>.</w:t>
      </w:r>
    </w:p>
    <w:p w14:paraId="040A5C43" w14:textId="77777777" w:rsidR="005C6BA6" w:rsidRPr="000830AC" w:rsidRDefault="005C6BA6" w:rsidP="0066078C">
      <w:pPr>
        <w:jc w:val="left"/>
        <w:rPr>
          <w:lang w:val="en-GB"/>
        </w:rPr>
      </w:pPr>
    </w:p>
    <w:p w14:paraId="72EDDA78" w14:textId="4CC04218" w:rsidR="00D80847" w:rsidRPr="000830AC" w:rsidRDefault="00D80847" w:rsidP="00D80847">
      <w:pPr>
        <w:rPr>
          <w:lang w:val="en-US"/>
        </w:rPr>
      </w:pPr>
      <w:r w:rsidRPr="000830AC">
        <w:rPr>
          <w:lang w:val="en-US"/>
        </w:rPr>
        <w:t xml:space="preserve">There are three main steps that could be followed to </w:t>
      </w:r>
      <w:r w:rsidR="00124F75" w:rsidRPr="000830AC">
        <w:rPr>
          <w:lang w:val="en-US"/>
        </w:rPr>
        <w:t xml:space="preserve">detect the implementation scope of an ISMS for an organization: </w:t>
      </w:r>
      <w:r w:rsidRPr="000830AC">
        <w:rPr>
          <w:lang w:val="en-US"/>
        </w:rPr>
        <w:t xml:space="preserve"> </w:t>
      </w:r>
    </w:p>
    <w:p w14:paraId="29E327CE" w14:textId="030732BC" w:rsidR="00D80847" w:rsidRPr="000830AC" w:rsidRDefault="00D80847">
      <w:pPr>
        <w:pStyle w:val="Listenabsatz"/>
        <w:numPr>
          <w:ilvl w:val="0"/>
          <w:numId w:val="102"/>
        </w:numPr>
        <w:rPr>
          <w:lang w:val="en-US"/>
        </w:rPr>
      </w:pPr>
      <w:r w:rsidRPr="000830AC">
        <w:rPr>
          <w:lang w:val="en-US"/>
        </w:rPr>
        <w:t xml:space="preserve">Identifying the </w:t>
      </w:r>
      <w:r w:rsidR="00B70AAD" w:rsidRPr="000830AC">
        <w:rPr>
          <w:lang w:val="en-US"/>
        </w:rPr>
        <w:t>spaces</w:t>
      </w:r>
      <w:r w:rsidRPr="000830AC">
        <w:rPr>
          <w:lang w:val="en-US"/>
        </w:rPr>
        <w:t xml:space="preserve">, </w:t>
      </w:r>
      <w:r w:rsidR="00543C37" w:rsidRPr="000830AC">
        <w:rPr>
          <w:lang w:val="en-US"/>
        </w:rPr>
        <w:t>structures,</w:t>
      </w:r>
      <w:r w:rsidRPr="000830AC">
        <w:rPr>
          <w:lang w:val="en-US"/>
        </w:rPr>
        <w:t xml:space="preserve"> and </w:t>
      </w:r>
      <w:r w:rsidR="00B70AAD" w:rsidRPr="000830AC">
        <w:rPr>
          <w:lang w:val="en-US"/>
        </w:rPr>
        <w:t>places</w:t>
      </w:r>
      <w:r w:rsidRPr="000830AC">
        <w:rPr>
          <w:lang w:val="en-US"/>
        </w:rPr>
        <w:t xml:space="preserve"> where </w:t>
      </w:r>
      <w:r w:rsidR="00B70AAD" w:rsidRPr="000830AC">
        <w:rPr>
          <w:lang w:val="en-US"/>
        </w:rPr>
        <w:t xml:space="preserve">relevant information </w:t>
      </w:r>
      <w:r w:rsidR="00756C75" w:rsidRPr="000830AC">
        <w:rPr>
          <w:lang w:val="en-US"/>
        </w:rPr>
        <w:t>is stored such as document files, both physical and digital</w:t>
      </w:r>
    </w:p>
    <w:p w14:paraId="0A7AC735" w14:textId="5F2B59B7" w:rsidR="00D80847" w:rsidRPr="000830AC" w:rsidRDefault="00D80847">
      <w:pPr>
        <w:pStyle w:val="Listenabsatz"/>
        <w:numPr>
          <w:ilvl w:val="0"/>
          <w:numId w:val="102"/>
        </w:numPr>
        <w:rPr>
          <w:lang w:val="en-US"/>
        </w:rPr>
      </w:pPr>
      <w:r w:rsidRPr="000830AC">
        <w:rPr>
          <w:lang w:val="en-US"/>
        </w:rPr>
        <w:t xml:space="preserve">Identifying </w:t>
      </w:r>
      <w:r w:rsidR="00773C23" w:rsidRPr="000830AC">
        <w:rPr>
          <w:lang w:val="en-US"/>
        </w:rPr>
        <w:t>all possible methods by which information will be made accessible to users</w:t>
      </w:r>
    </w:p>
    <w:p w14:paraId="21946D7B" w14:textId="5995150F" w:rsidR="00CC7874" w:rsidRPr="000830AC" w:rsidRDefault="00D80847">
      <w:pPr>
        <w:pStyle w:val="Listenabsatz"/>
        <w:numPr>
          <w:ilvl w:val="0"/>
          <w:numId w:val="102"/>
        </w:numPr>
        <w:jc w:val="left"/>
        <w:rPr>
          <w:lang w:val="en-GB"/>
        </w:rPr>
      </w:pPr>
      <w:r w:rsidRPr="000830AC">
        <w:rPr>
          <w:lang w:val="en-US"/>
        </w:rPr>
        <w:t xml:space="preserve">Identifying </w:t>
      </w:r>
      <w:r w:rsidR="0066078C" w:rsidRPr="000830AC">
        <w:rPr>
          <w:lang w:val="en-US"/>
        </w:rPr>
        <w:t>scope boundaries, what is within the ISMS scope</w:t>
      </w:r>
      <w:r w:rsidR="00346C07" w:rsidRPr="000830AC">
        <w:rPr>
          <w:lang w:val="en-US"/>
        </w:rPr>
        <w:t xml:space="preserve"> such as </w:t>
      </w:r>
      <w:r w:rsidR="00C17A16" w:rsidRPr="000830AC">
        <w:rPr>
          <w:lang w:val="en-US"/>
        </w:rPr>
        <w:t>likely</w:t>
      </w:r>
      <w:r w:rsidR="00346C07" w:rsidRPr="000830AC">
        <w:rPr>
          <w:lang w:val="en-US"/>
        </w:rPr>
        <w:t xml:space="preserve"> areas an organization may not have control over (</w:t>
      </w:r>
      <w:r w:rsidR="00F23E34" w:rsidRPr="000830AC">
        <w:rPr>
          <w:lang w:val="en-US"/>
        </w:rPr>
        <w:t>e.g.,</w:t>
      </w:r>
      <w:r w:rsidR="00CC7874" w:rsidRPr="000830AC">
        <w:rPr>
          <w:lang w:val="en-US"/>
        </w:rPr>
        <w:t xml:space="preserve"> outsourced products or services) </w:t>
      </w:r>
    </w:p>
    <w:p w14:paraId="59B30297" w14:textId="77777777" w:rsidR="00CC7874" w:rsidRPr="000830AC" w:rsidRDefault="00CC7874" w:rsidP="00CC7874">
      <w:pPr>
        <w:pStyle w:val="Listenabsatz"/>
        <w:jc w:val="left"/>
        <w:rPr>
          <w:lang w:val="en-GB"/>
        </w:rPr>
      </w:pPr>
    </w:p>
    <w:p w14:paraId="58F5DA41" w14:textId="1115FB82" w:rsidR="00D80847" w:rsidRDefault="00D80847" w:rsidP="00CC7874">
      <w:pPr>
        <w:ind w:left="360"/>
        <w:jc w:val="left"/>
        <w:rPr>
          <w:lang w:val="en-GB"/>
        </w:rPr>
      </w:pPr>
      <w:r w:rsidRPr="030AF482">
        <w:rPr>
          <w:lang w:val="en-GB"/>
        </w:rPr>
        <w:t>The P</w:t>
      </w:r>
      <w:r w:rsidR="0028673A">
        <w:rPr>
          <w:lang w:val="en-GB"/>
        </w:rPr>
        <w:t>DC</w:t>
      </w:r>
      <w:r w:rsidRPr="030AF482">
        <w:rPr>
          <w:lang w:val="en-GB"/>
        </w:rPr>
        <w:t>A model is recommended as a useful framework for</w:t>
      </w:r>
      <w:r w:rsidR="005F512F">
        <w:rPr>
          <w:lang w:val="en-GB"/>
        </w:rPr>
        <w:t xml:space="preserve"> determining, implementing</w:t>
      </w:r>
      <w:r w:rsidR="00B064BD">
        <w:rPr>
          <w:lang w:val="en-GB"/>
        </w:rPr>
        <w:t xml:space="preserve">, monitoring, </w:t>
      </w:r>
      <w:r w:rsidR="007310BA">
        <w:rPr>
          <w:lang w:val="en-GB"/>
        </w:rPr>
        <w:t>controlling,</w:t>
      </w:r>
      <w:r w:rsidR="00B064BD">
        <w:rPr>
          <w:lang w:val="en-GB"/>
        </w:rPr>
        <w:t xml:space="preserve"> and maintaining an ISMS</w:t>
      </w:r>
      <w:r w:rsidRPr="030AF482">
        <w:rPr>
          <w:lang w:val="en-GB"/>
        </w:rPr>
        <w:t>.</w:t>
      </w:r>
    </w:p>
    <w:p w14:paraId="2D83EA8B" w14:textId="6D969B79" w:rsidR="00211ED2" w:rsidRPr="000830AC" w:rsidRDefault="00211ED2" w:rsidP="00211ED2">
      <w:pPr>
        <w:pStyle w:val="GraphicsStyle"/>
        <w:rPr>
          <w:lang w:val="en-GB"/>
        </w:rPr>
      </w:pPr>
      <w:r>
        <w:rPr>
          <w:lang w:val="en-GB"/>
        </w:rPr>
        <w:t>PD</w:t>
      </w:r>
      <w:r w:rsidR="0028673A">
        <w:rPr>
          <w:lang w:val="en-GB"/>
        </w:rPr>
        <w:t>C</w:t>
      </w:r>
      <w:r>
        <w:rPr>
          <w:lang w:val="en-GB"/>
        </w:rPr>
        <w:t>A Model and ISMS</w:t>
      </w:r>
    </w:p>
    <w:p w14:paraId="6AC2C8ED" w14:textId="207A743B" w:rsidR="00D80847" w:rsidRPr="000830AC" w:rsidRDefault="00E56239" w:rsidP="00D80847">
      <w:pPr>
        <w:jc w:val="center"/>
        <w:rPr>
          <w:lang w:val="en-GB"/>
        </w:rPr>
      </w:pPr>
      <w:r w:rsidRPr="000830AC">
        <w:rPr>
          <w:noProof/>
          <w:color w:val="2B579A"/>
          <w:shd w:val="clear" w:color="auto" w:fill="E6E6E6"/>
        </w:rPr>
        <w:lastRenderedPageBreak/>
        <w:drawing>
          <wp:inline distT="0" distB="0" distL="0" distR="0" wp14:anchorId="65E9F32D" wp14:editId="36F8D240">
            <wp:extent cx="3962400" cy="3839667"/>
            <wp:effectExtent l="0" t="0" r="0" b="889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71312" cy="3848303"/>
                    </a:xfrm>
                    <a:prstGeom prst="rect">
                      <a:avLst/>
                    </a:prstGeom>
                    <a:noFill/>
                    <a:ln>
                      <a:noFill/>
                    </a:ln>
                  </pic:spPr>
                </pic:pic>
              </a:graphicData>
            </a:graphic>
          </wp:inline>
        </w:drawing>
      </w:r>
    </w:p>
    <w:p w14:paraId="4DA319B8" w14:textId="3EE3824A" w:rsidR="00D80847" w:rsidRPr="000830AC" w:rsidRDefault="001D0BBB" w:rsidP="00D80847">
      <w:pPr>
        <w:jc w:val="left"/>
        <w:rPr>
          <w:lang w:val="en-GB"/>
        </w:rPr>
      </w:pPr>
      <w:r w:rsidRPr="000830AC">
        <w:rPr>
          <w:lang w:val="en-GB"/>
        </w:rPr>
        <w:t xml:space="preserve">Source: </w:t>
      </w:r>
      <w:r w:rsidR="00CA5BA0" w:rsidRPr="000830AC">
        <w:rPr>
          <w:lang w:val="en-GB"/>
        </w:rPr>
        <w:t>Andrew Sai</w:t>
      </w:r>
      <w:r w:rsidR="00211ED2">
        <w:rPr>
          <w:lang w:val="en-GB"/>
        </w:rPr>
        <w:t xml:space="preserve"> (</w:t>
      </w:r>
      <w:r w:rsidR="00CA5BA0" w:rsidRPr="000830AC">
        <w:rPr>
          <w:lang w:val="en-GB"/>
        </w:rPr>
        <w:t>2023</w:t>
      </w:r>
      <w:r w:rsidR="00211ED2">
        <w:rPr>
          <w:lang w:val="en-GB"/>
        </w:rPr>
        <w:t>).</w:t>
      </w:r>
    </w:p>
    <w:p w14:paraId="051E77B9" w14:textId="34A4890C" w:rsidR="00D80847" w:rsidRPr="000830AC" w:rsidRDefault="000B5C1D" w:rsidP="00D80847">
      <w:pPr>
        <w:rPr>
          <w:lang w:val="en-US"/>
        </w:rPr>
      </w:pPr>
      <w:r w:rsidRPr="000830AC">
        <w:rPr>
          <w:rFonts w:cs="Calibri"/>
          <w:color w:val="000000"/>
          <w:shd w:val="clear" w:color="auto" w:fill="FFFFFF"/>
          <w:lang w:val="en-GB"/>
        </w:rPr>
        <w:br/>
      </w:r>
      <w:r w:rsidR="00D80847" w:rsidRPr="000830AC">
        <w:rPr>
          <w:lang w:val="en-US"/>
        </w:rPr>
        <w:t xml:space="preserve">Previously, under the </w:t>
      </w:r>
      <w:r w:rsidR="00072150">
        <w:rPr>
          <w:lang w:val="en-US"/>
        </w:rPr>
        <w:t>ISO/IEC</w:t>
      </w:r>
      <w:r w:rsidR="00D80847" w:rsidRPr="000830AC">
        <w:rPr>
          <w:lang w:val="en-US"/>
        </w:rPr>
        <w:t xml:space="preserve"> 27001:2005, the Plan-Do-Check-Act model (also known as Deming’s Quality Circle) was required as the basis for determining, implementing, monitoring, controlling and maintaining the ISMS in an organization. This was updated in the </w:t>
      </w:r>
      <w:r w:rsidR="00072150">
        <w:rPr>
          <w:lang w:val="en-US"/>
        </w:rPr>
        <w:t>ISO/IEC</w:t>
      </w:r>
      <w:r w:rsidR="00D80847" w:rsidRPr="000830AC">
        <w:rPr>
          <w:lang w:val="en-US"/>
        </w:rPr>
        <w:t xml:space="preserve"> 27001:2013 by making it an obligation for organizations to establish, implement, </w:t>
      </w:r>
      <w:r w:rsidR="00EE6629" w:rsidRPr="000830AC">
        <w:rPr>
          <w:lang w:val="en-US"/>
        </w:rPr>
        <w:t>maintain,</w:t>
      </w:r>
      <w:r w:rsidR="00D80847" w:rsidRPr="000830AC">
        <w:rPr>
          <w:lang w:val="en-US"/>
        </w:rPr>
        <w:t xml:space="preserve"> and continually improve the ISMS, in accordance with the standards, as a recommendation, and the PD</w:t>
      </w:r>
      <w:r w:rsidR="0028673A">
        <w:rPr>
          <w:lang w:val="en-US"/>
        </w:rPr>
        <w:t>C</w:t>
      </w:r>
      <w:r w:rsidR="00D80847" w:rsidRPr="000830AC">
        <w:rPr>
          <w:lang w:val="en-US"/>
        </w:rPr>
        <w:t>A requirement removed. Therefore, it is a recommendation.</w:t>
      </w:r>
    </w:p>
    <w:p w14:paraId="6EF4802F" w14:textId="77777777" w:rsidR="00F74B75" w:rsidRDefault="00D80847" w:rsidP="00D80847">
      <w:pPr>
        <w:rPr>
          <w:lang w:val="en-US"/>
        </w:rPr>
      </w:pPr>
      <w:r w:rsidRPr="000830AC">
        <w:rPr>
          <w:lang w:val="en-US"/>
        </w:rPr>
        <w:t>The PD</w:t>
      </w:r>
      <w:r w:rsidR="0028673A">
        <w:rPr>
          <w:lang w:val="en-US"/>
        </w:rPr>
        <w:t>C</w:t>
      </w:r>
      <w:r w:rsidRPr="000830AC">
        <w:rPr>
          <w:lang w:val="en-US"/>
        </w:rPr>
        <w:t>A cycle is a recommended approach for ensuring continuous improvement of the ISMS over the long term and it forms the foundation of numerous management systems.</w:t>
      </w:r>
      <w:r w:rsidR="00B865D6">
        <w:rPr>
          <w:lang w:val="en-US"/>
        </w:rPr>
        <w:t xml:space="preserve"> </w:t>
      </w:r>
      <w:r w:rsidR="00984DBF">
        <w:rPr>
          <w:lang w:val="en-US"/>
        </w:rPr>
        <w:t>It is important to indicate that the PD</w:t>
      </w:r>
      <w:r w:rsidR="0028673A">
        <w:rPr>
          <w:lang w:val="en-US"/>
        </w:rPr>
        <w:t>C</w:t>
      </w:r>
      <w:r w:rsidR="00984DBF">
        <w:rPr>
          <w:lang w:val="en-US"/>
        </w:rPr>
        <w:t>A model</w:t>
      </w:r>
      <w:r w:rsidR="00400C24">
        <w:rPr>
          <w:lang w:val="en-US"/>
        </w:rPr>
        <w:t xml:space="preserve"> serves</w:t>
      </w:r>
      <w:r w:rsidR="00544D4A">
        <w:rPr>
          <w:lang w:val="en-US"/>
        </w:rPr>
        <w:t xml:space="preserve"> the purpose of helping to align the ISMS scope</w:t>
      </w:r>
      <w:r w:rsidR="007310BA">
        <w:rPr>
          <w:lang w:val="en-US"/>
        </w:rPr>
        <w:t xml:space="preserve"> on an ongoing basis</w:t>
      </w:r>
      <w:r w:rsidR="00544D4A">
        <w:rPr>
          <w:lang w:val="en-US"/>
        </w:rPr>
        <w:t xml:space="preserve">. For </w:t>
      </w:r>
      <w:r w:rsidR="003610B3">
        <w:rPr>
          <w:lang w:val="en-US"/>
        </w:rPr>
        <w:t>instance</w:t>
      </w:r>
      <w:r w:rsidR="00544D4A">
        <w:rPr>
          <w:lang w:val="en-US"/>
        </w:rPr>
        <w:t xml:space="preserve">, in our </w:t>
      </w:r>
      <w:r w:rsidR="003610B3">
        <w:rPr>
          <w:lang w:val="en-US"/>
        </w:rPr>
        <w:t>example</w:t>
      </w:r>
      <w:r w:rsidR="00544D4A">
        <w:rPr>
          <w:lang w:val="en-US"/>
        </w:rPr>
        <w:t xml:space="preserve"> of the Engineering department, </w:t>
      </w:r>
      <w:r w:rsidR="007A16BF">
        <w:rPr>
          <w:lang w:val="en-US"/>
        </w:rPr>
        <w:t xml:space="preserve">there could be specific aspects of the ISMS implementation which are out of scope </w:t>
      </w:r>
      <w:r w:rsidR="00F12981">
        <w:rPr>
          <w:lang w:val="en-US"/>
        </w:rPr>
        <w:t>(</w:t>
      </w:r>
      <w:r w:rsidR="00C57DA4">
        <w:rPr>
          <w:lang w:val="en-US"/>
        </w:rPr>
        <w:t>e.g</w:t>
      </w:r>
      <w:r w:rsidR="007F62B6">
        <w:rPr>
          <w:lang w:val="en-US"/>
        </w:rPr>
        <w:t xml:space="preserve">., the Sales and marketing departments are </w:t>
      </w:r>
      <w:r w:rsidR="00B94830">
        <w:rPr>
          <w:lang w:val="en-US"/>
        </w:rPr>
        <w:t xml:space="preserve">included in the </w:t>
      </w:r>
      <w:r w:rsidR="007B7083">
        <w:rPr>
          <w:lang w:val="en-US"/>
        </w:rPr>
        <w:t xml:space="preserve">implementation </w:t>
      </w:r>
      <w:r w:rsidR="001D5432">
        <w:rPr>
          <w:lang w:val="en-US"/>
        </w:rPr>
        <w:t xml:space="preserve">mistakenly) </w:t>
      </w:r>
      <w:r w:rsidR="007A16BF">
        <w:rPr>
          <w:lang w:val="en-US"/>
        </w:rPr>
        <w:t xml:space="preserve">and </w:t>
      </w:r>
      <w:r w:rsidR="00450800">
        <w:rPr>
          <w:lang w:val="en-US"/>
        </w:rPr>
        <w:t>using the PD</w:t>
      </w:r>
      <w:r w:rsidR="0028673A">
        <w:rPr>
          <w:lang w:val="en-US"/>
        </w:rPr>
        <w:t>C</w:t>
      </w:r>
      <w:r w:rsidR="00450800">
        <w:rPr>
          <w:lang w:val="en-US"/>
        </w:rPr>
        <w:t>A, could be identified</w:t>
      </w:r>
      <w:r w:rsidR="001D5432">
        <w:rPr>
          <w:lang w:val="en-US"/>
        </w:rPr>
        <w:t>. Once identified, the scope</w:t>
      </w:r>
      <w:r w:rsidR="008B0689">
        <w:rPr>
          <w:lang w:val="en-US"/>
        </w:rPr>
        <w:t xml:space="preserve"> could be re</w:t>
      </w:r>
      <w:r w:rsidR="00450800">
        <w:rPr>
          <w:lang w:val="en-US"/>
        </w:rPr>
        <w:t xml:space="preserve">aligned to the </w:t>
      </w:r>
      <w:r w:rsidR="003610B3">
        <w:rPr>
          <w:lang w:val="en-US"/>
        </w:rPr>
        <w:t>Engineering department only, where it is required.</w:t>
      </w:r>
    </w:p>
    <w:p w14:paraId="078EC1C1" w14:textId="68584AA2" w:rsidR="00F74B75" w:rsidRDefault="00F74B75" w:rsidP="00F74B75">
      <w:pPr>
        <w:pStyle w:val="berschrift3"/>
        <w:rPr>
          <w:lang w:val="en-US"/>
        </w:rPr>
      </w:pPr>
      <w:r>
        <w:rPr>
          <w:lang w:val="en-US"/>
        </w:rPr>
        <w:lastRenderedPageBreak/>
        <w:t>PDCA Phases</w:t>
      </w:r>
    </w:p>
    <w:p w14:paraId="622EF213" w14:textId="70D74B45" w:rsidR="00041319" w:rsidRPr="000830AC" w:rsidRDefault="003610B3" w:rsidP="00D80847">
      <w:pPr>
        <w:rPr>
          <w:lang w:val="en-US"/>
        </w:rPr>
      </w:pPr>
      <w:r>
        <w:rPr>
          <w:lang w:val="en-US"/>
        </w:rPr>
        <w:t xml:space="preserve">In the ensuing subsections, each of the </w:t>
      </w:r>
      <w:r w:rsidR="0092011B">
        <w:rPr>
          <w:lang w:val="en-US"/>
        </w:rPr>
        <w:t>PD</w:t>
      </w:r>
      <w:r w:rsidR="0028673A">
        <w:rPr>
          <w:lang w:val="en-US"/>
        </w:rPr>
        <w:t>C</w:t>
      </w:r>
      <w:r w:rsidR="0092011B">
        <w:rPr>
          <w:lang w:val="en-US"/>
        </w:rPr>
        <w:t xml:space="preserve">A phases </w:t>
      </w:r>
      <w:r w:rsidR="00F74B75">
        <w:rPr>
          <w:lang w:val="en-US"/>
        </w:rPr>
        <w:t>depicted in the previous</w:t>
      </w:r>
      <w:r w:rsidR="0092011B">
        <w:rPr>
          <w:lang w:val="en-US"/>
        </w:rPr>
        <w:t xml:space="preserve"> </w:t>
      </w:r>
      <w:r w:rsidR="00F74B75">
        <w:rPr>
          <w:lang w:val="en-US"/>
        </w:rPr>
        <w:t>f</w:t>
      </w:r>
      <w:r w:rsidR="0092011B">
        <w:rPr>
          <w:lang w:val="en-US"/>
        </w:rPr>
        <w:t>igure</w:t>
      </w:r>
      <w:r>
        <w:rPr>
          <w:lang w:val="en-US"/>
        </w:rPr>
        <w:t xml:space="preserve"> </w:t>
      </w:r>
      <w:r w:rsidR="0092011B">
        <w:rPr>
          <w:lang w:val="en-US"/>
        </w:rPr>
        <w:t>is</w:t>
      </w:r>
      <w:r>
        <w:rPr>
          <w:lang w:val="en-US"/>
        </w:rPr>
        <w:t xml:space="preserve"> </w:t>
      </w:r>
      <w:r w:rsidR="00F30522">
        <w:rPr>
          <w:lang w:val="en-US"/>
        </w:rPr>
        <w:t>explained</w:t>
      </w:r>
      <w:r>
        <w:rPr>
          <w:lang w:val="en-US"/>
        </w:rPr>
        <w:t>.</w:t>
      </w:r>
    </w:p>
    <w:p w14:paraId="42828ED1" w14:textId="0DEEFBC6" w:rsidR="00D80847" w:rsidRPr="000830AC" w:rsidRDefault="00D80847" w:rsidP="00F74B75">
      <w:pPr>
        <w:pStyle w:val="berschrift4"/>
        <w:rPr>
          <w:lang w:val="en-US"/>
        </w:rPr>
      </w:pPr>
      <w:r w:rsidRPr="000830AC">
        <w:rPr>
          <w:lang w:val="en-US"/>
        </w:rPr>
        <w:t>Plan</w:t>
      </w:r>
      <w:r w:rsidR="00581893" w:rsidRPr="000830AC">
        <w:rPr>
          <w:lang w:val="en-US"/>
        </w:rPr>
        <w:t xml:space="preserve"> (</w:t>
      </w:r>
      <w:r w:rsidR="00F74B75">
        <w:rPr>
          <w:lang w:val="en-US"/>
        </w:rPr>
        <w:t>d</w:t>
      </w:r>
      <w:r w:rsidR="00581893" w:rsidRPr="000830AC">
        <w:rPr>
          <w:lang w:val="en-US"/>
        </w:rPr>
        <w:t>esign the ISMS)</w:t>
      </w:r>
    </w:p>
    <w:p w14:paraId="2C7EC2AC" w14:textId="1EFEE2E0" w:rsidR="00A10451" w:rsidRPr="000830AC" w:rsidRDefault="00A10451" w:rsidP="00D80847">
      <w:pPr>
        <w:rPr>
          <w:lang w:val="en-US"/>
        </w:rPr>
      </w:pPr>
      <w:r w:rsidRPr="000830AC">
        <w:rPr>
          <w:lang w:val="en-US"/>
        </w:rPr>
        <w:t xml:space="preserve">In this </w:t>
      </w:r>
      <w:r w:rsidR="00171731">
        <w:rPr>
          <w:lang w:val="en-US"/>
        </w:rPr>
        <w:t xml:space="preserve">“plan” </w:t>
      </w:r>
      <w:r w:rsidR="0039656C" w:rsidRPr="000830AC">
        <w:rPr>
          <w:lang w:val="en-US"/>
        </w:rPr>
        <w:t>phase, an information security policy is developed and documented, the information security o</w:t>
      </w:r>
      <w:r w:rsidR="00581893" w:rsidRPr="000830AC">
        <w:rPr>
          <w:lang w:val="en-US"/>
        </w:rPr>
        <w:t xml:space="preserve">bjectives, processes and procedures </w:t>
      </w:r>
      <w:r w:rsidR="00F30522">
        <w:rPr>
          <w:lang w:val="en-US"/>
        </w:rPr>
        <w:t>are</w:t>
      </w:r>
      <w:r w:rsidR="00F30522" w:rsidRPr="000830AC">
        <w:rPr>
          <w:lang w:val="en-US"/>
        </w:rPr>
        <w:t xml:space="preserve"> </w:t>
      </w:r>
      <w:r w:rsidR="00581893" w:rsidRPr="000830AC">
        <w:rPr>
          <w:lang w:val="en-US"/>
        </w:rPr>
        <w:t>defined</w:t>
      </w:r>
      <w:r w:rsidR="00F30522">
        <w:rPr>
          <w:lang w:val="en-US"/>
        </w:rPr>
        <w:t>. These include</w:t>
      </w:r>
    </w:p>
    <w:p w14:paraId="25ADD10D" w14:textId="7E04F383" w:rsidR="00D80847" w:rsidRPr="000830AC" w:rsidRDefault="00CB7846">
      <w:pPr>
        <w:pStyle w:val="Listenabsatz"/>
        <w:numPr>
          <w:ilvl w:val="0"/>
          <w:numId w:val="34"/>
        </w:numPr>
        <w:rPr>
          <w:lang w:val="en-US"/>
        </w:rPr>
      </w:pPr>
      <w:r>
        <w:rPr>
          <w:lang w:val="en-US"/>
        </w:rPr>
        <w:t>s</w:t>
      </w:r>
      <w:r w:rsidR="00D80847" w:rsidRPr="000830AC">
        <w:rPr>
          <w:lang w:val="en-US"/>
        </w:rPr>
        <w:t>electing a security maturity model or framework</w:t>
      </w:r>
      <w:r>
        <w:rPr>
          <w:lang w:val="en-US"/>
        </w:rPr>
        <w:t>,</w:t>
      </w:r>
    </w:p>
    <w:p w14:paraId="1839B37F" w14:textId="1DC69ECA" w:rsidR="00D80847" w:rsidRPr="000830AC" w:rsidRDefault="00CB7846">
      <w:pPr>
        <w:pStyle w:val="Listenabsatz"/>
        <w:numPr>
          <w:ilvl w:val="0"/>
          <w:numId w:val="34"/>
        </w:numPr>
        <w:rPr>
          <w:lang w:val="en-US"/>
        </w:rPr>
      </w:pPr>
      <w:r>
        <w:rPr>
          <w:lang w:val="en-US"/>
        </w:rPr>
        <w:t>i</w:t>
      </w:r>
      <w:r w:rsidR="00D80847" w:rsidRPr="000830AC">
        <w:rPr>
          <w:lang w:val="en-US"/>
        </w:rPr>
        <w:t>dentifying assessment tool or tools</w:t>
      </w:r>
      <w:r>
        <w:rPr>
          <w:lang w:val="en-US"/>
        </w:rPr>
        <w:t>, and</w:t>
      </w:r>
    </w:p>
    <w:p w14:paraId="78A7C575" w14:textId="2C922793" w:rsidR="00D80847" w:rsidRPr="000830AC" w:rsidRDefault="00CB7846">
      <w:pPr>
        <w:pStyle w:val="Listenabsatz"/>
        <w:numPr>
          <w:ilvl w:val="0"/>
          <w:numId w:val="34"/>
        </w:numPr>
        <w:rPr>
          <w:lang w:val="en-US"/>
        </w:rPr>
      </w:pPr>
      <w:r>
        <w:rPr>
          <w:lang w:val="en-US"/>
        </w:rPr>
        <w:t>c</w:t>
      </w:r>
      <w:r w:rsidR="00D80847" w:rsidRPr="000830AC">
        <w:rPr>
          <w:lang w:val="en-US"/>
        </w:rPr>
        <w:t>onducting security assessments</w:t>
      </w:r>
      <w:r>
        <w:rPr>
          <w:lang w:val="en-US"/>
        </w:rPr>
        <w:t>.</w:t>
      </w:r>
    </w:p>
    <w:p w14:paraId="574F0DCB" w14:textId="761E240A" w:rsidR="00D80847" w:rsidRPr="000830AC" w:rsidRDefault="00D80847" w:rsidP="00F74B75">
      <w:pPr>
        <w:pStyle w:val="berschrift4"/>
        <w:rPr>
          <w:lang w:val="en-US"/>
        </w:rPr>
      </w:pPr>
      <w:r w:rsidRPr="000830AC">
        <w:rPr>
          <w:lang w:val="en-US"/>
        </w:rPr>
        <w:t>Do</w:t>
      </w:r>
      <w:r w:rsidR="00A4393B" w:rsidRPr="000830AC">
        <w:rPr>
          <w:lang w:val="en-US"/>
        </w:rPr>
        <w:t xml:space="preserve"> (</w:t>
      </w:r>
      <w:r w:rsidR="00F74B75">
        <w:rPr>
          <w:lang w:val="en-US"/>
        </w:rPr>
        <w:t>i</w:t>
      </w:r>
      <w:r w:rsidR="00A4393B" w:rsidRPr="000830AC">
        <w:rPr>
          <w:lang w:val="en-US"/>
        </w:rPr>
        <w:t>mplement the ISMS)</w:t>
      </w:r>
    </w:p>
    <w:p w14:paraId="48DFDE67" w14:textId="09C95DB4" w:rsidR="005329A8" w:rsidRPr="000830AC" w:rsidRDefault="005329A8" w:rsidP="00D80847">
      <w:pPr>
        <w:rPr>
          <w:lang w:val="en-US"/>
        </w:rPr>
      </w:pPr>
      <w:r w:rsidRPr="000830AC">
        <w:rPr>
          <w:lang w:val="en-US"/>
        </w:rPr>
        <w:t xml:space="preserve">In the context of the ISMS, </w:t>
      </w:r>
      <w:r w:rsidR="00E84B87" w:rsidRPr="000830AC">
        <w:rPr>
          <w:lang w:val="en-US"/>
        </w:rPr>
        <w:t>“</w:t>
      </w:r>
      <w:r w:rsidRPr="000830AC">
        <w:rPr>
          <w:lang w:val="en-US"/>
        </w:rPr>
        <w:t>Do</w:t>
      </w:r>
      <w:r w:rsidR="00E84B87" w:rsidRPr="000830AC">
        <w:rPr>
          <w:lang w:val="en-US"/>
        </w:rPr>
        <w:t>”</w:t>
      </w:r>
      <w:r w:rsidRPr="000830AC">
        <w:rPr>
          <w:lang w:val="en-US"/>
        </w:rPr>
        <w:t xml:space="preserve"> phase is where the information security policies and </w:t>
      </w:r>
      <w:r w:rsidR="005318D2" w:rsidRPr="000830AC">
        <w:rPr>
          <w:lang w:val="en-US"/>
        </w:rPr>
        <w:t xml:space="preserve">relevant procedures are implemented. During this phase, responsibilities are allocated for each process, </w:t>
      </w:r>
      <w:r w:rsidR="00E84B87" w:rsidRPr="000830AC">
        <w:rPr>
          <w:lang w:val="en-US"/>
        </w:rPr>
        <w:t>system</w:t>
      </w:r>
      <w:r w:rsidR="005318D2" w:rsidRPr="000830AC">
        <w:rPr>
          <w:lang w:val="en-US"/>
        </w:rPr>
        <w:t xml:space="preserve">, </w:t>
      </w:r>
      <w:r w:rsidR="00543C37" w:rsidRPr="000830AC">
        <w:rPr>
          <w:lang w:val="en-US"/>
        </w:rPr>
        <w:t>processes,</w:t>
      </w:r>
      <w:r w:rsidR="00E84B87" w:rsidRPr="000830AC">
        <w:rPr>
          <w:lang w:val="en-US"/>
        </w:rPr>
        <w:t xml:space="preserve"> or procedures</w:t>
      </w:r>
      <w:r w:rsidR="00CB7846">
        <w:rPr>
          <w:lang w:val="en-US"/>
        </w:rPr>
        <w:t>. This includes</w:t>
      </w:r>
    </w:p>
    <w:p w14:paraId="0ED0FAFE" w14:textId="7292E7D8" w:rsidR="00D80847" w:rsidRPr="000830AC" w:rsidRDefault="00CB7846">
      <w:pPr>
        <w:pStyle w:val="Listenabsatz"/>
        <w:numPr>
          <w:ilvl w:val="0"/>
          <w:numId w:val="35"/>
        </w:numPr>
        <w:rPr>
          <w:lang w:val="en-US"/>
        </w:rPr>
      </w:pPr>
      <w:r>
        <w:rPr>
          <w:lang w:val="en-US"/>
        </w:rPr>
        <w:t>i</w:t>
      </w:r>
      <w:r w:rsidR="00D80847" w:rsidRPr="000830AC">
        <w:rPr>
          <w:lang w:val="en-US"/>
        </w:rPr>
        <w:t>mplementing security controls</w:t>
      </w:r>
      <w:r>
        <w:rPr>
          <w:lang w:val="en-US"/>
        </w:rPr>
        <w:t>,</w:t>
      </w:r>
    </w:p>
    <w:p w14:paraId="02399860" w14:textId="13CBA86A" w:rsidR="00D80847" w:rsidRPr="000830AC" w:rsidRDefault="00CB7846">
      <w:pPr>
        <w:pStyle w:val="Listenabsatz"/>
        <w:numPr>
          <w:ilvl w:val="0"/>
          <w:numId w:val="35"/>
        </w:numPr>
        <w:rPr>
          <w:lang w:val="en-US"/>
        </w:rPr>
      </w:pPr>
      <w:r>
        <w:rPr>
          <w:lang w:val="en-US"/>
        </w:rPr>
        <w:t>d</w:t>
      </w:r>
      <w:r w:rsidR="00D80847" w:rsidRPr="000830AC">
        <w:rPr>
          <w:lang w:val="en-US"/>
        </w:rPr>
        <w:t>eveloping security policies</w:t>
      </w:r>
      <w:r>
        <w:rPr>
          <w:lang w:val="en-US"/>
        </w:rPr>
        <w:t>, and</w:t>
      </w:r>
    </w:p>
    <w:p w14:paraId="769753E4" w14:textId="7E7B9E4E" w:rsidR="00D80847" w:rsidRPr="000830AC" w:rsidRDefault="00CB7846">
      <w:pPr>
        <w:pStyle w:val="Listenabsatz"/>
        <w:numPr>
          <w:ilvl w:val="0"/>
          <w:numId w:val="35"/>
        </w:numPr>
        <w:rPr>
          <w:lang w:val="en-US"/>
        </w:rPr>
      </w:pPr>
      <w:r>
        <w:rPr>
          <w:lang w:val="en-US"/>
        </w:rPr>
        <w:t>t</w:t>
      </w:r>
      <w:r w:rsidR="00D80847" w:rsidRPr="000830AC">
        <w:rPr>
          <w:lang w:val="en-US"/>
        </w:rPr>
        <w:t>raining personnel</w:t>
      </w:r>
      <w:r w:rsidR="008A4F60">
        <w:rPr>
          <w:lang w:val="en-US"/>
        </w:rPr>
        <w:t>.</w:t>
      </w:r>
    </w:p>
    <w:p w14:paraId="267A5ACD" w14:textId="6D4D6FBB" w:rsidR="00D80847" w:rsidRPr="000830AC" w:rsidRDefault="00D80847" w:rsidP="00F74B75">
      <w:pPr>
        <w:pStyle w:val="berschrift4"/>
        <w:rPr>
          <w:lang w:val="en-US"/>
        </w:rPr>
      </w:pPr>
      <w:r w:rsidRPr="000830AC">
        <w:rPr>
          <w:lang w:val="en-US"/>
        </w:rPr>
        <w:t>Check</w:t>
      </w:r>
      <w:r w:rsidR="00A4393B" w:rsidRPr="000830AC">
        <w:rPr>
          <w:lang w:val="en-US"/>
        </w:rPr>
        <w:t xml:space="preserve"> (</w:t>
      </w:r>
      <w:r w:rsidR="00F74B75">
        <w:rPr>
          <w:lang w:val="en-US"/>
        </w:rPr>
        <w:t>m</w:t>
      </w:r>
      <w:r w:rsidR="002B145D" w:rsidRPr="000830AC">
        <w:rPr>
          <w:lang w:val="en-US"/>
        </w:rPr>
        <w:t>onitor and check the ISMS)</w:t>
      </w:r>
    </w:p>
    <w:p w14:paraId="1BA1DF54" w14:textId="08D532D2" w:rsidR="00E84B87" w:rsidRPr="000830AC" w:rsidRDefault="00E84B87" w:rsidP="00D80847">
      <w:pPr>
        <w:rPr>
          <w:lang w:val="en-US"/>
        </w:rPr>
      </w:pPr>
      <w:r w:rsidRPr="000830AC">
        <w:rPr>
          <w:lang w:val="en-US"/>
        </w:rPr>
        <w:t>The “Check” phase is</w:t>
      </w:r>
      <w:r w:rsidR="008572DB" w:rsidRPr="000830AC">
        <w:rPr>
          <w:lang w:val="en-US"/>
        </w:rPr>
        <w:t xml:space="preserve"> where controls are deployed via self-assessment such as internal auditing and possible </w:t>
      </w:r>
      <w:r w:rsidR="00A4393B" w:rsidRPr="000830AC">
        <w:rPr>
          <w:lang w:val="en-US"/>
        </w:rPr>
        <w:t>checks are undertaken to ensure the ISMS is being implemented correctly.</w:t>
      </w:r>
      <w:r w:rsidR="00171731">
        <w:rPr>
          <w:lang w:val="en-US"/>
        </w:rPr>
        <w:t xml:space="preserve"> The</w:t>
      </w:r>
      <w:r w:rsidR="00587B8F">
        <w:rPr>
          <w:lang w:val="en-US"/>
        </w:rPr>
        <w:t xml:space="preserve"> activities in this phase include</w:t>
      </w:r>
    </w:p>
    <w:p w14:paraId="3EFA3686" w14:textId="57E4BB4A" w:rsidR="00D80847" w:rsidRPr="000830AC" w:rsidRDefault="00CB7846">
      <w:pPr>
        <w:pStyle w:val="Listenabsatz"/>
        <w:numPr>
          <w:ilvl w:val="0"/>
          <w:numId w:val="36"/>
        </w:numPr>
        <w:rPr>
          <w:lang w:val="en-US"/>
        </w:rPr>
      </w:pPr>
      <w:r>
        <w:rPr>
          <w:lang w:val="en-US"/>
        </w:rPr>
        <w:t>the verification of</w:t>
      </w:r>
      <w:r w:rsidR="00D80847" w:rsidRPr="000830AC">
        <w:rPr>
          <w:lang w:val="en-US"/>
        </w:rPr>
        <w:t xml:space="preserve"> security controls</w:t>
      </w:r>
      <w:r>
        <w:rPr>
          <w:lang w:val="en-US"/>
        </w:rPr>
        <w:t>,</w:t>
      </w:r>
    </w:p>
    <w:p w14:paraId="200A9A88" w14:textId="6723423D" w:rsidR="00D80847" w:rsidRPr="000830AC" w:rsidRDefault="00CB7846">
      <w:pPr>
        <w:pStyle w:val="Listenabsatz"/>
        <w:numPr>
          <w:ilvl w:val="0"/>
          <w:numId w:val="36"/>
        </w:numPr>
        <w:rPr>
          <w:lang w:val="en-US"/>
        </w:rPr>
      </w:pPr>
      <w:r>
        <w:rPr>
          <w:lang w:val="en-US"/>
        </w:rPr>
        <w:t>s</w:t>
      </w:r>
      <w:r w:rsidR="00D80847" w:rsidRPr="000830AC">
        <w:rPr>
          <w:lang w:val="en-US"/>
        </w:rPr>
        <w:t>elf-assessment</w:t>
      </w:r>
      <w:r>
        <w:rPr>
          <w:lang w:val="en-US"/>
        </w:rPr>
        <w:t>, and</w:t>
      </w:r>
    </w:p>
    <w:p w14:paraId="51D723CE" w14:textId="77FE5476" w:rsidR="00D80847" w:rsidRPr="000830AC" w:rsidRDefault="00CB7846">
      <w:pPr>
        <w:pStyle w:val="Listenabsatz"/>
        <w:numPr>
          <w:ilvl w:val="0"/>
          <w:numId w:val="36"/>
        </w:numPr>
        <w:rPr>
          <w:lang w:val="en-US"/>
        </w:rPr>
      </w:pPr>
      <w:r>
        <w:rPr>
          <w:lang w:val="en-US"/>
        </w:rPr>
        <w:t>t</w:t>
      </w:r>
      <w:r w:rsidR="00D80847" w:rsidRPr="000830AC">
        <w:rPr>
          <w:lang w:val="en-US"/>
        </w:rPr>
        <w:t>hird party verification</w:t>
      </w:r>
      <w:r w:rsidR="00B70762">
        <w:rPr>
          <w:lang w:val="en-US"/>
        </w:rPr>
        <w:t>, where required</w:t>
      </w:r>
      <w:r w:rsidR="008A4F60">
        <w:rPr>
          <w:lang w:val="en-US"/>
        </w:rPr>
        <w:t>.</w:t>
      </w:r>
    </w:p>
    <w:p w14:paraId="45856BDB" w14:textId="27706691" w:rsidR="00D80847" w:rsidRPr="000830AC" w:rsidRDefault="00D80847" w:rsidP="00F74B75">
      <w:pPr>
        <w:pStyle w:val="berschrift4"/>
        <w:rPr>
          <w:lang w:val="en-US"/>
        </w:rPr>
      </w:pPr>
      <w:r w:rsidRPr="000830AC">
        <w:rPr>
          <w:lang w:val="en-US"/>
        </w:rPr>
        <w:t>Act</w:t>
      </w:r>
      <w:r w:rsidR="002B145D" w:rsidRPr="000830AC">
        <w:rPr>
          <w:lang w:val="en-US"/>
        </w:rPr>
        <w:t xml:space="preserve"> (</w:t>
      </w:r>
      <w:r w:rsidR="00F74B75">
        <w:rPr>
          <w:lang w:val="en-US"/>
        </w:rPr>
        <w:t>m</w:t>
      </w:r>
      <w:r w:rsidR="002B145D" w:rsidRPr="000830AC">
        <w:rPr>
          <w:lang w:val="en-US"/>
        </w:rPr>
        <w:t>aintain and adjust the ISMS)</w:t>
      </w:r>
    </w:p>
    <w:p w14:paraId="2EBD5BCF" w14:textId="67F15E11" w:rsidR="002B145D" w:rsidRPr="000830AC" w:rsidRDefault="002B145D" w:rsidP="00D80847">
      <w:pPr>
        <w:rPr>
          <w:lang w:val="en-US"/>
        </w:rPr>
      </w:pPr>
      <w:r w:rsidRPr="000830AC">
        <w:rPr>
          <w:lang w:val="en-US"/>
        </w:rPr>
        <w:t xml:space="preserve">In the final phase, the “Act” phase, corrections are made to </w:t>
      </w:r>
      <w:r w:rsidR="00B70762">
        <w:rPr>
          <w:lang w:val="en-US"/>
        </w:rPr>
        <w:t xml:space="preserve">the </w:t>
      </w:r>
      <w:r w:rsidR="00930E9F" w:rsidRPr="000830AC">
        <w:rPr>
          <w:lang w:val="en-US"/>
        </w:rPr>
        <w:t xml:space="preserve">ISMS or the defective aspects of its implementation, preventative measures are included, based on the findings of the assessment of the correctness of the ISMS towards the organizational objective and </w:t>
      </w:r>
      <w:r w:rsidR="00617F7B" w:rsidRPr="000830AC">
        <w:rPr>
          <w:lang w:val="en-US"/>
        </w:rPr>
        <w:t>needs.</w:t>
      </w:r>
      <w:r w:rsidR="00B70762">
        <w:rPr>
          <w:lang w:val="en-US"/>
        </w:rPr>
        <w:t xml:space="preserve"> Some activities or actions that could be taken include</w:t>
      </w:r>
      <w:r w:rsidR="00CB7846">
        <w:rPr>
          <w:lang w:val="en-US"/>
        </w:rPr>
        <w:t xml:space="preserve"> the following:</w:t>
      </w:r>
    </w:p>
    <w:p w14:paraId="2A87781E" w14:textId="3C5AE769" w:rsidR="00D80847" w:rsidRPr="000830AC" w:rsidRDefault="00CB7846">
      <w:pPr>
        <w:pStyle w:val="Listenabsatz"/>
        <w:numPr>
          <w:ilvl w:val="0"/>
          <w:numId w:val="37"/>
        </w:numPr>
        <w:rPr>
          <w:lang w:val="en-US"/>
        </w:rPr>
      </w:pPr>
      <w:r>
        <w:rPr>
          <w:lang w:val="en-US"/>
        </w:rPr>
        <w:lastRenderedPageBreak/>
        <w:t>d</w:t>
      </w:r>
      <w:r w:rsidR="00D80847" w:rsidRPr="000830AC">
        <w:rPr>
          <w:lang w:val="en-US"/>
        </w:rPr>
        <w:t xml:space="preserve">evelop lessons </w:t>
      </w:r>
      <w:r w:rsidR="00617F7B" w:rsidRPr="000830AC">
        <w:rPr>
          <w:lang w:val="en-US"/>
        </w:rPr>
        <w:t>learned</w:t>
      </w:r>
    </w:p>
    <w:p w14:paraId="2A17DC49" w14:textId="0B9195BD" w:rsidR="00D80847" w:rsidRPr="000830AC" w:rsidRDefault="00CB7846">
      <w:pPr>
        <w:pStyle w:val="Listenabsatz"/>
        <w:numPr>
          <w:ilvl w:val="0"/>
          <w:numId w:val="37"/>
        </w:numPr>
        <w:rPr>
          <w:lang w:val="en-US"/>
        </w:rPr>
      </w:pPr>
      <w:r>
        <w:rPr>
          <w:lang w:val="en-US"/>
        </w:rPr>
        <w:t>e</w:t>
      </w:r>
      <w:r w:rsidR="00D80847" w:rsidRPr="000830AC">
        <w:rPr>
          <w:lang w:val="en-US"/>
        </w:rPr>
        <w:t xml:space="preserve">stablish </w:t>
      </w:r>
      <w:r w:rsidR="00617F7B" w:rsidRPr="000830AC">
        <w:rPr>
          <w:lang w:val="en-US"/>
        </w:rPr>
        <w:t>baselines</w:t>
      </w:r>
    </w:p>
    <w:p w14:paraId="706A97A3" w14:textId="4D935FB6" w:rsidR="00D80847" w:rsidRPr="000830AC" w:rsidRDefault="00CB7846">
      <w:pPr>
        <w:pStyle w:val="Listenabsatz"/>
        <w:numPr>
          <w:ilvl w:val="0"/>
          <w:numId w:val="37"/>
        </w:numPr>
        <w:rPr>
          <w:lang w:val="en-US"/>
        </w:rPr>
      </w:pPr>
      <w:r>
        <w:rPr>
          <w:lang w:val="en-US"/>
        </w:rPr>
        <w:t>a</w:t>
      </w:r>
      <w:r w:rsidR="00D80847" w:rsidRPr="000830AC">
        <w:rPr>
          <w:lang w:val="en-US"/>
        </w:rPr>
        <w:t xml:space="preserve">djust as </w:t>
      </w:r>
      <w:r w:rsidR="00617F7B" w:rsidRPr="000830AC">
        <w:rPr>
          <w:lang w:val="en-US"/>
        </w:rPr>
        <w:t>needed</w:t>
      </w:r>
    </w:p>
    <w:p w14:paraId="44482E1E" w14:textId="043762AE" w:rsidR="00D80847" w:rsidRPr="000830AC" w:rsidRDefault="00CB7846">
      <w:pPr>
        <w:pStyle w:val="Listenabsatz"/>
        <w:numPr>
          <w:ilvl w:val="0"/>
          <w:numId w:val="37"/>
        </w:numPr>
        <w:rPr>
          <w:lang w:val="en-US"/>
        </w:rPr>
      </w:pPr>
      <w:r>
        <w:rPr>
          <w:lang w:val="en-US"/>
        </w:rPr>
        <w:t>r</w:t>
      </w:r>
      <w:r w:rsidR="00D80847" w:rsidRPr="000830AC">
        <w:rPr>
          <w:lang w:val="en-US"/>
        </w:rPr>
        <w:t>epeat cycle</w:t>
      </w:r>
    </w:p>
    <w:p w14:paraId="52B94685" w14:textId="1E1B85E5" w:rsidR="00D80847" w:rsidRPr="00F74B75" w:rsidRDefault="00B70762" w:rsidP="00D80847">
      <w:pPr>
        <w:rPr>
          <w:lang w:val="en-US"/>
        </w:rPr>
      </w:pPr>
      <w:r w:rsidRPr="004B72B0">
        <w:rPr>
          <w:lang w:val="en-US"/>
        </w:rPr>
        <w:t>The PD</w:t>
      </w:r>
      <w:r w:rsidR="0028673A">
        <w:rPr>
          <w:lang w:val="en-US"/>
        </w:rPr>
        <w:t>C</w:t>
      </w:r>
      <w:r w:rsidRPr="004B72B0">
        <w:rPr>
          <w:lang w:val="en-US"/>
        </w:rPr>
        <w:t xml:space="preserve">A model has proven to be </w:t>
      </w:r>
      <w:r w:rsidR="00435522" w:rsidRPr="004B72B0">
        <w:rPr>
          <w:lang w:val="en-US"/>
        </w:rPr>
        <w:t>a useful</w:t>
      </w:r>
      <w:r w:rsidRPr="004B72B0">
        <w:rPr>
          <w:lang w:val="en-US"/>
        </w:rPr>
        <w:t xml:space="preserve"> guide in aligning the ISMS scope.</w:t>
      </w:r>
    </w:p>
    <w:p w14:paraId="38278691" w14:textId="77777777" w:rsidR="00D80847" w:rsidRPr="000830AC" w:rsidRDefault="00D80847" w:rsidP="00D80847">
      <w:pPr>
        <w:pStyle w:val="berschrift3"/>
        <w:rPr>
          <w:lang w:val="en-US"/>
        </w:rPr>
      </w:pPr>
      <w:r w:rsidRPr="000830AC">
        <w:rPr>
          <w:lang w:val="en-US"/>
        </w:rPr>
        <w:t>Self-Check Questions</w:t>
      </w:r>
    </w:p>
    <w:p w14:paraId="5F624D74" w14:textId="77777777" w:rsidR="00D80847" w:rsidRPr="000830AC" w:rsidRDefault="00D80847">
      <w:pPr>
        <w:pStyle w:val="Listenabsatz"/>
        <w:numPr>
          <w:ilvl w:val="0"/>
          <w:numId w:val="27"/>
        </w:numPr>
        <w:spacing w:after="0"/>
        <w:rPr>
          <w:lang w:val="en-US"/>
        </w:rPr>
      </w:pPr>
      <w:r w:rsidRPr="000830AC">
        <w:rPr>
          <w:lang w:val="en-US"/>
        </w:rPr>
        <w:t xml:space="preserve">Please list three possible boundaries of an ISMS. </w:t>
      </w:r>
    </w:p>
    <w:p w14:paraId="594240BE" w14:textId="77777777" w:rsidR="00D80847" w:rsidRPr="000830AC" w:rsidRDefault="00D80847" w:rsidP="00D80847">
      <w:pPr>
        <w:spacing w:line="240" w:lineRule="auto"/>
        <w:rPr>
          <w:i/>
          <w:iCs/>
          <w:u w:val="single"/>
          <w:lang w:val="en-US"/>
        </w:rPr>
      </w:pPr>
      <w:r w:rsidRPr="000830AC">
        <w:rPr>
          <w:i/>
          <w:iCs/>
          <w:u w:val="single"/>
          <w:lang w:val="en-US"/>
        </w:rPr>
        <w:t>Activities of a business unit within an organization</w:t>
      </w:r>
    </w:p>
    <w:p w14:paraId="5DBA9E8D" w14:textId="77777777" w:rsidR="00D80847" w:rsidRPr="000830AC" w:rsidRDefault="00D80847" w:rsidP="00D80847">
      <w:pPr>
        <w:spacing w:line="240" w:lineRule="auto"/>
        <w:rPr>
          <w:i/>
          <w:iCs/>
          <w:u w:val="single"/>
          <w:lang w:val="en-US"/>
        </w:rPr>
      </w:pPr>
      <w:r w:rsidRPr="000830AC">
        <w:rPr>
          <w:i/>
          <w:iCs/>
          <w:u w:val="single"/>
          <w:lang w:val="en-US"/>
        </w:rPr>
        <w:t>Activities of a department within an organization</w:t>
      </w:r>
    </w:p>
    <w:p w14:paraId="5B6165C8" w14:textId="77777777" w:rsidR="00D80847" w:rsidRPr="000830AC" w:rsidRDefault="00D80847" w:rsidP="00D80847">
      <w:pPr>
        <w:spacing w:line="240" w:lineRule="auto"/>
        <w:rPr>
          <w:i/>
          <w:iCs/>
          <w:u w:val="single"/>
          <w:lang w:val="en-US"/>
        </w:rPr>
      </w:pPr>
      <w:r w:rsidRPr="000830AC">
        <w:rPr>
          <w:i/>
          <w:iCs/>
          <w:u w:val="single"/>
          <w:lang w:val="en-US"/>
        </w:rPr>
        <w:t>Project activity</w:t>
      </w:r>
    </w:p>
    <w:p w14:paraId="428A8C56" w14:textId="77777777" w:rsidR="00D80847" w:rsidRPr="000830AC" w:rsidRDefault="00D80847" w:rsidP="00D80847">
      <w:pPr>
        <w:spacing w:line="240" w:lineRule="auto"/>
        <w:rPr>
          <w:i/>
          <w:iCs/>
          <w:u w:val="single"/>
          <w:lang w:val="en-US"/>
        </w:rPr>
      </w:pPr>
      <w:r w:rsidRPr="000830AC">
        <w:rPr>
          <w:i/>
          <w:iCs/>
          <w:u w:val="single"/>
          <w:lang w:val="en-US"/>
        </w:rPr>
        <w:t>A set of functions or services</w:t>
      </w:r>
    </w:p>
    <w:p w14:paraId="5836A18C" w14:textId="77777777" w:rsidR="00D80847" w:rsidRPr="000830AC" w:rsidRDefault="00D80847">
      <w:pPr>
        <w:pStyle w:val="Listenabsatz"/>
        <w:numPr>
          <w:ilvl w:val="0"/>
          <w:numId w:val="27"/>
        </w:numPr>
        <w:spacing w:after="0"/>
        <w:rPr>
          <w:lang w:val="en-US"/>
        </w:rPr>
      </w:pPr>
      <w:r w:rsidRPr="000830AC">
        <w:rPr>
          <w:lang w:val="en-US"/>
        </w:rPr>
        <w:t>Please mark the incorrect statement(s).</w:t>
      </w:r>
    </w:p>
    <w:p w14:paraId="42E05DB0" w14:textId="258B5575" w:rsidR="00D80847" w:rsidRPr="000830AC" w:rsidRDefault="00D80847">
      <w:pPr>
        <w:pStyle w:val="Listenabsatz"/>
        <w:numPr>
          <w:ilvl w:val="0"/>
          <w:numId w:val="28"/>
        </w:numPr>
        <w:rPr>
          <w:lang w:val="en-US"/>
        </w:rPr>
      </w:pPr>
      <w:r w:rsidRPr="000830AC">
        <w:rPr>
          <w:lang w:val="en-US"/>
        </w:rPr>
        <w:t xml:space="preserve">Implementing an ISMS in an organization minimizes business impact and financial costs of security </w:t>
      </w:r>
      <w:r w:rsidR="00617F7B" w:rsidRPr="000830AC">
        <w:rPr>
          <w:lang w:val="en-US"/>
        </w:rPr>
        <w:t>incidents.</w:t>
      </w:r>
    </w:p>
    <w:p w14:paraId="3476FD02" w14:textId="272A5878" w:rsidR="00D80847" w:rsidRPr="000830AC" w:rsidRDefault="00D80847">
      <w:pPr>
        <w:pStyle w:val="Listenabsatz"/>
        <w:numPr>
          <w:ilvl w:val="0"/>
          <w:numId w:val="28"/>
        </w:numPr>
        <w:rPr>
          <w:lang w:val="en-US"/>
        </w:rPr>
      </w:pPr>
      <w:r w:rsidRPr="000830AC">
        <w:rPr>
          <w:lang w:val="en-US"/>
        </w:rPr>
        <w:t xml:space="preserve">Implementing an ISMS in an organization reduces the number and frequency of </w:t>
      </w:r>
      <w:r w:rsidR="00C07E08" w:rsidRPr="000830AC">
        <w:rPr>
          <w:lang w:val="en-US"/>
        </w:rPr>
        <w:t>incidents.</w:t>
      </w:r>
    </w:p>
    <w:p w14:paraId="53D507EC" w14:textId="23871E2B" w:rsidR="00D80847" w:rsidRPr="000830AC" w:rsidRDefault="00D80847">
      <w:pPr>
        <w:pStyle w:val="Listenabsatz"/>
        <w:numPr>
          <w:ilvl w:val="0"/>
          <w:numId w:val="28"/>
        </w:numPr>
        <w:rPr>
          <w:lang w:val="en-US"/>
        </w:rPr>
      </w:pPr>
      <w:r w:rsidRPr="000830AC">
        <w:rPr>
          <w:lang w:val="en-US"/>
        </w:rPr>
        <w:t xml:space="preserve">Implementing an ISMS in an organization complies with laws and </w:t>
      </w:r>
      <w:r w:rsidR="00617F7B" w:rsidRPr="000830AC">
        <w:rPr>
          <w:lang w:val="en-US"/>
        </w:rPr>
        <w:t>regulations.</w:t>
      </w:r>
    </w:p>
    <w:p w14:paraId="2E9DCC8A" w14:textId="20529901" w:rsidR="00D80847" w:rsidRPr="000830AC" w:rsidRDefault="00D80847">
      <w:pPr>
        <w:pStyle w:val="Listenabsatz"/>
        <w:numPr>
          <w:ilvl w:val="0"/>
          <w:numId w:val="28"/>
        </w:numPr>
        <w:rPr>
          <w:i/>
          <w:iCs/>
          <w:u w:val="single"/>
          <w:lang w:val="en-US"/>
        </w:rPr>
      </w:pPr>
      <w:r w:rsidRPr="000830AC">
        <w:rPr>
          <w:i/>
          <w:iCs/>
          <w:u w:val="single"/>
          <w:lang w:val="en-US"/>
        </w:rPr>
        <w:t xml:space="preserve">Implementing an ISMS in an organization increases </w:t>
      </w:r>
      <w:r w:rsidR="00617F7B" w:rsidRPr="000830AC">
        <w:rPr>
          <w:i/>
          <w:iCs/>
          <w:u w:val="single"/>
          <w:lang w:val="en-US"/>
        </w:rPr>
        <w:t>revenue.</w:t>
      </w:r>
    </w:p>
    <w:p w14:paraId="76BCA1DF" w14:textId="77777777" w:rsidR="00D80847" w:rsidRPr="000830AC" w:rsidRDefault="00D80847">
      <w:pPr>
        <w:pStyle w:val="Listenabsatz"/>
        <w:numPr>
          <w:ilvl w:val="0"/>
          <w:numId w:val="27"/>
        </w:numPr>
        <w:spacing w:after="0"/>
        <w:rPr>
          <w:lang w:val="en-US"/>
        </w:rPr>
      </w:pPr>
      <w:r w:rsidRPr="000830AC">
        <w:rPr>
          <w:lang w:val="en-US"/>
        </w:rPr>
        <w:t>Please complete the following sentence.</w:t>
      </w:r>
    </w:p>
    <w:p w14:paraId="7DDEF186" w14:textId="20EC6508" w:rsidR="00D80847" w:rsidRPr="000830AC" w:rsidRDefault="00D80847" w:rsidP="00D80847">
      <w:pPr>
        <w:rPr>
          <w:lang w:val="en-US"/>
        </w:rPr>
      </w:pPr>
      <w:r w:rsidRPr="000830AC">
        <w:rPr>
          <w:lang w:val="en-US"/>
        </w:rPr>
        <w:t xml:space="preserve">The Plan-Do-Check-Act model (Demings’s Quality Circle) was previously required under the </w:t>
      </w:r>
      <w:r w:rsidR="00072150">
        <w:rPr>
          <w:i/>
          <w:iCs/>
          <w:u w:val="single"/>
          <w:lang w:val="en-US"/>
        </w:rPr>
        <w:t>ISO/IEC</w:t>
      </w:r>
      <w:r w:rsidRPr="000830AC">
        <w:rPr>
          <w:i/>
          <w:iCs/>
          <w:u w:val="single"/>
          <w:lang w:val="en-US"/>
        </w:rPr>
        <w:t xml:space="preserve"> 27001:2005</w:t>
      </w:r>
      <w:r w:rsidRPr="000830AC">
        <w:rPr>
          <w:lang w:val="en-US"/>
        </w:rPr>
        <w:t xml:space="preserve">, however was updated under the </w:t>
      </w:r>
      <w:r w:rsidR="00072150">
        <w:rPr>
          <w:i/>
          <w:iCs/>
          <w:u w:val="single"/>
          <w:lang w:val="en-US"/>
        </w:rPr>
        <w:t>ISO/IEC</w:t>
      </w:r>
      <w:r w:rsidRPr="000830AC">
        <w:rPr>
          <w:i/>
          <w:iCs/>
          <w:u w:val="single"/>
          <w:lang w:val="en-US"/>
        </w:rPr>
        <w:t xml:space="preserve"> 27001:2013</w:t>
      </w:r>
      <w:r w:rsidRPr="000830AC">
        <w:rPr>
          <w:lang w:val="en-US"/>
        </w:rPr>
        <w:t>.</w:t>
      </w:r>
    </w:p>
    <w:p w14:paraId="359E2E06" w14:textId="77777777" w:rsidR="00467462" w:rsidRPr="00C26241" w:rsidRDefault="00467462" w:rsidP="00F74B75">
      <w:pPr>
        <w:pStyle w:val="Summary"/>
        <w:rPr>
          <w:lang w:val="en-US"/>
        </w:rPr>
      </w:pPr>
      <w:r w:rsidRPr="00C26241">
        <w:rPr>
          <w:lang w:val="en-US"/>
        </w:rPr>
        <w:t>Summary</w:t>
      </w:r>
    </w:p>
    <w:p w14:paraId="10586563" w14:textId="64E73C0E" w:rsidR="00467462" w:rsidRPr="000830AC" w:rsidRDefault="00467462" w:rsidP="00467462">
      <w:pPr>
        <w:rPr>
          <w:lang w:val="en-US"/>
        </w:rPr>
      </w:pPr>
      <w:r w:rsidRPr="000830AC">
        <w:rPr>
          <w:lang w:val="en-US"/>
        </w:rPr>
        <w:t xml:space="preserve">The risks associated with IT systems in organizations </w:t>
      </w:r>
      <w:r w:rsidR="00617F7B" w:rsidRPr="000830AC">
        <w:rPr>
          <w:lang w:val="en-US"/>
        </w:rPr>
        <w:t>are</w:t>
      </w:r>
      <w:r w:rsidRPr="000830AC">
        <w:rPr>
          <w:lang w:val="en-US"/>
        </w:rPr>
        <w:t xml:space="preserve"> on the ascendency. Companies and individuals alike would have to change their approach to information security, with more and more exposure, particularly, over the Internet. For companies, to start on the right footing means to get the ISMS scope right, aligned correctly with the organizational objectives and with the commitment of top management.</w:t>
      </w:r>
    </w:p>
    <w:p w14:paraId="2A364C33" w14:textId="4443D8E8" w:rsidR="00467462" w:rsidRPr="000830AC" w:rsidRDefault="00467462" w:rsidP="00467462">
      <w:pPr>
        <w:rPr>
          <w:lang w:val="en-US"/>
        </w:rPr>
      </w:pPr>
      <w:r w:rsidRPr="000830AC">
        <w:rPr>
          <w:lang w:val="en-US"/>
        </w:rPr>
        <w:t xml:space="preserve">The </w:t>
      </w:r>
      <w:r w:rsidR="00072150">
        <w:rPr>
          <w:lang w:val="en-US"/>
        </w:rPr>
        <w:t>ISO/IEC</w:t>
      </w:r>
      <w:r w:rsidRPr="000830AC">
        <w:rPr>
          <w:lang w:val="en-US"/>
        </w:rPr>
        <w:t xml:space="preserve"> 27000 family of standards offers the necessary guidance, which </w:t>
      </w:r>
      <w:r w:rsidR="00041319" w:rsidRPr="000830AC">
        <w:rPr>
          <w:lang w:val="en-US"/>
        </w:rPr>
        <w:t>is</w:t>
      </w:r>
      <w:r w:rsidRPr="000830AC">
        <w:rPr>
          <w:lang w:val="en-US"/>
        </w:rPr>
        <w:t xml:space="preserve"> based on best and globally accepted practices, to manage </w:t>
      </w:r>
      <w:r w:rsidR="00617F7B" w:rsidRPr="000830AC">
        <w:rPr>
          <w:lang w:val="en-US"/>
        </w:rPr>
        <w:t>threats</w:t>
      </w:r>
      <w:r w:rsidRPr="000830AC">
        <w:rPr>
          <w:lang w:val="en-US"/>
        </w:rPr>
        <w:t xml:space="preserve"> and vulnerabilities and help to mitigate the risks surrounding the IT systems.</w:t>
      </w:r>
    </w:p>
    <w:p w14:paraId="00161414" w14:textId="77777777" w:rsidR="00467462" w:rsidRPr="000830AC" w:rsidRDefault="00467462" w:rsidP="00467462">
      <w:pPr>
        <w:rPr>
          <w:lang w:val="en-US"/>
        </w:rPr>
      </w:pPr>
      <w:r w:rsidRPr="000830AC">
        <w:rPr>
          <w:lang w:val="en-US"/>
        </w:rPr>
        <w:lastRenderedPageBreak/>
        <w:t>In principle, it should be possible for organizations of all sizes, types, and nature to implement an ISMS. The ISMS is not a one-stop shop but a set of policies that are expected to be integrated into existing business processes and set ups. The requirements are laid out in the standards. It is, however, cumbersome to implement and therefore requires skilled and experienced ISO security experts to help top management to implement.</w:t>
      </w:r>
    </w:p>
    <w:p w14:paraId="6A0CE4AE" w14:textId="2ED3E538" w:rsidR="00467462" w:rsidRPr="000830AC" w:rsidRDefault="00467462" w:rsidP="00467462">
      <w:pPr>
        <w:rPr>
          <w:lang w:val="en-US"/>
        </w:rPr>
      </w:pPr>
      <w:r w:rsidRPr="000830AC">
        <w:rPr>
          <w:lang w:val="en-US"/>
        </w:rPr>
        <w:t xml:space="preserve">The most significant issue in the implementation of the ISMS is </w:t>
      </w:r>
      <w:r w:rsidR="00A83046" w:rsidRPr="000830AC">
        <w:rPr>
          <w:lang w:val="en-US"/>
        </w:rPr>
        <w:t>documentation.</w:t>
      </w:r>
    </w:p>
    <w:p w14:paraId="6CE4A194" w14:textId="77777777" w:rsidR="00D80847" w:rsidRPr="000830AC" w:rsidRDefault="00D80847" w:rsidP="00D80847">
      <w:pPr>
        <w:rPr>
          <w:lang w:val="en-US"/>
        </w:rPr>
      </w:pPr>
      <w:r w:rsidRPr="000830AC">
        <w:rPr>
          <w:lang w:val="en-US"/>
        </w:rPr>
        <w:br w:type="page"/>
      </w:r>
    </w:p>
    <w:p w14:paraId="795FF60A" w14:textId="2AF0FF55" w:rsidR="00D80847" w:rsidRPr="004B72B0" w:rsidRDefault="00D80847" w:rsidP="004B72B0">
      <w:pPr>
        <w:pStyle w:val="berschrift1"/>
        <w:rPr>
          <w:rStyle w:val="eop"/>
          <w:lang w:val="en-GB"/>
        </w:rPr>
      </w:pPr>
      <w:r w:rsidRPr="004B72B0">
        <w:rPr>
          <w:rStyle w:val="normaltextrun"/>
          <w:lang w:val="en-GB"/>
        </w:rPr>
        <w:lastRenderedPageBreak/>
        <w:t>Unit 3 – Implementation of the Information Security Management System</w:t>
      </w:r>
      <w:r w:rsidRPr="004B72B0">
        <w:rPr>
          <w:rStyle w:val="eop"/>
          <w:lang w:val="en-GB"/>
        </w:rPr>
        <w:t> </w:t>
      </w:r>
    </w:p>
    <w:p w14:paraId="797CC9A7" w14:textId="77777777" w:rsidR="00D80847" w:rsidRPr="000830AC" w:rsidRDefault="00D80847" w:rsidP="00D80847">
      <w:pPr>
        <w:rPr>
          <w:b/>
          <w:bCs/>
          <w:lang w:val="en-US"/>
        </w:rPr>
      </w:pPr>
      <w:r w:rsidRPr="000830AC">
        <w:rPr>
          <w:b/>
          <w:bCs/>
          <w:lang w:val="en-US"/>
        </w:rPr>
        <w:t>Study Goals</w:t>
      </w:r>
    </w:p>
    <w:p w14:paraId="4350F8D7" w14:textId="77777777" w:rsidR="00D80847" w:rsidRPr="000830AC" w:rsidRDefault="00D80847" w:rsidP="00D80847">
      <w:pPr>
        <w:rPr>
          <w:lang w:val="en-US"/>
        </w:rPr>
      </w:pPr>
    </w:p>
    <w:p w14:paraId="14671C9C" w14:textId="77777777" w:rsidR="00D80847" w:rsidRPr="000830AC" w:rsidRDefault="00D80847" w:rsidP="00D80847">
      <w:pPr>
        <w:rPr>
          <w:lang w:val="en-US"/>
        </w:rPr>
      </w:pPr>
      <w:r w:rsidRPr="000830AC">
        <w:rPr>
          <w:lang w:val="en-US"/>
        </w:rPr>
        <w:t>On completion of this unit, you will be able to…</w:t>
      </w:r>
    </w:p>
    <w:p w14:paraId="52C1519B" w14:textId="77777777" w:rsidR="00D80847" w:rsidRPr="000830AC" w:rsidRDefault="00D80847" w:rsidP="00D80847">
      <w:pPr>
        <w:rPr>
          <w:szCs w:val="24"/>
          <w:lang w:val="en-US"/>
        </w:rPr>
      </w:pPr>
    </w:p>
    <w:p w14:paraId="40183DB1" w14:textId="6BA3BE65" w:rsidR="00B10BC9" w:rsidRPr="000830AC" w:rsidRDefault="00B10BC9" w:rsidP="00B10BC9">
      <w:pPr>
        <w:rPr>
          <w:lang w:val="en-US"/>
        </w:rPr>
      </w:pPr>
      <w:r w:rsidRPr="000830AC">
        <w:rPr>
          <w:lang w:val="en-US"/>
        </w:rPr>
        <w:t xml:space="preserve">… describe the steps to be taken to implement an ISMS in an organization in accordance with the specifications </w:t>
      </w:r>
      <w:r w:rsidR="00041319" w:rsidRPr="000830AC">
        <w:rPr>
          <w:lang w:val="en-US"/>
        </w:rPr>
        <w:t>of ISO</w:t>
      </w:r>
      <w:r w:rsidRPr="000830AC">
        <w:rPr>
          <w:lang w:val="en-US"/>
        </w:rPr>
        <w:t>/IEC 27001 and 27002 standards.</w:t>
      </w:r>
    </w:p>
    <w:p w14:paraId="7D039487" w14:textId="305D0E30" w:rsidR="00B10BC9" w:rsidRPr="000830AC" w:rsidRDefault="00B10BC9" w:rsidP="00B10BC9">
      <w:pPr>
        <w:rPr>
          <w:lang w:val="en-US"/>
        </w:rPr>
      </w:pPr>
      <w:r w:rsidRPr="000830AC">
        <w:rPr>
          <w:lang w:val="en-US"/>
        </w:rPr>
        <w:t xml:space="preserve">… </w:t>
      </w:r>
      <w:r w:rsidR="006D7341">
        <w:rPr>
          <w:lang w:val="en-US"/>
        </w:rPr>
        <w:t>formulate</w:t>
      </w:r>
      <w:r w:rsidRPr="000830AC">
        <w:rPr>
          <w:lang w:val="en-US"/>
        </w:rPr>
        <w:t xml:space="preserve"> a statement of applicability (SoA</w:t>
      </w:r>
      <w:r w:rsidR="005236D3" w:rsidRPr="000830AC">
        <w:rPr>
          <w:lang w:val="en-US"/>
        </w:rPr>
        <w:t>) and</w:t>
      </w:r>
      <w:r w:rsidRPr="000830AC">
        <w:rPr>
          <w:lang w:val="en-US"/>
        </w:rPr>
        <w:t xml:space="preserve"> offer justification for the inclusion and or exclusion of security </w:t>
      </w:r>
      <w:r w:rsidR="00617F7B" w:rsidRPr="000830AC">
        <w:rPr>
          <w:lang w:val="en-US"/>
        </w:rPr>
        <w:t>controls.</w:t>
      </w:r>
    </w:p>
    <w:p w14:paraId="0D65E819" w14:textId="2EF453DB" w:rsidR="00B10BC9" w:rsidRPr="000830AC" w:rsidRDefault="00B10BC9" w:rsidP="00B10BC9">
      <w:pPr>
        <w:rPr>
          <w:lang w:val="en-US"/>
        </w:rPr>
      </w:pPr>
      <w:r w:rsidRPr="000830AC">
        <w:rPr>
          <w:lang w:val="en-US"/>
        </w:rPr>
        <w:t>…define an organizational structure, including roles and responsibilities for information security</w:t>
      </w:r>
      <w:r w:rsidR="00003DA2" w:rsidRPr="000830AC">
        <w:rPr>
          <w:lang w:val="en-US"/>
        </w:rPr>
        <w:t>.</w:t>
      </w:r>
    </w:p>
    <w:p w14:paraId="1985ADAC" w14:textId="17341950" w:rsidR="00B10BC9" w:rsidRPr="000830AC" w:rsidRDefault="00B10BC9" w:rsidP="00B10BC9">
      <w:pPr>
        <w:rPr>
          <w:lang w:val="en-US"/>
        </w:rPr>
      </w:pPr>
      <w:r w:rsidRPr="000830AC">
        <w:rPr>
          <w:lang w:val="en-US"/>
        </w:rPr>
        <w:t xml:space="preserve">… </w:t>
      </w:r>
      <w:r w:rsidR="00F74B75">
        <w:rPr>
          <w:lang w:val="en-US"/>
        </w:rPr>
        <w:t>de</w:t>
      </w:r>
      <w:r w:rsidRPr="000830AC">
        <w:rPr>
          <w:lang w:val="en-US"/>
        </w:rPr>
        <w:t xml:space="preserve">velop and manage documentation and communication in accordance with the relevant </w:t>
      </w:r>
      <w:r w:rsidR="00041319" w:rsidRPr="000830AC">
        <w:rPr>
          <w:lang w:val="en-US"/>
        </w:rPr>
        <w:t>ISOs.</w:t>
      </w:r>
    </w:p>
    <w:p w14:paraId="210CFCC6" w14:textId="72625321" w:rsidR="00D80847" w:rsidRPr="000830AC" w:rsidRDefault="00B10BC9" w:rsidP="00B10BC9">
      <w:pPr>
        <w:rPr>
          <w:lang w:val="en-US"/>
        </w:rPr>
      </w:pPr>
      <w:r w:rsidRPr="000830AC">
        <w:rPr>
          <w:lang w:val="en-US"/>
        </w:rPr>
        <w:t xml:space="preserve">… </w:t>
      </w:r>
      <w:r w:rsidR="00F74B75">
        <w:rPr>
          <w:lang w:val="en-US"/>
        </w:rPr>
        <w:t>e</w:t>
      </w:r>
      <w:r w:rsidRPr="000830AC">
        <w:rPr>
          <w:lang w:val="en-US"/>
        </w:rPr>
        <w:t xml:space="preserve">valuate security controls, design, and implement pertinent controls and procedures for the </w:t>
      </w:r>
      <w:r w:rsidR="00F95A8F">
        <w:rPr>
          <w:lang w:val="en-US"/>
        </w:rPr>
        <w:t>execution</w:t>
      </w:r>
      <w:r w:rsidRPr="000830AC">
        <w:rPr>
          <w:lang w:val="en-US"/>
        </w:rPr>
        <w:t xml:space="preserve"> of the ISMS.</w:t>
      </w:r>
      <w:r w:rsidR="00D80847" w:rsidRPr="000830AC">
        <w:rPr>
          <w:lang w:val="en-US"/>
        </w:rPr>
        <w:br w:type="page"/>
      </w:r>
    </w:p>
    <w:p w14:paraId="6A607A42" w14:textId="30D58134" w:rsidR="00F74B75" w:rsidRPr="00F74B75" w:rsidRDefault="00F74B75" w:rsidP="00F74B75">
      <w:pPr>
        <w:pStyle w:val="berschrift1"/>
        <w:rPr>
          <w:lang w:val="en-US"/>
        </w:rPr>
      </w:pPr>
      <w:r>
        <w:rPr>
          <w:rStyle w:val="normaltextrun"/>
          <w:lang w:val="en-US"/>
        </w:rPr>
        <w:lastRenderedPageBreak/>
        <w:t xml:space="preserve">3. </w:t>
      </w:r>
      <w:r w:rsidRPr="00F74B75">
        <w:rPr>
          <w:rStyle w:val="normaltextrun"/>
          <w:lang w:val="en-US"/>
        </w:rPr>
        <w:t>Implementation of the Information Security Management System</w:t>
      </w:r>
      <w:r w:rsidRPr="00F74B75">
        <w:rPr>
          <w:rStyle w:val="eop"/>
          <w:lang w:val="en-US"/>
        </w:rPr>
        <w:t> </w:t>
      </w:r>
    </w:p>
    <w:p w14:paraId="54B879D6" w14:textId="6737FFE2" w:rsidR="00D80847" w:rsidRPr="000830AC" w:rsidRDefault="00D80847" w:rsidP="00D80847">
      <w:pPr>
        <w:pStyle w:val="berschrift2"/>
        <w:rPr>
          <w:lang w:val="en-US"/>
        </w:rPr>
      </w:pPr>
      <w:r w:rsidRPr="000830AC">
        <w:rPr>
          <w:lang w:val="en-US"/>
        </w:rPr>
        <w:t xml:space="preserve">Introduction </w:t>
      </w:r>
    </w:p>
    <w:p w14:paraId="4426DDCF" w14:textId="68C28665" w:rsidR="00D80847" w:rsidRPr="000830AC" w:rsidRDefault="00B22238" w:rsidP="00D80847">
      <w:pPr>
        <w:rPr>
          <w:lang w:val="en-GB"/>
        </w:rPr>
      </w:pPr>
      <w:r w:rsidRPr="000830AC">
        <w:rPr>
          <w:lang w:val="en-GB"/>
        </w:rPr>
        <w:t>The information security management system</w:t>
      </w:r>
      <w:r w:rsidR="00003DA2" w:rsidRPr="000830AC">
        <w:rPr>
          <w:lang w:val="en-GB"/>
        </w:rPr>
        <w:t xml:space="preserve"> (ISMS)</w:t>
      </w:r>
      <w:r w:rsidR="007D6BBC" w:rsidRPr="000830AC">
        <w:rPr>
          <w:lang w:val="en-GB"/>
        </w:rPr>
        <w:t xml:space="preserve"> </w:t>
      </w:r>
      <w:r w:rsidR="00003DA2" w:rsidRPr="000830AC">
        <w:rPr>
          <w:lang w:val="en-GB"/>
        </w:rPr>
        <w:t>is</w:t>
      </w:r>
      <w:r w:rsidR="007D6BBC" w:rsidRPr="000830AC">
        <w:rPr>
          <w:lang w:val="en-GB"/>
        </w:rPr>
        <w:t xml:space="preserve"> considered as difficult to implement. This is </w:t>
      </w:r>
      <w:r w:rsidR="00003DA2" w:rsidRPr="000830AC">
        <w:rPr>
          <w:lang w:val="en-GB"/>
        </w:rPr>
        <w:t xml:space="preserve">largely </w:t>
      </w:r>
      <w:r w:rsidR="007D6BBC" w:rsidRPr="000830AC">
        <w:rPr>
          <w:lang w:val="en-GB"/>
        </w:rPr>
        <w:t>because</w:t>
      </w:r>
      <w:r w:rsidR="008C00A1" w:rsidRPr="000830AC">
        <w:rPr>
          <w:lang w:val="en-GB"/>
        </w:rPr>
        <w:t xml:space="preserve">, the ISOs provide a general guidance </w:t>
      </w:r>
      <w:r w:rsidR="00003DA2" w:rsidRPr="000830AC">
        <w:rPr>
          <w:lang w:val="en-GB"/>
        </w:rPr>
        <w:t>about</w:t>
      </w:r>
      <w:r w:rsidR="008C00A1" w:rsidRPr="000830AC">
        <w:rPr>
          <w:lang w:val="en-GB"/>
        </w:rPr>
        <w:t xml:space="preserve"> how to implement </w:t>
      </w:r>
      <w:r w:rsidR="006C54CC" w:rsidRPr="000830AC">
        <w:rPr>
          <w:lang w:val="en-GB"/>
        </w:rPr>
        <w:t xml:space="preserve">it </w:t>
      </w:r>
      <w:r w:rsidR="008C00A1" w:rsidRPr="000830AC">
        <w:rPr>
          <w:lang w:val="en-GB"/>
        </w:rPr>
        <w:t xml:space="preserve">and </w:t>
      </w:r>
      <w:r w:rsidR="00B62101" w:rsidRPr="000830AC">
        <w:rPr>
          <w:lang w:val="en-GB"/>
        </w:rPr>
        <w:t xml:space="preserve">contextual factors </w:t>
      </w:r>
      <w:r w:rsidR="00003DA2" w:rsidRPr="000830AC">
        <w:rPr>
          <w:lang w:val="en-GB"/>
        </w:rPr>
        <w:t xml:space="preserve">might </w:t>
      </w:r>
      <w:r w:rsidR="00B62101" w:rsidRPr="000830AC">
        <w:rPr>
          <w:lang w:val="en-GB"/>
        </w:rPr>
        <w:t>differ across organizations</w:t>
      </w:r>
      <w:r w:rsidR="00BF0B35" w:rsidRPr="000830AC">
        <w:rPr>
          <w:lang w:val="en-GB"/>
        </w:rPr>
        <w:t>, since organizations seeking to implement an ISMS might differ in size and type</w:t>
      </w:r>
      <w:r w:rsidR="00CE0FA7" w:rsidRPr="000830AC">
        <w:rPr>
          <w:lang w:val="en-GB"/>
        </w:rPr>
        <w:t>, and therefore, there is no one hard and fast rule for implementation.</w:t>
      </w:r>
    </w:p>
    <w:p w14:paraId="18F85DF5" w14:textId="6BE5AF1F" w:rsidR="00D92316" w:rsidRPr="000830AC" w:rsidRDefault="00360018" w:rsidP="00D80847">
      <w:pPr>
        <w:rPr>
          <w:lang w:val="en-GB"/>
        </w:rPr>
      </w:pPr>
      <w:r w:rsidRPr="000830AC">
        <w:rPr>
          <w:lang w:val="en-GB"/>
        </w:rPr>
        <w:t xml:space="preserve">On every level, organizations of all sizes and types are faced with some amount of risk. </w:t>
      </w:r>
      <w:r w:rsidR="005B0FB4" w:rsidRPr="000830AC">
        <w:rPr>
          <w:lang w:val="en-GB"/>
        </w:rPr>
        <w:t xml:space="preserve">These </w:t>
      </w:r>
      <w:r w:rsidR="00E41AB2" w:rsidRPr="000830AC">
        <w:rPr>
          <w:lang w:val="en-GB"/>
        </w:rPr>
        <w:t>emanate from threats and vulnerabilities</w:t>
      </w:r>
      <w:r w:rsidR="00B97CD2" w:rsidRPr="000830AC">
        <w:rPr>
          <w:lang w:val="en-GB"/>
        </w:rPr>
        <w:t xml:space="preserve"> </w:t>
      </w:r>
      <w:r w:rsidR="00E41AB2" w:rsidRPr="000830AC">
        <w:rPr>
          <w:lang w:val="en-GB"/>
        </w:rPr>
        <w:t>that often cannot be addressed adequately</w:t>
      </w:r>
      <w:r w:rsidR="00B97CD2" w:rsidRPr="000830AC">
        <w:rPr>
          <w:lang w:val="en-GB"/>
        </w:rPr>
        <w:t xml:space="preserve"> and a lack of effective control mechanisms</w:t>
      </w:r>
      <w:r w:rsidR="00295333" w:rsidRPr="000830AC">
        <w:rPr>
          <w:lang w:val="en-GB"/>
        </w:rPr>
        <w:t xml:space="preserve">. </w:t>
      </w:r>
      <w:r w:rsidR="000A7A9E" w:rsidRPr="000830AC">
        <w:rPr>
          <w:lang w:val="en-GB"/>
        </w:rPr>
        <w:t xml:space="preserve">The </w:t>
      </w:r>
      <w:r w:rsidR="006B5AF3" w:rsidRPr="000830AC">
        <w:rPr>
          <w:lang w:val="en-GB"/>
        </w:rPr>
        <w:t>deciding factor</w:t>
      </w:r>
      <w:r w:rsidR="000A7A9E" w:rsidRPr="000830AC">
        <w:rPr>
          <w:lang w:val="en-GB"/>
        </w:rPr>
        <w:t xml:space="preserve"> often between </w:t>
      </w:r>
      <w:r w:rsidR="00CE0FA7" w:rsidRPr="000830AC">
        <w:rPr>
          <w:lang w:val="en-GB"/>
        </w:rPr>
        <w:t>an</w:t>
      </w:r>
      <w:r w:rsidR="000A7A9E" w:rsidRPr="000830AC">
        <w:rPr>
          <w:lang w:val="en-GB"/>
        </w:rPr>
        <w:t xml:space="preserve"> </w:t>
      </w:r>
      <w:r w:rsidR="006B5AF3" w:rsidRPr="000830AC">
        <w:rPr>
          <w:lang w:val="en-GB"/>
        </w:rPr>
        <w:t>effective</w:t>
      </w:r>
      <w:r w:rsidR="000A7A9E" w:rsidRPr="000830AC">
        <w:rPr>
          <w:lang w:val="en-GB"/>
        </w:rPr>
        <w:t xml:space="preserve"> </w:t>
      </w:r>
      <w:r w:rsidR="00B97CD2" w:rsidRPr="000830AC">
        <w:rPr>
          <w:lang w:val="en-GB"/>
        </w:rPr>
        <w:t>organization</w:t>
      </w:r>
      <w:r w:rsidR="000A7A9E" w:rsidRPr="000830AC">
        <w:rPr>
          <w:lang w:val="en-GB"/>
        </w:rPr>
        <w:t xml:space="preserve"> and an </w:t>
      </w:r>
      <w:r w:rsidR="006B5AF3" w:rsidRPr="000830AC">
        <w:rPr>
          <w:lang w:val="en-GB"/>
        </w:rPr>
        <w:t>ineffective</w:t>
      </w:r>
      <w:r w:rsidR="000A7A9E" w:rsidRPr="000830AC">
        <w:rPr>
          <w:lang w:val="en-GB"/>
        </w:rPr>
        <w:t xml:space="preserve"> one is </w:t>
      </w:r>
      <w:r w:rsidR="00CE0FA7" w:rsidRPr="000830AC">
        <w:rPr>
          <w:lang w:val="en-GB"/>
        </w:rPr>
        <w:t>commonly,</w:t>
      </w:r>
      <w:r w:rsidR="006B5AF3" w:rsidRPr="000830AC">
        <w:rPr>
          <w:lang w:val="en-GB"/>
        </w:rPr>
        <w:t xml:space="preserve"> </w:t>
      </w:r>
      <w:r w:rsidR="000A7A9E" w:rsidRPr="000830AC">
        <w:rPr>
          <w:lang w:val="en-GB"/>
        </w:rPr>
        <w:t xml:space="preserve">risk management. Organizations that </w:t>
      </w:r>
      <w:r w:rsidR="00327188" w:rsidRPr="000830AC">
        <w:rPr>
          <w:lang w:val="en-GB"/>
        </w:rPr>
        <w:t>can</w:t>
      </w:r>
      <w:r w:rsidR="000A7A9E" w:rsidRPr="000830AC">
        <w:rPr>
          <w:lang w:val="en-GB"/>
        </w:rPr>
        <w:t xml:space="preserve"> assess risks</w:t>
      </w:r>
      <w:r w:rsidR="007823C3" w:rsidRPr="000830AC">
        <w:rPr>
          <w:lang w:val="en-GB"/>
        </w:rPr>
        <w:t xml:space="preserve">, manage, and in many cases mitigate the effects of risks </w:t>
      </w:r>
      <w:r w:rsidR="00CE0FA7" w:rsidRPr="000830AC">
        <w:rPr>
          <w:lang w:val="en-GB"/>
        </w:rPr>
        <w:t>likely to impact</w:t>
      </w:r>
      <w:r w:rsidR="007823C3" w:rsidRPr="000830AC">
        <w:rPr>
          <w:lang w:val="en-GB"/>
        </w:rPr>
        <w:t xml:space="preserve"> their systems and processes, have a higher chance of being successful.</w:t>
      </w:r>
    </w:p>
    <w:p w14:paraId="7266CFF4" w14:textId="194C499D" w:rsidR="00CD0B1B" w:rsidRPr="000830AC" w:rsidRDefault="00A30EFF" w:rsidP="00D80847">
      <w:pPr>
        <w:rPr>
          <w:lang w:val="en-GB"/>
        </w:rPr>
      </w:pPr>
      <w:r w:rsidRPr="000830AC">
        <w:rPr>
          <w:lang w:val="en-GB"/>
        </w:rPr>
        <w:t xml:space="preserve">This </w:t>
      </w:r>
      <w:r w:rsidR="00CD0B1B" w:rsidRPr="000830AC">
        <w:rPr>
          <w:lang w:val="en-GB"/>
        </w:rPr>
        <w:t>unit</w:t>
      </w:r>
      <w:r w:rsidRPr="000830AC">
        <w:rPr>
          <w:lang w:val="en-GB"/>
        </w:rPr>
        <w:t xml:space="preserve"> will outline, i</w:t>
      </w:r>
      <w:r w:rsidR="00232C14" w:rsidRPr="000830AC">
        <w:rPr>
          <w:lang w:val="en-GB"/>
        </w:rPr>
        <w:t xml:space="preserve">n accordance with the </w:t>
      </w:r>
      <w:r w:rsidR="00072150">
        <w:rPr>
          <w:lang w:val="en-GB"/>
        </w:rPr>
        <w:t>ISO/IEC</w:t>
      </w:r>
      <w:r w:rsidR="00232C14" w:rsidRPr="000830AC">
        <w:rPr>
          <w:lang w:val="en-GB"/>
        </w:rPr>
        <w:t xml:space="preserve"> 27001, </w:t>
      </w:r>
      <w:r w:rsidRPr="000830AC">
        <w:rPr>
          <w:lang w:val="en-GB"/>
        </w:rPr>
        <w:t xml:space="preserve">how </w:t>
      </w:r>
      <w:r w:rsidR="00232C14" w:rsidRPr="000830AC">
        <w:rPr>
          <w:lang w:val="en-GB"/>
        </w:rPr>
        <w:t>to implement an ISMS</w:t>
      </w:r>
      <w:r w:rsidR="00F9515E" w:rsidRPr="000830AC">
        <w:rPr>
          <w:lang w:val="en-GB"/>
        </w:rPr>
        <w:t>:</w:t>
      </w:r>
      <w:r w:rsidR="00232C14" w:rsidRPr="000830AC">
        <w:rPr>
          <w:lang w:val="en-GB"/>
        </w:rPr>
        <w:t xml:space="preserve"> </w:t>
      </w:r>
      <w:r w:rsidR="000C7E26" w:rsidRPr="000830AC">
        <w:rPr>
          <w:lang w:val="en-GB"/>
        </w:rPr>
        <w:t xml:space="preserve">including the </w:t>
      </w:r>
      <w:r w:rsidR="00232C14" w:rsidRPr="000830AC">
        <w:rPr>
          <w:lang w:val="en-GB"/>
        </w:rPr>
        <w:t>o</w:t>
      </w:r>
      <w:r w:rsidR="0034711B" w:rsidRPr="000830AC">
        <w:rPr>
          <w:lang w:val="en-GB"/>
        </w:rPr>
        <w:t xml:space="preserve">bjectives and the scope of the ISMS </w:t>
      </w:r>
      <w:r w:rsidR="000C7E26" w:rsidRPr="000830AC">
        <w:rPr>
          <w:lang w:val="en-GB"/>
        </w:rPr>
        <w:t xml:space="preserve">which </w:t>
      </w:r>
      <w:r w:rsidR="0034711B" w:rsidRPr="000830AC">
        <w:rPr>
          <w:lang w:val="en-GB"/>
        </w:rPr>
        <w:t>would have to be defined</w:t>
      </w:r>
      <w:r w:rsidR="006F5A1A">
        <w:rPr>
          <w:lang w:val="en-GB"/>
        </w:rPr>
        <w:t>.</w:t>
      </w:r>
      <w:r w:rsidR="0034711B" w:rsidRPr="000830AC">
        <w:rPr>
          <w:lang w:val="en-GB"/>
        </w:rPr>
        <w:t xml:space="preserve"> </w:t>
      </w:r>
      <w:r w:rsidR="000155D8">
        <w:rPr>
          <w:lang w:val="en-GB"/>
        </w:rPr>
        <w:t>The unit covers</w:t>
      </w:r>
      <w:r w:rsidR="0034711B" w:rsidRPr="000830AC">
        <w:rPr>
          <w:lang w:val="en-GB"/>
        </w:rPr>
        <w:t xml:space="preserve"> inventory of assets, </w:t>
      </w:r>
      <w:r w:rsidR="00D3347B" w:rsidRPr="000830AC">
        <w:rPr>
          <w:lang w:val="en-GB"/>
        </w:rPr>
        <w:t>de</w:t>
      </w:r>
      <w:r w:rsidR="008B2332" w:rsidRPr="000830AC">
        <w:rPr>
          <w:lang w:val="en-GB"/>
        </w:rPr>
        <w:t>fini</w:t>
      </w:r>
      <w:r w:rsidR="00D3347B" w:rsidRPr="000830AC">
        <w:rPr>
          <w:lang w:val="en-GB"/>
        </w:rPr>
        <w:t>tion</w:t>
      </w:r>
      <w:r w:rsidR="0034711B" w:rsidRPr="000830AC">
        <w:rPr>
          <w:lang w:val="en-GB"/>
        </w:rPr>
        <w:t xml:space="preserve"> of risk management framework</w:t>
      </w:r>
      <w:r w:rsidR="00A3793B" w:rsidRPr="000830AC">
        <w:rPr>
          <w:lang w:val="en-GB"/>
        </w:rPr>
        <w:t xml:space="preserve">, </w:t>
      </w:r>
      <w:r w:rsidR="000C7E26" w:rsidRPr="000830AC">
        <w:rPr>
          <w:lang w:val="en-GB"/>
        </w:rPr>
        <w:t>risk</w:t>
      </w:r>
      <w:r w:rsidR="00A3793B" w:rsidRPr="000830AC">
        <w:rPr>
          <w:lang w:val="en-GB"/>
        </w:rPr>
        <w:t xml:space="preserve"> identification and scoring, plus risk treatment plans, verification of </w:t>
      </w:r>
      <w:r w:rsidR="00495A5D" w:rsidRPr="000830AC">
        <w:rPr>
          <w:lang w:val="en-GB"/>
        </w:rPr>
        <w:t xml:space="preserve">risk treatment plan against the </w:t>
      </w:r>
      <w:r w:rsidR="00D3347B" w:rsidRPr="000830AC">
        <w:rPr>
          <w:lang w:val="en-GB"/>
        </w:rPr>
        <w:t>provision of</w:t>
      </w:r>
      <w:r w:rsidR="00495A5D" w:rsidRPr="000830AC">
        <w:rPr>
          <w:lang w:val="en-GB"/>
        </w:rPr>
        <w:t xml:space="preserve"> the Annex A controls </w:t>
      </w:r>
      <w:r w:rsidR="00144529" w:rsidRPr="000830AC">
        <w:rPr>
          <w:lang w:val="en-GB"/>
        </w:rPr>
        <w:t xml:space="preserve">and procedures </w:t>
      </w:r>
      <w:r w:rsidR="000C7E26" w:rsidRPr="000830AC">
        <w:rPr>
          <w:lang w:val="en-GB"/>
        </w:rPr>
        <w:t xml:space="preserve">of the </w:t>
      </w:r>
      <w:r w:rsidR="00072150">
        <w:rPr>
          <w:lang w:val="en-GB"/>
        </w:rPr>
        <w:t>ISO/IEC</w:t>
      </w:r>
      <w:r w:rsidR="000C7E26" w:rsidRPr="000830AC">
        <w:rPr>
          <w:lang w:val="en-GB"/>
        </w:rPr>
        <w:t xml:space="preserve"> 27001 </w:t>
      </w:r>
      <w:r w:rsidR="00495A5D" w:rsidRPr="000830AC">
        <w:rPr>
          <w:lang w:val="en-GB"/>
        </w:rPr>
        <w:t>and</w:t>
      </w:r>
      <w:r w:rsidR="00144529" w:rsidRPr="000830AC">
        <w:rPr>
          <w:lang w:val="en-GB"/>
        </w:rPr>
        <w:t xml:space="preserve"> 27002, and </w:t>
      </w:r>
      <w:r w:rsidR="00D3347B" w:rsidRPr="000830AC">
        <w:rPr>
          <w:lang w:val="en-GB"/>
        </w:rPr>
        <w:t>document</w:t>
      </w:r>
      <w:r w:rsidR="0021217E">
        <w:rPr>
          <w:lang w:val="en-GB"/>
        </w:rPr>
        <w:t>ation</w:t>
      </w:r>
      <w:r w:rsidR="00D3347B" w:rsidRPr="000830AC">
        <w:rPr>
          <w:lang w:val="en-GB"/>
        </w:rPr>
        <w:t xml:space="preserve"> and communication management</w:t>
      </w:r>
      <w:r w:rsidR="000E6F63" w:rsidRPr="000830AC">
        <w:rPr>
          <w:lang w:val="en-GB"/>
        </w:rPr>
        <w:t xml:space="preserve"> as part of the ISMS operationalization</w:t>
      </w:r>
      <w:r w:rsidR="00D3347B" w:rsidRPr="000830AC">
        <w:rPr>
          <w:lang w:val="en-GB"/>
        </w:rPr>
        <w:t>.</w:t>
      </w:r>
      <w:r w:rsidR="000E6F63" w:rsidRPr="000830AC">
        <w:rPr>
          <w:lang w:val="en-GB"/>
        </w:rPr>
        <w:t xml:space="preserve"> </w:t>
      </w:r>
      <w:r w:rsidR="00CD0B1B" w:rsidRPr="000830AC">
        <w:rPr>
          <w:lang w:val="en-GB"/>
        </w:rPr>
        <w:t xml:space="preserve">The Unit </w:t>
      </w:r>
      <w:r w:rsidR="00F22D8D">
        <w:rPr>
          <w:lang w:val="en-GB"/>
        </w:rPr>
        <w:t xml:space="preserve">further </w:t>
      </w:r>
      <w:r w:rsidR="00CD0B1B" w:rsidRPr="000830AC">
        <w:rPr>
          <w:lang w:val="en-GB"/>
        </w:rPr>
        <w:t xml:space="preserve">covers </w:t>
      </w:r>
      <w:r w:rsidR="0047068C" w:rsidRPr="000830AC">
        <w:rPr>
          <w:lang w:val="en-GB"/>
        </w:rPr>
        <w:t xml:space="preserve">statement of </w:t>
      </w:r>
      <w:r w:rsidR="00741511">
        <w:rPr>
          <w:lang w:val="en-GB"/>
        </w:rPr>
        <w:t>a</w:t>
      </w:r>
      <w:r w:rsidR="0047068C" w:rsidRPr="000830AC">
        <w:rPr>
          <w:lang w:val="en-GB"/>
        </w:rPr>
        <w:t>pplicability (SoA) as well</w:t>
      </w:r>
      <w:r w:rsidR="00712C18" w:rsidRPr="000830AC">
        <w:rPr>
          <w:lang w:val="en-GB"/>
        </w:rPr>
        <w:t xml:space="preserve"> and why </w:t>
      </w:r>
      <w:r w:rsidR="0000597E" w:rsidRPr="000830AC">
        <w:rPr>
          <w:lang w:val="en-GB"/>
        </w:rPr>
        <w:t>it is</w:t>
      </w:r>
      <w:r w:rsidR="00712C18" w:rsidRPr="000830AC">
        <w:rPr>
          <w:lang w:val="en-GB"/>
        </w:rPr>
        <w:t xml:space="preserve"> relevant in the </w:t>
      </w:r>
      <w:r w:rsidR="00741511">
        <w:rPr>
          <w:lang w:val="en-GB"/>
        </w:rPr>
        <w:t>execution</w:t>
      </w:r>
      <w:r w:rsidR="00741511" w:rsidRPr="000830AC">
        <w:rPr>
          <w:lang w:val="en-GB"/>
        </w:rPr>
        <w:t xml:space="preserve"> </w:t>
      </w:r>
      <w:r w:rsidR="00712C18" w:rsidRPr="000830AC">
        <w:rPr>
          <w:lang w:val="en-GB"/>
        </w:rPr>
        <w:t xml:space="preserve">of the ISMS, roles and </w:t>
      </w:r>
      <w:r w:rsidR="0047068C" w:rsidRPr="000830AC">
        <w:rPr>
          <w:lang w:val="en-GB"/>
        </w:rPr>
        <w:t>responsibilities’</w:t>
      </w:r>
      <w:r w:rsidR="00B31B99" w:rsidRPr="000830AC">
        <w:rPr>
          <w:lang w:val="en-GB"/>
        </w:rPr>
        <w:t xml:space="preserve"> definition, documentation and other controls that ought to be in place to ensure that the ISMS implementation is successful.</w:t>
      </w:r>
    </w:p>
    <w:p w14:paraId="63E2279E" w14:textId="77777777" w:rsidR="00D80847" w:rsidRPr="000830AC" w:rsidRDefault="00D80847" w:rsidP="00D80847">
      <w:pPr>
        <w:rPr>
          <w:lang w:val="en-GB"/>
        </w:rPr>
      </w:pPr>
    </w:p>
    <w:p w14:paraId="0EEFA4FD" w14:textId="77777777" w:rsidR="000E4939" w:rsidRPr="000830AC" w:rsidRDefault="000E4939" w:rsidP="0026530B">
      <w:pPr>
        <w:rPr>
          <w:lang w:val="en-US"/>
        </w:rPr>
      </w:pPr>
    </w:p>
    <w:p w14:paraId="6BCF50E6" w14:textId="77777777" w:rsidR="000E4939" w:rsidRPr="000830AC" w:rsidRDefault="000E4939" w:rsidP="0026530B">
      <w:pPr>
        <w:rPr>
          <w:lang w:val="en-US"/>
        </w:rPr>
      </w:pPr>
    </w:p>
    <w:p w14:paraId="6B07D317" w14:textId="77777777" w:rsidR="000E4939" w:rsidRPr="000830AC" w:rsidRDefault="000E4939" w:rsidP="0026530B">
      <w:pPr>
        <w:rPr>
          <w:lang w:val="en-US"/>
        </w:rPr>
      </w:pPr>
    </w:p>
    <w:p w14:paraId="4FB2FA81" w14:textId="77777777" w:rsidR="000E4939" w:rsidRPr="000830AC" w:rsidRDefault="000E4939" w:rsidP="0026530B">
      <w:pPr>
        <w:rPr>
          <w:lang w:val="en-US"/>
        </w:rPr>
      </w:pPr>
    </w:p>
    <w:p w14:paraId="7C8A9F9B" w14:textId="77777777" w:rsidR="000E4939" w:rsidRPr="000830AC" w:rsidRDefault="000E4939" w:rsidP="0026530B">
      <w:pPr>
        <w:rPr>
          <w:lang w:val="en-US"/>
        </w:rPr>
      </w:pPr>
    </w:p>
    <w:p w14:paraId="18842353" w14:textId="77777777" w:rsidR="000E4939" w:rsidRPr="000830AC" w:rsidRDefault="000E4939" w:rsidP="0026530B">
      <w:pPr>
        <w:rPr>
          <w:lang w:val="en-US"/>
        </w:rPr>
      </w:pPr>
    </w:p>
    <w:p w14:paraId="7FD8224F" w14:textId="77777777" w:rsidR="000E4939" w:rsidRPr="000830AC" w:rsidRDefault="000E4939" w:rsidP="0026530B">
      <w:pPr>
        <w:rPr>
          <w:lang w:val="en-US"/>
        </w:rPr>
      </w:pPr>
    </w:p>
    <w:p w14:paraId="701B24E4" w14:textId="1ECCC487" w:rsidR="000E4939" w:rsidRPr="00F820DF" w:rsidRDefault="000E4939" w:rsidP="00D9204E">
      <w:pPr>
        <w:pStyle w:val="berschrift2"/>
        <w:rPr>
          <w:lang w:val="en-GB"/>
        </w:rPr>
      </w:pPr>
      <w:r w:rsidRPr="030AF482">
        <w:rPr>
          <w:lang w:val="en-GB"/>
        </w:rPr>
        <w:t xml:space="preserve">3.1 </w:t>
      </w:r>
      <w:r w:rsidR="00142AFF" w:rsidRPr="030AF482">
        <w:rPr>
          <w:lang w:val="en-GB"/>
        </w:rPr>
        <w:t>Risk Assessment</w:t>
      </w:r>
    </w:p>
    <w:p w14:paraId="27A55C1E" w14:textId="7D214832" w:rsidR="00805A37" w:rsidRPr="000830AC" w:rsidRDefault="00390321" w:rsidP="000E4939">
      <w:pPr>
        <w:rPr>
          <w:lang w:val="en-US"/>
        </w:rPr>
      </w:pPr>
      <w:r w:rsidRPr="000830AC">
        <w:rPr>
          <w:lang w:val="en-US"/>
        </w:rPr>
        <w:t>There are risks associated with implementing the ISMS</w:t>
      </w:r>
      <w:r w:rsidR="00BF055D" w:rsidRPr="000830AC">
        <w:rPr>
          <w:lang w:val="en-US"/>
        </w:rPr>
        <w:t xml:space="preserve">. </w:t>
      </w:r>
      <w:r w:rsidR="003C47C1" w:rsidRPr="000830AC">
        <w:rPr>
          <w:lang w:val="en-US"/>
        </w:rPr>
        <w:t>Risks are a function of</w:t>
      </w:r>
      <w:r w:rsidR="00324F9A" w:rsidRPr="000830AC">
        <w:rPr>
          <w:lang w:val="en-US"/>
        </w:rPr>
        <w:t xml:space="preserve"> threats and vulnerabilities</w:t>
      </w:r>
      <w:r w:rsidR="007F787D" w:rsidRPr="000830AC">
        <w:rPr>
          <w:lang w:val="en-US"/>
        </w:rPr>
        <w:t xml:space="preserve">. In other words, </w:t>
      </w:r>
      <w:r w:rsidR="001514BE" w:rsidRPr="000830AC">
        <w:rPr>
          <w:lang w:val="en-US"/>
        </w:rPr>
        <w:t xml:space="preserve">mathematically, </w:t>
      </w:r>
      <w:r w:rsidR="007F787D" w:rsidRPr="000830AC">
        <w:rPr>
          <w:lang w:val="en-US"/>
        </w:rPr>
        <w:t xml:space="preserve">risks </w:t>
      </w:r>
      <w:r w:rsidR="001514BE" w:rsidRPr="000830AC">
        <w:rPr>
          <w:lang w:val="en-US"/>
        </w:rPr>
        <w:t>equal</w:t>
      </w:r>
      <w:r w:rsidR="007F787D" w:rsidRPr="000830AC">
        <w:rPr>
          <w:lang w:val="en-US"/>
        </w:rPr>
        <w:t xml:space="preserve"> </w:t>
      </w:r>
      <w:r w:rsidR="00D81F4E" w:rsidRPr="000830AC">
        <w:rPr>
          <w:lang w:val="en-US"/>
        </w:rPr>
        <w:t>threats multiplied by vulnerabilities.</w:t>
      </w:r>
      <w:r w:rsidR="00324F9A" w:rsidRPr="000830AC">
        <w:rPr>
          <w:lang w:val="en-US"/>
        </w:rPr>
        <w:t xml:space="preserve"> </w:t>
      </w:r>
      <w:r w:rsidR="00BF055D" w:rsidRPr="000830AC">
        <w:rPr>
          <w:lang w:val="en-US"/>
        </w:rPr>
        <w:t>Early identification of risk</w:t>
      </w:r>
      <w:r w:rsidR="00134891" w:rsidRPr="000830AC">
        <w:rPr>
          <w:lang w:val="en-US"/>
        </w:rPr>
        <w:t xml:space="preserve">s is good, a step in the right direction, however, </w:t>
      </w:r>
      <w:r w:rsidR="001A7DD1" w:rsidRPr="000830AC">
        <w:rPr>
          <w:lang w:val="en-US"/>
        </w:rPr>
        <w:t>a lot could change about an organization</w:t>
      </w:r>
      <w:r w:rsidR="00621A06" w:rsidRPr="000830AC">
        <w:rPr>
          <w:lang w:val="en-US"/>
        </w:rPr>
        <w:t xml:space="preserve"> and such changes </w:t>
      </w:r>
      <w:r w:rsidR="00451677" w:rsidRPr="000830AC">
        <w:rPr>
          <w:lang w:val="en-US"/>
        </w:rPr>
        <w:t xml:space="preserve">have the propensity to </w:t>
      </w:r>
      <w:r w:rsidR="00621A06" w:rsidRPr="000830AC">
        <w:rPr>
          <w:lang w:val="en-US"/>
        </w:rPr>
        <w:t>introduce new risks to an organization</w:t>
      </w:r>
      <w:r w:rsidR="0038308C" w:rsidRPr="000830AC">
        <w:rPr>
          <w:lang w:val="en-US"/>
        </w:rPr>
        <w:t xml:space="preserve"> and its ISMS</w:t>
      </w:r>
      <w:r w:rsidR="00451677" w:rsidRPr="000830AC">
        <w:rPr>
          <w:lang w:val="en-US"/>
        </w:rPr>
        <w:t xml:space="preserve"> implementation</w:t>
      </w:r>
      <w:r w:rsidR="00BB6859" w:rsidRPr="000830AC">
        <w:rPr>
          <w:lang w:val="en-US"/>
        </w:rPr>
        <w:t xml:space="preserve">. Possible changes could </w:t>
      </w:r>
      <w:r w:rsidR="001514BE" w:rsidRPr="000830AC">
        <w:rPr>
          <w:lang w:val="en-US"/>
        </w:rPr>
        <w:t>emanate from</w:t>
      </w:r>
    </w:p>
    <w:p w14:paraId="1A03C125" w14:textId="7DFB4209" w:rsidR="001A7DD1" w:rsidRPr="000830AC" w:rsidRDefault="009B7C5B">
      <w:pPr>
        <w:pStyle w:val="Listenabsatz"/>
        <w:numPr>
          <w:ilvl w:val="0"/>
          <w:numId w:val="39"/>
        </w:numPr>
        <w:rPr>
          <w:lang w:val="en-US"/>
        </w:rPr>
      </w:pPr>
      <w:r>
        <w:rPr>
          <w:lang w:val="en-US"/>
        </w:rPr>
        <w:t>c</w:t>
      </w:r>
      <w:r w:rsidR="0057385A" w:rsidRPr="000830AC">
        <w:rPr>
          <w:lang w:val="en-US"/>
        </w:rPr>
        <w:t>hanges to the b</w:t>
      </w:r>
      <w:r w:rsidR="001A7DD1" w:rsidRPr="000830AC">
        <w:rPr>
          <w:lang w:val="en-US"/>
        </w:rPr>
        <w:t>usiness environment</w:t>
      </w:r>
      <w:r w:rsidR="00997464" w:rsidRPr="000830AC">
        <w:rPr>
          <w:lang w:val="en-US"/>
        </w:rPr>
        <w:t xml:space="preserve"> (legal, regulatory</w:t>
      </w:r>
      <w:r w:rsidR="00E313A6" w:rsidRPr="000830AC">
        <w:rPr>
          <w:lang w:val="en-US"/>
        </w:rPr>
        <w:t xml:space="preserve">, other external </w:t>
      </w:r>
      <w:r w:rsidR="00B429D1" w:rsidRPr="000830AC">
        <w:rPr>
          <w:lang w:val="en-US"/>
        </w:rPr>
        <w:t>factors</w:t>
      </w:r>
      <w:r w:rsidR="00997464" w:rsidRPr="000830AC">
        <w:rPr>
          <w:lang w:val="en-US"/>
        </w:rPr>
        <w:t>)</w:t>
      </w:r>
      <w:r>
        <w:rPr>
          <w:lang w:val="en-US"/>
        </w:rPr>
        <w:t>.</w:t>
      </w:r>
    </w:p>
    <w:p w14:paraId="5DE751F8" w14:textId="61927CD0" w:rsidR="001A7DD1" w:rsidRPr="000830AC" w:rsidRDefault="009B7C5B">
      <w:pPr>
        <w:pStyle w:val="Listenabsatz"/>
        <w:numPr>
          <w:ilvl w:val="0"/>
          <w:numId w:val="39"/>
        </w:numPr>
        <w:rPr>
          <w:lang w:val="en-US"/>
        </w:rPr>
      </w:pPr>
      <w:r>
        <w:rPr>
          <w:lang w:val="en-US"/>
        </w:rPr>
        <w:t>the r</w:t>
      </w:r>
      <w:r w:rsidR="001B4B87" w:rsidRPr="000830AC">
        <w:rPr>
          <w:lang w:val="en-US"/>
        </w:rPr>
        <w:t>isk profile</w:t>
      </w:r>
      <w:r w:rsidR="00B429D1" w:rsidRPr="000830AC">
        <w:rPr>
          <w:lang w:val="en-US"/>
        </w:rPr>
        <w:t xml:space="preserve">, which could be impacted </w:t>
      </w:r>
      <w:r w:rsidR="00F3302F" w:rsidRPr="000830AC">
        <w:rPr>
          <w:lang w:val="en-US"/>
        </w:rPr>
        <w:t>because of</w:t>
      </w:r>
      <w:r w:rsidR="00B429D1" w:rsidRPr="000830AC">
        <w:rPr>
          <w:lang w:val="en-US"/>
        </w:rPr>
        <w:t xml:space="preserve"> multiple </w:t>
      </w:r>
      <w:r w:rsidR="005A6930" w:rsidRPr="000830AC">
        <w:rPr>
          <w:lang w:val="en-US"/>
        </w:rPr>
        <w:t>variables</w:t>
      </w:r>
      <w:r w:rsidR="00DF1B50" w:rsidRPr="000830AC">
        <w:rPr>
          <w:lang w:val="en-US"/>
        </w:rPr>
        <w:t xml:space="preserve"> affecting the nature and level of threats</w:t>
      </w:r>
      <w:r w:rsidR="003232BB" w:rsidRPr="000830AC">
        <w:rPr>
          <w:lang w:val="en-US"/>
        </w:rPr>
        <w:t xml:space="preserve"> faced by </w:t>
      </w:r>
      <w:r w:rsidR="00F3302F" w:rsidRPr="000830AC">
        <w:rPr>
          <w:lang w:val="en-US"/>
        </w:rPr>
        <w:t>an</w:t>
      </w:r>
      <w:r w:rsidR="003232BB" w:rsidRPr="000830AC">
        <w:rPr>
          <w:lang w:val="en-US"/>
        </w:rPr>
        <w:t xml:space="preserve"> organization, </w:t>
      </w:r>
      <w:r w:rsidR="005A6930" w:rsidRPr="000830AC">
        <w:rPr>
          <w:lang w:val="en-US"/>
        </w:rPr>
        <w:t>internal and external factors</w:t>
      </w:r>
      <w:r w:rsidR="003232BB" w:rsidRPr="000830AC">
        <w:rPr>
          <w:lang w:val="en-US"/>
        </w:rPr>
        <w:t>.</w:t>
      </w:r>
    </w:p>
    <w:p w14:paraId="2902925A" w14:textId="4A8F5542" w:rsidR="001B4B87" w:rsidRPr="000830AC" w:rsidRDefault="009B7C5B">
      <w:pPr>
        <w:pStyle w:val="Listenabsatz"/>
        <w:numPr>
          <w:ilvl w:val="0"/>
          <w:numId w:val="39"/>
        </w:numPr>
        <w:rPr>
          <w:lang w:val="en-US"/>
        </w:rPr>
      </w:pPr>
      <w:r>
        <w:rPr>
          <w:lang w:val="en-US"/>
        </w:rPr>
        <w:t>b</w:t>
      </w:r>
      <w:r w:rsidR="001B4B87" w:rsidRPr="000830AC">
        <w:rPr>
          <w:lang w:val="en-US"/>
        </w:rPr>
        <w:t>usiness objectives</w:t>
      </w:r>
      <w:r w:rsidR="001169CF" w:rsidRPr="000830AC">
        <w:rPr>
          <w:lang w:val="en-US"/>
        </w:rPr>
        <w:t xml:space="preserve">, where the organization or enterprise varies it business </w:t>
      </w:r>
      <w:r w:rsidR="00700401" w:rsidRPr="000830AC">
        <w:rPr>
          <w:lang w:val="en-US"/>
        </w:rPr>
        <w:t>goals.</w:t>
      </w:r>
    </w:p>
    <w:p w14:paraId="038E202B" w14:textId="1BDE318C" w:rsidR="001B4B87" w:rsidRPr="000830AC" w:rsidRDefault="009B7C5B">
      <w:pPr>
        <w:pStyle w:val="Listenabsatz"/>
        <w:numPr>
          <w:ilvl w:val="0"/>
          <w:numId w:val="39"/>
        </w:numPr>
        <w:rPr>
          <w:lang w:val="en-US"/>
        </w:rPr>
      </w:pPr>
      <w:r>
        <w:rPr>
          <w:lang w:val="en-US"/>
        </w:rPr>
        <w:t>b</w:t>
      </w:r>
      <w:r w:rsidR="001B4B87" w:rsidRPr="000830AC">
        <w:rPr>
          <w:lang w:val="en-US"/>
        </w:rPr>
        <w:t>usiness strategy</w:t>
      </w:r>
      <w:r w:rsidR="001169CF" w:rsidRPr="000830AC">
        <w:rPr>
          <w:lang w:val="en-US"/>
        </w:rPr>
        <w:t xml:space="preserve">, which affects the overall direction of the business or </w:t>
      </w:r>
      <w:r w:rsidR="00700401" w:rsidRPr="000830AC">
        <w:rPr>
          <w:lang w:val="en-US"/>
        </w:rPr>
        <w:t>organization.</w:t>
      </w:r>
    </w:p>
    <w:p w14:paraId="5DA5C5F2" w14:textId="4B999435" w:rsidR="001B4B87" w:rsidRPr="000830AC" w:rsidRDefault="009B7C5B">
      <w:pPr>
        <w:pStyle w:val="Listenabsatz"/>
        <w:numPr>
          <w:ilvl w:val="0"/>
          <w:numId w:val="39"/>
        </w:numPr>
        <w:rPr>
          <w:lang w:val="en-US"/>
        </w:rPr>
      </w:pPr>
      <w:r>
        <w:rPr>
          <w:lang w:val="en-US"/>
        </w:rPr>
        <w:t>o</w:t>
      </w:r>
      <w:r w:rsidR="001B4B87" w:rsidRPr="000830AC">
        <w:rPr>
          <w:lang w:val="en-US"/>
        </w:rPr>
        <w:t>perating conditions</w:t>
      </w:r>
      <w:r w:rsidR="001169CF" w:rsidRPr="000830AC">
        <w:rPr>
          <w:lang w:val="en-US"/>
        </w:rPr>
        <w:t xml:space="preserve">, </w:t>
      </w:r>
      <w:r>
        <w:rPr>
          <w:lang w:val="en-US"/>
        </w:rPr>
        <w:t xml:space="preserve">which </w:t>
      </w:r>
      <w:r w:rsidR="001169CF" w:rsidRPr="000830AC">
        <w:rPr>
          <w:lang w:val="en-US"/>
        </w:rPr>
        <w:t xml:space="preserve">impact day-to-day activities of an </w:t>
      </w:r>
      <w:r w:rsidR="00B022AB" w:rsidRPr="000830AC">
        <w:rPr>
          <w:lang w:val="en-US"/>
        </w:rPr>
        <w:t>organization</w:t>
      </w:r>
      <w:r>
        <w:rPr>
          <w:lang w:val="en-US"/>
        </w:rPr>
        <w:t>.</w:t>
      </w:r>
    </w:p>
    <w:p w14:paraId="137A920B" w14:textId="060ACBB1" w:rsidR="001B4B87" w:rsidRPr="000830AC" w:rsidRDefault="009B7C5B">
      <w:pPr>
        <w:pStyle w:val="Listenabsatz"/>
        <w:numPr>
          <w:ilvl w:val="0"/>
          <w:numId w:val="39"/>
        </w:numPr>
        <w:rPr>
          <w:lang w:val="en-US"/>
        </w:rPr>
      </w:pPr>
      <w:r>
        <w:rPr>
          <w:lang w:val="en-US"/>
        </w:rPr>
        <w:t>m</w:t>
      </w:r>
      <w:r w:rsidR="001B4B87" w:rsidRPr="000830AC">
        <w:rPr>
          <w:lang w:val="en-US"/>
        </w:rPr>
        <w:t>arket conditions</w:t>
      </w:r>
      <w:r w:rsidR="001169CF" w:rsidRPr="000830AC">
        <w:rPr>
          <w:lang w:val="en-US"/>
        </w:rPr>
        <w:t xml:space="preserve">, such </w:t>
      </w:r>
      <w:r w:rsidR="007F27BB">
        <w:rPr>
          <w:lang w:val="en-US"/>
        </w:rPr>
        <w:t xml:space="preserve">as </w:t>
      </w:r>
      <w:r w:rsidR="00B022AB" w:rsidRPr="000830AC">
        <w:rPr>
          <w:lang w:val="en-US"/>
        </w:rPr>
        <w:t>competition</w:t>
      </w:r>
      <w:r w:rsidR="004C1528" w:rsidRPr="000830AC">
        <w:rPr>
          <w:lang w:val="en-US"/>
        </w:rPr>
        <w:t xml:space="preserve"> or </w:t>
      </w:r>
      <w:r w:rsidR="00B022AB" w:rsidRPr="000830AC">
        <w:rPr>
          <w:lang w:val="en-US"/>
        </w:rPr>
        <w:t xml:space="preserve">changes </w:t>
      </w:r>
      <w:r>
        <w:rPr>
          <w:lang w:val="en-US"/>
        </w:rPr>
        <w:t>to the</w:t>
      </w:r>
      <w:r w:rsidR="00B022AB" w:rsidRPr="000830AC">
        <w:rPr>
          <w:lang w:val="en-US"/>
        </w:rPr>
        <w:t xml:space="preserve"> specific </w:t>
      </w:r>
      <w:r w:rsidR="00921A2F" w:rsidRPr="000830AC">
        <w:rPr>
          <w:lang w:val="en-US"/>
        </w:rPr>
        <w:t>industry or</w:t>
      </w:r>
      <w:r w:rsidR="00B022AB" w:rsidRPr="000830AC">
        <w:rPr>
          <w:lang w:val="en-US"/>
        </w:rPr>
        <w:t xml:space="preserve"> economy </w:t>
      </w:r>
      <w:r w:rsidR="00263F4C" w:rsidRPr="000830AC">
        <w:rPr>
          <w:lang w:val="en-US"/>
        </w:rPr>
        <w:t>in</w:t>
      </w:r>
      <w:r w:rsidR="00B022AB" w:rsidRPr="000830AC">
        <w:rPr>
          <w:lang w:val="en-US"/>
        </w:rPr>
        <w:t xml:space="preserve"> which an organization operates.</w:t>
      </w:r>
    </w:p>
    <w:p w14:paraId="0624E068" w14:textId="0134064F" w:rsidR="008E6790" w:rsidRPr="000830AC" w:rsidRDefault="009B7C5B">
      <w:pPr>
        <w:pStyle w:val="Listenabsatz"/>
        <w:numPr>
          <w:ilvl w:val="0"/>
          <w:numId w:val="39"/>
        </w:numPr>
        <w:rPr>
          <w:lang w:val="en-US"/>
        </w:rPr>
      </w:pPr>
      <w:r>
        <w:rPr>
          <w:lang w:val="en-US"/>
        </w:rPr>
        <w:t>h</w:t>
      </w:r>
      <w:r w:rsidR="008E6790" w:rsidRPr="000830AC">
        <w:rPr>
          <w:lang w:val="en-US"/>
        </w:rPr>
        <w:t>ard or infrastructural changes (internal and external)</w:t>
      </w:r>
      <w:r w:rsidR="00F3302F" w:rsidRPr="000830AC">
        <w:rPr>
          <w:lang w:val="en-US"/>
        </w:rPr>
        <w:t>, such as changes to information systems</w:t>
      </w:r>
      <w:r>
        <w:rPr>
          <w:lang w:val="en-US"/>
        </w:rPr>
        <w:t xml:space="preserve"> and </w:t>
      </w:r>
      <w:r w:rsidR="00F3302F" w:rsidRPr="000830AC">
        <w:rPr>
          <w:lang w:val="en-US"/>
        </w:rPr>
        <w:t>physical location</w:t>
      </w:r>
      <w:r>
        <w:rPr>
          <w:lang w:val="en-US"/>
        </w:rPr>
        <w:t>,</w:t>
      </w:r>
      <w:r w:rsidR="00F3302F" w:rsidRPr="000830AC">
        <w:rPr>
          <w:lang w:val="en-US"/>
        </w:rPr>
        <w:t xml:space="preserve"> a</w:t>
      </w:r>
      <w:r>
        <w:rPr>
          <w:lang w:val="en-US"/>
        </w:rPr>
        <w:t>s well as</w:t>
      </w:r>
      <w:r w:rsidR="00F3302F" w:rsidRPr="000830AC">
        <w:rPr>
          <w:lang w:val="en-US"/>
        </w:rPr>
        <w:t xml:space="preserve"> hardware updates.</w:t>
      </w:r>
    </w:p>
    <w:p w14:paraId="2DD2C21B" w14:textId="1EB0D6D1" w:rsidR="003F368B" w:rsidRPr="000830AC" w:rsidRDefault="003F368B" w:rsidP="000E4939">
      <w:pPr>
        <w:rPr>
          <w:lang w:val="en-US"/>
        </w:rPr>
      </w:pPr>
      <w:r w:rsidRPr="000830AC">
        <w:rPr>
          <w:lang w:val="en-US"/>
        </w:rPr>
        <w:t>In the risk management process or chain, risk assessment</w:t>
      </w:r>
      <w:r w:rsidR="002E0D65" w:rsidRPr="000830AC">
        <w:rPr>
          <w:lang w:val="en-US"/>
        </w:rPr>
        <w:t xml:space="preserve"> (clause 5.4</w:t>
      </w:r>
      <w:r w:rsidR="00236917" w:rsidRPr="000830AC">
        <w:rPr>
          <w:lang w:val="en-US"/>
        </w:rPr>
        <w:t xml:space="preserve">) </w:t>
      </w:r>
      <w:r w:rsidR="00942D94" w:rsidRPr="000830AC">
        <w:rPr>
          <w:lang w:val="en-US"/>
        </w:rPr>
        <w:t xml:space="preserve">of </w:t>
      </w:r>
      <w:r w:rsidR="00072150">
        <w:rPr>
          <w:lang w:val="en-US"/>
        </w:rPr>
        <w:t>ISO/IEC</w:t>
      </w:r>
      <w:r w:rsidR="00942D94" w:rsidRPr="000830AC">
        <w:rPr>
          <w:lang w:val="en-US"/>
        </w:rPr>
        <w:t xml:space="preserve"> 31000, </w:t>
      </w:r>
      <w:r w:rsidR="002E0D65" w:rsidRPr="000830AC">
        <w:rPr>
          <w:lang w:val="en-US"/>
        </w:rPr>
        <w:t xml:space="preserve">begins after the </w:t>
      </w:r>
      <w:r w:rsidR="00942D94" w:rsidRPr="000830AC">
        <w:rPr>
          <w:lang w:val="en-US"/>
        </w:rPr>
        <w:t>organization</w:t>
      </w:r>
      <w:r w:rsidR="00997464" w:rsidRPr="000830AC">
        <w:rPr>
          <w:lang w:val="en-US"/>
        </w:rPr>
        <w:t>al</w:t>
      </w:r>
      <w:r w:rsidR="00942D94" w:rsidRPr="000830AC">
        <w:rPr>
          <w:lang w:val="en-US"/>
        </w:rPr>
        <w:t xml:space="preserve"> </w:t>
      </w:r>
      <w:r w:rsidR="002E0D65" w:rsidRPr="000830AC">
        <w:rPr>
          <w:lang w:val="en-US"/>
        </w:rPr>
        <w:t xml:space="preserve">context </w:t>
      </w:r>
      <w:r w:rsidR="00942D94" w:rsidRPr="000830AC">
        <w:rPr>
          <w:lang w:val="en-US"/>
        </w:rPr>
        <w:t>(both internal and external) have</w:t>
      </w:r>
      <w:r w:rsidR="002E0D65" w:rsidRPr="000830AC">
        <w:rPr>
          <w:lang w:val="en-US"/>
        </w:rPr>
        <w:t xml:space="preserve"> been established (clause 5.3)</w:t>
      </w:r>
      <w:r w:rsidR="00236917" w:rsidRPr="000830AC">
        <w:rPr>
          <w:lang w:val="en-US"/>
        </w:rPr>
        <w:t>, risk</w:t>
      </w:r>
      <w:r w:rsidR="00942D94" w:rsidRPr="000830AC">
        <w:rPr>
          <w:lang w:val="en-US"/>
        </w:rPr>
        <w:t>s</w:t>
      </w:r>
      <w:r w:rsidR="00236917" w:rsidRPr="000830AC">
        <w:rPr>
          <w:lang w:val="en-US"/>
        </w:rPr>
        <w:t xml:space="preserve"> </w:t>
      </w:r>
      <w:r w:rsidR="00942D94" w:rsidRPr="000830AC">
        <w:rPr>
          <w:lang w:val="en-US"/>
        </w:rPr>
        <w:t>have</w:t>
      </w:r>
      <w:r w:rsidR="00236917" w:rsidRPr="000830AC">
        <w:rPr>
          <w:lang w:val="en-US"/>
        </w:rPr>
        <w:t xml:space="preserve"> been identified (5.4.2), risk</w:t>
      </w:r>
      <w:r w:rsidR="00942D94" w:rsidRPr="000830AC">
        <w:rPr>
          <w:lang w:val="en-US"/>
        </w:rPr>
        <w:t>s</w:t>
      </w:r>
      <w:r w:rsidR="00236917" w:rsidRPr="000830AC">
        <w:rPr>
          <w:lang w:val="en-US"/>
        </w:rPr>
        <w:t xml:space="preserve"> </w:t>
      </w:r>
      <w:r w:rsidR="00942D94" w:rsidRPr="000830AC">
        <w:rPr>
          <w:lang w:val="en-US"/>
        </w:rPr>
        <w:t>analyzed</w:t>
      </w:r>
      <w:r w:rsidR="00236917" w:rsidRPr="000830AC">
        <w:rPr>
          <w:lang w:val="en-US"/>
        </w:rPr>
        <w:t xml:space="preserve"> (clause 5.4.3)</w:t>
      </w:r>
      <w:r w:rsidR="00942D94" w:rsidRPr="000830AC">
        <w:rPr>
          <w:lang w:val="en-US"/>
        </w:rPr>
        <w:t>, evaluated (clause 5.4.4) and treated (clause 5.5) accordingly.</w:t>
      </w:r>
    </w:p>
    <w:p w14:paraId="7806B521" w14:textId="09A61676" w:rsidR="0082438F" w:rsidRDefault="00306AFB" w:rsidP="0082438F">
      <w:pPr>
        <w:rPr>
          <w:lang w:val="en-US"/>
        </w:rPr>
      </w:pPr>
      <w:r w:rsidRPr="000830AC">
        <w:rPr>
          <w:noProof/>
          <w:color w:val="2B579A"/>
          <w:shd w:val="clear" w:color="auto" w:fill="E6E6E6"/>
          <w:lang w:eastAsia="de-DE"/>
        </w:rPr>
        <w:lastRenderedPageBreak/>
        <mc:AlternateContent>
          <mc:Choice Requires="wps">
            <w:drawing>
              <wp:anchor distT="45720" distB="45720" distL="114300" distR="114300" simplePos="0" relativeHeight="251658256" behindDoc="0" locked="0" layoutInCell="1" allowOverlap="1" wp14:anchorId="378618A6" wp14:editId="69077DEE">
                <wp:simplePos x="0" y="0"/>
                <wp:positionH relativeFrom="page">
                  <wp:posOffset>71120</wp:posOffset>
                </wp:positionH>
                <wp:positionV relativeFrom="paragraph">
                  <wp:posOffset>3810</wp:posOffset>
                </wp:positionV>
                <wp:extent cx="1104900" cy="2305050"/>
                <wp:effectExtent l="0" t="0" r="19050" b="1905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305050"/>
                        </a:xfrm>
                        <a:prstGeom prst="rect">
                          <a:avLst/>
                        </a:prstGeom>
                        <a:solidFill>
                          <a:srgbClr val="FFFFFF"/>
                        </a:solidFill>
                        <a:ln w="9525">
                          <a:solidFill>
                            <a:srgbClr val="000000"/>
                          </a:solidFill>
                          <a:miter lim="800000"/>
                          <a:headEnd/>
                          <a:tailEnd/>
                        </a:ln>
                      </wps:spPr>
                      <wps:txbx>
                        <w:txbxContent>
                          <w:p w14:paraId="1FE0D7D4" w14:textId="4792E344" w:rsidR="00306AFB" w:rsidRPr="00FB56B7" w:rsidRDefault="00306AFB" w:rsidP="00306AFB">
                            <w:pPr>
                              <w:rPr>
                                <w:b/>
                                <w:sz w:val="20"/>
                                <w:lang w:val="en-US"/>
                              </w:rPr>
                            </w:pPr>
                            <w:r>
                              <w:rPr>
                                <w:b/>
                                <w:sz w:val="20"/>
                                <w:lang w:val="en-US"/>
                              </w:rPr>
                              <w:t>ISO 31000</w:t>
                            </w:r>
                          </w:p>
                          <w:p w14:paraId="0FC49658" w14:textId="46BE2DEA" w:rsidR="00306AFB" w:rsidRPr="00FB56B7" w:rsidRDefault="009B7C5B" w:rsidP="00306AFB">
                            <w:pPr>
                              <w:rPr>
                                <w:sz w:val="20"/>
                                <w:lang w:val="en-US"/>
                              </w:rPr>
                            </w:pPr>
                            <w:r>
                              <w:rPr>
                                <w:sz w:val="20"/>
                                <w:lang w:val="en-US"/>
                              </w:rPr>
                              <w:t>This i</w:t>
                            </w:r>
                            <w:r w:rsidR="00306AFB">
                              <w:rPr>
                                <w:sz w:val="20"/>
                                <w:lang w:val="en-US"/>
                              </w:rPr>
                              <w:t>s a family of standards relating to risk management and codified in the International Organization for Standards (ISO).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8618A6" id="Text Box 52" o:spid="_x0000_s1043" type="#_x0000_t202" style="position:absolute;left:0;text-align:left;margin-left:5.6pt;margin-top:.3pt;width:87pt;height:181.5pt;z-index:25165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">
                <v:textbox>
                  <w:txbxContent>
                    <w:p w14:paraId="1FE0D7D4" w14:textId="4792E344" w:rsidR="00306AFB" w:rsidRPr="00FB56B7" w:rsidRDefault="00306AFB" w:rsidP="00306AFB">
                      <w:pPr>
                        <w:rPr>
                          <w:b/>
                          <w:sz w:val="20"/>
                          <w:lang w:val="en-US"/>
                        </w:rPr>
                      </w:pPr>
                      <w:r>
                        <w:rPr>
                          <w:b/>
                          <w:sz w:val="20"/>
                          <w:lang w:val="en-US"/>
                        </w:rPr>
                        <w:t>ISO 31000</w:t>
                      </w:r>
                    </w:p>
                    <w:p w14:paraId="0FC49658" w14:textId="46BE2DEA" w:rsidR="00306AFB" w:rsidRPr="00FB56B7" w:rsidRDefault="009B7C5B" w:rsidP="00306AFB">
                      <w:pPr>
                        <w:rPr>
                          <w:sz w:val="20"/>
                          <w:lang w:val="en-US"/>
                        </w:rPr>
                      </w:pPr>
                      <w:r>
                        <w:rPr>
                          <w:sz w:val="20"/>
                          <w:lang w:val="en-US"/>
                        </w:rPr>
                        <w:t>This i</w:t>
                      </w:r>
                      <w:r w:rsidR="00306AFB">
                        <w:rPr>
                          <w:sz w:val="20"/>
                          <w:lang w:val="en-US"/>
                        </w:rPr>
                        <w:t>s a family of standards relating to risk management and codified in the International Organization for Standards (ISO).</w:t>
                      </w:r>
                    </w:p>
                  </w:txbxContent>
                </v:textbox>
                <w10:wrap type="square" anchorx="page"/>
              </v:shape>
            </w:pict>
          </mc:Fallback>
        </mc:AlternateContent>
      </w:r>
      <w:r w:rsidR="00524153">
        <w:rPr>
          <w:lang w:val="en-US"/>
        </w:rPr>
        <w:t xml:space="preserve">The figure </w:t>
      </w:r>
      <w:r w:rsidR="0082438F" w:rsidRPr="000830AC">
        <w:rPr>
          <w:lang w:val="en-US"/>
        </w:rPr>
        <w:t xml:space="preserve">below shows the steps schematically in the risk management process as far as the ISMS implementation is concerned. It is important to note that the first order of business is establishment of the context. It is equally important to note that communication and consultation (clause 5.2) as well as monitoring and review </w:t>
      </w:r>
      <w:r w:rsidR="00063886" w:rsidRPr="000830AC">
        <w:rPr>
          <w:lang w:val="en-US"/>
        </w:rPr>
        <w:t xml:space="preserve">(clause 5.6) </w:t>
      </w:r>
      <w:r w:rsidR="0082438F" w:rsidRPr="000830AC">
        <w:rPr>
          <w:lang w:val="en-US"/>
        </w:rPr>
        <w:t xml:space="preserve">of the processes are a necessary part of the entire process as prescribed </w:t>
      </w:r>
      <w:r w:rsidR="0082438F" w:rsidRPr="000830AC">
        <w:rPr>
          <w:b/>
          <w:bCs/>
          <w:lang w:val="en-US"/>
        </w:rPr>
        <w:t xml:space="preserve">by </w:t>
      </w:r>
      <w:r w:rsidR="00072150">
        <w:rPr>
          <w:b/>
          <w:bCs/>
          <w:lang w:val="en-US"/>
        </w:rPr>
        <w:t>ISO/IEC</w:t>
      </w:r>
      <w:r w:rsidR="0082438F" w:rsidRPr="000830AC">
        <w:rPr>
          <w:b/>
          <w:bCs/>
          <w:lang w:val="en-US"/>
        </w:rPr>
        <w:t xml:space="preserve"> 31000</w:t>
      </w:r>
      <w:r w:rsidR="0082438F" w:rsidRPr="000830AC">
        <w:rPr>
          <w:lang w:val="en-US"/>
        </w:rPr>
        <w:t xml:space="preserve"> (risk management)</w:t>
      </w:r>
      <w:r w:rsidR="007827F0">
        <w:rPr>
          <w:lang w:val="en-US"/>
        </w:rPr>
        <w:t>.</w:t>
      </w:r>
    </w:p>
    <w:p w14:paraId="0C34F2B0" w14:textId="2BE1784E" w:rsidR="007827F0" w:rsidRPr="000830AC" w:rsidRDefault="007827F0" w:rsidP="007827F0">
      <w:pPr>
        <w:pStyle w:val="GraphicsStyle"/>
        <w:rPr>
          <w:lang w:val="en-US"/>
        </w:rPr>
      </w:pPr>
      <w:r>
        <w:rPr>
          <w:lang w:val="en-US"/>
        </w:rPr>
        <w:t>Risk Management Process</w:t>
      </w:r>
    </w:p>
    <w:p w14:paraId="345FBB35" w14:textId="06BC599A" w:rsidR="0082438F" w:rsidRPr="000830AC" w:rsidRDefault="004A2B41" w:rsidP="0082438F">
      <w:pPr>
        <w:jc w:val="center"/>
        <w:rPr>
          <w:lang w:val="en-US"/>
        </w:rPr>
      </w:pPr>
      <w:r w:rsidRPr="004B72B0">
        <w:rPr>
          <w:lang w:val="en-GB"/>
        </w:rPr>
        <w:t xml:space="preserve"> </w:t>
      </w:r>
      <w:r>
        <w:rPr>
          <w:noProof/>
          <w:color w:val="2B579A"/>
          <w:shd w:val="clear" w:color="auto" w:fill="E6E6E6"/>
        </w:rPr>
        <w:drawing>
          <wp:inline distT="0" distB="0" distL="0" distR="0" wp14:anchorId="10F604A3" wp14:editId="45903B74">
            <wp:extent cx="4824237" cy="3974465"/>
            <wp:effectExtent l="0" t="0" r="0" b="698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4670" cy="3983061"/>
                    </a:xfrm>
                    <a:prstGeom prst="rect">
                      <a:avLst/>
                    </a:prstGeom>
                    <a:noFill/>
                    <a:ln>
                      <a:noFill/>
                    </a:ln>
                  </pic:spPr>
                </pic:pic>
              </a:graphicData>
            </a:graphic>
          </wp:inline>
        </w:drawing>
      </w:r>
    </w:p>
    <w:p w14:paraId="5BC4EE45" w14:textId="77777777" w:rsidR="007827F0" w:rsidRDefault="007827F0" w:rsidP="0082438F">
      <w:pPr>
        <w:rPr>
          <w:lang w:val="en-US"/>
        </w:rPr>
      </w:pPr>
    </w:p>
    <w:p w14:paraId="579DC2C9" w14:textId="03EDC039" w:rsidR="0082438F" w:rsidRPr="000830AC" w:rsidRDefault="0034168C" w:rsidP="0082438F">
      <w:pPr>
        <w:rPr>
          <w:lang w:val="en-US"/>
        </w:rPr>
      </w:pPr>
      <w:r>
        <w:rPr>
          <w:lang w:val="en-US"/>
        </w:rPr>
        <w:t>Source: Andrew Sai (2023)</w:t>
      </w:r>
      <w:r w:rsidR="009804FF">
        <w:rPr>
          <w:lang w:val="en-US"/>
        </w:rPr>
        <w:t>.</w:t>
      </w:r>
      <w:r>
        <w:rPr>
          <w:lang w:val="en-US"/>
        </w:rPr>
        <w:t xml:space="preserve"> </w:t>
      </w:r>
      <w:r w:rsidR="00777FA1">
        <w:rPr>
          <w:lang w:val="en-US"/>
        </w:rPr>
        <w:t xml:space="preserve">Text </w:t>
      </w:r>
      <w:r w:rsidR="00407ADA">
        <w:rPr>
          <w:lang w:val="en-US"/>
        </w:rPr>
        <w:t xml:space="preserve">based on </w:t>
      </w:r>
      <w:r w:rsidR="00072150">
        <w:rPr>
          <w:lang w:val="en-US"/>
        </w:rPr>
        <w:t>ISO/IEC</w:t>
      </w:r>
      <w:r w:rsidR="0082438F" w:rsidRPr="000830AC">
        <w:rPr>
          <w:lang w:val="en-US"/>
        </w:rPr>
        <w:t xml:space="preserve"> 31000. Source (ISACA, 2016, based </w:t>
      </w:r>
      <w:r w:rsidR="00072150">
        <w:rPr>
          <w:lang w:val="en-US"/>
        </w:rPr>
        <w:t>ISO/IEC</w:t>
      </w:r>
      <w:r w:rsidR="0082438F" w:rsidRPr="000830AC">
        <w:rPr>
          <w:lang w:val="en-US"/>
        </w:rPr>
        <w:t xml:space="preserve"> 31000 risk management framework)</w:t>
      </w:r>
    </w:p>
    <w:p w14:paraId="66BCE76A" w14:textId="2F5C3A7E" w:rsidR="0082438F" w:rsidRPr="000830AC" w:rsidRDefault="00AF7AC1" w:rsidP="000E4939">
      <w:pPr>
        <w:rPr>
          <w:lang w:val="en-US"/>
        </w:rPr>
      </w:pPr>
      <w:r w:rsidRPr="000B3AE9">
        <w:rPr>
          <w:noProof/>
          <w:color w:val="2B579A"/>
          <w:shd w:val="clear" w:color="auto" w:fill="E6E6E6"/>
          <w:lang w:eastAsia="de-DE"/>
        </w:rPr>
        <w:lastRenderedPageBreak/>
        <mc:AlternateContent>
          <mc:Choice Requires="wps">
            <w:drawing>
              <wp:anchor distT="45720" distB="45720" distL="114300" distR="114300" simplePos="0" relativeHeight="251658249" behindDoc="0" locked="0" layoutInCell="1" allowOverlap="1" wp14:anchorId="26F5B779" wp14:editId="242AABB5">
                <wp:simplePos x="0" y="0"/>
                <wp:positionH relativeFrom="page">
                  <wp:posOffset>66675</wp:posOffset>
                </wp:positionH>
                <wp:positionV relativeFrom="paragraph">
                  <wp:posOffset>488950</wp:posOffset>
                </wp:positionV>
                <wp:extent cx="1104900" cy="1800225"/>
                <wp:effectExtent l="0" t="0" r="19050"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800225"/>
                        </a:xfrm>
                        <a:prstGeom prst="rect">
                          <a:avLst/>
                        </a:prstGeom>
                        <a:solidFill>
                          <a:srgbClr val="FFFFFF"/>
                        </a:solidFill>
                        <a:ln w="9525">
                          <a:solidFill>
                            <a:srgbClr val="000000"/>
                          </a:solidFill>
                          <a:miter lim="800000"/>
                          <a:headEnd/>
                          <a:tailEnd/>
                        </a:ln>
                      </wps:spPr>
                      <wps:txbx>
                        <w:txbxContent>
                          <w:p w14:paraId="474AF375" w14:textId="6925898F" w:rsidR="00766E19" w:rsidRPr="00FB56B7" w:rsidRDefault="00766E19" w:rsidP="00766E19">
                            <w:pPr>
                              <w:rPr>
                                <w:b/>
                                <w:sz w:val="20"/>
                                <w:lang w:val="en-US"/>
                              </w:rPr>
                            </w:pPr>
                            <w:r>
                              <w:rPr>
                                <w:b/>
                                <w:sz w:val="20"/>
                                <w:lang w:val="en-US"/>
                              </w:rPr>
                              <w:t>Risk</w:t>
                            </w:r>
                          </w:p>
                          <w:p w14:paraId="216ABB67" w14:textId="5A6EEDAD" w:rsidR="00766E19" w:rsidRPr="00E53BCA" w:rsidRDefault="00766E19" w:rsidP="00766E19">
                            <w:pPr>
                              <w:rPr>
                                <w:sz w:val="20"/>
                                <w:lang w:val="en-US"/>
                              </w:rPr>
                            </w:pPr>
                            <w:r>
                              <w:rPr>
                                <w:sz w:val="20"/>
                                <w:lang w:val="en-US"/>
                              </w:rPr>
                              <w:t>The ISO 27001:2013 defines risk as</w:t>
                            </w:r>
                            <w:r w:rsidR="00450371">
                              <w:rPr>
                                <w:sz w:val="20"/>
                                <w:lang w:val="en-US"/>
                              </w:rPr>
                              <w:t xml:space="preserve"> “the effect of uncertainty (on objectives)</w:t>
                            </w:r>
                            <w:r w:rsidRPr="00E53BCA">
                              <w:rPr>
                                <w:sz w:val="20"/>
                                <w:lang w:val="en-US"/>
                              </w:rPr>
                              <w:t>.</w:t>
                            </w:r>
                          </w:p>
                          <w:p w14:paraId="16A4277A" w14:textId="77777777" w:rsidR="00766E19" w:rsidRPr="00FB56B7" w:rsidRDefault="00766E19" w:rsidP="00766E19">
                            <w:pPr>
                              <w:rPr>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6F5B779" id="Text Box 18" o:spid="_x0000_s1044" type="#_x0000_t202" style="position:absolute;left:0;text-align:left;margin-left:5.25pt;margin-top:38.5pt;width:87pt;height:141.75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">
                <v:textbox>
                  <w:txbxContent>
                    <w:p w14:paraId="474AF375" w14:textId="6925898F" w:rsidR="00766E19" w:rsidRPr="00FB56B7" w:rsidRDefault="00766E19" w:rsidP="00766E19">
                      <w:pPr>
                        <w:rPr>
                          <w:b/>
                          <w:sz w:val="20"/>
                          <w:lang w:val="en-US"/>
                        </w:rPr>
                      </w:pPr>
                      <w:r>
                        <w:rPr>
                          <w:b/>
                          <w:sz w:val="20"/>
                          <w:lang w:val="en-US"/>
                        </w:rPr>
                        <w:t>Risk</w:t>
                      </w:r>
                    </w:p>
                    <w:p w14:paraId="216ABB67" w14:textId="5A6EEDAD" w:rsidR="00766E19" w:rsidRPr="00E53BCA" w:rsidRDefault="00766E19" w:rsidP="00766E19">
                      <w:pPr>
                        <w:rPr>
                          <w:sz w:val="20"/>
                          <w:lang w:val="en-US"/>
                        </w:rPr>
                      </w:pPr>
                      <w:r>
                        <w:rPr>
                          <w:sz w:val="20"/>
                          <w:lang w:val="en-US"/>
                        </w:rPr>
                        <w:t>The ISO 27001:2013 defines risk as</w:t>
                      </w:r>
                      <w:r w:rsidR="00450371">
                        <w:rPr>
                          <w:sz w:val="20"/>
                          <w:lang w:val="en-US"/>
                        </w:rPr>
                        <w:t xml:space="preserve"> “the effect of uncertainty (on objectives)</w:t>
                      </w:r>
                      <w:r w:rsidRPr="00E53BCA">
                        <w:rPr>
                          <w:sz w:val="20"/>
                          <w:lang w:val="en-US"/>
                        </w:rPr>
                        <w:t>.</w:t>
                      </w:r>
                    </w:p>
                    <w:p w14:paraId="16A4277A" w14:textId="77777777" w:rsidR="00766E19" w:rsidRPr="00FB56B7" w:rsidRDefault="00766E19" w:rsidP="00766E19">
                      <w:pPr>
                        <w:rPr>
                          <w:sz w:val="20"/>
                          <w:lang w:val="en-US"/>
                        </w:rPr>
                      </w:pPr>
                    </w:p>
                  </w:txbxContent>
                </v:textbox>
                <w10:wrap type="square" anchorx="page"/>
              </v:shape>
            </w:pict>
          </mc:Fallback>
        </mc:AlternateContent>
      </w:r>
    </w:p>
    <w:p w14:paraId="663E5D29" w14:textId="45C77950" w:rsidR="006E6CC4" w:rsidRDefault="00C866E5" w:rsidP="000E4939">
      <w:pPr>
        <w:rPr>
          <w:lang w:val="en-US"/>
        </w:rPr>
      </w:pPr>
      <w:r w:rsidRPr="00FB2400">
        <w:rPr>
          <w:lang w:val="en-US"/>
        </w:rPr>
        <w:t xml:space="preserve">The </w:t>
      </w:r>
      <w:r w:rsidR="006E6CC4">
        <w:rPr>
          <w:lang w:val="en-US"/>
        </w:rPr>
        <w:t xml:space="preserve">ISO/IEC 27001:2013 provides a definition for </w:t>
      </w:r>
      <w:r w:rsidR="006E6CC4" w:rsidRPr="00FB2400">
        <w:rPr>
          <w:b/>
          <w:bCs/>
          <w:lang w:val="en-US"/>
        </w:rPr>
        <w:t>risk</w:t>
      </w:r>
      <w:r w:rsidR="006E6CC4">
        <w:rPr>
          <w:lang w:val="en-US"/>
        </w:rPr>
        <w:t>, which can be understood as the p</w:t>
      </w:r>
      <w:r w:rsidR="00090174">
        <w:rPr>
          <w:lang w:val="en-US"/>
        </w:rPr>
        <w:t xml:space="preserve">otential for events and consequences that could adversely affect an organization’s information security objectives. Although various interpretations can be derived from the </w:t>
      </w:r>
      <w:r w:rsidR="00AF7AC1">
        <w:rPr>
          <w:lang w:val="en-US"/>
        </w:rPr>
        <w:t>definition, the core concept revolves around the consequences or impacts of an event. For instance, in the case of a system hacking event, the consequence would be a compromised system that is vulnerable to the hacker’s malicious actions.</w:t>
      </w:r>
    </w:p>
    <w:p w14:paraId="6E8F688A" w14:textId="67B71772" w:rsidR="00E62ACC" w:rsidRDefault="00E62ACC" w:rsidP="000E4939">
      <w:pPr>
        <w:rPr>
          <w:lang w:val="en-US"/>
        </w:rPr>
      </w:pPr>
      <w:r>
        <w:rPr>
          <w:lang w:val="en-US"/>
        </w:rPr>
        <w:t xml:space="preserve">Risk management involves a deliberate effort to manage </w:t>
      </w:r>
      <w:r w:rsidR="00CA1CB2">
        <w:rPr>
          <w:lang w:val="en-US"/>
        </w:rPr>
        <w:t>uncertainty</w:t>
      </w:r>
      <w:r>
        <w:rPr>
          <w:lang w:val="en-US"/>
        </w:rPr>
        <w:t xml:space="preserve"> related to the attainment of risk objectives, outcomes, targets, and the deliverables of the ISMS</w:t>
      </w:r>
      <w:r w:rsidR="00221547">
        <w:rPr>
          <w:lang w:val="en-US"/>
        </w:rPr>
        <w:t xml:space="preserve">. The process of risk management typically begins with risk assessment. According to ISACA (2016), risk management is a </w:t>
      </w:r>
      <w:r w:rsidR="007168BE" w:rsidRPr="000830AC">
        <w:rPr>
          <w:lang w:val="en-US"/>
        </w:rPr>
        <w:t>“a comprehensive process within a management system; in an ISMS, it is intended to contribute to the systematic identification, assessment, and transparent presentation of risks in the context of information security and to ensure an acceptable/long term improvement in the level of security within the scope of the ISMS” (ISACA, 2016</w:t>
      </w:r>
      <w:r w:rsidR="007168BE">
        <w:rPr>
          <w:lang w:val="en-US"/>
        </w:rPr>
        <w:t>, page 19</w:t>
      </w:r>
      <w:r w:rsidR="007168BE" w:rsidRPr="000830AC">
        <w:rPr>
          <w:lang w:val="en-US"/>
        </w:rPr>
        <w:t>).</w:t>
      </w:r>
    </w:p>
    <w:p w14:paraId="16C02982" w14:textId="4791BCD6" w:rsidR="007168BE" w:rsidRDefault="007168BE" w:rsidP="000E4939">
      <w:pPr>
        <w:rPr>
          <w:lang w:val="en-US"/>
        </w:rPr>
      </w:pPr>
      <w:r>
        <w:rPr>
          <w:lang w:val="en-US"/>
        </w:rPr>
        <w:t>Som</w:t>
      </w:r>
      <w:r w:rsidR="00303ACA">
        <w:rPr>
          <w:lang w:val="en-US"/>
        </w:rPr>
        <w:t>e</w:t>
      </w:r>
      <w:r>
        <w:rPr>
          <w:lang w:val="en-US"/>
        </w:rPr>
        <w:t xml:space="preserve"> specific risk management goals include</w:t>
      </w:r>
      <w:r w:rsidR="009B7C5B">
        <w:rPr>
          <w:lang w:val="en-US"/>
        </w:rPr>
        <w:t xml:space="preserve"> the following</w:t>
      </w:r>
      <w:r>
        <w:rPr>
          <w:lang w:val="en-US"/>
        </w:rPr>
        <w:t>:</w:t>
      </w:r>
    </w:p>
    <w:p w14:paraId="196E7543" w14:textId="1DE72CFD" w:rsidR="007168BE" w:rsidRPr="00D62BA9" w:rsidRDefault="009B7C5B">
      <w:pPr>
        <w:pStyle w:val="Listenabsatz"/>
        <w:numPr>
          <w:ilvl w:val="0"/>
          <w:numId w:val="79"/>
        </w:numPr>
        <w:rPr>
          <w:lang w:val="en-US"/>
        </w:rPr>
      </w:pPr>
      <w:r>
        <w:rPr>
          <w:lang w:val="en-US"/>
        </w:rPr>
        <w:t>i</w:t>
      </w:r>
      <w:r w:rsidR="007168BE" w:rsidRPr="00D62BA9">
        <w:rPr>
          <w:lang w:val="en-US"/>
        </w:rPr>
        <w:t>den</w:t>
      </w:r>
      <w:r w:rsidR="00D62BA9">
        <w:rPr>
          <w:lang w:val="en-US"/>
        </w:rPr>
        <w:t>ti</w:t>
      </w:r>
      <w:r w:rsidR="001E3575" w:rsidRPr="00D62BA9">
        <w:rPr>
          <w:lang w:val="en-US"/>
        </w:rPr>
        <w:t>fying and mitigating information security risks early</w:t>
      </w:r>
    </w:p>
    <w:p w14:paraId="01083804" w14:textId="3245C0D9" w:rsidR="001E3575" w:rsidRPr="00D62BA9" w:rsidRDefault="009B7C5B">
      <w:pPr>
        <w:pStyle w:val="Listenabsatz"/>
        <w:numPr>
          <w:ilvl w:val="0"/>
          <w:numId w:val="79"/>
        </w:numPr>
        <w:rPr>
          <w:lang w:val="en-US"/>
        </w:rPr>
      </w:pPr>
      <w:r>
        <w:rPr>
          <w:lang w:val="en-US"/>
        </w:rPr>
        <w:t>d</w:t>
      </w:r>
      <w:r w:rsidR="001E3575" w:rsidRPr="00D62BA9">
        <w:rPr>
          <w:lang w:val="en-US"/>
        </w:rPr>
        <w:t xml:space="preserve">eveloping an assessment method for identified </w:t>
      </w:r>
      <w:r w:rsidR="00D62BA9" w:rsidRPr="00D62BA9">
        <w:rPr>
          <w:lang w:val="en-US"/>
        </w:rPr>
        <w:t>risks</w:t>
      </w:r>
    </w:p>
    <w:p w14:paraId="48DC2094" w14:textId="39041202" w:rsidR="001E3575" w:rsidRDefault="009B7C5B">
      <w:pPr>
        <w:pStyle w:val="Listenabsatz"/>
        <w:numPr>
          <w:ilvl w:val="0"/>
          <w:numId w:val="79"/>
        </w:numPr>
        <w:rPr>
          <w:lang w:val="en-US"/>
        </w:rPr>
      </w:pPr>
      <w:r>
        <w:rPr>
          <w:lang w:val="en-US"/>
        </w:rPr>
        <w:t>a</w:t>
      </w:r>
      <w:r w:rsidR="001E3575" w:rsidRPr="00D62BA9">
        <w:rPr>
          <w:lang w:val="en-US"/>
        </w:rPr>
        <w:t>ssigning responsibility for managing identified risks</w:t>
      </w:r>
    </w:p>
    <w:p w14:paraId="08B67B27" w14:textId="6C33B403" w:rsidR="00D62BA9" w:rsidRDefault="009B7C5B">
      <w:pPr>
        <w:pStyle w:val="Listenabsatz"/>
        <w:numPr>
          <w:ilvl w:val="0"/>
          <w:numId w:val="79"/>
        </w:numPr>
        <w:rPr>
          <w:lang w:val="en-US"/>
        </w:rPr>
      </w:pPr>
      <w:r>
        <w:rPr>
          <w:lang w:val="en-US"/>
        </w:rPr>
        <w:t>d</w:t>
      </w:r>
      <w:r w:rsidR="00D62BA9">
        <w:rPr>
          <w:lang w:val="en-US"/>
        </w:rPr>
        <w:t>ocumenting risks, including their assessment</w:t>
      </w:r>
    </w:p>
    <w:p w14:paraId="4078C2F6" w14:textId="168DB667" w:rsidR="00D62BA9" w:rsidRPr="00D62BA9" w:rsidRDefault="009B7C5B">
      <w:pPr>
        <w:pStyle w:val="Listenabsatz"/>
        <w:numPr>
          <w:ilvl w:val="0"/>
          <w:numId w:val="79"/>
        </w:numPr>
        <w:rPr>
          <w:lang w:val="en-US"/>
        </w:rPr>
      </w:pPr>
      <w:r>
        <w:rPr>
          <w:lang w:val="en-US"/>
        </w:rPr>
        <w:t>i</w:t>
      </w:r>
      <w:r w:rsidR="00D62BA9">
        <w:rPr>
          <w:lang w:val="en-US"/>
        </w:rPr>
        <w:t>mplementing appropriate treatment for identified risks</w:t>
      </w:r>
    </w:p>
    <w:p w14:paraId="28788CE8" w14:textId="4B995259" w:rsidR="00D62BA9" w:rsidRDefault="00D3614D" w:rsidP="00D62BA9">
      <w:pPr>
        <w:rPr>
          <w:lang w:val="en-US"/>
        </w:rPr>
      </w:pPr>
      <w:r>
        <w:rPr>
          <w:lang w:val="en-US"/>
        </w:rPr>
        <w:t>R</w:t>
      </w:r>
      <w:r w:rsidR="00D62BA9">
        <w:rPr>
          <w:lang w:val="en-US"/>
        </w:rPr>
        <w:t>isk management can proceed through the following steps, though the list is not exhaustive:</w:t>
      </w:r>
    </w:p>
    <w:p w14:paraId="24A13E53" w14:textId="201DC7F1" w:rsidR="009C1DE0" w:rsidRPr="009C1DE0" w:rsidRDefault="009B7C5B">
      <w:pPr>
        <w:pStyle w:val="Listenabsatz"/>
        <w:numPr>
          <w:ilvl w:val="0"/>
          <w:numId w:val="80"/>
        </w:numPr>
        <w:rPr>
          <w:lang w:val="en-US"/>
        </w:rPr>
      </w:pPr>
      <w:r>
        <w:rPr>
          <w:lang w:val="en-US"/>
        </w:rPr>
        <w:t>i</w:t>
      </w:r>
      <w:r w:rsidR="000346B4" w:rsidRPr="009C1DE0">
        <w:rPr>
          <w:lang w:val="en-US"/>
        </w:rPr>
        <w:t xml:space="preserve">dentifying </w:t>
      </w:r>
      <w:r w:rsidR="006576B9" w:rsidRPr="009C1DE0">
        <w:rPr>
          <w:lang w:val="en-US"/>
        </w:rPr>
        <w:t>risks</w:t>
      </w:r>
    </w:p>
    <w:p w14:paraId="4758AEEA" w14:textId="68AB983D" w:rsidR="000346B4" w:rsidRPr="009C1DE0" w:rsidRDefault="009B7C5B">
      <w:pPr>
        <w:pStyle w:val="Listenabsatz"/>
        <w:numPr>
          <w:ilvl w:val="0"/>
          <w:numId w:val="80"/>
        </w:numPr>
        <w:rPr>
          <w:lang w:val="en-US"/>
        </w:rPr>
      </w:pPr>
      <w:r>
        <w:rPr>
          <w:lang w:val="en-US"/>
        </w:rPr>
        <w:t>a</w:t>
      </w:r>
      <w:r w:rsidR="000346B4" w:rsidRPr="009C1DE0">
        <w:rPr>
          <w:lang w:val="en-US"/>
        </w:rPr>
        <w:t xml:space="preserve">nalyzing </w:t>
      </w:r>
      <w:r w:rsidR="006576B9" w:rsidRPr="009C1DE0">
        <w:rPr>
          <w:lang w:val="en-US"/>
        </w:rPr>
        <w:t>risks</w:t>
      </w:r>
    </w:p>
    <w:p w14:paraId="303B165C" w14:textId="7C03CBEB" w:rsidR="000346B4" w:rsidRPr="000830AC" w:rsidRDefault="009B7C5B">
      <w:pPr>
        <w:pStyle w:val="Listenabsatz"/>
        <w:numPr>
          <w:ilvl w:val="0"/>
          <w:numId w:val="40"/>
        </w:numPr>
        <w:rPr>
          <w:lang w:val="en-US"/>
        </w:rPr>
      </w:pPr>
      <w:r>
        <w:rPr>
          <w:lang w:val="en-US"/>
        </w:rPr>
        <w:t>a</w:t>
      </w:r>
      <w:r w:rsidR="000346B4" w:rsidRPr="000830AC">
        <w:rPr>
          <w:lang w:val="en-US"/>
        </w:rPr>
        <w:t xml:space="preserve">ssessing </w:t>
      </w:r>
      <w:r w:rsidR="006576B9" w:rsidRPr="000830AC">
        <w:rPr>
          <w:lang w:val="en-US"/>
        </w:rPr>
        <w:t>risks</w:t>
      </w:r>
    </w:p>
    <w:p w14:paraId="654629AF" w14:textId="43EF5FA1" w:rsidR="00E27B82" w:rsidRPr="000830AC" w:rsidRDefault="009B7C5B">
      <w:pPr>
        <w:pStyle w:val="Listenabsatz"/>
        <w:numPr>
          <w:ilvl w:val="0"/>
          <w:numId w:val="40"/>
        </w:numPr>
        <w:rPr>
          <w:lang w:val="en-US"/>
        </w:rPr>
      </w:pPr>
      <w:r>
        <w:rPr>
          <w:lang w:val="en-US"/>
        </w:rPr>
        <w:t>t</w:t>
      </w:r>
      <w:r w:rsidR="000346B4" w:rsidRPr="000830AC">
        <w:rPr>
          <w:lang w:val="en-US"/>
        </w:rPr>
        <w:t xml:space="preserve">reating </w:t>
      </w:r>
      <w:r w:rsidR="006576B9" w:rsidRPr="000830AC">
        <w:rPr>
          <w:lang w:val="en-US"/>
        </w:rPr>
        <w:t>risks</w:t>
      </w:r>
    </w:p>
    <w:p w14:paraId="2D015513" w14:textId="67A45B12" w:rsidR="00490A76" w:rsidRPr="000830AC" w:rsidRDefault="009B7C5B" w:rsidP="00490A76">
      <w:pPr>
        <w:rPr>
          <w:lang w:val="en-US"/>
        </w:rPr>
      </w:pPr>
      <w:r>
        <w:rPr>
          <w:lang w:val="en-US"/>
        </w:rPr>
        <w:t>L</w:t>
      </w:r>
      <w:r w:rsidR="009C1DE0">
        <w:rPr>
          <w:lang w:val="en-US"/>
        </w:rPr>
        <w:t>et’s now examine each of t</w:t>
      </w:r>
      <w:r w:rsidR="008631D0">
        <w:rPr>
          <w:lang w:val="en-US"/>
        </w:rPr>
        <w:t>hese</w:t>
      </w:r>
      <w:r w:rsidR="00E175E1" w:rsidRPr="000830AC">
        <w:rPr>
          <w:lang w:val="en-US"/>
        </w:rPr>
        <w:t xml:space="preserve"> steps</w:t>
      </w:r>
      <w:r w:rsidR="00C37832" w:rsidRPr="000830AC">
        <w:rPr>
          <w:lang w:val="en-US"/>
        </w:rPr>
        <w:t>, starting with Step 1.</w:t>
      </w:r>
    </w:p>
    <w:p w14:paraId="06E62480" w14:textId="77777777" w:rsidR="00E93E83" w:rsidRPr="000830AC" w:rsidRDefault="00E93E83" w:rsidP="00490A76">
      <w:pPr>
        <w:rPr>
          <w:lang w:val="en-US"/>
        </w:rPr>
      </w:pPr>
    </w:p>
    <w:p w14:paraId="691B7B93" w14:textId="54C8A99E" w:rsidR="00805A37" w:rsidRPr="00D9204E" w:rsidRDefault="004D36F9" w:rsidP="00826842">
      <w:pPr>
        <w:pStyle w:val="berschrift3"/>
        <w:rPr>
          <w:lang w:val="en-US"/>
        </w:rPr>
      </w:pPr>
      <w:r w:rsidRPr="00D9204E">
        <w:rPr>
          <w:lang w:val="en-US"/>
        </w:rPr>
        <w:lastRenderedPageBreak/>
        <w:t>Risk Identification</w:t>
      </w:r>
    </w:p>
    <w:p w14:paraId="31200558" w14:textId="76645CC5" w:rsidR="004D36F9" w:rsidRPr="000830AC" w:rsidRDefault="00C62A20" w:rsidP="000E4939">
      <w:pPr>
        <w:rPr>
          <w:lang w:val="en-US"/>
        </w:rPr>
      </w:pPr>
      <w:r w:rsidRPr="000830AC">
        <w:rPr>
          <w:lang w:val="en-US"/>
        </w:rPr>
        <w:t>Identifying risks involves</w:t>
      </w:r>
      <w:r w:rsidR="00F4502C" w:rsidRPr="000830AC">
        <w:rPr>
          <w:lang w:val="en-US"/>
        </w:rPr>
        <w:t xml:space="preserve"> detecting, </w:t>
      </w:r>
      <w:r w:rsidR="00516857" w:rsidRPr="000830AC">
        <w:rPr>
          <w:lang w:val="en-US"/>
        </w:rPr>
        <w:t>describing,</w:t>
      </w:r>
      <w:r w:rsidR="00F4502C" w:rsidRPr="000830AC">
        <w:rPr>
          <w:lang w:val="en-US"/>
        </w:rPr>
        <w:t xml:space="preserve"> and cataloging potential risks that could impact business outcomes </w:t>
      </w:r>
      <w:r w:rsidR="00325979" w:rsidRPr="000830AC">
        <w:rPr>
          <w:lang w:val="en-US"/>
        </w:rPr>
        <w:t>adversely</w:t>
      </w:r>
      <w:r w:rsidR="0049093E" w:rsidRPr="000830AC">
        <w:rPr>
          <w:lang w:val="en-US"/>
        </w:rPr>
        <w:t xml:space="preserve">, such as performance, quality, damage, </w:t>
      </w:r>
      <w:r w:rsidR="00543C37" w:rsidRPr="000830AC">
        <w:rPr>
          <w:lang w:val="en-US"/>
        </w:rPr>
        <w:t>loss,</w:t>
      </w:r>
      <w:r w:rsidR="0049093E" w:rsidRPr="000830AC">
        <w:rPr>
          <w:lang w:val="en-US"/>
        </w:rPr>
        <w:t xml:space="preserve"> or reputation</w:t>
      </w:r>
      <w:r w:rsidR="00325979" w:rsidRPr="000830AC">
        <w:rPr>
          <w:lang w:val="en-US"/>
        </w:rPr>
        <w:t xml:space="preserve"> of the organization</w:t>
      </w:r>
      <w:r w:rsidR="0049093E" w:rsidRPr="000830AC">
        <w:rPr>
          <w:lang w:val="en-US"/>
        </w:rPr>
        <w:t xml:space="preserve">. </w:t>
      </w:r>
      <w:r w:rsidR="004E363F" w:rsidRPr="000830AC">
        <w:rPr>
          <w:lang w:val="en-US"/>
        </w:rPr>
        <w:t xml:space="preserve">Risks are often </w:t>
      </w:r>
      <w:r w:rsidR="00516857" w:rsidRPr="000830AC">
        <w:rPr>
          <w:lang w:val="en-US"/>
        </w:rPr>
        <w:t xml:space="preserve">looked at as </w:t>
      </w:r>
      <w:r w:rsidR="004E363F" w:rsidRPr="000830AC">
        <w:rPr>
          <w:lang w:val="en-US"/>
        </w:rPr>
        <w:t xml:space="preserve">an </w:t>
      </w:r>
      <w:r w:rsidR="006B386B" w:rsidRPr="000830AC">
        <w:rPr>
          <w:lang w:val="en-US"/>
        </w:rPr>
        <w:t>inherent</w:t>
      </w:r>
      <w:r w:rsidR="004E363F" w:rsidRPr="000830AC">
        <w:rPr>
          <w:lang w:val="en-US"/>
        </w:rPr>
        <w:t xml:space="preserve"> </w:t>
      </w:r>
      <w:r w:rsidR="006B386B" w:rsidRPr="000830AC">
        <w:rPr>
          <w:lang w:val="en-US"/>
        </w:rPr>
        <w:t>outcome</w:t>
      </w:r>
      <w:r w:rsidR="004E363F" w:rsidRPr="000830AC">
        <w:rPr>
          <w:lang w:val="en-US"/>
        </w:rPr>
        <w:t xml:space="preserve"> of using IT systems and </w:t>
      </w:r>
      <w:r w:rsidR="000F2BE1" w:rsidRPr="000830AC">
        <w:rPr>
          <w:lang w:val="en-US"/>
        </w:rPr>
        <w:t>technologies</w:t>
      </w:r>
      <w:r w:rsidR="005D4D62" w:rsidRPr="000830AC">
        <w:rPr>
          <w:lang w:val="en-US"/>
        </w:rPr>
        <w:t xml:space="preserve"> (</w:t>
      </w:r>
      <w:r w:rsidR="006B386B" w:rsidRPr="000830AC">
        <w:rPr>
          <w:lang w:val="en-US"/>
        </w:rPr>
        <w:t xml:space="preserve">be they </w:t>
      </w:r>
      <w:r w:rsidR="005D4D62" w:rsidRPr="000830AC">
        <w:rPr>
          <w:lang w:val="en-US"/>
        </w:rPr>
        <w:t xml:space="preserve">new </w:t>
      </w:r>
      <w:r w:rsidR="00CA4737" w:rsidRPr="000830AC">
        <w:rPr>
          <w:lang w:val="en-US"/>
        </w:rPr>
        <w:t>and or</w:t>
      </w:r>
      <w:r w:rsidR="005D4D62" w:rsidRPr="000830AC">
        <w:rPr>
          <w:lang w:val="en-US"/>
        </w:rPr>
        <w:t xml:space="preserve"> old)</w:t>
      </w:r>
      <w:r w:rsidR="000F2BE1" w:rsidRPr="000830AC">
        <w:rPr>
          <w:lang w:val="en-US"/>
        </w:rPr>
        <w:t>. The ISO/IEC 27001:2013 recommends</w:t>
      </w:r>
      <w:r w:rsidR="0061113A" w:rsidRPr="000830AC">
        <w:rPr>
          <w:lang w:val="en-US"/>
        </w:rPr>
        <w:t xml:space="preserve"> the </w:t>
      </w:r>
      <w:r w:rsidR="0084176E" w:rsidRPr="000830AC">
        <w:rPr>
          <w:lang w:val="en-US"/>
        </w:rPr>
        <w:t>consideration</w:t>
      </w:r>
      <w:r w:rsidR="0061113A" w:rsidRPr="000830AC">
        <w:rPr>
          <w:lang w:val="en-US"/>
        </w:rPr>
        <w:t xml:space="preserve"> of information security as a holistic exercise</w:t>
      </w:r>
      <w:r w:rsidR="005C3EB1" w:rsidRPr="000830AC">
        <w:rPr>
          <w:lang w:val="en-US"/>
        </w:rPr>
        <w:t xml:space="preserve">, and not just limited to </w:t>
      </w:r>
      <w:r w:rsidR="006E15CD" w:rsidRPr="000830AC">
        <w:rPr>
          <w:lang w:val="en-US"/>
        </w:rPr>
        <w:t>aspects of the organization</w:t>
      </w:r>
      <w:r w:rsidR="0084176E" w:rsidRPr="000830AC">
        <w:rPr>
          <w:lang w:val="en-US"/>
        </w:rPr>
        <w:t>. There are myriad sources of security risks to an organization’s information</w:t>
      </w:r>
      <w:r w:rsidR="006E15CD" w:rsidRPr="000830AC">
        <w:rPr>
          <w:lang w:val="en-US"/>
        </w:rPr>
        <w:t xml:space="preserve"> assets</w:t>
      </w:r>
      <w:r w:rsidR="005D4D62" w:rsidRPr="000830AC">
        <w:rPr>
          <w:lang w:val="en-US"/>
        </w:rPr>
        <w:t>.</w:t>
      </w:r>
      <w:r w:rsidR="00623C85" w:rsidRPr="000830AC">
        <w:rPr>
          <w:lang w:val="en-US"/>
        </w:rPr>
        <w:t xml:space="preserve"> </w:t>
      </w:r>
      <w:r w:rsidR="00612984" w:rsidRPr="000830AC">
        <w:rPr>
          <w:lang w:val="en-US"/>
        </w:rPr>
        <w:t xml:space="preserve">Such </w:t>
      </w:r>
      <w:r w:rsidR="005562C6" w:rsidRPr="000830AC">
        <w:rPr>
          <w:lang w:val="en-US"/>
        </w:rPr>
        <w:t>risks</w:t>
      </w:r>
      <w:r w:rsidR="00612984" w:rsidRPr="000830AC">
        <w:rPr>
          <w:lang w:val="en-US"/>
        </w:rPr>
        <w:t xml:space="preserve"> </w:t>
      </w:r>
      <w:r w:rsidR="005562C6" w:rsidRPr="000830AC">
        <w:rPr>
          <w:lang w:val="en-US"/>
        </w:rPr>
        <w:t>typically stem from</w:t>
      </w:r>
      <w:r w:rsidR="00612984" w:rsidRPr="000830AC">
        <w:rPr>
          <w:lang w:val="en-US"/>
        </w:rPr>
        <w:t xml:space="preserve"> threats and vulnerabilities</w:t>
      </w:r>
      <w:r w:rsidR="005562C6" w:rsidRPr="000830AC">
        <w:rPr>
          <w:lang w:val="en-US"/>
        </w:rPr>
        <w:t xml:space="preserve">. </w:t>
      </w:r>
      <w:r w:rsidR="00623C85" w:rsidRPr="000830AC">
        <w:rPr>
          <w:lang w:val="en-US"/>
        </w:rPr>
        <w:t xml:space="preserve">Security risks </w:t>
      </w:r>
      <w:r w:rsidR="00EE689E" w:rsidRPr="000830AC">
        <w:rPr>
          <w:lang w:val="en-US"/>
        </w:rPr>
        <w:t xml:space="preserve">could </w:t>
      </w:r>
      <w:r w:rsidR="00623C85" w:rsidRPr="000830AC">
        <w:rPr>
          <w:lang w:val="en-US"/>
        </w:rPr>
        <w:t>emanate from</w:t>
      </w:r>
    </w:p>
    <w:p w14:paraId="511F0C71" w14:textId="2C8B4860" w:rsidR="00623C85" w:rsidRPr="000830AC" w:rsidRDefault="009B7C5B">
      <w:pPr>
        <w:pStyle w:val="Listenabsatz"/>
        <w:numPr>
          <w:ilvl w:val="0"/>
          <w:numId w:val="38"/>
        </w:numPr>
        <w:rPr>
          <w:lang w:val="en-US"/>
        </w:rPr>
      </w:pPr>
      <w:r>
        <w:rPr>
          <w:lang w:val="en-US"/>
        </w:rPr>
        <w:t>w</w:t>
      </w:r>
      <w:r w:rsidR="00623C85" w:rsidRPr="000830AC">
        <w:rPr>
          <w:lang w:val="en-US"/>
        </w:rPr>
        <w:t>ithin and outside the organization</w:t>
      </w:r>
      <w:r w:rsidR="000E0046" w:rsidRPr="000830AC">
        <w:rPr>
          <w:lang w:val="en-US"/>
        </w:rPr>
        <w:t>,</w:t>
      </w:r>
      <w:r w:rsidR="00623C85" w:rsidRPr="000830AC">
        <w:rPr>
          <w:lang w:val="en-US"/>
        </w:rPr>
        <w:t xml:space="preserve"> </w:t>
      </w:r>
      <w:r w:rsidR="00CB6A2B" w:rsidRPr="000830AC">
        <w:rPr>
          <w:lang w:val="en-US"/>
        </w:rPr>
        <w:t>often through the exchange of</w:t>
      </w:r>
      <w:r w:rsidR="00623C85" w:rsidRPr="000830AC">
        <w:rPr>
          <w:lang w:val="en-US"/>
        </w:rPr>
        <w:t xml:space="preserve"> data </w:t>
      </w:r>
      <w:r w:rsidR="00CB6A2B" w:rsidRPr="000830AC">
        <w:rPr>
          <w:lang w:val="en-US"/>
        </w:rPr>
        <w:t>across networks</w:t>
      </w:r>
      <w:r>
        <w:rPr>
          <w:lang w:val="en-US"/>
        </w:rPr>
        <w:t>.</w:t>
      </w:r>
    </w:p>
    <w:p w14:paraId="6D6A8C23" w14:textId="67703B91" w:rsidR="00623C85" w:rsidRPr="000830AC" w:rsidRDefault="009B7C5B">
      <w:pPr>
        <w:pStyle w:val="Listenabsatz"/>
        <w:numPr>
          <w:ilvl w:val="0"/>
          <w:numId w:val="38"/>
        </w:numPr>
        <w:rPr>
          <w:lang w:val="en-US"/>
        </w:rPr>
      </w:pPr>
      <w:r>
        <w:rPr>
          <w:lang w:val="en-US"/>
        </w:rPr>
        <w:t>i</w:t>
      </w:r>
      <w:r w:rsidR="002246E8" w:rsidRPr="000830AC">
        <w:rPr>
          <w:lang w:val="en-US"/>
        </w:rPr>
        <w:t>nternal organizational changes</w:t>
      </w:r>
      <w:r>
        <w:rPr>
          <w:lang w:val="en-US"/>
        </w:rPr>
        <w:t>.</w:t>
      </w:r>
    </w:p>
    <w:p w14:paraId="18758504" w14:textId="102833E6" w:rsidR="002246E8" w:rsidRPr="000830AC" w:rsidRDefault="009B7C5B">
      <w:pPr>
        <w:pStyle w:val="Listenabsatz"/>
        <w:numPr>
          <w:ilvl w:val="0"/>
          <w:numId w:val="38"/>
        </w:numPr>
        <w:rPr>
          <w:lang w:val="en-US"/>
        </w:rPr>
      </w:pPr>
      <w:r>
        <w:rPr>
          <w:lang w:val="en-US"/>
        </w:rPr>
        <w:t>o</w:t>
      </w:r>
      <w:r w:rsidR="002246E8" w:rsidRPr="000830AC">
        <w:rPr>
          <w:lang w:val="en-US"/>
        </w:rPr>
        <w:t>ld</w:t>
      </w:r>
      <w:r w:rsidR="00CC083F" w:rsidRPr="000830AC">
        <w:rPr>
          <w:lang w:val="en-US"/>
        </w:rPr>
        <w:t xml:space="preserve">, legacy, </w:t>
      </w:r>
      <w:r w:rsidR="002246E8" w:rsidRPr="000830AC">
        <w:rPr>
          <w:lang w:val="en-US"/>
        </w:rPr>
        <w:t>and unreplaced</w:t>
      </w:r>
      <w:r w:rsidR="00375CB1" w:rsidRPr="000830AC">
        <w:rPr>
          <w:lang w:val="en-US"/>
        </w:rPr>
        <w:t xml:space="preserve"> systems and applications</w:t>
      </w:r>
      <w:r>
        <w:rPr>
          <w:lang w:val="en-US"/>
        </w:rPr>
        <w:t>.</w:t>
      </w:r>
    </w:p>
    <w:p w14:paraId="5BF48B73" w14:textId="4E756ED8" w:rsidR="00375CB1" w:rsidRPr="000830AC" w:rsidRDefault="009B7C5B">
      <w:pPr>
        <w:pStyle w:val="Listenabsatz"/>
        <w:numPr>
          <w:ilvl w:val="0"/>
          <w:numId w:val="38"/>
        </w:numPr>
        <w:rPr>
          <w:lang w:val="en-US"/>
        </w:rPr>
      </w:pPr>
      <w:r>
        <w:rPr>
          <w:lang w:val="en-US"/>
        </w:rPr>
        <w:t>c</w:t>
      </w:r>
      <w:r w:rsidR="00375CB1" w:rsidRPr="000830AC">
        <w:rPr>
          <w:lang w:val="en-US"/>
        </w:rPr>
        <w:t>ooperation with vendors and third-party organizations</w:t>
      </w:r>
      <w:r>
        <w:rPr>
          <w:lang w:val="en-US"/>
        </w:rPr>
        <w:t>.</w:t>
      </w:r>
    </w:p>
    <w:p w14:paraId="0F57E8EC" w14:textId="0B51D738" w:rsidR="007C680C" w:rsidRPr="000830AC" w:rsidRDefault="009B7C5B">
      <w:pPr>
        <w:pStyle w:val="Listenabsatz"/>
        <w:numPr>
          <w:ilvl w:val="0"/>
          <w:numId w:val="38"/>
        </w:numPr>
        <w:rPr>
          <w:lang w:val="en-US"/>
        </w:rPr>
      </w:pPr>
      <w:r>
        <w:rPr>
          <w:lang w:val="en-US"/>
        </w:rPr>
        <w:t>a</w:t>
      </w:r>
      <w:r w:rsidR="007C680C" w:rsidRPr="000830AC">
        <w:rPr>
          <w:lang w:val="en-US"/>
        </w:rPr>
        <w:t xml:space="preserve">ccess to company networks </w:t>
      </w:r>
      <w:r w:rsidR="00A74B56" w:rsidRPr="000830AC">
        <w:rPr>
          <w:lang w:val="en-US"/>
        </w:rPr>
        <w:t xml:space="preserve">(possibly through BYOD, </w:t>
      </w:r>
      <w:r w:rsidR="00FC2404" w:rsidRPr="000830AC">
        <w:rPr>
          <w:lang w:val="en-US"/>
        </w:rPr>
        <w:t>i</w:t>
      </w:r>
      <w:r w:rsidR="00A74B56" w:rsidRPr="000830AC">
        <w:rPr>
          <w:lang w:val="en-US"/>
        </w:rPr>
        <w:t>nsecure</w:t>
      </w:r>
      <w:r w:rsidR="00FC2404" w:rsidRPr="000830AC">
        <w:rPr>
          <w:lang w:val="en-US"/>
        </w:rPr>
        <w:t xml:space="preserve"> connections</w:t>
      </w:r>
      <w:r w:rsidR="00A74B56" w:rsidRPr="000830AC">
        <w:rPr>
          <w:lang w:val="en-US"/>
        </w:rPr>
        <w:t xml:space="preserve"> or </w:t>
      </w:r>
      <w:r w:rsidR="006576B9" w:rsidRPr="000830AC">
        <w:rPr>
          <w:lang w:val="en-US"/>
        </w:rPr>
        <w:t>third parties</w:t>
      </w:r>
      <w:r w:rsidR="00A74B56" w:rsidRPr="000830AC">
        <w:rPr>
          <w:lang w:val="en-US"/>
        </w:rPr>
        <w:t>)</w:t>
      </w:r>
      <w:r>
        <w:rPr>
          <w:lang w:val="en-US"/>
        </w:rPr>
        <w:t>.</w:t>
      </w:r>
    </w:p>
    <w:p w14:paraId="1FCD737B" w14:textId="6F4EA454" w:rsidR="007C680C" w:rsidRPr="000830AC" w:rsidRDefault="009B7C5B">
      <w:pPr>
        <w:pStyle w:val="Listenabsatz"/>
        <w:numPr>
          <w:ilvl w:val="0"/>
          <w:numId w:val="38"/>
        </w:numPr>
        <w:rPr>
          <w:lang w:val="en-US"/>
        </w:rPr>
      </w:pPr>
      <w:r>
        <w:rPr>
          <w:lang w:val="en-US"/>
        </w:rPr>
        <w:t>n</w:t>
      </w:r>
      <w:r w:rsidR="007C680C" w:rsidRPr="000830AC">
        <w:rPr>
          <w:lang w:val="en-US"/>
        </w:rPr>
        <w:t>atural disasters</w:t>
      </w:r>
      <w:r w:rsidR="00BD7740" w:rsidRPr="000830AC">
        <w:rPr>
          <w:lang w:val="en-US"/>
        </w:rPr>
        <w:t xml:space="preserve"> </w:t>
      </w:r>
      <w:r w:rsidR="002A2DC9" w:rsidRPr="000830AC">
        <w:rPr>
          <w:lang w:val="en-US"/>
        </w:rPr>
        <w:t>(earthquakes and natural occurrences which disrupt systems)</w:t>
      </w:r>
      <w:r>
        <w:rPr>
          <w:lang w:val="en-US"/>
        </w:rPr>
        <w:t>.</w:t>
      </w:r>
    </w:p>
    <w:p w14:paraId="6FB39656" w14:textId="46E245C4" w:rsidR="007C680C" w:rsidRPr="000830AC" w:rsidRDefault="009B7C5B">
      <w:pPr>
        <w:pStyle w:val="Listenabsatz"/>
        <w:numPr>
          <w:ilvl w:val="0"/>
          <w:numId w:val="38"/>
        </w:numPr>
        <w:rPr>
          <w:lang w:val="en-US"/>
        </w:rPr>
      </w:pPr>
      <w:r>
        <w:rPr>
          <w:lang w:val="en-US"/>
        </w:rPr>
        <w:t>s</w:t>
      </w:r>
      <w:r w:rsidR="007C680C" w:rsidRPr="000830AC">
        <w:rPr>
          <w:lang w:val="en-US"/>
        </w:rPr>
        <w:t>abotage and criminal activities</w:t>
      </w:r>
      <w:r>
        <w:rPr>
          <w:lang w:val="en-US"/>
        </w:rPr>
        <w:t>.</w:t>
      </w:r>
    </w:p>
    <w:p w14:paraId="23D085BC" w14:textId="15876790" w:rsidR="00FF794D" w:rsidRPr="000830AC" w:rsidRDefault="009B7C5B">
      <w:pPr>
        <w:pStyle w:val="Listenabsatz"/>
        <w:numPr>
          <w:ilvl w:val="0"/>
          <w:numId w:val="38"/>
        </w:numPr>
        <w:rPr>
          <w:lang w:val="en-US"/>
        </w:rPr>
      </w:pPr>
      <w:r>
        <w:rPr>
          <w:lang w:val="en-US"/>
        </w:rPr>
        <w:t>s</w:t>
      </w:r>
      <w:r w:rsidR="00FF794D" w:rsidRPr="000830AC">
        <w:rPr>
          <w:lang w:val="en-US"/>
        </w:rPr>
        <w:t>ocial engineering and insider threats</w:t>
      </w:r>
      <w:r>
        <w:rPr>
          <w:lang w:val="en-US"/>
        </w:rPr>
        <w:t>.</w:t>
      </w:r>
    </w:p>
    <w:p w14:paraId="4881B593" w14:textId="6B95CBE3" w:rsidR="00AF425F" w:rsidRPr="000830AC" w:rsidRDefault="00AF425F" w:rsidP="00AF425F">
      <w:pPr>
        <w:rPr>
          <w:lang w:val="en-US"/>
        </w:rPr>
      </w:pPr>
      <w:r w:rsidRPr="000830AC">
        <w:rPr>
          <w:lang w:val="en-US"/>
        </w:rPr>
        <w:t xml:space="preserve">Risk identification typically </w:t>
      </w:r>
      <w:r w:rsidR="000A27FA" w:rsidRPr="000830AC">
        <w:rPr>
          <w:lang w:val="en-US"/>
        </w:rPr>
        <w:t>arises</w:t>
      </w:r>
      <w:r w:rsidRPr="000830AC">
        <w:rPr>
          <w:lang w:val="en-US"/>
        </w:rPr>
        <w:t xml:space="preserve"> from audits </w:t>
      </w:r>
      <w:r w:rsidR="000A27FA" w:rsidRPr="000830AC">
        <w:rPr>
          <w:lang w:val="en-US"/>
        </w:rPr>
        <w:t xml:space="preserve">(both internal and external) </w:t>
      </w:r>
      <w:r w:rsidRPr="000830AC">
        <w:rPr>
          <w:lang w:val="en-US"/>
        </w:rPr>
        <w:t xml:space="preserve">and audit reports, </w:t>
      </w:r>
      <w:r w:rsidR="00845EEB" w:rsidRPr="000830AC">
        <w:rPr>
          <w:lang w:val="en-US"/>
        </w:rPr>
        <w:t xml:space="preserve">investigations of similar nature or inquiry into specific aspects of an </w:t>
      </w:r>
      <w:r w:rsidR="00E57048" w:rsidRPr="000830AC">
        <w:rPr>
          <w:lang w:val="en-US"/>
        </w:rPr>
        <w:t>organization’s</w:t>
      </w:r>
      <w:r w:rsidR="00845EEB" w:rsidRPr="000830AC">
        <w:rPr>
          <w:lang w:val="en-US"/>
        </w:rPr>
        <w:t xml:space="preserve"> operations</w:t>
      </w:r>
      <w:r w:rsidR="00E57048" w:rsidRPr="000830AC">
        <w:rPr>
          <w:lang w:val="en-US"/>
        </w:rPr>
        <w:t xml:space="preserve">, </w:t>
      </w:r>
      <w:r w:rsidRPr="000830AC">
        <w:rPr>
          <w:lang w:val="en-US"/>
        </w:rPr>
        <w:t xml:space="preserve">which review the organization and its security </w:t>
      </w:r>
      <w:r w:rsidR="00EC0CAD" w:rsidRPr="000830AC">
        <w:rPr>
          <w:lang w:val="en-US"/>
        </w:rPr>
        <w:t xml:space="preserve">setup and </w:t>
      </w:r>
      <w:r w:rsidR="00D154A9" w:rsidRPr="000830AC">
        <w:rPr>
          <w:lang w:val="en-US"/>
        </w:rPr>
        <w:t>offer</w:t>
      </w:r>
      <w:r w:rsidR="00EC0CAD" w:rsidRPr="000830AC">
        <w:rPr>
          <w:lang w:val="en-US"/>
        </w:rPr>
        <w:t xml:space="preserve"> recommendations on how to address the risks identified. Risks could also be identified</w:t>
      </w:r>
      <w:r w:rsidR="000A16AA" w:rsidRPr="000830AC">
        <w:rPr>
          <w:lang w:val="en-US"/>
        </w:rPr>
        <w:t xml:space="preserve"> through explicit risk analysis, which </w:t>
      </w:r>
      <w:r w:rsidR="00E57048" w:rsidRPr="000830AC">
        <w:rPr>
          <w:lang w:val="en-US"/>
        </w:rPr>
        <w:t>is</w:t>
      </w:r>
      <w:r w:rsidR="000A16AA" w:rsidRPr="000830AC">
        <w:rPr>
          <w:lang w:val="en-US"/>
        </w:rPr>
        <w:t xml:space="preserve"> initiated for specific projects, business processes, etc. Risks are also identified through day-to-day operations</w:t>
      </w:r>
      <w:r w:rsidR="00143E3C" w:rsidRPr="000830AC">
        <w:rPr>
          <w:lang w:val="en-US"/>
        </w:rPr>
        <w:t xml:space="preserve">. For example, a security </w:t>
      </w:r>
      <w:r w:rsidR="0088204C" w:rsidRPr="000830AC">
        <w:rPr>
          <w:lang w:val="en-US"/>
        </w:rPr>
        <w:t>vulnerability</w:t>
      </w:r>
      <w:r w:rsidR="00143E3C" w:rsidRPr="000830AC">
        <w:rPr>
          <w:lang w:val="en-US"/>
        </w:rPr>
        <w:t xml:space="preserve"> could be identified while using a CRM</w:t>
      </w:r>
      <w:r w:rsidR="005D43E0" w:rsidRPr="000830AC">
        <w:rPr>
          <w:lang w:val="en-US"/>
        </w:rPr>
        <w:t xml:space="preserve">, by staff of the </w:t>
      </w:r>
      <w:r w:rsidR="00CB102F">
        <w:rPr>
          <w:lang w:val="en-US"/>
        </w:rPr>
        <w:t>c</w:t>
      </w:r>
      <w:r w:rsidR="005D43E0" w:rsidRPr="000830AC">
        <w:rPr>
          <w:lang w:val="en-US"/>
        </w:rPr>
        <w:t>ustomer accounts department and reported to the IT department for action. This type of risk reveals vulnerabilities in the</w:t>
      </w:r>
      <w:r w:rsidR="0088204C" w:rsidRPr="000830AC">
        <w:rPr>
          <w:lang w:val="en-US"/>
        </w:rPr>
        <w:t xml:space="preserve"> overall organizations</w:t>
      </w:r>
      <w:r w:rsidR="00A4115E" w:rsidRPr="000830AC">
        <w:rPr>
          <w:lang w:val="en-US"/>
        </w:rPr>
        <w:t>’</w:t>
      </w:r>
      <w:r w:rsidR="0088204C" w:rsidRPr="000830AC">
        <w:rPr>
          <w:lang w:val="en-US"/>
        </w:rPr>
        <w:t xml:space="preserve"> IT systems and how customer data could easily be leaked for malicious purposes, when they get into the wrong hands.</w:t>
      </w:r>
    </w:p>
    <w:p w14:paraId="24411510" w14:textId="16C28546" w:rsidR="00FF794D" w:rsidRPr="00D9204E" w:rsidRDefault="009E7DDD" w:rsidP="00D9204E">
      <w:pPr>
        <w:pStyle w:val="berschrift3"/>
        <w:rPr>
          <w:lang w:val="en-US"/>
        </w:rPr>
      </w:pPr>
      <w:r w:rsidRPr="00D9204E">
        <w:rPr>
          <w:lang w:val="en-US"/>
        </w:rPr>
        <w:lastRenderedPageBreak/>
        <w:t xml:space="preserve">Risk </w:t>
      </w:r>
      <w:r w:rsidR="00332AB2" w:rsidRPr="000830AC">
        <w:rPr>
          <w:lang w:val="en-US"/>
        </w:rPr>
        <w:t>Analysis</w:t>
      </w:r>
    </w:p>
    <w:p w14:paraId="1B3CE875" w14:textId="373CE490" w:rsidR="00855EAE" w:rsidRPr="000830AC" w:rsidRDefault="00A4115E" w:rsidP="000E4939">
      <w:pPr>
        <w:rPr>
          <w:lang w:val="en-US"/>
        </w:rPr>
      </w:pPr>
      <w:r w:rsidRPr="000830AC">
        <w:rPr>
          <w:noProof/>
          <w:color w:val="2B579A"/>
          <w:shd w:val="clear" w:color="auto" w:fill="E6E6E6"/>
          <w:lang w:eastAsia="de-DE"/>
        </w:rPr>
        <mc:AlternateContent>
          <mc:Choice Requires="wps">
            <w:drawing>
              <wp:anchor distT="45720" distB="45720" distL="114300" distR="114300" simplePos="0" relativeHeight="251658253" behindDoc="0" locked="0" layoutInCell="1" allowOverlap="1" wp14:anchorId="299B82D9" wp14:editId="10A66904">
                <wp:simplePos x="0" y="0"/>
                <wp:positionH relativeFrom="page">
                  <wp:posOffset>57150</wp:posOffset>
                </wp:positionH>
                <wp:positionV relativeFrom="paragraph">
                  <wp:posOffset>901065</wp:posOffset>
                </wp:positionV>
                <wp:extent cx="1019175" cy="2066925"/>
                <wp:effectExtent l="0" t="0" r="28575" b="2857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066925"/>
                        </a:xfrm>
                        <a:prstGeom prst="rect">
                          <a:avLst/>
                        </a:prstGeom>
                        <a:solidFill>
                          <a:srgbClr val="FFFFFF"/>
                        </a:solidFill>
                        <a:ln w="9525">
                          <a:solidFill>
                            <a:srgbClr val="000000"/>
                          </a:solidFill>
                          <a:miter lim="800000"/>
                          <a:headEnd/>
                          <a:tailEnd/>
                        </a:ln>
                      </wps:spPr>
                      <wps:txbx>
                        <w:txbxContent>
                          <w:p w14:paraId="336D868A" w14:textId="750AF994" w:rsidR="00A4115E" w:rsidRPr="00FB56B7" w:rsidRDefault="00A4115E" w:rsidP="00A4115E">
                            <w:pPr>
                              <w:rPr>
                                <w:b/>
                                <w:sz w:val="20"/>
                                <w:lang w:val="en-US"/>
                              </w:rPr>
                            </w:pPr>
                            <w:r>
                              <w:rPr>
                                <w:b/>
                                <w:sz w:val="20"/>
                                <w:lang w:val="en-US"/>
                              </w:rPr>
                              <w:t>Risk Criteria</w:t>
                            </w:r>
                          </w:p>
                          <w:p w14:paraId="0BCF2AA9" w14:textId="23B7DBFE" w:rsidR="00A4115E" w:rsidRPr="00FB56B7" w:rsidRDefault="001525FB" w:rsidP="00A4115E">
                            <w:pPr>
                              <w:rPr>
                                <w:sz w:val="20"/>
                                <w:lang w:val="en-US"/>
                              </w:rPr>
                            </w:pPr>
                            <w:r>
                              <w:rPr>
                                <w:sz w:val="20"/>
                                <w:lang w:val="en-US"/>
                              </w:rPr>
                              <w:t>Terms of reference</w:t>
                            </w:r>
                            <w:r w:rsidR="000C06FB">
                              <w:rPr>
                                <w:sz w:val="20"/>
                                <w:lang w:val="en-US"/>
                              </w:rPr>
                              <w:t xml:space="preserve"> against which the significance of a risk is evaluated. (NIST)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9B82D9" id="Text Box 27" o:spid="_x0000_s1045" type="#_x0000_t202" style="position:absolute;left:0;text-align:left;margin-left:4.5pt;margin-top:70.95pt;width:80.25pt;height:162.75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">
                <v:textbox>
                  <w:txbxContent>
                    <w:p w14:paraId="336D868A" w14:textId="750AF994" w:rsidR="00A4115E" w:rsidRPr="00FB56B7" w:rsidRDefault="00A4115E" w:rsidP="00A4115E">
                      <w:pPr>
                        <w:rPr>
                          <w:b/>
                          <w:sz w:val="20"/>
                          <w:lang w:val="en-US"/>
                        </w:rPr>
                      </w:pPr>
                      <w:r>
                        <w:rPr>
                          <w:b/>
                          <w:sz w:val="20"/>
                          <w:lang w:val="en-US"/>
                        </w:rPr>
                        <w:t>Risk Criteria</w:t>
                      </w:r>
                    </w:p>
                    <w:p w14:paraId="0BCF2AA9" w14:textId="23B7DBFE" w:rsidR="00A4115E" w:rsidRPr="00FB56B7" w:rsidRDefault="001525FB" w:rsidP="00A4115E">
                      <w:pPr>
                        <w:rPr>
                          <w:sz w:val="20"/>
                          <w:lang w:val="en-US"/>
                        </w:rPr>
                      </w:pPr>
                      <w:r>
                        <w:rPr>
                          <w:sz w:val="20"/>
                          <w:lang w:val="en-US"/>
                        </w:rPr>
                        <w:t>Terms of reference</w:t>
                      </w:r>
                      <w:r w:rsidR="000C06FB">
                        <w:rPr>
                          <w:sz w:val="20"/>
                          <w:lang w:val="en-US"/>
                        </w:rPr>
                        <w:t xml:space="preserve"> against which the significance of a risk is evaluated. (NIST)</w:t>
                      </w:r>
                    </w:p>
                  </w:txbxContent>
                </v:textbox>
                <w10:wrap type="square" anchorx="page"/>
              </v:shape>
            </w:pict>
          </mc:Fallback>
        </mc:AlternateContent>
      </w:r>
      <w:r w:rsidR="00855EAE" w:rsidRPr="000830AC">
        <w:rPr>
          <w:lang w:val="en-US"/>
        </w:rPr>
        <w:t xml:space="preserve">This is considered </w:t>
      </w:r>
      <w:r w:rsidR="00881BBA" w:rsidRPr="000830AC">
        <w:rPr>
          <w:lang w:val="en-US"/>
        </w:rPr>
        <w:t>step two, after the risk</w:t>
      </w:r>
      <w:r w:rsidRPr="000830AC">
        <w:rPr>
          <w:lang w:val="en-US"/>
        </w:rPr>
        <w:t>(s)</w:t>
      </w:r>
      <w:r w:rsidR="00881BBA" w:rsidRPr="000830AC">
        <w:rPr>
          <w:lang w:val="en-US"/>
        </w:rPr>
        <w:t xml:space="preserve"> has</w:t>
      </w:r>
      <w:r w:rsidRPr="000830AC">
        <w:rPr>
          <w:lang w:val="en-US"/>
        </w:rPr>
        <w:t>/have</w:t>
      </w:r>
      <w:r w:rsidR="00881BBA" w:rsidRPr="000830AC">
        <w:rPr>
          <w:lang w:val="en-US"/>
        </w:rPr>
        <w:t xml:space="preserve"> been identified. In </w:t>
      </w:r>
      <w:r w:rsidR="00827EC7" w:rsidRPr="000830AC">
        <w:rPr>
          <w:lang w:val="en-US"/>
        </w:rPr>
        <w:t>analyzing</w:t>
      </w:r>
      <w:r w:rsidR="00881BBA" w:rsidRPr="000830AC">
        <w:rPr>
          <w:lang w:val="en-US"/>
        </w:rPr>
        <w:t xml:space="preserve"> risks, </w:t>
      </w:r>
      <w:r w:rsidR="00AE35E5" w:rsidRPr="000830AC">
        <w:rPr>
          <w:lang w:val="en-US"/>
        </w:rPr>
        <w:t xml:space="preserve">the probability of </w:t>
      </w:r>
      <w:r w:rsidR="00827EC7" w:rsidRPr="000830AC">
        <w:rPr>
          <w:lang w:val="en-US"/>
        </w:rPr>
        <w:t>occurrence</w:t>
      </w:r>
      <w:r w:rsidR="00AE35E5" w:rsidRPr="000830AC">
        <w:rPr>
          <w:lang w:val="en-US"/>
        </w:rPr>
        <w:t xml:space="preserve"> and likely impact </w:t>
      </w:r>
      <w:r w:rsidRPr="000830AC">
        <w:rPr>
          <w:lang w:val="en-US"/>
        </w:rPr>
        <w:t>if</w:t>
      </w:r>
      <w:r w:rsidR="00AE35E5" w:rsidRPr="000830AC">
        <w:rPr>
          <w:lang w:val="en-US"/>
        </w:rPr>
        <w:t xml:space="preserve"> the risk materialize</w:t>
      </w:r>
      <w:r w:rsidRPr="000830AC">
        <w:rPr>
          <w:lang w:val="en-US"/>
        </w:rPr>
        <w:t>s</w:t>
      </w:r>
      <w:r w:rsidR="00AE35E5" w:rsidRPr="000830AC">
        <w:rPr>
          <w:lang w:val="en-US"/>
        </w:rPr>
        <w:t xml:space="preserve">, should be </w:t>
      </w:r>
      <w:r w:rsidR="00827EC7" w:rsidRPr="000830AC">
        <w:rPr>
          <w:lang w:val="en-US"/>
        </w:rPr>
        <w:t xml:space="preserve">clearly </w:t>
      </w:r>
      <w:r w:rsidR="00E21AA9" w:rsidRPr="000830AC">
        <w:rPr>
          <w:lang w:val="en-US"/>
        </w:rPr>
        <w:t>determined,</w:t>
      </w:r>
      <w:r w:rsidR="00827EC7" w:rsidRPr="000830AC">
        <w:rPr>
          <w:lang w:val="en-US"/>
        </w:rPr>
        <w:t xml:space="preserve"> and documented.</w:t>
      </w:r>
    </w:p>
    <w:p w14:paraId="090893D7" w14:textId="79FDCC7C" w:rsidR="00CD011A" w:rsidRPr="000830AC" w:rsidRDefault="00CD011A" w:rsidP="000E4939">
      <w:pPr>
        <w:rPr>
          <w:lang w:val="en-US"/>
        </w:rPr>
      </w:pPr>
      <w:r w:rsidRPr="000830AC">
        <w:rPr>
          <w:lang w:val="en-US"/>
        </w:rPr>
        <w:t xml:space="preserve">Analysis of risk is based on the </w:t>
      </w:r>
      <w:r w:rsidRPr="000830AC">
        <w:rPr>
          <w:b/>
          <w:bCs/>
          <w:lang w:val="en-US"/>
        </w:rPr>
        <w:t>risk criteria</w:t>
      </w:r>
      <w:r w:rsidRPr="000830AC">
        <w:rPr>
          <w:lang w:val="en-US"/>
        </w:rPr>
        <w:t xml:space="preserve"> established and accepted</w:t>
      </w:r>
      <w:r w:rsidR="007A39F5" w:rsidRPr="000830AC">
        <w:rPr>
          <w:lang w:val="en-US"/>
        </w:rPr>
        <w:t>, particularly with top management.</w:t>
      </w:r>
      <w:r w:rsidR="00EA40E9" w:rsidRPr="000830AC">
        <w:rPr>
          <w:lang w:val="en-US"/>
        </w:rPr>
        <w:t xml:space="preserve"> </w:t>
      </w:r>
      <w:r w:rsidR="00594A12" w:rsidRPr="000830AC">
        <w:rPr>
          <w:lang w:val="en-US"/>
        </w:rPr>
        <w:t xml:space="preserve">Some of these include organizational objectives, internal/external contexts, </w:t>
      </w:r>
      <w:r w:rsidR="0059020A" w:rsidRPr="000830AC">
        <w:rPr>
          <w:lang w:val="en-US"/>
        </w:rPr>
        <w:t xml:space="preserve">and other mandatory requirements such as standards, </w:t>
      </w:r>
      <w:r w:rsidR="002B023E" w:rsidRPr="000830AC">
        <w:rPr>
          <w:lang w:val="en-US"/>
        </w:rPr>
        <w:t>laws,</w:t>
      </w:r>
      <w:r w:rsidR="0059020A" w:rsidRPr="000830AC">
        <w:rPr>
          <w:lang w:val="en-US"/>
        </w:rPr>
        <w:t xml:space="preserve"> and policies.</w:t>
      </w:r>
    </w:p>
    <w:p w14:paraId="2EB3A79B" w14:textId="508DC65A" w:rsidR="00EA40E9" w:rsidRPr="000830AC" w:rsidRDefault="00EA40E9" w:rsidP="000E4939">
      <w:pPr>
        <w:rPr>
          <w:lang w:val="en-US"/>
        </w:rPr>
      </w:pPr>
      <w:r w:rsidRPr="000830AC">
        <w:rPr>
          <w:lang w:val="en-US"/>
        </w:rPr>
        <w:t>The approach to risk analysis is typically quantitative or qualitative or a combination of both</w:t>
      </w:r>
      <w:r w:rsidR="008A32F1" w:rsidRPr="000830AC">
        <w:rPr>
          <w:lang w:val="en-US"/>
        </w:rPr>
        <w:t xml:space="preserve"> approaches</w:t>
      </w:r>
      <w:r w:rsidRPr="000830AC">
        <w:rPr>
          <w:lang w:val="en-US"/>
        </w:rPr>
        <w:t>. The ISOs</w:t>
      </w:r>
      <w:r w:rsidR="007C627D" w:rsidRPr="000830AC">
        <w:rPr>
          <w:lang w:val="en-US"/>
        </w:rPr>
        <w:t xml:space="preserve"> tilt towards the qualitative approach, where risk calculations are not that </w:t>
      </w:r>
      <w:r w:rsidR="008A32F1" w:rsidRPr="000830AC">
        <w:rPr>
          <w:lang w:val="en-US"/>
        </w:rPr>
        <w:t>vital</w:t>
      </w:r>
      <w:r w:rsidR="007C627D" w:rsidRPr="000830AC">
        <w:rPr>
          <w:lang w:val="en-US"/>
        </w:rPr>
        <w:t>, but rather</w:t>
      </w:r>
      <w:r w:rsidR="00175FEA" w:rsidRPr="000830AC">
        <w:rPr>
          <w:lang w:val="en-US"/>
        </w:rPr>
        <w:t xml:space="preserve"> employing methodologies which assist to identify, in a form of a risk log, with assets, risk owners, threats identified, vulnerabilities and impact.</w:t>
      </w:r>
    </w:p>
    <w:p w14:paraId="1F216403" w14:textId="39F52FEA" w:rsidR="00805A37" w:rsidRPr="00D9204E" w:rsidRDefault="006E69C3" w:rsidP="00D9204E">
      <w:pPr>
        <w:pStyle w:val="berschrift3"/>
        <w:rPr>
          <w:lang w:val="en-US"/>
        </w:rPr>
      </w:pPr>
      <w:r w:rsidRPr="00D9204E">
        <w:rPr>
          <w:lang w:val="en-US"/>
        </w:rPr>
        <w:t>Risk Evaluation/Assessment</w:t>
      </w:r>
    </w:p>
    <w:p w14:paraId="0A2795DC" w14:textId="390CDC86" w:rsidR="002F4FAE" w:rsidRDefault="002F4FAE" w:rsidP="000E4939">
      <w:pPr>
        <w:rPr>
          <w:lang w:val="en-US"/>
        </w:rPr>
      </w:pPr>
      <w:r w:rsidRPr="000830AC">
        <w:rPr>
          <w:lang w:val="en-US"/>
        </w:rPr>
        <w:t>Risk assessment is the systematic study o</w:t>
      </w:r>
      <w:r w:rsidR="008A2F2F" w:rsidRPr="000830AC">
        <w:rPr>
          <w:lang w:val="en-US"/>
        </w:rPr>
        <w:t>f</w:t>
      </w:r>
      <w:r w:rsidRPr="000830AC">
        <w:rPr>
          <w:lang w:val="en-US"/>
        </w:rPr>
        <w:t xml:space="preserve"> </w:t>
      </w:r>
      <w:r w:rsidR="008A2F2F" w:rsidRPr="000830AC">
        <w:rPr>
          <w:lang w:val="en-US"/>
        </w:rPr>
        <w:t xml:space="preserve">organizational </w:t>
      </w:r>
      <w:r w:rsidRPr="000830AC">
        <w:rPr>
          <w:lang w:val="en-US"/>
        </w:rPr>
        <w:t>assets, threats, vulnerabilities and impact</w:t>
      </w:r>
      <w:r w:rsidR="00742168" w:rsidRPr="000830AC">
        <w:rPr>
          <w:lang w:val="en-US"/>
        </w:rPr>
        <w:t>,</w:t>
      </w:r>
      <w:r w:rsidR="00B11E44" w:rsidRPr="000830AC">
        <w:rPr>
          <w:lang w:val="en-US"/>
        </w:rPr>
        <w:t xml:space="preserve"> to </w:t>
      </w:r>
      <w:r w:rsidR="008A2F2F" w:rsidRPr="000830AC">
        <w:rPr>
          <w:lang w:val="en-US"/>
        </w:rPr>
        <w:t>measure</w:t>
      </w:r>
      <w:r w:rsidR="00B11E44" w:rsidRPr="000830AC">
        <w:rPr>
          <w:lang w:val="en-US"/>
        </w:rPr>
        <w:t xml:space="preserve"> the </w:t>
      </w:r>
      <w:r w:rsidR="0036455C" w:rsidRPr="000830AC">
        <w:rPr>
          <w:lang w:val="en-US"/>
        </w:rPr>
        <w:t>likelihood</w:t>
      </w:r>
      <w:r w:rsidR="00C710C5" w:rsidRPr="000830AC">
        <w:rPr>
          <w:lang w:val="en-US"/>
        </w:rPr>
        <w:t xml:space="preserve"> (or </w:t>
      </w:r>
      <w:r w:rsidR="00E91DAC" w:rsidRPr="000830AC">
        <w:rPr>
          <w:lang w:val="en-US"/>
        </w:rPr>
        <w:t>probability) and</w:t>
      </w:r>
      <w:r w:rsidR="00B11E44" w:rsidRPr="000830AC">
        <w:rPr>
          <w:lang w:val="en-US"/>
        </w:rPr>
        <w:t xml:space="preserve"> </w:t>
      </w:r>
      <w:r w:rsidR="0036455C" w:rsidRPr="000830AC">
        <w:rPr>
          <w:lang w:val="en-US"/>
        </w:rPr>
        <w:t>outcomes</w:t>
      </w:r>
      <w:r w:rsidR="00B11E44" w:rsidRPr="000830AC">
        <w:rPr>
          <w:lang w:val="en-US"/>
        </w:rPr>
        <w:t xml:space="preserve"> </w:t>
      </w:r>
      <w:r w:rsidR="00C710C5" w:rsidRPr="000830AC">
        <w:rPr>
          <w:lang w:val="en-US"/>
        </w:rPr>
        <w:t xml:space="preserve">(or impact) </w:t>
      </w:r>
      <w:r w:rsidR="00B11E44" w:rsidRPr="000830AC">
        <w:rPr>
          <w:lang w:val="en-US"/>
        </w:rPr>
        <w:t>of risks</w:t>
      </w:r>
      <w:r w:rsidR="0096470E" w:rsidRPr="000830AC">
        <w:rPr>
          <w:lang w:val="en-US"/>
        </w:rPr>
        <w:t>.</w:t>
      </w:r>
      <w:r w:rsidR="00E91DAC" w:rsidRPr="000830AC">
        <w:rPr>
          <w:lang w:val="en-US"/>
        </w:rPr>
        <w:t xml:space="preserve"> The assessment process often leads to risk </w:t>
      </w:r>
      <w:r w:rsidR="005D482F" w:rsidRPr="000830AC">
        <w:rPr>
          <w:lang w:val="en-US"/>
        </w:rPr>
        <w:t>categorization</w:t>
      </w:r>
      <w:r w:rsidR="00CF6E5E" w:rsidRPr="000830AC">
        <w:rPr>
          <w:lang w:val="en-US"/>
        </w:rPr>
        <w:t xml:space="preserve"> </w:t>
      </w:r>
      <w:r w:rsidR="005D482F" w:rsidRPr="000830AC">
        <w:rPr>
          <w:lang w:val="en-US"/>
        </w:rPr>
        <w:t xml:space="preserve">or matrix and eventually </w:t>
      </w:r>
      <w:r w:rsidR="00E91DAC" w:rsidRPr="000830AC">
        <w:rPr>
          <w:lang w:val="en-US"/>
        </w:rPr>
        <w:t>scoring</w:t>
      </w:r>
      <w:r w:rsidR="00CF6E5E" w:rsidRPr="000830AC">
        <w:rPr>
          <w:lang w:val="en-US"/>
        </w:rPr>
        <w:t>.</w:t>
      </w:r>
      <w:r w:rsidR="005D482F" w:rsidRPr="000830AC">
        <w:rPr>
          <w:lang w:val="en-US"/>
        </w:rPr>
        <w:t xml:space="preserve"> Risk scoring is a process of calculating a number or a score</w:t>
      </w:r>
      <w:r w:rsidR="00272722" w:rsidRPr="000830AC">
        <w:rPr>
          <w:lang w:val="en-US"/>
        </w:rPr>
        <w:t xml:space="preserve"> which </w:t>
      </w:r>
      <w:r w:rsidR="000B1C65" w:rsidRPr="000830AC">
        <w:rPr>
          <w:lang w:val="en-US"/>
        </w:rPr>
        <w:t>demonstrates</w:t>
      </w:r>
      <w:r w:rsidR="00272722" w:rsidRPr="000830AC">
        <w:rPr>
          <w:lang w:val="en-US"/>
        </w:rPr>
        <w:t xml:space="preserve"> the level of risk associated with an event, or entity</w:t>
      </w:r>
      <w:r w:rsidR="000B1C65" w:rsidRPr="000830AC">
        <w:rPr>
          <w:lang w:val="en-US"/>
        </w:rPr>
        <w:t>.</w:t>
      </w:r>
    </w:p>
    <w:p w14:paraId="5C006845" w14:textId="7C36E5EF" w:rsidR="00C710C5" w:rsidRPr="000830AC" w:rsidRDefault="001C60A9" w:rsidP="000E4939">
      <w:pPr>
        <w:rPr>
          <w:lang w:val="en-US"/>
        </w:rPr>
      </w:pPr>
      <w:r w:rsidRPr="000830AC">
        <w:rPr>
          <w:lang w:val="en-US"/>
        </w:rPr>
        <w:t>Risk assessment</w:t>
      </w:r>
      <w:r w:rsidR="00D94155" w:rsidRPr="000830AC">
        <w:rPr>
          <w:lang w:val="en-US"/>
        </w:rPr>
        <w:t xml:space="preserve"> is </w:t>
      </w:r>
      <w:r w:rsidR="002633EC" w:rsidRPr="000830AC">
        <w:rPr>
          <w:lang w:val="en-US"/>
        </w:rPr>
        <w:t xml:space="preserve">stated in clause 6.1.2 </w:t>
      </w:r>
      <w:r w:rsidR="00E81B19" w:rsidRPr="000830AC">
        <w:rPr>
          <w:lang w:val="en-US"/>
        </w:rPr>
        <w:t>of t</w:t>
      </w:r>
      <w:r w:rsidR="002633EC" w:rsidRPr="000830AC">
        <w:rPr>
          <w:lang w:val="en-US"/>
        </w:rPr>
        <w:t xml:space="preserve">he </w:t>
      </w:r>
      <w:r w:rsidR="00E81B19" w:rsidRPr="000830AC">
        <w:rPr>
          <w:lang w:val="en-US"/>
        </w:rPr>
        <w:t xml:space="preserve">ISO </w:t>
      </w:r>
      <w:r w:rsidR="002633EC" w:rsidRPr="000830AC">
        <w:rPr>
          <w:lang w:val="en-US"/>
        </w:rPr>
        <w:t>standard</w:t>
      </w:r>
      <w:r w:rsidR="00E81B19" w:rsidRPr="000830AC">
        <w:rPr>
          <w:lang w:val="en-US"/>
        </w:rPr>
        <w:t>s</w:t>
      </w:r>
      <w:r w:rsidR="002633EC" w:rsidRPr="000830AC">
        <w:rPr>
          <w:lang w:val="en-US"/>
        </w:rPr>
        <w:t xml:space="preserve"> and requires the organization to</w:t>
      </w:r>
      <w:r w:rsidR="00FB08BF" w:rsidRPr="000830AC">
        <w:rPr>
          <w:lang w:val="en-US"/>
        </w:rPr>
        <w:t xml:space="preserve"> “define and apply information security risk assessment process” </w:t>
      </w:r>
      <w:r w:rsidR="00095F92" w:rsidRPr="000830AC">
        <w:rPr>
          <w:lang w:val="en-US"/>
        </w:rPr>
        <w:t>(clause 6</w:t>
      </w:r>
      <w:r w:rsidR="00E856E0" w:rsidRPr="000830AC">
        <w:rPr>
          <w:lang w:val="en-US"/>
        </w:rPr>
        <w:t xml:space="preserve"> of </w:t>
      </w:r>
      <w:r w:rsidR="00072150">
        <w:rPr>
          <w:lang w:val="en-US"/>
        </w:rPr>
        <w:t>ISO/IEC</w:t>
      </w:r>
      <w:r w:rsidR="00E856E0" w:rsidRPr="000830AC">
        <w:rPr>
          <w:lang w:val="en-US"/>
        </w:rPr>
        <w:t xml:space="preserve"> 27001</w:t>
      </w:r>
      <w:r w:rsidR="001A68EC">
        <w:rPr>
          <w:lang w:val="en-US"/>
        </w:rPr>
        <w:t>:2013</w:t>
      </w:r>
      <w:r w:rsidR="00E856E0" w:rsidRPr="000830AC">
        <w:rPr>
          <w:lang w:val="en-US"/>
        </w:rPr>
        <w:t xml:space="preserve">) </w:t>
      </w:r>
      <w:r w:rsidR="00FB08BF" w:rsidRPr="000830AC">
        <w:rPr>
          <w:lang w:val="en-US"/>
        </w:rPr>
        <w:t>appropriate to the organization</w:t>
      </w:r>
      <w:r w:rsidR="00F720F8" w:rsidRPr="000830AC">
        <w:rPr>
          <w:lang w:val="en-US"/>
        </w:rPr>
        <w:t xml:space="preserve">, the security </w:t>
      </w:r>
      <w:r w:rsidR="00D26936" w:rsidRPr="000830AC">
        <w:rPr>
          <w:lang w:val="en-US"/>
        </w:rPr>
        <w:t>objectives,</w:t>
      </w:r>
      <w:r w:rsidR="00F720F8" w:rsidRPr="000830AC">
        <w:rPr>
          <w:lang w:val="en-US"/>
        </w:rPr>
        <w:t xml:space="preserve"> and other requirements such as business, legal and regulatory</w:t>
      </w:r>
      <w:r w:rsidR="00E856E0" w:rsidRPr="000830AC">
        <w:rPr>
          <w:lang w:val="en-US"/>
        </w:rPr>
        <w:t xml:space="preserve"> concerns</w:t>
      </w:r>
      <w:r w:rsidR="00224ECB" w:rsidRPr="000830AC">
        <w:rPr>
          <w:lang w:val="en-US"/>
        </w:rPr>
        <w:t xml:space="preserve">. There is a lot of flexibility in assessing risks, notwithstanding </w:t>
      </w:r>
      <w:r w:rsidR="00533B2E" w:rsidRPr="000830AC">
        <w:rPr>
          <w:lang w:val="en-US"/>
        </w:rPr>
        <w:t xml:space="preserve">the guidance provided by </w:t>
      </w:r>
      <w:r w:rsidR="00072150">
        <w:rPr>
          <w:lang w:val="en-US"/>
        </w:rPr>
        <w:t>ISO/IEC</w:t>
      </w:r>
      <w:r w:rsidR="00533B2E" w:rsidRPr="000830AC">
        <w:rPr>
          <w:lang w:val="en-US"/>
        </w:rPr>
        <w:t xml:space="preserve"> 31000 </w:t>
      </w:r>
      <w:r w:rsidR="007B2EF6" w:rsidRPr="000830AC">
        <w:rPr>
          <w:lang w:val="en-US"/>
        </w:rPr>
        <w:t xml:space="preserve">(is a family of the standards which relate to risk management) </w:t>
      </w:r>
      <w:r w:rsidR="00533B2E" w:rsidRPr="000830AC">
        <w:rPr>
          <w:lang w:val="en-US"/>
        </w:rPr>
        <w:t>and ISO/IEC 27005</w:t>
      </w:r>
      <w:r w:rsidR="0021550C" w:rsidRPr="000830AC">
        <w:rPr>
          <w:lang w:val="en-US"/>
        </w:rPr>
        <w:t xml:space="preserve"> (</w:t>
      </w:r>
      <w:r w:rsidR="001A7FFA" w:rsidRPr="000830AC">
        <w:rPr>
          <w:lang w:val="en-US"/>
        </w:rPr>
        <w:t>focuses on information security risk management)</w:t>
      </w:r>
      <w:r w:rsidR="005F347D" w:rsidRPr="000830AC">
        <w:rPr>
          <w:lang w:val="en-US"/>
        </w:rPr>
        <w:t xml:space="preserve">. The methodology must </w:t>
      </w:r>
      <w:r w:rsidR="00C710C5" w:rsidRPr="000830AC">
        <w:rPr>
          <w:lang w:val="en-US"/>
        </w:rPr>
        <w:t>aid in the detection of</w:t>
      </w:r>
      <w:r w:rsidR="005F347D" w:rsidRPr="000830AC">
        <w:rPr>
          <w:lang w:val="en-US"/>
        </w:rPr>
        <w:t xml:space="preserve"> risks, </w:t>
      </w:r>
      <w:r w:rsidRPr="000830AC">
        <w:rPr>
          <w:lang w:val="en-US"/>
        </w:rPr>
        <w:t xml:space="preserve">risk owners, risk acceptance criteria and be able to </w:t>
      </w:r>
      <w:r w:rsidR="00C710C5" w:rsidRPr="000830AC">
        <w:rPr>
          <w:lang w:val="en-US"/>
        </w:rPr>
        <w:t xml:space="preserve">help to </w:t>
      </w:r>
      <w:r w:rsidR="00B11E44" w:rsidRPr="000830AC">
        <w:rPr>
          <w:lang w:val="en-US"/>
        </w:rPr>
        <w:t>analyze</w:t>
      </w:r>
      <w:r w:rsidRPr="000830AC">
        <w:rPr>
          <w:lang w:val="en-US"/>
        </w:rPr>
        <w:t xml:space="preserve"> risks in terms of their </w:t>
      </w:r>
      <w:r w:rsidR="00C710C5" w:rsidRPr="000830AC">
        <w:rPr>
          <w:lang w:val="en-US"/>
        </w:rPr>
        <w:t>likelihood</w:t>
      </w:r>
      <w:r w:rsidRPr="000830AC">
        <w:rPr>
          <w:lang w:val="en-US"/>
        </w:rPr>
        <w:t xml:space="preserve"> and impact.</w:t>
      </w:r>
      <w:r w:rsidR="0022259D" w:rsidRPr="000830AC">
        <w:rPr>
          <w:lang w:val="en-US"/>
        </w:rPr>
        <w:t xml:space="preserve"> The assessment is a formal process: </w:t>
      </w:r>
      <w:r w:rsidR="00C710C5" w:rsidRPr="000830AC">
        <w:rPr>
          <w:lang w:val="en-US"/>
        </w:rPr>
        <w:t xml:space="preserve">which means </w:t>
      </w:r>
      <w:r w:rsidR="0022259D" w:rsidRPr="000830AC">
        <w:rPr>
          <w:lang w:val="en-US"/>
        </w:rPr>
        <w:t>it must be planned and</w:t>
      </w:r>
      <w:r w:rsidR="000C118F" w:rsidRPr="000830AC">
        <w:rPr>
          <w:lang w:val="en-US"/>
        </w:rPr>
        <w:t xml:space="preserve"> the outcome recorded or documented.</w:t>
      </w:r>
    </w:p>
    <w:p w14:paraId="41E7FB3F" w14:textId="77777777" w:rsidR="009956B8" w:rsidRPr="000830AC" w:rsidRDefault="009956B8" w:rsidP="00D9204E">
      <w:pPr>
        <w:pStyle w:val="berschrift3"/>
        <w:rPr>
          <w:lang w:val="en-US"/>
        </w:rPr>
      </w:pPr>
      <w:r w:rsidRPr="030AF482">
        <w:rPr>
          <w:lang w:val="en-US"/>
        </w:rPr>
        <w:lastRenderedPageBreak/>
        <w:t>Risk Treatment</w:t>
      </w:r>
    </w:p>
    <w:p w14:paraId="30AD8BED" w14:textId="550E2886" w:rsidR="004058D7" w:rsidRDefault="006B21CF" w:rsidP="00447F0B">
      <w:pPr>
        <w:rPr>
          <w:lang w:val="en-US"/>
        </w:rPr>
      </w:pPr>
      <w:r w:rsidRPr="000830AC">
        <w:rPr>
          <w:noProof/>
          <w:color w:val="2B579A"/>
          <w:shd w:val="clear" w:color="auto" w:fill="E6E6E6"/>
          <w:lang w:eastAsia="de-DE"/>
        </w:rPr>
        <mc:AlternateContent>
          <mc:Choice Requires="wps">
            <w:drawing>
              <wp:anchor distT="45720" distB="45720" distL="114300" distR="114300" simplePos="0" relativeHeight="251658250" behindDoc="0" locked="0" layoutInCell="1" allowOverlap="1" wp14:anchorId="7FFEFD58" wp14:editId="7872F789">
                <wp:simplePos x="0" y="0"/>
                <wp:positionH relativeFrom="page">
                  <wp:posOffset>6290945</wp:posOffset>
                </wp:positionH>
                <wp:positionV relativeFrom="paragraph">
                  <wp:posOffset>27940</wp:posOffset>
                </wp:positionV>
                <wp:extent cx="1104900" cy="2559050"/>
                <wp:effectExtent l="0" t="0" r="19050" b="1270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59050"/>
                        </a:xfrm>
                        <a:prstGeom prst="rect">
                          <a:avLst/>
                        </a:prstGeom>
                        <a:solidFill>
                          <a:srgbClr val="FFFFFF"/>
                        </a:solidFill>
                        <a:ln w="9525">
                          <a:solidFill>
                            <a:srgbClr val="000000"/>
                          </a:solidFill>
                          <a:miter lim="800000"/>
                          <a:headEnd/>
                          <a:tailEnd/>
                        </a:ln>
                      </wps:spPr>
                      <wps:txbx>
                        <w:txbxContent>
                          <w:p w14:paraId="7B7A1AB4" w14:textId="41159149" w:rsidR="009956B8" w:rsidRPr="00FB56B7" w:rsidRDefault="009956B8" w:rsidP="009956B8">
                            <w:pPr>
                              <w:rPr>
                                <w:b/>
                                <w:sz w:val="20"/>
                                <w:lang w:val="en-US"/>
                              </w:rPr>
                            </w:pPr>
                            <w:r>
                              <w:rPr>
                                <w:b/>
                                <w:sz w:val="20"/>
                                <w:lang w:val="en-US"/>
                              </w:rPr>
                              <w:t>Risk</w:t>
                            </w:r>
                            <w:r w:rsidR="00BA1041">
                              <w:rPr>
                                <w:b/>
                                <w:sz w:val="20"/>
                                <w:lang w:val="en-US"/>
                              </w:rPr>
                              <w:t xml:space="preserve"> Appetite</w:t>
                            </w:r>
                          </w:p>
                          <w:p w14:paraId="66A9A3B7" w14:textId="799BA806" w:rsidR="009956B8" w:rsidRPr="00FB56B7" w:rsidRDefault="009956B8" w:rsidP="009956B8">
                            <w:pPr>
                              <w:rPr>
                                <w:sz w:val="20"/>
                                <w:lang w:val="en-US"/>
                              </w:rPr>
                            </w:pPr>
                            <w:r>
                              <w:rPr>
                                <w:sz w:val="20"/>
                                <w:lang w:val="en-US"/>
                              </w:rPr>
                              <w:t xml:space="preserve">The </w:t>
                            </w:r>
                            <w:r w:rsidR="00B72090">
                              <w:rPr>
                                <w:sz w:val="20"/>
                                <w:lang w:val="en-US"/>
                              </w:rPr>
                              <w:t xml:space="preserve">level of risk that an organization is willing to accept in the pursuit of its </w:t>
                            </w:r>
                            <w:r w:rsidR="00DE0DE5">
                              <w:rPr>
                                <w:sz w:val="20"/>
                                <w:lang w:val="en-US"/>
                              </w:rPr>
                              <w:t>objectives before</w:t>
                            </w:r>
                            <w:r w:rsidR="00DA2BEC">
                              <w:rPr>
                                <w:sz w:val="20"/>
                                <w:lang w:val="en-US"/>
                              </w:rPr>
                              <w:t xml:space="preserve"> any actions to </w:t>
                            </w:r>
                            <w:r w:rsidR="004513B3">
                              <w:rPr>
                                <w:sz w:val="20"/>
                                <w:lang w:val="en-US"/>
                              </w:rPr>
                              <w:t>reduce risks.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FEFD58" id="Text Box 19" o:spid="_x0000_s1046" type="#_x0000_t202" style="position:absolute;left:0;text-align:left;margin-left:495.35pt;margin-top:2.2pt;width:87pt;height:201.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">
                <v:textbox>
                  <w:txbxContent>
                    <w:p w14:paraId="7B7A1AB4" w14:textId="41159149" w:rsidR="009956B8" w:rsidRPr="00FB56B7" w:rsidRDefault="009956B8" w:rsidP="009956B8">
                      <w:pPr>
                        <w:rPr>
                          <w:b/>
                          <w:sz w:val="20"/>
                          <w:lang w:val="en-US"/>
                        </w:rPr>
                      </w:pPr>
                      <w:r>
                        <w:rPr>
                          <w:b/>
                          <w:sz w:val="20"/>
                          <w:lang w:val="en-US"/>
                        </w:rPr>
                        <w:t>Risk</w:t>
                      </w:r>
                      <w:r w:rsidR="00BA1041">
                        <w:rPr>
                          <w:b/>
                          <w:sz w:val="20"/>
                          <w:lang w:val="en-US"/>
                        </w:rPr>
                        <w:t xml:space="preserve"> Appetite</w:t>
                      </w:r>
                    </w:p>
                    <w:p w14:paraId="66A9A3B7" w14:textId="799BA806" w:rsidR="009956B8" w:rsidRPr="00FB56B7" w:rsidRDefault="009956B8" w:rsidP="009956B8">
                      <w:pPr>
                        <w:rPr>
                          <w:sz w:val="20"/>
                          <w:lang w:val="en-US"/>
                        </w:rPr>
                      </w:pPr>
                      <w:r>
                        <w:rPr>
                          <w:sz w:val="20"/>
                          <w:lang w:val="en-US"/>
                        </w:rPr>
                        <w:t xml:space="preserve">The </w:t>
                      </w:r>
                      <w:r w:rsidR="00B72090">
                        <w:rPr>
                          <w:sz w:val="20"/>
                          <w:lang w:val="en-US"/>
                        </w:rPr>
                        <w:t xml:space="preserve">level of risk that an organization is willing to accept in the pursuit of its </w:t>
                      </w:r>
                      <w:r w:rsidR="00DE0DE5">
                        <w:rPr>
                          <w:sz w:val="20"/>
                          <w:lang w:val="en-US"/>
                        </w:rPr>
                        <w:t>objectives before</w:t>
                      </w:r>
                      <w:r w:rsidR="00DA2BEC">
                        <w:rPr>
                          <w:sz w:val="20"/>
                          <w:lang w:val="en-US"/>
                        </w:rPr>
                        <w:t xml:space="preserve"> any actions to </w:t>
                      </w:r>
                      <w:r w:rsidR="004513B3">
                        <w:rPr>
                          <w:sz w:val="20"/>
                          <w:lang w:val="en-US"/>
                        </w:rPr>
                        <w:t>reduce risks.</w:t>
                      </w:r>
                    </w:p>
                  </w:txbxContent>
                </v:textbox>
                <w10:wrap type="square" anchorx="page"/>
              </v:shape>
            </w:pict>
          </mc:Fallback>
        </mc:AlternateContent>
      </w:r>
      <w:r w:rsidR="005B203A">
        <w:rPr>
          <w:lang w:val="en-US"/>
        </w:rPr>
        <w:t>Organizations must implement risk treatment measures according to the recommendation in Annex A of the ISO/IEC 27</w:t>
      </w:r>
      <w:r w:rsidR="001E7AF6">
        <w:rPr>
          <w:lang w:val="en-US"/>
        </w:rPr>
        <w:t xml:space="preserve">001 </w:t>
      </w:r>
      <w:r w:rsidR="004058D7">
        <w:rPr>
          <w:lang w:val="en-US"/>
        </w:rPr>
        <w:t>standard</w:t>
      </w:r>
      <w:r w:rsidR="001E7AF6">
        <w:rPr>
          <w:lang w:val="en-US"/>
        </w:rPr>
        <w:t xml:space="preserve"> and develop an SoA as part of the ISMS implementation process. Annex A provides a comprehensive list of 114 security controls organized into 14 categories, which were later</w:t>
      </w:r>
      <w:r w:rsidR="003B46E3">
        <w:rPr>
          <w:lang w:val="en-US"/>
        </w:rPr>
        <w:t xml:space="preserve"> restructured in the 2022 version into 93 security controls across four main domains: organizational, people, physical and </w:t>
      </w:r>
      <w:r w:rsidR="004058D7">
        <w:rPr>
          <w:lang w:val="en-US"/>
        </w:rPr>
        <w:t>technological.</w:t>
      </w:r>
    </w:p>
    <w:p w14:paraId="0B4C24B3" w14:textId="7A0D0A39" w:rsidR="003E5B51" w:rsidRDefault="00AB36AB" w:rsidP="00447F0B">
      <w:pPr>
        <w:rPr>
          <w:lang w:val="en-US"/>
        </w:rPr>
      </w:pPr>
      <w:r>
        <w:rPr>
          <w:lang w:val="en-US"/>
        </w:rPr>
        <w:t xml:space="preserve">The main control categories in </w:t>
      </w:r>
      <w:r w:rsidR="00267BF5">
        <w:rPr>
          <w:lang w:val="en-US"/>
        </w:rPr>
        <w:t>Annex</w:t>
      </w:r>
      <w:r>
        <w:rPr>
          <w:lang w:val="en-US"/>
        </w:rPr>
        <w:t xml:space="preserve"> A of ISO 27001:2013</w:t>
      </w:r>
      <w:r w:rsidR="003E5B51">
        <w:rPr>
          <w:lang w:val="en-US"/>
        </w:rPr>
        <w:t xml:space="preserve"> </w:t>
      </w:r>
      <w:r w:rsidR="00267BF5">
        <w:rPr>
          <w:lang w:val="en-US"/>
        </w:rPr>
        <w:t>includes the following. Do note that these have been re-organized in the 2022 edition of the standard</w:t>
      </w:r>
      <w:r w:rsidR="003E5B51">
        <w:rPr>
          <w:lang w:val="en-US"/>
        </w:rPr>
        <w:t>:</w:t>
      </w:r>
    </w:p>
    <w:p w14:paraId="49150904" w14:textId="46C3B4BA" w:rsidR="003E5B51" w:rsidRPr="00B801C1" w:rsidRDefault="003E5B51">
      <w:pPr>
        <w:pStyle w:val="Listenabsatz"/>
        <w:numPr>
          <w:ilvl w:val="0"/>
          <w:numId w:val="84"/>
        </w:numPr>
        <w:rPr>
          <w:lang w:val="en-US"/>
        </w:rPr>
      </w:pPr>
      <w:r w:rsidRPr="00B801C1">
        <w:rPr>
          <w:lang w:val="en-US"/>
        </w:rPr>
        <w:t xml:space="preserve">A.5 </w:t>
      </w:r>
      <w:r w:rsidR="00B801C1" w:rsidRPr="00B801C1">
        <w:rPr>
          <w:lang w:val="en-US"/>
        </w:rPr>
        <w:t>information</w:t>
      </w:r>
      <w:r w:rsidRPr="00B801C1">
        <w:rPr>
          <w:lang w:val="en-US"/>
        </w:rPr>
        <w:t xml:space="preserve"> security policies</w:t>
      </w:r>
    </w:p>
    <w:p w14:paraId="3424F7AA" w14:textId="76D9DF89" w:rsidR="003E5B51" w:rsidRPr="00B801C1" w:rsidRDefault="003E5B51">
      <w:pPr>
        <w:pStyle w:val="Listenabsatz"/>
        <w:numPr>
          <w:ilvl w:val="0"/>
          <w:numId w:val="84"/>
        </w:numPr>
        <w:rPr>
          <w:lang w:val="en-US"/>
        </w:rPr>
      </w:pPr>
      <w:r w:rsidRPr="00B801C1">
        <w:rPr>
          <w:lang w:val="en-US"/>
        </w:rPr>
        <w:t>A.6 Organization of information security</w:t>
      </w:r>
    </w:p>
    <w:p w14:paraId="7BE6A695" w14:textId="362ACBEF" w:rsidR="003E5B51" w:rsidRPr="00B801C1" w:rsidRDefault="003E5B51">
      <w:pPr>
        <w:pStyle w:val="Listenabsatz"/>
        <w:numPr>
          <w:ilvl w:val="0"/>
          <w:numId w:val="84"/>
        </w:numPr>
        <w:rPr>
          <w:lang w:val="en-US"/>
        </w:rPr>
      </w:pPr>
      <w:r w:rsidRPr="00B801C1">
        <w:rPr>
          <w:lang w:val="en-US"/>
        </w:rPr>
        <w:t>A.7 Human resource security</w:t>
      </w:r>
    </w:p>
    <w:p w14:paraId="4AB362FB" w14:textId="4BBF585B" w:rsidR="003E5B51" w:rsidRDefault="003E5B51">
      <w:pPr>
        <w:pStyle w:val="Listenabsatz"/>
        <w:numPr>
          <w:ilvl w:val="0"/>
          <w:numId w:val="84"/>
        </w:numPr>
        <w:rPr>
          <w:lang w:val="en-US"/>
        </w:rPr>
      </w:pPr>
      <w:r w:rsidRPr="00B801C1">
        <w:rPr>
          <w:lang w:val="en-US"/>
        </w:rPr>
        <w:t>A.</w:t>
      </w:r>
      <w:r w:rsidR="00B801C1" w:rsidRPr="00B801C1">
        <w:rPr>
          <w:lang w:val="en-US"/>
        </w:rPr>
        <w:t>8 Asset management</w:t>
      </w:r>
    </w:p>
    <w:p w14:paraId="4FCACDA7" w14:textId="73E7A96C" w:rsidR="00B801C1" w:rsidRDefault="00B801C1">
      <w:pPr>
        <w:pStyle w:val="Listenabsatz"/>
        <w:numPr>
          <w:ilvl w:val="0"/>
          <w:numId w:val="84"/>
        </w:numPr>
        <w:rPr>
          <w:lang w:val="en-US"/>
        </w:rPr>
      </w:pPr>
      <w:r>
        <w:rPr>
          <w:lang w:val="en-US"/>
        </w:rPr>
        <w:t xml:space="preserve">A.9 </w:t>
      </w:r>
      <w:r w:rsidR="003A7800">
        <w:rPr>
          <w:lang w:val="en-US"/>
        </w:rPr>
        <w:t>Access</w:t>
      </w:r>
      <w:r>
        <w:rPr>
          <w:lang w:val="en-US"/>
        </w:rPr>
        <w:t xml:space="preserve"> control</w:t>
      </w:r>
    </w:p>
    <w:p w14:paraId="494444AF" w14:textId="0A5FA152" w:rsidR="00B801C1" w:rsidRDefault="00B801C1">
      <w:pPr>
        <w:pStyle w:val="Listenabsatz"/>
        <w:numPr>
          <w:ilvl w:val="0"/>
          <w:numId w:val="84"/>
        </w:numPr>
        <w:rPr>
          <w:lang w:val="en-US"/>
        </w:rPr>
      </w:pPr>
      <w:r>
        <w:rPr>
          <w:lang w:val="en-US"/>
        </w:rPr>
        <w:t>A.10 Cryptography</w:t>
      </w:r>
    </w:p>
    <w:p w14:paraId="19552874" w14:textId="098BDAD3" w:rsidR="005E1669" w:rsidRDefault="005E1669">
      <w:pPr>
        <w:pStyle w:val="Listenabsatz"/>
        <w:numPr>
          <w:ilvl w:val="0"/>
          <w:numId w:val="84"/>
        </w:numPr>
        <w:rPr>
          <w:lang w:val="en-US"/>
        </w:rPr>
      </w:pPr>
      <w:r>
        <w:rPr>
          <w:lang w:val="en-US"/>
        </w:rPr>
        <w:t>A.11 Physical and environmental security</w:t>
      </w:r>
    </w:p>
    <w:p w14:paraId="74CCA400" w14:textId="1210981C" w:rsidR="005E1669" w:rsidRDefault="005E1669">
      <w:pPr>
        <w:pStyle w:val="Listenabsatz"/>
        <w:numPr>
          <w:ilvl w:val="0"/>
          <w:numId w:val="84"/>
        </w:numPr>
        <w:rPr>
          <w:lang w:val="en-US"/>
        </w:rPr>
      </w:pPr>
      <w:r>
        <w:rPr>
          <w:lang w:val="en-US"/>
        </w:rPr>
        <w:t>A.12 Operations security</w:t>
      </w:r>
    </w:p>
    <w:p w14:paraId="49A8B96D" w14:textId="590EAB39" w:rsidR="005E1669" w:rsidRDefault="005E1669">
      <w:pPr>
        <w:pStyle w:val="Listenabsatz"/>
        <w:numPr>
          <w:ilvl w:val="0"/>
          <w:numId w:val="84"/>
        </w:numPr>
        <w:rPr>
          <w:lang w:val="en-US"/>
        </w:rPr>
      </w:pPr>
      <w:r>
        <w:rPr>
          <w:lang w:val="en-US"/>
        </w:rPr>
        <w:t>A.13 communications security</w:t>
      </w:r>
    </w:p>
    <w:p w14:paraId="742F0747" w14:textId="7EA51B80" w:rsidR="005E1669" w:rsidRDefault="005E1669">
      <w:pPr>
        <w:pStyle w:val="Listenabsatz"/>
        <w:numPr>
          <w:ilvl w:val="0"/>
          <w:numId w:val="84"/>
        </w:numPr>
        <w:rPr>
          <w:lang w:val="en-US"/>
        </w:rPr>
      </w:pPr>
      <w:r>
        <w:rPr>
          <w:lang w:val="en-US"/>
        </w:rPr>
        <w:t>A.</w:t>
      </w:r>
      <w:r w:rsidR="00C05C40">
        <w:rPr>
          <w:lang w:val="en-US"/>
        </w:rPr>
        <w:t xml:space="preserve">14 </w:t>
      </w:r>
      <w:r w:rsidR="003A7800">
        <w:rPr>
          <w:lang w:val="en-US"/>
        </w:rPr>
        <w:t>System</w:t>
      </w:r>
      <w:r w:rsidR="00C05C40">
        <w:rPr>
          <w:lang w:val="en-US"/>
        </w:rPr>
        <w:t xml:space="preserve"> acquisition, </w:t>
      </w:r>
      <w:r w:rsidR="003A7800">
        <w:rPr>
          <w:lang w:val="en-US"/>
        </w:rPr>
        <w:t>development,</w:t>
      </w:r>
      <w:r w:rsidR="00C05C40">
        <w:rPr>
          <w:lang w:val="en-US"/>
        </w:rPr>
        <w:t xml:space="preserve"> and maintenance</w:t>
      </w:r>
    </w:p>
    <w:p w14:paraId="6FA7547C" w14:textId="75283765" w:rsidR="00C05C40" w:rsidRDefault="00C05C40">
      <w:pPr>
        <w:pStyle w:val="Listenabsatz"/>
        <w:numPr>
          <w:ilvl w:val="0"/>
          <w:numId w:val="84"/>
        </w:numPr>
        <w:rPr>
          <w:lang w:val="en-US"/>
        </w:rPr>
      </w:pPr>
      <w:r>
        <w:rPr>
          <w:lang w:val="en-US"/>
        </w:rPr>
        <w:t>A.15 Supplier relations</w:t>
      </w:r>
    </w:p>
    <w:p w14:paraId="56E11487" w14:textId="00F6EDF9" w:rsidR="00C05C40" w:rsidRDefault="00C05C40">
      <w:pPr>
        <w:pStyle w:val="Listenabsatz"/>
        <w:numPr>
          <w:ilvl w:val="0"/>
          <w:numId w:val="84"/>
        </w:numPr>
        <w:rPr>
          <w:lang w:val="en-US"/>
        </w:rPr>
      </w:pPr>
      <w:r>
        <w:rPr>
          <w:lang w:val="en-US"/>
        </w:rPr>
        <w:t>A.16 Information security incident management</w:t>
      </w:r>
    </w:p>
    <w:p w14:paraId="4B3C47C6" w14:textId="46F5E95F" w:rsidR="00C05C40" w:rsidRDefault="00C05C40">
      <w:pPr>
        <w:pStyle w:val="Listenabsatz"/>
        <w:numPr>
          <w:ilvl w:val="0"/>
          <w:numId w:val="84"/>
        </w:numPr>
        <w:rPr>
          <w:lang w:val="en-US"/>
        </w:rPr>
      </w:pPr>
      <w:r>
        <w:rPr>
          <w:lang w:val="en-US"/>
        </w:rPr>
        <w:t>A.</w:t>
      </w:r>
      <w:r w:rsidR="007B575B">
        <w:rPr>
          <w:lang w:val="en-US"/>
        </w:rPr>
        <w:t>17 Information security aspects of business continuity management</w:t>
      </w:r>
    </w:p>
    <w:p w14:paraId="16DAC003" w14:textId="68458F4C" w:rsidR="007B575B" w:rsidRPr="00B801C1" w:rsidRDefault="007B575B">
      <w:pPr>
        <w:pStyle w:val="Listenabsatz"/>
        <w:numPr>
          <w:ilvl w:val="0"/>
          <w:numId w:val="84"/>
        </w:numPr>
        <w:rPr>
          <w:lang w:val="en-US"/>
        </w:rPr>
      </w:pPr>
      <w:r>
        <w:rPr>
          <w:lang w:val="en-US"/>
        </w:rPr>
        <w:t>A.18 Compliance.</w:t>
      </w:r>
    </w:p>
    <w:p w14:paraId="4D50390F" w14:textId="1FC95E71" w:rsidR="003A7800" w:rsidRDefault="003A7800" w:rsidP="00447F0B">
      <w:pPr>
        <w:rPr>
          <w:lang w:val="en-US"/>
        </w:rPr>
      </w:pPr>
      <w:r>
        <w:rPr>
          <w:lang w:val="en-US"/>
        </w:rPr>
        <w:t xml:space="preserve">The main objective of </w:t>
      </w:r>
      <w:r w:rsidR="00A663C8">
        <w:rPr>
          <w:lang w:val="en-US"/>
        </w:rPr>
        <w:t>Annex</w:t>
      </w:r>
      <w:r>
        <w:rPr>
          <w:lang w:val="en-US"/>
        </w:rPr>
        <w:t xml:space="preserve"> A is to offer guidance to organizations in selecting and implementing suitable controls based on the outcomes of their risk </w:t>
      </w:r>
      <w:r w:rsidR="003E3B2E">
        <w:rPr>
          <w:lang w:val="en-US"/>
        </w:rPr>
        <w:t>assessment</w:t>
      </w:r>
      <w:r>
        <w:rPr>
          <w:lang w:val="en-US"/>
        </w:rPr>
        <w:t xml:space="preserve"> and </w:t>
      </w:r>
      <w:r w:rsidR="004A2373">
        <w:rPr>
          <w:lang w:val="en-US"/>
        </w:rPr>
        <w:t xml:space="preserve">risk treatment processes. </w:t>
      </w:r>
      <w:r w:rsidR="00A663C8">
        <w:rPr>
          <w:lang w:val="en-US"/>
        </w:rPr>
        <w:t>By this action</w:t>
      </w:r>
      <w:r w:rsidR="003E3B2E">
        <w:rPr>
          <w:lang w:val="en-US"/>
        </w:rPr>
        <w:t>,</w:t>
      </w:r>
      <w:r w:rsidR="004A2373">
        <w:rPr>
          <w:lang w:val="en-US"/>
        </w:rPr>
        <w:t xml:space="preserve"> organization</w:t>
      </w:r>
      <w:r w:rsidR="003E3B2E">
        <w:rPr>
          <w:lang w:val="en-US"/>
        </w:rPr>
        <w:t>s</w:t>
      </w:r>
      <w:r w:rsidR="004A2373">
        <w:rPr>
          <w:lang w:val="en-US"/>
        </w:rPr>
        <w:t xml:space="preserve"> could address unique risk</w:t>
      </w:r>
      <w:r w:rsidR="00224D13">
        <w:rPr>
          <w:lang w:val="en-US"/>
        </w:rPr>
        <w:t>s</w:t>
      </w:r>
      <w:r w:rsidR="004A2373">
        <w:rPr>
          <w:lang w:val="en-US"/>
        </w:rPr>
        <w:t xml:space="preserve"> posed by their information assets and processes, demonstrate compliance with industry standards, legal and regulatory requirement and enhance overall security pos</w:t>
      </w:r>
      <w:r w:rsidR="00676CED">
        <w:rPr>
          <w:lang w:val="en-US"/>
        </w:rPr>
        <w:t>ture.</w:t>
      </w:r>
    </w:p>
    <w:p w14:paraId="12EA0026" w14:textId="0B38D964" w:rsidR="00676CED" w:rsidRDefault="00676CED" w:rsidP="00447F0B">
      <w:pPr>
        <w:rPr>
          <w:lang w:val="en-US"/>
        </w:rPr>
      </w:pPr>
      <w:r>
        <w:rPr>
          <w:lang w:val="en-US"/>
        </w:rPr>
        <w:t xml:space="preserve">It is important to note that </w:t>
      </w:r>
      <w:r w:rsidR="003E3B2E">
        <w:rPr>
          <w:lang w:val="en-US"/>
        </w:rPr>
        <w:t>organizations</w:t>
      </w:r>
      <w:r>
        <w:rPr>
          <w:lang w:val="en-US"/>
        </w:rPr>
        <w:t xml:space="preserve"> do not have to implement all 114 controls </w:t>
      </w:r>
      <w:r w:rsidR="00D1400B">
        <w:rPr>
          <w:lang w:val="en-US"/>
        </w:rPr>
        <w:t xml:space="preserve">or their reduced version of 93 in </w:t>
      </w:r>
      <w:r w:rsidR="003E3B2E">
        <w:rPr>
          <w:lang w:val="en-US"/>
        </w:rPr>
        <w:t>Annex</w:t>
      </w:r>
      <w:r w:rsidR="00D1400B">
        <w:rPr>
          <w:lang w:val="en-US"/>
        </w:rPr>
        <w:t xml:space="preserve"> A. Instead, they can choose what is relevant based on their </w:t>
      </w:r>
      <w:r w:rsidR="00D1400B">
        <w:rPr>
          <w:lang w:val="en-US"/>
        </w:rPr>
        <w:lastRenderedPageBreak/>
        <w:t>risk assessment and business needs</w:t>
      </w:r>
      <w:r w:rsidR="00A663C8">
        <w:rPr>
          <w:lang w:val="en-US"/>
        </w:rPr>
        <w:t>. Implementing relevant control</w:t>
      </w:r>
      <w:r w:rsidR="00224D13">
        <w:rPr>
          <w:lang w:val="en-US"/>
        </w:rPr>
        <w:t>s</w:t>
      </w:r>
      <w:r w:rsidR="00A663C8">
        <w:rPr>
          <w:lang w:val="en-US"/>
        </w:rPr>
        <w:t xml:space="preserve"> from Annex A </w:t>
      </w:r>
      <w:r w:rsidR="003E3B2E">
        <w:rPr>
          <w:lang w:val="en-US"/>
        </w:rPr>
        <w:t>helps</w:t>
      </w:r>
      <w:r w:rsidR="00A663C8">
        <w:rPr>
          <w:lang w:val="en-US"/>
        </w:rPr>
        <w:t xml:space="preserve"> organizations build a strong security foundation and manage risks effectively.</w:t>
      </w:r>
    </w:p>
    <w:p w14:paraId="05B9F1A5" w14:textId="611FEE65" w:rsidR="00447F0B" w:rsidRPr="000830AC" w:rsidRDefault="00B23E28" w:rsidP="00447F0B">
      <w:pPr>
        <w:rPr>
          <w:lang w:val="en-US"/>
        </w:rPr>
      </w:pPr>
      <w:r w:rsidRPr="030AF482">
        <w:rPr>
          <w:lang w:val="en-US"/>
        </w:rPr>
        <w:t xml:space="preserve"> </w:t>
      </w:r>
      <w:r w:rsidR="00447F0B" w:rsidRPr="030AF482">
        <w:rPr>
          <w:lang w:val="en-US"/>
        </w:rPr>
        <w:t>The SoA is the core connector between risk assessment and its treatment in an organization, making it key in the ISMS implementation process. Additionally, there should be risk ownership clearly defined for each risk type and class identified, based on the risk criteria established.</w:t>
      </w:r>
    </w:p>
    <w:p w14:paraId="54543DEB" w14:textId="088B7BB9" w:rsidR="009956B8" w:rsidRDefault="009956B8" w:rsidP="000E4939">
      <w:pPr>
        <w:rPr>
          <w:lang w:val="en-US"/>
        </w:rPr>
      </w:pPr>
      <w:r w:rsidRPr="000830AC">
        <w:rPr>
          <w:lang w:val="en-US"/>
        </w:rPr>
        <w:t xml:space="preserve">An underlying principle </w:t>
      </w:r>
      <w:r w:rsidR="00883CA9" w:rsidRPr="000830AC">
        <w:rPr>
          <w:lang w:val="en-US"/>
        </w:rPr>
        <w:t>concerning</w:t>
      </w:r>
      <w:r w:rsidRPr="000830AC">
        <w:rPr>
          <w:lang w:val="en-US"/>
        </w:rPr>
        <w:t xml:space="preserve"> how organizations treat risk</w:t>
      </w:r>
      <w:r w:rsidR="00883CA9" w:rsidRPr="000830AC">
        <w:rPr>
          <w:lang w:val="en-US"/>
        </w:rPr>
        <w:t>s</w:t>
      </w:r>
      <w:r w:rsidRPr="000830AC">
        <w:rPr>
          <w:lang w:val="en-US"/>
        </w:rPr>
        <w:t xml:space="preserve"> is founded </w:t>
      </w:r>
      <w:r w:rsidR="00C710C5" w:rsidRPr="000830AC">
        <w:rPr>
          <w:lang w:val="en-US"/>
        </w:rPr>
        <w:t>in</w:t>
      </w:r>
      <w:r w:rsidRPr="000830AC">
        <w:rPr>
          <w:lang w:val="en-US"/>
        </w:rPr>
        <w:t xml:space="preserve"> their </w:t>
      </w:r>
      <w:r w:rsidRPr="004B72B0">
        <w:rPr>
          <w:b/>
          <w:bCs/>
          <w:lang w:val="en-US"/>
        </w:rPr>
        <w:t>risk appetite</w:t>
      </w:r>
      <w:r w:rsidRPr="000830AC">
        <w:rPr>
          <w:lang w:val="en-US"/>
        </w:rPr>
        <w:t xml:space="preserve">. This is often defined in a risk policy or some other management policy document, to guide the organization in its risk assessment and management. </w:t>
      </w:r>
      <w:r w:rsidR="00072150">
        <w:rPr>
          <w:lang w:val="en-US"/>
        </w:rPr>
        <w:t>ISO/IEC</w:t>
      </w:r>
      <w:r w:rsidRPr="000830AC">
        <w:rPr>
          <w:lang w:val="en-US"/>
        </w:rPr>
        <w:t xml:space="preserve"> 27005:2011 provides a starting point for a risk treatment model. </w:t>
      </w:r>
      <w:r w:rsidR="0051374A">
        <w:rPr>
          <w:lang w:val="en-US"/>
        </w:rPr>
        <w:t>S</w:t>
      </w:r>
      <w:r w:rsidR="00B30E4F" w:rsidRPr="000830AC">
        <w:rPr>
          <w:lang w:val="en-US"/>
        </w:rPr>
        <w:t xml:space="preserve">ome of the typical types of risk treatment options </w:t>
      </w:r>
      <w:r w:rsidR="0051374A">
        <w:rPr>
          <w:lang w:val="en-US"/>
        </w:rPr>
        <w:t xml:space="preserve">according to the ISO/IEC 27005 </w:t>
      </w:r>
      <w:r w:rsidR="009B7C5B">
        <w:rPr>
          <w:lang w:val="en-US"/>
        </w:rPr>
        <w:t>include the following</w:t>
      </w:r>
      <w:r w:rsidR="00B30E4F" w:rsidRPr="000830AC">
        <w:rPr>
          <w:lang w:val="en-US"/>
        </w:rPr>
        <w:t>:</w:t>
      </w:r>
    </w:p>
    <w:p w14:paraId="49CA6EB9" w14:textId="2828E515" w:rsidR="00B30E4F" w:rsidRPr="006B21CF" w:rsidRDefault="009B7C5B">
      <w:pPr>
        <w:pStyle w:val="Listenabsatz"/>
        <w:numPr>
          <w:ilvl w:val="0"/>
          <w:numId w:val="82"/>
        </w:numPr>
        <w:rPr>
          <w:lang w:val="en-US"/>
        </w:rPr>
      </w:pPr>
      <w:r>
        <w:rPr>
          <w:b/>
          <w:bCs/>
          <w:lang w:val="en-US"/>
        </w:rPr>
        <w:t>r</w:t>
      </w:r>
      <w:r w:rsidR="00B30E4F" w:rsidRPr="006B21CF">
        <w:rPr>
          <w:b/>
          <w:bCs/>
          <w:lang w:val="en-US"/>
        </w:rPr>
        <w:t xml:space="preserve">isk </w:t>
      </w:r>
      <w:r>
        <w:rPr>
          <w:b/>
          <w:bCs/>
          <w:lang w:val="en-US"/>
        </w:rPr>
        <w:t>r</w:t>
      </w:r>
      <w:r w:rsidR="00B30E4F" w:rsidRPr="006B21CF">
        <w:rPr>
          <w:b/>
          <w:bCs/>
          <w:lang w:val="en-US"/>
        </w:rPr>
        <w:t>eduction</w:t>
      </w:r>
      <w:r w:rsidR="00B30E4F" w:rsidRPr="006B21CF">
        <w:rPr>
          <w:lang w:val="en-US"/>
        </w:rPr>
        <w:t xml:space="preserve">: </w:t>
      </w:r>
      <w:r w:rsidR="00672986" w:rsidRPr="006B21CF">
        <w:rPr>
          <w:lang w:val="en-US"/>
        </w:rPr>
        <w:t>This is</w:t>
      </w:r>
      <w:r w:rsidR="00AD6107" w:rsidRPr="006B21CF">
        <w:rPr>
          <w:lang w:val="en-US"/>
        </w:rPr>
        <w:t xml:space="preserve"> using preventive, </w:t>
      </w:r>
      <w:r w:rsidR="00543C37" w:rsidRPr="006B21CF">
        <w:rPr>
          <w:lang w:val="en-US"/>
        </w:rPr>
        <w:t>deterrent,</w:t>
      </w:r>
      <w:r w:rsidR="00AD6107" w:rsidRPr="006B21CF">
        <w:rPr>
          <w:lang w:val="en-US"/>
        </w:rPr>
        <w:t xml:space="preserve"> or detective types of control methods to </w:t>
      </w:r>
      <w:r w:rsidR="002762A8" w:rsidRPr="006B21CF">
        <w:rPr>
          <w:lang w:val="en-US"/>
        </w:rPr>
        <w:t>reduce risk identified</w:t>
      </w:r>
      <w:r w:rsidR="00672986" w:rsidRPr="006B21CF">
        <w:rPr>
          <w:lang w:val="en-US"/>
        </w:rPr>
        <w:t>.</w:t>
      </w:r>
    </w:p>
    <w:p w14:paraId="2206B9CE" w14:textId="4DE6EC70" w:rsidR="002762A8" w:rsidRPr="006B21CF" w:rsidRDefault="009B7C5B">
      <w:pPr>
        <w:pStyle w:val="Listenabsatz"/>
        <w:numPr>
          <w:ilvl w:val="0"/>
          <w:numId w:val="82"/>
        </w:numPr>
        <w:rPr>
          <w:lang w:val="en-US"/>
        </w:rPr>
      </w:pPr>
      <w:r>
        <w:rPr>
          <w:b/>
          <w:bCs/>
          <w:lang w:val="en-US"/>
        </w:rPr>
        <w:t>r</w:t>
      </w:r>
      <w:r w:rsidR="002762A8" w:rsidRPr="006B21CF">
        <w:rPr>
          <w:b/>
          <w:bCs/>
          <w:lang w:val="en-US"/>
        </w:rPr>
        <w:t xml:space="preserve">isk </w:t>
      </w:r>
      <w:r>
        <w:rPr>
          <w:b/>
          <w:bCs/>
          <w:lang w:val="en-US"/>
        </w:rPr>
        <w:t>a</w:t>
      </w:r>
      <w:r w:rsidR="002762A8" w:rsidRPr="006B21CF">
        <w:rPr>
          <w:b/>
          <w:bCs/>
          <w:lang w:val="en-US"/>
        </w:rPr>
        <w:t>voidance</w:t>
      </w:r>
      <w:r w:rsidR="002762A8" w:rsidRPr="006B21CF">
        <w:rPr>
          <w:lang w:val="en-US"/>
        </w:rPr>
        <w:t xml:space="preserve">: </w:t>
      </w:r>
      <w:r>
        <w:rPr>
          <w:lang w:val="en-US"/>
        </w:rPr>
        <w:t>This i</w:t>
      </w:r>
      <w:r w:rsidR="007475C8" w:rsidRPr="006B21CF">
        <w:rPr>
          <w:lang w:val="en-US"/>
        </w:rPr>
        <w:t>ncludes decisions</w:t>
      </w:r>
      <w:r w:rsidR="001136ED" w:rsidRPr="006B21CF">
        <w:rPr>
          <w:lang w:val="en-US"/>
        </w:rPr>
        <w:t xml:space="preserve"> to not address risks identified</w:t>
      </w:r>
      <w:r w:rsidR="00954E5A" w:rsidRPr="006B21CF">
        <w:rPr>
          <w:lang w:val="en-US"/>
        </w:rPr>
        <w:t xml:space="preserve"> or that could cause risk, but rather terminate activities that </w:t>
      </w:r>
      <w:r w:rsidR="00797ADA" w:rsidRPr="006B21CF">
        <w:rPr>
          <w:lang w:val="en-US"/>
        </w:rPr>
        <w:t>could cause them</w:t>
      </w:r>
      <w:r w:rsidR="00784241" w:rsidRPr="006B21CF">
        <w:rPr>
          <w:lang w:val="en-US"/>
        </w:rPr>
        <w:t xml:space="preserve">, </w:t>
      </w:r>
      <w:r w:rsidR="00797ADA" w:rsidRPr="006B21CF">
        <w:rPr>
          <w:lang w:val="en-US"/>
        </w:rPr>
        <w:t xml:space="preserve">postpone or cancel plans or projects which are associated with </w:t>
      </w:r>
      <w:r w:rsidR="00672986" w:rsidRPr="006B21CF">
        <w:rPr>
          <w:lang w:val="en-US"/>
        </w:rPr>
        <w:t xml:space="preserve">such </w:t>
      </w:r>
      <w:r w:rsidR="00797ADA" w:rsidRPr="006B21CF">
        <w:rPr>
          <w:lang w:val="en-US"/>
        </w:rPr>
        <w:t>high risks, depending on the risk criteria and appetite of the organization.</w:t>
      </w:r>
    </w:p>
    <w:p w14:paraId="4EC9F418" w14:textId="1A2406A6" w:rsidR="00C536A9" w:rsidRPr="006B21CF" w:rsidRDefault="009B7C5B">
      <w:pPr>
        <w:pStyle w:val="Listenabsatz"/>
        <w:numPr>
          <w:ilvl w:val="0"/>
          <w:numId w:val="82"/>
        </w:numPr>
        <w:rPr>
          <w:lang w:val="en-US"/>
        </w:rPr>
      </w:pPr>
      <w:r>
        <w:rPr>
          <w:b/>
          <w:bCs/>
          <w:lang w:val="en-US"/>
        </w:rPr>
        <w:t>r</w:t>
      </w:r>
      <w:r w:rsidR="00C536A9" w:rsidRPr="006B21CF">
        <w:rPr>
          <w:b/>
          <w:bCs/>
          <w:lang w:val="en-US"/>
        </w:rPr>
        <w:t xml:space="preserve">isk </w:t>
      </w:r>
      <w:r>
        <w:rPr>
          <w:b/>
          <w:bCs/>
          <w:lang w:val="en-US"/>
        </w:rPr>
        <w:t>t</w:t>
      </w:r>
      <w:r w:rsidR="00C536A9" w:rsidRPr="006B21CF">
        <w:rPr>
          <w:b/>
          <w:bCs/>
          <w:lang w:val="en-US"/>
        </w:rPr>
        <w:t>ransfer</w:t>
      </w:r>
      <w:r w:rsidR="00C536A9" w:rsidRPr="006B21CF">
        <w:rPr>
          <w:lang w:val="en-US"/>
        </w:rPr>
        <w:t xml:space="preserve">: </w:t>
      </w:r>
      <w:r>
        <w:rPr>
          <w:lang w:val="en-US"/>
        </w:rPr>
        <w:t>T</w:t>
      </w:r>
      <w:r w:rsidR="00C536A9" w:rsidRPr="006B21CF">
        <w:rPr>
          <w:lang w:val="en-US"/>
        </w:rPr>
        <w:t xml:space="preserve">his involves engaging another </w:t>
      </w:r>
      <w:r w:rsidR="00044A87" w:rsidRPr="006B21CF">
        <w:rPr>
          <w:lang w:val="en-US"/>
        </w:rPr>
        <w:t>party such</w:t>
      </w:r>
      <w:r w:rsidR="00C536A9" w:rsidRPr="006B21CF">
        <w:rPr>
          <w:lang w:val="en-US"/>
        </w:rPr>
        <w:t xml:space="preserve"> as an insurance company, supplier, external or some other third party </w:t>
      </w:r>
      <w:r w:rsidR="00044A87" w:rsidRPr="006B21CF">
        <w:rPr>
          <w:lang w:val="en-US"/>
        </w:rPr>
        <w:t>to share the risk identified.</w:t>
      </w:r>
      <w:r w:rsidR="00D71838" w:rsidRPr="006B21CF">
        <w:rPr>
          <w:lang w:val="en-US"/>
        </w:rPr>
        <w:t xml:space="preserve"> O</w:t>
      </w:r>
      <w:r w:rsidR="00F45E2D" w:rsidRPr="006B21CF">
        <w:rPr>
          <w:lang w:val="en-US"/>
        </w:rPr>
        <w:t xml:space="preserve">rganizations typically insure their assets and by that transfer the risks to the third party. </w:t>
      </w:r>
      <w:r w:rsidR="00513470" w:rsidRPr="006B21CF">
        <w:rPr>
          <w:lang w:val="en-US"/>
        </w:rPr>
        <w:t xml:space="preserve">For individuals, when you buy a car, and own it, you are responsible for it, however, subscribing to and paying insurance premiums to an insurance company relieves an individual of </w:t>
      </w:r>
      <w:r w:rsidR="00110174" w:rsidRPr="006B21CF">
        <w:rPr>
          <w:lang w:val="en-US"/>
        </w:rPr>
        <w:t>any burdens, in the event of an accident, certainly based on the type of insurance option selected.</w:t>
      </w:r>
    </w:p>
    <w:p w14:paraId="418C2AC0" w14:textId="2E1AF9C3" w:rsidR="00044A87" w:rsidRPr="006B21CF" w:rsidRDefault="009B7C5B">
      <w:pPr>
        <w:pStyle w:val="Listenabsatz"/>
        <w:numPr>
          <w:ilvl w:val="0"/>
          <w:numId w:val="82"/>
        </w:numPr>
        <w:rPr>
          <w:lang w:val="en-US"/>
        </w:rPr>
      </w:pPr>
      <w:r>
        <w:rPr>
          <w:b/>
          <w:bCs/>
          <w:lang w:val="en-US"/>
        </w:rPr>
        <w:t>r</w:t>
      </w:r>
      <w:r w:rsidR="00044A87" w:rsidRPr="006B21CF">
        <w:rPr>
          <w:b/>
          <w:bCs/>
          <w:lang w:val="en-US"/>
        </w:rPr>
        <w:t xml:space="preserve">isk </w:t>
      </w:r>
      <w:r>
        <w:rPr>
          <w:b/>
          <w:bCs/>
          <w:lang w:val="en-US"/>
        </w:rPr>
        <w:t>a</w:t>
      </w:r>
      <w:r w:rsidR="00044A87" w:rsidRPr="006B21CF">
        <w:rPr>
          <w:b/>
          <w:bCs/>
          <w:lang w:val="en-US"/>
        </w:rPr>
        <w:t>cceptance</w:t>
      </w:r>
      <w:r w:rsidR="0019298B" w:rsidRPr="006B21CF">
        <w:rPr>
          <w:lang w:val="en-US"/>
        </w:rPr>
        <w:t xml:space="preserve">: </w:t>
      </w:r>
      <w:r>
        <w:rPr>
          <w:lang w:val="en-US"/>
        </w:rPr>
        <w:t>This i</w:t>
      </w:r>
      <w:r w:rsidR="0019298B" w:rsidRPr="006B21CF">
        <w:rPr>
          <w:lang w:val="en-US"/>
        </w:rPr>
        <w:t xml:space="preserve">nvolves seeing risks identified or potential risks as </w:t>
      </w:r>
      <w:r w:rsidR="00110174" w:rsidRPr="006B21CF">
        <w:rPr>
          <w:lang w:val="en-US"/>
        </w:rPr>
        <w:t>openings</w:t>
      </w:r>
      <w:r w:rsidR="0019298B" w:rsidRPr="006B21CF">
        <w:rPr>
          <w:lang w:val="en-US"/>
        </w:rPr>
        <w:t xml:space="preserve"> to </w:t>
      </w:r>
      <w:r w:rsidR="00110174" w:rsidRPr="006B21CF">
        <w:rPr>
          <w:lang w:val="en-US"/>
        </w:rPr>
        <w:t>take up</w:t>
      </w:r>
      <w:r w:rsidR="0019298B" w:rsidRPr="006B21CF">
        <w:rPr>
          <w:lang w:val="en-US"/>
        </w:rPr>
        <w:t xml:space="preserve">. </w:t>
      </w:r>
      <w:r w:rsidR="00703FF1" w:rsidRPr="006B21CF">
        <w:rPr>
          <w:lang w:val="en-US"/>
        </w:rPr>
        <w:t>This means that with</w:t>
      </w:r>
      <w:r w:rsidR="00110174" w:rsidRPr="006B21CF">
        <w:rPr>
          <w:lang w:val="en-US"/>
        </w:rPr>
        <w:t>in</w:t>
      </w:r>
      <w:r w:rsidR="00703FF1" w:rsidRPr="006B21CF">
        <w:rPr>
          <w:lang w:val="en-US"/>
        </w:rPr>
        <w:t xml:space="preserve"> the organization’s strategy, </w:t>
      </w:r>
      <w:r w:rsidR="00BA3EC4" w:rsidRPr="006B21CF">
        <w:rPr>
          <w:lang w:val="en-US"/>
        </w:rPr>
        <w:t xml:space="preserve">objectives or risk appetite </w:t>
      </w:r>
      <w:r w:rsidR="000E3F85" w:rsidRPr="006B21CF">
        <w:rPr>
          <w:lang w:val="en-US"/>
        </w:rPr>
        <w:t>often</w:t>
      </w:r>
      <w:r w:rsidR="00BA3EC4" w:rsidRPr="006B21CF">
        <w:rPr>
          <w:lang w:val="en-US"/>
        </w:rPr>
        <w:t>, no other options exist to cater to such risks. Risks accepted by organizations are often small</w:t>
      </w:r>
      <w:r w:rsidR="000E3F85" w:rsidRPr="006B21CF">
        <w:rPr>
          <w:lang w:val="en-US"/>
        </w:rPr>
        <w:t xml:space="preserve"> and within the containment of management of the organization.</w:t>
      </w:r>
      <w:r w:rsidR="006C7B33" w:rsidRPr="006B21CF">
        <w:rPr>
          <w:lang w:val="en-US"/>
        </w:rPr>
        <w:t xml:space="preserve"> </w:t>
      </w:r>
    </w:p>
    <w:p w14:paraId="1F855051" w14:textId="5BF25D60" w:rsidR="00101F46" w:rsidRDefault="00C22C05" w:rsidP="000E4939">
      <w:pPr>
        <w:rPr>
          <w:lang w:val="en-US"/>
        </w:rPr>
      </w:pPr>
      <w:r w:rsidRPr="000830AC">
        <w:rPr>
          <w:lang w:val="en-US"/>
        </w:rPr>
        <w:t xml:space="preserve">Risk management options are based </w:t>
      </w:r>
      <w:r w:rsidR="00266C94" w:rsidRPr="000830AC">
        <w:rPr>
          <w:lang w:val="en-US"/>
        </w:rPr>
        <w:t xml:space="preserve">on the outcome of the risk assessment exercise. </w:t>
      </w:r>
      <w:r w:rsidR="00524153">
        <w:rPr>
          <w:lang w:val="en-US"/>
        </w:rPr>
        <w:t xml:space="preserve">The figure </w:t>
      </w:r>
      <w:r w:rsidR="00664E51" w:rsidRPr="000830AC">
        <w:rPr>
          <w:lang w:val="en-US"/>
        </w:rPr>
        <w:t xml:space="preserve">below </w:t>
      </w:r>
      <w:r w:rsidR="00266C94" w:rsidRPr="000830AC">
        <w:rPr>
          <w:lang w:val="en-US"/>
        </w:rPr>
        <w:t>shows a</w:t>
      </w:r>
      <w:r w:rsidR="004E21C2">
        <w:rPr>
          <w:lang w:val="en-US"/>
        </w:rPr>
        <w:t>n example</w:t>
      </w:r>
      <w:r w:rsidR="005D374F">
        <w:rPr>
          <w:lang w:val="en-US"/>
        </w:rPr>
        <w:t xml:space="preserve"> risk matrix </w:t>
      </w:r>
      <w:r w:rsidR="00266C94" w:rsidRPr="000830AC">
        <w:rPr>
          <w:lang w:val="en-US"/>
        </w:rPr>
        <w:t xml:space="preserve">for assessing the </w:t>
      </w:r>
      <w:r w:rsidR="00226979" w:rsidRPr="000830AC">
        <w:rPr>
          <w:lang w:val="en-US"/>
        </w:rPr>
        <w:t>impact and likelihood of risk</w:t>
      </w:r>
      <w:r w:rsidR="007005C2">
        <w:rPr>
          <w:lang w:val="en-US"/>
        </w:rPr>
        <w:t xml:space="preserve">. </w:t>
      </w:r>
      <w:r w:rsidR="001604F3" w:rsidRPr="000830AC">
        <w:rPr>
          <w:lang w:val="en-US"/>
        </w:rPr>
        <w:t>A</w:t>
      </w:r>
      <w:r w:rsidR="00006E01" w:rsidRPr="000830AC">
        <w:rPr>
          <w:lang w:val="en-US"/>
        </w:rPr>
        <w:t xml:space="preserve"> </w:t>
      </w:r>
      <w:r w:rsidR="00006E01" w:rsidRPr="000830AC">
        <w:rPr>
          <w:lang w:val="en-US"/>
        </w:rPr>
        <w:lastRenderedPageBreak/>
        <w:t xml:space="preserve">risk matrix </w:t>
      </w:r>
      <w:r w:rsidR="004422BE" w:rsidRPr="000830AC">
        <w:rPr>
          <w:lang w:val="en-US"/>
        </w:rPr>
        <w:t xml:space="preserve">(or categorization) </w:t>
      </w:r>
      <w:r w:rsidR="00006E01" w:rsidRPr="000830AC">
        <w:rPr>
          <w:lang w:val="en-US"/>
        </w:rPr>
        <w:t xml:space="preserve">helps the organization </w:t>
      </w:r>
      <w:r w:rsidR="005B4E68" w:rsidRPr="000830AC">
        <w:rPr>
          <w:lang w:val="en-US"/>
        </w:rPr>
        <w:t xml:space="preserve">to </w:t>
      </w:r>
      <w:r w:rsidR="004422BE" w:rsidRPr="000830AC">
        <w:rPr>
          <w:lang w:val="en-US"/>
        </w:rPr>
        <w:t>distinguish</w:t>
      </w:r>
      <w:r w:rsidR="005B4E68" w:rsidRPr="000830AC">
        <w:rPr>
          <w:lang w:val="en-US"/>
        </w:rPr>
        <w:t xml:space="preserve"> which risks should be prioritized and treatment options to address them.</w:t>
      </w:r>
    </w:p>
    <w:p w14:paraId="31957EF8" w14:textId="5C6A07AB" w:rsidR="004F1801" w:rsidRPr="000830AC" w:rsidRDefault="00DE5828" w:rsidP="000E4939">
      <w:pPr>
        <w:rPr>
          <w:lang w:val="en-US"/>
        </w:rPr>
      </w:pPr>
      <w:r>
        <w:rPr>
          <w:lang w:val="en-US"/>
        </w:rPr>
        <w:t>Risk Matrix Example in MS Excel</w:t>
      </w:r>
    </w:p>
    <w:tbl>
      <w:tblPr>
        <w:tblW w:w="7930" w:type="dxa"/>
        <w:tblLook w:val="04A0" w:firstRow="1" w:lastRow="0" w:firstColumn="1" w:lastColumn="0" w:noHBand="0" w:noVBand="1"/>
      </w:tblPr>
      <w:tblGrid>
        <w:gridCol w:w="623"/>
        <w:gridCol w:w="997"/>
        <w:gridCol w:w="1690"/>
        <w:gridCol w:w="990"/>
        <w:gridCol w:w="1260"/>
        <w:gridCol w:w="1170"/>
        <w:gridCol w:w="1200"/>
      </w:tblGrid>
      <w:tr w:rsidR="00B22F22" w:rsidRPr="004E21C2" w14:paraId="185ECEBC" w14:textId="77777777" w:rsidTr="004B72B0">
        <w:trPr>
          <w:trHeight w:val="300"/>
        </w:trPr>
        <w:tc>
          <w:tcPr>
            <w:tcW w:w="1620" w:type="dxa"/>
            <w:gridSpan w:val="2"/>
            <w:vMerge w:val="restart"/>
            <w:tcBorders>
              <w:top w:val="nil"/>
              <w:left w:val="nil"/>
              <w:bottom w:val="nil"/>
              <w:right w:val="nil"/>
            </w:tcBorders>
            <w:shd w:val="clear" w:color="auto" w:fill="auto"/>
            <w:noWrap/>
            <w:vAlign w:val="bottom"/>
            <w:hideMark/>
          </w:tcPr>
          <w:p w14:paraId="7594B4AB" w14:textId="77777777" w:rsidR="004E21C2" w:rsidRPr="004E21C2" w:rsidRDefault="004E21C2" w:rsidP="004E21C2">
            <w:pPr>
              <w:spacing w:after="0" w:line="240" w:lineRule="auto"/>
              <w:jc w:val="left"/>
              <w:rPr>
                <w:rFonts w:ascii="Times New Roman" w:eastAsia="Times New Roman" w:hAnsi="Times New Roman"/>
                <w:sz w:val="20"/>
                <w:szCs w:val="20"/>
                <w:lang w:val="en-GB" w:eastAsia="en-GB"/>
              </w:rPr>
            </w:pPr>
          </w:p>
        </w:tc>
        <w:tc>
          <w:tcPr>
            <w:tcW w:w="6310" w:type="dxa"/>
            <w:gridSpan w:val="5"/>
            <w:tcBorders>
              <w:top w:val="nil"/>
              <w:left w:val="nil"/>
              <w:bottom w:val="nil"/>
              <w:right w:val="nil"/>
            </w:tcBorders>
            <w:shd w:val="clear" w:color="auto" w:fill="auto"/>
            <w:noWrap/>
            <w:vAlign w:val="bottom"/>
            <w:hideMark/>
          </w:tcPr>
          <w:p w14:paraId="64E3F5EF" w14:textId="77777777" w:rsidR="004E21C2" w:rsidRPr="004B72B0" w:rsidRDefault="004E21C2" w:rsidP="004E21C2">
            <w:pPr>
              <w:spacing w:after="0" w:line="240" w:lineRule="auto"/>
              <w:jc w:val="center"/>
              <w:rPr>
                <w:rFonts w:eastAsia="Times New Roman" w:cs="Calibri"/>
                <w:b/>
                <w:bCs/>
                <w:color w:val="000000"/>
                <w:sz w:val="32"/>
                <w:szCs w:val="32"/>
                <w:lang w:val="en-GB" w:eastAsia="en-GB"/>
              </w:rPr>
            </w:pPr>
            <w:r w:rsidRPr="004B72B0">
              <w:rPr>
                <w:rFonts w:eastAsia="Times New Roman" w:cs="Calibri"/>
                <w:b/>
                <w:bCs/>
                <w:color w:val="000000"/>
                <w:sz w:val="32"/>
                <w:szCs w:val="32"/>
                <w:lang w:val="en-GB" w:eastAsia="en-GB"/>
              </w:rPr>
              <w:t>Impact</w:t>
            </w:r>
          </w:p>
        </w:tc>
      </w:tr>
      <w:tr w:rsidR="004E21C2" w:rsidRPr="004E21C2" w14:paraId="585B981B" w14:textId="77777777" w:rsidTr="004B72B0">
        <w:trPr>
          <w:trHeight w:val="300"/>
        </w:trPr>
        <w:tc>
          <w:tcPr>
            <w:tcW w:w="1620" w:type="dxa"/>
            <w:gridSpan w:val="2"/>
            <w:vMerge/>
            <w:tcBorders>
              <w:top w:val="nil"/>
              <w:left w:val="nil"/>
              <w:bottom w:val="nil"/>
              <w:right w:val="nil"/>
            </w:tcBorders>
            <w:vAlign w:val="center"/>
            <w:hideMark/>
          </w:tcPr>
          <w:p w14:paraId="082DADE9" w14:textId="77777777" w:rsidR="004E21C2" w:rsidRPr="004E21C2" w:rsidRDefault="004E21C2" w:rsidP="004E21C2">
            <w:pPr>
              <w:spacing w:after="0" w:line="240" w:lineRule="auto"/>
              <w:jc w:val="left"/>
              <w:rPr>
                <w:rFonts w:ascii="Times New Roman" w:eastAsia="Times New Roman" w:hAnsi="Times New Roman"/>
                <w:sz w:val="20"/>
                <w:szCs w:val="20"/>
                <w:lang w:val="en-GB" w:eastAsia="en-GB"/>
              </w:rPr>
            </w:pPr>
          </w:p>
        </w:tc>
        <w:tc>
          <w:tcPr>
            <w:tcW w:w="1690" w:type="dxa"/>
            <w:tcBorders>
              <w:top w:val="nil"/>
              <w:left w:val="nil"/>
              <w:bottom w:val="nil"/>
              <w:right w:val="nil"/>
            </w:tcBorders>
            <w:shd w:val="clear" w:color="auto" w:fill="auto"/>
            <w:noWrap/>
            <w:vAlign w:val="bottom"/>
            <w:hideMark/>
          </w:tcPr>
          <w:p w14:paraId="5B756C2E"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Insignificant</w:t>
            </w:r>
          </w:p>
        </w:tc>
        <w:tc>
          <w:tcPr>
            <w:tcW w:w="990" w:type="dxa"/>
            <w:tcBorders>
              <w:top w:val="nil"/>
              <w:left w:val="nil"/>
              <w:bottom w:val="nil"/>
              <w:right w:val="nil"/>
            </w:tcBorders>
            <w:shd w:val="clear" w:color="auto" w:fill="auto"/>
            <w:noWrap/>
            <w:vAlign w:val="bottom"/>
            <w:hideMark/>
          </w:tcPr>
          <w:p w14:paraId="42C404D1"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Minor</w:t>
            </w:r>
          </w:p>
        </w:tc>
        <w:tc>
          <w:tcPr>
            <w:tcW w:w="1260" w:type="dxa"/>
            <w:tcBorders>
              <w:top w:val="nil"/>
              <w:left w:val="nil"/>
              <w:bottom w:val="nil"/>
              <w:right w:val="nil"/>
            </w:tcBorders>
            <w:shd w:val="clear" w:color="auto" w:fill="auto"/>
            <w:noWrap/>
            <w:vAlign w:val="bottom"/>
            <w:hideMark/>
          </w:tcPr>
          <w:p w14:paraId="74F9932D"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Moderate</w:t>
            </w:r>
          </w:p>
        </w:tc>
        <w:tc>
          <w:tcPr>
            <w:tcW w:w="1170" w:type="dxa"/>
            <w:tcBorders>
              <w:top w:val="nil"/>
              <w:left w:val="nil"/>
              <w:bottom w:val="nil"/>
              <w:right w:val="nil"/>
            </w:tcBorders>
            <w:shd w:val="clear" w:color="auto" w:fill="auto"/>
            <w:noWrap/>
            <w:vAlign w:val="bottom"/>
            <w:hideMark/>
          </w:tcPr>
          <w:p w14:paraId="2590099B"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Major</w:t>
            </w:r>
          </w:p>
        </w:tc>
        <w:tc>
          <w:tcPr>
            <w:tcW w:w="1200" w:type="dxa"/>
            <w:tcBorders>
              <w:top w:val="nil"/>
              <w:left w:val="nil"/>
              <w:bottom w:val="nil"/>
              <w:right w:val="nil"/>
            </w:tcBorders>
            <w:shd w:val="clear" w:color="auto" w:fill="auto"/>
            <w:noWrap/>
            <w:vAlign w:val="bottom"/>
            <w:hideMark/>
          </w:tcPr>
          <w:p w14:paraId="21CD3449"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Severe</w:t>
            </w:r>
          </w:p>
        </w:tc>
      </w:tr>
      <w:tr w:rsidR="00A92828" w:rsidRPr="004E21C2" w14:paraId="58BF6DDD" w14:textId="77777777" w:rsidTr="00B22F22">
        <w:trPr>
          <w:trHeight w:val="300"/>
        </w:trPr>
        <w:tc>
          <w:tcPr>
            <w:tcW w:w="623" w:type="dxa"/>
            <w:vMerge w:val="restart"/>
            <w:tcBorders>
              <w:top w:val="nil"/>
              <w:left w:val="nil"/>
              <w:bottom w:val="nil"/>
              <w:right w:val="nil"/>
            </w:tcBorders>
            <w:shd w:val="clear" w:color="auto" w:fill="auto"/>
            <w:noWrap/>
            <w:textDirection w:val="btLr"/>
            <w:vAlign w:val="bottom"/>
            <w:hideMark/>
          </w:tcPr>
          <w:p w14:paraId="4CE71781" w14:textId="77777777" w:rsidR="004E21C2" w:rsidRPr="004B72B0" w:rsidRDefault="004E21C2" w:rsidP="004E21C2">
            <w:pPr>
              <w:spacing w:after="0" w:line="240" w:lineRule="auto"/>
              <w:jc w:val="center"/>
              <w:rPr>
                <w:rFonts w:eastAsia="Times New Roman" w:cs="Calibri"/>
                <w:b/>
                <w:bCs/>
                <w:color w:val="000000"/>
                <w:sz w:val="32"/>
                <w:szCs w:val="32"/>
                <w:lang w:val="en-GB" w:eastAsia="en-GB"/>
              </w:rPr>
            </w:pPr>
            <w:r w:rsidRPr="004B72B0">
              <w:rPr>
                <w:rFonts w:eastAsia="Times New Roman" w:cs="Calibri"/>
                <w:b/>
                <w:bCs/>
                <w:color w:val="000000"/>
                <w:sz w:val="32"/>
                <w:szCs w:val="32"/>
                <w:lang w:val="en-GB" w:eastAsia="en-GB"/>
              </w:rPr>
              <w:t>Likelihood</w:t>
            </w:r>
          </w:p>
        </w:tc>
        <w:tc>
          <w:tcPr>
            <w:tcW w:w="997" w:type="dxa"/>
            <w:tcBorders>
              <w:top w:val="nil"/>
              <w:left w:val="nil"/>
              <w:bottom w:val="nil"/>
              <w:right w:val="nil"/>
            </w:tcBorders>
            <w:shd w:val="clear" w:color="auto" w:fill="auto"/>
            <w:noWrap/>
            <w:vAlign w:val="bottom"/>
            <w:hideMark/>
          </w:tcPr>
          <w:p w14:paraId="587D8595"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Almost certain</w:t>
            </w:r>
          </w:p>
        </w:tc>
        <w:tc>
          <w:tcPr>
            <w:tcW w:w="1690" w:type="dxa"/>
            <w:tcBorders>
              <w:top w:val="nil"/>
              <w:left w:val="nil"/>
              <w:bottom w:val="nil"/>
              <w:right w:val="nil"/>
            </w:tcBorders>
            <w:shd w:val="clear" w:color="000000" w:fill="FFEB9C"/>
            <w:noWrap/>
            <w:vAlign w:val="bottom"/>
            <w:hideMark/>
          </w:tcPr>
          <w:p w14:paraId="627A772C" w14:textId="77777777" w:rsidR="004E21C2" w:rsidRPr="004E21C2" w:rsidRDefault="004E21C2" w:rsidP="004E21C2">
            <w:pPr>
              <w:spacing w:after="0" w:line="240" w:lineRule="auto"/>
              <w:jc w:val="left"/>
              <w:rPr>
                <w:rFonts w:eastAsia="Times New Roman" w:cs="Calibri"/>
                <w:color w:val="9C5700"/>
                <w:sz w:val="22"/>
                <w:lang w:val="en-GB" w:eastAsia="en-GB"/>
              </w:rPr>
            </w:pPr>
            <w:r w:rsidRPr="004E21C2">
              <w:rPr>
                <w:rFonts w:eastAsia="Times New Roman" w:cs="Calibri"/>
                <w:color w:val="9C5700"/>
                <w:sz w:val="22"/>
                <w:lang w:val="en-GB" w:eastAsia="en-GB"/>
              </w:rPr>
              <w:t>Medium</w:t>
            </w:r>
          </w:p>
        </w:tc>
        <w:tc>
          <w:tcPr>
            <w:tcW w:w="99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0F3ACF38" w14:textId="77777777" w:rsidR="004E21C2" w:rsidRPr="004E21C2" w:rsidRDefault="004E21C2" w:rsidP="004E21C2">
            <w:pPr>
              <w:spacing w:after="0" w:line="240" w:lineRule="auto"/>
              <w:jc w:val="left"/>
              <w:rPr>
                <w:rFonts w:eastAsia="Times New Roman" w:cs="Calibri"/>
                <w:color w:val="3F3F76"/>
                <w:sz w:val="22"/>
                <w:lang w:val="en-GB" w:eastAsia="en-GB"/>
              </w:rPr>
            </w:pPr>
            <w:r w:rsidRPr="004E21C2">
              <w:rPr>
                <w:rFonts w:eastAsia="Times New Roman" w:cs="Calibri"/>
                <w:color w:val="3F3F76"/>
                <w:sz w:val="22"/>
                <w:lang w:val="en-GB" w:eastAsia="en-GB"/>
              </w:rPr>
              <w:t>High</w:t>
            </w:r>
          </w:p>
        </w:tc>
        <w:tc>
          <w:tcPr>
            <w:tcW w:w="1260" w:type="dxa"/>
            <w:tcBorders>
              <w:top w:val="nil"/>
              <w:left w:val="nil"/>
              <w:bottom w:val="nil"/>
              <w:right w:val="nil"/>
            </w:tcBorders>
            <w:shd w:val="clear" w:color="000000" w:fill="FFC7CE"/>
            <w:noWrap/>
            <w:vAlign w:val="bottom"/>
            <w:hideMark/>
          </w:tcPr>
          <w:p w14:paraId="5E2C50F6" w14:textId="77777777" w:rsidR="004E21C2" w:rsidRPr="004E21C2" w:rsidRDefault="004E21C2" w:rsidP="004E21C2">
            <w:pPr>
              <w:spacing w:after="0" w:line="240" w:lineRule="auto"/>
              <w:jc w:val="left"/>
              <w:rPr>
                <w:rFonts w:eastAsia="Times New Roman" w:cs="Calibri"/>
                <w:color w:val="9C0006"/>
                <w:sz w:val="22"/>
                <w:lang w:val="en-GB" w:eastAsia="en-GB"/>
              </w:rPr>
            </w:pPr>
            <w:r w:rsidRPr="004E21C2">
              <w:rPr>
                <w:rFonts w:eastAsia="Times New Roman" w:cs="Calibri"/>
                <w:color w:val="9C0006"/>
                <w:sz w:val="22"/>
                <w:lang w:val="en-GB" w:eastAsia="en-GB"/>
              </w:rPr>
              <w:t>Very High</w:t>
            </w:r>
          </w:p>
        </w:tc>
        <w:tc>
          <w:tcPr>
            <w:tcW w:w="1170" w:type="dxa"/>
            <w:tcBorders>
              <w:top w:val="nil"/>
              <w:left w:val="nil"/>
              <w:bottom w:val="nil"/>
              <w:right w:val="nil"/>
            </w:tcBorders>
            <w:shd w:val="clear" w:color="000000" w:fill="FFC7CE"/>
            <w:noWrap/>
            <w:vAlign w:val="bottom"/>
            <w:hideMark/>
          </w:tcPr>
          <w:p w14:paraId="652AE15B" w14:textId="77777777" w:rsidR="004E21C2" w:rsidRPr="004E21C2" w:rsidRDefault="004E21C2" w:rsidP="004E21C2">
            <w:pPr>
              <w:spacing w:after="0" w:line="240" w:lineRule="auto"/>
              <w:jc w:val="left"/>
              <w:rPr>
                <w:rFonts w:eastAsia="Times New Roman" w:cs="Calibri"/>
                <w:color w:val="9C0006"/>
                <w:sz w:val="22"/>
                <w:lang w:val="en-GB" w:eastAsia="en-GB"/>
              </w:rPr>
            </w:pPr>
            <w:r w:rsidRPr="004E21C2">
              <w:rPr>
                <w:rFonts w:eastAsia="Times New Roman" w:cs="Calibri"/>
                <w:color w:val="9C0006"/>
                <w:sz w:val="22"/>
                <w:lang w:val="en-GB" w:eastAsia="en-GB"/>
              </w:rPr>
              <w:t>Very High</w:t>
            </w:r>
          </w:p>
        </w:tc>
        <w:tc>
          <w:tcPr>
            <w:tcW w:w="1200" w:type="dxa"/>
            <w:tcBorders>
              <w:top w:val="nil"/>
              <w:left w:val="nil"/>
              <w:bottom w:val="nil"/>
              <w:right w:val="nil"/>
            </w:tcBorders>
            <w:shd w:val="clear" w:color="000000" w:fill="FFC7CE"/>
            <w:noWrap/>
            <w:vAlign w:val="bottom"/>
            <w:hideMark/>
          </w:tcPr>
          <w:p w14:paraId="391440CB" w14:textId="77777777" w:rsidR="004E21C2" w:rsidRPr="004E21C2" w:rsidRDefault="004E21C2" w:rsidP="004E21C2">
            <w:pPr>
              <w:spacing w:after="0" w:line="240" w:lineRule="auto"/>
              <w:jc w:val="left"/>
              <w:rPr>
                <w:rFonts w:eastAsia="Times New Roman" w:cs="Calibri"/>
                <w:color w:val="9C0006"/>
                <w:sz w:val="22"/>
                <w:lang w:val="en-GB" w:eastAsia="en-GB"/>
              </w:rPr>
            </w:pPr>
            <w:r w:rsidRPr="004E21C2">
              <w:rPr>
                <w:rFonts w:eastAsia="Times New Roman" w:cs="Calibri"/>
                <w:color w:val="9C0006"/>
                <w:sz w:val="22"/>
                <w:lang w:val="en-GB" w:eastAsia="en-GB"/>
              </w:rPr>
              <w:t>Very High</w:t>
            </w:r>
          </w:p>
        </w:tc>
      </w:tr>
      <w:tr w:rsidR="00A92828" w:rsidRPr="004E21C2" w14:paraId="60E9CFE2" w14:textId="77777777" w:rsidTr="00B22F22">
        <w:trPr>
          <w:trHeight w:val="300"/>
        </w:trPr>
        <w:tc>
          <w:tcPr>
            <w:tcW w:w="623" w:type="dxa"/>
            <w:vMerge/>
            <w:tcBorders>
              <w:top w:val="nil"/>
              <w:left w:val="nil"/>
              <w:bottom w:val="nil"/>
              <w:right w:val="nil"/>
            </w:tcBorders>
            <w:vAlign w:val="center"/>
            <w:hideMark/>
          </w:tcPr>
          <w:p w14:paraId="675CDE66" w14:textId="77777777" w:rsidR="004E21C2" w:rsidRPr="004E21C2" w:rsidRDefault="004E21C2" w:rsidP="004E21C2">
            <w:pPr>
              <w:spacing w:after="0" w:line="240" w:lineRule="auto"/>
              <w:jc w:val="left"/>
              <w:rPr>
                <w:rFonts w:eastAsia="Times New Roman" w:cs="Calibri"/>
                <w:color w:val="000000"/>
                <w:sz w:val="22"/>
                <w:lang w:val="en-GB" w:eastAsia="en-GB"/>
              </w:rPr>
            </w:pPr>
          </w:p>
        </w:tc>
        <w:tc>
          <w:tcPr>
            <w:tcW w:w="997" w:type="dxa"/>
            <w:tcBorders>
              <w:top w:val="nil"/>
              <w:left w:val="nil"/>
              <w:bottom w:val="nil"/>
              <w:right w:val="nil"/>
            </w:tcBorders>
            <w:shd w:val="clear" w:color="auto" w:fill="auto"/>
            <w:noWrap/>
            <w:vAlign w:val="bottom"/>
            <w:hideMark/>
          </w:tcPr>
          <w:p w14:paraId="70CCDFBF"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Likely</w:t>
            </w:r>
          </w:p>
        </w:tc>
        <w:tc>
          <w:tcPr>
            <w:tcW w:w="1690" w:type="dxa"/>
            <w:tcBorders>
              <w:top w:val="nil"/>
              <w:left w:val="nil"/>
              <w:bottom w:val="nil"/>
              <w:right w:val="nil"/>
            </w:tcBorders>
            <w:shd w:val="clear" w:color="000000" w:fill="FFEB9C"/>
            <w:noWrap/>
            <w:vAlign w:val="bottom"/>
            <w:hideMark/>
          </w:tcPr>
          <w:p w14:paraId="7EB0836A" w14:textId="77777777" w:rsidR="004E21C2" w:rsidRPr="004E21C2" w:rsidRDefault="004E21C2" w:rsidP="004E21C2">
            <w:pPr>
              <w:spacing w:after="0" w:line="240" w:lineRule="auto"/>
              <w:jc w:val="left"/>
              <w:rPr>
                <w:rFonts w:eastAsia="Times New Roman" w:cs="Calibri"/>
                <w:color w:val="9C5700"/>
                <w:sz w:val="22"/>
                <w:lang w:val="en-GB" w:eastAsia="en-GB"/>
              </w:rPr>
            </w:pPr>
            <w:r w:rsidRPr="004E21C2">
              <w:rPr>
                <w:rFonts w:eastAsia="Times New Roman" w:cs="Calibri"/>
                <w:color w:val="9C5700"/>
                <w:sz w:val="22"/>
                <w:lang w:val="en-GB" w:eastAsia="en-GB"/>
              </w:rPr>
              <w:t>Medium</w:t>
            </w:r>
          </w:p>
        </w:tc>
        <w:tc>
          <w:tcPr>
            <w:tcW w:w="990" w:type="dxa"/>
            <w:tcBorders>
              <w:top w:val="nil"/>
              <w:left w:val="single" w:sz="4" w:space="0" w:color="7F7F7F"/>
              <w:bottom w:val="single" w:sz="4" w:space="0" w:color="7F7F7F"/>
              <w:right w:val="single" w:sz="4" w:space="0" w:color="7F7F7F"/>
            </w:tcBorders>
            <w:shd w:val="clear" w:color="000000" w:fill="FFCC99"/>
            <w:noWrap/>
            <w:vAlign w:val="bottom"/>
            <w:hideMark/>
          </w:tcPr>
          <w:p w14:paraId="54AE8267" w14:textId="77777777" w:rsidR="004E21C2" w:rsidRPr="004E21C2" w:rsidRDefault="004E21C2" w:rsidP="004E21C2">
            <w:pPr>
              <w:spacing w:after="0" w:line="240" w:lineRule="auto"/>
              <w:jc w:val="left"/>
              <w:rPr>
                <w:rFonts w:eastAsia="Times New Roman" w:cs="Calibri"/>
                <w:color w:val="3F3F76"/>
                <w:sz w:val="22"/>
                <w:lang w:val="en-GB" w:eastAsia="en-GB"/>
              </w:rPr>
            </w:pPr>
            <w:r w:rsidRPr="004E21C2">
              <w:rPr>
                <w:rFonts w:eastAsia="Times New Roman" w:cs="Calibri"/>
                <w:color w:val="3F3F76"/>
                <w:sz w:val="22"/>
                <w:lang w:val="en-GB" w:eastAsia="en-GB"/>
              </w:rPr>
              <w:t>High</w:t>
            </w:r>
          </w:p>
        </w:tc>
        <w:tc>
          <w:tcPr>
            <w:tcW w:w="1260" w:type="dxa"/>
            <w:tcBorders>
              <w:top w:val="single" w:sz="4" w:space="0" w:color="7F7F7F"/>
              <w:left w:val="nil"/>
              <w:bottom w:val="single" w:sz="4" w:space="0" w:color="7F7F7F"/>
              <w:right w:val="single" w:sz="4" w:space="0" w:color="7F7F7F"/>
            </w:tcBorders>
            <w:shd w:val="clear" w:color="000000" w:fill="FFCC99"/>
            <w:noWrap/>
            <w:vAlign w:val="bottom"/>
            <w:hideMark/>
          </w:tcPr>
          <w:p w14:paraId="45CD7DDD" w14:textId="77777777" w:rsidR="004E21C2" w:rsidRPr="004E21C2" w:rsidRDefault="004E21C2" w:rsidP="004E21C2">
            <w:pPr>
              <w:spacing w:after="0" w:line="240" w:lineRule="auto"/>
              <w:jc w:val="left"/>
              <w:rPr>
                <w:rFonts w:eastAsia="Times New Roman" w:cs="Calibri"/>
                <w:color w:val="3F3F76"/>
                <w:sz w:val="22"/>
                <w:lang w:val="en-GB" w:eastAsia="en-GB"/>
              </w:rPr>
            </w:pPr>
            <w:r w:rsidRPr="004E21C2">
              <w:rPr>
                <w:rFonts w:eastAsia="Times New Roman" w:cs="Calibri"/>
                <w:color w:val="3F3F76"/>
                <w:sz w:val="22"/>
                <w:lang w:val="en-GB" w:eastAsia="en-GB"/>
              </w:rPr>
              <w:t>High</w:t>
            </w:r>
          </w:p>
        </w:tc>
        <w:tc>
          <w:tcPr>
            <w:tcW w:w="1170" w:type="dxa"/>
            <w:tcBorders>
              <w:top w:val="nil"/>
              <w:left w:val="nil"/>
              <w:bottom w:val="nil"/>
              <w:right w:val="nil"/>
            </w:tcBorders>
            <w:shd w:val="clear" w:color="000000" w:fill="FFC7CE"/>
            <w:noWrap/>
            <w:vAlign w:val="bottom"/>
            <w:hideMark/>
          </w:tcPr>
          <w:p w14:paraId="776255F5" w14:textId="77777777" w:rsidR="004E21C2" w:rsidRPr="004E21C2" w:rsidRDefault="004E21C2" w:rsidP="004E21C2">
            <w:pPr>
              <w:spacing w:after="0" w:line="240" w:lineRule="auto"/>
              <w:jc w:val="left"/>
              <w:rPr>
                <w:rFonts w:eastAsia="Times New Roman" w:cs="Calibri"/>
                <w:color w:val="9C0006"/>
                <w:sz w:val="22"/>
                <w:lang w:val="en-GB" w:eastAsia="en-GB"/>
              </w:rPr>
            </w:pPr>
            <w:r w:rsidRPr="004E21C2">
              <w:rPr>
                <w:rFonts w:eastAsia="Times New Roman" w:cs="Calibri"/>
                <w:color w:val="9C0006"/>
                <w:sz w:val="22"/>
                <w:lang w:val="en-GB" w:eastAsia="en-GB"/>
              </w:rPr>
              <w:t>Very High</w:t>
            </w:r>
          </w:p>
        </w:tc>
        <w:tc>
          <w:tcPr>
            <w:tcW w:w="1200" w:type="dxa"/>
            <w:tcBorders>
              <w:top w:val="nil"/>
              <w:left w:val="nil"/>
              <w:bottom w:val="nil"/>
              <w:right w:val="nil"/>
            </w:tcBorders>
            <w:shd w:val="clear" w:color="000000" w:fill="FFC7CE"/>
            <w:noWrap/>
            <w:vAlign w:val="bottom"/>
            <w:hideMark/>
          </w:tcPr>
          <w:p w14:paraId="12888D92" w14:textId="77777777" w:rsidR="004E21C2" w:rsidRPr="004E21C2" w:rsidRDefault="004E21C2" w:rsidP="004E21C2">
            <w:pPr>
              <w:spacing w:after="0" w:line="240" w:lineRule="auto"/>
              <w:jc w:val="left"/>
              <w:rPr>
                <w:rFonts w:eastAsia="Times New Roman" w:cs="Calibri"/>
                <w:color w:val="9C0006"/>
                <w:sz w:val="22"/>
                <w:lang w:val="en-GB" w:eastAsia="en-GB"/>
              </w:rPr>
            </w:pPr>
            <w:r w:rsidRPr="004E21C2">
              <w:rPr>
                <w:rFonts w:eastAsia="Times New Roman" w:cs="Calibri"/>
                <w:color w:val="9C0006"/>
                <w:sz w:val="22"/>
                <w:lang w:val="en-GB" w:eastAsia="en-GB"/>
              </w:rPr>
              <w:t>Very High</w:t>
            </w:r>
          </w:p>
        </w:tc>
      </w:tr>
      <w:tr w:rsidR="00A92828" w:rsidRPr="004E21C2" w14:paraId="4ACD3249" w14:textId="77777777" w:rsidTr="00B22F22">
        <w:trPr>
          <w:trHeight w:val="300"/>
        </w:trPr>
        <w:tc>
          <w:tcPr>
            <w:tcW w:w="623" w:type="dxa"/>
            <w:vMerge/>
            <w:tcBorders>
              <w:top w:val="nil"/>
              <w:left w:val="nil"/>
              <w:bottom w:val="nil"/>
              <w:right w:val="nil"/>
            </w:tcBorders>
            <w:vAlign w:val="center"/>
            <w:hideMark/>
          </w:tcPr>
          <w:p w14:paraId="28F252E3" w14:textId="77777777" w:rsidR="004E21C2" w:rsidRPr="004E21C2" w:rsidRDefault="004E21C2" w:rsidP="004E21C2">
            <w:pPr>
              <w:spacing w:after="0" w:line="240" w:lineRule="auto"/>
              <w:jc w:val="left"/>
              <w:rPr>
                <w:rFonts w:eastAsia="Times New Roman" w:cs="Calibri"/>
                <w:color w:val="000000"/>
                <w:sz w:val="22"/>
                <w:lang w:val="en-GB" w:eastAsia="en-GB"/>
              </w:rPr>
            </w:pPr>
          </w:p>
        </w:tc>
        <w:tc>
          <w:tcPr>
            <w:tcW w:w="997" w:type="dxa"/>
            <w:tcBorders>
              <w:top w:val="nil"/>
              <w:left w:val="nil"/>
              <w:bottom w:val="nil"/>
              <w:right w:val="nil"/>
            </w:tcBorders>
            <w:shd w:val="clear" w:color="auto" w:fill="auto"/>
            <w:noWrap/>
            <w:vAlign w:val="bottom"/>
            <w:hideMark/>
          </w:tcPr>
          <w:p w14:paraId="736289BB"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Possible</w:t>
            </w:r>
          </w:p>
        </w:tc>
        <w:tc>
          <w:tcPr>
            <w:tcW w:w="1690" w:type="dxa"/>
            <w:tcBorders>
              <w:top w:val="nil"/>
              <w:left w:val="nil"/>
              <w:bottom w:val="nil"/>
              <w:right w:val="nil"/>
            </w:tcBorders>
            <w:shd w:val="clear" w:color="000000" w:fill="C6EFCE"/>
            <w:noWrap/>
            <w:vAlign w:val="bottom"/>
            <w:hideMark/>
          </w:tcPr>
          <w:p w14:paraId="264ABEC6" w14:textId="77777777" w:rsidR="004E21C2" w:rsidRPr="004E21C2" w:rsidRDefault="004E21C2" w:rsidP="004E21C2">
            <w:pPr>
              <w:spacing w:after="0" w:line="240" w:lineRule="auto"/>
              <w:jc w:val="left"/>
              <w:rPr>
                <w:rFonts w:eastAsia="Times New Roman" w:cs="Calibri"/>
                <w:color w:val="006100"/>
                <w:sz w:val="22"/>
                <w:lang w:val="en-GB" w:eastAsia="en-GB"/>
              </w:rPr>
            </w:pPr>
            <w:r w:rsidRPr="004E21C2">
              <w:rPr>
                <w:rFonts w:eastAsia="Times New Roman" w:cs="Calibri"/>
                <w:color w:val="006100"/>
                <w:sz w:val="22"/>
                <w:lang w:val="en-GB" w:eastAsia="en-GB"/>
              </w:rPr>
              <w:t>Low</w:t>
            </w:r>
          </w:p>
        </w:tc>
        <w:tc>
          <w:tcPr>
            <w:tcW w:w="990" w:type="dxa"/>
            <w:tcBorders>
              <w:top w:val="nil"/>
              <w:left w:val="nil"/>
              <w:bottom w:val="nil"/>
              <w:right w:val="nil"/>
            </w:tcBorders>
            <w:shd w:val="clear" w:color="000000" w:fill="FFEB9C"/>
            <w:noWrap/>
            <w:vAlign w:val="bottom"/>
            <w:hideMark/>
          </w:tcPr>
          <w:p w14:paraId="1C8584E1" w14:textId="77777777" w:rsidR="004E21C2" w:rsidRPr="004E21C2" w:rsidRDefault="004E21C2" w:rsidP="004E21C2">
            <w:pPr>
              <w:spacing w:after="0" w:line="240" w:lineRule="auto"/>
              <w:jc w:val="left"/>
              <w:rPr>
                <w:rFonts w:eastAsia="Times New Roman" w:cs="Calibri"/>
                <w:color w:val="9C5700"/>
                <w:sz w:val="22"/>
                <w:lang w:val="en-GB" w:eastAsia="en-GB"/>
              </w:rPr>
            </w:pPr>
            <w:r w:rsidRPr="004E21C2">
              <w:rPr>
                <w:rFonts w:eastAsia="Times New Roman" w:cs="Calibri"/>
                <w:color w:val="9C5700"/>
                <w:sz w:val="22"/>
                <w:lang w:val="en-GB" w:eastAsia="en-GB"/>
              </w:rPr>
              <w:t>Medium</w:t>
            </w:r>
          </w:p>
        </w:tc>
        <w:tc>
          <w:tcPr>
            <w:tcW w:w="1260" w:type="dxa"/>
            <w:tcBorders>
              <w:top w:val="nil"/>
              <w:left w:val="single" w:sz="4" w:space="0" w:color="7F7F7F"/>
              <w:bottom w:val="single" w:sz="4" w:space="0" w:color="7F7F7F"/>
              <w:right w:val="single" w:sz="4" w:space="0" w:color="7F7F7F"/>
            </w:tcBorders>
            <w:shd w:val="clear" w:color="000000" w:fill="FFCC99"/>
            <w:noWrap/>
            <w:vAlign w:val="bottom"/>
            <w:hideMark/>
          </w:tcPr>
          <w:p w14:paraId="49476223" w14:textId="77777777" w:rsidR="004E21C2" w:rsidRPr="004E21C2" w:rsidRDefault="004E21C2" w:rsidP="004E21C2">
            <w:pPr>
              <w:spacing w:after="0" w:line="240" w:lineRule="auto"/>
              <w:jc w:val="left"/>
              <w:rPr>
                <w:rFonts w:eastAsia="Times New Roman" w:cs="Calibri"/>
                <w:color w:val="3F3F76"/>
                <w:sz w:val="22"/>
                <w:lang w:val="en-GB" w:eastAsia="en-GB"/>
              </w:rPr>
            </w:pPr>
            <w:r w:rsidRPr="004E21C2">
              <w:rPr>
                <w:rFonts w:eastAsia="Times New Roman" w:cs="Calibri"/>
                <w:color w:val="3F3F76"/>
                <w:sz w:val="22"/>
                <w:lang w:val="en-GB" w:eastAsia="en-GB"/>
              </w:rPr>
              <w:t>High</w:t>
            </w:r>
          </w:p>
        </w:tc>
        <w:tc>
          <w:tcPr>
            <w:tcW w:w="1170" w:type="dxa"/>
            <w:tcBorders>
              <w:top w:val="single" w:sz="4" w:space="0" w:color="7F7F7F"/>
              <w:left w:val="nil"/>
              <w:bottom w:val="single" w:sz="4" w:space="0" w:color="7F7F7F"/>
              <w:right w:val="single" w:sz="4" w:space="0" w:color="7F7F7F"/>
            </w:tcBorders>
            <w:shd w:val="clear" w:color="000000" w:fill="FFCC99"/>
            <w:noWrap/>
            <w:vAlign w:val="bottom"/>
            <w:hideMark/>
          </w:tcPr>
          <w:p w14:paraId="528CAD9C" w14:textId="77777777" w:rsidR="004E21C2" w:rsidRPr="004E21C2" w:rsidRDefault="004E21C2" w:rsidP="004E21C2">
            <w:pPr>
              <w:spacing w:after="0" w:line="240" w:lineRule="auto"/>
              <w:jc w:val="left"/>
              <w:rPr>
                <w:rFonts w:eastAsia="Times New Roman" w:cs="Calibri"/>
                <w:color w:val="3F3F76"/>
                <w:sz w:val="22"/>
                <w:lang w:val="en-GB" w:eastAsia="en-GB"/>
              </w:rPr>
            </w:pPr>
            <w:r w:rsidRPr="004E21C2">
              <w:rPr>
                <w:rFonts w:eastAsia="Times New Roman" w:cs="Calibri"/>
                <w:color w:val="3F3F76"/>
                <w:sz w:val="22"/>
                <w:lang w:val="en-GB" w:eastAsia="en-GB"/>
              </w:rPr>
              <w:t>High</w:t>
            </w:r>
          </w:p>
        </w:tc>
        <w:tc>
          <w:tcPr>
            <w:tcW w:w="1200" w:type="dxa"/>
            <w:tcBorders>
              <w:top w:val="nil"/>
              <w:left w:val="nil"/>
              <w:bottom w:val="nil"/>
              <w:right w:val="nil"/>
            </w:tcBorders>
            <w:shd w:val="clear" w:color="000000" w:fill="FFC7CE"/>
            <w:noWrap/>
            <w:vAlign w:val="bottom"/>
            <w:hideMark/>
          </w:tcPr>
          <w:p w14:paraId="79ED0BCA" w14:textId="77777777" w:rsidR="004E21C2" w:rsidRPr="004E21C2" w:rsidRDefault="004E21C2" w:rsidP="004E21C2">
            <w:pPr>
              <w:spacing w:after="0" w:line="240" w:lineRule="auto"/>
              <w:jc w:val="left"/>
              <w:rPr>
                <w:rFonts w:eastAsia="Times New Roman" w:cs="Calibri"/>
                <w:color w:val="9C0006"/>
                <w:sz w:val="22"/>
                <w:lang w:val="en-GB" w:eastAsia="en-GB"/>
              </w:rPr>
            </w:pPr>
            <w:r w:rsidRPr="004E21C2">
              <w:rPr>
                <w:rFonts w:eastAsia="Times New Roman" w:cs="Calibri"/>
                <w:color w:val="9C0006"/>
                <w:sz w:val="22"/>
                <w:lang w:val="en-GB" w:eastAsia="en-GB"/>
              </w:rPr>
              <w:t>Very High</w:t>
            </w:r>
          </w:p>
        </w:tc>
      </w:tr>
      <w:tr w:rsidR="00A92828" w:rsidRPr="004E21C2" w14:paraId="7BF80B98" w14:textId="77777777" w:rsidTr="00B22F22">
        <w:trPr>
          <w:trHeight w:val="300"/>
        </w:trPr>
        <w:tc>
          <w:tcPr>
            <w:tcW w:w="623" w:type="dxa"/>
            <w:vMerge/>
            <w:tcBorders>
              <w:top w:val="nil"/>
              <w:left w:val="nil"/>
              <w:bottom w:val="nil"/>
              <w:right w:val="nil"/>
            </w:tcBorders>
            <w:vAlign w:val="center"/>
            <w:hideMark/>
          </w:tcPr>
          <w:p w14:paraId="57C8FB11" w14:textId="77777777" w:rsidR="004E21C2" w:rsidRPr="004E21C2" w:rsidRDefault="004E21C2" w:rsidP="004E21C2">
            <w:pPr>
              <w:spacing w:after="0" w:line="240" w:lineRule="auto"/>
              <w:jc w:val="left"/>
              <w:rPr>
                <w:rFonts w:eastAsia="Times New Roman" w:cs="Calibri"/>
                <w:color w:val="000000"/>
                <w:sz w:val="22"/>
                <w:lang w:val="en-GB" w:eastAsia="en-GB"/>
              </w:rPr>
            </w:pPr>
          </w:p>
        </w:tc>
        <w:tc>
          <w:tcPr>
            <w:tcW w:w="997" w:type="dxa"/>
            <w:tcBorders>
              <w:top w:val="nil"/>
              <w:left w:val="nil"/>
              <w:bottom w:val="nil"/>
              <w:right w:val="nil"/>
            </w:tcBorders>
            <w:shd w:val="clear" w:color="auto" w:fill="auto"/>
            <w:noWrap/>
            <w:vAlign w:val="bottom"/>
            <w:hideMark/>
          </w:tcPr>
          <w:p w14:paraId="54549025"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Unlikely</w:t>
            </w:r>
          </w:p>
        </w:tc>
        <w:tc>
          <w:tcPr>
            <w:tcW w:w="1690" w:type="dxa"/>
            <w:tcBorders>
              <w:top w:val="nil"/>
              <w:left w:val="nil"/>
              <w:bottom w:val="nil"/>
              <w:right w:val="nil"/>
            </w:tcBorders>
            <w:shd w:val="clear" w:color="000000" w:fill="C6EFCE"/>
            <w:noWrap/>
            <w:vAlign w:val="bottom"/>
            <w:hideMark/>
          </w:tcPr>
          <w:p w14:paraId="4B2AB488" w14:textId="77777777" w:rsidR="004E21C2" w:rsidRPr="004E21C2" w:rsidRDefault="004E21C2" w:rsidP="004E21C2">
            <w:pPr>
              <w:spacing w:after="0" w:line="240" w:lineRule="auto"/>
              <w:jc w:val="left"/>
              <w:rPr>
                <w:rFonts w:eastAsia="Times New Roman" w:cs="Calibri"/>
                <w:color w:val="006100"/>
                <w:sz w:val="22"/>
                <w:lang w:val="en-GB" w:eastAsia="en-GB"/>
              </w:rPr>
            </w:pPr>
            <w:r w:rsidRPr="004E21C2">
              <w:rPr>
                <w:rFonts w:eastAsia="Times New Roman" w:cs="Calibri"/>
                <w:color w:val="006100"/>
                <w:sz w:val="22"/>
                <w:lang w:val="en-GB" w:eastAsia="en-GB"/>
              </w:rPr>
              <w:t>Low</w:t>
            </w:r>
          </w:p>
        </w:tc>
        <w:tc>
          <w:tcPr>
            <w:tcW w:w="990" w:type="dxa"/>
            <w:tcBorders>
              <w:top w:val="nil"/>
              <w:left w:val="nil"/>
              <w:bottom w:val="nil"/>
              <w:right w:val="nil"/>
            </w:tcBorders>
            <w:shd w:val="clear" w:color="000000" w:fill="C6EFCE"/>
            <w:noWrap/>
            <w:vAlign w:val="bottom"/>
            <w:hideMark/>
          </w:tcPr>
          <w:p w14:paraId="405C9E1F" w14:textId="77777777" w:rsidR="004E21C2" w:rsidRPr="004E21C2" w:rsidRDefault="004E21C2" w:rsidP="004E21C2">
            <w:pPr>
              <w:spacing w:after="0" w:line="240" w:lineRule="auto"/>
              <w:jc w:val="left"/>
              <w:rPr>
                <w:rFonts w:eastAsia="Times New Roman" w:cs="Calibri"/>
                <w:color w:val="006100"/>
                <w:sz w:val="22"/>
                <w:lang w:val="en-GB" w:eastAsia="en-GB"/>
              </w:rPr>
            </w:pPr>
            <w:r w:rsidRPr="004E21C2">
              <w:rPr>
                <w:rFonts w:eastAsia="Times New Roman" w:cs="Calibri"/>
                <w:color w:val="006100"/>
                <w:sz w:val="22"/>
                <w:lang w:val="en-GB" w:eastAsia="en-GB"/>
              </w:rPr>
              <w:t>Low</w:t>
            </w:r>
          </w:p>
        </w:tc>
        <w:tc>
          <w:tcPr>
            <w:tcW w:w="1260" w:type="dxa"/>
            <w:tcBorders>
              <w:top w:val="nil"/>
              <w:left w:val="nil"/>
              <w:bottom w:val="nil"/>
              <w:right w:val="nil"/>
            </w:tcBorders>
            <w:shd w:val="clear" w:color="000000" w:fill="FFEB9C"/>
            <w:noWrap/>
            <w:vAlign w:val="bottom"/>
            <w:hideMark/>
          </w:tcPr>
          <w:p w14:paraId="3C2AE780" w14:textId="77777777" w:rsidR="004E21C2" w:rsidRPr="004E21C2" w:rsidRDefault="004E21C2" w:rsidP="004E21C2">
            <w:pPr>
              <w:spacing w:after="0" w:line="240" w:lineRule="auto"/>
              <w:jc w:val="left"/>
              <w:rPr>
                <w:rFonts w:eastAsia="Times New Roman" w:cs="Calibri"/>
                <w:color w:val="9C5700"/>
                <w:sz w:val="22"/>
                <w:lang w:val="en-GB" w:eastAsia="en-GB"/>
              </w:rPr>
            </w:pPr>
            <w:r w:rsidRPr="004E21C2">
              <w:rPr>
                <w:rFonts w:eastAsia="Times New Roman" w:cs="Calibri"/>
                <w:color w:val="9C5700"/>
                <w:sz w:val="22"/>
                <w:lang w:val="en-GB" w:eastAsia="en-GB"/>
              </w:rPr>
              <w:t>Medium</w:t>
            </w:r>
          </w:p>
        </w:tc>
        <w:tc>
          <w:tcPr>
            <w:tcW w:w="1170" w:type="dxa"/>
            <w:tcBorders>
              <w:top w:val="nil"/>
              <w:left w:val="nil"/>
              <w:bottom w:val="nil"/>
              <w:right w:val="nil"/>
            </w:tcBorders>
            <w:shd w:val="clear" w:color="000000" w:fill="FFEB9C"/>
            <w:noWrap/>
            <w:vAlign w:val="bottom"/>
            <w:hideMark/>
          </w:tcPr>
          <w:p w14:paraId="54FFE3FA" w14:textId="77777777" w:rsidR="004E21C2" w:rsidRPr="004E21C2" w:rsidRDefault="004E21C2" w:rsidP="004E21C2">
            <w:pPr>
              <w:spacing w:after="0" w:line="240" w:lineRule="auto"/>
              <w:jc w:val="left"/>
              <w:rPr>
                <w:rFonts w:eastAsia="Times New Roman" w:cs="Calibri"/>
                <w:color w:val="9C5700"/>
                <w:sz w:val="22"/>
                <w:lang w:val="en-GB" w:eastAsia="en-GB"/>
              </w:rPr>
            </w:pPr>
            <w:r w:rsidRPr="004E21C2">
              <w:rPr>
                <w:rFonts w:eastAsia="Times New Roman" w:cs="Calibri"/>
                <w:color w:val="9C5700"/>
                <w:sz w:val="22"/>
                <w:lang w:val="en-GB" w:eastAsia="en-GB"/>
              </w:rPr>
              <w:t>Medium</w:t>
            </w:r>
          </w:p>
        </w:tc>
        <w:tc>
          <w:tcPr>
            <w:tcW w:w="1200"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14:paraId="77D9DCC9" w14:textId="77777777" w:rsidR="004E21C2" w:rsidRPr="004E21C2" w:rsidRDefault="004E21C2" w:rsidP="004E21C2">
            <w:pPr>
              <w:spacing w:after="0" w:line="240" w:lineRule="auto"/>
              <w:jc w:val="left"/>
              <w:rPr>
                <w:rFonts w:eastAsia="Times New Roman" w:cs="Calibri"/>
                <w:color w:val="3F3F76"/>
                <w:sz w:val="22"/>
                <w:lang w:val="en-GB" w:eastAsia="en-GB"/>
              </w:rPr>
            </w:pPr>
            <w:r w:rsidRPr="004E21C2">
              <w:rPr>
                <w:rFonts w:eastAsia="Times New Roman" w:cs="Calibri"/>
                <w:color w:val="3F3F76"/>
                <w:sz w:val="22"/>
                <w:lang w:val="en-GB" w:eastAsia="en-GB"/>
              </w:rPr>
              <w:t>High</w:t>
            </w:r>
          </w:p>
        </w:tc>
      </w:tr>
      <w:tr w:rsidR="00DE0B1C" w:rsidRPr="004E21C2" w14:paraId="403F42B1" w14:textId="77777777" w:rsidTr="004B72B0">
        <w:trPr>
          <w:trHeight w:val="300"/>
        </w:trPr>
        <w:tc>
          <w:tcPr>
            <w:tcW w:w="623" w:type="dxa"/>
            <w:vMerge/>
            <w:tcBorders>
              <w:top w:val="nil"/>
              <w:left w:val="nil"/>
              <w:bottom w:val="nil"/>
              <w:right w:val="nil"/>
            </w:tcBorders>
            <w:vAlign w:val="center"/>
            <w:hideMark/>
          </w:tcPr>
          <w:p w14:paraId="75E1BABB" w14:textId="77777777" w:rsidR="004E21C2" w:rsidRPr="004E21C2" w:rsidRDefault="004E21C2" w:rsidP="004E21C2">
            <w:pPr>
              <w:spacing w:after="0" w:line="240" w:lineRule="auto"/>
              <w:jc w:val="left"/>
              <w:rPr>
                <w:rFonts w:eastAsia="Times New Roman" w:cs="Calibri"/>
                <w:color w:val="000000"/>
                <w:sz w:val="22"/>
                <w:lang w:val="en-GB" w:eastAsia="en-GB"/>
              </w:rPr>
            </w:pPr>
          </w:p>
        </w:tc>
        <w:tc>
          <w:tcPr>
            <w:tcW w:w="997" w:type="dxa"/>
            <w:tcBorders>
              <w:top w:val="nil"/>
              <w:left w:val="nil"/>
              <w:bottom w:val="nil"/>
              <w:right w:val="nil"/>
            </w:tcBorders>
            <w:shd w:val="clear" w:color="auto" w:fill="auto"/>
            <w:noWrap/>
            <w:vAlign w:val="bottom"/>
            <w:hideMark/>
          </w:tcPr>
          <w:p w14:paraId="6FC58327" w14:textId="77777777" w:rsidR="004E21C2" w:rsidRPr="004E21C2" w:rsidRDefault="004E21C2" w:rsidP="004E21C2">
            <w:pPr>
              <w:spacing w:after="0" w:line="240" w:lineRule="auto"/>
              <w:jc w:val="left"/>
              <w:rPr>
                <w:rFonts w:eastAsia="Times New Roman" w:cs="Calibri"/>
                <w:b/>
                <w:bCs/>
                <w:color w:val="000000"/>
                <w:sz w:val="22"/>
                <w:lang w:val="en-GB" w:eastAsia="en-GB"/>
              </w:rPr>
            </w:pPr>
            <w:r w:rsidRPr="004E21C2">
              <w:rPr>
                <w:rFonts w:eastAsia="Times New Roman" w:cs="Calibri"/>
                <w:b/>
                <w:bCs/>
                <w:color w:val="000000"/>
                <w:sz w:val="22"/>
                <w:lang w:val="en-GB" w:eastAsia="en-GB"/>
              </w:rPr>
              <w:t>Rare</w:t>
            </w:r>
          </w:p>
        </w:tc>
        <w:tc>
          <w:tcPr>
            <w:tcW w:w="1690" w:type="dxa"/>
            <w:tcBorders>
              <w:top w:val="nil"/>
              <w:left w:val="nil"/>
              <w:bottom w:val="nil"/>
              <w:right w:val="nil"/>
            </w:tcBorders>
            <w:shd w:val="clear" w:color="000000" w:fill="C6EFCE"/>
            <w:noWrap/>
            <w:vAlign w:val="bottom"/>
            <w:hideMark/>
          </w:tcPr>
          <w:p w14:paraId="07456CAD" w14:textId="77777777" w:rsidR="004E21C2" w:rsidRPr="004E21C2" w:rsidRDefault="004E21C2" w:rsidP="004E21C2">
            <w:pPr>
              <w:spacing w:after="0" w:line="240" w:lineRule="auto"/>
              <w:jc w:val="left"/>
              <w:rPr>
                <w:rFonts w:eastAsia="Times New Roman" w:cs="Calibri"/>
                <w:color w:val="006100"/>
                <w:sz w:val="22"/>
                <w:lang w:val="en-GB" w:eastAsia="en-GB"/>
              </w:rPr>
            </w:pPr>
            <w:r w:rsidRPr="004E21C2">
              <w:rPr>
                <w:rFonts w:eastAsia="Times New Roman" w:cs="Calibri"/>
                <w:color w:val="006100"/>
                <w:sz w:val="22"/>
                <w:lang w:val="en-GB" w:eastAsia="en-GB"/>
              </w:rPr>
              <w:t>Low</w:t>
            </w:r>
          </w:p>
        </w:tc>
        <w:tc>
          <w:tcPr>
            <w:tcW w:w="990" w:type="dxa"/>
            <w:tcBorders>
              <w:top w:val="nil"/>
              <w:left w:val="nil"/>
              <w:bottom w:val="nil"/>
              <w:right w:val="nil"/>
            </w:tcBorders>
            <w:shd w:val="clear" w:color="000000" w:fill="C6EFCE"/>
            <w:noWrap/>
            <w:vAlign w:val="bottom"/>
            <w:hideMark/>
          </w:tcPr>
          <w:p w14:paraId="0D66E5EB" w14:textId="77777777" w:rsidR="004E21C2" w:rsidRPr="004E21C2" w:rsidRDefault="004E21C2" w:rsidP="004E21C2">
            <w:pPr>
              <w:spacing w:after="0" w:line="240" w:lineRule="auto"/>
              <w:jc w:val="left"/>
              <w:rPr>
                <w:rFonts w:eastAsia="Times New Roman" w:cs="Calibri"/>
                <w:color w:val="006100"/>
                <w:sz w:val="22"/>
                <w:lang w:val="en-GB" w:eastAsia="en-GB"/>
              </w:rPr>
            </w:pPr>
            <w:r w:rsidRPr="004E21C2">
              <w:rPr>
                <w:rFonts w:eastAsia="Times New Roman" w:cs="Calibri"/>
                <w:color w:val="006100"/>
                <w:sz w:val="22"/>
                <w:lang w:val="en-GB" w:eastAsia="en-GB"/>
              </w:rPr>
              <w:t>Low</w:t>
            </w:r>
          </w:p>
        </w:tc>
        <w:tc>
          <w:tcPr>
            <w:tcW w:w="1260" w:type="dxa"/>
            <w:tcBorders>
              <w:top w:val="nil"/>
              <w:left w:val="nil"/>
              <w:bottom w:val="nil"/>
              <w:right w:val="nil"/>
            </w:tcBorders>
            <w:shd w:val="clear" w:color="000000" w:fill="C6EFCE"/>
            <w:noWrap/>
            <w:vAlign w:val="bottom"/>
            <w:hideMark/>
          </w:tcPr>
          <w:p w14:paraId="3F8F1D45" w14:textId="77777777" w:rsidR="004E21C2" w:rsidRPr="004E21C2" w:rsidRDefault="004E21C2" w:rsidP="004E21C2">
            <w:pPr>
              <w:spacing w:after="0" w:line="240" w:lineRule="auto"/>
              <w:jc w:val="left"/>
              <w:rPr>
                <w:rFonts w:eastAsia="Times New Roman" w:cs="Calibri"/>
                <w:color w:val="006100"/>
                <w:sz w:val="22"/>
                <w:lang w:val="en-GB" w:eastAsia="en-GB"/>
              </w:rPr>
            </w:pPr>
            <w:r w:rsidRPr="004E21C2">
              <w:rPr>
                <w:rFonts w:eastAsia="Times New Roman" w:cs="Calibri"/>
                <w:color w:val="006100"/>
                <w:sz w:val="22"/>
                <w:lang w:val="en-GB" w:eastAsia="en-GB"/>
              </w:rPr>
              <w:t>Low</w:t>
            </w:r>
          </w:p>
        </w:tc>
        <w:tc>
          <w:tcPr>
            <w:tcW w:w="1170" w:type="dxa"/>
            <w:tcBorders>
              <w:top w:val="nil"/>
              <w:left w:val="nil"/>
              <w:bottom w:val="nil"/>
              <w:right w:val="nil"/>
            </w:tcBorders>
            <w:shd w:val="clear" w:color="000000" w:fill="C6EFCE"/>
            <w:noWrap/>
            <w:vAlign w:val="bottom"/>
            <w:hideMark/>
          </w:tcPr>
          <w:p w14:paraId="7062C30B" w14:textId="77777777" w:rsidR="004E21C2" w:rsidRPr="004E21C2" w:rsidRDefault="004E21C2" w:rsidP="004E21C2">
            <w:pPr>
              <w:spacing w:after="0" w:line="240" w:lineRule="auto"/>
              <w:jc w:val="left"/>
              <w:rPr>
                <w:rFonts w:eastAsia="Times New Roman" w:cs="Calibri"/>
                <w:color w:val="006100"/>
                <w:sz w:val="22"/>
                <w:lang w:val="en-GB" w:eastAsia="en-GB"/>
              </w:rPr>
            </w:pPr>
            <w:r w:rsidRPr="004E21C2">
              <w:rPr>
                <w:rFonts w:eastAsia="Times New Roman" w:cs="Calibri"/>
                <w:color w:val="006100"/>
                <w:sz w:val="22"/>
                <w:lang w:val="en-GB" w:eastAsia="en-GB"/>
              </w:rPr>
              <w:t>Low</w:t>
            </w:r>
          </w:p>
        </w:tc>
        <w:tc>
          <w:tcPr>
            <w:tcW w:w="1200" w:type="dxa"/>
            <w:tcBorders>
              <w:top w:val="nil"/>
              <w:left w:val="nil"/>
              <w:bottom w:val="nil"/>
              <w:right w:val="nil"/>
            </w:tcBorders>
            <w:shd w:val="clear" w:color="000000" w:fill="FFEB9C"/>
            <w:noWrap/>
            <w:vAlign w:val="bottom"/>
            <w:hideMark/>
          </w:tcPr>
          <w:p w14:paraId="17E17B2E" w14:textId="77777777" w:rsidR="004E21C2" w:rsidRPr="004E21C2" w:rsidRDefault="004E21C2" w:rsidP="004E21C2">
            <w:pPr>
              <w:spacing w:after="0" w:line="240" w:lineRule="auto"/>
              <w:jc w:val="left"/>
              <w:rPr>
                <w:rFonts w:eastAsia="Times New Roman" w:cs="Calibri"/>
                <w:color w:val="9C5700"/>
                <w:sz w:val="22"/>
                <w:lang w:val="en-GB" w:eastAsia="en-GB"/>
              </w:rPr>
            </w:pPr>
            <w:r w:rsidRPr="004E21C2">
              <w:rPr>
                <w:rFonts w:eastAsia="Times New Roman" w:cs="Calibri"/>
                <w:color w:val="9C5700"/>
                <w:sz w:val="22"/>
                <w:lang w:val="en-GB" w:eastAsia="en-GB"/>
              </w:rPr>
              <w:t>Medium</w:t>
            </w:r>
          </w:p>
        </w:tc>
      </w:tr>
    </w:tbl>
    <w:p w14:paraId="0B197165" w14:textId="4CC80C87" w:rsidR="00C22C05" w:rsidRPr="000830AC" w:rsidRDefault="00C22C05" w:rsidP="000E4939">
      <w:pPr>
        <w:rPr>
          <w:lang w:val="en-US"/>
        </w:rPr>
      </w:pPr>
    </w:p>
    <w:p w14:paraId="7C0E824C" w14:textId="5A40B168" w:rsidR="004F6BA3" w:rsidRDefault="00AC6D68" w:rsidP="004F6BA3">
      <w:pPr>
        <w:rPr>
          <w:lang w:val="en-US"/>
        </w:rPr>
      </w:pPr>
      <w:r w:rsidRPr="000830AC">
        <w:rPr>
          <w:lang w:val="en-GB"/>
        </w:rPr>
        <w:t>S</w:t>
      </w:r>
      <w:r w:rsidR="00B80318" w:rsidRPr="000830AC">
        <w:rPr>
          <w:lang w:val="en-US"/>
        </w:rPr>
        <w:t>ource</w:t>
      </w:r>
      <w:r w:rsidRPr="000830AC">
        <w:rPr>
          <w:lang w:val="en-US"/>
        </w:rPr>
        <w:t xml:space="preserve">: </w:t>
      </w:r>
      <w:r w:rsidR="00514677">
        <w:rPr>
          <w:lang w:val="en-US"/>
        </w:rPr>
        <w:t>Andrew Sai (2023)</w:t>
      </w:r>
      <w:r w:rsidR="00DE5828">
        <w:rPr>
          <w:lang w:val="en-US"/>
        </w:rPr>
        <w:t>.</w:t>
      </w:r>
    </w:p>
    <w:p w14:paraId="665886FD" w14:textId="03EE592E" w:rsidR="000E7EE7" w:rsidRDefault="00AC0948" w:rsidP="004F6BA3">
      <w:pPr>
        <w:rPr>
          <w:lang w:val="en-US"/>
        </w:rPr>
      </w:pPr>
      <w:r>
        <w:rPr>
          <w:lang w:val="en-US"/>
        </w:rPr>
        <w:t>To sum up, r</w:t>
      </w:r>
      <w:r w:rsidR="000E7EE7">
        <w:rPr>
          <w:lang w:val="en-US"/>
        </w:rPr>
        <w:t xml:space="preserve">isk treatment options refer to the measures taken to address risks identified through a risk matrix. This matrix, illustrated in the figure above, serves as a tool for evaluating the likelihood and </w:t>
      </w:r>
      <w:r w:rsidR="00EC4966">
        <w:rPr>
          <w:lang w:val="en-US"/>
        </w:rPr>
        <w:t xml:space="preserve">impact of potential risks. As a result, organizations can </w:t>
      </w:r>
      <w:r w:rsidR="007925B6">
        <w:rPr>
          <w:lang w:val="en-US"/>
        </w:rPr>
        <w:t>prioritize</w:t>
      </w:r>
      <w:r w:rsidR="00EC4966">
        <w:rPr>
          <w:lang w:val="en-US"/>
        </w:rPr>
        <w:t xml:space="preserve"> and make well-informed decisions on how to handle these risks. </w:t>
      </w:r>
      <w:r w:rsidR="00033FF8">
        <w:rPr>
          <w:lang w:val="en-US"/>
        </w:rPr>
        <w:t xml:space="preserve">Some of the common </w:t>
      </w:r>
      <w:r w:rsidR="007F7C14">
        <w:rPr>
          <w:lang w:val="en-US"/>
        </w:rPr>
        <w:t>risk</w:t>
      </w:r>
      <w:r w:rsidR="00033FF8">
        <w:rPr>
          <w:lang w:val="en-US"/>
        </w:rPr>
        <w:t xml:space="preserve"> treatment options include avoiding high-impact, high-likelihood risks, mitigating or transferring risks to another party; and accepting low-impact, low-likelihood risks without any specific action</w:t>
      </w:r>
      <w:r w:rsidR="00D62D86">
        <w:rPr>
          <w:lang w:val="en-US"/>
        </w:rPr>
        <w:t xml:space="preserve">. For instance, even after securing a building with </w:t>
      </w:r>
      <w:r w:rsidR="007925B6">
        <w:rPr>
          <w:lang w:val="en-US"/>
        </w:rPr>
        <w:t>comprehensive</w:t>
      </w:r>
      <w:r w:rsidR="00D62D86">
        <w:rPr>
          <w:lang w:val="en-US"/>
        </w:rPr>
        <w:t xml:space="preserve"> physical and logical controls, there may still be residual risks, such as the possibility of internal staff engaging in malicious activities. Though unlikely, such risks could be accepted without taking any specific action</w:t>
      </w:r>
      <w:r w:rsidR="0088689A">
        <w:rPr>
          <w:lang w:val="en-US"/>
        </w:rPr>
        <w:t xml:space="preserve"> and noted </w:t>
      </w:r>
      <w:r w:rsidR="00477213">
        <w:rPr>
          <w:lang w:val="en-US"/>
        </w:rPr>
        <w:t>for management</w:t>
      </w:r>
      <w:r w:rsidR="0088689A">
        <w:rPr>
          <w:lang w:val="en-US"/>
        </w:rPr>
        <w:t xml:space="preserve">. </w:t>
      </w:r>
      <w:r w:rsidR="00E60B71">
        <w:rPr>
          <w:lang w:val="en-US"/>
        </w:rPr>
        <w:t>As another example, managing such a risk would involve i</w:t>
      </w:r>
      <w:r w:rsidR="0088689A">
        <w:rPr>
          <w:lang w:val="en-US"/>
        </w:rPr>
        <w:t xml:space="preserve">mplementing staff training and awareness programs </w:t>
      </w:r>
      <w:r w:rsidR="00E60B71">
        <w:rPr>
          <w:lang w:val="en-US"/>
        </w:rPr>
        <w:t xml:space="preserve">which </w:t>
      </w:r>
      <w:r w:rsidR="0088689A">
        <w:rPr>
          <w:lang w:val="en-US"/>
        </w:rPr>
        <w:t>could help prevent such risks from materializing, though accepted</w:t>
      </w:r>
      <w:r w:rsidR="007925B6">
        <w:rPr>
          <w:lang w:val="en-US"/>
        </w:rPr>
        <w:t>, if within the organization’s risk appetite framework.</w:t>
      </w:r>
      <w:r w:rsidR="007F7C14">
        <w:rPr>
          <w:lang w:val="en-US"/>
        </w:rPr>
        <w:t xml:space="preserve"> </w:t>
      </w:r>
    </w:p>
    <w:p w14:paraId="77DCEA22" w14:textId="77777777" w:rsidR="00101F46" w:rsidRPr="000830AC" w:rsidRDefault="00101F46" w:rsidP="00101F46">
      <w:pPr>
        <w:pStyle w:val="berschrift3"/>
        <w:rPr>
          <w:lang w:val="en-US"/>
        </w:rPr>
      </w:pPr>
      <w:r w:rsidRPr="000830AC">
        <w:rPr>
          <w:lang w:val="en-US"/>
        </w:rPr>
        <w:t>Self-Check Questions</w:t>
      </w:r>
    </w:p>
    <w:p w14:paraId="710F025A" w14:textId="35D65F04" w:rsidR="00101F46" w:rsidRPr="000830AC" w:rsidRDefault="00101F46">
      <w:pPr>
        <w:pStyle w:val="Listenabsatz"/>
        <w:numPr>
          <w:ilvl w:val="0"/>
          <w:numId w:val="46"/>
        </w:numPr>
        <w:spacing w:after="0"/>
        <w:rPr>
          <w:lang w:val="en-US"/>
        </w:rPr>
      </w:pPr>
      <w:r w:rsidRPr="000830AC">
        <w:rPr>
          <w:lang w:val="en-US"/>
        </w:rPr>
        <w:t xml:space="preserve">Please list </w:t>
      </w:r>
      <w:r w:rsidR="00D42F1E" w:rsidRPr="000830AC">
        <w:rPr>
          <w:lang w:val="en-US"/>
        </w:rPr>
        <w:t>all the steps in the risk management process</w:t>
      </w:r>
      <w:r w:rsidRPr="000830AC">
        <w:rPr>
          <w:lang w:val="en-US"/>
        </w:rPr>
        <w:t xml:space="preserve"> </w:t>
      </w:r>
    </w:p>
    <w:p w14:paraId="04A8E2C8" w14:textId="6A887090" w:rsidR="00D42F1E" w:rsidRPr="000830AC" w:rsidRDefault="00D42F1E" w:rsidP="00D42F1E">
      <w:pPr>
        <w:spacing w:line="240" w:lineRule="auto"/>
        <w:rPr>
          <w:i/>
          <w:iCs/>
          <w:u w:val="single"/>
          <w:lang w:val="en-US"/>
        </w:rPr>
      </w:pPr>
      <w:r w:rsidRPr="000830AC">
        <w:rPr>
          <w:i/>
          <w:iCs/>
          <w:u w:val="single"/>
          <w:lang w:val="en-US"/>
        </w:rPr>
        <w:t xml:space="preserve">Step 1: Identifying </w:t>
      </w:r>
      <w:r w:rsidR="00921A2F" w:rsidRPr="000830AC">
        <w:rPr>
          <w:i/>
          <w:iCs/>
          <w:u w:val="single"/>
          <w:lang w:val="en-US"/>
        </w:rPr>
        <w:t>risks.</w:t>
      </w:r>
    </w:p>
    <w:p w14:paraId="5E10BF50" w14:textId="0A8506BB" w:rsidR="00D42F1E" w:rsidRPr="000830AC" w:rsidRDefault="00D42F1E" w:rsidP="00D42F1E">
      <w:pPr>
        <w:spacing w:line="240" w:lineRule="auto"/>
        <w:rPr>
          <w:i/>
          <w:iCs/>
          <w:u w:val="single"/>
          <w:lang w:val="en-US"/>
        </w:rPr>
      </w:pPr>
      <w:r w:rsidRPr="000830AC">
        <w:rPr>
          <w:i/>
          <w:iCs/>
          <w:u w:val="single"/>
          <w:lang w:val="en-US"/>
        </w:rPr>
        <w:t xml:space="preserve">Step 2: Analyzing </w:t>
      </w:r>
      <w:r w:rsidR="00921A2F" w:rsidRPr="000830AC">
        <w:rPr>
          <w:i/>
          <w:iCs/>
          <w:u w:val="single"/>
          <w:lang w:val="en-US"/>
        </w:rPr>
        <w:t>risks.</w:t>
      </w:r>
    </w:p>
    <w:p w14:paraId="438843CB" w14:textId="058D5960" w:rsidR="00D42F1E" w:rsidRPr="000830AC" w:rsidRDefault="00D42F1E" w:rsidP="00D42F1E">
      <w:pPr>
        <w:spacing w:line="240" w:lineRule="auto"/>
        <w:rPr>
          <w:i/>
          <w:iCs/>
          <w:u w:val="single"/>
          <w:lang w:val="en-US"/>
        </w:rPr>
      </w:pPr>
      <w:r w:rsidRPr="000830AC">
        <w:rPr>
          <w:i/>
          <w:iCs/>
          <w:u w:val="single"/>
          <w:lang w:val="en-US"/>
        </w:rPr>
        <w:t xml:space="preserve">Step 3: Assessing </w:t>
      </w:r>
      <w:r w:rsidR="00921A2F" w:rsidRPr="000830AC">
        <w:rPr>
          <w:i/>
          <w:iCs/>
          <w:u w:val="single"/>
          <w:lang w:val="en-US"/>
        </w:rPr>
        <w:t>risks.</w:t>
      </w:r>
    </w:p>
    <w:p w14:paraId="5D9D9384" w14:textId="41EF89B9" w:rsidR="00D42F1E" w:rsidRPr="000830AC" w:rsidRDefault="00D42F1E" w:rsidP="00D42F1E">
      <w:pPr>
        <w:spacing w:line="240" w:lineRule="auto"/>
        <w:rPr>
          <w:i/>
          <w:iCs/>
          <w:u w:val="single"/>
          <w:lang w:val="en-US"/>
        </w:rPr>
      </w:pPr>
      <w:r w:rsidRPr="000830AC">
        <w:rPr>
          <w:i/>
          <w:iCs/>
          <w:u w:val="single"/>
          <w:lang w:val="en-US"/>
        </w:rPr>
        <w:t xml:space="preserve">Step 4: Treating </w:t>
      </w:r>
      <w:r w:rsidR="00921A2F" w:rsidRPr="000830AC">
        <w:rPr>
          <w:i/>
          <w:iCs/>
          <w:u w:val="single"/>
          <w:lang w:val="en-US"/>
        </w:rPr>
        <w:t>risks.</w:t>
      </w:r>
    </w:p>
    <w:p w14:paraId="1F627431" w14:textId="7A2FD6A9" w:rsidR="00101F46" w:rsidRPr="000830AC" w:rsidRDefault="00101F46">
      <w:pPr>
        <w:pStyle w:val="Listenabsatz"/>
        <w:numPr>
          <w:ilvl w:val="0"/>
          <w:numId w:val="46"/>
        </w:numPr>
        <w:spacing w:after="0"/>
        <w:rPr>
          <w:lang w:val="en-US"/>
        </w:rPr>
      </w:pPr>
      <w:r w:rsidRPr="000830AC">
        <w:rPr>
          <w:lang w:val="en-US"/>
        </w:rPr>
        <w:lastRenderedPageBreak/>
        <w:t>Please complete the following sentence.</w:t>
      </w:r>
    </w:p>
    <w:p w14:paraId="10488ADA" w14:textId="470D1530" w:rsidR="00C46D61" w:rsidRPr="000830AC" w:rsidRDefault="00804E27" w:rsidP="00804E27">
      <w:pPr>
        <w:pStyle w:val="Listenabsatz"/>
        <w:ind w:left="360"/>
        <w:rPr>
          <w:lang w:val="en-US"/>
        </w:rPr>
      </w:pPr>
      <w:r w:rsidRPr="000830AC">
        <w:rPr>
          <w:i/>
          <w:iCs/>
          <w:u w:val="single"/>
          <w:lang w:val="en-US"/>
        </w:rPr>
        <w:t xml:space="preserve">STRIDE </w:t>
      </w:r>
      <w:r w:rsidRPr="000830AC">
        <w:rPr>
          <w:lang w:val="en-US"/>
        </w:rPr>
        <w:t xml:space="preserve">and </w:t>
      </w:r>
      <w:r w:rsidRPr="000830AC">
        <w:rPr>
          <w:i/>
          <w:iCs/>
          <w:u w:val="single"/>
          <w:lang w:val="en-US"/>
        </w:rPr>
        <w:t xml:space="preserve">Delphi method </w:t>
      </w:r>
      <w:r w:rsidRPr="000830AC">
        <w:rPr>
          <w:lang w:val="en-US"/>
        </w:rPr>
        <w:t xml:space="preserve">are two of the </w:t>
      </w:r>
      <w:r w:rsidR="00C46D61" w:rsidRPr="000830AC">
        <w:rPr>
          <w:lang w:val="en-US"/>
        </w:rPr>
        <w:t xml:space="preserve">methods and </w:t>
      </w:r>
      <w:r w:rsidRPr="000830AC">
        <w:rPr>
          <w:lang w:val="en-US"/>
        </w:rPr>
        <w:t>techniques that</w:t>
      </w:r>
      <w:r w:rsidR="00C46D61" w:rsidRPr="000830AC">
        <w:rPr>
          <w:lang w:val="en-US"/>
        </w:rPr>
        <w:t xml:space="preserve"> can be used as tools in risk identification process</w:t>
      </w:r>
      <w:r w:rsidRPr="000830AC">
        <w:rPr>
          <w:lang w:val="en-US"/>
        </w:rPr>
        <w:t>.</w:t>
      </w:r>
    </w:p>
    <w:p w14:paraId="184AFFEB" w14:textId="77777777" w:rsidR="00C46D61" w:rsidRPr="000830AC" w:rsidRDefault="00C46D61" w:rsidP="00804E27">
      <w:pPr>
        <w:pStyle w:val="Listenabsatz"/>
        <w:spacing w:after="0"/>
        <w:ind w:left="360"/>
        <w:rPr>
          <w:lang w:val="en-US"/>
        </w:rPr>
      </w:pPr>
    </w:p>
    <w:p w14:paraId="02EDCCF8" w14:textId="77777777" w:rsidR="00101F46" w:rsidRPr="000830AC" w:rsidRDefault="00101F46" w:rsidP="000E4939">
      <w:pPr>
        <w:rPr>
          <w:lang w:val="en-US"/>
        </w:rPr>
      </w:pPr>
    </w:p>
    <w:p w14:paraId="4C913ADB" w14:textId="58713DC6" w:rsidR="00805A37" w:rsidRPr="000830AC" w:rsidRDefault="00805A37" w:rsidP="00D9204E">
      <w:pPr>
        <w:pStyle w:val="berschrift2"/>
        <w:rPr>
          <w:lang w:val="en-US"/>
        </w:rPr>
      </w:pPr>
      <w:r w:rsidRPr="000830AC">
        <w:rPr>
          <w:lang w:val="en-US"/>
        </w:rPr>
        <w:t>3.2 Statement of Applicability (SoA)</w:t>
      </w:r>
    </w:p>
    <w:p w14:paraId="0D99EC4E" w14:textId="2FC512CA" w:rsidR="00C466DF" w:rsidRDefault="00DA67A8" w:rsidP="00C466DF">
      <w:pPr>
        <w:rPr>
          <w:lang w:val="en-US"/>
        </w:rPr>
      </w:pPr>
      <w:r w:rsidRPr="000830AC">
        <w:rPr>
          <w:noProof/>
          <w:color w:val="2B579A"/>
          <w:shd w:val="clear" w:color="auto" w:fill="E6E6E6"/>
          <w:lang w:eastAsia="de-DE"/>
        </w:rPr>
        <mc:AlternateContent>
          <mc:Choice Requires="wps">
            <w:drawing>
              <wp:anchor distT="45720" distB="45720" distL="114300" distR="114300" simplePos="0" relativeHeight="251658254" behindDoc="0" locked="0" layoutInCell="1" allowOverlap="1" wp14:anchorId="585B76C2" wp14:editId="663AEF97">
                <wp:simplePos x="0" y="0"/>
                <wp:positionH relativeFrom="page">
                  <wp:posOffset>6417310</wp:posOffset>
                </wp:positionH>
                <wp:positionV relativeFrom="paragraph">
                  <wp:posOffset>60960</wp:posOffset>
                </wp:positionV>
                <wp:extent cx="1114425" cy="3457575"/>
                <wp:effectExtent l="0" t="0" r="28575" b="28575"/>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457575"/>
                        </a:xfrm>
                        <a:prstGeom prst="rect">
                          <a:avLst/>
                        </a:prstGeom>
                        <a:solidFill>
                          <a:srgbClr val="FFFFFF"/>
                        </a:solidFill>
                        <a:ln w="9525">
                          <a:solidFill>
                            <a:srgbClr val="000000"/>
                          </a:solidFill>
                          <a:miter lim="800000"/>
                          <a:headEnd/>
                          <a:tailEnd/>
                        </a:ln>
                      </wps:spPr>
                      <wps:txbx>
                        <w:txbxContent>
                          <w:p w14:paraId="4289F2DE" w14:textId="6389F1D4" w:rsidR="00C52A58" w:rsidRPr="00FB56B7" w:rsidRDefault="00C52A58" w:rsidP="00C52A58">
                            <w:pPr>
                              <w:rPr>
                                <w:b/>
                                <w:sz w:val="20"/>
                                <w:lang w:val="en-US"/>
                              </w:rPr>
                            </w:pPr>
                            <w:r>
                              <w:rPr>
                                <w:b/>
                                <w:sz w:val="20"/>
                                <w:lang w:val="en-US"/>
                              </w:rPr>
                              <w:t>Statement of Applicability (SoA)</w:t>
                            </w:r>
                          </w:p>
                          <w:p w14:paraId="4136F8E7" w14:textId="444C5DE2" w:rsidR="00C52A58" w:rsidRPr="00FB56B7" w:rsidRDefault="00C52A58" w:rsidP="00C52A58">
                            <w:pPr>
                              <w:rPr>
                                <w:sz w:val="20"/>
                                <w:lang w:val="en-US"/>
                              </w:rPr>
                            </w:pPr>
                            <w:r>
                              <w:rPr>
                                <w:sz w:val="20"/>
                                <w:lang w:val="en-US"/>
                              </w:rPr>
                              <w:t xml:space="preserve"> </w:t>
                            </w:r>
                            <w:r w:rsidR="00040A74">
                              <w:rPr>
                                <w:sz w:val="20"/>
                                <w:lang w:val="en-US"/>
                              </w:rPr>
                              <w:t>Is a document formed by the complete list of assessable information security controls indicated in the</w:t>
                            </w:r>
                            <w:r w:rsidR="0065277B">
                              <w:rPr>
                                <w:sz w:val="20"/>
                                <w:lang w:val="en-US"/>
                              </w:rPr>
                              <w:t xml:space="preserve"> Annex A of ISO 27001 and </w:t>
                            </w:r>
                            <w:r w:rsidR="001C020A">
                              <w:rPr>
                                <w:sz w:val="20"/>
                                <w:lang w:val="en-US"/>
                              </w:rPr>
                              <w:t xml:space="preserve">detailed </w:t>
                            </w:r>
                            <w:r w:rsidR="001852CF">
                              <w:rPr>
                                <w:sz w:val="20"/>
                                <w:lang w:val="en-US"/>
                              </w:rPr>
                              <w:t>in ISO</w:t>
                            </w:r>
                            <w:r w:rsidR="001C020A">
                              <w:rPr>
                                <w:sz w:val="20"/>
                                <w:lang w:val="en-US"/>
                              </w:rPr>
                              <w:t xml:space="preserve"> </w:t>
                            </w:r>
                            <w:r w:rsidR="0065277B">
                              <w:rPr>
                                <w:sz w:val="20"/>
                                <w:lang w:val="en-US"/>
                              </w:rPr>
                              <w:t>27002.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5B76C2" id="Text Box 55" o:spid="_x0000_s1047" type="#_x0000_t202" style="position:absolute;left:0;text-align:left;margin-left:505.3pt;margin-top:4.8pt;width:87.75pt;height:272.25pt;z-index:25165825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">
                <v:textbox>
                  <w:txbxContent>
                    <w:p w14:paraId="4289F2DE" w14:textId="6389F1D4" w:rsidR="00C52A58" w:rsidRPr="00FB56B7" w:rsidRDefault="00C52A58" w:rsidP="00C52A58">
                      <w:pPr>
                        <w:rPr>
                          <w:b/>
                          <w:sz w:val="20"/>
                          <w:lang w:val="en-US"/>
                        </w:rPr>
                      </w:pPr>
                      <w:r>
                        <w:rPr>
                          <w:b/>
                          <w:sz w:val="20"/>
                          <w:lang w:val="en-US"/>
                        </w:rPr>
                        <w:t>Statement of Applicability (</w:t>
                      </w:r>
                      <w:proofErr w:type="spellStart"/>
                      <w:r>
                        <w:rPr>
                          <w:b/>
                          <w:sz w:val="20"/>
                          <w:lang w:val="en-US"/>
                        </w:rPr>
                        <w:t>SoA</w:t>
                      </w:r>
                      <w:proofErr w:type="spellEnd"/>
                      <w:r>
                        <w:rPr>
                          <w:b/>
                          <w:sz w:val="20"/>
                          <w:lang w:val="en-US"/>
                        </w:rPr>
                        <w:t>)</w:t>
                      </w:r>
                    </w:p>
                    <w:p w14:paraId="4136F8E7" w14:textId="444C5DE2" w:rsidR="00C52A58" w:rsidRPr="00FB56B7" w:rsidRDefault="00C52A58" w:rsidP="00C52A58">
                      <w:pPr>
                        <w:rPr>
                          <w:sz w:val="20"/>
                          <w:lang w:val="en-US"/>
                        </w:rPr>
                      </w:pPr>
                      <w:r>
                        <w:rPr>
                          <w:sz w:val="20"/>
                          <w:lang w:val="en-US"/>
                        </w:rPr>
                        <w:t xml:space="preserve"> </w:t>
                      </w:r>
                      <w:r w:rsidR="00040A74">
                        <w:rPr>
                          <w:sz w:val="20"/>
                          <w:lang w:val="en-US"/>
                        </w:rPr>
                        <w:t>Is a document formed by the complete list of assessable information security controls indicated in the</w:t>
                      </w:r>
                      <w:r w:rsidR="0065277B">
                        <w:rPr>
                          <w:sz w:val="20"/>
                          <w:lang w:val="en-US"/>
                        </w:rPr>
                        <w:t xml:space="preserve"> Annex A of ISO 27001 and </w:t>
                      </w:r>
                      <w:r w:rsidR="001C020A">
                        <w:rPr>
                          <w:sz w:val="20"/>
                          <w:lang w:val="en-US"/>
                        </w:rPr>
                        <w:t xml:space="preserve">detailed </w:t>
                      </w:r>
                      <w:r w:rsidR="001852CF">
                        <w:rPr>
                          <w:sz w:val="20"/>
                          <w:lang w:val="en-US"/>
                        </w:rPr>
                        <w:t>in ISO</w:t>
                      </w:r>
                      <w:r w:rsidR="001C020A">
                        <w:rPr>
                          <w:sz w:val="20"/>
                          <w:lang w:val="en-US"/>
                        </w:rPr>
                        <w:t xml:space="preserve"> </w:t>
                      </w:r>
                      <w:r w:rsidR="0065277B">
                        <w:rPr>
                          <w:sz w:val="20"/>
                          <w:lang w:val="en-US"/>
                        </w:rPr>
                        <w:t>27002.</w:t>
                      </w:r>
                    </w:p>
                  </w:txbxContent>
                </v:textbox>
                <w10:wrap type="square" anchorx="page"/>
              </v:shape>
            </w:pict>
          </mc:Fallback>
        </mc:AlternateContent>
      </w:r>
      <w:r w:rsidR="005F43CA">
        <w:rPr>
          <w:lang w:val="en-US"/>
        </w:rPr>
        <w:t xml:space="preserve">A </w:t>
      </w:r>
      <w:r w:rsidR="005F43CA" w:rsidRPr="00FB2400">
        <w:rPr>
          <w:b/>
          <w:bCs/>
          <w:lang w:val="en-US"/>
        </w:rPr>
        <w:t>Statement of Applicability (SoA)</w:t>
      </w:r>
      <w:r w:rsidR="005F43CA">
        <w:rPr>
          <w:lang w:val="en-US"/>
        </w:rPr>
        <w:t xml:space="preserve"> is a crucial component when implementing an ISMS</w:t>
      </w:r>
      <w:r w:rsidR="00645FB2">
        <w:rPr>
          <w:lang w:val="en-US"/>
        </w:rPr>
        <w:t xml:space="preserve">, as it serves as the link between risk assessment and risk treatment within an organization. The SoA is addressed in clause 6.1.3 of the ISO/IEC 27001:2013 </w:t>
      </w:r>
      <w:r w:rsidR="002610B0">
        <w:rPr>
          <w:lang w:val="en-US"/>
        </w:rPr>
        <w:t>standard</w:t>
      </w:r>
      <w:r w:rsidR="00645FB2">
        <w:rPr>
          <w:lang w:val="en-US"/>
        </w:rPr>
        <w:t xml:space="preserve"> and contains a checklist that acts as a guide for the ISMS implementation. </w:t>
      </w:r>
      <w:r w:rsidR="00857AE1">
        <w:rPr>
          <w:lang w:val="en-US"/>
        </w:rPr>
        <w:t>Same is</w:t>
      </w:r>
      <w:r w:rsidR="00363AE5">
        <w:rPr>
          <w:lang w:val="en-US"/>
        </w:rPr>
        <w:t xml:space="preserve"> addressed in the updated 2022 version. </w:t>
      </w:r>
      <w:r w:rsidR="0049592C">
        <w:rPr>
          <w:lang w:val="en-US"/>
        </w:rPr>
        <w:t xml:space="preserve">This checklist assists in identifying all relevant regulatory, </w:t>
      </w:r>
      <w:r w:rsidR="002610B0">
        <w:rPr>
          <w:lang w:val="en-US"/>
        </w:rPr>
        <w:t>legal,</w:t>
      </w:r>
      <w:r w:rsidR="0049592C">
        <w:rPr>
          <w:lang w:val="en-US"/>
        </w:rPr>
        <w:t xml:space="preserve"> and contractual requirements as well as necessary controls that ensure that the organization’s </w:t>
      </w:r>
      <w:r w:rsidR="00543381">
        <w:rPr>
          <w:lang w:val="en-US"/>
        </w:rPr>
        <w:t>business needs are met. The SoA is a vital document for organizations seeking ISO/IEC 27001 certification.</w:t>
      </w:r>
      <w:r w:rsidR="00C466DF">
        <w:rPr>
          <w:lang w:val="en-US"/>
        </w:rPr>
        <w:t xml:space="preserve"> It is important to note that the SoA is not a mandatory requirement but is strongly recommended. </w:t>
      </w:r>
      <w:r w:rsidR="00823699">
        <w:rPr>
          <w:lang w:val="en-US"/>
        </w:rPr>
        <w:t xml:space="preserve">The purpose of the SoA is to identify which of the controls in Annex A of the standard are applicable to </w:t>
      </w:r>
      <w:r w:rsidR="00E05805">
        <w:rPr>
          <w:lang w:val="en-US"/>
        </w:rPr>
        <w:t>the organization’s information security risks, and to explain how these controls are implemented.</w:t>
      </w:r>
    </w:p>
    <w:p w14:paraId="01CC9DF0" w14:textId="08F61FE3" w:rsidR="00AE6337" w:rsidRDefault="00AE6337" w:rsidP="00805A37">
      <w:pPr>
        <w:rPr>
          <w:lang w:val="en-US"/>
        </w:rPr>
      </w:pPr>
      <w:r>
        <w:rPr>
          <w:lang w:val="en-US"/>
        </w:rPr>
        <w:t>The ISO/IEC 27001:2013 includes a documented SoA which contains 35 control objectives</w:t>
      </w:r>
      <w:r w:rsidR="00DF3EEF">
        <w:rPr>
          <w:lang w:val="en-US"/>
        </w:rPr>
        <w:t>, each of which has one or more associated controls,</w:t>
      </w:r>
      <w:r>
        <w:rPr>
          <w:lang w:val="en-US"/>
        </w:rPr>
        <w:t xml:space="preserve"> and 114 comprehensive controls for the implementation of the ISMS</w:t>
      </w:r>
      <w:r w:rsidR="00561AFE">
        <w:rPr>
          <w:lang w:val="en-US"/>
        </w:rPr>
        <w:t>.</w:t>
      </w:r>
      <w:r w:rsidR="00D54F52">
        <w:rPr>
          <w:lang w:val="en-US"/>
        </w:rPr>
        <w:t xml:space="preserve"> The controls </w:t>
      </w:r>
      <w:r w:rsidR="005D3DD3">
        <w:rPr>
          <w:lang w:val="en-US"/>
        </w:rPr>
        <w:t>cover a range of information security areas, such as access control, asset management, cryptography, incident management, and physical security</w:t>
      </w:r>
      <w:r w:rsidR="00591C24">
        <w:rPr>
          <w:lang w:val="en-US"/>
        </w:rPr>
        <w:t>. The SoA should list each of the applicable controls from Annex A together with a brief description of how each control is implemented.</w:t>
      </w:r>
      <w:r w:rsidR="00561AFE">
        <w:rPr>
          <w:lang w:val="en-US"/>
        </w:rPr>
        <w:t xml:space="preserve"> If any controls are to be excluded from the implementation, the organization </w:t>
      </w:r>
      <w:r w:rsidR="00E37A62">
        <w:rPr>
          <w:lang w:val="en-US"/>
        </w:rPr>
        <w:t>must</w:t>
      </w:r>
      <w:r w:rsidR="00561AFE">
        <w:rPr>
          <w:lang w:val="en-US"/>
        </w:rPr>
        <w:t xml:space="preserve"> provide justification for the exclusion. The SoA documents </w:t>
      </w:r>
      <w:r w:rsidR="00182348">
        <w:rPr>
          <w:lang w:val="en-US"/>
        </w:rPr>
        <w:t>the rationale for the exclusion of specific controls as well as the implementation status of controls implemented</w:t>
      </w:r>
      <w:r w:rsidR="00E37A62">
        <w:rPr>
          <w:lang w:val="en-US"/>
        </w:rPr>
        <w:t>. It is worthy of note that not all organizations need to implement every control as some may not be relevant to their specific needs.</w:t>
      </w:r>
    </w:p>
    <w:p w14:paraId="57D0EC25" w14:textId="24A22576" w:rsidR="00E37A62" w:rsidRDefault="00E37A62" w:rsidP="00805A37">
      <w:pPr>
        <w:rPr>
          <w:lang w:val="en-US"/>
        </w:rPr>
      </w:pPr>
      <w:r>
        <w:rPr>
          <w:lang w:val="en-US"/>
        </w:rPr>
        <w:lastRenderedPageBreak/>
        <w:t xml:space="preserve">Creating an SoA demands significant coordination, </w:t>
      </w:r>
      <w:r w:rsidR="00DA67A8">
        <w:rPr>
          <w:lang w:val="en-US"/>
        </w:rPr>
        <w:t>time,</w:t>
      </w:r>
      <w:r>
        <w:rPr>
          <w:lang w:val="en-US"/>
        </w:rPr>
        <w:t xml:space="preserve"> and effort</w:t>
      </w:r>
      <w:r w:rsidR="00312FFC">
        <w:rPr>
          <w:lang w:val="en-US"/>
        </w:rPr>
        <w:t xml:space="preserve">, with management commitment and involvement crucial to its success. Although various </w:t>
      </w:r>
      <w:r w:rsidR="00DA67A8">
        <w:rPr>
          <w:lang w:val="en-US"/>
        </w:rPr>
        <w:t>approaches</w:t>
      </w:r>
      <w:r w:rsidR="00312FFC">
        <w:rPr>
          <w:lang w:val="en-US"/>
        </w:rPr>
        <w:t xml:space="preserve"> to the SoA development exists, the following </w:t>
      </w:r>
      <w:r w:rsidR="00DA67A8">
        <w:rPr>
          <w:lang w:val="en-US"/>
        </w:rPr>
        <w:t>process is recommended when implementing an ISMS:</w:t>
      </w:r>
    </w:p>
    <w:p w14:paraId="6C264CAE" w14:textId="19717EBD" w:rsidR="00C22D6A" w:rsidRPr="000830AC" w:rsidRDefault="002916D0">
      <w:pPr>
        <w:pStyle w:val="Listenabsatz"/>
        <w:numPr>
          <w:ilvl w:val="0"/>
          <w:numId w:val="103"/>
        </w:numPr>
        <w:rPr>
          <w:lang w:val="en-US"/>
        </w:rPr>
      </w:pPr>
      <w:r w:rsidRPr="000830AC">
        <w:rPr>
          <w:lang w:val="en-US"/>
        </w:rPr>
        <w:t xml:space="preserve">Activities to be carried out must follow a method, which </w:t>
      </w:r>
      <w:r w:rsidR="000D1D6F" w:rsidRPr="000830AC">
        <w:rPr>
          <w:lang w:val="en-US"/>
        </w:rPr>
        <w:t>is to</w:t>
      </w:r>
      <w:r w:rsidRPr="000830AC">
        <w:rPr>
          <w:lang w:val="en-US"/>
        </w:rPr>
        <w:t xml:space="preserve"> be </w:t>
      </w:r>
      <w:r w:rsidR="00EB13CB" w:rsidRPr="000830AC">
        <w:rPr>
          <w:lang w:val="en-US"/>
        </w:rPr>
        <w:t>documented.</w:t>
      </w:r>
    </w:p>
    <w:p w14:paraId="09974C77" w14:textId="60185B29" w:rsidR="002916D0" w:rsidRPr="000830AC" w:rsidRDefault="002916D0">
      <w:pPr>
        <w:pStyle w:val="Listenabsatz"/>
        <w:numPr>
          <w:ilvl w:val="0"/>
          <w:numId w:val="103"/>
        </w:numPr>
        <w:rPr>
          <w:lang w:val="en-US"/>
        </w:rPr>
      </w:pPr>
      <w:r w:rsidRPr="000830AC">
        <w:rPr>
          <w:lang w:val="en-US"/>
        </w:rPr>
        <w:t>Every process must have a corresponding control or controls, such as audit</w:t>
      </w:r>
      <w:r w:rsidR="009B7631" w:rsidRPr="000830AC">
        <w:rPr>
          <w:lang w:val="en-US"/>
        </w:rPr>
        <w:t xml:space="preserve">s and some level of review or </w:t>
      </w:r>
      <w:r w:rsidR="006E6A35" w:rsidRPr="000830AC">
        <w:rPr>
          <w:lang w:val="en-US"/>
        </w:rPr>
        <w:t>reviews.</w:t>
      </w:r>
    </w:p>
    <w:p w14:paraId="2692E1C2" w14:textId="39DD0BAF" w:rsidR="009B7631" w:rsidRPr="000830AC" w:rsidRDefault="009B7631">
      <w:pPr>
        <w:pStyle w:val="Listenabsatz"/>
        <w:numPr>
          <w:ilvl w:val="0"/>
          <w:numId w:val="103"/>
        </w:numPr>
        <w:rPr>
          <w:lang w:val="en-US"/>
        </w:rPr>
      </w:pPr>
      <w:r w:rsidRPr="000830AC">
        <w:rPr>
          <w:lang w:val="en-US"/>
        </w:rPr>
        <w:t>At the organizational level, a security goal is needed. This goal should</w:t>
      </w:r>
      <w:r w:rsidR="001A4BBB" w:rsidRPr="000830AC">
        <w:rPr>
          <w:lang w:val="en-US"/>
        </w:rPr>
        <w:t xml:space="preserve"> be stated clearly in an information security policy document and available to stakeholders.</w:t>
      </w:r>
    </w:p>
    <w:p w14:paraId="30D4A2D5" w14:textId="6C75B19F" w:rsidR="001A514F" w:rsidRPr="000830AC" w:rsidRDefault="001A4BBB">
      <w:pPr>
        <w:pStyle w:val="Listenabsatz"/>
        <w:numPr>
          <w:ilvl w:val="0"/>
          <w:numId w:val="103"/>
        </w:numPr>
        <w:rPr>
          <w:lang w:val="en-US"/>
        </w:rPr>
      </w:pPr>
      <w:r w:rsidRPr="000830AC">
        <w:rPr>
          <w:lang w:val="en-US"/>
        </w:rPr>
        <w:t xml:space="preserve">All processes </w:t>
      </w:r>
      <w:r w:rsidR="006E6A35" w:rsidRPr="000830AC">
        <w:rPr>
          <w:lang w:val="en-US"/>
        </w:rPr>
        <w:t xml:space="preserve">and controls </w:t>
      </w:r>
      <w:r w:rsidRPr="000830AC">
        <w:rPr>
          <w:lang w:val="en-US"/>
        </w:rPr>
        <w:t>must</w:t>
      </w:r>
      <w:r w:rsidR="00AB206D" w:rsidRPr="000830AC">
        <w:rPr>
          <w:lang w:val="en-US"/>
        </w:rPr>
        <w:t xml:space="preserve"> be continually improved.</w:t>
      </w:r>
    </w:p>
    <w:p w14:paraId="647B28F3" w14:textId="0C2BEEF4" w:rsidR="00E9629B" w:rsidRPr="000830AC" w:rsidRDefault="00310F5B" w:rsidP="00805A37">
      <w:pPr>
        <w:rPr>
          <w:lang w:val="en-US"/>
        </w:rPr>
      </w:pPr>
      <w:r w:rsidRPr="000830AC">
        <w:rPr>
          <w:lang w:val="en-US"/>
        </w:rPr>
        <w:t>The SoA is like a registry of</w:t>
      </w:r>
      <w:r w:rsidR="00D159CF" w:rsidRPr="000830AC">
        <w:rPr>
          <w:lang w:val="en-US"/>
        </w:rPr>
        <w:t xml:space="preserve"> security controls that are applicable to a specified organization. Security controls and which will be most suitable </w:t>
      </w:r>
      <w:r w:rsidR="004F49F0" w:rsidRPr="000830AC">
        <w:rPr>
          <w:lang w:val="en-US"/>
        </w:rPr>
        <w:t>go after</w:t>
      </w:r>
      <w:r w:rsidR="00D159CF" w:rsidRPr="000830AC">
        <w:rPr>
          <w:lang w:val="en-US"/>
        </w:rPr>
        <w:t xml:space="preserve"> </w:t>
      </w:r>
      <w:r w:rsidR="002A0736" w:rsidRPr="000830AC">
        <w:rPr>
          <w:lang w:val="en-US"/>
        </w:rPr>
        <w:t xml:space="preserve">a risk analysis, </w:t>
      </w:r>
      <w:r w:rsidR="00E0727D" w:rsidRPr="000830AC">
        <w:rPr>
          <w:lang w:val="en-US"/>
        </w:rPr>
        <w:t>evaluation,</w:t>
      </w:r>
      <w:r w:rsidR="002A0736" w:rsidRPr="000830AC">
        <w:rPr>
          <w:lang w:val="en-US"/>
        </w:rPr>
        <w:t xml:space="preserve"> and treatment</w:t>
      </w:r>
      <w:r w:rsidR="004F49F0" w:rsidRPr="000830AC">
        <w:rPr>
          <w:lang w:val="en-US"/>
        </w:rPr>
        <w:t xml:space="preserve">. </w:t>
      </w:r>
      <w:r w:rsidR="005E13AF" w:rsidRPr="000830AC">
        <w:rPr>
          <w:lang w:val="en-US"/>
        </w:rPr>
        <w:t>The SoA</w:t>
      </w:r>
      <w:r w:rsidR="004E714A" w:rsidRPr="000830AC">
        <w:rPr>
          <w:lang w:val="en-US"/>
        </w:rPr>
        <w:t xml:space="preserve"> development can be mapped in five </w:t>
      </w:r>
      <w:r w:rsidR="000D1D6F" w:rsidRPr="000830AC">
        <w:rPr>
          <w:lang w:val="en-US"/>
        </w:rPr>
        <w:t>steps:</w:t>
      </w:r>
    </w:p>
    <w:p w14:paraId="080CA6CB" w14:textId="6D1B76F7" w:rsidR="004E714A" w:rsidRPr="000830AC" w:rsidRDefault="004F49F0">
      <w:pPr>
        <w:pStyle w:val="Listenabsatz"/>
        <w:numPr>
          <w:ilvl w:val="0"/>
          <w:numId w:val="104"/>
        </w:numPr>
        <w:rPr>
          <w:lang w:val="en-US"/>
        </w:rPr>
      </w:pPr>
      <w:r w:rsidRPr="000830AC">
        <w:rPr>
          <w:lang w:val="en-US"/>
        </w:rPr>
        <w:t xml:space="preserve">Risks </w:t>
      </w:r>
      <w:r w:rsidR="008D6F36" w:rsidRPr="000830AC">
        <w:rPr>
          <w:lang w:val="en-US"/>
        </w:rPr>
        <w:t>must</w:t>
      </w:r>
      <w:r w:rsidRPr="000830AC">
        <w:rPr>
          <w:lang w:val="en-US"/>
        </w:rPr>
        <w:t xml:space="preserve"> be identified and </w:t>
      </w:r>
      <w:r w:rsidR="00921A2F" w:rsidRPr="000830AC">
        <w:rPr>
          <w:lang w:val="en-US"/>
        </w:rPr>
        <w:t>analyzed.</w:t>
      </w:r>
    </w:p>
    <w:p w14:paraId="67D4A868" w14:textId="21B24451" w:rsidR="004E714A" w:rsidRPr="000830AC" w:rsidRDefault="004F49F0">
      <w:pPr>
        <w:pStyle w:val="Listenabsatz"/>
        <w:numPr>
          <w:ilvl w:val="0"/>
          <w:numId w:val="104"/>
        </w:numPr>
        <w:rPr>
          <w:lang w:val="en-US"/>
        </w:rPr>
      </w:pPr>
      <w:r w:rsidRPr="000830AC">
        <w:rPr>
          <w:lang w:val="en-US"/>
        </w:rPr>
        <w:t>Security controls are selected to treat the risks, based on the earlier evaluation and treatment options</w:t>
      </w:r>
      <w:r w:rsidR="00E0727D" w:rsidRPr="000830AC">
        <w:rPr>
          <w:lang w:val="en-US"/>
        </w:rPr>
        <w:t xml:space="preserve"> mapped to the risks</w:t>
      </w:r>
      <w:r w:rsidR="009B7C5B">
        <w:rPr>
          <w:lang w:val="en-US"/>
        </w:rPr>
        <w:t>.</w:t>
      </w:r>
    </w:p>
    <w:p w14:paraId="65F30C77" w14:textId="41562ABC" w:rsidR="004E714A" w:rsidRPr="000830AC" w:rsidRDefault="00E0727D">
      <w:pPr>
        <w:pStyle w:val="Listenabsatz"/>
        <w:numPr>
          <w:ilvl w:val="0"/>
          <w:numId w:val="104"/>
        </w:numPr>
        <w:rPr>
          <w:lang w:val="en-US"/>
        </w:rPr>
      </w:pPr>
      <w:r w:rsidRPr="000830AC">
        <w:rPr>
          <w:lang w:val="en-US"/>
        </w:rPr>
        <w:t>Risk treatment plan</w:t>
      </w:r>
      <w:r w:rsidR="00F85B28" w:rsidRPr="000830AC">
        <w:rPr>
          <w:lang w:val="en-US"/>
        </w:rPr>
        <w:t xml:space="preserve">ning is </w:t>
      </w:r>
      <w:r w:rsidR="009B7C5B">
        <w:rPr>
          <w:lang w:val="en-US"/>
        </w:rPr>
        <w:t>carried out</w:t>
      </w:r>
      <w:r w:rsidR="00921A2F" w:rsidRPr="000830AC">
        <w:rPr>
          <w:lang w:val="en-US"/>
        </w:rPr>
        <w:t>.</w:t>
      </w:r>
      <w:r w:rsidR="00F85B28" w:rsidRPr="000830AC">
        <w:rPr>
          <w:lang w:val="en-US"/>
        </w:rPr>
        <w:t xml:space="preserve"> </w:t>
      </w:r>
    </w:p>
    <w:p w14:paraId="53DB30E7" w14:textId="363ABD8A" w:rsidR="0009517B" w:rsidRPr="000830AC" w:rsidRDefault="00F85B28">
      <w:pPr>
        <w:pStyle w:val="Listenabsatz"/>
        <w:numPr>
          <w:ilvl w:val="0"/>
          <w:numId w:val="104"/>
        </w:numPr>
        <w:rPr>
          <w:lang w:val="en-US"/>
        </w:rPr>
      </w:pPr>
      <w:r w:rsidRPr="000830AC">
        <w:rPr>
          <w:lang w:val="en-US"/>
        </w:rPr>
        <w:t>Security controls are then implemented.</w:t>
      </w:r>
    </w:p>
    <w:p w14:paraId="08919841" w14:textId="7B5096C5" w:rsidR="0009517B" w:rsidRPr="000830AC" w:rsidRDefault="00F85B28">
      <w:pPr>
        <w:pStyle w:val="Listenabsatz"/>
        <w:numPr>
          <w:ilvl w:val="0"/>
          <w:numId w:val="104"/>
        </w:numPr>
        <w:rPr>
          <w:lang w:val="en-US"/>
        </w:rPr>
      </w:pPr>
      <w:r w:rsidRPr="000830AC">
        <w:rPr>
          <w:lang w:val="en-US"/>
        </w:rPr>
        <w:t>The SoA is then maintained.</w:t>
      </w:r>
    </w:p>
    <w:p w14:paraId="3746857B" w14:textId="063EB861" w:rsidR="005231B2" w:rsidRDefault="00F85B28" w:rsidP="005231B2">
      <w:pPr>
        <w:rPr>
          <w:lang w:val="en-US"/>
        </w:rPr>
      </w:pPr>
      <w:r w:rsidRPr="000830AC">
        <w:rPr>
          <w:lang w:val="en-US"/>
        </w:rPr>
        <w:t>Documentation is an important aspect of maintaining the SoA</w:t>
      </w:r>
      <w:r w:rsidR="0044409C" w:rsidRPr="000830AC">
        <w:rPr>
          <w:lang w:val="en-US"/>
        </w:rPr>
        <w:t xml:space="preserve">. </w:t>
      </w:r>
      <w:r w:rsidR="00F401BD" w:rsidRPr="000830AC">
        <w:rPr>
          <w:lang w:val="en-US"/>
        </w:rPr>
        <w:t xml:space="preserve">Table… </w:t>
      </w:r>
      <w:r w:rsidR="00C614EA" w:rsidRPr="000830AC">
        <w:rPr>
          <w:lang w:val="en-US"/>
        </w:rPr>
        <w:t xml:space="preserve">below </w:t>
      </w:r>
      <w:r w:rsidR="00F401BD" w:rsidRPr="000830AC">
        <w:rPr>
          <w:lang w:val="en-US"/>
        </w:rPr>
        <w:t>shows an example of a Statement of Applicability table</w:t>
      </w:r>
      <w:r w:rsidR="00F767DC" w:rsidRPr="000830AC">
        <w:rPr>
          <w:lang w:val="en-US"/>
        </w:rPr>
        <w:t>. In the table, the relevant controls accompanying processes and actions are outlined and described</w:t>
      </w:r>
      <w:r w:rsidR="00E56F24" w:rsidRPr="000830AC">
        <w:rPr>
          <w:lang w:val="en-US"/>
        </w:rPr>
        <w:t xml:space="preserve"> and it is indicated whether these were applied, the justification for applying or otherwise.</w:t>
      </w:r>
    </w:p>
    <w:p w14:paraId="7D2F5A08" w14:textId="3910694B" w:rsidR="00A0149E" w:rsidRPr="000830AC" w:rsidRDefault="0086623D" w:rsidP="004177C7">
      <w:pPr>
        <w:pStyle w:val="GraphicsStyle"/>
        <w:rPr>
          <w:lang w:val="en-US"/>
        </w:rPr>
      </w:pPr>
      <w:r>
        <w:rPr>
          <w:lang w:val="en-US"/>
        </w:rPr>
        <w:t>Example Statement of Applicability (SoA)</w:t>
      </w:r>
      <w:r w:rsidR="00FB2400">
        <w:rPr>
          <w:lang w:val="en-US"/>
        </w:rPr>
        <w:t xml:space="preserve"> </w:t>
      </w:r>
      <w:r>
        <w:rPr>
          <w:lang w:val="en-US"/>
        </w:rPr>
        <w:t>Table</w:t>
      </w:r>
    </w:p>
    <w:tbl>
      <w:tblPr>
        <w:tblStyle w:val="Gitternetztabelle4Akzent1"/>
        <w:tblW w:w="0" w:type="auto"/>
        <w:tblLook w:val="04A0" w:firstRow="1" w:lastRow="0" w:firstColumn="1" w:lastColumn="0" w:noHBand="0" w:noVBand="1"/>
      </w:tblPr>
      <w:tblGrid>
        <w:gridCol w:w="2420"/>
        <w:gridCol w:w="2214"/>
        <w:gridCol w:w="2214"/>
        <w:gridCol w:w="2214"/>
      </w:tblGrid>
      <w:tr w:rsidR="005227DF" w14:paraId="6028BEC9" w14:textId="77777777" w:rsidTr="00FC1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4" w:type="dxa"/>
            <w:gridSpan w:val="2"/>
          </w:tcPr>
          <w:p w14:paraId="71865339" w14:textId="355E4BB6" w:rsidR="005227DF" w:rsidRPr="00BF39CC" w:rsidRDefault="005227DF" w:rsidP="005157A4">
            <w:pPr>
              <w:tabs>
                <w:tab w:val="left" w:pos="1036"/>
              </w:tabs>
              <w:jc w:val="center"/>
              <w:rPr>
                <w:lang w:val="en-US"/>
              </w:rPr>
            </w:pPr>
            <w:r w:rsidRPr="00BF39CC">
              <w:rPr>
                <w:lang w:val="en-US"/>
              </w:rPr>
              <w:t>Control</w:t>
            </w:r>
          </w:p>
        </w:tc>
        <w:tc>
          <w:tcPr>
            <w:tcW w:w="2214" w:type="dxa"/>
            <w:vMerge w:val="restart"/>
          </w:tcPr>
          <w:p w14:paraId="775417FB" w14:textId="7028F9BB" w:rsidR="005227DF" w:rsidRPr="00BF39CC" w:rsidRDefault="005227DF" w:rsidP="00FC136C">
            <w:pPr>
              <w:tabs>
                <w:tab w:val="left" w:pos="1036"/>
              </w:tabs>
              <w:jc w:val="center"/>
              <w:cnfStyle w:val="100000000000" w:firstRow="1" w:lastRow="0" w:firstColumn="0" w:lastColumn="0" w:oddVBand="0" w:evenVBand="0" w:oddHBand="0" w:evenHBand="0" w:firstRowFirstColumn="0" w:firstRowLastColumn="0" w:lastRowFirstColumn="0" w:lastRowLastColumn="0"/>
              <w:rPr>
                <w:lang w:val="en-US"/>
              </w:rPr>
            </w:pPr>
            <w:r w:rsidRPr="00BF39CC">
              <w:rPr>
                <w:lang w:val="en-US"/>
              </w:rPr>
              <w:t>Applied</w:t>
            </w:r>
          </w:p>
          <w:p w14:paraId="09A6C746" w14:textId="6027F0F7" w:rsidR="005227DF" w:rsidRPr="00BF39CC" w:rsidRDefault="005227DF" w:rsidP="00FC136C">
            <w:pPr>
              <w:tabs>
                <w:tab w:val="left" w:pos="1036"/>
              </w:tabs>
              <w:jc w:val="center"/>
              <w:cnfStyle w:val="100000000000" w:firstRow="1" w:lastRow="0" w:firstColumn="0" w:lastColumn="0" w:oddVBand="0" w:evenVBand="0" w:oddHBand="0" w:evenHBand="0" w:firstRowFirstColumn="0" w:firstRowLastColumn="0" w:lastRowFirstColumn="0" w:lastRowLastColumn="0"/>
              <w:rPr>
                <w:lang w:val="en-US"/>
              </w:rPr>
            </w:pPr>
            <w:r w:rsidRPr="00BF39CC">
              <w:rPr>
                <w:lang w:val="en-US"/>
              </w:rPr>
              <w:t>(Y/N)</w:t>
            </w:r>
          </w:p>
        </w:tc>
        <w:tc>
          <w:tcPr>
            <w:tcW w:w="2214" w:type="dxa"/>
            <w:vMerge w:val="restart"/>
          </w:tcPr>
          <w:p w14:paraId="4933B80E" w14:textId="13ADB23F" w:rsidR="005227DF" w:rsidRPr="00BF39CC" w:rsidRDefault="005227DF" w:rsidP="005227DF">
            <w:pPr>
              <w:tabs>
                <w:tab w:val="left" w:pos="1036"/>
              </w:tabs>
              <w:jc w:val="center"/>
              <w:cnfStyle w:val="100000000000" w:firstRow="1" w:lastRow="0" w:firstColumn="0" w:lastColumn="0" w:oddVBand="0" w:evenVBand="0" w:oddHBand="0" w:evenHBand="0" w:firstRowFirstColumn="0" w:firstRowLastColumn="0" w:lastRowFirstColumn="0" w:lastRowLastColumn="0"/>
              <w:rPr>
                <w:lang w:val="en-US"/>
              </w:rPr>
            </w:pPr>
            <w:r w:rsidRPr="00BF39CC">
              <w:rPr>
                <w:lang w:val="en-US"/>
              </w:rPr>
              <w:t>Justification</w:t>
            </w:r>
          </w:p>
        </w:tc>
      </w:tr>
      <w:tr w:rsidR="005227DF" w14:paraId="659F0B68" w14:textId="77777777" w:rsidTr="00FC1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162C0CB9" w14:textId="06E64354" w:rsidR="005227DF" w:rsidRPr="00BF39CC" w:rsidRDefault="005227DF" w:rsidP="00A0149E">
            <w:pPr>
              <w:tabs>
                <w:tab w:val="left" w:pos="1036"/>
              </w:tabs>
              <w:rPr>
                <w:lang w:val="en-US"/>
              </w:rPr>
            </w:pPr>
            <w:r w:rsidRPr="00BF39CC">
              <w:rPr>
                <w:lang w:val="en-US"/>
              </w:rPr>
              <w:t>Reference</w:t>
            </w:r>
          </w:p>
        </w:tc>
        <w:tc>
          <w:tcPr>
            <w:tcW w:w="2214" w:type="dxa"/>
          </w:tcPr>
          <w:p w14:paraId="32F0D7AB" w14:textId="3195B3F8" w:rsidR="005227DF" w:rsidRPr="005157A4" w:rsidRDefault="005227DF" w:rsidP="00A0149E">
            <w:pPr>
              <w:tabs>
                <w:tab w:val="left" w:pos="1036"/>
              </w:tabs>
              <w:cnfStyle w:val="000000100000" w:firstRow="0" w:lastRow="0" w:firstColumn="0" w:lastColumn="0" w:oddVBand="0" w:evenVBand="0" w:oddHBand="1" w:evenHBand="0" w:firstRowFirstColumn="0" w:firstRowLastColumn="0" w:lastRowFirstColumn="0" w:lastRowLastColumn="0"/>
              <w:rPr>
                <w:b/>
                <w:bCs/>
                <w:lang w:val="en-US"/>
              </w:rPr>
            </w:pPr>
            <w:r w:rsidRPr="005157A4">
              <w:rPr>
                <w:b/>
                <w:bCs/>
                <w:lang w:val="en-US"/>
              </w:rPr>
              <w:t>Description</w:t>
            </w:r>
          </w:p>
        </w:tc>
        <w:tc>
          <w:tcPr>
            <w:tcW w:w="2214" w:type="dxa"/>
            <w:vMerge/>
          </w:tcPr>
          <w:p w14:paraId="5E88EC09" w14:textId="54794252" w:rsidR="005227DF" w:rsidRPr="005157A4" w:rsidRDefault="005227DF" w:rsidP="00A0149E">
            <w:pPr>
              <w:tabs>
                <w:tab w:val="left" w:pos="1036"/>
              </w:tabs>
              <w:cnfStyle w:val="000000100000" w:firstRow="0" w:lastRow="0" w:firstColumn="0" w:lastColumn="0" w:oddVBand="0" w:evenVBand="0" w:oddHBand="1" w:evenHBand="0" w:firstRowFirstColumn="0" w:firstRowLastColumn="0" w:lastRowFirstColumn="0" w:lastRowLastColumn="0"/>
              <w:rPr>
                <w:b/>
                <w:bCs/>
                <w:lang w:val="en-US"/>
              </w:rPr>
            </w:pPr>
          </w:p>
        </w:tc>
        <w:tc>
          <w:tcPr>
            <w:tcW w:w="2214" w:type="dxa"/>
            <w:vMerge/>
          </w:tcPr>
          <w:p w14:paraId="5C8E9961" w14:textId="5BB54732" w:rsidR="005227DF" w:rsidRPr="005157A4" w:rsidRDefault="005227DF" w:rsidP="00A0149E">
            <w:pPr>
              <w:tabs>
                <w:tab w:val="left" w:pos="1036"/>
              </w:tabs>
              <w:cnfStyle w:val="000000100000" w:firstRow="0" w:lastRow="0" w:firstColumn="0" w:lastColumn="0" w:oddVBand="0" w:evenVBand="0" w:oddHBand="1" w:evenHBand="0" w:firstRowFirstColumn="0" w:firstRowLastColumn="0" w:lastRowFirstColumn="0" w:lastRowLastColumn="0"/>
              <w:rPr>
                <w:b/>
                <w:bCs/>
                <w:lang w:val="en-US"/>
              </w:rPr>
            </w:pPr>
          </w:p>
        </w:tc>
      </w:tr>
      <w:tr w:rsidR="003A11B0" w14:paraId="2785F03B" w14:textId="77777777" w:rsidTr="00FC136C">
        <w:tc>
          <w:tcPr>
            <w:cnfStyle w:val="001000000000" w:firstRow="0" w:lastRow="0" w:firstColumn="1" w:lastColumn="0" w:oddVBand="0" w:evenVBand="0" w:oddHBand="0" w:evenHBand="0" w:firstRowFirstColumn="0" w:firstRowLastColumn="0" w:lastRowFirstColumn="0" w:lastRowLastColumn="0"/>
            <w:tcW w:w="2420" w:type="dxa"/>
          </w:tcPr>
          <w:p w14:paraId="21858793" w14:textId="513E184D" w:rsidR="003A11B0" w:rsidRDefault="005157A4" w:rsidP="003A11B0">
            <w:pPr>
              <w:tabs>
                <w:tab w:val="left" w:pos="1036"/>
              </w:tabs>
              <w:rPr>
                <w:lang w:val="en-US"/>
              </w:rPr>
            </w:pPr>
            <w:r>
              <w:rPr>
                <w:lang w:val="en-US"/>
              </w:rPr>
              <w:t>A.5.1.0</w:t>
            </w:r>
          </w:p>
        </w:tc>
        <w:tc>
          <w:tcPr>
            <w:tcW w:w="2214" w:type="dxa"/>
          </w:tcPr>
          <w:p w14:paraId="1AAED05F" w14:textId="500FD8CC" w:rsidR="003A11B0" w:rsidRDefault="003A11B0" w:rsidP="003A11B0">
            <w:pPr>
              <w:tabs>
                <w:tab w:val="left" w:pos="1036"/>
              </w:tabs>
              <w:cnfStyle w:val="000000000000" w:firstRow="0" w:lastRow="0" w:firstColumn="0" w:lastColumn="0" w:oddVBand="0" w:evenVBand="0" w:oddHBand="0" w:evenHBand="0" w:firstRowFirstColumn="0" w:firstRowLastColumn="0" w:lastRowFirstColumn="0" w:lastRowLastColumn="0"/>
              <w:rPr>
                <w:lang w:val="en-US"/>
              </w:rPr>
            </w:pPr>
            <w:r>
              <w:rPr>
                <w:lang w:val="en-US"/>
              </w:rPr>
              <w:t>Information security p</w:t>
            </w:r>
            <w:r w:rsidR="005157A4">
              <w:rPr>
                <w:lang w:val="en-US"/>
              </w:rPr>
              <w:t>olicies</w:t>
            </w:r>
          </w:p>
        </w:tc>
        <w:tc>
          <w:tcPr>
            <w:tcW w:w="2214" w:type="dxa"/>
          </w:tcPr>
          <w:p w14:paraId="2CDEDF85" w14:textId="49DD57D3" w:rsidR="003A11B0" w:rsidRDefault="003A11B0" w:rsidP="00FC136C">
            <w:pPr>
              <w:tabs>
                <w:tab w:val="left" w:pos="1036"/>
              </w:tabs>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Y</w:t>
            </w:r>
          </w:p>
        </w:tc>
        <w:tc>
          <w:tcPr>
            <w:tcW w:w="2214" w:type="dxa"/>
          </w:tcPr>
          <w:p w14:paraId="3F7C884E" w14:textId="4B7F03E8" w:rsidR="003A11B0" w:rsidRDefault="003A11B0" w:rsidP="003A11B0">
            <w:pPr>
              <w:tabs>
                <w:tab w:val="left" w:pos="1036"/>
              </w:tabs>
              <w:cnfStyle w:val="000000000000" w:firstRow="0" w:lastRow="0" w:firstColumn="0" w:lastColumn="0" w:oddVBand="0" w:evenVBand="0" w:oddHBand="0" w:evenHBand="0" w:firstRowFirstColumn="0" w:firstRowLastColumn="0" w:lastRowFirstColumn="0" w:lastRowLastColumn="0"/>
              <w:rPr>
                <w:lang w:val="en-US"/>
              </w:rPr>
            </w:pPr>
            <w:r>
              <w:rPr>
                <w:lang w:val="en-US"/>
              </w:rPr>
              <w:t>ISO/IEC 27001 Requirement</w:t>
            </w:r>
          </w:p>
        </w:tc>
      </w:tr>
    </w:tbl>
    <w:p w14:paraId="65ADF94E" w14:textId="37886930" w:rsidR="00C614EA" w:rsidRPr="000830AC" w:rsidRDefault="003B40CD" w:rsidP="00C614EA">
      <w:pPr>
        <w:rPr>
          <w:lang w:val="en-US"/>
        </w:rPr>
      </w:pPr>
      <w:r w:rsidRPr="000830AC">
        <w:rPr>
          <w:lang w:val="en-US"/>
        </w:rPr>
        <w:lastRenderedPageBreak/>
        <w:t xml:space="preserve">Source: </w:t>
      </w:r>
      <w:r w:rsidR="00F22809">
        <w:rPr>
          <w:lang w:val="en-US"/>
        </w:rPr>
        <w:t>Andrew Sai (2023)</w:t>
      </w:r>
    </w:p>
    <w:p w14:paraId="13E86947" w14:textId="1702B693" w:rsidR="009956B8" w:rsidRPr="000830AC" w:rsidRDefault="009956B8" w:rsidP="00101F46">
      <w:pPr>
        <w:pStyle w:val="Listenabsatz"/>
        <w:rPr>
          <w:lang w:val="en-US"/>
        </w:rPr>
      </w:pPr>
    </w:p>
    <w:p w14:paraId="2B1A703C" w14:textId="305075BB" w:rsidR="00101F46" w:rsidRDefault="00101F46" w:rsidP="00101F46">
      <w:pPr>
        <w:pStyle w:val="Listenabsatz"/>
        <w:rPr>
          <w:lang w:val="en-US"/>
        </w:rPr>
      </w:pPr>
    </w:p>
    <w:p w14:paraId="50197B5A" w14:textId="77777777" w:rsidR="00497517" w:rsidRPr="000830AC" w:rsidRDefault="00497517" w:rsidP="00101F46">
      <w:pPr>
        <w:pStyle w:val="Listenabsatz"/>
        <w:rPr>
          <w:lang w:val="en-US"/>
        </w:rPr>
      </w:pPr>
    </w:p>
    <w:p w14:paraId="271286FD" w14:textId="77777777" w:rsidR="00101F46" w:rsidRPr="000830AC" w:rsidRDefault="00101F46" w:rsidP="00101F46">
      <w:pPr>
        <w:rPr>
          <w:lang w:val="en-US"/>
        </w:rPr>
      </w:pPr>
    </w:p>
    <w:p w14:paraId="0CD15953" w14:textId="77777777" w:rsidR="00101F46" w:rsidRPr="000830AC" w:rsidRDefault="00101F46" w:rsidP="00101F46">
      <w:pPr>
        <w:pStyle w:val="berschrift3"/>
        <w:rPr>
          <w:lang w:val="en-US"/>
        </w:rPr>
      </w:pPr>
      <w:r w:rsidRPr="000830AC">
        <w:rPr>
          <w:lang w:val="en-US"/>
        </w:rPr>
        <w:t>Self-Check Questions</w:t>
      </w:r>
    </w:p>
    <w:p w14:paraId="750671A4" w14:textId="77777777" w:rsidR="00101F46" w:rsidRPr="000830AC" w:rsidRDefault="00101F46">
      <w:pPr>
        <w:pStyle w:val="Listenabsatz"/>
        <w:numPr>
          <w:ilvl w:val="0"/>
          <w:numId w:val="47"/>
        </w:numPr>
        <w:spacing w:after="0"/>
        <w:rPr>
          <w:lang w:val="en-US"/>
        </w:rPr>
      </w:pPr>
      <w:r w:rsidRPr="000830AC">
        <w:rPr>
          <w:lang w:val="en-US"/>
        </w:rPr>
        <w:t>Please mark the incorrect statement(s).</w:t>
      </w:r>
    </w:p>
    <w:p w14:paraId="709432E9" w14:textId="12863CB1" w:rsidR="00BF3B46" w:rsidRPr="000830AC" w:rsidRDefault="00D31F27">
      <w:pPr>
        <w:pStyle w:val="Listenabsatz"/>
        <w:numPr>
          <w:ilvl w:val="0"/>
          <w:numId w:val="28"/>
        </w:numPr>
        <w:rPr>
          <w:lang w:val="en-US"/>
        </w:rPr>
      </w:pPr>
      <w:r w:rsidRPr="000830AC">
        <w:rPr>
          <w:lang w:val="en-US"/>
        </w:rPr>
        <w:t xml:space="preserve">An SoA </w:t>
      </w:r>
      <w:r w:rsidR="00BF3B46" w:rsidRPr="000830AC">
        <w:rPr>
          <w:lang w:val="en-US"/>
        </w:rPr>
        <w:t>houses a checklist which serves as a map in the implementation of the ISMS</w:t>
      </w:r>
      <w:r w:rsidR="00B90AD9" w:rsidRPr="000830AC">
        <w:rPr>
          <w:lang w:val="en-US"/>
        </w:rPr>
        <w:t>.</w:t>
      </w:r>
    </w:p>
    <w:p w14:paraId="46159AAB" w14:textId="42D309E6" w:rsidR="00BF3B46" w:rsidRPr="000830AC" w:rsidRDefault="00D31F27">
      <w:pPr>
        <w:pStyle w:val="Listenabsatz"/>
        <w:numPr>
          <w:ilvl w:val="0"/>
          <w:numId w:val="28"/>
        </w:numPr>
        <w:rPr>
          <w:lang w:val="en-US"/>
        </w:rPr>
      </w:pPr>
      <w:r w:rsidRPr="000830AC">
        <w:rPr>
          <w:lang w:val="en-US"/>
        </w:rPr>
        <w:t xml:space="preserve">An SoA </w:t>
      </w:r>
      <w:r w:rsidR="00BF3B46" w:rsidRPr="000830AC">
        <w:rPr>
          <w:lang w:val="en-US"/>
        </w:rPr>
        <w:t>helps to identify all relevant regulatory and legal requirements</w:t>
      </w:r>
      <w:r w:rsidR="00B90AD9" w:rsidRPr="000830AC">
        <w:rPr>
          <w:lang w:val="en-US"/>
        </w:rPr>
        <w:t>.</w:t>
      </w:r>
    </w:p>
    <w:p w14:paraId="01B85777" w14:textId="220ADE5C" w:rsidR="00BF3B46" w:rsidRPr="000830AC" w:rsidRDefault="00BF3B46">
      <w:pPr>
        <w:pStyle w:val="Listenabsatz"/>
        <w:numPr>
          <w:ilvl w:val="0"/>
          <w:numId w:val="28"/>
        </w:numPr>
        <w:rPr>
          <w:lang w:val="en-US"/>
        </w:rPr>
      </w:pPr>
      <w:r w:rsidRPr="000830AC">
        <w:rPr>
          <w:lang w:val="en-US"/>
        </w:rPr>
        <w:t xml:space="preserve">Developing an SoA requires a lot of coordination, </w:t>
      </w:r>
      <w:r w:rsidR="00543C37" w:rsidRPr="000830AC">
        <w:rPr>
          <w:lang w:val="en-US"/>
        </w:rPr>
        <w:t>time,</w:t>
      </w:r>
      <w:r w:rsidRPr="000830AC">
        <w:rPr>
          <w:lang w:val="en-US"/>
        </w:rPr>
        <w:t xml:space="preserve"> and effort.</w:t>
      </w:r>
    </w:p>
    <w:p w14:paraId="02965141" w14:textId="0B1C335B" w:rsidR="00BF3B46" w:rsidRPr="004B72B0" w:rsidRDefault="00BF3B46">
      <w:pPr>
        <w:pStyle w:val="Listenabsatz"/>
        <w:numPr>
          <w:ilvl w:val="0"/>
          <w:numId w:val="28"/>
        </w:numPr>
        <w:rPr>
          <w:i/>
          <w:iCs/>
          <w:u w:val="single"/>
          <w:lang w:val="en-US"/>
        </w:rPr>
      </w:pPr>
      <w:r w:rsidRPr="004B72B0">
        <w:rPr>
          <w:i/>
          <w:iCs/>
          <w:u w:val="single"/>
          <w:lang w:val="en-US"/>
        </w:rPr>
        <w:t>T</w:t>
      </w:r>
      <w:r w:rsidR="00D31F27" w:rsidRPr="004B72B0">
        <w:rPr>
          <w:i/>
          <w:iCs/>
          <w:u w:val="single"/>
          <w:lang w:val="en-US"/>
        </w:rPr>
        <w:t xml:space="preserve">here is no need to exclude controls not implemented in an </w:t>
      </w:r>
      <w:r w:rsidR="00D37CFB" w:rsidRPr="004B72B0">
        <w:rPr>
          <w:i/>
          <w:iCs/>
          <w:u w:val="single"/>
          <w:lang w:val="en-US"/>
        </w:rPr>
        <w:t>SoA.</w:t>
      </w:r>
    </w:p>
    <w:p w14:paraId="19C148CC" w14:textId="77777777" w:rsidR="00101F46" w:rsidRPr="000830AC" w:rsidRDefault="00101F46" w:rsidP="004B72B0">
      <w:pPr>
        <w:pStyle w:val="Listenabsatz"/>
        <w:rPr>
          <w:lang w:val="en-US"/>
        </w:rPr>
      </w:pPr>
    </w:p>
    <w:p w14:paraId="224203AA" w14:textId="0BC1FDF8" w:rsidR="00E9629B" w:rsidRPr="000830AC" w:rsidRDefault="00E9629B" w:rsidP="00D9204E">
      <w:pPr>
        <w:pStyle w:val="berschrift2"/>
        <w:rPr>
          <w:lang w:val="en-US"/>
        </w:rPr>
      </w:pPr>
      <w:r w:rsidRPr="000830AC">
        <w:rPr>
          <w:lang w:val="en-US"/>
        </w:rPr>
        <w:t>3.3 Definition of the Organizational Structure for Information Security</w:t>
      </w:r>
    </w:p>
    <w:p w14:paraId="0F7835B9" w14:textId="125004E9" w:rsidR="00E9629B" w:rsidRPr="000830AC" w:rsidRDefault="003C40DB" w:rsidP="00E9629B">
      <w:pPr>
        <w:rPr>
          <w:lang w:val="en-US"/>
        </w:rPr>
      </w:pPr>
      <w:r w:rsidRPr="000830AC">
        <w:rPr>
          <w:lang w:val="en-US"/>
        </w:rPr>
        <w:t xml:space="preserve">It is considered </w:t>
      </w:r>
      <w:r w:rsidR="00276377" w:rsidRPr="000830AC">
        <w:rPr>
          <w:lang w:val="en-US"/>
        </w:rPr>
        <w:t>rational</w:t>
      </w:r>
      <w:r w:rsidRPr="000830AC">
        <w:rPr>
          <w:lang w:val="en-US"/>
        </w:rPr>
        <w:t xml:space="preserve"> and </w:t>
      </w:r>
      <w:r w:rsidR="00276377" w:rsidRPr="000830AC">
        <w:rPr>
          <w:lang w:val="en-US"/>
        </w:rPr>
        <w:t>practical</w:t>
      </w:r>
      <w:r w:rsidRPr="000830AC">
        <w:rPr>
          <w:lang w:val="en-US"/>
        </w:rPr>
        <w:t xml:space="preserve"> to </w:t>
      </w:r>
      <w:r w:rsidR="003274DF" w:rsidRPr="000830AC">
        <w:rPr>
          <w:lang w:val="en-US"/>
        </w:rPr>
        <w:t>develop</w:t>
      </w:r>
      <w:r w:rsidRPr="000830AC">
        <w:rPr>
          <w:lang w:val="en-US"/>
        </w:rPr>
        <w:t xml:space="preserve"> </w:t>
      </w:r>
      <w:r w:rsidR="003274DF" w:rsidRPr="000830AC">
        <w:rPr>
          <w:lang w:val="en-US"/>
        </w:rPr>
        <w:t>an</w:t>
      </w:r>
      <w:r w:rsidRPr="000830AC">
        <w:rPr>
          <w:lang w:val="en-US"/>
        </w:rPr>
        <w:t xml:space="preserve"> information security management </w:t>
      </w:r>
      <w:r w:rsidR="003274DF" w:rsidRPr="000830AC">
        <w:rPr>
          <w:lang w:val="en-US"/>
        </w:rPr>
        <w:t>composition</w:t>
      </w:r>
      <w:r w:rsidRPr="000830AC">
        <w:rPr>
          <w:lang w:val="en-US"/>
        </w:rPr>
        <w:t xml:space="preserve"> </w:t>
      </w:r>
      <w:r w:rsidR="003274DF" w:rsidRPr="000830AC">
        <w:rPr>
          <w:lang w:val="en-US"/>
        </w:rPr>
        <w:t xml:space="preserve">and structure </w:t>
      </w:r>
      <w:r w:rsidRPr="000830AC">
        <w:rPr>
          <w:lang w:val="en-US"/>
        </w:rPr>
        <w:t>for the ISMS implementation</w:t>
      </w:r>
      <w:r w:rsidR="00976C8E" w:rsidRPr="000830AC">
        <w:rPr>
          <w:lang w:val="en-US"/>
        </w:rPr>
        <w:t xml:space="preserve"> at the initial phases of the ISMS </w:t>
      </w:r>
      <w:r w:rsidR="00DA0FFF" w:rsidRPr="000830AC">
        <w:rPr>
          <w:lang w:val="en-US"/>
        </w:rPr>
        <w:t>execution</w:t>
      </w:r>
      <w:r w:rsidRPr="000830AC">
        <w:rPr>
          <w:lang w:val="en-US"/>
        </w:rPr>
        <w:t>.</w:t>
      </w:r>
      <w:r w:rsidR="005506A2" w:rsidRPr="000830AC">
        <w:rPr>
          <w:lang w:val="en-US"/>
        </w:rPr>
        <w:t xml:space="preserve"> An effective organizational structure enables better risk assessment.</w:t>
      </w:r>
      <w:r w:rsidR="003130F5" w:rsidRPr="000830AC">
        <w:rPr>
          <w:lang w:val="en-US"/>
        </w:rPr>
        <w:t xml:space="preserve"> Depending on the size of the organization, roles and responsibilities must be clearly defined for the information security </w:t>
      </w:r>
      <w:r w:rsidR="00002060" w:rsidRPr="000830AC">
        <w:rPr>
          <w:lang w:val="en-US"/>
        </w:rPr>
        <w:t>apparatus and controls to work effectively.</w:t>
      </w:r>
      <w:r w:rsidR="00A55CF9" w:rsidRPr="000830AC">
        <w:rPr>
          <w:lang w:val="en-US"/>
        </w:rPr>
        <w:t xml:space="preserve"> It is recommended </w:t>
      </w:r>
      <w:r w:rsidR="006653F1" w:rsidRPr="000830AC">
        <w:rPr>
          <w:lang w:val="en-US"/>
        </w:rPr>
        <w:t xml:space="preserve">that information security activities in an organization is coordinated by a </w:t>
      </w:r>
      <w:r w:rsidR="00384742" w:rsidRPr="000830AC">
        <w:rPr>
          <w:lang w:val="en-US"/>
        </w:rPr>
        <w:t>cross-functional management forum (</w:t>
      </w:r>
      <w:r w:rsidR="00D37CFB" w:rsidRPr="000830AC">
        <w:rPr>
          <w:lang w:val="en-US"/>
        </w:rPr>
        <w:t>i.e.,</w:t>
      </w:r>
      <w:r w:rsidR="00384742" w:rsidRPr="000830AC">
        <w:rPr>
          <w:lang w:val="en-US"/>
        </w:rPr>
        <w:t xml:space="preserve"> representatives from</w:t>
      </w:r>
      <w:r w:rsidR="00564FA7" w:rsidRPr="000830AC">
        <w:rPr>
          <w:lang w:val="en-US"/>
        </w:rPr>
        <w:t xml:space="preserve"> different parts of an organization)</w:t>
      </w:r>
      <w:r w:rsidR="007048E2">
        <w:rPr>
          <w:lang w:val="en-US"/>
        </w:rPr>
        <w:t>.</w:t>
      </w:r>
      <w:r w:rsidR="00564FA7" w:rsidRPr="000830AC">
        <w:rPr>
          <w:lang w:val="en-US"/>
        </w:rPr>
        <w:t xml:space="preserve"> For the ISMS </w:t>
      </w:r>
      <w:r w:rsidR="002F38BD" w:rsidRPr="000830AC">
        <w:rPr>
          <w:lang w:val="en-US"/>
        </w:rPr>
        <w:t>implementation,</w:t>
      </w:r>
      <w:r w:rsidR="00564FA7" w:rsidRPr="000830AC">
        <w:rPr>
          <w:lang w:val="en-US"/>
        </w:rPr>
        <w:t xml:space="preserve"> more specifically, </w:t>
      </w:r>
      <w:r w:rsidR="002F6135" w:rsidRPr="000830AC">
        <w:rPr>
          <w:lang w:val="en-US"/>
        </w:rPr>
        <w:t xml:space="preserve">a project team </w:t>
      </w:r>
      <w:r w:rsidR="00564FA7" w:rsidRPr="000830AC">
        <w:rPr>
          <w:lang w:val="en-US"/>
        </w:rPr>
        <w:t>chaired by a senior management member</w:t>
      </w:r>
      <w:r w:rsidR="002F6135" w:rsidRPr="000830AC">
        <w:rPr>
          <w:lang w:val="en-US"/>
        </w:rPr>
        <w:t xml:space="preserve"> is expected to be constituted, to oversee the implementation of the ISMS</w:t>
      </w:r>
      <w:r w:rsidR="00564FA7" w:rsidRPr="000830AC">
        <w:rPr>
          <w:lang w:val="en-US"/>
        </w:rPr>
        <w:t>.</w:t>
      </w:r>
    </w:p>
    <w:p w14:paraId="47EF3CD9" w14:textId="075593BA" w:rsidR="00005E67" w:rsidRPr="000830AC" w:rsidRDefault="00005E67" w:rsidP="00E9629B">
      <w:pPr>
        <w:rPr>
          <w:b/>
          <w:bCs/>
          <w:lang w:val="en-US"/>
        </w:rPr>
      </w:pPr>
      <w:r w:rsidRPr="000830AC">
        <w:rPr>
          <w:b/>
          <w:bCs/>
          <w:lang w:val="en-US"/>
        </w:rPr>
        <w:t xml:space="preserve">Information Security </w:t>
      </w:r>
      <w:r w:rsidR="00B30248" w:rsidRPr="000830AC">
        <w:rPr>
          <w:b/>
          <w:bCs/>
          <w:lang w:val="en-US"/>
        </w:rPr>
        <w:t>Governance Structures</w:t>
      </w:r>
    </w:p>
    <w:p w14:paraId="62502ECF" w14:textId="1CCE7A3B" w:rsidR="007361D8" w:rsidRPr="000830AC" w:rsidRDefault="006E44EE" w:rsidP="00B30248">
      <w:pPr>
        <w:rPr>
          <w:lang w:val="en-US"/>
        </w:rPr>
      </w:pPr>
      <w:r w:rsidRPr="000830AC">
        <w:rPr>
          <w:lang w:val="en-US"/>
        </w:rPr>
        <w:t xml:space="preserve">Just like any other </w:t>
      </w:r>
      <w:r w:rsidR="004D4031" w:rsidRPr="000830AC">
        <w:rPr>
          <w:lang w:val="en-US"/>
        </w:rPr>
        <w:t>corporate or organizational level control</w:t>
      </w:r>
      <w:r w:rsidR="00182EAD" w:rsidRPr="000830AC">
        <w:rPr>
          <w:lang w:val="en-US"/>
        </w:rPr>
        <w:t xml:space="preserve"> activity, </w:t>
      </w:r>
      <w:r w:rsidR="004D4031" w:rsidRPr="000830AC">
        <w:rPr>
          <w:lang w:val="en-US"/>
        </w:rPr>
        <w:t xml:space="preserve">the </w:t>
      </w:r>
      <w:r w:rsidR="00182EAD" w:rsidRPr="000830AC">
        <w:rPr>
          <w:lang w:val="en-US"/>
        </w:rPr>
        <w:t xml:space="preserve">ISMS starts with governance. </w:t>
      </w:r>
      <w:r w:rsidR="00F067D6" w:rsidRPr="000830AC">
        <w:rPr>
          <w:lang w:val="en-US"/>
        </w:rPr>
        <w:t>The purpose of information security governance is to ensure that all agencies and actors</w:t>
      </w:r>
      <w:r w:rsidR="00483109" w:rsidRPr="000830AC">
        <w:rPr>
          <w:lang w:val="en-US"/>
        </w:rPr>
        <w:t xml:space="preserve"> </w:t>
      </w:r>
      <w:r w:rsidR="007361D8" w:rsidRPr="000830AC">
        <w:rPr>
          <w:lang w:val="en-US"/>
        </w:rPr>
        <w:t>proactively</w:t>
      </w:r>
      <w:r w:rsidR="00483109" w:rsidRPr="000830AC">
        <w:rPr>
          <w:lang w:val="en-US"/>
        </w:rPr>
        <w:t xml:space="preserve"> implement appropriate information security controls to achieve the organizational objectives</w:t>
      </w:r>
      <w:r w:rsidR="00672596" w:rsidRPr="000830AC">
        <w:rPr>
          <w:lang w:val="en-US"/>
        </w:rPr>
        <w:t xml:space="preserve">. The governance part also identifies key information security roles and responsibilities as well as the organizational structure needed to </w:t>
      </w:r>
      <w:r w:rsidR="007361D8" w:rsidRPr="000830AC">
        <w:rPr>
          <w:lang w:val="en-US"/>
        </w:rPr>
        <w:t>implement and continually manage the ISMS</w:t>
      </w:r>
      <w:r w:rsidR="00F122CF" w:rsidRPr="000830AC">
        <w:rPr>
          <w:lang w:val="en-US"/>
        </w:rPr>
        <w:t>.</w:t>
      </w:r>
    </w:p>
    <w:p w14:paraId="3BA65E61" w14:textId="2FF551C7" w:rsidR="00F122CF" w:rsidRPr="000830AC" w:rsidRDefault="001C64B9" w:rsidP="00B30248">
      <w:pPr>
        <w:rPr>
          <w:lang w:val="en-US"/>
        </w:rPr>
      </w:pPr>
      <w:r w:rsidRPr="000830AC">
        <w:rPr>
          <w:lang w:val="en-US"/>
        </w:rPr>
        <w:lastRenderedPageBreak/>
        <w:t xml:space="preserve">Bowen </w:t>
      </w:r>
      <w:r w:rsidR="00BF39E6">
        <w:rPr>
          <w:lang w:val="en-US"/>
        </w:rPr>
        <w:t>et al.</w:t>
      </w:r>
      <w:r w:rsidRPr="000830AC">
        <w:rPr>
          <w:lang w:val="en-US"/>
        </w:rPr>
        <w:t xml:space="preserve"> </w:t>
      </w:r>
      <w:r w:rsidR="00105A5A" w:rsidRPr="000830AC">
        <w:rPr>
          <w:lang w:val="en-US"/>
        </w:rPr>
        <w:t>(2006</w:t>
      </w:r>
      <w:r w:rsidR="00CE151E">
        <w:rPr>
          <w:lang w:val="en-US"/>
        </w:rPr>
        <w:t>, p. 2</w:t>
      </w:r>
      <w:r w:rsidRPr="000830AC">
        <w:rPr>
          <w:lang w:val="en-US"/>
        </w:rPr>
        <w:t>) define information security governance as</w:t>
      </w:r>
      <w:r w:rsidR="00D65A79" w:rsidRPr="000830AC">
        <w:rPr>
          <w:lang w:val="en-US"/>
        </w:rPr>
        <w:t xml:space="preserve">: </w:t>
      </w:r>
    </w:p>
    <w:p w14:paraId="01D2102D" w14:textId="7DEEF2FB" w:rsidR="00C67631" w:rsidRPr="000830AC" w:rsidRDefault="004D5900" w:rsidP="004D5900">
      <w:pPr>
        <w:ind w:left="709"/>
        <w:rPr>
          <w:i/>
          <w:iCs/>
          <w:lang w:val="en-US"/>
        </w:rPr>
      </w:pPr>
      <w:r w:rsidRPr="000830AC">
        <w:rPr>
          <w:i/>
          <w:iCs/>
          <w:lang w:val="en-US"/>
        </w:rPr>
        <w:t>“…t</w:t>
      </w:r>
      <w:r w:rsidR="00D65A79" w:rsidRPr="000830AC">
        <w:rPr>
          <w:i/>
          <w:iCs/>
          <w:lang w:val="en-US"/>
        </w:rPr>
        <w:t>he process of establishing and maintaining a framework and supporting management structure and processes to provide assurance that information se</w:t>
      </w:r>
      <w:r w:rsidRPr="000830AC">
        <w:rPr>
          <w:i/>
          <w:iCs/>
          <w:lang w:val="en-US"/>
        </w:rPr>
        <w:t>curity strategies are aligned with and support business objectives, are consistent with applicable laws and regulations through adherence to policies and internal controls, and provide assignment of responsibility, all in an effort to manage risk.”</w:t>
      </w:r>
      <w:r w:rsidR="00126AA3" w:rsidRPr="000830AC">
        <w:rPr>
          <w:i/>
          <w:iCs/>
          <w:lang w:val="en-US"/>
        </w:rPr>
        <w:t xml:space="preserve"> </w:t>
      </w:r>
    </w:p>
    <w:p w14:paraId="57155903" w14:textId="52EC7148" w:rsidR="00B30248" w:rsidRDefault="00B30248" w:rsidP="00B30248">
      <w:pPr>
        <w:rPr>
          <w:lang w:val="en-US"/>
        </w:rPr>
      </w:pPr>
      <w:r w:rsidRPr="000830AC">
        <w:rPr>
          <w:lang w:val="en-US"/>
        </w:rPr>
        <w:t xml:space="preserve">Typically, the regulator of the industry or sector where the organization operates serves as a line of defense in terms of its governance. </w:t>
      </w:r>
      <w:r w:rsidR="00140407" w:rsidRPr="000830AC">
        <w:rPr>
          <w:lang w:val="en-US"/>
        </w:rPr>
        <w:t xml:space="preserve">Enterprises, </w:t>
      </w:r>
      <w:r w:rsidR="0078045E" w:rsidRPr="000830AC">
        <w:rPr>
          <w:lang w:val="en-US"/>
        </w:rPr>
        <w:t>businesses</w:t>
      </w:r>
      <w:r w:rsidR="00543C37" w:rsidRPr="000830AC">
        <w:rPr>
          <w:lang w:val="en-US"/>
        </w:rPr>
        <w:t>,</w:t>
      </w:r>
      <w:r w:rsidR="00140407" w:rsidRPr="000830AC">
        <w:rPr>
          <w:lang w:val="en-US"/>
        </w:rPr>
        <w:t xml:space="preserve"> or</w:t>
      </w:r>
      <w:r w:rsidRPr="000830AC">
        <w:rPr>
          <w:lang w:val="en-US"/>
        </w:rPr>
        <w:t xml:space="preserve"> organizations, for example, will have legal and regulatory requirements all defined by </w:t>
      </w:r>
      <w:r w:rsidR="00140407" w:rsidRPr="000830AC">
        <w:rPr>
          <w:lang w:val="en-US"/>
        </w:rPr>
        <w:t>such</w:t>
      </w:r>
      <w:r w:rsidRPr="000830AC">
        <w:rPr>
          <w:lang w:val="en-US"/>
        </w:rPr>
        <w:t xml:space="preserve"> regulator</w:t>
      </w:r>
      <w:r w:rsidR="00140407" w:rsidRPr="000830AC">
        <w:rPr>
          <w:lang w:val="en-US"/>
        </w:rPr>
        <w:t>s</w:t>
      </w:r>
      <w:r w:rsidRPr="000830AC">
        <w:rPr>
          <w:lang w:val="en-US"/>
        </w:rPr>
        <w:t xml:space="preserve">. The next in the governance </w:t>
      </w:r>
      <w:r w:rsidR="00140407" w:rsidRPr="000830AC">
        <w:rPr>
          <w:lang w:val="en-US"/>
        </w:rPr>
        <w:t>sequence</w:t>
      </w:r>
      <w:r w:rsidRPr="000830AC">
        <w:rPr>
          <w:lang w:val="en-US"/>
        </w:rPr>
        <w:t xml:space="preserve"> is external audit. </w:t>
      </w:r>
      <w:r w:rsidR="008E3BF7">
        <w:rPr>
          <w:lang w:val="en-US"/>
        </w:rPr>
        <w:t>Internally,</w:t>
      </w:r>
      <w:r w:rsidRPr="000830AC">
        <w:rPr>
          <w:lang w:val="en-US"/>
        </w:rPr>
        <w:t xml:space="preserve"> is the governing board or board of directors and an audit committee. The internal audit department of the organization reports directly as a third line of defense. In the second line of defense is financial control, security, risk management, compliance, </w:t>
      </w:r>
      <w:r w:rsidR="00DA6131">
        <w:rPr>
          <w:lang w:val="en-US"/>
        </w:rPr>
        <w:t xml:space="preserve">and </w:t>
      </w:r>
      <w:r w:rsidRPr="000830AC">
        <w:rPr>
          <w:lang w:val="en-US"/>
        </w:rPr>
        <w:t>quality</w:t>
      </w:r>
      <w:r w:rsidR="00DA6131">
        <w:rPr>
          <w:lang w:val="en-US"/>
        </w:rPr>
        <w:t xml:space="preserve"> control</w:t>
      </w:r>
      <w:r w:rsidRPr="000830AC">
        <w:rPr>
          <w:lang w:val="en-US"/>
        </w:rPr>
        <w:t>. These departments in the second line of defense serve as an oversight on the activities of the first line of defense, which are management control</w:t>
      </w:r>
      <w:r w:rsidR="00140407" w:rsidRPr="000830AC">
        <w:rPr>
          <w:lang w:val="en-US"/>
        </w:rPr>
        <w:t>s</w:t>
      </w:r>
      <w:r w:rsidRPr="000830AC">
        <w:rPr>
          <w:lang w:val="en-US"/>
        </w:rPr>
        <w:t xml:space="preserve"> and internal control measures</w:t>
      </w:r>
      <w:r w:rsidR="004D4031" w:rsidRPr="000830AC">
        <w:rPr>
          <w:lang w:val="en-US"/>
        </w:rPr>
        <w:t>.</w:t>
      </w:r>
    </w:p>
    <w:p w14:paraId="068D4398" w14:textId="6D81C28F" w:rsidR="007173F9" w:rsidRDefault="00EC63AE" w:rsidP="00ED36E5">
      <w:pPr>
        <w:rPr>
          <w:lang w:val="en-US"/>
        </w:rPr>
      </w:pPr>
      <w:r>
        <w:rPr>
          <w:lang w:val="en-US"/>
        </w:rPr>
        <w:t xml:space="preserve">An organizational structure for information security could be described in the following </w:t>
      </w:r>
      <w:r w:rsidR="00F07D63">
        <w:rPr>
          <w:lang w:val="en-US"/>
        </w:rPr>
        <w:t>hierarchical</w:t>
      </w:r>
      <w:r w:rsidR="002B142C">
        <w:rPr>
          <w:lang w:val="en-US"/>
        </w:rPr>
        <w:t xml:space="preserve"> form</w:t>
      </w:r>
      <w:r w:rsidR="00231774">
        <w:rPr>
          <w:lang w:val="en-US"/>
        </w:rPr>
        <w:t xml:space="preserve">at, starting from the top-level management down to specific teams responsible for carrying out tasks. Some </w:t>
      </w:r>
      <w:r w:rsidR="007173F9">
        <w:rPr>
          <w:lang w:val="en-US"/>
        </w:rPr>
        <w:t xml:space="preserve">important positions are described briefly below. </w:t>
      </w:r>
      <w:r w:rsidR="00002060" w:rsidRPr="007173F9">
        <w:rPr>
          <w:lang w:val="en-US"/>
        </w:rPr>
        <w:t>The roles are recommended as part of the security positions to oversee and manage information security in the organization. It is important to note that</w:t>
      </w:r>
      <w:r w:rsidR="00EA7A88" w:rsidRPr="007173F9">
        <w:rPr>
          <w:lang w:val="en-US"/>
        </w:rPr>
        <w:t xml:space="preserve">, </w:t>
      </w:r>
      <w:r w:rsidR="00144F2C" w:rsidRPr="007173F9">
        <w:rPr>
          <w:lang w:val="en-US"/>
        </w:rPr>
        <w:t>again,</w:t>
      </w:r>
      <w:r w:rsidR="00EA7A88" w:rsidRPr="007173F9">
        <w:rPr>
          <w:lang w:val="en-US"/>
        </w:rPr>
        <w:t xml:space="preserve"> these roles may be implemented in </w:t>
      </w:r>
      <w:r w:rsidR="00903730" w:rsidRPr="007173F9">
        <w:rPr>
          <w:lang w:val="en-US"/>
        </w:rPr>
        <w:t>their</w:t>
      </w:r>
      <w:r w:rsidR="00EA7A88" w:rsidRPr="007173F9">
        <w:rPr>
          <w:lang w:val="en-US"/>
        </w:rPr>
        <w:t xml:space="preserve"> entirety or </w:t>
      </w:r>
      <w:r w:rsidR="00ED36E5" w:rsidRPr="007173F9">
        <w:rPr>
          <w:lang w:val="en-US"/>
        </w:rPr>
        <w:t>not</w:t>
      </w:r>
      <w:r w:rsidR="00EA7A88" w:rsidRPr="007173F9">
        <w:rPr>
          <w:lang w:val="en-US"/>
        </w:rPr>
        <w:t>, based on the size of the organization, objectives and other factors as may be deemed necessary.</w:t>
      </w:r>
      <w:r w:rsidR="00D93090" w:rsidRPr="007173F9">
        <w:rPr>
          <w:lang w:val="en-US"/>
        </w:rPr>
        <w:t xml:space="preserve"> </w:t>
      </w:r>
    </w:p>
    <w:p w14:paraId="305E54BB" w14:textId="4082F55C" w:rsidR="00416DC5" w:rsidRDefault="00CE151E">
      <w:pPr>
        <w:pStyle w:val="Listenabsatz"/>
        <w:numPr>
          <w:ilvl w:val="0"/>
          <w:numId w:val="81"/>
        </w:numPr>
        <w:rPr>
          <w:lang w:val="en-US"/>
        </w:rPr>
      </w:pPr>
      <w:r w:rsidRPr="00FB2400">
        <w:rPr>
          <w:b/>
          <w:bCs/>
          <w:lang w:val="en-US"/>
        </w:rPr>
        <w:t>board of directors/executive management</w:t>
      </w:r>
      <w:r>
        <w:rPr>
          <w:lang w:val="en-US"/>
        </w:rPr>
        <w:t>: This</w:t>
      </w:r>
      <w:r w:rsidR="00416DC5" w:rsidRPr="007B3002">
        <w:rPr>
          <w:lang w:val="en-US"/>
        </w:rPr>
        <w:t xml:space="preserve"> is top-level management responsible for setting organizational</w:t>
      </w:r>
      <w:r w:rsidR="007114C9" w:rsidRPr="007B3002">
        <w:rPr>
          <w:lang w:val="en-US"/>
        </w:rPr>
        <w:t xml:space="preserve"> information security strategy and policy </w:t>
      </w:r>
      <w:r w:rsidR="007B3002" w:rsidRPr="007B3002">
        <w:rPr>
          <w:lang w:val="en-US"/>
        </w:rPr>
        <w:t>objectives</w:t>
      </w:r>
      <w:r w:rsidR="007114C9" w:rsidRPr="007B3002">
        <w:rPr>
          <w:lang w:val="en-US"/>
        </w:rPr>
        <w:t xml:space="preserve">. The board of directors has the ultimate decision-making authority on information security matters and </w:t>
      </w:r>
      <w:r w:rsidR="000008A5" w:rsidRPr="007B3002">
        <w:rPr>
          <w:lang w:val="en-US"/>
        </w:rPr>
        <w:t>ensures</w:t>
      </w:r>
      <w:r w:rsidR="007114C9" w:rsidRPr="007B3002">
        <w:rPr>
          <w:lang w:val="en-US"/>
        </w:rPr>
        <w:t xml:space="preserve"> that the organization complies with relevant laws, </w:t>
      </w:r>
      <w:r w:rsidR="007670BB" w:rsidRPr="007B3002">
        <w:rPr>
          <w:lang w:val="en-US"/>
        </w:rPr>
        <w:t>regulations,</w:t>
      </w:r>
      <w:r w:rsidR="007114C9" w:rsidRPr="007B3002">
        <w:rPr>
          <w:lang w:val="en-US"/>
        </w:rPr>
        <w:t xml:space="preserve"> and standards.</w:t>
      </w:r>
    </w:p>
    <w:p w14:paraId="2B5C8ECC" w14:textId="3C6E15E2" w:rsidR="000008A5" w:rsidRDefault="000008A5">
      <w:pPr>
        <w:pStyle w:val="Listenabsatz"/>
        <w:numPr>
          <w:ilvl w:val="0"/>
          <w:numId w:val="81"/>
        </w:numPr>
        <w:rPr>
          <w:lang w:val="en-US"/>
        </w:rPr>
      </w:pPr>
      <w:r w:rsidRPr="00FB2400">
        <w:rPr>
          <w:b/>
          <w:bCs/>
          <w:lang w:val="en-US"/>
        </w:rPr>
        <w:t>Chief Information Officer (CIO)/Chief Information Security Officer (CISO)</w:t>
      </w:r>
      <w:r w:rsidR="00DF1C23">
        <w:rPr>
          <w:lang w:val="en-US"/>
        </w:rPr>
        <w:t xml:space="preserve">: </w:t>
      </w:r>
      <w:r w:rsidR="0063440C">
        <w:rPr>
          <w:lang w:val="en-US"/>
        </w:rPr>
        <w:t xml:space="preserve">The CIO or CISO </w:t>
      </w:r>
      <w:r w:rsidR="00F07D63">
        <w:rPr>
          <w:lang w:val="en-US"/>
        </w:rPr>
        <w:t>plays</w:t>
      </w:r>
      <w:r w:rsidR="0063440C">
        <w:rPr>
          <w:lang w:val="en-US"/>
        </w:rPr>
        <w:t xml:space="preserve"> a critical role in defining and managing information security policies, </w:t>
      </w:r>
      <w:r w:rsidR="002E3BE1">
        <w:rPr>
          <w:lang w:val="en-US"/>
        </w:rPr>
        <w:t>procedures,</w:t>
      </w:r>
      <w:r w:rsidR="0063440C">
        <w:rPr>
          <w:lang w:val="en-US"/>
        </w:rPr>
        <w:t xml:space="preserve"> and standards in line with the </w:t>
      </w:r>
      <w:r w:rsidR="002E3BE1">
        <w:rPr>
          <w:lang w:val="en-US"/>
        </w:rPr>
        <w:t xml:space="preserve">executive management’s directives. The CIO </w:t>
      </w:r>
      <w:r w:rsidR="002E3BE1">
        <w:rPr>
          <w:lang w:val="en-US"/>
        </w:rPr>
        <w:lastRenderedPageBreak/>
        <w:t>or CISO is respons</w:t>
      </w:r>
      <w:r w:rsidR="007670BB">
        <w:rPr>
          <w:lang w:val="en-US"/>
        </w:rPr>
        <w:t>ible</w:t>
      </w:r>
      <w:r w:rsidR="002E3BE1">
        <w:rPr>
          <w:lang w:val="en-US"/>
        </w:rPr>
        <w:t xml:space="preserve"> for setting the security vision and strategy, managing </w:t>
      </w:r>
      <w:r w:rsidR="007670BB">
        <w:rPr>
          <w:lang w:val="en-US"/>
        </w:rPr>
        <w:t>risks,</w:t>
      </w:r>
      <w:r w:rsidR="002E3BE1">
        <w:rPr>
          <w:lang w:val="en-US"/>
        </w:rPr>
        <w:t xml:space="preserve"> and ensuring that security policies are effectively implemented and maintained.</w:t>
      </w:r>
    </w:p>
    <w:p w14:paraId="6D202EEA" w14:textId="039AB590" w:rsidR="002E3BE1" w:rsidRDefault="00CE151E">
      <w:pPr>
        <w:pStyle w:val="Listenabsatz"/>
        <w:numPr>
          <w:ilvl w:val="0"/>
          <w:numId w:val="81"/>
        </w:numPr>
        <w:rPr>
          <w:lang w:val="en-US"/>
        </w:rPr>
      </w:pPr>
      <w:r>
        <w:rPr>
          <w:b/>
          <w:bCs/>
          <w:lang w:val="en-US"/>
        </w:rPr>
        <w:t>security steering committee</w:t>
      </w:r>
      <w:r w:rsidRPr="00FB2400">
        <w:rPr>
          <w:lang w:val="en-US"/>
        </w:rPr>
        <w:t>:</w:t>
      </w:r>
      <w:r>
        <w:rPr>
          <w:lang w:val="en-US"/>
        </w:rPr>
        <w:t xml:space="preserve"> </w:t>
      </w:r>
      <w:r w:rsidR="0082046C">
        <w:rPr>
          <w:lang w:val="en-US"/>
        </w:rPr>
        <w:t xml:space="preserve">In some organizations, a cross-functional team, involving representatives from various departments, </w:t>
      </w:r>
      <w:r w:rsidR="007670BB">
        <w:rPr>
          <w:lang w:val="en-US"/>
        </w:rPr>
        <w:t>such</w:t>
      </w:r>
      <w:r w:rsidR="0082046C">
        <w:rPr>
          <w:lang w:val="en-US"/>
        </w:rPr>
        <w:t xml:space="preserve"> as IT, Legal, HR and Operations provide guidance, support, and </w:t>
      </w:r>
      <w:r w:rsidR="007670BB">
        <w:rPr>
          <w:lang w:val="en-US"/>
        </w:rPr>
        <w:t>oversight</w:t>
      </w:r>
      <w:r w:rsidR="0082046C">
        <w:rPr>
          <w:lang w:val="en-US"/>
        </w:rPr>
        <w:t xml:space="preserve"> for the organization’s information </w:t>
      </w:r>
      <w:r w:rsidR="007670BB">
        <w:rPr>
          <w:lang w:val="en-US"/>
        </w:rPr>
        <w:t>security program. The Steering Committee’s role is to ensure that information security initiatives are aligned with the organization’s overall strategy and objectives.</w:t>
      </w:r>
    </w:p>
    <w:p w14:paraId="4D033235" w14:textId="5A1592D8" w:rsidR="007670BB" w:rsidRDefault="007670BB">
      <w:pPr>
        <w:pStyle w:val="Listenabsatz"/>
        <w:numPr>
          <w:ilvl w:val="0"/>
          <w:numId w:val="81"/>
        </w:numPr>
        <w:rPr>
          <w:lang w:val="en-US"/>
        </w:rPr>
      </w:pPr>
      <w:r>
        <w:rPr>
          <w:b/>
          <w:bCs/>
          <w:lang w:val="en-US"/>
        </w:rPr>
        <w:t>Information Security Manager</w:t>
      </w:r>
      <w:r w:rsidR="00CE151E">
        <w:rPr>
          <w:b/>
          <w:bCs/>
          <w:lang w:val="en-US"/>
        </w:rPr>
        <w:t xml:space="preserve"> (ISM)</w:t>
      </w:r>
      <w:r w:rsidRPr="00FB2400">
        <w:rPr>
          <w:lang w:val="en-US"/>
        </w:rPr>
        <w:t>:</w:t>
      </w:r>
      <w:r>
        <w:rPr>
          <w:lang w:val="en-US"/>
        </w:rPr>
        <w:t xml:space="preserve"> </w:t>
      </w:r>
      <w:r w:rsidR="00C213C5">
        <w:rPr>
          <w:lang w:val="en-US"/>
        </w:rPr>
        <w:t xml:space="preserve">While could be referred to differently in various organizations, an ISM </w:t>
      </w:r>
      <w:r w:rsidR="00BC3B9C">
        <w:rPr>
          <w:lang w:val="en-US"/>
        </w:rPr>
        <w:t>oversees</w:t>
      </w:r>
      <w:r w:rsidR="00C213C5">
        <w:rPr>
          <w:lang w:val="en-US"/>
        </w:rPr>
        <w:t xml:space="preserve"> </w:t>
      </w:r>
      <w:r w:rsidR="00BC3B9C">
        <w:rPr>
          <w:lang w:val="en-US"/>
        </w:rPr>
        <w:t>day-to-</w:t>
      </w:r>
      <w:r w:rsidR="00C213C5">
        <w:rPr>
          <w:lang w:val="en-US"/>
        </w:rPr>
        <w:t>day operations and management of information security program</w:t>
      </w:r>
      <w:r w:rsidR="00BC3B9C">
        <w:rPr>
          <w:lang w:val="en-US"/>
        </w:rPr>
        <w:t>s. The ISM is responsible for implementing and enforcing security policies, managing risks, and ensuring that security controls and processes are working well.</w:t>
      </w:r>
    </w:p>
    <w:p w14:paraId="64C53C7F" w14:textId="7B3E0F68" w:rsidR="00DF1C23" w:rsidRDefault="00CE151E">
      <w:pPr>
        <w:pStyle w:val="Listenabsatz"/>
        <w:numPr>
          <w:ilvl w:val="0"/>
          <w:numId w:val="81"/>
        </w:numPr>
        <w:rPr>
          <w:lang w:val="en-US"/>
        </w:rPr>
      </w:pPr>
      <w:r>
        <w:rPr>
          <w:b/>
          <w:bCs/>
          <w:lang w:val="en-US"/>
        </w:rPr>
        <w:t>information security teams</w:t>
      </w:r>
      <w:r w:rsidR="00DF1C23">
        <w:rPr>
          <w:b/>
          <w:bCs/>
          <w:lang w:val="en-US"/>
        </w:rPr>
        <w:t xml:space="preserve">: </w:t>
      </w:r>
      <w:r w:rsidR="00C50409" w:rsidRPr="00FB2400">
        <w:rPr>
          <w:lang w:val="en-US"/>
        </w:rPr>
        <w:t>Multiple teams or units may be responsible for specific information security tasks based on the size and complexity of an organization. Some of the most common security teams include:</w:t>
      </w:r>
      <w:r w:rsidR="00DF1C23" w:rsidRPr="00C50409">
        <w:rPr>
          <w:lang w:val="en-US"/>
        </w:rPr>
        <w:t xml:space="preserve"> </w:t>
      </w:r>
    </w:p>
    <w:p w14:paraId="2AD5AA40" w14:textId="307E5E0B" w:rsidR="00C50409" w:rsidRDefault="00CE151E">
      <w:pPr>
        <w:pStyle w:val="Listenabsatz"/>
        <w:numPr>
          <w:ilvl w:val="1"/>
          <w:numId w:val="81"/>
        </w:numPr>
        <w:rPr>
          <w:lang w:val="en-US"/>
        </w:rPr>
      </w:pPr>
      <w:r>
        <w:rPr>
          <w:b/>
          <w:bCs/>
          <w:lang w:val="en-US"/>
        </w:rPr>
        <w:t>risk assessment and compliance team</w:t>
      </w:r>
      <w:r w:rsidR="001920F6">
        <w:rPr>
          <w:b/>
          <w:bCs/>
          <w:lang w:val="en-US"/>
        </w:rPr>
        <w:t>:</w:t>
      </w:r>
      <w:r>
        <w:rPr>
          <w:b/>
          <w:bCs/>
          <w:lang w:val="en-US"/>
        </w:rPr>
        <w:t xml:space="preserve"> </w:t>
      </w:r>
      <w:r>
        <w:rPr>
          <w:lang w:val="en-US"/>
        </w:rPr>
        <w:t>This team is</w:t>
      </w:r>
      <w:r w:rsidR="001920F6">
        <w:rPr>
          <w:lang w:val="en-US"/>
        </w:rPr>
        <w:t xml:space="preserve"> responsible for identifying, assessing and managing information security risks</w:t>
      </w:r>
      <w:r w:rsidR="00415C93">
        <w:rPr>
          <w:lang w:val="en-US"/>
        </w:rPr>
        <w:t xml:space="preserve"> and ensuring compliance with relevant laws, regulations and standards.</w:t>
      </w:r>
    </w:p>
    <w:p w14:paraId="4BD25BDC" w14:textId="630381AA" w:rsidR="00415C93" w:rsidRDefault="00CE151E">
      <w:pPr>
        <w:pStyle w:val="Listenabsatz"/>
        <w:numPr>
          <w:ilvl w:val="1"/>
          <w:numId w:val="81"/>
        </w:numPr>
        <w:rPr>
          <w:lang w:val="en-US"/>
        </w:rPr>
      </w:pPr>
      <w:r>
        <w:rPr>
          <w:b/>
          <w:bCs/>
          <w:lang w:val="en-US"/>
        </w:rPr>
        <w:t xml:space="preserve">security operations center </w:t>
      </w:r>
      <w:r w:rsidR="00415C93">
        <w:rPr>
          <w:b/>
          <w:bCs/>
          <w:lang w:val="en-US"/>
        </w:rPr>
        <w:t xml:space="preserve">(SOC) </w:t>
      </w:r>
      <w:r>
        <w:rPr>
          <w:b/>
          <w:bCs/>
          <w:lang w:val="en-US"/>
        </w:rPr>
        <w:t>t</w:t>
      </w:r>
      <w:r w:rsidR="00415C93">
        <w:rPr>
          <w:b/>
          <w:bCs/>
          <w:lang w:val="en-US"/>
        </w:rPr>
        <w:t>eam:</w:t>
      </w:r>
      <w:r w:rsidR="00415C93">
        <w:rPr>
          <w:lang w:val="en-US"/>
        </w:rPr>
        <w:t xml:space="preserve"> </w:t>
      </w:r>
      <w:r>
        <w:rPr>
          <w:lang w:val="en-US"/>
        </w:rPr>
        <w:t xml:space="preserve">This team is </w:t>
      </w:r>
      <w:r w:rsidR="0053423A">
        <w:rPr>
          <w:lang w:val="en-US"/>
        </w:rPr>
        <w:t xml:space="preserve">responsible for monitoring, detecting and responding to security incidents and </w:t>
      </w:r>
      <w:r w:rsidR="00B1305D">
        <w:rPr>
          <w:lang w:val="en-US"/>
        </w:rPr>
        <w:t>threats</w:t>
      </w:r>
      <w:r w:rsidR="0053423A">
        <w:rPr>
          <w:lang w:val="en-US"/>
        </w:rPr>
        <w:t>, while managing the organization’s security infrastructure such as firewalls, intrusion detection and prevention systems</w:t>
      </w:r>
      <w:r w:rsidR="00B1305D">
        <w:rPr>
          <w:lang w:val="en-US"/>
        </w:rPr>
        <w:t>.</w:t>
      </w:r>
    </w:p>
    <w:p w14:paraId="0E319D2A" w14:textId="3EC907F0" w:rsidR="00B1305D" w:rsidRDefault="00CE151E">
      <w:pPr>
        <w:pStyle w:val="Listenabsatz"/>
        <w:numPr>
          <w:ilvl w:val="1"/>
          <w:numId w:val="81"/>
        </w:numPr>
        <w:rPr>
          <w:lang w:val="en-US"/>
        </w:rPr>
      </w:pPr>
      <w:r>
        <w:rPr>
          <w:b/>
          <w:bCs/>
          <w:lang w:val="en-US"/>
        </w:rPr>
        <w:t xml:space="preserve">incident response team: </w:t>
      </w:r>
      <w:r>
        <w:rPr>
          <w:lang w:val="en-US"/>
        </w:rPr>
        <w:t>T</w:t>
      </w:r>
      <w:r w:rsidR="00B1305D" w:rsidRPr="00FB2400">
        <w:rPr>
          <w:lang w:val="en-US"/>
        </w:rPr>
        <w:t>his team is responsible for</w:t>
      </w:r>
      <w:r w:rsidR="00B1305D">
        <w:rPr>
          <w:lang w:val="en-US"/>
        </w:rPr>
        <w:t xml:space="preserve"> managing and responding to security incidents, </w:t>
      </w:r>
      <w:r w:rsidR="00DD04FB">
        <w:rPr>
          <w:lang w:val="en-US"/>
        </w:rPr>
        <w:t>investigation and implementing remediation measures.</w:t>
      </w:r>
    </w:p>
    <w:p w14:paraId="216896E1" w14:textId="3823CC0F" w:rsidR="00DD04FB" w:rsidRDefault="00CE151E">
      <w:pPr>
        <w:pStyle w:val="Listenabsatz"/>
        <w:numPr>
          <w:ilvl w:val="1"/>
          <w:numId w:val="81"/>
        </w:numPr>
        <w:rPr>
          <w:lang w:val="en-US"/>
        </w:rPr>
      </w:pPr>
      <w:r>
        <w:rPr>
          <w:b/>
          <w:bCs/>
          <w:lang w:val="en-US"/>
        </w:rPr>
        <w:t>security awareness and training team:</w:t>
      </w:r>
      <w:r>
        <w:rPr>
          <w:lang w:val="en-US"/>
        </w:rPr>
        <w:t xml:space="preserve"> This team is </w:t>
      </w:r>
      <w:r w:rsidR="00D53031">
        <w:rPr>
          <w:lang w:val="en-US"/>
        </w:rPr>
        <w:t>responsible for designing and delivering security training and awareness programs to educate employees on security best practices and policies.</w:t>
      </w:r>
    </w:p>
    <w:p w14:paraId="15DA5F8B" w14:textId="353CE234" w:rsidR="00BE32C6" w:rsidRDefault="00CE151E">
      <w:pPr>
        <w:pStyle w:val="Listenabsatz"/>
        <w:numPr>
          <w:ilvl w:val="1"/>
          <w:numId w:val="81"/>
        </w:numPr>
        <w:rPr>
          <w:lang w:val="en-US"/>
        </w:rPr>
      </w:pPr>
      <w:r>
        <w:rPr>
          <w:b/>
          <w:bCs/>
          <w:lang w:val="en-US"/>
        </w:rPr>
        <w:t>information security auditors:</w:t>
      </w:r>
      <w:r>
        <w:rPr>
          <w:lang w:val="en-US"/>
        </w:rPr>
        <w:t xml:space="preserve"> This team is </w:t>
      </w:r>
      <w:r w:rsidR="009A2127">
        <w:rPr>
          <w:lang w:val="en-US"/>
        </w:rPr>
        <w:t xml:space="preserve">responsible for conducting regular security audits, assessing and testing security controls to ensure they are effective </w:t>
      </w:r>
      <w:r w:rsidR="002770C4">
        <w:rPr>
          <w:lang w:val="en-US"/>
        </w:rPr>
        <w:t>and</w:t>
      </w:r>
      <w:r w:rsidR="009A2127">
        <w:rPr>
          <w:lang w:val="en-US"/>
        </w:rPr>
        <w:t xml:space="preserve"> compliant with relevant standards.</w:t>
      </w:r>
    </w:p>
    <w:p w14:paraId="26B31E82" w14:textId="27D0B39E" w:rsidR="00D13E59" w:rsidRPr="00FB2400" w:rsidRDefault="00D13E59" w:rsidP="00D13E59">
      <w:pPr>
        <w:rPr>
          <w:lang w:val="en-US"/>
        </w:rPr>
      </w:pPr>
      <w:r>
        <w:rPr>
          <w:lang w:val="en-US"/>
        </w:rPr>
        <w:lastRenderedPageBreak/>
        <w:t xml:space="preserve">To conclude this section, an effective organizational structure for information security should have clear lines of communication, </w:t>
      </w:r>
      <w:r w:rsidR="00F07D63">
        <w:rPr>
          <w:lang w:val="en-US"/>
        </w:rPr>
        <w:t>responsibility,</w:t>
      </w:r>
      <w:r>
        <w:rPr>
          <w:lang w:val="en-US"/>
        </w:rPr>
        <w:t xml:space="preserve"> and accountability from the top-level </w:t>
      </w:r>
      <w:r w:rsidR="00FA6EE1">
        <w:rPr>
          <w:lang w:val="en-US"/>
        </w:rPr>
        <w:t>management to individual employees</w:t>
      </w:r>
      <w:r w:rsidR="00F07D63">
        <w:rPr>
          <w:lang w:val="en-US"/>
        </w:rPr>
        <w:t xml:space="preserve">, </w:t>
      </w:r>
      <w:r w:rsidR="00FF0EC2">
        <w:rPr>
          <w:lang w:val="en-US"/>
        </w:rPr>
        <w:t>notwithstanding</w:t>
      </w:r>
      <w:r w:rsidR="00F07D63">
        <w:rPr>
          <w:lang w:val="en-US"/>
        </w:rPr>
        <w:t xml:space="preserve"> </w:t>
      </w:r>
      <w:r w:rsidR="00FF0EC2">
        <w:rPr>
          <w:lang w:val="en-US"/>
        </w:rPr>
        <w:t>the positions defined and assigned to tasks, which will depend on how the organization is set up or configured</w:t>
      </w:r>
      <w:r w:rsidR="00FA6EE1">
        <w:rPr>
          <w:lang w:val="en-US"/>
        </w:rPr>
        <w:t xml:space="preserve">. The structure ensures that </w:t>
      </w:r>
      <w:r w:rsidR="00F07D63">
        <w:rPr>
          <w:lang w:val="en-US"/>
        </w:rPr>
        <w:t>information</w:t>
      </w:r>
      <w:r w:rsidR="00FA6EE1">
        <w:rPr>
          <w:lang w:val="en-US"/>
        </w:rPr>
        <w:t xml:space="preserve"> security</w:t>
      </w:r>
      <w:r w:rsidR="00343ED3">
        <w:rPr>
          <w:lang w:val="en-US"/>
        </w:rPr>
        <w:t xml:space="preserve"> is integrated into the overall strategy and </w:t>
      </w:r>
      <w:r w:rsidR="00F07D63">
        <w:rPr>
          <w:lang w:val="en-US"/>
        </w:rPr>
        <w:t>culture.</w:t>
      </w:r>
    </w:p>
    <w:p w14:paraId="35AB6B4F" w14:textId="77777777" w:rsidR="00295F2B" w:rsidRPr="000830AC" w:rsidRDefault="00295F2B" w:rsidP="00295F2B">
      <w:pPr>
        <w:rPr>
          <w:lang w:val="en-US"/>
        </w:rPr>
      </w:pPr>
    </w:p>
    <w:p w14:paraId="0C40820E" w14:textId="77777777" w:rsidR="00295F2B" w:rsidRPr="000830AC" w:rsidRDefault="00295F2B" w:rsidP="00295F2B">
      <w:pPr>
        <w:pStyle w:val="berschrift3"/>
        <w:rPr>
          <w:lang w:val="en-US"/>
        </w:rPr>
      </w:pPr>
      <w:r w:rsidRPr="000830AC">
        <w:rPr>
          <w:lang w:val="en-US"/>
        </w:rPr>
        <w:t>Self-Check Questions</w:t>
      </w:r>
    </w:p>
    <w:p w14:paraId="52DEF0CA" w14:textId="77777777" w:rsidR="00295F2B" w:rsidRPr="000830AC" w:rsidRDefault="00295F2B">
      <w:pPr>
        <w:pStyle w:val="Listenabsatz"/>
        <w:numPr>
          <w:ilvl w:val="0"/>
          <w:numId w:val="48"/>
        </w:numPr>
        <w:spacing w:after="0"/>
        <w:rPr>
          <w:lang w:val="en-US"/>
        </w:rPr>
      </w:pPr>
      <w:r w:rsidRPr="000830AC">
        <w:rPr>
          <w:lang w:val="en-US"/>
        </w:rPr>
        <w:t>Please mark the incorrect statement(s).</w:t>
      </w:r>
    </w:p>
    <w:p w14:paraId="1E141410" w14:textId="2CBF91BB" w:rsidR="00D47CCD" w:rsidRPr="000830AC" w:rsidRDefault="00D47CCD">
      <w:pPr>
        <w:pStyle w:val="Listenabsatz"/>
        <w:numPr>
          <w:ilvl w:val="0"/>
          <w:numId w:val="28"/>
        </w:numPr>
        <w:rPr>
          <w:lang w:val="en-US"/>
        </w:rPr>
      </w:pPr>
      <w:r w:rsidRPr="000830AC">
        <w:rPr>
          <w:lang w:val="en-US"/>
        </w:rPr>
        <w:t>The purpose of information security governance is to ensure that all agencies and actors proactively implement appropriate information security controls to achieve the organizational objectives</w:t>
      </w:r>
      <w:r w:rsidR="00555669" w:rsidRPr="000830AC">
        <w:rPr>
          <w:lang w:val="en-US"/>
        </w:rPr>
        <w:t>.</w:t>
      </w:r>
    </w:p>
    <w:p w14:paraId="0C153EA2" w14:textId="73E9096F" w:rsidR="00D47CCD" w:rsidRPr="000830AC" w:rsidRDefault="00D47CCD">
      <w:pPr>
        <w:pStyle w:val="Listenabsatz"/>
        <w:numPr>
          <w:ilvl w:val="0"/>
          <w:numId w:val="28"/>
        </w:numPr>
        <w:rPr>
          <w:lang w:val="en-US"/>
        </w:rPr>
      </w:pPr>
      <w:r w:rsidRPr="000830AC">
        <w:rPr>
          <w:lang w:val="en-US"/>
        </w:rPr>
        <w:t>The governance part also identifies key information security roles and responsibilities as well as the organizational structure needed to implement and continually manage the ISMS.</w:t>
      </w:r>
    </w:p>
    <w:p w14:paraId="4E1BD671" w14:textId="6BAED21D" w:rsidR="00D47CCD" w:rsidRPr="000830AC" w:rsidRDefault="00D47CCD">
      <w:pPr>
        <w:pStyle w:val="Listenabsatz"/>
        <w:numPr>
          <w:ilvl w:val="0"/>
          <w:numId w:val="28"/>
        </w:numPr>
        <w:rPr>
          <w:lang w:val="en-US"/>
        </w:rPr>
      </w:pPr>
      <w:r w:rsidRPr="000830AC">
        <w:rPr>
          <w:lang w:val="en-US"/>
        </w:rPr>
        <w:t>Just like any other corporate or organizational level control activity, the ISMS starts with governance</w:t>
      </w:r>
      <w:r w:rsidR="00555669" w:rsidRPr="000830AC">
        <w:rPr>
          <w:lang w:val="en-US"/>
        </w:rPr>
        <w:t>.</w:t>
      </w:r>
    </w:p>
    <w:p w14:paraId="6B0817B6" w14:textId="0469D8CD" w:rsidR="00D47CCD" w:rsidRPr="004B72B0" w:rsidRDefault="00D47CCD">
      <w:pPr>
        <w:pStyle w:val="Listenabsatz"/>
        <w:numPr>
          <w:ilvl w:val="0"/>
          <w:numId w:val="28"/>
        </w:numPr>
        <w:rPr>
          <w:i/>
          <w:iCs/>
          <w:u w:val="single"/>
          <w:lang w:val="en-US"/>
        </w:rPr>
      </w:pPr>
      <w:r w:rsidRPr="004B72B0">
        <w:rPr>
          <w:i/>
          <w:iCs/>
          <w:u w:val="single"/>
          <w:lang w:val="en-US"/>
        </w:rPr>
        <w:t>The size of the organization is not relevant in determining roles and responsibilities for the information security apparatus and controls to work effectively</w:t>
      </w:r>
      <w:r w:rsidR="00555669" w:rsidRPr="004B72B0">
        <w:rPr>
          <w:i/>
          <w:iCs/>
          <w:u w:val="single"/>
          <w:lang w:val="en-US"/>
        </w:rPr>
        <w:t>.</w:t>
      </w:r>
    </w:p>
    <w:p w14:paraId="5E12EF8C" w14:textId="77777777" w:rsidR="00005AE9" w:rsidRPr="000830AC" w:rsidRDefault="00005AE9" w:rsidP="00E9629B">
      <w:pPr>
        <w:rPr>
          <w:lang w:val="en-US"/>
        </w:rPr>
      </w:pPr>
    </w:p>
    <w:p w14:paraId="2C99C143" w14:textId="56B52EA5" w:rsidR="00E9629B" w:rsidRPr="000830AC" w:rsidRDefault="00E9629B" w:rsidP="00D9204E">
      <w:pPr>
        <w:pStyle w:val="berschrift2"/>
        <w:rPr>
          <w:lang w:val="en-US"/>
        </w:rPr>
      </w:pPr>
      <w:r w:rsidRPr="000830AC">
        <w:rPr>
          <w:lang w:val="en-US"/>
        </w:rPr>
        <w:t>3.</w:t>
      </w:r>
      <w:r w:rsidR="007B542D" w:rsidRPr="000830AC">
        <w:rPr>
          <w:lang w:val="en-US"/>
        </w:rPr>
        <w:t>4</w:t>
      </w:r>
      <w:r w:rsidRPr="000830AC">
        <w:rPr>
          <w:lang w:val="en-US"/>
        </w:rPr>
        <w:t xml:space="preserve"> </w:t>
      </w:r>
      <w:r w:rsidR="007B542D" w:rsidRPr="000830AC">
        <w:rPr>
          <w:lang w:val="en-US"/>
        </w:rPr>
        <w:t>Document Management and Communication Plan</w:t>
      </w:r>
    </w:p>
    <w:p w14:paraId="44414CA6" w14:textId="707C43E6" w:rsidR="00FE2121" w:rsidRPr="000830AC" w:rsidRDefault="00826842" w:rsidP="00E9629B">
      <w:pPr>
        <w:rPr>
          <w:lang w:val="en-US"/>
        </w:rPr>
      </w:pPr>
      <w:r w:rsidRPr="000830AC">
        <w:rPr>
          <w:lang w:val="en-US"/>
        </w:rPr>
        <w:t xml:space="preserve">Documentation </w:t>
      </w:r>
      <w:r>
        <w:rPr>
          <w:lang w:val="en-US"/>
        </w:rPr>
        <w:t>and communication</w:t>
      </w:r>
      <w:r w:rsidRPr="000830AC">
        <w:rPr>
          <w:lang w:val="en-US"/>
        </w:rPr>
        <w:t xml:space="preserve"> </w:t>
      </w:r>
      <w:r>
        <w:rPr>
          <w:lang w:val="en-US"/>
        </w:rPr>
        <w:t>are</w:t>
      </w:r>
      <w:r w:rsidRPr="000830AC">
        <w:rPr>
          <w:lang w:val="en-US"/>
        </w:rPr>
        <w:t xml:space="preserve"> important requirement</w:t>
      </w:r>
      <w:r>
        <w:rPr>
          <w:lang w:val="en-US"/>
        </w:rPr>
        <w:t>s</w:t>
      </w:r>
      <w:r w:rsidRPr="000830AC">
        <w:rPr>
          <w:lang w:val="en-US"/>
        </w:rPr>
        <w:t xml:space="preserve"> in the ISMS implementation process.</w:t>
      </w:r>
    </w:p>
    <w:p w14:paraId="32826692" w14:textId="5F7DECC0" w:rsidR="00DF4379" w:rsidRPr="000830AC" w:rsidRDefault="00DF4379" w:rsidP="00D9204E">
      <w:pPr>
        <w:pStyle w:val="berschrift3"/>
        <w:rPr>
          <w:lang w:val="en-US"/>
        </w:rPr>
      </w:pPr>
      <w:r w:rsidRPr="000830AC">
        <w:rPr>
          <w:lang w:val="en-US"/>
        </w:rPr>
        <w:t>Documentation</w:t>
      </w:r>
    </w:p>
    <w:p w14:paraId="7CF06E51" w14:textId="2EC5ACA0" w:rsidR="00DF4379" w:rsidRPr="000830AC" w:rsidRDefault="00826842" w:rsidP="00E9629B">
      <w:pPr>
        <w:rPr>
          <w:lang w:val="en-US"/>
        </w:rPr>
      </w:pPr>
      <w:r w:rsidRPr="000830AC">
        <w:rPr>
          <w:lang w:val="en-US"/>
        </w:rPr>
        <w:t xml:space="preserve">Documents </w:t>
      </w:r>
      <w:r w:rsidR="0098700C" w:rsidRPr="000830AC">
        <w:rPr>
          <w:lang w:val="en-US"/>
        </w:rPr>
        <w:t xml:space="preserve">must be created, updated, </w:t>
      </w:r>
      <w:r w:rsidR="00257D1B" w:rsidRPr="000830AC">
        <w:rPr>
          <w:lang w:val="en-US"/>
        </w:rPr>
        <w:t>and if needed</w:t>
      </w:r>
      <w:r w:rsidR="002E1182" w:rsidRPr="000830AC">
        <w:rPr>
          <w:lang w:val="en-US"/>
        </w:rPr>
        <w:t>,</w:t>
      </w:r>
      <w:r w:rsidR="00257D1B" w:rsidRPr="000830AC">
        <w:rPr>
          <w:lang w:val="en-US"/>
        </w:rPr>
        <w:t xml:space="preserve"> published. Documents must be labelled and appropriately classified</w:t>
      </w:r>
      <w:r w:rsidR="00E963A8" w:rsidRPr="000830AC">
        <w:rPr>
          <w:lang w:val="en-US"/>
        </w:rPr>
        <w:t>.</w:t>
      </w:r>
      <w:r w:rsidR="002E1182" w:rsidRPr="000830AC">
        <w:rPr>
          <w:lang w:val="en-US"/>
        </w:rPr>
        <w:t xml:space="preserve"> Classification is of course dependent on the contents of the document.</w:t>
      </w:r>
    </w:p>
    <w:p w14:paraId="3A25156A" w14:textId="2E422DA1" w:rsidR="00E963A8" w:rsidRPr="000830AC" w:rsidRDefault="00E963A8" w:rsidP="00E9629B">
      <w:pPr>
        <w:rPr>
          <w:lang w:val="en-US"/>
        </w:rPr>
      </w:pPr>
      <w:r w:rsidRPr="000830AC">
        <w:rPr>
          <w:lang w:val="en-US"/>
        </w:rPr>
        <w:t>The number o</w:t>
      </w:r>
      <w:r w:rsidR="002E1182" w:rsidRPr="000830AC">
        <w:rPr>
          <w:lang w:val="en-US"/>
        </w:rPr>
        <w:t>r</w:t>
      </w:r>
      <w:r w:rsidRPr="000830AC">
        <w:rPr>
          <w:lang w:val="en-US"/>
        </w:rPr>
        <w:t xml:space="preserve"> type of documents</w:t>
      </w:r>
      <w:r w:rsidR="00C750F1" w:rsidRPr="000830AC">
        <w:rPr>
          <w:lang w:val="en-US"/>
        </w:rPr>
        <w:t xml:space="preserve"> can vary. There is also flexibility in</w:t>
      </w:r>
      <w:r w:rsidR="00BD31BD" w:rsidRPr="000830AC">
        <w:rPr>
          <w:lang w:val="en-US"/>
        </w:rPr>
        <w:t xml:space="preserve"> terms of documentation and records, according to the </w:t>
      </w:r>
      <w:r w:rsidR="00072150">
        <w:rPr>
          <w:lang w:val="en-US"/>
        </w:rPr>
        <w:t>ISO/IEC</w:t>
      </w:r>
      <w:r w:rsidR="00BD31BD" w:rsidRPr="000830AC">
        <w:rPr>
          <w:lang w:val="en-US"/>
        </w:rPr>
        <w:t xml:space="preserve"> 27001:2013</w:t>
      </w:r>
      <w:r w:rsidR="00F97767" w:rsidRPr="000830AC">
        <w:rPr>
          <w:lang w:val="en-US"/>
        </w:rPr>
        <w:t>.</w:t>
      </w:r>
    </w:p>
    <w:p w14:paraId="452CAD85" w14:textId="3CC08864" w:rsidR="00F97767" w:rsidRDefault="00F97767" w:rsidP="00E9629B">
      <w:pPr>
        <w:rPr>
          <w:lang w:val="en-US"/>
        </w:rPr>
      </w:pPr>
      <w:r w:rsidRPr="000830AC">
        <w:rPr>
          <w:lang w:val="en-US"/>
        </w:rPr>
        <w:lastRenderedPageBreak/>
        <w:t xml:space="preserve">The documentation </w:t>
      </w:r>
      <w:r w:rsidR="006F1F43" w:rsidRPr="000830AC">
        <w:rPr>
          <w:lang w:val="en-US"/>
        </w:rPr>
        <w:t>requirements</w:t>
      </w:r>
      <w:r w:rsidRPr="000830AC">
        <w:rPr>
          <w:lang w:val="en-US"/>
        </w:rPr>
        <w:t xml:space="preserve"> according to the </w:t>
      </w:r>
      <w:r w:rsidR="00072150">
        <w:rPr>
          <w:lang w:val="en-US"/>
        </w:rPr>
        <w:t>ISO/</w:t>
      </w:r>
      <w:r w:rsidRPr="000830AC">
        <w:rPr>
          <w:lang w:val="en-US"/>
        </w:rPr>
        <w:t>IEC 27001:2013 (clauses 4</w:t>
      </w:r>
      <w:r w:rsidR="006F1F43" w:rsidRPr="000830AC">
        <w:rPr>
          <w:lang w:val="en-US"/>
        </w:rPr>
        <w:t>-10)</w:t>
      </w:r>
      <w:r w:rsidR="007F43E0" w:rsidRPr="000830AC">
        <w:rPr>
          <w:lang w:val="en-US"/>
        </w:rPr>
        <w:t xml:space="preserve"> are</w:t>
      </w:r>
      <w:r w:rsidR="004E3BB2">
        <w:rPr>
          <w:lang w:val="en-US"/>
        </w:rPr>
        <w:t xml:space="preserve"> as follows.</w:t>
      </w:r>
    </w:p>
    <w:p w14:paraId="280FE705" w14:textId="243FC859" w:rsidR="004E3BB2" w:rsidRPr="000830AC" w:rsidRDefault="004E3BB2" w:rsidP="004E3BB2">
      <w:pPr>
        <w:pStyle w:val="GraphicsStyle"/>
        <w:rPr>
          <w:lang w:val="en-US"/>
        </w:rPr>
      </w:pPr>
      <w:r w:rsidRPr="000830AC">
        <w:rPr>
          <w:lang w:val="en-US"/>
        </w:rPr>
        <w:t xml:space="preserve">Documentation </w:t>
      </w:r>
      <w:r>
        <w:rPr>
          <w:lang w:val="en-US"/>
        </w:rPr>
        <w:t>R</w:t>
      </w:r>
      <w:r w:rsidRPr="000830AC">
        <w:rPr>
          <w:lang w:val="en-US"/>
        </w:rPr>
        <w:t xml:space="preserve">equirements </w:t>
      </w:r>
      <w:r>
        <w:rPr>
          <w:lang w:val="en-US"/>
        </w:rPr>
        <w:t>A</w:t>
      </w:r>
      <w:r w:rsidRPr="000830AC">
        <w:rPr>
          <w:lang w:val="en-US"/>
        </w:rPr>
        <w:t>ccording to ISO/IEC 27001:2013</w:t>
      </w:r>
    </w:p>
    <w:p w14:paraId="40D9648E" w14:textId="1F862CE2" w:rsidR="00095CF3" w:rsidRPr="000830AC" w:rsidRDefault="00095CF3" w:rsidP="00E9629B">
      <w:pPr>
        <w:rPr>
          <w:lang w:val="en-US"/>
        </w:rPr>
      </w:pPr>
    </w:p>
    <w:tbl>
      <w:tblPr>
        <w:tblStyle w:val="Tabellenraster"/>
        <w:tblW w:w="0" w:type="auto"/>
        <w:tblInd w:w="720" w:type="dxa"/>
        <w:tblLook w:val="04A0" w:firstRow="1" w:lastRow="0" w:firstColumn="1" w:lastColumn="0" w:noHBand="0" w:noVBand="1"/>
      </w:tblPr>
      <w:tblGrid>
        <w:gridCol w:w="5125"/>
        <w:gridCol w:w="2340"/>
      </w:tblGrid>
      <w:tr w:rsidR="00B338A4" w:rsidRPr="00182098" w14:paraId="6F526308" w14:textId="77777777" w:rsidTr="00816E4F">
        <w:tc>
          <w:tcPr>
            <w:tcW w:w="5125" w:type="dxa"/>
          </w:tcPr>
          <w:p w14:paraId="3759D912" w14:textId="5F70BDB8" w:rsidR="00B338A4" w:rsidRPr="000830AC" w:rsidRDefault="00816E4F" w:rsidP="00816E4F">
            <w:pPr>
              <w:rPr>
                <w:b/>
                <w:bCs/>
                <w:lang w:val="en-US"/>
              </w:rPr>
            </w:pPr>
            <w:r w:rsidRPr="000830AC">
              <w:rPr>
                <w:b/>
                <w:bCs/>
                <w:lang w:val="en-US"/>
              </w:rPr>
              <w:t>Documentation Requirement</w:t>
            </w:r>
          </w:p>
        </w:tc>
        <w:tc>
          <w:tcPr>
            <w:tcW w:w="2340" w:type="dxa"/>
          </w:tcPr>
          <w:p w14:paraId="0CE95AF0" w14:textId="413D4104" w:rsidR="00B338A4" w:rsidRPr="000830AC" w:rsidRDefault="00816E4F" w:rsidP="00816E4F">
            <w:pPr>
              <w:rPr>
                <w:b/>
                <w:bCs/>
                <w:lang w:val="en-US"/>
              </w:rPr>
            </w:pPr>
            <w:r w:rsidRPr="000830AC">
              <w:rPr>
                <w:b/>
                <w:bCs/>
                <w:lang w:val="en-US"/>
              </w:rPr>
              <w:t xml:space="preserve">Relevant Clause of </w:t>
            </w:r>
            <w:r w:rsidR="00072150">
              <w:rPr>
                <w:b/>
                <w:bCs/>
                <w:lang w:val="en-US"/>
              </w:rPr>
              <w:t>ISO/IEC</w:t>
            </w:r>
            <w:r w:rsidRPr="000830AC">
              <w:rPr>
                <w:b/>
                <w:bCs/>
                <w:lang w:val="en-US"/>
              </w:rPr>
              <w:t xml:space="preserve"> 27001</w:t>
            </w:r>
          </w:p>
        </w:tc>
      </w:tr>
      <w:tr w:rsidR="00B338A4" w:rsidRPr="000830AC" w14:paraId="0FE25DEF" w14:textId="77777777" w:rsidTr="00816E4F">
        <w:tc>
          <w:tcPr>
            <w:tcW w:w="5125" w:type="dxa"/>
          </w:tcPr>
          <w:p w14:paraId="0D9E889E" w14:textId="77777777" w:rsidR="00B338A4" w:rsidRPr="000830AC" w:rsidRDefault="00B338A4" w:rsidP="00816E4F">
            <w:pPr>
              <w:rPr>
                <w:lang w:val="en-US"/>
              </w:rPr>
            </w:pPr>
            <w:r w:rsidRPr="000830AC">
              <w:rPr>
                <w:lang w:val="en-US"/>
              </w:rPr>
              <w:t xml:space="preserve">Scope of the ISMS </w:t>
            </w:r>
          </w:p>
        </w:tc>
        <w:tc>
          <w:tcPr>
            <w:tcW w:w="2340" w:type="dxa"/>
          </w:tcPr>
          <w:p w14:paraId="15EBBDF0" w14:textId="410B85DC" w:rsidR="00B338A4" w:rsidRPr="000830AC" w:rsidRDefault="00B338A4" w:rsidP="00816E4F">
            <w:pPr>
              <w:rPr>
                <w:lang w:val="en-US"/>
              </w:rPr>
            </w:pPr>
            <w:r w:rsidRPr="000830AC">
              <w:rPr>
                <w:lang w:val="en-US"/>
              </w:rPr>
              <w:t>clause 4.3</w:t>
            </w:r>
          </w:p>
        </w:tc>
      </w:tr>
      <w:tr w:rsidR="00B338A4" w:rsidRPr="000830AC" w14:paraId="27EA99DA" w14:textId="77777777" w:rsidTr="00816E4F">
        <w:tc>
          <w:tcPr>
            <w:tcW w:w="5125" w:type="dxa"/>
          </w:tcPr>
          <w:p w14:paraId="7A3A40B5" w14:textId="77777777" w:rsidR="00B338A4" w:rsidRPr="000830AC" w:rsidRDefault="00B338A4" w:rsidP="00816E4F">
            <w:pPr>
              <w:rPr>
                <w:lang w:val="en-US"/>
              </w:rPr>
            </w:pPr>
            <w:r w:rsidRPr="000830AC">
              <w:rPr>
                <w:lang w:val="en-US"/>
              </w:rPr>
              <w:t xml:space="preserve">Information security policy </w:t>
            </w:r>
          </w:p>
        </w:tc>
        <w:tc>
          <w:tcPr>
            <w:tcW w:w="2340" w:type="dxa"/>
          </w:tcPr>
          <w:p w14:paraId="27D16A60" w14:textId="721B2B60" w:rsidR="00B338A4" w:rsidRPr="000830AC" w:rsidRDefault="00B338A4" w:rsidP="00816E4F">
            <w:pPr>
              <w:rPr>
                <w:lang w:val="en-US"/>
              </w:rPr>
            </w:pPr>
            <w:r w:rsidRPr="000830AC">
              <w:rPr>
                <w:lang w:val="en-US"/>
              </w:rPr>
              <w:t>clause 5.2e</w:t>
            </w:r>
          </w:p>
        </w:tc>
      </w:tr>
      <w:tr w:rsidR="00B338A4" w:rsidRPr="000830AC" w14:paraId="70ECC97C" w14:textId="77777777" w:rsidTr="00816E4F">
        <w:tc>
          <w:tcPr>
            <w:tcW w:w="5125" w:type="dxa"/>
          </w:tcPr>
          <w:p w14:paraId="6E1D03C7" w14:textId="77777777" w:rsidR="00B338A4" w:rsidRPr="000830AC" w:rsidRDefault="00B338A4" w:rsidP="00816E4F">
            <w:pPr>
              <w:rPr>
                <w:lang w:val="en-US"/>
              </w:rPr>
            </w:pPr>
            <w:r w:rsidRPr="000830AC">
              <w:rPr>
                <w:lang w:val="en-US"/>
              </w:rPr>
              <w:t xml:space="preserve">Description of the risk assessment process </w:t>
            </w:r>
          </w:p>
        </w:tc>
        <w:tc>
          <w:tcPr>
            <w:tcW w:w="2340" w:type="dxa"/>
          </w:tcPr>
          <w:p w14:paraId="6A26E359" w14:textId="380DCE34" w:rsidR="00B338A4" w:rsidRPr="000830AC" w:rsidRDefault="00B338A4" w:rsidP="00816E4F">
            <w:pPr>
              <w:rPr>
                <w:lang w:val="en-US"/>
              </w:rPr>
            </w:pPr>
            <w:r w:rsidRPr="000830AC">
              <w:rPr>
                <w:lang w:val="en-US"/>
              </w:rPr>
              <w:t>clause 6.1.2</w:t>
            </w:r>
          </w:p>
        </w:tc>
      </w:tr>
      <w:tr w:rsidR="00B338A4" w:rsidRPr="000830AC" w14:paraId="2D325C54" w14:textId="77777777" w:rsidTr="00816E4F">
        <w:tc>
          <w:tcPr>
            <w:tcW w:w="5125" w:type="dxa"/>
          </w:tcPr>
          <w:p w14:paraId="46FA996D" w14:textId="77777777" w:rsidR="00B338A4" w:rsidRPr="000830AC" w:rsidRDefault="00B338A4" w:rsidP="00816E4F">
            <w:pPr>
              <w:rPr>
                <w:lang w:val="en-US"/>
              </w:rPr>
            </w:pPr>
            <w:r w:rsidRPr="000830AC">
              <w:rPr>
                <w:lang w:val="en-US"/>
              </w:rPr>
              <w:t xml:space="preserve">Description of the risk treatment process </w:t>
            </w:r>
          </w:p>
        </w:tc>
        <w:tc>
          <w:tcPr>
            <w:tcW w:w="2340" w:type="dxa"/>
          </w:tcPr>
          <w:p w14:paraId="16DCBC59" w14:textId="04AC6215" w:rsidR="00B338A4" w:rsidRPr="000830AC" w:rsidRDefault="00B338A4" w:rsidP="00816E4F">
            <w:pPr>
              <w:rPr>
                <w:lang w:val="en-US"/>
              </w:rPr>
            </w:pPr>
            <w:r w:rsidRPr="000830AC">
              <w:rPr>
                <w:lang w:val="en-US"/>
              </w:rPr>
              <w:t>clause 6.1.3</w:t>
            </w:r>
          </w:p>
        </w:tc>
      </w:tr>
      <w:tr w:rsidR="00B338A4" w:rsidRPr="000830AC" w14:paraId="17BEE24A" w14:textId="77777777" w:rsidTr="00816E4F">
        <w:tc>
          <w:tcPr>
            <w:tcW w:w="5125" w:type="dxa"/>
          </w:tcPr>
          <w:p w14:paraId="000CCCA0" w14:textId="77777777" w:rsidR="00B338A4" w:rsidRPr="000830AC" w:rsidRDefault="00B338A4" w:rsidP="00816E4F">
            <w:pPr>
              <w:rPr>
                <w:lang w:val="en-US"/>
              </w:rPr>
            </w:pPr>
            <w:r w:rsidRPr="000830AC">
              <w:rPr>
                <w:lang w:val="en-US"/>
              </w:rPr>
              <w:t xml:space="preserve">Statement of applicability </w:t>
            </w:r>
          </w:p>
        </w:tc>
        <w:tc>
          <w:tcPr>
            <w:tcW w:w="2340" w:type="dxa"/>
          </w:tcPr>
          <w:p w14:paraId="0612BBE5" w14:textId="643B7427" w:rsidR="00B338A4" w:rsidRPr="000830AC" w:rsidRDefault="00B338A4" w:rsidP="00816E4F">
            <w:pPr>
              <w:rPr>
                <w:lang w:val="en-US"/>
              </w:rPr>
            </w:pPr>
            <w:r w:rsidRPr="000830AC">
              <w:rPr>
                <w:lang w:val="en-US"/>
              </w:rPr>
              <w:t>clause 6.1.3d</w:t>
            </w:r>
          </w:p>
        </w:tc>
      </w:tr>
      <w:tr w:rsidR="00B338A4" w:rsidRPr="000830AC" w14:paraId="59AEC978" w14:textId="77777777" w:rsidTr="00816E4F">
        <w:tc>
          <w:tcPr>
            <w:tcW w:w="5125" w:type="dxa"/>
          </w:tcPr>
          <w:p w14:paraId="10FBE475" w14:textId="77777777" w:rsidR="00B338A4" w:rsidRPr="000830AC" w:rsidRDefault="00B338A4" w:rsidP="00816E4F">
            <w:pPr>
              <w:rPr>
                <w:lang w:val="en-US"/>
              </w:rPr>
            </w:pPr>
            <w:r w:rsidRPr="000830AC">
              <w:rPr>
                <w:lang w:val="en-US"/>
              </w:rPr>
              <w:t xml:space="preserve">Information security risk treatment plan </w:t>
            </w:r>
          </w:p>
        </w:tc>
        <w:tc>
          <w:tcPr>
            <w:tcW w:w="2340" w:type="dxa"/>
          </w:tcPr>
          <w:p w14:paraId="2A7806EF" w14:textId="1FC268D2" w:rsidR="00B338A4" w:rsidRPr="000830AC" w:rsidRDefault="007F43E0" w:rsidP="00816E4F">
            <w:pPr>
              <w:rPr>
                <w:lang w:val="en-US"/>
              </w:rPr>
            </w:pPr>
            <w:r w:rsidRPr="000830AC">
              <w:rPr>
                <w:lang w:val="en-US"/>
              </w:rPr>
              <w:t>C</w:t>
            </w:r>
            <w:r w:rsidR="00B338A4" w:rsidRPr="000830AC">
              <w:rPr>
                <w:lang w:val="en-US"/>
              </w:rPr>
              <w:t>lause</w:t>
            </w:r>
            <w:r w:rsidRPr="000830AC">
              <w:rPr>
                <w:lang w:val="en-US"/>
              </w:rPr>
              <w:t xml:space="preserve"> </w:t>
            </w:r>
            <w:r w:rsidR="00B338A4" w:rsidRPr="000830AC">
              <w:rPr>
                <w:lang w:val="en-US"/>
              </w:rPr>
              <w:t>6.1.3e</w:t>
            </w:r>
          </w:p>
        </w:tc>
      </w:tr>
      <w:tr w:rsidR="00B338A4" w:rsidRPr="000830AC" w14:paraId="23B82757" w14:textId="77777777" w:rsidTr="00816E4F">
        <w:tc>
          <w:tcPr>
            <w:tcW w:w="5125" w:type="dxa"/>
          </w:tcPr>
          <w:p w14:paraId="2173F5A2" w14:textId="77777777" w:rsidR="00B338A4" w:rsidRPr="000830AC" w:rsidRDefault="00B338A4" w:rsidP="00816E4F">
            <w:pPr>
              <w:rPr>
                <w:lang w:val="en-US"/>
              </w:rPr>
            </w:pPr>
            <w:r w:rsidRPr="000830AC">
              <w:rPr>
                <w:lang w:val="en-US"/>
              </w:rPr>
              <w:t xml:space="preserve">Information security objectives </w:t>
            </w:r>
          </w:p>
        </w:tc>
        <w:tc>
          <w:tcPr>
            <w:tcW w:w="2340" w:type="dxa"/>
          </w:tcPr>
          <w:p w14:paraId="78A3170C" w14:textId="5C7BA68A" w:rsidR="00B338A4" w:rsidRPr="000830AC" w:rsidRDefault="00B338A4" w:rsidP="00816E4F">
            <w:pPr>
              <w:rPr>
                <w:lang w:val="en-US"/>
              </w:rPr>
            </w:pPr>
            <w:r w:rsidRPr="000830AC">
              <w:rPr>
                <w:lang w:val="en-US"/>
              </w:rPr>
              <w:t>clause 6.2</w:t>
            </w:r>
          </w:p>
        </w:tc>
      </w:tr>
      <w:tr w:rsidR="00B338A4" w:rsidRPr="000830AC" w14:paraId="397990F4" w14:textId="77777777" w:rsidTr="00816E4F">
        <w:tc>
          <w:tcPr>
            <w:tcW w:w="5125" w:type="dxa"/>
          </w:tcPr>
          <w:p w14:paraId="6AC9F15F" w14:textId="77777777" w:rsidR="00B338A4" w:rsidRPr="000830AC" w:rsidRDefault="00B338A4" w:rsidP="00816E4F">
            <w:pPr>
              <w:rPr>
                <w:lang w:val="en-US"/>
              </w:rPr>
            </w:pPr>
            <w:r w:rsidRPr="000830AC">
              <w:rPr>
                <w:lang w:val="en-US"/>
              </w:rPr>
              <w:t xml:space="preserve">Evidence of competence </w:t>
            </w:r>
          </w:p>
        </w:tc>
        <w:tc>
          <w:tcPr>
            <w:tcW w:w="2340" w:type="dxa"/>
          </w:tcPr>
          <w:p w14:paraId="603DAF43" w14:textId="0EB0F5F8" w:rsidR="00B338A4" w:rsidRPr="000830AC" w:rsidRDefault="00B338A4" w:rsidP="00816E4F">
            <w:pPr>
              <w:rPr>
                <w:lang w:val="en-US"/>
              </w:rPr>
            </w:pPr>
            <w:r w:rsidRPr="000830AC">
              <w:rPr>
                <w:lang w:val="en-US"/>
              </w:rPr>
              <w:t>clause 7.2d</w:t>
            </w:r>
          </w:p>
        </w:tc>
      </w:tr>
      <w:tr w:rsidR="00B338A4" w:rsidRPr="000830AC" w14:paraId="2C1E4540" w14:textId="77777777" w:rsidTr="00816E4F">
        <w:tc>
          <w:tcPr>
            <w:tcW w:w="5125" w:type="dxa"/>
          </w:tcPr>
          <w:p w14:paraId="07BAC4E6" w14:textId="77777777" w:rsidR="00B338A4" w:rsidRPr="000830AC" w:rsidRDefault="00B338A4" w:rsidP="00816E4F">
            <w:pPr>
              <w:rPr>
                <w:lang w:val="en-US"/>
              </w:rPr>
            </w:pPr>
            <w:r w:rsidRPr="000830AC">
              <w:rPr>
                <w:lang w:val="en-US"/>
              </w:rPr>
              <w:t xml:space="preserve">Proof of proper execution of the ISMS processes </w:t>
            </w:r>
          </w:p>
        </w:tc>
        <w:tc>
          <w:tcPr>
            <w:tcW w:w="2340" w:type="dxa"/>
          </w:tcPr>
          <w:p w14:paraId="23206062" w14:textId="5DDF01B0" w:rsidR="00B338A4" w:rsidRPr="000830AC" w:rsidRDefault="00B338A4" w:rsidP="00816E4F">
            <w:pPr>
              <w:rPr>
                <w:lang w:val="en-US"/>
              </w:rPr>
            </w:pPr>
            <w:r w:rsidRPr="000830AC">
              <w:rPr>
                <w:lang w:val="en-US"/>
              </w:rPr>
              <w:t>clause 8.1</w:t>
            </w:r>
          </w:p>
        </w:tc>
      </w:tr>
      <w:tr w:rsidR="00B338A4" w:rsidRPr="000830AC" w14:paraId="704D40DE" w14:textId="77777777" w:rsidTr="00816E4F">
        <w:tc>
          <w:tcPr>
            <w:tcW w:w="5125" w:type="dxa"/>
          </w:tcPr>
          <w:p w14:paraId="20538430" w14:textId="77777777" w:rsidR="00B338A4" w:rsidRPr="000830AC" w:rsidRDefault="00B338A4" w:rsidP="00816E4F">
            <w:pPr>
              <w:rPr>
                <w:lang w:val="en-US"/>
              </w:rPr>
            </w:pPr>
            <w:r w:rsidRPr="000830AC">
              <w:rPr>
                <w:lang w:val="en-US"/>
              </w:rPr>
              <w:t xml:space="preserve">Results of the information security risk assessment </w:t>
            </w:r>
          </w:p>
        </w:tc>
        <w:tc>
          <w:tcPr>
            <w:tcW w:w="2340" w:type="dxa"/>
          </w:tcPr>
          <w:p w14:paraId="3F02FA68" w14:textId="35D8EBE8" w:rsidR="00B338A4" w:rsidRPr="000830AC" w:rsidRDefault="00B338A4" w:rsidP="00816E4F">
            <w:pPr>
              <w:rPr>
                <w:lang w:val="en-US"/>
              </w:rPr>
            </w:pPr>
            <w:r w:rsidRPr="000830AC">
              <w:rPr>
                <w:lang w:val="en-US"/>
              </w:rPr>
              <w:t>clause 8.2</w:t>
            </w:r>
          </w:p>
        </w:tc>
      </w:tr>
      <w:tr w:rsidR="00B338A4" w:rsidRPr="000830AC" w14:paraId="4C0599AD" w14:textId="77777777" w:rsidTr="00816E4F">
        <w:tc>
          <w:tcPr>
            <w:tcW w:w="5125" w:type="dxa"/>
          </w:tcPr>
          <w:p w14:paraId="5EBE83BA" w14:textId="77777777" w:rsidR="00B338A4" w:rsidRPr="000830AC" w:rsidRDefault="00B338A4" w:rsidP="00816E4F">
            <w:pPr>
              <w:rPr>
                <w:lang w:val="en-US"/>
              </w:rPr>
            </w:pPr>
            <w:r w:rsidRPr="000830AC">
              <w:rPr>
                <w:lang w:val="en-US"/>
              </w:rPr>
              <w:t xml:space="preserve">Results of the information security risk treatment </w:t>
            </w:r>
          </w:p>
        </w:tc>
        <w:tc>
          <w:tcPr>
            <w:tcW w:w="2340" w:type="dxa"/>
          </w:tcPr>
          <w:p w14:paraId="4DD052CE" w14:textId="4F50B80B" w:rsidR="00B338A4" w:rsidRPr="000830AC" w:rsidRDefault="00B338A4" w:rsidP="00816E4F">
            <w:pPr>
              <w:rPr>
                <w:lang w:val="en-US"/>
              </w:rPr>
            </w:pPr>
            <w:r w:rsidRPr="000830AC">
              <w:rPr>
                <w:lang w:val="en-US"/>
              </w:rPr>
              <w:t>clause 8.3</w:t>
            </w:r>
          </w:p>
        </w:tc>
      </w:tr>
      <w:tr w:rsidR="00B338A4" w:rsidRPr="000830AC" w14:paraId="657B1F3A" w14:textId="77777777" w:rsidTr="00816E4F">
        <w:tc>
          <w:tcPr>
            <w:tcW w:w="5125" w:type="dxa"/>
          </w:tcPr>
          <w:p w14:paraId="0DE570D2" w14:textId="77777777" w:rsidR="00B338A4" w:rsidRPr="000830AC" w:rsidRDefault="00B338A4" w:rsidP="00816E4F">
            <w:pPr>
              <w:rPr>
                <w:lang w:val="en-US"/>
              </w:rPr>
            </w:pPr>
            <w:r w:rsidRPr="000830AC">
              <w:rPr>
                <w:lang w:val="en-US"/>
              </w:rPr>
              <w:t xml:space="preserve">Evidence of monitoring and measurement results of the ISMS </w:t>
            </w:r>
          </w:p>
        </w:tc>
        <w:tc>
          <w:tcPr>
            <w:tcW w:w="2340" w:type="dxa"/>
          </w:tcPr>
          <w:p w14:paraId="3625DC24" w14:textId="66B1688B" w:rsidR="00B338A4" w:rsidRPr="000830AC" w:rsidRDefault="00B338A4" w:rsidP="00816E4F">
            <w:pPr>
              <w:rPr>
                <w:lang w:val="en-US"/>
              </w:rPr>
            </w:pPr>
            <w:r w:rsidRPr="000830AC">
              <w:rPr>
                <w:lang w:val="en-US"/>
              </w:rPr>
              <w:t>clause 9.1</w:t>
            </w:r>
          </w:p>
        </w:tc>
      </w:tr>
      <w:tr w:rsidR="00B338A4" w:rsidRPr="000830AC" w14:paraId="6C4CCA8E" w14:textId="77777777" w:rsidTr="00816E4F">
        <w:tc>
          <w:tcPr>
            <w:tcW w:w="5125" w:type="dxa"/>
          </w:tcPr>
          <w:p w14:paraId="3F69DF38" w14:textId="77777777" w:rsidR="00B338A4" w:rsidRPr="000830AC" w:rsidRDefault="00B338A4" w:rsidP="00816E4F">
            <w:pPr>
              <w:rPr>
                <w:lang w:val="en-US"/>
              </w:rPr>
            </w:pPr>
            <w:r w:rsidRPr="000830AC">
              <w:rPr>
                <w:lang w:val="en-US"/>
              </w:rPr>
              <w:t xml:space="preserve">Evidence of audit programs and the audit results </w:t>
            </w:r>
          </w:p>
        </w:tc>
        <w:tc>
          <w:tcPr>
            <w:tcW w:w="2340" w:type="dxa"/>
          </w:tcPr>
          <w:p w14:paraId="5BA53771" w14:textId="3F048193" w:rsidR="00B338A4" w:rsidRPr="000830AC" w:rsidRDefault="00B338A4" w:rsidP="00816E4F">
            <w:pPr>
              <w:rPr>
                <w:lang w:val="en-US"/>
              </w:rPr>
            </w:pPr>
            <w:r w:rsidRPr="000830AC">
              <w:rPr>
                <w:lang w:val="en-US"/>
              </w:rPr>
              <w:t>clause 9.2</w:t>
            </w:r>
          </w:p>
        </w:tc>
      </w:tr>
      <w:tr w:rsidR="00B338A4" w:rsidRPr="000830AC" w14:paraId="372DF0F9" w14:textId="77777777" w:rsidTr="00816E4F">
        <w:tc>
          <w:tcPr>
            <w:tcW w:w="5125" w:type="dxa"/>
          </w:tcPr>
          <w:p w14:paraId="5903A7FD" w14:textId="77777777" w:rsidR="00B338A4" w:rsidRPr="000830AC" w:rsidRDefault="00B338A4" w:rsidP="00816E4F">
            <w:pPr>
              <w:rPr>
                <w:lang w:val="en-US"/>
              </w:rPr>
            </w:pPr>
            <w:r w:rsidRPr="000830AC">
              <w:rPr>
                <w:lang w:val="en-US"/>
              </w:rPr>
              <w:t xml:space="preserve">Evidence of the results of management reviews </w:t>
            </w:r>
          </w:p>
        </w:tc>
        <w:tc>
          <w:tcPr>
            <w:tcW w:w="2340" w:type="dxa"/>
          </w:tcPr>
          <w:p w14:paraId="7C507F3B" w14:textId="2AEBBF84" w:rsidR="00B338A4" w:rsidRPr="000830AC" w:rsidRDefault="00B338A4" w:rsidP="00816E4F">
            <w:pPr>
              <w:rPr>
                <w:lang w:val="en-US"/>
              </w:rPr>
            </w:pPr>
            <w:r w:rsidRPr="000830AC">
              <w:rPr>
                <w:lang w:val="en-US"/>
              </w:rPr>
              <w:t>clause 9.3</w:t>
            </w:r>
          </w:p>
        </w:tc>
      </w:tr>
      <w:tr w:rsidR="00B338A4" w:rsidRPr="000830AC" w14:paraId="4153E28F" w14:textId="77777777" w:rsidTr="00816E4F">
        <w:tc>
          <w:tcPr>
            <w:tcW w:w="5125" w:type="dxa"/>
          </w:tcPr>
          <w:p w14:paraId="788241B7" w14:textId="77777777" w:rsidR="00B338A4" w:rsidRPr="000830AC" w:rsidRDefault="00B338A4" w:rsidP="00816E4F">
            <w:pPr>
              <w:rPr>
                <w:lang w:val="en-US"/>
              </w:rPr>
            </w:pPr>
            <w:r w:rsidRPr="000830AC">
              <w:rPr>
                <w:lang w:val="en-US"/>
              </w:rPr>
              <w:lastRenderedPageBreak/>
              <w:t xml:space="preserve">Evidence of the nature of the nonconformities and any subsequent actions taken </w:t>
            </w:r>
          </w:p>
        </w:tc>
        <w:tc>
          <w:tcPr>
            <w:tcW w:w="2340" w:type="dxa"/>
          </w:tcPr>
          <w:p w14:paraId="382011B3" w14:textId="311EFFFF" w:rsidR="00B338A4" w:rsidRPr="000830AC" w:rsidRDefault="00B338A4" w:rsidP="00816E4F">
            <w:pPr>
              <w:rPr>
                <w:lang w:val="en-US"/>
              </w:rPr>
            </w:pPr>
            <w:r w:rsidRPr="000830AC">
              <w:rPr>
                <w:lang w:val="en-US"/>
              </w:rPr>
              <w:t>clause 10.1f</w:t>
            </w:r>
          </w:p>
        </w:tc>
      </w:tr>
      <w:tr w:rsidR="00B338A4" w:rsidRPr="000830AC" w14:paraId="17944476" w14:textId="77777777" w:rsidTr="00816E4F">
        <w:tc>
          <w:tcPr>
            <w:tcW w:w="5125" w:type="dxa"/>
          </w:tcPr>
          <w:p w14:paraId="4A275C51" w14:textId="77777777" w:rsidR="00B338A4" w:rsidRPr="000830AC" w:rsidRDefault="00B338A4" w:rsidP="00816E4F">
            <w:pPr>
              <w:rPr>
                <w:lang w:val="en-US"/>
              </w:rPr>
            </w:pPr>
            <w:r w:rsidRPr="000830AC">
              <w:rPr>
                <w:lang w:val="en-US"/>
              </w:rPr>
              <w:t xml:space="preserve">Evidence of the results of any corrective action </w:t>
            </w:r>
          </w:p>
        </w:tc>
        <w:tc>
          <w:tcPr>
            <w:tcW w:w="2340" w:type="dxa"/>
          </w:tcPr>
          <w:p w14:paraId="630D7D7E" w14:textId="0D4FB9B3" w:rsidR="00B338A4" w:rsidRPr="000830AC" w:rsidRDefault="00B338A4" w:rsidP="00816E4F">
            <w:pPr>
              <w:rPr>
                <w:lang w:val="en-US"/>
              </w:rPr>
            </w:pPr>
            <w:r w:rsidRPr="000830AC">
              <w:rPr>
                <w:lang w:val="en-US"/>
              </w:rPr>
              <w:t>clause 10.1g</w:t>
            </w:r>
          </w:p>
        </w:tc>
      </w:tr>
    </w:tbl>
    <w:p w14:paraId="46431F14" w14:textId="77777777" w:rsidR="00816E4F" w:rsidRPr="000830AC" w:rsidRDefault="00816E4F" w:rsidP="00E9629B">
      <w:pPr>
        <w:rPr>
          <w:lang w:val="en-US"/>
        </w:rPr>
      </w:pPr>
    </w:p>
    <w:p w14:paraId="25E3AF5C" w14:textId="65F40460" w:rsidR="00816E4F" w:rsidRPr="000830AC" w:rsidRDefault="00041319" w:rsidP="00E9629B">
      <w:pPr>
        <w:rPr>
          <w:lang w:val="en-US"/>
        </w:rPr>
      </w:pPr>
      <w:r w:rsidRPr="000830AC">
        <w:rPr>
          <w:lang w:val="en-US"/>
        </w:rPr>
        <w:t>Andrew Sai</w:t>
      </w:r>
      <w:r w:rsidR="004E3BB2">
        <w:rPr>
          <w:lang w:val="en-US"/>
        </w:rPr>
        <w:t xml:space="preserve"> (</w:t>
      </w:r>
      <w:r w:rsidRPr="000830AC">
        <w:rPr>
          <w:lang w:val="en-US"/>
        </w:rPr>
        <w:t>2023</w:t>
      </w:r>
      <w:r w:rsidR="004E3BB2">
        <w:rPr>
          <w:lang w:val="en-US"/>
        </w:rPr>
        <w:t>)</w:t>
      </w:r>
      <w:r w:rsidR="00F47978">
        <w:rPr>
          <w:lang w:val="en-US"/>
        </w:rPr>
        <w:t>.</w:t>
      </w:r>
      <w:r w:rsidR="00116354" w:rsidRPr="000830AC">
        <w:rPr>
          <w:lang w:val="en-US"/>
        </w:rPr>
        <w:t xml:space="preserve"> </w:t>
      </w:r>
      <w:r w:rsidR="00B47519" w:rsidRPr="000830AC">
        <w:rPr>
          <w:lang w:val="en-US"/>
        </w:rPr>
        <w:t xml:space="preserve">Text source: </w:t>
      </w:r>
      <w:r w:rsidR="00116354" w:rsidRPr="000830AC">
        <w:rPr>
          <w:lang w:val="en-US"/>
        </w:rPr>
        <w:t>based on</w:t>
      </w:r>
      <w:r w:rsidR="00EB45EF" w:rsidRPr="000830AC">
        <w:rPr>
          <w:lang w:val="en-US"/>
        </w:rPr>
        <w:t xml:space="preserve"> </w:t>
      </w:r>
      <w:r w:rsidR="00072150">
        <w:rPr>
          <w:lang w:val="en-US"/>
        </w:rPr>
        <w:t>ISO/IEC</w:t>
      </w:r>
      <w:r w:rsidR="00EB45EF" w:rsidRPr="000830AC">
        <w:rPr>
          <w:lang w:val="en-US"/>
        </w:rPr>
        <w:t xml:space="preserve"> 27001 (clauses 4-10)</w:t>
      </w:r>
    </w:p>
    <w:p w14:paraId="2CFFEC5F" w14:textId="77777777" w:rsidR="00EB45EF" w:rsidRPr="000830AC" w:rsidRDefault="00EB45EF" w:rsidP="00E9629B">
      <w:pPr>
        <w:rPr>
          <w:lang w:val="en-US"/>
        </w:rPr>
      </w:pPr>
    </w:p>
    <w:p w14:paraId="0366DC7D" w14:textId="7B9C0B53" w:rsidR="006F1F43" w:rsidRPr="000830AC" w:rsidRDefault="00065267" w:rsidP="00E9629B">
      <w:pPr>
        <w:rPr>
          <w:lang w:val="en-US"/>
        </w:rPr>
      </w:pPr>
      <w:r w:rsidRPr="000830AC">
        <w:rPr>
          <w:lang w:val="en-US"/>
        </w:rPr>
        <w:t xml:space="preserve">The onus lies with the </w:t>
      </w:r>
      <w:r w:rsidR="007D7D6D" w:rsidRPr="000830AC">
        <w:rPr>
          <w:lang w:val="en-US"/>
        </w:rPr>
        <w:t xml:space="preserve">respective </w:t>
      </w:r>
      <w:r w:rsidRPr="000830AC">
        <w:rPr>
          <w:lang w:val="en-US"/>
        </w:rPr>
        <w:t>organization</w:t>
      </w:r>
      <w:r w:rsidR="007D7D6D" w:rsidRPr="000830AC">
        <w:rPr>
          <w:lang w:val="en-US"/>
        </w:rPr>
        <w:t xml:space="preserve"> setting up the ISMS </w:t>
      </w:r>
      <w:r w:rsidRPr="000830AC">
        <w:rPr>
          <w:lang w:val="en-US"/>
        </w:rPr>
        <w:t xml:space="preserve">to </w:t>
      </w:r>
      <w:r w:rsidR="00256773" w:rsidRPr="000830AC">
        <w:rPr>
          <w:lang w:val="en-US"/>
        </w:rPr>
        <w:t>determine which documentation and records it deems necessary</w:t>
      </w:r>
      <w:r w:rsidR="007D7D6D" w:rsidRPr="000830AC">
        <w:rPr>
          <w:lang w:val="en-US"/>
        </w:rPr>
        <w:t>,</w:t>
      </w:r>
      <w:r w:rsidR="00256773" w:rsidRPr="000830AC">
        <w:rPr>
          <w:lang w:val="en-US"/>
        </w:rPr>
        <w:t xml:space="preserve"> in addition to those </w:t>
      </w:r>
      <w:r w:rsidR="00A1597B" w:rsidRPr="000830AC">
        <w:rPr>
          <w:lang w:val="en-US"/>
        </w:rPr>
        <w:t>required by the standards (clause 8.1)</w:t>
      </w:r>
      <w:r w:rsidR="00066528" w:rsidRPr="000830AC">
        <w:rPr>
          <w:lang w:val="en-US"/>
        </w:rPr>
        <w:t xml:space="preserve">. </w:t>
      </w:r>
      <w:r w:rsidR="007D7D6D" w:rsidRPr="000830AC">
        <w:rPr>
          <w:lang w:val="en-US"/>
        </w:rPr>
        <w:t>A</w:t>
      </w:r>
      <w:r w:rsidR="00066528" w:rsidRPr="000830AC">
        <w:rPr>
          <w:lang w:val="en-US"/>
        </w:rPr>
        <w:t xml:space="preserve">gain, </w:t>
      </w:r>
      <w:r w:rsidR="00005B96" w:rsidRPr="000830AC">
        <w:rPr>
          <w:lang w:val="en-US"/>
        </w:rPr>
        <w:t>this depends</w:t>
      </w:r>
      <w:r w:rsidR="00066528" w:rsidRPr="000830AC">
        <w:rPr>
          <w:lang w:val="en-US"/>
        </w:rPr>
        <w:t xml:space="preserve"> on the type, size and needs of the organization</w:t>
      </w:r>
      <w:r w:rsidR="007D7D6D" w:rsidRPr="000830AC">
        <w:rPr>
          <w:lang w:val="en-US"/>
        </w:rPr>
        <w:t xml:space="preserve"> involved.</w:t>
      </w:r>
    </w:p>
    <w:p w14:paraId="6DFECCFA" w14:textId="77777777" w:rsidR="00DF4379" w:rsidRPr="000830AC" w:rsidRDefault="00DF4379" w:rsidP="00E9629B">
      <w:pPr>
        <w:rPr>
          <w:lang w:val="en-US"/>
        </w:rPr>
      </w:pPr>
    </w:p>
    <w:p w14:paraId="1E1DC6F1" w14:textId="4EE97A1F" w:rsidR="00DF4379" w:rsidRPr="000830AC" w:rsidRDefault="00DF4379" w:rsidP="00D9204E">
      <w:pPr>
        <w:pStyle w:val="berschrift3"/>
        <w:rPr>
          <w:lang w:val="en-US"/>
        </w:rPr>
      </w:pPr>
      <w:r w:rsidRPr="000830AC">
        <w:rPr>
          <w:lang w:val="en-US"/>
        </w:rPr>
        <w:t>Communication</w:t>
      </w:r>
    </w:p>
    <w:p w14:paraId="7BD8C8CF" w14:textId="3307D0D7" w:rsidR="0059202E" w:rsidRDefault="00E6414B" w:rsidP="00E9629B">
      <w:pPr>
        <w:rPr>
          <w:lang w:val="en-US"/>
        </w:rPr>
      </w:pPr>
      <w:r w:rsidRPr="000830AC">
        <w:rPr>
          <w:lang w:val="en-US"/>
        </w:rPr>
        <w:t>Communication is key in the operationalization of the ISMS</w:t>
      </w:r>
      <w:r w:rsidR="006133D5" w:rsidRPr="000830AC">
        <w:rPr>
          <w:lang w:val="en-US"/>
        </w:rPr>
        <w:t xml:space="preserve">. This includes </w:t>
      </w:r>
      <w:r w:rsidR="00AD30F1" w:rsidRPr="000830AC">
        <w:rPr>
          <w:lang w:val="en-US"/>
        </w:rPr>
        <w:t xml:space="preserve">exchanges with </w:t>
      </w:r>
      <w:r w:rsidR="006133D5" w:rsidRPr="000830AC">
        <w:rPr>
          <w:lang w:val="en-US"/>
        </w:rPr>
        <w:t xml:space="preserve">both internal and external stakeholders. The stakeholders range </w:t>
      </w:r>
      <w:r w:rsidR="00957FAE" w:rsidRPr="000830AC">
        <w:rPr>
          <w:lang w:val="en-US"/>
        </w:rPr>
        <w:t>from employees and the board of directors</w:t>
      </w:r>
      <w:r w:rsidR="006133D5" w:rsidRPr="000830AC">
        <w:rPr>
          <w:lang w:val="en-US"/>
        </w:rPr>
        <w:t xml:space="preserve"> to third party vendors</w:t>
      </w:r>
      <w:r w:rsidR="00C4386B" w:rsidRPr="000830AC">
        <w:rPr>
          <w:lang w:val="en-US"/>
        </w:rPr>
        <w:t>, customers, among others</w:t>
      </w:r>
      <w:r w:rsidR="00523F45" w:rsidRPr="000830AC">
        <w:rPr>
          <w:lang w:val="en-US"/>
        </w:rPr>
        <w:t xml:space="preserve">. </w:t>
      </w:r>
      <w:r w:rsidR="009F7B60" w:rsidRPr="000830AC">
        <w:rPr>
          <w:lang w:val="en-US"/>
        </w:rPr>
        <w:t>For this</w:t>
      </w:r>
      <w:r w:rsidR="00B3198F" w:rsidRPr="000830AC">
        <w:rPr>
          <w:lang w:val="en-US"/>
        </w:rPr>
        <w:t>,</w:t>
      </w:r>
      <w:r w:rsidR="009F7B60" w:rsidRPr="000830AC">
        <w:rPr>
          <w:lang w:val="en-US"/>
        </w:rPr>
        <w:t xml:space="preserve"> clause 7.4 recommends </w:t>
      </w:r>
      <w:r w:rsidR="00957FAE" w:rsidRPr="000830AC">
        <w:rPr>
          <w:lang w:val="en-US"/>
        </w:rPr>
        <w:t>determining</w:t>
      </w:r>
      <w:r w:rsidR="009F7B60" w:rsidRPr="000830AC">
        <w:rPr>
          <w:lang w:val="en-US"/>
        </w:rPr>
        <w:t xml:space="preserve"> what information is to be communicated</w:t>
      </w:r>
      <w:r w:rsidR="00DB3D26" w:rsidRPr="000830AC">
        <w:rPr>
          <w:lang w:val="en-US"/>
        </w:rPr>
        <w:t>, who the recipients are (clause 7.4c), and who should do the communicati</w:t>
      </w:r>
      <w:r w:rsidR="00B3198F" w:rsidRPr="000830AC">
        <w:rPr>
          <w:lang w:val="en-US"/>
        </w:rPr>
        <w:t>ng</w:t>
      </w:r>
      <w:r w:rsidR="00DB3D26" w:rsidRPr="000830AC">
        <w:rPr>
          <w:lang w:val="en-US"/>
        </w:rPr>
        <w:t xml:space="preserve"> (clause 7.4d</w:t>
      </w:r>
      <w:r w:rsidR="006C2A01" w:rsidRPr="000830AC">
        <w:rPr>
          <w:lang w:val="en-US"/>
        </w:rPr>
        <w:t>)</w:t>
      </w:r>
      <w:r w:rsidR="00B3198F" w:rsidRPr="000830AC">
        <w:rPr>
          <w:lang w:val="en-US"/>
        </w:rPr>
        <w:t>.</w:t>
      </w:r>
      <w:r w:rsidR="006C2A01" w:rsidRPr="000830AC">
        <w:rPr>
          <w:lang w:val="en-US"/>
        </w:rPr>
        <w:t xml:space="preserve"> When the information should be communicated (clause 7.4b)</w:t>
      </w:r>
      <w:r w:rsidR="00E02D66" w:rsidRPr="000830AC">
        <w:rPr>
          <w:lang w:val="en-US"/>
        </w:rPr>
        <w:t xml:space="preserve">, </w:t>
      </w:r>
      <w:r w:rsidR="00F34D24">
        <w:rPr>
          <w:lang w:val="en-US"/>
        </w:rPr>
        <w:t xml:space="preserve">and </w:t>
      </w:r>
      <w:r w:rsidR="006C2A01" w:rsidRPr="000830AC">
        <w:rPr>
          <w:lang w:val="en-US"/>
        </w:rPr>
        <w:t xml:space="preserve">which channels </w:t>
      </w:r>
      <w:r w:rsidR="00F34D24">
        <w:rPr>
          <w:lang w:val="en-US"/>
        </w:rPr>
        <w:t xml:space="preserve">to use </w:t>
      </w:r>
      <w:r w:rsidR="006C2A01" w:rsidRPr="000830AC">
        <w:rPr>
          <w:lang w:val="en-US"/>
        </w:rPr>
        <w:t xml:space="preserve">and processes to </w:t>
      </w:r>
      <w:r w:rsidR="0016205B" w:rsidRPr="000830AC">
        <w:rPr>
          <w:lang w:val="en-US"/>
        </w:rPr>
        <w:t>do</w:t>
      </w:r>
      <w:r w:rsidR="00E02D66" w:rsidRPr="000830AC">
        <w:rPr>
          <w:lang w:val="en-US"/>
        </w:rPr>
        <w:t>,</w:t>
      </w:r>
      <w:r w:rsidR="0016205B" w:rsidRPr="000830AC">
        <w:rPr>
          <w:lang w:val="en-US"/>
        </w:rPr>
        <w:t xml:space="preserve"> as</w:t>
      </w:r>
      <w:r w:rsidR="006C2A01" w:rsidRPr="000830AC">
        <w:rPr>
          <w:lang w:val="en-US"/>
        </w:rPr>
        <w:t xml:space="preserve"> </w:t>
      </w:r>
      <w:r w:rsidR="00E07A6C" w:rsidRPr="000830AC">
        <w:rPr>
          <w:lang w:val="en-US"/>
        </w:rPr>
        <w:t>specified</w:t>
      </w:r>
      <w:r w:rsidR="006C2A01" w:rsidRPr="000830AC">
        <w:rPr>
          <w:lang w:val="en-US"/>
        </w:rPr>
        <w:t xml:space="preserve"> by clause 7.4e</w:t>
      </w:r>
      <w:r w:rsidR="00957FAE" w:rsidRPr="000830AC">
        <w:rPr>
          <w:lang w:val="en-US"/>
        </w:rPr>
        <w:t xml:space="preserve">. </w:t>
      </w:r>
      <w:r w:rsidR="00524153">
        <w:rPr>
          <w:lang w:val="en-US"/>
        </w:rPr>
        <w:t>The figure</w:t>
      </w:r>
      <w:r w:rsidR="00E02D66" w:rsidRPr="000830AC">
        <w:rPr>
          <w:lang w:val="en-US"/>
        </w:rPr>
        <w:t xml:space="preserve"> below</w:t>
      </w:r>
      <w:r w:rsidR="00957FAE" w:rsidRPr="000830AC">
        <w:rPr>
          <w:lang w:val="en-US"/>
        </w:rPr>
        <w:t xml:space="preserve"> show</w:t>
      </w:r>
      <w:r w:rsidR="00E02D66" w:rsidRPr="000830AC">
        <w:rPr>
          <w:lang w:val="en-US"/>
        </w:rPr>
        <w:t>s</w:t>
      </w:r>
      <w:r w:rsidR="00957FAE" w:rsidRPr="000830AC">
        <w:rPr>
          <w:lang w:val="en-US"/>
        </w:rPr>
        <w:t xml:space="preserve"> how to develop the communication plan. </w:t>
      </w:r>
    </w:p>
    <w:p w14:paraId="090EC7C6" w14:textId="2ABEE0F1" w:rsidR="00F47978" w:rsidRPr="000830AC" w:rsidRDefault="00F47978" w:rsidP="00F47978">
      <w:pPr>
        <w:pStyle w:val="GraphicsStyle"/>
        <w:rPr>
          <w:lang w:val="en-US"/>
        </w:rPr>
      </w:pPr>
      <w:r>
        <w:rPr>
          <w:lang w:val="en-US"/>
        </w:rPr>
        <w:t>Developing a Communication Plan</w:t>
      </w:r>
    </w:p>
    <w:p w14:paraId="11D8C2EA" w14:textId="3632E8D0" w:rsidR="007B542D" w:rsidRPr="000830AC" w:rsidRDefault="00C66D3C" w:rsidP="00E07A6C">
      <w:pPr>
        <w:jc w:val="center"/>
        <w:rPr>
          <w:lang w:val="en-US"/>
        </w:rPr>
      </w:pPr>
      <w:r w:rsidRPr="00C66D3C">
        <w:rPr>
          <w:noProof/>
          <w:color w:val="2B579A"/>
          <w:shd w:val="clear" w:color="auto" w:fill="E6E6E6"/>
        </w:rPr>
        <w:lastRenderedPageBreak/>
        <w:drawing>
          <wp:inline distT="0" distB="0" distL="0" distR="0" wp14:anchorId="622AA96F" wp14:editId="25313CE0">
            <wp:extent cx="5074920" cy="2853055"/>
            <wp:effectExtent l="0" t="0" r="0" b="0"/>
            <wp:docPr id="41" name="Diagram 41">
              <a:extLst xmlns:a="http://schemas.openxmlformats.org/drawingml/2006/main">
                <a:ext uri="{FF2B5EF4-FFF2-40B4-BE49-F238E27FC236}">
                  <a16:creationId xmlns:a16="http://schemas.microsoft.com/office/drawing/2014/main" id="{16D76339-8DEF-C2F3-3160-C3EE0742385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9B7CC9A" w14:textId="70E54A56" w:rsidR="00005B96" w:rsidRPr="000830AC" w:rsidRDefault="00787454" w:rsidP="00E9629B">
      <w:pPr>
        <w:rPr>
          <w:lang w:val="en-US"/>
        </w:rPr>
      </w:pPr>
      <w:r w:rsidRPr="000830AC">
        <w:rPr>
          <w:lang w:val="en-US"/>
        </w:rPr>
        <w:t xml:space="preserve">Source: </w:t>
      </w:r>
      <w:r w:rsidR="00C66D3C">
        <w:rPr>
          <w:lang w:val="en-US"/>
        </w:rPr>
        <w:t>Andrew Sai (2023)</w:t>
      </w:r>
      <w:r w:rsidR="006717BC">
        <w:rPr>
          <w:lang w:val="en-US"/>
        </w:rPr>
        <w:t xml:space="preserve">, based on ISACA </w:t>
      </w:r>
      <w:r w:rsidRPr="000830AC">
        <w:rPr>
          <w:lang w:val="en-US"/>
        </w:rPr>
        <w:t>(201</w:t>
      </w:r>
      <w:r w:rsidR="00AA7F7B" w:rsidRPr="000830AC">
        <w:rPr>
          <w:lang w:val="en-US"/>
        </w:rPr>
        <w:t>7</w:t>
      </w:r>
      <w:r w:rsidRPr="000830AC">
        <w:rPr>
          <w:lang w:val="en-US"/>
        </w:rPr>
        <w:t>)</w:t>
      </w:r>
      <w:r w:rsidR="006717BC">
        <w:rPr>
          <w:lang w:val="en-US"/>
        </w:rPr>
        <w:t>.</w:t>
      </w:r>
    </w:p>
    <w:p w14:paraId="03422BC5" w14:textId="66F90724" w:rsidR="002F31A0" w:rsidRPr="000830AC" w:rsidRDefault="00E420EB" w:rsidP="00E9629B">
      <w:pPr>
        <w:rPr>
          <w:lang w:val="en-US"/>
        </w:rPr>
      </w:pPr>
      <w:r w:rsidRPr="000830AC">
        <w:rPr>
          <w:lang w:val="en-US"/>
        </w:rPr>
        <w:t>Per the communication plan, communication objectives should be defined, followed by analysis of the target group and determination of the appropriate media to use. Next is to identify the most important communication messages, assign roles and tasks and then develop the communication plan thereafter. The outcome should be a detailed communication plan.</w:t>
      </w:r>
      <w:r w:rsidR="00767FFD" w:rsidRPr="000830AC">
        <w:rPr>
          <w:lang w:val="en-US"/>
        </w:rPr>
        <w:t xml:space="preserve"> </w:t>
      </w:r>
      <w:r w:rsidR="00FB0849" w:rsidRPr="000830AC">
        <w:rPr>
          <w:lang w:val="en-US"/>
        </w:rPr>
        <w:t xml:space="preserve">The communication plan </w:t>
      </w:r>
      <w:r w:rsidR="002F31A0" w:rsidRPr="000830AC">
        <w:rPr>
          <w:lang w:val="en-US"/>
        </w:rPr>
        <w:t xml:space="preserve">enables the delivery of information to all stakeholders effectively. </w:t>
      </w:r>
      <w:r w:rsidR="00285BED">
        <w:rPr>
          <w:lang w:val="en-US"/>
        </w:rPr>
        <w:t>The figure below depicts</w:t>
      </w:r>
      <w:r w:rsidR="0014732F" w:rsidRPr="000830AC">
        <w:rPr>
          <w:lang w:val="en-US"/>
        </w:rPr>
        <w:t xml:space="preserve"> an example communication plan</w:t>
      </w:r>
      <w:r w:rsidR="00285BED">
        <w:rPr>
          <w:lang w:val="en-US"/>
        </w:rPr>
        <w:t>,</w:t>
      </w:r>
      <w:r w:rsidR="00EF101D" w:rsidRPr="000830AC">
        <w:rPr>
          <w:lang w:val="en-US"/>
        </w:rPr>
        <w:t xml:space="preserve"> alternatively called </w:t>
      </w:r>
      <w:r w:rsidR="00C732BC" w:rsidRPr="000830AC">
        <w:rPr>
          <w:lang w:val="en-US"/>
        </w:rPr>
        <w:t>a communication matrix</w:t>
      </w:r>
      <w:r w:rsidR="002F31A0" w:rsidRPr="000830AC">
        <w:rPr>
          <w:lang w:val="en-US"/>
        </w:rPr>
        <w:t>.</w:t>
      </w:r>
    </w:p>
    <w:p w14:paraId="2C93DAFC" w14:textId="7F66EC8F" w:rsidR="00442AB8" w:rsidRPr="000830AC" w:rsidRDefault="00DA7FF6" w:rsidP="00DA7FF6">
      <w:pPr>
        <w:pStyle w:val="GraphicsStyle"/>
        <w:rPr>
          <w:lang w:val="en-US"/>
        </w:rPr>
      </w:pPr>
      <w:r>
        <w:rPr>
          <w:lang w:val="en-US"/>
        </w:rPr>
        <w:t>Communication Matrix: Internal Communication</w:t>
      </w:r>
    </w:p>
    <w:tbl>
      <w:tblPr>
        <w:tblStyle w:val="Gitternetztabelle4Akzent5"/>
        <w:tblW w:w="5000" w:type="pct"/>
        <w:tblLook w:val="04A0" w:firstRow="1" w:lastRow="0" w:firstColumn="1" w:lastColumn="0" w:noHBand="0" w:noVBand="1"/>
      </w:tblPr>
      <w:tblGrid>
        <w:gridCol w:w="2029"/>
        <w:gridCol w:w="2104"/>
        <w:gridCol w:w="1849"/>
        <w:gridCol w:w="1396"/>
        <w:gridCol w:w="1684"/>
      </w:tblGrid>
      <w:tr w:rsidR="008D4462" w14:paraId="0462D38A" w14:textId="77777777" w:rsidTr="001A4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2E04A31F" w14:textId="37F0AD29" w:rsidR="00442AB8" w:rsidRPr="009A6B5D" w:rsidRDefault="00F12B5C" w:rsidP="004B72B0">
            <w:pPr>
              <w:spacing w:after="0" w:line="240" w:lineRule="auto"/>
              <w:rPr>
                <w:lang w:val="en-US"/>
              </w:rPr>
            </w:pPr>
            <w:r w:rsidRPr="009A6B5D">
              <w:rPr>
                <w:lang w:val="en-US"/>
              </w:rPr>
              <w:t>Reason for communication</w:t>
            </w:r>
          </w:p>
        </w:tc>
        <w:tc>
          <w:tcPr>
            <w:tcW w:w="1161" w:type="pct"/>
          </w:tcPr>
          <w:p w14:paraId="02F2AF10" w14:textId="7D8E7E49" w:rsidR="00442AB8" w:rsidRPr="004B72B0" w:rsidRDefault="00F12B5C" w:rsidP="004B72B0">
            <w:pPr>
              <w:spacing w:after="0" w:line="240" w:lineRule="auto"/>
              <w:cnfStyle w:val="100000000000" w:firstRow="1" w:lastRow="0" w:firstColumn="0" w:lastColumn="0" w:oddVBand="0" w:evenVBand="0" w:oddHBand="0" w:evenHBand="0" w:firstRowFirstColumn="0" w:firstRowLastColumn="0" w:lastRowFirstColumn="0" w:lastRowLastColumn="0"/>
              <w:rPr>
                <w:b w:val="0"/>
                <w:bCs w:val="0"/>
                <w:lang w:val="en-US"/>
              </w:rPr>
            </w:pPr>
            <w:r w:rsidRPr="004B72B0">
              <w:rPr>
                <w:lang w:val="en-US"/>
              </w:rPr>
              <w:t>Initiator</w:t>
            </w:r>
          </w:p>
        </w:tc>
        <w:tc>
          <w:tcPr>
            <w:tcW w:w="1020" w:type="pct"/>
          </w:tcPr>
          <w:p w14:paraId="3332A146" w14:textId="0804D27D" w:rsidR="00442AB8" w:rsidRPr="004B72B0" w:rsidRDefault="00F12B5C" w:rsidP="004B72B0">
            <w:pPr>
              <w:spacing w:after="0" w:line="240" w:lineRule="auto"/>
              <w:cnfStyle w:val="100000000000" w:firstRow="1" w:lastRow="0" w:firstColumn="0" w:lastColumn="0" w:oddVBand="0" w:evenVBand="0" w:oddHBand="0" w:evenHBand="0" w:firstRowFirstColumn="0" w:firstRowLastColumn="0" w:lastRowFirstColumn="0" w:lastRowLastColumn="0"/>
              <w:rPr>
                <w:b w:val="0"/>
                <w:bCs w:val="0"/>
                <w:lang w:val="en-US"/>
              </w:rPr>
            </w:pPr>
            <w:r w:rsidRPr="004B72B0">
              <w:rPr>
                <w:lang w:val="en-US"/>
              </w:rPr>
              <w:t>Recipient</w:t>
            </w:r>
          </w:p>
        </w:tc>
        <w:tc>
          <w:tcPr>
            <w:tcW w:w="770" w:type="pct"/>
          </w:tcPr>
          <w:p w14:paraId="3861D792" w14:textId="55A38A6D" w:rsidR="00442AB8" w:rsidRPr="004B72B0" w:rsidRDefault="00F12B5C" w:rsidP="004B72B0">
            <w:pPr>
              <w:spacing w:after="0" w:line="240" w:lineRule="auto"/>
              <w:cnfStyle w:val="100000000000" w:firstRow="1" w:lastRow="0" w:firstColumn="0" w:lastColumn="0" w:oddVBand="0" w:evenVBand="0" w:oddHBand="0" w:evenHBand="0" w:firstRowFirstColumn="0" w:firstRowLastColumn="0" w:lastRowFirstColumn="0" w:lastRowLastColumn="0"/>
              <w:rPr>
                <w:b w:val="0"/>
                <w:bCs w:val="0"/>
                <w:lang w:val="en-US"/>
              </w:rPr>
            </w:pPr>
            <w:r w:rsidRPr="004B72B0">
              <w:rPr>
                <w:lang w:val="en-US"/>
              </w:rPr>
              <w:t>Frequency</w:t>
            </w:r>
          </w:p>
        </w:tc>
        <w:tc>
          <w:tcPr>
            <w:tcW w:w="929" w:type="pct"/>
          </w:tcPr>
          <w:p w14:paraId="1C97BE0E" w14:textId="0FDD25E9" w:rsidR="00442AB8" w:rsidRPr="004B72B0" w:rsidRDefault="00F12B5C" w:rsidP="004B72B0">
            <w:pPr>
              <w:spacing w:after="0" w:line="240" w:lineRule="auto"/>
              <w:cnfStyle w:val="100000000000" w:firstRow="1" w:lastRow="0" w:firstColumn="0" w:lastColumn="0" w:oddVBand="0" w:evenVBand="0" w:oddHBand="0" w:evenHBand="0" w:firstRowFirstColumn="0" w:firstRowLastColumn="0" w:lastRowFirstColumn="0" w:lastRowLastColumn="0"/>
              <w:rPr>
                <w:b w:val="0"/>
                <w:bCs w:val="0"/>
                <w:lang w:val="en-US"/>
              </w:rPr>
            </w:pPr>
            <w:r w:rsidRPr="004B72B0">
              <w:rPr>
                <w:lang w:val="en-US"/>
              </w:rPr>
              <w:t>Medium</w:t>
            </w:r>
          </w:p>
        </w:tc>
      </w:tr>
      <w:tr w:rsidR="008D4462" w:rsidRPr="00182098" w14:paraId="496C5A51"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5E5A0E4D" w14:textId="23A5A2CE" w:rsidR="00442AB8" w:rsidRPr="004B72B0" w:rsidRDefault="009A6B5D" w:rsidP="004B72B0">
            <w:pPr>
              <w:spacing w:after="0" w:line="240" w:lineRule="auto"/>
              <w:rPr>
                <w:b w:val="0"/>
                <w:bCs w:val="0"/>
                <w:lang w:val="en-US"/>
              </w:rPr>
            </w:pPr>
            <w:r w:rsidRPr="00F200CE">
              <w:rPr>
                <w:lang w:val="en-US"/>
              </w:rPr>
              <w:t>Management review</w:t>
            </w:r>
          </w:p>
        </w:tc>
        <w:tc>
          <w:tcPr>
            <w:tcW w:w="1161" w:type="pct"/>
          </w:tcPr>
          <w:p w14:paraId="3FE39084" w14:textId="0EA39774" w:rsidR="00442AB8" w:rsidRPr="00F200CE" w:rsidRDefault="1941E7E5"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sidRPr="030AF482">
              <w:rPr>
                <w:lang w:val="en-US"/>
              </w:rPr>
              <w:t>Chief Information Security Officer (</w:t>
            </w:r>
            <w:r w:rsidR="5FF24199" w:rsidRPr="030AF482">
              <w:rPr>
                <w:lang w:val="en-US"/>
              </w:rPr>
              <w:t>CISO</w:t>
            </w:r>
            <w:r w:rsidRPr="030AF482">
              <w:rPr>
                <w:lang w:val="en-US"/>
              </w:rPr>
              <w:t>)</w:t>
            </w:r>
          </w:p>
        </w:tc>
        <w:tc>
          <w:tcPr>
            <w:tcW w:w="1020" w:type="pct"/>
          </w:tcPr>
          <w:p w14:paraId="182BEB0D" w14:textId="45A955B5" w:rsidR="00442AB8" w:rsidRPr="00F200CE" w:rsidRDefault="0014231E"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Top management</w:t>
            </w:r>
          </w:p>
        </w:tc>
        <w:tc>
          <w:tcPr>
            <w:tcW w:w="770" w:type="pct"/>
          </w:tcPr>
          <w:p w14:paraId="67E5160E" w14:textId="36D4B72B" w:rsidR="00442AB8" w:rsidRPr="00F200CE" w:rsidRDefault="0014231E"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Annually</w:t>
            </w:r>
          </w:p>
        </w:tc>
        <w:tc>
          <w:tcPr>
            <w:tcW w:w="929" w:type="pct"/>
          </w:tcPr>
          <w:p w14:paraId="5A8C0A19" w14:textId="76840190" w:rsidR="00442AB8" w:rsidRPr="00F200CE" w:rsidRDefault="00426A98"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Management report according to template via email + presentation</w:t>
            </w:r>
          </w:p>
        </w:tc>
      </w:tr>
      <w:tr w:rsidR="008D4462" w:rsidRPr="00182098" w14:paraId="551D73E6" w14:textId="77777777" w:rsidTr="001A4852">
        <w:tc>
          <w:tcPr>
            <w:cnfStyle w:val="001000000000" w:firstRow="0" w:lastRow="0" w:firstColumn="1" w:lastColumn="0" w:oddVBand="0" w:evenVBand="0" w:oddHBand="0" w:evenHBand="0" w:firstRowFirstColumn="0" w:firstRowLastColumn="0" w:lastRowFirstColumn="0" w:lastRowLastColumn="0"/>
            <w:tcW w:w="1120" w:type="pct"/>
          </w:tcPr>
          <w:p w14:paraId="5CD1AB38" w14:textId="4C56E08A" w:rsidR="0014231E" w:rsidRPr="004B72B0" w:rsidRDefault="0014231E" w:rsidP="004B72B0">
            <w:pPr>
              <w:spacing w:after="0" w:line="240" w:lineRule="auto"/>
              <w:rPr>
                <w:b w:val="0"/>
                <w:bCs w:val="0"/>
                <w:lang w:val="en-US"/>
              </w:rPr>
            </w:pPr>
            <w:r w:rsidRPr="00F200CE">
              <w:rPr>
                <w:lang w:val="en-US"/>
              </w:rPr>
              <w:t>Reporting</w:t>
            </w:r>
          </w:p>
        </w:tc>
        <w:tc>
          <w:tcPr>
            <w:tcW w:w="1161" w:type="pct"/>
          </w:tcPr>
          <w:p w14:paraId="72A25C5B" w14:textId="4DC77E3D" w:rsidR="0014231E" w:rsidRPr="00F200CE" w:rsidRDefault="0014231E" w:rsidP="004B72B0">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sidRPr="007933A7">
              <w:rPr>
                <w:lang w:val="en-US"/>
              </w:rPr>
              <w:t>CISO</w:t>
            </w:r>
          </w:p>
        </w:tc>
        <w:tc>
          <w:tcPr>
            <w:tcW w:w="1020" w:type="pct"/>
          </w:tcPr>
          <w:p w14:paraId="59BE072B" w14:textId="2564F094" w:rsidR="0014231E" w:rsidRPr="00F200CE" w:rsidRDefault="0014231E" w:rsidP="004B72B0">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Top management</w:t>
            </w:r>
          </w:p>
        </w:tc>
        <w:tc>
          <w:tcPr>
            <w:tcW w:w="770" w:type="pct"/>
          </w:tcPr>
          <w:p w14:paraId="6A25DD0D" w14:textId="7671CEB1" w:rsidR="0014231E" w:rsidRPr="00F200CE" w:rsidRDefault="0014231E" w:rsidP="004B72B0">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Quarterly</w:t>
            </w:r>
          </w:p>
        </w:tc>
        <w:tc>
          <w:tcPr>
            <w:tcW w:w="929" w:type="pct"/>
          </w:tcPr>
          <w:p w14:paraId="499E3328" w14:textId="00FB1338" w:rsidR="0014231E" w:rsidRPr="00F200CE" w:rsidRDefault="00426A98" w:rsidP="004B72B0">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KPI report according to template via email + presentation</w:t>
            </w:r>
          </w:p>
        </w:tc>
      </w:tr>
      <w:tr w:rsidR="008D4462" w14:paraId="55BF32D8"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65F42DBF" w14:textId="112C01FE" w:rsidR="0014231E" w:rsidRPr="004B72B0" w:rsidRDefault="0014231E" w:rsidP="004B72B0">
            <w:pPr>
              <w:spacing w:after="0" w:line="240" w:lineRule="auto"/>
              <w:rPr>
                <w:b w:val="0"/>
                <w:bCs w:val="0"/>
                <w:lang w:val="en-US"/>
              </w:rPr>
            </w:pPr>
            <w:r w:rsidRPr="00F200CE">
              <w:rPr>
                <w:lang w:val="en-US"/>
              </w:rPr>
              <w:lastRenderedPageBreak/>
              <w:t>Awareness training</w:t>
            </w:r>
          </w:p>
        </w:tc>
        <w:tc>
          <w:tcPr>
            <w:tcW w:w="1161" w:type="pct"/>
          </w:tcPr>
          <w:p w14:paraId="638BE781" w14:textId="4F67911E" w:rsidR="0014231E" w:rsidRPr="00F200CE" w:rsidRDefault="0014231E"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sidRPr="00C003A5">
              <w:rPr>
                <w:lang w:val="en-US"/>
              </w:rPr>
              <w:t>CISO</w:t>
            </w:r>
          </w:p>
        </w:tc>
        <w:tc>
          <w:tcPr>
            <w:tcW w:w="1020" w:type="pct"/>
          </w:tcPr>
          <w:p w14:paraId="093D2804" w14:textId="3F00E6B6" w:rsidR="0014231E" w:rsidRPr="00F200CE" w:rsidRDefault="00F10320"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All employees within the scope</w:t>
            </w:r>
          </w:p>
        </w:tc>
        <w:tc>
          <w:tcPr>
            <w:tcW w:w="770" w:type="pct"/>
          </w:tcPr>
          <w:p w14:paraId="0A34E75D" w14:textId="381781AD" w:rsidR="0014231E" w:rsidRPr="00F200CE" w:rsidRDefault="00426A98"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Annually</w:t>
            </w:r>
          </w:p>
        </w:tc>
        <w:tc>
          <w:tcPr>
            <w:tcW w:w="929" w:type="pct"/>
          </w:tcPr>
          <w:p w14:paraId="2A9CA052" w14:textId="1DB7F5F1" w:rsidR="0014231E" w:rsidRPr="00F200CE" w:rsidRDefault="00F10320"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Training (classroom or online)</w:t>
            </w:r>
          </w:p>
        </w:tc>
      </w:tr>
      <w:tr w:rsidR="008D4462" w14:paraId="2EF0505F" w14:textId="77777777" w:rsidTr="001A4852">
        <w:tc>
          <w:tcPr>
            <w:cnfStyle w:val="001000000000" w:firstRow="0" w:lastRow="0" w:firstColumn="1" w:lastColumn="0" w:oddVBand="0" w:evenVBand="0" w:oddHBand="0" w:evenHBand="0" w:firstRowFirstColumn="0" w:firstRowLastColumn="0" w:lastRowFirstColumn="0" w:lastRowLastColumn="0"/>
            <w:tcW w:w="1120" w:type="pct"/>
          </w:tcPr>
          <w:p w14:paraId="230E6622" w14:textId="27BB10FE" w:rsidR="0014231E" w:rsidRPr="004B72B0" w:rsidRDefault="0014231E" w:rsidP="004B72B0">
            <w:pPr>
              <w:spacing w:after="0" w:line="240" w:lineRule="auto"/>
              <w:rPr>
                <w:b w:val="0"/>
                <w:bCs w:val="0"/>
                <w:lang w:val="en-US"/>
              </w:rPr>
            </w:pPr>
            <w:r w:rsidRPr="00F200CE">
              <w:rPr>
                <w:lang w:val="en-US"/>
              </w:rPr>
              <w:t>IS newsletter</w:t>
            </w:r>
          </w:p>
        </w:tc>
        <w:tc>
          <w:tcPr>
            <w:tcW w:w="1161" w:type="pct"/>
          </w:tcPr>
          <w:p w14:paraId="7A70DBC6" w14:textId="04560872" w:rsidR="0014231E" w:rsidRPr="00F200CE" w:rsidRDefault="0014231E" w:rsidP="004B72B0">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sidRPr="00C003A5">
              <w:rPr>
                <w:lang w:val="en-US"/>
              </w:rPr>
              <w:t>CISO</w:t>
            </w:r>
          </w:p>
        </w:tc>
        <w:tc>
          <w:tcPr>
            <w:tcW w:w="1020" w:type="pct"/>
          </w:tcPr>
          <w:p w14:paraId="56AC2853" w14:textId="354E3368" w:rsidR="0014231E" w:rsidRPr="00F200CE" w:rsidRDefault="00F10320" w:rsidP="004B72B0">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All employees within the scope</w:t>
            </w:r>
          </w:p>
        </w:tc>
        <w:tc>
          <w:tcPr>
            <w:tcW w:w="770" w:type="pct"/>
          </w:tcPr>
          <w:p w14:paraId="2593D97C" w14:textId="2DBEE72C" w:rsidR="0014231E" w:rsidRPr="00F200CE" w:rsidRDefault="00FE3E91" w:rsidP="004B72B0">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Quarterly and on a case-by-case basis if an acute threat occurs</w:t>
            </w:r>
          </w:p>
        </w:tc>
        <w:tc>
          <w:tcPr>
            <w:tcW w:w="929" w:type="pct"/>
          </w:tcPr>
          <w:p w14:paraId="340B4204" w14:textId="57868A48" w:rsidR="0014231E" w:rsidRPr="00F200CE" w:rsidRDefault="00FE3E91" w:rsidP="004B72B0">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Email</w:t>
            </w:r>
          </w:p>
        </w:tc>
      </w:tr>
      <w:tr w:rsidR="008D4462" w:rsidRPr="00182098" w14:paraId="6D54BCBA"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544819D6" w14:textId="6A19A0F1" w:rsidR="0014231E" w:rsidRPr="004B72B0" w:rsidRDefault="0014231E" w:rsidP="004B72B0">
            <w:pPr>
              <w:spacing w:after="0" w:line="240" w:lineRule="auto"/>
              <w:rPr>
                <w:b w:val="0"/>
                <w:bCs w:val="0"/>
                <w:lang w:val="en-US"/>
              </w:rPr>
            </w:pPr>
            <w:r w:rsidRPr="00F200CE">
              <w:rPr>
                <w:lang w:val="en-US"/>
              </w:rPr>
              <w:t>Risk management</w:t>
            </w:r>
          </w:p>
        </w:tc>
        <w:tc>
          <w:tcPr>
            <w:tcW w:w="1161" w:type="pct"/>
          </w:tcPr>
          <w:p w14:paraId="6D1411F6" w14:textId="3C722B4C" w:rsidR="0014231E" w:rsidRPr="00F200CE" w:rsidRDefault="0014231E"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sidRPr="00C003A5">
              <w:rPr>
                <w:lang w:val="en-US"/>
              </w:rPr>
              <w:t>CISO</w:t>
            </w:r>
          </w:p>
        </w:tc>
        <w:tc>
          <w:tcPr>
            <w:tcW w:w="1020" w:type="pct"/>
          </w:tcPr>
          <w:p w14:paraId="360207CC" w14:textId="083D2AA5" w:rsidR="0014231E" w:rsidRPr="00F200CE" w:rsidRDefault="00D0063C"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Top management</w:t>
            </w:r>
          </w:p>
        </w:tc>
        <w:tc>
          <w:tcPr>
            <w:tcW w:w="770" w:type="pct"/>
          </w:tcPr>
          <w:p w14:paraId="06F1F9A6" w14:textId="1282684C" w:rsidR="0014231E" w:rsidRPr="00F200CE" w:rsidRDefault="004E7246"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Quarterly, on a case-by-case basis if an acute threat occurs, on a project basis</w:t>
            </w:r>
          </w:p>
        </w:tc>
        <w:tc>
          <w:tcPr>
            <w:tcW w:w="929" w:type="pct"/>
          </w:tcPr>
          <w:p w14:paraId="0C03154C" w14:textId="270CAB5F" w:rsidR="0014231E" w:rsidRPr="00F200CE" w:rsidRDefault="00C70127" w:rsidP="004B72B0">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Balanced scorecard report, by email if required</w:t>
            </w:r>
          </w:p>
        </w:tc>
      </w:tr>
      <w:tr w:rsidR="008D4462" w:rsidRPr="00182098" w14:paraId="291F6BF9" w14:textId="77777777" w:rsidTr="001A4852">
        <w:tc>
          <w:tcPr>
            <w:cnfStyle w:val="001000000000" w:firstRow="0" w:lastRow="0" w:firstColumn="1" w:lastColumn="0" w:oddVBand="0" w:evenVBand="0" w:oddHBand="0" w:evenHBand="0" w:firstRowFirstColumn="0" w:firstRowLastColumn="0" w:lastRowFirstColumn="0" w:lastRowLastColumn="0"/>
            <w:tcW w:w="1120" w:type="pct"/>
          </w:tcPr>
          <w:p w14:paraId="66D92DA5" w14:textId="3FFC7CD9" w:rsidR="0014231E" w:rsidRPr="004B72B0" w:rsidRDefault="0014231E" w:rsidP="00015484">
            <w:pPr>
              <w:spacing w:after="0" w:line="240" w:lineRule="auto"/>
              <w:rPr>
                <w:b w:val="0"/>
                <w:bCs w:val="0"/>
                <w:lang w:val="en-US"/>
              </w:rPr>
            </w:pPr>
            <w:r w:rsidRPr="00F200CE">
              <w:rPr>
                <w:lang w:val="en-US"/>
              </w:rPr>
              <w:t>Security incident</w:t>
            </w:r>
          </w:p>
        </w:tc>
        <w:tc>
          <w:tcPr>
            <w:tcW w:w="1161" w:type="pct"/>
          </w:tcPr>
          <w:p w14:paraId="34B8F95F" w14:textId="72B937C4" w:rsidR="0014231E" w:rsidRPr="00F200CE" w:rsidRDefault="0014231E" w:rsidP="00015484">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Support</w:t>
            </w:r>
          </w:p>
        </w:tc>
        <w:tc>
          <w:tcPr>
            <w:tcW w:w="1020" w:type="pct"/>
          </w:tcPr>
          <w:p w14:paraId="3743709A" w14:textId="2625EF3D" w:rsidR="0014231E" w:rsidRPr="00F200CE" w:rsidRDefault="00D0063C" w:rsidP="00015484">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CISO (possibly others, in accordance with SIRP)</w:t>
            </w:r>
          </w:p>
        </w:tc>
        <w:tc>
          <w:tcPr>
            <w:tcW w:w="770" w:type="pct"/>
          </w:tcPr>
          <w:p w14:paraId="31439B8A" w14:textId="1BD653F4" w:rsidR="0014231E" w:rsidRPr="00F200CE" w:rsidRDefault="004E7246" w:rsidP="004B72B0">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Case-by-case basis</w:t>
            </w:r>
          </w:p>
        </w:tc>
        <w:tc>
          <w:tcPr>
            <w:tcW w:w="929" w:type="pct"/>
          </w:tcPr>
          <w:p w14:paraId="09B2BD93" w14:textId="4E7DE28E" w:rsidR="0014231E" w:rsidRPr="00F200CE" w:rsidRDefault="004E7246" w:rsidP="004B72B0">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Escalation</w:t>
            </w:r>
            <w:r w:rsidR="00C70127">
              <w:rPr>
                <w:lang w:val="en-US"/>
              </w:rPr>
              <w:t xml:space="preserve"> in accord</w:t>
            </w:r>
            <w:r w:rsidR="005F01AE">
              <w:rPr>
                <w:lang w:val="en-US"/>
              </w:rPr>
              <w:t>ance with SIRP (security incident response process)</w:t>
            </w:r>
          </w:p>
        </w:tc>
      </w:tr>
      <w:tr w:rsidR="008D4462" w14:paraId="03221B65"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5FE1FD37" w14:textId="5A9155EC" w:rsidR="008E18B7" w:rsidRPr="004B72B0" w:rsidRDefault="008E18B7" w:rsidP="00015484">
            <w:pPr>
              <w:spacing w:after="0" w:line="240" w:lineRule="auto"/>
              <w:rPr>
                <w:b w:val="0"/>
                <w:bCs w:val="0"/>
                <w:lang w:val="en-US"/>
              </w:rPr>
            </w:pPr>
            <w:r w:rsidRPr="00A57FD7">
              <w:rPr>
                <w:lang w:val="en-US"/>
              </w:rPr>
              <w:t>Security incident</w:t>
            </w:r>
          </w:p>
        </w:tc>
        <w:tc>
          <w:tcPr>
            <w:tcW w:w="1161" w:type="pct"/>
          </w:tcPr>
          <w:p w14:paraId="7BBC028A" w14:textId="149A1894" w:rsidR="008E18B7" w:rsidRDefault="008E18B7" w:rsidP="00015484">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sidRPr="00DA29D0">
              <w:rPr>
                <w:lang w:val="en-US"/>
              </w:rPr>
              <w:t>CISO</w:t>
            </w:r>
          </w:p>
        </w:tc>
        <w:tc>
          <w:tcPr>
            <w:tcW w:w="1020" w:type="pct"/>
          </w:tcPr>
          <w:p w14:paraId="76BA66FC" w14:textId="1A5F37D4" w:rsidR="008E18B7" w:rsidRPr="00F200CE" w:rsidRDefault="00015484" w:rsidP="00015484">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Top management </w:t>
            </w:r>
          </w:p>
        </w:tc>
        <w:tc>
          <w:tcPr>
            <w:tcW w:w="770" w:type="pct"/>
          </w:tcPr>
          <w:p w14:paraId="680DBF51" w14:textId="6A4DE9AB" w:rsidR="008E18B7" w:rsidRPr="00F200CE" w:rsidRDefault="004E7246" w:rsidP="00015484">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Case-by-case basis</w:t>
            </w:r>
          </w:p>
        </w:tc>
        <w:tc>
          <w:tcPr>
            <w:tcW w:w="929" w:type="pct"/>
          </w:tcPr>
          <w:p w14:paraId="7271644F" w14:textId="1F634433" w:rsidR="008E18B7" w:rsidRPr="00F200CE" w:rsidRDefault="005F01AE" w:rsidP="00015484">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Email, possibly verbally</w:t>
            </w:r>
          </w:p>
        </w:tc>
      </w:tr>
      <w:tr w:rsidR="008D4462" w:rsidRPr="00182098" w14:paraId="09C4B716" w14:textId="77777777" w:rsidTr="001A4852">
        <w:tc>
          <w:tcPr>
            <w:cnfStyle w:val="001000000000" w:firstRow="0" w:lastRow="0" w:firstColumn="1" w:lastColumn="0" w:oddVBand="0" w:evenVBand="0" w:oddHBand="0" w:evenHBand="0" w:firstRowFirstColumn="0" w:firstRowLastColumn="0" w:lastRowFirstColumn="0" w:lastRowLastColumn="0"/>
            <w:tcW w:w="1120" w:type="pct"/>
          </w:tcPr>
          <w:p w14:paraId="4E81AC5C" w14:textId="76AD9112" w:rsidR="008E18B7" w:rsidRPr="004B72B0" w:rsidRDefault="008E18B7" w:rsidP="00015484">
            <w:pPr>
              <w:spacing w:after="0" w:line="240" w:lineRule="auto"/>
              <w:rPr>
                <w:b w:val="0"/>
                <w:bCs w:val="0"/>
                <w:lang w:val="en-US"/>
              </w:rPr>
            </w:pPr>
            <w:r w:rsidRPr="00A57FD7">
              <w:rPr>
                <w:lang w:val="en-US"/>
              </w:rPr>
              <w:t>Security incident involving personal data</w:t>
            </w:r>
          </w:p>
        </w:tc>
        <w:tc>
          <w:tcPr>
            <w:tcW w:w="1161" w:type="pct"/>
          </w:tcPr>
          <w:p w14:paraId="5FBE27E1" w14:textId="7BA35F4A" w:rsidR="008E18B7" w:rsidRDefault="008E18B7" w:rsidP="00015484">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sidRPr="00DA29D0">
              <w:rPr>
                <w:lang w:val="en-US"/>
              </w:rPr>
              <w:t>CISO</w:t>
            </w:r>
          </w:p>
        </w:tc>
        <w:tc>
          <w:tcPr>
            <w:tcW w:w="1020" w:type="pct"/>
          </w:tcPr>
          <w:p w14:paraId="1D0CC725" w14:textId="73796745" w:rsidR="008E18B7" w:rsidRPr="00F200CE" w:rsidRDefault="005C54E7" w:rsidP="00015484">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Data protection officer</w:t>
            </w:r>
          </w:p>
        </w:tc>
        <w:tc>
          <w:tcPr>
            <w:tcW w:w="770" w:type="pct"/>
          </w:tcPr>
          <w:p w14:paraId="0E409935" w14:textId="57E8C4FC" w:rsidR="008E18B7" w:rsidRPr="00F200CE" w:rsidRDefault="004E7246" w:rsidP="00015484">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Case-by-case basis</w:t>
            </w:r>
          </w:p>
        </w:tc>
        <w:tc>
          <w:tcPr>
            <w:tcW w:w="929" w:type="pct"/>
          </w:tcPr>
          <w:p w14:paraId="5F4233A9" w14:textId="2A15641C" w:rsidR="008E18B7" w:rsidRPr="00F200CE" w:rsidRDefault="005F01AE" w:rsidP="00015484">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Email, possibly also by telephone</w:t>
            </w:r>
            <w:r w:rsidR="004E7246">
              <w:rPr>
                <w:lang w:val="en-US"/>
              </w:rPr>
              <w:t xml:space="preserve"> or verbally</w:t>
            </w:r>
          </w:p>
        </w:tc>
      </w:tr>
      <w:tr w:rsidR="008D4462" w:rsidRPr="00182098" w14:paraId="2AB9E7FA" w14:textId="77777777" w:rsidTr="001A48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5AB06E8E" w14:textId="458B8E8C" w:rsidR="008E18B7" w:rsidRPr="004B72B0" w:rsidRDefault="008E18B7" w:rsidP="00015484">
            <w:pPr>
              <w:spacing w:after="0" w:line="240" w:lineRule="auto"/>
              <w:rPr>
                <w:b w:val="0"/>
                <w:bCs w:val="0"/>
                <w:lang w:val="en-US"/>
              </w:rPr>
            </w:pPr>
            <w:r w:rsidRPr="00A57FD7">
              <w:rPr>
                <w:lang w:val="en-US"/>
              </w:rPr>
              <w:t>Compliance-related security incident</w:t>
            </w:r>
          </w:p>
        </w:tc>
        <w:tc>
          <w:tcPr>
            <w:tcW w:w="1161" w:type="pct"/>
          </w:tcPr>
          <w:p w14:paraId="3D8E13D4" w14:textId="15E863A8" w:rsidR="008E18B7" w:rsidRDefault="008E18B7" w:rsidP="00015484">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sidRPr="00DA29D0">
              <w:rPr>
                <w:lang w:val="en-US"/>
              </w:rPr>
              <w:t>CISO</w:t>
            </w:r>
          </w:p>
        </w:tc>
        <w:tc>
          <w:tcPr>
            <w:tcW w:w="1020" w:type="pct"/>
          </w:tcPr>
          <w:p w14:paraId="0E9B887B" w14:textId="228D23E6" w:rsidR="008E18B7" w:rsidRPr="00F200CE" w:rsidRDefault="005C54E7" w:rsidP="00015484">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Legal advisory department</w:t>
            </w:r>
          </w:p>
        </w:tc>
        <w:tc>
          <w:tcPr>
            <w:tcW w:w="770" w:type="pct"/>
          </w:tcPr>
          <w:p w14:paraId="7FCF8FB3" w14:textId="6F808E85" w:rsidR="008E18B7" w:rsidRPr="00F200CE" w:rsidRDefault="004E7246" w:rsidP="00015484">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Case-by-case basis</w:t>
            </w:r>
          </w:p>
        </w:tc>
        <w:tc>
          <w:tcPr>
            <w:tcW w:w="929" w:type="pct"/>
          </w:tcPr>
          <w:p w14:paraId="58C8CEFF" w14:textId="4EB4CB72" w:rsidR="008E18B7" w:rsidRPr="00F200CE" w:rsidRDefault="004E7246" w:rsidP="00015484">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Email, possibly also by telephone or verbally</w:t>
            </w:r>
          </w:p>
        </w:tc>
      </w:tr>
    </w:tbl>
    <w:p w14:paraId="13BA0E24" w14:textId="63EFB6EA" w:rsidR="001A4852" w:rsidRDefault="00367813" w:rsidP="00E9629B">
      <w:pPr>
        <w:rPr>
          <w:lang w:val="en-US"/>
        </w:rPr>
      </w:pPr>
      <w:r w:rsidRPr="000830AC">
        <w:rPr>
          <w:lang w:val="en-US"/>
        </w:rPr>
        <w:t xml:space="preserve">Source: </w:t>
      </w:r>
      <w:r>
        <w:rPr>
          <w:lang w:val="en-US"/>
        </w:rPr>
        <w:t>Andrew Sai (2023). Text source: I</w:t>
      </w:r>
      <w:r w:rsidRPr="000830AC">
        <w:rPr>
          <w:lang w:val="en-US"/>
        </w:rPr>
        <w:t>SACA (2017) page 28</w:t>
      </w:r>
      <w:r>
        <w:rPr>
          <w:lang w:val="en-US"/>
        </w:rPr>
        <w:t>.</w:t>
      </w:r>
    </w:p>
    <w:p w14:paraId="1761F08D" w14:textId="0248B5F1" w:rsidR="00272883" w:rsidRDefault="00272883" w:rsidP="00E9629B">
      <w:pPr>
        <w:rPr>
          <w:lang w:val="en-US"/>
        </w:rPr>
      </w:pPr>
      <w:r>
        <w:rPr>
          <w:lang w:val="en-US"/>
        </w:rPr>
        <w:t>An example external communication matrix appears below</w:t>
      </w:r>
      <w:r w:rsidR="001A4852">
        <w:rPr>
          <w:lang w:val="en-US"/>
        </w:rPr>
        <w:t>.</w:t>
      </w:r>
    </w:p>
    <w:p w14:paraId="5B8AC094" w14:textId="356B9165" w:rsidR="001A4852" w:rsidRDefault="001A4852" w:rsidP="001A4852">
      <w:pPr>
        <w:pStyle w:val="GraphicsStyle"/>
        <w:rPr>
          <w:lang w:val="en-US"/>
        </w:rPr>
      </w:pPr>
      <w:r>
        <w:rPr>
          <w:lang w:val="en-US"/>
        </w:rPr>
        <w:t>Communication Matrix: External Communication</w:t>
      </w:r>
    </w:p>
    <w:tbl>
      <w:tblPr>
        <w:tblStyle w:val="Gitternetztabelle4Akzent5"/>
        <w:tblW w:w="5000" w:type="pct"/>
        <w:tblLook w:val="04A0" w:firstRow="1" w:lastRow="0" w:firstColumn="1" w:lastColumn="0" w:noHBand="0" w:noVBand="1"/>
      </w:tblPr>
      <w:tblGrid>
        <w:gridCol w:w="2016"/>
        <w:gridCol w:w="1514"/>
        <w:gridCol w:w="2493"/>
        <w:gridCol w:w="1254"/>
        <w:gridCol w:w="1785"/>
      </w:tblGrid>
      <w:tr w:rsidR="001A4852" w:rsidRPr="00B07E68" w14:paraId="02940CE9" w14:textId="77777777" w:rsidTr="004B60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Pr>
          <w:p w14:paraId="2D61B809" w14:textId="77777777" w:rsidR="001A4852" w:rsidRPr="009A6B5D" w:rsidRDefault="001A4852" w:rsidP="00F2689A">
            <w:pPr>
              <w:spacing w:after="0" w:line="240" w:lineRule="auto"/>
              <w:rPr>
                <w:lang w:val="en-US"/>
              </w:rPr>
            </w:pPr>
            <w:r w:rsidRPr="009A6B5D">
              <w:rPr>
                <w:lang w:val="en-US"/>
              </w:rPr>
              <w:t>Reason for communication</w:t>
            </w:r>
          </w:p>
        </w:tc>
        <w:tc>
          <w:tcPr>
            <w:tcW w:w="835" w:type="pct"/>
          </w:tcPr>
          <w:p w14:paraId="18DE0AF6" w14:textId="77777777" w:rsidR="001A4852" w:rsidRPr="00B07E68" w:rsidRDefault="001A4852" w:rsidP="00F2689A">
            <w:pPr>
              <w:spacing w:after="0" w:line="240" w:lineRule="auto"/>
              <w:cnfStyle w:val="100000000000" w:firstRow="1" w:lastRow="0" w:firstColumn="0" w:lastColumn="0" w:oddVBand="0" w:evenVBand="0" w:oddHBand="0" w:evenHBand="0" w:firstRowFirstColumn="0" w:firstRowLastColumn="0" w:lastRowFirstColumn="0" w:lastRowLastColumn="0"/>
              <w:rPr>
                <w:b w:val="0"/>
                <w:bCs w:val="0"/>
                <w:lang w:val="en-US"/>
              </w:rPr>
            </w:pPr>
            <w:r w:rsidRPr="00B07E68">
              <w:rPr>
                <w:lang w:val="en-US"/>
              </w:rPr>
              <w:t>Initiator</w:t>
            </w:r>
          </w:p>
        </w:tc>
        <w:tc>
          <w:tcPr>
            <w:tcW w:w="1376" w:type="pct"/>
          </w:tcPr>
          <w:p w14:paraId="19574E9B" w14:textId="77777777" w:rsidR="001A4852" w:rsidRPr="00B07E68" w:rsidRDefault="001A4852" w:rsidP="00F2689A">
            <w:pPr>
              <w:spacing w:after="0" w:line="240" w:lineRule="auto"/>
              <w:cnfStyle w:val="100000000000" w:firstRow="1" w:lastRow="0" w:firstColumn="0" w:lastColumn="0" w:oddVBand="0" w:evenVBand="0" w:oddHBand="0" w:evenHBand="0" w:firstRowFirstColumn="0" w:firstRowLastColumn="0" w:lastRowFirstColumn="0" w:lastRowLastColumn="0"/>
              <w:rPr>
                <w:b w:val="0"/>
                <w:bCs w:val="0"/>
                <w:lang w:val="en-US"/>
              </w:rPr>
            </w:pPr>
            <w:r w:rsidRPr="00B07E68">
              <w:rPr>
                <w:lang w:val="en-US"/>
              </w:rPr>
              <w:t>Recipient</w:t>
            </w:r>
          </w:p>
        </w:tc>
        <w:tc>
          <w:tcPr>
            <w:tcW w:w="692" w:type="pct"/>
          </w:tcPr>
          <w:p w14:paraId="456F5A3A" w14:textId="77777777" w:rsidR="001A4852" w:rsidRPr="00B07E68" w:rsidRDefault="001A4852" w:rsidP="00F2689A">
            <w:pPr>
              <w:spacing w:after="0" w:line="240" w:lineRule="auto"/>
              <w:cnfStyle w:val="100000000000" w:firstRow="1" w:lastRow="0" w:firstColumn="0" w:lastColumn="0" w:oddVBand="0" w:evenVBand="0" w:oddHBand="0" w:evenHBand="0" w:firstRowFirstColumn="0" w:firstRowLastColumn="0" w:lastRowFirstColumn="0" w:lastRowLastColumn="0"/>
              <w:rPr>
                <w:b w:val="0"/>
                <w:bCs w:val="0"/>
                <w:lang w:val="en-US"/>
              </w:rPr>
            </w:pPr>
            <w:r w:rsidRPr="00B07E68">
              <w:rPr>
                <w:lang w:val="en-US"/>
              </w:rPr>
              <w:t>Frequency</w:t>
            </w:r>
          </w:p>
        </w:tc>
        <w:tc>
          <w:tcPr>
            <w:tcW w:w="985" w:type="pct"/>
          </w:tcPr>
          <w:p w14:paraId="5BE530F5" w14:textId="77777777" w:rsidR="001A4852" w:rsidRPr="00B07E68" w:rsidRDefault="001A4852" w:rsidP="00F2689A">
            <w:pPr>
              <w:spacing w:after="0" w:line="240" w:lineRule="auto"/>
              <w:cnfStyle w:val="100000000000" w:firstRow="1" w:lastRow="0" w:firstColumn="0" w:lastColumn="0" w:oddVBand="0" w:evenVBand="0" w:oddHBand="0" w:evenHBand="0" w:firstRowFirstColumn="0" w:firstRowLastColumn="0" w:lastRowFirstColumn="0" w:lastRowLastColumn="0"/>
              <w:rPr>
                <w:b w:val="0"/>
                <w:bCs w:val="0"/>
                <w:lang w:val="en-US"/>
              </w:rPr>
            </w:pPr>
            <w:r w:rsidRPr="00B07E68">
              <w:rPr>
                <w:lang w:val="en-US"/>
              </w:rPr>
              <w:t>Medium</w:t>
            </w:r>
          </w:p>
        </w:tc>
      </w:tr>
      <w:tr w:rsidR="001A4852" w:rsidRPr="00182098" w14:paraId="1FFBB2B9" w14:textId="77777777" w:rsidTr="004B6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Pr>
          <w:p w14:paraId="04BFFB53" w14:textId="77777777" w:rsidR="001A4852" w:rsidRPr="00B07E68" w:rsidRDefault="001A4852" w:rsidP="00F2689A">
            <w:pPr>
              <w:spacing w:after="0" w:line="240" w:lineRule="auto"/>
              <w:rPr>
                <w:b w:val="0"/>
                <w:bCs w:val="0"/>
                <w:lang w:val="en-US"/>
              </w:rPr>
            </w:pPr>
            <w:r>
              <w:rPr>
                <w:b w:val="0"/>
                <w:bCs w:val="0"/>
                <w:lang w:val="en-US"/>
              </w:rPr>
              <w:lastRenderedPageBreak/>
              <w:t>Operational service provider report</w:t>
            </w:r>
          </w:p>
        </w:tc>
        <w:tc>
          <w:tcPr>
            <w:tcW w:w="835" w:type="pct"/>
          </w:tcPr>
          <w:p w14:paraId="541946DE"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Operational service provider</w:t>
            </w:r>
          </w:p>
        </w:tc>
        <w:tc>
          <w:tcPr>
            <w:tcW w:w="1376" w:type="pct"/>
          </w:tcPr>
          <w:p w14:paraId="68C08775"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CISO</w:t>
            </w:r>
          </w:p>
        </w:tc>
        <w:tc>
          <w:tcPr>
            <w:tcW w:w="692" w:type="pct"/>
          </w:tcPr>
          <w:p w14:paraId="3D1975BC"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Quarterly</w:t>
            </w:r>
          </w:p>
        </w:tc>
        <w:tc>
          <w:tcPr>
            <w:tcW w:w="985" w:type="pct"/>
          </w:tcPr>
          <w:p w14:paraId="14C68C29"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SLA report according to template via email</w:t>
            </w:r>
          </w:p>
        </w:tc>
      </w:tr>
      <w:tr w:rsidR="001A4852" w:rsidRPr="00182098" w14:paraId="238A31FF" w14:textId="77777777" w:rsidTr="004B600F">
        <w:tc>
          <w:tcPr>
            <w:cnfStyle w:val="001000000000" w:firstRow="0" w:lastRow="0" w:firstColumn="1" w:lastColumn="0" w:oddVBand="0" w:evenVBand="0" w:oddHBand="0" w:evenHBand="0" w:firstRowFirstColumn="0" w:firstRowLastColumn="0" w:lastRowFirstColumn="0" w:lastRowLastColumn="0"/>
            <w:tcW w:w="1112" w:type="pct"/>
          </w:tcPr>
          <w:p w14:paraId="16043508" w14:textId="77777777" w:rsidR="001A4852" w:rsidRPr="00B07E68" w:rsidRDefault="001A4852" w:rsidP="00F2689A">
            <w:pPr>
              <w:spacing w:after="0" w:line="240" w:lineRule="auto"/>
              <w:rPr>
                <w:b w:val="0"/>
                <w:bCs w:val="0"/>
                <w:lang w:val="en-US"/>
              </w:rPr>
            </w:pPr>
            <w:r>
              <w:rPr>
                <w:b w:val="0"/>
                <w:bCs w:val="0"/>
                <w:lang w:val="en-US"/>
              </w:rPr>
              <w:t>Externally commissioned CERT/vulnerability analysis</w:t>
            </w:r>
          </w:p>
        </w:tc>
        <w:tc>
          <w:tcPr>
            <w:tcW w:w="835" w:type="pct"/>
          </w:tcPr>
          <w:p w14:paraId="3A7334DF"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sidRPr="007933A7">
              <w:rPr>
                <w:lang w:val="en-US"/>
              </w:rPr>
              <w:t>C</w:t>
            </w:r>
            <w:r>
              <w:rPr>
                <w:lang w:val="en-US"/>
              </w:rPr>
              <w:t>ERT</w:t>
            </w:r>
          </w:p>
        </w:tc>
        <w:tc>
          <w:tcPr>
            <w:tcW w:w="1376" w:type="pct"/>
          </w:tcPr>
          <w:p w14:paraId="70C014FE"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CISO/head of IT</w:t>
            </w:r>
          </w:p>
        </w:tc>
        <w:tc>
          <w:tcPr>
            <w:tcW w:w="692" w:type="pct"/>
          </w:tcPr>
          <w:p w14:paraId="13F24724"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Weekly, c</w:t>
            </w:r>
            <w:r w:rsidRPr="00427B72">
              <w:rPr>
                <w:lang w:val="en-US"/>
              </w:rPr>
              <w:t>ase-by-case basis</w:t>
            </w:r>
          </w:p>
        </w:tc>
        <w:tc>
          <w:tcPr>
            <w:tcW w:w="985" w:type="pct"/>
          </w:tcPr>
          <w:p w14:paraId="509FF516" w14:textId="77777777" w:rsidR="001A4852" w:rsidRPr="00F200CE" w:rsidRDefault="001A4852" w:rsidP="00F2689A">
            <w:pPr>
              <w:spacing w:after="0" w:line="240"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Report in accordance with contract by email</w:t>
            </w:r>
          </w:p>
        </w:tc>
      </w:tr>
      <w:tr w:rsidR="001A4852" w:rsidRPr="00182098" w14:paraId="6F9ABA0F" w14:textId="77777777" w:rsidTr="004B60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2" w:type="pct"/>
          </w:tcPr>
          <w:p w14:paraId="07ACD7C9" w14:textId="77777777" w:rsidR="001A4852" w:rsidRPr="00B07E68" w:rsidRDefault="001A4852" w:rsidP="00F2689A">
            <w:pPr>
              <w:spacing w:after="0" w:line="240" w:lineRule="auto"/>
              <w:rPr>
                <w:b w:val="0"/>
                <w:bCs w:val="0"/>
                <w:lang w:val="en-US"/>
              </w:rPr>
            </w:pPr>
            <w:r>
              <w:rPr>
                <w:b w:val="0"/>
                <w:bCs w:val="0"/>
                <w:lang w:val="en-US"/>
              </w:rPr>
              <w:t>Security incident</w:t>
            </w:r>
          </w:p>
        </w:tc>
        <w:tc>
          <w:tcPr>
            <w:tcW w:w="835" w:type="pct"/>
          </w:tcPr>
          <w:p w14:paraId="0CDEECD3"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sidRPr="00C003A5">
              <w:rPr>
                <w:lang w:val="en-US"/>
              </w:rPr>
              <w:t>CISO</w:t>
            </w:r>
            <w:r>
              <w:rPr>
                <w:lang w:val="en-US"/>
              </w:rPr>
              <w:t>, possibly top management</w:t>
            </w:r>
          </w:p>
        </w:tc>
        <w:tc>
          <w:tcPr>
            <w:tcW w:w="1376" w:type="pct"/>
          </w:tcPr>
          <w:p w14:paraId="5F3013F9"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All affected customers/partners</w:t>
            </w:r>
          </w:p>
        </w:tc>
        <w:tc>
          <w:tcPr>
            <w:tcW w:w="692" w:type="pct"/>
          </w:tcPr>
          <w:p w14:paraId="527B0F92"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sidRPr="00427B72">
              <w:rPr>
                <w:lang w:val="en-US"/>
              </w:rPr>
              <w:t>Case-by-case basis</w:t>
            </w:r>
          </w:p>
        </w:tc>
        <w:tc>
          <w:tcPr>
            <w:tcW w:w="985" w:type="pct"/>
          </w:tcPr>
          <w:p w14:paraId="56114541" w14:textId="77777777" w:rsidR="001A4852" w:rsidRPr="00F200CE" w:rsidRDefault="001A4852" w:rsidP="00F2689A">
            <w:pPr>
              <w:spacing w:after="0" w:line="240" w:lineRule="auto"/>
              <w:cnfStyle w:val="000000100000" w:firstRow="0" w:lastRow="0" w:firstColumn="0" w:lastColumn="0" w:oddVBand="0" w:evenVBand="0" w:oddHBand="1" w:evenHBand="0" w:firstRowFirstColumn="0" w:firstRowLastColumn="0" w:lastRowFirstColumn="0" w:lastRowLastColumn="0"/>
              <w:rPr>
                <w:lang w:val="en-US"/>
              </w:rPr>
            </w:pPr>
            <w:r>
              <w:rPr>
                <w:lang w:val="en-US"/>
              </w:rPr>
              <w:t>in accordance with SIRP, on the website, by mail, email, by telephone</w:t>
            </w:r>
          </w:p>
        </w:tc>
      </w:tr>
      <w:tr w:rsidR="001A4852" w:rsidRPr="00F200CE" w14:paraId="31BCF73E" w14:textId="77777777" w:rsidTr="004B600F">
        <w:tc>
          <w:tcPr>
            <w:cnfStyle w:val="001000000000" w:firstRow="0" w:lastRow="0" w:firstColumn="1" w:lastColumn="0" w:oddVBand="0" w:evenVBand="0" w:oddHBand="0" w:evenHBand="0" w:firstRowFirstColumn="0" w:firstRowLastColumn="0" w:lastRowFirstColumn="0" w:lastRowLastColumn="0"/>
            <w:tcW w:w="1112" w:type="pct"/>
          </w:tcPr>
          <w:p w14:paraId="1DE0BD6C" w14:textId="77777777" w:rsidR="001A4852" w:rsidRPr="00B07E68" w:rsidRDefault="001A4852" w:rsidP="00F2689A">
            <w:pPr>
              <w:spacing w:after="0" w:line="240" w:lineRule="auto"/>
              <w:rPr>
                <w:b w:val="0"/>
                <w:bCs w:val="0"/>
                <w:lang w:val="en-US"/>
              </w:rPr>
            </w:pPr>
            <w:r>
              <w:rPr>
                <w:b w:val="0"/>
                <w:bCs w:val="0"/>
                <w:lang w:val="en-US"/>
              </w:rPr>
              <w:t>Security incident of a criminal nature</w:t>
            </w:r>
          </w:p>
        </w:tc>
        <w:tc>
          <w:tcPr>
            <w:tcW w:w="835" w:type="pct"/>
          </w:tcPr>
          <w:p w14:paraId="51CFA855"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sidRPr="00C003A5">
              <w:rPr>
                <w:lang w:val="en-US"/>
              </w:rPr>
              <w:t>CISO</w:t>
            </w:r>
          </w:p>
        </w:tc>
        <w:tc>
          <w:tcPr>
            <w:tcW w:w="1376" w:type="pct"/>
          </w:tcPr>
          <w:p w14:paraId="2679A563"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Law enforcement agencies</w:t>
            </w:r>
          </w:p>
        </w:tc>
        <w:tc>
          <w:tcPr>
            <w:tcW w:w="692" w:type="pct"/>
          </w:tcPr>
          <w:p w14:paraId="23CA9F02"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sidRPr="00427B72">
              <w:rPr>
                <w:lang w:val="en-US"/>
              </w:rPr>
              <w:t>Case-by-case basis</w:t>
            </w:r>
          </w:p>
        </w:tc>
        <w:tc>
          <w:tcPr>
            <w:tcW w:w="985" w:type="pct"/>
          </w:tcPr>
          <w:p w14:paraId="2F42D39D" w14:textId="77777777" w:rsidR="001A4852" w:rsidRPr="00F200CE" w:rsidRDefault="001A4852" w:rsidP="00F2689A">
            <w:pPr>
              <w:spacing w:after="0" w:line="240" w:lineRule="auto"/>
              <w:cnfStyle w:val="000000000000" w:firstRow="0" w:lastRow="0" w:firstColumn="0" w:lastColumn="0" w:oddVBand="0" w:evenVBand="0" w:oddHBand="0" w:evenHBand="0" w:firstRowFirstColumn="0" w:firstRowLastColumn="0" w:lastRowFirstColumn="0" w:lastRowLastColumn="0"/>
              <w:rPr>
                <w:lang w:val="en-US"/>
              </w:rPr>
            </w:pPr>
            <w:r>
              <w:rPr>
                <w:lang w:val="en-US"/>
              </w:rPr>
              <w:t>in accordance with SIRP</w:t>
            </w:r>
          </w:p>
        </w:tc>
      </w:tr>
    </w:tbl>
    <w:p w14:paraId="4E38CF93" w14:textId="638E44BB" w:rsidR="00AA7F7B" w:rsidRPr="000830AC" w:rsidRDefault="00AA7F7B" w:rsidP="00AA7F7B">
      <w:pPr>
        <w:rPr>
          <w:lang w:val="en-US"/>
        </w:rPr>
      </w:pPr>
      <w:r w:rsidRPr="000830AC">
        <w:rPr>
          <w:lang w:val="en-US"/>
        </w:rPr>
        <w:t xml:space="preserve">Source: </w:t>
      </w:r>
      <w:r w:rsidR="00FE3E91">
        <w:rPr>
          <w:lang w:val="en-US"/>
        </w:rPr>
        <w:t>Andrew Sai (2023)</w:t>
      </w:r>
      <w:r w:rsidR="004B600F">
        <w:rPr>
          <w:lang w:val="en-US"/>
        </w:rPr>
        <w:t>.</w:t>
      </w:r>
      <w:r w:rsidR="00FE3E91">
        <w:rPr>
          <w:lang w:val="en-US"/>
        </w:rPr>
        <w:t xml:space="preserve"> Text source</w:t>
      </w:r>
      <w:r w:rsidR="00F04B36">
        <w:rPr>
          <w:lang w:val="en-US"/>
        </w:rPr>
        <w:t xml:space="preserve">: </w:t>
      </w:r>
      <w:r w:rsidR="009D1685">
        <w:rPr>
          <w:lang w:val="en-US"/>
        </w:rPr>
        <w:t>I</w:t>
      </w:r>
      <w:r w:rsidRPr="000830AC">
        <w:rPr>
          <w:lang w:val="en-US"/>
        </w:rPr>
        <w:t>SACA (2017) page 28</w:t>
      </w:r>
      <w:r w:rsidR="00367813">
        <w:rPr>
          <w:lang w:val="en-US"/>
        </w:rPr>
        <w:t>.</w:t>
      </w:r>
    </w:p>
    <w:p w14:paraId="23370BBC" w14:textId="2BC839EE" w:rsidR="005B4EAD" w:rsidRDefault="005B4EAD" w:rsidP="00E9629B">
      <w:pPr>
        <w:rPr>
          <w:lang w:val="en-US"/>
        </w:rPr>
      </w:pPr>
      <w:r>
        <w:rPr>
          <w:lang w:val="en-US"/>
        </w:rPr>
        <w:t xml:space="preserve">The communication matrix defines </w:t>
      </w:r>
      <w:r w:rsidR="00375017">
        <w:rPr>
          <w:lang w:val="en-US"/>
        </w:rPr>
        <w:t>parameters</w:t>
      </w:r>
      <w:r>
        <w:rPr>
          <w:lang w:val="en-US"/>
        </w:rPr>
        <w:t xml:space="preserve"> for both internal and external communication, including the purpose, recipient, frequency, and media used for communication. It is important to note however, that ISO/IEC 27001:2013 does not provide specific documentation requirements for ISMS communication. It is the responsibility of the organization to determine its communication approach and ensure that the plan accurately reflects their needs.</w:t>
      </w:r>
    </w:p>
    <w:p w14:paraId="6746691A" w14:textId="77777777" w:rsidR="00295F2B" w:rsidRPr="000830AC" w:rsidRDefault="00295F2B" w:rsidP="00295F2B">
      <w:pPr>
        <w:rPr>
          <w:lang w:val="en-US"/>
        </w:rPr>
      </w:pPr>
    </w:p>
    <w:p w14:paraId="133B07A7" w14:textId="77777777" w:rsidR="00295F2B" w:rsidRPr="000830AC" w:rsidRDefault="00295F2B" w:rsidP="00295F2B">
      <w:pPr>
        <w:pStyle w:val="berschrift3"/>
        <w:rPr>
          <w:lang w:val="en-US"/>
        </w:rPr>
      </w:pPr>
      <w:r w:rsidRPr="000830AC">
        <w:rPr>
          <w:lang w:val="en-US"/>
        </w:rPr>
        <w:t>Self-Check Questions</w:t>
      </w:r>
    </w:p>
    <w:p w14:paraId="1A3DEC48" w14:textId="0C65EA0C" w:rsidR="00295F2B" w:rsidRPr="000830AC" w:rsidRDefault="00295F2B">
      <w:pPr>
        <w:pStyle w:val="Listenabsatz"/>
        <w:numPr>
          <w:ilvl w:val="0"/>
          <w:numId w:val="49"/>
        </w:numPr>
        <w:spacing w:after="0"/>
        <w:rPr>
          <w:lang w:val="en-US"/>
        </w:rPr>
      </w:pPr>
      <w:r w:rsidRPr="000830AC">
        <w:rPr>
          <w:lang w:val="en-US"/>
        </w:rPr>
        <w:t xml:space="preserve">Please mark the </w:t>
      </w:r>
      <w:r w:rsidRPr="004B72B0">
        <w:rPr>
          <w:b/>
          <w:bCs/>
          <w:lang w:val="en-US"/>
        </w:rPr>
        <w:t>correct</w:t>
      </w:r>
      <w:r w:rsidRPr="000830AC">
        <w:rPr>
          <w:lang w:val="en-US"/>
        </w:rPr>
        <w:t xml:space="preserve"> statement(s).</w:t>
      </w:r>
    </w:p>
    <w:p w14:paraId="61D46BD5" w14:textId="36F93703" w:rsidR="007F7659" w:rsidRPr="000830AC" w:rsidRDefault="00706D13">
      <w:pPr>
        <w:pStyle w:val="Listenabsatz"/>
        <w:numPr>
          <w:ilvl w:val="0"/>
          <w:numId w:val="28"/>
        </w:numPr>
        <w:rPr>
          <w:lang w:val="en-US"/>
        </w:rPr>
      </w:pPr>
      <w:r w:rsidRPr="000830AC">
        <w:rPr>
          <w:lang w:val="en-US"/>
        </w:rPr>
        <w:t xml:space="preserve">Documentation requirements are </w:t>
      </w:r>
      <w:r w:rsidR="007F7659" w:rsidRPr="000830AC">
        <w:rPr>
          <w:lang w:val="en-US"/>
        </w:rPr>
        <w:t xml:space="preserve">stated </w:t>
      </w:r>
      <w:r w:rsidR="00375017">
        <w:rPr>
          <w:lang w:val="en-US"/>
        </w:rPr>
        <w:t xml:space="preserve">in </w:t>
      </w:r>
      <w:r w:rsidR="007F7659" w:rsidRPr="000830AC">
        <w:rPr>
          <w:lang w:val="en-US"/>
        </w:rPr>
        <w:t>clause</w:t>
      </w:r>
      <w:r w:rsidR="001F304D" w:rsidRPr="000830AC">
        <w:rPr>
          <w:lang w:val="en-US"/>
        </w:rPr>
        <w:t>s</w:t>
      </w:r>
      <w:r w:rsidR="007F7659" w:rsidRPr="000830AC">
        <w:rPr>
          <w:lang w:val="en-US"/>
        </w:rPr>
        <w:t xml:space="preserve"> 1</w:t>
      </w:r>
      <w:r w:rsidR="001565D4" w:rsidRPr="000830AC">
        <w:rPr>
          <w:lang w:val="en-US"/>
        </w:rPr>
        <w:t>-</w:t>
      </w:r>
      <w:r w:rsidR="001F304D" w:rsidRPr="000830AC">
        <w:rPr>
          <w:lang w:val="en-US"/>
        </w:rPr>
        <w:t>5</w:t>
      </w:r>
      <w:r w:rsidR="001565D4" w:rsidRPr="000830AC">
        <w:rPr>
          <w:lang w:val="en-US"/>
        </w:rPr>
        <w:t xml:space="preserve"> of the </w:t>
      </w:r>
      <w:r w:rsidR="00072150">
        <w:rPr>
          <w:lang w:val="en-US"/>
        </w:rPr>
        <w:t>ISO/IEC</w:t>
      </w:r>
      <w:r w:rsidR="001565D4" w:rsidRPr="000830AC">
        <w:rPr>
          <w:lang w:val="en-US"/>
        </w:rPr>
        <w:t xml:space="preserve"> 27001:2013</w:t>
      </w:r>
    </w:p>
    <w:p w14:paraId="72A8C119" w14:textId="11C041CA" w:rsidR="001565D4" w:rsidRPr="000830AC" w:rsidRDefault="001565D4">
      <w:pPr>
        <w:pStyle w:val="Listenabsatz"/>
        <w:numPr>
          <w:ilvl w:val="0"/>
          <w:numId w:val="28"/>
        </w:numPr>
        <w:rPr>
          <w:lang w:val="en-US"/>
        </w:rPr>
      </w:pPr>
      <w:r w:rsidRPr="000830AC">
        <w:rPr>
          <w:lang w:val="en-US"/>
        </w:rPr>
        <w:t xml:space="preserve">Documentation requirements are stated </w:t>
      </w:r>
      <w:r w:rsidR="00375017">
        <w:rPr>
          <w:lang w:val="en-US"/>
        </w:rPr>
        <w:t xml:space="preserve">in </w:t>
      </w:r>
      <w:r w:rsidRPr="000830AC">
        <w:rPr>
          <w:lang w:val="en-US"/>
        </w:rPr>
        <w:t>clause</w:t>
      </w:r>
      <w:r w:rsidR="001F304D" w:rsidRPr="000830AC">
        <w:rPr>
          <w:lang w:val="en-US"/>
        </w:rPr>
        <w:t>s</w:t>
      </w:r>
      <w:r w:rsidRPr="000830AC">
        <w:rPr>
          <w:lang w:val="en-US"/>
        </w:rPr>
        <w:t xml:space="preserve"> 1-</w:t>
      </w:r>
      <w:r w:rsidR="001F304D" w:rsidRPr="000830AC">
        <w:rPr>
          <w:lang w:val="en-US"/>
        </w:rPr>
        <w:t>3</w:t>
      </w:r>
      <w:r w:rsidRPr="000830AC">
        <w:rPr>
          <w:lang w:val="en-US"/>
        </w:rPr>
        <w:t xml:space="preserve"> of the </w:t>
      </w:r>
      <w:r w:rsidR="00072150">
        <w:rPr>
          <w:lang w:val="en-US"/>
        </w:rPr>
        <w:t>ISO/IEC</w:t>
      </w:r>
      <w:r w:rsidRPr="000830AC">
        <w:rPr>
          <w:lang w:val="en-US"/>
        </w:rPr>
        <w:t xml:space="preserve"> 27001:2013</w:t>
      </w:r>
    </w:p>
    <w:p w14:paraId="2658E935" w14:textId="17A891BE" w:rsidR="001565D4" w:rsidRPr="000830AC" w:rsidRDefault="001565D4">
      <w:pPr>
        <w:pStyle w:val="Listenabsatz"/>
        <w:numPr>
          <w:ilvl w:val="0"/>
          <w:numId w:val="28"/>
        </w:numPr>
        <w:rPr>
          <w:lang w:val="en-US"/>
        </w:rPr>
      </w:pPr>
      <w:r w:rsidRPr="000830AC">
        <w:rPr>
          <w:lang w:val="en-US"/>
        </w:rPr>
        <w:t xml:space="preserve">Documentation requirements are stated </w:t>
      </w:r>
      <w:r w:rsidR="00375017">
        <w:rPr>
          <w:lang w:val="en-US"/>
        </w:rPr>
        <w:t xml:space="preserve">in </w:t>
      </w:r>
      <w:r w:rsidRPr="000830AC">
        <w:rPr>
          <w:lang w:val="en-US"/>
        </w:rPr>
        <w:t>clause</w:t>
      </w:r>
      <w:r w:rsidR="001F304D" w:rsidRPr="000830AC">
        <w:rPr>
          <w:lang w:val="en-US"/>
        </w:rPr>
        <w:t xml:space="preserve">s </w:t>
      </w:r>
      <w:r w:rsidRPr="000830AC">
        <w:rPr>
          <w:lang w:val="en-US"/>
        </w:rPr>
        <w:t>1-1</w:t>
      </w:r>
      <w:r w:rsidR="001F304D" w:rsidRPr="000830AC">
        <w:rPr>
          <w:lang w:val="en-US"/>
        </w:rPr>
        <w:t>1</w:t>
      </w:r>
      <w:r w:rsidRPr="000830AC">
        <w:rPr>
          <w:lang w:val="en-US"/>
        </w:rPr>
        <w:t xml:space="preserve"> of the </w:t>
      </w:r>
      <w:r w:rsidR="00072150">
        <w:rPr>
          <w:lang w:val="en-US"/>
        </w:rPr>
        <w:t>ISO/IEC</w:t>
      </w:r>
      <w:r w:rsidRPr="000830AC">
        <w:rPr>
          <w:lang w:val="en-US"/>
        </w:rPr>
        <w:t xml:space="preserve"> 27001:2013</w:t>
      </w:r>
    </w:p>
    <w:p w14:paraId="0A6D1B25" w14:textId="38EBD1B5" w:rsidR="001565D4" w:rsidRPr="004B72B0" w:rsidRDefault="001565D4">
      <w:pPr>
        <w:pStyle w:val="Listenabsatz"/>
        <w:numPr>
          <w:ilvl w:val="0"/>
          <w:numId w:val="28"/>
        </w:numPr>
        <w:rPr>
          <w:i/>
          <w:iCs/>
          <w:u w:val="single"/>
          <w:lang w:val="en-US"/>
        </w:rPr>
      </w:pPr>
      <w:r w:rsidRPr="004B72B0">
        <w:rPr>
          <w:i/>
          <w:iCs/>
          <w:u w:val="single"/>
          <w:lang w:val="en-US"/>
        </w:rPr>
        <w:t xml:space="preserve">Documentation requirements are stated </w:t>
      </w:r>
      <w:r w:rsidR="00375017">
        <w:rPr>
          <w:i/>
          <w:iCs/>
          <w:u w:val="single"/>
          <w:lang w:val="en-US"/>
        </w:rPr>
        <w:t xml:space="preserve">in </w:t>
      </w:r>
      <w:r w:rsidRPr="004B72B0">
        <w:rPr>
          <w:i/>
          <w:iCs/>
          <w:u w:val="single"/>
          <w:lang w:val="en-US"/>
        </w:rPr>
        <w:t>clause</w:t>
      </w:r>
      <w:r w:rsidR="001F304D" w:rsidRPr="004B72B0">
        <w:rPr>
          <w:i/>
          <w:iCs/>
          <w:u w:val="single"/>
          <w:lang w:val="en-US"/>
        </w:rPr>
        <w:t>s</w:t>
      </w:r>
      <w:r w:rsidRPr="004B72B0">
        <w:rPr>
          <w:i/>
          <w:iCs/>
          <w:u w:val="single"/>
          <w:lang w:val="en-US"/>
        </w:rPr>
        <w:t xml:space="preserve"> 4-10 of the </w:t>
      </w:r>
      <w:r w:rsidR="00072150">
        <w:rPr>
          <w:i/>
          <w:iCs/>
          <w:u w:val="single"/>
          <w:lang w:val="en-US"/>
        </w:rPr>
        <w:t>ISO/IEC</w:t>
      </w:r>
      <w:r w:rsidRPr="004B72B0">
        <w:rPr>
          <w:i/>
          <w:iCs/>
          <w:u w:val="single"/>
          <w:lang w:val="en-US"/>
        </w:rPr>
        <w:t xml:space="preserve"> 27001:2013</w:t>
      </w:r>
    </w:p>
    <w:p w14:paraId="764DEBB8" w14:textId="77777777" w:rsidR="001565D4" w:rsidRPr="000830AC" w:rsidRDefault="001565D4" w:rsidP="001565D4">
      <w:pPr>
        <w:pStyle w:val="Listenabsatz"/>
        <w:ind w:left="360"/>
        <w:rPr>
          <w:lang w:val="en-US"/>
        </w:rPr>
      </w:pPr>
    </w:p>
    <w:p w14:paraId="6E7EE7D3" w14:textId="49D8E29F" w:rsidR="004D3D41" w:rsidRPr="000830AC" w:rsidRDefault="004D3D41">
      <w:pPr>
        <w:pStyle w:val="Listenabsatz"/>
        <w:numPr>
          <w:ilvl w:val="0"/>
          <w:numId w:val="49"/>
        </w:numPr>
        <w:spacing w:after="0"/>
        <w:rPr>
          <w:lang w:val="en-US"/>
        </w:rPr>
      </w:pPr>
      <w:r w:rsidRPr="000830AC">
        <w:rPr>
          <w:lang w:val="en-US"/>
        </w:rPr>
        <w:t xml:space="preserve">The </w:t>
      </w:r>
      <w:r w:rsidR="00072150">
        <w:rPr>
          <w:lang w:val="en-US"/>
        </w:rPr>
        <w:t>ISO/IEC</w:t>
      </w:r>
      <w:r w:rsidRPr="000830AC">
        <w:rPr>
          <w:lang w:val="en-US"/>
        </w:rPr>
        <w:t xml:space="preserve"> 27001:2013 (</w:t>
      </w:r>
      <w:r w:rsidRPr="000830AC">
        <w:rPr>
          <w:i/>
          <w:iCs/>
          <w:u w:val="single"/>
          <w:lang w:val="en-US"/>
        </w:rPr>
        <w:t>clause 7.4)</w:t>
      </w:r>
      <w:r w:rsidRPr="000830AC">
        <w:rPr>
          <w:lang w:val="en-US"/>
        </w:rPr>
        <w:t xml:space="preserve"> recommends determining what information is to be communicated, who the recipients are </w:t>
      </w:r>
      <w:r w:rsidRPr="000830AC">
        <w:rPr>
          <w:i/>
          <w:iCs/>
          <w:u w:val="single"/>
          <w:lang w:val="en-US"/>
        </w:rPr>
        <w:t xml:space="preserve">(clause 7.4c), </w:t>
      </w:r>
      <w:r w:rsidRPr="000830AC">
        <w:rPr>
          <w:lang w:val="en-US"/>
        </w:rPr>
        <w:t xml:space="preserve">and who should do the communicating </w:t>
      </w:r>
      <w:r w:rsidRPr="000830AC">
        <w:rPr>
          <w:i/>
          <w:iCs/>
          <w:u w:val="single"/>
          <w:lang w:val="en-US"/>
        </w:rPr>
        <w:t>(clause 7.4d)</w:t>
      </w:r>
      <w:r w:rsidRPr="000830AC">
        <w:rPr>
          <w:lang w:val="en-US"/>
        </w:rPr>
        <w:t xml:space="preserve">. </w:t>
      </w:r>
    </w:p>
    <w:p w14:paraId="14D5C07E" w14:textId="77777777" w:rsidR="00295F2B" w:rsidRPr="000830AC" w:rsidRDefault="00295F2B" w:rsidP="00E9629B">
      <w:pPr>
        <w:rPr>
          <w:lang w:val="en-US"/>
        </w:rPr>
      </w:pPr>
    </w:p>
    <w:p w14:paraId="67EAC08A" w14:textId="323A457C" w:rsidR="007B542D" w:rsidRPr="000830AC" w:rsidRDefault="007B542D" w:rsidP="00D9204E">
      <w:pPr>
        <w:pStyle w:val="berschrift2"/>
        <w:rPr>
          <w:lang w:val="en-US"/>
        </w:rPr>
      </w:pPr>
      <w:r w:rsidRPr="000830AC">
        <w:rPr>
          <w:lang w:val="en-US"/>
        </w:rPr>
        <w:lastRenderedPageBreak/>
        <w:t>3.5 Definition of Controls and Procedures</w:t>
      </w:r>
    </w:p>
    <w:p w14:paraId="4CEA7D00" w14:textId="1AA84228" w:rsidR="00451357" w:rsidRDefault="00540ED4" w:rsidP="007B542D">
      <w:pPr>
        <w:rPr>
          <w:lang w:val="en-US"/>
        </w:rPr>
      </w:pPr>
      <w:r>
        <w:rPr>
          <w:lang w:val="en-US"/>
        </w:rPr>
        <w:t xml:space="preserve">In the context of ISO/IEC 27001, controls are policies, guidelines and technical measures </w:t>
      </w:r>
      <w:r w:rsidR="008361D8">
        <w:rPr>
          <w:lang w:val="en-US"/>
        </w:rPr>
        <w:t>implemented</w:t>
      </w:r>
      <w:r>
        <w:rPr>
          <w:lang w:val="en-US"/>
        </w:rPr>
        <w:t xml:space="preserve"> within an organization’s ISMS to manage and </w:t>
      </w:r>
      <w:r w:rsidR="008361D8">
        <w:rPr>
          <w:lang w:val="en-US"/>
        </w:rPr>
        <w:t>mitigate</w:t>
      </w:r>
      <w:r>
        <w:rPr>
          <w:lang w:val="en-US"/>
        </w:rPr>
        <w:t xml:space="preserve"> potential risks. Controls serve as a</w:t>
      </w:r>
      <w:r w:rsidR="00111C80">
        <w:rPr>
          <w:lang w:val="en-US"/>
        </w:rPr>
        <w:t xml:space="preserve"> basis for safeguarding information assets from unauthorized access, accidental or intentional damage or </w:t>
      </w:r>
      <w:r w:rsidR="008361D8">
        <w:rPr>
          <w:lang w:val="en-US"/>
        </w:rPr>
        <w:t>other</w:t>
      </w:r>
      <w:r w:rsidR="00111C80">
        <w:rPr>
          <w:lang w:val="en-US"/>
        </w:rPr>
        <w:t xml:space="preserve"> threats that could compromise sensitive data</w:t>
      </w:r>
      <w:r w:rsidR="00A14C20">
        <w:rPr>
          <w:lang w:val="en-US"/>
        </w:rPr>
        <w:t>.</w:t>
      </w:r>
    </w:p>
    <w:p w14:paraId="28939A27" w14:textId="4611C310" w:rsidR="00A14C20" w:rsidRDefault="008361D8" w:rsidP="007B542D">
      <w:pPr>
        <w:rPr>
          <w:lang w:val="en-US"/>
        </w:rPr>
      </w:pPr>
      <w:r>
        <w:rPr>
          <w:lang w:val="en-US"/>
        </w:rPr>
        <w:t>Generally</w:t>
      </w:r>
      <w:r w:rsidR="00A14C20">
        <w:rPr>
          <w:lang w:val="en-US"/>
        </w:rPr>
        <w:t>, controls can be classified into three main types, according to their nature:</w:t>
      </w:r>
    </w:p>
    <w:p w14:paraId="47E93DF4" w14:textId="071102DB" w:rsidR="00A14C20" w:rsidRDefault="00A14C20">
      <w:pPr>
        <w:pStyle w:val="Listenabsatz"/>
        <w:numPr>
          <w:ilvl w:val="0"/>
          <w:numId w:val="105"/>
        </w:numPr>
        <w:rPr>
          <w:lang w:val="en-US"/>
        </w:rPr>
      </w:pPr>
      <w:r w:rsidRPr="00FB2400">
        <w:rPr>
          <w:b/>
          <w:bCs/>
          <w:lang w:val="en-US"/>
        </w:rPr>
        <w:t>Preventive controls</w:t>
      </w:r>
      <w:r w:rsidRPr="008361D8">
        <w:rPr>
          <w:lang w:val="en-US"/>
        </w:rPr>
        <w:t>:</w:t>
      </w:r>
      <w:r w:rsidR="008361D8">
        <w:rPr>
          <w:lang w:val="en-US"/>
        </w:rPr>
        <w:t xml:space="preserve"> </w:t>
      </w:r>
      <w:r w:rsidR="00CE151E">
        <w:rPr>
          <w:lang w:val="en-US"/>
        </w:rPr>
        <w:t>These a</w:t>
      </w:r>
      <w:r w:rsidR="008361D8">
        <w:rPr>
          <w:lang w:val="en-US"/>
        </w:rPr>
        <w:t xml:space="preserve">re controls designed to anticipate potential security incidents and breaches before they occur </w:t>
      </w:r>
      <w:r w:rsidR="00D414A5">
        <w:rPr>
          <w:lang w:val="en-US"/>
        </w:rPr>
        <w:t>and</w:t>
      </w:r>
      <w:r w:rsidR="008361D8">
        <w:rPr>
          <w:lang w:val="en-US"/>
        </w:rPr>
        <w:t xml:space="preserve"> include firewalls, encryption and employee awareness training programs.</w:t>
      </w:r>
    </w:p>
    <w:p w14:paraId="5680E155" w14:textId="54F93024" w:rsidR="008361D8" w:rsidRDefault="008361D8">
      <w:pPr>
        <w:pStyle w:val="Listenabsatz"/>
        <w:numPr>
          <w:ilvl w:val="0"/>
          <w:numId w:val="105"/>
        </w:numPr>
        <w:rPr>
          <w:lang w:val="en-US"/>
        </w:rPr>
      </w:pPr>
      <w:r w:rsidRPr="00FB2400">
        <w:rPr>
          <w:b/>
          <w:bCs/>
          <w:lang w:val="en-US"/>
        </w:rPr>
        <w:t>Detective controls</w:t>
      </w:r>
      <w:r>
        <w:rPr>
          <w:lang w:val="en-US"/>
        </w:rPr>
        <w:t>:</w:t>
      </w:r>
      <w:r w:rsidR="00D414A5">
        <w:rPr>
          <w:lang w:val="en-US"/>
        </w:rPr>
        <w:t xml:space="preserve"> </w:t>
      </w:r>
      <w:r w:rsidR="00CE151E">
        <w:rPr>
          <w:lang w:val="en-US"/>
        </w:rPr>
        <w:t>T</w:t>
      </w:r>
      <w:r w:rsidR="00D414A5">
        <w:rPr>
          <w:lang w:val="en-US"/>
        </w:rPr>
        <w:t>hese are controls that focus on detecting and monitoring security incidents or breaches in progress and include intrusion detection systems, log review and analysis and regular security audits.</w:t>
      </w:r>
    </w:p>
    <w:p w14:paraId="479FE2BC" w14:textId="250A2B55" w:rsidR="008361D8" w:rsidRDefault="008361D8">
      <w:pPr>
        <w:pStyle w:val="Listenabsatz"/>
        <w:numPr>
          <w:ilvl w:val="0"/>
          <w:numId w:val="105"/>
        </w:numPr>
        <w:rPr>
          <w:lang w:val="en-US"/>
        </w:rPr>
      </w:pPr>
      <w:r w:rsidRPr="00FB2400">
        <w:rPr>
          <w:b/>
          <w:bCs/>
          <w:lang w:val="en-US"/>
        </w:rPr>
        <w:t>Corrective controls</w:t>
      </w:r>
      <w:r>
        <w:rPr>
          <w:lang w:val="en-US"/>
        </w:rPr>
        <w:t>:</w:t>
      </w:r>
      <w:r w:rsidR="007627EE">
        <w:rPr>
          <w:lang w:val="en-US"/>
        </w:rPr>
        <w:t xml:space="preserve"> </w:t>
      </w:r>
      <w:r w:rsidR="00CE151E">
        <w:rPr>
          <w:lang w:val="en-US"/>
        </w:rPr>
        <w:t>T</w:t>
      </w:r>
      <w:r w:rsidR="007627EE">
        <w:rPr>
          <w:lang w:val="en-US"/>
        </w:rPr>
        <w:t xml:space="preserve">hese controls are usually in response to security incidents or breaches. They are designed to minimize damage, recover from </w:t>
      </w:r>
      <w:r w:rsidR="00AB4361">
        <w:rPr>
          <w:lang w:val="en-US"/>
        </w:rPr>
        <w:t>breaches,</w:t>
      </w:r>
      <w:r w:rsidR="007627EE">
        <w:rPr>
          <w:lang w:val="en-US"/>
        </w:rPr>
        <w:t xml:space="preserve"> and prevent recurrence of such events</w:t>
      </w:r>
      <w:r w:rsidR="00AB4361">
        <w:rPr>
          <w:lang w:val="en-US"/>
        </w:rPr>
        <w:t>. Some examples of corrective controls are backup and recovery systems, incident response plan</w:t>
      </w:r>
      <w:r w:rsidR="00CA58DA">
        <w:rPr>
          <w:lang w:val="en-US"/>
        </w:rPr>
        <w:t>s</w:t>
      </w:r>
      <w:r w:rsidR="00AB4361">
        <w:rPr>
          <w:lang w:val="en-US"/>
        </w:rPr>
        <w:t xml:space="preserve"> and post incident analysis.</w:t>
      </w:r>
    </w:p>
    <w:p w14:paraId="3EC9A188" w14:textId="42E5F9F0" w:rsidR="0034482C" w:rsidRDefault="007B53F7" w:rsidP="000D663B">
      <w:pPr>
        <w:rPr>
          <w:lang w:val="en-US"/>
        </w:rPr>
      </w:pPr>
      <w:r>
        <w:rPr>
          <w:lang w:val="en-US"/>
        </w:rPr>
        <w:t>P</w:t>
      </w:r>
      <w:r w:rsidR="000D663B">
        <w:rPr>
          <w:lang w:val="en-US"/>
        </w:rPr>
        <w:t>rocedures</w:t>
      </w:r>
      <w:r w:rsidR="008C600F">
        <w:rPr>
          <w:lang w:val="en-US"/>
        </w:rPr>
        <w:t xml:space="preserve"> </w:t>
      </w:r>
      <w:r w:rsidR="00270337">
        <w:rPr>
          <w:lang w:val="en-US"/>
        </w:rPr>
        <w:t>are</w:t>
      </w:r>
      <w:r w:rsidR="008C600F">
        <w:rPr>
          <w:lang w:val="en-US"/>
        </w:rPr>
        <w:t xml:space="preserve"> step-by-step </w:t>
      </w:r>
      <w:r w:rsidR="0034482C">
        <w:rPr>
          <w:lang w:val="en-US"/>
        </w:rPr>
        <w:t>detailed</w:t>
      </w:r>
      <w:r w:rsidR="008C600F">
        <w:rPr>
          <w:lang w:val="en-US"/>
        </w:rPr>
        <w:t xml:space="preserve"> instructions that </w:t>
      </w:r>
      <w:r w:rsidR="0034482C">
        <w:rPr>
          <w:lang w:val="en-US"/>
        </w:rPr>
        <w:t>define</w:t>
      </w:r>
      <w:r w:rsidR="008C600F">
        <w:rPr>
          <w:lang w:val="en-US"/>
        </w:rPr>
        <w:t xml:space="preserve"> how activities related to controls should be executed</w:t>
      </w:r>
      <w:r w:rsidR="007071C0">
        <w:rPr>
          <w:lang w:val="en-US"/>
        </w:rPr>
        <w:t xml:space="preserve">. </w:t>
      </w:r>
      <w:r w:rsidR="00270337">
        <w:rPr>
          <w:lang w:val="en-US"/>
        </w:rPr>
        <w:t>They should provide clarity and</w:t>
      </w:r>
      <w:r w:rsidR="00920964">
        <w:rPr>
          <w:lang w:val="en-US"/>
        </w:rPr>
        <w:t xml:space="preserve"> consistency by specifying </w:t>
      </w:r>
      <w:r w:rsidR="007071C0">
        <w:rPr>
          <w:lang w:val="en-US"/>
        </w:rPr>
        <w:t xml:space="preserve">who, what, </w:t>
      </w:r>
      <w:r w:rsidR="0034482C">
        <w:rPr>
          <w:lang w:val="en-US"/>
        </w:rPr>
        <w:t>when</w:t>
      </w:r>
      <w:r w:rsidR="00CA58DA">
        <w:rPr>
          <w:lang w:val="en-US"/>
        </w:rPr>
        <w:t>,</w:t>
      </w:r>
      <w:r w:rsidR="007071C0">
        <w:rPr>
          <w:lang w:val="en-US"/>
        </w:rPr>
        <w:t xml:space="preserve"> where and how of executing control activities. </w:t>
      </w:r>
      <w:r w:rsidR="00920964">
        <w:rPr>
          <w:lang w:val="en-US"/>
        </w:rPr>
        <w:t>Procedures</w:t>
      </w:r>
      <w:r w:rsidR="007071C0">
        <w:rPr>
          <w:lang w:val="en-US"/>
        </w:rPr>
        <w:t xml:space="preserve"> may document tasks, </w:t>
      </w:r>
      <w:r w:rsidR="00250F50">
        <w:rPr>
          <w:lang w:val="en-US"/>
        </w:rPr>
        <w:t>such as</w:t>
      </w:r>
      <w:r w:rsidR="007071C0">
        <w:rPr>
          <w:lang w:val="en-US"/>
        </w:rPr>
        <w:t xml:space="preserve"> routinely updating system </w:t>
      </w:r>
      <w:r w:rsidR="0034482C">
        <w:rPr>
          <w:lang w:val="en-US"/>
        </w:rPr>
        <w:t>software</w:t>
      </w:r>
      <w:r w:rsidR="007071C0">
        <w:rPr>
          <w:lang w:val="en-US"/>
        </w:rPr>
        <w:t xml:space="preserve">, performing risk assessment, managing access </w:t>
      </w:r>
      <w:r w:rsidR="00451357">
        <w:rPr>
          <w:lang w:val="en-US"/>
        </w:rPr>
        <w:t>rights</w:t>
      </w:r>
      <w:r w:rsidR="007071C0">
        <w:rPr>
          <w:lang w:val="en-US"/>
        </w:rPr>
        <w:t xml:space="preserve">, handling </w:t>
      </w:r>
      <w:r w:rsidR="00250F50">
        <w:rPr>
          <w:lang w:val="en-US"/>
        </w:rPr>
        <w:t>incidents,</w:t>
      </w:r>
      <w:r w:rsidR="007071C0">
        <w:rPr>
          <w:lang w:val="en-US"/>
        </w:rPr>
        <w:t xml:space="preserve"> and </w:t>
      </w:r>
      <w:r w:rsidR="0034482C">
        <w:rPr>
          <w:lang w:val="en-US"/>
        </w:rPr>
        <w:t>dealing with sensitive data securely.</w:t>
      </w:r>
      <w:r w:rsidR="00250F50">
        <w:rPr>
          <w:lang w:val="en-US"/>
        </w:rPr>
        <w:t xml:space="preserve"> </w:t>
      </w:r>
      <w:r w:rsidR="003A4E02">
        <w:rPr>
          <w:lang w:val="en-US"/>
        </w:rPr>
        <w:t xml:space="preserve">Procedures help to ensure that employees responsible for maintaining the ISMS are </w:t>
      </w:r>
      <w:r w:rsidR="00451357">
        <w:rPr>
          <w:lang w:val="en-US"/>
        </w:rPr>
        <w:t>competent and</w:t>
      </w:r>
      <w:r w:rsidR="003A4E02">
        <w:rPr>
          <w:lang w:val="en-US"/>
        </w:rPr>
        <w:t xml:space="preserve"> </w:t>
      </w:r>
      <w:r w:rsidR="008618C5">
        <w:rPr>
          <w:lang w:val="en-US"/>
        </w:rPr>
        <w:t>diligent in implementing the needed controls to guarantee an effective ISMS.</w:t>
      </w:r>
    </w:p>
    <w:p w14:paraId="09922A72" w14:textId="77777777" w:rsidR="00451357" w:rsidRDefault="00451357" w:rsidP="000D663B">
      <w:pPr>
        <w:rPr>
          <w:lang w:val="en-US"/>
        </w:rPr>
      </w:pPr>
    </w:p>
    <w:p w14:paraId="44E9731F" w14:textId="313A9EFD" w:rsidR="00451357" w:rsidRPr="00250F50" w:rsidRDefault="00451357" w:rsidP="000D663B">
      <w:pPr>
        <w:rPr>
          <w:lang w:val="en-US"/>
        </w:rPr>
      </w:pPr>
      <w:r w:rsidRPr="00250F50">
        <w:rPr>
          <w:lang w:val="en-US"/>
        </w:rPr>
        <w:t xml:space="preserve">Both controls and procedures are implemented </w:t>
      </w:r>
      <w:r w:rsidR="00F34F4E" w:rsidRPr="00250F50">
        <w:rPr>
          <w:lang w:val="en-US"/>
        </w:rPr>
        <w:t>based on</w:t>
      </w:r>
      <w:r w:rsidR="0099533C" w:rsidRPr="00250F50">
        <w:rPr>
          <w:lang w:val="en-US"/>
        </w:rPr>
        <w:t xml:space="preserve"> the ISO/IEC 27001 and are the backbone of the ISMS in the organization. They provide a framework for effectively managing information </w:t>
      </w:r>
      <w:r w:rsidR="00F34F4E" w:rsidRPr="00250F50">
        <w:rPr>
          <w:lang w:val="en-US"/>
        </w:rPr>
        <w:t>security risks.</w:t>
      </w:r>
    </w:p>
    <w:p w14:paraId="1CC609D8" w14:textId="5AA535AE" w:rsidR="006B06A2" w:rsidRPr="00C713FF" w:rsidRDefault="00762702" w:rsidP="007B542D">
      <w:pPr>
        <w:rPr>
          <w:lang w:val="en-US"/>
        </w:rPr>
      </w:pPr>
      <w:r w:rsidRPr="00250F50">
        <w:rPr>
          <w:lang w:val="en-US"/>
        </w:rPr>
        <w:t>A set of controls</w:t>
      </w:r>
      <w:r w:rsidR="000B2A97" w:rsidRPr="00250F50">
        <w:rPr>
          <w:lang w:val="en-US"/>
        </w:rPr>
        <w:t xml:space="preserve"> </w:t>
      </w:r>
      <w:r w:rsidR="00CE3D37" w:rsidRPr="00250F50">
        <w:rPr>
          <w:lang w:val="en-US"/>
        </w:rPr>
        <w:t>must</w:t>
      </w:r>
      <w:r w:rsidR="000B2A97" w:rsidRPr="00250F50">
        <w:rPr>
          <w:lang w:val="en-US"/>
        </w:rPr>
        <w:t xml:space="preserve"> be implemented after risk treatment options have been </w:t>
      </w:r>
      <w:r w:rsidR="00472896" w:rsidRPr="00250F50">
        <w:rPr>
          <w:lang w:val="en-US"/>
        </w:rPr>
        <w:t>selected. These are outlined in</w:t>
      </w:r>
      <w:r w:rsidR="002246F2" w:rsidRPr="00250F50">
        <w:rPr>
          <w:lang w:val="en-US"/>
        </w:rPr>
        <w:t xml:space="preserve"> </w:t>
      </w:r>
      <w:r w:rsidR="00E27EC7" w:rsidRPr="00250F50">
        <w:rPr>
          <w:lang w:val="en-US"/>
        </w:rPr>
        <w:t>Annex</w:t>
      </w:r>
      <w:r w:rsidR="002246F2" w:rsidRPr="00250F50">
        <w:rPr>
          <w:lang w:val="en-US"/>
        </w:rPr>
        <w:t xml:space="preserve"> A of the </w:t>
      </w:r>
      <w:r w:rsidR="00072150" w:rsidRPr="00250F50">
        <w:rPr>
          <w:lang w:val="en-US"/>
        </w:rPr>
        <w:t>ISO/IEC</w:t>
      </w:r>
      <w:r w:rsidR="002246F2" w:rsidRPr="00250F50">
        <w:rPr>
          <w:lang w:val="en-US"/>
        </w:rPr>
        <w:t xml:space="preserve"> 27001:2013.</w:t>
      </w:r>
      <w:r w:rsidR="00A14F02" w:rsidRPr="00250F50">
        <w:rPr>
          <w:lang w:val="en-US"/>
        </w:rPr>
        <w:t xml:space="preserve"> </w:t>
      </w:r>
      <w:r w:rsidR="00A55C86" w:rsidRPr="00250F50">
        <w:rPr>
          <w:lang w:val="en-US"/>
        </w:rPr>
        <w:t xml:space="preserve">Existing controls would have to be </w:t>
      </w:r>
      <w:r w:rsidR="00A55C86" w:rsidRPr="00250F50">
        <w:rPr>
          <w:lang w:val="en-US"/>
        </w:rPr>
        <w:lastRenderedPageBreak/>
        <w:t>assessed. This is important to check if new controls planned conflict with the existing ones and whether they can work together seamlessly.</w:t>
      </w:r>
      <w:r w:rsidR="00C713FF">
        <w:rPr>
          <w:lang w:val="en-US"/>
        </w:rPr>
        <w:t xml:space="preserve"> </w:t>
      </w:r>
      <w:r w:rsidR="00812E76" w:rsidRPr="00C713FF">
        <w:rPr>
          <w:lang w:val="en-US"/>
        </w:rPr>
        <w:t>Controls can take the form of policies, procedures, plans or techniques</w:t>
      </w:r>
      <w:r w:rsidR="007F10A7" w:rsidRPr="00C713FF">
        <w:rPr>
          <w:lang w:val="en-US"/>
        </w:rPr>
        <w:t>. These constitute a control framework</w:t>
      </w:r>
      <w:r w:rsidR="00C93CE7" w:rsidRPr="00C713FF">
        <w:rPr>
          <w:lang w:val="en-US"/>
        </w:rPr>
        <w:t xml:space="preserve">. Such controls and procedures are management-oriented controls and not </w:t>
      </w:r>
      <w:r w:rsidR="006B06A2" w:rsidRPr="00C713FF">
        <w:rPr>
          <w:lang w:val="en-US"/>
        </w:rPr>
        <w:t>necessarily</w:t>
      </w:r>
      <w:r w:rsidR="00C93CE7" w:rsidRPr="00C713FF">
        <w:rPr>
          <w:lang w:val="en-US"/>
        </w:rPr>
        <w:t xml:space="preserve"> IT controls</w:t>
      </w:r>
      <w:r w:rsidR="006B06A2" w:rsidRPr="00C713FF">
        <w:rPr>
          <w:lang w:val="en-US"/>
        </w:rPr>
        <w:t xml:space="preserve">. The system of controls </w:t>
      </w:r>
      <w:r w:rsidR="00443990" w:rsidRPr="00C713FF">
        <w:rPr>
          <w:lang w:val="en-US"/>
        </w:rPr>
        <w:t>is</w:t>
      </w:r>
      <w:r w:rsidR="006B06A2" w:rsidRPr="00C713FF">
        <w:rPr>
          <w:lang w:val="en-US"/>
        </w:rPr>
        <w:t xml:space="preserve"> segregated as follows, in accordance with </w:t>
      </w:r>
      <w:r w:rsidR="00072150" w:rsidRPr="00C713FF">
        <w:rPr>
          <w:lang w:val="en-US"/>
        </w:rPr>
        <w:t>ISO/IEC</w:t>
      </w:r>
      <w:r w:rsidR="006B06A2" w:rsidRPr="00C713FF">
        <w:rPr>
          <w:lang w:val="en-US"/>
        </w:rPr>
        <w:t xml:space="preserve"> 27001</w:t>
      </w:r>
      <w:r w:rsidR="00AF63E0" w:rsidRPr="00C713FF">
        <w:rPr>
          <w:lang w:val="en-US"/>
        </w:rPr>
        <w:t>.</w:t>
      </w:r>
    </w:p>
    <w:p w14:paraId="1A7F602A" w14:textId="24A6F602" w:rsidR="00AF63E0" w:rsidRPr="00C713FF" w:rsidRDefault="00F511FE" w:rsidP="007B542D">
      <w:pPr>
        <w:rPr>
          <w:lang w:val="en-US"/>
        </w:rPr>
      </w:pPr>
      <w:r w:rsidRPr="00C713FF">
        <w:rPr>
          <w:lang w:val="en-US"/>
        </w:rPr>
        <w:t xml:space="preserve">Some examples of policy and procedural controls </w:t>
      </w:r>
      <w:r w:rsidR="00CE3D37" w:rsidRPr="00C713FF">
        <w:rPr>
          <w:lang w:val="en-US"/>
        </w:rPr>
        <w:t>include</w:t>
      </w:r>
      <w:r w:rsidRPr="00C713FF">
        <w:rPr>
          <w:lang w:val="en-US"/>
        </w:rPr>
        <w:t xml:space="preserve"> information security policy and procedures, acceptable use policies, </w:t>
      </w:r>
      <w:r w:rsidR="00957A07" w:rsidRPr="00C713FF">
        <w:rPr>
          <w:lang w:val="en-US"/>
        </w:rPr>
        <w:t>access control policies and procedures, backup procedures, secure operating procedures, system change, recruitment processes, information security incident management</w:t>
      </w:r>
      <w:r w:rsidR="006B5448" w:rsidRPr="00C713FF">
        <w:rPr>
          <w:lang w:val="en-US"/>
        </w:rPr>
        <w:t xml:space="preserve">, among others. There are also process controls such as: assignment of </w:t>
      </w:r>
      <w:r w:rsidR="005B2AB8" w:rsidRPr="00C713FF">
        <w:rPr>
          <w:lang w:val="en-US"/>
        </w:rPr>
        <w:t xml:space="preserve">roles, responsibilities, risk assessment and treatment procedures, </w:t>
      </w:r>
      <w:r w:rsidR="0061170E" w:rsidRPr="00C713FF">
        <w:rPr>
          <w:lang w:val="en-US"/>
        </w:rPr>
        <w:t>etc.</w:t>
      </w:r>
    </w:p>
    <w:p w14:paraId="4A5E83F6" w14:textId="4C2A9ED1" w:rsidR="00CE3D37" w:rsidRPr="000830AC" w:rsidRDefault="0061170E" w:rsidP="007B542D">
      <w:pPr>
        <w:rPr>
          <w:lang w:val="en-US"/>
        </w:rPr>
      </w:pPr>
      <w:r w:rsidRPr="00C713FF">
        <w:rPr>
          <w:lang w:val="en-US"/>
        </w:rPr>
        <w:t>Policies remain the</w:t>
      </w:r>
      <w:r w:rsidR="00F14A93" w:rsidRPr="00C713FF">
        <w:rPr>
          <w:lang w:val="en-US"/>
        </w:rPr>
        <w:t xml:space="preserve"> bedrock of such controls and procedures. Information security policies are high level</w:t>
      </w:r>
      <w:r w:rsidR="0080409F" w:rsidRPr="00C713FF">
        <w:rPr>
          <w:lang w:val="en-US"/>
        </w:rPr>
        <w:t xml:space="preserve"> </w:t>
      </w:r>
      <w:r w:rsidR="00CD4AAC" w:rsidRPr="00C713FF">
        <w:rPr>
          <w:lang w:val="en-US"/>
        </w:rPr>
        <w:t>policies</w:t>
      </w:r>
      <w:r w:rsidR="0080409F" w:rsidRPr="00C713FF">
        <w:rPr>
          <w:lang w:val="en-US"/>
        </w:rPr>
        <w:t xml:space="preserve"> of top management.</w:t>
      </w:r>
      <w:r w:rsidR="00497819" w:rsidRPr="00C713FF">
        <w:rPr>
          <w:lang w:val="en-US"/>
        </w:rPr>
        <w:t xml:space="preserve"> The ISO/IEC 27001 clause 5.2 specifies a top management information se</w:t>
      </w:r>
      <w:r w:rsidR="006906B7" w:rsidRPr="00C713FF">
        <w:rPr>
          <w:lang w:val="en-US"/>
        </w:rPr>
        <w:t xml:space="preserve">curity policy, intended to be a </w:t>
      </w:r>
      <w:r w:rsidR="0039104D" w:rsidRPr="00C713FF">
        <w:rPr>
          <w:lang w:val="en-US"/>
        </w:rPr>
        <w:t>high-level</w:t>
      </w:r>
      <w:r w:rsidR="006906B7" w:rsidRPr="00C713FF">
        <w:rPr>
          <w:lang w:val="en-US"/>
        </w:rPr>
        <w:t xml:space="preserve"> directive and mission </w:t>
      </w:r>
      <w:r w:rsidR="00CE3D37" w:rsidRPr="00C713FF">
        <w:rPr>
          <w:lang w:val="en-US"/>
        </w:rPr>
        <w:t>statement of</w:t>
      </w:r>
      <w:r w:rsidR="006906B7" w:rsidRPr="00C713FF">
        <w:rPr>
          <w:lang w:val="en-US"/>
        </w:rPr>
        <w:t xml:space="preserve"> an organization. The policy document </w:t>
      </w:r>
      <w:r w:rsidR="00CE3D37" w:rsidRPr="00C713FF">
        <w:rPr>
          <w:lang w:val="en-US"/>
        </w:rPr>
        <w:t>includes</w:t>
      </w:r>
      <w:r w:rsidR="00446944" w:rsidRPr="00C713FF">
        <w:rPr>
          <w:lang w:val="en-US"/>
        </w:rPr>
        <w:t xml:space="preserve"> information security objectives,</w:t>
      </w:r>
      <w:r w:rsidR="00446944" w:rsidRPr="000830AC">
        <w:rPr>
          <w:lang w:val="en-US"/>
        </w:rPr>
        <w:t xml:space="preserve"> a commitment to satisfy </w:t>
      </w:r>
      <w:r w:rsidR="00CE3D37" w:rsidRPr="000830AC">
        <w:rPr>
          <w:lang w:val="en-US"/>
        </w:rPr>
        <w:t>those requirements (clause 4.1 and 4.2)</w:t>
      </w:r>
      <w:r w:rsidR="00446944" w:rsidRPr="000830AC">
        <w:rPr>
          <w:lang w:val="en-US"/>
        </w:rPr>
        <w:t xml:space="preserve"> and </w:t>
      </w:r>
      <w:r w:rsidR="00CE3D37" w:rsidRPr="000830AC">
        <w:rPr>
          <w:lang w:val="en-US"/>
        </w:rPr>
        <w:t>continual improvement of the ISMS (as prescribed in Clause 10 of the standard)</w:t>
      </w:r>
      <w:r w:rsidR="00CE151E">
        <w:rPr>
          <w:lang w:val="en-US"/>
        </w:rPr>
        <w:t xml:space="preserve">. </w:t>
      </w:r>
      <w:r w:rsidR="00CE3D37" w:rsidRPr="000830AC">
        <w:rPr>
          <w:lang w:val="en-US"/>
        </w:rPr>
        <w:t xml:space="preserve">The information security policy should </w:t>
      </w:r>
      <w:r w:rsidR="00CE151E">
        <w:rPr>
          <w:lang w:val="en-US"/>
        </w:rPr>
        <w:t>do the following</w:t>
      </w:r>
      <w:r w:rsidR="00CE3D37" w:rsidRPr="000830AC">
        <w:rPr>
          <w:lang w:val="en-US"/>
        </w:rPr>
        <w:t>:</w:t>
      </w:r>
    </w:p>
    <w:p w14:paraId="7BD5105B" w14:textId="0BD02C18" w:rsidR="005776C0" w:rsidRPr="000830AC" w:rsidRDefault="00CE151E">
      <w:pPr>
        <w:pStyle w:val="Listenabsatz"/>
        <w:numPr>
          <w:ilvl w:val="0"/>
          <w:numId w:val="41"/>
        </w:numPr>
        <w:rPr>
          <w:lang w:val="en-US"/>
        </w:rPr>
      </w:pPr>
      <w:r>
        <w:rPr>
          <w:lang w:val="en-US"/>
        </w:rPr>
        <w:t>Define</w:t>
      </w:r>
      <w:r w:rsidR="005776C0" w:rsidRPr="000830AC">
        <w:rPr>
          <w:lang w:val="en-US"/>
        </w:rPr>
        <w:t xml:space="preserve"> the scope of information security, its </w:t>
      </w:r>
      <w:r w:rsidR="0039104D" w:rsidRPr="000830AC">
        <w:rPr>
          <w:lang w:val="en-US"/>
        </w:rPr>
        <w:t>importance,</w:t>
      </w:r>
      <w:r w:rsidR="005776C0" w:rsidRPr="000830AC">
        <w:rPr>
          <w:lang w:val="en-US"/>
        </w:rPr>
        <w:t xml:space="preserve"> and objectives</w:t>
      </w:r>
      <w:r>
        <w:rPr>
          <w:lang w:val="en-US"/>
        </w:rPr>
        <w:t>.</w:t>
      </w:r>
    </w:p>
    <w:p w14:paraId="1DC77EDE" w14:textId="539331A0" w:rsidR="00A77013" w:rsidRPr="000830AC" w:rsidRDefault="005776C0">
      <w:pPr>
        <w:pStyle w:val="Listenabsatz"/>
        <w:numPr>
          <w:ilvl w:val="0"/>
          <w:numId w:val="41"/>
        </w:numPr>
        <w:rPr>
          <w:lang w:val="en-US"/>
        </w:rPr>
      </w:pPr>
      <w:r w:rsidRPr="000830AC">
        <w:rPr>
          <w:lang w:val="en-US"/>
        </w:rPr>
        <w:t xml:space="preserve">Make staff and stakeholders aware of </w:t>
      </w:r>
      <w:r w:rsidR="00A77013" w:rsidRPr="000830AC">
        <w:rPr>
          <w:lang w:val="en-US"/>
        </w:rPr>
        <w:t xml:space="preserve">their duties and </w:t>
      </w:r>
      <w:r w:rsidR="00CD4AAC" w:rsidRPr="000830AC">
        <w:rPr>
          <w:lang w:val="en-US"/>
        </w:rPr>
        <w:t>responsibilities.</w:t>
      </w:r>
    </w:p>
    <w:p w14:paraId="5D3C48FB" w14:textId="2A6C5576" w:rsidR="00A77013" w:rsidRPr="000830AC" w:rsidRDefault="00A77013">
      <w:pPr>
        <w:pStyle w:val="Listenabsatz"/>
        <w:numPr>
          <w:ilvl w:val="0"/>
          <w:numId w:val="41"/>
        </w:numPr>
        <w:rPr>
          <w:lang w:val="en-US"/>
        </w:rPr>
      </w:pPr>
      <w:r w:rsidRPr="000830AC">
        <w:rPr>
          <w:lang w:val="en-US"/>
        </w:rPr>
        <w:t xml:space="preserve">Provide acceptable and unacceptable </w:t>
      </w:r>
      <w:r w:rsidR="0039104D" w:rsidRPr="000830AC">
        <w:rPr>
          <w:lang w:val="en-US"/>
        </w:rPr>
        <w:t>behaviors</w:t>
      </w:r>
      <w:r w:rsidRPr="000830AC">
        <w:rPr>
          <w:lang w:val="en-US"/>
        </w:rPr>
        <w:t xml:space="preserve"> and use of organizational </w:t>
      </w:r>
      <w:r w:rsidR="00CD4AAC" w:rsidRPr="000830AC">
        <w:rPr>
          <w:lang w:val="en-US"/>
        </w:rPr>
        <w:t>resources.</w:t>
      </w:r>
    </w:p>
    <w:p w14:paraId="2D04BF6E" w14:textId="3D391239" w:rsidR="0039104D" w:rsidRPr="000830AC" w:rsidRDefault="00A77013">
      <w:pPr>
        <w:pStyle w:val="Listenabsatz"/>
        <w:numPr>
          <w:ilvl w:val="0"/>
          <w:numId w:val="41"/>
        </w:numPr>
        <w:rPr>
          <w:lang w:val="en-US"/>
        </w:rPr>
      </w:pPr>
      <w:r w:rsidRPr="000830AC">
        <w:rPr>
          <w:lang w:val="en-US"/>
        </w:rPr>
        <w:t xml:space="preserve">Clarify </w:t>
      </w:r>
      <w:r w:rsidR="0039104D" w:rsidRPr="000830AC">
        <w:rPr>
          <w:lang w:val="en-US"/>
        </w:rPr>
        <w:t xml:space="preserve">obligations regarding compliance with laws and </w:t>
      </w:r>
      <w:r w:rsidR="00CD4AAC" w:rsidRPr="000830AC">
        <w:rPr>
          <w:lang w:val="en-US"/>
        </w:rPr>
        <w:t>regulations.</w:t>
      </w:r>
    </w:p>
    <w:p w14:paraId="0E89ECA5" w14:textId="57E9BCB9" w:rsidR="00E62D5C" w:rsidRPr="00CE151E" w:rsidRDefault="0039104D">
      <w:pPr>
        <w:pStyle w:val="Listenabsatz"/>
        <w:numPr>
          <w:ilvl w:val="0"/>
          <w:numId w:val="41"/>
        </w:numPr>
        <w:rPr>
          <w:lang w:val="en-US"/>
        </w:rPr>
      </w:pPr>
      <w:r w:rsidRPr="000830AC">
        <w:rPr>
          <w:lang w:val="en-US"/>
        </w:rPr>
        <w:t>Refer to other policy documents that staff ought to be aware of and comply with.</w:t>
      </w:r>
    </w:p>
    <w:p w14:paraId="5C483B79" w14:textId="77777777" w:rsidR="00E62D5C" w:rsidRPr="000830AC" w:rsidRDefault="00E62D5C" w:rsidP="00E62D5C">
      <w:pPr>
        <w:pStyle w:val="berschrift3"/>
        <w:rPr>
          <w:lang w:val="en-US"/>
        </w:rPr>
      </w:pPr>
      <w:r w:rsidRPr="000830AC">
        <w:rPr>
          <w:lang w:val="en-US"/>
        </w:rPr>
        <w:t>Self-Check Questions</w:t>
      </w:r>
    </w:p>
    <w:p w14:paraId="77A5E8EA" w14:textId="77777777" w:rsidR="00E62D5C" w:rsidRPr="000830AC" w:rsidRDefault="00E62D5C">
      <w:pPr>
        <w:pStyle w:val="Listenabsatz"/>
        <w:numPr>
          <w:ilvl w:val="0"/>
          <w:numId w:val="50"/>
        </w:numPr>
        <w:spacing w:after="0"/>
        <w:rPr>
          <w:lang w:val="en-US"/>
        </w:rPr>
      </w:pPr>
      <w:r w:rsidRPr="000830AC">
        <w:rPr>
          <w:lang w:val="en-US"/>
        </w:rPr>
        <w:t>Please mark the incorrect statement(s).</w:t>
      </w:r>
    </w:p>
    <w:p w14:paraId="673BD38F" w14:textId="7D300304" w:rsidR="00AB284E" w:rsidRPr="000830AC" w:rsidRDefault="00AB284E">
      <w:pPr>
        <w:pStyle w:val="Listenabsatz"/>
        <w:numPr>
          <w:ilvl w:val="0"/>
          <w:numId w:val="28"/>
        </w:numPr>
        <w:rPr>
          <w:lang w:val="en-US"/>
        </w:rPr>
      </w:pPr>
      <w:r w:rsidRPr="000830AC">
        <w:rPr>
          <w:lang w:val="en-US"/>
        </w:rPr>
        <w:t xml:space="preserve">A set of controls must be implemented after the risk treatment options have been selected. </w:t>
      </w:r>
    </w:p>
    <w:p w14:paraId="35F0AA23" w14:textId="0F0944E8" w:rsidR="00AB284E" w:rsidRPr="000830AC" w:rsidRDefault="00AB284E">
      <w:pPr>
        <w:pStyle w:val="Listenabsatz"/>
        <w:numPr>
          <w:ilvl w:val="0"/>
          <w:numId w:val="28"/>
        </w:numPr>
        <w:rPr>
          <w:lang w:val="en-US"/>
        </w:rPr>
      </w:pPr>
      <w:r w:rsidRPr="000830AC">
        <w:rPr>
          <w:lang w:val="en-US"/>
        </w:rPr>
        <w:t xml:space="preserve">The controls are outlined in Annex A of the </w:t>
      </w:r>
      <w:r w:rsidR="00072150">
        <w:rPr>
          <w:lang w:val="en-US"/>
        </w:rPr>
        <w:t>ISO/IEC</w:t>
      </w:r>
      <w:r w:rsidRPr="000830AC">
        <w:rPr>
          <w:lang w:val="en-US"/>
        </w:rPr>
        <w:t xml:space="preserve"> 27001:2013.</w:t>
      </w:r>
    </w:p>
    <w:p w14:paraId="74157B50" w14:textId="21D286AC" w:rsidR="00AB284E" w:rsidRPr="000830AC" w:rsidRDefault="00AB284E">
      <w:pPr>
        <w:pStyle w:val="Listenabsatz"/>
        <w:numPr>
          <w:ilvl w:val="0"/>
          <w:numId w:val="28"/>
        </w:numPr>
        <w:rPr>
          <w:lang w:val="en-US"/>
        </w:rPr>
      </w:pPr>
      <w:r w:rsidRPr="000830AC">
        <w:rPr>
          <w:lang w:val="en-US"/>
        </w:rPr>
        <w:t>Existing controls would have to be assessed.</w:t>
      </w:r>
    </w:p>
    <w:p w14:paraId="24854BDA" w14:textId="1A94F4D5" w:rsidR="00AB284E" w:rsidRPr="004B72B0" w:rsidRDefault="00AB284E">
      <w:pPr>
        <w:pStyle w:val="Listenabsatz"/>
        <w:numPr>
          <w:ilvl w:val="0"/>
          <w:numId w:val="28"/>
        </w:numPr>
        <w:rPr>
          <w:i/>
          <w:iCs/>
          <w:u w:val="single"/>
          <w:lang w:val="en-US"/>
        </w:rPr>
      </w:pPr>
      <w:r w:rsidRPr="004B72B0">
        <w:rPr>
          <w:i/>
          <w:iCs/>
          <w:u w:val="single"/>
          <w:lang w:val="en-US"/>
        </w:rPr>
        <w:t>Controls only take the form of policies, procedures, plans or techniques.</w:t>
      </w:r>
    </w:p>
    <w:p w14:paraId="5F813D15" w14:textId="77777777" w:rsidR="00AB284E" w:rsidRPr="000830AC" w:rsidRDefault="00AB284E" w:rsidP="00AB284E">
      <w:pPr>
        <w:pStyle w:val="Listenabsatz"/>
        <w:ind w:left="360"/>
        <w:rPr>
          <w:lang w:val="en-US"/>
        </w:rPr>
      </w:pPr>
    </w:p>
    <w:p w14:paraId="0CAD2E7C" w14:textId="77777777" w:rsidR="00E62D5C" w:rsidRPr="000830AC" w:rsidRDefault="00E62D5C">
      <w:pPr>
        <w:pStyle w:val="Listenabsatz"/>
        <w:numPr>
          <w:ilvl w:val="0"/>
          <w:numId w:val="50"/>
        </w:numPr>
        <w:spacing w:after="0"/>
        <w:rPr>
          <w:lang w:val="en-US"/>
        </w:rPr>
      </w:pPr>
      <w:r w:rsidRPr="000830AC">
        <w:rPr>
          <w:lang w:val="en-US"/>
        </w:rPr>
        <w:lastRenderedPageBreak/>
        <w:t>Please complete the following sentence.</w:t>
      </w:r>
    </w:p>
    <w:p w14:paraId="10725DEC" w14:textId="12AAA1EE" w:rsidR="00E62D5C" w:rsidRPr="000830AC" w:rsidRDefault="00AB284E" w:rsidP="001A25C4">
      <w:pPr>
        <w:rPr>
          <w:lang w:val="en-US"/>
        </w:rPr>
      </w:pPr>
      <w:r w:rsidRPr="000830AC">
        <w:rPr>
          <w:lang w:val="en-US"/>
        </w:rPr>
        <w:t xml:space="preserve">Some examples of policy and procedural controls include </w:t>
      </w:r>
      <w:r w:rsidRPr="000830AC">
        <w:rPr>
          <w:i/>
          <w:iCs/>
          <w:u w:val="single"/>
          <w:lang w:val="en-US"/>
        </w:rPr>
        <w:t>information security policy</w:t>
      </w:r>
      <w:r w:rsidRPr="000830AC">
        <w:rPr>
          <w:lang w:val="en-US"/>
        </w:rPr>
        <w:t xml:space="preserve"> </w:t>
      </w:r>
      <w:r w:rsidRPr="000830AC">
        <w:rPr>
          <w:i/>
          <w:iCs/>
          <w:u w:val="single"/>
          <w:lang w:val="en-US"/>
        </w:rPr>
        <w:t>and procedures</w:t>
      </w:r>
      <w:r w:rsidRPr="000830AC">
        <w:rPr>
          <w:lang w:val="en-US"/>
        </w:rPr>
        <w:t xml:space="preserve">, </w:t>
      </w:r>
      <w:r w:rsidRPr="000830AC">
        <w:rPr>
          <w:i/>
          <w:iCs/>
          <w:u w:val="single"/>
          <w:lang w:val="en-US"/>
        </w:rPr>
        <w:t>acceptable use policies</w:t>
      </w:r>
      <w:r w:rsidRPr="000830AC">
        <w:rPr>
          <w:lang w:val="en-US"/>
        </w:rPr>
        <w:t xml:space="preserve">, </w:t>
      </w:r>
      <w:r w:rsidRPr="000830AC">
        <w:rPr>
          <w:i/>
          <w:iCs/>
          <w:u w:val="single"/>
          <w:lang w:val="en-US"/>
        </w:rPr>
        <w:t>access control policies and procedures.</w:t>
      </w:r>
    </w:p>
    <w:p w14:paraId="180394C2" w14:textId="77777777" w:rsidR="00101F46" w:rsidRPr="000830AC" w:rsidRDefault="00101F46" w:rsidP="001A25C4">
      <w:pPr>
        <w:rPr>
          <w:lang w:val="en-US"/>
        </w:rPr>
      </w:pPr>
    </w:p>
    <w:p w14:paraId="77A21A60" w14:textId="77777777" w:rsidR="001A25C4" w:rsidRPr="000830AC" w:rsidRDefault="001A25C4" w:rsidP="00D9204E">
      <w:pPr>
        <w:pStyle w:val="Summary"/>
        <w:rPr>
          <w:lang w:val="en-US"/>
        </w:rPr>
      </w:pPr>
      <w:r w:rsidRPr="000830AC">
        <w:rPr>
          <w:lang w:val="en-US"/>
        </w:rPr>
        <w:t>Summary</w:t>
      </w:r>
    </w:p>
    <w:p w14:paraId="0D8CFBA3" w14:textId="65CDF89B" w:rsidR="008A6107" w:rsidRPr="000830AC" w:rsidRDefault="00121E2D" w:rsidP="001A25C4">
      <w:pPr>
        <w:rPr>
          <w:lang w:val="en-US"/>
        </w:rPr>
      </w:pPr>
      <w:r w:rsidRPr="000830AC">
        <w:rPr>
          <w:lang w:val="en-US"/>
        </w:rPr>
        <w:t>The boundaries of information security</w:t>
      </w:r>
      <w:r w:rsidR="00CB544C" w:rsidRPr="000830AC">
        <w:rPr>
          <w:lang w:val="en-US"/>
        </w:rPr>
        <w:t xml:space="preserve"> </w:t>
      </w:r>
      <w:r w:rsidR="00795506" w:rsidRPr="000830AC">
        <w:rPr>
          <w:lang w:val="en-US"/>
        </w:rPr>
        <w:t>have</w:t>
      </w:r>
      <w:r w:rsidR="00CB544C" w:rsidRPr="000830AC">
        <w:rPr>
          <w:lang w:val="en-US"/>
        </w:rPr>
        <w:t xml:space="preserve"> been expanding and will continue to expand, from the traditional scope it came along with, which </w:t>
      </w:r>
      <w:r w:rsidR="00795506" w:rsidRPr="000830AC">
        <w:rPr>
          <w:lang w:val="en-US"/>
        </w:rPr>
        <w:t>included</w:t>
      </w:r>
      <w:r w:rsidR="00CB544C" w:rsidRPr="000830AC">
        <w:rPr>
          <w:lang w:val="en-US"/>
        </w:rPr>
        <w:t xml:space="preserve"> </w:t>
      </w:r>
      <w:r w:rsidR="00795506" w:rsidRPr="000830AC">
        <w:rPr>
          <w:lang w:val="en-US"/>
        </w:rPr>
        <w:t>primarily</w:t>
      </w:r>
      <w:r w:rsidR="00255514" w:rsidRPr="000830AC">
        <w:rPr>
          <w:lang w:val="en-US"/>
        </w:rPr>
        <w:t xml:space="preserve"> managing patches, </w:t>
      </w:r>
      <w:r w:rsidR="00795506" w:rsidRPr="000830AC">
        <w:rPr>
          <w:lang w:val="en-US"/>
        </w:rPr>
        <w:t>firewalls,</w:t>
      </w:r>
      <w:r w:rsidR="00255514" w:rsidRPr="000830AC">
        <w:rPr>
          <w:lang w:val="en-US"/>
        </w:rPr>
        <w:t xml:space="preserve"> and other </w:t>
      </w:r>
      <w:r w:rsidR="00795506" w:rsidRPr="000830AC">
        <w:rPr>
          <w:lang w:val="en-US"/>
        </w:rPr>
        <w:t xml:space="preserve">rudimentary </w:t>
      </w:r>
      <w:r w:rsidR="00255514" w:rsidRPr="000830AC">
        <w:rPr>
          <w:lang w:val="en-US"/>
        </w:rPr>
        <w:t xml:space="preserve">security actions. The shift in the scope and focus of information security is in response to the changes in technology, advancements and the interconnectedness now </w:t>
      </w:r>
      <w:r w:rsidR="008A6107" w:rsidRPr="000830AC">
        <w:rPr>
          <w:lang w:val="en-US"/>
        </w:rPr>
        <w:t>experienced</w:t>
      </w:r>
      <w:r w:rsidR="00255514" w:rsidRPr="000830AC">
        <w:rPr>
          <w:lang w:val="en-US"/>
        </w:rPr>
        <w:t xml:space="preserve"> since the Internet became a thing. </w:t>
      </w:r>
    </w:p>
    <w:p w14:paraId="357D74F9" w14:textId="36BE041E" w:rsidR="00704706" w:rsidRPr="000830AC" w:rsidRDefault="008A6107" w:rsidP="001A25C4">
      <w:pPr>
        <w:rPr>
          <w:lang w:val="en-US"/>
        </w:rPr>
      </w:pPr>
      <w:r w:rsidRPr="000830AC">
        <w:rPr>
          <w:lang w:val="en-US"/>
        </w:rPr>
        <w:t>Risk management has taken center stage in the information security conversation</w:t>
      </w:r>
      <w:r w:rsidR="00132144" w:rsidRPr="000830AC">
        <w:rPr>
          <w:lang w:val="en-US"/>
        </w:rPr>
        <w:t xml:space="preserve">. Risk management is a </w:t>
      </w:r>
      <w:r w:rsidR="00D1369D" w:rsidRPr="000830AC">
        <w:rPr>
          <w:lang w:val="en-US"/>
        </w:rPr>
        <w:t>core part of the ISMS implementation. W</w:t>
      </w:r>
      <w:r w:rsidR="000901C4" w:rsidRPr="000830AC">
        <w:rPr>
          <w:lang w:val="en-US"/>
        </w:rPr>
        <w:t>h</w:t>
      </w:r>
      <w:r w:rsidR="00D1369D" w:rsidRPr="000830AC">
        <w:rPr>
          <w:lang w:val="en-US"/>
        </w:rPr>
        <w:t>ile</w:t>
      </w:r>
      <w:r w:rsidR="000901C4" w:rsidRPr="000830AC">
        <w:rPr>
          <w:lang w:val="en-US"/>
        </w:rPr>
        <w:t xml:space="preserve"> organizations need to provide the needed structure to facilitate the information security management in their organizations, it is important to </w:t>
      </w:r>
      <w:r w:rsidR="0088585A" w:rsidRPr="000830AC">
        <w:rPr>
          <w:lang w:val="en-US"/>
        </w:rPr>
        <w:t xml:space="preserve">elevate the security role with representation at board and higher levels and often when information security projects </w:t>
      </w:r>
      <w:r w:rsidR="00CD2ADA" w:rsidRPr="000830AC">
        <w:rPr>
          <w:lang w:val="en-US"/>
        </w:rPr>
        <w:t xml:space="preserve">will be implemented, including the ISMS, a senior management officer </w:t>
      </w:r>
      <w:r w:rsidR="004705D2" w:rsidRPr="000830AC">
        <w:rPr>
          <w:lang w:val="en-US"/>
        </w:rPr>
        <w:t xml:space="preserve">should </w:t>
      </w:r>
      <w:r w:rsidR="00CD2ADA" w:rsidRPr="000830AC">
        <w:rPr>
          <w:lang w:val="en-US"/>
        </w:rPr>
        <w:t>chair and coordinate its implementation</w:t>
      </w:r>
      <w:r w:rsidR="004705D2" w:rsidRPr="000830AC">
        <w:rPr>
          <w:lang w:val="en-US"/>
        </w:rPr>
        <w:t xml:space="preserve">, also to ensure that </w:t>
      </w:r>
      <w:r w:rsidR="00C618E0" w:rsidRPr="000830AC">
        <w:rPr>
          <w:lang w:val="en-US"/>
        </w:rPr>
        <w:t>proper documents are maintained for ease of reference and tracking</w:t>
      </w:r>
      <w:r w:rsidR="00CD2ADA" w:rsidRPr="000830AC">
        <w:rPr>
          <w:lang w:val="en-US"/>
        </w:rPr>
        <w:t xml:space="preserve">. It is </w:t>
      </w:r>
      <w:r w:rsidR="00C618E0" w:rsidRPr="000830AC">
        <w:rPr>
          <w:lang w:val="en-US"/>
        </w:rPr>
        <w:t>vital</w:t>
      </w:r>
      <w:r w:rsidR="00CD2ADA" w:rsidRPr="000830AC">
        <w:rPr>
          <w:lang w:val="en-US"/>
        </w:rPr>
        <w:t xml:space="preserve"> that when information security groups are </w:t>
      </w:r>
      <w:r w:rsidR="00704706" w:rsidRPr="000830AC">
        <w:rPr>
          <w:lang w:val="en-US"/>
        </w:rPr>
        <w:t xml:space="preserve">formed, it </w:t>
      </w:r>
      <w:r w:rsidR="00363E44" w:rsidRPr="000830AC">
        <w:rPr>
          <w:lang w:val="en-US"/>
        </w:rPr>
        <w:t>is</w:t>
      </w:r>
      <w:r w:rsidR="00704706" w:rsidRPr="000830AC">
        <w:rPr>
          <w:lang w:val="en-US"/>
        </w:rPr>
        <w:t xml:space="preserve"> cross </w:t>
      </w:r>
      <w:r w:rsidR="00C618E0" w:rsidRPr="000830AC">
        <w:rPr>
          <w:lang w:val="en-US"/>
        </w:rPr>
        <w:t>functional</w:t>
      </w:r>
      <w:r w:rsidR="00704706" w:rsidRPr="000830AC">
        <w:rPr>
          <w:lang w:val="en-US"/>
        </w:rPr>
        <w:t>.</w:t>
      </w:r>
    </w:p>
    <w:p w14:paraId="33E95396" w14:textId="71A532F3" w:rsidR="007B542D" w:rsidRPr="000830AC" w:rsidRDefault="00704706" w:rsidP="001A25C4">
      <w:pPr>
        <w:rPr>
          <w:lang w:val="en-US"/>
        </w:rPr>
      </w:pPr>
      <w:r w:rsidRPr="000830AC">
        <w:rPr>
          <w:lang w:val="en-US"/>
        </w:rPr>
        <w:t xml:space="preserve">This unit covered the risk management process, </w:t>
      </w:r>
      <w:r w:rsidR="00363E44" w:rsidRPr="000830AC">
        <w:rPr>
          <w:lang w:val="en-US"/>
        </w:rPr>
        <w:t xml:space="preserve">from risk identification to treatment and actions needed beyond, </w:t>
      </w:r>
      <w:r w:rsidR="009D5909" w:rsidRPr="000830AC">
        <w:rPr>
          <w:lang w:val="en-US"/>
        </w:rPr>
        <w:t>why a</w:t>
      </w:r>
      <w:r w:rsidR="00617DED" w:rsidRPr="000830AC">
        <w:rPr>
          <w:lang w:val="en-US"/>
        </w:rPr>
        <w:t xml:space="preserve">n SoA </w:t>
      </w:r>
      <w:r w:rsidR="009D5909" w:rsidRPr="000830AC">
        <w:rPr>
          <w:lang w:val="en-US"/>
        </w:rPr>
        <w:t>is crucial to an ISMS implementation, when it should be created and why</w:t>
      </w:r>
      <w:r w:rsidR="00C618E0" w:rsidRPr="000830AC">
        <w:rPr>
          <w:lang w:val="en-US"/>
        </w:rPr>
        <w:t xml:space="preserve">, </w:t>
      </w:r>
      <w:r w:rsidR="009D5909" w:rsidRPr="000830AC">
        <w:rPr>
          <w:lang w:val="en-US"/>
        </w:rPr>
        <w:t>and what goes into it</w:t>
      </w:r>
      <w:r w:rsidR="002B60A0" w:rsidRPr="000830AC">
        <w:rPr>
          <w:lang w:val="en-US"/>
        </w:rPr>
        <w:t xml:space="preserve">, and how it interfaces with security controls in an organization. Roles and responsibilities which are constantly changing due to the </w:t>
      </w:r>
      <w:r w:rsidR="00617DED" w:rsidRPr="000830AC">
        <w:rPr>
          <w:lang w:val="en-US"/>
        </w:rPr>
        <w:t>ever-changing</w:t>
      </w:r>
      <w:r w:rsidR="00766C71" w:rsidRPr="000830AC">
        <w:rPr>
          <w:lang w:val="en-US"/>
        </w:rPr>
        <w:t xml:space="preserve"> information security landscape </w:t>
      </w:r>
      <w:r w:rsidR="00617DED" w:rsidRPr="000830AC">
        <w:rPr>
          <w:lang w:val="en-US"/>
        </w:rPr>
        <w:t>were</w:t>
      </w:r>
      <w:r w:rsidR="00766C71" w:rsidRPr="000830AC">
        <w:rPr>
          <w:lang w:val="en-US"/>
        </w:rPr>
        <w:t xml:space="preserve"> covered as part of defining the security organization structure. Then</w:t>
      </w:r>
      <w:r w:rsidR="0085419C" w:rsidRPr="000830AC">
        <w:rPr>
          <w:lang w:val="en-US"/>
        </w:rPr>
        <w:t xml:space="preserve"> documentation, including the SoA and </w:t>
      </w:r>
      <w:r w:rsidR="008E064E" w:rsidRPr="000830AC">
        <w:rPr>
          <w:lang w:val="en-US"/>
        </w:rPr>
        <w:t>developing a communication framework to guide communication with internal and external stakeholders were covered. The Unit ends with a definition of controls and procedures</w:t>
      </w:r>
      <w:r w:rsidR="00617DED" w:rsidRPr="000830AC">
        <w:rPr>
          <w:lang w:val="en-US"/>
        </w:rPr>
        <w:t xml:space="preserve"> as specified in Annex A of the </w:t>
      </w:r>
      <w:r w:rsidR="00072150">
        <w:rPr>
          <w:lang w:val="en-US"/>
        </w:rPr>
        <w:t>ISO/IEC</w:t>
      </w:r>
      <w:r w:rsidR="00617DED" w:rsidRPr="000830AC">
        <w:rPr>
          <w:lang w:val="en-US"/>
        </w:rPr>
        <w:t xml:space="preserve"> 27001.</w:t>
      </w:r>
      <w:r w:rsidR="007B542D" w:rsidRPr="000830AC">
        <w:rPr>
          <w:lang w:val="en-US"/>
        </w:rPr>
        <w:br w:type="page"/>
      </w:r>
    </w:p>
    <w:p w14:paraId="0C9389EF" w14:textId="620B12D2" w:rsidR="008901EB" w:rsidRPr="004B72B0" w:rsidRDefault="008901EB" w:rsidP="004B72B0">
      <w:pPr>
        <w:pStyle w:val="berschrift1"/>
        <w:rPr>
          <w:rStyle w:val="eop"/>
          <w:lang w:val="en-GB"/>
        </w:rPr>
      </w:pPr>
      <w:r w:rsidRPr="004B72B0">
        <w:rPr>
          <w:rStyle w:val="normaltextrun"/>
          <w:lang w:val="en-GB"/>
        </w:rPr>
        <w:lastRenderedPageBreak/>
        <w:t xml:space="preserve">Unit </w:t>
      </w:r>
      <w:r w:rsidRPr="000830AC">
        <w:rPr>
          <w:rStyle w:val="normaltextrun"/>
          <w:lang w:val="en-GB"/>
        </w:rPr>
        <w:t>4</w:t>
      </w:r>
      <w:r w:rsidRPr="004B72B0">
        <w:rPr>
          <w:rStyle w:val="normaltextrun"/>
          <w:lang w:val="en-GB"/>
        </w:rPr>
        <w:t xml:space="preserve"> – </w:t>
      </w:r>
      <w:r w:rsidRPr="000830AC">
        <w:rPr>
          <w:rStyle w:val="normaltextrun"/>
          <w:lang w:val="en-GB"/>
        </w:rPr>
        <w:t>Controlling the Information Security Management System</w:t>
      </w:r>
    </w:p>
    <w:p w14:paraId="31E1856E" w14:textId="77777777" w:rsidR="008901EB" w:rsidRPr="000830AC" w:rsidRDefault="008901EB" w:rsidP="008901EB">
      <w:pPr>
        <w:rPr>
          <w:b/>
          <w:bCs/>
          <w:lang w:val="en-US"/>
        </w:rPr>
      </w:pPr>
      <w:r w:rsidRPr="000830AC">
        <w:rPr>
          <w:b/>
          <w:bCs/>
          <w:lang w:val="en-US"/>
        </w:rPr>
        <w:t>Study Goals</w:t>
      </w:r>
    </w:p>
    <w:p w14:paraId="33C8A561" w14:textId="77777777" w:rsidR="008901EB" w:rsidRPr="000830AC" w:rsidRDefault="008901EB" w:rsidP="008901EB">
      <w:pPr>
        <w:rPr>
          <w:lang w:val="en-US"/>
        </w:rPr>
      </w:pPr>
    </w:p>
    <w:p w14:paraId="337D3A9A" w14:textId="77777777" w:rsidR="008901EB" w:rsidRPr="000830AC" w:rsidRDefault="008901EB" w:rsidP="008901EB">
      <w:pPr>
        <w:rPr>
          <w:lang w:val="en-US"/>
        </w:rPr>
      </w:pPr>
      <w:r w:rsidRPr="000830AC">
        <w:rPr>
          <w:lang w:val="en-US"/>
        </w:rPr>
        <w:t>On completion of this unit, you will be able to…</w:t>
      </w:r>
    </w:p>
    <w:p w14:paraId="663E00E8" w14:textId="77777777" w:rsidR="008901EB" w:rsidRPr="000830AC" w:rsidRDefault="008901EB" w:rsidP="008901EB">
      <w:pPr>
        <w:rPr>
          <w:szCs w:val="24"/>
          <w:lang w:val="en-US"/>
        </w:rPr>
      </w:pPr>
    </w:p>
    <w:p w14:paraId="73B5B1C0" w14:textId="6F44FD00" w:rsidR="008901EB" w:rsidRPr="000830AC" w:rsidRDefault="008901EB" w:rsidP="008901EB">
      <w:pPr>
        <w:rPr>
          <w:lang w:val="en-US"/>
        </w:rPr>
      </w:pPr>
      <w:r w:rsidRPr="000830AC">
        <w:rPr>
          <w:lang w:val="en-US"/>
        </w:rPr>
        <w:t xml:space="preserve">… </w:t>
      </w:r>
      <w:r w:rsidR="00F30DE3">
        <w:rPr>
          <w:lang w:val="en-US"/>
        </w:rPr>
        <w:t>u</w:t>
      </w:r>
      <w:r w:rsidR="00EC6A8C" w:rsidRPr="000830AC">
        <w:rPr>
          <w:lang w:val="en-US"/>
        </w:rPr>
        <w:t>nderstand</w:t>
      </w:r>
      <w:r w:rsidR="00E94C16" w:rsidRPr="000830AC">
        <w:rPr>
          <w:lang w:val="en-US"/>
        </w:rPr>
        <w:t xml:space="preserve"> and </w:t>
      </w:r>
      <w:r w:rsidR="001849F2" w:rsidRPr="000830AC">
        <w:rPr>
          <w:lang w:val="en-US"/>
        </w:rPr>
        <w:t>discuss</w:t>
      </w:r>
      <w:r w:rsidR="00E94C16" w:rsidRPr="000830AC">
        <w:rPr>
          <w:lang w:val="en-US"/>
        </w:rPr>
        <w:t xml:space="preserve"> monitoring, </w:t>
      </w:r>
      <w:r w:rsidR="00C03205" w:rsidRPr="000830AC">
        <w:rPr>
          <w:lang w:val="en-US"/>
        </w:rPr>
        <w:t>evaluation,</w:t>
      </w:r>
      <w:r w:rsidR="00E94C16" w:rsidRPr="000830AC">
        <w:rPr>
          <w:lang w:val="en-US"/>
        </w:rPr>
        <w:t xml:space="preserve"> and measurement requirements of the</w:t>
      </w:r>
      <w:r w:rsidR="007310DE" w:rsidRPr="000830AC">
        <w:rPr>
          <w:lang w:val="en-US"/>
        </w:rPr>
        <w:t xml:space="preserve"> ISMS, as part of controlling its implementation process.</w:t>
      </w:r>
    </w:p>
    <w:p w14:paraId="1C70FB0D" w14:textId="684909AC" w:rsidR="008901EB" w:rsidRPr="000830AC" w:rsidRDefault="008901EB" w:rsidP="008901EB">
      <w:pPr>
        <w:rPr>
          <w:lang w:val="en-US"/>
        </w:rPr>
      </w:pPr>
      <w:r w:rsidRPr="000830AC">
        <w:rPr>
          <w:lang w:val="en-US"/>
        </w:rPr>
        <w:t xml:space="preserve">… </w:t>
      </w:r>
      <w:r w:rsidR="00F30DE3">
        <w:rPr>
          <w:lang w:val="en-US"/>
        </w:rPr>
        <w:t>e</w:t>
      </w:r>
      <w:r w:rsidR="002D5C06">
        <w:rPr>
          <w:lang w:val="en-US"/>
        </w:rPr>
        <w:t>xamine</w:t>
      </w:r>
      <w:r w:rsidR="007E00FC" w:rsidRPr="000830AC">
        <w:rPr>
          <w:lang w:val="en-US"/>
        </w:rPr>
        <w:t xml:space="preserve"> </w:t>
      </w:r>
      <w:r w:rsidR="00F84B6D" w:rsidRPr="000830AC">
        <w:rPr>
          <w:lang w:val="en-US"/>
        </w:rPr>
        <w:t xml:space="preserve">the overall ISMS </w:t>
      </w:r>
      <w:r w:rsidR="00BB7E3F" w:rsidRPr="000830AC">
        <w:rPr>
          <w:lang w:val="en-US"/>
        </w:rPr>
        <w:t>monitoring</w:t>
      </w:r>
      <w:r w:rsidR="00F84B6D" w:rsidRPr="000830AC">
        <w:rPr>
          <w:lang w:val="en-US"/>
        </w:rPr>
        <w:t xml:space="preserve"> process and </w:t>
      </w:r>
      <w:r w:rsidR="006D4CE9">
        <w:rPr>
          <w:lang w:val="en-US"/>
        </w:rPr>
        <w:t>evaluate</w:t>
      </w:r>
      <w:r w:rsidR="006D4CE9" w:rsidRPr="000830AC">
        <w:rPr>
          <w:lang w:val="en-US"/>
        </w:rPr>
        <w:t xml:space="preserve"> </w:t>
      </w:r>
      <w:r w:rsidR="00F84B6D" w:rsidRPr="000830AC">
        <w:rPr>
          <w:lang w:val="en-US"/>
        </w:rPr>
        <w:t xml:space="preserve">how changes to the organization impacts </w:t>
      </w:r>
      <w:r w:rsidR="00D86BA5" w:rsidRPr="000830AC">
        <w:rPr>
          <w:lang w:val="en-US"/>
        </w:rPr>
        <w:t>its</w:t>
      </w:r>
      <w:r w:rsidR="00BB7E3F" w:rsidRPr="000830AC">
        <w:rPr>
          <w:lang w:val="en-US"/>
        </w:rPr>
        <w:t xml:space="preserve"> implementation.</w:t>
      </w:r>
    </w:p>
    <w:p w14:paraId="355BF592" w14:textId="3B006EBE" w:rsidR="008901EB" w:rsidRPr="000830AC" w:rsidRDefault="008901EB" w:rsidP="008901EB">
      <w:pPr>
        <w:rPr>
          <w:lang w:val="en-US"/>
        </w:rPr>
      </w:pPr>
      <w:r w:rsidRPr="000830AC">
        <w:rPr>
          <w:lang w:val="en-US"/>
        </w:rPr>
        <w:t>…</w:t>
      </w:r>
      <w:r w:rsidR="00F30DE3">
        <w:rPr>
          <w:lang w:val="en-US"/>
        </w:rPr>
        <w:t>d</w:t>
      </w:r>
      <w:r w:rsidR="009239F5" w:rsidRPr="000830AC">
        <w:rPr>
          <w:lang w:val="en-US"/>
        </w:rPr>
        <w:t xml:space="preserve">efine metrics needed to measure progress of the </w:t>
      </w:r>
      <w:r w:rsidR="00D86BA5" w:rsidRPr="000830AC">
        <w:rPr>
          <w:lang w:val="en-US"/>
        </w:rPr>
        <w:t>ISMS</w:t>
      </w:r>
      <w:r w:rsidR="00E83B4A">
        <w:rPr>
          <w:lang w:val="en-US"/>
        </w:rPr>
        <w:t>,</w:t>
      </w:r>
      <w:r w:rsidR="00D86BA5" w:rsidRPr="000830AC">
        <w:rPr>
          <w:lang w:val="en-US"/>
        </w:rPr>
        <w:t xml:space="preserve"> </w:t>
      </w:r>
      <w:r w:rsidR="00224711" w:rsidRPr="000830AC">
        <w:rPr>
          <w:lang w:val="en-US"/>
        </w:rPr>
        <w:t>dev</w:t>
      </w:r>
      <w:r w:rsidR="00D86BA5" w:rsidRPr="000830AC">
        <w:rPr>
          <w:lang w:val="en-US"/>
        </w:rPr>
        <w:t xml:space="preserve">elop and </w:t>
      </w:r>
      <w:r w:rsidR="001413FD" w:rsidRPr="000830AC">
        <w:rPr>
          <w:lang w:val="en-US"/>
        </w:rPr>
        <w:t>manage an ISMS measurement program</w:t>
      </w:r>
      <w:r w:rsidR="00730D49" w:rsidRPr="000830AC">
        <w:rPr>
          <w:lang w:val="en-US"/>
        </w:rPr>
        <w:t>.</w:t>
      </w:r>
    </w:p>
    <w:p w14:paraId="23E89F55" w14:textId="5202F6CB" w:rsidR="008901EB" w:rsidRPr="000830AC" w:rsidRDefault="008901EB" w:rsidP="008901EB">
      <w:pPr>
        <w:rPr>
          <w:lang w:val="en-US"/>
        </w:rPr>
      </w:pPr>
      <w:r w:rsidRPr="000830AC">
        <w:rPr>
          <w:lang w:val="en-US"/>
        </w:rPr>
        <w:t xml:space="preserve">… </w:t>
      </w:r>
      <w:r w:rsidR="00F30DE3">
        <w:rPr>
          <w:lang w:val="en-US"/>
        </w:rPr>
        <w:t>r</w:t>
      </w:r>
      <w:r w:rsidR="00CF4110">
        <w:rPr>
          <w:lang w:val="en-US"/>
        </w:rPr>
        <w:t>ecognize</w:t>
      </w:r>
      <w:r w:rsidR="00A47CCE" w:rsidRPr="000830AC">
        <w:rPr>
          <w:lang w:val="en-US"/>
        </w:rPr>
        <w:t xml:space="preserve"> </w:t>
      </w:r>
      <w:r w:rsidR="00BB02E9" w:rsidRPr="000830AC">
        <w:rPr>
          <w:lang w:val="en-US"/>
        </w:rPr>
        <w:t xml:space="preserve">and appraise </w:t>
      </w:r>
      <w:r w:rsidR="005E44B4" w:rsidRPr="000830AC">
        <w:rPr>
          <w:lang w:val="en-US"/>
        </w:rPr>
        <w:t xml:space="preserve">the need for </w:t>
      </w:r>
      <w:r w:rsidR="005C49B9" w:rsidRPr="000830AC">
        <w:rPr>
          <w:lang w:val="en-US"/>
        </w:rPr>
        <w:t xml:space="preserve">performance evaluation, including </w:t>
      </w:r>
      <w:r w:rsidR="005E44B4" w:rsidRPr="000830AC">
        <w:rPr>
          <w:lang w:val="en-US"/>
        </w:rPr>
        <w:t xml:space="preserve">internal auditing of the ISMS in </w:t>
      </w:r>
      <w:r w:rsidR="003B51AF" w:rsidRPr="000830AC">
        <w:rPr>
          <w:lang w:val="en-US"/>
        </w:rPr>
        <w:t>conformity</w:t>
      </w:r>
      <w:r w:rsidR="005E44B4" w:rsidRPr="000830AC">
        <w:rPr>
          <w:lang w:val="en-US"/>
        </w:rPr>
        <w:t xml:space="preserve"> with the </w:t>
      </w:r>
      <w:r w:rsidR="00072150">
        <w:rPr>
          <w:lang w:val="en-US"/>
        </w:rPr>
        <w:t>ISO/IEC</w:t>
      </w:r>
      <w:r w:rsidR="005E44B4" w:rsidRPr="000830AC">
        <w:rPr>
          <w:lang w:val="en-US"/>
        </w:rPr>
        <w:t xml:space="preserve"> 27001</w:t>
      </w:r>
      <w:r w:rsidR="005C49B9" w:rsidRPr="000830AC">
        <w:rPr>
          <w:lang w:val="en-US"/>
        </w:rPr>
        <w:t xml:space="preserve"> and management </w:t>
      </w:r>
      <w:r w:rsidR="00333D88" w:rsidRPr="000830AC">
        <w:rPr>
          <w:lang w:val="en-US"/>
        </w:rPr>
        <w:t>review.</w:t>
      </w:r>
    </w:p>
    <w:p w14:paraId="2197FF28" w14:textId="727A9583" w:rsidR="00E9629B" w:rsidRPr="000830AC" w:rsidRDefault="00E9629B" w:rsidP="008901EB">
      <w:pPr>
        <w:rPr>
          <w:lang w:val="en-US"/>
        </w:rPr>
      </w:pPr>
      <w:r w:rsidRPr="000830AC">
        <w:rPr>
          <w:lang w:val="en-US"/>
        </w:rPr>
        <w:br w:type="page"/>
      </w:r>
    </w:p>
    <w:p w14:paraId="5F7CEFD5" w14:textId="7C1C0AB3" w:rsidR="00826842" w:rsidRDefault="00826842" w:rsidP="00826842">
      <w:pPr>
        <w:pStyle w:val="berschrift1"/>
        <w:rPr>
          <w:lang w:val="en-US"/>
        </w:rPr>
      </w:pPr>
      <w:r>
        <w:rPr>
          <w:rStyle w:val="normaltextrun"/>
          <w:lang w:val="en-GB"/>
        </w:rPr>
        <w:lastRenderedPageBreak/>
        <w:t xml:space="preserve">4. </w:t>
      </w:r>
      <w:r w:rsidRPr="000830AC">
        <w:rPr>
          <w:rStyle w:val="normaltextrun"/>
          <w:lang w:val="en-GB"/>
        </w:rPr>
        <w:t>Controlling the Information Security Management System</w:t>
      </w:r>
    </w:p>
    <w:p w14:paraId="14C80C03" w14:textId="10AD32A7" w:rsidR="008901EB" w:rsidRPr="000830AC" w:rsidRDefault="008901EB" w:rsidP="008901EB">
      <w:pPr>
        <w:pStyle w:val="berschrift2"/>
        <w:rPr>
          <w:lang w:val="en-US"/>
        </w:rPr>
      </w:pPr>
      <w:r w:rsidRPr="000830AC">
        <w:rPr>
          <w:lang w:val="en-US"/>
        </w:rPr>
        <w:t xml:space="preserve">Introduction </w:t>
      </w:r>
    </w:p>
    <w:p w14:paraId="62B560B4" w14:textId="3F05D80B" w:rsidR="00AE6391" w:rsidRPr="000830AC" w:rsidRDefault="006A4E8C" w:rsidP="00E9629B">
      <w:pPr>
        <w:rPr>
          <w:lang w:val="en-GB"/>
        </w:rPr>
      </w:pPr>
      <w:r w:rsidRPr="000830AC">
        <w:rPr>
          <w:lang w:val="en-GB"/>
        </w:rPr>
        <w:t xml:space="preserve">The information security management system (ISMS) </w:t>
      </w:r>
      <w:r w:rsidR="00036510" w:rsidRPr="000830AC">
        <w:rPr>
          <w:lang w:val="en-GB"/>
        </w:rPr>
        <w:t xml:space="preserve">once implemented, </w:t>
      </w:r>
      <w:r w:rsidR="00F82B4E" w:rsidRPr="000830AC">
        <w:rPr>
          <w:lang w:val="en-GB"/>
        </w:rPr>
        <w:t>must</w:t>
      </w:r>
      <w:r w:rsidR="00737080" w:rsidRPr="000830AC">
        <w:rPr>
          <w:lang w:val="en-GB"/>
        </w:rPr>
        <w:t xml:space="preserve"> be </w:t>
      </w:r>
      <w:r w:rsidR="00D234AD" w:rsidRPr="000830AC">
        <w:rPr>
          <w:lang w:val="en-GB"/>
        </w:rPr>
        <w:t>monitored</w:t>
      </w:r>
      <w:r w:rsidR="00D930B3" w:rsidRPr="000830AC">
        <w:rPr>
          <w:lang w:val="en-GB"/>
        </w:rPr>
        <w:t>, and subjected to regular appraisals and updates</w:t>
      </w:r>
      <w:r w:rsidR="00737080" w:rsidRPr="000830AC">
        <w:rPr>
          <w:lang w:val="en-GB"/>
        </w:rPr>
        <w:t>. The implementation is to be regarded as an ongoing exercise, and not a one-off project.</w:t>
      </w:r>
      <w:r w:rsidR="00274AA3" w:rsidRPr="000830AC">
        <w:rPr>
          <w:lang w:val="en-GB"/>
        </w:rPr>
        <w:t xml:space="preserve"> Therefore, </w:t>
      </w:r>
      <w:r w:rsidR="00434BAC" w:rsidRPr="000830AC">
        <w:rPr>
          <w:lang w:val="en-GB"/>
        </w:rPr>
        <w:t>monitoring</w:t>
      </w:r>
      <w:r w:rsidR="00274AA3" w:rsidRPr="000830AC">
        <w:rPr>
          <w:lang w:val="en-GB"/>
        </w:rPr>
        <w:t xml:space="preserve"> of the ISMS is crucial. Further</w:t>
      </w:r>
      <w:r w:rsidR="009D1A2E" w:rsidRPr="000830AC">
        <w:rPr>
          <w:lang w:val="en-GB"/>
        </w:rPr>
        <w:t>,</w:t>
      </w:r>
      <w:r w:rsidR="00274AA3" w:rsidRPr="000830AC">
        <w:rPr>
          <w:lang w:val="en-GB"/>
        </w:rPr>
        <w:t xml:space="preserve"> measuring and evaluating whether the implementation is on track is </w:t>
      </w:r>
      <w:r w:rsidR="009D1A2E" w:rsidRPr="000830AC">
        <w:rPr>
          <w:lang w:val="en-GB"/>
        </w:rPr>
        <w:t xml:space="preserve">another </w:t>
      </w:r>
      <w:r w:rsidR="002E1F88" w:rsidRPr="000830AC">
        <w:rPr>
          <w:lang w:val="en-GB"/>
        </w:rPr>
        <w:t>important aspect of staying in control of the ISMS operationalization</w:t>
      </w:r>
      <w:r w:rsidR="00434BAC" w:rsidRPr="000830AC">
        <w:rPr>
          <w:lang w:val="en-GB"/>
        </w:rPr>
        <w:t xml:space="preserve">. </w:t>
      </w:r>
      <w:r w:rsidR="00EB17DA" w:rsidRPr="000830AC">
        <w:rPr>
          <w:lang w:val="en-GB"/>
        </w:rPr>
        <w:t xml:space="preserve">Monitoring and </w:t>
      </w:r>
      <w:r w:rsidR="00064EFA" w:rsidRPr="000830AC">
        <w:rPr>
          <w:lang w:val="en-GB"/>
        </w:rPr>
        <w:t>reviewing</w:t>
      </w:r>
      <w:r w:rsidR="00EB17DA" w:rsidRPr="000830AC">
        <w:rPr>
          <w:lang w:val="en-GB"/>
        </w:rPr>
        <w:t xml:space="preserve"> how the ISMS is performing enables an organization to </w:t>
      </w:r>
      <w:r w:rsidR="00064EFA" w:rsidRPr="000830AC">
        <w:rPr>
          <w:lang w:val="en-GB"/>
        </w:rPr>
        <w:t xml:space="preserve">check its suitability, and </w:t>
      </w:r>
      <w:r w:rsidR="00D15749" w:rsidRPr="000830AC">
        <w:rPr>
          <w:lang w:val="en-GB"/>
        </w:rPr>
        <w:t>effectiveness</w:t>
      </w:r>
      <w:r w:rsidR="00064EFA" w:rsidRPr="000830AC">
        <w:rPr>
          <w:lang w:val="en-GB"/>
        </w:rPr>
        <w:t>.</w:t>
      </w:r>
      <w:r w:rsidR="00830AEF" w:rsidRPr="000830AC">
        <w:rPr>
          <w:lang w:val="en-GB"/>
        </w:rPr>
        <w:t xml:space="preserve"> </w:t>
      </w:r>
      <w:r w:rsidR="00434BAC" w:rsidRPr="000830AC">
        <w:rPr>
          <w:lang w:val="en-GB"/>
        </w:rPr>
        <w:t xml:space="preserve">In this unit, the tools for measuring, analysing, and evaluating ISMS </w:t>
      </w:r>
      <w:r w:rsidR="008055D8" w:rsidRPr="000830AC">
        <w:rPr>
          <w:lang w:val="en-GB"/>
        </w:rPr>
        <w:t xml:space="preserve">rollout </w:t>
      </w:r>
      <w:r w:rsidR="00434BAC" w:rsidRPr="000830AC">
        <w:rPr>
          <w:lang w:val="en-GB"/>
        </w:rPr>
        <w:t xml:space="preserve">is covered. </w:t>
      </w:r>
      <w:r w:rsidR="008F0085" w:rsidRPr="000830AC">
        <w:rPr>
          <w:lang w:val="en-GB"/>
        </w:rPr>
        <w:t>Example metrics for enabling measurement of the ISMS progress</w:t>
      </w:r>
      <w:r w:rsidR="002949A1" w:rsidRPr="000830AC">
        <w:rPr>
          <w:lang w:val="en-GB"/>
        </w:rPr>
        <w:t xml:space="preserve"> are covered. </w:t>
      </w:r>
    </w:p>
    <w:p w14:paraId="7F3787DF" w14:textId="4BF7D7D9" w:rsidR="00101BE5" w:rsidRPr="000830AC" w:rsidRDefault="002053A6" w:rsidP="00E9629B">
      <w:pPr>
        <w:rPr>
          <w:lang w:val="en-GB"/>
        </w:rPr>
      </w:pPr>
      <w:r w:rsidRPr="000830AC">
        <w:rPr>
          <w:lang w:val="en-GB"/>
        </w:rPr>
        <w:t xml:space="preserve">Then, there </w:t>
      </w:r>
      <w:r w:rsidR="00A3547C" w:rsidRPr="000830AC">
        <w:rPr>
          <w:lang w:val="en-GB"/>
        </w:rPr>
        <w:t xml:space="preserve">is </w:t>
      </w:r>
      <w:r w:rsidRPr="000830AC">
        <w:rPr>
          <w:lang w:val="en-GB"/>
        </w:rPr>
        <w:t>the evaluation of the performance of</w:t>
      </w:r>
      <w:r w:rsidR="0000454B" w:rsidRPr="000830AC">
        <w:rPr>
          <w:lang w:val="en-GB"/>
        </w:rPr>
        <w:t xml:space="preserve"> the ISMS, when implemented, which is another crucial aspect of the ISMS control</w:t>
      </w:r>
      <w:r w:rsidR="005930EA" w:rsidRPr="000830AC">
        <w:rPr>
          <w:lang w:val="en-GB"/>
        </w:rPr>
        <w:t xml:space="preserve"> mechanism, entailing internal auditing and management reviews.</w:t>
      </w:r>
      <w:r w:rsidR="000F230F" w:rsidRPr="000830AC">
        <w:rPr>
          <w:lang w:val="en-GB"/>
        </w:rPr>
        <w:t xml:space="preserve"> </w:t>
      </w:r>
      <w:r w:rsidR="00101BE5" w:rsidRPr="000830AC">
        <w:rPr>
          <w:lang w:val="en-GB"/>
        </w:rPr>
        <w:t>Internal audit</w:t>
      </w:r>
      <w:r w:rsidR="002E5C8A" w:rsidRPr="000830AC">
        <w:rPr>
          <w:lang w:val="en-GB"/>
        </w:rPr>
        <w:t>s</w:t>
      </w:r>
      <w:r w:rsidR="00101BE5" w:rsidRPr="000830AC">
        <w:rPr>
          <w:lang w:val="en-GB"/>
        </w:rPr>
        <w:t xml:space="preserve"> must be conducted periodically to ascertain the effectiveness of the ISMS implementation</w:t>
      </w:r>
      <w:r w:rsidR="00D04003" w:rsidRPr="000830AC">
        <w:rPr>
          <w:lang w:val="en-GB"/>
        </w:rPr>
        <w:t>. This internal auditing of the ISMS</w:t>
      </w:r>
      <w:r w:rsidR="00D25C6B" w:rsidRPr="000830AC">
        <w:rPr>
          <w:lang w:val="en-GB"/>
        </w:rPr>
        <w:t xml:space="preserve"> is expected to be different from the </w:t>
      </w:r>
      <w:r w:rsidR="00072150">
        <w:rPr>
          <w:lang w:val="en-GB"/>
        </w:rPr>
        <w:t>ISO/IEC</w:t>
      </w:r>
      <w:r w:rsidR="00D25C6B" w:rsidRPr="000830AC">
        <w:rPr>
          <w:lang w:val="en-GB"/>
        </w:rPr>
        <w:t xml:space="preserve"> 27001 certification audits. Internal auditing of the ISMS should be performed by a qualified auditor</w:t>
      </w:r>
      <w:r w:rsidR="00962590" w:rsidRPr="000830AC">
        <w:rPr>
          <w:lang w:val="en-GB"/>
        </w:rPr>
        <w:t xml:space="preserve"> and the outcome of such an audit is a report, usually outlining and detailing lapses in the implementation; is based on an audit </w:t>
      </w:r>
      <w:r w:rsidR="00201623" w:rsidRPr="000830AC">
        <w:rPr>
          <w:lang w:val="en-GB"/>
        </w:rPr>
        <w:t xml:space="preserve">program, audit criteria and </w:t>
      </w:r>
      <w:r w:rsidR="00D30308" w:rsidRPr="000830AC">
        <w:rPr>
          <w:lang w:val="en-GB"/>
        </w:rPr>
        <w:t>plan agreed with the management of the organization.</w:t>
      </w:r>
      <w:r w:rsidR="00830AEF" w:rsidRPr="000830AC">
        <w:rPr>
          <w:lang w:val="en-GB"/>
        </w:rPr>
        <w:t xml:space="preserve"> Management review of th</w:t>
      </w:r>
      <w:r w:rsidR="00FE446E" w:rsidRPr="000830AC">
        <w:rPr>
          <w:lang w:val="en-GB"/>
        </w:rPr>
        <w:t>e ISMS progress is a</w:t>
      </w:r>
      <w:r w:rsidR="006160E2" w:rsidRPr="000830AC">
        <w:rPr>
          <w:lang w:val="en-GB"/>
        </w:rPr>
        <w:t>lso an important part of the ISM</w:t>
      </w:r>
      <w:r w:rsidR="00B50A57" w:rsidRPr="000830AC">
        <w:rPr>
          <w:lang w:val="en-GB"/>
        </w:rPr>
        <w:t>S</w:t>
      </w:r>
      <w:r w:rsidR="006160E2" w:rsidRPr="000830AC">
        <w:rPr>
          <w:lang w:val="en-GB"/>
        </w:rPr>
        <w:t xml:space="preserve"> implementation process. By this management</w:t>
      </w:r>
      <w:r w:rsidR="008F2A92" w:rsidRPr="000830AC">
        <w:rPr>
          <w:lang w:val="en-GB"/>
        </w:rPr>
        <w:t xml:space="preserve"> expresses its commitment to the process, validating it and at the same time, checking efficiency, </w:t>
      </w:r>
      <w:r w:rsidR="00BD7A88" w:rsidRPr="000830AC">
        <w:rPr>
          <w:lang w:val="en-GB"/>
        </w:rPr>
        <w:t>effectiveness,</w:t>
      </w:r>
      <w:r w:rsidR="008F2A92" w:rsidRPr="000830AC">
        <w:rPr>
          <w:lang w:val="en-GB"/>
        </w:rPr>
        <w:t xml:space="preserve"> and adequacy of the ISMS implementation</w:t>
      </w:r>
      <w:r w:rsidR="00BD7A88" w:rsidRPr="000830AC">
        <w:rPr>
          <w:lang w:val="en-GB"/>
        </w:rPr>
        <w:t xml:space="preserve">. </w:t>
      </w:r>
    </w:p>
    <w:p w14:paraId="74F32ED1" w14:textId="2E4CDBB3" w:rsidR="00BD7A88" w:rsidRPr="000830AC" w:rsidRDefault="00BD7A88" w:rsidP="00E9629B">
      <w:pPr>
        <w:rPr>
          <w:lang w:val="en-GB"/>
        </w:rPr>
      </w:pPr>
      <w:r w:rsidRPr="000830AC">
        <w:rPr>
          <w:lang w:val="en-GB"/>
        </w:rPr>
        <w:t>Performance evaluation of the ISMS and its constituents, as above described, are covered in this unit.</w:t>
      </w:r>
    </w:p>
    <w:p w14:paraId="59935F82" w14:textId="7C007365" w:rsidR="00E9629B" w:rsidRPr="000830AC" w:rsidRDefault="00E9629B" w:rsidP="00E9629B">
      <w:pPr>
        <w:rPr>
          <w:lang w:val="en-US"/>
        </w:rPr>
      </w:pPr>
      <w:r w:rsidRPr="000830AC">
        <w:rPr>
          <w:lang w:val="en-US"/>
        </w:rPr>
        <w:br w:type="page"/>
      </w:r>
    </w:p>
    <w:p w14:paraId="0C1BF6B3" w14:textId="5F8C297E" w:rsidR="008901EB" w:rsidRPr="000830AC" w:rsidRDefault="008901EB" w:rsidP="00E61F7A">
      <w:pPr>
        <w:pStyle w:val="berschrift2"/>
        <w:rPr>
          <w:lang w:val="en-US"/>
        </w:rPr>
      </w:pPr>
      <w:r w:rsidRPr="000830AC">
        <w:rPr>
          <w:lang w:val="en-US"/>
        </w:rPr>
        <w:lastRenderedPageBreak/>
        <w:t>4.1 Monitoring, Measurement</w:t>
      </w:r>
      <w:r w:rsidR="00F27B61" w:rsidRPr="000830AC">
        <w:rPr>
          <w:lang w:val="en-US"/>
        </w:rPr>
        <w:t>, Analysis and Evaluation</w:t>
      </w:r>
    </w:p>
    <w:p w14:paraId="120B4B81" w14:textId="425CA53F" w:rsidR="003B51AF" w:rsidRPr="004B72B0" w:rsidRDefault="000065D2" w:rsidP="008901EB">
      <w:pPr>
        <w:rPr>
          <w:lang w:val="en-US"/>
        </w:rPr>
      </w:pPr>
      <w:r>
        <w:rPr>
          <w:lang w:val="en-US"/>
        </w:rPr>
        <w:t>T</w:t>
      </w:r>
      <w:r w:rsidR="005F79CB">
        <w:rPr>
          <w:lang w:val="en-US"/>
        </w:rPr>
        <w:t xml:space="preserve">he ISMS implementation should be monitored, </w:t>
      </w:r>
      <w:r w:rsidR="00F2009A">
        <w:rPr>
          <w:lang w:val="en-US"/>
        </w:rPr>
        <w:t>measured,</w:t>
      </w:r>
      <w:r w:rsidR="005F79CB">
        <w:rPr>
          <w:lang w:val="en-US"/>
        </w:rPr>
        <w:t xml:space="preserve"> and evaluated</w:t>
      </w:r>
      <w:r w:rsidR="00C6064D">
        <w:rPr>
          <w:lang w:val="en-US"/>
        </w:rPr>
        <w:t xml:space="preserve">. </w:t>
      </w:r>
      <w:r w:rsidR="009627F8">
        <w:rPr>
          <w:lang w:val="en-US"/>
        </w:rPr>
        <w:t xml:space="preserve">Measurement of </w:t>
      </w:r>
      <w:r w:rsidR="00F2009A">
        <w:rPr>
          <w:lang w:val="en-US"/>
        </w:rPr>
        <w:t xml:space="preserve">performance of </w:t>
      </w:r>
      <w:r w:rsidR="009627F8">
        <w:rPr>
          <w:lang w:val="en-US"/>
        </w:rPr>
        <w:t>the ISMS is not such an easy task</w:t>
      </w:r>
      <w:r w:rsidR="00F2009A">
        <w:rPr>
          <w:lang w:val="en-US"/>
        </w:rPr>
        <w:t xml:space="preserve">, however, feasible and covered in some </w:t>
      </w:r>
      <w:r w:rsidR="00B72789">
        <w:rPr>
          <w:lang w:val="en-US"/>
        </w:rPr>
        <w:t xml:space="preserve">detail </w:t>
      </w:r>
      <w:r w:rsidR="00F2009A">
        <w:rPr>
          <w:lang w:val="en-US"/>
        </w:rPr>
        <w:t>in the following sub-sections.</w:t>
      </w:r>
    </w:p>
    <w:p w14:paraId="01788E30" w14:textId="5CF73078" w:rsidR="00440F42" w:rsidRPr="000830AC" w:rsidRDefault="00440F42" w:rsidP="00E61F7A">
      <w:pPr>
        <w:pStyle w:val="berschrift3"/>
        <w:rPr>
          <w:lang w:val="en-US"/>
        </w:rPr>
      </w:pPr>
      <w:r w:rsidRPr="000830AC">
        <w:rPr>
          <w:lang w:val="en-US"/>
        </w:rPr>
        <w:t>ISMS Performance Evaluation</w:t>
      </w:r>
    </w:p>
    <w:p w14:paraId="0DFCE6C0" w14:textId="5047AEF1" w:rsidR="00440F42" w:rsidRPr="000830AC" w:rsidRDefault="00EE06CC" w:rsidP="008901EB">
      <w:pPr>
        <w:rPr>
          <w:lang w:val="en-US"/>
        </w:rPr>
      </w:pPr>
      <w:r w:rsidRPr="000830AC">
        <w:rPr>
          <w:lang w:val="en-US"/>
        </w:rPr>
        <w:t xml:space="preserve">The ISMS, once </w:t>
      </w:r>
      <w:r w:rsidR="00E74777" w:rsidRPr="000830AC">
        <w:rPr>
          <w:lang w:val="en-US"/>
        </w:rPr>
        <w:t>implemented,</w:t>
      </w:r>
      <w:r w:rsidRPr="000830AC">
        <w:rPr>
          <w:lang w:val="en-US"/>
        </w:rPr>
        <w:t xml:space="preserve"> should be subjected to </w:t>
      </w:r>
      <w:r w:rsidR="00A431D7" w:rsidRPr="000830AC">
        <w:rPr>
          <w:lang w:val="en-US"/>
        </w:rPr>
        <w:t xml:space="preserve">ongoing </w:t>
      </w:r>
      <w:r w:rsidRPr="000830AC">
        <w:rPr>
          <w:lang w:val="en-US"/>
        </w:rPr>
        <w:t>evaluation</w:t>
      </w:r>
      <w:r w:rsidR="004534F0" w:rsidRPr="000830AC">
        <w:rPr>
          <w:lang w:val="en-US"/>
        </w:rPr>
        <w:t xml:space="preserve"> to determine its effectiveness and whether it</w:t>
      </w:r>
      <w:r w:rsidR="00E3476C" w:rsidRPr="000830AC">
        <w:rPr>
          <w:lang w:val="en-US"/>
        </w:rPr>
        <w:t xml:space="preserve"> adequately </w:t>
      </w:r>
      <w:r w:rsidR="003F494F" w:rsidRPr="000830AC">
        <w:rPr>
          <w:lang w:val="en-US"/>
        </w:rPr>
        <w:t>meets</w:t>
      </w:r>
      <w:r w:rsidR="00E3476C" w:rsidRPr="000830AC">
        <w:rPr>
          <w:lang w:val="en-US"/>
        </w:rPr>
        <w:t xml:space="preserve"> the organizational objectives and </w:t>
      </w:r>
      <w:r w:rsidR="003F494F" w:rsidRPr="000830AC">
        <w:rPr>
          <w:lang w:val="en-US"/>
        </w:rPr>
        <w:t>business needs</w:t>
      </w:r>
      <w:r w:rsidR="00E3476C" w:rsidRPr="000830AC">
        <w:rPr>
          <w:lang w:val="en-US"/>
        </w:rPr>
        <w:t xml:space="preserve">. This means an </w:t>
      </w:r>
      <w:r w:rsidR="00A431D7" w:rsidRPr="000830AC">
        <w:rPr>
          <w:lang w:val="en-US"/>
        </w:rPr>
        <w:t>appraisal</w:t>
      </w:r>
      <w:r w:rsidR="00E3476C" w:rsidRPr="000830AC">
        <w:rPr>
          <w:lang w:val="en-US"/>
        </w:rPr>
        <w:t xml:space="preserve"> of the performance of the ISMS.</w:t>
      </w:r>
      <w:r w:rsidR="006158B1" w:rsidRPr="000830AC">
        <w:rPr>
          <w:lang w:val="en-US"/>
        </w:rPr>
        <w:t xml:space="preserve"> But how can the ISMS be measured?</w:t>
      </w:r>
    </w:p>
    <w:p w14:paraId="69C015BC" w14:textId="3782DD24" w:rsidR="006158B1" w:rsidRPr="000830AC" w:rsidRDefault="006158B1" w:rsidP="00250BF5">
      <w:pPr>
        <w:rPr>
          <w:lang w:val="en-US"/>
        </w:rPr>
      </w:pPr>
      <w:r w:rsidRPr="000830AC">
        <w:rPr>
          <w:lang w:val="en-US"/>
        </w:rPr>
        <w:t>Changes occur every now and then. A change management process properly defined</w:t>
      </w:r>
      <w:r w:rsidR="00891A25" w:rsidRPr="000830AC">
        <w:rPr>
          <w:lang w:val="en-US"/>
        </w:rPr>
        <w:t xml:space="preserve"> </w:t>
      </w:r>
      <w:r w:rsidR="003F494F" w:rsidRPr="000830AC">
        <w:rPr>
          <w:lang w:val="en-US"/>
        </w:rPr>
        <w:t>would enable</w:t>
      </w:r>
      <w:r w:rsidR="00891A25" w:rsidRPr="000830AC">
        <w:rPr>
          <w:lang w:val="en-US"/>
        </w:rPr>
        <w:t xml:space="preserve"> the organization to account for updates to the existing framework </w:t>
      </w:r>
      <w:r w:rsidR="008D6F36" w:rsidRPr="000830AC">
        <w:rPr>
          <w:lang w:val="en-US"/>
        </w:rPr>
        <w:t>and</w:t>
      </w:r>
      <w:r w:rsidR="00891A25" w:rsidRPr="000830AC">
        <w:rPr>
          <w:lang w:val="en-US"/>
        </w:rPr>
        <w:t xml:space="preserve"> the ISMS operationalization.</w:t>
      </w:r>
      <w:r w:rsidR="00250BF5" w:rsidRPr="000830AC">
        <w:rPr>
          <w:lang w:val="en-US"/>
        </w:rPr>
        <w:t xml:space="preserve"> Tracking and reviewing change is an important part of the overall ISMS monitoring process</w:t>
      </w:r>
      <w:r w:rsidR="0022392F" w:rsidRPr="000830AC">
        <w:rPr>
          <w:lang w:val="en-US"/>
        </w:rPr>
        <w:t xml:space="preserve">. </w:t>
      </w:r>
      <w:r w:rsidR="003F494F" w:rsidRPr="000830AC">
        <w:rPr>
          <w:lang w:val="en-US"/>
        </w:rPr>
        <w:t xml:space="preserve">Paying attention to </w:t>
      </w:r>
      <w:r w:rsidR="0060087D">
        <w:rPr>
          <w:lang w:val="en-US"/>
        </w:rPr>
        <w:t>i</w:t>
      </w:r>
      <w:r w:rsidR="0022392F" w:rsidRPr="000830AC">
        <w:rPr>
          <w:lang w:val="en-US"/>
        </w:rPr>
        <w:t>ncidents and new trends and patterns</w:t>
      </w:r>
      <w:r w:rsidR="00432A00" w:rsidRPr="000830AC">
        <w:rPr>
          <w:lang w:val="en-US"/>
        </w:rPr>
        <w:t xml:space="preserve"> </w:t>
      </w:r>
      <w:r w:rsidR="007E2895" w:rsidRPr="000830AC">
        <w:rPr>
          <w:lang w:val="en-US"/>
        </w:rPr>
        <w:t>is</w:t>
      </w:r>
      <w:r w:rsidR="00432A00" w:rsidRPr="000830AC">
        <w:rPr>
          <w:lang w:val="en-US"/>
        </w:rPr>
        <w:t xml:space="preserve"> a great source of information for</w:t>
      </w:r>
      <w:r w:rsidR="007E2895" w:rsidRPr="000830AC">
        <w:rPr>
          <w:lang w:val="en-US"/>
        </w:rPr>
        <w:t xml:space="preserve"> guaranteeing</w:t>
      </w:r>
      <w:r w:rsidR="0022392F" w:rsidRPr="000830AC">
        <w:rPr>
          <w:lang w:val="en-US"/>
        </w:rPr>
        <w:t xml:space="preserve"> updates to the ISMS </w:t>
      </w:r>
      <w:r w:rsidR="007E2895" w:rsidRPr="000830AC">
        <w:rPr>
          <w:lang w:val="en-US"/>
        </w:rPr>
        <w:t xml:space="preserve">and </w:t>
      </w:r>
      <w:r w:rsidR="0022392F" w:rsidRPr="000830AC">
        <w:rPr>
          <w:lang w:val="en-US"/>
        </w:rPr>
        <w:t xml:space="preserve">to account for gaps in the </w:t>
      </w:r>
      <w:r w:rsidR="00D17687" w:rsidRPr="000830AC">
        <w:rPr>
          <w:lang w:val="en-US"/>
        </w:rPr>
        <w:t>system.</w:t>
      </w:r>
      <w:r w:rsidR="00005A95" w:rsidRPr="000830AC">
        <w:rPr>
          <w:lang w:val="en-US"/>
        </w:rPr>
        <w:t xml:space="preserve"> </w:t>
      </w:r>
    </w:p>
    <w:p w14:paraId="32D8669F" w14:textId="5A3E9DE1" w:rsidR="00D17687" w:rsidRPr="000830AC" w:rsidRDefault="00072150" w:rsidP="00250BF5">
      <w:pPr>
        <w:rPr>
          <w:lang w:val="en-US"/>
        </w:rPr>
      </w:pPr>
      <w:r>
        <w:rPr>
          <w:lang w:val="en-US"/>
        </w:rPr>
        <w:t>ISO/IEC</w:t>
      </w:r>
      <w:r w:rsidR="00D17687" w:rsidRPr="000830AC">
        <w:rPr>
          <w:lang w:val="en-US"/>
        </w:rPr>
        <w:t xml:space="preserve"> 27001</w:t>
      </w:r>
      <w:r w:rsidR="007E2895" w:rsidRPr="000830AC">
        <w:rPr>
          <w:lang w:val="en-US"/>
        </w:rPr>
        <w:t>:2013</w:t>
      </w:r>
      <w:r w:rsidR="00CD3999" w:rsidRPr="000830AC">
        <w:rPr>
          <w:lang w:val="en-US"/>
        </w:rPr>
        <w:t xml:space="preserve"> makes room for monitoring of the ISMS, which falls under the heading “performance </w:t>
      </w:r>
      <w:r w:rsidR="007E2895" w:rsidRPr="000830AC">
        <w:rPr>
          <w:lang w:val="en-US"/>
        </w:rPr>
        <w:t>evaluation” (</w:t>
      </w:r>
      <w:r>
        <w:rPr>
          <w:lang w:val="en-US"/>
        </w:rPr>
        <w:t>ISO/IEC</w:t>
      </w:r>
      <w:r w:rsidR="007E2895" w:rsidRPr="000830AC">
        <w:rPr>
          <w:lang w:val="en-US"/>
        </w:rPr>
        <w:t xml:space="preserve"> 27001:2013).</w:t>
      </w:r>
      <w:r w:rsidR="00CD3999" w:rsidRPr="000830AC">
        <w:rPr>
          <w:lang w:val="en-US"/>
        </w:rPr>
        <w:t xml:space="preserve"> </w:t>
      </w:r>
      <w:r w:rsidR="00EE4CC8" w:rsidRPr="000830AC">
        <w:rPr>
          <w:lang w:val="en-US"/>
        </w:rPr>
        <w:t xml:space="preserve">Accordingly, those aspects of the ISMS </w:t>
      </w:r>
      <w:r w:rsidR="006C5E95" w:rsidRPr="000830AC">
        <w:rPr>
          <w:lang w:val="en-US"/>
        </w:rPr>
        <w:t>which should be considered in monitoring and review include</w:t>
      </w:r>
      <w:r w:rsidR="00314277">
        <w:rPr>
          <w:lang w:val="en-US"/>
        </w:rPr>
        <w:t xml:space="preserve"> the following</w:t>
      </w:r>
      <w:r w:rsidR="006C5E95" w:rsidRPr="000830AC">
        <w:rPr>
          <w:lang w:val="en-US"/>
        </w:rPr>
        <w:t>:</w:t>
      </w:r>
    </w:p>
    <w:p w14:paraId="2D957EAF" w14:textId="22F550BB" w:rsidR="006C5E95" w:rsidRPr="000830AC" w:rsidRDefault="006C5E95">
      <w:pPr>
        <w:pStyle w:val="Listenabsatz"/>
        <w:numPr>
          <w:ilvl w:val="0"/>
          <w:numId w:val="42"/>
        </w:numPr>
        <w:rPr>
          <w:lang w:val="en-US"/>
        </w:rPr>
      </w:pPr>
      <w:r w:rsidRPr="000830AC">
        <w:rPr>
          <w:lang w:val="en-US"/>
        </w:rPr>
        <w:t xml:space="preserve">ISMS performance </w:t>
      </w:r>
      <w:r w:rsidR="00E1557B" w:rsidRPr="000830AC">
        <w:rPr>
          <w:lang w:val="en-US"/>
        </w:rPr>
        <w:t>in terms</w:t>
      </w:r>
      <w:r w:rsidRPr="000830AC">
        <w:rPr>
          <w:lang w:val="en-US"/>
        </w:rPr>
        <w:t xml:space="preserve"> of its effectiveness, </w:t>
      </w:r>
      <w:r w:rsidR="00543C37" w:rsidRPr="000830AC">
        <w:rPr>
          <w:lang w:val="en-US"/>
        </w:rPr>
        <w:t>adequacy,</w:t>
      </w:r>
      <w:r w:rsidRPr="000830AC">
        <w:rPr>
          <w:lang w:val="en-US"/>
        </w:rPr>
        <w:t xml:space="preserve"> and suitability</w:t>
      </w:r>
    </w:p>
    <w:p w14:paraId="0D303CF4" w14:textId="1E55FAA9" w:rsidR="006C5E95" w:rsidRPr="000830AC" w:rsidRDefault="00314277">
      <w:pPr>
        <w:pStyle w:val="Listenabsatz"/>
        <w:numPr>
          <w:ilvl w:val="0"/>
          <w:numId w:val="42"/>
        </w:numPr>
        <w:rPr>
          <w:lang w:val="en-US"/>
        </w:rPr>
      </w:pPr>
      <w:r>
        <w:rPr>
          <w:lang w:val="en-US"/>
        </w:rPr>
        <w:t>c</w:t>
      </w:r>
      <w:r w:rsidR="006C5E95" w:rsidRPr="000830AC">
        <w:rPr>
          <w:lang w:val="en-US"/>
        </w:rPr>
        <w:t>hanges, risks and impact and their effects on the ISMS performance</w:t>
      </w:r>
    </w:p>
    <w:p w14:paraId="442D0389" w14:textId="33CDA13A" w:rsidR="006C5E95" w:rsidRPr="000830AC" w:rsidRDefault="006C5E95">
      <w:pPr>
        <w:pStyle w:val="Listenabsatz"/>
        <w:numPr>
          <w:ilvl w:val="0"/>
          <w:numId w:val="42"/>
        </w:numPr>
        <w:rPr>
          <w:lang w:val="en-US"/>
        </w:rPr>
      </w:pPr>
      <w:r w:rsidRPr="000830AC">
        <w:rPr>
          <w:lang w:val="en-US"/>
        </w:rPr>
        <w:t>ISMS processes</w:t>
      </w:r>
      <w:r w:rsidR="00E1557B" w:rsidRPr="000830AC">
        <w:rPr>
          <w:lang w:val="en-US"/>
        </w:rPr>
        <w:t xml:space="preserve"> and information security controls to check their effectiveness, adequacy, and suitability, </w:t>
      </w:r>
      <w:r w:rsidR="007E2895" w:rsidRPr="000830AC">
        <w:rPr>
          <w:lang w:val="en-US"/>
        </w:rPr>
        <w:t>which</w:t>
      </w:r>
      <w:r w:rsidR="00E1557B" w:rsidRPr="000830AC">
        <w:rPr>
          <w:lang w:val="en-US"/>
        </w:rPr>
        <w:t xml:space="preserve"> includes processes for incident management, risk assessment/treatment, information processing, access control and human resource </w:t>
      </w:r>
      <w:r w:rsidR="007E2895" w:rsidRPr="000830AC">
        <w:rPr>
          <w:lang w:val="en-US"/>
        </w:rPr>
        <w:t>management.</w:t>
      </w:r>
    </w:p>
    <w:p w14:paraId="3A6C8153" w14:textId="6E770EDD" w:rsidR="00E1557B" w:rsidRPr="000830AC" w:rsidRDefault="00314277">
      <w:pPr>
        <w:pStyle w:val="Listenabsatz"/>
        <w:numPr>
          <w:ilvl w:val="0"/>
          <w:numId w:val="42"/>
        </w:numPr>
        <w:rPr>
          <w:lang w:val="en-US"/>
        </w:rPr>
      </w:pPr>
      <w:r>
        <w:rPr>
          <w:lang w:val="en-US"/>
        </w:rPr>
        <w:t>s</w:t>
      </w:r>
      <w:r w:rsidR="00E1557B" w:rsidRPr="000830AC">
        <w:rPr>
          <w:lang w:val="en-US"/>
        </w:rPr>
        <w:t>taff awareness, competence, and utilization of the ISMS</w:t>
      </w:r>
    </w:p>
    <w:p w14:paraId="7817D4DB" w14:textId="6147C93A" w:rsidR="00E1557B" w:rsidRPr="000830AC" w:rsidRDefault="00314277">
      <w:pPr>
        <w:pStyle w:val="Listenabsatz"/>
        <w:numPr>
          <w:ilvl w:val="0"/>
          <w:numId w:val="42"/>
        </w:numPr>
        <w:rPr>
          <w:lang w:val="en-US"/>
        </w:rPr>
      </w:pPr>
      <w:r>
        <w:rPr>
          <w:lang w:val="en-US"/>
        </w:rPr>
        <w:t>e</w:t>
      </w:r>
      <w:r w:rsidR="00E1557B" w:rsidRPr="000830AC">
        <w:rPr>
          <w:lang w:val="en-US"/>
        </w:rPr>
        <w:t>fficiency, efficacy and effectiveness of the IT and network services and infrastructure</w:t>
      </w:r>
    </w:p>
    <w:p w14:paraId="4B013375" w14:textId="013A1607" w:rsidR="00E1557B" w:rsidRPr="000830AC" w:rsidRDefault="00314277">
      <w:pPr>
        <w:pStyle w:val="Listenabsatz"/>
        <w:numPr>
          <w:ilvl w:val="0"/>
          <w:numId w:val="42"/>
        </w:numPr>
        <w:rPr>
          <w:lang w:val="en-US"/>
        </w:rPr>
      </w:pPr>
      <w:r>
        <w:rPr>
          <w:lang w:val="en-US"/>
        </w:rPr>
        <w:t>m</w:t>
      </w:r>
      <w:r w:rsidR="00E1557B" w:rsidRPr="000830AC">
        <w:rPr>
          <w:lang w:val="en-US"/>
        </w:rPr>
        <w:t>anagement of supplier relationship, services, and contracts and SLAs</w:t>
      </w:r>
    </w:p>
    <w:p w14:paraId="619C8CA7" w14:textId="3EB2DCFA" w:rsidR="00DF4920" w:rsidRPr="000830AC" w:rsidRDefault="00314277">
      <w:pPr>
        <w:pStyle w:val="Listenabsatz"/>
        <w:numPr>
          <w:ilvl w:val="0"/>
          <w:numId w:val="42"/>
        </w:numPr>
        <w:rPr>
          <w:lang w:val="en-US"/>
        </w:rPr>
      </w:pPr>
      <w:r>
        <w:rPr>
          <w:lang w:val="en-US"/>
        </w:rPr>
        <w:t>c</w:t>
      </w:r>
      <w:r w:rsidR="00E1557B" w:rsidRPr="000830AC">
        <w:rPr>
          <w:lang w:val="en-US"/>
        </w:rPr>
        <w:t>onformance with organization’s policies, and procedures, contractual obligations, laws and regulations</w:t>
      </w:r>
    </w:p>
    <w:p w14:paraId="1DBF146B" w14:textId="062208F2" w:rsidR="00DF4920" w:rsidRPr="000830AC" w:rsidRDefault="00AB50E4" w:rsidP="00DF4920">
      <w:pPr>
        <w:rPr>
          <w:lang w:val="en-US"/>
        </w:rPr>
      </w:pPr>
      <w:r w:rsidRPr="000830AC">
        <w:rPr>
          <w:lang w:val="en-US"/>
        </w:rPr>
        <w:lastRenderedPageBreak/>
        <w:t xml:space="preserve">The ISMS </w:t>
      </w:r>
      <w:r w:rsidR="00A431D7" w:rsidRPr="000830AC">
        <w:rPr>
          <w:lang w:val="en-US"/>
        </w:rPr>
        <w:t>must</w:t>
      </w:r>
      <w:r w:rsidRPr="000830AC">
        <w:rPr>
          <w:lang w:val="en-US"/>
        </w:rPr>
        <w:t xml:space="preserve"> be monitored and reviewed for</w:t>
      </w:r>
      <w:r w:rsidR="003057F5" w:rsidRPr="000830AC">
        <w:rPr>
          <w:lang w:val="en-US"/>
        </w:rPr>
        <w:t xml:space="preserve"> effectiveness and adequacy as well as </w:t>
      </w:r>
      <w:r w:rsidR="00005A95" w:rsidRPr="000830AC">
        <w:rPr>
          <w:lang w:val="en-US"/>
        </w:rPr>
        <w:t>suitability.</w:t>
      </w:r>
    </w:p>
    <w:p w14:paraId="3085784B" w14:textId="2E7760EA" w:rsidR="00203EF7" w:rsidRPr="000830AC" w:rsidRDefault="00203EF7" w:rsidP="00E61F7A">
      <w:pPr>
        <w:pStyle w:val="berschrift3"/>
        <w:rPr>
          <w:lang w:val="en-US"/>
        </w:rPr>
      </w:pPr>
      <w:r w:rsidRPr="000830AC">
        <w:rPr>
          <w:lang w:val="en-US"/>
        </w:rPr>
        <w:t xml:space="preserve">ISMS Measurement </w:t>
      </w:r>
      <w:r w:rsidR="00E1557B" w:rsidRPr="000830AC">
        <w:rPr>
          <w:lang w:val="en-US"/>
        </w:rPr>
        <w:t>Program</w:t>
      </w:r>
    </w:p>
    <w:p w14:paraId="53FB24FF" w14:textId="34CDAEAD" w:rsidR="00F27B61" w:rsidRPr="000830AC" w:rsidRDefault="009D5A6F" w:rsidP="008901EB">
      <w:pPr>
        <w:rPr>
          <w:lang w:val="en-US"/>
        </w:rPr>
      </w:pPr>
      <w:r w:rsidRPr="000830AC">
        <w:rPr>
          <w:noProof/>
          <w:color w:val="2B579A"/>
          <w:shd w:val="clear" w:color="auto" w:fill="E6E6E6"/>
          <w:lang w:eastAsia="de-DE"/>
        </w:rPr>
        <mc:AlternateContent>
          <mc:Choice Requires="wps">
            <w:drawing>
              <wp:anchor distT="45720" distB="45720" distL="114300" distR="114300" simplePos="0" relativeHeight="251658251" behindDoc="0" locked="0" layoutInCell="1" allowOverlap="1" wp14:anchorId="22441E4C" wp14:editId="71BCA9B6">
                <wp:simplePos x="0" y="0"/>
                <wp:positionH relativeFrom="page">
                  <wp:posOffset>6163408</wp:posOffset>
                </wp:positionH>
                <wp:positionV relativeFrom="paragraph">
                  <wp:posOffset>22567</wp:posOffset>
                </wp:positionV>
                <wp:extent cx="1272540" cy="2558415"/>
                <wp:effectExtent l="0" t="0" r="22860" b="1333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558415"/>
                        </a:xfrm>
                        <a:prstGeom prst="rect">
                          <a:avLst/>
                        </a:prstGeom>
                        <a:solidFill>
                          <a:srgbClr val="FFFFFF"/>
                        </a:solidFill>
                        <a:ln w="9525">
                          <a:solidFill>
                            <a:srgbClr val="000000"/>
                          </a:solidFill>
                          <a:miter lim="800000"/>
                          <a:headEnd/>
                          <a:tailEnd/>
                        </a:ln>
                      </wps:spPr>
                      <wps:txbx>
                        <w:txbxContent>
                          <w:p w14:paraId="66FF2DA6" w14:textId="40BA7ACC" w:rsidR="00962F80" w:rsidRPr="00FB56B7" w:rsidRDefault="00962F80" w:rsidP="00962F80">
                            <w:pPr>
                              <w:rPr>
                                <w:b/>
                                <w:sz w:val="20"/>
                                <w:lang w:val="en-US"/>
                              </w:rPr>
                            </w:pPr>
                            <w:r>
                              <w:rPr>
                                <w:b/>
                                <w:sz w:val="20"/>
                                <w:lang w:val="en-US"/>
                              </w:rPr>
                              <w:t>Metric</w:t>
                            </w:r>
                          </w:p>
                          <w:p w14:paraId="66872ECA" w14:textId="52BF57AE" w:rsidR="00962F80" w:rsidRPr="00FB56B7" w:rsidRDefault="00A91E50" w:rsidP="00962F80">
                            <w:pPr>
                              <w:rPr>
                                <w:sz w:val="20"/>
                                <w:lang w:val="en-US"/>
                              </w:rPr>
                            </w:pPr>
                            <w:r>
                              <w:rPr>
                                <w:sz w:val="20"/>
                                <w:lang w:val="en-US"/>
                              </w:rPr>
                              <w:t>These are predefined standards of measurements or types of measure</w:t>
                            </w:r>
                            <w:r w:rsidR="00C06AFB">
                              <w:rPr>
                                <w:sz w:val="20"/>
                                <w:lang w:val="en-US"/>
                              </w:rPr>
                              <w:t>. A measurement is the result of measuring something against a metr</w:t>
                            </w:r>
                            <w:r w:rsidR="00D47D2D">
                              <w:rPr>
                                <w:sz w:val="20"/>
                                <w:lang w:val="en-US"/>
                              </w:rPr>
                              <w: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441E4C" id="Text Box 23" o:spid="_x0000_s1048" type="#_x0000_t202" style="position:absolute;left:0;text-align:left;margin-left:485.3pt;margin-top:1.8pt;width:100.2pt;height:201.45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">
                <v:textbox>
                  <w:txbxContent>
                    <w:p w14:paraId="66FF2DA6" w14:textId="40BA7ACC" w:rsidR="00962F80" w:rsidRPr="00FB56B7" w:rsidRDefault="00962F80" w:rsidP="00962F80">
                      <w:pPr>
                        <w:rPr>
                          <w:b/>
                          <w:sz w:val="20"/>
                          <w:lang w:val="en-US"/>
                        </w:rPr>
                      </w:pPr>
                      <w:r>
                        <w:rPr>
                          <w:b/>
                          <w:sz w:val="20"/>
                          <w:lang w:val="en-US"/>
                        </w:rPr>
                        <w:t>Metric</w:t>
                      </w:r>
                    </w:p>
                    <w:p w14:paraId="66872ECA" w14:textId="52BF57AE" w:rsidR="00962F80" w:rsidRPr="00FB56B7" w:rsidRDefault="00A91E50" w:rsidP="00962F80">
                      <w:pPr>
                        <w:rPr>
                          <w:sz w:val="20"/>
                          <w:lang w:val="en-US"/>
                        </w:rPr>
                      </w:pPr>
                      <w:r>
                        <w:rPr>
                          <w:sz w:val="20"/>
                          <w:lang w:val="en-US"/>
                        </w:rPr>
                        <w:t>These are predefined standards of measurements or types of measure</w:t>
                      </w:r>
                      <w:r w:rsidR="00C06AFB">
                        <w:rPr>
                          <w:sz w:val="20"/>
                          <w:lang w:val="en-US"/>
                        </w:rPr>
                        <w:t>. A measurement is the result of measuring something against a metr</w:t>
                      </w:r>
                      <w:r w:rsidR="00D47D2D">
                        <w:rPr>
                          <w:sz w:val="20"/>
                          <w:lang w:val="en-US"/>
                        </w:rPr>
                        <w:t>ic.</w:t>
                      </w:r>
                    </w:p>
                  </w:txbxContent>
                </v:textbox>
                <w10:wrap type="square" anchorx="page"/>
              </v:shape>
            </w:pict>
          </mc:Fallback>
        </mc:AlternateContent>
      </w:r>
      <w:r w:rsidR="007206FA" w:rsidRPr="000830AC">
        <w:rPr>
          <w:lang w:val="en-US"/>
        </w:rPr>
        <w:t>An organization</w:t>
      </w:r>
      <w:r w:rsidR="00962F80" w:rsidRPr="000830AC">
        <w:rPr>
          <w:lang w:val="en-US"/>
        </w:rPr>
        <w:t xml:space="preserve"> needs to define what </w:t>
      </w:r>
      <w:r w:rsidR="00962F80" w:rsidRPr="000830AC">
        <w:rPr>
          <w:b/>
          <w:bCs/>
          <w:lang w:val="en-US"/>
        </w:rPr>
        <w:t>metrics</w:t>
      </w:r>
      <w:r w:rsidR="00962F80" w:rsidRPr="000830AC">
        <w:rPr>
          <w:lang w:val="en-US"/>
        </w:rPr>
        <w:t xml:space="preserve"> or measure </w:t>
      </w:r>
      <w:r w:rsidR="00E74777" w:rsidRPr="000830AC">
        <w:rPr>
          <w:lang w:val="en-US"/>
        </w:rPr>
        <w:t>it</w:t>
      </w:r>
      <w:r w:rsidR="00962F80" w:rsidRPr="000830AC">
        <w:rPr>
          <w:lang w:val="en-US"/>
        </w:rPr>
        <w:t xml:space="preserve"> will use and how, when and by whom</w:t>
      </w:r>
      <w:r w:rsidR="006B1ABD" w:rsidRPr="000830AC">
        <w:rPr>
          <w:lang w:val="en-US"/>
        </w:rPr>
        <w:t xml:space="preserve"> or </w:t>
      </w:r>
      <w:r w:rsidR="00962F80" w:rsidRPr="000830AC">
        <w:rPr>
          <w:lang w:val="en-US"/>
        </w:rPr>
        <w:t>what measures will be taken in measuring the ISMS.</w:t>
      </w:r>
      <w:r w:rsidR="00D47D2D" w:rsidRPr="000830AC">
        <w:rPr>
          <w:lang w:val="en-US"/>
        </w:rPr>
        <w:t xml:space="preserve"> </w:t>
      </w:r>
    </w:p>
    <w:p w14:paraId="502F03C5" w14:textId="0C35A71C" w:rsidR="00D47D2D" w:rsidRDefault="00D47D2D" w:rsidP="008901EB">
      <w:pPr>
        <w:rPr>
          <w:lang w:val="en-US"/>
        </w:rPr>
      </w:pPr>
      <w:r w:rsidRPr="000830AC">
        <w:rPr>
          <w:lang w:val="en-US"/>
        </w:rPr>
        <w:t>The selection of the metric</w:t>
      </w:r>
      <w:r w:rsidR="00431413" w:rsidRPr="000830AC">
        <w:rPr>
          <w:lang w:val="en-US"/>
        </w:rPr>
        <w:t xml:space="preserve"> must be situated on checking the ISMS performance in terms of its adequacy, </w:t>
      </w:r>
      <w:r w:rsidR="003C3BF1" w:rsidRPr="000830AC">
        <w:rPr>
          <w:lang w:val="en-US"/>
        </w:rPr>
        <w:t>effectiveness,</w:t>
      </w:r>
      <w:r w:rsidR="00431413" w:rsidRPr="000830AC">
        <w:rPr>
          <w:lang w:val="en-US"/>
        </w:rPr>
        <w:t xml:space="preserve"> and suitability</w:t>
      </w:r>
      <w:r w:rsidR="00B9161F" w:rsidRPr="000830AC">
        <w:rPr>
          <w:lang w:val="en-US"/>
        </w:rPr>
        <w:t>. Measurement of the performance of the ISMS is a requirement of the ISO/IEC 27001</w:t>
      </w:r>
      <w:r w:rsidR="00062BE9" w:rsidRPr="000830AC">
        <w:rPr>
          <w:lang w:val="en-US"/>
        </w:rPr>
        <w:t xml:space="preserve">. Conformance indicates that the ISMS is actually doing what it is </w:t>
      </w:r>
      <w:r w:rsidR="006B1ABD" w:rsidRPr="000830AC">
        <w:rPr>
          <w:lang w:val="en-US"/>
        </w:rPr>
        <w:t>envisioned</w:t>
      </w:r>
      <w:r w:rsidR="00062BE9" w:rsidRPr="000830AC">
        <w:rPr>
          <w:lang w:val="en-US"/>
        </w:rPr>
        <w:t xml:space="preserve"> to </w:t>
      </w:r>
      <w:r w:rsidR="006B1ABD" w:rsidRPr="000830AC">
        <w:rPr>
          <w:lang w:val="en-US"/>
        </w:rPr>
        <w:t>accomplish</w:t>
      </w:r>
      <w:r w:rsidR="00437702" w:rsidRPr="000830AC">
        <w:rPr>
          <w:lang w:val="en-US"/>
        </w:rPr>
        <w:t>.</w:t>
      </w:r>
    </w:p>
    <w:p w14:paraId="74CFF890" w14:textId="636F6F39" w:rsidR="00B91E40" w:rsidRDefault="00251883" w:rsidP="008901EB">
      <w:pPr>
        <w:rPr>
          <w:lang w:val="en-US"/>
        </w:rPr>
      </w:pPr>
      <w:r>
        <w:rPr>
          <w:lang w:val="en-US"/>
        </w:rPr>
        <w:t xml:space="preserve">Performance indicators or KPIs are metrics that are used to measure and evaluate </w:t>
      </w:r>
      <w:r w:rsidR="00E342DD">
        <w:rPr>
          <w:lang w:val="en-US"/>
        </w:rPr>
        <w:t>progress towards goal or objective achievement. They can be quantitative or qualitative in nature</w:t>
      </w:r>
      <w:r w:rsidR="00D507B7">
        <w:rPr>
          <w:lang w:val="en-US"/>
        </w:rPr>
        <w:t xml:space="preserve">. Effective KPIs should be specific, </w:t>
      </w:r>
      <w:r w:rsidR="00F86419">
        <w:rPr>
          <w:lang w:val="en-US"/>
        </w:rPr>
        <w:t>measurable</w:t>
      </w:r>
      <w:r w:rsidR="00D507B7">
        <w:rPr>
          <w:lang w:val="en-US"/>
        </w:rPr>
        <w:t xml:space="preserve">, achievable, </w:t>
      </w:r>
      <w:r w:rsidR="000B651D">
        <w:rPr>
          <w:lang w:val="en-US"/>
        </w:rPr>
        <w:t>relevant,</w:t>
      </w:r>
      <w:r w:rsidR="00D507B7">
        <w:rPr>
          <w:lang w:val="en-US"/>
        </w:rPr>
        <w:t xml:space="preserve"> and time-bound</w:t>
      </w:r>
      <w:r w:rsidR="00F86419">
        <w:rPr>
          <w:lang w:val="en-US"/>
        </w:rPr>
        <w:t>, enabling data-driven decision making to improve performance.</w:t>
      </w:r>
      <w:r w:rsidR="000B651D">
        <w:rPr>
          <w:lang w:val="en-US"/>
        </w:rPr>
        <w:t xml:space="preserve"> Some common </w:t>
      </w:r>
      <w:r w:rsidR="008E6C28">
        <w:rPr>
          <w:lang w:val="en-US"/>
        </w:rPr>
        <w:t>performance indicators for measuring information security include</w:t>
      </w:r>
      <w:r w:rsidR="00314277">
        <w:rPr>
          <w:lang w:val="en-US"/>
        </w:rPr>
        <w:t xml:space="preserve"> the following:</w:t>
      </w:r>
    </w:p>
    <w:p w14:paraId="3BD66DD4" w14:textId="2F3BA19F" w:rsidR="008E6C28" w:rsidRPr="00F812FA" w:rsidRDefault="008E6C28">
      <w:pPr>
        <w:pStyle w:val="Listenabsatz"/>
        <w:numPr>
          <w:ilvl w:val="0"/>
          <w:numId w:val="83"/>
        </w:numPr>
        <w:rPr>
          <w:lang w:val="en-US"/>
        </w:rPr>
      </w:pPr>
      <w:r w:rsidRPr="00F812FA">
        <w:rPr>
          <w:lang w:val="en-US"/>
        </w:rPr>
        <w:t xml:space="preserve">Security incident response </w:t>
      </w:r>
      <w:r w:rsidR="009C4B5C" w:rsidRPr="00F812FA">
        <w:rPr>
          <w:lang w:val="en-US"/>
        </w:rPr>
        <w:t>time</w:t>
      </w:r>
      <w:r w:rsidRPr="00F812FA">
        <w:rPr>
          <w:lang w:val="en-US"/>
        </w:rPr>
        <w:t xml:space="preserve"> </w:t>
      </w:r>
      <w:r w:rsidR="00B07B53">
        <w:rPr>
          <w:lang w:val="en-US"/>
        </w:rPr>
        <w:t xml:space="preserve">is the </w:t>
      </w:r>
      <w:r w:rsidR="00DD5EF3">
        <w:rPr>
          <w:lang w:val="en-US"/>
        </w:rPr>
        <w:t>time taken to identify, respond to</w:t>
      </w:r>
      <w:r w:rsidR="00314277">
        <w:rPr>
          <w:lang w:val="en-US"/>
        </w:rPr>
        <w:t>,</w:t>
      </w:r>
      <w:r w:rsidR="00DD5EF3">
        <w:rPr>
          <w:lang w:val="en-US"/>
        </w:rPr>
        <w:t xml:space="preserve"> </w:t>
      </w:r>
      <w:r w:rsidR="00B07B53">
        <w:rPr>
          <w:lang w:val="en-US"/>
        </w:rPr>
        <w:t>and</w:t>
      </w:r>
      <w:r w:rsidR="00DD5EF3">
        <w:rPr>
          <w:lang w:val="en-US"/>
        </w:rPr>
        <w:t xml:space="preserve"> resolve a </w:t>
      </w:r>
      <w:r w:rsidR="00B07B53">
        <w:rPr>
          <w:lang w:val="en-US"/>
        </w:rPr>
        <w:t>security incident.</w:t>
      </w:r>
    </w:p>
    <w:p w14:paraId="321A2BF2" w14:textId="1DB42549" w:rsidR="00F812FA" w:rsidRDefault="00F812FA">
      <w:pPr>
        <w:pStyle w:val="Listenabsatz"/>
        <w:numPr>
          <w:ilvl w:val="0"/>
          <w:numId w:val="83"/>
        </w:numPr>
        <w:rPr>
          <w:lang w:val="en-US"/>
        </w:rPr>
      </w:pPr>
      <w:r w:rsidRPr="00F812FA">
        <w:rPr>
          <w:lang w:val="en-US"/>
        </w:rPr>
        <w:t>Mean time between failures (MTBF)</w:t>
      </w:r>
      <w:r w:rsidR="00B07B53">
        <w:rPr>
          <w:lang w:val="en-US"/>
        </w:rPr>
        <w:t xml:space="preserve"> measures the average </w:t>
      </w:r>
      <w:r w:rsidR="009C4B5C">
        <w:rPr>
          <w:lang w:val="en-US"/>
        </w:rPr>
        <w:t>time</w:t>
      </w:r>
      <w:r w:rsidR="00B07B53">
        <w:rPr>
          <w:lang w:val="en-US"/>
        </w:rPr>
        <w:t xml:space="preserve"> between security incidents or breaches</w:t>
      </w:r>
      <w:r w:rsidR="009C4B5C">
        <w:rPr>
          <w:lang w:val="en-US"/>
        </w:rPr>
        <w:t>, showing the effectiveness of an organization in preventing them.</w:t>
      </w:r>
    </w:p>
    <w:p w14:paraId="29245C1D" w14:textId="230710CD" w:rsidR="00431A14" w:rsidRDefault="00431A14">
      <w:pPr>
        <w:pStyle w:val="Listenabsatz"/>
        <w:numPr>
          <w:ilvl w:val="0"/>
          <w:numId w:val="83"/>
        </w:numPr>
        <w:rPr>
          <w:lang w:val="en-US"/>
        </w:rPr>
      </w:pPr>
      <w:r>
        <w:rPr>
          <w:lang w:val="en-US"/>
        </w:rPr>
        <w:t>Mean time to detect (MTTD)</w:t>
      </w:r>
      <w:r w:rsidR="00600C0F">
        <w:rPr>
          <w:lang w:val="en-US"/>
        </w:rPr>
        <w:t xml:space="preserve"> measures the average time taken to detect a security incident or breach. A shorter MTTD means the security system is effectively detecting </w:t>
      </w:r>
      <w:r w:rsidR="00182428">
        <w:rPr>
          <w:lang w:val="en-US"/>
        </w:rPr>
        <w:t>potential threats.</w:t>
      </w:r>
    </w:p>
    <w:p w14:paraId="5488A12D" w14:textId="611C538D" w:rsidR="00643C6B" w:rsidRDefault="00643C6B">
      <w:pPr>
        <w:pStyle w:val="Listenabsatz"/>
        <w:numPr>
          <w:ilvl w:val="0"/>
          <w:numId w:val="83"/>
        </w:numPr>
        <w:rPr>
          <w:lang w:val="en-US"/>
        </w:rPr>
      </w:pPr>
      <w:r>
        <w:rPr>
          <w:lang w:val="en-US"/>
        </w:rPr>
        <w:t>Mean time to respond (MTTR)</w:t>
      </w:r>
      <w:r w:rsidR="00182428">
        <w:rPr>
          <w:lang w:val="en-US"/>
        </w:rPr>
        <w:t xml:space="preserve"> measures the average time to </w:t>
      </w:r>
      <w:r w:rsidR="008F51E3">
        <w:rPr>
          <w:lang w:val="en-US"/>
        </w:rPr>
        <w:t xml:space="preserve">respond to and recover from </w:t>
      </w:r>
      <w:r w:rsidR="001F046C">
        <w:rPr>
          <w:lang w:val="en-US"/>
        </w:rPr>
        <w:t>security</w:t>
      </w:r>
      <w:r w:rsidR="00182428">
        <w:rPr>
          <w:lang w:val="en-US"/>
        </w:rPr>
        <w:t xml:space="preserve"> incidents. A shorter </w:t>
      </w:r>
      <w:r w:rsidR="008F51E3">
        <w:rPr>
          <w:lang w:val="en-US"/>
        </w:rPr>
        <w:t xml:space="preserve">MTTR </w:t>
      </w:r>
      <w:r w:rsidR="001F046C">
        <w:rPr>
          <w:lang w:val="en-US"/>
        </w:rPr>
        <w:t>means faster recovery and less disruption to operations.</w:t>
      </w:r>
    </w:p>
    <w:p w14:paraId="3D3FD897" w14:textId="46833B30" w:rsidR="00431A14" w:rsidRDefault="00431A14">
      <w:pPr>
        <w:pStyle w:val="Listenabsatz"/>
        <w:numPr>
          <w:ilvl w:val="0"/>
          <w:numId w:val="83"/>
        </w:numPr>
        <w:rPr>
          <w:lang w:val="en-US"/>
        </w:rPr>
      </w:pPr>
      <w:r>
        <w:rPr>
          <w:lang w:val="en-US"/>
        </w:rPr>
        <w:t xml:space="preserve">Security training and awareness program </w:t>
      </w:r>
      <w:r w:rsidR="005F2047">
        <w:rPr>
          <w:lang w:val="en-US"/>
        </w:rPr>
        <w:t xml:space="preserve">effectiveness measures the effectiveness of training and awareness programs by evaluating factors such as employee </w:t>
      </w:r>
      <w:r w:rsidR="004647A6">
        <w:rPr>
          <w:lang w:val="en-US"/>
        </w:rPr>
        <w:t>participation,</w:t>
      </w:r>
      <w:r w:rsidR="005F2047">
        <w:rPr>
          <w:lang w:val="en-US"/>
        </w:rPr>
        <w:t xml:space="preserve"> knowledge retention, and improvement in behavior.</w:t>
      </w:r>
    </w:p>
    <w:p w14:paraId="3DFED55E" w14:textId="1AEE443C" w:rsidR="00431A14" w:rsidRDefault="005A19B1">
      <w:pPr>
        <w:pStyle w:val="Listenabsatz"/>
        <w:numPr>
          <w:ilvl w:val="0"/>
          <w:numId w:val="83"/>
        </w:numPr>
        <w:rPr>
          <w:lang w:val="en-US"/>
        </w:rPr>
      </w:pPr>
      <w:r>
        <w:rPr>
          <w:lang w:val="en-US"/>
        </w:rPr>
        <w:lastRenderedPageBreak/>
        <w:t xml:space="preserve">Patch management </w:t>
      </w:r>
      <w:r w:rsidR="004647A6">
        <w:rPr>
          <w:lang w:val="en-US"/>
        </w:rPr>
        <w:t>efficiency measures the efficiency of patch management processes, including time taken to identify, test and deploy security patches for vulnerabilities in software and hardware.</w:t>
      </w:r>
    </w:p>
    <w:p w14:paraId="062EB86D" w14:textId="450AD30B" w:rsidR="005A19B1" w:rsidRDefault="005A19B1">
      <w:pPr>
        <w:pStyle w:val="Listenabsatz"/>
        <w:numPr>
          <w:ilvl w:val="0"/>
          <w:numId w:val="83"/>
        </w:numPr>
        <w:rPr>
          <w:lang w:val="en-US"/>
        </w:rPr>
      </w:pPr>
      <w:r>
        <w:rPr>
          <w:lang w:val="en-US"/>
        </w:rPr>
        <w:t>Risk assessment coverage</w:t>
      </w:r>
      <w:r w:rsidR="00EC5E97">
        <w:rPr>
          <w:lang w:val="en-US"/>
        </w:rPr>
        <w:t xml:space="preserve"> measures the percentage of the organization’s critical assets and systems covered by regular risks assessments to ensure that potential risks are identified and mitigated.</w:t>
      </w:r>
    </w:p>
    <w:p w14:paraId="3AA8CB51" w14:textId="4B4F3811" w:rsidR="005A19B1" w:rsidRDefault="005A19B1">
      <w:pPr>
        <w:pStyle w:val="Listenabsatz"/>
        <w:numPr>
          <w:ilvl w:val="0"/>
          <w:numId w:val="83"/>
        </w:numPr>
        <w:rPr>
          <w:lang w:val="en-US"/>
        </w:rPr>
      </w:pPr>
      <w:r>
        <w:rPr>
          <w:lang w:val="en-US"/>
        </w:rPr>
        <w:t>Number of security incidents</w:t>
      </w:r>
      <w:r w:rsidR="006A6E2C">
        <w:rPr>
          <w:lang w:val="en-US"/>
        </w:rPr>
        <w:t xml:space="preserve"> measures the total number of security incidents or breaches over a given period.</w:t>
      </w:r>
    </w:p>
    <w:p w14:paraId="4E183BB1" w14:textId="3926D3AB" w:rsidR="005A19B1" w:rsidRDefault="005A19B1">
      <w:pPr>
        <w:pStyle w:val="Listenabsatz"/>
        <w:numPr>
          <w:ilvl w:val="0"/>
          <w:numId w:val="83"/>
        </w:numPr>
        <w:rPr>
          <w:lang w:val="en-US"/>
        </w:rPr>
      </w:pPr>
      <w:r>
        <w:rPr>
          <w:lang w:val="en-US"/>
        </w:rPr>
        <w:t xml:space="preserve">Percentage of compliance with </w:t>
      </w:r>
      <w:r w:rsidR="00325AD8">
        <w:rPr>
          <w:lang w:val="en-US"/>
        </w:rPr>
        <w:t>security policies</w:t>
      </w:r>
      <w:r>
        <w:rPr>
          <w:lang w:val="en-US"/>
        </w:rPr>
        <w:t xml:space="preserve"> and </w:t>
      </w:r>
      <w:r w:rsidR="004008E1">
        <w:rPr>
          <w:lang w:val="en-US"/>
        </w:rPr>
        <w:t>standards measures the level of compliance with the organization’s information security policies, procedures and standards by evaluating factors such as audit findings, policy violations and non-compliance reports.</w:t>
      </w:r>
    </w:p>
    <w:p w14:paraId="7EC7B830" w14:textId="11AB8641" w:rsidR="00325AD8" w:rsidRDefault="00325AD8">
      <w:pPr>
        <w:pStyle w:val="Listenabsatz"/>
        <w:numPr>
          <w:ilvl w:val="0"/>
          <w:numId w:val="83"/>
        </w:numPr>
        <w:rPr>
          <w:lang w:val="en-US"/>
        </w:rPr>
      </w:pPr>
      <w:r>
        <w:rPr>
          <w:lang w:val="en-US"/>
        </w:rPr>
        <w:t>Security control maturity</w:t>
      </w:r>
      <w:r w:rsidR="004008E1">
        <w:rPr>
          <w:lang w:val="en-US"/>
        </w:rPr>
        <w:t xml:space="preserve"> </w:t>
      </w:r>
      <w:r w:rsidR="00717170">
        <w:rPr>
          <w:lang w:val="en-US"/>
        </w:rPr>
        <w:t>evaluate</w:t>
      </w:r>
      <w:r w:rsidR="00314277">
        <w:rPr>
          <w:lang w:val="en-US"/>
        </w:rPr>
        <w:t>s</w:t>
      </w:r>
      <w:r w:rsidR="00717170">
        <w:rPr>
          <w:lang w:val="en-US"/>
        </w:rPr>
        <w:t xml:space="preserve"> security controls</w:t>
      </w:r>
      <w:r w:rsidR="00314277">
        <w:rPr>
          <w:lang w:val="en-US"/>
        </w:rPr>
        <w:t xml:space="preserve"> by</w:t>
      </w:r>
      <w:r w:rsidR="00717170">
        <w:rPr>
          <w:lang w:val="en-US"/>
        </w:rPr>
        <w:t xml:space="preserve"> measur</w:t>
      </w:r>
      <w:r w:rsidR="00314277">
        <w:rPr>
          <w:lang w:val="en-US"/>
        </w:rPr>
        <w:t>ing</w:t>
      </w:r>
      <w:r w:rsidR="00717170">
        <w:rPr>
          <w:lang w:val="en-US"/>
        </w:rPr>
        <w:t xml:space="preserve"> their effectiveness</w:t>
      </w:r>
      <w:r w:rsidR="00314277">
        <w:rPr>
          <w:lang w:val="en-US"/>
        </w:rPr>
        <w:t xml:space="preserve"> and </w:t>
      </w:r>
      <w:r w:rsidR="00717170">
        <w:rPr>
          <w:lang w:val="en-US"/>
        </w:rPr>
        <w:t>gaug</w:t>
      </w:r>
      <w:r w:rsidR="00314277">
        <w:rPr>
          <w:lang w:val="en-US"/>
        </w:rPr>
        <w:t>ing</w:t>
      </w:r>
      <w:r w:rsidR="00717170">
        <w:rPr>
          <w:lang w:val="en-US"/>
        </w:rPr>
        <w:t xml:space="preserve"> progress in improving security levels over time in an organization.</w:t>
      </w:r>
    </w:p>
    <w:p w14:paraId="241E1DA2" w14:textId="7C4A13FF" w:rsidR="00325AD8" w:rsidRDefault="00325AD8">
      <w:pPr>
        <w:pStyle w:val="Listenabsatz"/>
        <w:numPr>
          <w:ilvl w:val="0"/>
          <w:numId w:val="83"/>
        </w:numPr>
        <w:rPr>
          <w:lang w:val="en-US"/>
        </w:rPr>
      </w:pPr>
      <w:r>
        <w:rPr>
          <w:lang w:val="en-US"/>
        </w:rPr>
        <w:t>Vulnerability management</w:t>
      </w:r>
      <w:r w:rsidR="00717170">
        <w:rPr>
          <w:lang w:val="en-US"/>
        </w:rPr>
        <w:t xml:space="preserve"> measures the efficiency of the organization’s vulnerability management processes, tracking the number of identified vulnerabilities, the time taken to remediate and the percentage of vulnerabilities that remain unaddressed.</w:t>
      </w:r>
    </w:p>
    <w:p w14:paraId="56BEF08B" w14:textId="00EB93A1" w:rsidR="00325AD8" w:rsidRPr="00F812FA" w:rsidRDefault="00325AD8">
      <w:pPr>
        <w:pStyle w:val="Listenabsatz"/>
        <w:numPr>
          <w:ilvl w:val="0"/>
          <w:numId w:val="83"/>
        </w:numPr>
        <w:rPr>
          <w:lang w:val="en-US"/>
        </w:rPr>
      </w:pPr>
      <w:r>
        <w:rPr>
          <w:lang w:val="en-US"/>
        </w:rPr>
        <w:t>Security cost v</w:t>
      </w:r>
      <w:r w:rsidR="00314277">
        <w:rPr>
          <w:lang w:val="en-US"/>
        </w:rPr>
        <w:t>ersu</w:t>
      </w:r>
      <w:r>
        <w:rPr>
          <w:lang w:val="en-US"/>
        </w:rPr>
        <w:t>s budget</w:t>
      </w:r>
      <w:r w:rsidR="001951D5">
        <w:rPr>
          <w:lang w:val="en-US"/>
        </w:rPr>
        <w:t xml:space="preserve"> compares the actual cost of security measures against the budget allocated for information security in a bid to ascertain cost-effectiveness.</w:t>
      </w:r>
    </w:p>
    <w:p w14:paraId="6CAF0B82" w14:textId="5F0DA641" w:rsidR="00D65F3B" w:rsidRPr="000830AC" w:rsidRDefault="0040249F" w:rsidP="008901EB">
      <w:pPr>
        <w:rPr>
          <w:lang w:val="en-US"/>
        </w:rPr>
      </w:pPr>
      <w:r>
        <w:rPr>
          <w:lang w:val="en-US"/>
        </w:rPr>
        <w:t>The following guides</w:t>
      </w:r>
      <w:r w:rsidR="00314277">
        <w:rPr>
          <w:lang w:val="en-US"/>
        </w:rPr>
        <w:t xml:space="preserve"> and</w:t>
      </w:r>
      <w:r>
        <w:rPr>
          <w:lang w:val="en-US"/>
        </w:rPr>
        <w:t xml:space="preserve"> frameworks are useful in measuring </w:t>
      </w:r>
      <w:r w:rsidR="00DF1931">
        <w:rPr>
          <w:lang w:val="en-US"/>
        </w:rPr>
        <w:t>information</w:t>
      </w:r>
      <w:r>
        <w:rPr>
          <w:lang w:val="en-US"/>
        </w:rPr>
        <w:t xml:space="preserve"> security:</w:t>
      </w:r>
    </w:p>
    <w:p w14:paraId="58A43B3C" w14:textId="5CAEC4AA" w:rsidR="00D65F3B" w:rsidRPr="000830AC" w:rsidRDefault="00E60149">
      <w:pPr>
        <w:pStyle w:val="Listenabsatz"/>
        <w:numPr>
          <w:ilvl w:val="0"/>
          <w:numId w:val="43"/>
        </w:numPr>
        <w:rPr>
          <w:lang w:val="en-US"/>
        </w:rPr>
      </w:pPr>
      <w:r w:rsidRPr="000830AC">
        <w:rPr>
          <w:b/>
          <w:bCs/>
          <w:noProof/>
          <w:color w:val="2B579A"/>
          <w:shd w:val="clear" w:color="auto" w:fill="E6E6E6"/>
          <w:lang w:eastAsia="de-DE"/>
        </w:rPr>
        <mc:AlternateContent>
          <mc:Choice Requires="wps">
            <w:drawing>
              <wp:anchor distT="45720" distB="45720" distL="114300" distR="114300" simplePos="0" relativeHeight="251658255" behindDoc="0" locked="0" layoutInCell="1" allowOverlap="1" wp14:anchorId="1AFE02D8" wp14:editId="34CD78F4">
                <wp:simplePos x="0" y="0"/>
                <wp:positionH relativeFrom="page">
                  <wp:posOffset>6182995</wp:posOffset>
                </wp:positionH>
                <wp:positionV relativeFrom="paragraph">
                  <wp:posOffset>190500</wp:posOffset>
                </wp:positionV>
                <wp:extent cx="1276350" cy="2602230"/>
                <wp:effectExtent l="0" t="0" r="19050" b="2667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602230"/>
                        </a:xfrm>
                        <a:prstGeom prst="rect">
                          <a:avLst/>
                        </a:prstGeom>
                        <a:solidFill>
                          <a:srgbClr val="FFFFFF"/>
                        </a:solidFill>
                        <a:ln w="9525">
                          <a:solidFill>
                            <a:srgbClr val="000000"/>
                          </a:solidFill>
                          <a:miter lim="800000"/>
                          <a:headEnd/>
                          <a:tailEnd/>
                        </a:ln>
                      </wps:spPr>
                      <wps:txbx>
                        <w:txbxContent>
                          <w:p w14:paraId="233678F2" w14:textId="11938E59" w:rsidR="001411F1" w:rsidRPr="00FB56B7" w:rsidRDefault="001411F1" w:rsidP="001411F1">
                            <w:pPr>
                              <w:rPr>
                                <w:b/>
                                <w:sz w:val="20"/>
                                <w:lang w:val="en-US"/>
                              </w:rPr>
                            </w:pPr>
                            <w:r>
                              <w:rPr>
                                <w:b/>
                                <w:sz w:val="20"/>
                                <w:lang w:val="en-US"/>
                              </w:rPr>
                              <w:t xml:space="preserve">COBIT 5 </w:t>
                            </w:r>
                            <w:r w:rsidR="00867ACB">
                              <w:rPr>
                                <w:b/>
                                <w:sz w:val="20"/>
                                <w:lang w:val="en-US"/>
                              </w:rPr>
                              <w:t>for Information Security</w:t>
                            </w:r>
                          </w:p>
                          <w:p w14:paraId="7BCAAAE3" w14:textId="441A5CE3" w:rsidR="001411F1" w:rsidRPr="00FB56B7" w:rsidRDefault="00502A03" w:rsidP="001411F1">
                            <w:pPr>
                              <w:rPr>
                                <w:sz w:val="20"/>
                                <w:lang w:val="en-US"/>
                              </w:rPr>
                            </w:pPr>
                            <w:r>
                              <w:rPr>
                                <w:sz w:val="20"/>
                                <w:lang w:val="en-US"/>
                              </w:rPr>
                              <w:t>COBIT 5</w:t>
                            </w:r>
                            <w:r w:rsidR="00934AA6">
                              <w:rPr>
                                <w:sz w:val="20"/>
                                <w:lang w:val="en-US"/>
                              </w:rPr>
                              <w:t xml:space="preserve"> comes </w:t>
                            </w:r>
                            <w:r w:rsidR="00373A5D">
                              <w:rPr>
                                <w:sz w:val="20"/>
                                <w:lang w:val="en-US"/>
                              </w:rPr>
                              <w:t>with 7</w:t>
                            </w:r>
                            <w:r w:rsidR="00934AA6">
                              <w:rPr>
                                <w:sz w:val="20"/>
                                <w:lang w:val="en-US"/>
                              </w:rPr>
                              <w:t xml:space="preserve"> enablers for the governance and management of IT, one of which is processes</w:t>
                            </w:r>
                            <w:r w:rsidR="00373A5D">
                              <w:rPr>
                                <w:sz w:val="20"/>
                                <w:lang w:val="en-US"/>
                              </w:rPr>
                              <w:t xml:space="preserve"> (including information security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AFE02D8" id="Text Box 56" o:spid="_x0000_s1049" type="#_x0000_t202" style="position:absolute;left:0;text-align:left;margin-left:486.85pt;margin-top:15pt;width:100.5pt;height:204.9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">
                <v:textbox>
                  <w:txbxContent>
                    <w:p w14:paraId="233678F2" w14:textId="11938E59" w:rsidR="001411F1" w:rsidRPr="00FB56B7" w:rsidRDefault="001411F1" w:rsidP="001411F1">
                      <w:pPr>
                        <w:rPr>
                          <w:b/>
                          <w:sz w:val="20"/>
                          <w:lang w:val="en-US"/>
                        </w:rPr>
                      </w:pPr>
                      <w:r>
                        <w:rPr>
                          <w:b/>
                          <w:sz w:val="20"/>
                          <w:lang w:val="en-US"/>
                        </w:rPr>
                        <w:t xml:space="preserve">COBIT 5 </w:t>
                      </w:r>
                      <w:r w:rsidR="00867ACB">
                        <w:rPr>
                          <w:b/>
                          <w:sz w:val="20"/>
                          <w:lang w:val="en-US"/>
                        </w:rPr>
                        <w:t>for Information Security</w:t>
                      </w:r>
                    </w:p>
                    <w:p w14:paraId="7BCAAAE3" w14:textId="441A5CE3" w:rsidR="001411F1" w:rsidRPr="00FB56B7" w:rsidRDefault="00502A03" w:rsidP="001411F1">
                      <w:pPr>
                        <w:rPr>
                          <w:sz w:val="20"/>
                          <w:lang w:val="en-US"/>
                        </w:rPr>
                      </w:pPr>
                      <w:r>
                        <w:rPr>
                          <w:sz w:val="20"/>
                          <w:lang w:val="en-US"/>
                        </w:rPr>
                        <w:t>COBIT 5</w:t>
                      </w:r>
                      <w:r w:rsidR="00934AA6">
                        <w:rPr>
                          <w:sz w:val="20"/>
                          <w:lang w:val="en-US"/>
                        </w:rPr>
                        <w:t xml:space="preserve"> comes </w:t>
                      </w:r>
                      <w:r w:rsidR="00373A5D">
                        <w:rPr>
                          <w:sz w:val="20"/>
                          <w:lang w:val="en-US"/>
                        </w:rPr>
                        <w:t>with 7</w:t>
                      </w:r>
                      <w:r w:rsidR="00934AA6">
                        <w:rPr>
                          <w:sz w:val="20"/>
                          <w:lang w:val="en-US"/>
                        </w:rPr>
                        <w:t xml:space="preserve"> enablers for the governance and management of IT, one of which is processes</w:t>
                      </w:r>
                      <w:r w:rsidR="00373A5D">
                        <w:rPr>
                          <w:sz w:val="20"/>
                          <w:lang w:val="en-US"/>
                        </w:rPr>
                        <w:t xml:space="preserve"> (including information security processes)</w:t>
                      </w:r>
                    </w:p>
                  </w:txbxContent>
                </v:textbox>
                <w10:wrap type="square" anchorx="page"/>
              </v:shape>
            </w:pict>
          </mc:Fallback>
        </mc:AlternateContent>
      </w:r>
      <w:r w:rsidR="003F66A9" w:rsidRPr="000830AC">
        <w:rPr>
          <w:b/>
          <w:bCs/>
          <w:lang w:val="en-US"/>
        </w:rPr>
        <w:t>COBIT 5</w:t>
      </w:r>
      <w:r w:rsidR="003F66A9" w:rsidRPr="000830AC">
        <w:rPr>
          <w:lang w:val="en-US"/>
        </w:rPr>
        <w:t xml:space="preserve"> for information security</w:t>
      </w:r>
      <w:r w:rsidR="00314277">
        <w:rPr>
          <w:lang w:val="en-US"/>
        </w:rPr>
        <w:t xml:space="preserve"> </w:t>
      </w:r>
      <w:r w:rsidR="0040249F">
        <w:rPr>
          <w:lang w:val="en-US"/>
        </w:rPr>
        <w:t xml:space="preserve">is a comprehensive framework </w:t>
      </w:r>
      <w:r w:rsidR="00F13957">
        <w:rPr>
          <w:lang w:val="en-US"/>
        </w:rPr>
        <w:t>which helps organizations achieve their objectives for the governance and management of enterprise IT, including information security</w:t>
      </w:r>
      <w:r w:rsidR="00DF1931">
        <w:rPr>
          <w:lang w:val="en-US"/>
        </w:rPr>
        <w:t>.</w:t>
      </w:r>
    </w:p>
    <w:p w14:paraId="2FE6640A" w14:textId="12B98D3A" w:rsidR="003F66A9" w:rsidRPr="000830AC" w:rsidRDefault="00C4442E">
      <w:pPr>
        <w:pStyle w:val="Listenabsatz"/>
        <w:numPr>
          <w:ilvl w:val="0"/>
          <w:numId w:val="43"/>
        </w:numPr>
        <w:rPr>
          <w:lang w:val="en-US"/>
        </w:rPr>
      </w:pPr>
      <w:r w:rsidRPr="000830AC">
        <w:rPr>
          <w:lang w:val="en-US"/>
        </w:rPr>
        <w:t>Center for Internet Security (</w:t>
      </w:r>
      <w:r w:rsidR="003F66A9" w:rsidRPr="000830AC">
        <w:rPr>
          <w:lang w:val="en-US"/>
        </w:rPr>
        <w:t>CIS</w:t>
      </w:r>
      <w:r w:rsidRPr="000830AC">
        <w:rPr>
          <w:lang w:val="en-US"/>
        </w:rPr>
        <w:t>)</w:t>
      </w:r>
      <w:r w:rsidR="003F66A9" w:rsidRPr="000830AC">
        <w:rPr>
          <w:lang w:val="en-US"/>
        </w:rPr>
        <w:t xml:space="preserve"> security </w:t>
      </w:r>
      <w:r w:rsidR="00E60149" w:rsidRPr="000830AC">
        <w:rPr>
          <w:lang w:val="en-US"/>
        </w:rPr>
        <w:t>metrics</w:t>
      </w:r>
      <w:r w:rsidR="00DF1931">
        <w:rPr>
          <w:lang w:val="en-US"/>
        </w:rPr>
        <w:t xml:space="preserve"> is a set of recommended metrics for organizations to assess their security posture and track improvements </w:t>
      </w:r>
      <w:r w:rsidR="00E60149">
        <w:rPr>
          <w:lang w:val="en-US"/>
        </w:rPr>
        <w:t>over time</w:t>
      </w:r>
      <w:r w:rsidR="00DF1931">
        <w:rPr>
          <w:lang w:val="en-US"/>
        </w:rPr>
        <w:t>.</w:t>
      </w:r>
    </w:p>
    <w:p w14:paraId="56A73529" w14:textId="736BAD21" w:rsidR="003F66A9" w:rsidRPr="000830AC" w:rsidRDefault="003F66A9">
      <w:pPr>
        <w:pStyle w:val="Listenabsatz"/>
        <w:numPr>
          <w:ilvl w:val="0"/>
          <w:numId w:val="43"/>
        </w:numPr>
        <w:rPr>
          <w:lang w:val="en-US"/>
        </w:rPr>
      </w:pPr>
      <w:r w:rsidRPr="000830AC">
        <w:rPr>
          <w:lang w:val="en-US"/>
        </w:rPr>
        <w:t xml:space="preserve">Performance </w:t>
      </w:r>
      <w:r w:rsidR="008F015F" w:rsidRPr="000830AC">
        <w:rPr>
          <w:lang w:val="en-US"/>
        </w:rPr>
        <w:t xml:space="preserve">measurement </w:t>
      </w:r>
      <w:r w:rsidRPr="000830AC">
        <w:rPr>
          <w:lang w:val="en-US"/>
        </w:rPr>
        <w:t xml:space="preserve">guide for information </w:t>
      </w:r>
      <w:r w:rsidR="00E60149" w:rsidRPr="000830AC">
        <w:rPr>
          <w:lang w:val="en-US"/>
        </w:rPr>
        <w:t>security</w:t>
      </w:r>
      <w:r w:rsidR="0047756C">
        <w:rPr>
          <w:lang w:val="en-US"/>
        </w:rPr>
        <w:t xml:space="preserve"> is a guide which provides a comprehensive approach to performance measurement for information security, including identifying objectives, selecting KPIs and mon</w:t>
      </w:r>
      <w:r w:rsidR="00E60149">
        <w:rPr>
          <w:lang w:val="en-US"/>
        </w:rPr>
        <w:t>itoring progress.</w:t>
      </w:r>
    </w:p>
    <w:p w14:paraId="005F4456" w14:textId="5AE7C098" w:rsidR="002D78E8" w:rsidRPr="00314277" w:rsidRDefault="008F015F" w:rsidP="00314277">
      <w:pPr>
        <w:rPr>
          <w:lang w:val="en-US"/>
        </w:rPr>
      </w:pPr>
      <w:r w:rsidRPr="000830AC">
        <w:rPr>
          <w:lang w:val="en-US"/>
        </w:rPr>
        <w:lastRenderedPageBreak/>
        <w:t xml:space="preserve">Selection of </w:t>
      </w:r>
      <w:r w:rsidR="00523492" w:rsidRPr="000830AC">
        <w:rPr>
          <w:lang w:val="en-US"/>
        </w:rPr>
        <w:t>specific key performance indicators is dependent on the organization and its needs and context, which should be assessed at the initial stages of the ISMS implementation process.</w:t>
      </w:r>
      <w:r w:rsidR="00545739" w:rsidRPr="000830AC">
        <w:rPr>
          <w:lang w:val="en-US"/>
        </w:rPr>
        <w:t xml:space="preserve"> The selection of the appropriate metric is dependent on the organizational dynamics and requirements.</w:t>
      </w:r>
      <w:r w:rsidR="00314277">
        <w:rPr>
          <w:lang w:val="en-US"/>
        </w:rPr>
        <w:t xml:space="preserve"> </w:t>
      </w:r>
      <w:r w:rsidR="00E94AB2" w:rsidRPr="000830AC">
        <w:rPr>
          <w:lang w:val="en-US"/>
        </w:rPr>
        <w:t>Other KPIs could include</w:t>
      </w:r>
      <w:r w:rsidR="00314277">
        <w:rPr>
          <w:lang w:val="en-US"/>
        </w:rPr>
        <w:t xml:space="preserve"> i</w:t>
      </w:r>
      <w:r w:rsidR="002D78E8" w:rsidRPr="00314277">
        <w:rPr>
          <w:lang w:val="en-US"/>
        </w:rPr>
        <w:t>ntegrating</w:t>
      </w:r>
      <w:r w:rsidR="00AE46C3" w:rsidRPr="00314277">
        <w:rPr>
          <w:lang w:val="en-US"/>
        </w:rPr>
        <w:t xml:space="preserve"> information security into projects</w:t>
      </w:r>
      <w:r w:rsidR="00314277">
        <w:rPr>
          <w:lang w:val="en-US"/>
        </w:rPr>
        <w:t>, d</w:t>
      </w:r>
      <w:r w:rsidR="00AE46C3" w:rsidRPr="00314277">
        <w:rPr>
          <w:lang w:val="en-US"/>
        </w:rPr>
        <w:t>eviating from IT security and architecture standards</w:t>
      </w:r>
      <w:r w:rsidR="00314277">
        <w:rPr>
          <w:lang w:val="en-US"/>
        </w:rPr>
        <w:t>, and i</w:t>
      </w:r>
      <w:r w:rsidR="002D78E8" w:rsidRPr="00314277">
        <w:rPr>
          <w:lang w:val="en-US"/>
        </w:rPr>
        <w:t>ncident response and problem management</w:t>
      </w:r>
      <w:r w:rsidR="00314277">
        <w:rPr>
          <w:lang w:val="en-US"/>
        </w:rPr>
        <w:t>.</w:t>
      </w:r>
    </w:p>
    <w:p w14:paraId="2F938BDA" w14:textId="7D877EF9" w:rsidR="00F27B61" w:rsidRPr="000830AC" w:rsidRDefault="005F4FF8" w:rsidP="008901EB">
      <w:pPr>
        <w:rPr>
          <w:lang w:val="en-US"/>
        </w:rPr>
      </w:pPr>
      <w:r>
        <w:rPr>
          <w:lang w:val="en-US"/>
        </w:rPr>
        <w:t>To conclude the section, an effective ISMS measurement program i</w:t>
      </w:r>
      <w:r w:rsidR="00617857">
        <w:rPr>
          <w:lang w:val="en-US"/>
        </w:rPr>
        <w:t xml:space="preserve">s an important component of a robust information security governance </w:t>
      </w:r>
      <w:r w:rsidR="00FC1DE7">
        <w:rPr>
          <w:lang w:val="en-US"/>
        </w:rPr>
        <w:t>system</w:t>
      </w:r>
      <w:r w:rsidR="00617857">
        <w:rPr>
          <w:lang w:val="en-US"/>
        </w:rPr>
        <w:t xml:space="preserve">. By selecting and monitoring relevant KPIs, organizations can gain valuable insights into the efficacy of </w:t>
      </w:r>
      <w:r w:rsidR="00FC1DE7">
        <w:rPr>
          <w:lang w:val="en-US"/>
        </w:rPr>
        <w:t>policies</w:t>
      </w:r>
      <w:r w:rsidR="00617857">
        <w:rPr>
          <w:lang w:val="en-US"/>
        </w:rPr>
        <w:t xml:space="preserve">, </w:t>
      </w:r>
      <w:r w:rsidR="00FC1DE7">
        <w:rPr>
          <w:lang w:val="en-US"/>
        </w:rPr>
        <w:t>processes,</w:t>
      </w:r>
      <w:r w:rsidR="00617857">
        <w:rPr>
          <w:lang w:val="en-US"/>
        </w:rPr>
        <w:t xml:space="preserve"> and controls. </w:t>
      </w:r>
      <w:r w:rsidR="00392081">
        <w:rPr>
          <w:lang w:val="en-US"/>
        </w:rPr>
        <w:t>Using established frameworks such as COBIT, CIS security metrics and performance measurement guide for information security can offer a strong foundation for developing a good measurement program.</w:t>
      </w:r>
    </w:p>
    <w:p w14:paraId="10569BA6" w14:textId="77777777" w:rsidR="00E62D5C" w:rsidRPr="000830AC" w:rsidRDefault="00E62D5C" w:rsidP="00E62D5C">
      <w:pPr>
        <w:pStyle w:val="berschrift3"/>
        <w:rPr>
          <w:lang w:val="en-US"/>
        </w:rPr>
      </w:pPr>
      <w:r w:rsidRPr="000830AC">
        <w:rPr>
          <w:lang w:val="en-US"/>
        </w:rPr>
        <w:t>Self-Check Questions</w:t>
      </w:r>
    </w:p>
    <w:p w14:paraId="659DEFE4" w14:textId="6727862D" w:rsidR="00E62D5C" w:rsidRPr="000830AC" w:rsidRDefault="00E62D5C">
      <w:pPr>
        <w:pStyle w:val="Listenabsatz"/>
        <w:numPr>
          <w:ilvl w:val="0"/>
          <w:numId w:val="56"/>
        </w:numPr>
        <w:spacing w:after="0"/>
        <w:rPr>
          <w:lang w:val="en-US"/>
        </w:rPr>
      </w:pPr>
      <w:r w:rsidRPr="000830AC">
        <w:rPr>
          <w:lang w:val="en-US"/>
        </w:rPr>
        <w:t xml:space="preserve">Please list three possible </w:t>
      </w:r>
      <w:r w:rsidR="000A7CD8" w:rsidRPr="000830AC">
        <w:rPr>
          <w:lang w:val="en-US"/>
        </w:rPr>
        <w:t>KPIs</w:t>
      </w:r>
      <w:r w:rsidR="00B5723B" w:rsidRPr="000830AC">
        <w:rPr>
          <w:lang w:val="en-US"/>
        </w:rPr>
        <w:t xml:space="preserve"> </w:t>
      </w:r>
      <w:r w:rsidR="000A7CD8" w:rsidRPr="000830AC">
        <w:rPr>
          <w:lang w:val="en-US"/>
        </w:rPr>
        <w:t>employed</w:t>
      </w:r>
      <w:r w:rsidR="00B5723B" w:rsidRPr="000830AC">
        <w:rPr>
          <w:lang w:val="en-US"/>
        </w:rPr>
        <w:t xml:space="preserve"> to measure</w:t>
      </w:r>
      <w:r w:rsidR="000A7CD8" w:rsidRPr="000830AC">
        <w:rPr>
          <w:lang w:val="en-US"/>
        </w:rPr>
        <w:t xml:space="preserve"> </w:t>
      </w:r>
      <w:r w:rsidR="00D37CFB" w:rsidRPr="000830AC">
        <w:rPr>
          <w:lang w:val="en-US"/>
        </w:rPr>
        <w:t>the performance</w:t>
      </w:r>
      <w:r w:rsidR="000A7CD8" w:rsidRPr="000830AC">
        <w:rPr>
          <w:lang w:val="en-US"/>
        </w:rPr>
        <w:t xml:space="preserve"> of an</w:t>
      </w:r>
      <w:r w:rsidRPr="000830AC">
        <w:rPr>
          <w:lang w:val="en-US"/>
        </w:rPr>
        <w:t xml:space="preserve"> ISMS. </w:t>
      </w:r>
    </w:p>
    <w:p w14:paraId="2FBB14DE" w14:textId="77777777" w:rsidR="008B0A84" w:rsidRPr="000830AC" w:rsidRDefault="008B0A84" w:rsidP="008B0A84">
      <w:pPr>
        <w:spacing w:line="240" w:lineRule="auto"/>
        <w:rPr>
          <w:i/>
          <w:iCs/>
          <w:u w:val="single"/>
          <w:lang w:val="en-US"/>
        </w:rPr>
      </w:pPr>
      <w:r w:rsidRPr="000830AC">
        <w:rPr>
          <w:i/>
          <w:iCs/>
          <w:u w:val="single"/>
          <w:lang w:val="en-US"/>
        </w:rPr>
        <w:t xml:space="preserve">COBIT 5 for information security </w:t>
      </w:r>
    </w:p>
    <w:p w14:paraId="371C535A" w14:textId="77777777" w:rsidR="008B0A84" w:rsidRPr="000830AC" w:rsidRDefault="008B0A84" w:rsidP="008B0A84">
      <w:pPr>
        <w:spacing w:line="240" w:lineRule="auto"/>
        <w:rPr>
          <w:i/>
          <w:iCs/>
          <w:u w:val="single"/>
          <w:lang w:val="en-US"/>
        </w:rPr>
      </w:pPr>
      <w:r w:rsidRPr="000830AC">
        <w:rPr>
          <w:i/>
          <w:iCs/>
          <w:u w:val="single"/>
          <w:lang w:val="en-US"/>
        </w:rPr>
        <w:t>Center for Internet Security (CIS) security metrics</w:t>
      </w:r>
    </w:p>
    <w:p w14:paraId="54B68134" w14:textId="77777777" w:rsidR="008B0A84" w:rsidRPr="000830AC" w:rsidRDefault="008B0A84" w:rsidP="008B0A84">
      <w:pPr>
        <w:spacing w:line="240" w:lineRule="auto"/>
        <w:rPr>
          <w:i/>
          <w:iCs/>
          <w:u w:val="single"/>
          <w:lang w:val="en-US"/>
        </w:rPr>
      </w:pPr>
      <w:r w:rsidRPr="000830AC">
        <w:rPr>
          <w:i/>
          <w:iCs/>
          <w:u w:val="single"/>
          <w:lang w:val="en-US"/>
        </w:rPr>
        <w:t>Performance measurement guide for information security</w:t>
      </w:r>
    </w:p>
    <w:p w14:paraId="34294EA6" w14:textId="77777777" w:rsidR="008B0A84" w:rsidRPr="000830AC" w:rsidRDefault="008B0A84" w:rsidP="00E62D5C">
      <w:pPr>
        <w:spacing w:line="240" w:lineRule="auto"/>
        <w:rPr>
          <w:i/>
          <w:iCs/>
          <w:u w:val="single"/>
          <w:lang w:val="en-US"/>
        </w:rPr>
      </w:pPr>
    </w:p>
    <w:p w14:paraId="4CE984CA" w14:textId="77777777" w:rsidR="00E62D5C" w:rsidRPr="000830AC" w:rsidRDefault="00E62D5C">
      <w:pPr>
        <w:pStyle w:val="Listenabsatz"/>
        <w:numPr>
          <w:ilvl w:val="0"/>
          <w:numId w:val="56"/>
        </w:numPr>
        <w:spacing w:after="0"/>
        <w:rPr>
          <w:lang w:val="en-US"/>
        </w:rPr>
      </w:pPr>
      <w:r w:rsidRPr="000830AC">
        <w:rPr>
          <w:lang w:val="en-US"/>
        </w:rPr>
        <w:t>Please mark the incorrect statement(s).</w:t>
      </w:r>
    </w:p>
    <w:p w14:paraId="12C9A66B" w14:textId="766758EE" w:rsidR="008B0A84" w:rsidRPr="000830AC" w:rsidRDefault="008B0A84">
      <w:pPr>
        <w:pStyle w:val="Listenabsatz"/>
        <w:numPr>
          <w:ilvl w:val="0"/>
          <w:numId w:val="28"/>
        </w:numPr>
        <w:rPr>
          <w:lang w:val="en-US"/>
        </w:rPr>
      </w:pPr>
      <w:r w:rsidRPr="000830AC">
        <w:rPr>
          <w:lang w:val="en-US"/>
        </w:rPr>
        <w:t>Measurement of the performance of the ISMS is a requirement of the ISO/IEC 27001.</w:t>
      </w:r>
    </w:p>
    <w:p w14:paraId="75CB91F4" w14:textId="3C9A2EA7" w:rsidR="008B0A84" w:rsidRPr="000830AC" w:rsidRDefault="008B0A84">
      <w:pPr>
        <w:pStyle w:val="Listenabsatz"/>
        <w:numPr>
          <w:ilvl w:val="0"/>
          <w:numId w:val="28"/>
        </w:numPr>
        <w:rPr>
          <w:lang w:val="en-US"/>
        </w:rPr>
      </w:pPr>
      <w:r w:rsidRPr="000830AC">
        <w:rPr>
          <w:lang w:val="en-US"/>
        </w:rPr>
        <w:t xml:space="preserve">The selection of the metric must be situated on checking the ISMS performance in terms of its adequacy, </w:t>
      </w:r>
      <w:r w:rsidR="001B7C02" w:rsidRPr="000830AC">
        <w:rPr>
          <w:lang w:val="en-US"/>
        </w:rPr>
        <w:t>effectiveness,</w:t>
      </w:r>
      <w:r w:rsidRPr="000830AC">
        <w:rPr>
          <w:lang w:val="en-US"/>
        </w:rPr>
        <w:t xml:space="preserve"> and suitability.</w:t>
      </w:r>
    </w:p>
    <w:p w14:paraId="6BEBD945" w14:textId="09BE6A0A" w:rsidR="008B0A84" w:rsidRPr="000830AC" w:rsidRDefault="008B0A84">
      <w:pPr>
        <w:pStyle w:val="Listenabsatz"/>
        <w:numPr>
          <w:ilvl w:val="0"/>
          <w:numId w:val="28"/>
        </w:numPr>
        <w:rPr>
          <w:lang w:val="en-US"/>
        </w:rPr>
      </w:pPr>
      <w:r w:rsidRPr="000830AC">
        <w:rPr>
          <w:lang w:val="en-US"/>
        </w:rPr>
        <w:t>Conformance indicates that the ISMS is actually doing what it is envisioned to accomplish</w:t>
      </w:r>
      <w:r w:rsidR="000D4F41" w:rsidRPr="000830AC">
        <w:rPr>
          <w:lang w:val="en-US"/>
        </w:rPr>
        <w:t>.</w:t>
      </w:r>
    </w:p>
    <w:p w14:paraId="68F6AA9E" w14:textId="382F9DD6" w:rsidR="000D4F41" w:rsidRPr="000830AC" w:rsidRDefault="000D4F41">
      <w:pPr>
        <w:pStyle w:val="Listenabsatz"/>
        <w:numPr>
          <w:ilvl w:val="0"/>
          <w:numId w:val="28"/>
        </w:numPr>
        <w:rPr>
          <w:i/>
          <w:iCs/>
          <w:u w:val="single"/>
          <w:lang w:val="en-US"/>
        </w:rPr>
      </w:pPr>
      <w:r w:rsidRPr="000830AC">
        <w:rPr>
          <w:i/>
          <w:iCs/>
          <w:u w:val="single"/>
          <w:lang w:val="en-US"/>
        </w:rPr>
        <w:t>The selection of the appropriate metric is not dependent on the organizational dynamics and requirements.</w:t>
      </w:r>
    </w:p>
    <w:p w14:paraId="5382FEF1" w14:textId="77777777" w:rsidR="00E62D5C" w:rsidRPr="000830AC" w:rsidRDefault="00E62D5C">
      <w:pPr>
        <w:pStyle w:val="Listenabsatz"/>
        <w:numPr>
          <w:ilvl w:val="0"/>
          <w:numId w:val="56"/>
        </w:numPr>
        <w:spacing w:after="0"/>
        <w:rPr>
          <w:lang w:val="en-US"/>
        </w:rPr>
      </w:pPr>
      <w:r w:rsidRPr="000830AC">
        <w:rPr>
          <w:lang w:val="en-US"/>
        </w:rPr>
        <w:t>Please complete the following sentence.</w:t>
      </w:r>
    </w:p>
    <w:p w14:paraId="26DE4079" w14:textId="04DDBAA3" w:rsidR="001B7C02" w:rsidRPr="000830AC" w:rsidRDefault="00072150" w:rsidP="00E62D5C">
      <w:pPr>
        <w:rPr>
          <w:lang w:val="en-US"/>
        </w:rPr>
      </w:pPr>
      <w:r>
        <w:rPr>
          <w:lang w:val="en-US"/>
        </w:rPr>
        <w:t>ISO/IEC</w:t>
      </w:r>
      <w:r w:rsidR="001B7C02" w:rsidRPr="000830AC">
        <w:rPr>
          <w:lang w:val="en-US"/>
        </w:rPr>
        <w:t xml:space="preserve"> 27001:2013 makes room for monitoring of the ISMS, which falls under the heading </w:t>
      </w:r>
      <w:r w:rsidR="001B7C02" w:rsidRPr="000830AC">
        <w:rPr>
          <w:i/>
          <w:iCs/>
          <w:u w:val="single"/>
          <w:lang w:val="en-US"/>
        </w:rPr>
        <w:t>“performance evaluation”.</w:t>
      </w:r>
    </w:p>
    <w:p w14:paraId="7D430097" w14:textId="77777777" w:rsidR="00E62D5C" w:rsidRPr="000830AC" w:rsidRDefault="00E62D5C" w:rsidP="008901EB">
      <w:pPr>
        <w:rPr>
          <w:lang w:val="en-US"/>
        </w:rPr>
      </w:pPr>
    </w:p>
    <w:p w14:paraId="68976785" w14:textId="273ECA6F" w:rsidR="00F27B61" w:rsidRPr="000830AC" w:rsidRDefault="00F27B61" w:rsidP="00E61F7A">
      <w:pPr>
        <w:pStyle w:val="berschrift2"/>
        <w:rPr>
          <w:lang w:val="en-US"/>
        </w:rPr>
      </w:pPr>
      <w:r w:rsidRPr="10E4FF5D">
        <w:rPr>
          <w:lang w:val="en-US"/>
        </w:rPr>
        <w:lastRenderedPageBreak/>
        <w:t>4.2 Internal Auditing</w:t>
      </w:r>
    </w:p>
    <w:p w14:paraId="1E097BE0" w14:textId="7DB9DF13" w:rsidR="0097509F" w:rsidRDefault="00D02906" w:rsidP="00F27B61">
      <w:pPr>
        <w:rPr>
          <w:lang w:val="en-US"/>
        </w:rPr>
      </w:pPr>
      <w:r>
        <w:rPr>
          <w:lang w:val="en-US"/>
        </w:rPr>
        <w:t xml:space="preserve">Audits are essential for organizations to ensure compliance, assess the effectiveness of management systems and continuously improve processes. There are three main </w:t>
      </w:r>
      <w:r w:rsidR="00E405A5">
        <w:rPr>
          <w:lang w:val="en-US"/>
        </w:rPr>
        <w:t>types</w:t>
      </w:r>
      <w:r>
        <w:rPr>
          <w:lang w:val="en-US"/>
        </w:rPr>
        <w:t xml:space="preserve"> of </w:t>
      </w:r>
      <w:r w:rsidR="00E405A5">
        <w:rPr>
          <w:lang w:val="en-US"/>
        </w:rPr>
        <w:t>audits</w:t>
      </w:r>
      <w:r w:rsidR="00766A89">
        <w:rPr>
          <w:lang w:val="en-US"/>
        </w:rPr>
        <w:t xml:space="preserve"> - first-party, second-party and third-party audits. Each of these types of </w:t>
      </w:r>
      <w:r w:rsidR="00E405A5">
        <w:rPr>
          <w:lang w:val="en-US"/>
        </w:rPr>
        <w:t>audits</w:t>
      </w:r>
      <w:r w:rsidR="00766A89">
        <w:rPr>
          <w:lang w:val="en-US"/>
        </w:rPr>
        <w:t xml:space="preserve"> serves a unique purpose and </w:t>
      </w:r>
      <w:r w:rsidR="00690007">
        <w:rPr>
          <w:lang w:val="en-US"/>
        </w:rPr>
        <w:t xml:space="preserve">is conducted by different </w:t>
      </w:r>
      <w:r w:rsidR="00E405A5">
        <w:rPr>
          <w:lang w:val="en-US"/>
        </w:rPr>
        <w:t>parties.</w:t>
      </w:r>
    </w:p>
    <w:p w14:paraId="5DA7CEB1" w14:textId="6F705D0D" w:rsidR="008F35EE" w:rsidRDefault="00CE4B2F" w:rsidP="00826842">
      <w:pPr>
        <w:pStyle w:val="berschrift3"/>
        <w:rPr>
          <w:lang w:val="en-US"/>
        </w:rPr>
      </w:pPr>
      <w:r w:rsidRPr="008F35EE">
        <w:rPr>
          <w:lang w:val="en-US"/>
        </w:rPr>
        <w:t>First-</w:t>
      </w:r>
      <w:r w:rsidR="00826842">
        <w:rPr>
          <w:lang w:val="en-US"/>
        </w:rPr>
        <w:t>P</w:t>
      </w:r>
      <w:r w:rsidRPr="008F35EE">
        <w:rPr>
          <w:lang w:val="en-US"/>
        </w:rPr>
        <w:t xml:space="preserve">arty </w:t>
      </w:r>
      <w:r w:rsidR="00826842">
        <w:rPr>
          <w:lang w:val="en-US"/>
        </w:rPr>
        <w:t>A</w:t>
      </w:r>
      <w:r w:rsidRPr="008F35EE">
        <w:rPr>
          <w:lang w:val="en-US"/>
        </w:rPr>
        <w:t>udits</w:t>
      </w:r>
    </w:p>
    <w:p w14:paraId="0F9556DE" w14:textId="07D46243" w:rsidR="00CE4B2F" w:rsidRDefault="008F35EE" w:rsidP="00F27B61">
      <w:pPr>
        <w:rPr>
          <w:lang w:val="en-US"/>
        </w:rPr>
      </w:pPr>
      <w:r w:rsidRPr="00FB2400">
        <w:rPr>
          <w:lang w:val="en-US"/>
        </w:rPr>
        <w:t>First-party audits</w:t>
      </w:r>
      <w:r w:rsidR="00CE4B2F">
        <w:rPr>
          <w:lang w:val="en-US"/>
        </w:rPr>
        <w:t xml:space="preserve"> are also known as internal audits or self-</w:t>
      </w:r>
      <w:r w:rsidR="00D6470F">
        <w:rPr>
          <w:lang w:val="en-US"/>
        </w:rPr>
        <w:t>assessments and</w:t>
      </w:r>
      <w:r w:rsidR="00CE4B2F">
        <w:rPr>
          <w:lang w:val="en-US"/>
        </w:rPr>
        <w:t xml:space="preserve"> are often conducted by the organization itself to review their own processes, systems, and activities against a specific set of</w:t>
      </w:r>
      <w:r w:rsidR="00CD738A">
        <w:rPr>
          <w:lang w:val="en-US"/>
        </w:rPr>
        <w:t xml:space="preserve"> criteria, such as the ISO/IEC 27001 standard for ISMS. The </w:t>
      </w:r>
      <w:r w:rsidR="00D6470F">
        <w:rPr>
          <w:lang w:val="en-US"/>
        </w:rPr>
        <w:t>purpose</w:t>
      </w:r>
      <w:r w:rsidR="00CD738A">
        <w:rPr>
          <w:lang w:val="en-US"/>
        </w:rPr>
        <w:t xml:space="preserve"> of </w:t>
      </w:r>
      <w:r w:rsidR="00D6470F">
        <w:rPr>
          <w:lang w:val="en-US"/>
        </w:rPr>
        <w:t>such audits is to identify gaps, non-conformities, and opportunities for improvement in the organization’s management system.</w:t>
      </w:r>
      <w:r w:rsidR="008D5EFB">
        <w:rPr>
          <w:lang w:val="en-US"/>
        </w:rPr>
        <w:t xml:space="preserve"> There are three types of first-party audits</w:t>
      </w:r>
      <w:r w:rsidR="00C16A3C">
        <w:rPr>
          <w:lang w:val="en-US"/>
        </w:rPr>
        <w:t>, namely</w:t>
      </w:r>
    </w:p>
    <w:p w14:paraId="12BE95EF" w14:textId="7334EAB7" w:rsidR="00C16A3C" w:rsidRPr="000B5F1E" w:rsidRDefault="00314277">
      <w:pPr>
        <w:pStyle w:val="Listenabsatz"/>
        <w:numPr>
          <w:ilvl w:val="0"/>
          <w:numId w:val="75"/>
        </w:numPr>
        <w:rPr>
          <w:lang w:val="en-US"/>
        </w:rPr>
      </w:pPr>
      <w:r>
        <w:rPr>
          <w:lang w:val="en-US"/>
        </w:rPr>
        <w:t>c</w:t>
      </w:r>
      <w:r w:rsidR="00C16A3C" w:rsidRPr="000B5F1E">
        <w:rPr>
          <w:lang w:val="en-US"/>
        </w:rPr>
        <w:t xml:space="preserve">ompliance audits, which focus on assessing the organization’s compliance with applicable laws, </w:t>
      </w:r>
      <w:r w:rsidR="000B5F1E" w:rsidRPr="000B5F1E">
        <w:rPr>
          <w:lang w:val="en-US"/>
        </w:rPr>
        <w:t>regulations,</w:t>
      </w:r>
      <w:r w:rsidR="00C16A3C" w:rsidRPr="000B5F1E">
        <w:rPr>
          <w:lang w:val="en-US"/>
        </w:rPr>
        <w:t xml:space="preserve"> and </w:t>
      </w:r>
      <w:r w:rsidR="000B5F1E" w:rsidRPr="000B5F1E">
        <w:rPr>
          <w:lang w:val="en-US"/>
        </w:rPr>
        <w:t>policies</w:t>
      </w:r>
      <w:r>
        <w:rPr>
          <w:lang w:val="en-US"/>
        </w:rPr>
        <w:t>,</w:t>
      </w:r>
    </w:p>
    <w:p w14:paraId="5003AE75" w14:textId="79216560" w:rsidR="00137B79" w:rsidRPr="000B5F1E" w:rsidRDefault="00314277">
      <w:pPr>
        <w:pStyle w:val="Listenabsatz"/>
        <w:numPr>
          <w:ilvl w:val="0"/>
          <w:numId w:val="75"/>
        </w:numPr>
        <w:rPr>
          <w:lang w:val="en-US"/>
        </w:rPr>
      </w:pPr>
      <w:r>
        <w:rPr>
          <w:lang w:val="en-US"/>
        </w:rPr>
        <w:t>o</w:t>
      </w:r>
      <w:r w:rsidR="00137B79" w:rsidRPr="000B5F1E">
        <w:rPr>
          <w:lang w:val="en-US"/>
        </w:rPr>
        <w:t xml:space="preserve">perational audits, which assess the efficiency and effectiveness of internal processes, </w:t>
      </w:r>
      <w:r w:rsidR="000B5F1E" w:rsidRPr="000B5F1E">
        <w:rPr>
          <w:lang w:val="en-US"/>
        </w:rPr>
        <w:t>departments,</w:t>
      </w:r>
      <w:r w:rsidR="00137B79" w:rsidRPr="000B5F1E">
        <w:rPr>
          <w:lang w:val="en-US"/>
        </w:rPr>
        <w:t xml:space="preserve"> or systems within an </w:t>
      </w:r>
      <w:r w:rsidR="00B628F1" w:rsidRPr="000B5F1E">
        <w:rPr>
          <w:lang w:val="en-US"/>
        </w:rPr>
        <w:t>organization</w:t>
      </w:r>
      <w:r>
        <w:rPr>
          <w:lang w:val="en-US"/>
        </w:rPr>
        <w:t>, and</w:t>
      </w:r>
    </w:p>
    <w:p w14:paraId="0F3A2FF5" w14:textId="26DDCE99" w:rsidR="00B628F1" w:rsidRPr="000B5F1E" w:rsidRDefault="00314277">
      <w:pPr>
        <w:pStyle w:val="Listenabsatz"/>
        <w:numPr>
          <w:ilvl w:val="0"/>
          <w:numId w:val="75"/>
        </w:numPr>
        <w:rPr>
          <w:lang w:val="en-US"/>
        </w:rPr>
      </w:pPr>
      <w:r>
        <w:rPr>
          <w:lang w:val="en-US"/>
        </w:rPr>
        <w:t>r</w:t>
      </w:r>
      <w:r w:rsidR="00B628F1" w:rsidRPr="000B5F1E">
        <w:rPr>
          <w:lang w:val="en-US"/>
        </w:rPr>
        <w:t>eadiness audits</w:t>
      </w:r>
      <w:r>
        <w:rPr>
          <w:lang w:val="en-US"/>
        </w:rPr>
        <w:t xml:space="preserve">, </w:t>
      </w:r>
      <w:r w:rsidR="00B628F1" w:rsidRPr="000B5F1E">
        <w:rPr>
          <w:lang w:val="en-US"/>
        </w:rPr>
        <w:t xml:space="preserve">which evaluate an organization’s preparedness for pursuing external certification </w:t>
      </w:r>
      <w:r>
        <w:rPr>
          <w:lang w:val="en-US"/>
        </w:rPr>
        <w:t>(</w:t>
      </w:r>
      <w:r w:rsidR="00B628F1" w:rsidRPr="000B5F1E">
        <w:rPr>
          <w:lang w:val="en-US"/>
        </w:rPr>
        <w:t>such as ISO 27001</w:t>
      </w:r>
      <w:r>
        <w:rPr>
          <w:lang w:val="en-US"/>
        </w:rPr>
        <w:t>)</w:t>
      </w:r>
      <w:r w:rsidR="00B628F1" w:rsidRPr="000B5F1E">
        <w:rPr>
          <w:lang w:val="en-US"/>
        </w:rPr>
        <w:t xml:space="preserve"> and </w:t>
      </w:r>
      <w:r w:rsidR="00A21757" w:rsidRPr="000B5F1E">
        <w:rPr>
          <w:lang w:val="en-US"/>
        </w:rPr>
        <w:t>identify areas that require improvements before undergoing a certification audit</w:t>
      </w:r>
    </w:p>
    <w:p w14:paraId="73325BAB" w14:textId="5E0AE182" w:rsidR="00D6470F" w:rsidRDefault="00D6470F" w:rsidP="00826842">
      <w:pPr>
        <w:pStyle w:val="berschrift3"/>
        <w:rPr>
          <w:lang w:val="en-US"/>
        </w:rPr>
      </w:pPr>
      <w:r>
        <w:rPr>
          <w:lang w:val="en-US"/>
        </w:rPr>
        <w:t>Second</w:t>
      </w:r>
      <w:r w:rsidR="00826842">
        <w:rPr>
          <w:lang w:val="en-US"/>
        </w:rPr>
        <w:t>-Party Audits</w:t>
      </w:r>
    </w:p>
    <w:p w14:paraId="2C9F721F" w14:textId="1A5265F4" w:rsidR="008F35EE" w:rsidRDefault="008F35EE" w:rsidP="00F27B61">
      <w:pPr>
        <w:rPr>
          <w:lang w:val="en-US"/>
        </w:rPr>
      </w:pPr>
      <w:r>
        <w:rPr>
          <w:lang w:val="en-US"/>
        </w:rPr>
        <w:t xml:space="preserve">Second-party </w:t>
      </w:r>
      <w:r w:rsidR="004F18BD">
        <w:rPr>
          <w:lang w:val="en-US"/>
        </w:rPr>
        <w:t>audits</w:t>
      </w:r>
      <w:r w:rsidR="00636F99">
        <w:rPr>
          <w:lang w:val="en-US"/>
        </w:rPr>
        <w:t xml:space="preserve"> are known as supplier or vendor audits and are typically conducted by a party with a direct interest in the organization, such as a customer, </w:t>
      </w:r>
      <w:r w:rsidR="00E2646A">
        <w:rPr>
          <w:lang w:val="en-US"/>
        </w:rPr>
        <w:t>partner or a regulatory authority. Such audits involve evaluating the organization against specific criteria or requirements set by a second</w:t>
      </w:r>
      <w:r w:rsidR="004F18BD">
        <w:rPr>
          <w:lang w:val="en-US"/>
        </w:rPr>
        <w:t>-party auditor or as part of a contractual agreement. Its purpose is to ensure trust, mitigate risks and monitor the performance of the audited organization.</w:t>
      </w:r>
      <w:r w:rsidR="001B300A">
        <w:rPr>
          <w:lang w:val="en-US"/>
        </w:rPr>
        <w:t xml:space="preserve"> Some examples of second-party audits include</w:t>
      </w:r>
      <w:r w:rsidR="00314277">
        <w:rPr>
          <w:lang w:val="en-US"/>
        </w:rPr>
        <w:t xml:space="preserve"> the following</w:t>
      </w:r>
      <w:r w:rsidR="001B300A">
        <w:rPr>
          <w:lang w:val="en-US"/>
        </w:rPr>
        <w:t>:</w:t>
      </w:r>
    </w:p>
    <w:p w14:paraId="04DC9DFE" w14:textId="19D59DDD" w:rsidR="001B300A" w:rsidRPr="0078483D" w:rsidRDefault="001B300A">
      <w:pPr>
        <w:pStyle w:val="Listenabsatz"/>
        <w:numPr>
          <w:ilvl w:val="0"/>
          <w:numId w:val="76"/>
        </w:numPr>
        <w:rPr>
          <w:lang w:val="en-US"/>
        </w:rPr>
      </w:pPr>
      <w:r w:rsidRPr="0078483D">
        <w:rPr>
          <w:lang w:val="en-US"/>
        </w:rPr>
        <w:t xml:space="preserve">Supplier qualification audits: </w:t>
      </w:r>
      <w:r w:rsidR="00314277">
        <w:rPr>
          <w:lang w:val="en-US"/>
        </w:rPr>
        <w:t>These</w:t>
      </w:r>
      <w:r w:rsidRPr="0078483D">
        <w:rPr>
          <w:lang w:val="en-US"/>
        </w:rPr>
        <w:t xml:space="preserve"> are used by organizations to evaluate potential suppliers and their ability to meet specific requirements, such as quality</w:t>
      </w:r>
      <w:r w:rsidR="00164FEF" w:rsidRPr="0078483D">
        <w:rPr>
          <w:lang w:val="en-US"/>
        </w:rPr>
        <w:t xml:space="preserve">, </w:t>
      </w:r>
      <w:r w:rsidR="004E5019" w:rsidRPr="0078483D">
        <w:rPr>
          <w:lang w:val="en-US"/>
        </w:rPr>
        <w:t>security,</w:t>
      </w:r>
      <w:r w:rsidR="00164FEF" w:rsidRPr="0078483D">
        <w:rPr>
          <w:lang w:val="en-US"/>
        </w:rPr>
        <w:t xml:space="preserve"> and </w:t>
      </w:r>
      <w:r w:rsidR="0078483D" w:rsidRPr="0078483D">
        <w:rPr>
          <w:lang w:val="en-US"/>
        </w:rPr>
        <w:t>performance.</w:t>
      </w:r>
    </w:p>
    <w:p w14:paraId="7DEC7147" w14:textId="6A8724B7" w:rsidR="00164FEF" w:rsidRDefault="00164FEF">
      <w:pPr>
        <w:pStyle w:val="Listenabsatz"/>
        <w:numPr>
          <w:ilvl w:val="0"/>
          <w:numId w:val="76"/>
        </w:numPr>
        <w:rPr>
          <w:lang w:val="en-US"/>
        </w:rPr>
      </w:pPr>
      <w:r w:rsidRPr="0078483D">
        <w:rPr>
          <w:lang w:val="en-US"/>
        </w:rPr>
        <w:lastRenderedPageBreak/>
        <w:t xml:space="preserve">Contract compliance audits: </w:t>
      </w:r>
      <w:r w:rsidR="00314277">
        <w:rPr>
          <w:lang w:val="en-US"/>
        </w:rPr>
        <w:t>T</w:t>
      </w:r>
      <w:r w:rsidRPr="0078483D">
        <w:rPr>
          <w:lang w:val="en-US"/>
        </w:rPr>
        <w:t>hese are audits conducted by customers to confirm that an organization is meeting its contractual o</w:t>
      </w:r>
      <w:r w:rsidR="0078483D" w:rsidRPr="0078483D">
        <w:rPr>
          <w:lang w:val="en-US"/>
        </w:rPr>
        <w:t>bligations and delivering the required services or products.</w:t>
      </w:r>
    </w:p>
    <w:p w14:paraId="3DF8600F" w14:textId="3A157EB8" w:rsidR="004B231B" w:rsidRPr="00826842" w:rsidRDefault="004E7AC0">
      <w:pPr>
        <w:pStyle w:val="Listenabsatz"/>
        <w:numPr>
          <w:ilvl w:val="0"/>
          <w:numId w:val="76"/>
        </w:numPr>
        <w:rPr>
          <w:lang w:val="en-US"/>
        </w:rPr>
      </w:pPr>
      <w:r>
        <w:rPr>
          <w:lang w:val="en-US"/>
        </w:rPr>
        <w:t xml:space="preserve">Regulatory audits: </w:t>
      </w:r>
      <w:r w:rsidR="00314277">
        <w:rPr>
          <w:lang w:val="en-US"/>
        </w:rPr>
        <w:t>T</w:t>
      </w:r>
      <w:r>
        <w:rPr>
          <w:lang w:val="en-US"/>
        </w:rPr>
        <w:t>hese are audits performed by regulatory authorities to ve</w:t>
      </w:r>
      <w:r w:rsidR="004B231B">
        <w:rPr>
          <w:lang w:val="en-US"/>
        </w:rPr>
        <w:t xml:space="preserve">rify an organization’s </w:t>
      </w:r>
      <w:r w:rsidR="00767D25">
        <w:rPr>
          <w:lang w:val="en-US"/>
        </w:rPr>
        <w:t>compliance with</w:t>
      </w:r>
      <w:r w:rsidR="004B231B">
        <w:rPr>
          <w:lang w:val="en-US"/>
        </w:rPr>
        <w:t xml:space="preserve"> the applicable laws, </w:t>
      </w:r>
      <w:r w:rsidR="004E5019">
        <w:rPr>
          <w:lang w:val="en-US"/>
        </w:rPr>
        <w:t>regulations,</w:t>
      </w:r>
      <w:r w:rsidR="004B231B">
        <w:rPr>
          <w:lang w:val="en-US"/>
        </w:rPr>
        <w:t xml:space="preserve"> and standards.</w:t>
      </w:r>
    </w:p>
    <w:p w14:paraId="47C29932" w14:textId="5C395537" w:rsidR="004B231B" w:rsidRDefault="004B231B" w:rsidP="00826842">
      <w:pPr>
        <w:pStyle w:val="berschrift3"/>
        <w:rPr>
          <w:lang w:val="en-US"/>
        </w:rPr>
      </w:pPr>
      <w:r>
        <w:rPr>
          <w:lang w:val="en-US"/>
        </w:rPr>
        <w:t>Third</w:t>
      </w:r>
      <w:r w:rsidR="00826842">
        <w:rPr>
          <w:lang w:val="en-US"/>
        </w:rPr>
        <w:t>-Party Audits</w:t>
      </w:r>
    </w:p>
    <w:p w14:paraId="762191AC" w14:textId="525655BE" w:rsidR="004B231B" w:rsidRDefault="00026D2B" w:rsidP="004B231B">
      <w:pPr>
        <w:rPr>
          <w:lang w:val="en-US"/>
        </w:rPr>
      </w:pPr>
      <w:r>
        <w:rPr>
          <w:lang w:val="en-US"/>
        </w:rPr>
        <w:t>Third-party audits</w:t>
      </w:r>
      <w:r w:rsidR="004024D0">
        <w:rPr>
          <w:lang w:val="en-US"/>
        </w:rPr>
        <w:t xml:space="preserve"> are </w:t>
      </w:r>
      <w:r w:rsidR="003A1A60">
        <w:rPr>
          <w:lang w:val="en-US"/>
        </w:rPr>
        <w:t xml:space="preserve">typically conducted by independent external organizations or certification bodies. These audits are meant to </w:t>
      </w:r>
      <w:r w:rsidR="00BC7180">
        <w:rPr>
          <w:lang w:val="en-US"/>
        </w:rPr>
        <w:t>assess</w:t>
      </w:r>
      <w:r w:rsidR="003A1A60">
        <w:rPr>
          <w:lang w:val="en-US"/>
        </w:rPr>
        <w:t xml:space="preserve"> an organization against internationally recognized standards, such as the ISO/IEC 27001, to verify that </w:t>
      </w:r>
      <w:r w:rsidR="00DF76EA">
        <w:rPr>
          <w:lang w:val="en-US"/>
        </w:rPr>
        <w:t>an organization’s management system meets the requirements of the standards. It is purposed to provide assurance to stakeholde</w:t>
      </w:r>
      <w:r w:rsidR="00BC7180">
        <w:rPr>
          <w:lang w:val="en-US"/>
        </w:rPr>
        <w:t>rs, namely customers, partners, and regulators, that the organization has an effective management system in place.</w:t>
      </w:r>
      <w:r w:rsidR="008D5AD0">
        <w:rPr>
          <w:lang w:val="en-US"/>
        </w:rPr>
        <w:t xml:space="preserve"> Example of third-party audits </w:t>
      </w:r>
      <w:r w:rsidR="00314277">
        <w:rPr>
          <w:lang w:val="en-US"/>
        </w:rPr>
        <w:t>include the following:</w:t>
      </w:r>
    </w:p>
    <w:p w14:paraId="38D62DF2" w14:textId="4BD77D97" w:rsidR="008D5AD0" w:rsidRDefault="00314277">
      <w:pPr>
        <w:pStyle w:val="Listenabsatz"/>
        <w:numPr>
          <w:ilvl w:val="0"/>
          <w:numId w:val="77"/>
        </w:numPr>
        <w:rPr>
          <w:lang w:val="en-US"/>
        </w:rPr>
      </w:pPr>
      <w:r>
        <w:rPr>
          <w:lang w:val="en-US"/>
        </w:rPr>
        <w:t>c</w:t>
      </w:r>
      <w:r w:rsidR="008D5AD0" w:rsidRPr="000C52C6">
        <w:rPr>
          <w:lang w:val="en-US"/>
        </w:rPr>
        <w:t xml:space="preserve">ertification audits: </w:t>
      </w:r>
      <w:r>
        <w:rPr>
          <w:lang w:val="en-US"/>
        </w:rPr>
        <w:t>I</w:t>
      </w:r>
      <w:r w:rsidR="00797E1A" w:rsidRPr="000C52C6">
        <w:rPr>
          <w:lang w:val="en-US"/>
        </w:rPr>
        <w:t xml:space="preserve">n </w:t>
      </w:r>
      <w:r w:rsidR="008D5AD0" w:rsidRPr="000C52C6">
        <w:rPr>
          <w:lang w:val="en-US"/>
        </w:rPr>
        <w:t>this</w:t>
      </w:r>
      <w:r w:rsidR="00797E1A" w:rsidRPr="000C52C6">
        <w:rPr>
          <w:lang w:val="en-US"/>
        </w:rPr>
        <w:t xml:space="preserve"> audit, </w:t>
      </w:r>
      <w:r w:rsidR="008D5AD0" w:rsidRPr="000C52C6">
        <w:rPr>
          <w:lang w:val="en-US"/>
        </w:rPr>
        <w:t>a third-party</w:t>
      </w:r>
      <w:r w:rsidR="00797E1A" w:rsidRPr="000C52C6">
        <w:rPr>
          <w:lang w:val="en-US"/>
        </w:rPr>
        <w:t xml:space="preserve"> certification body evaluates an organization’s management system against a specific standard such as ISO/IEC 27001</w:t>
      </w:r>
      <w:r w:rsidR="006D296A" w:rsidRPr="000C52C6">
        <w:rPr>
          <w:lang w:val="en-US"/>
        </w:rPr>
        <w:t xml:space="preserve"> and if </w:t>
      </w:r>
      <w:r w:rsidR="001F5488" w:rsidRPr="000C52C6">
        <w:rPr>
          <w:lang w:val="en-US"/>
        </w:rPr>
        <w:t>compliant</w:t>
      </w:r>
      <w:r w:rsidR="006D296A" w:rsidRPr="000C52C6">
        <w:rPr>
          <w:lang w:val="en-US"/>
        </w:rPr>
        <w:t>, certification is issued to that effect (</w:t>
      </w:r>
      <w:r w:rsidR="001F5488" w:rsidRPr="000C52C6">
        <w:rPr>
          <w:lang w:val="en-US"/>
        </w:rPr>
        <w:t>e.g.,</w:t>
      </w:r>
      <w:r w:rsidR="006D296A" w:rsidRPr="000C52C6">
        <w:rPr>
          <w:lang w:val="en-US"/>
        </w:rPr>
        <w:t xml:space="preserve"> ISO/IEC 27001 certifica</w:t>
      </w:r>
      <w:r w:rsidR="001F5488" w:rsidRPr="000C52C6">
        <w:rPr>
          <w:lang w:val="en-US"/>
        </w:rPr>
        <w:t>tion)</w:t>
      </w:r>
      <w:r w:rsidR="0022425D" w:rsidRPr="000C52C6">
        <w:rPr>
          <w:lang w:val="en-US"/>
        </w:rPr>
        <w:t>. There are often two stages</w:t>
      </w:r>
      <w:r w:rsidR="000C52C6" w:rsidRPr="000C52C6">
        <w:rPr>
          <w:lang w:val="en-US"/>
        </w:rPr>
        <w:t xml:space="preserve"> in this audit - a documentation review and an on-site assessment.</w:t>
      </w:r>
    </w:p>
    <w:p w14:paraId="67A7EDB8" w14:textId="58988F12" w:rsidR="000C52C6" w:rsidRDefault="00314277">
      <w:pPr>
        <w:pStyle w:val="Listenabsatz"/>
        <w:numPr>
          <w:ilvl w:val="0"/>
          <w:numId w:val="77"/>
        </w:numPr>
        <w:rPr>
          <w:lang w:val="en-US"/>
        </w:rPr>
      </w:pPr>
      <w:r>
        <w:rPr>
          <w:lang w:val="en-US"/>
        </w:rPr>
        <w:t>s</w:t>
      </w:r>
      <w:r w:rsidR="00355B1C">
        <w:rPr>
          <w:lang w:val="en-US"/>
        </w:rPr>
        <w:t xml:space="preserve">urveillance audits: </w:t>
      </w:r>
      <w:r>
        <w:rPr>
          <w:lang w:val="en-US"/>
        </w:rPr>
        <w:t>T</w:t>
      </w:r>
      <w:r w:rsidR="00355B1C">
        <w:rPr>
          <w:lang w:val="en-US"/>
        </w:rPr>
        <w:t>hese are regular follow-up audits</w:t>
      </w:r>
      <w:r w:rsidR="00FE26DB">
        <w:rPr>
          <w:lang w:val="en-US"/>
        </w:rPr>
        <w:t>, usually annually, and conducted by a certification body to verify the organization’s continued compliance with the standards</w:t>
      </w:r>
      <w:r w:rsidR="008362A7">
        <w:rPr>
          <w:lang w:val="en-US"/>
        </w:rPr>
        <w:t>.</w:t>
      </w:r>
    </w:p>
    <w:p w14:paraId="0D89FAB4" w14:textId="3EAEA1A0" w:rsidR="008D5AD0" w:rsidRPr="00314277" w:rsidRDefault="00314277">
      <w:pPr>
        <w:pStyle w:val="Listenabsatz"/>
        <w:numPr>
          <w:ilvl w:val="0"/>
          <w:numId w:val="77"/>
        </w:numPr>
        <w:rPr>
          <w:lang w:val="en-US"/>
        </w:rPr>
      </w:pPr>
      <w:r>
        <w:rPr>
          <w:lang w:val="en-US"/>
        </w:rPr>
        <w:t>r</w:t>
      </w:r>
      <w:r w:rsidR="008362A7">
        <w:rPr>
          <w:lang w:val="en-US"/>
        </w:rPr>
        <w:t xml:space="preserve">e-certification audits: </w:t>
      </w:r>
      <w:r>
        <w:rPr>
          <w:lang w:val="en-US"/>
        </w:rPr>
        <w:t>T</w:t>
      </w:r>
      <w:r w:rsidR="008362A7">
        <w:rPr>
          <w:lang w:val="en-US"/>
        </w:rPr>
        <w:t>he</w:t>
      </w:r>
      <w:r>
        <w:rPr>
          <w:lang w:val="en-US"/>
        </w:rPr>
        <w:t>se</w:t>
      </w:r>
      <w:r w:rsidR="008362A7">
        <w:rPr>
          <w:lang w:val="en-US"/>
        </w:rPr>
        <w:t xml:space="preserve"> are comprehensive </w:t>
      </w:r>
      <w:r w:rsidR="00AA3FF1">
        <w:rPr>
          <w:lang w:val="en-US"/>
        </w:rPr>
        <w:t>audits</w:t>
      </w:r>
      <w:r w:rsidR="008362A7">
        <w:rPr>
          <w:lang w:val="en-US"/>
        </w:rPr>
        <w:t xml:space="preserve"> performed every three years to confirm that an organization </w:t>
      </w:r>
      <w:r w:rsidR="004A10B2">
        <w:rPr>
          <w:lang w:val="en-US"/>
        </w:rPr>
        <w:t xml:space="preserve">is complying on an ongoing basis with the standards and to renew certification. </w:t>
      </w:r>
    </w:p>
    <w:p w14:paraId="2778383B" w14:textId="53753727" w:rsidR="006772D0" w:rsidRPr="000830AC" w:rsidRDefault="001C4A55" w:rsidP="00F27B61">
      <w:pPr>
        <w:rPr>
          <w:lang w:val="en-US"/>
        </w:rPr>
      </w:pPr>
      <w:r>
        <w:rPr>
          <w:lang w:val="en-US"/>
        </w:rPr>
        <w:t>Now, t</w:t>
      </w:r>
      <w:r w:rsidR="006A2BB6" w:rsidRPr="000830AC">
        <w:rPr>
          <w:lang w:val="en-US"/>
        </w:rPr>
        <w:t>he objective of internal ISMS audits is to monitor the extent to which the ISMS meets organizational requirements. So essentially, to</w:t>
      </w:r>
      <w:r w:rsidR="00396DA0" w:rsidRPr="000830AC">
        <w:rPr>
          <w:lang w:val="en-US"/>
        </w:rPr>
        <w:t xml:space="preserve"> review processes and sub-processes underlying the ISMS operationalization and to bring to the fore important observations to improve the ISMS implementation. </w:t>
      </w:r>
      <w:r w:rsidR="006754AC" w:rsidRPr="000830AC">
        <w:rPr>
          <w:lang w:val="en-US"/>
        </w:rPr>
        <w:t>This is a major control activity (conformity control) in accordance with the ISO</w:t>
      </w:r>
      <w:r w:rsidR="000C675A" w:rsidRPr="000830AC">
        <w:rPr>
          <w:lang w:val="en-US"/>
        </w:rPr>
        <w:t>/IEC 27001</w:t>
      </w:r>
      <w:r w:rsidR="00A30227" w:rsidRPr="000830AC">
        <w:rPr>
          <w:lang w:val="en-US"/>
        </w:rPr>
        <w:t>. An audit program should be planned and developed. This audit program should indicate audit frequency</w:t>
      </w:r>
      <w:r w:rsidR="002E0BF4" w:rsidRPr="000830AC">
        <w:rPr>
          <w:lang w:val="en-US"/>
        </w:rPr>
        <w:t>, procedure, roles and responsibilities, requirements, reporting</w:t>
      </w:r>
      <w:r w:rsidR="00031BF6" w:rsidRPr="000830AC">
        <w:rPr>
          <w:lang w:val="en-US"/>
        </w:rPr>
        <w:t xml:space="preserve"> in addition to ways of definition of corrective and preventive actions.</w:t>
      </w:r>
      <w:r w:rsidR="00AA3FF1">
        <w:rPr>
          <w:lang w:val="en-US"/>
        </w:rPr>
        <w:t xml:space="preserve"> </w:t>
      </w:r>
      <w:r w:rsidR="0031722E" w:rsidRPr="000830AC">
        <w:rPr>
          <w:lang w:val="en-US"/>
        </w:rPr>
        <w:t xml:space="preserve">The audits are </w:t>
      </w:r>
      <w:r w:rsidR="0031722E" w:rsidRPr="000830AC">
        <w:rPr>
          <w:lang w:val="en-US"/>
        </w:rPr>
        <w:lastRenderedPageBreak/>
        <w:t>expected to be conducted</w:t>
      </w:r>
      <w:r w:rsidR="007F683F" w:rsidRPr="000830AC">
        <w:rPr>
          <w:lang w:val="en-US"/>
        </w:rPr>
        <w:t xml:space="preserve"> or performed at least once in three years, covering all business </w:t>
      </w:r>
      <w:r w:rsidR="00C460E0" w:rsidRPr="000830AC">
        <w:rPr>
          <w:lang w:val="en-US"/>
        </w:rPr>
        <w:t>processes</w:t>
      </w:r>
      <w:r w:rsidR="007F683F" w:rsidRPr="000830AC">
        <w:rPr>
          <w:lang w:val="en-US"/>
        </w:rPr>
        <w:t xml:space="preserve"> under the ISMS</w:t>
      </w:r>
      <w:r w:rsidR="00C460E0" w:rsidRPr="000830AC">
        <w:rPr>
          <w:lang w:val="en-US"/>
        </w:rPr>
        <w:t>, as defined in the ISMS scope.</w:t>
      </w:r>
      <w:r w:rsidR="0031364B">
        <w:rPr>
          <w:lang w:val="en-US"/>
        </w:rPr>
        <w:t xml:space="preserve"> </w:t>
      </w:r>
      <w:r w:rsidR="002A494D" w:rsidRPr="000830AC">
        <w:rPr>
          <w:lang w:val="en-US"/>
        </w:rPr>
        <w:t xml:space="preserve">An audit program </w:t>
      </w:r>
      <w:r w:rsidR="005C235B">
        <w:rPr>
          <w:lang w:val="en-US"/>
        </w:rPr>
        <w:t xml:space="preserve">should be developed for the audit and </w:t>
      </w:r>
      <w:r w:rsidR="00512DB3" w:rsidRPr="000830AC">
        <w:rPr>
          <w:lang w:val="en-US"/>
        </w:rPr>
        <w:t>should</w:t>
      </w:r>
      <w:r w:rsidR="005E1E12" w:rsidRPr="000830AC">
        <w:rPr>
          <w:lang w:val="en-US"/>
        </w:rPr>
        <w:t xml:space="preserve"> spell out the processes, planning</w:t>
      </w:r>
      <w:r w:rsidR="0030115D" w:rsidRPr="000830AC">
        <w:rPr>
          <w:lang w:val="en-US"/>
        </w:rPr>
        <w:t xml:space="preserve">, definition, implementation, monitoring and review and improvement </w:t>
      </w:r>
      <w:r w:rsidR="00512DB3" w:rsidRPr="000830AC">
        <w:rPr>
          <w:lang w:val="en-US"/>
        </w:rPr>
        <w:t xml:space="preserve">of the audit </w:t>
      </w:r>
      <w:r w:rsidR="0031364B">
        <w:rPr>
          <w:lang w:val="en-US"/>
        </w:rPr>
        <w:t>process</w:t>
      </w:r>
      <w:r w:rsidR="00512DB3" w:rsidRPr="000830AC">
        <w:rPr>
          <w:lang w:val="en-US"/>
        </w:rPr>
        <w:t>.</w:t>
      </w:r>
      <w:r w:rsidR="00CB2F8C" w:rsidRPr="000830AC">
        <w:rPr>
          <w:lang w:val="en-US"/>
        </w:rPr>
        <w:t xml:space="preserve"> </w:t>
      </w:r>
    </w:p>
    <w:p w14:paraId="59B782FB" w14:textId="1F572E7A" w:rsidR="006772D0" w:rsidRPr="000830AC" w:rsidRDefault="00A46C91" w:rsidP="00F27B61">
      <w:pPr>
        <w:rPr>
          <w:lang w:val="en-US"/>
        </w:rPr>
      </w:pPr>
      <w:r w:rsidRPr="000830AC">
        <w:rPr>
          <w:lang w:val="en-US"/>
        </w:rPr>
        <w:t>The ISMS audit</w:t>
      </w:r>
      <w:r w:rsidR="00704596" w:rsidRPr="000830AC">
        <w:rPr>
          <w:lang w:val="en-US"/>
        </w:rPr>
        <w:t>ors</w:t>
      </w:r>
      <w:r w:rsidRPr="000830AC">
        <w:rPr>
          <w:lang w:val="en-US"/>
        </w:rPr>
        <w:t xml:space="preserve"> should be experts who will deliver objectively and neutrally</w:t>
      </w:r>
      <w:r w:rsidR="00246239" w:rsidRPr="000830AC">
        <w:rPr>
          <w:lang w:val="en-US"/>
        </w:rPr>
        <w:t xml:space="preserve"> as required under the audit process from the beginning of the audit engagement until the reporting phase.</w:t>
      </w:r>
      <w:r w:rsidR="001A49A0" w:rsidRPr="000830AC">
        <w:rPr>
          <w:lang w:val="en-US"/>
        </w:rPr>
        <w:t xml:space="preserve"> </w:t>
      </w:r>
    </w:p>
    <w:p w14:paraId="6E9EBE02" w14:textId="14D0118D" w:rsidR="001A49A0" w:rsidRPr="000830AC" w:rsidRDefault="005F78D7" w:rsidP="00F27B61">
      <w:pPr>
        <w:rPr>
          <w:lang w:val="en-US"/>
        </w:rPr>
      </w:pPr>
      <w:r w:rsidRPr="000830AC">
        <w:rPr>
          <w:lang w:val="en-US"/>
        </w:rPr>
        <w:t>The ISMS audits should be planned such that</w:t>
      </w:r>
      <w:r w:rsidR="00F66F55" w:rsidRPr="000830AC">
        <w:rPr>
          <w:lang w:val="en-US"/>
        </w:rPr>
        <w:t xml:space="preserve"> </w:t>
      </w:r>
      <w:r w:rsidR="004B203F" w:rsidRPr="000830AC">
        <w:rPr>
          <w:lang w:val="en-US"/>
        </w:rPr>
        <w:t>non-conforming</w:t>
      </w:r>
      <w:r w:rsidR="00624A36" w:rsidRPr="000830AC">
        <w:rPr>
          <w:lang w:val="en-US"/>
        </w:rPr>
        <w:t xml:space="preserve"> activities</w:t>
      </w:r>
      <w:r w:rsidR="003D7EAF" w:rsidRPr="000830AC">
        <w:rPr>
          <w:lang w:val="en-US"/>
        </w:rPr>
        <w:t>, potential as well as unidentified</w:t>
      </w:r>
      <w:r w:rsidR="004B203F" w:rsidRPr="000830AC">
        <w:rPr>
          <w:lang w:val="en-US"/>
        </w:rPr>
        <w:t xml:space="preserve"> vulnerabilities and threats are identified.</w:t>
      </w:r>
    </w:p>
    <w:p w14:paraId="0D3E1063" w14:textId="2B83F47A" w:rsidR="00121E14" w:rsidRPr="000830AC" w:rsidRDefault="00121E14" w:rsidP="00F27B61">
      <w:pPr>
        <w:rPr>
          <w:lang w:val="en-US"/>
        </w:rPr>
      </w:pPr>
      <w:r w:rsidRPr="000830AC">
        <w:rPr>
          <w:lang w:val="en-US"/>
        </w:rPr>
        <w:t xml:space="preserve">In the planning and conduct of the audits, the following </w:t>
      </w:r>
      <w:r w:rsidR="00314277">
        <w:rPr>
          <w:lang w:val="en-US"/>
        </w:rPr>
        <w:t xml:space="preserve">matters </w:t>
      </w:r>
      <w:r w:rsidRPr="000830AC">
        <w:rPr>
          <w:lang w:val="en-US"/>
        </w:rPr>
        <w:t>appl</w:t>
      </w:r>
      <w:r w:rsidR="00314277">
        <w:rPr>
          <w:lang w:val="en-US"/>
        </w:rPr>
        <w:t>y</w:t>
      </w:r>
      <w:r w:rsidRPr="000830AC">
        <w:rPr>
          <w:lang w:val="en-US"/>
        </w:rPr>
        <w:t>:</w:t>
      </w:r>
    </w:p>
    <w:p w14:paraId="0371AC13" w14:textId="09DD4EDD" w:rsidR="00121E14" w:rsidRPr="000830AC" w:rsidRDefault="00121E14">
      <w:pPr>
        <w:pStyle w:val="Listenabsatz"/>
        <w:numPr>
          <w:ilvl w:val="0"/>
          <w:numId w:val="44"/>
        </w:numPr>
        <w:rPr>
          <w:lang w:val="en-US"/>
        </w:rPr>
      </w:pPr>
      <w:r w:rsidRPr="000830AC">
        <w:rPr>
          <w:lang w:val="en-US"/>
        </w:rPr>
        <w:t>Audits cannot be commenced until they have been commissioned.</w:t>
      </w:r>
      <w:r w:rsidR="00BC7125" w:rsidRPr="000830AC">
        <w:rPr>
          <w:lang w:val="en-US"/>
        </w:rPr>
        <w:t xml:space="preserve"> The process formally starts with communication and engagement with the audited entity, where the scope and other aspects of the audit delivery are considered and agreed.</w:t>
      </w:r>
    </w:p>
    <w:p w14:paraId="0A271C27" w14:textId="12622A7C" w:rsidR="008F2960" w:rsidRPr="000830AC" w:rsidRDefault="008F2960">
      <w:pPr>
        <w:pStyle w:val="Listenabsatz"/>
        <w:numPr>
          <w:ilvl w:val="0"/>
          <w:numId w:val="44"/>
        </w:numPr>
        <w:rPr>
          <w:lang w:val="en-US"/>
        </w:rPr>
      </w:pPr>
      <w:r w:rsidRPr="000830AC">
        <w:rPr>
          <w:lang w:val="en-US"/>
        </w:rPr>
        <w:t>Steps to deal with threats and vulnerabilities identified should be documented during the audit process.</w:t>
      </w:r>
    </w:p>
    <w:p w14:paraId="5B049C0E" w14:textId="0046C138" w:rsidR="008F2960" w:rsidRPr="000830AC" w:rsidRDefault="002A07FC">
      <w:pPr>
        <w:pStyle w:val="Listenabsatz"/>
        <w:numPr>
          <w:ilvl w:val="0"/>
          <w:numId w:val="44"/>
        </w:numPr>
        <w:rPr>
          <w:lang w:val="en-US"/>
        </w:rPr>
      </w:pPr>
      <w:r w:rsidRPr="000830AC">
        <w:rPr>
          <w:lang w:val="en-US"/>
        </w:rPr>
        <w:t>Events from previous audits, such as inherent risks and unresolved matters</w:t>
      </w:r>
      <w:r w:rsidR="00314277">
        <w:rPr>
          <w:lang w:val="en-US"/>
        </w:rPr>
        <w:t>,</w:t>
      </w:r>
      <w:r w:rsidRPr="000830AC">
        <w:rPr>
          <w:lang w:val="en-US"/>
        </w:rPr>
        <w:t xml:space="preserve"> should </w:t>
      </w:r>
      <w:r w:rsidR="00466585" w:rsidRPr="000830AC">
        <w:rPr>
          <w:lang w:val="en-US"/>
        </w:rPr>
        <w:t>be logged accordingly</w:t>
      </w:r>
      <w:r w:rsidR="007005F2" w:rsidRPr="000830AC">
        <w:rPr>
          <w:lang w:val="en-US"/>
        </w:rPr>
        <w:t>.</w:t>
      </w:r>
    </w:p>
    <w:p w14:paraId="0D74DA80" w14:textId="400D4CE7" w:rsidR="007005F2" w:rsidRPr="000830AC" w:rsidRDefault="007005F2">
      <w:pPr>
        <w:pStyle w:val="Listenabsatz"/>
        <w:numPr>
          <w:ilvl w:val="0"/>
          <w:numId w:val="44"/>
        </w:numPr>
        <w:rPr>
          <w:lang w:val="en-US"/>
        </w:rPr>
      </w:pPr>
      <w:r w:rsidRPr="000830AC">
        <w:rPr>
          <w:lang w:val="en-US"/>
        </w:rPr>
        <w:t xml:space="preserve">The results of the audit must be communicated to the stakeholders, including the </w:t>
      </w:r>
      <w:r w:rsidR="00100073" w:rsidRPr="000830AC">
        <w:rPr>
          <w:lang w:val="en-US"/>
        </w:rPr>
        <w:t>ISMS management. Such reports must show what was accessed a</w:t>
      </w:r>
      <w:r w:rsidR="00AD766C" w:rsidRPr="000830AC">
        <w:rPr>
          <w:lang w:val="en-US"/>
        </w:rPr>
        <w:t xml:space="preserve">nd or used as the basis for the audit </w:t>
      </w:r>
      <w:r w:rsidR="002C70A5" w:rsidRPr="000830AC">
        <w:rPr>
          <w:lang w:val="en-US"/>
        </w:rPr>
        <w:t>conclusions.</w:t>
      </w:r>
    </w:p>
    <w:p w14:paraId="5221C3D0" w14:textId="59EF431E" w:rsidR="00A42CE7" w:rsidRPr="000830AC" w:rsidRDefault="00A42CE7" w:rsidP="00F27B61">
      <w:pPr>
        <w:rPr>
          <w:lang w:val="en-US"/>
        </w:rPr>
      </w:pPr>
      <w:r w:rsidRPr="000830AC">
        <w:rPr>
          <w:lang w:val="en-US"/>
        </w:rPr>
        <w:t>The audit</w:t>
      </w:r>
      <w:r w:rsidR="00707620" w:rsidRPr="000830AC">
        <w:rPr>
          <w:lang w:val="en-US"/>
        </w:rPr>
        <w:t xml:space="preserve"> program and audit result</w:t>
      </w:r>
      <w:r w:rsidR="003C5F91" w:rsidRPr="000830AC">
        <w:rPr>
          <w:lang w:val="en-US"/>
        </w:rPr>
        <w:t xml:space="preserve">s </w:t>
      </w:r>
      <w:r w:rsidR="00707620" w:rsidRPr="000830AC">
        <w:rPr>
          <w:lang w:val="en-US"/>
        </w:rPr>
        <w:t xml:space="preserve">should be documented </w:t>
      </w:r>
      <w:r w:rsidR="00121E14" w:rsidRPr="000830AC">
        <w:rPr>
          <w:lang w:val="en-US"/>
        </w:rPr>
        <w:t>in accordance</w:t>
      </w:r>
      <w:r w:rsidR="00707620" w:rsidRPr="000830AC">
        <w:rPr>
          <w:lang w:val="en-US"/>
        </w:rPr>
        <w:t xml:space="preserve"> with clause 9.2g </w:t>
      </w:r>
      <w:r w:rsidR="003C5F91" w:rsidRPr="000830AC">
        <w:rPr>
          <w:lang w:val="en-US"/>
        </w:rPr>
        <w:t>of the standard</w:t>
      </w:r>
      <w:r w:rsidR="00121E14" w:rsidRPr="000830AC">
        <w:rPr>
          <w:lang w:val="en-US"/>
        </w:rPr>
        <w:t>.</w:t>
      </w:r>
    </w:p>
    <w:p w14:paraId="068301F1" w14:textId="0A4E5D40" w:rsidR="006A2BB6" w:rsidRPr="000830AC" w:rsidRDefault="00B53DC3" w:rsidP="00F27B61">
      <w:pPr>
        <w:rPr>
          <w:lang w:val="en-US"/>
        </w:rPr>
      </w:pPr>
      <w:r w:rsidRPr="000830AC">
        <w:rPr>
          <w:lang w:val="en-US"/>
        </w:rPr>
        <w:t>There exists a difference between</w:t>
      </w:r>
      <w:r w:rsidR="00137054" w:rsidRPr="000830AC">
        <w:rPr>
          <w:lang w:val="en-US"/>
        </w:rPr>
        <w:t xml:space="preserve"> an organization’s internal control mechanisms and systems, </w:t>
      </w:r>
      <w:r w:rsidR="00464633" w:rsidRPr="000830AC">
        <w:rPr>
          <w:lang w:val="en-US"/>
        </w:rPr>
        <w:t>and the ISMS, which is considered an aspect of the overall organizational internal control system (ICS)</w:t>
      </w:r>
      <w:r w:rsidR="00076A1A" w:rsidRPr="000830AC">
        <w:rPr>
          <w:lang w:val="en-US"/>
        </w:rPr>
        <w:t xml:space="preserve">. The ICS is the broader organizational level system </w:t>
      </w:r>
      <w:r w:rsidR="00401546" w:rsidRPr="000830AC">
        <w:rPr>
          <w:lang w:val="en-US"/>
        </w:rPr>
        <w:t>of control, while the ISMS audit is a</w:t>
      </w:r>
      <w:r w:rsidR="00BE59F0" w:rsidRPr="000830AC">
        <w:rPr>
          <w:lang w:val="en-US"/>
        </w:rPr>
        <w:t xml:space="preserve"> component </w:t>
      </w:r>
      <w:r w:rsidR="00395E35">
        <w:rPr>
          <w:lang w:val="en-US"/>
        </w:rPr>
        <w:t xml:space="preserve">or subcomponent </w:t>
      </w:r>
      <w:r w:rsidR="00BE59F0" w:rsidRPr="000830AC">
        <w:rPr>
          <w:lang w:val="en-US"/>
        </w:rPr>
        <w:t>of the overall</w:t>
      </w:r>
      <w:r w:rsidR="00401546" w:rsidRPr="000830AC">
        <w:rPr>
          <w:lang w:val="en-US"/>
        </w:rPr>
        <w:t xml:space="preserve"> </w:t>
      </w:r>
      <w:r w:rsidR="00BE59F0" w:rsidRPr="000830AC">
        <w:rPr>
          <w:lang w:val="en-US"/>
        </w:rPr>
        <w:t>ICS. It is important to note that</w:t>
      </w:r>
      <w:r w:rsidR="00006AD2" w:rsidRPr="000830AC">
        <w:rPr>
          <w:lang w:val="en-US"/>
        </w:rPr>
        <w:t xml:space="preserve"> the ISMS could overlap with the ICS.</w:t>
      </w:r>
    </w:p>
    <w:p w14:paraId="4A7CBADC" w14:textId="77777777" w:rsidR="008768B1" w:rsidRPr="000830AC" w:rsidRDefault="008768B1" w:rsidP="00F27B61">
      <w:pPr>
        <w:rPr>
          <w:lang w:val="en-US"/>
        </w:rPr>
      </w:pPr>
    </w:p>
    <w:p w14:paraId="0CCD6874" w14:textId="77777777" w:rsidR="00E62D5C" w:rsidRPr="000830AC" w:rsidRDefault="00E62D5C" w:rsidP="00E62D5C">
      <w:pPr>
        <w:pStyle w:val="berschrift3"/>
        <w:rPr>
          <w:lang w:val="en-US"/>
        </w:rPr>
      </w:pPr>
      <w:r w:rsidRPr="000830AC">
        <w:rPr>
          <w:lang w:val="en-US"/>
        </w:rPr>
        <w:lastRenderedPageBreak/>
        <w:t>Self-Check Questions</w:t>
      </w:r>
    </w:p>
    <w:p w14:paraId="2B2B426A" w14:textId="77777777" w:rsidR="00E62D5C" w:rsidRPr="000830AC" w:rsidRDefault="00E62D5C">
      <w:pPr>
        <w:pStyle w:val="Listenabsatz"/>
        <w:numPr>
          <w:ilvl w:val="0"/>
          <w:numId w:val="57"/>
        </w:numPr>
        <w:spacing w:after="0"/>
        <w:rPr>
          <w:lang w:val="en-US"/>
        </w:rPr>
      </w:pPr>
      <w:r w:rsidRPr="000830AC">
        <w:rPr>
          <w:lang w:val="en-US"/>
        </w:rPr>
        <w:t>Please complete the following sentence.</w:t>
      </w:r>
    </w:p>
    <w:p w14:paraId="1614C942" w14:textId="494DA534" w:rsidR="00A832F0" w:rsidRPr="000830AC" w:rsidRDefault="00A832F0" w:rsidP="00E62D5C">
      <w:pPr>
        <w:rPr>
          <w:i/>
          <w:iCs/>
          <w:u w:val="single"/>
          <w:lang w:val="en-US"/>
        </w:rPr>
      </w:pPr>
      <w:r w:rsidRPr="000830AC">
        <w:rPr>
          <w:lang w:val="en-US"/>
        </w:rPr>
        <w:t xml:space="preserve">The review of processes and sub-processes underlying the ISMS operationalization to bring to the fore important observations to improve the ISMS implementation is known in the </w:t>
      </w:r>
      <w:r w:rsidR="00072150">
        <w:rPr>
          <w:lang w:val="en-US"/>
        </w:rPr>
        <w:t>ISO/IEC</w:t>
      </w:r>
      <w:r w:rsidRPr="000830AC">
        <w:rPr>
          <w:lang w:val="en-US"/>
        </w:rPr>
        <w:t xml:space="preserve"> 27001:2013 as </w:t>
      </w:r>
      <w:r w:rsidRPr="000830AC">
        <w:rPr>
          <w:i/>
          <w:iCs/>
          <w:u w:val="single"/>
          <w:lang w:val="en-US"/>
        </w:rPr>
        <w:t>“conformity control”.</w:t>
      </w:r>
    </w:p>
    <w:p w14:paraId="5F945DBA" w14:textId="77777777" w:rsidR="00B450B7" w:rsidRPr="000830AC" w:rsidRDefault="00B450B7">
      <w:pPr>
        <w:pStyle w:val="Listenabsatz"/>
        <w:numPr>
          <w:ilvl w:val="0"/>
          <w:numId w:val="57"/>
        </w:numPr>
        <w:spacing w:after="0"/>
        <w:rPr>
          <w:lang w:val="en-US"/>
        </w:rPr>
      </w:pPr>
      <w:r w:rsidRPr="000830AC">
        <w:rPr>
          <w:lang w:val="en-US"/>
        </w:rPr>
        <w:t>Please complete the following sentence.</w:t>
      </w:r>
    </w:p>
    <w:p w14:paraId="65BD5CC6" w14:textId="13298A9E" w:rsidR="00B450B7" w:rsidRPr="000830AC" w:rsidRDefault="00B450B7" w:rsidP="00E62D5C">
      <w:pPr>
        <w:rPr>
          <w:lang w:val="en-US"/>
        </w:rPr>
      </w:pPr>
      <w:r w:rsidRPr="000830AC">
        <w:rPr>
          <w:lang w:val="en-US"/>
        </w:rPr>
        <w:t xml:space="preserve">The organizational internal control system </w:t>
      </w:r>
      <w:r w:rsidR="008768B1" w:rsidRPr="000830AC">
        <w:rPr>
          <w:lang w:val="en-US"/>
        </w:rPr>
        <w:t xml:space="preserve">(ICS) </w:t>
      </w:r>
      <w:r w:rsidRPr="000830AC">
        <w:rPr>
          <w:lang w:val="en-US"/>
        </w:rPr>
        <w:t xml:space="preserve">is the broader </w:t>
      </w:r>
      <w:r w:rsidRPr="000830AC">
        <w:rPr>
          <w:i/>
          <w:iCs/>
          <w:u w:val="single"/>
          <w:lang w:val="en-US"/>
        </w:rPr>
        <w:t>organizational level system of control</w:t>
      </w:r>
      <w:r w:rsidRPr="000830AC">
        <w:rPr>
          <w:lang w:val="en-US"/>
        </w:rPr>
        <w:t xml:space="preserve">, while the ISMS audit is a </w:t>
      </w:r>
      <w:r w:rsidRPr="000830AC">
        <w:rPr>
          <w:i/>
          <w:iCs/>
          <w:u w:val="single"/>
          <w:lang w:val="en-US"/>
        </w:rPr>
        <w:t>component of the overall ICS</w:t>
      </w:r>
      <w:r w:rsidRPr="000830AC">
        <w:rPr>
          <w:lang w:val="en-US"/>
        </w:rPr>
        <w:t>.</w:t>
      </w:r>
    </w:p>
    <w:p w14:paraId="3D94C8A9" w14:textId="77777777" w:rsidR="00E62D5C" w:rsidRPr="000830AC" w:rsidRDefault="00E62D5C" w:rsidP="00F27B61">
      <w:pPr>
        <w:rPr>
          <w:lang w:val="en-US"/>
        </w:rPr>
      </w:pPr>
    </w:p>
    <w:p w14:paraId="44F30662" w14:textId="41499673" w:rsidR="00F27B61" w:rsidRPr="000830AC" w:rsidRDefault="00F27B61" w:rsidP="00E61F7A">
      <w:pPr>
        <w:pStyle w:val="berschrift2"/>
        <w:rPr>
          <w:lang w:val="en-US"/>
        </w:rPr>
      </w:pPr>
      <w:r w:rsidRPr="000830AC">
        <w:rPr>
          <w:lang w:val="en-US"/>
        </w:rPr>
        <w:t xml:space="preserve">4.3 </w:t>
      </w:r>
      <w:r w:rsidR="00A13140" w:rsidRPr="000830AC">
        <w:rPr>
          <w:lang w:val="en-US"/>
        </w:rPr>
        <w:t>Management Review</w:t>
      </w:r>
    </w:p>
    <w:p w14:paraId="236D68E6" w14:textId="42C79940" w:rsidR="00C56D5D" w:rsidRPr="000830AC" w:rsidRDefault="0097482F" w:rsidP="00F27B61">
      <w:pPr>
        <w:rPr>
          <w:lang w:val="en-US"/>
        </w:rPr>
      </w:pPr>
      <w:r w:rsidRPr="000830AC">
        <w:rPr>
          <w:lang w:val="en-US"/>
        </w:rPr>
        <w:t xml:space="preserve">Clause 9.3 of </w:t>
      </w:r>
      <w:r w:rsidR="00072150">
        <w:rPr>
          <w:lang w:val="en-US"/>
        </w:rPr>
        <w:t>ISO/IEC</w:t>
      </w:r>
      <w:r w:rsidRPr="000830AC">
        <w:rPr>
          <w:lang w:val="en-US"/>
        </w:rPr>
        <w:t xml:space="preserve"> 27001</w:t>
      </w:r>
      <w:r w:rsidR="003345AD" w:rsidRPr="000830AC">
        <w:rPr>
          <w:lang w:val="en-US"/>
        </w:rPr>
        <w:t xml:space="preserve"> requires a management review of the ISMS. The review is expected to occur between </w:t>
      </w:r>
      <w:r w:rsidR="00826FBB" w:rsidRPr="000830AC">
        <w:rPr>
          <w:lang w:val="en-US"/>
        </w:rPr>
        <w:t>agreed intervals by a board of directors or when a significant change occasions the risk profile of the organization.</w:t>
      </w:r>
      <w:r w:rsidR="00B950A2" w:rsidRPr="000830AC">
        <w:rPr>
          <w:lang w:val="en-US"/>
        </w:rPr>
        <w:t xml:space="preserve"> While the board of directors or top management are responsible for </w:t>
      </w:r>
      <w:r w:rsidR="004E4217" w:rsidRPr="000830AC">
        <w:rPr>
          <w:lang w:val="en-US"/>
        </w:rPr>
        <w:t>governance, an information security manager or whoever has been designated by the top management</w:t>
      </w:r>
      <w:r w:rsidR="002B1903" w:rsidRPr="000830AC">
        <w:rPr>
          <w:lang w:val="en-US"/>
        </w:rPr>
        <w:t xml:space="preserve"> should be responsible for organizing, communicating, and gathering inputs int</w:t>
      </w:r>
      <w:r w:rsidR="001D048B">
        <w:rPr>
          <w:lang w:val="en-US"/>
        </w:rPr>
        <w:t>o</w:t>
      </w:r>
      <w:r w:rsidR="002B1903" w:rsidRPr="000830AC">
        <w:rPr>
          <w:lang w:val="en-US"/>
        </w:rPr>
        <w:t xml:space="preserve"> the process </w:t>
      </w:r>
      <w:r w:rsidR="002855D5" w:rsidRPr="000830AC">
        <w:rPr>
          <w:lang w:val="en-US"/>
        </w:rPr>
        <w:t>and</w:t>
      </w:r>
      <w:r w:rsidR="002B1903" w:rsidRPr="000830AC">
        <w:rPr>
          <w:lang w:val="en-US"/>
        </w:rPr>
        <w:t xml:space="preserve"> relaying the outputs or outcomes of the review back to relevant stakeholders.</w:t>
      </w:r>
      <w:r w:rsidR="00F27B61" w:rsidRPr="000830AC">
        <w:rPr>
          <w:lang w:val="en-US"/>
        </w:rPr>
        <w:t xml:space="preserve"> </w:t>
      </w:r>
    </w:p>
    <w:p w14:paraId="2D6067A1" w14:textId="77777777" w:rsidR="00C56D5D" w:rsidRPr="000830AC" w:rsidRDefault="00C56D5D" w:rsidP="00F27B61">
      <w:pPr>
        <w:rPr>
          <w:lang w:val="en-US"/>
        </w:rPr>
      </w:pPr>
    </w:p>
    <w:p w14:paraId="667443C2" w14:textId="77777777" w:rsidR="00C56D5D" w:rsidRPr="000830AC" w:rsidRDefault="00C56D5D" w:rsidP="00C56D5D">
      <w:pPr>
        <w:pStyle w:val="berschrift3"/>
        <w:rPr>
          <w:lang w:val="en-US"/>
        </w:rPr>
      </w:pPr>
      <w:r w:rsidRPr="000830AC">
        <w:rPr>
          <w:lang w:val="en-US"/>
        </w:rPr>
        <w:t>Self-Check Questions</w:t>
      </w:r>
    </w:p>
    <w:p w14:paraId="128836B7" w14:textId="77777777" w:rsidR="00C56D5D" w:rsidRPr="000830AC" w:rsidRDefault="00C56D5D">
      <w:pPr>
        <w:pStyle w:val="Listenabsatz"/>
        <w:numPr>
          <w:ilvl w:val="0"/>
          <w:numId w:val="58"/>
        </w:numPr>
        <w:spacing w:after="0"/>
        <w:rPr>
          <w:lang w:val="en-US"/>
        </w:rPr>
      </w:pPr>
      <w:r w:rsidRPr="000830AC">
        <w:rPr>
          <w:lang w:val="en-US"/>
        </w:rPr>
        <w:t>Please complete the following sentence.</w:t>
      </w:r>
    </w:p>
    <w:p w14:paraId="2D4063BE" w14:textId="7E4F1286" w:rsidR="00320D23" w:rsidRPr="000830AC" w:rsidRDefault="00C2299A" w:rsidP="00F27B61">
      <w:pPr>
        <w:rPr>
          <w:lang w:val="en-US"/>
        </w:rPr>
      </w:pPr>
      <w:r w:rsidRPr="000830AC">
        <w:rPr>
          <w:i/>
          <w:iCs/>
          <w:u w:val="single"/>
          <w:lang w:val="en-US"/>
        </w:rPr>
        <w:t>Clause 9.3</w:t>
      </w:r>
      <w:r w:rsidRPr="000830AC">
        <w:rPr>
          <w:lang w:val="en-US"/>
        </w:rPr>
        <w:t xml:space="preserve"> of </w:t>
      </w:r>
      <w:r w:rsidR="00072150">
        <w:rPr>
          <w:lang w:val="en-US"/>
        </w:rPr>
        <w:t>ISO/IEC</w:t>
      </w:r>
      <w:r w:rsidRPr="000830AC">
        <w:rPr>
          <w:lang w:val="en-US"/>
        </w:rPr>
        <w:t xml:space="preserve"> 27001 requires a management review of the ISMS. </w:t>
      </w:r>
    </w:p>
    <w:p w14:paraId="0951F157" w14:textId="77777777" w:rsidR="00320D23" w:rsidRPr="000830AC" w:rsidRDefault="00320D23" w:rsidP="00F27B61">
      <w:pPr>
        <w:rPr>
          <w:lang w:val="en-US"/>
        </w:rPr>
      </w:pPr>
    </w:p>
    <w:p w14:paraId="649E1A98" w14:textId="77777777" w:rsidR="00320D23" w:rsidRPr="000830AC" w:rsidRDefault="00320D23" w:rsidP="00F27B61">
      <w:pPr>
        <w:rPr>
          <w:lang w:val="en-US"/>
        </w:rPr>
      </w:pPr>
    </w:p>
    <w:p w14:paraId="655AF62B" w14:textId="77777777" w:rsidR="00320D23" w:rsidRPr="000830AC" w:rsidRDefault="00320D23" w:rsidP="00314277">
      <w:pPr>
        <w:pStyle w:val="Summary"/>
        <w:rPr>
          <w:lang w:val="en-US"/>
        </w:rPr>
      </w:pPr>
      <w:r w:rsidRPr="000830AC">
        <w:rPr>
          <w:lang w:val="en-US"/>
        </w:rPr>
        <w:t>Summary</w:t>
      </w:r>
    </w:p>
    <w:p w14:paraId="4F7ECF1B" w14:textId="3C60BDF1" w:rsidR="004C08CC" w:rsidRPr="000830AC" w:rsidRDefault="00147A9B" w:rsidP="00F27B61">
      <w:pPr>
        <w:rPr>
          <w:lang w:val="en-US"/>
        </w:rPr>
      </w:pPr>
      <w:r w:rsidRPr="000830AC">
        <w:rPr>
          <w:lang w:val="en-US"/>
        </w:rPr>
        <w:t xml:space="preserve">In this unit, performance evaluation of the ISMS was covered. </w:t>
      </w:r>
      <w:r w:rsidR="00AA5412" w:rsidRPr="000830AC">
        <w:rPr>
          <w:lang w:val="en-US"/>
        </w:rPr>
        <w:t xml:space="preserve">The ISMS progress </w:t>
      </w:r>
      <w:r w:rsidR="00D554A0" w:rsidRPr="000830AC">
        <w:rPr>
          <w:lang w:val="en-US"/>
        </w:rPr>
        <w:t>must</w:t>
      </w:r>
      <w:r w:rsidR="00D37CFB" w:rsidRPr="000830AC">
        <w:rPr>
          <w:lang w:val="en-US"/>
        </w:rPr>
        <w:t xml:space="preserve"> be</w:t>
      </w:r>
      <w:r w:rsidR="00AA5412" w:rsidRPr="000830AC">
        <w:rPr>
          <w:lang w:val="en-US"/>
        </w:rPr>
        <w:t xml:space="preserve"> analyzed</w:t>
      </w:r>
      <w:r w:rsidR="00C00FE5" w:rsidRPr="000830AC">
        <w:rPr>
          <w:lang w:val="en-US"/>
        </w:rPr>
        <w:t xml:space="preserve"> and evaluated, its efficiency and effectiveness monitored</w:t>
      </w:r>
      <w:r w:rsidR="002777A5" w:rsidRPr="000830AC">
        <w:rPr>
          <w:lang w:val="en-US"/>
        </w:rPr>
        <w:t xml:space="preserve"> on a regular basis, often to adjust for changes in both the internal organizational and external environment.</w:t>
      </w:r>
      <w:r w:rsidR="00FA2B8C" w:rsidRPr="000830AC">
        <w:rPr>
          <w:lang w:val="en-US"/>
        </w:rPr>
        <w:t xml:space="preserve"> Metrics for </w:t>
      </w:r>
      <w:r w:rsidR="00FA2B8C" w:rsidRPr="000830AC">
        <w:rPr>
          <w:lang w:val="en-US"/>
        </w:rPr>
        <w:lastRenderedPageBreak/>
        <w:t xml:space="preserve">measuring the ISMS progress will have to be defined by the organization based on its needs and </w:t>
      </w:r>
      <w:r w:rsidR="001872E2" w:rsidRPr="000830AC">
        <w:rPr>
          <w:lang w:val="en-US"/>
        </w:rPr>
        <w:t>relevant factors covered in the unit.</w:t>
      </w:r>
    </w:p>
    <w:p w14:paraId="7A8BC1D1" w14:textId="1B2C21F8" w:rsidR="00805A37" w:rsidRPr="000830AC" w:rsidRDefault="004C08CC" w:rsidP="00F27B61">
      <w:pPr>
        <w:rPr>
          <w:lang w:val="en-US"/>
        </w:rPr>
      </w:pPr>
      <w:r w:rsidRPr="000830AC">
        <w:rPr>
          <w:lang w:val="en-US"/>
        </w:rPr>
        <w:t xml:space="preserve">Internal audit of the ISMS, which should be clearly distinguished from ISO certification audit, should be performed on a </w:t>
      </w:r>
      <w:r w:rsidR="00236B1B" w:rsidRPr="000830AC">
        <w:rPr>
          <w:lang w:val="en-US"/>
        </w:rPr>
        <w:t>regular basis. It is purposed to check whether the ISMS</w:t>
      </w:r>
      <w:r w:rsidR="004B1961" w:rsidRPr="000830AC">
        <w:rPr>
          <w:lang w:val="en-US"/>
        </w:rPr>
        <w:t xml:space="preserve"> satisfies the requirements and specifications of the ISO/IEC 27001 requirements, identify weak links</w:t>
      </w:r>
      <w:r w:rsidR="00D554A0" w:rsidRPr="000830AC">
        <w:rPr>
          <w:lang w:val="en-US"/>
        </w:rPr>
        <w:t>, gaps in the ISMS implementation and also possible potential avenues for improvement.</w:t>
      </w:r>
      <w:r w:rsidR="00805A37" w:rsidRPr="000830AC">
        <w:rPr>
          <w:lang w:val="en-US"/>
        </w:rPr>
        <w:br w:type="page"/>
      </w:r>
    </w:p>
    <w:p w14:paraId="2974FD73" w14:textId="77777777" w:rsidR="004076F3" w:rsidRPr="000830AC" w:rsidRDefault="004076F3" w:rsidP="000E4939">
      <w:pPr>
        <w:rPr>
          <w:lang w:val="en-US"/>
        </w:rPr>
      </w:pPr>
    </w:p>
    <w:p w14:paraId="7CDA4F04" w14:textId="1D9DC14D" w:rsidR="004076F3" w:rsidRPr="004B72B0" w:rsidRDefault="004076F3" w:rsidP="004B72B0">
      <w:pPr>
        <w:pStyle w:val="berschrift1"/>
        <w:rPr>
          <w:rStyle w:val="eop"/>
          <w:lang w:val="en-GB"/>
        </w:rPr>
      </w:pPr>
      <w:r w:rsidRPr="004B72B0">
        <w:rPr>
          <w:rStyle w:val="normaltextrun"/>
          <w:lang w:val="en-GB"/>
        </w:rPr>
        <w:t xml:space="preserve">Unit </w:t>
      </w:r>
      <w:r w:rsidRPr="000830AC">
        <w:rPr>
          <w:rStyle w:val="normaltextrun"/>
          <w:lang w:val="en-GB"/>
        </w:rPr>
        <w:t>5</w:t>
      </w:r>
      <w:r w:rsidRPr="004B72B0">
        <w:rPr>
          <w:rStyle w:val="normaltextrun"/>
          <w:lang w:val="en-GB"/>
        </w:rPr>
        <w:t xml:space="preserve"> – </w:t>
      </w:r>
      <w:r w:rsidR="00A57AD6" w:rsidRPr="000830AC">
        <w:rPr>
          <w:rStyle w:val="normaltextrun"/>
          <w:lang w:val="en-GB"/>
        </w:rPr>
        <w:t>Improving the</w:t>
      </w:r>
      <w:r w:rsidR="00ED4434" w:rsidRPr="000830AC">
        <w:rPr>
          <w:rStyle w:val="normaltextrun"/>
          <w:lang w:val="en-GB"/>
        </w:rPr>
        <w:t xml:space="preserve"> Information Security Management System</w:t>
      </w:r>
    </w:p>
    <w:p w14:paraId="1A8FE34C" w14:textId="77777777" w:rsidR="004076F3" w:rsidRPr="000830AC" w:rsidRDefault="004076F3" w:rsidP="004076F3">
      <w:pPr>
        <w:rPr>
          <w:b/>
          <w:bCs/>
          <w:lang w:val="en-US"/>
        </w:rPr>
      </w:pPr>
      <w:r w:rsidRPr="000830AC">
        <w:rPr>
          <w:b/>
          <w:bCs/>
          <w:lang w:val="en-US"/>
        </w:rPr>
        <w:t>Study Goals</w:t>
      </w:r>
    </w:p>
    <w:p w14:paraId="1D0FA2FE" w14:textId="77777777" w:rsidR="004076F3" w:rsidRPr="000830AC" w:rsidRDefault="004076F3" w:rsidP="004076F3">
      <w:pPr>
        <w:rPr>
          <w:lang w:val="en-US"/>
        </w:rPr>
      </w:pPr>
    </w:p>
    <w:p w14:paraId="7BECAF94" w14:textId="77777777" w:rsidR="004076F3" w:rsidRPr="000830AC" w:rsidRDefault="004076F3" w:rsidP="004076F3">
      <w:pPr>
        <w:rPr>
          <w:lang w:val="en-US"/>
        </w:rPr>
      </w:pPr>
      <w:r w:rsidRPr="000830AC">
        <w:rPr>
          <w:lang w:val="en-US"/>
        </w:rPr>
        <w:t>On completion of this unit, you will be able to…</w:t>
      </w:r>
    </w:p>
    <w:p w14:paraId="4218C1A4" w14:textId="77777777" w:rsidR="004076F3" w:rsidRPr="000830AC" w:rsidRDefault="004076F3" w:rsidP="004076F3">
      <w:pPr>
        <w:rPr>
          <w:szCs w:val="24"/>
          <w:lang w:val="en-US"/>
        </w:rPr>
      </w:pPr>
    </w:p>
    <w:p w14:paraId="38AF952F" w14:textId="042A21BF" w:rsidR="002104CB" w:rsidRPr="000830AC" w:rsidRDefault="004076F3" w:rsidP="004076F3">
      <w:pPr>
        <w:rPr>
          <w:lang w:val="en-US"/>
        </w:rPr>
      </w:pPr>
      <w:r w:rsidRPr="000830AC">
        <w:rPr>
          <w:lang w:val="en-US"/>
        </w:rPr>
        <w:t xml:space="preserve">… </w:t>
      </w:r>
      <w:r w:rsidR="00F30DE3">
        <w:rPr>
          <w:lang w:val="en-US"/>
        </w:rPr>
        <w:t>u</w:t>
      </w:r>
      <w:r w:rsidR="00972859" w:rsidRPr="000830AC">
        <w:rPr>
          <w:lang w:val="en-US"/>
        </w:rPr>
        <w:t>nderstand and explain</w:t>
      </w:r>
      <w:r w:rsidR="002104CB" w:rsidRPr="000830AC">
        <w:rPr>
          <w:lang w:val="en-US"/>
        </w:rPr>
        <w:t xml:space="preserve"> </w:t>
      </w:r>
      <w:r w:rsidR="009F3C4C" w:rsidRPr="000830AC">
        <w:rPr>
          <w:lang w:val="en-US"/>
        </w:rPr>
        <w:t xml:space="preserve">how </w:t>
      </w:r>
      <w:r w:rsidR="002104CB" w:rsidRPr="000830AC">
        <w:rPr>
          <w:lang w:val="en-US"/>
        </w:rPr>
        <w:t xml:space="preserve">challenges and non-conformities that may arise during the ISMS setup in an </w:t>
      </w:r>
      <w:r w:rsidR="000A17F2" w:rsidRPr="000830AC">
        <w:rPr>
          <w:lang w:val="en-US"/>
        </w:rPr>
        <w:t>organization</w:t>
      </w:r>
      <w:r w:rsidR="009F3C4C" w:rsidRPr="000830AC">
        <w:rPr>
          <w:lang w:val="en-US"/>
        </w:rPr>
        <w:t xml:space="preserve"> could be addressed</w:t>
      </w:r>
      <w:r w:rsidR="000A17F2" w:rsidRPr="000830AC">
        <w:rPr>
          <w:lang w:val="en-US"/>
        </w:rPr>
        <w:t>.</w:t>
      </w:r>
    </w:p>
    <w:p w14:paraId="333CE09C" w14:textId="18B10FC3" w:rsidR="004076F3" w:rsidRPr="000830AC" w:rsidRDefault="009F3C4C" w:rsidP="004076F3">
      <w:pPr>
        <w:rPr>
          <w:lang w:val="en-US"/>
        </w:rPr>
      </w:pPr>
      <w:r w:rsidRPr="000830AC">
        <w:rPr>
          <w:lang w:val="en-US"/>
        </w:rPr>
        <w:t xml:space="preserve">… </w:t>
      </w:r>
      <w:r w:rsidR="00F30DE3">
        <w:rPr>
          <w:lang w:val="en-US"/>
        </w:rPr>
        <w:t>d</w:t>
      </w:r>
      <w:r w:rsidR="003B50C1" w:rsidRPr="000830AC">
        <w:rPr>
          <w:lang w:val="en-US"/>
        </w:rPr>
        <w:t xml:space="preserve">evelop measures for continual improvement of the </w:t>
      </w:r>
      <w:r w:rsidR="000A17F2" w:rsidRPr="000830AC">
        <w:rPr>
          <w:lang w:val="en-US"/>
        </w:rPr>
        <w:t>ISMS.</w:t>
      </w:r>
    </w:p>
    <w:p w14:paraId="1689B67A" w14:textId="02086ED9" w:rsidR="004076F3" w:rsidRPr="000830AC" w:rsidRDefault="000B715A" w:rsidP="004076F3">
      <w:pPr>
        <w:rPr>
          <w:lang w:val="en-US"/>
        </w:rPr>
      </w:pPr>
      <w:r w:rsidRPr="000830AC">
        <w:rPr>
          <w:lang w:val="en-US"/>
        </w:rPr>
        <w:t xml:space="preserve">… </w:t>
      </w:r>
      <w:r w:rsidR="00F30DE3">
        <w:rPr>
          <w:lang w:val="en-US"/>
        </w:rPr>
        <w:t>p</w:t>
      </w:r>
      <w:r w:rsidR="003B50C1" w:rsidRPr="000830AC">
        <w:rPr>
          <w:lang w:val="en-US"/>
        </w:rPr>
        <w:t>lan and implement corrective measures</w:t>
      </w:r>
      <w:r w:rsidR="000A17F2" w:rsidRPr="000830AC">
        <w:rPr>
          <w:lang w:val="en-US"/>
        </w:rPr>
        <w:t xml:space="preserve"> and preventive action plans to ensure that </w:t>
      </w:r>
      <w:r w:rsidRPr="000830AC">
        <w:rPr>
          <w:lang w:val="en-US"/>
        </w:rPr>
        <w:t xml:space="preserve">the </w:t>
      </w:r>
      <w:r w:rsidR="000A17F2" w:rsidRPr="000830AC">
        <w:rPr>
          <w:lang w:val="en-US"/>
        </w:rPr>
        <w:t>ISMS is always functioning properly.</w:t>
      </w:r>
    </w:p>
    <w:p w14:paraId="3D35B38D" w14:textId="5035EE0E" w:rsidR="000A17F2" w:rsidRPr="000830AC" w:rsidRDefault="000A17F2" w:rsidP="004076F3">
      <w:pPr>
        <w:rPr>
          <w:lang w:val="en-US"/>
        </w:rPr>
      </w:pPr>
    </w:p>
    <w:p w14:paraId="3FFA7404" w14:textId="06418AA2" w:rsidR="000A17F2" w:rsidRPr="000830AC" w:rsidRDefault="000A17F2" w:rsidP="004076F3">
      <w:pPr>
        <w:rPr>
          <w:lang w:val="en-US"/>
        </w:rPr>
      </w:pPr>
    </w:p>
    <w:p w14:paraId="1B701FC7" w14:textId="377FCE3D" w:rsidR="000A17F2" w:rsidRPr="000830AC" w:rsidRDefault="000A17F2" w:rsidP="004076F3">
      <w:pPr>
        <w:rPr>
          <w:lang w:val="en-US"/>
        </w:rPr>
      </w:pPr>
    </w:p>
    <w:p w14:paraId="3D17D5CC" w14:textId="5671D291" w:rsidR="000A17F2" w:rsidRPr="000830AC" w:rsidRDefault="000A17F2" w:rsidP="004076F3">
      <w:pPr>
        <w:rPr>
          <w:lang w:val="en-US"/>
        </w:rPr>
      </w:pPr>
    </w:p>
    <w:p w14:paraId="67A7EE3F" w14:textId="306BE478" w:rsidR="000A17F2" w:rsidRPr="000830AC" w:rsidRDefault="000A17F2" w:rsidP="004076F3">
      <w:pPr>
        <w:rPr>
          <w:lang w:val="en-US"/>
        </w:rPr>
      </w:pPr>
    </w:p>
    <w:p w14:paraId="3628938E" w14:textId="4DB17EC2" w:rsidR="000A17F2" w:rsidRPr="000830AC" w:rsidRDefault="000A17F2" w:rsidP="004076F3">
      <w:pPr>
        <w:rPr>
          <w:lang w:val="en-US"/>
        </w:rPr>
      </w:pPr>
    </w:p>
    <w:p w14:paraId="2D58BFF4" w14:textId="40C8C790" w:rsidR="000A17F2" w:rsidRPr="000830AC" w:rsidRDefault="000A17F2" w:rsidP="004076F3">
      <w:pPr>
        <w:rPr>
          <w:lang w:val="en-US"/>
        </w:rPr>
      </w:pPr>
    </w:p>
    <w:p w14:paraId="719CA392" w14:textId="213C0416" w:rsidR="000A17F2" w:rsidRPr="000830AC" w:rsidRDefault="000A17F2" w:rsidP="004076F3">
      <w:pPr>
        <w:rPr>
          <w:lang w:val="en-US"/>
        </w:rPr>
      </w:pPr>
    </w:p>
    <w:p w14:paraId="044F9AC4" w14:textId="421474EA" w:rsidR="00826842" w:rsidRDefault="00826842" w:rsidP="00826842">
      <w:pPr>
        <w:pStyle w:val="berschrift1"/>
        <w:rPr>
          <w:lang w:val="en-US"/>
        </w:rPr>
      </w:pPr>
      <w:r>
        <w:rPr>
          <w:rStyle w:val="normaltextrun"/>
          <w:lang w:val="en-GB"/>
        </w:rPr>
        <w:lastRenderedPageBreak/>
        <w:t xml:space="preserve">5. </w:t>
      </w:r>
      <w:r w:rsidRPr="000830AC">
        <w:rPr>
          <w:rStyle w:val="normaltextrun"/>
          <w:lang w:val="en-GB"/>
        </w:rPr>
        <w:t>Improving the Information Security Management System</w:t>
      </w:r>
    </w:p>
    <w:p w14:paraId="767B5D75" w14:textId="3009D57B" w:rsidR="000A17F2" w:rsidRPr="000830AC" w:rsidRDefault="000A17F2" w:rsidP="000A17F2">
      <w:pPr>
        <w:pStyle w:val="berschrift2"/>
        <w:rPr>
          <w:lang w:val="en-US"/>
        </w:rPr>
      </w:pPr>
      <w:r w:rsidRPr="000830AC">
        <w:rPr>
          <w:lang w:val="en-US"/>
        </w:rPr>
        <w:t xml:space="preserve">Introduction </w:t>
      </w:r>
    </w:p>
    <w:p w14:paraId="5D257143" w14:textId="16AF5BB9" w:rsidR="009D69B2" w:rsidRPr="000830AC" w:rsidRDefault="00EB5689" w:rsidP="000A17F2">
      <w:pPr>
        <w:rPr>
          <w:lang w:val="en-GB"/>
        </w:rPr>
      </w:pPr>
      <w:r w:rsidRPr="000830AC">
        <w:rPr>
          <w:lang w:val="en-GB"/>
        </w:rPr>
        <w:t>Up to this point, the ISMS has been put in place</w:t>
      </w:r>
      <w:r w:rsidR="009F2628" w:rsidRPr="000830AC">
        <w:rPr>
          <w:lang w:val="en-GB"/>
        </w:rPr>
        <w:t>. ISMS continual improvement is needed as a check along the implementation journey, which is essentially an ongoing project</w:t>
      </w:r>
      <w:r w:rsidR="00993DAF" w:rsidRPr="000830AC">
        <w:rPr>
          <w:lang w:val="en-GB"/>
        </w:rPr>
        <w:t>. Following the PD</w:t>
      </w:r>
      <w:r w:rsidR="0028673A">
        <w:rPr>
          <w:lang w:val="en-GB"/>
        </w:rPr>
        <w:t>C</w:t>
      </w:r>
      <w:r w:rsidR="00993DAF" w:rsidRPr="000830AC">
        <w:rPr>
          <w:lang w:val="en-GB"/>
        </w:rPr>
        <w:t xml:space="preserve">A lifecycle, the organization should check if the implementation is on tract and adjust </w:t>
      </w:r>
      <w:r w:rsidR="00420F80" w:rsidRPr="000830AC">
        <w:rPr>
          <w:lang w:val="en-GB"/>
        </w:rPr>
        <w:t>areas not working, re-align scope, if such problems exist, or eliminate nonconformities in the process.</w:t>
      </w:r>
    </w:p>
    <w:p w14:paraId="72928E12" w14:textId="2CB9493B" w:rsidR="009D69B2" w:rsidRPr="000830AC" w:rsidRDefault="004843A0" w:rsidP="000A17F2">
      <w:pPr>
        <w:rPr>
          <w:lang w:val="en-GB"/>
        </w:rPr>
      </w:pPr>
      <w:r w:rsidRPr="000830AC">
        <w:rPr>
          <w:lang w:val="en-GB"/>
        </w:rPr>
        <w:t xml:space="preserve">This unit covers how to treat nonconformities, </w:t>
      </w:r>
      <w:r w:rsidR="00A54315" w:rsidRPr="000830AC">
        <w:rPr>
          <w:lang w:val="en-GB"/>
        </w:rPr>
        <w:t xml:space="preserve">which connects to root cause analysis and determining </w:t>
      </w:r>
      <w:r w:rsidR="00CE46B4" w:rsidRPr="000830AC">
        <w:rPr>
          <w:lang w:val="en-GB"/>
        </w:rPr>
        <w:t>and uprooting implementation bottlenecks out of the way</w:t>
      </w:r>
      <w:r w:rsidR="00D26D17" w:rsidRPr="000830AC">
        <w:rPr>
          <w:lang w:val="en-GB"/>
        </w:rPr>
        <w:t>,</w:t>
      </w:r>
      <w:r w:rsidR="0005488E" w:rsidRPr="000830AC">
        <w:rPr>
          <w:lang w:val="en-GB"/>
        </w:rPr>
        <w:t xml:space="preserve"> and their common causes</w:t>
      </w:r>
      <w:r w:rsidR="00CE46B4" w:rsidRPr="000830AC">
        <w:rPr>
          <w:lang w:val="en-GB"/>
        </w:rPr>
        <w:t xml:space="preserve">; </w:t>
      </w:r>
      <w:r w:rsidRPr="000830AC">
        <w:rPr>
          <w:lang w:val="en-GB"/>
        </w:rPr>
        <w:t>continual improvement measures to put in place to ensure</w:t>
      </w:r>
      <w:r w:rsidR="00D26D17" w:rsidRPr="000830AC">
        <w:rPr>
          <w:lang w:val="en-GB"/>
        </w:rPr>
        <w:t xml:space="preserve"> that</w:t>
      </w:r>
      <w:r w:rsidRPr="000830AC">
        <w:rPr>
          <w:lang w:val="en-GB"/>
        </w:rPr>
        <w:t xml:space="preserve"> the ISMS is working on an ongoing basis</w:t>
      </w:r>
      <w:r w:rsidR="00D26D17" w:rsidRPr="000830AC">
        <w:rPr>
          <w:lang w:val="en-GB"/>
        </w:rPr>
        <w:t>;</w:t>
      </w:r>
      <w:r w:rsidRPr="000830AC">
        <w:rPr>
          <w:lang w:val="en-GB"/>
        </w:rPr>
        <w:t xml:space="preserve"> to </w:t>
      </w:r>
      <w:r w:rsidR="00663C77" w:rsidRPr="000830AC">
        <w:rPr>
          <w:lang w:val="en-GB"/>
        </w:rPr>
        <w:t>also safeguard information assets of the organization, as well as corrective actions and preventive measures</w:t>
      </w:r>
      <w:r w:rsidR="00D26D17" w:rsidRPr="000830AC">
        <w:rPr>
          <w:lang w:val="en-GB"/>
        </w:rPr>
        <w:t xml:space="preserve"> which are</w:t>
      </w:r>
      <w:r w:rsidR="00A54315" w:rsidRPr="000830AC">
        <w:rPr>
          <w:lang w:val="en-GB"/>
        </w:rPr>
        <w:t xml:space="preserve"> required to avoid recurrence of problems identified.</w:t>
      </w:r>
    </w:p>
    <w:p w14:paraId="5E178580" w14:textId="6A658802" w:rsidR="009D69B2" w:rsidRPr="000830AC" w:rsidRDefault="009D69B2" w:rsidP="00D9204E">
      <w:pPr>
        <w:pStyle w:val="berschrift2"/>
        <w:rPr>
          <w:lang w:val="en-US"/>
        </w:rPr>
      </w:pPr>
      <w:r w:rsidRPr="000830AC">
        <w:rPr>
          <w:lang w:val="en-US"/>
        </w:rPr>
        <w:t>5.1 Treatment of Challenges and Non-conformities</w:t>
      </w:r>
    </w:p>
    <w:p w14:paraId="5F44665A" w14:textId="5930F9C8" w:rsidR="009D69B2" w:rsidRPr="000830AC" w:rsidRDefault="006129FE" w:rsidP="009D69B2">
      <w:pPr>
        <w:rPr>
          <w:rFonts w:ascii="Times New Roman" w:eastAsia="Times New Roman" w:hAnsi="Times New Roman"/>
          <w:szCs w:val="24"/>
          <w:lang w:val="en-GB" w:eastAsia="en-GB"/>
        </w:rPr>
      </w:pPr>
      <w:r w:rsidRPr="000830AC">
        <w:rPr>
          <w:b/>
          <w:bCs/>
          <w:noProof/>
          <w:color w:val="2B579A"/>
          <w:shd w:val="clear" w:color="auto" w:fill="E6E6E6"/>
          <w:lang w:eastAsia="de-DE"/>
        </w:rPr>
        <mc:AlternateContent>
          <mc:Choice Requires="wps">
            <w:drawing>
              <wp:anchor distT="45720" distB="45720" distL="114300" distR="114300" simplePos="0" relativeHeight="251658265" behindDoc="0" locked="0" layoutInCell="1" allowOverlap="1" wp14:anchorId="3C2D41CB" wp14:editId="6ACE68C3">
                <wp:simplePos x="0" y="0"/>
                <wp:positionH relativeFrom="page">
                  <wp:posOffset>6289479</wp:posOffset>
                </wp:positionH>
                <wp:positionV relativeFrom="paragraph">
                  <wp:posOffset>89633</wp:posOffset>
                </wp:positionV>
                <wp:extent cx="1162050" cy="3352800"/>
                <wp:effectExtent l="0" t="0" r="1905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52800"/>
                        </a:xfrm>
                        <a:prstGeom prst="rect">
                          <a:avLst/>
                        </a:prstGeom>
                        <a:solidFill>
                          <a:srgbClr val="FFFFFF"/>
                        </a:solidFill>
                        <a:ln w="9525">
                          <a:solidFill>
                            <a:srgbClr val="000000"/>
                          </a:solidFill>
                          <a:miter lim="800000"/>
                          <a:headEnd/>
                          <a:tailEnd/>
                        </a:ln>
                      </wps:spPr>
                      <wps:txbx>
                        <w:txbxContent>
                          <w:p w14:paraId="3301B1D6" w14:textId="023E692F" w:rsidR="006129FE" w:rsidRPr="00FB56B7" w:rsidRDefault="006129FE" w:rsidP="006129FE">
                            <w:pPr>
                              <w:rPr>
                                <w:b/>
                                <w:sz w:val="20"/>
                                <w:lang w:val="en-US"/>
                              </w:rPr>
                            </w:pPr>
                            <w:r>
                              <w:rPr>
                                <w:b/>
                                <w:sz w:val="20"/>
                                <w:lang w:val="en-US"/>
                              </w:rPr>
                              <w:t>Non-conf</w:t>
                            </w:r>
                            <w:r w:rsidR="004C3B85">
                              <w:rPr>
                                <w:b/>
                                <w:sz w:val="20"/>
                                <w:lang w:val="en-US"/>
                              </w:rPr>
                              <w:t>ormity</w:t>
                            </w:r>
                          </w:p>
                          <w:p w14:paraId="63102DF1" w14:textId="4A4CA01E" w:rsidR="006129FE" w:rsidRPr="00FB56B7" w:rsidRDefault="004C3B85" w:rsidP="006129FE">
                            <w:pPr>
                              <w:rPr>
                                <w:sz w:val="20"/>
                                <w:lang w:val="en-US"/>
                              </w:rPr>
                            </w:pPr>
                            <w:r>
                              <w:rPr>
                                <w:sz w:val="20"/>
                                <w:lang w:val="en-US"/>
                              </w:rPr>
                              <w:t>There are major and minor nonconformities, which may be recorded in the process of an organization’s ISO certification audit.</w:t>
                            </w:r>
                            <w:r w:rsidR="00C616E3">
                              <w:rPr>
                                <w:sz w:val="20"/>
                                <w:lang w:val="en-US"/>
                              </w:rPr>
                              <w:t xml:space="preserve"> Major nonconformities usually result in non-certification.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2D41CB" id="Text Box 11" o:spid="_x0000_s1050" type="#_x0000_t202" style="position:absolute;left:0;text-align:left;margin-left:495.25pt;margin-top:7.05pt;width:91.5pt;height:264pt;z-index:25165826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">
                <v:textbox>
                  <w:txbxContent>
                    <w:p w14:paraId="3301B1D6" w14:textId="023E692F" w:rsidR="006129FE" w:rsidRPr="00FB56B7" w:rsidRDefault="006129FE" w:rsidP="006129FE">
                      <w:pPr>
                        <w:rPr>
                          <w:b/>
                          <w:sz w:val="20"/>
                          <w:lang w:val="en-US"/>
                        </w:rPr>
                      </w:pPr>
                      <w:r>
                        <w:rPr>
                          <w:b/>
                          <w:sz w:val="20"/>
                          <w:lang w:val="en-US"/>
                        </w:rPr>
                        <w:t>Non-conf</w:t>
                      </w:r>
                      <w:r w:rsidR="004C3B85">
                        <w:rPr>
                          <w:b/>
                          <w:sz w:val="20"/>
                          <w:lang w:val="en-US"/>
                        </w:rPr>
                        <w:t>ormity</w:t>
                      </w:r>
                    </w:p>
                    <w:p w14:paraId="63102DF1" w14:textId="4A4CA01E" w:rsidR="006129FE" w:rsidRPr="00FB56B7" w:rsidRDefault="004C3B85" w:rsidP="006129FE">
                      <w:pPr>
                        <w:rPr>
                          <w:sz w:val="20"/>
                          <w:lang w:val="en-US"/>
                        </w:rPr>
                      </w:pPr>
                      <w:r>
                        <w:rPr>
                          <w:sz w:val="20"/>
                          <w:lang w:val="en-US"/>
                        </w:rPr>
                        <w:t>There are major and minor nonconformities, which may be recorded in the process of an organization’s ISO certification audit.</w:t>
                      </w:r>
                      <w:r w:rsidR="00C616E3">
                        <w:rPr>
                          <w:sz w:val="20"/>
                          <w:lang w:val="en-US"/>
                        </w:rPr>
                        <w:t xml:space="preserve"> Major nonconformities usually result in non-certification.</w:t>
                      </w:r>
                    </w:p>
                  </w:txbxContent>
                </v:textbox>
                <w10:wrap type="square" anchorx="page"/>
              </v:shape>
            </w:pict>
          </mc:Fallback>
        </mc:AlternateContent>
      </w:r>
      <w:r w:rsidR="006972C7" w:rsidRPr="000830AC">
        <w:rPr>
          <w:lang w:val="en-US"/>
        </w:rPr>
        <w:t xml:space="preserve">A </w:t>
      </w:r>
      <w:r w:rsidR="001D1445" w:rsidRPr="004B72B0">
        <w:rPr>
          <w:b/>
          <w:lang w:val="en-US"/>
        </w:rPr>
        <w:t>non-conformity</w:t>
      </w:r>
      <w:r w:rsidR="006972C7" w:rsidRPr="000830AC">
        <w:rPr>
          <w:lang w:val="en-US"/>
        </w:rPr>
        <w:t xml:space="preserve"> in</w:t>
      </w:r>
      <w:r w:rsidR="00DD3DCF" w:rsidRPr="000830AC">
        <w:rPr>
          <w:lang w:val="en-US"/>
        </w:rPr>
        <w:t xml:space="preserve"> an ISMS is a non-</w:t>
      </w:r>
      <w:r w:rsidR="001D1445" w:rsidRPr="000830AC">
        <w:rPr>
          <w:lang w:val="en-US"/>
        </w:rPr>
        <w:t>fulfillment</w:t>
      </w:r>
      <w:r w:rsidR="00DD3DCF" w:rsidRPr="000830AC">
        <w:rPr>
          <w:lang w:val="en-US"/>
        </w:rPr>
        <w:t xml:space="preserve"> of the requirements specified in the </w:t>
      </w:r>
      <w:r w:rsidR="00072150">
        <w:rPr>
          <w:lang w:val="en-US"/>
        </w:rPr>
        <w:t>ISO/IEC</w:t>
      </w:r>
      <w:r w:rsidR="00DD3DCF" w:rsidRPr="000830AC">
        <w:rPr>
          <w:lang w:val="en-US"/>
        </w:rPr>
        <w:t xml:space="preserve"> 27001.</w:t>
      </w:r>
      <w:r w:rsidR="00366ED9" w:rsidRPr="000830AC">
        <w:rPr>
          <w:lang w:val="en-US"/>
        </w:rPr>
        <w:t xml:space="preserve"> It is instructive to note that some of the requirements listed in the standards are mandatory, while others are </w:t>
      </w:r>
      <w:r w:rsidR="002F4BA2" w:rsidRPr="000830AC">
        <w:rPr>
          <w:lang w:val="en-US"/>
        </w:rPr>
        <w:t>recommendations. The mandatory ones are those referred to as “shall” requirements, which should be adhered to by an organization in the implementation of an ISMS and in the general protection of their information assets.</w:t>
      </w:r>
      <w:r w:rsidR="005F47AD" w:rsidRPr="000830AC">
        <w:rPr>
          <w:lang w:val="en-US"/>
        </w:rPr>
        <w:t xml:space="preserve"> </w:t>
      </w:r>
      <w:r w:rsidR="009F4D96" w:rsidRPr="000830AC">
        <w:rPr>
          <w:lang w:val="en-US"/>
        </w:rPr>
        <w:t>Most</w:t>
      </w:r>
      <w:r w:rsidR="0014766D" w:rsidRPr="000830AC">
        <w:rPr>
          <w:lang w:val="en-US"/>
        </w:rPr>
        <w:t xml:space="preserve"> of the requirements in the standards include “shall” and during audits or reviews, </w:t>
      </w:r>
      <w:r w:rsidR="009D46E1" w:rsidRPr="000830AC">
        <w:rPr>
          <w:lang w:val="en-US"/>
        </w:rPr>
        <w:t xml:space="preserve">are included in the checklist for conformance or not by the implementing entity or organization. In the event that these requirements are not met, </w:t>
      </w:r>
      <w:r w:rsidR="002717C3" w:rsidRPr="000830AC">
        <w:rPr>
          <w:lang w:val="en-US"/>
        </w:rPr>
        <w:t>there are non-conformities, which should be corrected.</w:t>
      </w:r>
    </w:p>
    <w:p w14:paraId="16759723" w14:textId="3C5BB9E9" w:rsidR="000A17F2" w:rsidRPr="000830AC" w:rsidRDefault="00A665D5" w:rsidP="004076F3">
      <w:pPr>
        <w:rPr>
          <w:lang w:val="en-GB"/>
        </w:rPr>
      </w:pPr>
      <w:r w:rsidRPr="000830AC">
        <w:rPr>
          <w:lang w:val="en-GB"/>
        </w:rPr>
        <w:t xml:space="preserve">Non-conformities range from operational to technical and could be caused by </w:t>
      </w:r>
      <w:r w:rsidR="00471520" w:rsidRPr="000830AC">
        <w:rPr>
          <w:lang w:val="en-GB"/>
        </w:rPr>
        <w:t>several</w:t>
      </w:r>
      <w:r w:rsidR="00F071BE" w:rsidRPr="000830AC">
        <w:rPr>
          <w:lang w:val="en-GB"/>
        </w:rPr>
        <w:t xml:space="preserve"> </w:t>
      </w:r>
      <w:r w:rsidR="00471520" w:rsidRPr="000830AC">
        <w:rPr>
          <w:lang w:val="en-GB"/>
        </w:rPr>
        <w:t>factors</w:t>
      </w:r>
      <w:r w:rsidR="00F071BE" w:rsidRPr="000830AC">
        <w:rPr>
          <w:lang w:val="en-GB"/>
        </w:rPr>
        <w:t xml:space="preserve"> or lack of it thereof, including</w:t>
      </w:r>
      <w:r w:rsidR="00150748">
        <w:rPr>
          <w:lang w:val="en-GB"/>
        </w:rPr>
        <w:t xml:space="preserve"> (</w:t>
      </w:r>
      <w:r w:rsidR="00F071BE" w:rsidRPr="000830AC">
        <w:rPr>
          <w:lang w:val="en-GB"/>
        </w:rPr>
        <w:t xml:space="preserve">but </w:t>
      </w:r>
      <w:r w:rsidR="00AC172F" w:rsidRPr="000830AC">
        <w:rPr>
          <w:lang w:val="en-GB"/>
        </w:rPr>
        <w:t>not limited</w:t>
      </w:r>
      <w:r w:rsidR="00F071BE" w:rsidRPr="000830AC">
        <w:rPr>
          <w:lang w:val="en-GB"/>
        </w:rPr>
        <w:t xml:space="preserve"> to</w:t>
      </w:r>
      <w:r w:rsidR="00150748">
        <w:rPr>
          <w:lang w:val="en-GB"/>
        </w:rPr>
        <w:t>)</w:t>
      </w:r>
      <w:r w:rsidR="00AC172F" w:rsidRPr="000830AC">
        <w:rPr>
          <w:lang w:val="en-GB"/>
        </w:rPr>
        <w:t xml:space="preserve"> the following:</w:t>
      </w:r>
    </w:p>
    <w:p w14:paraId="6ACC27BD" w14:textId="42E03CA1" w:rsidR="00AC172F" w:rsidRPr="000830AC" w:rsidRDefault="00150748">
      <w:pPr>
        <w:pStyle w:val="Listenabsatz"/>
        <w:numPr>
          <w:ilvl w:val="0"/>
          <w:numId w:val="51"/>
        </w:numPr>
        <w:rPr>
          <w:lang w:val="en-GB"/>
        </w:rPr>
      </w:pPr>
      <w:r>
        <w:rPr>
          <w:lang w:val="en-GB"/>
        </w:rPr>
        <w:lastRenderedPageBreak/>
        <w:t>a</w:t>
      </w:r>
      <w:r w:rsidR="00EB3B01" w:rsidRPr="000830AC">
        <w:rPr>
          <w:lang w:val="en-GB"/>
        </w:rPr>
        <w:t xml:space="preserve"> failure on the part </w:t>
      </w:r>
      <w:r w:rsidR="002A1C57">
        <w:rPr>
          <w:lang w:val="en-GB"/>
        </w:rPr>
        <w:t xml:space="preserve">of </w:t>
      </w:r>
      <w:r w:rsidR="00EB3B01" w:rsidRPr="000830AC">
        <w:rPr>
          <w:lang w:val="en-GB"/>
        </w:rPr>
        <w:t xml:space="preserve">management (senior or top management) to appreciate the internal and external </w:t>
      </w:r>
      <w:r w:rsidR="00F91757" w:rsidRPr="000830AC">
        <w:rPr>
          <w:lang w:val="en-GB"/>
        </w:rPr>
        <w:t xml:space="preserve">context </w:t>
      </w:r>
      <w:r w:rsidR="00111A1C" w:rsidRPr="000830AC">
        <w:rPr>
          <w:lang w:val="en-GB"/>
        </w:rPr>
        <w:t>and</w:t>
      </w:r>
      <w:r w:rsidR="00F91757" w:rsidRPr="000830AC">
        <w:rPr>
          <w:lang w:val="en-GB"/>
        </w:rPr>
        <w:t xml:space="preserve"> the needs of all stakeholders in the ISMS</w:t>
      </w:r>
      <w:r w:rsidR="00BB2F08" w:rsidRPr="000830AC">
        <w:rPr>
          <w:lang w:val="en-GB"/>
        </w:rPr>
        <w:t xml:space="preserve"> rollout</w:t>
      </w:r>
      <w:r>
        <w:rPr>
          <w:lang w:val="en-GB"/>
        </w:rPr>
        <w:t>:</w:t>
      </w:r>
      <w:r w:rsidR="00BB2F08" w:rsidRPr="000830AC">
        <w:rPr>
          <w:lang w:val="en-GB"/>
        </w:rPr>
        <w:t xml:space="preserve"> This failure on the side of management often impacts the effectiveness of the ISMS implementation and delivery</w:t>
      </w:r>
      <w:r w:rsidR="00227602" w:rsidRPr="000830AC">
        <w:rPr>
          <w:lang w:val="en-GB"/>
        </w:rPr>
        <w:t xml:space="preserve"> (in accordance with clause 4.1 and 4.2 of the </w:t>
      </w:r>
      <w:r w:rsidR="00072150">
        <w:rPr>
          <w:lang w:val="en-GB"/>
        </w:rPr>
        <w:t>ISO/IEC</w:t>
      </w:r>
      <w:r w:rsidR="00227602" w:rsidRPr="000830AC">
        <w:rPr>
          <w:lang w:val="en-GB"/>
        </w:rPr>
        <w:t xml:space="preserve"> 27001:2013)</w:t>
      </w:r>
    </w:p>
    <w:p w14:paraId="40C5C218" w14:textId="135E9EDE" w:rsidR="0000551A" w:rsidRPr="000830AC" w:rsidRDefault="00150748">
      <w:pPr>
        <w:pStyle w:val="Listenabsatz"/>
        <w:numPr>
          <w:ilvl w:val="0"/>
          <w:numId w:val="51"/>
        </w:numPr>
        <w:rPr>
          <w:lang w:val="en-GB"/>
        </w:rPr>
      </w:pPr>
      <w:r>
        <w:rPr>
          <w:lang w:val="en-GB"/>
        </w:rPr>
        <w:t>n</w:t>
      </w:r>
      <w:r w:rsidR="002705BA" w:rsidRPr="000830AC">
        <w:rPr>
          <w:lang w:val="en-GB"/>
        </w:rPr>
        <w:t>o clear definition of the scope of the ISMS</w:t>
      </w:r>
      <w:r>
        <w:rPr>
          <w:lang w:val="en-GB"/>
        </w:rPr>
        <w:t>:</w:t>
      </w:r>
      <w:r w:rsidR="0055700C" w:rsidRPr="000830AC">
        <w:rPr>
          <w:lang w:val="en-GB"/>
        </w:rPr>
        <w:t xml:space="preserve"> Scope definition is specified in clause 4.3 of the </w:t>
      </w:r>
      <w:r w:rsidR="00072150">
        <w:rPr>
          <w:lang w:val="en-GB"/>
        </w:rPr>
        <w:t>ISO/IEC</w:t>
      </w:r>
      <w:r w:rsidR="0055700C" w:rsidRPr="000830AC">
        <w:rPr>
          <w:lang w:val="en-GB"/>
        </w:rPr>
        <w:t xml:space="preserve"> 27001</w:t>
      </w:r>
      <w:r w:rsidR="00BA0C65" w:rsidRPr="000830AC">
        <w:rPr>
          <w:lang w:val="en-GB"/>
        </w:rPr>
        <w:t xml:space="preserve"> and is one of the important steps towards the implementation of the ISMS</w:t>
      </w:r>
      <w:r w:rsidR="0000551A" w:rsidRPr="000830AC">
        <w:rPr>
          <w:lang w:val="en-GB"/>
        </w:rPr>
        <w:t xml:space="preserve">. Without a </w:t>
      </w:r>
      <w:r w:rsidR="00111A1C" w:rsidRPr="000830AC">
        <w:rPr>
          <w:lang w:val="en-GB"/>
        </w:rPr>
        <w:t>proper scope definition</w:t>
      </w:r>
      <w:r w:rsidR="0000551A" w:rsidRPr="000830AC">
        <w:rPr>
          <w:lang w:val="en-GB"/>
        </w:rPr>
        <w:t xml:space="preserve">, the ISMS will lack appropriate boundaries within which they are expected to be delivered and </w:t>
      </w:r>
      <w:r w:rsidR="00616B8B" w:rsidRPr="000830AC">
        <w:rPr>
          <w:lang w:val="en-GB"/>
        </w:rPr>
        <w:t>consequently</w:t>
      </w:r>
      <w:r w:rsidR="0000551A" w:rsidRPr="000830AC">
        <w:rPr>
          <w:lang w:val="en-GB"/>
        </w:rPr>
        <w:t>, their effectiveness measure</w:t>
      </w:r>
      <w:r w:rsidR="00616B8B" w:rsidRPr="000830AC">
        <w:rPr>
          <w:lang w:val="en-GB"/>
        </w:rPr>
        <w:t>d</w:t>
      </w:r>
      <w:r w:rsidR="0000551A" w:rsidRPr="000830AC">
        <w:rPr>
          <w:lang w:val="en-GB"/>
        </w:rPr>
        <w:t xml:space="preserve"> against.</w:t>
      </w:r>
    </w:p>
    <w:p w14:paraId="35D0AF21" w14:textId="7AECAB54" w:rsidR="002705BA" w:rsidRPr="000830AC" w:rsidRDefault="00150748">
      <w:pPr>
        <w:pStyle w:val="Listenabsatz"/>
        <w:numPr>
          <w:ilvl w:val="0"/>
          <w:numId w:val="51"/>
        </w:numPr>
        <w:rPr>
          <w:lang w:val="en-GB"/>
        </w:rPr>
      </w:pPr>
      <w:r>
        <w:rPr>
          <w:lang w:val="en-GB"/>
        </w:rPr>
        <w:t>n</w:t>
      </w:r>
      <w:r w:rsidR="00425D91" w:rsidRPr="000830AC">
        <w:rPr>
          <w:lang w:val="en-GB"/>
        </w:rPr>
        <w:t>o proper risk assessment process and treatment mechan</w:t>
      </w:r>
      <w:r w:rsidR="00AF42FA" w:rsidRPr="000830AC">
        <w:rPr>
          <w:lang w:val="en-GB"/>
        </w:rPr>
        <w:t>isms</w:t>
      </w:r>
      <w:r>
        <w:rPr>
          <w:lang w:val="en-GB"/>
        </w:rPr>
        <w:t>:</w:t>
      </w:r>
      <w:r w:rsidR="00AF42FA" w:rsidRPr="000830AC">
        <w:rPr>
          <w:lang w:val="en-GB"/>
        </w:rPr>
        <w:t xml:space="preserve"> Risk assessment and treatment are specified in the clause 6 of the standards</w:t>
      </w:r>
      <w:r w:rsidR="00411B1F" w:rsidRPr="000830AC">
        <w:rPr>
          <w:lang w:val="en-GB"/>
        </w:rPr>
        <w:t>.</w:t>
      </w:r>
    </w:p>
    <w:p w14:paraId="09ED7F26" w14:textId="1D949F99" w:rsidR="00411B1F" w:rsidRPr="000830AC" w:rsidRDefault="00150748">
      <w:pPr>
        <w:pStyle w:val="Listenabsatz"/>
        <w:numPr>
          <w:ilvl w:val="0"/>
          <w:numId w:val="51"/>
        </w:numPr>
        <w:rPr>
          <w:lang w:val="en-GB"/>
        </w:rPr>
      </w:pPr>
      <w:r>
        <w:rPr>
          <w:lang w:val="en-GB"/>
        </w:rPr>
        <w:t>c</w:t>
      </w:r>
      <w:r w:rsidR="00411B1F" w:rsidRPr="000830AC">
        <w:rPr>
          <w:lang w:val="en-GB"/>
        </w:rPr>
        <w:t>ontinual improvement</w:t>
      </w:r>
      <w:r>
        <w:rPr>
          <w:lang w:val="en-GB"/>
        </w:rPr>
        <w:t>: This</w:t>
      </w:r>
      <w:r w:rsidR="00411B1F" w:rsidRPr="000830AC">
        <w:rPr>
          <w:lang w:val="en-GB"/>
        </w:rPr>
        <w:t xml:space="preserve"> is </w:t>
      </w:r>
      <w:r w:rsidR="00BB3CBC" w:rsidRPr="000830AC">
        <w:rPr>
          <w:lang w:val="en-GB"/>
        </w:rPr>
        <w:t>required to be part of the ISMS implementation process. The ISMS is not a one-off project. Management’s inability to ensure this</w:t>
      </w:r>
      <w:r w:rsidR="00EF6B2D" w:rsidRPr="000830AC">
        <w:rPr>
          <w:lang w:val="en-GB"/>
        </w:rPr>
        <w:t xml:space="preserve"> is considered a non</w:t>
      </w:r>
      <w:r w:rsidR="00196BBF" w:rsidRPr="000830AC">
        <w:rPr>
          <w:lang w:val="en-GB"/>
        </w:rPr>
        <w:t>con</w:t>
      </w:r>
      <w:r w:rsidR="00EF6B2D" w:rsidRPr="000830AC">
        <w:rPr>
          <w:lang w:val="en-GB"/>
        </w:rPr>
        <w:t>form</w:t>
      </w:r>
      <w:r w:rsidR="00196BBF" w:rsidRPr="000830AC">
        <w:rPr>
          <w:lang w:val="en-GB"/>
        </w:rPr>
        <w:t>ity</w:t>
      </w:r>
      <w:r w:rsidR="00000E3D" w:rsidRPr="000830AC">
        <w:rPr>
          <w:lang w:val="en-GB"/>
        </w:rPr>
        <w:t>, i</w:t>
      </w:r>
      <w:r w:rsidR="005A160B">
        <w:rPr>
          <w:lang w:val="en-GB"/>
        </w:rPr>
        <w:t>s i</w:t>
      </w:r>
      <w:r w:rsidR="00000E3D" w:rsidRPr="000830AC">
        <w:rPr>
          <w:lang w:val="en-GB"/>
        </w:rPr>
        <w:t xml:space="preserve">n contravention </w:t>
      </w:r>
      <w:r w:rsidR="00CD76CB">
        <w:rPr>
          <w:lang w:val="en-GB"/>
        </w:rPr>
        <w:t>with</w:t>
      </w:r>
      <w:r w:rsidR="00000E3D" w:rsidRPr="000830AC">
        <w:rPr>
          <w:lang w:val="en-GB"/>
        </w:rPr>
        <w:t xml:space="preserve"> clauses 5.2 and 6.1.1 of the standards</w:t>
      </w:r>
      <w:r w:rsidR="00561992" w:rsidRPr="000830AC">
        <w:rPr>
          <w:lang w:val="en-GB"/>
        </w:rPr>
        <w:t>.</w:t>
      </w:r>
    </w:p>
    <w:p w14:paraId="29F1B757" w14:textId="6F71625E" w:rsidR="00561992" w:rsidRPr="000830AC" w:rsidRDefault="00561992">
      <w:pPr>
        <w:pStyle w:val="Listenabsatz"/>
        <w:numPr>
          <w:ilvl w:val="0"/>
          <w:numId w:val="51"/>
        </w:numPr>
        <w:rPr>
          <w:lang w:val="en-GB"/>
        </w:rPr>
      </w:pPr>
      <w:r w:rsidRPr="000830AC">
        <w:rPr>
          <w:lang w:val="en-GB"/>
        </w:rPr>
        <w:t xml:space="preserve">Smaller enterprises/organizations faced with the problem of lack of resources to </w:t>
      </w:r>
      <w:r w:rsidR="0046375D" w:rsidRPr="000830AC">
        <w:rPr>
          <w:lang w:val="en-GB"/>
        </w:rPr>
        <w:t>manage</w:t>
      </w:r>
      <w:r w:rsidRPr="000830AC">
        <w:rPr>
          <w:lang w:val="en-GB"/>
        </w:rPr>
        <w:t xml:space="preserve"> the ISMS implementation process</w:t>
      </w:r>
      <w:r w:rsidR="0046375D" w:rsidRPr="000830AC">
        <w:rPr>
          <w:lang w:val="en-GB"/>
        </w:rPr>
        <w:t>, which requires resources (both human and material)</w:t>
      </w:r>
      <w:r w:rsidR="00150748">
        <w:rPr>
          <w:lang w:val="en-GB"/>
        </w:rPr>
        <w:t xml:space="preserve">: </w:t>
      </w:r>
      <w:r w:rsidR="00114764" w:rsidRPr="000830AC">
        <w:rPr>
          <w:lang w:val="en-GB"/>
        </w:rPr>
        <w:t xml:space="preserve">Clause 7 of the standards specifies making available the needed resources and support towards the implementation of the ISMS, which </w:t>
      </w:r>
      <w:r w:rsidR="0049065A" w:rsidRPr="000830AC">
        <w:rPr>
          <w:lang w:val="en-GB"/>
        </w:rPr>
        <w:t>rests on the shoulders of the management of the organization.</w:t>
      </w:r>
    </w:p>
    <w:p w14:paraId="271DA38A" w14:textId="463EBEDA" w:rsidR="0049065A" w:rsidRPr="000830AC" w:rsidRDefault="00150748">
      <w:pPr>
        <w:pStyle w:val="Listenabsatz"/>
        <w:numPr>
          <w:ilvl w:val="0"/>
          <w:numId w:val="51"/>
        </w:numPr>
        <w:rPr>
          <w:lang w:val="en-GB"/>
        </w:rPr>
      </w:pPr>
      <w:r>
        <w:rPr>
          <w:lang w:val="en-GB"/>
        </w:rPr>
        <w:t>a</w:t>
      </w:r>
      <w:r w:rsidR="00B72052" w:rsidRPr="000830AC">
        <w:rPr>
          <w:lang w:val="en-GB"/>
        </w:rPr>
        <w:t xml:space="preserve"> failure on the part of management to ensure controls are effective and address the risks identified</w:t>
      </w:r>
      <w:r w:rsidR="002E637F" w:rsidRPr="000830AC">
        <w:rPr>
          <w:lang w:val="en-GB"/>
        </w:rPr>
        <w:t xml:space="preserve"> at the initial phases of the rollout. Clause 6 specifies adequate measures to address risks identified and the </w:t>
      </w:r>
      <w:r w:rsidR="00ED37DC" w:rsidRPr="000830AC">
        <w:rPr>
          <w:lang w:val="en-GB"/>
        </w:rPr>
        <w:t>implementation of controls.</w:t>
      </w:r>
    </w:p>
    <w:p w14:paraId="0FBEF89C" w14:textId="3687F1C4" w:rsidR="00CE3361" w:rsidRPr="000830AC" w:rsidRDefault="00150748">
      <w:pPr>
        <w:pStyle w:val="Listenabsatz"/>
        <w:numPr>
          <w:ilvl w:val="0"/>
          <w:numId w:val="51"/>
        </w:numPr>
        <w:rPr>
          <w:lang w:val="en-GB"/>
        </w:rPr>
      </w:pPr>
      <w:r>
        <w:rPr>
          <w:lang w:val="en-GB"/>
        </w:rPr>
        <w:t>a</w:t>
      </w:r>
      <w:r w:rsidR="00CE3361" w:rsidRPr="000830AC">
        <w:rPr>
          <w:lang w:val="en-GB"/>
        </w:rPr>
        <w:t xml:space="preserve"> failure on the part of management to ensure evaluation of the performance of the ISMS. Performance evaluation is specified in clause 9 of the standards</w:t>
      </w:r>
      <w:r w:rsidR="00555D9B" w:rsidRPr="000830AC">
        <w:rPr>
          <w:lang w:val="en-GB"/>
        </w:rPr>
        <w:t>. These include internal audits and reviews and other investigations which will help to identify challenges fraught with the ISMS implementation and its correction for that matter.</w:t>
      </w:r>
    </w:p>
    <w:p w14:paraId="1A651E07" w14:textId="16469CC9" w:rsidR="009D69B2" w:rsidRPr="000830AC" w:rsidRDefault="00C712C2" w:rsidP="004076F3">
      <w:pPr>
        <w:rPr>
          <w:lang w:val="en-GB"/>
        </w:rPr>
      </w:pPr>
      <w:r w:rsidRPr="000830AC">
        <w:rPr>
          <w:lang w:val="en-GB"/>
        </w:rPr>
        <w:t xml:space="preserve">It is the duty of management to ensure through the conduct of audits, </w:t>
      </w:r>
      <w:r w:rsidR="00D73FF1" w:rsidRPr="000830AC">
        <w:rPr>
          <w:lang w:val="en-GB"/>
        </w:rPr>
        <w:t>investigations,</w:t>
      </w:r>
      <w:r w:rsidR="000023E1" w:rsidRPr="000830AC">
        <w:rPr>
          <w:lang w:val="en-GB"/>
        </w:rPr>
        <w:t xml:space="preserve"> and checks, </w:t>
      </w:r>
      <w:r w:rsidR="00D73FF1" w:rsidRPr="000830AC">
        <w:rPr>
          <w:lang w:val="en-GB"/>
        </w:rPr>
        <w:t>among other,</w:t>
      </w:r>
      <w:r w:rsidR="000023E1" w:rsidRPr="000830AC">
        <w:rPr>
          <w:lang w:val="en-GB"/>
        </w:rPr>
        <w:t xml:space="preserve"> that nonconformities duly detected </w:t>
      </w:r>
      <w:r w:rsidR="00D73FF1" w:rsidRPr="000830AC">
        <w:rPr>
          <w:lang w:val="en-GB"/>
        </w:rPr>
        <w:t>are</w:t>
      </w:r>
      <w:r w:rsidR="000023E1" w:rsidRPr="000830AC">
        <w:rPr>
          <w:lang w:val="en-GB"/>
        </w:rPr>
        <w:t xml:space="preserve"> removed to enable a healthy ISMS implementation.</w:t>
      </w:r>
    </w:p>
    <w:p w14:paraId="3EE9761C" w14:textId="77777777" w:rsidR="000023E1" w:rsidRPr="000830AC" w:rsidRDefault="000023E1" w:rsidP="004076F3">
      <w:pPr>
        <w:rPr>
          <w:lang w:val="en-GB"/>
        </w:rPr>
      </w:pPr>
    </w:p>
    <w:p w14:paraId="34E85FCA" w14:textId="77777777" w:rsidR="0047411B" w:rsidRPr="000830AC" w:rsidRDefault="0047411B" w:rsidP="0047411B">
      <w:pPr>
        <w:pStyle w:val="berschrift3"/>
        <w:rPr>
          <w:lang w:val="en-US"/>
        </w:rPr>
      </w:pPr>
      <w:r w:rsidRPr="000830AC">
        <w:rPr>
          <w:lang w:val="en-US"/>
        </w:rPr>
        <w:t>Self-Check Questions</w:t>
      </w:r>
    </w:p>
    <w:p w14:paraId="51AFA272" w14:textId="15D89EFF" w:rsidR="0047411B" w:rsidRPr="000830AC" w:rsidRDefault="0047411B">
      <w:pPr>
        <w:pStyle w:val="Listenabsatz"/>
        <w:numPr>
          <w:ilvl w:val="0"/>
          <w:numId w:val="59"/>
        </w:numPr>
        <w:spacing w:after="0"/>
        <w:rPr>
          <w:lang w:val="en-US"/>
        </w:rPr>
      </w:pPr>
      <w:r w:rsidRPr="000830AC">
        <w:rPr>
          <w:lang w:val="en-US"/>
        </w:rPr>
        <w:t xml:space="preserve">Please list </w:t>
      </w:r>
      <w:r w:rsidR="00EC6B60" w:rsidRPr="000830AC">
        <w:rPr>
          <w:lang w:val="en-US"/>
        </w:rPr>
        <w:t>four</w:t>
      </w:r>
      <w:r w:rsidRPr="000830AC">
        <w:rPr>
          <w:lang w:val="en-US"/>
        </w:rPr>
        <w:t xml:space="preserve"> possible </w:t>
      </w:r>
      <w:r w:rsidR="00EC6B60" w:rsidRPr="000830AC">
        <w:rPr>
          <w:lang w:val="en-US"/>
        </w:rPr>
        <w:t>causes of nonconformities</w:t>
      </w:r>
      <w:r w:rsidRPr="000830AC">
        <w:rPr>
          <w:lang w:val="en-US"/>
        </w:rPr>
        <w:t xml:space="preserve"> </w:t>
      </w:r>
      <w:r w:rsidR="00EC6B60" w:rsidRPr="000830AC">
        <w:rPr>
          <w:lang w:val="en-US"/>
        </w:rPr>
        <w:t xml:space="preserve">in </w:t>
      </w:r>
      <w:r w:rsidRPr="000830AC">
        <w:rPr>
          <w:lang w:val="en-US"/>
        </w:rPr>
        <w:t>an ISMS</w:t>
      </w:r>
      <w:r w:rsidR="00EC6B60" w:rsidRPr="000830AC">
        <w:rPr>
          <w:lang w:val="en-US"/>
        </w:rPr>
        <w:t xml:space="preserve"> </w:t>
      </w:r>
      <w:r w:rsidR="00435959" w:rsidRPr="000830AC">
        <w:rPr>
          <w:lang w:val="en-US"/>
        </w:rPr>
        <w:t>implementation</w:t>
      </w:r>
      <w:r w:rsidRPr="000830AC">
        <w:rPr>
          <w:lang w:val="en-US"/>
        </w:rPr>
        <w:t xml:space="preserve">. </w:t>
      </w:r>
    </w:p>
    <w:p w14:paraId="4ECDF7B2" w14:textId="77777777" w:rsidR="00220132" w:rsidRPr="000830AC" w:rsidRDefault="00220132" w:rsidP="0047411B">
      <w:pPr>
        <w:spacing w:line="240" w:lineRule="auto"/>
        <w:rPr>
          <w:i/>
          <w:iCs/>
          <w:u w:val="single"/>
          <w:lang w:val="en-US"/>
        </w:rPr>
      </w:pPr>
      <w:r w:rsidRPr="000830AC">
        <w:rPr>
          <w:i/>
          <w:iCs/>
          <w:u w:val="single"/>
          <w:lang w:val="en-US"/>
        </w:rPr>
        <w:t xml:space="preserve">A failure on the part of management to ensure controls are effective and address the risks identified at the initial phases of the rollout. </w:t>
      </w:r>
    </w:p>
    <w:p w14:paraId="6305E958" w14:textId="55C056C7" w:rsidR="00435959" w:rsidRPr="000830AC" w:rsidRDefault="00435959" w:rsidP="0047411B">
      <w:pPr>
        <w:spacing w:line="240" w:lineRule="auto"/>
        <w:rPr>
          <w:i/>
          <w:iCs/>
          <w:u w:val="single"/>
          <w:lang w:val="en-US"/>
        </w:rPr>
      </w:pPr>
      <w:r w:rsidRPr="000830AC">
        <w:rPr>
          <w:i/>
          <w:iCs/>
          <w:u w:val="single"/>
          <w:lang w:val="en-US"/>
        </w:rPr>
        <w:t xml:space="preserve">No proper risk assessment process and treatment mechanisms </w:t>
      </w:r>
    </w:p>
    <w:p w14:paraId="0B6ADD8E" w14:textId="41833E9D" w:rsidR="00435959" w:rsidRPr="000830AC" w:rsidRDefault="00435959" w:rsidP="0047411B">
      <w:pPr>
        <w:spacing w:line="240" w:lineRule="auto"/>
        <w:rPr>
          <w:i/>
          <w:iCs/>
          <w:u w:val="single"/>
          <w:lang w:val="en-US"/>
        </w:rPr>
      </w:pPr>
      <w:r w:rsidRPr="000830AC">
        <w:rPr>
          <w:i/>
          <w:iCs/>
          <w:u w:val="single"/>
          <w:lang w:val="en-US"/>
        </w:rPr>
        <w:t xml:space="preserve">No clear definition of the scope of the ISMS </w:t>
      </w:r>
    </w:p>
    <w:p w14:paraId="033F609B" w14:textId="5FE9122B" w:rsidR="00435959" w:rsidRPr="000830AC" w:rsidRDefault="00435959" w:rsidP="0047411B">
      <w:pPr>
        <w:spacing w:line="240" w:lineRule="auto"/>
        <w:rPr>
          <w:i/>
          <w:iCs/>
          <w:u w:val="single"/>
          <w:lang w:val="en-US"/>
        </w:rPr>
      </w:pPr>
      <w:r w:rsidRPr="000830AC">
        <w:rPr>
          <w:i/>
          <w:iCs/>
          <w:u w:val="single"/>
          <w:lang w:val="en-US"/>
        </w:rPr>
        <w:t>A failure on the part management (senior or top management) to appreciate the internal and external context and the needs of all stakeholders in the ISMS rollout.</w:t>
      </w:r>
    </w:p>
    <w:p w14:paraId="09616421" w14:textId="77777777" w:rsidR="0047411B" w:rsidRPr="000830AC" w:rsidRDefault="0047411B">
      <w:pPr>
        <w:pStyle w:val="Listenabsatz"/>
        <w:numPr>
          <w:ilvl w:val="0"/>
          <w:numId w:val="59"/>
        </w:numPr>
        <w:spacing w:after="0"/>
        <w:rPr>
          <w:lang w:val="en-US"/>
        </w:rPr>
      </w:pPr>
      <w:r w:rsidRPr="000830AC">
        <w:rPr>
          <w:lang w:val="en-US"/>
        </w:rPr>
        <w:t>Please complete the following sentence.</w:t>
      </w:r>
    </w:p>
    <w:p w14:paraId="086B435B" w14:textId="2FF90F31" w:rsidR="0047411B" w:rsidRPr="000830AC" w:rsidRDefault="005600FF" w:rsidP="004076F3">
      <w:pPr>
        <w:rPr>
          <w:lang w:val="en-GB"/>
        </w:rPr>
      </w:pPr>
      <w:r w:rsidRPr="000830AC">
        <w:rPr>
          <w:lang w:val="en-GB"/>
        </w:rPr>
        <w:t xml:space="preserve">Non-conformities range from </w:t>
      </w:r>
      <w:r w:rsidRPr="000830AC">
        <w:rPr>
          <w:i/>
          <w:iCs/>
          <w:u w:val="single"/>
          <w:lang w:val="en-GB"/>
        </w:rPr>
        <w:t>operational</w:t>
      </w:r>
      <w:r w:rsidRPr="000830AC">
        <w:rPr>
          <w:lang w:val="en-GB"/>
        </w:rPr>
        <w:t xml:space="preserve"> to </w:t>
      </w:r>
      <w:r w:rsidRPr="000830AC">
        <w:rPr>
          <w:i/>
          <w:iCs/>
          <w:u w:val="single"/>
          <w:lang w:val="en-GB"/>
        </w:rPr>
        <w:t>technical.</w:t>
      </w:r>
    </w:p>
    <w:p w14:paraId="5E34426C" w14:textId="15E513EF" w:rsidR="005600FF" w:rsidRPr="000830AC" w:rsidRDefault="005600FF" w:rsidP="004076F3">
      <w:pPr>
        <w:rPr>
          <w:lang w:val="en-GB"/>
        </w:rPr>
      </w:pPr>
    </w:p>
    <w:p w14:paraId="103A847B" w14:textId="77777777" w:rsidR="005600FF" w:rsidRPr="000830AC" w:rsidRDefault="005600FF" w:rsidP="004076F3">
      <w:pPr>
        <w:rPr>
          <w:lang w:val="en-US"/>
        </w:rPr>
      </w:pPr>
    </w:p>
    <w:p w14:paraId="0307C516" w14:textId="114D4658" w:rsidR="009D69B2" w:rsidRPr="000830AC" w:rsidRDefault="009D69B2" w:rsidP="00D9204E">
      <w:pPr>
        <w:pStyle w:val="berschrift2"/>
        <w:rPr>
          <w:lang w:val="en-US"/>
        </w:rPr>
      </w:pPr>
      <w:r w:rsidRPr="000830AC">
        <w:rPr>
          <w:lang w:val="en-US"/>
        </w:rPr>
        <w:t>5.2 Continual Improvement</w:t>
      </w:r>
    </w:p>
    <w:p w14:paraId="26BF7D87" w14:textId="41EEDEC4" w:rsidR="009D69B2" w:rsidRPr="000830AC" w:rsidRDefault="00B93D95" w:rsidP="009D69B2">
      <w:pPr>
        <w:rPr>
          <w:lang w:val="en-US"/>
        </w:rPr>
      </w:pPr>
      <w:r w:rsidRPr="000830AC">
        <w:rPr>
          <w:lang w:val="en-US"/>
        </w:rPr>
        <w:t xml:space="preserve">The </w:t>
      </w:r>
      <w:r w:rsidR="00072150">
        <w:rPr>
          <w:lang w:val="en-US"/>
        </w:rPr>
        <w:t>ISO/IEC</w:t>
      </w:r>
      <w:r w:rsidRPr="000830AC">
        <w:rPr>
          <w:lang w:val="en-US"/>
        </w:rPr>
        <w:t xml:space="preserve"> 27001:2013</w:t>
      </w:r>
      <w:r w:rsidR="005740A7" w:rsidRPr="000830AC">
        <w:rPr>
          <w:lang w:val="en-US"/>
        </w:rPr>
        <w:t xml:space="preserve"> refers to improvement as </w:t>
      </w:r>
      <w:r w:rsidR="00197184" w:rsidRPr="000830AC">
        <w:rPr>
          <w:lang w:val="en-US"/>
        </w:rPr>
        <w:t>“</w:t>
      </w:r>
      <w:r w:rsidR="005740A7" w:rsidRPr="000830AC">
        <w:rPr>
          <w:lang w:val="en-US"/>
        </w:rPr>
        <w:t>continuous improvement</w:t>
      </w:r>
      <w:r w:rsidR="00197184" w:rsidRPr="000830AC">
        <w:rPr>
          <w:lang w:val="en-US"/>
        </w:rPr>
        <w:t>”</w:t>
      </w:r>
      <w:r w:rsidR="005740A7" w:rsidRPr="000830AC">
        <w:rPr>
          <w:lang w:val="en-US"/>
        </w:rPr>
        <w:t xml:space="preserve"> and is mandatory</w:t>
      </w:r>
      <w:r w:rsidR="00A45F75" w:rsidRPr="000830AC">
        <w:rPr>
          <w:lang w:val="en-US"/>
        </w:rPr>
        <w:t xml:space="preserve"> as an aspect of conformance with the standards.</w:t>
      </w:r>
      <w:r w:rsidR="00197184" w:rsidRPr="000830AC">
        <w:rPr>
          <w:lang w:val="en-US"/>
        </w:rPr>
        <w:t xml:space="preserve"> (Humphreys</w:t>
      </w:r>
      <w:r w:rsidR="00C1739D" w:rsidRPr="000830AC">
        <w:rPr>
          <w:lang w:val="en-US"/>
        </w:rPr>
        <w:t>, 2016)</w:t>
      </w:r>
    </w:p>
    <w:p w14:paraId="67B01D9A" w14:textId="1C83967E" w:rsidR="00D103F0" w:rsidRDefault="00E8376C" w:rsidP="009D69B2">
      <w:pPr>
        <w:rPr>
          <w:lang w:val="en-US"/>
        </w:rPr>
      </w:pPr>
      <w:r w:rsidRPr="000830AC">
        <w:rPr>
          <w:b/>
          <w:bCs/>
          <w:noProof/>
          <w:color w:val="2B579A"/>
          <w:shd w:val="clear" w:color="auto" w:fill="E6E6E6"/>
          <w:lang w:eastAsia="de-DE"/>
        </w:rPr>
        <mc:AlternateContent>
          <mc:Choice Requires="wps">
            <w:drawing>
              <wp:anchor distT="45720" distB="45720" distL="114300" distR="114300" simplePos="0" relativeHeight="251658257" behindDoc="0" locked="0" layoutInCell="1" allowOverlap="1" wp14:anchorId="6B56F86D" wp14:editId="0449781F">
                <wp:simplePos x="0" y="0"/>
                <wp:positionH relativeFrom="page">
                  <wp:posOffset>333375</wp:posOffset>
                </wp:positionH>
                <wp:positionV relativeFrom="paragraph">
                  <wp:posOffset>0</wp:posOffset>
                </wp:positionV>
                <wp:extent cx="1162050" cy="2686050"/>
                <wp:effectExtent l="0" t="0" r="19050" b="1905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86050"/>
                        </a:xfrm>
                        <a:prstGeom prst="rect">
                          <a:avLst/>
                        </a:prstGeom>
                        <a:solidFill>
                          <a:srgbClr val="FFFFFF"/>
                        </a:solidFill>
                        <a:ln w="9525">
                          <a:solidFill>
                            <a:srgbClr val="000000"/>
                          </a:solidFill>
                          <a:miter lim="800000"/>
                          <a:headEnd/>
                          <a:tailEnd/>
                        </a:ln>
                      </wps:spPr>
                      <wps:txbx>
                        <w:txbxContent>
                          <w:p w14:paraId="517D942D" w14:textId="2698B945" w:rsidR="00E8376C" w:rsidRPr="00FB56B7" w:rsidRDefault="00E8376C" w:rsidP="00E8376C">
                            <w:pPr>
                              <w:rPr>
                                <w:b/>
                                <w:sz w:val="20"/>
                                <w:lang w:val="en-US"/>
                              </w:rPr>
                            </w:pPr>
                            <w:r>
                              <w:rPr>
                                <w:b/>
                                <w:sz w:val="20"/>
                                <w:lang w:val="en-US"/>
                              </w:rPr>
                              <w:t>PD</w:t>
                            </w:r>
                            <w:r w:rsidR="0028673A">
                              <w:rPr>
                                <w:b/>
                                <w:sz w:val="20"/>
                                <w:lang w:val="en-US"/>
                              </w:rPr>
                              <w:t>C</w:t>
                            </w:r>
                            <w:r>
                              <w:rPr>
                                <w:b/>
                                <w:sz w:val="20"/>
                                <w:lang w:val="en-US"/>
                              </w:rPr>
                              <w:t>A</w:t>
                            </w:r>
                          </w:p>
                          <w:p w14:paraId="59AA6208" w14:textId="58F615BE" w:rsidR="00E8376C" w:rsidRPr="00FB56B7" w:rsidRDefault="00E8376C" w:rsidP="00E8376C">
                            <w:pPr>
                              <w:rPr>
                                <w:sz w:val="20"/>
                                <w:lang w:val="en-US"/>
                              </w:rPr>
                            </w:pPr>
                            <w:r>
                              <w:rPr>
                                <w:sz w:val="20"/>
                                <w:lang w:val="en-US"/>
                              </w:rPr>
                              <w:t>An iterative design and management method used in business for the control and continuous improvement of processes and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56F86D" id="Text Box 57" o:spid="_x0000_s1051" type="#_x0000_t202" style="position:absolute;left:0;text-align:left;margin-left:26.25pt;margin-top:0;width:91.5pt;height:211.5pt;z-index:2516582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">
                <v:textbox>
                  <w:txbxContent>
                    <w:p w14:paraId="517D942D" w14:textId="2698B945" w:rsidR="00E8376C" w:rsidRPr="00FB56B7" w:rsidRDefault="00E8376C" w:rsidP="00E8376C">
                      <w:pPr>
                        <w:rPr>
                          <w:b/>
                          <w:sz w:val="20"/>
                          <w:lang w:val="en-US"/>
                        </w:rPr>
                      </w:pPr>
                      <w:r>
                        <w:rPr>
                          <w:b/>
                          <w:sz w:val="20"/>
                          <w:lang w:val="en-US"/>
                        </w:rPr>
                        <w:t>PD</w:t>
                      </w:r>
                      <w:r w:rsidR="0028673A">
                        <w:rPr>
                          <w:b/>
                          <w:sz w:val="20"/>
                          <w:lang w:val="en-US"/>
                        </w:rPr>
                        <w:t>C</w:t>
                      </w:r>
                      <w:r>
                        <w:rPr>
                          <w:b/>
                          <w:sz w:val="20"/>
                          <w:lang w:val="en-US"/>
                        </w:rPr>
                        <w:t>A</w:t>
                      </w:r>
                    </w:p>
                    <w:p w14:paraId="59AA6208" w14:textId="58F615BE" w:rsidR="00E8376C" w:rsidRPr="00FB56B7" w:rsidRDefault="00E8376C" w:rsidP="00E8376C">
                      <w:pPr>
                        <w:rPr>
                          <w:sz w:val="20"/>
                          <w:lang w:val="en-US"/>
                        </w:rPr>
                      </w:pPr>
                      <w:r>
                        <w:rPr>
                          <w:sz w:val="20"/>
                          <w:lang w:val="en-US"/>
                        </w:rPr>
                        <w:t>An iterative design and management method used in business for the control and continuous improvement of processes and products.</w:t>
                      </w:r>
                    </w:p>
                  </w:txbxContent>
                </v:textbox>
                <w10:wrap type="square" anchorx="page"/>
              </v:shape>
            </w:pict>
          </mc:Fallback>
        </mc:AlternateContent>
      </w:r>
      <w:r w:rsidR="00E02E8A" w:rsidRPr="000830AC">
        <w:rPr>
          <w:lang w:val="en-US"/>
        </w:rPr>
        <w:t xml:space="preserve">The </w:t>
      </w:r>
      <w:r w:rsidR="007D635F" w:rsidRPr="000830AC">
        <w:rPr>
          <w:lang w:val="en-US"/>
        </w:rPr>
        <w:t>Plan-</w:t>
      </w:r>
      <w:r w:rsidR="00A6248F">
        <w:rPr>
          <w:lang w:val="en-US"/>
        </w:rPr>
        <w:t>Do-</w:t>
      </w:r>
      <w:r w:rsidR="007D635F" w:rsidRPr="000830AC">
        <w:rPr>
          <w:lang w:val="en-US"/>
        </w:rPr>
        <w:t>Check-Act (</w:t>
      </w:r>
      <w:r w:rsidR="003949D2" w:rsidRPr="004B72B0">
        <w:rPr>
          <w:b/>
          <w:lang w:val="en-US"/>
        </w:rPr>
        <w:t>PD</w:t>
      </w:r>
      <w:r w:rsidR="00A6248F">
        <w:rPr>
          <w:b/>
          <w:lang w:val="en-US"/>
        </w:rPr>
        <w:t>C</w:t>
      </w:r>
      <w:r w:rsidR="003949D2" w:rsidRPr="004B72B0">
        <w:rPr>
          <w:b/>
          <w:lang w:val="en-US"/>
        </w:rPr>
        <w:t>A</w:t>
      </w:r>
      <w:r w:rsidR="007D635F" w:rsidRPr="000830AC">
        <w:rPr>
          <w:lang w:val="en-US"/>
        </w:rPr>
        <w:t>)</w:t>
      </w:r>
      <w:r w:rsidR="00304B92" w:rsidRPr="000830AC">
        <w:rPr>
          <w:lang w:val="en-US"/>
        </w:rPr>
        <w:t xml:space="preserve"> cycle (also known as the Deming cycle) is a useful model to ensure continual improvement of the ISMS</w:t>
      </w:r>
      <w:r w:rsidR="00DC2E2C" w:rsidRPr="000830AC">
        <w:rPr>
          <w:lang w:val="en-US"/>
        </w:rPr>
        <w:t xml:space="preserve">. </w:t>
      </w:r>
      <w:r w:rsidR="00945DAD" w:rsidRPr="000830AC">
        <w:rPr>
          <w:i/>
          <w:iCs/>
          <w:lang w:val="en-US"/>
        </w:rPr>
        <w:t>Plan</w:t>
      </w:r>
      <w:r w:rsidR="00945DAD" w:rsidRPr="000830AC">
        <w:rPr>
          <w:lang w:val="en-US"/>
        </w:rPr>
        <w:t xml:space="preserve"> is for</w:t>
      </w:r>
      <w:r w:rsidR="00D00C0E" w:rsidRPr="000830AC">
        <w:rPr>
          <w:lang w:val="en-US"/>
        </w:rPr>
        <w:t xml:space="preserve"> description of the existing state of the ISMS, </w:t>
      </w:r>
      <w:r w:rsidR="00CD7300" w:rsidRPr="000830AC">
        <w:rPr>
          <w:i/>
          <w:iCs/>
          <w:lang w:val="en-US"/>
        </w:rPr>
        <w:t>Do</w:t>
      </w:r>
      <w:r w:rsidR="00CD7300" w:rsidRPr="000830AC">
        <w:rPr>
          <w:lang w:val="en-US"/>
        </w:rPr>
        <w:t xml:space="preserve"> is implementing measures to ensure the ISMS is operating effectively</w:t>
      </w:r>
      <w:r w:rsidR="00CD7300">
        <w:rPr>
          <w:lang w:val="en-US"/>
        </w:rPr>
        <w:t>.</w:t>
      </w:r>
      <w:r w:rsidR="00CD7300" w:rsidRPr="000830AC">
        <w:rPr>
          <w:lang w:val="en-US"/>
        </w:rPr>
        <w:t xml:space="preserve"> </w:t>
      </w:r>
      <w:r w:rsidR="00D00C0E" w:rsidRPr="000830AC">
        <w:rPr>
          <w:i/>
          <w:iCs/>
          <w:lang w:val="en-US"/>
        </w:rPr>
        <w:t>Check</w:t>
      </w:r>
      <w:r w:rsidR="00D00C0E" w:rsidRPr="000830AC">
        <w:rPr>
          <w:lang w:val="en-US"/>
        </w:rPr>
        <w:t xml:space="preserve"> is to ensure the ISMS is effective and on target to achieve its intended objective</w:t>
      </w:r>
      <w:r w:rsidR="00BC2F71" w:rsidRPr="000830AC">
        <w:rPr>
          <w:lang w:val="en-US"/>
        </w:rPr>
        <w:t>, as part of the broader organizational objectives</w:t>
      </w:r>
      <w:r w:rsidR="00CD7300">
        <w:rPr>
          <w:lang w:val="en-US"/>
        </w:rPr>
        <w:t>,</w:t>
      </w:r>
      <w:r w:rsidR="00BC2F71" w:rsidRPr="000830AC">
        <w:rPr>
          <w:lang w:val="en-US"/>
        </w:rPr>
        <w:t xml:space="preserve"> </w:t>
      </w:r>
      <w:r w:rsidR="006F4DD6" w:rsidRPr="000830AC">
        <w:rPr>
          <w:lang w:val="en-US"/>
        </w:rPr>
        <w:t xml:space="preserve">and finally, </w:t>
      </w:r>
      <w:r w:rsidR="006F4DD6" w:rsidRPr="000830AC">
        <w:rPr>
          <w:i/>
          <w:iCs/>
          <w:lang w:val="en-US"/>
        </w:rPr>
        <w:t>Act</w:t>
      </w:r>
      <w:r w:rsidR="006F4DD6" w:rsidRPr="000830AC">
        <w:rPr>
          <w:lang w:val="en-US"/>
        </w:rPr>
        <w:t xml:space="preserve">, is making changes to the ISMS following its continual review and </w:t>
      </w:r>
      <w:r w:rsidR="00847D27" w:rsidRPr="000830AC">
        <w:rPr>
          <w:lang w:val="en-US"/>
        </w:rPr>
        <w:t>checks.</w:t>
      </w:r>
    </w:p>
    <w:p w14:paraId="3783CE6E" w14:textId="7A48388F" w:rsidR="00FC0F86" w:rsidRPr="000830AC" w:rsidRDefault="00FC0F86" w:rsidP="00FC0F86">
      <w:pPr>
        <w:pStyle w:val="GraphicsStyle"/>
        <w:rPr>
          <w:lang w:val="en-US"/>
        </w:rPr>
      </w:pPr>
      <w:r>
        <w:rPr>
          <w:lang w:val="en-US"/>
        </w:rPr>
        <w:t>Continual Improvement of the ISMS Using P</w:t>
      </w:r>
      <w:r w:rsidR="00CD7300">
        <w:rPr>
          <w:lang w:val="en-US"/>
        </w:rPr>
        <w:t>DC</w:t>
      </w:r>
      <w:r>
        <w:rPr>
          <w:lang w:val="en-US"/>
        </w:rPr>
        <w:t>A</w:t>
      </w:r>
    </w:p>
    <w:p w14:paraId="6FC91A8B" w14:textId="64758B22" w:rsidR="00DC2E2C" w:rsidRPr="000830AC" w:rsidRDefault="00BC6068" w:rsidP="00DC2E2C">
      <w:pPr>
        <w:jc w:val="center"/>
        <w:rPr>
          <w:lang w:val="en-US"/>
        </w:rPr>
      </w:pPr>
      <w:r>
        <w:rPr>
          <w:noProof/>
          <w:color w:val="2B579A"/>
          <w:shd w:val="clear" w:color="auto" w:fill="E6E6E6"/>
        </w:rPr>
        <w:lastRenderedPageBreak/>
        <w:drawing>
          <wp:inline distT="0" distB="0" distL="0" distR="0" wp14:anchorId="79F6116C" wp14:editId="16F222D8">
            <wp:extent cx="3695700" cy="335920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2558" cy="3374532"/>
                    </a:xfrm>
                    <a:prstGeom prst="rect">
                      <a:avLst/>
                    </a:prstGeom>
                    <a:noFill/>
                    <a:ln>
                      <a:noFill/>
                    </a:ln>
                  </pic:spPr>
                </pic:pic>
              </a:graphicData>
            </a:graphic>
          </wp:inline>
        </w:drawing>
      </w:r>
    </w:p>
    <w:p w14:paraId="3CAE8F4A" w14:textId="62E8896A" w:rsidR="00AF39EE" w:rsidRDefault="00BC6068" w:rsidP="00AF39EE">
      <w:pPr>
        <w:jc w:val="left"/>
        <w:rPr>
          <w:lang w:val="en-US"/>
        </w:rPr>
      </w:pPr>
      <w:r>
        <w:rPr>
          <w:lang w:val="en-US"/>
        </w:rPr>
        <w:t>Source: Andrew Sai (2023)</w:t>
      </w:r>
      <w:r w:rsidR="00FC0F86">
        <w:rPr>
          <w:lang w:val="en-US"/>
        </w:rPr>
        <w:t>.</w:t>
      </w:r>
    </w:p>
    <w:p w14:paraId="4C87C402" w14:textId="77777777" w:rsidR="00BC6068" w:rsidRPr="000830AC" w:rsidRDefault="00BC6068" w:rsidP="00AF39EE">
      <w:pPr>
        <w:jc w:val="left"/>
        <w:rPr>
          <w:lang w:val="en-US"/>
        </w:rPr>
      </w:pPr>
    </w:p>
    <w:p w14:paraId="13EC3EC5" w14:textId="010E46AF" w:rsidR="004F6BA3" w:rsidRPr="000830AC" w:rsidRDefault="00426358" w:rsidP="00582593">
      <w:pPr>
        <w:jc w:val="left"/>
        <w:rPr>
          <w:lang w:val="en-US"/>
        </w:rPr>
      </w:pPr>
      <w:r w:rsidRPr="000830AC">
        <w:rPr>
          <w:lang w:val="en-US"/>
        </w:rPr>
        <w:t xml:space="preserve">The question of how to identify which areas to improve has come up severally from </w:t>
      </w:r>
      <w:r w:rsidR="004436BD" w:rsidRPr="000830AC">
        <w:rPr>
          <w:lang w:val="en-US"/>
        </w:rPr>
        <w:t xml:space="preserve">organizations intending to set up an ISMS successfully. Practitioners often suggest </w:t>
      </w:r>
      <w:r w:rsidR="00916857" w:rsidRPr="000830AC">
        <w:rPr>
          <w:lang w:val="en-US"/>
        </w:rPr>
        <w:t>considering</w:t>
      </w:r>
      <w:r w:rsidR="004436BD" w:rsidRPr="000830AC">
        <w:rPr>
          <w:lang w:val="en-US"/>
        </w:rPr>
        <w:t xml:space="preserve"> the following areas:</w:t>
      </w:r>
    </w:p>
    <w:p w14:paraId="43EB2B63" w14:textId="394833E5" w:rsidR="004436BD" w:rsidRPr="000830AC" w:rsidRDefault="00150748">
      <w:pPr>
        <w:pStyle w:val="Listenabsatz"/>
        <w:numPr>
          <w:ilvl w:val="0"/>
          <w:numId w:val="52"/>
        </w:numPr>
        <w:jc w:val="left"/>
        <w:rPr>
          <w:lang w:val="en-US"/>
        </w:rPr>
      </w:pPr>
      <w:r>
        <w:rPr>
          <w:lang w:val="en-US"/>
        </w:rPr>
        <w:t>a</w:t>
      </w:r>
      <w:r w:rsidR="007E12EB" w:rsidRPr="000830AC">
        <w:rPr>
          <w:lang w:val="en-US"/>
        </w:rPr>
        <w:t>udit reports</w:t>
      </w:r>
      <w:r w:rsidR="00916857" w:rsidRPr="000830AC">
        <w:rPr>
          <w:lang w:val="en-US"/>
        </w:rPr>
        <w:t xml:space="preserve"> (internal and external)</w:t>
      </w:r>
    </w:p>
    <w:p w14:paraId="181FBF62" w14:textId="4ECA3B83" w:rsidR="007E12EB" w:rsidRPr="000830AC" w:rsidRDefault="00150748">
      <w:pPr>
        <w:pStyle w:val="Listenabsatz"/>
        <w:numPr>
          <w:ilvl w:val="0"/>
          <w:numId w:val="52"/>
        </w:numPr>
        <w:jc w:val="left"/>
        <w:rPr>
          <w:lang w:val="en-US"/>
        </w:rPr>
      </w:pPr>
      <w:r>
        <w:rPr>
          <w:lang w:val="en-US"/>
        </w:rPr>
        <w:t>s</w:t>
      </w:r>
      <w:r w:rsidR="007E12EB" w:rsidRPr="000830AC">
        <w:rPr>
          <w:lang w:val="en-US"/>
        </w:rPr>
        <w:t>pecial and regular investigation reports</w:t>
      </w:r>
    </w:p>
    <w:p w14:paraId="0B665C65" w14:textId="75F6A17A" w:rsidR="007E12EB" w:rsidRPr="000830AC" w:rsidRDefault="00150748">
      <w:pPr>
        <w:pStyle w:val="Listenabsatz"/>
        <w:numPr>
          <w:ilvl w:val="0"/>
          <w:numId w:val="52"/>
        </w:numPr>
        <w:jc w:val="left"/>
        <w:rPr>
          <w:lang w:val="en-US"/>
        </w:rPr>
      </w:pPr>
      <w:r>
        <w:rPr>
          <w:lang w:val="en-US"/>
        </w:rPr>
        <w:t>m</w:t>
      </w:r>
      <w:r w:rsidR="007E12EB" w:rsidRPr="000830AC">
        <w:rPr>
          <w:lang w:val="en-US"/>
        </w:rPr>
        <w:t>onth</w:t>
      </w:r>
      <w:r w:rsidR="00B8730F" w:rsidRPr="000830AC">
        <w:rPr>
          <w:lang w:val="en-US"/>
        </w:rPr>
        <w:t>ly</w:t>
      </w:r>
      <w:r w:rsidR="007E12EB" w:rsidRPr="000830AC">
        <w:rPr>
          <w:lang w:val="en-US"/>
        </w:rPr>
        <w:t xml:space="preserve"> performance reviews and reports</w:t>
      </w:r>
    </w:p>
    <w:p w14:paraId="777E1711" w14:textId="6B9B83D7" w:rsidR="007E12EB" w:rsidRPr="000830AC" w:rsidRDefault="00150748">
      <w:pPr>
        <w:pStyle w:val="Listenabsatz"/>
        <w:numPr>
          <w:ilvl w:val="0"/>
          <w:numId w:val="52"/>
        </w:numPr>
        <w:jc w:val="left"/>
        <w:rPr>
          <w:lang w:val="en-US"/>
        </w:rPr>
      </w:pPr>
      <w:r>
        <w:rPr>
          <w:lang w:val="en-US"/>
        </w:rPr>
        <w:t>p</w:t>
      </w:r>
      <w:r w:rsidR="00916857" w:rsidRPr="000830AC">
        <w:rPr>
          <w:lang w:val="en-US"/>
        </w:rPr>
        <w:t>articipation o</w:t>
      </w:r>
      <w:r w:rsidR="00B8730F" w:rsidRPr="000830AC">
        <w:rPr>
          <w:lang w:val="en-US"/>
        </w:rPr>
        <w:t>r</w:t>
      </w:r>
      <w:r w:rsidR="00916857" w:rsidRPr="000830AC">
        <w:rPr>
          <w:lang w:val="en-US"/>
        </w:rPr>
        <w:t xml:space="preserve"> reporting by employees. E.g., incidents are reported by employees directly </w:t>
      </w:r>
      <w:r w:rsidR="00B8730F" w:rsidRPr="000830AC">
        <w:rPr>
          <w:lang w:val="en-US"/>
        </w:rPr>
        <w:t xml:space="preserve">who </w:t>
      </w:r>
      <w:r w:rsidR="0024166D" w:rsidRPr="000830AC">
        <w:rPr>
          <w:lang w:val="en-US"/>
        </w:rPr>
        <w:t>use</w:t>
      </w:r>
      <w:r w:rsidR="00916857" w:rsidRPr="000830AC">
        <w:rPr>
          <w:lang w:val="en-US"/>
        </w:rPr>
        <w:t xml:space="preserve"> system</w:t>
      </w:r>
      <w:r w:rsidR="0024166D" w:rsidRPr="000830AC">
        <w:rPr>
          <w:lang w:val="en-US"/>
        </w:rPr>
        <w:t>s</w:t>
      </w:r>
      <w:r w:rsidR="00916857" w:rsidRPr="000830AC">
        <w:rPr>
          <w:lang w:val="en-US"/>
        </w:rPr>
        <w:t xml:space="preserve"> and or processes</w:t>
      </w:r>
      <w:r w:rsidR="0024166D" w:rsidRPr="000830AC">
        <w:rPr>
          <w:lang w:val="en-US"/>
        </w:rPr>
        <w:t>, when they are defective</w:t>
      </w:r>
      <w:r w:rsidR="00916857" w:rsidRPr="000830AC">
        <w:rPr>
          <w:lang w:val="en-US"/>
        </w:rPr>
        <w:t>.</w:t>
      </w:r>
    </w:p>
    <w:p w14:paraId="37070A1B" w14:textId="37AD1DCB" w:rsidR="00916857" w:rsidRPr="000830AC" w:rsidRDefault="00150748">
      <w:pPr>
        <w:pStyle w:val="Listenabsatz"/>
        <w:numPr>
          <w:ilvl w:val="0"/>
          <w:numId w:val="52"/>
        </w:numPr>
        <w:jc w:val="left"/>
        <w:rPr>
          <w:lang w:val="en-US"/>
        </w:rPr>
      </w:pPr>
      <w:r>
        <w:rPr>
          <w:lang w:val="en-US"/>
        </w:rPr>
        <w:t>m</w:t>
      </w:r>
      <w:r w:rsidR="00916857" w:rsidRPr="000830AC">
        <w:rPr>
          <w:lang w:val="en-US"/>
        </w:rPr>
        <w:t>an</w:t>
      </w:r>
      <w:r w:rsidR="00541DCB" w:rsidRPr="000830AC">
        <w:rPr>
          <w:lang w:val="en-US"/>
        </w:rPr>
        <w:t>agement review reports</w:t>
      </w:r>
    </w:p>
    <w:p w14:paraId="551CDEAC" w14:textId="0D62CE32" w:rsidR="00541DCB" w:rsidRPr="000830AC" w:rsidRDefault="00150748">
      <w:pPr>
        <w:pStyle w:val="Listenabsatz"/>
        <w:numPr>
          <w:ilvl w:val="0"/>
          <w:numId w:val="52"/>
        </w:numPr>
        <w:jc w:val="left"/>
        <w:rPr>
          <w:lang w:val="en-US"/>
        </w:rPr>
      </w:pPr>
      <w:r>
        <w:rPr>
          <w:lang w:val="en-US"/>
        </w:rPr>
        <w:t>c</w:t>
      </w:r>
      <w:r w:rsidR="00541DCB" w:rsidRPr="000830AC">
        <w:rPr>
          <w:lang w:val="en-US"/>
        </w:rPr>
        <w:t>ustomers and third parties, other stakeholders</w:t>
      </w:r>
    </w:p>
    <w:p w14:paraId="55EEEF7D" w14:textId="556B0518" w:rsidR="00541DCB" w:rsidRPr="000830AC" w:rsidRDefault="00150748">
      <w:pPr>
        <w:pStyle w:val="Listenabsatz"/>
        <w:numPr>
          <w:ilvl w:val="0"/>
          <w:numId w:val="52"/>
        </w:numPr>
        <w:jc w:val="left"/>
        <w:rPr>
          <w:lang w:val="en-US"/>
        </w:rPr>
      </w:pPr>
      <w:r>
        <w:rPr>
          <w:lang w:val="en-US"/>
        </w:rPr>
        <w:t>the o</w:t>
      </w:r>
      <w:r w:rsidR="0024590A" w:rsidRPr="000830AC">
        <w:rPr>
          <w:lang w:val="en-US"/>
        </w:rPr>
        <w:t xml:space="preserve">utcome of checking </w:t>
      </w:r>
      <w:r w:rsidR="00541DCB" w:rsidRPr="000830AC">
        <w:rPr>
          <w:lang w:val="en-US"/>
        </w:rPr>
        <w:t xml:space="preserve">compatibility </w:t>
      </w:r>
      <w:r w:rsidR="0024590A" w:rsidRPr="000830AC">
        <w:rPr>
          <w:lang w:val="en-US"/>
        </w:rPr>
        <w:t xml:space="preserve">between </w:t>
      </w:r>
      <w:r w:rsidR="00541DCB" w:rsidRPr="000830AC">
        <w:rPr>
          <w:lang w:val="en-US"/>
        </w:rPr>
        <w:t xml:space="preserve">new tools and technologies </w:t>
      </w:r>
      <w:r w:rsidR="0024590A" w:rsidRPr="000830AC">
        <w:rPr>
          <w:lang w:val="en-US"/>
        </w:rPr>
        <w:t>and</w:t>
      </w:r>
      <w:r w:rsidR="00541DCB" w:rsidRPr="000830AC">
        <w:rPr>
          <w:lang w:val="en-US"/>
        </w:rPr>
        <w:t xml:space="preserve"> the existing systems and </w:t>
      </w:r>
      <w:r w:rsidR="00C122F5" w:rsidRPr="000830AC">
        <w:rPr>
          <w:lang w:val="en-US"/>
        </w:rPr>
        <w:t>ISMS setup</w:t>
      </w:r>
    </w:p>
    <w:p w14:paraId="7C32DF8A" w14:textId="0D7B7CAF" w:rsidR="00C122F5" w:rsidRPr="000830AC" w:rsidRDefault="00150748">
      <w:pPr>
        <w:pStyle w:val="Listenabsatz"/>
        <w:numPr>
          <w:ilvl w:val="0"/>
          <w:numId w:val="52"/>
        </w:numPr>
        <w:jc w:val="left"/>
        <w:rPr>
          <w:lang w:val="en-US"/>
        </w:rPr>
      </w:pPr>
      <w:r>
        <w:rPr>
          <w:lang w:val="en-US"/>
        </w:rPr>
        <w:t>e</w:t>
      </w:r>
      <w:r w:rsidR="00C122F5" w:rsidRPr="000830AC">
        <w:rPr>
          <w:lang w:val="en-US"/>
        </w:rPr>
        <w:t>xternal factors such as regulatory and legal updates</w:t>
      </w:r>
    </w:p>
    <w:p w14:paraId="705AE679" w14:textId="0181FBC3" w:rsidR="0032274C" w:rsidRDefault="005917C2" w:rsidP="005917C2">
      <w:pPr>
        <w:jc w:val="left"/>
        <w:rPr>
          <w:lang w:val="en-US"/>
        </w:rPr>
      </w:pPr>
      <w:r w:rsidRPr="000830AC">
        <w:rPr>
          <w:lang w:val="en-US"/>
        </w:rPr>
        <w:t xml:space="preserve">While the list above is not </w:t>
      </w:r>
      <w:r w:rsidR="008320E9" w:rsidRPr="000830AC">
        <w:rPr>
          <w:lang w:val="en-US"/>
        </w:rPr>
        <w:t>exhaustive</w:t>
      </w:r>
      <w:r w:rsidRPr="000830AC">
        <w:rPr>
          <w:lang w:val="en-US"/>
        </w:rPr>
        <w:t xml:space="preserve">, success of the improvement steps could be gauged </w:t>
      </w:r>
      <w:r w:rsidR="006A182F" w:rsidRPr="000830AC">
        <w:rPr>
          <w:lang w:val="en-US"/>
        </w:rPr>
        <w:t xml:space="preserve">using the template suggested in </w:t>
      </w:r>
      <w:r w:rsidR="00524153">
        <w:rPr>
          <w:lang w:val="en-US"/>
        </w:rPr>
        <w:t xml:space="preserve">the figure </w:t>
      </w:r>
      <w:r w:rsidR="006A182F" w:rsidRPr="000830AC">
        <w:rPr>
          <w:lang w:val="en-US"/>
        </w:rPr>
        <w:t xml:space="preserve">below. </w:t>
      </w:r>
      <w:r w:rsidR="00E5190A" w:rsidRPr="000830AC">
        <w:rPr>
          <w:lang w:val="en-US"/>
        </w:rPr>
        <w:t xml:space="preserve">Improvements </w:t>
      </w:r>
      <w:r w:rsidR="00145339" w:rsidRPr="000830AC">
        <w:rPr>
          <w:lang w:val="en-US"/>
        </w:rPr>
        <w:t xml:space="preserve">could be to processes, </w:t>
      </w:r>
      <w:r w:rsidR="00145339" w:rsidRPr="000830AC">
        <w:rPr>
          <w:lang w:val="en-US"/>
        </w:rPr>
        <w:lastRenderedPageBreak/>
        <w:t xml:space="preserve">policies and procedures, awareness, and training improvements. </w:t>
      </w:r>
      <w:r w:rsidR="006A182F" w:rsidRPr="000830AC">
        <w:rPr>
          <w:lang w:val="en-US"/>
        </w:rPr>
        <w:t xml:space="preserve">This sample tracker </w:t>
      </w:r>
      <w:r w:rsidR="00AE1F75" w:rsidRPr="000830AC">
        <w:rPr>
          <w:lang w:val="en-US"/>
        </w:rPr>
        <w:t xml:space="preserve">(in MS Excel) </w:t>
      </w:r>
      <w:r w:rsidR="006A182F" w:rsidRPr="000830AC">
        <w:rPr>
          <w:lang w:val="en-US"/>
        </w:rPr>
        <w:t xml:space="preserve">is intended to help members of the organization </w:t>
      </w:r>
      <w:r w:rsidR="00EB4704" w:rsidRPr="000830AC">
        <w:rPr>
          <w:lang w:val="en-US"/>
        </w:rPr>
        <w:t>seeking to improve the ISMS to be able to know and track how improvements</w:t>
      </w:r>
      <w:r w:rsidR="00E27DCF" w:rsidRPr="000830AC">
        <w:rPr>
          <w:lang w:val="en-US"/>
        </w:rPr>
        <w:t xml:space="preserve"> were implemented in a given period, how much time was spent, responsible persons and </w:t>
      </w:r>
      <w:r w:rsidR="00435AB8" w:rsidRPr="000830AC">
        <w:rPr>
          <w:lang w:val="en-US"/>
        </w:rPr>
        <w:t>priority levels, among others.</w:t>
      </w:r>
    </w:p>
    <w:p w14:paraId="078BBB4E" w14:textId="0AC1B4BC" w:rsidR="00FC0F86" w:rsidRPr="000830AC" w:rsidRDefault="00FC0F86" w:rsidP="00FC0F86">
      <w:pPr>
        <w:pStyle w:val="GraphicsStyle"/>
        <w:rPr>
          <w:lang w:val="en-US"/>
        </w:rPr>
      </w:pPr>
      <w:r>
        <w:rPr>
          <w:lang w:val="en-US"/>
        </w:rPr>
        <w:t>Continual Improvement Plan Tracker Template</w:t>
      </w:r>
    </w:p>
    <w:p w14:paraId="251559EC" w14:textId="610B932F" w:rsidR="009F1E95" w:rsidRPr="000830AC" w:rsidRDefault="00AE1F75" w:rsidP="009D69B2">
      <w:pPr>
        <w:rPr>
          <w:lang w:val="en-US"/>
        </w:rPr>
      </w:pPr>
      <w:r w:rsidRPr="000830AC">
        <w:rPr>
          <w:noProof/>
          <w:color w:val="2B579A"/>
          <w:shd w:val="clear" w:color="auto" w:fill="E6E6E6"/>
        </w:rPr>
        <w:drawing>
          <wp:inline distT="0" distB="0" distL="0" distR="0" wp14:anchorId="141A5103" wp14:editId="36150DAD">
            <wp:extent cx="5760720" cy="912495"/>
            <wp:effectExtent l="0" t="0" r="0" b="1905"/>
            <wp:docPr id="30" name="Picture 3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with medium confidence"/>
                    <pic:cNvPicPr/>
                  </pic:nvPicPr>
                  <pic:blipFill>
                    <a:blip r:embed="rId32"/>
                    <a:stretch>
                      <a:fillRect/>
                    </a:stretch>
                  </pic:blipFill>
                  <pic:spPr>
                    <a:xfrm>
                      <a:off x="0" y="0"/>
                      <a:ext cx="5760720" cy="912495"/>
                    </a:xfrm>
                    <a:prstGeom prst="rect">
                      <a:avLst/>
                    </a:prstGeom>
                  </pic:spPr>
                </pic:pic>
              </a:graphicData>
            </a:graphic>
          </wp:inline>
        </w:drawing>
      </w:r>
    </w:p>
    <w:p w14:paraId="6FC46A40" w14:textId="05AF4C9C" w:rsidR="00E2068E" w:rsidRPr="00150748" w:rsidRDefault="00205E3D" w:rsidP="009D69B2">
      <w:pPr>
        <w:rPr>
          <w:szCs w:val="24"/>
          <w:lang w:val="en-GB" w:eastAsia="en-GB"/>
        </w:rPr>
      </w:pPr>
      <w:r w:rsidRPr="000830AC">
        <w:rPr>
          <w:lang w:val="en-US"/>
        </w:rPr>
        <w:t>Source</w:t>
      </w:r>
      <w:r w:rsidR="00734F9F" w:rsidRPr="000830AC">
        <w:rPr>
          <w:lang w:val="en-US"/>
        </w:rPr>
        <w:t xml:space="preserve">: </w:t>
      </w:r>
      <w:r w:rsidR="00041319" w:rsidRPr="000830AC">
        <w:rPr>
          <w:lang w:val="en-US"/>
        </w:rPr>
        <w:t xml:space="preserve">Andrew Sai </w:t>
      </w:r>
      <w:r w:rsidR="00FC0F86">
        <w:rPr>
          <w:lang w:val="en-US"/>
        </w:rPr>
        <w:t>(</w:t>
      </w:r>
      <w:r w:rsidR="00041319" w:rsidRPr="000830AC">
        <w:rPr>
          <w:lang w:val="en-US"/>
        </w:rPr>
        <w:t>2023</w:t>
      </w:r>
      <w:r w:rsidR="00FC0F86">
        <w:rPr>
          <w:lang w:val="en-US"/>
        </w:rPr>
        <w:t>).</w:t>
      </w:r>
    </w:p>
    <w:p w14:paraId="6AF76509" w14:textId="77777777" w:rsidR="0047411B" w:rsidRPr="000830AC" w:rsidRDefault="0047411B" w:rsidP="0047411B">
      <w:pPr>
        <w:pStyle w:val="berschrift3"/>
        <w:rPr>
          <w:lang w:val="en-US"/>
        </w:rPr>
      </w:pPr>
      <w:r w:rsidRPr="000830AC">
        <w:rPr>
          <w:lang w:val="en-US"/>
        </w:rPr>
        <w:t>Self-Check Questions</w:t>
      </w:r>
    </w:p>
    <w:p w14:paraId="31D22198" w14:textId="77777777" w:rsidR="0047411B" w:rsidRPr="000830AC" w:rsidRDefault="0047411B">
      <w:pPr>
        <w:pStyle w:val="Listenabsatz"/>
        <w:numPr>
          <w:ilvl w:val="0"/>
          <w:numId w:val="60"/>
        </w:numPr>
        <w:spacing w:after="0"/>
        <w:rPr>
          <w:lang w:val="en-US"/>
        </w:rPr>
      </w:pPr>
      <w:r w:rsidRPr="000830AC">
        <w:rPr>
          <w:lang w:val="en-US"/>
        </w:rPr>
        <w:t>Please complete the following sentence.</w:t>
      </w:r>
    </w:p>
    <w:p w14:paraId="3319FF86" w14:textId="67B9556A" w:rsidR="009D69B2" w:rsidRPr="000830AC" w:rsidRDefault="00D6181E" w:rsidP="009D69B2">
      <w:pPr>
        <w:rPr>
          <w:lang w:val="en-US"/>
        </w:rPr>
      </w:pPr>
      <w:r w:rsidRPr="000830AC">
        <w:rPr>
          <w:lang w:val="en-US"/>
        </w:rPr>
        <w:t>According to the Deming Cycle,</w:t>
      </w:r>
      <w:r w:rsidRPr="000830AC">
        <w:rPr>
          <w:i/>
          <w:iCs/>
          <w:lang w:val="en-US"/>
        </w:rPr>
        <w:t xml:space="preserve"> </w:t>
      </w:r>
      <w:r w:rsidRPr="000830AC">
        <w:rPr>
          <w:i/>
          <w:iCs/>
          <w:u w:val="single"/>
          <w:lang w:val="en-US"/>
        </w:rPr>
        <w:t>Plan</w:t>
      </w:r>
      <w:r w:rsidRPr="000830AC">
        <w:rPr>
          <w:lang w:val="en-US"/>
        </w:rPr>
        <w:t xml:space="preserve"> is for description of the existing state of the ISMS, </w:t>
      </w:r>
      <w:r w:rsidR="00CD7300" w:rsidRPr="004B72B0">
        <w:rPr>
          <w:i/>
          <w:u w:val="single"/>
          <w:lang w:val="en-US"/>
        </w:rPr>
        <w:t>Do</w:t>
      </w:r>
      <w:r w:rsidR="00CD7300" w:rsidRPr="000830AC">
        <w:rPr>
          <w:lang w:val="en-US"/>
        </w:rPr>
        <w:t xml:space="preserve"> is implementing measures to ensure the ISMS is operating effectively</w:t>
      </w:r>
      <w:r w:rsidR="00CD7300">
        <w:rPr>
          <w:lang w:val="en-US"/>
        </w:rPr>
        <w:t>,</w:t>
      </w:r>
      <w:r w:rsidR="00CD7300" w:rsidRPr="000830AC">
        <w:rPr>
          <w:lang w:val="en-US"/>
        </w:rPr>
        <w:t xml:space="preserve"> </w:t>
      </w:r>
      <w:r w:rsidRPr="000830AC">
        <w:rPr>
          <w:i/>
          <w:iCs/>
          <w:u w:val="single"/>
          <w:lang w:val="en-US"/>
        </w:rPr>
        <w:t>Check</w:t>
      </w:r>
      <w:r w:rsidRPr="000830AC">
        <w:rPr>
          <w:lang w:val="en-US"/>
        </w:rPr>
        <w:t xml:space="preserve"> is to ensure the ISMS is effective and on target to achieve its intended objective, and </w:t>
      </w:r>
      <w:r w:rsidRPr="000830AC">
        <w:rPr>
          <w:i/>
          <w:iCs/>
          <w:u w:val="single"/>
          <w:lang w:val="en-US"/>
        </w:rPr>
        <w:t>Act</w:t>
      </w:r>
      <w:r w:rsidRPr="000830AC">
        <w:rPr>
          <w:lang w:val="en-US"/>
        </w:rPr>
        <w:t>, is making changes to the ISMS following its continual review and checks.</w:t>
      </w:r>
    </w:p>
    <w:p w14:paraId="0A89B02E" w14:textId="1AA40450" w:rsidR="009D69B2" w:rsidRPr="000830AC" w:rsidRDefault="009D69B2" w:rsidP="00D9204E">
      <w:pPr>
        <w:pStyle w:val="berschrift2"/>
        <w:rPr>
          <w:lang w:val="en-US"/>
        </w:rPr>
      </w:pPr>
      <w:r w:rsidRPr="000830AC">
        <w:rPr>
          <w:lang w:val="en-US"/>
        </w:rPr>
        <w:t xml:space="preserve">5.3 </w:t>
      </w:r>
      <w:r w:rsidR="002C1967" w:rsidRPr="000830AC">
        <w:rPr>
          <w:lang w:val="en-US"/>
        </w:rPr>
        <w:t>Corrective and Preventive Action Plans</w:t>
      </w:r>
    </w:p>
    <w:p w14:paraId="6B006E05" w14:textId="32728FBC" w:rsidR="009D69B2" w:rsidRPr="000830AC" w:rsidRDefault="009C4830" w:rsidP="009D69B2">
      <w:pPr>
        <w:rPr>
          <w:rFonts w:asciiTheme="minorHAnsi" w:eastAsia="Times New Roman" w:hAnsiTheme="minorHAnsi" w:cstheme="minorHAnsi"/>
          <w:szCs w:val="24"/>
          <w:lang w:val="en-GB" w:eastAsia="en-GB"/>
        </w:rPr>
      </w:pPr>
      <w:r w:rsidRPr="000830AC">
        <w:rPr>
          <w:rFonts w:asciiTheme="minorHAnsi" w:eastAsia="Times New Roman" w:hAnsiTheme="minorHAnsi" w:cstheme="minorHAnsi"/>
          <w:szCs w:val="24"/>
          <w:lang w:val="en-GB" w:eastAsia="en-GB"/>
        </w:rPr>
        <w:t>When nonconf</w:t>
      </w:r>
      <w:r w:rsidR="003A2D9A" w:rsidRPr="000830AC">
        <w:rPr>
          <w:rFonts w:asciiTheme="minorHAnsi" w:eastAsia="Times New Roman" w:hAnsiTheme="minorHAnsi" w:cstheme="minorHAnsi"/>
          <w:szCs w:val="24"/>
          <w:lang w:val="en-GB" w:eastAsia="en-GB"/>
        </w:rPr>
        <w:t>ormities have been detected, the next important action is correction and further on</w:t>
      </w:r>
      <w:r w:rsidR="000A2F75" w:rsidRPr="000830AC">
        <w:rPr>
          <w:rFonts w:asciiTheme="minorHAnsi" w:eastAsia="Times New Roman" w:hAnsiTheme="minorHAnsi" w:cstheme="minorHAnsi"/>
          <w:szCs w:val="24"/>
          <w:lang w:val="en-GB" w:eastAsia="en-GB"/>
        </w:rPr>
        <w:t>,</w:t>
      </w:r>
      <w:r w:rsidR="003A2D9A" w:rsidRPr="000830AC">
        <w:rPr>
          <w:rFonts w:asciiTheme="minorHAnsi" w:eastAsia="Times New Roman" w:hAnsiTheme="minorHAnsi" w:cstheme="minorHAnsi"/>
          <w:szCs w:val="24"/>
          <w:lang w:val="en-GB" w:eastAsia="en-GB"/>
        </w:rPr>
        <w:t xml:space="preserve"> preventive measures to avoid recurrence.</w:t>
      </w:r>
    </w:p>
    <w:p w14:paraId="7000EB6C" w14:textId="4242FBEC" w:rsidR="009B2582" w:rsidRPr="000830AC" w:rsidRDefault="007A0835" w:rsidP="009D69B2">
      <w:pPr>
        <w:rPr>
          <w:rFonts w:asciiTheme="minorHAnsi" w:eastAsia="Times New Roman" w:hAnsiTheme="minorHAnsi" w:cstheme="minorHAnsi"/>
          <w:szCs w:val="24"/>
          <w:lang w:val="en-GB" w:eastAsia="en-GB"/>
        </w:rPr>
      </w:pPr>
      <w:r w:rsidRPr="000830AC">
        <w:rPr>
          <w:noProof/>
          <w:color w:val="2B579A"/>
          <w:shd w:val="clear" w:color="auto" w:fill="E6E6E6"/>
          <w:lang w:eastAsia="de-DE"/>
        </w:rPr>
        <mc:AlternateContent>
          <mc:Choice Requires="wps">
            <w:drawing>
              <wp:anchor distT="45720" distB="45720" distL="114300" distR="114300" simplePos="0" relativeHeight="251658240" behindDoc="0" locked="0" layoutInCell="1" allowOverlap="1" wp14:anchorId="1EC767B3" wp14:editId="4AE96258">
                <wp:simplePos x="0" y="0"/>
                <wp:positionH relativeFrom="page">
                  <wp:posOffset>76200</wp:posOffset>
                </wp:positionH>
                <wp:positionV relativeFrom="paragraph">
                  <wp:posOffset>10795</wp:posOffset>
                </wp:positionV>
                <wp:extent cx="1104900" cy="2771775"/>
                <wp:effectExtent l="0" t="0" r="19050"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71775"/>
                        </a:xfrm>
                        <a:prstGeom prst="rect">
                          <a:avLst/>
                        </a:prstGeom>
                        <a:solidFill>
                          <a:srgbClr val="FFFFFF"/>
                        </a:solidFill>
                        <a:ln w="9525">
                          <a:solidFill>
                            <a:srgbClr val="000000"/>
                          </a:solidFill>
                          <a:miter lim="800000"/>
                          <a:headEnd/>
                          <a:tailEnd/>
                        </a:ln>
                      </wps:spPr>
                      <wps:txbx>
                        <w:txbxContent>
                          <w:p w14:paraId="5D4FDD31" w14:textId="73ACF91B" w:rsidR="007A0835" w:rsidRPr="00FB56B7" w:rsidRDefault="007A0835" w:rsidP="007A0835">
                            <w:pPr>
                              <w:rPr>
                                <w:b/>
                                <w:sz w:val="20"/>
                                <w:lang w:val="en-US"/>
                              </w:rPr>
                            </w:pPr>
                            <w:r>
                              <w:rPr>
                                <w:b/>
                                <w:sz w:val="20"/>
                                <w:lang w:val="en-US"/>
                              </w:rPr>
                              <w:t>Root cause analysis</w:t>
                            </w:r>
                          </w:p>
                          <w:p w14:paraId="5BE57D30" w14:textId="3E38255B" w:rsidR="007A0835" w:rsidRPr="00FB56B7" w:rsidRDefault="007A0835" w:rsidP="00835D6B">
                            <w:pPr>
                              <w:rPr>
                                <w:sz w:val="20"/>
                                <w:lang w:val="en-US"/>
                              </w:rPr>
                            </w:pPr>
                            <w:r>
                              <w:rPr>
                                <w:sz w:val="20"/>
                                <w:lang w:val="en-US"/>
                              </w:rPr>
                              <w:t xml:space="preserve"> </w:t>
                            </w:r>
                            <w:r w:rsidR="00150748">
                              <w:rPr>
                                <w:sz w:val="20"/>
                                <w:lang w:val="en-US"/>
                              </w:rPr>
                              <w:t>This i</w:t>
                            </w:r>
                            <w:r w:rsidR="00CB257C">
                              <w:rPr>
                                <w:sz w:val="20"/>
                                <w:lang w:val="en-US"/>
                              </w:rPr>
                              <w:t xml:space="preserve">s a method of problem solving used for identifying the root causes of faults or problems and is widely used on </w:t>
                            </w:r>
                            <w:r w:rsidR="001852CF">
                              <w:rPr>
                                <w:sz w:val="20"/>
                                <w:lang w:val="en-US"/>
                              </w:rPr>
                              <w:t>IT, and</w:t>
                            </w:r>
                            <w:r w:rsidR="00835D6B">
                              <w:rPr>
                                <w:sz w:val="20"/>
                                <w:lang w:val="en-US"/>
                              </w:rPr>
                              <w:t xml:space="preserve"> operations. industries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C767B3" id="Text Box 31" o:spid="_x0000_s1052" type="#_x0000_t202" style="position:absolute;left:0;text-align:left;margin-left:6pt;margin-top:.85pt;width:87pt;height:218.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">
                <v:textbox>
                  <w:txbxContent>
                    <w:p w14:paraId="5D4FDD31" w14:textId="73ACF91B" w:rsidR="007A0835" w:rsidRPr="00FB56B7" w:rsidRDefault="007A0835" w:rsidP="007A0835">
                      <w:pPr>
                        <w:rPr>
                          <w:b/>
                          <w:sz w:val="20"/>
                          <w:lang w:val="en-US"/>
                        </w:rPr>
                      </w:pPr>
                      <w:r>
                        <w:rPr>
                          <w:b/>
                          <w:sz w:val="20"/>
                          <w:lang w:val="en-US"/>
                        </w:rPr>
                        <w:t>Root cause analysis</w:t>
                      </w:r>
                    </w:p>
                    <w:p w14:paraId="5BE57D30" w14:textId="3E38255B" w:rsidR="007A0835" w:rsidRPr="00FB56B7" w:rsidRDefault="007A0835" w:rsidP="00835D6B">
                      <w:pPr>
                        <w:rPr>
                          <w:sz w:val="20"/>
                          <w:lang w:val="en-US"/>
                        </w:rPr>
                      </w:pPr>
                      <w:r>
                        <w:rPr>
                          <w:sz w:val="20"/>
                          <w:lang w:val="en-US"/>
                        </w:rPr>
                        <w:t xml:space="preserve"> </w:t>
                      </w:r>
                      <w:r w:rsidR="00150748">
                        <w:rPr>
                          <w:sz w:val="20"/>
                          <w:lang w:val="en-US"/>
                        </w:rPr>
                        <w:t>This i</w:t>
                      </w:r>
                      <w:r w:rsidR="00CB257C">
                        <w:rPr>
                          <w:sz w:val="20"/>
                          <w:lang w:val="en-US"/>
                        </w:rPr>
                        <w:t xml:space="preserve">s a method of problem solving used for identifying the root causes of faults or problems and is widely used on </w:t>
                      </w:r>
                      <w:r w:rsidR="001852CF">
                        <w:rPr>
                          <w:sz w:val="20"/>
                          <w:lang w:val="en-US"/>
                        </w:rPr>
                        <w:t>IT, and</w:t>
                      </w:r>
                      <w:r w:rsidR="00835D6B">
                        <w:rPr>
                          <w:sz w:val="20"/>
                          <w:lang w:val="en-US"/>
                        </w:rPr>
                        <w:t xml:space="preserve"> operations. industries</w:t>
                      </w:r>
                    </w:p>
                  </w:txbxContent>
                </v:textbox>
                <w10:wrap type="square" anchorx="page"/>
              </v:shape>
            </w:pict>
          </mc:Fallback>
        </mc:AlternateContent>
      </w:r>
      <w:r w:rsidR="009B2582" w:rsidRPr="000830AC">
        <w:rPr>
          <w:rFonts w:asciiTheme="minorHAnsi" w:eastAsia="Times New Roman" w:hAnsiTheme="minorHAnsi" w:cstheme="minorHAnsi"/>
          <w:szCs w:val="24"/>
          <w:lang w:val="en-GB" w:eastAsia="en-GB"/>
        </w:rPr>
        <w:t>For</w:t>
      </w:r>
      <w:r w:rsidR="00A06185" w:rsidRPr="000830AC">
        <w:rPr>
          <w:rFonts w:asciiTheme="minorHAnsi" w:eastAsia="Times New Roman" w:hAnsiTheme="minorHAnsi" w:cstheme="minorHAnsi"/>
          <w:szCs w:val="24"/>
          <w:lang w:val="en-GB" w:eastAsia="en-GB"/>
        </w:rPr>
        <w:t xml:space="preserve"> corrective action, it is important to identify the source of the anomaly and to eliminate them</w:t>
      </w:r>
      <w:r w:rsidR="00E2302D" w:rsidRPr="000830AC">
        <w:rPr>
          <w:rFonts w:asciiTheme="minorHAnsi" w:eastAsia="Times New Roman" w:hAnsiTheme="minorHAnsi" w:cstheme="minorHAnsi"/>
          <w:szCs w:val="24"/>
          <w:lang w:val="en-GB" w:eastAsia="en-GB"/>
        </w:rPr>
        <w:t xml:space="preserve">. Depending on the </w:t>
      </w:r>
      <w:r w:rsidR="00006A17" w:rsidRPr="000830AC">
        <w:rPr>
          <w:rFonts w:asciiTheme="minorHAnsi" w:eastAsia="Times New Roman" w:hAnsiTheme="minorHAnsi" w:cstheme="minorHAnsi"/>
          <w:szCs w:val="24"/>
          <w:lang w:val="en-GB" w:eastAsia="en-GB"/>
        </w:rPr>
        <w:t>complexity of</w:t>
      </w:r>
      <w:r w:rsidR="00E2302D" w:rsidRPr="000830AC">
        <w:rPr>
          <w:rFonts w:asciiTheme="minorHAnsi" w:eastAsia="Times New Roman" w:hAnsiTheme="minorHAnsi" w:cstheme="minorHAnsi"/>
          <w:szCs w:val="24"/>
          <w:lang w:val="en-GB" w:eastAsia="en-GB"/>
        </w:rPr>
        <w:t xml:space="preserve"> the problem or nonconformity, </w:t>
      </w:r>
      <w:r w:rsidR="00510970" w:rsidRPr="000830AC">
        <w:rPr>
          <w:rFonts w:asciiTheme="minorHAnsi" w:eastAsia="Times New Roman" w:hAnsiTheme="minorHAnsi" w:cstheme="minorHAnsi"/>
          <w:szCs w:val="24"/>
          <w:lang w:val="en-GB" w:eastAsia="en-GB"/>
        </w:rPr>
        <w:t xml:space="preserve">performing a </w:t>
      </w:r>
      <w:r w:rsidR="00510970" w:rsidRPr="000830AC">
        <w:rPr>
          <w:rFonts w:asciiTheme="minorHAnsi" w:eastAsia="Times New Roman" w:hAnsiTheme="minorHAnsi" w:cstheme="minorHAnsi"/>
          <w:b/>
          <w:bCs/>
          <w:szCs w:val="24"/>
          <w:lang w:val="en-GB" w:eastAsia="en-GB"/>
        </w:rPr>
        <w:t>root-cause analysis</w:t>
      </w:r>
      <w:r w:rsidR="00510970" w:rsidRPr="000830AC">
        <w:rPr>
          <w:rFonts w:asciiTheme="minorHAnsi" w:eastAsia="Times New Roman" w:hAnsiTheme="minorHAnsi" w:cstheme="minorHAnsi"/>
          <w:szCs w:val="24"/>
          <w:lang w:val="en-GB" w:eastAsia="en-GB"/>
        </w:rPr>
        <w:t xml:space="preserve"> is paramount. This helps to understand where the problem emanates from, its effects or potential effects</w:t>
      </w:r>
      <w:r w:rsidR="00316839" w:rsidRPr="000830AC">
        <w:rPr>
          <w:rFonts w:asciiTheme="minorHAnsi" w:eastAsia="Times New Roman" w:hAnsiTheme="minorHAnsi" w:cstheme="minorHAnsi"/>
          <w:szCs w:val="24"/>
          <w:lang w:val="en-GB" w:eastAsia="en-GB"/>
        </w:rPr>
        <w:t xml:space="preserve"> and how it could be curbed. Root causes could come from many sources, such as people, processes, </w:t>
      </w:r>
      <w:r w:rsidR="00C37005" w:rsidRPr="000830AC">
        <w:rPr>
          <w:rFonts w:asciiTheme="minorHAnsi" w:eastAsia="Times New Roman" w:hAnsiTheme="minorHAnsi" w:cstheme="minorHAnsi"/>
          <w:szCs w:val="24"/>
          <w:lang w:val="en-GB" w:eastAsia="en-GB"/>
        </w:rPr>
        <w:t>technical issues, managerial lapses, method defects, among others.</w:t>
      </w:r>
    </w:p>
    <w:p w14:paraId="29111018" w14:textId="63CAC7F4" w:rsidR="006B14A5" w:rsidRPr="000830AC" w:rsidRDefault="006B14A5" w:rsidP="009D69B2">
      <w:pPr>
        <w:rPr>
          <w:rFonts w:asciiTheme="minorHAnsi" w:eastAsia="Times New Roman" w:hAnsiTheme="minorHAnsi" w:cstheme="minorHAnsi"/>
          <w:szCs w:val="24"/>
          <w:lang w:val="en-GB" w:eastAsia="en-GB"/>
        </w:rPr>
      </w:pPr>
      <w:r w:rsidRPr="000830AC">
        <w:rPr>
          <w:rFonts w:asciiTheme="minorHAnsi" w:eastAsia="Times New Roman" w:hAnsiTheme="minorHAnsi" w:cstheme="minorHAnsi"/>
          <w:szCs w:val="24"/>
          <w:lang w:val="en-GB" w:eastAsia="en-GB"/>
        </w:rPr>
        <w:t xml:space="preserve">An example of such a </w:t>
      </w:r>
      <w:r w:rsidR="005A160B">
        <w:rPr>
          <w:rFonts w:asciiTheme="minorHAnsi" w:eastAsia="Times New Roman" w:hAnsiTheme="minorHAnsi" w:cstheme="minorHAnsi"/>
          <w:szCs w:val="24"/>
          <w:lang w:val="en-GB" w:eastAsia="en-GB"/>
        </w:rPr>
        <w:t>non</w:t>
      </w:r>
      <w:r w:rsidRPr="000830AC">
        <w:rPr>
          <w:rFonts w:asciiTheme="minorHAnsi" w:eastAsia="Times New Roman" w:hAnsiTheme="minorHAnsi" w:cstheme="minorHAnsi"/>
          <w:szCs w:val="24"/>
          <w:lang w:val="en-GB" w:eastAsia="en-GB"/>
        </w:rPr>
        <w:t xml:space="preserve">conformity could be a defective policy, say on </w:t>
      </w:r>
      <w:r w:rsidR="005F6CFE" w:rsidRPr="000830AC">
        <w:rPr>
          <w:rFonts w:asciiTheme="minorHAnsi" w:eastAsia="Times New Roman" w:hAnsiTheme="minorHAnsi" w:cstheme="minorHAnsi"/>
          <w:szCs w:val="24"/>
          <w:lang w:val="en-GB" w:eastAsia="en-GB"/>
        </w:rPr>
        <w:t xml:space="preserve">asset and device management, </w:t>
      </w:r>
      <w:r w:rsidR="00561784" w:rsidRPr="000830AC">
        <w:rPr>
          <w:rFonts w:asciiTheme="minorHAnsi" w:eastAsia="Times New Roman" w:hAnsiTheme="minorHAnsi" w:cstheme="minorHAnsi"/>
          <w:szCs w:val="24"/>
          <w:lang w:val="en-GB" w:eastAsia="en-GB"/>
        </w:rPr>
        <w:t xml:space="preserve">this anomaly could be remedied by </w:t>
      </w:r>
      <w:r w:rsidR="00AD2D2D" w:rsidRPr="000830AC">
        <w:rPr>
          <w:rFonts w:asciiTheme="minorHAnsi" w:eastAsia="Times New Roman" w:hAnsiTheme="minorHAnsi" w:cstheme="minorHAnsi"/>
          <w:szCs w:val="24"/>
          <w:lang w:val="en-GB" w:eastAsia="en-GB"/>
        </w:rPr>
        <w:t xml:space="preserve">rolling out a new policy document, with amendments to it, fixing the problem. In the same vein, if the </w:t>
      </w:r>
      <w:r w:rsidR="00120F58" w:rsidRPr="000830AC">
        <w:rPr>
          <w:rFonts w:asciiTheme="minorHAnsi" w:eastAsia="Times New Roman" w:hAnsiTheme="minorHAnsi" w:cstheme="minorHAnsi"/>
          <w:szCs w:val="24"/>
          <w:lang w:val="en-GB" w:eastAsia="en-GB"/>
        </w:rPr>
        <w:t xml:space="preserve">problem </w:t>
      </w:r>
      <w:r w:rsidR="00193D74" w:rsidRPr="000830AC">
        <w:rPr>
          <w:rFonts w:asciiTheme="minorHAnsi" w:eastAsia="Times New Roman" w:hAnsiTheme="minorHAnsi" w:cstheme="minorHAnsi"/>
          <w:szCs w:val="24"/>
          <w:lang w:val="en-GB" w:eastAsia="en-GB"/>
        </w:rPr>
        <w:t xml:space="preserve">is </w:t>
      </w:r>
      <w:r w:rsidR="00120F58" w:rsidRPr="000830AC">
        <w:rPr>
          <w:rFonts w:asciiTheme="minorHAnsi" w:eastAsia="Times New Roman" w:hAnsiTheme="minorHAnsi" w:cstheme="minorHAnsi"/>
          <w:szCs w:val="24"/>
          <w:lang w:val="en-GB" w:eastAsia="en-GB"/>
        </w:rPr>
        <w:t xml:space="preserve">inadequate training or staff awareness regarding a policy or procedure, this </w:t>
      </w:r>
      <w:r w:rsidR="00120F58" w:rsidRPr="000830AC">
        <w:rPr>
          <w:rFonts w:asciiTheme="minorHAnsi" w:eastAsia="Times New Roman" w:hAnsiTheme="minorHAnsi" w:cstheme="minorHAnsi"/>
          <w:szCs w:val="24"/>
          <w:lang w:val="en-GB" w:eastAsia="en-GB"/>
        </w:rPr>
        <w:lastRenderedPageBreak/>
        <w:t>nonconformity could be fixed with further training and refresher courses for staff</w:t>
      </w:r>
      <w:r w:rsidR="00B40BD8" w:rsidRPr="000830AC">
        <w:rPr>
          <w:rFonts w:asciiTheme="minorHAnsi" w:eastAsia="Times New Roman" w:hAnsiTheme="minorHAnsi" w:cstheme="minorHAnsi"/>
          <w:szCs w:val="24"/>
          <w:lang w:val="en-GB" w:eastAsia="en-GB"/>
        </w:rPr>
        <w:t xml:space="preserve"> of the organization to bring them up to date, thus an improved training and awareness programme to correct the nonconformity identified.</w:t>
      </w:r>
      <w:r w:rsidR="00FA0CE5" w:rsidRPr="000830AC">
        <w:rPr>
          <w:rFonts w:asciiTheme="minorHAnsi" w:eastAsia="Times New Roman" w:hAnsiTheme="minorHAnsi" w:cstheme="minorHAnsi"/>
          <w:szCs w:val="24"/>
          <w:lang w:val="en-GB" w:eastAsia="en-GB"/>
        </w:rPr>
        <w:t xml:space="preserve"> </w:t>
      </w:r>
    </w:p>
    <w:p w14:paraId="4AB654AD" w14:textId="1D253A2C" w:rsidR="00011656" w:rsidRPr="000830AC" w:rsidRDefault="00612E3A" w:rsidP="009D69B2">
      <w:pPr>
        <w:rPr>
          <w:rFonts w:asciiTheme="minorHAnsi" w:eastAsia="Times New Roman" w:hAnsiTheme="minorHAnsi" w:cstheme="minorHAnsi"/>
          <w:szCs w:val="24"/>
          <w:lang w:val="en-GB" w:eastAsia="en-GB"/>
        </w:rPr>
      </w:pPr>
      <w:r w:rsidRPr="000830AC">
        <w:rPr>
          <w:noProof/>
          <w:color w:val="2B579A"/>
          <w:shd w:val="clear" w:color="auto" w:fill="E6E6E6"/>
          <w:lang w:eastAsia="de-DE"/>
        </w:rPr>
        <mc:AlternateContent>
          <mc:Choice Requires="wps">
            <w:drawing>
              <wp:anchor distT="45720" distB="45720" distL="114300" distR="114300" simplePos="0" relativeHeight="251662364" behindDoc="0" locked="0" layoutInCell="1" allowOverlap="1" wp14:anchorId="3D1A5553" wp14:editId="06C5098B">
                <wp:simplePos x="0" y="0"/>
                <wp:positionH relativeFrom="page">
                  <wp:posOffset>6347460</wp:posOffset>
                </wp:positionH>
                <wp:positionV relativeFrom="paragraph">
                  <wp:posOffset>1372870</wp:posOffset>
                </wp:positionV>
                <wp:extent cx="1104900" cy="2277110"/>
                <wp:effectExtent l="0" t="0" r="19050" b="2794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77110"/>
                        </a:xfrm>
                        <a:prstGeom prst="rect">
                          <a:avLst/>
                        </a:prstGeom>
                        <a:solidFill>
                          <a:srgbClr val="FFFFFF"/>
                        </a:solidFill>
                        <a:ln w="9525">
                          <a:solidFill>
                            <a:srgbClr val="000000"/>
                          </a:solidFill>
                          <a:miter lim="800000"/>
                          <a:headEnd/>
                          <a:tailEnd/>
                        </a:ln>
                      </wps:spPr>
                      <wps:txbx>
                        <w:txbxContent>
                          <w:p w14:paraId="74A85C90" w14:textId="20BC5021" w:rsidR="00066A1E" w:rsidRDefault="004F342D" w:rsidP="00066A1E">
                            <w:pPr>
                              <w:rPr>
                                <w:sz w:val="20"/>
                                <w:lang w:val="en-US"/>
                              </w:rPr>
                            </w:pPr>
                            <w:r>
                              <w:rPr>
                                <w:b/>
                                <w:sz w:val="20"/>
                                <w:lang w:val="en-US"/>
                              </w:rPr>
                              <w:t>ISO 22301</w:t>
                            </w:r>
                            <w:r w:rsidR="00476238">
                              <w:rPr>
                                <w:b/>
                                <w:sz w:val="20"/>
                                <w:lang w:val="en-US"/>
                              </w:rPr>
                              <w:t xml:space="preserve"> - Security and resilience - BCMS</w:t>
                            </w:r>
                          </w:p>
                          <w:p w14:paraId="79F40575" w14:textId="6678FFDE" w:rsidR="00612E3A" w:rsidRPr="00FB56B7" w:rsidRDefault="00150748" w:rsidP="00612E3A">
                            <w:pPr>
                              <w:rPr>
                                <w:sz w:val="20"/>
                                <w:lang w:val="en-US"/>
                              </w:rPr>
                            </w:pPr>
                            <w:r>
                              <w:rPr>
                                <w:sz w:val="20"/>
                                <w:lang w:val="en-US"/>
                              </w:rPr>
                              <w:t>This d</w:t>
                            </w:r>
                            <w:r w:rsidR="00066A1E">
                              <w:rPr>
                                <w:sz w:val="20"/>
                                <w:lang w:val="en-US"/>
                              </w:rPr>
                              <w:t xml:space="preserve">efines business </w:t>
                            </w:r>
                            <w:r w:rsidR="00166A12">
                              <w:rPr>
                                <w:sz w:val="20"/>
                                <w:lang w:val="en-US"/>
                              </w:rPr>
                              <w:t>continuity</w:t>
                            </w:r>
                            <w:r w:rsidR="00066A1E">
                              <w:rPr>
                                <w:sz w:val="20"/>
                                <w:lang w:val="en-US"/>
                              </w:rPr>
                              <w:t xml:space="preserve"> management as part of overall risk management in a company</w:t>
                            </w:r>
                            <w:r w:rsidR="00166A12">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1A5553" id="Text Box 29" o:spid="_x0000_s1053" type="#_x0000_t202" style="position:absolute;left:0;text-align:left;margin-left:499.8pt;margin-top:108.1pt;width:87pt;height:179.3pt;z-index:2516623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">
                <v:textbox>
                  <w:txbxContent>
                    <w:p w14:paraId="74A85C90" w14:textId="20BC5021" w:rsidR="00066A1E" w:rsidRDefault="004F342D" w:rsidP="00066A1E">
                      <w:pPr>
                        <w:rPr>
                          <w:sz w:val="20"/>
                          <w:lang w:val="en-US"/>
                        </w:rPr>
                      </w:pPr>
                      <w:r>
                        <w:rPr>
                          <w:b/>
                          <w:sz w:val="20"/>
                          <w:lang w:val="en-US"/>
                        </w:rPr>
                        <w:t>ISO 22301</w:t>
                      </w:r>
                      <w:r w:rsidR="00476238">
                        <w:rPr>
                          <w:b/>
                          <w:sz w:val="20"/>
                          <w:lang w:val="en-US"/>
                        </w:rPr>
                        <w:t xml:space="preserve"> - Security and resilience - BCMS</w:t>
                      </w:r>
                    </w:p>
                    <w:p w14:paraId="79F40575" w14:textId="6678FFDE" w:rsidR="00612E3A" w:rsidRPr="00FB56B7" w:rsidRDefault="00150748" w:rsidP="00612E3A">
                      <w:pPr>
                        <w:rPr>
                          <w:sz w:val="20"/>
                          <w:lang w:val="en-US"/>
                        </w:rPr>
                      </w:pPr>
                      <w:r>
                        <w:rPr>
                          <w:sz w:val="20"/>
                          <w:lang w:val="en-US"/>
                        </w:rPr>
                        <w:t>This d</w:t>
                      </w:r>
                      <w:r w:rsidR="00066A1E">
                        <w:rPr>
                          <w:sz w:val="20"/>
                          <w:lang w:val="en-US"/>
                        </w:rPr>
                        <w:t xml:space="preserve">efines business </w:t>
                      </w:r>
                      <w:r w:rsidR="00166A12">
                        <w:rPr>
                          <w:sz w:val="20"/>
                          <w:lang w:val="en-US"/>
                        </w:rPr>
                        <w:t>continuity</w:t>
                      </w:r>
                      <w:r w:rsidR="00066A1E">
                        <w:rPr>
                          <w:sz w:val="20"/>
                          <w:lang w:val="en-US"/>
                        </w:rPr>
                        <w:t xml:space="preserve"> management as part of overall risk management in a company</w:t>
                      </w:r>
                      <w:r w:rsidR="00166A12">
                        <w:rPr>
                          <w:sz w:val="20"/>
                          <w:lang w:val="en-US"/>
                        </w:rPr>
                        <w:t>.</w:t>
                      </w:r>
                    </w:p>
                  </w:txbxContent>
                </v:textbox>
                <w10:wrap type="square" anchorx="page"/>
              </v:shape>
            </w:pict>
          </mc:Fallback>
        </mc:AlternateContent>
      </w:r>
      <w:r w:rsidR="00011656" w:rsidRPr="000830AC">
        <w:rPr>
          <w:rFonts w:asciiTheme="minorHAnsi" w:eastAsia="Times New Roman" w:hAnsiTheme="minorHAnsi" w:cstheme="minorHAnsi"/>
          <w:szCs w:val="24"/>
          <w:lang w:val="en-GB" w:eastAsia="en-GB"/>
        </w:rPr>
        <w:t xml:space="preserve">Preventive action plans </w:t>
      </w:r>
      <w:r w:rsidR="006111D0" w:rsidRPr="000830AC">
        <w:rPr>
          <w:rFonts w:asciiTheme="minorHAnsi" w:eastAsia="Times New Roman" w:hAnsiTheme="minorHAnsi" w:cstheme="minorHAnsi"/>
          <w:szCs w:val="24"/>
          <w:lang w:val="en-GB" w:eastAsia="en-GB"/>
        </w:rPr>
        <w:t xml:space="preserve">usually accompany corrective measures taken and </w:t>
      </w:r>
      <w:r w:rsidR="00011656" w:rsidRPr="000830AC">
        <w:rPr>
          <w:rFonts w:asciiTheme="minorHAnsi" w:eastAsia="Times New Roman" w:hAnsiTheme="minorHAnsi" w:cstheme="minorHAnsi"/>
          <w:szCs w:val="24"/>
          <w:lang w:val="en-GB" w:eastAsia="en-GB"/>
        </w:rPr>
        <w:t xml:space="preserve">could range from </w:t>
      </w:r>
      <w:r w:rsidR="00AA23E0" w:rsidRPr="000830AC">
        <w:rPr>
          <w:rFonts w:asciiTheme="minorHAnsi" w:eastAsia="Times New Roman" w:hAnsiTheme="minorHAnsi" w:cstheme="minorHAnsi"/>
          <w:szCs w:val="24"/>
          <w:lang w:val="en-GB" w:eastAsia="en-GB"/>
        </w:rPr>
        <w:t xml:space="preserve">simple training programs to major overhauls in systems, processes </w:t>
      </w:r>
      <w:r w:rsidR="00002438" w:rsidRPr="000830AC">
        <w:rPr>
          <w:rFonts w:asciiTheme="minorHAnsi" w:eastAsia="Times New Roman" w:hAnsiTheme="minorHAnsi" w:cstheme="minorHAnsi"/>
          <w:szCs w:val="24"/>
          <w:lang w:val="en-GB" w:eastAsia="en-GB"/>
        </w:rPr>
        <w:t>or</w:t>
      </w:r>
      <w:r w:rsidR="00AA23E0" w:rsidRPr="000830AC">
        <w:rPr>
          <w:rFonts w:asciiTheme="minorHAnsi" w:eastAsia="Times New Roman" w:hAnsiTheme="minorHAnsi" w:cstheme="minorHAnsi"/>
          <w:szCs w:val="24"/>
          <w:lang w:val="en-GB" w:eastAsia="en-GB"/>
        </w:rPr>
        <w:t xml:space="preserve"> more once the root cause of the problem is identified and </w:t>
      </w:r>
      <w:r w:rsidR="00BF79C2" w:rsidRPr="000830AC">
        <w:rPr>
          <w:rFonts w:asciiTheme="minorHAnsi" w:eastAsia="Times New Roman" w:hAnsiTheme="minorHAnsi" w:cstheme="minorHAnsi"/>
          <w:szCs w:val="24"/>
          <w:lang w:val="en-GB" w:eastAsia="en-GB"/>
        </w:rPr>
        <w:t xml:space="preserve">fixed. In some cases, where they are not fixed and for example, human error is the main root cause of a problem, </w:t>
      </w:r>
      <w:r w:rsidR="00572547" w:rsidRPr="000830AC">
        <w:rPr>
          <w:rFonts w:asciiTheme="minorHAnsi" w:eastAsia="Times New Roman" w:hAnsiTheme="minorHAnsi" w:cstheme="minorHAnsi"/>
          <w:szCs w:val="24"/>
          <w:lang w:val="en-GB" w:eastAsia="en-GB"/>
        </w:rPr>
        <w:t>a preventive action could be to automate that process, eliminating the human intervention, as a preventive measure.</w:t>
      </w:r>
    </w:p>
    <w:p w14:paraId="4BA4DDB0" w14:textId="03E4EA23" w:rsidR="00EA2628" w:rsidRPr="000830AC" w:rsidRDefault="00D74CE6" w:rsidP="009D69B2">
      <w:pPr>
        <w:rPr>
          <w:rFonts w:asciiTheme="minorHAnsi" w:eastAsia="Times New Roman" w:hAnsiTheme="minorHAnsi" w:cstheme="minorHAnsi"/>
          <w:szCs w:val="24"/>
          <w:lang w:val="en-GB" w:eastAsia="en-GB"/>
        </w:rPr>
      </w:pPr>
      <w:r>
        <w:rPr>
          <w:rFonts w:asciiTheme="minorHAnsi" w:eastAsia="Times New Roman" w:hAnsiTheme="minorHAnsi" w:cstheme="minorHAnsi"/>
          <w:szCs w:val="24"/>
          <w:lang w:val="en-GB" w:eastAsia="en-GB"/>
        </w:rPr>
        <w:t xml:space="preserve">As part of preventative measures, </w:t>
      </w:r>
      <w:r w:rsidR="006B6183">
        <w:rPr>
          <w:rFonts w:asciiTheme="minorHAnsi" w:eastAsia="Times New Roman" w:hAnsiTheme="minorHAnsi" w:cstheme="minorHAnsi"/>
          <w:szCs w:val="24"/>
          <w:lang w:val="en-GB" w:eastAsia="en-GB"/>
        </w:rPr>
        <w:t xml:space="preserve">cyber-attacks, data breaches and natural disasters could interrupt business and therefore the ISMS execution. </w:t>
      </w:r>
      <w:r w:rsidR="00305406">
        <w:rPr>
          <w:rFonts w:asciiTheme="minorHAnsi" w:eastAsia="Times New Roman" w:hAnsiTheme="minorHAnsi" w:cstheme="minorHAnsi"/>
          <w:szCs w:val="24"/>
          <w:lang w:val="en-GB" w:eastAsia="en-GB"/>
        </w:rPr>
        <w:t xml:space="preserve">The </w:t>
      </w:r>
      <w:r w:rsidR="00072150">
        <w:rPr>
          <w:rFonts w:asciiTheme="minorHAnsi" w:eastAsia="Times New Roman" w:hAnsiTheme="minorHAnsi" w:cstheme="minorHAnsi"/>
          <w:szCs w:val="24"/>
          <w:lang w:val="en-GB" w:eastAsia="en-GB"/>
        </w:rPr>
        <w:t>ISO/IEC</w:t>
      </w:r>
      <w:r w:rsidR="00305406">
        <w:rPr>
          <w:rFonts w:asciiTheme="minorHAnsi" w:eastAsia="Times New Roman" w:hAnsiTheme="minorHAnsi" w:cstheme="minorHAnsi"/>
          <w:szCs w:val="24"/>
          <w:lang w:val="en-GB" w:eastAsia="en-GB"/>
        </w:rPr>
        <w:t xml:space="preserve"> 22301 is tailored to help organizations manage threats</w:t>
      </w:r>
      <w:r w:rsidR="005D1A2A">
        <w:rPr>
          <w:rFonts w:asciiTheme="minorHAnsi" w:eastAsia="Times New Roman" w:hAnsiTheme="minorHAnsi" w:cstheme="minorHAnsi"/>
          <w:szCs w:val="24"/>
          <w:lang w:val="en-GB" w:eastAsia="en-GB"/>
        </w:rPr>
        <w:t xml:space="preserve">, including their identification and prioritisation. Organizations that implement business continuity </w:t>
      </w:r>
      <w:r w:rsidR="00700D2A">
        <w:rPr>
          <w:rFonts w:asciiTheme="minorHAnsi" w:eastAsia="Times New Roman" w:hAnsiTheme="minorHAnsi" w:cstheme="minorHAnsi"/>
          <w:szCs w:val="24"/>
          <w:lang w:val="en-GB" w:eastAsia="en-GB"/>
        </w:rPr>
        <w:t xml:space="preserve">management systems </w:t>
      </w:r>
      <w:r w:rsidR="00122DAC">
        <w:rPr>
          <w:rFonts w:asciiTheme="minorHAnsi" w:eastAsia="Times New Roman" w:hAnsiTheme="minorHAnsi" w:cstheme="minorHAnsi"/>
          <w:szCs w:val="24"/>
          <w:lang w:val="en-GB" w:eastAsia="en-GB"/>
        </w:rPr>
        <w:t xml:space="preserve">(BCMS) </w:t>
      </w:r>
      <w:r w:rsidR="00700D2A">
        <w:rPr>
          <w:rFonts w:asciiTheme="minorHAnsi" w:eastAsia="Times New Roman" w:hAnsiTheme="minorHAnsi" w:cstheme="minorHAnsi"/>
          <w:szCs w:val="24"/>
          <w:lang w:val="en-GB" w:eastAsia="en-GB"/>
        </w:rPr>
        <w:t xml:space="preserve">effectively are better prepared to deal with any incidents and recover far more quickly with the least of </w:t>
      </w:r>
      <w:r w:rsidR="00122DAC">
        <w:rPr>
          <w:rFonts w:asciiTheme="minorHAnsi" w:eastAsia="Times New Roman" w:hAnsiTheme="minorHAnsi" w:cstheme="minorHAnsi"/>
          <w:szCs w:val="24"/>
          <w:lang w:val="en-GB" w:eastAsia="en-GB"/>
        </w:rPr>
        <w:t>interruption</w:t>
      </w:r>
      <w:r w:rsidR="00700D2A">
        <w:rPr>
          <w:rFonts w:asciiTheme="minorHAnsi" w:eastAsia="Times New Roman" w:hAnsiTheme="minorHAnsi" w:cstheme="minorHAnsi"/>
          <w:szCs w:val="24"/>
          <w:lang w:val="en-GB" w:eastAsia="en-GB"/>
        </w:rPr>
        <w:t xml:space="preserve"> to business, than those that do not work with the </w:t>
      </w:r>
      <w:r w:rsidR="00122DAC">
        <w:rPr>
          <w:rFonts w:asciiTheme="minorHAnsi" w:eastAsia="Times New Roman" w:hAnsiTheme="minorHAnsi" w:cstheme="minorHAnsi"/>
          <w:szCs w:val="24"/>
          <w:lang w:val="en-GB" w:eastAsia="en-GB"/>
        </w:rPr>
        <w:t>BCMS standards.</w:t>
      </w:r>
    </w:p>
    <w:p w14:paraId="40AE8A98" w14:textId="77777777" w:rsidR="009D69B2" w:rsidRPr="000830AC" w:rsidRDefault="009D69B2" w:rsidP="004076F3">
      <w:pPr>
        <w:rPr>
          <w:lang w:val="en-GB"/>
        </w:rPr>
      </w:pPr>
    </w:p>
    <w:p w14:paraId="0BED31E4" w14:textId="77777777" w:rsidR="0047411B" w:rsidRPr="000830AC" w:rsidRDefault="0047411B" w:rsidP="0047411B">
      <w:pPr>
        <w:pStyle w:val="berschrift3"/>
        <w:rPr>
          <w:lang w:val="en-US"/>
        </w:rPr>
      </w:pPr>
      <w:r w:rsidRPr="000830AC">
        <w:rPr>
          <w:lang w:val="en-US"/>
        </w:rPr>
        <w:t>Self-Check Questions</w:t>
      </w:r>
    </w:p>
    <w:p w14:paraId="66F46E32" w14:textId="77777777" w:rsidR="0047411B" w:rsidRPr="000830AC" w:rsidRDefault="0047411B">
      <w:pPr>
        <w:pStyle w:val="Listenabsatz"/>
        <w:numPr>
          <w:ilvl w:val="0"/>
          <w:numId w:val="61"/>
        </w:numPr>
        <w:spacing w:after="0"/>
        <w:rPr>
          <w:lang w:val="en-US"/>
        </w:rPr>
      </w:pPr>
      <w:r w:rsidRPr="000830AC">
        <w:rPr>
          <w:lang w:val="en-US"/>
        </w:rPr>
        <w:t>Please mark the incorrect statement(s).</w:t>
      </w:r>
    </w:p>
    <w:p w14:paraId="41DF4EFF" w14:textId="68918FEC" w:rsidR="009A3479" w:rsidRPr="000830AC" w:rsidRDefault="009A3479">
      <w:pPr>
        <w:pStyle w:val="Listenabsatz"/>
        <w:numPr>
          <w:ilvl w:val="0"/>
          <w:numId w:val="28"/>
        </w:numPr>
        <w:rPr>
          <w:lang w:val="en-US"/>
        </w:rPr>
      </w:pPr>
      <w:r w:rsidRPr="000830AC">
        <w:rPr>
          <w:rFonts w:asciiTheme="minorHAnsi" w:eastAsia="Times New Roman" w:hAnsiTheme="minorHAnsi" w:cstheme="minorHAnsi"/>
          <w:szCs w:val="24"/>
          <w:lang w:val="en-GB" w:eastAsia="en-GB"/>
        </w:rPr>
        <w:t>When nonconformities have been detected, the next important action is correction.</w:t>
      </w:r>
    </w:p>
    <w:p w14:paraId="334B3DAE" w14:textId="77D24760" w:rsidR="009A3479" w:rsidRPr="000830AC" w:rsidRDefault="009A3479">
      <w:pPr>
        <w:pStyle w:val="Listenabsatz"/>
        <w:numPr>
          <w:ilvl w:val="0"/>
          <w:numId w:val="28"/>
        </w:numPr>
        <w:rPr>
          <w:lang w:val="en-US"/>
        </w:rPr>
      </w:pPr>
      <w:r w:rsidRPr="000830AC">
        <w:rPr>
          <w:rFonts w:asciiTheme="minorHAnsi" w:eastAsia="Times New Roman" w:hAnsiTheme="minorHAnsi" w:cstheme="minorHAnsi"/>
          <w:szCs w:val="24"/>
          <w:lang w:val="en-GB" w:eastAsia="en-GB"/>
        </w:rPr>
        <w:t>Root causes could come from many sources, such as people, processes, technical issues, managerial lapses, method defects.</w:t>
      </w:r>
    </w:p>
    <w:p w14:paraId="59092589" w14:textId="55E11F80" w:rsidR="009A3479" w:rsidRPr="000830AC" w:rsidRDefault="00211156">
      <w:pPr>
        <w:pStyle w:val="Listenabsatz"/>
        <w:numPr>
          <w:ilvl w:val="0"/>
          <w:numId w:val="28"/>
        </w:numPr>
        <w:rPr>
          <w:lang w:val="en-US"/>
        </w:rPr>
      </w:pPr>
      <w:r w:rsidRPr="000830AC">
        <w:rPr>
          <w:rFonts w:asciiTheme="minorHAnsi" w:eastAsia="Times New Roman" w:hAnsiTheme="minorHAnsi" w:cstheme="minorHAnsi"/>
          <w:szCs w:val="24"/>
          <w:lang w:val="en-GB" w:eastAsia="en-GB"/>
        </w:rPr>
        <w:t xml:space="preserve">Preventive action plans usually accompany corrective measures </w:t>
      </w:r>
      <w:r w:rsidR="004E03EF" w:rsidRPr="000830AC">
        <w:rPr>
          <w:rFonts w:asciiTheme="minorHAnsi" w:eastAsia="Times New Roman" w:hAnsiTheme="minorHAnsi" w:cstheme="minorHAnsi"/>
          <w:szCs w:val="24"/>
          <w:lang w:val="en-GB" w:eastAsia="en-GB"/>
        </w:rPr>
        <w:t>taken.</w:t>
      </w:r>
    </w:p>
    <w:p w14:paraId="1A9415C2" w14:textId="60709C27" w:rsidR="00A349CA" w:rsidRPr="000830AC" w:rsidRDefault="00A349CA">
      <w:pPr>
        <w:pStyle w:val="Listenabsatz"/>
        <w:numPr>
          <w:ilvl w:val="0"/>
          <w:numId w:val="28"/>
        </w:numPr>
        <w:rPr>
          <w:i/>
          <w:iCs/>
          <w:u w:val="single"/>
          <w:lang w:val="en-US"/>
        </w:rPr>
      </w:pPr>
      <w:r w:rsidRPr="000830AC">
        <w:rPr>
          <w:i/>
          <w:iCs/>
          <w:u w:val="single"/>
          <w:lang w:val="en-US"/>
        </w:rPr>
        <w:t xml:space="preserve">A defective </w:t>
      </w:r>
      <w:r w:rsidR="00CD02E0" w:rsidRPr="000830AC">
        <w:rPr>
          <w:i/>
          <w:iCs/>
          <w:u w:val="single"/>
          <w:lang w:val="en-US"/>
        </w:rPr>
        <w:t>policy</w:t>
      </w:r>
      <w:r w:rsidRPr="000830AC">
        <w:rPr>
          <w:i/>
          <w:iCs/>
          <w:u w:val="single"/>
          <w:lang w:val="en-US"/>
        </w:rPr>
        <w:t xml:space="preserve"> is not an example of </w:t>
      </w:r>
      <w:r w:rsidR="004E03EF" w:rsidRPr="000830AC">
        <w:rPr>
          <w:i/>
          <w:iCs/>
          <w:u w:val="single"/>
          <w:lang w:val="en-US"/>
        </w:rPr>
        <w:t>nonconformity.</w:t>
      </w:r>
    </w:p>
    <w:p w14:paraId="364EF73B" w14:textId="77777777" w:rsidR="004076F3" w:rsidRPr="000830AC" w:rsidRDefault="004076F3" w:rsidP="000E4939">
      <w:pPr>
        <w:rPr>
          <w:lang w:val="en-US"/>
        </w:rPr>
      </w:pPr>
    </w:p>
    <w:p w14:paraId="61DEDF04" w14:textId="4CBC89E1" w:rsidR="004076F3" w:rsidRPr="00C1406A" w:rsidRDefault="00C62E96" w:rsidP="00150748">
      <w:pPr>
        <w:pStyle w:val="Summary"/>
        <w:rPr>
          <w:lang w:val="en-US"/>
        </w:rPr>
      </w:pPr>
      <w:r w:rsidRPr="00C1406A">
        <w:rPr>
          <w:lang w:val="en-US"/>
        </w:rPr>
        <w:t>Summary</w:t>
      </w:r>
    </w:p>
    <w:p w14:paraId="78026DBA" w14:textId="477EB6D2" w:rsidR="00C62E96" w:rsidRPr="000830AC" w:rsidRDefault="00C62E96" w:rsidP="000E4939">
      <w:pPr>
        <w:rPr>
          <w:lang w:val="en-US"/>
        </w:rPr>
      </w:pPr>
      <w:r w:rsidRPr="000830AC">
        <w:rPr>
          <w:lang w:val="en-US"/>
        </w:rPr>
        <w:t xml:space="preserve">In the Unit, </w:t>
      </w:r>
      <w:r w:rsidR="00F25210" w:rsidRPr="000830AC">
        <w:rPr>
          <w:lang w:val="en-US"/>
        </w:rPr>
        <w:t xml:space="preserve">nonconformities were first discussed, followed by </w:t>
      </w:r>
      <w:r w:rsidR="00922C76" w:rsidRPr="000830AC">
        <w:rPr>
          <w:lang w:val="en-US"/>
        </w:rPr>
        <w:t xml:space="preserve">continual improvement and which corrective and preventive measures are needed to remedy such problems. </w:t>
      </w:r>
      <w:r w:rsidR="00B42F87" w:rsidRPr="000830AC">
        <w:rPr>
          <w:lang w:val="en-US"/>
        </w:rPr>
        <w:t xml:space="preserve">Nonconformities are </w:t>
      </w:r>
      <w:r w:rsidR="00F8482F" w:rsidRPr="000830AC">
        <w:rPr>
          <w:lang w:val="en-US"/>
        </w:rPr>
        <w:t xml:space="preserve">basically non-fulfillment of the requirements specified in the standards. </w:t>
      </w:r>
      <w:r w:rsidR="00F44BD1" w:rsidRPr="000830AC">
        <w:rPr>
          <w:lang w:val="en-US"/>
        </w:rPr>
        <w:t xml:space="preserve">The elimination of nonconformities should be a top priority for management of an enterprise </w:t>
      </w:r>
      <w:r w:rsidR="00F44BD1" w:rsidRPr="000830AC">
        <w:rPr>
          <w:lang w:val="en-US"/>
        </w:rPr>
        <w:lastRenderedPageBreak/>
        <w:t xml:space="preserve">or organization. Once </w:t>
      </w:r>
      <w:r w:rsidR="00245AA0" w:rsidRPr="000830AC">
        <w:rPr>
          <w:lang w:val="en-US"/>
        </w:rPr>
        <w:t>nonconformities are detected, steps to ensure an improvement to the ISMS are to be taken and monitored on an ongoing basis.</w:t>
      </w:r>
      <w:r w:rsidR="00236ABC" w:rsidRPr="000830AC">
        <w:rPr>
          <w:lang w:val="en-US"/>
        </w:rPr>
        <w:t xml:space="preserve"> </w:t>
      </w:r>
      <w:r w:rsidR="003103DA" w:rsidRPr="000830AC">
        <w:rPr>
          <w:lang w:val="en-US"/>
        </w:rPr>
        <w:t>Opportunities</w:t>
      </w:r>
      <w:r w:rsidR="00236ABC" w:rsidRPr="000830AC">
        <w:rPr>
          <w:lang w:val="en-US"/>
        </w:rPr>
        <w:t xml:space="preserve"> exist for</w:t>
      </w:r>
      <w:r w:rsidR="00E725F9" w:rsidRPr="000830AC">
        <w:rPr>
          <w:lang w:val="en-US"/>
        </w:rPr>
        <w:t xml:space="preserve"> </w:t>
      </w:r>
      <w:r w:rsidR="00F84AE5" w:rsidRPr="000830AC">
        <w:rPr>
          <w:lang w:val="en-US"/>
        </w:rPr>
        <w:t>management</w:t>
      </w:r>
      <w:r w:rsidR="00E725F9" w:rsidRPr="000830AC">
        <w:rPr>
          <w:lang w:val="en-US"/>
        </w:rPr>
        <w:t xml:space="preserve"> of an enterprise or organization to identify areas for </w:t>
      </w:r>
      <w:r w:rsidR="005169C4" w:rsidRPr="000830AC">
        <w:rPr>
          <w:lang w:val="en-US"/>
        </w:rPr>
        <w:t>improvement,</w:t>
      </w:r>
      <w:r w:rsidR="00F84AE5" w:rsidRPr="000830AC">
        <w:rPr>
          <w:lang w:val="en-US"/>
        </w:rPr>
        <w:t xml:space="preserve"> and this must be done, </w:t>
      </w:r>
      <w:r w:rsidR="00D534D6" w:rsidRPr="000830AC">
        <w:rPr>
          <w:lang w:val="en-US"/>
        </w:rPr>
        <w:t xml:space="preserve">to ensure that </w:t>
      </w:r>
      <w:r w:rsidR="00F84AE5" w:rsidRPr="000830AC">
        <w:rPr>
          <w:lang w:val="en-US"/>
        </w:rPr>
        <w:t xml:space="preserve">the ISMS </w:t>
      </w:r>
      <w:r w:rsidR="005169C4" w:rsidRPr="000830AC">
        <w:rPr>
          <w:lang w:val="en-US"/>
        </w:rPr>
        <w:t xml:space="preserve">implementation </w:t>
      </w:r>
      <w:r w:rsidR="00D534D6" w:rsidRPr="000830AC">
        <w:rPr>
          <w:lang w:val="en-US"/>
        </w:rPr>
        <w:t>is</w:t>
      </w:r>
      <w:r w:rsidR="00F84AE5" w:rsidRPr="000830AC">
        <w:rPr>
          <w:lang w:val="en-US"/>
        </w:rPr>
        <w:t xml:space="preserve"> successful.</w:t>
      </w:r>
    </w:p>
    <w:p w14:paraId="34BAC9BE" w14:textId="77777777" w:rsidR="004076F3" w:rsidRPr="000830AC" w:rsidRDefault="004076F3" w:rsidP="000E4939">
      <w:pPr>
        <w:rPr>
          <w:lang w:val="en-US"/>
        </w:rPr>
      </w:pPr>
    </w:p>
    <w:p w14:paraId="0E3C900D" w14:textId="688A4127" w:rsidR="00D464EC" w:rsidRPr="000830AC" w:rsidRDefault="00D464EC" w:rsidP="000E4939">
      <w:pPr>
        <w:rPr>
          <w:lang w:val="en-US"/>
        </w:rPr>
      </w:pPr>
      <w:r w:rsidRPr="000830AC">
        <w:rPr>
          <w:lang w:val="en-US"/>
        </w:rPr>
        <w:br w:type="page"/>
      </w:r>
    </w:p>
    <w:p w14:paraId="0E1F241A" w14:textId="1A948A1A" w:rsidR="002C1967" w:rsidRPr="004B72B0" w:rsidRDefault="002C1967" w:rsidP="004B72B0">
      <w:pPr>
        <w:pStyle w:val="berschrift1"/>
        <w:rPr>
          <w:rStyle w:val="eop"/>
          <w:lang w:val="en-GB"/>
        </w:rPr>
      </w:pPr>
      <w:r w:rsidRPr="004B72B0">
        <w:rPr>
          <w:rStyle w:val="normaltextrun"/>
          <w:lang w:val="en-GB"/>
        </w:rPr>
        <w:lastRenderedPageBreak/>
        <w:t xml:space="preserve">Unit </w:t>
      </w:r>
      <w:r w:rsidRPr="000830AC">
        <w:rPr>
          <w:rStyle w:val="normaltextrun"/>
          <w:lang w:val="en-GB"/>
        </w:rPr>
        <w:t>6</w:t>
      </w:r>
      <w:r w:rsidRPr="004B72B0">
        <w:rPr>
          <w:rStyle w:val="normaltextrun"/>
          <w:lang w:val="en-GB"/>
        </w:rPr>
        <w:t xml:space="preserve"> – </w:t>
      </w:r>
      <w:r w:rsidR="00F954AA" w:rsidRPr="000830AC">
        <w:rPr>
          <w:rStyle w:val="normaltextrun"/>
          <w:lang w:val="en-GB"/>
        </w:rPr>
        <w:t>Controls of</w:t>
      </w:r>
      <w:r w:rsidRPr="000830AC">
        <w:rPr>
          <w:rStyle w:val="normaltextrun"/>
          <w:lang w:val="en-GB"/>
        </w:rPr>
        <w:t xml:space="preserve"> the Information Security Management System</w:t>
      </w:r>
    </w:p>
    <w:p w14:paraId="561C736C" w14:textId="77777777" w:rsidR="002C1967" w:rsidRPr="000830AC" w:rsidRDefault="002C1967" w:rsidP="002C1967">
      <w:pPr>
        <w:rPr>
          <w:b/>
          <w:bCs/>
          <w:lang w:val="en-US"/>
        </w:rPr>
      </w:pPr>
      <w:r w:rsidRPr="000830AC">
        <w:rPr>
          <w:b/>
          <w:bCs/>
          <w:lang w:val="en-US"/>
        </w:rPr>
        <w:t>Study Goals</w:t>
      </w:r>
    </w:p>
    <w:p w14:paraId="1C84E8F4" w14:textId="77777777" w:rsidR="002C1967" w:rsidRPr="000830AC" w:rsidRDefault="002C1967" w:rsidP="002C1967">
      <w:pPr>
        <w:rPr>
          <w:lang w:val="en-US"/>
        </w:rPr>
      </w:pPr>
    </w:p>
    <w:p w14:paraId="31E98FA4" w14:textId="77777777" w:rsidR="002C1967" w:rsidRPr="000830AC" w:rsidRDefault="002C1967" w:rsidP="002C1967">
      <w:pPr>
        <w:rPr>
          <w:lang w:val="en-US"/>
        </w:rPr>
      </w:pPr>
      <w:r w:rsidRPr="000830AC">
        <w:rPr>
          <w:lang w:val="en-US"/>
        </w:rPr>
        <w:t>On completion of this unit, you will be able to…</w:t>
      </w:r>
    </w:p>
    <w:p w14:paraId="6838467D" w14:textId="77777777" w:rsidR="002C1967" w:rsidRPr="000830AC" w:rsidRDefault="002C1967" w:rsidP="002C1967">
      <w:pPr>
        <w:rPr>
          <w:szCs w:val="24"/>
          <w:lang w:val="en-US"/>
        </w:rPr>
      </w:pPr>
    </w:p>
    <w:p w14:paraId="3114755E" w14:textId="5674F7BD" w:rsidR="00DE2C33" w:rsidRPr="000830AC" w:rsidRDefault="002C1967" w:rsidP="002C1967">
      <w:pPr>
        <w:rPr>
          <w:lang w:val="en-US"/>
        </w:rPr>
      </w:pPr>
      <w:r w:rsidRPr="000830AC">
        <w:rPr>
          <w:lang w:val="en-US"/>
        </w:rPr>
        <w:t>…</w:t>
      </w:r>
      <w:r w:rsidR="00826842">
        <w:rPr>
          <w:lang w:val="en-US"/>
        </w:rPr>
        <w:t>i</w:t>
      </w:r>
      <w:r w:rsidR="000658AB" w:rsidRPr="000830AC">
        <w:rPr>
          <w:lang w:val="en-US"/>
        </w:rPr>
        <w:t xml:space="preserve">dentify and </w:t>
      </w:r>
      <w:r w:rsidR="005249AB" w:rsidRPr="000830AC">
        <w:rPr>
          <w:lang w:val="en-US"/>
        </w:rPr>
        <w:t>discuss</w:t>
      </w:r>
      <w:r w:rsidR="00BB3E52" w:rsidRPr="000830AC">
        <w:rPr>
          <w:lang w:val="en-US"/>
        </w:rPr>
        <w:t xml:space="preserve"> </w:t>
      </w:r>
      <w:r w:rsidR="00DE2C33" w:rsidRPr="000830AC">
        <w:rPr>
          <w:lang w:val="en-US"/>
        </w:rPr>
        <w:t xml:space="preserve">the general structure of controls listed in the </w:t>
      </w:r>
      <w:r w:rsidR="00072150">
        <w:rPr>
          <w:lang w:val="en-US"/>
        </w:rPr>
        <w:t>ISO/IEC</w:t>
      </w:r>
      <w:r w:rsidR="00DE2C33" w:rsidRPr="000830AC">
        <w:rPr>
          <w:lang w:val="en-US"/>
        </w:rPr>
        <w:t xml:space="preserve"> 2700</w:t>
      </w:r>
      <w:r w:rsidR="00EB69C3" w:rsidRPr="000830AC">
        <w:rPr>
          <w:lang w:val="en-US"/>
        </w:rPr>
        <w:t>0</w:t>
      </w:r>
      <w:r w:rsidR="00DE2C33" w:rsidRPr="000830AC">
        <w:rPr>
          <w:lang w:val="en-US"/>
        </w:rPr>
        <w:t xml:space="preserve"> series of </w:t>
      </w:r>
      <w:r w:rsidR="000E4A48" w:rsidRPr="000830AC">
        <w:rPr>
          <w:lang w:val="en-US"/>
        </w:rPr>
        <w:t>standards</w:t>
      </w:r>
      <w:r w:rsidR="00F26AA5" w:rsidRPr="000830AC">
        <w:rPr>
          <w:lang w:val="en-US"/>
        </w:rPr>
        <w:t xml:space="preserve">, more specifically, the </w:t>
      </w:r>
      <w:r w:rsidR="00072150">
        <w:rPr>
          <w:lang w:val="en-US"/>
        </w:rPr>
        <w:t>ISO/IEC</w:t>
      </w:r>
      <w:r w:rsidR="00F26AA5" w:rsidRPr="000830AC">
        <w:rPr>
          <w:lang w:val="en-US"/>
        </w:rPr>
        <w:t xml:space="preserve"> 27001 and </w:t>
      </w:r>
      <w:r w:rsidR="00072150">
        <w:rPr>
          <w:lang w:val="en-US"/>
        </w:rPr>
        <w:t>ISO/IEC</w:t>
      </w:r>
      <w:r w:rsidR="00F26AA5" w:rsidRPr="000830AC">
        <w:rPr>
          <w:lang w:val="en-US"/>
        </w:rPr>
        <w:t xml:space="preserve"> 27002.</w:t>
      </w:r>
    </w:p>
    <w:p w14:paraId="51F5274A" w14:textId="07018B9C" w:rsidR="002C1967" w:rsidRPr="000830AC" w:rsidRDefault="00F91F4C" w:rsidP="002C1967">
      <w:pPr>
        <w:rPr>
          <w:lang w:val="en-US"/>
        </w:rPr>
      </w:pPr>
      <w:r w:rsidRPr="000830AC">
        <w:rPr>
          <w:lang w:val="en-US"/>
        </w:rPr>
        <w:t>…</w:t>
      </w:r>
      <w:r w:rsidR="00826842">
        <w:rPr>
          <w:lang w:val="en-US"/>
        </w:rPr>
        <w:t>u</w:t>
      </w:r>
      <w:r w:rsidR="002C1967" w:rsidRPr="000830AC">
        <w:rPr>
          <w:lang w:val="en-US"/>
        </w:rPr>
        <w:t xml:space="preserve">nderstand and </w:t>
      </w:r>
      <w:r w:rsidR="009C76A9" w:rsidRPr="000830AC">
        <w:rPr>
          <w:lang w:val="en-US"/>
        </w:rPr>
        <w:t>describe the</w:t>
      </w:r>
      <w:r w:rsidR="00C77E8E" w:rsidRPr="000830AC">
        <w:rPr>
          <w:lang w:val="en-US"/>
        </w:rPr>
        <w:t xml:space="preserve"> </w:t>
      </w:r>
      <w:r w:rsidR="00CB761B" w:rsidRPr="000830AC">
        <w:rPr>
          <w:lang w:val="en-US"/>
        </w:rPr>
        <w:t xml:space="preserve">groupings and categorizations of the </w:t>
      </w:r>
      <w:r w:rsidR="00C77E8E" w:rsidRPr="000830AC">
        <w:rPr>
          <w:lang w:val="en-US"/>
        </w:rPr>
        <w:t xml:space="preserve">various controls prescribed in </w:t>
      </w:r>
      <w:r w:rsidR="00E74323" w:rsidRPr="000830AC">
        <w:rPr>
          <w:lang w:val="en-US"/>
        </w:rPr>
        <w:t>Annex</w:t>
      </w:r>
      <w:r w:rsidR="00C77E8E" w:rsidRPr="000830AC">
        <w:rPr>
          <w:lang w:val="en-US"/>
        </w:rPr>
        <w:t xml:space="preserve"> A of the </w:t>
      </w:r>
      <w:r w:rsidR="00072150">
        <w:rPr>
          <w:lang w:val="en-US"/>
        </w:rPr>
        <w:t>ISO/IEC</w:t>
      </w:r>
      <w:r w:rsidR="00C77E8E" w:rsidRPr="000830AC">
        <w:rPr>
          <w:lang w:val="en-US"/>
        </w:rPr>
        <w:t xml:space="preserve"> 27001</w:t>
      </w:r>
      <w:r w:rsidR="002C1967" w:rsidRPr="000830AC">
        <w:rPr>
          <w:lang w:val="en-US"/>
        </w:rPr>
        <w:t>.</w:t>
      </w:r>
    </w:p>
    <w:p w14:paraId="44F121B7" w14:textId="7BED3772" w:rsidR="002C1967" w:rsidRPr="000830AC" w:rsidRDefault="007A209F" w:rsidP="002C1967">
      <w:pPr>
        <w:rPr>
          <w:lang w:val="en-US"/>
        </w:rPr>
      </w:pPr>
      <w:r w:rsidRPr="000830AC">
        <w:rPr>
          <w:lang w:val="en-US"/>
        </w:rPr>
        <w:t>…</w:t>
      </w:r>
      <w:r w:rsidR="00826842">
        <w:rPr>
          <w:lang w:val="en-US"/>
        </w:rPr>
        <w:t>d</w:t>
      </w:r>
      <w:r w:rsidR="005A7A9A" w:rsidRPr="000830AC">
        <w:rPr>
          <w:lang w:val="en-US"/>
        </w:rPr>
        <w:t>ifferentiate and m</w:t>
      </w:r>
      <w:r w:rsidRPr="000830AC">
        <w:rPr>
          <w:lang w:val="en-US"/>
        </w:rPr>
        <w:t>anage</w:t>
      </w:r>
      <w:r w:rsidR="00E675B6" w:rsidRPr="000830AC">
        <w:rPr>
          <w:lang w:val="en-US"/>
        </w:rPr>
        <w:t xml:space="preserve"> controls</w:t>
      </w:r>
      <w:r w:rsidR="002C1967" w:rsidRPr="000830AC">
        <w:rPr>
          <w:lang w:val="en-US"/>
        </w:rPr>
        <w:t xml:space="preserve"> </w:t>
      </w:r>
      <w:r w:rsidR="008D6B62" w:rsidRPr="000830AC">
        <w:rPr>
          <w:lang w:val="en-US"/>
        </w:rPr>
        <w:t>put into effect as part of the</w:t>
      </w:r>
      <w:r w:rsidR="002C1967" w:rsidRPr="000830AC">
        <w:rPr>
          <w:lang w:val="en-US"/>
        </w:rPr>
        <w:t xml:space="preserve"> ISM</w:t>
      </w:r>
      <w:r w:rsidR="00E675B6" w:rsidRPr="000830AC">
        <w:rPr>
          <w:lang w:val="en-US"/>
        </w:rPr>
        <w:t xml:space="preserve">S </w:t>
      </w:r>
      <w:r w:rsidR="00A73A15" w:rsidRPr="000830AC">
        <w:rPr>
          <w:lang w:val="en-US"/>
        </w:rPr>
        <w:t>implementation.</w:t>
      </w:r>
    </w:p>
    <w:p w14:paraId="71A74F88" w14:textId="3CFA6542" w:rsidR="002C1967" w:rsidRPr="000830AC" w:rsidRDefault="00DF6449" w:rsidP="002C1967">
      <w:pPr>
        <w:rPr>
          <w:lang w:val="en-US"/>
        </w:rPr>
      </w:pPr>
      <w:r w:rsidRPr="000830AC">
        <w:rPr>
          <w:lang w:val="en-US"/>
        </w:rPr>
        <w:t>…</w:t>
      </w:r>
      <w:r w:rsidR="00826842">
        <w:rPr>
          <w:lang w:val="en-US"/>
        </w:rPr>
        <w:t>e</w:t>
      </w:r>
      <w:r w:rsidR="00A73A15" w:rsidRPr="000830AC">
        <w:rPr>
          <w:lang w:val="en-US"/>
        </w:rPr>
        <w:t>valuate</w:t>
      </w:r>
      <w:r w:rsidR="00E675B6" w:rsidRPr="000830AC">
        <w:rPr>
          <w:lang w:val="en-US"/>
        </w:rPr>
        <w:t xml:space="preserve"> the effectiveness of </w:t>
      </w:r>
      <w:r w:rsidR="00A0307F" w:rsidRPr="000830AC">
        <w:rPr>
          <w:lang w:val="en-US"/>
        </w:rPr>
        <w:t xml:space="preserve">controls of </w:t>
      </w:r>
      <w:r w:rsidR="00E675B6" w:rsidRPr="000830AC">
        <w:rPr>
          <w:lang w:val="en-US"/>
        </w:rPr>
        <w:t xml:space="preserve">the ISMS in an </w:t>
      </w:r>
      <w:r w:rsidR="008D6B62" w:rsidRPr="000830AC">
        <w:rPr>
          <w:lang w:val="en-US"/>
        </w:rPr>
        <w:t>organization</w:t>
      </w:r>
      <w:r w:rsidR="00AB6DC2" w:rsidRPr="000830AC">
        <w:rPr>
          <w:lang w:val="en-US"/>
        </w:rPr>
        <w:t xml:space="preserve"> and formulate control objectives to meet organizational needs, where </w:t>
      </w:r>
      <w:r w:rsidR="00A02945" w:rsidRPr="000830AC">
        <w:rPr>
          <w:lang w:val="en-US"/>
        </w:rPr>
        <w:t>required.</w:t>
      </w:r>
    </w:p>
    <w:p w14:paraId="3AA2FD62" w14:textId="77777777" w:rsidR="002C1967" w:rsidRPr="000830AC" w:rsidRDefault="002C1967" w:rsidP="002C1967">
      <w:pPr>
        <w:rPr>
          <w:lang w:val="en-US"/>
        </w:rPr>
      </w:pPr>
    </w:p>
    <w:p w14:paraId="19DF5E83" w14:textId="77777777" w:rsidR="002C1967" w:rsidRPr="000830AC" w:rsidRDefault="002C1967" w:rsidP="002C1967">
      <w:pPr>
        <w:rPr>
          <w:lang w:val="en-US"/>
        </w:rPr>
      </w:pPr>
    </w:p>
    <w:p w14:paraId="29398D20" w14:textId="77777777" w:rsidR="002C1967" w:rsidRPr="000830AC" w:rsidRDefault="002C1967" w:rsidP="002C1967">
      <w:pPr>
        <w:rPr>
          <w:lang w:val="en-US"/>
        </w:rPr>
      </w:pPr>
    </w:p>
    <w:p w14:paraId="1FE7CDAF" w14:textId="77777777" w:rsidR="002C1967" w:rsidRPr="000830AC" w:rsidRDefault="002C1967" w:rsidP="002C1967">
      <w:pPr>
        <w:rPr>
          <w:lang w:val="en-US"/>
        </w:rPr>
      </w:pPr>
    </w:p>
    <w:p w14:paraId="1ACA69E0" w14:textId="77777777" w:rsidR="002C1967" w:rsidRPr="000830AC" w:rsidRDefault="002C1967" w:rsidP="002C1967">
      <w:pPr>
        <w:rPr>
          <w:lang w:val="en-US"/>
        </w:rPr>
      </w:pPr>
    </w:p>
    <w:p w14:paraId="624C6BCC" w14:textId="77777777" w:rsidR="002C1967" w:rsidRPr="000830AC" w:rsidRDefault="002C1967" w:rsidP="002C1967">
      <w:pPr>
        <w:rPr>
          <w:lang w:val="en-US"/>
        </w:rPr>
      </w:pPr>
    </w:p>
    <w:p w14:paraId="28D05E82" w14:textId="77777777" w:rsidR="002C1967" w:rsidRPr="000830AC" w:rsidRDefault="002C1967" w:rsidP="002C1967">
      <w:pPr>
        <w:rPr>
          <w:lang w:val="en-US"/>
        </w:rPr>
      </w:pPr>
    </w:p>
    <w:p w14:paraId="5CC65C32" w14:textId="26AD016A" w:rsidR="002C1967" w:rsidRPr="000830AC" w:rsidRDefault="002C1967" w:rsidP="002C1967">
      <w:pPr>
        <w:rPr>
          <w:lang w:val="en-US"/>
        </w:rPr>
      </w:pPr>
    </w:p>
    <w:p w14:paraId="561BFF32" w14:textId="77777777" w:rsidR="00BE58E1" w:rsidRPr="000830AC" w:rsidRDefault="00BE58E1" w:rsidP="002C1967">
      <w:pPr>
        <w:rPr>
          <w:lang w:val="en-US"/>
        </w:rPr>
      </w:pPr>
    </w:p>
    <w:p w14:paraId="6B5671B5" w14:textId="199684DA" w:rsidR="00826842" w:rsidRDefault="00826842" w:rsidP="00826842">
      <w:pPr>
        <w:pStyle w:val="berschrift1"/>
        <w:rPr>
          <w:lang w:val="en-US"/>
        </w:rPr>
      </w:pPr>
      <w:r>
        <w:rPr>
          <w:rStyle w:val="normaltextrun"/>
          <w:lang w:val="en-GB"/>
        </w:rPr>
        <w:lastRenderedPageBreak/>
        <w:t xml:space="preserve">6. </w:t>
      </w:r>
      <w:r w:rsidRPr="000830AC">
        <w:rPr>
          <w:rStyle w:val="normaltextrun"/>
          <w:lang w:val="en-GB"/>
        </w:rPr>
        <w:t>Controls of the Information Security Management System</w:t>
      </w:r>
    </w:p>
    <w:p w14:paraId="40CBC221" w14:textId="6D0B7362" w:rsidR="002C1967" w:rsidRPr="000830AC" w:rsidRDefault="002C1967" w:rsidP="002C1967">
      <w:pPr>
        <w:pStyle w:val="berschrift2"/>
        <w:rPr>
          <w:lang w:val="en-US"/>
        </w:rPr>
      </w:pPr>
      <w:r w:rsidRPr="000830AC">
        <w:rPr>
          <w:lang w:val="en-US"/>
        </w:rPr>
        <w:t xml:space="preserve">Introduction </w:t>
      </w:r>
    </w:p>
    <w:p w14:paraId="11A8028E" w14:textId="39E99E3C" w:rsidR="002C1967" w:rsidRPr="000830AC" w:rsidRDefault="00304F84" w:rsidP="002C1967">
      <w:pPr>
        <w:rPr>
          <w:lang w:val="en-GB"/>
        </w:rPr>
      </w:pPr>
      <w:r w:rsidRPr="000830AC">
        <w:rPr>
          <w:noProof/>
          <w:color w:val="2B579A"/>
          <w:shd w:val="clear" w:color="auto" w:fill="E6E6E6"/>
          <w:lang w:eastAsia="de-DE"/>
        </w:rPr>
        <mc:AlternateContent>
          <mc:Choice Requires="wps">
            <w:drawing>
              <wp:anchor distT="45720" distB="45720" distL="114300" distR="114300" simplePos="0" relativeHeight="251658258" behindDoc="0" locked="0" layoutInCell="1" allowOverlap="1" wp14:anchorId="072B508E" wp14:editId="4516F13E">
                <wp:simplePos x="0" y="0"/>
                <wp:positionH relativeFrom="page">
                  <wp:posOffset>160020</wp:posOffset>
                </wp:positionH>
                <wp:positionV relativeFrom="paragraph">
                  <wp:posOffset>793115</wp:posOffset>
                </wp:positionV>
                <wp:extent cx="1104900" cy="3863340"/>
                <wp:effectExtent l="0" t="0" r="19050" b="2286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863340"/>
                        </a:xfrm>
                        <a:prstGeom prst="rect">
                          <a:avLst/>
                        </a:prstGeom>
                        <a:solidFill>
                          <a:srgbClr val="FFFFFF"/>
                        </a:solidFill>
                        <a:ln w="9525">
                          <a:solidFill>
                            <a:srgbClr val="000000"/>
                          </a:solidFill>
                          <a:miter lim="800000"/>
                          <a:headEnd/>
                          <a:tailEnd/>
                        </a:ln>
                      </wps:spPr>
                      <wps:txbx>
                        <w:txbxContent>
                          <w:p w14:paraId="2534E6FD" w14:textId="735AD382" w:rsidR="00D62FDA" w:rsidRPr="00FB56B7" w:rsidRDefault="00D62FDA" w:rsidP="00D62FDA">
                            <w:pPr>
                              <w:rPr>
                                <w:b/>
                                <w:sz w:val="20"/>
                                <w:lang w:val="en-US"/>
                              </w:rPr>
                            </w:pPr>
                            <w:r>
                              <w:rPr>
                                <w:b/>
                                <w:sz w:val="20"/>
                                <w:lang w:val="en-US"/>
                              </w:rPr>
                              <w:t>ISO certification</w:t>
                            </w:r>
                          </w:p>
                          <w:p w14:paraId="798E4A7A" w14:textId="656D7237" w:rsidR="00D62FDA" w:rsidRPr="00FB56B7" w:rsidRDefault="00F30DE3" w:rsidP="00D62FDA">
                            <w:pPr>
                              <w:rPr>
                                <w:sz w:val="20"/>
                                <w:lang w:val="en-US"/>
                              </w:rPr>
                            </w:pPr>
                            <w:r>
                              <w:rPr>
                                <w:sz w:val="20"/>
                                <w:lang w:val="en-US"/>
                              </w:rPr>
                              <w:t>This d</w:t>
                            </w:r>
                            <w:r w:rsidR="005F6E3E">
                              <w:rPr>
                                <w:sz w:val="20"/>
                                <w:lang w:val="en-US"/>
                              </w:rPr>
                              <w:t>emonstrates that an organization is committed to continual improvement, development</w:t>
                            </w:r>
                            <w:r>
                              <w:rPr>
                                <w:sz w:val="20"/>
                                <w:lang w:val="en-US"/>
                              </w:rPr>
                              <w:t>,</w:t>
                            </w:r>
                            <w:r w:rsidR="005F6E3E">
                              <w:rPr>
                                <w:sz w:val="20"/>
                                <w:lang w:val="en-US"/>
                              </w:rPr>
                              <w:t xml:space="preserve"> and protection of information assets</w:t>
                            </w:r>
                            <w:r w:rsidR="00304F84">
                              <w:rPr>
                                <w:sz w:val="20"/>
                                <w:lang w:val="en-US"/>
                              </w:rPr>
                              <w:t xml:space="preserve"> and data by implementing risk assessments, </w:t>
                            </w:r>
                            <w:r w:rsidR="00DE0DE5">
                              <w:rPr>
                                <w:sz w:val="20"/>
                                <w:lang w:val="en-US"/>
                              </w:rPr>
                              <w:t>policies,</w:t>
                            </w:r>
                            <w:r w:rsidR="00304F84">
                              <w:rPr>
                                <w:sz w:val="20"/>
                                <w:lang w:val="en-US"/>
                              </w:rPr>
                              <w:t xml:space="preserve"> and controls</w:t>
                            </w:r>
                            <w:r w:rsidR="000C5A08">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72B508E" id="Text Box 58" o:spid="_x0000_s1054" type="#_x0000_t202" style="position:absolute;left:0;text-align:left;margin-left:12.6pt;margin-top:62.45pt;width:87pt;height:304.2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">
                <v:textbox>
                  <w:txbxContent>
                    <w:p w14:paraId="2534E6FD" w14:textId="735AD382" w:rsidR="00D62FDA" w:rsidRPr="00FB56B7" w:rsidRDefault="00D62FDA" w:rsidP="00D62FDA">
                      <w:pPr>
                        <w:rPr>
                          <w:b/>
                          <w:sz w:val="20"/>
                          <w:lang w:val="en-US"/>
                        </w:rPr>
                      </w:pPr>
                      <w:r>
                        <w:rPr>
                          <w:b/>
                          <w:sz w:val="20"/>
                          <w:lang w:val="en-US"/>
                        </w:rPr>
                        <w:t>ISO certification</w:t>
                      </w:r>
                    </w:p>
                    <w:p w14:paraId="798E4A7A" w14:textId="656D7237" w:rsidR="00D62FDA" w:rsidRPr="00FB56B7" w:rsidRDefault="00F30DE3" w:rsidP="00D62FDA">
                      <w:pPr>
                        <w:rPr>
                          <w:sz w:val="20"/>
                          <w:lang w:val="en-US"/>
                        </w:rPr>
                      </w:pPr>
                      <w:r>
                        <w:rPr>
                          <w:sz w:val="20"/>
                          <w:lang w:val="en-US"/>
                        </w:rPr>
                        <w:t>This d</w:t>
                      </w:r>
                      <w:r w:rsidR="005F6E3E">
                        <w:rPr>
                          <w:sz w:val="20"/>
                          <w:lang w:val="en-US"/>
                        </w:rPr>
                        <w:t>emonstrates that an organization is committed to continual improvement, development</w:t>
                      </w:r>
                      <w:r>
                        <w:rPr>
                          <w:sz w:val="20"/>
                          <w:lang w:val="en-US"/>
                        </w:rPr>
                        <w:t>,</w:t>
                      </w:r>
                      <w:r w:rsidR="005F6E3E">
                        <w:rPr>
                          <w:sz w:val="20"/>
                          <w:lang w:val="en-US"/>
                        </w:rPr>
                        <w:t xml:space="preserve"> and protection of information assets</w:t>
                      </w:r>
                      <w:r w:rsidR="00304F84">
                        <w:rPr>
                          <w:sz w:val="20"/>
                          <w:lang w:val="en-US"/>
                        </w:rPr>
                        <w:t xml:space="preserve"> and data by implementing risk assessments, </w:t>
                      </w:r>
                      <w:r w:rsidR="00DE0DE5">
                        <w:rPr>
                          <w:sz w:val="20"/>
                          <w:lang w:val="en-US"/>
                        </w:rPr>
                        <w:t>policies,</w:t>
                      </w:r>
                      <w:r w:rsidR="00304F84">
                        <w:rPr>
                          <w:sz w:val="20"/>
                          <w:lang w:val="en-US"/>
                        </w:rPr>
                        <w:t xml:space="preserve"> and controls</w:t>
                      </w:r>
                      <w:r w:rsidR="000C5A08">
                        <w:rPr>
                          <w:sz w:val="20"/>
                          <w:lang w:val="en-US"/>
                        </w:rPr>
                        <w:t>.</w:t>
                      </w:r>
                    </w:p>
                  </w:txbxContent>
                </v:textbox>
                <w10:wrap type="square" anchorx="page"/>
              </v:shape>
            </w:pict>
          </mc:Fallback>
        </mc:AlternateContent>
      </w:r>
      <w:r w:rsidR="00BE58E1" w:rsidRPr="000830AC">
        <w:rPr>
          <w:lang w:val="en-GB"/>
        </w:rPr>
        <w:t xml:space="preserve">Annex A of the </w:t>
      </w:r>
      <w:r w:rsidR="00072150">
        <w:rPr>
          <w:lang w:val="en-GB"/>
        </w:rPr>
        <w:t>ISO/IEC</w:t>
      </w:r>
      <w:r w:rsidR="00BE58E1" w:rsidRPr="000830AC">
        <w:rPr>
          <w:lang w:val="en-GB"/>
        </w:rPr>
        <w:t xml:space="preserve"> 27001 contains a number of controls, which are fundamentally </w:t>
      </w:r>
      <w:r w:rsidR="009047D6" w:rsidRPr="000830AC">
        <w:rPr>
          <w:lang w:val="en-GB"/>
        </w:rPr>
        <w:t xml:space="preserve">elements of risk treatment, to be selected following a thorough assessment of risks in an organization. </w:t>
      </w:r>
      <w:r w:rsidR="009F355B" w:rsidRPr="000830AC">
        <w:rPr>
          <w:lang w:val="en-GB"/>
        </w:rPr>
        <w:t xml:space="preserve">Before selecting controls to implement, risks should be assessed, business needs and best practice </w:t>
      </w:r>
      <w:r w:rsidR="00601082" w:rsidRPr="000830AC">
        <w:rPr>
          <w:lang w:val="en-GB"/>
        </w:rPr>
        <w:t>perused,</w:t>
      </w:r>
      <w:r w:rsidR="009F355B" w:rsidRPr="000830AC">
        <w:rPr>
          <w:lang w:val="en-GB"/>
        </w:rPr>
        <w:t xml:space="preserve"> and legal</w:t>
      </w:r>
      <w:r w:rsidR="002872CA" w:rsidRPr="000830AC">
        <w:rPr>
          <w:lang w:val="en-GB"/>
        </w:rPr>
        <w:t xml:space="preserve"> and contractual obligations analysed.</w:t>
      </w:r>
    </w:p>
    <w:p w14:paraId="4C299CFA" w14:textId="002DBB91" w:rsidR="007741EA" w:rsidRPr="000830AC" w:rsidRDefault="00601082" w:rsidP="002C1967">
      <w:pPr>
        <w:rPr>
          <w:lang w:val="en-GB"/>
        </w:rPr>
      </w:pPr>
      <w:r w:rsidRPr="000830AC">
        <w:rPr>
          <w:lang w:val="en-GB"/>
        </w:rPr>
        <w:t xml:space="preserve">Annex A of the </w:t>
      </w:r>
      <w:r w:rsidR="00072150">
        <w:rPr>
          <w:lang w:val="en-GB"/>
        </w:rPr>
        <w:t>ISO/IEC</w:t>
      </w:r>
      <w:r w:rsidRPr="000830AC">
        <w:rPr>
          <w:lang w:val="en-GB"/>
        </w:rPr>
        <w:t xml:space="preserve"> 27001 </w:t>
      </w:r>
      <w:r w:rsidR="00EE2DCB" w:rsidRPr="000830AC">
        <w:rPr>
          <w:lang w:val="en-GB"/>
        </w:rPr>
        <w:t xml:space="preserve">lists the controls, which are categorized. Meanwhile, </w:t>
      </w:r>
      <w:r w:rsidR="00072150">
        <w:rPr>
          <w:lang w:val="en-GB"/>
        </w:rPr>
        <w:t>ISO/IEC</w:t>
      </w:r>
      <w:r w:rsidR="00EE2DCB" w:rsidRPr="000830AC">
        <w:rPr>
          <w:lang w:val="en-GB"/>
        </w:rPr>
        <w:t xml:space="preserve"> 27002, provides a detailed explanation of the controls</w:t>
      </w:r>
      <w:r w:rsidR="00C40EBA" w:rsidRPr="000830AC">
        <w:rPr>
          <w:lang w:val="en-GB"/>
        </w:rPr>
        <w:t xml:space="preserve">. The 14 clauses in the </w:t>
      </w:r>
      <w:r w:rsidR="00072150">
        <w:rPr>
          <w:lang w:val="en-GB"/>
        </w:rPr>
        <w:t>ISO/IEC</w:t>
      </w:r>
      <w:r w:rsidR="00C40EBA" w:rsidRPr="000830AC">
        <w:rPr>
          <w:lang w:val="en-GB"/>
        </w:rPr>
        <w:t xml:space="preserve"> 27001:2013, were revised</w:t>
      </w:r>
      <w:r w:rsidR="00E92D60" w:rsidRPr="000830AC">
        <w:rPr>
          <w:lang w:val="en-GB"/>
        </w:rPr>
        <w:t xml:space="preserve"> and replaced with four thema</w:t>
      </w:r>
      <w:r w:rsidR="00A50F94" w:rsidRPr="000830AC">
        <w:rPr>
          <w:lang w:val="en-GB"/>
        </w:rPr>
        <w:t>tic areas</w:t>
      </w:r>
      <w:r w:rsidR="00A967E7" w:rsidRPr="000830AC">
        <w:rPr>
          <w:lang w:val="en-GB"/>
        </w:rPr>
        <w:t xml:space="preserve"> in the 2022 edition, and the </w:t>
      </w:r>
      <w:r w:rsidR="00C11E31" w:rsidRPr="000830AC">
        <w:rPr>
          <w:lang w:val="en-GB"/>
        </w:rPr>
        <w:t>114 controls revised</w:t>
      </w:r>
      <w:r w:rsidR="00561E8B" w:rsidRPr="000830AC">
        <w:rPr>
          <w:lang w:val="en-GB"/>
        </w:rPr>
        <w:t xml:space="preserve"> down</w:t>
      </w:r>
      <w:r w:rsidR="00C11E31" w:rsidRPr="000830AC">
        <w:rPr>
          <w:lang w:val="en-GB"/>
        </w:rPr>
        <w:t xml:space="preserve"> to 93. These updates are </w:t>
      </w:r>
      <w:r w:rsidR="007741EA" w:rsidRPr="000830AC">
        <w:rPr>
          <w:lang w:val="en-GB"/>
        </w:rPr>
        <w:t>merely</w:t>
      </w:r>
      <w:r w:rsidR="00C11E31" w:rsidRPr="000830AC">
        <w:rPr>
          <w:lang w:val="en-GB"/>
        </w:rPr>
        <w:t xml:space="preserve"> re-organizations </w:t>
      </w:r>
      <w:r w:rsidR="007741EA" w:rsidRPr="000830AC">
        <w:rPr>
          <w:lang w:val="en-GB"/>
        </w:rPr>
        <w:t xml:space="preserve">of the same contents, </w:t>
      </w:r>
      <w:r w:rsidR="00C11E31" w:rsidRPr="000830AC">
        <w:rPr>
          <w:lang w:val="en-GB"/>
        </w:rPr>
        <w:t>which do not affect</w:t>
      </w:r>
      <w:r w:rsidR="007741EA" w:rsidRPr="000830AC">
        <w:rPr>
          <w:lang w:val="en-GB"/>
        </w:rPr>
        <w:t xml:space="preserve"> the core structure of the ISO family of standards.</w:t>
      </w:r>
      <w:r w:rsidR="0011346B" w:rsidRPr="000830AC">
        <w:rPr>
          <w:lang w:val="en-GB"/>
        </w:rPr>
        <w:t xml:space="preserve"> For organizations seeking </w:t>
      </w:r>
      <w:r w:rsidR="00072150">
        <w:rPr>
          <w:b/>
          <w:bCs/>
          <w:lang w:val="en-GB"/>
        </w:rPr>
        <w:t>ISO/IEC</w:t>
      </w:r>
      <w:r w:rsidR="00D62FDA" w:rsidRPr="000830AC">
        <w:rPr>
          <w:b/>
          <w:bCs/>
          <w:lang w:val="en-GB"/>
        </w:rPr>
        <w:t xml:space="preserve"> 27001 </w:t>
      </w:r>
      <w:r w:rsidR="0011346B" w:rsidRPr="000830AC">
        <w:rPr>
          <w:b/>
          <w:bCs/>
          <w:lang w:val="en-GB"/>
        </w:rPr>
        <w:t>re-certification</w:t>
      </w:r>
      <w:r w:rsidR="0011346B" w:rsidRPr="000830AC">
        <w:rPr>
          <w:lang w:val="en-GB"/>
        </w:rPr>
        <w:t xml:space="preserve">, the updates are </w:t>
      </w:r>
      <w:r w:rsidR="00D62FDA" w:rsidRPr="000830AC">
        <w:rPr>
          <w:lang w:val="en-GB"/>
        </w:rPr>
        <w:t>crucial,</w:t>
      </w:r>
      <w:r w:rsidR="0011346B" w:rsidRPr="000830AC">
        <w:rPr>
          <w:lang w:val="en-GB"/>
        </w:rPr>
        <w:t xml:space="preserve"> however.</w:t>
      </w:r>
      <w:r w:rsidR="007741EA" w:rsidRPr="000830AC">
        <w:rPr>
          <w:lang w:val="en-GB"/>
        </w:rPr>
        <w:t xml:space="preserve"> </w:t>
      </w:r>
    </w:p>
    <w:p w14:paraId="5C80D870" w14:textId="7B9D8C8E" w:rsidR="007741EA" w:rsidRPr="000830AC" w:rsidRDefault="007741EA" w:rsidP="002C1967">
      <w:pPr>
        <w:rPr>
          <w:lang w:val="en-GB"/>
        </w:rPr>
      </w:pPr>
      <w:r w:rsidRPr="000830AC">
        <w:rPr>
          <w:lang w:val="en-GB"/>
        </w:rPr>
        <w:t xml:space="preserve">In this unit, </w:t>
      </w:r>
      <w:r w:rsidR="00072150">
        <w:rPr>
          <w:lang w:val="en-GB"/>
        </w:rPr>
        <w:t>ISO/IEC</w:t>
      </w:r>
      <w:r w:rsidRPr="000830AC">
        <w:rPr>
          <w:lang w:val="en-GB"/>
        </w:rPr>
        <w:t xml:space="preserve"> 27001</w:t>
      </w:r>
      <w:r w:rsidR="00544A61" w:rsidRPr="000830AC">
        <w:rPr>
          <w:lang w:val="en-GB"/>
        </w:rPr>
        <w:t xml:space="preserve">:2013 and </w:t>
      </w:r>
      <w:r w:rsidR="00072150">
        <w:rPr>
          <w:lang w:val="en-GB"/>
        </w:rPr>
        <w:t>ISO/IEC</w:t>
      </w:r>
      <w:r w:rsidR="00544A61" w:rsidRPr="000830AC">
        <w:rPr>
          <w:lang w:val="en-GB"/>
        </w:rPr>
        <w:t xml:space="preserve"> 27002:2013 are referenced</w:t>
      </w:r>
      <w:r w:rsidR="000C5A08" w:rsidRPr="000830AC">
        <w:rPr>
          <w:lang w:val="en-GB"/>
        </w:rPr>
        <w:t xml:space="preserve"> copiously</w:t>
      </w:r>
      <w:r w:rsidR="00544A61" w:rsidRPr="000830AC">
        <w:rPr>
          <w:lang w:val="en-GB"/>
        </w:rPr>
        <w:t xml:space="preserve">. </w:t>
      </w:r>
      <w:r w:rsidR="003841BA">
        <w:rPr>
          <w:lang w:val="en-GB"/>
        </w:rPr>
        <w:t>Where content from the updated version of the ISO/IEC 27001 or 27002: 2022 are implied, they are explicitly stated.</w:t>
      </w:r>
    </w:p>
    <w:p w14:paraId="7F616BD2" w14:textId="66260FB5" w:rsidR="002872CA" w:rsidRPr="000830AC" w:rsidRDefault="002872CA" w:rsidP="002C1967">
      <w:pPr>
        <w:rPr>
          <w:lang w:val="en-GB"/>
        </w:rPr>
      </w:pPr>
      <w:r w:rsidRPr="000830AC">
        <w:rPr>
          <w:lang w:val="en-GB"/>
        </w:rPr>
        <w:t xml:space="preserve">Controls that are selected from the list offered in Annex A of the </w:t>
      </w:r>
      <w:r w:rsidR="00072150">
        <w:rPr>
          <w:lang w:val="en-GB"/>
        </w:rPr>
        <w:t>ISO/IEC</w:t>
      </w:r>
      <w:r w:rsidRPr="000830AC">
        <w:rPr>
          <w:lang w:val="en-GB"/>
        </w:rPr>
        <w:t xml:space="preserve"> 27001, must be accompanied by detailed justification for their inclusion or exclusion, which is typically informed by </w:t>
      </w:r>
      <w:r w:rsidR="006073C2" w:rsidRPr="000830AC">
        <w:rPr>
          <w:lang w:val="en-GB"/>
        </w:rPr>
        <w:t>factors surrounding the organization implementing the ISMS. The justification for inclusion or exclusion of some controls must be documented in a statement of applicability (SoA)</w:t>
      </w:r>
      <w:r w:rsidR="00601082" w:rsidRPr="000830AC">
        <w:rPr>
          <w:lang w:val="en-GB"/>
        </w:rPr>
        <w:t>. The SOA provides management with a snapshot of risk exposures, levels and status of risk treatment.</w:t>
      </w:r>
    </w:p>
    <w:p w14:paraId="7576B249" w14:textId="5D3570CA" w:rsidR="002C1967" w:rsidRPr="000830AC" w:rsidRDefault="00DD309D" w:rsidP="002C1967">
      <w:pPr>
        <w:rPr>
          <w:lang w:val="en-GB"/>
        </w:rPr>
      </w:pPr>
      <w:r w:rsidRPr="000830AC">
        <w:rPr>
          <w:lang w:val="en-GB"/>
        </w:rPr>
        <w:t xml:space="preserve">The unit covers </w:t>
      </w:r>
      <w:r w:rsidR="00D977FF" w:rsidRPr="000830AC">
        <w:rPr>
          <w:lang w:val="en-GB"/>
        </w:rPr>
        <w:t>what controls are generally</w:t>
      </w:r>
      <w:r w:rsidR="00E00804">
        <w:rPr>
          <w:lang w:val="en-GB"/>
        </w:rPr>
        <w:t>;</w:t>
      </w:r>
      <w:r w:rsidR="00D977FF" w:rsidRPr="000830AC">
        <w:rPr>
          <w:lang w:val="en-GB"/>
        </w:rPr>
        <w:t xml:space="preserve"> summarizes the control categories listed in the </w:t>
      </w:r>
      <w:r w:rsidR="00072150">
        <w:rPr>
          <w:lang w:val="en-GB"/>
        </w:rPr>
        <w:t>ISO/IEC</w:t>
      </w:r>
      <w:r w:rsidR="00D977FF" w:rsidRPr="000830AC">
        <w:rPr>
          <w:lang w:val="en-GB"/>
        </w:rPr>
        <w:t xml:space="preserve"> 27001</w:t>
      </w:r>
      <w:r w:rsidR="004C0C12" w:rsidRPr="000830AC">
        <w:rPr>
          <w:lang w:val="en-GB"/>
        </w:rPr>
        <w:t xml:space="preserve"> and their objectives and closes with how controls should be man</w:t>
      </w:r>
      <w:r w:rsidR="008704AB">
        <w:rPr>
          <w:lang w:val="en-GB"/>
        </w:rPr>
        <w:t>a</w:t>
      </w:r>
      <w:r w:rsidR="004C0C12" w:rsidRPr="000830AC">
        <w:rPr>
          <w:lang w:val="en-GB"/>
        </w:rPr>
        <w:t xml:space="preserve">ged and their evaluation to check </w:t>
      </w:r>
      <w:r w:rsidR="00CE35A1" w:rsidRPr="000830AC">
        <w:rPr>
          <w:lang w:val="en-GB"/>
        </w:rPr>
        <w:t xml:space="preserve">for </w:t>
      </w:r>
      <w:r w:rsidR="0022108C" w:rsidRPr="000830AC">
        <w:rPr>
          <w:lang w:val="en-GB"/>
        </w:rPr>
        <w:t>suitability</w:t>
      </w:r>
      <w:r w:rsidR="004C0C12" w:rsidRPr="000830AC">
        <w:rPr>
          <w:lang w:val="en-GB"/>
        </w:rPr>
        <w:t xml:space="preserve"> and effectiveness</w:t>
      </w:r>
      <w:r w:rsidR="0022108C" w:rsidRPr="000830AC">
        <w:rPr>
          <w:lang w:val="en-GB"/>
        </w:rPr>
        <w:t>.</w:t>
      </w:r>
    </w:p>
    <w:p w14:paraId="65A29D44" w14:textId="77777777" w:rsidR="002C1967" w:rsidRPr="000830AC" w:rsidRDefault="002C1967" w:rsidP="002C1967">
      <w:pPr>
        <w:rPr>
          <w:lang w:val="en-GB"/>
        </w:rPr>
      </w:pPr>
    </w:p>
    <w:p w14:paraId="2A78388F" w14:textId="77777777" w:rsidR="002C1967" w:rsidRPr="000830AC" w:rsidRDefault="002C1967" w:rsidP="002C1967">
      <w:pPr>
        <w:rPr>
          <w:lang w:val="en-GB"/>
        </w:rPr>
      </w:pPr>
    </w:p>
    <w:p w14:paraId="611E8D47" w14:textId="77777777" w:rsidR="002C1967" w:rsidRPr="000830AC" w:rsidRDefault="002C1967" w:rsidP="002C1967">
      <w:pPr>
        <w:rPr>
          <w:lang w:val="en-GB"/>
        </w:rPr>
      </w:pPr>
    </w:p>
    <w:p w14:paraId="6C1ED9FF" w14:textId="77777777" w:rsidR="002C1967" w:rsidRPr="000830AC" w:rsidRDefault="002C1967" w:rsidP="002C1967">
      <w:pPr>
        <w:rPr>
          <w:lang w:val="en-GB"/>
        </w:rPr>
      </w:pPr>
    </w:p>
    <w:p w14:paraId="769DF97B" w14:textId="77777777" w:rsidR="002C1967" w:rsidRPr="000830AC" w:rsidRDefault="002C1967" w:rsidP="002C1967">
      <w:pPr>
        <w:rPr>
          <w:lang w:val="en-GB"/>
        </w:rPr>
      </w:pPr>
    </w:p>
    <w:p w14:paraId="2578C89D" w14:textId="77777777" w:rsidR="002C1967" w:rsidRPr="000830AC" w:rsidRDefault="002C1967" w:rsidP="002C1967">
      <w:pPr>
        <w:rPr>
          <w:lang w:val="en-GB"/>
        </w:rPr>
      </w:pPr>
    </w:p>
    <w:p w14:paraId="5D434C70" w14:textId="6D67D7FF" w:rsidR="002C1967" w:rsidRPr="000830AC" w:rsidRDefault="00F954AA" w:rsidP="00D9204E">
      <w:pPr>
        <w:pStyle w:val="berschrift2"/>
        <w:rPr>
          <w:lang w:val="en-US"/>
        </w:rPr>
      </w:pPr>
      <w:r w:rsidRPr="000830AC">
        <w:rPr>
          <w:lang w:val="en-US"/>
        </w:rPr>
        <w:t>6</w:t>
      </w:r>
      <w:r w:rsidR="002C1967" w:rsidRPr="000830AC">
        <w:rPr>
          <w:lang w:val="en-US"/>
        </w:rPr>
        <w:t xml:space="preserve">.1 </w:t>
      </w:r>
      <w:r w:rsidRPr="000830AC">
        <w:rPr>
          <w:lang w:val="en-US"/>
        </w:rPr>
        <w:t>General</w:t>
      </w:r>
      <w:r w:rsidR="00122C9E" w:rsidRPr="000830AC">
        <w:rPr>
          <w:lang w:val="en-US"/>
        </w:rPr>
        <w:t xml:space="preserve"> Structure of Controls</w:t>
      </w:r>
    </w:p>
    <w:p w14:paraId="7CC31A96" w14:textId="2E94B994" w:rsidR="002C1967" w:rsidRPr="000830AC" w:rsidRDefault="00444427" w:rsidP="002C1967">
      <w:pPr>
        <w:rPr>
          <w:lang w:val="en-US"/>
        </w:rPr>
      </w:pPr>
      <w:r w:rsidRPr="000830AC">
        <w:rPr>
          <w:lang w:val="en-US"/>
        </w:rPr>
        <w:t>Controls</w:t>
      </w:r>
      <w:r w:rsidR="00350B3C" w:rsidRPr="000830AC">
        <w:rPr>
          <w:lang w:val="en-US"/>
        </w:rPr>
        <w:t xml:space="preserve"> </w:t>
      </w:r>
      <w:r w:rsidR="005F10C6" w:rsidRPr="000830AC">
        <w:rPr>
          <w:lang w:val="en-US"/>
        </w:rPr>
        <w:t>could</w:t>
      </w:r>
      <w:r w:rsidR="001B0F2D" w:rsidRPr="000830AC">
        <w:rPr>
          <w:lang w:val="en-US"/>
        </w:rPr>
        <w:t xml:space="preserve"> be considered as</w:t>
      </w:r>
      <w:r w:rsidR="00EC34AA" w:rsidRPr="000830AC">
        <w:rPr>
          <w:lang w:val="en-US"/>
        </w:rPr>
        <w:t xml:space="preserve"> </w:t>
      </w:r>
      <w:r w:rsidR="00870A12" w:rsidRPr="000830AC">
        <w:rPr>
          <w:lang w:val="en-US"/>
        </w:rPr>
        <w:t xml:space="preserve">methods, systems and </w:t>
      </w:r>
      <w:r w:rsidR="005F10C6" w:rsidRPr="000830AC">
        <w:rPr>
          <w:lang w:val="en-US"/>
        </w:rPr>
        <w:t>processes</w:t>
      </w:r>
      <w:r w:rsidR="00383107" w:rsidRPr="000830AC">
        <w:rPr>
          <w:lang w:val="en-US"/>
        </w:rPr>
        <w:t xml:space="preserve"> by which an organization </w:t>
      </w:r>
      <w:r w:rsidR="00870A12" w:rsidRPr="000830AC">
        <w:rPr>
          <w:lang w:val="en-US"/>
        </w:rPr>
        <w:t>stimulates</w:t>
      </w:r>
      <w:r w:rsidR="00383107" w:rsidRPr="000830AC">
        <w:rPr>
          <w:lang w:val="en-US"/>
        </w:rPr>
        <w:t xml:space="preserve"> its subunits and members to </w:t>
      </w:r>
      <w:r w:rsidR="00870A12" w:rsidRPr="000830AC">
        <w:rPr>
          <w:lang w:val="en-US"/>
        </w:rPr>
        <w:t>act</w:t>
      </w:r>
      <w:r w:rsidR="00383107" w:rsidRPr="000830AC">
        <w:rPr>
          <w:lang w:val="en-US"/>
        </w:rPr>
        <w:t xml:space="preserve"> in accordance with organizational edicts and prescriptions. </w:t>
      </w:r>
      <w:r w:rsidR="00146AE9" w:rsidRPr="000830AC">
        <w:rPr>
          <w:lang w:val="en-US"/>
        </w:rPr>
        <w:t>Controls could range from rules, guidelines, procedures, policies and more intended to guide how things are done.</w:t>
      </w:r>
    </w:p>
    <w:p w14:paraId="04DB55D8" w14:textId="0AED3B4D" w:rsidR="000027D5" w:rsidRPr="000830AC" w:rsidRDefault="000027D5" w:rsidP="002C1967">
      <w:pPr>
        <w:rPr>
          <w:lang w:val="en-US"/>
        </w:rPr>
      </w:pPr>
      <w:r w:rsidRPr="000830AC">
        <w:rPr>
          <w:lang w:val="en-US"/>
        </w:rPr>
        <w:t>ISMS controls are typically steps</w:t>
      </w:r>
      <w:r w:rsidR="00420647" w:rsidRPr="000830AC">
        <w:rPr>
          <w:lang w:val="en-US"/>
        </w:rPr>
        <w:t xml:space="preserve"> required to mitigate risks and exposures to information assets in an organization</w:t>
      </w:r>
      <w:r w:rsidR="00CE1D5A" w:rsidRPr="000830AC">
        <w:rPr>
          <w:lang w:val="en-US"/>
        </w:rPr>
        <w:t>. Such controls are often requirements specified in the standards.</w:t>
      </w:r>
    </w:p>
    <w:p w14:paraId="0C4BD7F2" w14:textId="12C23219" w:rsidR="004021C7" w:rsidRPr="000830AC" w:rsidRDefault="00211361" w:rsidP="002C1967">
      <w:pPr>
        <w:rPr>
          <w:lang w:val="en-US"/>
        </w:rPr>
      </w:pPr>
      <w:r w:rsidRPr="000830AC">
        <w:rPr>
          <w:lang w:val="en-US"/>
        </w:rPr>
        <w:t>Controls are established as part of the risk treatment</w:t>
      </w:r>
      <w:r w:rsidR="001C0D6C" w:rsidRPr="000830AC">
        <w:rPr>
          <w:lang w:val="en-US"/>
        </w:rPr>
        <w:t xml:space="preserve"> process. It is noteworthy that </w:t>
      </w:r>
      <w:r w:rsidR="00072150">
        <w:rPr>
          <w:lang w:val="en-US"/>
        </w:rPr>
        <w:t>ISO/IEC</w:t>
      </w:r>
      <w:r w:rsidR="001C0D6C" w:rsidRPr="000830AC">
        <w:rPr>
          <w:lang w:val="en-US"/>
        </w:rPr>
        <w:t xml:space="preserve"> 27001</w:t>
      </w:r>
      <w:r w:rsidR="00137862" w:rsidRPr="000830AC">
        <w:rPr>
          <w:lang w:val="en-US"/>
        </w:rPr>
        <w:t xml:space="preserve"> is </w:t>
      </w:r>
      <w:r w:rsidR="00FF0EDD" w:rsidRPr="000830AC">
        <w:rPr>
          <w:lang w:val="en-US"/>
        </w:rPr>
        <w:t xml:space="preserve">to be </w:t>
      </w:r>
      <w:r w:rsidR="003332C5" w:rsidRPr="000830AC">
        <w:rPr>
          <w:lang w:val="en-US"/>
        </w:rPr>
        <w:t xml:space="preserve">understood as </w:t>
      </w:r>
      <w:r w:rsidR="00137862" w:rsidRPr="000830AC">
        <w:rPr>
          <w:lang w:val="en-US"/>
        </w:rPr>
        <w:t xml:space="preserve">a management system standard with an objective of protecting information and not necessarily an IT-security standard. They </w:t>
      </w:r>
      <w:r w:rsidR="00A9448D" w:rsidRPr="000830AC">
        <w:rPr>
          <w:lang w:val="en-US"/>
        </w:rPr>
        <w:t xml:space="preserve">wield a heavy </w:t>
      </w:r>
      <w:r w:rsidR="00137862" w:rsidRPr="000830AC">
        <w:rPr>
          <w:lang w:val="en-US"/>
        </w:rPr>
        <w:t>management</w:t>
      </w:r>
      <w:r w:rsidR="002B32A6" w:rsidRPr="000830AC">
        <w:rPr>
          <w:lang w:val="en-US"/>
        </w:rPr>
        <w:t xml:space="preserve">-oriented </w:t>
      </w:r>
      <w:r w:rsidR="00A9448D" w:rsidRPr="000830AC">
        <w:rPr>
          <w:lang w:val="en-US"/>
        </w:rPr>
        <w:t xml:space="preserve">concentration </w:t>
      </w:r>
      <w:r w:rsidR="002B32A6" w:rsidRPr="000830AC">
        <w:rPr>
          <w:lang w:val="en-US"/>
        </w:rPr>
        <w:t>mostly.</w:t>
      </w:r>
      <w:r w:rsidR="0003530D" w:rsidRPr="000830AC">
        <w:rPr>
          <w:lang w:val="en-US"/>
        </w:rPr>
        <w:t xml:space="preserve"> </w:t>
      </w:r>
    </w:p>
    <w:p w14:paraId="4EFBB651" w14:textId="4A08A149" w:rsidR="004021C7" w:rsidRPr="000830AC" w:rsidRDefault="005F10C6" w:rsidP="002C1967">
      <w:pPr>
        <w:rPr>
          <w:lang w:val="en-US"/>
        </w:rPr>
      </w:pPr>
      <w:r w:rsidRPr="000830AC">
        <w:rPr>
          <w:noProof/>
          <w:color w:val="2B579A"/>
          <w:shd w:val="clear" w:color="auto" w:fill="E6E6E6"/>
          <w:lang w:eastAsia="de-DE"/>
        </w:rPr>
        <mc:AlternateContent>
          <mc:Choice Requires="wps">
            <w:drawing>
              <wp:anchor distT="45720" distB="45720" distL="114300" distR="114300" simplePos="0" relativeHeight="251658247" behindDoc="0" locked="0" layoutInCell="1" allowOverlap="1" wp14:anchorId="2E37EFE6" wp14:editId="0F4CADE9">
                <wp:simplePos x="0" y="0"/>
                <wp:positionH relativeFrom="page">
                  <wp:posOffset>83820</wp:posOffset>
                </wp:positionH>
                <wp:positionV relativeFrom="paragraph">
                  <wp:posOffset>506095</wp:posOffset>
                </wp:positionV>
                <wp:extent cx="1276350" cy="2918460"/>
                <wp:effectExtent l="0" t="0" r="19050" b="1524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18460"/>
                        </a:xfrm>
                        <a:prstGeom prst="rect">
                          <a:avLst/>
                        </a:prstGeom>
                        <a:solidFill>
                          <a:srgbClr val="FFFFFF"/>
                        </a:solidFill>
                        <a:ln w="9525">
                          <a:solidFill>
                            <a:srgbClr val="000000"/>
                          </a:solidFill>
                          <a:miter lim="800000"/>
                          <a:headEnd/>
                          <a:tailEnd/>
                        </a:ln>
                      </wps:spPr>
                      <wps:txbx>
                        <w:txbxContent>
                          <w:p w14:paraId="3FEB4D15" w14:textId="2EFFFA95" w:rsidR="00D25269" w:rsidRPr="00FB56B7" w:rsidRDefault="00D25269" w:rsidP="00D25269">
                            <w:pPr>
                              <w:rPr>
                                <w:b/>
                                <w:sz w:val="20"/>
                                <w:lang w:val="en-US"/>
                              </w:rPr>
                            </w:pPr>
                            <w:r>
                              <w:rPr>
                                <w:b/>
                                <w:sz w:val="20"/>
                                <w:lang w:val="en-US"/>
                              </w:rPr>
                              <w:t>Cont</w:t>
                            </w:r>
                            <w:r w:rsidR="00BB21EF">
                              <w:rPr>
                                <w:b/>
                                <w:sz w:val="20"/>
                                <w:lang w:val="en-US"/>
                              </w:rPr>
                              <w:t>rol Framework</w:t>
                            </w:r>
                          </w:p>
                          <w:p w14:paraId="40F9020F" w14:textId="20E3056A" w:rsidR="00D25269" w:rsidRPr="00FB56B7" w:rsidRDefault="00F30DE3" w:rsidP="00D25269">
                            <w:pPr>
                              <w:rPr>
                                <w:sz w:val="20"/>
                                <w:lang w:val="en-US"/>
                              </w:rPr>
                            </w:pPr>
                            <w:r>
                              <w:rPr>
                                <w:sz w:val="20"/>
                                <w:lang w:val="en-US"/>
                              </w:rPr>
                              <w:t>This is</w:t>
                            </w:r>
                            <w:r w:rsidR="00BB21EF">
                              <w:rPr>
                                <w:sz w:val="20"/>
                                <w:lang w:val="en-US"/>
                              </w:rPr>
                              <w:t xml:space="preserve"> a data structure that organizes and categorizes an organization’s internal controls</w:t>
                            </w:r>
                            <w:r w:rsidR="001762AF">
                              <w:rPr>
                                <w:sz w:val="20"/>
                                <w:lang w:val="en-US"/>
                              </w:rPr>
                              <w:t xml:space="preserve">, </w:t>
                            </w:r>
                            <w:r>
                              <w:rPr>
                                <w:sz w:val="20"/>
                                <w:lang w:val="en-US"/>
                              </w:rPr>
                              <w:t>including</w:t>
                            </w:r>
                            <w:r w:rsidR="001762AF">
                              <w:rPr>
                                <w:sz w:val="20"/>
                                <w:lang w:val="en-US"/>
                              </w:rPr>
                              <w:t xml:space="preserve"> practices and procedures established to create business value and reduce risks</w:t>
                            </w:r>
                            <w:r>
                              <w:rPr>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37EFE6" id="Text Box 51" o:spid="_x0000_s1055" type="#_x0000_t202" style="position:absolute;left:0;text-align:left;margin-left:6.6pt;margin-top:39.85pt;width:100.5pt;height:229.8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">
                <v:textbox>
                  <w:txbxContent>
                    <w:p w14:paraId="3FEB4D15" w14:textId="2EFFFA95" w:rsidR="00D25269" w:rsidRPr="00FB56B7" w:rsidRDefault="00D25269" w:rsidP="00D25269">
                      <w:pPr>
                        <w:rPr>
                          <w:b/>
                          <w:sz w:val="20"/>
                          <w:lang w:val="en-US"/>
                        </w:rPr>
                      </w:pPr>
                      <w:r>
                        <w:rPr>
                          <w:b/>
                          <w:sz w:val="20"/>
                          <w:lang w:val="en-US"/>
                        </w:rPr>
                        <w:t>Cont</w:t>
                      </w:r>
                      <w:r w:rsidR="00BB21EF">
                        <w:rPr>
                          <w:b/>
                          <w:sz w:val="20"/>
                          <w:lang w:val="en-US"/>
                        </w:rPr>
                        <w:t>rol Framework</w:t>
                      </w:r>
                    </w:p>
                    <w:p w14:paraId="40F9020F" w14:textId="20E3056A" w:rsidR="00D25269" w:rsidRPr="00FB56B7" w:rsidRDefault="00F30DE3" w:rsidP="00D25269">
                      <w:pPr>
                        <w:rPr>
                          <w:sz w:val="20"/>
                          <w:lang w:val="en-US"/>
                        </w:rPr>
                      </w:pPr>
                      <w:r>
                        <w:rPr>
                          <w:sz w:val="20"/>
                          <w:lang w:val="en-US"/>
                        </w:rPr>
                        <w:t>This is</w:t>
                      </w:r>
                      <w:r w:rsidR="00BB21EF">
                        <w:rPr>
                          <w:sz w:val="20"/>
                          <w:lang w:val="en-US"/>
                        </w:rPr>
                        <w:t xml:space="preserve"> a data structure that organizes and categorizes an organization’s internal controls</w:t>
                      </w:r>
                      <w:r w:rsidR="001762AF">
                        <w:rPr>
                          <w:sz w:val="20"/>
                          <w:lang w:val="en-US"/>
                        </w:rPr>
                        <w:t xml:space="preserve">, </w:t>
                      </w:r>
                      <w:r>
                        <w:rPr>
                          <w:sz w:val="20"/>
                          <w:lang w:val="en-US"/>
                        </w:rPr>
                        <w:t>including</w:t>
                      </w:r>
                      <w:r w:rsidR="001762AF">
                        <w:rPr>
                          <w:sz w:val="20"/>
                          <w:lang w:val="en-US"/>
                        </w:rPr>
                        <w:t xml:space="preserve"> practices and procedures established to create business value and reduce risks</w:t>
                      </w:r>
                      <w:r>
                        <w:rPr>
                          <w:sz w:val="20"/>
                          <w:lang w:val="en-US"/>
                        </w:rPr>
                        <w:t>.</w:t>
                      </w:r>
                    </w:p>
                  </w:txbxContent>
                </v:textbox>
                <w10:wrap type="square" anchorx="page"/>
              </v:shape>
            </w:pict>
          </mc:Fallback>
        </mc:AlternateContent>
      </w:r>
      <w:r w:rsidR="0003530D" w:rsidRPr="000830AC">
        <w:rPr>
          <w:lang w:val="en-US"/>
        </w:rPr>
        <w:t xml:space="preserve">Some examples of controls in an organization </w:t>
      </w:r>
      <w:r w:rsidR="00C93A41" w:rsidRPr="000830AC">
        <w:rPr>
          <w:lang w:val="en-US"/>
        </w:rPr>
        <w:t>include</w:t>
      </w:r>
      <w:r w:rsidR="0003530D" w:rsidRPr="000830AC">
        <w:rPr>
          <w:lang w:val="en-US"/>
        </w:rPr>
        <w:t xml:space="preserve"> information security policies</w:t>
      </w:r>
      <w:r w:rsidR="00577BB4" w:rsidRPr="000830AC">
        <w:rPr>
          <w:lang w:val="en-US"/>
        </w:rPr>
        <w:t xml:space="preserve">, recruitment processes, internet usage </w:t>
      </w:r>
      <w:r w:rsidR="00B07D12" w:rsidRPr="000830AC">
        <w:rPr>
          <w:lang w:val="en-US"/>
        </w:rPr>
        <w:t>policies</w:t>
      </w:r>
      <w:r w:rsidR="00577BB4" w:rsidRPr="000830AC">
        <w:rPr>
          <w:lang w:val="en-US"/>
        </w:rPr>
        <w:t>, access control policies, communications policy</w:t>
      </w:r>
      <w:r w:rsidR="00B07D12" w:rsidRPr="000830AC">
        <w:rPr>
          <w:lang w:val="en-US"/>
        </w:rPr>
        <w:t>, security procedures, standard operating procedures, incident management processes among others.</w:t>
      </w:r>
      <w:r w:rsidR="00C93A41" w:rsidRPr="000830AC">
        <w:rPr>
          <w:lang w:val="en-US"/>
        </w:rPr>
        <w:t xml:space="preserve"> </w:t>
      </w:r>
    </w:p>
    <w:p w14:paraId="5BAAEBDF" w14:textId="668F04AB" w:rsidR="003E6266" w:rsidRPr="000830AC" w:rsidRDefault="00406B20" w:rsidP="002C1967">
      <w:pPr>
        <w:rPr>
          <w:lang w:val="en-US"/>
        </w:rPr>
      </w:pPr>
      <w:r w:rsidRPr="000830AC">
        <w:rPr>
          <w:lang w:val="en-US"/>
        </w:rPr>
        <w:t>The above controls could be delineated into packets</w:t>
      </w:r>
      <w:r w:rsidR="002922EF" w:rsidRPr="000830AC">
        <w:rPr>
          <w:lang w:val="en-US"/>
        </w:rPr>
        <w:t>, as a</w:t>
      </w:r>
      <w:r w:rsidR="00F0377E" w:rsidRPr="000830AC">
        <w:rPr>
          <w:lang w:val="en-US"/>
        </w:rPr>
        <w:t xml:space="preserve"> </w:t>
      </w:r>
      <w:r w:rsidR="00F0377E" w:rsidRPr="000830AC">
        <w:rPr>
          <w:b/>
          <w:bCs/>
          <w:lang w:val="en-US"/>
        </w:rPr>
        <w:t>control framework</w:t>
      </w:r>
      <w:r w:rsidR="00150748">
        <w:rPr>
          <w:lang w:val="en-US"/>
        </w:rPr>
        <w:t>,</w:t>
      </w:r>
      <w:r w:rsidR="00F0377E" w:rsidRPr="000830AC">
        <w:rPr>
          <w:lang w:val="en-US"/>
        </w:rPr>
        <w:t xml:space="preserve"> </w:t>
      </w:r>
      <w:r w:rsidR="002922EF" w:rsidRPr="000830AC">
        <w:rPr>
          <w:lang w:val="en-US"/>
        </w:rPr>
        <w:t xml:space="preserve">which </w:t>
      </w:r>
      <w:r w:rsidR="00F0377E" w:rsidRPr="000830AC">
        <w:rPr>
          <w:lang w:val="en-US"/>
        </w:rPr>
        <w:t>could consist of the following:</w:t>
      </w:r>
    </w:p>
    <w:p w14:paraId="631AB623" w14:textId="6F22AC26" w:rsidR="00F0377E" w:rsidRPr="000830AC" w:rsidRDefault="00150748">
      <w:pPr>
        <w:pStyle w:val="Listenabsatz"/>
        <w:numPr>
          <w:ilvl w:val="0"/>
          <w:numId w:val="54"/>
        </w:numPr>
        <w:rPr>
          <w:lang w:val="en-US"/>
        </w:rPr>
      </w:pPr>
      <w:r>
        <w:rPr>
          <w:lang w:val="en-US"/>
        </w:rPr>
        <w:t>p</w:t>
      </w:r>
      <w:r w:rsidR="00F0377E" w:rsidRPr="000830AC">
        <w:rPr>
          <w:lang w:val="en-US"/>
        </w:rPr>
        <w:t xml:space="preserve">olicies and </w:t>
      </w:r>
      <w:r>
        <w:rPr>
          <w:lang w:val="en-US"/>
        </w:rPr>
        <w:t>p</w:t>
      </w:r>
      <w:r w:rsidR="00F0377E" w:rsidRPr="000830AC">
        <w:rPr>
          <w:lang w:val="en-US"/>
        </w:rPr>
        <w:t>rocedures</w:t>
      </w:r>
    </w:p>
    <w:p w14:paraId="2B1C8B7C" w14:textId="6522C3C9" w:rsidR="00F0377E" w:rsidRPr="000830AC" w:rsidRDefault="00150748">
      <w:pPr>
        <w:pStyle w:val="Listenabsatz"/>
        <w:numPr>
          <w:ilvl w:val="0"/>
          <w:numId w:val="54"/>
        </w:numPr>
        <w:rPr>
          <w:lang w:val="en-US"/>
        </w:rPr>
      </w:pPr>
      <w:r w:rsidRPr="000830AC">
        <w:rPr>
          <w:lang w:val="en-US"/>
        </w:rPr>
        <w:t>processes</w:t>
      </w:r>
    </w:p>
    <w:p w14:paraId="4BA6D219" w14:textId="6E4B6982" w:rsidR="00F0377E" w:rsidRPr="000830AC" w:rsidRDefault="00150748">
      <w:pPr>
        <w:pStyle w:val="Listenabsatz"/>
        <w:numPr>
          <w:ilvl w:val="0"/>
          <w:numId w:val="54"/>
        </w:numPr>
        <w:rPr>
          <w:lang w:val="en-US"/>
        </w:rPr>
      </w:pPr>
      <w:r w:rsidRPr="000830AC">
        <w:rPr>
          <w:lang w:val="en-US"/>
        </w:rPr>
        <w:t>practices</w:t>
      </w:r>
    </w:p>
    <w:p w14:paraId="641FC1F3" w14:textId="625A0211" w:rsidR="00F0377E" w:rsidRPr="000830AC" w:rsidRDefault="00150748">
      <w:pPr>
        <w:pStyle w:val="Listenabsatz"/>
        <w:numPr>
          <w:ilvl w:val="0"/>
          <w:numId w:val="54"/>
        </w:numPr>
        <w:rPr>
          <w:lang w:val="en-US"/>
        </w:rPr>
      </w:pPr>
      <w:r w:rsidRPr="000830AC">
        <w:rPr>
          <w:lang w:val="en-US"/>
        </w:rPr>
        <w:t>plans</w:t>
      </w:r>
    </w:p>
    <w:p w14:paraId="68EA233E" w14:textId="73C72274" w:rsidR="00F0377E" w:rsidRPr="000830AC" w:rsidRDefault="00150748">
      <w:pPr>
        <w:pStyle w:val="Listenabsatz"/>
        <w:numPr>
          <w:ilvl w:val="0"/>
          <w:numId w:val="54"/>
        </w:numPr>
        <w:rPr>
          <w:lang w:val="en-US"/>
        </w:rPr>
      </w:pPr>
      <w:r w:rsidRPr="000830AC">
        <w:rPr>
          <w:lang w:val="en-US"/>
        </w:rPr>
        <w:t>programs</w:t>
      </w:r>
    </w:p>
    <w:p w14:paraId="19549D6F" w14:textId="66891047" w:rsidR="00EB782B" w:rsidRPr="000830AC" w:rsidRDefault="002922EF" w:rsidP="002C1967">
      <w:pPr>
        <w:rPr>
          <w:lang w:val="en-US"/>
        </w:rPr>
      </w:pPr>
      <w:r w:rsidRPr="000830AC">
        <w:rPr>
          <w:lang w:val="en-US"/>
        </w:rPr>
        <w:lastRenderedPageBreak/>
        <w:t>Each of the control elements may exist in one of these packets.</w:t>
      </w:r>
    </w:p>
    <w:p w14:paraId="63FDC03D" w14:textId="3F08A5ED" w:rsidR="00120975" w:rsidRDefault="00AF42E1" w:rsidP="002C1967">
      <w:pPr>
        <w:rPr>
          <w:lang w:val="en-US"/>
        </w:rPr>
      </w:pPr>
      <w:r w:rsidRPr="000830AC">
        <w:rPr>
          <w:noProof/>
          <w:color w:val="2B579A"/>
          <w:shd w:val="clear" w:color="auto" w:fill="E6E6E6"/>
        </w:rPr>
        <mc:AlternateContent>
          <mc:Choice Requires="wpg">
            <w:drawing>
              <wp:anchor distT="0" distB="0" distL="114300" distR="114300" simplePos="0" relativeHeight="251658264" behindDoc="0" locked="0" layoutInCell="1" allowOverlap="1" wp14:anchorId="18D86FB1" wp14:editId="135CEAF6">
                <wp:simplePos x="0" y="0"/>
                <wp:positionH relativeFrom="column">
                  <wp:posOffset>586105</wp:posOffset>
                </wp:positionH>
                <wp:positionV relativeFrom="paragraph">
                  <wp:posOffset>673735</wp:posOffset>
                </wp:positionV>
                <wp:extent cx="4053205" cy="3727450"/>
                <wp:effectExtent l="0" t="0" r="23495" b="25400"/>
                <wp:wrapTopAndBottom/>
                <wp:docPr id="42" name="Group 42"/>
                <wp:cNvGraphicFramePr/>
                <a:graphic xmlns:a="http://schemas.openxmlformats.org/drawingml/2006/main">
                  <a:graphicData uri="http://schemas.microsoft.com/office/word/2010/wordprocessingGroup">
                    <wpg:wgp>
                      <wpg:cNvGrpSpPr/>
                      <wpg:grpSpPr>
                        <a:xfrm>
                          <a:off x="0" y="0"/>
                          <a:ext cx="4053205" cy="3727450"/>
                          <a:chOff x="0" y="0"/>
                          <a:chExt cx="4894674" cy="4894674"/>
                        </a:xfrm>
                      </wpg:grpSpPr>
                      <wps:wsp>
                        <wps:cNvPr id="43" name="Freeform: Shape 43"/>
                        <wps:cNvSpPr/>
                        <wps:spPr>
                          <a:xfrm>
                            <a:off x="1663903" y="0"/>
                            <a:ext cx="1566868" cy="1566868"/>
                          </a:xfrm>
                          <a:custGeom>
                            <a:avLst/>
                            <a:gdLst>
                              <a:gd name="connsiteX0" fmla="*/ 0 w 1566868"/>
                              <a:gd name="connsiteY0" fmla="*/ 783434 h 1566868"/>
                              <a:gd name="connsiteX1" fmla="*/ 783434 w 1566868"/>
                              <a:gd name="connsiteY1" fmla="*/ 0 h 1566868"/>
                              <a:gd name="connsiteX2" fmla="*/ 1566868 w 1566868"/>
                              <a:gd name="connsiteY2" fmla="*/ 783434 h 1566868"/>
                              <a:gd name="connsiteX3" fmla="*/ 783434 w 1566868"/>
                              <a:gd name="connsiteY3" fmla="*/ 1566868 h 1566868"/>
                              <a:gd name="connsiteX4" fmla="*/ 0 w 1566868"/>
                              <a:gd name="connsiteY4" fmla="*/ 783434 h 156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6868" h="1566868">
                                <a:moveTo>
                                  <a:pt x="0" y="783434"/>
                                </a:moveTo>
                                <a:cubicBezTo>
                                  <a:pt x="0" y="350755"/>
                                  <a:pt x="350755" y="0"/>
                                  <a:pt x="783434" y="0"/>
                                </a:cubicBezTo>
                                <a:cubicBezTo>
                                  <a:pt x="1216113" y="0"/>
                                  <a:pt x="1566868" y="350755"/>
                                  <a:pt x="1566868" y="783434"/>
                                </a:cubicBezTo>
                                <a:cubicBezTo>
                                  <a:pt x="1566868" y="1216113"/>
                                  <a:pt x="1216113" y="1566868"/>
                                  <a:pt x="783434" y="1566868"/>
                                </a:cubicBezTo>
                                <a:cubicBezTo>
                                  <a:pt x="350755" y="1566868"/>
                                  <a:pt x="0" y="1216113"/>
                                  <a:pt x="0" y="783434"/>
                                </a:cubicBezTo>
                                <a:close/>
                              </a:path>
                            </a:pathLst>
                          </a:custGeom>
                        </wps:spPr>
                        <wps:style>
                          <a:lnRef idx="2">
                            <a:schemeClr val="lt1">
                              <a:hueOff val="0"/>
                              <a:satOff val="0"/>
                              <a:lumOff val="0"/>
                              <a:alphaOff val="0"/>
                            </a:schemeClr>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txbx>
                          <w:txbxContent>
                            <w:p w14:paraId="00524DCB" w14:textId="77777777" w:rsidR="00B609DF" w:rsidRPr="004B72B0" w:rsidRDefault="00B609DF" w:rsidP="00B609DF">
                              <w:pPr>
                                <w:spacing w:after="109" w:line="216" w:lineRule="auto"/>
                                <w:jc w:val="center"/>
                                <w:textAlignment w:val="baseline"/>
                                <w:rPr>
                                  <w:rFonts w:asciiTheme="minorHAnsi" w:cstheme="minorBidi"/>
                                  <w:color w:val="FFFFFF" w:themeColor="light1"/>
                                  <w:kern w:val="24"/>
                                  <w:sz w:val="20"/>
                                  <w:szCs w:val="20"/>
                                  <w:lang w:val="en-US"/>
                                </w:rPr>
                              </w:pPr>
                              <w:r w:rsidRPr="004B72B0">
                                <w:rPr>
                                  <w:rFonts w:asciiTheme="minorHAnsi" w:cstheme="minorBidi"/>
                                  <w:color w:val="FFFFFF" w:themeColor="light1"/>
                                  <w:kern w:val="24"/>
                                  <w:sz w:val="20"/>
                                  <w:szCs w:val="20"/>
                                  <w:lang w:val="en-US"/>
                                </w:rPr>
                                <w:t xml:space="preserve">Organizational controls </w:t>
                              </w:r>
                            </w:p>
                          </w:txbxContent>
                        </wps:txbx>
                        <wps:bodyPr spcFirstLastPara="0" vert="horz" wrap="square" lIns="245973" tIns="245973" rIns="245973" bIns="245973" numCol="1" spcCol="1270" anchor="ctr" anchorCtr="0">
                          <a:noAutofit/>
                        </wps:bodyPr>
                      </wps:wsp>
                      <wps:wsp>
                        <wps:cNvPr id="44" name="Freeform: Shape 44"/>
                        <wps:cNvSpPr/>
                        <wps:spPr>
                          <a:xfrm rot="2700000">
                            <a:off x="3062594" y="1342637"/>
                            <a:ext cx="416710" cy="528818"/>
                          </a:xfrm>
                          <a:custGeom>
                            <a:avLst/>
                            <a:gdLst>
                              <a:gd name="connsiteX0" fmla="*/ 0 w 416710"/>
                              <a:gd name="connsiteY0" fmla="*/ 105764 h 528818"/>
                              <a:gd name="connsiteX1" fmla="*/ 208355 w 416710"/>
                              <a:gd name="connsiteY1" fmla="*/ 105764 h 528818"/>
                              <a:gd name="connsiteX2" fmla="*/ 208355 w 416710"/>
                              <a:gd name="connsiteY2" fmla="*/ 0 h 528818"/>
                              <a:gd name="connsiteX3" fmla="*/ 416710 w 416710"/>
                              <a:gd name="connsiteY3" fmla="*/ 264409 h 528818"/>
                              <a:gd name="connsiteX4" fmla="*/ 208355 w 416710"/>
                              <a:gd name="connsiteY4" fmla="*/ 528818 h 528818"/>
                              <a:gd name="connsiteX5" fmla="*/ 208355 w 416710"/>
                              <a:gd name="connsiteY5" fmla="*/ 423054 h 528818"/>
                              <a:gd name="connsiteX6" fmla="*/ 0 w 416710"/>
                              <a:gd name="connsiteY6" fmla="*/ 423054 h 528818"/>
                              <a:gd name="connsiteX7" fmla="*/ 0 w 416710"/>
                              <a:gd name="connsiteY7" fmla="*/ 105764 h 528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6710" h="528818">
                                <a:moveTo>
                                  <a:pt x="0" y="105764"/>
                                </a:moveTo>
                                <a:lnTo>
                                  <a:pt x="208355" y="105764"/>
                                </a:lnTo>
                                <a:lnTo>
                                  <a:pt x="208355" y="0"/>
                                </a:lnTo>
                                <a:lnTo>
                                  <a:pt x="416710" y="264409"/>
                                </a:lnTo>
                                <a:lnTo>
                                  <a:pt x="208355" y="528818"/>
                                </a:lnTo>
                                <a:lnTo>
                                  <a:pt x="208355" y="423054"/>
                                </a:lnTo>
                                <a:lnTo>
                                  <a:pt x="0" y="423054"/>
                                </a:lnTo>
                                <a:lnTo>
                                  <a:pt x="0" y="105764"/>
                                </a:lnTo>
                                <a:close/>
                              </a:path>
                            </a:pathLst>
                          </a:custGeom>
                        </wps:spPr>
                        <wps:style>
                          <a:lnRef idx="0">
                            <a:schemeClr val="lt1">
                              <a:hueOff val="0"/>
                              <a:satOff val="0"/>
                              <a:lumOff val="0"/>
                              <a:alphaOff val="0"/>
                            </a:schemeClr>
                          </a:lnRef>
                          <a:fillRef idx="1">
                            <a:schemeClr val="accent2">
                              <a:hueOff val="0"/>
                              <a:satOff val="0"/>
                              <a:lumOff val="0"/>
                              <a:alphaOff val="0"/>
                            </a:schemeClr>
                          </a:fillRef>
                          <a:effectRef idx="0">
                            <a:schemeClr val="accent2">
                              <a:hueOff val="0"/>
                              <a:satOff val="0"/>
                              <a:lumOff val="0"/>
                              <a:alphaOff val="0"/>
                            </a:schemeClr>
                          </a:effectRef>
                          <a:fontRef idx="minor">
                            <a:schemeClr val="lt1"/>
                          </a:fontRef>
                        </wps:style>
                        <wps:bodyPr spcFirstLastPara="0" vert="horz" wrap="square" lIns="0" tIns="105763" rIns="125012" bIns="105764" numCol="1" spcCol="1270" anchor="ctr" anchorCtr="0">
                          <a:noAutofit/>
                        </wps:bodyPr>
                      </wps:wsp>
                      <wps:wsp>
                        <wps:cNvPr id="45" name="Freeform: Shape 45"/>
                        <wps:cNvSpPr/>
                        <wps:spPr>
                          <a:xfrm>
                            <a:off x="3327806" y="1663903"/>
                            <a:ext cx="1566868" cy="1566868"/>
                          </a:xfrm>
                          <a:custGeom>
                            <a:avLst/>
                            <a:gdLst>
                              <a:gd name="connsiteX0" fmla="*/ 0 w 1566868"/>
                              <a:gd name="connsiteY0" fmla="*/ 783434 h 1566868"/>
                              <a:gd name="connsiteX1" fmla="*/ 783434 w 1566868"/>
                              <a:gd name="connsiteY1" fmla="*/ 0 h 1566868"/>
                              <a:gd name="connsiteX2" fmla="*/ 1566868 w 1566868"/>
                              <a:gd name="connsiteY2" fmla="*/ 783434 h 1566868"/>
                              <a:gd name="connsiteX3" fmla="*/ 783434 w 1566868"/>
                              <a:gd name="connsiteY3" fmla="*/ 1566868 h 1566868"/>
                              <a:gd name="connsiteX4" fmla="*/ 0 w 1566868"/>
                              <a:gd name="connsiteY4" fmla="*/ 783434 h 156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6868" h="1566868">
                                <a:moveTo>
                                  <a:pt x="0" y="783434"/>
                                </a:moveTo>
                                <a:cubicBezTo>
                                  <a:pt x="0" y="350755"/>
                                  <a:pt x="350755" y="0"/>
                                  <a:pt x="783434" y="0"/>
                                </a:cubicBezTo>
                                <a:cubicBezTo>
                                  <a:pt x="1216113" y="0"/>
                                  <a:pt x="1566868" y="350755"/>
                                  <a:pt x="1566868" y="783434"/>
                                </a:cubicBezTo>
                                <a:cubicBezTo>
                                  <a:pt x="1566868" y="1216113"/>
                                  <a:pt x="1216113" y="1566868"/>
                                  <a:pt x="783434" y="1566868"/>
                                </a:cubicBezTo>
                                <a:cubicBezTo>
                                  <a:pt x="350755" y="1566868"/>
                                  <a:pt x="0" y="1216113"/>
                                  <a:pt x="0" y="783434"/>
                                </a:cubicBezTo>
                                <a:close/>
                              </a:path>
                            </a:pathLst>
                          </a:custGeom>
                        </wps:spPr>
                        <wps:style>
                          <a:lnRef idx="2">
                            <a:schemeClr val="lt1">
                              <a:hueOff val="0"/>
                              <a:satOff val="0"/>
                              <a:lumOff val="0"/>
                              <a:alphaOff val="0"/>
                            </a:schemeClr>
                          </a:lnRef>
                          <a:fillRef idx="1">
                            <a:schemeClr val="accent3">
                              <a:hueOff val="0"/>
                              <a:satOff val="0"/>
                              <a:lumOff val="0"/>
                              <a:alphaOff val="0"/>
                            </a:schemeClr>
                          </a:fillRef>
                          <a:effectRef idx="0">
                            <a:schemeClr val="accent3">
                              <a:hueOff val="0"/>
                              <a:satOff val="0"/>
                              <a:lumOff val="0"/>
                              <a:alphaOff val="0"/>
                            </a:schemeClr>
                          </a:effectRef>
                          <a:fontRef idx="minor">
                            <a:schemeClr val="lt1"/>
                          </a:fontRef>
                        </wps:style>
                        <wps:txbx>
                          <w:txbxContent>
                            <w:p w14:paraId="707F1C31" w14:textId="77777777" w:rsidR="00B609DF" w:rsidRDefault="00B609DF" w:rsidP="00B609DF">
                              <w:pPr>
                                <w:spacing w:after="109" w:line="216" w:lineRule="auto"/>
                                <w:jc w:val="center"/>
                                <w:textAlignment w:val="baseline"/>
                                <w:rPr>
                                  <w:rFonts w:asciiTheme="minorHAnsi" w:cstheme="minorBidi"/>
                                  <w:color w:val="FFFFFF" w:themeColor="light1"/>
                                  <w:kern w:val="24"/>
                                  <w:sz w:val="26"/>
                                  <w:szCs w:val="26"/>
                                  <w:lang w:val="en-US"/>
                                </w:rPr>
                              </w:pPr>
                              <w:r>
                                <w:rPr>
                                  <w:rFonts w:asciiTheme="minorHAnsi" w:cstheme="minorBidi"/>
                                  <w:color w:val="FFFFFF" w:themeColor="light1"/>
                                  <w:kern w:val="24"/>
                                  <w:sz w:val="26"/>
                                  <w:szCs w:val="26"/>
                                  <w:lang w:val="en-US"/>
                                </w:rPr>
                                <w:t xml:space="preserve">People controls </w:t>
                              </w:r>
                            </w:p>
                          </w:txbxContent>
                        </wps:txbx>
                        <wps:bodyPr spcFirstLastPara="0" vert="horz" wrap="square" lIns="245973" tIns="245973" rIns="245973" bIns="245973" numCol="1" spcCol="1270" anchor="ctr" anchorCtr="0">
                          <a:noAutofit/>
                        </wps:bodyPr>
                      </wps:wsp>
                      <wps:wsp>
                        <wps:cNvPr id="46" name="Freeform: Shape 46"/>
                        <wps:cNvSpPr/>
                        <wps:spPr>
                          <a:xfrm rot="18900000">
                            <a:off x="3079273" y="3006540"/>
                            <a:ext cx="416711" cy="528819"/>
                          </a:xfrm>
                          <a:custGeom>
                            <a:avLst/>
                            <a:gdLst>
                              <a:gd name="connsiteX0" fmla="*/ 0 w 416710"/>
                              <a:gd name="connsiteY0" fmla="*/ 105764 h 528818"/>
                              <a:gd name="connsiteX1" fmla="*/ 208355 w 416710"/>
                              <a:gd name="connsiteY1" fmla="*/ 105764 h 528818"/>
                              <a:gd name="connsiteX2" fmla="*/ 208355 w 416710"/>
                              <a:gd name="connsiteY2" fmla="*/ 0 h 528818"/>
                              <a:gd name="connsiteX3" fmla="*/ 416710 w 416710"/>
                              <a:gd name="connsiteY3" fmla="*/ 264409 h 528818"/>
                              <a:gd name="connsiteX4" fmla="*/ 208355 w 416710"/>
                              <a:gd name="connsiteY4" fmla="*/ 528818 h 528818"/>
                              <a:gd name="connsiteX5" fmla="*/ 208355 w 416710"/>
                              <a:gd name="connsiteY5" fmla="*/ 423054 h 528818"/>
                              <a:gd name="connsiteX6" fmla="*/ 0 w 416710"/>
                              <a:gd name="connsiteY6" fmla="*/ 423054 h 528818"/>
                              <a:gd name="connsiteX7" fmla="*/ 0 w 416710"/>
                              <a:gd name="connsiteY7" fmla="*/ 105764 h 528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6710" h="528818">
                                <a:moveTo>
                                  <a:pt x="416710" y="423054"/>
                                </a:moveTo>
                                <a:lnTo>
                                  <a:pt x="208355" y="423054"/>
                                </a:lnTo>
                                <a:lnTo>
                                  <a:pt x="208355" y="528818"/>
                                </a:lnTo>
                                <a:lnTo>
                                  <a:pt x="0" y="264409"/>
                                </a:lnTo>
                                <a:lnTo>
                                  <a:pt x="208355" y="0"/>
                                </a:lnTo>
                                <a:lnTo>
                                  <a:pt x="208355" y="105764"/>
                                </a:lnTo>
                                <a:lnTo>
                                  <a:pt x="416710" y="105764"/>
                                </a:lnTo>
                                <a:lnTo>
                                  <a:pt x="416710" y="423054"/>
                                </a:lnTo>
                                <a:close/>
                              </a:path>
                            </a:pathLst>
                          </a:custGeom>
                        </wps:spPr>
                        <wps:style>
                          <a:lnRef idx="0">
                            <a:schemeClr val="lt1">
                              <a:hueOff val="0"/>
                              <a:satOff val="0"/>
                              <a:lumOff val="0"/>
                              <a:alphaOff val="0"/>
                            </a:schemeClr>
                          </a:lnRef>
                          <a:fillRef idx="1">
                            <a:schemeClr val="accent3">
                              <a:hueOff val="0"/>
                              <a:satOff val="0"/>
                              <a:lumOff val="0"/>
                              <a:alphaOff val="0"/>
                            </a:schemeClr>
                          </a:fillRef>
                          <a:effectRef idx="0">
                            <a:schemeClr val="accent3">
                              <a:hueOff val="0"/>
                              <a:satOff val="0"/>
                              <a:lumOff val="0"/>
                              <a:alphaOff val="0"/>
                            </a:schemeClr>
                          </a:effectRef>
                          <a:fontRef idx="minor">
                            <a:schemeClr val="lt1"/>
                          </a:fontRef>
                        </wps:style>
                        <wps:bodyPr spcFirstLastPara="0" vert="horz" wrap="square" lIns="125012" tIns="105764" rIns="1" bIns="105764" numCol="1" spcCol="1270" anchor="ctr" anchorCtr="0">
                          <a:noAutofit/>
                        </wps:bodyPr>
                      </wps:wsp>
                      <wps:wsp>
                        <wps:cNvPr id="47" name="Freeform: Shape 47"/>
                        <wps:cNvSpPr/>
                        <wps:spPr>
                          <a:xfrm>
                            <a:off x="1663903" y="3327806"/>
                            <a:ext cx="1566868" cy="1566868"/>
                          </a:xfrm>
                          <a:custGeom>
                            <a:avLst/>
                            <a:gdLst>
                              <a:gd name="connsiteX0" fmla="*/ 0 w 1566868"/>
                              <a:gd name="connsiteY0" fmla="*/ 783434 h 1566868"/>
                              <a:gd name="connsiteX1" fmla="*/ 783434 w 1566868"/>
                              <a:gd name="connsiteY1" fmla="*/ 0 h 1566868"/>
                              <a:gd name="connsiteX2" fmla="*/ 1566868 w 1566868"/>
                              <a:gd name="connsiteY2" fmla="*/ 783434 h 1566868"/>
                              <a:gd name="connsiteX3" fmla="*/ 783434 w 1566868"/>
                              <a:gd name="connsiteY3" fmla="*/ 1566868 h 1566868"/>
                              <a:gd name="connsiteX4" fmla="*/ 0 w 1566868"/>
                              <a:gd name="connsiteY4" fmla="*/ 783434 h 156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6868" h="1566868">
                                <a:moveTo>
                                  <a:pt x="0" y="783434"/>
                                </a:moveTo>
                                <a:cubicBezTo>
                                  <a:pt x="0" y="350755"/>
                                  <a:pt x="350755" y="0"/>
                                  <a:pt x="783434" y="0"/>
                                </a:cubicBezTo>
                                <a:cubicBezTo>
                                  <a:pt x="1216113" y="0"/>
                                  <a:pt x="1566868" y="350755"/>
                                  <a:pt x="1566868" y="783434"/>
                                </a:cubicBezTo>
                                <a:cubicBezTo>
                                  <a:pt x="1566868" y="1216113"/>
                                  <a:pt x="1216113" y="1566868"/>
                                  <a:pt x="783434" y="1566868"/>
                                </a:cubicBezTo>
                                <a:cubicBezTo>
                                  <a:pt x="350755" y="1566868"/>
                                  <a:pt x="0" y="1216113"/>
                                  <a:pt x="0" y="783434"/>
                                </a:cubicBezTo>
                                <a:close/>
                              </a:path>
                            </a:pathLst>
                          </a:custGeom>
                        </wps:spPr>
                        <wps:style>
                          <a:lnRef idx="2">
                            <a:schemeClr val="lt1">
                              <a:hueOff val="0"/>
                              <a:satOff val="0"/>
                              <a:lumOff val="0"/>
                              <a:alphaOff val="0"/>
                            </a:schemeClr>
                          </a:lnRef>
                          <a:fillRef idx="1">
                            <a:schemeClr val="accent4">
                              <a:hueOff val="0"/>
                              <a:satOff val="0"/>
                              <a:lumOff val="0"/>
                              <a:alphaOff val="0"/>
                            </a:schemeClr>
                          </a:fillRef>
                          <a:effectRef idx="0">
                            <a:schemeClr val="accent4">
                              <a:hueOff val="0"/>
                              <a:satOff val="0"/>
                              <a:lumOff val="0"/>
                              <a:alphaOff val="0"/>
                            </a:schemeClr>
                          </a:effectRef>
                          <a:fontRef idx="minor">
                            <a:schemeClr val="lt1"/>
                          </a:fontRef>
                        </wps:style>
                        <wps:txbx>
                          <w:txbxContent>
                            <w:p w14:paraId="57696D86" w14:textId="77777777" w:rsidR="00B609DF" w:rsidRDefault="00B609DF" w:rsidP="00B609DF">
                              <w:pPr>
                                <w:spacing w:after="109" w:line="216" w:lineRule="auto"/>
                                <w:jc w:val="center"/>
                                <w:textAlignment w:val="baseline"/>
                                <w:rPr>
                                  <w:rFonts w:asciiTheme="minorHAnsi" w:cstheme="minorBidi"/>
                                  <w:color w:val="FFFFFF" w:themeColor="light1"/>
                                  <w:kern w:val="24"/>
                                  <w:sz w:val="26"/>
                                  <w:szCs w:val="26"/>
                                  <w:lang w:val="en-US"/>
                                </w:rPr>
                              </w:pPr>
                              <w:r>
                                <w:rPr>
                                  <w:rFonts w:asciiTheme="minorHAnsi" w:cstheme="minorBidi"/>
                                  <w:color w:val="FFFFFF" w:themeColor="light1"/>
                                  <w:kern w:val="24"/>
                                  <w:sz w:val="26"/>
                                  <w:szCs w:val="26"/>
                                  <w:lang w:val="en-US"/>
                                </w:rPr>
                                <w:t>Physical controls</w:t>
                              </w:r>
                            </w:p>
                          </w:txbxContent>
                        </wps:txbx>
                        <wps:bodyPr spcFirstLastPara="0" vert="horz" wrap="square" lIns="245973" tIns="245973" rIns="245973" bIns="245973" numCol="1" spcCol="1270" anchor="ctr" anchorCtr="0">
                          <a:noAutofit/>
                        </wps:bodyPr>
                      </wps:wsp>
                      <wps:wsp>
                        <wps:cNvPr id="48" name="Freeform: Shape 48"/>
                        <wps:cNvSpPr/>
                        <wps:spPr>
                          <a:xfrm rot="24300000">
                            <a:off x="1415370" y="3023218"/>
                            <a:ext cx="416711" cy="528819"/>
                          </a:xfrm>
                          <a:custGeom>
                            <a:avLst/>
                            <a:gdLst>
                              <a:gd name="connsiteX0" fmla="*/ 0 w 416710"/>
                              <a:gd name="connsiteY0" fmla="*/ 105764 h 528818"/>
                              <a:gd name="connsiteX1" fmla="*/ 208355 w 416710"/>
                              <a:gd name="connsiteY1" fmla="*/ 105764 h 528818"/>
                              <a:gd name="connsiteX2" fmla="*/ 208355 w 416710"/>
                              <a:gd name="connsiteY2" fmla="*/ 0 h 528818"/>
                              <a:gd name="connsiteX3" fmla="*/ 416710 w 416710"/>
                              <a:gd name="connsiteY3" fmla="*/ 264409 h 528818"/>
                              <a:gd name="connsiteX4" fmla="*/ 208355 w 416710"/>
                              <a:gd name="connsiteY4" fmla="*/ 528818 h 528818"/>
                              <a:gd name="connsiteX5" fmla="*/ 208355 w 416710"/>
                              <a:gd name="connsiteY5" fmla="*/ 423054 h 528818"/>
                              <a:gd name="connsiteX6" fmla="*/ 0 w 416710"/>
                              <a:gd name="connsiteY6" fmla="*/ 423054 h 528818"/>
                              <a:gd name="connsiteX7" fmla="*/ 0 w 416710"/>
                              <a:gd name="connsiteY7" fmla="*/ 105764 h 528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6710" h="528818">
                                <a:moveTo>
                                  <a:pt x="416710" y="423054"/>
                                </a:moveTo>
                                <a:lnTo>
                                  <a:pt x="208355" y="423054"/>
                                </a:lnTo>
                                <a:lnTo>
                                  <a:pt x="208355" y="528818"/>
                                </a:lnTo>
                                <a:lnTo>
                                  <a:pt x="0" y="264409"/>
                                </a:lnTo>
                                <a:lnTo>
                                  <a:pt x="208355" y="0"/>
                                </a:lnTo>
                                <a:lnTo>
                                  <a:pt x="208355" y="105764"/>
                                </a:lnTo>
                                <a:lnTo>
                                  <a:pt x="416710" y="105764"/>
                                </a:lnTo>
                                <a:lnTo>
                                  <a:pt x="416710" y="423054"/>
                                </a:lnTo>
                                <a:close/>
                              </a:path>
                            </a:pathLst>
                          </a:custGeom>
                        </wps:spPr>
                        <wps:style>
                          <a:lnRef idx="0">
                            <a:schemeClr val="lt1">
                              <a:hueOff val="0"/>
                              <a:satOff val="0"/>
                              <a:lumOff val="0"/>
                              <a:alphaOff val="0"/>
                            </a:schemeClr>
                          </a:lnRef>
                          <a:fillRef idx="1">
                            <a:schemeClr val="accent4">
                              <a:hueOff val="0"/>
                              <a:satOff val="0"/>
                              <a:lumOff val="0"/>
                              <a:alphaOff val="0"/>
                            </a:schemeClr>
                          </a:fillRef>
                          <a:effectRef idx="0">
                            <a:schemeClr val="accent4">
                              <a:hueOff val="0"/>
                              <a:satOff val="0"/>
                              <a:lumOff val="0"/>
                              <a:alphaOff val="0"/>
                            </a:schemeClr>
                          </a:effectRef>
                          <a:fontRef idx="minor">
                            <a:schemeClr val="lt1"/>
                          </a:fontRef>
                        </wps:style>
                        <wps:bodyPr spcFirstLastPara="0" vert="horz" wrap="square" lIns="125013" tIns="105765" rIns="0" bIns="105763" numCol="1" spcCol="1270" anchor="ctr" anchorCtr="0">
                          <a:noAutofit/>
                        </wps:bodyPr>
                      </wps:wsp>
                      <wps:wsp>
                        <wps:cNvPr id="49" name="Freeform: Shape 49"/>
                        <wps:cNvSpPr/>
                        <wps:spPr>
                          <a:xfrm>
                            <a:off x="0" y="1663903"/>
                            <a:ext cx="1566868" cy="1566868"/>
                          </a:xfrm>
                          <a:custGeom>
                            <a:avLst/>
                            <a:gdLst>
                              <a:gd name="connsiteX0" fmla="*/ 0 w 1566868"/>
                              <a:gd name="connsiteY0" fmla="*/ 783434 h 1566868"/>
                              <a:gd name="connsiteX1" fmla="*/ 783434 w 1566868"/>
                              <a:gd name="connsiteY1" fmla="*/ 0 h 1566868"/>
                              <a:gd name="connsiteX2" fmla="*/ 1566868 w 1566868"/>
                              <a:gd name="connsiteY2" fmla="*/ 783434 h 1566868"/>
                              <a:gd name="connsiteX3" fmla="*/ 783434 w 1566868"/>
                              <a:gd name="connsiteY3" fmla="*/ 1566868 h 1566868"/>
                              <a:gd name="connsiteX4" fmla="*/ 0 w 1566868"/>
                              <a:gd name="connsiteY4" fmla="*/ 783434 h 1566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6868" h="1566868">
                                <a:moveTo>
                                  <a:pt x="0" y="783434"/>
                                </a:moveTo>
                                <a:cubicBezTo>
                                  <a:pt x="0" y="350755"/>
                                  <a:pt x="350755" y="0"/>
                                  <a:pt x="783434" y="0"/>
                                </a:cubicBezTo>
                                <a:cubicBezTo>
                                  <a:pt x="1216113" y="0"/>
                                  <a:pt x="1566868" y="350755"/>
                                  <a:pt x="1566868" y="783434"/>
                                </a:cubicBezTo>
                                <a:cubicBezTo>
                                  <a:pt x="1566868" y="1216113"/>
                                  <a:pt x="1216113" y="1566868"/>
                                  <a:pt x="783434" y="1566868"/>
                                </a:cubicBezTo>
                                <a:cubicBezTo>
                                  <a:pt x="350755" y="1566868"/>
                                  <a:pt x="0" y="1216113"/>
                                  <a:pt x="0" y="783434"/>
                                </a:cubicBezTo>
                                <a:close/>
                              </a:path>
                            </a:pathLst>
                          </a:custGeom>
                        </wps:spPr>
                        <wps:style>
                          <a:lnRef idx="2">
                            <a:schemeClr val="lt1">
                              <a:hueOff val="0"/>
                              <a:satOff val="0"/>
                              <a:lumOff val="0"/>
                              <a:alphaOff val="0"/>
                            </a:schemeClr>
                          </a:lnRef>
                          <a:fillRef idx="1">
                            <a:schemeClr val="accent5">
                              <a:hueOff val="0"/>
                              <a:satOff val="0"/>
                              <a:lumOff val="0"/>
                              <a:alphaOff val="0"/>
                            </a:schemeClr>
                          </a:fillRef>
                          <a:effectRef idx="0">
                            <a:schemeClr val="accent5">
                              <a:hueOff val="0"/>
                              <a:satOff val="0"/>
                              <a:lumOff val="0"/>
                              <a:alphaOff val="0"/>
                            </a:schemeClr>
                          </a:effectRef>
                          <a:fontRef idx="minor">
                            <a:schemeClr val="lt1"/>
                          </a:fontRef>
                        </wps:style>
                        <wps:txbx>
                          <w:txbxContent>
                            <w:p w14:paraId="029BA14C" w14:textId="77777777" w:rsidR="00B609DF" w:rsidRPr="004B72B0" w:rsidRDefault="00B609DF" w:rsidP="00B609DF">
                              <w:pPr>
                                <w:spacing w:after="109" w:line="216" w:lineRule="auto"/>
                                <w:jc w:val="center"/>
                                <w:textAlignment w:val="baseline"/>
                                <w:rPr>
                                  <w:rFonts w:asciiTheme="minorHAnsi" w:cstheme="minorBidi"/>
                                  <w:color w:val="FFFFFF" w:themeColor="light1"/>
                                  <w:kern w:val="24"/>
                                  <w:sz w:val="22"/>
                                  <w:lang w:val="en-US"/>
                                </w:rPr>
                              </w:pPr>
                              <w:r w:rsidRPr="004B72B0">
                                <w:rPr>
                                  <w:rFonts w:asciiTheme="minorHAnsi" w:cstheme="minorBidi"/>
                                  <w:color w:val="FFFFFF" w:themeColor="light1"/>
                                  <w:kern w:val="24"/>
                                  <w:sz w:val="22"/>
                                  <w:lang w:val="en-US"/>
                                </w:rPr>
                                <w:t>Technological controls</w:t>
                              </w:r>
                            </w:p>
                          </w:txbxContent>
                        </wps:txbx>
                        <wps:bodyPr spcFirstLastPara="0" vert="horz" wrap="square" lIns="245973" tIns="245973" rIns="245973" bIns="245973" numCol="1" spcCol="1270" anchor="ctr" anchorCtr="0">
                          <a:noAutofit/>
                        </wps:bodyPr>
                      </wps:wsp>
                      <wps:wsp>
                        <wps:cNvPr id="50" name="Freeform: Shape 50"/>
                        <wps:cNvSpPr/>
                        <wps:spPr>
                          <a:xfrm rot="18900000">
                            <a:off x="1398691" y="1359316"/>
                            <a:ext cx="416710" cy="528818"/>
                          </a:xfrm>
                          <a:custGeom>
                            <a:avLst/>
                            <a:gdLst>
                              <a:gd name="connsiteX0" fmla="*/ 0 w 416710"/>
                              <a:gd name="connsiteY0" fmla="*/ 105764 h 528818"/>
                              <a:gd name="connsiteX1" fmla="*/ 208355 w 416710"/>
                              <a:gd name="connsiteY1" fmla="*/ 105764 h 528818"/>
                              <a:gd name="connsiteX2" fmla="*/ 208355 w 416710"/>
                              <a:gd name="connsiteY2" fmla="*/ 0 h 528818"/>
                              <a:gd name="connsiteX3" fmla="*/ 416710 w 416710"/>
                              <a:gd name="connsiteY3" fmla="*/ 264409 h 528818"/>
                              <a:gd name="connsiteX4" fmla="*/ 208355 w 416710"/>
                              <a:gd name="connsiteY4" fmla="*/ 528818 h 528818"/>
                              <a:gd name="connsiteX5" fmla="*/ 208355 w 416710"/>
                              <a:gd name="connsiteY5" fmla="*/ 423054 h 528818"/>
                              <a:gd name="connsiteX6" fmla="*/ 0 w 416710"/>
                              <a:gd name="connsiteY6" fmla="*/ 423054 h 528818"/>
                              <a:gd name="connsiteX7" fmla="*/ 0 w 416710"/>
                              <a:gd name="connsiteY7" fmla="*/ 105764 h 528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16710" h="528818">
                                <a:moveTo>
                                  <a:pt x="0" y="105764"/>
                                </a:moveTo>
                                <a:lnTo>
                                  <a:pt x="208355" y="105764"/>
                                </a:lnTo>
                                <a:lnTo>
                                  <a:pt x="208355" y="0"/>
                                </a:lnTo>
                                <a:lnTo>
                                  <a:pt x="416710" y="264409"/>
                                </a:lnTo>
                                <a:lnTo>
                                  <a:pt x="208355" y="528818"/>
                                </a:lnTo>
                                <a:lnTo>
                                  <a:pt x="208355" y="423054"/>
                                </a:lnTo>
                                <a:lnTo>
                                  <a:pt x="0" y="423054"/>
                                </a:lnTo>
                                <a:lnTo>
                                  <a:pt x="0" y="105764"/>
                                </a:lnTo>
                                <a:close/>
                              </a:path>
                            </a:pathLst>
                          </a:custGeom>
                        </wps:spPr>
                        <wps:style>
                          <a:lnRef idx="0">
                            <a:schemeClr val="lt1">
                              <a:hueOff val="0"/>
                              <a:satOff val="0"/>
                              <a:lumOff val="0"/>
                              <a:alphaOff val="0"/>
                            </a:schemeClr>
                          </a:lnRef>
                          <a:fillRef idx="1">
                            <a:schemeClr val="accent5">
                              <a:hueOff val="0"/>
                              <a:satOff val="0"/>
                              <a:lumOff val="0"/>
                              <a:alphaOff val="0"/>
                            </a:schemeClr>
                          </a:fillRef>
                          <a:effectRef idx="0">
                            <a:schemeClr val="accent5">
                              <a:hueOff val="0"/>
                              <a:satOff val="0"/>
                              <a:lumOff val="0"/>
                              <a:alphaOff val="0"/>
                            </a:schemeClr>
                          </a:effectRef>
                          <a:fontRef idx="minor">
                            <a:schemeClr val="lt1"/>
                          </a:fontRef>
                        </wps:style>
                        <wps:bodyPr spcFirstLastPara="0" vert="horz" wrap="square" lIns="0" tIns="105764" rIns="125012" bIns="105763"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8D86FB1" id="Group 42" o:spid="_x0000_s1056" style="position:absolute;left:0;text-align:left;margin-left:46.15pt;margin-top:53.05pt;width:319.15pt;height:293.5pt;z-index:251658264;mso-width-relative:margin;mso-height-relative:margin" coordsize="48946,4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">
                <v:shape id="Freeform: Shape 43" o:spid="_x0000_s1057" style="position:absolute;left:16639;width:15668;height:15668;visibility:visible;mso-wrap-style:square;v-text-anchor:middle" coordsize="1566868,1566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" adj="-11796480,,5400" path="m,783434c,350755,350755,,783434,v432679,,783434,350755,783434,783434c1566868,1216113,1216113,1566868,783434,1566868,350755,1566868,,1216113,,783434xe" fillcolor="#c0504d [3205]" strokecolor="white [3201]" strokeweight="2pt">
                  <v:stroke joinstyle="miter"/>
                  <v:formulas/>
                  <v:path arrowok="t" o:connecttype="custom" o:connectlocs="0,783434;783434,0;1566868,783434;783434,1566868;0,783434" o:connectangles="0,0,0,0,0" textboxrect="0,0,1566868,1566868"/>
                  <v:textbox inset="6.83258mm,6.83258mm,6.83258mm,6.83258mm">
                    <w:txbxContent>
                      <w:p w14:paraId="00524DCB" w14:textId="77777777" w:rsidR="00B609DF" w:rsidRPr="004B72B0" w:rsidRDefault="00B609DF" w:rsidP="00B609DF">
                        <w:pPr>
                          <w:spacing w:after="109" w:line="216" w:lineRule="auto"/>
                          <w:jc w:val="center"/>
                          <w:textAlignment w:val="baseline"/>
                          <w:rPr>
                            <w:rFonts w:asciiTheme="minorHAnsi" w:cstheme="minorBidi"/>
                            <w:color w:val="FFFFFF" w:themeColor="light1"/>
                            <w:kern w:val="24"/>
                            <w:sz w:val="20"/>
                            <w:szCs w:val="20"/>
                            <w:lang w:val="en-US"/>
                          </w:rPr>
                        </w:pPr>
                        <w:r w:rsidRPr="004B72B0">
                          <w:rPr>
                            <w:rFonts w:asciiTheme="minorHAnsi" w:cstheme="minorBidi"/>
                            <w:color w:val="FFFFFF" w:themeColor="light1"/>
                            <w:kern w:val="24"/>
                            <w:sz w:val="20"/>
                            <w:szCs w:val="20"/>
                            <w:lang w:val="en-US"/>
                          </w:rPr>
                          <w:t xml:space="preserve">Organizational controls </w:t>
                        </w:r>
                      </w:p>
                    </w:txbxContent>
                  </v:textbox>
                </v:shape>
                <v:shape id="Freeform: Shape 44" o:spid="_x0000_s1058" style="position:absolute;left:30625;top:13426;width:4168;height:5288;rotation:45;visibility:visible;mso-wrap-style:square;v-text-anchor:middle" coordsize="416710,52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" path="m,105764r208355,l208355,,416710,264409,208355,528818r,-105764l,423054,,105764xe" fillcolor="#c0504d [3205]" stroked="f">
                  <v:path arrowok="t" o:connecttype="custom" o:connectlocs="0,105764;208355,105764;208355,0;416710,264409;208355,528818;208355,423054;0,423054;0,105764" o:connectangles="0,0,0,0,0,0,0,0"/>
                </v:shape>
                <v:shape id="Freeform: Shape 45" o:spid="_x0000_s1059" style="position:absolute;left:33278;top:16639;width:15668;height:15668;visibility:visible;mso-wrap-style:square;v-text-anchor:middle" coordsize="1566868,1566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" adj="-11796480,,5400" path="m,783434c,350755,350755,,783434,v432679,,783434,350755,783434,783434c1566868,1216113,1216113,1566868,783434,1566868,350755,1566868,,1216113,,783434xe" fillcolor="#9bbb59 [3206]" strokecolor="white [3201]" strokeweight="2pt">
                  <v:stroke joinstyle="miter"/>
                  <v:formulas/>
                  <v:path arrowok="t" o:connecttype="custom" o:connectlocs="0,783434;783434,0;1566868,783434;783434,1566868;0,783434" o:connectangles="0,0,0,0,0" textboxrect="0,0,1566868,1566868"/>
                  <v:textbox inset="6.83258mm,6.83258mm,6.83258mm,6.83258mm">
                    <w:txbxContent>
                      <w:p w14:paraId="707F1C31" w14:textId="77777777" w:rsidR="00B609DF" w:rsidRDefault="00B609DF" w:rsidP="00B609DF">
                        <w:pPr>
                          <w:spacing w:after="109" w:line="216" w:lineRule="auto"/>
                          <w:jc w:val="center"/>
                          <w:textAlignment w:val="baseline"/>
                          <w:rPr>
                            <w:rFonts w:asciiTheme="minorHAnsi" w:cstheme="minorBidi"/>
                            <w:color w:val="FFFFFF" w:themeColor="light1"/>
                            <w:kern w:val="24"/>
                            <w:sz w:val="26"/>
                            <w:szCs w:val="26"/>
                            <w:lang w:val="en-US"/>
                          </w:rPr>
                        </w:pPr>
                        <w:r>
                          <w:rPr>
                            <w:rFonts w:asciiTheme="minorHAnsi" w:cstheme="minorBidi"/>
                            <w:color w:val="FFFFFF" w:themeColor="light1"/>
                            <w:kern w:val="24"/>
                            <w:sz w:val="26"/>
                            <w:szCs w:val="26"/>
                            <w:lang w:val="en-US"/>
                          </w:rPr>
                          <w:t xml:space="preserve">People controls </w:t>
                        </w:r>
                      </w:p>
                    </w:txbxContent>
                  </v:textbox>
                </v:shape>
                <v:shape id="Freeform: Shape 46" o:spid="_x0000_s1060" style="position:absolute;left:30792;top:30065;width:4167;height:5288;rotation:-45;visibility:visible;mso-wrap-style:square;v-text-anchor:middle" coordsize="416710,52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" path="m416710,423054r-208355,l208355,528818,,264409,208355,r,105764l416710,105764r,317290xe" fillcolor="#9bbb59 [3206]" stroked="f">
                  <v:path arrowok="t" o:connecttype="custom" o:connectlocs="0,105764;208356,105764;208356,0;416711,264410;208356,528819;208356,423055;0,423055;0,105764" o:connectangles="0,0,0,0,0,0,0,0"/>
                </v:shape>
                <v:shape id="Freeform: Shape 47" o:spid="_x0000_s1061" style="position:absolute;left:16639;top:33278;width:15668;height:15668;visibility:visible;mso-wrap-style:square;v-text-anchor:middle" coordsize="1566868,1566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" adj="-11796480,,5400" path="m,783434c,350755,350755,,783434,v432679,,783434,350755,783434,783434c1566868,1216113,1216113,1566868,783434,1566868,350755,1566868,,1216113,,783434xe" fillcolor="#8064a2 [3207]" strokecolor="white [3201]" strokeweight="2pt">
                  <v:stroke joinstyle="miter"/>
                  <v:formulas/>
                  <v:path arrowok="t" o:connecttype="custom" o:connectlocs="0,783434;783434,0;1566868,783434;783434,1566868;0,783434" o:connectangles="0,0,0,0,0" textboxrect="0,0,1566868,1566868"/>
                  <v:textbox inset="6.83258mm,6.83258mm,6.83258mm,6.83258mm">
                    <w:txbxContent>
                      <w:p w14:paraId="57696D86" w14:textId="77777777" w:rsidR="00B609DF" w:rsidRDefault="00B609DF" w:rsidP="00B609DF">
                        <w:pPr>
                          <w:spacing w:after="109" w:line="216" w:lineRule="auto"/>
                          <w:jc w:val="center"/>
                          <w:textAlignment w:val="baseline"/>
                          <w:rPr>
                            <w:rFonts w:asciiTheme="minorHAnsi" w:cstheme="minorBidi"/>
                            <w:color w:val="FFFFFF" w:themeColor="light1"/>
                            <w:kern w:val="24"/>
                            <w:sz w:val="26"/>
                            <w:szCs w:val="26"/>
                            <w:lang w:val="en-US"/>
                          </w:rPr>
                        </w:pPr>
                        <w:r>
                          <w:rPr>
                            <w:rFonts w:asciiTheme="minorHAnsi" w:cstheme="minorBidi"/>
                            <w:color w:val="FFFFFF" w:themeColor="light1"/>
                            <w:kern w:val="24"/>
                            <w:sz w:val="26"/>
                            <w:szCs w:val="26"/>
                            <w:lang w:val="en-US"/>
                          </w:rPr>
                          <w:t>Physical controls</w:t>
                        </w:r>
                      </w:p>
                    </w:txbxContent>
                  </v:textbox>
                </v:shape>
                <v:shape id="Freeform: Shape 48" o:spid="_x0000_s1062" style="position:absolute;left:14153;top:30232;width:4167;height:5288;rotation:45;visibility:visible;mso-wrap-style:square;v-text-anchor:middle" coordsize="416710,52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" path="m416710,423054r-208355,l208355,528818,,264409,208355,r,105764l416710,105764r,317290xe" fillcolor="#8064a2 [3207]" stroked="f">
                  <v:path arrowok="t" o:connecttype="custom" o:connectlocs="0,105764;208356,105764;208356,0;416711,264410;208356,528819;208356,423055;0,423055;0,105764" o:connectangles="0,0,0,0,0,0,0,0"/>
                </v:shape>
                <v:shape id="Freeform: Shape 49" o:spid="_x0000_s1063" style="position:absolute;top:16639;width:15668;height:15668;visibility:visible;mso-wrap-style:square;v-text-anchor:middle" coordsize="1566868,15668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" adj="-11796480,,5400" path="m,783434c,350755,350755,,783434,v432679,,783434,350755,783434,783434c1566868,1216113,1216113,1566868,783434,1566868,350755,1566868,,1216113,,783434xe" fillcolor="#4bacc6 [3208]" strokecolor="white [3201]" strokeweight="2pt">
                  <v:stroke joinstyle="miter"/>
                  <v:formulas/>
                  <v:path arrowok="t" o:connecttype="custom" o:connectlocs="0,783434;783434,0;1566868,783434;783434,1566868;0,783434" o:connectangles="0,0,0,0,0" textboxrect="0,0,1566868,1566868"/>
                  <v:textbox inset="6.83258mm,6.83258mm,6.83258mm,6.83258mm">
                    <w:txbxContent>
                      <w:p w14:paraId="029BA14C" w14:textId="77777777" w:rsidR="00B609DF" w:rsidRPr="004B72B0" w:rsidRDefault="00B609DF" w:rsidP="00B609DF">
                        <w:pPr>
                          <w:spacing w:after="109" w:line="216" w:lineRule="auto"/>
                          <w:jc w:val="center"/>
                          <w:textAlignment w:val="baseline"/>
                          <w:rPr>
                            <w:rFonts w:asciiTheme="minorHAnsi" w:cstheme="minorBidi"/>
                            <w:color w:val="FFFFFF" w:themeColor="light1"/>
                            <w:kern w:val="24"/>
                            <w:sz w:val="22"/>
                            <w:lang w:val="en-US"/>
                          </w:rPr>
                        </w:pPr>
                        <w:r w:rsidRPr="004B72B0">
                          <w:rPr>
                            <w:rFonts w:asciiTheme="minorHAnsi" w:cstheme="minorBidi"/>
                            <w:color w:val="FFFFFF" w:themeColor="light1"/>
                            <w:kern w:val="24"/>
                            <w:sz w:val="22"/>
                            <w:lang w:val="en-US"/>
                          </w:rPr>
                          <w:t>Technological controls</w:t>
                        </w:r>
                      </w:p>
                    </w:txbxContent>
                  </v:textbox>
                </v:shape>
                <v:shape id="Freeform: Shape 50" o:spid="_x0000_s1064" style="position:absolute;left:13986;top:13593;width:4168;height:5288;rotation:-45;visibility:visible;mso-wrap-style:square;v-text-anchor:middle" coordsize="416710,52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" path="m,105764r208355,l208355,,416710,264409,208355,528818r,-105764l,423054,,105764xe" fillcolor="#4bacc6 [3208]" stroked="f">
                  <v:path arrowok="t" o:connecttype="custom" o:connectlocs="0,105764;208355,105764;208355,0;416710,264409;208355,528818;208355,423054;0,423054;0,105764" o:connectangles="0,0,0,0,0,0,0,0"/>
                </v:shape>
                <w10:wrap type="topAndBottom"/>
              </v:group>
            </w:pict>
          </mc:Fallback>
        </mc:AlternateContent>
      </w:r>
      <w:r w:rsidR="00120975" w:rsidRPr="000830AC">
        <w:rPr>
          <w:lang w:val="en-US"/>
        </w:rPr>
        <w:t xml:space="preserve">There are four main control domains in the </w:t>
      </w:r>
      <w:r w:rsidR="00072150">
        <w:rPr>
          <w:lang w:val="en-US"/>
        </w:rPr>
        <w:t>ISO/IEC</w:t>
      </w:r>
      <w:r w:rsidR="00307F2E" w:rsidRPr="000830AC">
        <w:rPr>
          <w:lang w:val="en-US"/>
        </w:rPr>
        <w:t xml:space="preserve"> 27001</w:t>
      </w:r>
      <w:r w:rsidR="00D80D43">
        <w:rPr>
          <w:lang w:val="en-US"/>
        </w:rPr>
        <w:t>:2022</w:t>
      </w:r>
      <w:r w:rsidR="00307F2E" w:rsidRPr="000830AC">
        <w:rPr>
          <w:lang w:val="en-US"/>
        </w:rPr>
        <w:t xml:space="preserve"> </w:t>
      </w:r>
      <w:r w:rsidR="00120975" w:rsidRPr="000830AC">
        <w:rPr>
          <w:lang w:val="en-US"/>
        </w:rPr>
        <w:t>standards, as follows</w:t>
      </w:r>
      <w:r w:rsidR="00413D4A" w:rsidRPr="000830AC">
        <w:rPr>
          <w:lang w:val="en-US"/>
        </w:rPr>
        <w:t xml:space="preserve">. </w:t>
      </w:r>
    </w:p>
    <w:p w14:paraId="6185D604" w14:textId="761E0C64" w:rsidR="00F2064B" w:rsidRPr="000830AC" w:rsidRDefault="00F2064B" w:rsidP="00F2064B">
      <w:pPr>
        <w:pStyle w:val="GraphicsStyle"/>
        <w:rPr>
          <w:lang w:val="en-US"/>
        </w:rPr>
      </w:pPr>
      <w:r>
        <w:rPr>
          <w:lang w:val="en-US"/>
        </w:rPr>
        <w:t>ISO/IEC</w:t>
      </w:r>
      <w:r w:rsidRPr="000830AC">
        <w:rPr>
          <w:lang w:val="en-US"/>
        </w:rPr>
        <w:t xml:space="preserve"> 27001 Control Domains</w:t>
      </w:r>
    </w:p>
    <w:p w14:paraId="05E0EB15" w14:textId="44CB1766" w:rsidR="00BA1EA2" w:rsidRPr="000830AC" w:rsidRDefault="00BA1EA2" w:rsidP="002C1967">
      <w:pPr>
        <w:rPr>
          <w:lang w:val="en-US"/>
        </w:rPr>
      </w:pPr>
    </w:p>
    <w:p w14:paraId="09902446" w14:textId="742DA9E9" w:rsidR="008560CB" w:rsidRPr="000830AC" w:rsidRDefault="007A31BF" w:rsidP="002C1967">
      <w:pPr>
        <w:rPr>
          <w:lang w:val="en-US"/>
        </w:rPr>
      </w:pPr>
      <w:r w:rsidRPr="000830AC">
        <w:rPr>
          <w:lang w:val="en-US"/>
        </w:rPr>
        <w:t xml:space="preserve">Source: </w:t>
      </w:r>
      <w:r w:rsidR="00041319" w:rsidRPr="000830AC">
        <w:rPr>
          <w:lang w:val="en-US"/>
        </w:rPr>
        <w:t xml:space="preserve">Andrew Sai </w:t>
      </w:r>
      <w:r w:rsidR="00AC4F55">
        <w:rPr>
          <w:lang w:val="en-US"/>
        </w:rPr>
        <w:t>(</w:t>
      </w:r>
      <w:r w:rsidR="00041319" w:rsidRPr="000830AC">
        <w:rPr>
          <w:lang w:val="en-US"/>
        </w:rPr>
        <w:t>2023</w:t>
      </w:r>
      <w:r w:rsidR="00AC4F55">
        <w:rPr>
          <w:lang w:val="en-US"/>
        </w:rPr>
        <w:t>)</w:t>
      </w:r>
      <w:r w:rsidR="00473AAB">
        <w:rPr>
          <w:lang w:val="en-US"/>
        </w:rPr>
        <w:t>.</w:t>
      </w:r>
    </w:p>
    <w:p w14:paraId="3C358196" w14:textId="77777777" w:rsidR="00413D4A" w:rsidRPr="000830AC" w:rsidRDefault="00413D4A" w:rsidP="002C1967">
      <w:pPr>
        <w:rPr>
          <w:lang w:val="en-US"/>
        </w:rPr>
      </w:pPr>
    </w:p>
    <w:p w14:paraId="29839B4D" w14:textId="213FC07C" w:rsidR="007E190E" w:rsidRPr="000830AC" w:rsidRDefault="007E190E" w:rsidP="002C1967">
      <w:pPr>
        <w:rPr>
          <w:lang w:val="en-US"/>
        </w:rPr>
      </w:pPr>
      <w:r w:rsidRPr="000830AC">
        <w:rPr>
          <w:lang w:val="en-US"/>
        </w:rPr>
        <w:t xml:space="preserve">These </w:t>
      </w:r>
      <w:r w:rsidR="001E44E2" w:rsidRPr="000830AC">
        <w:rPr>
          <w:lang w:val="en-US"/>
        </w:rPr>
        <w:t xml:space="preserve">four domains were included in the updated version of </w:t>
      </w:r>
      <w:r w:rsidR="00072150">
        <w:rPr>
          <w:lang w:val="en-US"/>
        </w:rPr>
        <w:t>ISO/IEC</w:t>
      </w:r>
      <w:r w:rsidR="001E44E2" w:rsidRPr="000830AC">
        <w:rPr>
          <w:lang w:val="en-US"/>
        </w:rPr>
        <w:t xml:space="preserve"> 27001:2022. The themes were</w:t>
      </w:r>
      <w:r w:rsidR="00992CD7" w:rsidRPr="000830AC">
        <w:rPr>
          <w:lang w:val="en-US"/>
        </w:rPr>
        <w:t xml:space="preserve"> introduced to group the controls accordingly</w:t>
      </w:r>
      <w:r w:rsidR="00BE1E00" w:rsidRPr="000830AC">
        <w:rPr>
          <w:lang w:val="en-US"/>
        </w:rPr>
        <w:t>. Again, it is an issue of re-organization</w:t>
      </w:r>
      <w:r w:rsidR="0038729C" w:rsidRPr="000830AC">
        <w:rPr>
          <w:lang w:val="en-US"/>
        </w:rPr>
        <w:t>/rehashing</w:t>
      </w:r>
      <w:r w:rsidR="00BE1E00" w:rsidRPr="000830AC">
        <w:rPr>
          <w:lang w:val="en-US"/>
        </w:rPr>
        <w:t xml:space="preserve"> of what already existed in the </w:t>
      </w:r>
      <w:r w:rsidR="00072150">
        <w:rPr>
          <w:lang w:val="en-US"/>
        </w:rPr>
        <w:t>ISO/IEC</w:t>
      </w:r>
      <w:r w:rsidR="00BE1E00" w:rsidRPr="000830AC">
        <w:rPr>
          <w:lang w:val="en-US"/>
        </w:rPr>
        <w:t xml:space="preserve"> 27001:2013</w:t>
      </w:r>
      <w:r w:rsidR="00992CD7" w:rsidRPr="000830AC">
        <w:rPr>
          <w:lang w:val="en-US"/>
        </w:rPr>
        <w:t>:</w:t>
      </w:r>
    </w:p>
    <w:p w14:paraId="08E19012" w14:textId="56A7D1E1" w:rsidR="00120975" w:rsidRPr="000830AC" w:rsidRDefault="00150748">
      <w:pPr>
        <w:pStyle w:val="Listenabsatz"/>
        <w:numPr>
          <w:ilvl w:val="0"/>
          <w:numId w:val="53"/>
        </w:numPr>
        <w:rPr>
          <w:lang w:val="en-US"/>
        </w:rPr>
      </w:pPr>
      <w:r>
        <w:rPr>
          <w:lang w:val="en-US"/>
        </w:rPr>
        <w:t>o</w:t>
      </w:r>
      <w:r w:rsidR="00120975" w:rsidRPr="000830AC">
        <w:rPr>
          <w:lang w:val="en-US"/>
        </w:rPr>
        <w:t>rganizational controls</w:t>
      </w:r>
      <w:r w:rsidR="00246FEC" w:rsidRPr="000830AC">
        <w:rPr>
          <w:lang w:val="en-US"/>
        </w:rPr>
        <w:t xml:space="preserve"> </w:t>
      </w:r>
      <w:r w:rsidR="00C32AA8" w:rsidRPr="000830AC">
        <w:rPr>
          <w:lang w:val="en-US"/>
        </w:rPr>
        <w:t>(37 controls)</w:t>
      </w:r>
      <w:r>
        <w:rPr>
          <w:lang w:val="en-US"/>
        </w:rPr>
        <w:t>: T</w:t>
      </w:r>
      <w:r w:rsidR="00246FEC" w:rsidRPr="000830AC">
        <w:rPr>
          <w:lang w:val="en-US"/>
        </w:rPr>
        <w:t xml:space="preserve">hese are controls for setting up </w:t>
      </w:r>
      <w:r w:rsidR="00BD2606" w:rsidRPr="000830AC">
        <w:rPr>
          <w:lang w:val="en-US"/>
        </w:rPr>
        <w:t xml:space="preserve">crucial organizational security processes and documenting </w:t>
      </w:r>
      <w:r w:rsidR="002D11AF" w:rsidRPr="000830AC">
        <w:rPr>
          <w:lang w:val="en-US"/>
        </w:rPr>
        <w:t>them</w:t>
      </w:r>
      <w:r w:rsidR="003C0C21">
        <w:rPr>
          <w:lang w:val="en-US"/>
        </w:rPr>
        <w:t xml:space="preserve">, such as </w:t>
      </w:r>
      <w:r w:rsidR="00C25C18">
        <w:rPr>
          <w:lang w:val="en-US"/>
        </w:rPr>
        <w:t>organizational information policies, cloud service use, asset use and more.</w:t>
      </w:r>
    </w:p>
    <w:p w14:paraId="55712B3D" w14:textId="544A9A68" w:rsidR="00120975" w:rsidRPr="000830AC" w:rsidRDefault="00150748">
      <w:pPr>
        <w:pStyle w:val="Listenabsatz"/>
        <w:numPr>
          <w:ilvl w:val="0"/>
          <w:numId w:val="53"/>
        </w:numPr>
        <w:rPr>
          <w:lang w:val="en-US"/>
        </w:rPr>
      </w:pPr>
      <w:r>
        <w:rPr>
          <w:lang w:val="en-US"/>
        </w:rPr>
        <w:t>p</w:t>
      </w:r>
      <w:r w:rsidR="00120975" w:rsidRPr="000830AC">
        <w:rPr>
          <w:lang w:val="en-US"/>
        </w:rPr>
        <w:t xml:space="preserve">eople </w:t>
      </w:r>
      <w:r w:rsidR="00246FEC" w:rsidRPr="000830AC">
        <w:rPr>
          <w:lang w:val="en-US"/>
        </w:rPr>
        <w:t>controls</w:t>
      </w:r>
      <w:r w:rsidR="00BD2606" w:rsidRPr="000830AC">
        <w:rPr>
          <w:lang w:val="en-US"/>
        </w:rPr>
        <w:t xml:space="preserve"> </w:t>
      </w:r>
      <w:r w:rsidR="008A0A8A" w:rsidRPr="000830AC">
        <w:rPr>
          <w:lang w:val="en-US"/>
        </w:rPr>
        <w:t>(8</w:t>
      </w:r>
      <w:r w:rsidR="00C32AA8" w:rsidRPr="000830AC">
        <w:rPr>
          <w:lang w:val="en-US"/>
        </w:rPr>
        <w:t xml:space="preserve"> controls)</w:t>
      </w:r>
      <w:r>
        <w:rPr>
          <w:lang w:val="en-US"/>
        </w:rPr>
        <w:t>: T</w:t>
      </w:r>
      <w:r w:rsidR="00BD2606" w:rsidRPr="000830AC">
        <w:rPr>
          <w:lang w:val="en-US"/>
        </w:rPr>
        <w:t xml:space="preserve">hese are controls </w:t>
      </w:r>
      <w:r w:rsidR="002D11AF" w:rsidRPr="000830AC">
        <w:rPr>
          <w:lang w:val="en-US"/>
        </w:rPr>
        <w:t>on secure management of human resources in the organization</w:t>
      </w:r>
      <w:r w:rsidR="00C25C18">
        <w:rPr>
          <w:lang w:val="en-US"/>
        </w:rPr>
        <w:t>, including remote work, confidentiality, non-disclosures and screening.</w:t>
      </w:r>
    </w:p>
    <w:p w14:paraId="6A88568E" w14:textId="282326FD" w:rsidR="00120975" w:rsidRPr="000830AC" w:rsidRDefault="00150748">
      <w:pPr>
        <w:pStyle w:val="Listenabsatz"/>
        <w:numPr>
          <w:ilvl w:val="0"/>
          <w:numId w:val="53"/>
        </w:numPr>
        <w:rPr>
          <w:lang w:val="en-US"/>
        </w:rPr>
      </w:pPr>
      <w:r>
        <w:rPr>
          <w:lang w:val="en-US"/>
        </w:rPr>
        <w:lastRenderedPageBreak/>
        <w:t>p</w:t>
      </w:r>
      <w:r w:rsidR="00120975" w:rsidRPr="000830AC">
        <w:rPr>
          <w:lang w:val="en-US"/>
        </w:rPr>
        <w:t>hysical controls</w:t>
      </w:r>
      <w:r w:rsidR="00D95ECE" w:rsidRPr="000830AC">
        <w:rPr>
          <w:lang w:val="en-US"/>
        </w:rPr>
        <w:t xml:space="preserve"> </w:t>
      </w:r>
      <w:r w:rsidR="00C32AA8" w:rsidRPr="000830AC">
        <w:rPr>
          <w:lang w:val="en-US"/>
        </w:rPr>
        <w:t>(14 controls)</w:t>
      </w:r>
      <w:r>
        <w:rPr>
          <w:lang w:val="en-US"/>
        </w:rPr>
        <w:t>: T</w:t>
      </w:r>
      <w:r w:rsidR="00D95ECE" w:rsidRPr="000830AC">
        <w:rPr>
          <w:lang w:val="en-US"/>
        </w:rPr>
        <w:t>hese are the controls to secure areas and equipment in the organization</w:t>
      </w:r>
      <w:r w:rsidR="00C25C18">
        <w:rPr>
          <w:lang w:val="en-US"/>
        </w:rPr>
        <w:t>, including security monitoring, storage media, maintenance, and facilities security.</w:t>
      </w:r>
    </w:p>
    <w:p w14:paraId="12679A30" w14:textId="215649C8" w:rsidR="00120975" w:rsidRPr="000830AC" w:rsidRDefault="00150748">
      <w:pPr>
        <w:pStyle w:val="Listenabsatz"/>
        <w:numPr>
          <w:ilvl w:val="0"/>
          <w:numId w:val="53"/>
        </w:numPr>
        <w:rPr>
          <w:lang w:val="en-GB"/>
        </w:rPr>
      </w:pPr>
      <w:r>
        <w:rPr>
          <w:lang w:val="en-US"/>
        </w:rPr>
        <w:t>t</w:t>
      </w:r>
      <w:r w:rsidR="00120975" w:rsidRPr="000830AC">
        <w:rPr>
          <w:lang w:val="en-US"/>
        </w:rPr>
        <w:t>echnological controls</w:t>
      </w:r>
      <w:r w:rsidR="00D95ECE" w:rsidRPr="000830AC">
        <w:rPr>
          <w:lang w:val="en-US"/>
        </w:rPr>
        <w:t xml:space="preserve"> </w:t>
      </w:r>
      <w:r w:rsidR="008A0A8A" w:rsidRPr="000830AC">
        <w:rPr>
          <w:lang w:val="en-US"/>
        </w:rPr>
        <w:t>(</w:t>
      </w:r>
      <w:r w:rsidR="00995994">
        <w:rPr>
          <w:lang w:val="en-US"/>
        </w:rPr>
        <w:t>3</w:t>
      </w:r>
      <w:r w:rsidR="008A0A8A" w:rsidRPr="000830AC">
        <w:rPr>
          <w:lang w:val="en-US"/>
        </w:rPr>
        <w:t>4 controls)</w:t>
      </w:r>
      <w:r>
        <w:rPr>
          <w:lang w:val="en-US"/>
        </w:rPr>
        <w:t>: T</w:t>
      </w:r>
      <w:r w:rsidR="00D95ECE" w:rsidRPr="000830AC">
        <w:rPr>
          <w:lang w:val="en-US"/>
        </w:rPr>
        <w:t xml:space="preserve">hese are controls for the protection of </w:t>
      </w:r>
      <w:r w:rsidR="005B34EC" w:rsidRPr="000830AC">
        <w:rPr>
          <w:lang w:val="en-US"/>
        </w:rPr>
        <w:t>IT and communication systems</w:t>
      </w:r>
      <w:r w:rsidR="00C25C18">
        <w:rPr>
          <w:lang w:val="en-US"/>
        </w:rPr>
        <w:t xml:space="preserve">, including controls on authentication, </w:t>
      </w:r>
      <w:r w:rsidR="00B620C0">
        <w:rPr>
          <w:lang w:val="en-US"/>
        </w:rPr>
        <w:t>encryption,</w:t>
      </w:r>
      <w:r w:rsidR="00C25C18">
        <w:rPr>
          <w:lang w:val="en-US"/>
        </w:rPr>
        <w:t xml:space="preserve"> and data leakage prevention.</w:t>
      </w:r>
    </w:p>
    <w:p w14:paraId="70B57F67" w14:textId="0F82E46C" w:rsidR="00A743A9" w:rsidRDefault="000E1690" w:rsidP="002C1967">
      <w:pPr>
        <w:rPr>
          <w:lang w:val="en-GB"/>
        </w:rPr>
      </w:pPr>
      <w:r w:rsidRPr="000830AC">
        <w:rPr>
          <w:lang w:val="en-GB"/>
        </w:rPr>
        <w:t xml:space="preserve">The changes to the </w:t>
      </w:r>
      <w:r w:rsidR="00072150">
        <w:rPr>
          <w:lang w:val="en-GB"/>
        </w:rPr>
        <w:t>ISO/IEC</w:t>
      </w:r>
      <w:r w:rsidR="00B115D7" w:rsidRPr="000830AC">
        <w:rPr>
          <w:lang w:val="en-GB"/>
        </w:rPr>
        <w:t xml:space="preserve"> 27000 family of standard</w:t>
      </w:r>
      <w:r w:rsidR="00E51C9E">
        <w:rPr>
          <w:lang w:val="en-GB"/>
        </w:rPr>
        <w:t>s</w:t>
      </w:r>
      <w:r w:rsidR="00B115D7" w:rsidRPr="000830AC">
        <w:rPr>
          <w:lang w:val="en-GB"/>
        </w:rPr>
        <w:t xml:space="preserve"> can be found on the ISO website</w:t>
      </w:r>
      <w:r w:rsidR="00BF39E6">
        <w:rPr>
          <w:lang w:val="en-GB"/>
        </w:rPr>
        <w:t xml:space="preserve"> (ISO, 2022). </w:t>
      </w:r>
      <w:r w:rsidR="00F90313">
        <w:rPr>
          <w:lang w:val="en-GB"/>
        </w:rPr>
        <w:t>In the 2022 edition, 11 new control</w:t>
      </w:r>
      <w:r w:rsidR="00064668">
        <w:rPr>
          <w:lang w:val="en-GB"/>
        </w:rPr>
        <w:t xml:space="preserve"> categories </w:t>
      </w:r>
      <w:r w:rsidR="00F90313">
        <w:rPr>
          <w:lang w:val="en-GB"/>
        </w:rPr>
        <w:t>were added, including threat intelligence, information security for use of cloud services, ICT readiness for business continuity, configuration management, information deletion, data masking, data leakage prevention, monitoring activities, web filtering, and secure coding. Additionally, new attributes were introduced to simplify the categorization of controls in the standard:</w:t>
      </w:r>
    </w:p>
    <w:p w14:paraId="752ACADF" w14:textId="440275A9" w:rsidR="001235C2" w:rsidRPr="001235C2" w:rsidRDefault="00150748">
      <w:pPr>
        <w:pStyle w:val="Listenabsatz"/>
        <w:numPr>
          <w:ilvl w:val="0"/>
          <w:numId w:val="85"/>
        </w:numPr>
        <w:rPr>
          <w:lang w:val="en-GB"/>
        </w:rPr>
      </w:pPr>
      <w:r>
        <w:rPr>
          <w:lang w:val="en-GB"/>
        </w:rPr>
        <w:t>c</w:t>
      </w:r>
      <w:r w:rsidR="001235C2" w:rsidRPr="001235C2">
        <w:rPr>
          <w:lang w:val="en-GB"/>
        </w:rPr>
        <w:t>ontrol type (preventive, detective, corrective)</w:t>
      </w:r>
    </w:p>
    <w:p w14:paraId="053C1E94" w14:textId="23448D3B" w:rsidR="001235C2" w:rsidRDefault="00150748">
      <w:pPr>
        <w:pStyle w:val="Listenabsatz"/>
        <w:numPr>
          <w:ilvl w:val="0"/>
          <w:numId w:val="85"/>
        </w:numPr>
        <w:rPr>
          <w:lang w:val="en-GB"/>
        </w:rPr>
      </w:pPr>
      <w:r>
        <w:rPr>
          <w:lang w:val="en-GB"/>
        </w:rPr>
        <w:t>i</w:t>
      </w:r>
      <w:r w:rsidR="001235C2" w:rsidRPr="001235C2">
        <w:rPr>
          <w:lang w:val="en-GB"/>
        </w:rPr>
        <w:t>nformation security properties (confidentiality, integrity, availability)</w:t>
      </w:r>
    </w:p>
    <w:p w14:paraId="2DB068DF" w14:textId="26E8B69C" w:rsidR="001235C2" w:rsidRDefault="00150748">
      <w:pPr>
        <w:pStyle w:val="Listenabsatz"/>
        <w:numPr>
          <w:ilvl w:val="0"/>
          <w:numId w:val="85"/>
        </w:numPr>
        <w:rPr>
          <w:lang w:val="en-GB"/>
        </w:rPr>
      </w:pPr>
      <w:r>
        <w:rPr>
          <w:lang w:val="en-GB"/>
        </w:rPr>
        <w:t>c</w:t>
      </w:r>
      <w:r w:rsidR="001235C2">
        <w:rPr>
          <w:lang w:val="en-GB"/>
        </w:rPr>
        <w:t>yber security concepts (identify, protect, detect, respond, and recover)</w:t>
      </w:r>
    </w:p>
    <w:p w14:paraId="36BBA39D" w14:textId="7809A429" w:rsidR="001235C2" w:rsidRDefault="00150748">
      <w:pPr>
        <w:pStyle w:val="Listenabsatz"/>
        <w:numPr>
          <w:ilvl w:val="0"/>
          <w:numId w:val="85"/>
        </w:numPr>
        <w:rPr>
          <w:lang w:val="en-GB"/>
        </w:rPr>
      </w:pPr>
      <w:r>
        <w:rPr>
          <w:lang w:val="en-GB"/>
        </w:rPr>
        <w:t>o</w:t>
      </w:r>
      <w:r w:rsidR="001235C2">
        <w:rPr>
          <w:lang w:val="en-GB"/>
        </w:rPr>
        <w:t>perational capabilities (governance, asset management etc.)</w:t>
      </w:r>
    </w:p>
    <w:p w14:paraId="6AF5A76A" w14:textId="70FBFC28" w:rsidR="001235C2" w:rsidRPr="001235C2" w:rsidRDefault="00150748">
      <w:pPr>
        <w:pStyle w:val="Listenabsatz"/>
        <w:numPr>
          <w:ilvl w:val="0"/>
          <w:numId w:val="85"/>
        </w:numPr>
        <w:rPr>
          <w:lang w:val="en-GB"/>
        </w:rPr>
      </w:pPr>
      <w:r>
        <w:rPr>
          <w:lang w:val="en-GB"/>
        </w:rPr>
        <w:t>s</w:t>
      </w:r>
      <w:r w:rsidR="001235C2">
        <w:rPr>
          <w:lang w:val="en-GB"/>
        </w:rPr>
        <w:t>ecurity domains</w:t>
      </w:r>
      <w:r w:rsidR="0028426F">
        <w:rPr>
          <w:lang w:val="en-GB"/>
        </w:rPr>
        <w:t xml:space="preserve"> (governance and ecosystem, protection, defence, resilience)</w:t>
      </w:r>
    </w:p>
    <w:p w14:paraId="57BBC5F5" w14:textId="6CDF90EF" w:rsidR="00F4186E" w:rsidRPr="000830AC" w:rsidRDefault="00F4186E" w:rsidP="00F4186E">
      <w:pPr>
        <w:pStyle w:val="berschrift3"/>
        <w:rPr>
          <w:lang w:val="en-GB"/>
        </w:rPr>
      </w:pPr>
      <w:r w:rsidRPr="000830AC">
        <w:rPr>
          <w:lang w:val="en-US"/>
        </w:rPr>
        <w:t>Self-Check Question</w:t>
      </w:r>
      <w:r w:rsidRPr="000830AC">
        <w:rPr>
          <w:lang w:val="en-GB"/>
        </w:rPr>
        <w:t> </w:t>
      </w:r>
    </w:p>
    <w:p w14:paraId="59A61A20" w14:textId="23D53C7B" w:rsidR="00F4186E" w:rsidRPr="000830AC" w:rsidRDefault="00F00736">
      <w:pPr>
        <w:numPr>
          <w:ilvl w:val="0"/>
          <w:numId w:val="65"/>
        </w:numPr>
        <w:tabs>
          <w:tab w:val="num" w:pos="720"/>
        </w:tabs>
        <w:jc w:val="left"/>
        <w:rPr>
          <w:lang w:val="en-GB"/>
        </w:rPr>
      </w:pPr>
      <w:r>
        <w:rPr>
          <w:lang w:val="en-US"/>
        </w:rPr>
        <w:t>Please list a</w:t>
      </w:r>
      <w:r w:rsidR="00C801EA">
        <w:rPr>
          <w:lang w:val="en-US"/>
        </w:rPr>
        <w:t>t least three of the elements that could be</w:t>
      </w:r>
      <w:r w:rsidR="00CA7F27">
        <w:rPr>
          <w:lang w:val="en-US"/>
        </w:rPr>
        <w:t xml:space="preserve"> contained in a control framework.</w:t>
      </w:r>
    </w:p>
    <w:p w14:paraId="69D5F1EC" w14:textId="77777777" w:rsidR="00C64BDF" w:rsidRPr="004B72B0" w:rsidRDefault="00C64BDF">
      <w:pPr>
        <w:pStyle w:val="Listenabsatz"/>
        <w:numPr>
          <w:ilvl w:val="0"/>
          <w:numId w:val="22"/>
        </w:numPr>
        <w:rPr>
          <w:i/>
          <w:u w:val="single"/>
          <w:lang w:val="en-US"/>
        </w:rPr>
      </w:pPr>
      <w:r w:rsidRPr="004B72B0">
        <w:rPr>
          <w:i/>
          <w:u w:val="single"/>
          <w:lang w:val="en-US"/>
        </w:rPr>
        <w:t>Policies and Procedures</w:t>
      </w:r>
    </w:p>
    <w:p w14:paraId="4FAECDB7" w14:textId="77777777" w:rsidR="00C64BDF" w:rsidRPr="004B72B0" w:rsidRDefault="00C64BDF">
      <w:pPr>
        <w:pStyle w:val="Listenabsatz"/>
        <w:numPr>
          <w:ilvl w:val="0"/>
          <w:numId w:val="22"/>
        </w:numPr>
        <w:rPr>
          <w:i/>
          <w:u w:val="single"/>
          <w:lang w:val="en-US"/>
        </w:rPr>
      </w:pPr>
      <w:r w:rsidRPr="004B72B0">
        <w:rPr>
          <w:i/>
          <w:u w:val="single"/>
          <w:lang w:val="en-US"/>
        </w:rPr>
        <w:t>Processes</w:t>
      </w:r>
    </w:p>
    <w:p w14:paraId="0016BD4D" w14:textId="77777777" w:rsidR="00C64BDF" w:rsidRPr="004B72B0" w:rsidRDefault="00C64BDF">
      <w:pPr>
        <w:pStyle w:val="Listenabsatz"/>
        <w:numPr>
          <w:ilvl w:val="0"/>
          <w:numId w:val="22"/>
        </w:numPr>
        <w:rPr>
          <w:i/>
          <w:u w:val="single"/>
          <w:lang w:val="en-US"/>
        </w:rPr>
      </w:pPr>
      <w:r w:rsidRPr="004B72B0">
        <w:rPr>
          <w:i/>
          <w:u w:val="single"/>
          <w:lang w:val="en-US"/>
        </w:rPr>
        <w:t>Practices</w:t>
      </w:r>
    </w:p>
    <w:p w14:paraId="0368E1F5" w14:textId="77777777" w:rsidR="00C64BDF" w:rsidRPr="004B72B0" w:rsidRDefault="00C64BDF">
      <w:pPr>
        <w:pStyle w:val="Listenabsatz"/>
        <w:numPr>
          <w:ilvl w:val="0"/>
          <w:numId w:val="22"/>
        </w:numPr>
        <w:rPr>
          <w:i/>
          <w:u w:val="single"/>
          <w:lang w:val="en-US"/>
        </w:rPr>
      </w:pPr>
      <w:r w:rsidRPr="004B72B0">
        <w:rPr>
          <w:i/>
          <w:u w:val="single"/>
          <w:lang w:val="en-US"/>
        </w:rPr>
        <w:t>Plans</w:t>
      </w:r>
    </w:p>
    <w:p w14:paraId="69B12335" w14:textId="77777777" w:rsidR="00C64BDF" w:rsidRPr="004B72B0" w:rsidRDefault="00C64BDF">
      <w:pPr>
        <w:pStyle w:val="Listenabsatz"/>
        <w:numPr>
          <w:ilvl w:val="0"/>
          <w:numId w:val="22"/>
        </w:numPr>
        <w:rPr>
          <w:i/>
          <w:u w:val="single"/>
          <w:lang w:val="en-US"/>
        </w:rPr>
      </w:pPr>
      <w:r w:rsidRPr="004B72B0">
        <w:rPr>
          <w:i/>
          <w:u w:val="single"/>
          <w:lang w:val="en-US"/>
        </w:rPr>
        <w:t>Programmes</w:t>
      </w:r>
    </w:p>
    <w:p w14:paraId="23CB3DEF" w14:textId="77777777" w:rsidR="00C64BDF" w:rsidRPr="000830AC" w:rsidRDefault="00C64BDF" w:rsidP="004B72B0">
      <w:pPr>
        <w:ind w:left="1080"/>
        <w:jc w:val="left"/>
        <w:rPr>
          <w:lang w:val="en-GB"/>
        </w:rPr>
      </w:pPr>
    </w:p>
    <w:p w14:paraId="14B1DE7C" w14:textId="0B42D192" w:rsidR="00F4186E" w:rsidRPr="000830AC" w:rsidRDefault="00F40675">
      <w:pPr>
        <w:numPr>
          <w:ilvl w:val="0"/>
          <w:numId w:val="65"/>
        </w:numPr>
        <w:tabs>
          <w:tab w:val="num" w:pos="720"/>
        </w:tabs>
        <w:jc w:val="left"/>
        <w:rPr>
          <w:lang w:val="en-GB"/>
        </w:rPr>
      </w:pPr>
      <w:r>
        <w:rPr>
          <w:lang w:val="en-US"/>
        </w:rPr>
        <w:t>Which of the following is not one of t</w:t>
      </w:r>
      <w:r w:rsidR="00B962A1" w:rsidRPr="000830AC">
        <w:rPr>
          <w:lang w:val="en-US"/>
        </w:rPr>
        <w:t>h</w:t>
      </w:r>
      <w:r w:rsidR="00B962A1">
        <w:rPr>
          <w:lang w:val="en-US"/>
        </w:rPr>
        <w:t xml:space="preserve">e </w:t>
      </w:r>
      <w:r w:rsidR="00B962A1" w:rsidRPr="000830AC">
        <w:rPr>
          <w:lang w:val="en-US"/>
        </w:rPr>
        <w:t xml:space="preserve">four domains </w:t>
      </w:r>
      <w:r w:rsidR="00B962A1">
        <w:rPr>
          <w:lang w:val="en-US"/>
        </w:rPr>
        <w:t xml:space="preserve">that </w:t>
      </w:r>
      <w:r w:rsidR="00B962A1" w:rsidRPr="000830AC">
        <w:rPr>
          <w:lang w:val="en-US"/>
        </w:rPr>
        <w:t xml:space="preserve">were included in the updated version of </w:t>
      </w:r>
      <w:r w:rsidR="00072150">
        <w:rPr>
          <w:lang w:val="en-US"/>
        </w:rPr>
        <w:t>ISO/IEC</w:t>
      </w:r>
      <w:r w:rsidR="00B962A1" w:rsidRPr="000830AC">
        <w:rPr>
          <w:lang w:val="en-US"/>
        </w:rPr>
        <w:t xml:space="preserve"> 27001:2022</w:t>
      </w:r>
      <w:r>
        <w:rPr>
          <w:lang w:val="en-US"/>
        </w:rPr>
        <w:t>?</w:t>
      </w:r>
    </w:p>
    <w:p w14:paraId="06B0F053" w14:textId="5FC0A605" w:rsidR="00F4186E" w:rsidRPr="004B72B0" w:rsidRDefault="00D05BEF">
      <w:pPr>
        <w:numPr>
          <w:ilvl w:val="0"/>
          <w:numId w:val="22"/>
        </w:numPr>
        <w:jc w:val="left"/>
        <w:rPr>
          <w:i/>
          <w:iCs/>
          <w:u w:val="single"/>
          <w:lang w:val="en-US"/>
        </w:rPr>
      </w:pPr>
      <w:r w:rsidRPr="004B72B0">
        <w:rPr>
          <w:i/>
          <w:iCs/>
          <w:u w:val="single"/>
          <w:lang w:val="en-US"/>
        </w:rPr>
        <w:t>Business</w:t>
      </w:r>
      <w:r w:rsidR="00F40675" w:rsidRPr="004B72B0">
        <w:rPr>
          <w:i/>
          <w:iCs/>
          <w:u w:val="single"/>
          <w:lang w:val="en-US"/>
        </w:rPr>
        <w:t xml:space="preserve"> controls</w:t>
      </w:r>
    </w:p>
    <w:p w14:paraId="4D00593F" w14:textId="575FC1B6" w:rsidR="00F4186E" w:rsidRPr="004B72B0" w:rsidRDefault="00D05BEF">
      <w:pPr>
        <w:numPr>
          <w:ilvl w:val="0"/>
          <w:numId w:val="22"/>
        </w:numPr>
        <w:jc w:val="left"/>
        <w:rPr>
          <w:lang w:val="en-US"/>
        </w:rPr>
      </w:pPr>
      <w:r w:rsidRPr="004B72B0">
        <w:rPr>
          <w:lang w:val="en-US"/>
        </w:rPr>
        <w:lastRenderedPageBreak/>
        <w:t>Technological controls</w:t>
      </w:r>
    </w:p>
    <w:p w14:paraId="216CAF76" w14:textId="706C3513" w:rsidR="00F4186E" w:rsidRPr="000830AC" w:rsidRDefault="00D05BEF">
      <w:pPr>
        <w:numPr>
          <w:ilvl w:val="0"/>
          <w:numId w:val="22"/>
        </w:numPr>
        <w:jc w:val="left"/>
        <w:rPr>
          <w:lang w:val="en-US"/>
        </w:rPr>
      </w:pPr>
      <w:r>
        <w:rPr>
          <w:lang w:val="en-US"/>
        </w:rPr>
        <w:t>Physical controls</w:t>
      </w:r>
    </w:p>
    <w:p w14:paraId="61941915" w14:textId="34F92990" w:rsidR="00F4186E" w:rsidRPr="000830AC" w:rsidRDefault="00A53721">
      <w:pPr>
        <w:numPr>
          <w:ilvl w:val="0"/>
          <w:numId w:val="22"/>
        </w:numPr>
        <w:jc w:val="left"/>
        <w:rPr>
          <w:lang w:val="en-US"/>
        </w:rPr>
      </w:pPr>
      <w:r>
        <w:rPr>
          <w:lang w:val="en-US"/>
        </w:rPr>
        <w:t>People controls</w:t>
      </w:r>
    </w:p>
    <w:p w14:paraId="099324F5" w14:textId="145EB276" w:rsidR="00F4186E" w:rsidRPr="000830AC" w:rsidRDefault="00F4186E">
      <w:pPr>
        <w:numPr>
          <w:ilvl w:val="0"/>
          <w:numId w:val="65"/>
        </w:numPr>
        <w:tabs>
          <w:tab w:val="num" w:pos="720"/>
        </w:tabs>
        <w:jc w:val="left"/>
        <w:rPr>
          <w:lang w:val="en-GB"/>
        </w:rPr>
      </w:pPr>
      <w:r w:rsidRPr="000830AC">
        <w:rPr>
          <w:lang w:val="en-GB"/>
        </w:rPr>
        <w:t>Please complete the following sentence.</w:t>
      </w:r>
    </w:p>
    <w:p w14:paraId="1CE4E451" w14:textId="405384E1" w:rsidR="002C1967" w:rsidRPr="00F30DE3" w:rsidRDefault="00F00736" w:rsidP="00F30DE3">
      <w:pPr>
        <w:jc w:val="left"/>
        <w:rPr>
          <w:lang w:val="en-US"/>
        </w:rPr>
      </w:pPr>
      <w:r w:rsidRPr="000830AC">
        <w:rPr>
          <w:lang w:val="en-US"/>
        </w:rPr>
        <w:t xml:space="preserve">Controls could range from </w:t>
      </w:r>
      <w:r w:rsidRPr="004B72B0">
        <w:rPr>
          <w:i/>
          <w:iCs/>
          <w:u w:val="single"/>
          <w:lang w:val="en-US"/>
        </w:rPr>
        <w:t>rules</w:t>
      </w:r>
      <w:r w:rsidRPr="000830AC">
        <w:rPr>
          <w:lang w:val="en-US"/>
        </w:rPr>
        <w:t xml:space="preserve">, </w:t>
      </w:r>
      <w:r w:rsidRPr="004B72B0">
        <w:rPr>
          <w:i/>
          <w:iCs/>
          <w:u w:val="single"/>
          <w:lang w:val="en-US"/>
        </w:rPr>
        <w:t>guidelines</w:t>
      </w:r>
      <w:r w:rsidRPr="000830AC">
        <w:rPr>
          <w:lang w:val="en-US"/>
        </w:rPr>
        <w:t xml:space="preserve">, </w:t>
      </w:r>
      <w:r w:rsidRPr="004B72B0">
        <w:rPr>
          <w:i/>
          <w:iCs/>
          <w:u w:val="single"/>
          <w:lang w:val="en-US"/>
        </w:rPr>
        <w:t>procedures</w:t>
      </w:r>
      <w:r w:rsidRPr="000830AC">
        <w:rPr>
          <w:lang w:val="en-US"/>
        </w:rPr>
        <w:t xml:space="preserve">, </w:t>
      </w:r>
      <w:r w:rsidRPr="004B72B0">
        <w:rPr>
          <w:i/>
          <w:iCs/>
          <w:u w:val="single"/>
          <w:lang w:val="en-US"/>
        </w:rPr>
        <w:t>policies</w:t>
      </w:r>
      <w:r w:rsidRPr="000830AC">
        <w:rPr>
          <w:lang w:val="en-US"/>
        </w:rPr>
        <w:t xml:space="preserve"> and more intended to guide how things are done.</w:t>
      </w:r>
    </w:p>
    <w:p w14:paraId="1417A9EE" w14:textId="1D6E94B3" w:rsidR="002C1967" w:rsidRPr="000830AC" w:rsidRDefault="00B2338B" w:rsidP="00D9204E">
      <w:pPr>
        <w:pStyle w:val="berschrift2"/>
        <w:rPr>
          <w:lang w:val="en-US"/>
        </w:rPr>
      </w:pPr>
      <w:r w:rsidRPr="000830AC">
        <w:rPr>
          <w:b/>
          <w:noProof/>
          <w:color w:val="2B579A"/>
          <w:shd w:val="clear" w:color="auto" w:fill="E6E6E6"/>
          <w:lang w:eastAsia="de-DE"/>
        </w:rPr>
        <mc:AlternateContent>
          <mc:Choice Requires="wps">
            <w:drawing>
              <wp:anchor distT="45720" distB="45720" distL="114300" distR="114300" simplePos="0" relativeHeight="251658266" behindDoc="0" locked="0" layoutInCell="1" allowOverlap="1" wp14:anchorId="546B261E" wp14:editId="156A789E">
                <wp:simplePos x="0" y="0"/>
                <wp:positionH relativeFrom="page">
                  <wp:posOffset>6286500</wp:posOffset>
                </wp:positionH>
                <wp:positionV relativeFrom="paragraph">
                  <wp:posOffset>0</wp:posOffset>
                </wp:positionV>
                <wp:extent cx="1162050" cy="3692525"/>
                <wp:effectExtent l="0" t="0" r="19050" b="222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692525"/>
                        </a:xfrm>
                        <a:prstGeom prst="rect">
                          <a:avLst/>
                        </a:prstGeom>
                        <a:solidFill>
                          <a:srgbClr val="FFFFFF"/>
                        </a:solidFill>
                        <a:ln w="9525">
                          <a:solidFill>
                            <a:srgbClr val="000000"/>
                          </a:solidFill>
                          <a:miter lim="800000"/>
                          <a:headEnd/>
                          <a:tailEnd/>
                        </a:ln>
                      </wps:spPr>
                      <wps:txbx>
                        <w:txbxContent>
                          <w:p w14:paraId="3AF855CB" w14:textId="4564EF69" w:rsidR="00B2338B" w:rsidRPr="00FB56B7" w:rsidRDefault="00B2338B" w:rsidP="00B2338B">
                            <w:pPr>
                              <w:rPr>
                                <w:b/>
                                <w:sz w:val="20"/>
                                <w:lang w:val="en-US"/>
                              </w:rPr>
                            </w:pPr>
                            <w:r>
                              <w:rPr>
                                <w:b/>
                                <w:sz w:val="20"/>
                                <w:lang w:val="en-US"/>
                              </w:rPr>
                              <w:t>Annex A of ISO</w:t>
                            </w:r>
                            <w:r w:rsidR="00F30DE3">
                              <w:rPr>
                                <w:b/>
                                <w:sz w:val="20"/>
                                <w:lang w:val="en-US"/>
                              </w:rPr>
                              <w:t>/IEC</w:t>
                            </w:r>
                            <w:r>
                              <w:rPr>
                                <w:b/>
                                <w:sz w:val="20"/>
                                <w:lang w:val="en-US"/>
                              </w:rPr>
                              <w:t xml:space="preserve"> 27001</w:t>
                            </w:r>
                          </w:p>
                          <w:p w14:paraId="6400242F" w14:textId="7CDDA3F8" w:rsidR="00B2338B" w:rsidRPr="00FB56B7" w:rsidRDefault="00F30DE3" w:rsidP="00B2338B">
                            <w:pPr>
                              <w:rPr>
                                <w:sz w:val="20"/>
                                <w:lang w:val="en-US"/>
                              </w:rPr>
                            </w:pPr>
                            <w:r>
                              <w:rPr>
                                <w:sz w:val="20"/>
                                <w:lang w:val="en-US"/>
                              </w:rPr>
                              <w:t xml:space="preserve">This </w:t>
                            </w:r>
                            <w:r w:rsidR="00C201B3">
                              <w:rPr>
                                <w:sz w:val="20"/>
                                <w:lang w:val="en-US"/>
                              </w:rPr>
                              <w:t>is the most famous of all the ISO standards. It provides an essential tool for managing information security risks</w:t>
                            </w:r>
                            <w:r w:rsidR="00411D5F">
                              <w:rPr>
                                <w:sz w:val="20"/>
                                <w:lang w:val="en-US"/>
                              </w:rPr>
                              <w:t>, offering a list of security controls required to improve security in an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6B261E" id="Text Box 21" o:spid="_x0000_s1065" type="#_x0000_t202" style="position:absolute;left:0;text-align:left;margin-left:495pt;margin-top:0;width:91.5pt;height:290.75pt;z-index:25165826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">
                <v:textbox>
                  <w:txbxContent>
                    <w:p w14:paraId="3AF855CB" w14:textId="4564EF69" w:rsidR="00B2338B" w:rsidRPr="00FB56B7" w:rsidRDefault="00B2338B" w:rsidP="00B2338B">
                      <w:pPr>
                        <w:rPr>
                          <w:b/>
                          <w:sz w:val="20"/>
                          <w:lang w:val="en-US"/>
                        </w:rPr>
                      </w:pPr>
                      <w:r>
                        <w:rPr>
                          <w:b/>
                          <w:sz w:val="20"/>
                          <w:lang w:val="en-US"/>
                        </w:rPr>
                        <w:t>Annex A of ISO</w:t>
                      </w:r>
                      <w:r w:rsidR="00F30DE3">
                        <w:rPr>
                          <w:b/>
                          <w:sz w:val="20"/>
                          <w:lang w:val="en-US"/>
                        </w:rPr>
                        <w:t>/IEC</w:t>
                      </w:r>
                      <w:r>
                        <w:rPr>
                          <w:b/>
                          <w:sz w:val="20"/>
                          <w:lang w:val="en-US"/>
                        </w:rPr>
                        <w:t xml:space="preserve"> 27001</w:t>
                      </w:r>
                    </w:p>
                    <w:p w14:paraId="6400242F" w14:textId="7CDDA3F8" w:rsidR="00B2338B" w:rsidRPr="00FB56B7" w:rsidRDefault="00F30DE3" w:rsidP="00B2338B">
                      <w:pPr>
                        <w:rPr>
                          <w:sz w:val="20"/>
                          <w:lang w:val="en-US"/>
                        </w:rPr>
                      </w:pPr>
                      <w:r>
                        <w:rPr>
                          <w:sz w:val="20"/>
                          <w:lang w:val="en-US"/>
                        </w:rPr>
                        <w:t xml:space="preserve">This </w:t>
                      </w:r>
                      <w:r w:rsidR="00C201B3">
                        <w:rPr>
                          <w:sz w:val="20"/>
                          <w:lang w:val="en-US"/>
                        </w:rPr>
                        <w:t>is the most famous of all the ISO standards. It provides an essential tool for managing information security risks</w:t>
                      </w:r>
                      <w:r w:rsidR="00411D5F">
                        <w:rPr>
                          <w:sz w:val="20"/>
                          <w:lang w:val="en-US"/>
                        </w:rPr>
                        <w:t>, offering a list of security controls required to improve security in an organization.</w:t>
                      </w:r>
                    </w:p>
                  </w:txbxContent>
                </v:textbox>
                <w10:wrap type="square" anchorx="page"/>
              </v:shape>
            </w:pict>
          </mc:Fallback>
        </mc:AlternateContent>
      </w:r>
      <w:r w:rsidR="00F954AA" w:rsidRPr="000830AC">
        <w:rPr>
          <w:lang w:val="en-US"/>
        </w:rPr>
        <w:t>6</w:t>
      </w:r>
      <w:r w:rsidR="002C1967" w:rsidRPr="000830AC">
        <w:rPr>
          <w:lang w:val="en-US"/>
        </w:rPr>
        <w:t xml:space="preserve">.2 </w:t>
      </w:r>
      <w:r w:rsidR="00B24BB5" w:rsidRPr="000830AC">
        <w:rPr>
          <w:lang w:val="en-US"/>
        </w:rPr>
        <w:t xml:space="preserve">Controls of the </w:t>
      </w:r>
      <w:r w:rsidR="00072150">
        <w:rPr>
          <w:lang w:val="en-US"/>
        </w:rPr>
        <w:t>ISO/IEC</w:t>
      </w:r>
      <w:r w:rsidR="00F03BC5" w:rsidRPr="000830AC">
        <w:rPr>
          <w:lang w:val="en-US"/>
        </w:rPr>
        <w:t xml:space="preserve"> 27001 - Annex A</w:t>
      </w:r>
    </w:p>
    <w:p w14:paraId="51D9DC0C" w14:textId="10FF85EF" w:rsidR="00490305" w:rsidRPr="000830AC" w:rsidRDefault="00C92FFF" w:rsidP="002C1967">
      <w:pPr>
        <w:rPr>
          <w:lang w:val="en-US"/>
        </w:rPr>
      </w:pPr>
      <w:r w:rsidRPr="004B72B0">
        <w:rPr>
          <w:b/>
          <w:lang w:val="en-US"/>
        </w:rPr>
        <w:t>Annex A</w:t>
      </w:r>
      <w:r w:rsidRPr="000830AC">
        <w:rPr>
          <w:lang w:val="en-US"/>
        </w:rPr>
        <w:t xml:space="preserve"> </w:t>
      </w:r>
      <w:r w:rsidRPr="004B72B0">
        <w:rPr>
          <w:b/>
          <w:lang w:val="en-US"/>
        </w:rPr>
        <w:t xml:space="preserve">of the </w:t>
      </w:r>
      <w:r w:rsidR="00072150">
        <w:rPr>
          <w:b/>
          <w:lang w:val="en-US"/>
        </w:rPr>
        <w:t>ISO/IEC</w:t>
      </w:r>
      <w:r w:rsidRPr="004B72B0">
        <w:rPr>
          <w:b/>
          <w:lang w:val="en-US"/>
        </w:rPr>
        <w:t xml:space="preserve"> 27001</w:t>
      </w:r>
      <w:r w:rsidR="00815A4E">
        <w:rPr>
          <w:b/>
          <w:lang w:val="en-US"/>
        </w:rPr>
        <w:t xml:space="preserve"> </w:t>
      </w:r>
      <w:r w:rsidRPr="000830AC">
        <w:rPr>
          <w:lang w:val="en-US"/>
        </w:rPr>
        <w:t xml:space="preserve">standards </w:t>
      </w:r>
      <w:r w:rsidR="00490305" w:rsidRPr="000830AC">
        <w:rPr>
          <w:lang w:val="en-US"/>
        </w:rPr>
        <w:t>contain</w:t>
      </w:r>
      <w:r w:rsidR="00DF5A59" w:rsidRPr="000830AC">
        <w:rPr>
          <w:lang w:val="en-US"/>
        </w:rPr>
        <w:t xml:space="preserve"> essential controls for managing information security risks in an organization. It houses a list of controls or safeguards needed to strengthen </w:t>
      </w:r>
      <w:r w:rsidR="00E70C24" w:rsidRPr="000830AC">
        <w:rPr>
          <w:lang w:val="en-US"/>
        </w:rPr>
        <w:t xml:space="preserve">organizational information security.  </w:t>
      </w:r>
      <w:r w:rsidR="00490305" w:rsidRPr="000830AC">
        <w:rPr>
          <w:lang w:val="en-US"/>
        </w:rPr>
        <w:t xml:space="preserve">Annex A </w:t>
      </w:r>
      <w:r w:rsidR="00D90863" w:rsidRPr="000830AC">
        <w:rPr>
          <w:lang w:val="en-US"/>
        </w:rPr>
        <w:t xml:space="preserve">provides an outline of all the controls, which elaborate versions </w:t>
      </w:r>
      <w:r w:rsidR="005A503A" w:rsidRPr="000830AC">
        <w:rPr>
          <w:lang w:val="en-US"/>
        </w:rPr>
        <w:t xml:space="preserve">and explanations </w:t>
      </w:r>
      <w:r w:rsidR="00D90863" w:rsidRPr="000830AC">
        <w:rPr>
          <w:lang w:val="en-US"/>
        </w:rPr>
        <w:t xml:space="preserve">are available in </w:t>
      </w:r>
      <w:r w:rsidR="00072150">
        <w:rPr>
          <w:lang w:val="en-US"/>
        </w:rPr>
        <w:t>ISO/IEC</w:t>
      </w:r>
      <w:r w:rsidR="00D90863" w:rsidRPr="000830AC">
        <w:rPr>
          <w:lang w:val="en-US"/>
        </w:rPr>
        <w:t xml:space="preserve"> 27002</w:t>
      </w:r>
      <w:r w:rsidR="00CD19F0" w:rsidRPr="000830AC">
        <w:rPr>
          <w:lang w:val="en-US"/>
        </w:rPr>
        <w:t xml:space="preserve"> in more detail, providing pointers about how to implement them as well.</w:t>
      </w:r>
      <w:r w:rsidR="00AC7954" w:rsidRPr="000830AC">
        <w:rPr>
          <w:lang w:val="en-US"/>
        </w:rPr>
        <w:t xml:space="preserve"> This also </w:t>
      </w:r>
      <w:r w:rsidR="007471B1" w:rsidRPr="000830AC">
        <w:rPr>
          <w:lang w:val="en-US"/>
        </w:rPr>
        <w:t xml:space="preserve">answers the question of the connecting tissue </w:t>
      </w:r>
      <w:r w:rsidR="00AC7954" w:rsidRPr="000830AC">
        <w:rPr>
          <w:lang w:val="en-US"/>
        </w:rPr>
        <w:t xml:space="preserve">between </w:t>
      </w:r>
      <w:r w:rsidR="00072150">
        <w:rPr>
          <w:lang w:val="en-US"/>
        </w:rPr>
        <w:t>ISO/IEC</w:t>
      </w:r>
      <w:r w:rsidR="00AC7954" w:rsidRPr="000830AC">
        <w:rPr>
          <w:lang w:val="en-US"/>
        </w:rPr>
        <w:t xml:space="preserve"> 27001 and </w:t>
      </w:r>
      <w:r w:rsidR="00072150">
        <w:rPr>
          <w:lang w:val="en-US"/>
        </w:rPr>
        <w:t>ISO/IEC</w:t>
      </w:r>
      <w:r w:rsidR="00AC7954" w:rsidRPr="000830AC">
        <w:rPr>
          <w:lang w:val="en-US"/>
        </w:rPr>
        <w:t xml:space="preserve"> 27002.</w:t>
      </w:r>
    </w:p>
    <w:p w14:paraId="6ADED345" w14:textId="19C5F416" w:rsidR="002C1967" w:rsidRPr="000830AC" w:rsidRDefault="003841BA" w:rsidP="002C1967">
      <w:pPr>
        <w:rPr>
          <w:lang w:val="en-US"/>
        </w:rPr>
      </w:pPr>
      <w:r w:rsidRPr="00FB2400">
        <w:rPr>
          <w:lang w:val="en-US"/>
        </w:rPr>
        <w:t>As noted earlier in the Unit, t</w:t>
      </w:r>
      <w:r w:rsidR="00D8169A" w:rsidRPr="003841BA">
        <w:rPr>
          <w:lang w:val="en-US"/>
        </w:rPr>
        <w:t xml:space="preserve">here are 14 control categories into which Annex A of the </w:t>
      </w:r>
      <w:r w:rsidR="00072150" w:rsidRPr="003841BA">
        <w:rPr>
          <w:lang w:val="en-US"/>
        </w:rPr>
        <w:t>ISO/IEC</w:t>
      </w:r>
      <w:r w:rsidR="00D8169A" w:rsidRPr="003841BA">
        <w:rPr>
          <w:lang w:val="en-US"/>
        </w:rPr>
        <w:t xml:space="preserve"> 27001:2013 </w:t>
      </w:r>
      <w:r w:rsidR="00530AE6" w:rsidRPr="003841BA">
        <w:rPr>
          <w:lang w:val="en-US"/>
        </w:rPr>
        <w:t xml:space="preserve">are organized. The controls are 114 according to the </w:t>
      </w:r>
      <w:r w:rsidR="00072150" w:rsidRPr="003841BA">
        <w:rPr>
          <w:lang w:val="en-US"/>
        </w:rPr>
        <w:t>ISO/IEC</w:t>
      </w:r>
      <w:r w:rsidR="00341717" w:rsidRPr="003841BA">
        <w:rPr>
          <w:lang w:val="en-US"/>
        </w:rPr>
        <w:t xml:space="preserve"> 27001:2013, however revised down to 93 in the more updated version such as </w:t>
      </w:r>
      <w:r w:rsidR="00072150" w:rsidRPr="003841BA">
        <w:rPr>
          <w:lang w:val="en-US"/>
        </w:rPr>
        <w:t>ISO/IEC</w:t>
      </w:r>
      <w:r w:rsidR="00341717" w:rsidRPr="003841BA">
        <w:rPr>
          <w:lang w:val="en-US"/>
        </w:rPr>
        <w:t xml:space="preserve"> 27001:20</w:t>
      </w:r>
      <w:r w:rsidR="002B3E17" w:rsidRPr="003841BA">
        <w:rPr>
          <w:lang w:val="en-US"/>
        </w:rPr>
        <w:t>22.</w:t>
      </w:r>
      <w:r w:rsidR="002B3E17" w:rsidRPr="000830AC">
        <w:rPr>
          <w:lang w:val="en-US"/>
        </w:rPr>
        <w:t xml:space="preserve"> </w:t>
      </w:r>
      <w:r w:rsidR="00AF2FB3" w:rsidRPr="000830AC">
        <w:rPr>
          <w:lang w:val="en-US"/>
        </w:rPr>
        <w:t>The organization of the controls into 14 groupings makes it easier</w:t>
      </w:r>
      <w:r w:rsidR="003A4E9C" w:rsidRPr="000830AC">
        <w:rPr>
          <w:lang w:val="en-US"/>
        </w:rPr>
        <w:t xml:space="preserve"> to</w:t>
      </w:r>
      <w:r w:rsidR="00AF2FB3" w:rsidRPr="000830AC">
        <w:rPr>
          <w:lang w:val="en-US"/>
        </w:rPr>
        <w:t xml:space="preserve"> </w:t>
      </w:r>
      <w:r w:rsidR="00820673" w:rsidRPr="000830AC">
        <w:rPr>
          <w:lang w:val="en-US"/>
        </w:rPr>
        <w:t>identify the different sets of controls and improve organizational information security.</w:t>
      </w:r>
      <w:r w:rsidR="00FC4D7F" w:rsidRPr="000830AC">
        <w:rPr>
          <w:lang w:val="en-US"/>
        </w:rPr>
        <w:t xml:space="preserve"> </w:t>
      </w:r>
      <w:r w:rsidR="00EB2526" w:rsidRPr="000830AC">
        <w:rPr>
          <w:lang w:val="en-US"/>
        </w:rPr>
        <w:t>These follow a</w:t>
      </w:r>
      <w:r w:rsidR="000B1A2E" w:rsidRPr="000830AC">
        <w:rPr>
          <w:lang w:val="en-US"/>
        </w:rPr>
        <w:t xml:space="preserve">n established structure, with a naming convention. </w:t>
      </w:r>
      <w:r w:rsidR="008C4DEE" w:rsidRPr="000830AC">
        <w:rPr>
          <w:lang w:val="en-US"/>
        </w:rPr>
        <w:t xml:space="preserve">Below, </w:t>
      </w:r>
      <w:r w:rsidR="000B1A2E" w:rsidRPr="000830AC">
        <w:rPr>
          <w:lang w:val="en-US"/>
        </w:rPr>
        <w:t xml:space="preserve">each of the 14 control categories are </w:t>
      </w:r>
      <w:r w:rsidR="00417783" w:rsidRPr="000830AC">
        <w:rPr>
          <w:lang w:val="en-US"/>
        </w:rPr>
        <w:t xml:space="preserve">summarized and </w:t>
      </w:r>
      <w:r w:rsidR="000B1A2E" w:rsidRPr="000830AC">
        <w:rPr>
          <w:lang w:val="en-US"/>
        </w:rPr>
        <w:t>described</w:t>
      </w:r>
      <w:r w:rsidR="008C4DEE" w:rsidRPr="000830AC">
        <w:rPr>
          <w:lang w:val="en-US"/>
        </w:rPr>
        <w:t xml:space="preserve">, their </w:t>
      </w:r>
      <w:r w:rsidR="00850FCB" w:rsidRPr="000830AC">
        <w:rPr>
          <w:lang w:val="en-US"/>
        </w:rPr>
        <w:t>category</w:t>
      </w:r>
      <w:r w:rsidR="008C4DEE" w:rsidRPr="000830AC">
        <w:rPr>
          <w:lang w:val="en-US"/>
        </w:rPr>
        <w:t xml:space="preserve"> </w:t>
      </w:r>
      <w:r w:rsidR="00850FCB" w:rsidRPr="000830AC">
        <w:rPr>
          <w:lang w:val="en-US"/>
        </w:rPr>
        <w:t>names/numbers</w:t>
      </w:r>
      <w:r w:rsidR="008C4DEE" w:rsidRPr="000830AC">
        <w:rPr>
          <w:lang w:val="en-US"/>
        </w:rPr>
        <w:t xml:space="preserve"> </w:t>
      </w:r>
      <w:r w:rsidR="00417783" w:rsidRPr="000830AC">
        <w:rPr>
          <w:lang w:val="en-US"/>
        </w:rPr>
        <w:t xml:space="preserve">are </w:t>
      </w:r>
      <w:r w:rsidR="00AC2407" w:rsidRPr="000830AC">
        <w:rPr>
          <w:lang w:val="en-US"/>
        </w:rPr>
        <w:t>indicated,</w:t>
      </w:r>
      <w:r w:rsidR="008C4DEE" w:rsidRPr="000830AC">
        <w:rPr>
          <w:lang w:val="en-US"/>
        </w:rPr>
        <w:t xml:space="preserve"> and the number of objectives and controls </w:t>
      </w:r>
      <w:r w:rsidR="00417783" w:rsidRPr="000830AC">
        <w:rPr>
          <w:lang w:val="en-US"/>
        </w:rPr>
        <w:t xml:space="preserve">under each one </w:t>
      </w:r>
      <w:r w:rsidR="008C4DEE" w:rsidRPr="000830AC">
        <w:rPr>
          <w:lang w:val="en-US"/>
        </w:rPr>
        <w:t>stated</w:t>
      </w:r>
      <w:r w:rsidR="00850FCB" w:rsidRPr="000830AC">
        <w:rPr>
          <w:lang w:val="en-US"/>
        </w:rPr>
        <w:t xml:space="preserve">. </w:t>
      </w:r>
      <w:r w:rsidR="00417783" w:rsidRPr="000830AC">
        <w:rPr>
          <w:lang w:val="en-US"/>
        </w:rPr>
        <w:t xml:space="preserve">The objectives are covered </w:t>
      </w:r>
      <w:r w:rsidR="00D534D6" w:rsidRPr="000830AC">
        <w:rPr>
          <w:lang w:val="en-US"/>
        </w:rPr>
        <w:t>briefly;</w:t>
      </w:r>
      <w:r w:rsidR="00417783" w:rsidRPr="000830AC">
        <w:rPr>
          <w:lang w:val="en-US"/>
        </w:rPr>
        <w:t xml:space="preserve"> </w:t>
      </w:r>
      <w:r w:rsidR="00263F4C" w:rsidRPr="000830AC">
        <w:rPr>
          <w:lang w:val="en-US"/>
        </w:rPr>
        <w:t>however,</w:t>
      </w:r>
      <w:r w:rsidR="00417783" w:rsidRPr="000830AC">
        <w:rPr>
          <w:lang w:val="en-US"/>
        </w:rPr>
        <w:t xml:space="preserve"> the controls can be gleaned from the ISO website</w:t>
      </w:r>
      <w:r w:rsidR="00630A61" w:rsidRPr="000830AC">
        <w:rPr>
          <w:lang w:val="en-US"/>
        </w:rPr>
        <w:t xml:space="preserve"> directly, due to its volume. </w:t>
      </w:r>
      <w:r w:rsidR="00150748">
        <w:rPr>
          <w:lang w:val="en-US"/>
        </w:rPr>
        <w:t>Summaries</w:t>
      </w:r>
      <w:r w:rsidR="00630A61" w:rsidRPr="000830AC">
        <w:rPr>
          <w:lang w:val="en-US"/>
        </w:rPr>
        <w:t xml:space="preserve"> and descriptions </w:t>
      </w:r>
      <w:r w:rsidR="00E66384" w:rsidRPr="000830AC">
        <w:rPr>
          <w:lang w:val="en-US"/>
        </w:rPr>
        <w:t xml:space="preserve">(from Annex A of </w:t>
      </w:r>
      <w:r w:rsidR="00072150">
        <w:rPr>
          <w:lang w:val="en-US"/>
        </w:rPr>
        <w:t>ISO/IEC</w:t>
      </w:r>
      <w:r w:rsidR="00E66384" w:rsidRPr="000830AC">
        <w:rPr>
          <w:lang w:val="en-US"/>
        </w:rPr>
        <w:t xml:space="preserve"> 27001:2013) </w:t>
      </w:r>
      <w:r w:rsidR="00630A61" w:rsidRPr="000830AC">
        <w:rPr>
          <w:lang w:val="en-US"/>
        </w:rPr>
        <w:t>are</w:t>
      </w:r>
      <w:r w:rsidR="00150748">
        <w:rPr>
          <w:lang w:val="en-US"/>
        </w:rPr>
        <w:t xml:space="preserve"> as follows (ISACA, 2017)</w:t>
      </w:r>
      <w:r w:rsidR="00FC4D7F" w:rsidRPr="000830AC">
        <w:rPr>
          <w:lang w:val="en-US"/>
        </w:rPr>
        <w:t>:</w:t>
      </w:r>
    </w:p>
    <w:p w14:paraId="64055A51" w14:textId="6E6F23F9" w:rsidR="00E5030B" w:rsidRPr="000830AC" w:rsidRDefault="00F37A1D">
      <w:pPr>
        <w:pStyle w:val="Listenabsatz"/>
        <w:numPr>
          <w:ilvl w:val="0"/>
          <w:numId w:val="106"/>
        </w:numPr>
        <w:rPr>
          <w:lang w:val="en-US"/>
        </w:rPr>
      </w:pPr>
      <w:r>
        <w:rPr>
          <w:b/>
          <w:bCs/>
          <w:lang w:val="en-US"/>
        </w:rPr>
        <w:t>i</w:t>
      </w:r>
      <w:r w:rsidR="00FC4D7F" w:rsidRPr="000830AC">
        <w:rPr>
          <w:b/>
          <w:bCs/>
          <w:lang w:val="en-US"/>
        </w:rPr>
        <w:t>nformation security policies</w:t>
      </w:r>
      <w:r w:rsidR="00E5030B" w:rsidRPr="000830AC">
        <w:rPr>
          <w:b/>
          <w:bCs/>
          <w:lang w:val="en-US"/>
        </w:rPr>
        <w:t xml:space="preserve"> </w:t>
      </w:r>
      <w:r w:rsidR="00545D03" w:rsidRPr="000830AC">
        <w:rPr>
          <w:lang w:val="en-US"/>
        </w:rPr>
        <w:t>(</w:t>
      </w:r>
      <w:r w:rsidR="00A9087C" w:rsidRPr="000830AC">
        <w:rPr>
          <w:lang w:val="en-US"/>
        </w:rPr>
        <w:t xml:space="preserve">control </w:t>
      </w:r>
      <w:r w:rsidR="00545D03" w:rsidRPr="000830AC">
        <w:rPr>
          <w:lang w:val="en-US"/>
        </w:rPr>
        <w:t>category A.5 - 1 objective and 2 controls)</w:t>
      </w:r>
      <w:r w:rsidR="00EB474C" w:rsidRPr="000830AC">
        <w:rPr>
          <w:lang w:val="en-US"/>
        </w:rPr>
        <w:t xml:space="preserve">: </w:t>
      </w:r>
      <w:r w:rsidR="00973B93" w:rsidRPr="000830AC">
        <w:rPr>
          <w:lang w:val="en-US"/>
        </w:rPr>
        <w:t>This category of controls is i</w:t>
      </w:r>
      <w:r w:rsidR="00E5030B" w:rsidRPr="000830AC">
        <w:rPr>
          <w:lang w:val="en-US"/>
        </w:rPr>
        <w:t xml:space="preserve">ntended to provide management with direction and the needed support to conform organizational requirements, legal and other </w:t>
      </w:r>
      <w:r w:rsidR="000B661D" w:rsidRPr="000830AC">
        <w:rPr>
          <w:lang w:val="en-US"/>
        </w:rPr>
        <w:t>regulatory</w:t>
      </w:r>
      <w:r w:rsidR="00E5030B" w:rsidRPr="000830AC">
        <w:rPr>
          <w:lang w:val="en-US"/>
        </w:rPr>
        <w:t xml:space="preserve"> requirements</w:t>
      </w:r>
      <w:r w:rsidR="003E0E3E" w:rsidRPr="000830AC">
        <w:rPr>
          <w:lang w:val="en-US"/>
        </w:rPr>
        <w:t xml:space="preserve">. </w:t>
      </w:r>
    </w:p>
    <w:p w14:paraId="44AEE165" w14:textId="536F4FD4" w:rsidR="00991769" w:rsidRPr="000830AC" w:rsidRDefault="00F37A1D">
      <w:pPr>
        <w:pStyle w:val="Listenabsatz"/>
        <w:numPr>
          <w:ilvl w:val="0"/>
          <w:numId w:val="106"/>
        </w:numPr>
        <w:rPr>
          <w:lang w:val="en-US"/>
        </w:rPr>
      </w:pPr>
      <w:r>
        <w:rPr>
          <w:b/>
          <w:bCs/>
          <w:lang w:val="en-US"/>
        </w:rPr>
        <w:lastRenderedPageBreak/>
        <w:t>o</w:t>
      </w:r>
      <w:r w:rsidR="00991769" w:rsidRPr="000830AC">
        <w:rPr>
          <w:b/>
          <w:bCs/>
          <w:lang w:val="en-US"/>
        </w:rPr>
        <w:t>rganization of information security</w:t>
      </w:r>
      <w:r w:rsidR="00A5201E" w:rsidRPr="000830AC">
        <w:rPr>
          <w:b/>
          <w:bCs/>
          <w:lang w:val="en-US"/>
        </w:rPr>
        <w:t xml:space="preserve"> </w:t>
      </w:r>
      <w:r w:rsidR="00A5201E" w:rsidRPr="000830AC">
        <w:rPr>
          <w:lang w:val="en-US"/>
        </w:rPr>
        <w:t>(</w:t>
      </w:r>
      <w:r w:rsidR="00A9087C" w:rsidRPr="000830AC">
        <w:rPr>
          <w:lang w:val="en-US"/>
        </w:rPr>
        <w:t xml:space="preserve">control </w:t>
      </w:r>
      <w:r w:rsidR="00A5201E" w:rsidRPr="000830AC">
        <w:rPr>
          <w:lang w:val="en-US"/>
        </w:rPr>
        <w:t>category A.6 - 3 objective</w:t>
      </w:r>
      <w:r w:rsidR="00525341" w:rsidRPr="000830AC">
        <w:rPr>
          <w:lang w:val="en-US"/>
        </w:rPr>
        <w:t>s</w:t>
      </w:r>
      <w:r w:rsidR="00A5201E" w:rsidRPr="000830AC">
        <w:rPr>
          <w:lang w:val="en-US"/>
        </w:rPr>
        <w:t xml:space="preserve"> and 6 controls):</w:t>
      </w:r>
      <w:r w:rsidR="00991769" w:rsidRPr="000830AC">
        <w:rPr>
          <w:lang w:val="en-US"/>
        </w:rPr>
        <w:t xml:space="preserve"> </w:t>
      </w:r>
      <w:r w:rsidR="00CC2AFB" w:rsidRPr="000830AC">
        <w:rPr>
          <w:lang w:val="en-US"/>
        </w:rPr>
        <w:t>This</w:t>
      </w:r>
      <w:r w:rsidR="00973B93" w:rsidRPr="000830AC">
        <w:rPr>
          <w:lang w:val="en-US"/>
        </w:rPr>
        <w:t xml:space="preserve"> category of controls</w:t>
      </w:r>
      <w:r w:rsidR="00CC2AFB" w:rsidRPr="000830AC">
        <w:rPr>
          <w:lang w:val="en-US"/>
        </w:rPr>
        <w:t xml:space="preserve"> is intended to establish a management framework</w:t>
      </w:r>
      <w:r w:rsidR="00B52DAA" w:rsidRPr="000830AC">
        <w:rPr>
          <w:lang w:val="en-US"/>
        </w:rPr>
        <w:t xml:space="preserve"> for implementation and operation of information security in an organization. Its second objective is </w:t>
      </w:r>
      <w:r w:rsidR="00EB474C" w:rsidRPr="000830AC">
        <w:rPr>
          <w:lang w:val="en-US"/>
        </w:rPr>
        <w:t>ensur</w:t>
      </w:r>
      <w:r w:rsidR="008877B8" w:rsidRPr="000830AC">
        <w:rPr>
          <w:lang w:val="en-US"/>
        </w:rPr>
        <w:t>ing</w:t>
      </w:r>
      <w:r w:rsidR="00EB474C" w:rsidRPr="000830AC">
        <w:rPr>
          <w:lang w:val="en-US"/>
        </w:rPr>
        <w:t xml:space="preserve"> that remote work</w:t>
      </w:r>
      <w:r w:rsidR="00D45927" w:rsidRPr="000830AC">
        <w:rPr>
          <w:lang w:val="en-US"/>
        </w:rPr>
        <w:t>ing</w:t>
      </w:r>
      <w:r w:rsidR="00EB474C" w:rsidRPr="000830AC">
        <w:rPr>
          <w:lang w:val="en-US"/>
        </w:rPr>
        <w:t xml:space="preserve"> and mobile devices are secured.</w:t>
      </w:r>
    </w:p>
    <w:p w14:paraId="51F9781C" w14:textId="3ABA2E4B" w:rsidR="00973B93" w:rsidRPr="000830AC" w:rsidRDefault="00F37A1D">
      <w:pPr>
        <w:pStyle w:val="Listenabsatz"/>
        <w:numPr>
          <w:ilvl w:val="0"/>
          <w:numId w:val="106"/>
        </w:numPr>
        <w:rPr>
          <w:lang w:val="en-US"/>
        </w:rPr>
      </w:pPr>
      <w:r>
        <w:rPr>
          <w:b/>
          <w:bCs/>
          <w:lang w:val="en-US"/>
        </w:rPr>
        <w:t>h</w:t>
      </w:r>
      <w:r w:rsidR="00525341" w:rsidRPr="000830AC">
        <w:rPr>
          <w:b/>
          <w:bCs/>
          <w:lang w:val="en-US"/>
        </w:rPr>
        <w:t xml:space="preserve">uman resource security </w:t>
      </w:r>
      <w:r w:rsidR="00525341" w:rsidRPr="000830AC">
        <w:rPr>
          <w:lang w:val="en-US"/>
        </w:rPr>
        <w:t>(</w:t>
      </w:r>
      <w:r w:rsidR="00A9087C" w:rsidRPr="000830AC">
        <w:rPr>
          <w:lang w:val="en-US"/>
        </w:rPr>
        <w:t xml:space="preserve">control </w:t>
      </w:r>
      <w:r w:rsidR="00A1586F" w:rsidRPr="000830AC">
        <w:rPr>
          <w:lang w:val="en-US"/>
        </w:rPr>
        <w:t xml:space="preserve">category A.7 - </w:t>
      </w:r>
      <w:r w:rsidR="00525341" w:rsidRPr="000830AC">
        <w:rPr>
          <w:lang w:val="en-US"/>
        </w:rPr>
        <w:t xml:space="preserve">3 objectives and 6 controls): </w:t>
      </w:r>
      <w:r w:rsidR="00E14442" w:rsidRPr="000830AC">
        <w:rPr>
          <w:lang w:val="en-US"/>
        </w:rPr>
        <w:t>This category of controls</w:t>
      </w:r>
      <w:r w:rsidR="003311B5" w:rsidRPr="000830AC">
        <w:rPr>
          <w:lang w:val="en-US"/>
        </w:rPr>
        <w:t xml:space="preserve"> relates to pre-employment requirements; </w:t>
      </w:r>
      <w:r w:rsidR="00DC1A37" w:rsidRPr="000830AC">
        <w:rPr>
          <w:lang w:val="en-US"/>
        </w:rPr>
        <w:t xml:space="preserve">to ensuring individuals are </w:t>
      </w:r>
      <w:r w:rsidR="002D6FB0" w:rsidRPr="000830AC">
        <w:rPr>
          <w:lang w:val="en-US"/>
        </w:rPr>
        <w:t>aware</w:t>
      </w:r>
      <w:r w:rsidR="00DC1A37" w:rsidRPr="000830AC">
        <w:rPr>
          <w:lang w:val="en-US"/>
        </w:rPr>
        <w:t xml:space="preserve"> of their responsibilities for information security during </w:t>
      </w:r>
      <w:r w:rsidR="0071560F" w:rsidRPr="000830AC">
        <w:rPr>
          <w:lang w:val="en-US"/>
        </w:rPr>
        <w:t>employment and finally to protect</w:t>
      </w:r>
      <w:r w:rsidR="008877B8" w:rsidRPr="000830AC">
        <w:rPr>
          <w:lang w:val="en-US"/>
        </w:rPr>
        <w:t>ion of</w:t>
      </w:r>
      <w:r w:rsidR="0071560F" w:rsidRPr="000830AC">
        <w:rPr>
          <w:lang w:val="en-US"/>
        </w:rPr>
        <w:t xml:space="preserve"> an organization’s interests when employees exit</w:t>
      </w:r>
      <w:r w:rsidR="002D6FB0" w:rsidRPr="000830AC">
        <w:rPr>
          <w:lang w:val="en-US"/>
        </w:rPr>
        <w:t xml:space="preserve"> or change roles.</w:t>
      </w:r>
    </w:p>
    <w:p w14:paraId="1F737186" w14:textId="64CC7FCA" w:rsidR="003A4E9C" w:rsidRPr="000830AC" w:rsidRDefault="00F37A1D">
      <w:pPr>
        <w:pStyle w:val="Listenabsatz"/>
        <w:numPr>
          <w:ilvl w:val="0"/>
          <w:numId w:val="106"/>
        </w:numPr>
        <w:rPr>
          <w:lang w:val="en-US"/>
        </w:rPr>
      </w:pPr>
      <w:r>
        <w:rPr>
          <w:b/>
          <w:bCs/>
          <w:lang w:val="en-US"/>
        </w:rPr>
        <w:t>a</w:t>
      </w:r>
      <w:r w:rsidR="003A4E9C" w:rsidRPr="000830AC">
        <w:rPr>
          <w:b/>
          <w:bCs/>
          <w:lang w:val="en-US"/>
        </w:rPr>
        <w:t xml:space="preserve">sset management </w:t>
      </w:r>
      <w:r w:rsidR="003A4E9C" w:rsidRPr="000830AC">
        <w:rPr>
          <w:lang w:val="en-US"/>
        </w:rPr>
        <w:t>(category A.8 - 3 objectives and 10 controls)</w:t>
      </w:r>
      <w:r w:rsidR="00850FCB" w:rsidRPr="000830AC">
        <w:rPr>
          <w:lang w:val="en-US"/>
        </w:rPr>
        <w:t>:</w:t>
      </w:r>
      <w:r w:rsidR="008049FC" w:rsidRPr="000830AC">
        <w:rPr>
          <w:lang w:val="en-US"/>
        </w:rPr>
        <w:t xml:space="preserve"> This category is intended to</w:t>
      </w:r>
      <w:r w:rsidR="00D02621" w:rsidRPr="000830AC">
        <w:rPr>
          <w:lang w:val="en-US"/>
        </w:rPr>
        <w:t xml:space="preserve"> identify information assets and define appropriate responsibilities to secure them</w:t>
      </w:r>
      <w:r w:rsidR="00ED4E5A" w:rsidRPr="000830AC">
        <w:rPr>
          <w:lang w:val="en-US"/>
        </w:rPr>
        <w:t>; protect</w:t>
      </w:r>
      <w:r w:rsidR="008877B8" w:rsidRPr="000830AC">
        <w:rPr>
          <w:lang w:val="en-US"/>
        </w:rPr>
        <w:t>ion of</w:t>
      </w:r>
      <w:r w:rsidR="00ED4E5A" w:rsidRPr="000830AC">
        <w:rPr>
          <w:lang w:val="en-US"/>
        </w:rPr>
        <w:t xml:space="preserve"> information; and prevent</w:t>
      </w:r>
      <w:r w:rsidR="008877B8" w:rsidRPr="000830AC">
        <w:rPr>
          <w:lang w:val="en-US"/>
        </w:rPr>
        <w:t>ion of</w:t>
      </w:r>
      <w:r w:rsidR="00ED4E5A" w:rsidRPr="000830AC">
        <w:rPr>
          <w:lang w:val="en-US"/>
        </w:rPr>
        <w:t xml:space="preserve"> </w:t>
      </w:r>
      <w:r w:rsidR="006114E3" w:rsidRPr="000830AC">
        <w:rPr>
          <w:lang w:val="en-US"/>
        </w:rPr>
        <w:t xml:space="preserve">unauthorized disclosure, updating or destruction of </w:t>
      </w:r>
      <w:r w:rsidR="00AC2407" w:rsidRPr="000830AC">
        <w:rPr>
          <w:lang w:val="en-US"/>
        </w:rPr>
        <w:t>information.</w:t>
      </w:r>
    </w:p>
    <w:p w14:paraId="0BC2D701" w14:textId="4086CC8D" w:rsidR="00F11260" w:rsidRPr="000830AC" w:rsidRDefault="00F37A1D">
      <w:pPr>
        <w:pStyle w:val="Listenabsatz"/>
        <w:numPr>
          <w:ilvl w:val="0"/>
          <w:numId w:val="106"/>
        </w:numPr>
        <w:rPr>
          <w:lang w:val="en-US"/>
        </w:rPr>
      </w:pPr>
      <w:r>
        <w:rPr>
          <w:b/>
          <w:bCs/>
          <w:lang w:val="en-US"/>
        </w:rPr>
        <w:t>a</w:t>
      </w:r>
      <w:r w:rsidR="00F11260" w:rsidRPr="000830AC">
        <w:rPr>
          <w:b/>
          <w:bCs/>
          <w:lang w:val="en-US"/>
        </w:rPr>
        <w:t xml:space="preserve">ccess control </w:t>
      </w:r>
      <w:r w:rsidR="00F11260" w:rsidRPr="000830AC">
        <w:rPr>
          <w:lang w:val="en-US"/>
        </w:rPr>
        <w:t>(</w:t>
      </w:r>
      <w:r w:rsidR="00A9087C" w:rsidRPr="000830AC">
        <w:rPr>
          <w:lang w:val="en-US"/>
        </w:rPr>
        <w:t xml:space="preserve">control </w:t>
      </w:r>
      <w:r w:rsidR="00233DC3" w:rsidRPr="000830AC">
        <w:rPr>
          <w:lang w:val="en-US"/>
        </w:rPr>
        <w:t>category A.9 - 4 objectives and 14 controls):</w:t>
      </w:r>
      <w:r w:rsidR="00233DC3" w:rsidRPr="000830AC">
        <w:rPr>
          <w:b/>
          <w:bCs/>
          <w:lang w:val="en-US"/>
        </w:rPr>
        <w:t xml:space="preserve"> </w:t>
      </w:r>
      <w:r w:rsidR="00233DC3" w:rsidRPr="000830AC">
        <w:rPr>
          <w:lang w:val="en-US"/>
        </w:rPr>
        <w:t xml:space="preserve">This category of controls is intended to </w:t>
      </w:r>
      <w:r w:rsidR="001E51E9" w:rsidRPr="000830AC">
        <w:rPr>
          <w:lang w:val="en-US"/>
        </w:rPr>
        <w:t>limit access to information and its processing facilities; ensur</w:t>
      </w:r>
      <w:r w:rsidR="008877B8" w:rsidRPr="000830AC">
        <w:rPr>
          <w:lang w:val="en-US"/>
        </w:rPr>
        <w:t>ing that</w:t>
      </w:r>
      <w:r w:rsidR="001E51E9" w:rsidRPr="000830AC">
        <w:rPr>
          <w:lang w:val="en-US"/>
        </w:rPr>
        <w:t xml:space="preserve"> authorized users </w:t>
      </w:r>
      <w:r w:rsidR="0018472A" w:rsidRPr="000830AC">
        <w:rPr>
          <w:lang w:val="en-US"/>
        </w:rPr>
        <w:t xml:space="preserve">have access to perform their duties; ensuring that users </w:t>
      </w:r>
      <w:r w:rsidR="004F7244" w:rsidRPr="000830AC">
        <w:rPr>
          <w:lang w:val="en-US"/>
        </w:rPr>
        <w:t>take steps to protect</w:t>
      </w:r>
      <w:r w:rsidR="0018472A" w:rsidRPr="000830AC">
        <w:rPr>
          <w:lang w:val="en-US"/>
        </w:rPr>
        <w:t xml:space="preserve"> their</w:t>
      </w:r>
      <w:r w:rsidR="003E78AF" w:rsidRPr="000830AC">
        <w:rPr>
          <w:lang w:val="en-US"/>
        </w:rPr>
        <w:t xml:space="preserve"> passwords and PINs</w:t>
      </w:r>
      <w:r w:rsidR="004F7244" w:rsidRPr="000830AC">
        <w:rPr>
          <w:lang w:val="en-US"/>
        </w:rPr>
        <w:t xml:space="preserve"> and are accountable for same; a</w:t>
      </w:r>
      <w:r w:rsidR="00414BBD" w:rsidRPr="000830AC">
        <w:rPr>
          <w:lang w:val="en-US"/>
        </w:rPr>
        <w:t xml:space="preserve">nd </w:t>
      </w:r>
      <w:r w:rsidR="00411D5F" w:rsidRPr="000830AC">
        <w:rPr>
          <w:lang w:val="en-US"/>
        </w:rPr>
        <w:t>finally,</w:t>
      </w:r>
      <w:r w:rsidR="00414BBD" w:rsidRPr="000830AC">
        <w:rPr>
          <w:lang w:val="en-US"/>
        </w:rPr>
        <w:t xml:space="preserve"> preven</w:t>
      </w:r>
      <w:r w:rsidR="008877B8" w:rsidRPr="000830AC">
        <w:rPr>
          <w:lang w:val="en-US"/>
        </w:rPr>
        <w:t>tion of</w:t>
      </w:r>
      <w:r w:rsidR="00414BBD" w:rsidRPr="000830AC">
        <w:rPr>
          <w:lang w:val="en-US"/>
        </w:rPr>
        <w:t xml:space="preserve"> unsanctioned access to systems and applications. </w:t>
      </w:r>
    </w:p>
    <w:p w14:paraId="4E25DF13" w14:textId="6318DE1F" w:rsidR="009871C6" w:rsidRPr="000830AC" w:rsidRDefault="00F37A1D">
      <w:pPr>
        <w:pStyle w:val="Listenabsatz"/>
        <w:numPr>
          <w:ilvl w:val="0"/>
          <w:numId w:val="106"/>
        </w:numPr>
        <w:rPr>
          <w:lang w:val="en-US"/>
        </w:rPr>
      </w:pPr>
      <w:r>
        <w:rPr>
          <w:b/>
          <w:bCs/>
          <w:lang w:val="en-US"/>
        </w:rPr>
        <w:t>c</w:t>
      </w:r>
      <w:r w:rsidR="009871C6" w:rsidRPr="000830AC">
        <w:rPr>
          <w:b/>
          <w:bCs/>
          <w:lang w:val="en-US"/>
        </w:rPr>
        <w:t xml:space="preserve">ryptography </w:t>
      </w:r>
      <w:r w:rsidR="009871C6" w:rsidRPr="000830AC">
        <w:rPr>
          <w:lang w:val="en-US"/>
        </w:rPr>
        <w:t>(</w:t>
      </w:r>
      <w:r w:rsidR="00A9087C" w:rsidRPr="000830AC">
        <w:rPr>
          <w:lang w:val="en-US"/>
        </w:rPr>
        <w:t xml:space="preserve">control </w:t>
      </w:r>
      <w:r w:rsidR="009871C6" w:rsidRPr="000830AC">
        <w:rPr>
          <w:lang w:val="en-US"/>
        </w:rPr>
        <w:t>category A.10 - 1 objective and 2 controls):</w:t>
      </w:r>
      <w:r w:rsidR="009871C6" w:rsidRPr="000830AC">
        <w:rPr>
          <w:b/>
          <w:bCs/>
          <w:lang w:val="en-US"/>
        </w:rPr>
        <w:t xml:space="preserve"> </w:t>
      </w:r>
      <w:r w:rsidR="001D7920" w:rsidRPr="000830AC">
        <w:rPr>
          <w:lang w:val="en-US"/>
        </w:rPr>
        <w:t>This category relates to how cryptography is used to protect information assets</w:t>
      </w:r>
      <w:r w:rsidR="00025A1D" w:rsidRPr="000830AC">
        <w:rPr>
          <w:lang w:val="en-US"/>
        </w:rPr>
        <w:t>.</w:t>
      </w:r>
    </w:p>
    <w:p w14:paraId="547F9F46" w14:textId="5977FCAA" w:rsidR="00025A1D" w:rsidRPr="000830AC" w:rsidRDefault="00F37A1D">
      <w:pPr>
        <w:pStyle w:val="Listenabsatz"/>
        <w:numPr>
          <w:ilvl w:val="0"/>
          <w:numId w:val="106"/>
        </w:numPr>
        <w:rPr>
          <w:lang w:val="en-US"/>
        </w:rPr>
      </w:pPr>
      <w:r>
        <w:rPr>
          <w:b/>
          <w:bCs/>
          <w:lang w:val="en-US"/>
        </w:rPr>
        <w:t>p</w:t>
      </w:r>
      <w:r w:rsidR="00807DA7" w:rsidRPr="000830AC">
        <w:rPr>
          <w:b/>
          <w:bCs/>
          <w:lang w:val="en-US"/>
        </w:rPr>
        <w:t>hysical</w:t>
      </w:r>
      <w:r w:rsidR="000B2B8C" w:rsidRPr="000830AC">
        <w:rPr>
          <w:b/>
          <w:bCs/>
          <w:lang w:val="en-US"/>
        </w:rPr>
        <w:t xml:space="preserve"> and environmental security </w:t>
      </w:r>
      <w:r w:rsidR="000B2B8C" w:rsidRPr="000830AC">
        <w:rPr>
          <w:lang w:val="en-US"/>
        </w:rPr>
        <w:t>(</w:t>
      </w:r>
      <w:r w:rsidR="00A9087C" w:rsidRPr="000830AC">
        <w:rPr>
          <w:lang w:val="en-US"/>
        </w:rPr>
        <w:t xml:space="preserve">control </w:t>
      </w:r>
      <w:r w:rsidR="000B2B8C" w:rsidRPr="000830AC">
        <w:rPr>
          <w:lang w:val="en-US"/>
        </w:rPr>
        <w:t>cate</w:t>
      </w:r>
      <w:r w:rsidR="00E26CEA" w:rsidRPr="000830AC">
        <w:rPr>
          <w:lang w:val="en-US"/>
        </w:rPr>
        <w:t>gory A.11 - 2 objectives and 15 controls):</w:t>
      </w:r>
      <w:r w:rsidR="00E26CEA" w:rsidRPr="000830AC">
        <w:rPr>
          <w:b/>
          <w:bCs/>
          <w:lang w:val="en-US"/>
        </w:rPr>
        <w:t xml:space="preserve"> </w:t>
      </w:r>
      <w:r w:rsidR="00E26CEA" w:rsidRPr="000830AC">
        <w:rPr>
          <w:lang w:val="en-US"/>
        </w:rPr>
        <w:t xml:space="preserve">This category of controls seeks to prevent unauthorized physical </w:t>
      </w:r>
      <w:r w:rsidR="009C3148" w:rsidRPr="000830AC">
        <w:rPr>
          <w:lang w:val="en-US"/>
        </w:rPr>
        <w:t>access and damage to information assets and facilities which house them; and prevent</w:t>
      </w:r>
      <w:r w:rsidR="00953924" w:rsidRPr="000830AC">
        <w:rPr>
          <w:lang w:val="en-US"/>
        </w:rPr>
        <w:t>ion of</w:t>
      </w:r>
      <w:r w:rsidR="009C3148" w:rsidRPr="000830AC">
        <w:rPr>
          <w:lang w:val="en-US"/>
        </w:rPr>
        <w:t xml:space="preserve"> loss</w:t>
      </w:r>
      <w:r w:rsidR="00E753A0" w:rsidRPr="000830AC">
        <w:rPr>
          <w:lang w:val="en-US"/>
        </w:rPr>
        <w:t xml:space="preserve">, </w:t>
      </w:r>
      <w:r w:rsidR="00BD3099" w:rsidRPr="000830AC">
        <w:rPr>
          <w:lang w:val="en-US"/>
        </w:rPr>
        <w:t>theft,</w:t>
      </w:r>
      <w:r w:rsidR="00E753A0" w:rsidRPr="000830AC">
        <w:rPr>
          <w:lang w:val="en-US"/>
        </w:rPr>
        <w:t xml:space="preserve"> or interruptions to operations of an organization.</w:t>
      </w:r>
    </w:p>
    <w:p w14:paraId="540349BF" w14:textId="0007893E" w:rsidR="002E54AF" w:rsidRPr="000830AC" w:rsidRDefault="00F37A1D">
      <w:pPr>
        <w:pStyle w:val="Listenabsatz"/>
        <w:numPr>
          <w:ilvl w:val="0"/>
          <w:numId w:val="106"/>
        </w:numPr>
        <w:rPr>
          <w:lang w:val="en-US"/>
        </w:rPr>
      </w:pPr>
      <w:r>
        <w:rPr>
          <w:b/>
          <w:bCs/>
          <w:lang w:val="en-US"/>
        </w:rPr>
        <w:t>o</w:t>
      </w:r>
      <w:r w:rsidR="002E54AF" w:rsidRPr="000830AC">
        <w:rPr>
          <w:b/>
          <w:bCs/>
          <w:lang w:val="en-US"/>
        </w:rPr>
        <w:t xml:space="preserve">perational security </w:t>
      </w:r>
      <w:r w:rsidR="002E54AF" w:rsidRPr="000830AC">
        <w:rPr>
          <w:lang w:val="en-US"/>
        </w:rPr>
        <w:t>(c</w:t>
      </w:r>
      <w:r w:rsidR="00A9087C" w:rsidRPr="000830AC">
        <w:rPr>
          <w:lang w:val="en-US"/>
        </w:rPr>
        <w:t>ontrol c</w:t>
      </w:r>
      <w:r w:rsidR="002E54AF" w:rsidRPr="000830AC">
        <w:rPr>
          <w:lang w:val="en-US"/>
        </w:rPr>
        <w:t xml:space="preserve">ategory A.12 - </w:t>
      </w:r>
      <w:r w:rsidR="00A751F4" w:rsidRPr="000830AC">
        <w:rPr>
          <w:lang w:val="en-US"/>
        </w:rPr>
        <w:t>7 objectives and 14 controls): This category ensure</w:t>
      </w:r>
      <w:r w:rsidR="00525609" w:rsidRPr="000830AC">
        <w:rPr>
          <w:lang w:val="en-US"/>
        </w:rPr>
        <w:t>s</w:t>
      </w:r>
      <w:r w:rsidR="00A751F4" w:rsidRPr="000830AC">
        <w:rPr>
          <w:lang w:val="en-US"/>
        </w:rPr>
        <w:t xml:space="preserve"> that </w:t>
      </w:r>
      <w:r w:rsidR="00D47401" w:rsidRPr="000830AC">
        <w:rPr>
          <w:lang w:val="en-US"/>
        </w:rPr>
        <w:t>information assets and physical locations are protected; protection against malware</w:t>
      </w:r>
      <w:r w:rsidR="00BF236B" w:rsidRPr="000830AC">
        <w:rPr>
          <w:lang w:val="en-US"/>
        </w:rPr>
        <w:t>, protection against loss of data</w:t>
      </w:r>
      <w:r w:rsidR="008017D5" w:rsidRPr="000830AC">
        <w:rPr>
          <w:lang w:val="en-US"/>
        </w:rPr>
        <w:t xml:space="preserve">, including backups and policies and procedures to safeguard backups; </w:t>
      </w:r>
      <w:r w:rsidR="00822B3B" w:rsidRPr="000830AC">
        <w:rPr>
          <w:lang w:val="en-US"/>
        </w:rPr>
        <w:t>maintaining records of events and providing evidence where required</w:t>
      </w:r>
      <w:r w:rsidR="00E11447" w:rsidRPr="000830AC">
        <w:rPr>
          <w:lang w:val="en-US"/>
        </w:rPr>
        <w:t xml:space="preserve">; integrity of operational </w:t>
      </w:r>
      <w:r w:rsidR="00BD3099" w:rsidRPr="000830AC">
        <w:rPr>
          <w:lang w:val="en-US"/>
        </w:rPr>
        <w:t>systems; prevent</w:t>
      </w:r>
      <w:r w:rsidR="00953924" w:rsidRPr="000830AC">
        <w:rPr>
          <w:lang w:val="en-US"/>
        </w:rPr>
        <w:t>ion of</w:t>
      </w:r>
      <w:r w:rsidR="00E11447" w:rsidRPr="000830AC">
        <w:rPr>
          <w:lang w:val="en-US"/>
        </w:rPr>
        <w:t xml:space="preserve"> exploitation </w:t>
      </w:r>
      <w:r w:rsidR="00F13A68" w:rsidRPr="000830AC">
        <w:rPr>
          <w:lang w:val="en-US"/>
        </w:rPr>
        <w:t xml:space="preserve">of technical </w:t>
      </w:r>
      <w:r w:rsidR="00BD3099" w:rsidRPr="000830AC">
        <w:rPr>
          <w:lang w:val="en-US"/>
        </w:rPr>
        <w:t>weaknesses</w:t>
      </w:r>
      <w:r w:rsidR="00F13A68" w:rsidRPr="000830AC">
        <w:rPr>
          <w:lang w:val="en-US"/>
        </w:rPr>
        <w:t xml:space="preserve">; and finally to </w:t>
      </w:r>
      <w:r w:rsidR="00953924" w:rsidRPr="000830AC">
        <w:rPr>
          <w:lang w:val="en-US"/>
        </w:rPr>
        <w:t>reduction of the</w:t>
      </w:r>
      <w:r w:rsidR="00BD3099" w:rsidRPr="000830AC">
        <w:rPr>
          <w:lang w:val="en-US"/>
        </w:rPr>
        <w:t xml:space="preserve"> impact of audit activities on operational systems in an organization. </w:t>
      </w:r>
    </w:p>
    <w:p w14:paraId="6D8C2FE8" w14:textId="019736A5" w:rsidR="004145D6" w:rsidRPr="000830AC" w:rsidRDefault="00F37A1D">
      <w:pPr>
        <w:pStyle w:val="Listenabsatz"/>
        <w:numPr>
          <w:ilvl w:val="0"/>
          <w:numId w:val="106"/>
        </w:numPr>
        <w:rPr>
          <w:lang w:val="en-US"/>
        </w:rPr>
      </w:pPr>
      <w:r>
        <w:rPr>
          <w:b/>
          <w:bCs/>
          <w:lang w:val="en-US"/>
        </w:rPr>
        <w:lastRenderedPageBreak/>
        <w:t>c</w:t>
      </w:r>
      <w:r w:rsidR="004145D6" w:rsidRPr="000830AC">
        <w:rPr>
          <w:b/>
          <w:bCs/>
          <w:lang w:val="en-US"/>
        </w:rPr>
        <w:t xml:space="preserve">ommunications security </w:t>
      </w:r>
      <w:r w:rsidR="004145D6" w:rsidRPr="000830AC">
        <w:rPr>
          <w:lang w:val="en-US"/>
        </w:rPr>
        <w:t>(</w:t>
      </w:r>
      <w:r w:rsidR="00A9087C" w:rsidRPr="000830AC">
        <w:rPr>
          <w:lang w:val="en-US"/>
        </w:rPr>
        <w:t xml:space="preserve">control </w:t>
      </w:r>
      <w:r w:rsidR="004145D6" w:rsidRPr="000830AC">
        <w:rPr>
          <w:lang w:val="en-US"/>
        </w:rPr>
        <w:t>category A.13 - 2 objectives and 7 controls):</w:t>
      </w:r>
      <w:r w:rsidR="00B8228E" w:rsidRPr="000830AC">
        <w:rPr>
          <w:lang w:val="en-US"/>
        </w:rPr>
        <w:t xml:space="preserve"> This category relates </w:t>
      </w:r>
      <w:r w:rsidR="00140870" w:rsidRPr="000830AC">
        <w:rPr>
          <w:lang w:val="en-US"/>
        </w:rPr>
        <w:t>the maintenance of information transferred internally and externally.</w:t>
      </w:r>
      <w:r w:rsidR="003F3781" w:rsidRPr="000830AC">
        <w:rPr>
          <w:lang w:val="en-US"/>
        </w:rPr>
        <w:t xml:space="preserve"> </w:t>
      </w:r>
    </w:p>
    <w:p w14:paraId="1D8E1975" w14:textId="322A5D2B" w:rsidR="00D958DB" w:rsidRPr="000830AC" w:rsidRDefault="00F37A1D">
      <w:pPr>
        <w:pStyle w:val="Listenabsatz"/>
        <w:numPr>
          <w:ilvl w:val="0"/>
          <w:numId w:val="106"/>
        </w:numPr>
        <w:rPr>
          <w:lang w:val="en-US"/>
        </w:rPr>
      </w:pPr>
      <w:r>
        <w:rPr>
          <w:b/>
          <w:bCs/>
          <w:lang w:val="en-US"/>
        </w:rPr>
        <w:t>s</w:t>
      </w:r>
      <w:r w:rsidR="00164AF0" w:rsidRPr="000830AC">
        <w:rPr>
          <w:b/>
          <w:bCs/>
          <w:lang w:val="en-US"/>
        </w:rPr>
        <w:t>ystem acquisition, development and maintenance</w:t>
      </w:r>
      <w:r w:rsidR="00D958DB" w:rsidRPr="000830AC">
        <w:rPr>
          <w:b/>
          <w:bCs/>
          <w:lang w:val="en-US"/>
        </w:rPr>
        <w:t xml:space="preserve"> </w:t>
      </w:r>
      <w:r w:rsidR="00D958DB" w:rsidRPr="000830AC">
        <w:rPr>
          <w:lang w:val="en-US"/>
        </w:rPr>
        <w:t>(</w:t>
      </w:r>
      <w:r w:rsidR="00A9087C" w:rsidRPr="000830AC">
        <w:rPr>
          <w:lang w:val="en-US"/>
        </w:rPr>
        <w:t xml:space="preserve">control </w:t>
      </w:r>
      <w:r w:rsidR="00D958DB" w:rsidRPr="000830AC">
        <w:rPr>
          <w:lang w:val="en-US"/>
        </w:rPr>
        <w:t>category A.1</w:t>
      </w:r>
      <w:r w:rsidR="00164AF0" w:rsidRPr="000830AC">
        <w:rPr>
          <w:lang w:val="en-US"/>
        </w:rPr>
        <w:t>4</w:t>
      </w:r>
      <w:r w:rsidR="00D958DB" w:rsidRPr="000830AC">
        <w:rPr>
          <w:lang w:val="en-US"/>
        </w:rPr>
        <w:t xml:space="preserve"> - </w:t>
      </w:r>
      <w:r w:rsidR="00164AF0" w:rsidRPr="000830AC">
        <w:rPr>
          <w:lang w:val="en-US"/>
        </w:rPr>
        <w:t>3</w:t>
      </w:r>
      <w:r w:rsidR="00D958DB" w:rsidRPr="000830AC">
        <w:rPr>
          <w:lang w:val="en-US"/>
        </w:rPr>
        <w:t xml:space="preserve"> objectives and </w:t>
      </w:r>
      <w:r w:rsidR="00164AF0" w:rsidRPr="000830AC">
        <w:rPr>
          <w:lang w:val="en-US"/>
        </w:rPr>
        <w:t>13</w:t>
      </w:r>
      <w:r w:rsidR="00D958DB" w:rsidRPr="000830AC">
        <w:rPr>
          <w:lang w:val="en-US"/>
        </w:rPr>
        <w:t xml:space="preserve"> controls): This category relates to the set of controls which ensure that information security is a core part of information systems, including over public networks, design and development of information </w:t>
      </w:r>
      <w:r w:rsidR="002E3D31" w:rsidRPr="000830AC">
        <w:rPr>
          <w:lang w:val="en-US"/>
        </w:rPr>
        <w:t>systems within</w:t>
      </w:r>
      <w:r w:rsidR="00D958DB" w:rsidRPr="000830AC">
        <w:rPr>
          <w:lang w:val="en-US"/>
        </w:rPr>
        <w:t xml:space="preserve"> the development lifecycle and ensuring the protection of data used in testing software in the course of its development, including its anonymization, </w:t>
      </w:r>
      <w:r w:rsidR="00035411" w:rsidRPr="000830AC">
        <w:rPr>
          <w:lang w:val="en-US"/>
        </w:rPr>
        <w:t>among others</w:t>
      </w:r>
      <w:r w:rsidR="00D958DB" w:rsidRPr="000830AC">
        <w:rPr>
          <w:lang w:val="en-US"/>
        </w:rPr>
        <w:t xml:space="preserve">. </w:t>
      </w:r>
    </w:p>
    <w:p w14:paraId="133A5EB4" w14:textId="57228329" w:rsidR="003F3781" w:rsidRPr="000830AC" w:rsidRDefault="00F37A1D">
      <w:pPr>
        <w:pStyle w:val="Listenabsatz"/>
        <w:numPr>
          <w:ilvl w:val="0"/>
          <w:numId w:val="106"/>
        </w:numPr>
        <w:rPr>
          <w:lang w:val="en-US"/>
        </w:rPr>
      </w:pPr>
      <w:r>
        <w:rPr>
          <w:b/>
          <w:bCs/>
          <w:lang w:val="en-US"/>
        </w:rPr>
        <w:t>s</w:t>
      </w:r>
      <w:r w:rsidR="00A9087C" w:rsidRPr="000830AC">
        <w:rPr>
          <w:b/>
          <w:bCs/>
          <w:lang w:val="en-US"/>
        </w:rPr>
        <w:t>upplier</w:t>
      </w:r>
      <w:r w:rsidR="002E3D31" w:rsidRPr="000830AC">
        <w:rPr>
          <w:b/>
          <w:bCs/>
          <w:lang w:val="en-US"/>
        </w:rPr>
        <w:t xml:space="preserve"> relationships</w:t>
      </w:r>
      <w:r w:rsidR="002E3D31" w:rsidRPr="000830AC">
        <w:rPr>
          <w:lang w:val="en-US"/>
        </w:rPr>
        <w:t xml:space="preserve"> (</w:t>
      </w:r>
      <w:r w:rsidR="00A9087C" w:rsidRPr="000830AC">
        <w:rPr>
          <w:lang w:val="en-US"/>
        </w:rPr>
        <w:t xml:space="preserve">control category A.15 - </w:t>
      </w:r>
      <w:r w:rsidR="00EF574F" w:rsidRPr="000830AC">
        <w:rPr>
          <w:lang w:val="en-US"/>
        </w:rPr>
        <w:t>2 objectives and 5 controls): This cate</w:t>
      </w:r>
      <w:r w:rsidR="00661053" w:rsidRPr="000830AC">
        <w:rPr>
          <w:lang w:val="en-US"/>
        </w:rPr>
        <w:t xml:space="preserve">gory is intended to </w:t>
      </w:r>
      <w:r w:rsidR="00063EA2" w:rsidRPr="000830AC">
        <w:rPr>
          <w:lang w:val="en-US"/>
        </w:rPr>
        <w:t>protect</w:t>
      </w:r>
      <w:r w:rsidR="00661053" w:rsidRPr="000830AC">
        <w:rPr>
          <w:lang w:val="en-US"/>
        </w:rPr>
        <w:t xml:space="preserve"> assets tha</w:t>
      </w:r>
      <w:r w:rsidR="00245E63" w:rsidRPr="000830AC">
        <w:rPr>
          <w:lang w:val="en-US"/>
        </w:rPr>
        <w:t>t are accessible to suppliers and third parties and to maintain agreed level</w:t>
      </w:r>
      <w:r w:rsidR="00A00341" w:rsidRPr="000830AC">
        <w:rPr>
          <w:lang w:val="en-US"/>
        </w:rPr>
        <w:t>s</w:t>
      </w:r>
      <w:r w:rsidR="00245E63" w:rsidRPr="000830AC">
        <w:rPr>
          <w:lang w:val="en-US"/>
        </w:rPr>
        <w:t xml:space="preserve"> of information security</w:t>
      </w:r>
      <w:r w:rsidR="00063EA2" w:rsidRPr="000830AC">
        <w:rPr>
          <w:lang w:val="en-US"/>
        </w:rPr>
        <w:t>, and service delivery levels per agreement with such suppliers.</w:t>
      </w:r>
    </w:p>
    <w:p w14:paraId="42C23F5D" w14:textId="65CDE0D8" w:rsidR="00662E5C" w:rsidRPr="000830AC" w:rsidRDefault="00F37A1D">
      <w:pPr>
        <w:pStyle w:val="Listenabsatz"/>
        <w:numPr>
          <w:ilvl w:val="0"/>
          <w:numId w:val="106"/>
        </w:numPr>
        <w:rPr>
          <w:lang w:val="en-US"/>
        </w:rPr>
      </w:pPr>
      <w:r>
        <w:rPr>
          <w:b/>
          <w:bCs/>
          <w:lang w:val="en-US"/>
        </w:rPr>
        <w:t>i</w:t>
      </w:r>
      <w:r w:rsidR="00662E5C" w:rsidRPr="000830AC">
        <w:rPr>
          <w:b/>
          <w:bCs/>
          <w:lang w:val="en-US"/>
        </w:rPr>
        <w:t xml:space="preserve">nformation Security incident management </w:t>
      </w:r>
      <w:r w:rsidR="00662E5C" w:rsidRPr="000830AC">
        <w:rPr>
          <w:lang w:val="en-US"/>
        </w:rPr>
        <w:t>(control category A.</w:t>
      </w:r>
      <w:r w:rsidR="006E55DC" w:rsidRPr="000830AC">
        <w:rPr>
          <w:lang w:val="en-US"/>
        </w:rPr>
        <w:t xml:space="preserve">16 - 1 objective and 7 controls): Intended to ensure </w:t>
      </w:r>
      <w:r w:rsidR="00AB6180" w:rsidRPr="000830AC">
        <w:rPr>
          <w:lang w:val="en-US"/>
        </w:rPr>
        <w:t>the proper management of security incidents</w:t>
      </w:r>
      <w:r w:rsidR="009B3925" w:rsidRPr="000830AC">
        <w:rPr>
          <w:lang w:val="en-US"/>
        </w:rPr>
        <w:t>, including communication of security events and vulnerabilities</w:t>
      </w:r>
      <w:r w:rsidR="001C1ACE" w:rsidRPr="000830AC">
        <w:rPr>
          <w:lang w:val="en-US"/>
        </w:rPr>
        <w:t>.</w:t>
      </w:r>
    </w:p>
    <w:p w14:paraId="7B7FDA02" w14:textId="3FAC8B6C" w:rsidR="00AC1404" w:rsidRPr="000830AC" w:rsidRDefault="00F37A1D">
      <w:pPr>
        <w:pStyle w:val="Listenabsatz"/>
        <w:numPr>
          <w:ilvl w:val="0"/>
          <w:numId w:val="106"/>
        </w:numPr>
        <w:rPr>
          <w:lang w:val="en-US"/>
        </w:rPr>
      </w:pPr>
      <w:r>
        <w:rPr>
          <w:b/>
          <w:bCs/>
          <w:lang w:val="en-US"/>
        </w:rPr>
        <w:t>i</w:t>
      </w:r>
      <w:r w:rsidR="000153E9" w:rsidRPr="000830AC">
        <w:rPr>
          <w:b/>
          <w:bCs/>
          <w:lang w:val="en-US"/>
        </w:rPr>
        <w:t xml:space="preserve">nformation security aspects of business continuity management </w:t>
      </w:r>
      <w:r w:rsidR="000153E9" w:rsidRPr="000830AC">
        <w:rPr>
          <w:lang w:val="en-US"/>
        </w:rPr>
        <w:t>(control category A.17 -</w:t>
      </w:r>
      <w:r w:rsidR="00657442" w:rsidRPr="000830AC">
        <w:rPr>
          <w:lang w:val="en-US"/>
        </w:rPr>
        <w:t xml:space="preserve"> 2 objectives and 4 controls): Intended to avoid breaches of legal, statutory, regulatory and contractual </w:t>
      </w:r>
      <w:r w:rsidR="00111A07" w:rsidRPr="000830AC">
        <w:rPr>
          <w:lang w:val="en-US"/>
        </w:rPr>
        <w:t>requirements about information security and its obligations</w:t>
      </w:r>
      <w:r w:rsidR="003B4A5C" w:rsidRPr="000830AC">
        <w:rPr>
          <w:lang w:val="en-US"/>
        </w:rPr>
        <w:t xml:space="preserve">; </w:t>
      </w:r>
      <w:r w:rsidR="00AC1404" w:rsidRPr="000830AC">
        <w:rPr>
          <w:lang w:val="en-US"/>
        </w:rPr>
        <w:t>ensure availability of information processing locations</w:t>
      </w:r>
      <w:r w:rsidR="00815109" w:rsidRPr="000830AC">
        <w:rPr>
          <w:lang w:val="en-US"/>
        </w:rPr>
        <w:t>.</w:t>
      </w:r>
    </w:p>
    <w:p w14:paraId="1A18B9D4" w14:textId="57A8ADFD" w:rsidR="00504D4C" w:rsidRPr="000830AC" w:rsidRDefault="00F37A1D">
      <w:pPr>
        <w:pStyle w:val="Listenabsatz"/>
        <w:numPr>
          <w:ilvl w:val="0"/>
          <w:numId w:val="106"/>
        </w:numPr>
        <w:rPr>
          <w:lang w:val="en-US"/>
        </w:rPr>
      </w:pPr>
      <w:r>
        <w:rPr>
          <w:b/>
          <w:bCs/>
          <w:lang w:val="en-US"/>
        </w:rPr>
        <w:t>c</w:t>
      </w:r>
      <w:r w:rsidR="00815109" w:rsidRPr="000830AC">
        <w:rPr>
          <w:b/>
          <w:bCs/>
          <w:lang w:val="en-US"/>
        </w:rPr>
        <w:t>ompliance</w:t>
      </w:r>
      <w:r w:rsidR="00815109" w:rsidRPr="000830AC">
        <w:rPr>
          <w:lang w:val="en-US"/>
        </w:rPr>
        <w:t xml:space="preserve"> (control category A.18 - 2 objectives and 8 controls)</w:t>
      </w:r>
      <w:r w:rsidR="00032C4B" w:rsidRPr="000830AC">
        <w:rPr>
          <w:lang w:val="en-US"/>
        </w:rPr>
        <w:t>:</w:t>
      </w:r>
      <w:r w:rsidR="00CB7340" w:rsidRPr="000830AC">
        <w:rPr>
          <w:lang w:val="en-US"/>
        </w:rPr>
        <w:t xml:space="preserve"> Intended to avoid breaches of legal, statutory, </w:t>
      </w:r>
      <w:r w:rsidR="00A00341" w:rsidRPr="000830AC">
        <w:rPr>
          <w:lang w:val="en-US"/>
        </w:rPr>
        <w:t>regulatory,</w:t>
      </w:r>
      <w:r w:rsidR="00CB7340" w:rsidRPr="000830AC">
        <w:rPr>
          <w:lang w:val="en-US"/>
        </w:rPr>
        <w:t xml:space="preserve"> and contractual requirements about information security</w:t>
      </w:r>
      <w:r w:rsidR="00B963D2" w:rsidRPr="000830AC">
        <w:rPr>
          <w:lang w:val="en-US"/>
        </w:rPr>
        <w:t xml:space="preserve">; and </w:t>
      </w:r>
      <w:r w:rsidR="003B4A5C" w:rsidRPr="000830AC">
        <w:rPr>
          <w:lang w:val="en-US"/>
        </w:rPr>
        <w:t xml:space="preserve">ensure that information security practices agree with organizational </w:t>
      </w:r>
      <w:r w:rsidR="00AF337A" w:rsidRPr="000830AC">
        <w:rPr>
          <w:lang w:val="en-US"/>
        </w:rPr>
        <w:t>policies</w:t>
      </w:r>
      <w:r w:rsidR="003B4A5C" w:rsidRPr="000830AC">
        <w:rPr>
          <w:lang w:val="en-US"/>
        </w:rPr>
        <w:t xml:space="preserve"> and procedures</w:t>
      </w:r>
      <w:r w:rsidR="00B963D2" w:rsidRPr="000830AC">
        <w:rPr>
          <w:lang w:val="en-US"/>
        </w:rPr>
        <w:t>.</w:t>
      </w:r>
    </w:p>
    <w:p w14:paraId="5112A74E" w14:textId="7CEF59D0" w:rsidR="002E6653" w:rsidRPr="000830AC" w:rsidRDefault="006A15FB" w:rsidP="002C1967">
      <w:pPr>
        <w:rPr>
          <w:lang w:val="en-US"/>
        </w:rPr>
      </w:pPr>
      <w:r w:rsidRPr="000830AC">
        <w:rPr>
          <w:lang w:val="en-US"/>
        </w:rPr>
        <w:t xml:space="preserve">For each of the control categories listed in Annex A of the </w:t>
      </w:r>
      <w:r w:rsidR="00072150">
        <w:rPr>
          <w:lang w:val="en-US"/>
        </w:rPr>
        <w:t>ISO/IEC</w:t>
      </w:r>
      <w:r w:rsidRPr="000830AC">
        <w:rPr>
          <w:lang w:val="en-US"/>
        </w:rPr>
        <w:t xml:space="preserve"> 27001:2013, </w:t>
      </w:r>
      <w:r w:rsidR="005C6A73" w:rsidRPr="000830AC">
        <w:rPr>
          <w:lang w:val="en-US"/>
        </w:rPr>
        <w:t xml:space="preserve">the specific controls are </w:t>
      </w:r>
      <w:r w:rsidR="00A00341" w:rsidRPr="000830AC">
        <w:rPr>
          <w:lang w:val="en-US"/>
        </w:rPr>
        <w:t>likewise</w:t>
      </w:r>
      <w:r w:rsidR="005C6A73" w:rsidRPr="000830AC">
        <w:rPr>
          <w:lang w:val="en-US"/>
        </w:rPr>
        <w:t xml:space="preserve"> listed with further </w:t>
      </w:r>
      <w:r w:rsidR="007832AB" w:rsidRPr="000830AC">
        <w:rPr>
          <w:lang w:val="en-US"/>
        </w:rPr>
        <w:t>explanation</w:t>
      </w:r>
      <w:r w:rsidR="002268B5" w:rsidRPr="000830AC">
        <w:rPr>
          <w:lang w:val="en-US"/>
        </w:rPr>
        <w:t xml:space="preserve"> in </w:t>
      </w:r>
      <w:r w:rsidR="00072150">
        <w:rPr>
          <w:lang w:val="en-US"/>
        </w:rPr>
        <w:t>ISO/IEC</w:t>
      </w:r>
      <w:r w:rsidR="002268B5" w:rsidRPr="000830AC">
        <w:rPr>
          <w:lang w:val="en-US"/>
        </w:rPr>
        <w:t xml:space="preserve"> 27002:2013</w:t>
      </w:r>
      <w:r w:rsidR="007832AB" w:rsidRPr="000830AC">
        <w:rPr>
          <w:lang w:val="en-US"/>
        </w:rPr>
        <w:t xml:space="preserve"> or their updated versions</w:t>
      </w:r>
      <w:r w:rsidR="00F670C6" w:rsidRPr="000830AC">
        <w:rPr>
          <w:lang w:val="en-US"/>
        </w:rPr>
        <w:t xml:space="preserve">, such as </w:t>
      </w:r>
      <w:r w:rsidR="00072150">
        <w:rPr>
          <w:lang w:val="en-US"/>
        </w:rPr>
        <w:t>ISO/IEC</w:t>
      </w:r>
      <w:r w:rsidR="00F670C6" w:rsidRPr="000830AC">
        <w:rPr>
          <w:lang w:val="en-US"/>
        </w:rPr>
        <w:t xml:space="preserve"> 27001:2022 and </w:t>
      </w:r>
      <w:r w:rsidR="00072150">
        <w:rPr>
          <w:lang w:val="en-US"/>
        </w:rPr>
        <w:t>ISO/IEC</w:t>
      </w:r>
      <w:r w:rsidR="00F670C6" w:rsidRPr="000830AC">
        <w:rPr>
          <w:lang w:val="en-US"/>
        </w:rPr>
        <w:t xml:space="preserve"> 27002:2022.</w:t>
      </w:r>
    </w:p>
    <w:p w14:paraId="7E20C847" w14:textId="77777777" w:rsidR="009A3CBD" w:rsidRPr="000830AC" w:rsidRDefault="009A3CBD" w:rsidP="009A3CBD">
      <w:pPr>
        <w:pStyle w:val="berschrift3"/>
        <w:rPr>
          <w:lang w:val="en-US"/>
        </w:rPr>
      </w:pPr>
      <w:r w:rsidRPr="000830AC">
        <w:rPr>
          <w:lang w:val="en-US"/>
        </w:rPr>
        <w:t>Self-Check Questions</w:t>
      </w:r>
    </w:p>
    <w:p w14:paraId="429D15B4" w14:textId="05558DE2" w:rsidR="009A1646" w:rsidRPr="000830AC" w:rsidRDefault="00902B6F">
      <w:pPr>
        <w:pStyle w:val="Listenabsatz"/>
        <w:numPr>
          <w:ilvl w:val="0"/>
          <w:numId w:val="62"/>
        </w:numPr>
        <w:spacing w:after="0"/>
        <w:rPr>
          <w:lang w:val="en-GB"/>
        </w:rPr>
      </w:pPr>
      <w:r w:rsidRPr="000830AC">
        <w:rPr>
          <w:lang w:val="en-US"/>
        </w:rPr>
        <w:t xml:space="preserve">Annex A of the </w:t>
      </w:r>
      <w:r w:rsidR="00072150">
        <w:rPr>
          <w:lang w:val="en-US"/>
        </w:rPr>
        <w:t>ISO/IEC</w:t>
      </w:r>
      <w:r w:rsidRPr="000830AC">
        <w:rPr>
          <w:lang w:val="en-US"/>
        </w:rPr>
        <w:t xml:space="preserve"> 27001:2013 </w:t>
      </w:r>
      <w:r w:rsidR="00F13351" w:rsidRPr="000830AC">
        <w:rPr>
          <w:lang w:val="en-US"/>
        </w:rPr>
        <w:t>lists</w:t>
      </w:r>
      <w:r w:rsidR="00607A05" w:rsidRPr="000830AC">
        <w:rPr>
          <w:lang w:val="en-US"/>
        </w:rPr>
        <w:t>:</w:t>
      </w:r>
    </w:p>
    <w:p w14:paraId="1F567E33" w14:textId="6FBFCFCB" w:rsidR="009A1646" w:rsidRPr="00415B7E" w:rsidRDefault="00F13351">
      <w:pPr>
        <w:pStyle w:val="Listenabsatz"/>
        <w:numPr>
          <w:ilvl w:val="0"/>
          <w:numId w:val="28"/>
        </w:numPr>
        <w:rPr>
          <w:i/>
          <w:iCs/>
          <w:u w:val="single"/>
          <w:lang w:val="en-US"/>
        </w:rPr>
      </w:pPr>
      <w:r w:rsidRPr="00415B7E">
        <w:rPr>
          <w:i/>
          <w:iCs/>
          <w:u w:val="single"/>
          <w:lang w:val="en-US"/>
        </w:rPr>
        <w:t xml:space="preserve">114 controls and 14 </w:t>
      </w:r>
      <w:r w:rsidR="00607A05" w:rsidRPr="00415B7E">
        <w:rPr>
          <w:i/>
          <w:iCs/>
          <w:u w:val="single"/>
          <w:lang w:val="en-US"/>
        </w:rPr>
        <w:t xml:space="preserve">control </w:t>
      </w:r>
      <w:r w:rsidRPr="00415B7E">
        <w:rPr>
          <w:i/>
          <w:iCs/>
          <w:u w:val="single"/>
          <w:lang w:val="en-US"/>
        </w:rPr>
        <w:t>categories</w:t>
      </w:r>
    </w:p>
    <w:p w14:paraId="54341BE7" w14:textId="78306F1B" w:rsidR="009A1646" w:rsidRPr="000830AC" w:rsidRDefault="00F13351">
      <w:pPr>
        <w:pStyle w:val="Listenabsatz"/>
        <w:numPr>
          <w:ilvl w:val="0"/>
          <w:numId w:val="28"/>
        </w:numPr>
        <w:rPr>
          <w:lang w:val="en-US"/>
        </w:rPr>
      </w:pPr>
      <w:r w:rsidRPr="000830AC">
        <w:rPr>
          <w:lang w:val="en-US"/>
        </w:rPr>
        <w:t>14 controls and 114 c</w:t>
      </w:r>
      <w:r w:rsidR="00607A05" w:rsidRPr="000830AC">
        <w:rPr>
          <w:lang w:val="en-US"/>
        </w:rPr>
        <w:t>ontrol c</w:t>
      </w:r>
      <w:r w:rsidRPr="000830AC">
        <w:rPr>
          <w:lang w:val="en-US"/>
        </w:rPr>
        <w:t>ategories</w:t>
      </w:r>
    </w:p>
    <w:p w14:paraId="07A234DF" w14:textId="3D8246B7" w:rsidR="00F13351" w:rsidRPr="000830AC" w:rsidRDefault="00DB04E1">
      <w:pPr>
        <w:pStyle w:val="Listenabsatz"/>
        <w:numPr>
          <w:ilvl w:val="0"/>
          <w:numId w:val="28"/>
        </w:numPr>
        <w:rPr>
          <w:lang w:val="en-US"/>
        </w:rPr>
      </w:pPr>
      <w:r w:rsidRPr="000830AC">
        <w:rPr>
          <w:lang w:val="en-US"/>
        </w:rPr>
        <w:t>37</w:t>
      </w:r>
      <w:r w:rsidR="00F13351" w:rsidRPr="000830AC">
        <w:rPr>
          <w:lang w:val="en-US"/>
        </w:rPr>
        <w:t xml:space="preserve"> controls and </w:t>
      </w:r>
      <w:r w:rsidRPr="000830AC">
        <w:rPr>
          <w:lang w:val="en-US"/>
        </w:rPr>
        <w:t>93</w:t>
      </w:r>
      <w:r w:rsidR="00F13351" w:rsidRPr="000830AC">
        <w:rPr>
          <w:lang w:val="en-US"/>
        </w:rPr>
        <w:t xml:space="preserve"> </w:t>
      </w:r>
      <w:r w:rsidR="00607A05" w:rsidRPr="000830AC">
        <w:rPr>
          <w:lang w:val="en-US"/>
        </w:rPr>
        <w:t xml:space="preserve">control </w:t>
      </w:r>
      <w:r w:rsidR="00F13351" w:rsidRPr="000830AC">
        <w:rPr>
          <w:lang w:val="en-US"/>
        </w:rPr>
        <w:t>categories</w:t>
      </w:r>
    </w:p>
    <w:p w14:paraId="40DFBB56" w14:textId="2EBAF4E7" w:rsidR="00DB04E1" w:rsidRPr="000830AC" w:rsidRDefault="00DB04E1">
      <w:pPr>
        <w:pStyle w:val="Listenabsatz"/>
        <w:numPr>
          <w:ilvl w:val="0"/>
          <w:numId w:val="28"/>
        </w:numPr>
        <w:rPr>
          <w:lang w:val="en-US"/>
        </w:rPr>
      </w:pPr>
      <w:r w:rsidRPr="000830AC">
        <w:rPr>
          <w:lang w:val="en-US"/>
        </w:rPr>
        <w:lastRenderedPageBreak/>
        <w:t xml:space="preserve">93 controls and 37 </w:t>
      </w:r>
      <w:r w:rsidR="00607A05" w:rsidRPr="000830AC">
        <w:rPr>
          <w:lang w:val="en-US"/>
        </w:rPr>
        <w:t xml:space="preserve">control </w:t>
      </w:r>
      <w:r w:rsidRPr="000830AC">
        <w:rPr>
          <w:lang w:val="en-US"/>
        </w:rPr>
        <w:t>categories</w:t>
      </w:r>
    </w:p>
    <w:p w14:paraId="08BDFF0B" w14:textId="77777777" w:rsidR="005079A4" w:rsidRPr="000830AC" w:rsidRDefault="005079A4" w:rsidP="005079A4">
      <w:pPr>
        <w:spacing w:after="0"/>
        <w:rPr>
          <w:lang w:val="en-US"/>
        </w:rPr>
      </w:pPr>
    </w:p>
    <w:p w14:paraId="7C3AD50F" w14:textId="3E30BA65" w:rsidR="005079A4" w:rsidRPr="000830AC" w:rsidRDefault="005079A4">
      <w:pPr>
        <w:pStyle w:val="Listenabsatz"/>
        <w:numPr>
          <w:ilvl w:val="0"/>
          <w:numId w:val="62"/>
        </w:numPr>
        <w:spacing w:after="0"/>
        <w:rPr>
          <w:lang w:val="en-US"/>
        </w:rPr>
      </w:pPr>
      <w:r w:rsidRPr="000830AC">
        <w:rPr>
          <w:lang w:val="en-US"/>
        </w:rPr>
        <w:t xml:space="preserve">Please list five </w:t>
      </w:r>
      <w:r w:rsidR="00072150">
        <w:rPr>
          <w:lang w:val="en-US"/>
        </w:rPr>
        <w:t>ISO/IEC</w:t>
      </w:r>
      <w:r w:rsidRPr="000830AC">
        <w:rPr>
          <w:lang w:val="en-US"/>
        </w:rPr>
        <w:t xml:space="preserve"> 27001:2013 control categories. </w:t>
      </w:r>
    </w:p>
    <w:p w14:paraId="780CAD3D" w14:textId="77777777" w:rsidR="005079A4" w:rsidRPr="000830AC" w:rsidRDefault="005079A4" w:rsidP="005079A4">
      <w:pPr>
        <w:spacing w:line="240" w:lineRule="auto"/>
        <w:rPr>
          <w:i/>
          <w:iCs/>
          <w:u w:val="single"/>
          <w:lang w:val="en-US"/>
        </w:rPr>
      </w:pPr>
      <w:r w:rsidRPr="000830AC">
        <w:rPr>
          <w:i/>
          <w:iCs/>
          <w:u w:val="single"/>
          <w:lang w:val="en-US"/>
        </w:rPr>
        <w:t>Information security policies</w:t>
      </w:r>
    </w:p>
    <w:p w14:paraId="195EE2B1" w14:textId="77777777" w:rsidR="005079A4" w:rsidRPr="000830AC" w:rsidRDefault="005079A4" w:rsidP="005079A4">
      <w:pPr>
        <w:spacing w:line="240" w:lineRule="auto"/>
        <w:rPr>
          <w:i/>
          <w:iCs/>
          <w:u w:val="single"/>
          <w:lang w:val="en-US"/>
        </w:rPr>
      </w:pPr>
      <w:r w:rsidRPr="000830AC">
        <w:rPr>
          <w:i/>
          <w:iCs/>
          <w:u w:val="single"/>
          <w:lang w:val="en-US"/>
        </w:rPr>
        <w:t>Human resource security</w:t>
      </w:r>
    </w:p>
    <w:p w14:paraId="682B5892" w14:textId="77777777" w:rsidR="005079A4" w:rsidRPr="000830AC" w:rsidRDefault="005079A4" w:rsidP="005079A4">
      <w:pPr>
        <w:spacing w:line="240" w:lineRule="auto"/>
        <w:rPr>
          <w:i/>
          <w:iCs/>
          <w:u w:val="single"/>
          <w:lang w:val="en-US"/>
        </w:rPr>
      </w:pPr>
      <w:r w:rsidRPr="000830AC">
        <w:rPr>
          <w:i/>
          <w:iCs/>
          <w:u w:val="single"/>
          <w:lang w:val="en-US"/>
        </w:rPr>
        <w:t>Access control</w:t>
      </w:r>
    </w:p>
    <w:p w14:paraId="61F1C2B0" w14:textId="77777777" w:rsidR="005079A4" w:rsidRPr="000830AC" w:rsidRDefault="005079A4" w:rsidP="005079A4">
      <w:pPr>
        <w:spacing w:line="240" w:lineRule="auto"/>
        <w:rPr>
          <w:i/>
          <w:iCs/>
          <w:u w:val="single"/>
          <w:lang w:val="en-US"/>
        </w:rPr>
      </w:pPr>
      <w:r w:rsidRPr="000830AC">
        <w:rPr>
          <w:i/>
          <w:iCs/>
          <w:u w:val="single"/>
          <w:lang w:val="en-US"/>
        </w:rPr>
        <w:t>Cryptography</w:t>
      </w:r>
    </w:p>
    <w:p w14:paraId="12C6B820" w14:textId="77777777" w:rsidR="005079A4" w:rsidRPr="000830AC" w:rsidRDefault="005079A4" w:rsidP="005079A4">
      <w:pPr>
        <w:spacing w:line="240" w:lineRule="auto"/>
        <w:rPr>
          <w:i/>
          <w:iCs/>
          <w:u w:val="single"/>
          <w:lang w:val="en-US"/>
        </w:rPr>
      </w:pPr>
      <w:r w:rsidRPr="000830AC">
        <w:rPr>
          <w:i/>
          <w:iCs/>
          <w:u w:val="single"/>
          <w:lang w:val="en-US"/>
        </w:rPr>
        <w:t>Compliance</w:t>
      </w:r>
    </w:p>
    <w:p w14:paraId="6299D569" w14:textId="77777777" w:rsidR="009A1646" w:rsidRPr="000830AC" w:rsidRDefault="009A1646" w:rsidP="002C1967">
      <w:pPr>
        <w:rPr>
          <w:lang w:val="en-US"/>
        </w:rPr>
      </w:pPr>
    </w:p>
    <w:p w14:paraId="7B977689" w14:textId="3CE7D720" w:rsidR="002C1967" w:rsidRPr="000830AC" w:rsidRDefault="00F954AA" w:rsidP="00D9204E">
      <w:pPr>
        <w:pStyle w:val="berschrift2"/>
        <w:rPr>
          <w:lang w:val="en-US"/>
        </w:rPr>
      </w:pPr>
      <w:r w:rsidRPr="000830AC">
        <w:rPr>
          <w:lang w:val="en-US"/>
        </w:rPr>
        <w:t>6</w:t>
      </w:r>
      <w:r w:rsidR="002C1967" w:rsidRPr="000830AC">
        <w:rPr>
          <w:lang w:val="en-US"/>
        </w:rPr>
        <w:t xml:space="preserve">.3 </w:t>
      </w:r>
      <w:r w:rsidR="00F03BC5" w:rsidRPr="000830AC">
        <w:rPr>
          <w:lang w:val="en-US"/>
        </w:rPr>
        <w:t>Management of Controls</w:t>
      </w:r>
    </w:p>
    <w:p w14:paraId="4CB06A04" w14:textId="5125A80B" w:rsidR="0087145F" w:rsidRDefault="0087145F" w:rsidP="00E55A14">
      <w:pPr>
        <w:rPr>
          <w:lang w:val="en-US"/>
        </w:rPr>
      </w:pPr>
      <w:r>
        <w:rPr>
          <w:lang w:val="en-US"/>
        </w:rPr>
        <w:t>The effective management of controls is an important aspect of implementing</w:t>
      </w:r>
      <w:r w:rsidR="008A244A">
        <w:rPr>
          <w:lang w:val="en-US"/>
        </w:rPr>
        <w:t xml:space="preserve">, maintaining and improving any ISMS. When organizations introduce or adapt controls within their ISMS, conducting a gap analysis is highly recommended to assess the adequacy of the controls in meeting the ISMS requirements. The gap analysis outcome </w:t>
      </w:r>
      <w:r w:rsidR="00140123">
        <w:rPr>
          <w:lang w:val="en-US"/>
        </w:rPr>
        <w:t>is</w:t>
      </w:r>
      <w:r w:rsidR="008A244A">
        <w:rPr>
          <w:lang w:val="en-US"/>
        </w:rPr>
        <w:t xml:space="preserve"> valuable in updating p</w:t>
      </w:r>
      <w:r w:rsidR="00140123">
        <w:rPr>
          <w:lang w:val="en-US"/>
        </w:rPr>
        <w:t>olicies, processes and the overall enhancement of the ISMS. The decision-making process regarding</w:t>
      </w:r>
      <w:r w:rsidR="008D75DA">
        <w:rPr>
          <w:lang w:val="en-US"/>
        </w:rPr>
        <w:t xml:space="preserve"> which controls to apply heavily depends on the organization’s specific needs, industry and objectives. The section outlines various aspects of control management, including the selection of appropriate controls, documentation, staff training and continuous monitoring and improvement.</w:t>
      </w:r>
    </w:p>
    <w:p w14:paraId="74B56DF3" w14:textId="4619ECA1" w:rsidR="008D75DA" w:rsidRDefault="008D75DA" w:rsidP="008D75DA">
      <w:pPr>
        <w:pStyle w:val="berschrift3"/>
        <w:rPr>
          <w:lang w:val="en-US"/>
        </w:rPr>
      </w:pPr>
      <w:r>
        <w:rPr>
          <w:lang w:val="en-US"/>
        </w:rPr>
        <w:t>Selecting Appropriate Controls</w:t>
      </w:r>
    </w:p>
    <w:p w14:paraId="6EF0F720" w14:textId="3E1DEA56" w:rsidR="008D75DA" w:rsidRDefault="000F7B69" w:rsidP="008D75DA">
      <w:pPr>
        <w:rPr>
          <w:lang w:val="en-US"/>
        </w:rPr>
      </w:pPr>
      <w:r>
        <w:rPr>
          <w:lang w:val="en-US"/>
        </w:rPr>
        <w:t>Organizations must choose the controls that are most relevant to their operations and the implementation of the ISMS.</w:t>
      </w:r>
      <w:r w:rsidR="00017F5B">
        <w:rPr>
          <w:lang w:val="en-US"/>
        </w:rPr>
        <w:t xml:space="preserve"> Controls that do not pertain to the organization’s scope of work or industry can be excluded, provided that their exclusion is justified and </w:t>
      </w:r>
      <w:r w:rsidR="007B5727">
        <w:rPr>
          <w:lang w:val="en-US"/>
        </w:rPr>
        <w:t>documented in a SoA - which should detail why the selected control is not necessary based on the organization’s objectives, requirements and specific circumstances.</w:t>
      </w:r>
      <w:r w:rsidR="0056581D">
        <w:rPr>
          <w:lang w:val="en-US"/>
        </w:rPr>
        <w:t xml:space="preserve"> For example, if an organization does not engage in software development, it may opt not to include controls related to designing and developing information systems within a prescribed software development lifecycle</w:t>
      </w:r>
      <w:r w:rsidR="00B72352">
        <w:rPr>
          <w:lang w:val="en-US"/>
        </w:rPr>
        <w:t xml:space="preserve"> (control category A.14</w:t>
      </w:r>
      <w:r w:rsidR="00FA01AF">
        <w:rPr>
          <w:lang w:val="en-US"/>
        </w:rPr>
        <w:t xml:space="preserve"> - System acquisition, development and maintenance)</w:t>
      </w:r>
      <w:r w:rsidR="00FB32A1">
        <w:rPr>
          <w:lang w:val="en-US"/>
        </w:rPr>
        <w:t>. However, such an exclusion must be justified and documented in the SoA, clarifying why this particular control is not required.</w:t>
      </w:r>
    </w:p>
    <w:p w14:paraId="379F2FD4" w14:textId="79A77028" w:rsidR="00FB32A1" w:rsidRDefault="00FB32A1" w:rsidP="00FB32A1">
      <w:pPr>
        <w:pStyle w:val="berschrift3"/>
        <w:rPr>
          <w:lang w:val="en-US"/>
        </w:rPr>
      </w:pPr>
      <w:r>
        <w:rPr>
          <w:lang w:val="en-US"/>
        </w:rPr>
        <w:lastRenderedPageBreak/>
        <w:t>Documentation</w:t>
      </w:r>
    </w:p>
    <w:p w14:paraId="7676E232" w14:textId="1844162D" w:rsidR="00FB32A1" w:rsidRDefault="00FB32A1" w:rsidP="008D75DA">
      <w:pPr>
        <w:rPr>
          <w:lang w:val="en-US"/>
        </w:rPr>
      </w:pPr>
      <w:r>
        <w:rPr>
          <w:lang w:val="en-US"/>
        </w:rPr>
        <w:t xml:space="preserve">Proper documentation </w:t>
      </w:r>
      <w:r w:rsidR="008E14F0">
        <w:rPr>
          <w:lang w:val="en-US"/>
        </w:rPr>
        <w:t xml:space="preserve">plays an important role in the management of controls for an ISMS. It should capture essential information regarding </w:t>
      </w:r>
      <w:r w:rsidR="0058340A">
        <w:rPr>
          <w:lang w:val="en-US"/>
        </w:rPr>
        <w:t>analyzed</w:t>
      </w:r>
      <w:r w:rsidR="008E14F0">
        <w:rPr>
          <w:lang w:val="en-US"/>
        </w:rPr>
        <w:t xml:space="preserve"> risks, selected controls, justification for inclusion or exclusion of controls, responsibilities, and details about effectiveness of </w:t>
      </w:r>
      <w:r w:rsidR="001D3EB5">
        <w:rPr>
          <w:lang w:val="en-US"/>
        </w:rPr>
        <w:t>the controls and implementation. Documentation helps management in decision making; to understand the rationale behind each of the controls and their importance in the overall ISMS</w:t>
      </w:r>
      <w:r w:rsidR="00C10E18">
        <w:rPr>
          <w:lang w:val="en-US"/>
        </w:rPr>
        <w:t xml:space="preserve"> and as well provides a good foundation for improvement and fine-tuning of the system. </w:t>
      </w:r>
      <w:r w:rsidR="0058340A">
        <w:rPr>
          <w:lang w:val="en-US"/>
        </w:rPr>
        <w:t>Documentation</w:t>
      </w:r>
      <w:r w:rsidR="00C10E18">
        <w:rPr>
          <w:lang w:val="en-US"/>
        </w:rPr>
        <w:t xml:space="preserve"> is not only essential for organizational </w:t>
      </w:r>
      <w:r w:rsidR="0058340A">
        <w:rPr>
          <w:lang w:val="en-US"/>
        </w:rPr>
        <w:t>purposes but</w:t>
      </w:r>
      <w:r w:rsidR="00C10E18">
        <w:rPr>
          <w:lang w:val="en-US"/>
        </w:rPr>
        <w:t xml:space="preserve"> is also a requirement for obtaining ISO/IEC 27001 certification</w:t>
      </w:r>
      <w:r w:rsidR="007704FE">
        <w:rPr>
          <w:lang w:val="en-US"/>
        </w:rPr>
        <w:t xml:space="preserve">. Adequate and efficient documentation allows for identification and tracking of </w:t>
      </w:r>
      <w:r w:rsidR="0058340A">
        <w:rPr>
          <w:lang w:val="en-US"/>
        </w:rPr>
        <w:t>controls and</w:t>
      </w:r>
      <w:r w:rsidR="007704FE">
        <w:rPr>
          <w:lang w:val="en-US"/>
        </w:rPr>
        <w:t xml:space="preserve"> taking of appropriate actions to address any non-conformities or challenges</w:t>
      </w:r>
      <w:r w:rsidR="0058340A">
        <w:rPr>
          <w:lang w:val="en-US"/>
        </w:rPr>
        <w:t>.</w:t>
      </w:r>
    </w:p>
    <w:p w14:paraId="12E05EDB" w14:textId="23F9CEF9" w:rsidR="0058340A" w:rsidRDefault="0058340A" w:rsidP="0058340A">
      <w:pPr>
        <w:pStyle w:val="berschrift3"/>
        <w:rPr>
          <w:lang w:val="en-US"/>
        </w:rPr>
      </w:pPr>
      <w:r>
        <w:rPr>
          <w:lang w:val="en-US"/>
        </w:rPr>
        <w:t>Staff training</w:t>
      </w:r>
    </w:p>
    <w:p w14:paraId="48DDE249" w14:textId="47A7B5CD" w:rsidR="0058340A" w:rsidRDefault="00842614" w:rsidP="008D75DA">
      <w:pPr>
        <w:rPr>
          <w:lang w:val="en-US"/>
        </w:rPr>
      </w:pPr>
      <w:r>
        <w:rPr>
          <w:lang w:val="en-US"/>
        </w:rPr>
        <w:t xml:space="preserve">Staff training is another important aspect of the management of controls. Ensuring that employees who are directly involved in the ISMS implementation or are responsible for overseeing its execution have the needed skills, knowledge and competencies </w:t>
      </w:r>
      <w:r w:rsidR="00CB2BED">
        <w:rPr>
          <w:lang w:val="en-US"/>
        </w:rPr>
        <w:t xml:space="preserve">to deliver ensure that the ISMS is effective. Training should be tailored to the needs of the organization and cover topics </w:t>
      </w:r>
      <w:r w:rsidR="00F37A1D">
        <w:rPr>
          <w:lang w:val="en-US"/>
        </w:rPr>
        <w:t>including the following</w:t>
      </w:r>
    </w:p>
    <w:p w14:paraId="37C88AD3" w14:textId="6748734C" w:rsidR="00CB2BED" w:rsidRPr="007504E9" w:rsidRDefault="00F37A1D">
      <w:pPr>
        <w:pStyle w:val="Listenabsatz"/>
        <w:numPr>
          <w:ilvl w:val="0"/>
          <w:numId w:val="86"/>
        </w:numPr>
        <w:rPr>
          <w:lang w:val="en-US"/>
        </w:rPr>
      </w:pPr>
      <w:r>
        <w:rPr>
          <w:lang w:val="en-US"/>
        </w:rPr>
        <w:t>An o</w:t>
      </w:r>
      <w:r w:rsidR="002856C0" w:rsidRPr="007504E9">
        <w:rPr>
          <w:lang w:val="en-US"/>
        </w:rPr>
        <w:t>verview of the ISMS</w:t>
      </w:r>
    </w:p>
    <w:p w14:paraId="05EF2C3F" w14:textId="73668086" w:rsidR="002856C0" w:rsidRPr="007504E9" w:rsidRDefault="00F37A1D">
      <w:pPr>
        <w:pStyle w:val="Listenabsatz"/>
        <w:numPr>
          <w:ilvl w:val="0"/>
          <w:numId w:val="86"/>
        </w:numPr>
        <w:rPr>
          <w:lang w:val="en-US"/>
        </w:rPr>
      </w:pPr>
      <w:r>
        <w:rPr>
          <w:lang w:val="en-US"/>
        </w:rPr>
        <w:t>s</w:t>
      </w:r>
      <w:r w:rsidR="002856C0" w:rsidRPr="007504E9">
        <w:rPr>
          <w:lang w:val="en-US"/>
        </w:rPr>
        <w:t>pecific policies and procedures of the organization</w:t>
      </w:r>
    </w:p>
    <w:p w14:paraId="694FC03D" w14:textId="27816FB6" w:rsidR="002856C0" w:rsidRPr="007504E9" w:rsidRDefault="00F37A1D">
      <w:pPr>
        <w:pStyle w:val="Listenabsatz"/>
        <w:numPr>
          <w:ilvl w:val="0"/>
          <w:numId w:val="86"/>
        </w:numPr>
        <w:rPr>
          <w:lang w:val="en-US"/>
        </w:rPr>
      </w:pPr>
      <w:r>
        <w:rPr>
          <w:lang w:val="en-US"/>
        </w:rPr>
        <w:t>r</w:t>
      </w:r>
      <w:r w:rsidR="002856C0" w:rsidRPr="007504E9">
        <w:rPr>
          <w:lang w:val="en-US"/>
        </w:rPr>
        <w:t>elevant controls</w:t>
      </w:r>
    </w:p>
    <w:p w14:paraId="46522589" w14:textId="50682465" w:rsidR="002856C0" w:rsidRPr="007504E9" w:rsidRDefault="00F37A1D">
      <w:pPr>
        <w:pStyle w:val="Listenabsatz"/>
        <w:numPr>
          <w:ilvl w:val="0"/>
          <w:numId w:val="86"/>
        </w:numPr>
        <w:rPr>
          <w:lang w:val="en-US"/>
        </w:rPr>
      </w:pPr>
      <w:r>
        <w:rPr>
          <w:lang w:val="en-US"/>
        </w:rPr>
        <w:t>i</w:t>
      </w:r>
      <w:r w:rsidR="002856C0" w:rsidRPr="007504E9">
        <w:rPr>
          <w:lang w:val="en-US"/>
        </w:rPr>
        <w:t>ncident reporting and response</w:t>
      </w:r>
    </w:p>
    <w:p w14:paraId="6320B136" w14:textId="7A59F69A" w:rsidR="002856C0" w:rsidRPr="007504E9" w:rsidRDefault="00F37A1D">
      <w:pPr>
        <w:pStyle w:val="Listenabsatz"/>
        <w:numPr>
          <w:ilvl w:val="0"/>
          <w:numId w:val="86"/>
        </w:numPr>
        <w:rPr>
          <w:lang w:val="en-US"/>
        </w:rPr>
      </w:pPr>
      <w:r>
        <w:rPr>
          <w:lang w:val="en-US"/>
        </w:rPr>
        <w:t>s</w:t>
      </w:r>
      <w:r w:rsidR="007504E9" w:rsidRPr="007504E9">
        <w:rPr>
          <w:lang w:val="en-US"/>
        </w:rPr>
        <w:t>ecurity awareness and culture</w:t>
      </w:r>
    </w:p>
    <w:p w14:paraId="6A539A2C" w14:textId="31A5A10F" w:rsidR="007504E9" w:rsidRDefault="007504E9" w:rsidP="00E55A14">
      <w:pPr>
        <w:rPr>
          <w:lang w:val="en-US"/>
        </w:rPr>
      </w:pPr>
      <w:r>
        <w:rPr>
          <w:lang w:val="en-US"/>
        </w:rPr>
        <w:t>Staff training is such a vital requirement for attainment of the</w:t>
      </w:r>
      <w:r w:rsidR="00316F68">
        <w:rPr>
          <w:lang w:val="en-US"/>
        </w:rPr>
        <w:t xml:space="preserve"> ISO/IEC certification and maintaining compliance with the standards. Organizations should regularly review and adapt training programs</w:t>
      </w:r>
      <w:r w:rsidR="00C3525C">
        <w:rPr>
          <w:lang w:val="en-US"/>
        </w:rPr>
        <w:t xml:space="preserve"> to accommodate evolving information security needs, risks and regulatory requirements.</w:t>
      </w:r>
    </w:p>
    <w:p w14:paraId="0C5E0726" w14:textId="70DB9F1A" w:rsidR="00C3525C" w:rsidRDefault="00C3525C" w:rsidP="00C3525C">
      <w:pPr>
        <w:pStyle w:val="berschrift3"/>
        <w:rPr>
          <w:lang w:val="en-US"/>
        </w:rPr>
      </w:pPr>
      <w:r>
        <w:rPr>
          <w:lang w:val="en-US"/>
        </w:rPr>
        <w:t>Continuous monitoring and improvement</w:t>
      </w:r>
    </w:p>
    <w:p w14:paraId="519B96C3" w14:textId="340231D8" w:rsidR="00C3525C" w:rsidRDefault="00C3525C" w:rsidP="00E55A14">
      <w:pPr>
        <w:rPr>
          <w:lang w:val="en-US"/>
        </w:rPr>
      </w:pPr>
      <w:r>
        <w:rPr>
          <w:lang w:val="en-US"/>
        </w:rPr>
        <w:t xml:space="preserve">Effective management of controls includes continuous monitoring, </w:t>
      </w:r>
      <w:r w:rsidR="00DF3C2A">
        <w:rPr>
          <w:lang w:val="en-US"/>
        </w:rPr>
        <w:t>evaluation,</w:t>
      </w:r>
      <w:r>
        <w:rPr>
          <w:lang w:val="en-US"/>
        </w:rPr>
        <w:t xml:space="preserve"> and improvement of </w:t>
      </w:r>
      <w:r w:rsidR="007F0E83">
        <w:rPr>
          <w:lang w:val="en-US"/>
        </w:rPr>
        <w:t xml:space="preserve">their performance. Establishing and implementing monitoring </w:t>
      </w:r>
      <w:r w:rsidR="00DF3C2A">
        <w:rPr>
          <w:lang w:val="en-US"/>
        </w:rPr>
        <w:t>mechanisms</w:t>
      </w:r>
      <w:r w:rsidR="007F0E83">
        <w:rPr>
          <w:lang w:val="en-US"/>
        </w:rPr>
        <w:t xml:space="preserve"> such as regular audit and compliance assessment is important for ensuring that the selected </w:t>
      </w:r>
      <w:r w:rsidR="007F0E83">
        <w:rPr>
          <w:lang w:val="en-US"/>
        </w:rPr>
        <w:lastRenderedPageBreak/>
        <w:t xml:space="preserve">controls remain relevant, </w:t>
      </w:r>
      <w:r w:rsidR="00DF3C2A">
        <w:rPr>
          <w:lang w:val="en-US"/>
        </w:rPr>
        <w:t>adequate,</w:t>
      </w:r>
      <w:r w:rsidR="007F0E83">
        <w:rPr>
          <w:lang w:val="en-US"/>
        </w:rPr>
        <w:t xml:space="preserve"> and sufficient in address </w:t>
      </w:r>
      <w:r w:rsidR="00DF3C2A">
        <w:rPr>
          <w:lang w:val="en-US"/>
        </w:rPr>
        <w:t xml:space="preserve">organizational needs and the ISMS objectives. Including feedback </w:t>
      </w:r>
      <w:r w:rsidR="00933AD8">
        <w:rPr>
          <w:lang w:val="en-US"/>
        </w:rPr>
        <w:t xml:space="preserve">loops within the system to </w:t>
      </w:r>
      <w:r w:rsidR="008A73A8">
        <w:rPr>
          <w:lang w:val="en-US"/>
        </w:rPr>
        <w:t>enable</w:t>
      </w:r>
      <w:r w:rsidR="00933AD8">
        <w:rPr>
          <w:lang w:val="en-US"/>
        </w:rPr>
        <w:t xml:space="preserve"> continuous learning and improvement goes a long way to ensure the success of the ISMS. Feedback could come from</w:t>
      </w:r>
      <w:r w:rsidR="00682F13">
        <w:rPr>
          <w:lang w:val="en-US"/>
        </w:rPr>
        <w:t xml:space="preserve"> many sources, such as staff, customers, suppliers, auditors, and regulators. The outcome of </w:t>
      </w:r>
      <w:r w:rsidR="003760B7">
        <w:rPr>
          <w:lang w:val="en-US"/>
        </w:rPr>
        <w:t>these</w:t>
      </w:r>
      <w:r w:rsidR="00682F13">
        <w:rPr>
          <w:lang w:val="en-US"/>
        </w:rPr>
        <w:t xml:space="preserve"> monitoring activities </w:t>
      </w:r>
      <w:r w:rsidR="008A73A8">
        <w:rPr>
          <w:lang w:val="en-US"/>
        </w:rPr>
        <w:t>should help organizations implement or improve corrective and preventive measures.</w:t>
      </w:r>
    </w:p>
    <w:p w14:paraId="34F12DBA" w14:textId="4C4175A5" w:rsidR="009441E6" w:rsidRPr="000830AC" w:rsidRDefault="008A73A8" w:rsidP="002C1967">
      <w:pPr>
        <w:rPr>
          <w:lang w:val="en-US"/>
        </w:rPr>
      </w:pPr>
      <w:r>
        <w:rPr>
          <w:lang w:val="en-US"/>
        </w:rPr>
        <w:t>To conclude, the management of controls is an important aspect of implemen</w:t>
      </w:r>
      <w:r w:rsidR="008F6B14">
        <w:rPr>
          <w:lang w:val="en-US"/>
        </w:rPr>
        <w:t xml:space="preserve">ting and </w:t>
      </w:r>
      <w:r w:rsidR="003760B7">
        <w:rPr>
          <w:lang w:val="en-US"/>
        </w:rPr>
        <w:t>maintaining</w:t>
      </w:r>
      <w:r w:rsidR="008F6B14">
        <w:rPr>
          <w:lang w:val="en-US"/>
        </w:rPr>
        <w:t xml:space="preserve"> an ISMS. Selecting appropriate controls, ensuring proper documentation, training staff and monitoring and improving the system</w:t>
      </w:r>
      <w:r w:rsidR="003760B7">
        <w:rPr>
          <w:lang w:val="en-US"/>
        </w:rPr>
        <w:t xml:space="preserve"> all go to improve an organization’s security posture and stay compliant with the ISO/IEC 27001 standards.</w:t>
      </w:r>
    </w:p>
    <w:p w14:paraId="7DFA1F94" w14:textId="77777777" w:rsidR="00D9204E" w:rsidRPr="000830AC" w:rsidRDefault="00D9204E" w:rsidP="00D9204E">
      <w:pPr>
        <w:pStyle w:val="berschrift3"/>
        <w:rPr>
          <w:lang w:val="en-US"/>
        </w:rPr>
      </w:pPr>
      <w:r w:rsidRPr="000830AC">
        <w:rPr>
          <w:lang w:val="en-US"/>
        </w:rPr>
        <w:t>Self-Check Questions</w:t>
      </w:r>
    </w:p>
    <w:p w14:paraId="7F9A656D" w14:textId="77777777" w:rsidR="00D9204E" w:rsidRPr="000830AC" w:rsidRDefault="00D9204E">
      <w:pPr>
        <w:pStyle w:val="Listenabsatz"/>
        <w:numPr>
          <w:ilvl w:val="0"/>
          <w:numId w:val="63"/>
        </w:numPr>
        <w:spacing w:after="0"/>
        <w:rPr>
          <w:lang w:val="en-US"/>
        </w:rPr>
      </w:pPr>
      <w:r w:rsidRPr="000830AC">
        <w:rPr>
          <w:lang w:val="en-US"/>
        </w:rPr>
        <w:t>Please complete the following sentence.</w:t>
      </w:r>
    </w:p>
    <w:p w14:paraId="562D8460" w14:textId="50A695CB" w:rsidR="00D9204E" w:rsidRPr="00F30DE3" w:rsidRDefault="00D9204E" w:rsidP="00D9204E">
      <w:pPr>
        <w:rPr>
          <w:lang w:val="en-US"/>
        </w:rPr>
      </w:pPr>
      <w:r w:rsidRPr="000830AC">
        <w:rPr>
          <w:lang w:val="en-US"/>
        </w:rPr>
        <w:t xml:space="preserve">In the management of controls, controls not implemented are expected to be included in </w:t>
      </w:r>
      <w:r w:rsidRPr="000830AC">
        <w:rPr>
          <w:i/>
          <w:iCs/>
          <w:u w:val="single"/>
          <w:lang w:val="en-US"/>
        </w:rPr>
        <w:t>a statement of applicability</w:t>
      </w:r>
      <w:r w:rsidRPr="000830AC">
        <w:rPr>
          <w:lang w:val="en-US"/>
        </w:rPr>
        <w:t xml:space="preserve"> or </w:t>
      </w:r>
      <w:r w:rsidRPr="000830AC">
        <w:rPr>
          <w:i/>
          <w:iCs/>
          <w:u w:val="single"/>
          <w:lang w:val="en-US"/>
        </w:rPr>
        <w:t>SoA</w:t>
      </w:r>
      <w:r w:rsidRPr="000830AC">
        <w:rPr>
          <w:lang w:val="en-US"/>
        </w:rPr>
        <w:t>.</w:t>
      </w:r>
    </w:p>
    <w:p w14:paraId="2076DF1D" w14:textId="19FC66AC" w:rsidR="00F954AA" w:rsidRPr="000830AC" w:rsidRDefault="00F954AA" w:rsidP="00D9204E">
      <w:pPr>
        <w:pStyle w:val="berschrift2"/>
        <w:rPr>
          <w:lang w:val="en-US"/>
        </w:rPr>
      </w:pPr>
      <w:r w:rsidRPr="000830AC">
        <w:rPr>
          <w:lang w:val="en-US"/>
        </w:rPr>
        <w:t xml:space="preserve">6.4 </w:t>
      </w:r>
      <w:r w:rsidR="00F03BC5" w:rsidRPr="000830AC">
        <w:rPr>
          <w:lang w:val="en-US"/>
        </w:rPr>
        <w:t>Evaluating the Effectiveness of Controls</w:t>
      </w:r>
    </w:p>
    <w:p w14:paraId="47ACD489" w14:textId="0FAA53FE" w:rsidR="00341457" w:rsidRDefault="008A469B" w:rsidP="002C1967">
      <w:pPr>
        <w:rPr>
          <w:lang w:val="en-US"/>
        </w:rPr>
      </w:pPr>
      <w:r>
        <w:rPr>
          <w:lang w:val="en-US"/>
        </w:rPr>
        <w:t xml:space="preserve">In the </w:t>
      </w:r>
      <w:r w:rsidR="003760B7">
        <w:rPr>
          <w:lang w:val="en-US"/>
        </w:rPr>
        <w:t>sphere</w:t>
      </w:r>
      <w:r>
        <w:rPr>
          <w:lang w:val="en-US"/>
        </w:rPr>
        <w:t xml:space="preserve"> of risk management and internal control systems, evaluating the effectiveness of controls </w:t>
      </w:r>
      <w:r w:rsidR="007829E4">
        <w:rPr>
          <w:lang w:val="en-US"/>
        </w:rPr>
        <w:t>plays</w:t>
      </w:r>
      <w:r>
        <w:rPr>
          <w:lang w:val="en-US"/>
        </w:rPr>
        <w:t xml:space="preserve"> a vital role in ensuring overall efficiency and reliability of an </w:t>
      </w:r>
      <w:r w:rsidR="007829E4">
        <w:rPr>
          <w:lang w:val="en-US"/>
        </w:rPr>
        <w:t>organization’s</w:t>
      </w:r>
      <w:r>
        <w:rPr>
          <w:lang w:val="en-US"/>
        </w:rPr>
        <w:t xml:space="preserve"> </w:t>
      </w:r>
      <w:r w:rsidR="00341457">
        <w:rPr>
          <w:lang w:val="en-US"/>
        </w:rPr>
        <w:t xml:space="preserve">operations. As </w:t>
      </w:r>
      <w:r w:rsidR="007829E4">
        <w:rPr>
          <w:lang w:val="en-US"/>
        </w:rPr>
        <w:t>businesses</w:t>
      </w:r>
      <w:r w:rsidR="00341457">
        <w:rPr>
          <w:lang w:val="en-US"/>
        </w:rPr>
        <w:t xml:space="preserve"> continue to face dynamic challenges and </w:t>
      </w:r>
      <w:r w:rsidR="007829E4">
        <w:rPr>
          <w:lang w:val="en-US"/>
        </w:rPr>
        <w:t>risks</w:t>
      </w:r>
      <w:r w:rsidR="00341457">
        <w:rPr>
          <w:lang w:val="en-US"/>
        </w:rPr>
        <w:t>, it becomes increasingly important t</w:t>
      </w:r>
      <w:r w:rsidR="00767705">
        <w:rPr>
          <w:lang w:val="en-US"/>
        </w:rPr>
        <w:t>o assess strengths and weaknesses of existing control measures. The subsection aims to explore the various</w:t>
      </w:r>
      <w:r w:rsidR="00CE0ABF">
        <w:rPr>
          <w:lang w:val="en-US"/>
        </w:rPr>
        <w:t xml:space="preserve"> methodologies, criteria, and </w:t>
      </w:r>
      <w:r w:rsidR="007829E4">
        <w:rPr>
          <w:lang w:val="en-US"/>
        </w:rPr>
        <w:t>indicators</w:t>
      </w:r>
      <w:r w:rsidR="00CE0ABF">
        <w:rPr>
          <w:lang w:val="en-US"/>
        </w:rPr>
        <w:t xml:space="preserve"> used in evaluating the effectiveness of controls, </w:t>
      </w:r>
      <w:r w:rsidR="007829E4">
        <w:rPr>
          <w:lang w:val="en-US"/>
        </w:rPr>
        <w:t>for organizations seeking to maintain a robust control environment.</w:t>
      </w:r>
    </w:p>
    <w:p w14:paraId="730192A5" w14:textId="4A676E9C" w:rsidR="00B51D9D" w:rsidRDefault="004A1F43" w:rsidP="002C1967">
      <w:pPr>
        <w:rPr>
          <w:lang w:val="en-US"/>
        </w:rPr>
      </w:pPr>
      <w:r>
        <w:rPr>
          <w:lang w:val="en-US"/>
        </w:rPr>
        <w:t xml:space="preserve">Controls can take many forms, from </w:t>
      </w:r>
      <w:r w:rsidR="002A34FA">
        <w:rPr>
          <w:lang w:val="en-US"/>
        </w:rPr>
        <w:t xml:space="preserve">policies, processes, </w:t>
      </w:r>
      <w:r w:rsidR="005D0369">
        <w:rPr>
          <w:lang w:val="en-US"/>
        </w:rPr>
        <w:t>practices</w:t>
      </w:r>
      <w:r w:rsidR="002A34FA">
        <w:rPr>
          <w:lang w:val="en-US"/>
        </w:rPr>
        <w:t>, techniques, methods to technology</w:t>
      </w:r>
      <w:r w:rsidR="00D14AFB">
        <w:rPr>
          <w:lang w:val="en-US"/>
        </w:rPr>
        <w:t xml:space="preserve">. Controls are intended </w:t>
      </w:r>
      <w:r w:rsidR="005D0369">
        <w:rPr>
          <w:lang w:val="en-US"/>
        </w:rPr>
        <w:t>to work</w:t>
      </w:r>
      <w:r w:rsidR="00D14AFB">
        <w:rPr>
          <w:lang w:val="en-US"/>
        </w:rPr>
        <w:t xml:space="preserve"> as preventative measures, detective</w:t>
      </w:r>
      <w:r w:rsidR="00360888">
        <w:rPr>
          <w:lang w:val="en-US"/>
        </w:rPr>
        <w:t xml:space="preserve"> measures and corrective measures. Controls, when effective help to reduce risk</w:t>
      </w:r>
      <w:r w:rsidR="005D0369">
        <w:rPr>
          <w:lang w:val="en-US"/>
        </w:rPr>
        <w:t xml:space="preserve">. </w:t>
      </w:r>
      <w:r w:rsidR="00C40BDA">
        <w:rPr>
          <w:lang w:val="en-US"/>
        </w:rPr>
        <w:t xml:space="preserve">An organization’s internal control mechanism should be subjected to regular review </w:t>
      </w:r>
      <w:r w:rsidR="006626E0">
        <w:rPr>
          <w:lang w:val="en-US"/>
        </w:rPr>
        <w:t xml:space="preserve">to ascertain whether they are working </w:t>
      </w:r>
      <w:r w:rsidR="00B51D9D">
        <w:rPr>
          <w:lang w:val="en-US"/>
        </w:rPr>
        <w:t>effectively</w:t>
      </w:r>
      <w:r w:rsidR="006626E0">
        <w:rPr>
          <w:lang w:val="en-US"/>
        </w:rPr>
        <w:t xml:space="preserve"> or not. </w:t>
      </w:r>
      <w:r w:rsidR="009D54DB">
        <w:rPr>
          <w:lang w:val="en-US"/>
        </w:rPr>
        <w:t xml:space="preserve">How well a control is working could be </w:t>
      </w:r>
      <w:r w:rsidR="00631BBD">
        <w:rPr>
          <w:lang w:val="en-US"/>
        </w:rPr>
        <w:t>established by evaluating</w:t>
      </w:r>
    </w:p>
    <w:p w14:paraId="0FB13E1D" w14:textId="6E7129CB" w:rsidR="00631BBD" w:rsidRPr="00283881" w:rsidRDefault="00F37A1D">
      <w:pPr>
        <w:pStyle w:val="Listenabsatz"/>
        <w:numPr>
          <w:ilvl w:val="0"/>
          <w:numId w:val="66"/>
        </w:numPr>
        <w:rPr>
          <w:lang w:val="en-US"/>
        </w:rPr>
      </w:pPr>
      <w:r>
        <w:rPr>
          <w:lang w:val="en-US"/>
        </w:rPr>
        <w:t>The r</w:t>
      </w:r>
      <w:r w:rsidR="00283881" w:rsidRPr="00283881">
        <w:rPr>
          <w:lang w:val="en-US"/>
        </w:rPr>
        <w:t xml:space="preserve">elevance </w:t>
      </w:r>
      <w:r w:rsidR="00283881">
        <w:rPr>
          <w:lang w:val="en-US"/>
        </w:rPr>
        <w:t>of</w:t>
      </w:r>
      <w:r w:rsidR="00631BBD" w:rsidRPr="00283881">
        <w:rPr>
          <w:lang w:val="en-US"/>
        </w:rPr>
        <w:t xml:space="preserve"> the control (</w:t>
      </w:r>
      <w:r>
        <w:rPr>
          <w:lang w:val="en-US"/>
        </w:rPr>
        <w:t>D</w:t>
      </w:r>
      <w:r w:rsidR="00631BBD" w:rsidRPr="00283881">
        <w:rPr>
          <w:lang w:val="en-US"/>
        </w:rPr>
        <w:t>oes it address the intended risks?)</w:t>
      </w:r>
      <w:r>
        <w:rPr>
          <w:lang w:val="en-US"/>
        </w:rPr>
        <w:t>,</w:t>
      </w:r>
    </w:p>
    <w:p w14:paraId="54C6628C" w14:textId="61EE5472" w:rsidR="00631BBD" w:rsidRPr="00283881" w:rsidRDefault="00F37A1D">
      <w:pPr>
        <w:pStyle w:val="Listenabsatz"/>
        <w:numPr>
          <w:ilvl w:val="0"/>
          <w:numId w:val="66"/>
        </w:numPr>
        <w:rPr>
          <w:lang w:val="en-US"/>
        </w:rPr>
      </w:pPr>
      <w:r>
        <w:rPr>
          <w:lang w:val="en-US"/>
        </w:rPr>
        <w:lastRenderedPageBreak/>
        <w:t>the c</w:t>
      </w:r>
      <w:r w:rsidR="00631BBD" w:rsidRPr="00283881">
        <w:rPr>
          <w:lang w:val="en-US"/>
        </w:rPr>
        <w:t>omplete</w:t>
      </w:r>
      <w:r w:rsidR="001437DF" w:rsidRPr="00283881">
        <w:rPr>
          <w:lang w:val="en-US"/>
        </w:rPr>
        <w:t>ness</w:t>
      </w:r>
      <w:r w:rsidR="00631BBD" w:rsidRPr="00283881">
        <w:rPr>
          <w:lang w:val="en-US"/>
        </w:rPr>
        <w:t xml:space="preserve"> </w:t>
      </w:r>
      <w:r w:rsidR="00283881">
        <w:rPr>
          <w:lang w:val="en-US"/>
        </w:rPr>
        <w:t xml:space="preserve">of </w:t>
      </w:r>
      <w:r w:rsidR="00631BBD" w:rsidRPr="00283881">
        <w:rPr>
          <w:lang w:val="en-US"/>
        </w:rPr>
        <w:t xml:space="preserve">the control </w:t>
      </w:r>
      <w:r w:rsidR="001437DF" w:rsidRPr="00283881">
        <w:rPr>
          <w:lang w:val="en-US"/>
        </w:rPr>
        <w:t>(</w:t>
      </w:r>
      <w:r>
        <w:rPr>
          <w:lang w:val="en-US"/>
        </w:rPr>
        <w:t>D</w:t>
      </w:r>
      <w:r w:rsidR="001437DF" w:rsidRPr="00283881">
        <w:rPr>
          <w:lang w:val="en-US"/>
        </w:rPr>
        <w:t xml:space="preserve">oes it address some </w:t>
      </w:r>
      <w:r w:rsidR="002D5B27" w:rsidRPr="00283881">
        <w:rPr>
          <w:lang w:val="en-US"/>
        </w:rPr>
        <w:t>risks,</w:t>
      </w:r>
      <w:r w:rsidR="001437DF" w:rsidRPr="00283881">
        <w:rPr>
          <w:lang w:val="en-US"/>
        </w:rPr>
        <w:t xml:space="preserve"> or all risks intended to be addressed</w:t>
      </w:r>
      <w:r w:rsidR="002D5B27" w:rsidRPr="00283881">
        <w:rPr>
          <w:lang w:val="en-US"/>
        </w:rPr>
        <w:t>?</w:t>
      </w:r>
      <w:r w:rsidR="001437DF" w:rsidRPr="00283881">
        <w:rPr>
          <w:lang w:val="en-US"/>
        </w:rPr>
        <w:t>)</w:t>
      </w:r>
      <w:r>
        <w:rPr>
          <w:lang w:val="en-US"/>
        </w:rPr>
        <w:t>,</w:t>
      </w:r>
    </w:p>
    <w:p w14:paraId="512DDB18" w14:textId="490AA97A" w:rsidR="001437DF" w:rsidRPr="00283881" w:rsidRDefault="00F37A1D">
      <w:pPr>
        <w:pStyle w:val="Listenabsatz"/>
        <w:numPr>
          <w:ilvl w:val="0"/>
          <w:numId w:val="66"/>
        </w:numPr>
        <w:rPr>
          <w:lang w:val="en-US"/>
        </w:rPr>
      </w:pPr>
      <w:r>
        <w:rPr>
          <w:lang w:val="en-US"/>
        </w:rPr>
        <w:t>the r</w:t>
      </w:r>
      <w:r w:rsidR="001437DF" w:rsidRPr="00283881">
        <w:rPr>
          <w:lang w:val="en-US"/>
        </w:rPr>
        <w:t>eliability</w:t>
      </w:r>
      <w:r w:rsidR="00283881">
        <w:rPr>
          <w:lang w:val="en-US"/>
        </w:rPr>
        <w:t xml:space="preserve"> of the control</w:t>
      </w:r>
      <w:r w:rsidR="002D5B27" w:rsidRPr="00283881">
        <w:rPr>
          <w:lang w:val="en-US"/>
        </w:rPr>
        <w:t xml:space="preserve"> (</w:t>
      </w:r>
      <w:r>
        <w:rPr>
          <w:lang w:val="en-US"/>
        </w:rPr>
        <w:t>D</w:t>
      </w:r>
      <w:r w:rsidR="002D5B27" w:rsidRPr="00283881">
        <w:rPr>
          <w:lang w:val="en-US"/>
        </w:rPr>
        <w:t>oes it work as expected?</w:t>
      </w:r>
      <w:r>
        <w:rPr>
          <w:lang w:val="en-US"/>
        </w:rPr>
        <w:t>), and</w:t>
      </w:r>
    </w:p>
    <w:p w14:paraId="71F30D6F" w14:textId="501575F2" w:rsidR="00B51D9D" w:rsidRPr="00E1019E" w:rsidRDefault="00F37A1D">
      <w:pPr>
        <w:pStyle w:val="Listenabsatz"/>
        <w:numPr>
          <w:ilvl w:val="0"/>
          <w:numId w:val="66"/>
        </w:numPr>
        <w:rPr>
          <w:lang w:val="en-US"/>
        </w:rPr>
      </w:pPr>
      <w:r>
        <w:rPr>
          <w:lang w:val="en-US"/>
        </w:rPr>
        <w:t>the t</w:t>
      </w:r>
      <w:r w:rsidR="002D5B27" w:rsidRPr="00283881">
        <w:rPr>
          <w:lang w:val="en-US"/>
        </w:rPr>
        <w:t xml:space="preserve">imeliness </w:t>
      </w:r>
      <w:r w:rsidR="00283881">
        <w:rPr>
          <w:lang w:val="en-US"/>
        </w:rPr>
        <w:t xml:space="preserve">of the control </w:t>
      </w:r>
      <w:r w:rsidR="002D5B27" w:rsidRPr="00283881">
        <w:rPr>
          <w:lang w:val="en-US"/>
        </w:rPr>
        <w:t>(</w:t>
      </w:r>
      <w:r>
        <w:rPr>
          <w:lang w:val="en-US"/>
        </w:rPr>
        <w:t>D</w:t>
      </w:r>
      <w:r w:rsidR="002D5B27" w:rsidRPr="00283881">
        <w:rPr>
          <w:lang w:val="en-US"/>
        </w:rPr>
        <w:t xml:space="preserve">oes it work at the </w:t>
      </w:r>
      <w:r w:rsidR="00283881" w:rsidRPr="00283881">
        <w:rPr>
          <w:lang w:val="en-US"/>
        </w:rPr>
        <w:t>right time</w:t>
      </w:r>
      <w:r>
        <w:rPr>
          <w:lang w:val="en-US"/>
        </w:rPr>
        <w:t>?</w:t>
      </w:r>
      <w:r w:rsidR="00283881" w:rsidRPr="00283881">
        <w:rPr>
          <w:lang w:val="en-US"/>
        </w:rPr>
        <w:t>)</w:t>
      </w:r>
    </w:p>
    <w:p w14:paraId="1EE05DB0" w14:textId="3E1A8A88" w:rsidR="00F954AA" w:rsidRPr="000830AC" w:rsidRDefault="00B6480C" w:rsidP="002C1967">
      <w:pPr>
        <w:rPr>
          <w:lang w:val="en-US"/>
        </w:rPr>
      </w:pPr>
      <w:r w:rsidRPr="000830AC">
        <w:rPr>
          <w:lang w:val="en-US"/>
        </w:rPr>
        <w:t>W</w:t>
      </w:r>
      <w:r w:rsidR="00575F46" w:rsidRPr="000830AC">
        <w:rPr>
          <w:lang w:val="en-US"/>
        </w:rPr>
        <w:t xml:space="preserve">hen assessing to determine whether the controls are effective or otherwise, it is important to evaluate </w:t>
      </w:r>
      <w:r w:rsidR="00B16458" w:rsidRPr="000830AC">
        <w:rPr>
          <w:lang w:val="en-US"/>
        </w:rPr>
        <w:t>if the controls help</w:t>
      </w:r>
    </w:p>
    <w:p w14:paraId="6DF8E459" w14:textId="452B09B2" w:rsidR="00B16458" w:rsidRPr="000830AC" w:rsidRDefault="00F37A1D">
      <w:pPr>
        <w:pStyle w:val="Listenabsatz"/>
        <w:numPr>
          <w:ilvl w:val="0"/>
          <w:numId w:val="55"/>
        </w:numPr>
        <w:rPr>
          <w:lang w:val="en-US"/>
        </w:rPr>
      </w:pPr>
      <w:r>
        <w:rPr>
          <w:lang w:val="en-US"/>
        </w:rPr>
        <w:t>r</w:t>
      </w:r>
      <w:r w:rsidR="00B16458" w:rsidRPr="000830AC">
        <w:rPr>
          <w:lang w:val="en-US"/>
        </w:rPr>
        <w:t xml:space="preserve">educe the impact of </w:t>
      </w:r>
      <w:r w:rsidR="00D534D6" w:rsidRPr="000830AC">
        <w:rPr>
          <w:lang w:val="en-US"/>
        </w:rPr>
        <w:t>risks.</w:t>
      </w:r>
    </w:p>
    <w:p w14:paraId="333A6420" w14:textId="232AB5E4" w:rsidR="00110520" w:rsidRPr="000830AC" w:rsidRDefault="00F37A1D">
      <w:pPr>
        <w:pStyle w:val="Listenabsatz"/>
        <w:numPr>
          <w:ilvl w:val="0"/>
          <w:numId w:val="55"/>
        </w:numPr>
        <w:rPr>
          <w:lang w:val="en-GB"/>
        </w:rPr>
      </w:pPr>
      <w:r>
        <w:rPr>
          <w:lang w:val="en-US"/>
        </w:rPr>
        <w:t>r</w:t>
      </w:r>
      <w:r w:rsidR="00110520" w:rsidRPr="000830AC">
        <w:rPr>
          <w:lang w:val="en-US"/>
        </w:rPr>
        <w:t xml:space="preserve">educe the likelihood of </w:t>
      </w:r>
      <w:r w:rsidR="00D534D6" w:rsidRPr="000830AC">
        <w:rPr>
          <w:lang w:val="en-US"/>
        </w:rPr>
        <w:t>risks.</w:t>
      </w:r>
    </w:p>
    <w:p w14:paraId="35DD71B3" w14:textId="1F2DE5A8" w:rsidR="002A0B85" w:rsidRPr="000830AC" w:rsidRDefault="00F37A1D">
      <w:pPr>
        <w:pStyle w:val="Listenabsatz"/>
        <w:numPr>
          <w:ilvl w:val="0"/>
          <w:numId w:val="55"/>
        </w:numPr>
        <w:rPr>
          <w:lang w:val="en-GB"/>
        </w:rPr>
      </w:pPr>
      <w:r>
        <w:rPr>
          <w:lang w:val="en-US"/>
        </w:rPr>
        <w:t>d</w:t>
      </w:r>
      <w:r w:rsidR="002A0B85" w:rsidRPr="000830AC">
        <w:rPr>
          <w:lang w:val="en-US"/>
        </w:rPr>
        <w:t xml:space="preserve">etect and respond to possible attacks before they </w:t>
      </w:r>
      <w:r w:rsidR="00D534D6" w:rsidRPr="000830AC">
        <w:rPr>
          <w:lang w:val="en-US"/>
        </w:rPr>
        <w:t>materialize.</w:t>
      </w:r>
    </w:p>
    <w:p w14:paraId="67625D37" w14:textId="5241B71C" w:rsidR="002A0B85" w:rsidRPr="000830AC" w:rsidRDefault="00F37A1D">
      <w:pPr>
        <w:pStyle w:val="Listenabsatz"/>
        <w:numPr>
          <w:ilvl w:val="0"/>
          <w:numId w:val="55"/>
        </w:numPr>
        <w:rPr>
          <w:lang w:val="en-GB"/>
        </w:rPr>
      </w:pPr>
      <w:r>
        <w:rPr>
          <w:lang w:val="en-US"/>
        </w:rPr>
        <w:t>i</w:t>
      </w:r>
      <w:r w:rsidR="002A0B85" w:rsidRPr="000830AC">
        <w:rPr>
          <w:lang w:val="en-US"/>
        </w:rPr>
        <w:t xml:space="preserve">mplement </w:t>
      </w:r>
      <w:r w:rsidR="006C3CD1" w:rsidRPr="000830AC">
        <w:rPr>
          <w:lang w:val="en-US"/>
        </w:rPr>
        <w:t xml:space="preserve">corrective and preventive </w:t>
      </w:r>
      <w:r w:rsidR="00D534D6" w:rsidRPr="000830AC">
        <w:rPr>
          <w:lang w:val="en-US"/>
        </w:rPr>
        <w:t>actions.</w:t>
      </w:r>
    </w:p>
    <w:p w14:paraId="0DAA7D05" w14:textId="6560149C" w:rsidR="00D8298A" w:rsidRPr="000830AC" w:rsidRDefault="00A72828" w:rsidP="00D8298A">
      <w:pPr>
        <w:rPr>
          <w:lang w:val="en-GB"/>
        </w:rPr>
      </w:pPr>
      <w:r w:rsidRPr="000830AC">
        <w:rPr>
          <w:lang w:val="en-GB"/>
        </w:rPr>
        <w:t>Several methods could be used as a vehicle to check for the suitability, adequacy and effectiveness of an ISMS</w:t>
      </w:r>
      <w:r w:rsidR="00657B32" w:rsidRPr="000830AC">
        <w:rPr>
          <w:lang w:val="en-GB"/>
        </w:rPr>
        <w:t xml:space="preserve">. It is however important, notwithstanding the method engaged, to ensure that risks are identified, </w:t>
      </w:r>
      <w:r w:rsidR="00163311" w:rsidRPr="000830AC">
        <w:rPr>
          <w:lang w:val="en-GB"/>
        </w:rPr>
        <w:t>assessed,</w:t>
      </w:r>
      <w:r w:rsidR="00657B32" w:rsidRPr="000830AC">
        <w:rPr>
          <w:lang w:val="en-GB"/>
        </w:rPr>
        <w:t xml:space="preserve"> and mitigated, where they could </w:t>
      </w:r>
      <w:r w:rsidR="00AA0915" w:rsidRPr="000830AC">
        <w:rPr>
          <w:lang w:val="en-GB"/>
        </w:rPr>
        <w:t>pose significant concerns to the objectives of the organization.</w:t>
      </w:r>
    </w:p>
    <w:p w14:paraId="589BDABA" w14:textId="6E6B7D5F" w:rsidR="00E1019E" w:rsidRDefault="00050772" w:rsidP="00D8298A">
      <w:pPr>
        <w:rPr>
          <w:lang w:val="en-GB"/>
        </w:rPr>
      </w:pPr>
      <w:r>
        <w:rPr>
          <w:lang w:val="en-GB"/>
        </w:rPr>
        <w:t xml:space="preserve">Data is essential in any evaluation </w:t>
      </w:r>
      <w:r w:rsidR="00AA1280">
        <w:rPr>
          <w:lang w:val="en-GB"/>
        </w:rPr>
        <w:t>process,</w:t>
      </w:r>
      <w:r>
        <w:rPr>
          <w:lang w:val="en-GB"/>
        </w:rPr>
        <w:t xml:space="preserve"> and </w:t>
      </w:r>
      <w:r w:rsidR="00163311">
        <w:rPr>
          <w:lang w:val="en-GB"/>
        </w:rPr>
        <w:t>it</w:t>
      </w:r>
      <w:r>
        <w:rPr>
          <w:lang w:val="en-GB"/>
        </w:rPr>
        <w:t xml:space="preserve"> is not any different for evaluating the effectiveness of controls. Such data, whether qualitative or quantitative could be gathered from</w:t>
      </w:r>
      <w:r w:rsidR="006676CC">
        <w:rPr>
          <w:lang w:val="en-GB"/>
        </w:rPr>
        <w:t xml:space="preserve"> sources such as: complaints and survey results, incidents reported, root cause and problem analysis</w:t>
      </w:r>
      <w:r w:rsidR="00163311">
        <w:rPr>
          <w:lang w:val="en-GB"/>
        </w:rPr>
        <w:t>, user testing reports, self-assessment reports, audit reports, among others.</w:t>
      </w:r>
    </w:p>
    <w:p w14:paraId="16846889" w14:textId="1D4AD725" w:rsidR="00A50733" w:rsidRDefault="00A50733" w:rsidP="00D8298A">
      <w:pPr>
        <w:rPr>
          <w:lang w:val="en-GB"/>
        </w:rPr>
      </w:pPr>
      <w:r>
        <w:rPr>
          <w:lang w:val="en-GB"/>
        </w:rPr>
        <w:t xml:space="preserve">A </w:t>
      </w:r>
      <w:r w:rsidR="00A324B1">
        <w:rPr>
          <w:lang w:val="en-GB"/>
        </w:rPr>
        <w:t xml:space="preserve">rating </w:t>
      </w:r>
      <w:r>
        <w:rPr>
          <w:lang w:val="en-GB"/>
        </w:rPr>
        <w:t xml:space="preserve">scale is often used to </w:t>
      </w:r>
      <w:r w:rsidR="001831BF">
        <w:rPr>
          <w:lang w:val="en-GB"/>
        </w:rPr>
        <w:t>evaluate the effectiveness of controls. Typically, such scales are 3-level</w:t>
      </w:r>
      <w:r w:rsidR="00E971E3">
        <w:rPr>
          <w:lang w:val="en-GB"/>
        </w:rPr>
        <w:t xml:space="preserve"> or 5-level scales, for example, a three-level scale will look </w:t>
      </w:r>
      <w:r w:rsidR="00F37A1D">
        <w:rPr>
          <w:lang w:val="en-GB"/>
        </w:rPr>
        <w:t>the following:</w:t>
      </w:r>
    </w:p>
    <w:p w14:paraId="6C1B3731" w14:textId="4FECB942" w:rsidR="00E971E3" w:rsidRPr="00E971E3" w:rsidRDefault="00F37A1D">
      <w:pPr>
        <w:pStyle w:val="Listenabsatz"/>
        <w:numPr>
          <w:ilvl w:val="0"/>
          <w:numId w:val="67"/>
        </w:numPr>
        <w:rPr>
          <w:lang w:val="en-GB"/>
        </w:rPr>
      </w:pPr>
      <w:r>
        <w:rPr>
          <w:lang w:val="en-GB"/>
        </w:rPr>
        <w:t>e</w:t>
      </w:r>
      <w:r w:rsidR="00E971E3" w:rsidRPr="00E971E3">
        <w:rPr>
          <w:lang w:val="en-GB"/>
        </w:rPr>
        <w:t>ffective</w:t>
      </w:r>
      <w:r w:rsidR="00E971E3">
        <w:rPr>
          <w:lang w:val="en-GB"/>
        </w:rPr>
        <w:t xml:space="preserve"> (Level 3) </w:t>
      </w:r>
    </w:p>
    <w:p w14:paraId="5467AAC1" w14:textId="5F032CB1" w:rsidR="00E971E3" w:rsidRPr="00E971E3" w:rsidRDefault="00F37A1D">
      <w:pPr>
        <w:pStyle w:val="Listenabsatz"/>
        <w:numPr>
          <w:ilvl w:val="0"/>
          <w:numId w:val="67"/>
        </w:numPr>
        <w:rPr>
          <w:lang w:val="en-GB"/>
        </w:rPr>
      </w:pPr>
      <w:r>
        <w:rPr>
          <w:lang w:val="en-GB"/>
        </w:rPr>
        <w:t>p</w:t>
      </w:r>
      <w:r w:rsidR="00E971E3" w:rsidRPr="00E971E3">
        <w:rPr>
          <w:lang w:val="en-GB"/>
        </w:rPr>
        <w:t>artially effective</w:t>
      </w:r>
      <w:r w:rsidR="00E971E3">
        <w:rPr>
          <w:lang w:val="en-GB"/>
        </w:rPr>
        <w:t xml:space="preserve"> (Level 2)</w:t>
      </w:r>
    </w:p>
    <w:p w14:paraId="099B673F" w14:textId="16F5731B" w:rsidR="00E971E3" w:rsidRPr="00E971E3" w:rsidRDefault="00F37A1D">
      <w:pPr>
        <w:pStyle w:val="Listenabsatz"/>
        <w:numPr>
          <w:ilvl w:val="0"/>
          <w:numId w:val="67"/>
        </w:numPr>
        <w:rPr>
          <w:lang w:val="en-GB"/>
        </w:rPr>
      </w:pPr>
      <w:r>
        <w:rPr>
          <w:lang w:val="en-GB"/>
        </w:rPr>
        <w:t>i</w:t>
      </w:r>
      <w:r w:rsidR="00E971E3" w:rsidRPr="00E971E3">
        <w:rPr>
          <w:lang w:val="en-GB"/>
        </w:rPr>
        <w:t>neffective</w:t>
      </w:r>
      <w:r w:rsidR="00E971E3">
        <w:rPr>
          <w:lang w:val="en-GB"/>
        </w:rPr>
        <w:t xml:space="preserve"> (level 1)</w:t>
      </w:r>
    </w:p>
    <w:p w14:paraId="70402FFA" w14:textId="60AB4492" w:rsidR="000465E0" w:rsidRDefault="00E971E3" w:rsidP="00D8298A">
      <w:pPr>
        <w:rPr>
          <w:lang w:val="en-GB"/>
        </w:rPr>
      </w:pPr>
      <w:r>
        <w:rPr>
          <w:lang w:val="en-GB"/>
        </w:rPr>
        <w:t xml:space="preserve">Level 3 </w:t>
      </w:r>
      <w:r w:rsidR="002B6334">
        <w:rPr>
          <w:lang w:val="en-GB"/>
        </w:rPr>
        <w:t xml:space="preserve">suggests that the controls are effective and working as expected. Meanwhile Level 1 </w:t>
      </w:r>
      <w:r w:rsidR="001811C4">
        <w:rPr>
          <w:lang w:val="en-GB"/>
        </w:rPr>
        <w:t>suggests that the controls are not working well, have not been documented or communicated properly</w:t>
      </w:r>
      <w:r w:rsidR="000465E0">
        <w:rPr>
          <w:lang w:val="en-GB"/>
        </w:rPr>
        <w:t>, based on the criteria developed.</w:t>
      </w:r>
      <w:r w:rsidR="00F37A1D">
        <w:rPr>
          <w:lang w:val="en-GB"/>
        </w:rPr>
        <w:t xml:space="preserve"> </w:t>
      </w:r>
      <w:r w:rsidR="000465E0">
        <w:rPr>
          <w:lang w:val="en-GB"/>
        </w:rPr>
        <w:t>A 5-level scale will al</w:t>
      </w:r>
      <w:r w:rsidR="00C951B6">
        <w:rPr>
          <w:lang w:val="en-GB"/>
        </w:rPr>
        <w:t xml:space="preserve">so </w:t>
      </w:r>
      <w:r w:rsidR="00F37A1D">
        <w:rPr>
          <w:lang w:val="en-GB"/>
        </w:rPr>
        <w:t>look like the following</w:t>
      </w:r>
      <w:r w:rsidR="00C951B6">
        <w:rPr>
          <w:lang w:val="en-GB"/>
        </w:rPr>
        <w:t>:</w:t>
      </w:r>
    </w:p>
    <w:p w14:paraId="2930A6C4" w14:textId="354A9A6D" w:rsidR="00C951B6" w:rsidRPr="00987C09" w:rsidRDefault="00F37A1D">
      <w:pPr>
        <w:pStyle w:val="Listenabsatz"/>
        <w:numPr>
          <w:ilvl w:val="0"/>
          <w:numId w:val="68"/>
        </w:numPr>
        <w:rPr>
          <w:lang w:val="en-GB"/>
        </w:rPr>
      </w:pPr>
      <w:r>
        <w:rPr>
          <w:lang w:val="en-GB"/>
        </w:rPr>
        <w:t>f</w:t>
      </w:r>
      <w:r w:rsidR="00C951B6" w:rsidRPr="00987C09">
        <w:rPr>
          <w:lang w:val="en-GB"/>
        </w:rPr>
        <w:t>ully effective</w:t>
      </w:r>
      <w:r w:rsidR="007E4695" w:rsidRPr="00987C09">
        <w:rPr>
          <w:lang w:val="en-GB"/>
        </w:rPr>
        <w:t xml:space="preserve"> (level 5)</w:t>
      </w:r>
    </w:p>
    <w:p w14:paraId="1E0C048E" w14:textId="16BDC7FD" w:rsidR="00C951B6" w:rsidRPr="00987C09" w:rsidRDefault="00F37A1D">
      <w:pPr>
        <w:pStyle w:val="Listenabsatz"/>
        <w:numPr>
          <w:ilvl w:val="0"/>
          <w:numId w:val="68"/>
        </w:numPr>
        <w:rPr>
          <w:lang w:val="en-GB"/>
        </w:rPr>
      </w:pPr>
      <w:r>
        <w:rPr>
          <w:lang w:val="en-GB"/>
        </w:rPr>
        <w:t>s</w:t>
      </w:r>
      <w:r w:rsidR="00C951B6" w:rsidRPr="00987C09">
        <w:rPr>
          <w:lang w:val="en-GB"/>
        </w:rPr>
        <w:t>ubstantially effective</w:t>
      </w:r>
      <w:r w:rsidR="007E4695" w:rsidRPr="00987C09">
        <w:rPr>
          <w:lang w:val="en-GB"/>
        </w:rPr>
        <w:t xml:space="preserve"> (level 4)</w:t>
      </w:r>
    </w:p>
    <w:p w14:paraId="277E1329" w14:textId="71E6968B" w:rsidR="00C951B6" w:rsidRPr="00987C09" w:rsidRDefault="00F37A1D">
      <w:pPr>
        <w:pStyle w:val="Listenabsatz"/>
        <w:numPr>
          <w:ilvl w:val="0"/>
          <w:numId w:val="68"/>
        </w:numPr>
        <w:rPr>
          <w:lang w:val="en-GB"/>
        </w:rPr>
      </w:pPr>
      <w:r>
        <w:rPr>
          <w:lang w:val="en-GB"/>
        </w:rPr>
        <w:lastRenderedPageBreak/>
        <w:t>p</w:t>
      </w:r>
      <w:r w:rsidR="00C951B6" w:rsidRPr="00987C09">
        <w:rPr>
          <w:lang w:val="en-GB"/>
        </w:rPr>
        <w:t xml:space="preserve">artially </w:t>
      </w:r>
      <w:r w:rsidR="0033143C" w:rsidRPr="00987C09">
        <w:rPr>
          <w:lang w:val="en-GB"/>
        </w:rPr>
        <w:t>effective</w:t>
      </w:r>
      <w:r w:rsidR="007E4695" w:rsidRPr="00987C09">
        <w:rPr>
          <w:lang w:val="en-GB"/>
        </w:rPr>
        <w:t xml:space="preserve"> (level </w:t>
      </w:r>
      <w:r w:rsidR="00F830A7" w:rsidRPr="00987C09">
        <w:rPr>
          <w:lang w:val="en-GB"/>
        </w:rPr>
        <w:t>3</w:t>
      </w:r>
      <w:r w:rsidR="007E4695" w:rsidRPr="00987C09">
        <w:rPr>
          <w:lang w:val="en-GB"/>
        </w:rPr>
        <w:t>)</w:t>
      </w:r>
    </w:p>
    <w:p w14:paraId="7DFCF293" w14:textId="118DE4F3" w:rsidR="0033143C" w:rsidRPr="00987C09" w:rsidRDefault="00F37A1D">
      <w:pPr>
        <w:pStyle w:val="Listenabsatz"/>
        <w:numPr>
          <w:ilvl w:val="0"/>
          <w:numId w:val="68"/>
        </w:numPr>
        <w:rPr>
          <w:lang w:val="en-GB"/>
        </w:rPr>
      </w:pPr>
      <w:r>
        <w:rPr>
          <w:lang w:val="en-GB"/>
        </w:rPr>
        <w:t>l</w:t>
      </w:r>
      <w:r w:rsidR="0033143C" w:rsidRPr="00987C09">
        <w:rPr>
          <w:lang w:val="en-GB"/>
        </w:rPr>
        <w:t xml:space="preserve">argely </w:t>
      </w:r>
      <w:r w:rsidR="007E4695" w:rsidRPr="00987C09">
        <w:rPr>
          <w:lang w:val="en-GB"/>
        </w:rPr>
        <w:t xml:space="preserve">ineffective (level </w:t>
      </w:r>
      <w:r w:rsidR="00F830A7" w:rsidRPr="00987C09">
        <w:rPr>
          <w:lang w:val="en-GB"/>
        </w:rPr>
        <w:t>2</w:t>
      </w:r>
      <w:r w:rsidR="007E4695" w:rsidRPr="00987C09">
        <w:rPr>
          <w:lang w:val="en-GB"/>
        </w:rPr>
        <w:t>)</w:t>
      </w:r>
    </w:p>
    <w:p w14:paraId="19071A58" w14:textId="6C13EA65" w:rsidR="0033143C" w:rsidRDefault="00F37A1D">
      <w:pPr>
        <w:pStyle w:val="Listenabsatz"/>
        <w:numPr>
          <w:ilvl w:val="0"/>
          <w:numId w:val="68"/>
        </w:numPr>
        <w:rPr>
          <w:lang w:val="en-GB"/>
        </w:rPr>
      </w:pPr>
      <w:r>
        <w:rPr>
          <w:lang w:val="en-GB"/>
        </w:rPr>
        <w:t>t</w:t>
      </w:r>
      <w:r w:rsidR="007E4695" w:rsidRPr="00987C09">
        <w:rPr>
          <w:lang w:val="en-GB"/>
        </w:rPr>
        <w:t>otally ineffective</w:t>
      </w:r>
      <w:r w:rsidR="00F830A7" w:rsidRPr="00987C09">
        <w:rPr>
          <w:lang w:val="en-GB"/>
        </w:rPr>
        <w:t xml:space="preserve"> (level 1)</w:t>
      </w:r>
    </w:p>
    <w:p w14:paraId="6C5550FD" w14:textId="3203A0D4" w:rsidR="00987C09" w:rsidRDefault="007C6E02" w:rsidP="00987C09">
      <w:pPr>
        <w:rPr>
          <w:lang w:val="en-GB"/>
        </w:rPr>
      </w:pPr>
      <w:r>
        <w:rPr>
          <w:lang w:val="en-GB"/>
        </w:rPr>
        <w:t>Notwithstanding</w:t>
      </w:r>
      <w:r w:rsidR="006F7A21">
        <w:rPr>
          <w:lang w:val="en-GB"/>
        </w:rPr>
        <w:t xml:space="preserve"> which of the rating scale is employed</w:t>
      </w:r>
      <w:r>
        <w:rPr>
          <w:lang w:val="en-GB"/>
        </w:rPr>
        <w:t xml:space="preserve">, what is important is that there is consistency and a </w:t>
      </w:r>
      <w:r w:rsidR="00F741EC">
        <w:rPr>
          <w:lang w:val="en-GB"/>
        </w:rPr>
        <w:t>widespread</w:t>
      </w:r>
      <w:r>
        <w:rPr>
          <w:lang w:val="en-GB"/>
        </w:rPr>
        <w:t xml:space="preserve"> shared understanding regarding how and when to evaluate the effectiveness of controls.</w:t>
      </w:r>
      <w:r w:rsidR="00F741EC">
        <w:rPr>
          <w:lang w:val="en-GB"/>
        </w:rPr>
        <w:t xml:space="preserve"> </w:t>
      </w:r>
      <w:r w:rsidR="005B7A66">
        <w:rPr>
          <w:lang w:val="en-GB"/>
        </w:rPr>
        <w:t>Ineffective</w:t>
      </w:r>
      <w:r w:rsidR="00F741EC">
        <w:rPr>
          <w:lang w:val="en-GB"/>
        </w:rPr>
        <w:t xml:space="preserve"> controls </w:t>
      </w:r>
      <w:r w:rsidR="005C1A89">
        <w:rPr>
          <w:lang w:val="en-GB"/>
        </w:rPr>
        <w:t>mean</w:t>
      </w:r>
      <w:r w:rsidR="005B7A66">
        <w:rPr>
          <w:lang w:val="en-GB"/>
        </w:rPr>
        <w:t xml:space="preserve"> greater risks and exposures for the organization.</w:t>
      </w:r>
    </w:p>
    <w:p w14:paraId="49757288" w14:textId="6A7FDBD1" w:rsidR="007C6E02" w:rsidRPr="00987C09" w:rsidRDefault="00CD0F6B" w:rsidP="00987C09">
      <w:pPr>
        <w:rPr>
          <w:lang w:val="en-GB"/>
        </w:rPr>
      </w:pPr>
      <w:r>
        <w:rPr>
          <w:lang w:val="en-GB"/>
        </w:rPr>
        <w:t>In conclusion, evaluating the effectiveness of controls is an essential component of maintaining a strong control environment and mitigating risks</w:t>
      </w:r>
      <w:r w:rsidR="00542D5A">
        <w:rPr>
          <w:lang w:val="en-GB"/>
        </w:rPr>
        <w:t xml:space="preserve">. By employing a </w:t>
      </w:r>
      <w:r w:rsidR="002B6D50">
        <w:rPr>
          <w:lang w:val="en-GB"/>
        </w:rPr>
        <w:t>comprehensive</w:t>
      </w:r>
      <w:r w:rsidR="00542D5A">
        <w:rPr>
          <w:lang w:val="en-GB"/>
        </w:rPr>
        <w:t>, systematic approach that includes all aspects of the control system, it is possible to identify areas for improvement</w:t>
      </w:r>
      <w:r w:rsidR="002B6D50">
        <w:rPr>
          <w:lang w:val="en-GB"/>
        </w:rPr>
        <w:t>. Ultimately, a well-designed and effectively functioning control system serves as the foundation for a resilient and successful organization.</w:t>
      </w:r>
    </w:p>
    <w:p w14:paraId="118A0C34" w14:textId="77777777" w:rsidR="009A3CBD" w:rsidRPr="000830AC" w:rsidRDefault="009A3CBD" w:rsidP="009A3CBD">
      <w:pPr>
        <w:pStyle w:val="berschrift3"/>
        <w:rPr>
          <w:lang w:val="en-US"/>
        </w:rPr>
      </w:pPr>
      <w:r w:rsidRPr="000830AC">
        <w:rPr>
          <w:lang w:val="en-US"/>
        </w:rPr>
        <w:t>Self-Check Questions</w:t>
      </w:r>
    </w:p>
    <w:p w14:paraId="0D334D39" w14:textId="77777777" w:rsidR="00AA0915" w:rsidRPr="000830AC" w:rsidRDefault="00AA0915">
      <w:pPr>
        <w:pStyle w:val="Listenabsatz"/>
        <w:numPr>
          <w:ilvl w:val="0"/>
          <w:numId w:val="64"/>
        </w:numPr>
        <w:spacing w:after="0"/>
        <w:rPr>
          <w:lang w:val="en-US"/>
        </w:rPr>
      </w:pPr>
      <w:r w:rsidRPr="000830AC">
        <w:rPr>
          <w:lang w:val="en-US"/>
        </w:rPr>
        <w:t>Please mark the incorrect statement(s).</w:t>
      </w:r>
    </w:p>
    <w:p w14:paraId="3D1AE6B7" w14:textId="2F0AC30A" w:rsidR="001A1C60" w:rsidRPr="001A1C60" w:rsidRDefault="001A1C60" w:rsidP="004B72B0">
      <w:pPr>
        <w:spacing w:after="0"/>
        <w:rPr>
          <w:lang w:val="en-US"/>
        </w:rPr>
      </w:pPr>
      <w:r w:rsidRPr="001A1C60">
        <w:rPr>
          <w:lang w:val="en-US"/>
        </w:rPr>
        <w:t>When assessing to determine whether the controls are effective or otherwise, it is important to evaluate if the controls help</w:t>
      </w:r>
      <w:r>
        <w:rPr>
          <w:lang w:val="en-US"/>
        </w:rPr>
        <w:t>:</w:t>
      </w:r>
    </w:p>
    <w:p w14:paraId="06E8E9C6" w14:textId="37AB0852" w:rsidR="00AA0915" w:rsidRPr="000830AC" w:rsidRDefault="00AA0915">
      <w:pPr>
        <w:pStyle w:val="Listenabsatz"/>
        <w:numPr>
          <w:ilvl w:val="0"/>
          <w:numId w:val="28"/>
        </w:numPr>
        <w:rPr>
          <w:lang w:val="en-US"/>
        </w:rPr>
      </w:pPr>
      <w:r w:rsidRPr="000830AC">
        <w:rPr>
          <w:lang w:val="en-US"/>
        </w:rPr>
        <w:t xml:space="preserve">Reduce the impact of </w:t>
      </w:r>
      <w:r w:rsidR="001852CF" w:rsidRPr="000830AC">
        <w:rPr>
          <w:lang w:val="en-US"/>
        </w:rPr>
        <w:t>risks.</w:t>
      </w:r>
    </w:p>
    <w:p w14:paraId="305CFDBD" w14:textId="7388FD50" w:rsidR="00AA0915" w:rsidRPr="000830AC" w:rsidRDefault="00AA0915">
      <w:pPr>
        <w:pStyle w:val="Listenabsatz"/>
        <w:numPr>
          <w:ilvl w:val="0"/>
          <w:numId w:val="28"/>
        </w:numPr>
        <w:rPr>
          <w:lang w:val="en-US"/>
        </w:rPr>
      </w:pPr>
      <w:r w:rsidRPr="000830AC">
        <w:rPr>
          <w:lang w:val="en-US"/>
        </w:rPr>
        <w:t xml:space="preserve">Reduce the likelihood of </w:t>
      </w:r>
      <w:r w:rsidR="001852CF" w:rsidRPr="000830AC">
        <w:rPr>
          <w:lang w:val="en-US"/>
        </w:rPr>
        <w:t>risks.</w:t>
      </w:r>
    </w:p>
    <w:p w14:paraId="7A7F06F6" w14:textId="27A4691D" w:rsidR="00AA0915" w:rsidRPr="000830AC" w:rsidRDefault="00AA0915">
      <w:pPr>
        <w:pStyle w:val="Listenabsatz"/>
        <w:numPr>
          <w:ilvl w:val="0"/>
          <w:numId w:val="28"/>
        </w:numPr>
        <w:rPr>
          <w:lang w:val="en-US"/>
        </w:rPr>
      </w:pPr>
      <w:r w:rsidRPr="000830AC">
        <w:rPr>
          <w:lang w:val="en-US"/>
        </w:rPr>
        <w:t xml:space="preserve">Detect and respond to possible attacks before they </w:t>
      </w:r>
      <w:r w:rsidR="001852CF" w:rsidRPr="000830AC">
        <w:rPr>
          <w:lang w:val="en-US"/>
        </w:rPr>
        <w:t>materialize.</w:t>
      </w:r>
    </w:p>
    <w:p w14:paraId="763AFA42" w14:textId="743680A8" w:rsidR="00AA0915" w:rsidRPr="000830AC" w:rsidRDefault="00AA0915">
      <w:pPr>
        <w:pStyle w:val="Listenabsatz"/>
        <w:numPr>
          <w:ilvl w:val="0"/>
          <w:numId w:val="28"/>
        </w:numPr>
        <w:rPr>
          <w:i/>
          <w:iCs/>
          <w:u w:val="single"/>
          <w:lang w:val="en-US"/>
        </w:rPr>
      </w:pPr>
      <w:r w:rsidRPr="000830AC">
        <w:rPr>
          <w:i/>
          <w:iCs/>
          <w:u w:val="single"/>
          <w:lang w:val="en-US"/>
        </w:rPr>
        <w:t xml:space="preserve">Reduce corrective and preventive </w:t>
      </w:r>
      <w:r w:rsidR="001852CF" w:rsidRPr="000830AC">
        <w:rPr>
          <w:i/>
          <w:iCs/>
          <w:u w:val="single"/>
          <w:lang w:val="en-US"/>
        </w:rPr>
        <w:t>actions.</w:t>
      </w:r>
    </w:p>
    <w:p w14:paraId="66DE010F" w14:textId="6DDB9ADA" w:rsidR="00AA0915" w:rsidRPr="000830AC" w:rsidRDefault="00AA0915" w:rsidP="009A3CBD">
      <w:pPr>
        <w:spacing w:line="240" w:lineRule="auto"/>
        <w:rPr>
          <w:i/>
          <w:iCs/>
          <w:u w:val="single"/>
          <w:lang w:val="en-US"/>
        </w:rPr>
      </w:pPr>
    </w:p>
    <w:p w14:paraId="0430DC3F" w14:textId="428513F3" w:rsidR="006D6881" w:rsidRPr="004B72B0" w:rsidRDefault="006D6881">
      <w:pPr>
        <w:pStyle w:val="Listenabsatz"/>
        <w:numPr>
          <w:ilvl w:val="0"/>
          <w:numId w:val="64"/>
        </w:numPr>
        <w:spacing w:after="0"/>
        <w:rPr>
          <w:lang w:val="en-GB"/>
        </w:rPr>
      </w:pPr>
      <w:r w:rsidRPr="000830AC">
        <w:rPr>
          <w:lang w:val="en-GB"/>
        </w:rPr>
        <w:t>Please complete the following sentence.</w:t>
      </w:r>
    </w:p>
    <w:p w14:paraId="50957C4E" w14:textId="5C99E37B" w:rsidR="00B71B14" w:rsidRPr="00F30DE3" w:rsidRDefault="006D6881" w:rsidP="00F30DE3">
      <w:pPr>
        <w:jc w:val="left"/>
        <w:rPr>
          <w:lang w:val="en-US"/>
        </w:rPr>
      </w:pPr>
      <w:r>
        <w:rPr>
          <w:lang w:val="en-US"/>
        </w:rPr>
        <w:t xml:space="preserve">On a </w:t>
      </w:r>
      <w:r w:rsidR="00D324E6">
        <w:rPr>
          <w:lang w:val="en-US"/>
        </w:rPr>
        <w:t xml:space="preserve">three-scale controls rating scale, </w:t>
      </w:r>
      <w:r w:rsidR="00B71B14" w:rsidRPr="00B71B14">
        <w:rPr>
          <w:lang w:val="en-GB"/>
        </w:rPr>
        <w:t>Level 3</w:t>
      </w:r>
      <w:r w:rsidR="00B71B14">
        <w:rPr>
          <w:lang w:val="en-GB"/>
        </w:rPr>
        <w:t xml:space="preserve"> suggests that the </w:t>
      </w:r>
      <w:r w:rsidR="00B71B14" w:rsidRPr="004B72B0">
        <w:rPr>
          <w:i/>
          <w:iCs/>
          <w:u w:val="single"/>
          <w:lang w:val="en-GB"/>
        </w:rPr>
        <w:t>controls are effective and working as expected</w:t>
      </w:r>
      <w:r w:rsidR="00B71B14">
        <w:rPr>
          <w:lang w:val="en-GB"/>
        </w:rPr>
        <w:t xml:space="preserve">, while Level 1 suggests that the </w:t>
      </w:r>
      <w:r w:rsidR="00B71B14" w:rsidRPr="004B72B0">
        <w:rPr>
          <w:i/>
          <w:iCs/>
          <w:u w:val="single"/>
          <w:lang w:val="en-GB"/>
        </w:rPr>
        <w:t>controls are not working well</w:t>
      </w:r>
      <w:r w:rsidR="00B71B14">
        <w:rPr>
          <w:lang w:val="en-GB"/>
        </w:rPr>
        <w:t xml:space="preserve">, </w:t>
      </w:r>
      <w:r w:rsidR="00B71B14" w:rsidRPr="004B72B0">
        <w:rPr>
          <w:i/>
          <w:iCs/>
          <w:u w:val="single"/>
          <w:lang w:val="en-GB"/>
        </w:rPr>
        <w:t>have not been documented</w:t>
      </w:r>
      <w:r w:rsidR="00B71B14">
        <w:rPr>
          <w:lang w:val="en-GB"/>
        </w:rPr>
        <w:t xml:space="preserve"> or </w:t>
      </w:r>
      <w:r w:rsidR="00B71B14" w:rsidRPr="004B72B0">
        <w:rPr>
          <w:i/>
          <w:iCs/>
          <w:u w:val="single"/>
          <w:lang w:val="en-GB"/>
        </w:rPr>
        <w:t>communicated properly</w:t>
      </w:r>
      <w:r w:rsidR="00B71B14">
        <w:rPr>
          <w:i/>
          <w:iCs/>
          <w:u w:val="single"/>
          <w:lang w:val="en-GB"/>
        </w:rPr>
        <w:t>.</w:t>
      </w:r>
    </w:p>
    <w:p w14:paraId="025A8B78" w14:textId="206E8EB5" w:rsidR="009A3CBD" w:rsidRPr="00C26241" w:rsidRDefault="009A3CBD" w:rsidP="00F30DE3">
      <w:pPr>
        <w:pStyle w:val="Summary"/>
        <w:rPr>
          <w:lang w:val="en-US"/>
        </w:rPr>
      </w:pPr>
      <w:r w:rsidRPr="00C26241">
        <w:rPr>
          <w:lang w:val="en-US"/>
        </w:rPr>
        <w:t>Summary</w:t>
      </w:r>
    </w:p>
    <w:p w14:paraId="11938E82" w14:textId="44ECACFA" w:rsidR="002C1967" w:rsidRPr="000830AC" w:rsidRDefault="00864B4D" w:rsidP="002C1967">
      <w:pPr>
        <w:rPr>
          <w:lang w:val="en-US"/>
        </w:rPr>
      </w:pPr>
      <w:r w:rsidRPr="000830AC">
        <w:rPr>
          <w:lang w:val="en-US"/>
        </w:rPr>
        <w:t>Controls</w:t>
      </w:r>
      <w:r w:rsidR="007F2276" w:rsidRPr="000830AC">
        <w:rPr>
          <w:lang w:val="en-US"/>
        </w:rPr>
        <w:t xml:space="preserve"> could be organized into packets based on the control framework developed for an organization as part of the maintenance of its information security </w:t>
      </w:r>
      <w:r w:rsidR="00395B14" w:rsidRPr="000830AC">
        <w:rPr>
          <w:lang w:val="en-US"/>
        </w:rPr>
        <w:t>apparatus. These range from policies, procedures, down to plans and programs.</w:t>
      </w:r>
    </w:p>
    <w:p w14:paraId="793750FD" w14:textId="4AFD24C5" w:rsidR="006E015C" w:rsidRPr="000830AC" w:rsidRDefault="006E015C" w:rsidP="002C1967">
      <w:pPr>
        <w:rPr>
          <w:lang w:val="en-US"/>
        </w:rPr>
      </w:pPr>
      <w:r w:rsidRPr="000830AC">
        <w:rPr>
          <w:lang w:val="en-US"/>
        </w:rPr>
        <w:lastRenderedPageBreak/>
        <w:t xml:space="preserve">Annex A of the </w:t>
      </w:r>
      <w:r w:rsidR="00072150">
        <w:rPr>
          <w:lang w:val="en-US"/>
        </w:rPr>
        <w:t>ISO/IEC</w:t>
      </w:r>
      <w:r w:rsidRPr="000830AC">
        <w:rPr>
          <w:lang w:val="en-US"/>
        </w:rPr>
        <w:t xml:space="preserve"> 27001</w:t>
      </w:r>
      <w:r w:rsidR="007517B8">
        <w:rPr>
          <w:lang w:val="en-US"/>
        </w:rPr>
        <w:t>:2013</w:t>
      </w:r>
      <w:r w:rsidRPr="000830AC">
        <w:rPr>
          <w:lang w:val="en-US"/>
        </w:rPr>
        <w:t xml:space="preserve"> houses a list of 14 control categories and 114 controls</w:t>
      </w:r>
      <w:r w:rsidR="007517B8">
        <w:rPr>
          <w:lang w:val="en-US"/>
        </w:rPr>
        <w:t>, which were re</w:t>
      </w:r>
      <w:r w:rsidR="000023A1">
        <w:rPr>
          <w:lang w:val="en-US"/>
        </w:rPr>
        <w:t xml:space="preserve">structured </w:t>
      </w:r>
      <w:r w:rsidR="000D6990">
        <w:rPr>
          <w:lang w:val="en-US"/>
        </w:rPr>
        <w:t xml:space="preserve">in the updated 2022 version of the standard, </w:t>
      </w:r>
      <w:r w:rsidR="000023A1">
        <w:rPr>
          <w:lang w:val="en-US"/>
        </w:rPr>
        <w:t>to 93 controls with four main control categories</w:t>
      </w:r>
      <w:r w:rsidR="00DA6BF0" w:rsidRPr="000830AC">
        <w:rPr>
          <w:lang w:val="en-US"/>
        </w:rPr>
        <w:t xml:space="preserve">. </w:t>
      </w:r>
      <w:r w:rsidR="000D6990">
        <w:rPr>
          <w:lang w:val="en-US"/>
        </w:rPr>
        <w:t>The changes</w:t>
      </w:r>
      <w:r w:rsidR="00560104">
        <w:rPr>
          <w:lang w:val="en-US"/>
        </w:rPr>
        <w:t xml:space="preserve"> include 11 new controls added. Overall, t</w:t>
      </w:r>
      <w:r w:rsidR="00DA6BF0" w:rsidRPr="000830AC">
        <w:rPr>
          <w:lang w:val="en-US"/>
        </w:rPr>
        <w:t xml:space="preserve">he different sets of controls are </w:t>
      </w:r>
      <w:r w:rsidR="000C4362" w:rsidRPr="000830AC">
        <w:rPr>
          <w:lang w:val="en-US"/>
        </w:rPr>
        <w:t>designed</w:t>
      </w:r>
      <w:r w:rsidR="00DA6BF0" w:rsidRPr="000830AC">
        <w:rPr>
          <w:lang w:val="en-US"/>
        </w:rPr>
        <w:t xml:space="preserve"> to help an organization improve its information security</w:t>
      </w:r>
      <w:r w:rsidR="00EC6473" w:rsidRPr="000830AC">
        <w:rPr>
          <w:lang w:val="en-US"/>
        </w:rPr>
        <w:t xml:space="preserve">. Each of the control categories and </w:t>
      </w:r>
      <w:r w:rsidR="00A74BF4" w:rsidRPr="000830AC">
        <w:rPr>
          <w:lang w:val="en-US"/>
        </w:rPr>
        <w:t xml:space="preserve">their controls are explained in further detail in </w:t>
      </w:r>
      <w:r w:rsidR="00072150">
        <w:rPr>
          <w:lang w:val="en-US"/>
        </w:rPr>
        <w:t>ISO/IEC</w:t>
      </w:r>
      <w:r w:rsidR="00A74BF4" w:rsidRPr="000830AC">
        <w:rPr>
          <w:lang w:val="en-US"/>
        </w:rPr>
        <w:t xml:space="preserve"> 27002, including the pr</w:t>
      </w:r>
      <w:r w:rsidR="000C4362" w:rsidRPr="000830AC">
        <w:rPr>
          <w:lang w:val="en-US"/>
        </w:rPr>
        <w:t>imary objectives and the objectives of each of the categories.</w:t>
      </w:r>
    </w:p>
    <w:p w14:paraId="1E42C1AD" w14:textId="24B96EFB" w:rsidR="000C4362" w:rsidRPr="000830AC" w:rsidRDefault="00DA2AB8" w:rsidP="002C1967">
      <w:pPr>
        <w:rPr>
          <w:lang w:val="en-US"/>
        </w:rPr>
      </w:pPr>
      <w:r w:rsidRPr="000830AC">
        <w:rPr>
          <w:lang w:val="en-US"/>
        </w:rPr>
        <w:t xml:space="preserve">The decision about which controls to implement or otherwise is left to the organization to tailor to its needs and requirements, but with a </w:t>
      </w:r>
      <w:r w:rsidR="008A3CDF" w:rsidRPr="000830AC">
        <w:rPr>
          <w:lang w:val="en-US"/>
        </w:rPr>
        <w:t>responsibility</w:t>
      </w:r>
      <w:r w:rsidR="00CD100C" w:rsidRPr="000830AC">
        <w:rPr>
          <w:lang w:val="en-US"/>
        </w:rPr>
        <w:t xml:space="preserve"> to document in an SoA.</w:t>
      </w:r>
    </w:p>
    <w:p w14:paraId="6B9AF954" w14:textId="16B8E045" w:rsidR="00EB3DCC" w:rsidRPr="000830AC" w:rsidRDefault="00CD100C" w:rsidP="002C1967">
      <w:pPr>
        <w:rPr>
          <w:lang w:val="en-US"/>
        </w:rPr>
      </w:pPr>
      <w:r w:rsidRPr="000830AC">
        <w:rPr>
          <w:lang w:val="en-US"/>
        </w:rPr>
        <w:t>The effectiveness of a set of controls when implemented can be gauged in several ways. It is however imperative to ensure that</w:t>
      </w:r>
      <w:r w:rsidR="00BC0D77" w:rsidRPr="000830AC">
        <w:rPr>
          <w:lang w:val="en-US"/>
        </w:rPr>
        <w:t xml:space="preserve"> they are helping to manage risks in the implementation of the ISMS.</w:t>
      </w:r>
    </w:p>
    <w:p w14:paraId="53759D4E" w14:textId="541F5503" w:rsidR="00F30DE3" w:rsidRDefault="00F30DE3">
      <w:pPr>
        <w:spacing w:after="0" w:line="240" w:lineRule="auto"/>
        <w:jc w:val="left"/>
        <w:rPr>
          <w:rStyle w:val="berschrift1Zchn"/>
          <w:bCs w:val="0"/>
          <w:lang w:val="en-US"/>
        </w:rPr>
      </w:pPr>
      <w:bookmarkStart w:id="7" w:name="_Toc348014754"/>
      <w:bookmarkEnd w:id="7"/>
    </w:p>
    <w:sectPr w:rsidR="00F30DE3" w:rsidSect="00804CB2">
      <w:headerReference w:type="even" r:id="rId33"/>
      <w:headerReference w:type="default" r:id="rId34"/>
      <w:footerReference w:type="default" r:id="rId35"/>
      <w:pgSz w:w="11906" w:h="16838"/>
      <w:pgMar w:top="1417" w:right="1417" w:bottom="1134" w:left="141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iviniemi, Leena" w:date="2023-06-16T11:59:00Z" w:initials="KL">
    <w:p w14:paraId="3B3E7451" w14:textId="77777777" w:rsidR="00182098" w:rsidRDefault="00182098" w:rsidP="00642B66">
      <w:pPr>
        <w:pStyle w:val="Kommentartext"/>
        <w:jc w:val="left"/>
      </w:pPr>
      <w:r>
        <w:rPr>
          <w:rStyle w:val="Kommentarzeichen"/>
        </w:rPr>
        <w:annotationRef/>
      </w:r>
      <w:r>
        <w:t xml:space="preserve">For all side notes, please identify the coordinating term in the body of the text using bold. </w:t>
      </w:r>
    </w:p>
  </w:comment>
  <w:comment w:id="2" w:author="Kiviniemi, Leena" w:date="2023-06-16T11:59:00Z" w:initials="KL">
    <w:p w14:paraId="2615D0C5" w14:textId="77777777" w:rsidR="00182098" w:rsidRDefault="00182098" w:rsidP="00B3701D">
      <w:pPr>
        <w:pStyle w:val="Kommentartext"/>
        <w:jc w:val="left"/>
      </w:pPr>
      <w:r>
        <w:rPr>
          <w:rStyle w:val="Kommentarzeichen"/>
        </w:rPr>
        <w:annotationRef/>
      </w:r>
      <w:r>
        <w:t xml:space="preserve">Please recreate any editable tables in the translated document. They are not included in the graphics template. </w:t>
      </w:r>
    </w:p>
  </w:comment>
  <w:comment w:id="3" w:author="Kiviniemi, Leena" w:date="2023-06-16T11:59:00Z" w:initials="KL">
    <w:p w14:paraId="59D8E87B" w14:textId="77777777" w:rsidR="00182098" w:rsidRDefault="00182098" w:rsidP="00444CA9">
      <w:pPr>
        <w:pStyle w:val="Kommentartext"/>
        <w:jc w:val="left"/>
      </w:pPr>
      <w:r>
        <w:rPr>
          <w:rStyle w:val="Kommentarzeichen"/>
        </w:rPr>
        <w:annotationRef/>
      </w:r>
      <w:r>
        <w:t xml:space="preserve">Please only translate graphics in the separate graphics template, not in the translated document. </w:t>
      </w:r>
    </w:p>
  </w:comment>
  <w:comment w:id="4" w:author="Hauser, Philipp" w:date="2023-05-03T22:16:00Z" w:initials="HP">
    <w:p w14:paraId="085460F9" w14:textId="6CA48BED" w:rsidR="004B0CED" w:rsidRDefault="004B0CED" w:rsidP="00074A8B">
      <w:pPr>
        <w:pStyle w:val="Kommentartext"/>
        <w:jc w:val="left"/>
      </w:pPr>
      <w:r>
        <w:rPr>
          <w:rStyle w:val="Kommentarzeichen"/>
        </w:rPr>
        <w:annotationRef/>
      </w:r>
      <w:r>
        <w:rPr>
          <w:lang w:val="en-US"/>
        </w:rPr>
        <w:t>abbreviation</w:t>
      </w:r>
    </w:p>
  </w:comment>
  <w:comment w:id="5" w:author="Hauser, Philipp" w:date="2023-05-03T21:25:00Z" w:initials="HP">
    <w:p w14:paraId="3D182F75" w14:textId="00C8810F" w:rsidR="00D43FE3" w:rsidRDefault="00D43FE3" w:rsidP="00894EC8">
      <w:pPr>
        <w:pStyle w:val="Kommentartext"/>
        <w:jc w:val="left"/>
      </w:pPr>
      <w:r>
        <w:rPr>
          <w:rStyle w:val="Kommentarzeichen"/>
        </w:rPr>
        <w:annotationRef/>
      </w:r>
      <w:r>
        <w:rPr>
          <w:lang w:val="en-US"/>
        </w:rPr>
        <w:t>@Media Design: Please ensure this list starts with 0.</w:t>
      </w:r>
    </w:p>
  </w:comment>
  <w:comment w:id="6" w:author="Hauser, Philipp" w:date="2023-05-03T21:36:00Z" w:initials="HP">
    <w:p w14:paraId="531B5BE4" w14:textId="77777777" w:rsidR="00D242ED" w:rsidRDefault="00D242ED" w:rsidP="00D33F28">
      <w:pPr>
        <w:pStyle w:val="Kommentartext"/>
        <w:jc w:val="left"/>
      </w:pPr>
      <w:r>
        <w:rPr>
          <w:rStyle w:val="Kommentarzeichen"/>
        </w:rPr>
        <w:annotationRef/>
      </w:r>
      <w:r>
        <w:rPr>
          <w:lang w:val="en-US"/>
        </w:rPr>
        <w:t>@Media Design: Please ensure this list starts with 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3E7451" w15:done="0"/>
  <w15:commentEx w15:paraId="2615D0C5" w15:done="0"/>
  <w15:commentEx w15:paraId="59D8E87B" w15:done="0"/>
  <w15:commentEx w15:paraId="085460F9" w15:done="0"/>
  <w15:commentEx w15:paraId="3D182F75" w15:done="0"/>
  <w15:commentEx w15:paraId="531B5BE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6CD06" w16cex:dateUtc="2023-06-16T09:59:00Z"/>
  <w16cex:commentExtensible w16cex:durableId="2836CD18" w16cex:dateUtc="2023-06-16T09:59:00Z"/>
  <w16cex:commentExtensible w16cex:durableId="2836CD2E" w16cex:dateUtc="2023-06-16T09:59:00Z"/>
  <w16cex:commentExtensible w16cex:durableId="27FD5BAB" w16cex:dateUtc="2023-05-03T20:16:00Z"/>
  <w16cex:commentExtensible w16cex:durableId="27FD4FD6" w16cex:dateUtc="2023-05-03T19:25:00Z"/>
  <w16cex:commentExtensible w16cex:durableId="27FD5263" w16cex:dateUtc="2023-05-03T1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3E7451" w16cid:durableId="2836CD06"/>
  <w16cid:commentId w16cid:paraId="2615D0C5" w16cid:durableId="2836CD18"/>
  <w16cid:commentId w16cid:paraId="59D8E87B" w16cid:durableId="2836CD2E"/>
  <w16cid:commentId w16cid:paraId="085460F9" w16cid:durableId="27FD5BAB"/>
  <w16cid:commentId w16cid:paraId="3D182F75" w16cid:durableId="27FD4FD6"/>
  <w16cid:commentId w16cid:paraId="531B5BE4" w16cid:durableId="27FD52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4CF34" w14:textId="77777777" w:rsidR="000476EB" w:rsidRDefault="000476EB" w:rsidP="00BD19F2">
      <w:pPr>
        <w:spacing w:after="0" w:line="240" w:lineRule="auto"/>
      </w:pPr>
      <w:r>
        <w:separator/>
      </w:r>
    </w:p>
  </w:endnote>
  <w:endnote w:type="continuationSeparator" w:id="0">
    <w:p w14:paraId="56B46EED" w14:textId="77777777" w:rsidR="000476EB" w:rsidRDefault="000476EB" w:rsidP="00BD19F2">
      <w:pPr>
        <w:spacing w:after="0" w:line="240" w:lineRule="auto"/>
      </w:pPr>
      <w:r>
        <w:continuationSeparator/>
      </w:r>
    </w:p>
  </w:endnote>
  <w:endnote w:type="continuationNotice" w:id="1">
    <w:p w14:paraId="0764EDDA" w14:textId="77777777" w:rsidR="000476EB" w:rsidRDefault="000476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panose1 w:val="00000000000000000000"/>
    <w:charset w:val="00"/>
    <w:family w:val="roman"/>
    <w:notTrueType/>
    <w:pitch w:val="default"/>
  </w:font>
  <w:font w:name="ヒラギノ角ゴ Pro W3">
    <w:charset w:val="80"/>
    <w:family w:val="auto"/>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Kopfzeile"/>
            <w:ind w:left="-115"/>
            <w:jc w:val="left"/>
          </w:pPr>
        </w:p>
      </w:tc>
      <w:tc>
        <w:tcPr>
          <w:tcW w:w="2740" w:type="dxa"/>
        </w:tcPr>
        <w:p w14:paraId="4F954D03" w14:textId="2D923012" w:rsidR="60AC679E" w:rsidRDefault="60AC679E" w:rsidP="60AC679E">
          <w:pPr>
            <w:pStyle w:val="Kopfzeile"/>
            <w:jc w:val="center"/>
          </w:pPr>
        </w:p>
      </w:tc>
      <w:tc>
        <w:tcPr>
          <w:tcW w:w="2740" w:type="dxa"/>
        </w:tcPr>
        <w:p w14:paraId="2A1BD610" w14:textId="6A3DA606" w:rsidR="60AC679E" w:rsidRDefault="60AC679E" w:rsidP="60AC679E">
          <w:pPr>
            <w:pStyle w:val="Kopfzeile"/>
            <w:ind w:right="-115"/>
            <w:jc w:val="right"/>
          </w:pPr>
        </w:p>
      </w:tc>
    </w:tr>
  </w:tbl>
  <w:p w14:paraId="6B57BC5F" w14:textId="7323E9BE" w:rsidR="60AC679E" w:rsidRDefault="60AC679E" w:rsidP="60AC67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19604" w14:textId="77777777" w:rsidR="000476EB" w:rsidRDefault="000476EB" w:rsidP="00BD19F2">
      <w:pPr>
        <w:spacing w:after="0" w:line="240" w:lineRule="auto"/>
      </w:pPr>
      <w:r>
        <w:separator/>
      </w:r>
    </w:p>
  </w:footnote>
  <w:footnote w:type="continuationSeparator" w:id="0">
    <w:p w14:paraId="709F4F6E" w14:textId="77777777" w:rsidR="000476EB" w:rsidRDefault="000476EB" w:rsidP="00BD19F2">
      <w:pPr>
        <w:spacing w:after="0" w:line="240" w:lineRule="auto"/>
      </w:pPr>
      <w:r>
        <w:continuationSeparator/>
      </w:r>
    </w:p>
  </w:footnote>
  <w:footnote w:type="continuationNotice" w:id="1">
    <w:p w14:paraId="4E296C25" w14:textId="77777777" w:rsidR="000476EB" w:rsidRDefault="000476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5A1C1F09" w14:textId="77777777" w:rsidR="001547E1" w:rsidRDefault="001547E1" w:rsidP="00925A79">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4B294B">
      <w:rPr>
        <w:rStyle w:val="Seitenzahl"/>
        <w:noProof/>
      </w:rPr>
      <w:t>1</w:t>
    </w:r>
    <w:r>
      <w:rPr>
        <w:rStyle w:val="Seitenzahl"/>
      </w:rPr>
      <w:fldChar w:fldCharType="end"/>
    </w:r>
  </w:p>
  <w:p w14:paraId="77B16116" w14:textId="77777777" w:rsidR="001547E1" w:rsidRDefault="001547E1" w:rsidP="00925A79">
    <w:pPr>
      <w:pStyle w:val="Kopfzeil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Aufzhlungszeichen"/>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502C6F"/>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C31825"/>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2CB5223"/>
    <w:multiLevelType w:val="hybridMultilevel"/>
    <w:tmpl w:val="107A8A2E"/>
    <w:lvl w:ilvl="0" w:tplc="949A660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415384B"/>
    <w:multiLevelType w:val="hybridMultilevel"/>
    <w:tmpl w:val="31865AE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637162B"/>
    <w:multiLevelType w:val="hybridMultilevel"/>
    <w:tmpl w:val="26807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7D0769"/>
    <w:multiLevelType w:val="hybridMultilevel"/>
    <w:tmpl w:val="0C36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EA458B"/>
    <w:multiLevelType w:val="hybridMultilevel"/>
    <w:tmpl w:val="0F64E5D6"/>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1347BF"/>
    <w:multiLevelType w:val="hybridMultilevel"/>
    <w:tmpl w:val="47108CA8"/>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9CE52EE"/>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A616690"/>
    <w:multiLevelType w:val="hybridMultilevel"/>
    <w:tmpl w:val="BE30E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FA1B10"/>
    <w:multiLevelType w:val="hybridMultilevel"/>
    <w:tmpl w:val="D56C0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5" w15:restartNumberingAfterBreak="0">
    <w:nsid w:val="0C6954E2"/>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7" w15:restartNumberingAfterBreak="0">
    <w:nsid w:val="0FC40243"/>
    <w:multiLevelType w:val="hybridMultilevel"/>
    <w:tmpl w:val="EAD4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D9755A"/>
    <w:multiLevelType w:val="hybridMultilevel"/>
    <w:tmpl w:val="D0305F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FF2FE7"/>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22719BA"/>
    <w:multiLevelType w:val="hybridMultilevel"/>
    <w:tmpl w:val="398AE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B83525"/>
    <w:multiLevelType w:val="hybridMultilevel"/>
    <w:tmpl w:val="0C00B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C347F2"/>
    <w:multiLevelType w:val="hybridMultilevel"/>
    <w:tmpl w:val="84CC2BE6"/>
    <w:lvl w:ilvl="0" w:tplc="949A660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165C7028"/>
    <w:multiLevelType w:val="hybridMultilevel"/>
    <w:tmpl w:val="FF1213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6C06719"/>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17AD778B"/>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8E71DF5"/>
    <w:multiLevelType w:val="hybridMultilevel"/>
    <w:tmpl w:val="62389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DBC5B78"/>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1" w15:restartNumberingAfterBreak="0">
    <w:nsid w:val="1F62330D"/>
    <w:multiLevelType w:val="hybridMultilevel"/>
    <w:tmpl w:val="62722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3EB1FC7"/>
    <w:multiLevelType w:val="hybridMultilevel"/>
    <w:tmpl w:val="77EC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2C10B6"/>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282A1C79"/>
    <w:multiLevelType w:val="hybridMultilevel"/>
    <w:tmpl w:val="11065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196944"/>
    <w:multiLevelType w:val="hybridMultilevel"/>
    <w:tmpl w:val="35349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98B754E"/>
    <w:multiLevelType w:val="hybridMultilevel"/>
    <w:tmpl w:val="F02C46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A985035"/>
    <w:multiLevelType w:val="hybridMultilevel"/>
    <w:tmpl w:val="82043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307AB6"/>
    <w:multiLevelType w:val="hybridMultilevel"/>
    <w:tmpl w:val="BDD89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2C032875"/>
    <w:multiLevelType w:val="hybridMultilevel"/>
    <w:tmpl w:val="77CC4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DBE0CA9"/>
    <w:multiLevelType w:val="hybridMultilevel"/>
    <w:tmpl w:val="D2F0B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E580F34"/>
    <w:multiLevelType w:val="hybridMultilevel"/>
    <w:tmpl w:val="9EDE5A36"/>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F021015"/>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2F690CCA"/>
    <w:multiLevelType w:val="hybridMultilevel"/>
    <w:tmpl w:val="1B56FE24"/>
    <w:lvl w:ilvl="0" w:tplc="0809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069" w:hanging="360"/>
      </w:pPr>
      <w:rPr>
        <w:rFonts w:ascii="Courier New" w:hAnsi="Courier New" w:cs="Courier New" w:hint="default"/>
      </w:rPr>
    </w:lvl>
    <w:lvl w:ilvl="2" w:tplc="FFFFFFFF" w:tentative="1">
      <w:start w:val="1"/>
      <w:numFmt w:val="bullet"/>
      <w:lvlText w:val=""/>
      <w:lvlJc w:val="left"/>
      <w:pPr>
        <w:ind w:left="1789" w:hanging="360"/>
      </w:pPr>
      <w:rPr>
        <w:rFonts w:ascii="Wingdings" w:hAnsi="Wingdings" w:hint="default"/>
      </w:rPr>
    </w:lvl>
    <w:lvl w:ilvl="3" w:tplc="FFFFFFFF" w:tentative="1">
      <w:start w:val="1"/>
      <w:numFmt w:val="bullet"/>
      <w:lvlText w:val=""/>
      <w:lvlJc w:val="left"/>
      <w:pPr>
        <w:ind w:left="2509" w:hanging="360"/>
      </w:pPr>
      <w:rPr>
        <w:rFonts w:ascii="Symbol" w:hAnsi="Symbol" w:hint="default"/>
      </w:rPr>
    </w:lvl>
    <w:lvl w:ilvl="4" w:tplc="FFFFFFFF" w:tentative="1">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45"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7" w15:restartNumberingAfterBreak="0">
    <w:nsid w:val="30EF0812"/>
    <w:multiLevelType w:val="hybridMultilevel"/>
    <w:tmpl w:val="AA0AA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2385B96"/>
    <w:multiLevelType w:val="hybridMultilevel"/>
    <w:tmpl w:val="12AA69B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33B42E79"/>
    <w:multiLevelType w:val="hybridMultilevel"/>
    <w:tmpl w:val="3542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1"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52" w15:restartNumberingAfterBreak="0">
    <w:nsid w:val="36BB72E6"/>
    <w:multiLevelType w:val="hybridMultilevel"/>
    <w:tmpl w:val="785CBF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36E943C1"/>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7B14538"/>
    <w:multiLevelType w:val="hybridMultilevel"/>
    <w:tmpl w:val="82E4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85A18A6"/>
    <w:multiLevelType w:val="hybridMultilevel"/>
    <w:tmpl w:val="92A40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DDA20C9"/>
    <w:multiLevelType w:val="hybridMultilevel"/>
    <w:tmpl w:val="E50A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DE2456D"/>
    <w:multiLevelType w:val="hybridMultilevel"/>
    <w:tmpl w:val="E54078D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9" w15:restartNumberingAfterBreak="0">
    <w:nsid w:val="417D26B8"/>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41C3296D"/>
    <w:multiLevelType w:val="hybridMultilevel"/>
    <w:tmpl w:val="06BCB4E2"/>
    <w:lvl w:ilvl="0" w:tplc="949A660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62" w15:restartNumberingAfterBreak="0">
    <w:nsid w:val="44400092"/>
    <w:multiLevelType w:val="hybridMultilevel"/>
    <w:tmpl w:val="1EB8C36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3" w15:restartNumberingAfterBreak="0">
    <w:nsid w:val="44A24E3B"/>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65" w15:restartNumberingAfterBreak="0">
    <w:nsid w:val="469630EA"/>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783221D"/>
    <w:multiLevelType w:val="hybridMultilevel"/>
    <w:tmpl w:val="D24084F0"/>
    <w:lvl w:ilvl="0" w:tplc="C4C8BB0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49E17AF1"/>
    <w:multiLevelType w:val="hybridMultilevel"/>
    <w:tmpl w:val="945A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A7F2E63"/>
    <w:multiLevelType w:val="hybridMultilevel"/>
    <w:tmpl w:val="96049DCA"/>
    <w:lvl w:ilvl="0" w:tplc="97DC68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371BDF"/>
    <w:multiLevelType w:val="hybridMultilevel"/>
    <w:tmpl w:val="EFC8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08376CB"/>
    <w:multiLevelType w:val="hybridMultilevel"/>
    <w:tmpl w:val="1E04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0E937AA"/>
    <w:multiLevelType w:val="hybridMultilevel"/>
    <w:tmpl w:val="3D008E7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64E4271"/>
    <w:multiLevelType w:val="hybridMultilevel"/>
    <w:tmpl w:val="7B38A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6776048"/>
    <w:multiLevelType w:val="hybridMultilevel"/>
    <w:tmpl w:val="DF24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96664F8"/>
    <w:multiLevelType w:val="hybridMultilevel"/>
    <w:tmpl w:val="9FC82C0E"/>
    <w:lvl w:ilvl="0" w:tplc="949A660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9DB631F"/>
    <w:multiLevelType w:val="hybridMultilevel"/>
    <w:tmpl w:val="B72E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A2345B3"/>
    <w:multiLevelType w:val="hybridMultilevel"/>
    <w:tmpl w:val="651C7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C190207"/>
    <w:multiLevelType w:val="hybridMultilevel"/>
    <w:tmpl w:val="DB165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E07762D"/>
    <w:multiLevelType w:val="multilevel"/>
    <w:tmpl w:val="14706F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 w15:restartNumberingAfterBreak="0">
    <w:nsid w:val="623B45D6"/>
    <w:multiLevelType w:val="hybridMultilevel"/>
    <w:tmpl w:val="A91AF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2617E39"/>
    <w:multiLevelType w:val="hybridMultilevel"/>
    <w:tmpl w:val="2E7C9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3335BEC"/>
    <w:multiLevelType w:val="hybridMultilevel"/>
    <w:tmpl w:val="871CB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3AB5C1B"/>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64D0528B"/>
    <w:multiLevelType w:val="hybridMultilevel"/>
    <w:tmpl w:val="EACC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5DB5C39"/>
    <w:multiLevelType w:val="hybridMultilevel"/>
    <w:tmpl w:val="70980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86" w15:restartNumberingAfterBreak="0">
    <w:nsid w:val="67B14FD5"/>
    <w:multiLevelType w:val="hybridMultilevel"/>
    <w:tmpl w:val="AD8C5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7E10015"/>
    <w:multiLevelType w:val="hybridMultilevel"/>
    <w:tmpl w:val="CBB68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9DA1752"/>
    <w:multiLevelType w:val="hybridMultilevel"/>
    <w:tmpl w:val="B1429E1C"/>
    <w:lvl w:ilvl="0" w:tplc="97DC685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A713FFC"/>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6A9E0819"/>
    <w:multiLevelType w:val="hybridMultilevel"/>
    <w:tmpl w:val="F280A710"/>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CE01240"/>
    <w:multiLevelType w:val="hybridMultilevel"/>
    <w:tmpl w:val="C6F6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93" w15:restartNumberingAfterBreak="0">
    <w:nsid w:val="6FD75F32"/>
    <w:multiLevelType w:val="hybridMultilevel"/>
    <w:tmpl w:val="6C8C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303163A"/>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734E5A03"/>
    <w:multiLevelType w:val="hybridMultilevel"/>
    <w:tmpl w:val="E222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52569DC"/>
    <w:multiLevelType w:val="hybridMultilevel"/>
    <w:tmpl w:val="24B0B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765DAB"/>
    <w:multiLevelType w:val="hybridMultilevel"/>
    <w:tmpl w:val="1EB8C36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775C5CA7"/>
    <w:multiLevelType w:val="hybridMultilevel"/>
    <w:tmpl w:val="769C9CE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 w15:restartNumberingAfterBreak="0">
    <w:nsid w:val="7776386E"/>
    <w:multiLevelType w:val="hybridMultilevel"/>
    <w:tmpl w:val="113212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77F43096"/>
    <w:multiLevelType w:val="hybridMultilevel"/>
    <w:tmpl w:val="56788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8221058"/>
    <w:multiLevelType w:val="hybridMultilevel"/>
    <w:tmpl w:val="74B6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8BD4EE6"/>
    <w:multiLevelType w:val="hybridMultilevel"/>
    <w:tmpl w:val="2B0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A584BC9"/>
    <w:multiLevelType w:val="hybridMultilevel"/>
    <w:tmpl w:val="208AB0A0"/>
    <w:lvl w:ilvl="0" w:tplc="C4C8BB0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4" w15:restartNumberingAfterBreak="0">
    <w:nsid w:val="7CA35B6C"/>
    <w:multiLevelType w:val="multilevel"/>
    <w:tmpl w:val="3B4EAD7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5"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15886393">
    <w:abstractNumId w:val="46"/>
  </w:num>
  <w:num w:numId="2" w16cid:durableId="460928497">
    <w:abstractNumId w:val="1"/>
  </w:num>
  <w:num w:numId="3" w16cid:durableId="2107726756">
    <w:abstractNumId w:val="14"/>
  </w:num>
  <w:num w:numId="4" w16cid:durableId="1884318559">
    <w:abstractNumId w:val="45"/>
  </w:num>
  <w:num w:numId="5" w16cid:durableId="147386269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658714">
    <w:abstractNumId w:val="3"/>
  </w:num>
  <w:num w:numId="7" w16cid:durableId="1411347240">
    <w:abstractNumId w:val="29"/>
  </w:num>
  <w:num w:numId="8" w16cid:durableId="1247769374">
    <w:abstractNumId w:val="85"/>
  </w:num>
  <w:num w:numId="9" w16cid:durableId="1854488846">
    <w:abstractNumId w:val="61"/>
  </w:num>
  <w:num w:numId="10" w16cid:durableId="662928472">
    <w:abstractNumId w:val="16"/>
  </w:num>
  <w:num w:numId="11" w16cid:durableId="566307784">
    <w:abstractNumId w:val="105"/>
  </w:num>
  <w:num w:numId="12" w16cid:durableId="561259653">
    <w:abstractNumId w:val="50"/>
  </w:num>
  <w:num w:numId="13" w16cid:durableId="790435852">
    <w:abstractNumId w:val="92"/>
  </w:num>
  <w:num w:numId="14" w16cid:durableId="2065449152">
    <w:abstractNumId w:val="64"/>
  </w:num>
  <w:num w:numId="15" w16cid:durableId="326904432">
    <w:abstractNumId w:val="58"/>
  </w:num>
  <w:num w:numId="16" w16cid:durableId="13845105">
    <w:abstractNumId w:val="30"/>
  </w:num>
  <w:num w:numId="17" w16cid:durableId="169181162">
    <w:abstractNumId w:val="0"/>
  </w:num>
  <w:num w:numId="18" w16cid:durableId="118378179">
    <w:abstractNumId w:val="39"/>
  </w:num>
  <w:num w:numId="19" w16cid:durableId="406070905">
    <w:abstractNumId w:val="87"/>
  </w:num>
  <w:num w:numId="20" w16cid:durableId="915092021">
    <w:abstractNumId w:val="84"/>
  </w:num>
  <w:num w:numId="21" w16cid:durableId="1548296678">
    <w:abstractNumId w:val="59"/>
  </w:num>
  <w:num w:numId="22" w16cid:durableId="747458964">
    <w:abstractNumId w:val="88"/>
  </w:num>
  <w:num w:numId="23" w16cid:durableId="1383863900">
    <w:abstractNumId w:val="18"/>
  </w:num>
  <w:num w:numId="24" w16cid:durableId="798038051">
    <w:abstractNumId w:val="15"/>
  </w:num>
  <w:num w:numId="25" w16cid:durableId="623461726">
    <w:abstractNumId w:val="104"/>
  </w:num>
  <w:num w:numId="26" w16cid:durableId="744456091">
    <w:abstractNumId w:val="63"/>
  </w:num>
  <w:num w:numId="27" w16cid:durableId="56822262">
    <w:abstractNumId w:val="62"/>
  </w:num>
  <w:num w:numId="28" w16cid:durableId="1407805528">
    <w:abstractNumId w:val="23"/>
  </w:num>
  <w:num w:numId="29" w16cid:durableId="1460144571">
    <w:abstractNumId w:val="21"/>
  </w:num>
  <w:num w:numId="30" w16cid:durableId="61604793">
    <w:abstractNumId w:val="93"/>
  </w:num>
  <w:num w:numId="31" w16cid:durableId="204023385">
    <w:abstractNumId w:val="78"/>
  </w:num>
  <w:num w:numId="32" w16cid:durableId="1538201831">
    <w:abstractNumId w:val="68"/>
  </w:num>
  <w:num w:numId="33" w16cid:durableId="313991092">
    <w:abstractNumId w:val="6"/>
  </w:num>
  <w:num w:numId="34" w16cid:durableId="920216633">
    <w:abstractNumId w:val="95"/>
  </w:num>
  <w:num w:numId="35" w16cid:durableId="400718352">
    <w:abstractNumId w:val="54"/>
  </w:num>
  <w:num w:numId="36" w16cid:durableId="228226024">
    <w:abstractNumId w:val="72"/>
  </w:num>
  <w:num w:numId="37" w16cid:durableId="1631322643">
    <w:abstractNumId w:val="75"/>
  </w:num>
  <w:num w:numId="38" w16cid:durableId="1738240013">
    <w:abstractNumId w:val="102"/>
  </w:num>
  <w:num w:numId="39" w16cid:durableId="1985701169">
    <w:abstractNumId w:val="77"/>
  </w:num>
  <w:num w:numId="40" w16cid:durableId="215316578">
    <w:abstractNumId w:val="32"/>
  </w:num>
  <w:num w:numId="41" w16cid:durableId="564799969">
    <w:abstractNumId w:val="79"/>
  </w:num>
  <w:num w:numId="42" w16cid:durableId="1207840192">
    <w:abstractNumId w:val="76"/>
  </w:num>
  <w:num w:numId="43" w16cid:durableId="1170950269">
    <w:abstractNumId w:val="31"/>
  </w:num>
  <w:num w:numId="44" w16cid:durableId="238713790">
    <w:abstractNumId w:val="101"/>
  </w:num>
  <w:num w:numId="45" w16cid:durableId="531695417">
    <w:abstractNumId w:val="70"/>
  </w:num>
  <w:num w:numId="46" w16cid:durableId="387072113">
    <w:abstractNumId w:val="43"/>
  </w:num>
  <w:num w:numId="47" w16cid:durableId="1865747854">
    <w:abstractNumId w:val="25"/>
  </w:num>
  <w:num w:numId="48" w16cid:durableId="1946301453">
    <w:abstractNumId w:val="89"/>
  </w:num>
  <w:num w:numId="49" w16cid:durableId="89744389">
    <w:abstractNumId w:val="4"/>
  </w:num>
  <w:num w:numId="50" w16cid:durableId="1706250561">
    <w:abstractNumId w:val="19"/>
  </w:num>
  <w:num w:numId="51" w16cid:durableId="1458989681">
    <w:abstractNumId w:val="55"/>
  </w:num>
  <w:num w:numId="52" w16cid:durableId="2011516010">
    <w:abstractNumId w:val="69"/>
  </w:num>
  <w:num w:numId="53" w16cid:durableId="1181122298">
    <w:abstractNumId w:val="7"/>
  </w:num>
  <w:num w:numId="54" w16cid:durableId="1373575597">
    <w:abstractNumId w:val="56"/>
  </w:num>
  <w:num w:numId="55" w16cid:durableId="1153521979">
    <w:abstractNumId w:val="80"/>
  </w:num>
  <w:num w:numId="56" w16cid:durableId="1779368834">
    <w:abstractNumId w:val="94"/>
  </w:num>
  <w:num w:numId="57" w16cid:durableId="2131624664">
    <w:abstractNumId w:val="53"/>
  </w:num>
  <w:num w:numId="58" w16cid:durableId="712118772">
    <w:abstractNumId w:val="97"/>
  </w:num>
  <w:num w:numId="59" w16cid:durableId="728767398">
    <w:abstractNumId w:val="11"/>
  </w:num>
  <w:num w:numId="60" w16cid:durableId="931398178">
    <w:abstractNumId w:val="65"/>
  </w:num>
  <w:num w:numId="61" w16cid:durableId="894314825">
    <w:abstractNumId w:val="82"/>
  </w:num>
  <w:num w:numId="62" w16cid:durableId="1542787028">
    <w:abstractNumId w:val="26"/>
  </w:num>
  <w:num w:numId="63" w16cid:durableId="1172835636">
    <w:abstractNumId w:val="28"/>
  </w:num>
  <w:num w:numId="64" w16cid:durableId="1174955852">
    <w:abstractNumId w:val="33"/>
  </w:num>
  <w:num w:numId="65" w16cid:durableId="1196044561">
    <w:abstractNumId w:val="2"/>
  </w:num>
  <w:num w:numId="66" w16cid:durableId="110981226">
    <w:abstractNumId w:val="47"/>
  </w:num>
  <w:num w:numId="67" w16cid:durableId="1878007878">
    <w:abstractNumId w:val="17"/>
  </w:num>
  <w:num w:numId="68" w16cid:durableId="1586837738">
    <w:abstractNumId w:val="12"/>
  </w:num>
  <w:num w:numId="69" w16cid:durableId="614337530">
    <w:abstractNumId w:val="37"/>
  </w:num>
  <w:num w:numId="70" w16cid:durableId="1998606987">
    <w:abstractNumId w:val="96"/>
  </w:num>
  <w:num w:numId="71" w16cid:durableId="55711749">
    <w:abstractNumId w:val="41"/>
  </w:num>
  <w:num w:numId="72" w16cid:durableId="105857578">
    <w:abstractNumId w:val="27"/>
  </w:num>
  <w:num w:numId="73" w16cid:durableId="1446390335">
    <w:abstractNumId w:val="100"/>
  </w:num>
  <w:num w:numId="74" w16cid:durableId="1448086942">
    <w:abstractNumId w:val="34"/>
  </w:num>
  <w:num w:numId="75" w16cid:durableId="1697922564">
    <w:abstractNumId w:val="91"/>
  </w:num>
  <w:num w:numId="76" w16cid:durableId="522281602">
    <w:abstractNumId w:val="83"/>
  </w:num>
  <w:num w:numId="77" w16cid:durableId="48305577">
    <w:abstractNumId w:val="49"/>
  </w:num>
  <w:num w:numId="78" w16cid:durableId="1592162805">
    <w:abstractNumId w:val="44"/>
  </w:num>
  <w:num w:numId="79" w16cid:durableId="1902325461">
    <w:abstractNumId w:val="73"/>
  </w:num>
  <w:num w:numId="80" w16cid:durableId="286401468">
    <w:abstractNumId w:val="40"/>
  </w:num>
  <w:num w:numId="81" w16cid:durableId="345988135">
    <w:abstractNumId w:val="13"/>
  </w:num>
  <w:num w:numId="82" w16cid:durableId="1823042773">
    <w:abstractNumId w:val="81"/>
  </w:num>
  <w:num w:numId="83" w16cid:durableId="1246694804">
    <w:abstractNumId w:val="20"/>
  </w:num>
  <w:num w:numId="84" w16cid:durableId="720710772">
    <w:abstractNumId w:val="71"/>
  </w:num>
  <w:num w:numId="85" w16cid:durableId="184950595">
    <w:abstractNumId w:val="8"/>
  </w:num>
  <w:num w:numId="86" w16cid:durableId="424500218">
    <w:abstractNumId w:val="67"/>
  </w:num>
  <w:num w:numId="87" w16cid:durableId="119694367">
    <w:abstractNumId w:val="52"/>
  </w:num>
  <w:num w:numId="88" w16cid:durableId="1622565272">
    <w:abstractNumId w:val="66"/>
  </w:num>
  <w:num w:numId="89" w16cid:durableId="1839269140">
    <w:abstractNumId w:val="103"/>
  </w:num>
  <w:num w:numId="90" w16cid:durableId="1250715">
    <w:abstractNumId w:val="22"/>
  </w:num>
  <w:num w:numId="91" w16cid:durableId="915941152">
    <w:abstractNumId w:val="60"/>
  </w:num>
  <w:num w:numId="92" w16cid:durableId="1362704664">
    <w:abstractNumId w:val="5"/>
  </w:num>
  <w:num w:numId="93" w16cid:durableId="1528986043">
    <w:abstractNumId w:val="74"/>
  </w:num>
  <w:num w:numId="94" w16cid:durableId="371535490">
    <w:abstractNumId w:val="99"/>
  </w:num>
  <w:num w:numId="95" w16cid:durableId="1655840806">
    <w:abstractNumId w:val="48"/>
  </w:num>
  <w:num w:numId="96" w16cid:durableId="1778938954">
    <w:abstractNumId w:val="24"/>
  </w:num>
  <w:num w:numId="97" w16cid:durableId="830099453">
    <w:abstractNumId w:val="86"/>
  </w:num>
  <w:num w:numId="98" w16cid:durableId="1056204744">
    <w:abstractNumId w:val="35"/>
  </w:num>
  <w:num w:numId="99" w16cid:durableId="823475358">
    <w:abstractNumId w:val="36"/>
  </w:num>
  <w:num w:numId="100" w16cid:durableId="1154179893">
    <w:abstractNumId w:val="38"/>
  </w:num>
  <w:num w:numId="101" w16cid:durableId="171536127">
    <w:abstractNumId w:val="98"/>
  </w:num>
  <w:num w:numId="102" w16cid:durableId="1717386563">
    <w:abstractNumId w:val="90"/>
  </w:num>
  <w:num w:numId="103" w16cid:durableId="1962808039">
    <w:abstractNumId w:val="42"/>
  </w:num>
  <w:num w:numId="104" w16cid:durableId="959646869">
    <w:abstractNumId w:val="57"/>
  </w:num>
  <w:num w:numId="105" w16cid:durableId="458187683">
    <w:abstractNumId w:val="10"/>
  </w:num>
  <w:num w:numId="106" w16cid:durableId="407659486">
    <w:abstractNumId w:val="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Hauser, Philipp">
    <w15:presenceInfo w15:providerId="AD" w15:userId="S::philipp.hauser@iu.org::6ea7ea50-4a97-44f4-924a-ead80a3011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88A"/>
    <w:rsid w:val="000008A5"/>
    <w:rsid w:val="00000B1D"/>
    <w:rsid w:val="00000E3D"/>
    <w:rsid w:val="00001233"/>
    <w:rsid w:val="000019BB"/>
    <w:rsid w:val="00001CC9"/>
    <w:rsid w:val="00002060"/>
    <w:rsid w:val="000020A8"/>
    <w:rsid w:val="000023A1"/>
    <w:rsid w:val="000023E1"/>
    <w:rsid w:val="00002438"/>
    <w:rsid w:val="000027D5"/>
    <w:rsid w:val="00002B13"/>
    <w:rsid w:val="00003DA2"/>
    <w:rsid w:val="00003DEB"/>
    <w:rsid w:val="00004269"/>
    <w:rsid w:val="00004395"/>
    <w:rsid w:val="0000454B"/>
    <w:rsid w:val="0000551A"/>
    <w:rsid w:val="000058DF"/>
    <w:rsid w:val="0000594D"/>
    <w:rsid w:val="0000597E"/>
    <w:rsid w:val="00005A95"/>
    <w:rsid w:val="00005AE9"/>
    <w:rsid w:val="00005B96"/>
    <w:rsid w:val="00005DA7"/>
    <w:rsid w:val="00005E67"/>
    <w:rsid w:val="00006274"/>
    <w:rsid w:val="000065D2"/>
    <w:rsid w:val="00006A17"/>
    <w:rsid w:val="00006AD2"/>
    <w:rsid w:val="00006E01"/>
    <w:rsid w:val="00006EB3"/>
    <w:rsid w:val="00007C3C"/>
    <w:rsid w:val="00007E18"/>
    <w:rsid w:val="00010A82"/>
    <w:rsid w:val="00010EF1"/>
    <w:rsid w:val="00011020"/>
    <w:rsid w:val="00011113"/>
    <w:rsid w:val="000111E9"/>
    <w:rsid w:val="0001163C"/>
    <w:rsid w:val="00011656"/>
    <w:rsid w:val="00011AAC"/>
    <w:rsid w:val="00011C14"/>
    <w:rsid w:val="00012AB0"/>
    <w:rsid w:val="00012E6D"/>
    <w:rsid w:val="00013019"/>
    <w:rsid w:val="00013391"/>
    <w:rsid w:val="000133AA"/>
    <w:rsid w:val="000133B9"/>
    <w:rsid w:val="0001351E"/>
    <w:rsid w:val="00013626"/>
    <w:rsid w:val="00013828"/>
    <w:rsid w:val="00013F20"/>
    <w:rsid w:val="00014D90"/>
    <w:rsid w:val="00014E25"/>
    <w:rsid w:val="000153E9"/>
    <w:rsid w:val="00015484"/>
    <w:rsid w:val="000155D8"/>
    <w:rsid w:val="00015B10"/>
    <w:rsid w:val="00015FA8"/>
    <w:rsid w:val="00016020"/>
    <w:rsid w:val="000162E1"/>
    <w:rsid w:val="00016AC8"/>
    <w:rsid w:val="00016EE2"/>
    <w:rsid w:val="00017259"/>
    <w:rsid w:val="00017D00"/>
    <w:rsid w:val="00017F5B"/>
    <w:rsid w:val="00017F9B"/>
    <w:rsid w:val="00020002"/>
    <w:rsid w:val="00020113"/>
    <w:rsid w:val="00020434"/>
    <w:rsid w:val="00020709"/>
    <w:rsid w:val="000208D1"/>
    <w:rsid w:val="00020918"/>
    <w:rsid w:val="000209B7"/>
    <w:rsid w:val="00020B39"/>
    <w:rsid w:val="000218DE"/>
    <w:rsid w:val="00021BCC"/>
    <w:rsid w:val="00021C80"/>
    <w:rsid w:val="00021EB4"/>
    <w:rsid w:val="000220EE"/>
    <w:rsid w:val="00022141"/>
    <w:rsid w:val="000222B0"/>
    <w:rsid w:val="0002246D"/>
    <w:rsid w:val="000227C3"/>
    <w:rsid w:val="000228E7"/>
    <w:rsid w:val="00022AA1"/>
    <w:rsid w:val="00022F0B"/>
    <w:rsid w:val="00023961"/>
    <w:rsid w:val="00023CD6"/>
    <w:rsid w:val="000244C9"/>
    <w:rsid w:val="0002493B"/>
    <w:rsid w:val="000254B1"/>
    <w:rsid w:val="000257DD"/>
    <w:rsid w:val="00025A1D"/>
    <w:rsid w:val="00025CC8"/>
    <w:rsid w:val="00025CFA"/>
    <w:rsid w:val="000263DB"/>
    <w:rsid w:val="000264CD"/>
    <w:rsid w:val="00026CF6"/>
    <w:rsid w:val="00026D2B"/>
    <w:rsid w:val="0002706D"/>
    <w:rsid w:val="000279EA"/>
    <w:rsid w:val="00027E7A"/>
    <w:rsid w:val="00030023"/>
    <w:rsid w:val="000308F4"/>
    <w:rsid w:val="00030BA4"/>
    <w:rsid w:val="00030E27"/>
    <w:rsid w:val="00030EE0"/>
    <w:rsid w:val="000311EC"/>
    <w:rsid w:val="00031390"/>
    <w:rsid w:val="00031777"/>
    <w:rsid w:val="00031BF6"/>
    <w:rsid w:val="00031CB5"/>
    <w:rsid w:val="000328D9"/>
    <w:rsid w:val="00032922"/>
    <w:rsid w:val="00032C4B"/>
    <w:rsid w:val="00032C4D"/>
    <w:rsid w:val="00033252"/>
    <w:rsid w:val="0003363B"/>
    <w:rsid w:val="000337AA"/>
    <w:rsid w:val="00033FF8"/>
    <w:rsid w:val="00034151"/>
    <w:rsid w:val="00034307"/>
    <w:rsid w:val="00034638"/>
    <w:rsid w:val="000346B4"/>
    <w:rsid w:val="00034B4C"/>
    <w:rsid w:val="00034B84"/>
    <w:rsid w:val="00034DE2"/>
    <w:rsid w:val="0003530D"/>
    <w:rsid w:val="000353E0"/>
    <w:rsid w:val="00035411"/>
    <w:rsid w:val="00035427"/>
    <w:rsid w:val="00035C61"/>
    <w:rsid w:val="00035C8A"/>
    <w:rsid w:val="00035DED"/>
    <w:rsid w:val="000362DF"/>
    <w:rsid w:val="00036310"/>
    <w:rsid w:val="00036510"/>
    <w:rsid w:val="000368CB"/>
    <w:rsid w:val="00036CBB"/>
    <w:rsid w:val="0003791E"/>
    <w:rsid w:val="000379ED"/>
    <w:rsid w:val="000400AC"/>
    <w:rsid w:val="00040546"/>
    <w:rsid w:val="00040964"/>
    <w:rsid w:val="00040A74"/>
    <w:rsid w:val="0004101F"/>
    <w:rsid w:val="00041319"/>
    <w:rsid w:val="00041829"/>
    <w:rsid w:val="00041A00"/>
    <w:rsid w:val="00041DDE"/>
    <w:rsid w:val="00041E28"/>
    <w:rsid w:val="0004210F"/>
    <w:rsid w:val="000427F8"/>
    <w:rsid w:val="000428C4"/>
    <w:rsid w:val="00042B47"/>
    <w:rsid w:val="00042FE6"/>
    <w:rsid w:val="00043107"/>
    <w:rsid w:val="0004344D"/>
    <w:rsid w:val="00043880"/>
    <w:rsid w:val="00043922"/>
    <w:rsid w:val="0004426F"/>
    <w:rsid w:val="00044587"/>
    <w:rsid w:val="00044A87"/>
    <w:rsid w:val="0004500C"/>
    <w:rsid w:val="0004526B"/>
    <w:rsid w:val="00045411"/>
    <w:rsid w:val="000454CA"/>
    <w:rsid w:val="00045810"/>
    <w:rsid w:val="00045CA2"/>
    <w:rsid w:val="00046105"/>
    <w:rsid w:val="000465B9"/>
    <w:rsid w:val="000465E0"/>
    <w:rsid w:val="0004661F"/>
    <w:rsid w:val="00046B7E"/>
    <w:rsid w:val="00046EF7"/>
    <w:rsid w:val="00047384"/>
    <w:rsid w:val="000475AF"/>
    <w:rsid w:val="000476EB"/>
    <w:rsid w:val="000502E5"/>
    <w:rsid w:val="00050772"/>
    <w:rsid w:val="00050796"/>
    <w:rsid w:val="00051231"/>
    <w:rsid w:val="000513A7"/>
    <w:rsid w:val="000514FB"/>
    <w:rsid w:val="000516C5"/>
    <w:rsid w:val="00051787"/>
    <w:rsid w:val="000517C7"/>
    <w:rsid w:val="00051DE8"/>
    <w:rsid w:val="0005208A"/>
    <w:rsid w:val="00052476"/>
    <w:rsid w:val="000525F8"/>
    <w:rsid w:val="00053F7E"/>
    <w:rsid w:val="00054154"/>
    <w:rsid w:val="0005488E"/>
    <w:rsid w:val="000548AB"/>
    <w:rsid w:val="000548CF"/>
    <w:rsid w:val="00054E3D"/>
    <w:rsid w:val="00054EBA"/>
    <w:rsid w:val="00055032"/>
    <w:rsid w:val="0005504B"/>
    <w:rsid w:val="00055B52"/>
    <w:rsid w:val="00055EB3"/>
    <w:rsid w:val="0005603C"/>
    <w:rsid w:val="00056986"/>
    <w:rsid w:val="00056B21"/>
    <w:rsid w:val="00056D90"/>
    <w:rsid w:val="00057315"/>
    <w:rsid w:val="00057816"/>
    <w:rsid w:val="00057A81"/>
    <w:rsid w:val="00057BFD"/>
    <w:rsid w:val="00057CDC"/>
    <w:rsid w:val="00057D2E"/>
    <w:rsid w:val="000603F3"/>
    <w:rsid w:val="00060EAB"/>
    <w:rsid w:val="000619F0"/>
    <w:rsid w:val="00062212"/>
    <w:rsid w:val="00062B45"/>
    <w:rsid w:val="00062BA4"/>
    <w:rsid w:val="00062BE9"/>
    <w:rsid w:val="00063886"/>
    <w:rsid w:val="0006399F"/>
    <w:rsid w:val="00063B91"/>
    <w:rsid w:val="00063DBF"/>
    <w:rsid w:val="00063E44"/>
    <w:rsid w:val="00063EA2"/>
    <w:rsid w:val="0006440D"/>
    <w:rsid w:val="00064668"/>
    <w:rsid w:val="0006488D"/>
    <w:rsid w:val="00064EFA"/>
    <w:rsid w:val="00064F2E"/>
    <w:rsid w:val="00065009"/>
    <w:rsid w:val="00065267"/>
    <w:rsid w:val="000653CE"/>
    <w:rsid w:val="000658AB"/>
    <w:rsid w:val="00066257"/>
    <w:rsid w:val="0006625D"/>
    <w:rsid w:val="00066392"/>
    <w:rsid w:val="00066528"/>
    <w:rsid w:val="00066A1E"/>
    <w:rsid w:val="00066BD8"/>
    <w:rsid w:val="000673D6"/>
    <w:rsid w:val="00067556"/>
    <w:rsid w:val="00067745"/>
    <w:rsid w:val="00067953"/>
    <w:rsid w:val="00067C9A"/>
    <w:rsid w:val="00067F4D"/>
    <w:rsid w:val="00070102"/>
    <w:rsid w:val="000702C4"/>
    <w:rsid w:val="00070A0D"/>
    <w:rsid w:val="00070B8D"/>
    <w:rsid w:val="00071F96"/>
    <w:rsid w:val="00072150"/>
    <w:rsid w:val="00072BD0"/>
    <w:rsid w:val="00072DBF"/>
    <w:rsid w:val="00072EAD"/>
    <w:rsid w:val="00073992"/>
    <w:rsid w:val="00074011"/>
    <w:rsid w:val="00074074"/>
    <w:rsid w:val="00074201"/>
    <w:rsid w:val="00074449"/>
    <w:rsid w:val="00074738"/>
    <w:rsid w:val="00074B5F"/>
    <w:rsid w:val="00075462"/>
    <w:rsid w:val="00075679"/>
    <w:rsid w:val="00075EFD"/>
    <w:rsid w:val="0007610D"/>
    <w:rsid w:val="000766AC"/>
    <w:rsid w:val="000768B8"/>
    <w:rsid w:val="00076A1A"/>
    <w:rsid w:val="00077199"/>
    <w:rsid w:val="0007733A"/>
    <w:rsid w:val="000778C3"/>
    <w:rsid w:val="00077A7F"/>
    <w:rsid w:val="00077AD5"/>
    <w:rsid w:val="00077B67"/>
    <w:rsid w:val="00077C48"/>
    <w:rsid w:val="00077D22"/>
    <w:rsid w:val="00077FAD"/>
    <w:rsid w:val="000802F3"/>
    <w:rsid w:val="00080369"/>
    <w:rsid w:val="0008042B"/>
    <w:rsid w:val="000806CC"/>
    <w:rsid w:val="00080940"/>
    <w:rsid w:val="00082262"/>
    <w:rsid w:val="00082940"/>
    <w:rsid w:val="000830AC"/>
    <w:rsid w:val="000830EA"/>
    <w:rsid w:val="000836AD"/>
    <w:rsid w:val="00083746"/>
    <w:rsid w:val="00083B48"/>
    <w:rsid w:val="00084319"/>
    <w:rsid w:val="00084EEE"/>
    <w:rsid w:val="0008554B"/>
    <w:rsid w:val="00085614"/>
    <w:rsid w:val="00085AA6"/>
    <w:rsid w:val="00085AB1"/>
    <w:rsid w:val="00085FA9"/>
    <w:rsid w:val="00086025"/>
    <w:rsid w:val="00086066"/>
    <w:rsid w:val="000861DA"/>
    <w:rsid w:val="000864A5"/>
    <w:rsid w:val="0008653D"/>
    <w:rsid w:val="000865A1"/>
    <w:rsid w:val="00086BA5"/>
    <w:rsid w:val="00087F8D"/>
    <w:rsid w:val="00090174"/>
    <w:rsid w:val="000901C4"/>
    <w:rsid w:val="00090A46"/>
    <w:rsid w:val="00090DDB"/>
    <w:rsid w:val="00091A2A"/>
    <w:rsid w:val="00092650"/>
    <w:rsid w:val="000927A8"/>
    <w:rsid w:val="0009305D"/>
    <w:rsid w:val="0009311A"/>
    <w:rsid w:val="00093220"/>
    <w:rsid w:val="0009397E"/>
    <w:rsid w:val="00093E11"/>
    <w:rsid w:val="00093F04"/>
    <w:rsid w:val="0009463F"/>
    <w:rsid w:val="000946DD"/>
    <w:rsid w:val="00094CD1"/>
    <w:rsid w:val="00094D05"/>
    <w:rsid w:val="00094D3F"/>
    <w:rsid w:val="00094DDC"/>
    <w:rsid w:val="0009517B"/>
    <w:rsid w:val="000952A0"/>
    <w:rsid w:val="00095A78"/>
    <w:rsid w:val="00095BF6"/>
    <w:rsid w:val="00095CF3"/>
    <w:rsid w:val="00095F92"/>
    <w:rsid w:val="00096107"/>
    <w:rsid w:val="000964E1"/>
    <w:rsid w:val="00096721"/>
    <w:rsid w:val="00096BCA"/>
    <w:rsid w:val="00096C83"/>
    <w:rsid w:val="00096CEE"/>
    <w:rsid w:val="000970F3"/>
    <w:rsid w:val="000979B2"/>
    <w:rsid w:val="00097CA1"/>
    <w:rsid w:val="000A076E"/>
    <w:rsid w:val="000A0912"/>
    <w:rsid w:val="000A0C2F"/>
    <w:rsid w:val="000A0F46"/>
    <w:rsid w:val="000A16AA"/>
    <w:rsid w:val="000A17F2"/>
    <w:rsid w:val="000A1F8B"/>
    <w:rsid w:val="000A2332"/>
    <w:rsid w:val="000A2745"/>
    <w:rsid w:val="000A27C3"/>
    <w:rsid w:val="000A27FA"/>
    <w:rsid w:val="000A2B5E"/>
    <w:rsid w:val="000A2C69"/>
    <w:rsid w:val="000A2F75"/>
    <w:rsid w:val="000A31A9"/>
    <w:rsid w:val="000A3424"/>
    <w:rsid w:val="000A34A0"/>
    <w:rsid w:val="000A34B5"/>
    <w:rsid w:val="000A35E9"/>
    <w:rsid w:val="000A361D"/>
    <w:rsid w:val="000A3941"/>
    <w:rsid w:val="000A3ADC"/>
    <w:rsid w:val="000A3AF0"/>
    <w:rsid w:val="000A3C72"/>
    <w:rsid w:val="000A3D89"/>
    <w:rsid w:val="000A413E"/>
    <w:rsid w:val="000A47AB"/>
    <w:rsid w:val="000A480B"/>
    <w:rsid w:val="000A493E"/>
    <w:rsid w:val="000A4BC0"/>
    <w:rsid w:val="000A54A0"/>
    <w:rsid w:val="000A54C6"/>
    <w:rsid w:val="000A635E"/>
    <w:rsid w:val="000A6377"/>
    <w:rsid w:val="000A6668"/>
    <w:rsid w:val="000A7065"/>
    <w:rsid w:val="000A7113"/>
    <w:rsid w:val="000A779B"/>
    <w:rsid w:val="000A7A9E"/>
    <w:rsid w:val="000A7CD8"/>
    <w:rsid w:val="000B0413"/>
    <w:rsid w:val="000B04E8"/>
    <w:rsid w:val="000B05D7"/>
    <w:rsid w:val="000B0B24"/>
    <w:rsid w:val="000B10DA"/>
    <w:rsid w:val="000B1637"/>
    <w:rsid w:val="000B1991"/>
    <w:rsid w:val="000B1A2E"/>
    <w:rsid w:val="000B1C65"/>
    <w:rsid w:val="000B25B8"/>
    <w:rsid w:val="000B27BD"/>
    <w:rsid w:val="000B2A97"/>
    <w:rsid w:val="000B2B8C"/>
    <w:rsid w:val="000B2EEA"/>
    <w:rsid w:val="000B302D"/>
    <w:rsid w:val="000B3136"/>
    <w:rsid w:val="000B31D1"/>
    <w:rsid w:val="000B34D4"/>
    <w:rsid w:val="000B3AE9"/>
    <w:rsid w:val="000B3C2D"/>
    <w:rsid w:val="000B3C3E"/>
    <w:rsid w:val="000B3E56"/>
    <w:rsid w:val="000B3F7F"/>
    <w:rsid w:val="000B52B3"/>
    <w:rsid w:val="000B531F"/>
    <w:rsid w:val="000B5434"/>
    <w:rsid w:val="000B591F"/>
    <w:rsid w:val="000B5B8D"/>
    <w:rsid w:val="000B5C1D"/>
    <w:rsid w:val="000B5EB1"/>
    <w:rsid w:val="000B5F1E"/>
    <w:rsid w:val="000B60EF"/>
    <w:rsid w:val="000B651D"/>
    <w:rsid w:val="000B653D"/>
    <w:rsid w:val="000B660F"/>
    <w:rsid w:val="000B661D"/>
    <w:rsid w:val="000B68D3"/>
    <w:rsid w:val="000B715A"/>
    <w:rsid w:val="000B73C5"/>
    <w:rsid w:val="000B7B15"/>
    <w:rsid w:val="000B7E16"/>
    <w:rsid w:val="000B7E83"/>
    <w:rsid w:val="000B7FE5"/>
    <w:rsid w:val="000C0197"/>
    <w:rsid w:val="000C0407"/>
    <w:rsid w:val="000C06FB"/>
    <w:rsid w:val="000C0F4D"/>
    <w:rsid w:val="000C118F"/>
    <w:rsid w:val="000C12CD"/>
    <w:rsid w:val="000C15C4"/>
    <w:rsid w:val="000C15F7"/>
    <w:rsid w:val="000C220E"/>
    <w:rsid w:val="000C2A4D"/>
    <w:rsid w:val="000C30BE"/>
    <w:rsid w:val="000C3277"/>
    <w:rsid w:val="000C32CD"/>
    <w:rsid w:val="000C335A"/>
    <w:rsid w:val="000C3C46"/>
    <w:rsid w:val="000C3C50"/>
    <w:rsid w:val="000C4362"/>
    <w:rsid w:val="000C45D4"/>
    <w:rsid w:val="000C4780"/>
    <w:rsid w:val="000C4FA9"/>
    <w:rsid w:val="000C52C6"/>
    <w:rsid w:val="000C5A08"/>
    <w:rsid w:val="000C5A6A"/>
    <w:rsid w:val="000C625C"/>
    <w:rsid w:val="000C675A"/>
    <w:rsid w:val="000C67FB"/>
    <w:rsid w:val="000C6DE2"/>
    <w:rsid w:val="000C6E60"/>
    <w:rsid w:val="000C7214"/>
    <w:rsid w:val="000C72E2"/>
    <w:rsid w:val="000C72EB"/>
    <w:rsid w:val="000C7E26"/>
    <w:rsid w:val="000D01A4"/>
    <w:rsid w:val="000D0579"/>
    <w:rsid w:val="000D1394"/>
    <w:rsid w:val="000D13BA"/>
    <w:rsid w:val="000D1438"/>
    <w:rsid w:val="000D156E"/>
    <w:rsid w:val="000D17E9"/>
    <w:rsid w:val="000D1959"/>
    <w:rsid w:val="000D1CE0"/>
    <w:rsid w:val="000D1D3A"/>
    <w:rsid w:val="000D1D6F"/>
    <w:rsid w:val="000D1FDD"/>
    <w:rsid w:val="000D2041"/>
    <w:rsid w:val="000D20A2"/>
    <w:rsid w:val="000D21A4"/>
    <w:rsid w:val="000D24B4"/>
    <w:rsid w:val="000D2657"/>
    <w:rsid w:val="000D28EB"/>
    <w:rsid w:val="000D3B08"/>
    <w:rsid w:val="000D3C54"/>
    <w:rsid w:val="000D3F8C"/>
    <w:rsid w:val="000D4042"/>
    <w:rsid w:val="000D4108"/>
    <w:rsid w:val="000D4136"/>
    <w:rsid w:val="000D4641"/>
    <w:rsid w:val="000D4C63"/>
    <w:rsid w:val="000D4F41"/>
    <w:rsid w:val="000D59A2"/>
    <w:rsid w:val="000D5B2D"/>
    <w:rsid w:val="000D6055"/>
    <w:rsid w:val="000D663B"/>
    <w:rsid w:val="000D6990"/>
    <w:rsid w:val="000D6DCF"/>
    <w:rsid w:val="000D6EDA"/>
    <w:rsid w:val="000D706B"/>
    <w:rsid w:val="000D73D6"/>
    <w:rsid w:val="000D7742"/>
    <w:rsid w:val="000D790E"/>
    <w:rsid w:val="000D79E7"/>
    <w:rsid w:val="000D7A4D"/>
    <w:rsid w:val="000D7D91"/>
    <w:rsid w:val="000E0030"/>
    <w:rsid w:val="000E0046"/>
    <w:rsid w:val="000E08FB"/>
    <w:rsid w:val="000E0D1E"/>
    <w:rsid w:val="000E14BA"/>
    <w:rsid w:val="000E1523"/>
    <w:rsid w:val="000E1690"/>
    <w:rsid w:val="000E18C1"/>
    <w:rsid w:val="000E1E44"/>
    <w:rsid w:val="000E1EB3"/>
    <w:rsid w:val="000E2004"/>
    <w:rsid w:val="000E2057"/>
    <w:rsid w:val="000E2288"/>
    <w:rsid w:val="000E28A4"/>
    <w:rsid w:val="000E28F9"/>
    <w:rsid w:val="000E2961"/>
    <w:rsid w:val="000E3458"/>
    <w:rsid w:val="000E351D"/>
    <w:rsid w:val="000E383B"/>
    <w:rsid w:val="000E3881"/>
    <w:rsid w:val="000E3A0E"/>
    <w:rsid w:val="000E3F85"/>
    <w:rsid w:val="000E4629"/>
    <w:rsid w:val="000E4939"/>
    <w:rsid w:val="000E4A48"/>
    <w:rsid w:val="000E5818"/>
    <w:rsid w:val="000E617E"/>
    <w:rsid w:val="000E648E"/>
    <w:rsid w:val="000E6C26"/>
    <w:rsid w:val="000E6F63"/>
    <w:rsid w:val="000E74BC"/>
    <w:rsid w:val="000E753D"/>
    <w:rsid w:val="000E7C0B"/>
    <w:rsid w:val="000E7EE7"/>
    <w:rsid w:val="000F068C"/>
    <w:rsid w:val="000F0BF8"/>
    <w:rsid w:val="000F0E57"/>
    <w:rsid w:val="000F10DB"/>
    <w:rsid w:val="000F12FE"/>
    <w:rsid w:val="000F1333"/>
    <w:rsid w:val="000F16CF"/>
    <w:rsid w:val="000F215D"/>
    <w:rsid w:val="000F230F"/>
    <w:rsid w:val="000F24BA"/>
    <w:rsid w:val="000F2918"/>
    <w:rsid w:val="000F2BE1"/>
    <w:rsid w:val="000F3019"/>
    <w:rsid w:val="000F322E"/>
    <w:rsid w:val="000F32AA"/>
    <w:rsid w:val="000F32BA"/>
    <w:rsid w:val="000F334F"/>
    <w:rsid w:val="000F35A5"/>
    <w:rsid w:val="000F38E5"/>
    <w:rsid w:val="000F40B2"/>
    <w:rsid w:val="000F441E"/>
    <w:rsid w:val="000F455F"/>
    <w:rsid w:val="000F4625"/>
    <w:rsid w:val="000F4C31"/>
    <w:rsid w:val="000F4CB2"/>
    <w:rsid w:val="000F4D28"/>
    <w:rsid w:val="000F4EC5"/>
    <w:rsid w:val="000F5316"/>
    <w:rsid w:val="000F53BF"/>
    <w:rsid w:val="000F5811"/>
    <w:rsid w:val="000F5950"/>
    <w:rsid w:val="000F5B4F"/>
    <w:rsid w:val="000F5ED1"/>
    <w:rsid w:val="000F6217"/>
    <w:rsid w:val="000F675F"/>
    <w:rsid w:val="000F69F1"/>
    <w:rsid w:val="000F6A64"/>
    <w:rsid w:val="000F7075"/>
    <w:rsid w:val="000F7698"/>
    <w:rsid w:val="000F770D"/>
    <w:rsid w:val="000F790D"/>
    <w:rsid w:val="000F7A36"/>
    <w:rsid w:val="000F7B69"/>
    <w:rsid w:val="000F7C67"/>
    <w:rsid w:val="00100073"/>
    <w:rsid w:val="00100F2C"/>
    <w:rsid w:val="001010A8"/>
    <w:rsid w:val="001011C0"/>
    <w:rsid w:val="001012A1"/>
    <w:rsid w:val="0010137E"/>
    <w:rsid w:val="0010138B"/>
    <w:rsid w:val="00101911"/>
    <w:rsid w:val="001019B6"/>
    <w:rsid w:val="00101B28"/>
    <w:rsid w:val="00101BE5"/>
    <w:rsid w:val="00101EE0"/>
    <w:rsid w:val="00101F21"/>
    <w:rsid w:val="00101F46"/>
    <w:rsid w:val="00102128"/>
    <w:rsid w:val="001021AA"/>
    <w:rsid w:val="00102275"/>
    <w:rsid w:val="00102312"/>
    <w:rsid w:val="00102CF0"/>
    <w:rsid w:val="0010306D"/>
    <w:rsid w:val="0010347E"/>
    <w:rsid w:val="001035CE"/>
    <w:rsid w:val="0010363D"/>
    <w:rsid w:val="001036CE"/>
    <w:rsid w:val="00103EE1"/>
    <w:rsid w:val="001041B0"/>
    <w:rsid w:val="001042AC"/>
    <w:rsid w:val="0010494B"/>
    <w:rsid w:val="00104E20"/>
    <w:rsid w:val="001056E7"/>
    <w:rsid w:val="00105A5A"/>
    <w:rsid w:val="00105A91"/>
    <w:rsid w:val="00105EDD"/>
    <w:rsid w:val="0010714E"/>
    <w:rsid w:val="00107208"/>
    <w:rsid w:val="00107CA4"/>
    <w:rsid w:val="00107D1A"/>
    <w:rsid w:val="00110174"/>
    <w:rsid w:val="00110520"/>
    <w:rsid w:val="001105D8"/>
    <w:rsid w:val="00110802"/>
    <w:rsid w:val="00110BAE"/>
    <w:rsid w:val="001113AC"/>
    <w:rsid w:val="0011188D"/>
    <w:rsid w:val="00111A07"/>
    <w:rsid w:val="00111A1C"/>
    <w:rsid w:val="00111C80"/>
    <w:rsid w:val="00112248"/>
    <w:rsid w:val="00112442"/>
    <w:rsid w:val="00113053"/>
    <w:rsid w:val="001131E9"/>
    <w:rsid w:val="00113277"/>
    <w:rsid w:val="0011346B"/>
    <w:rsid w:val="00113534"/>
    <w:rsid w:val="001136ED"/>
    <w:rsid w:val="00113CFD"/>
    <w:rsid w:val="00113EE9"/>
    <w:rsid w:val="001141EB"/>
    <w:rsid w:val="00114764"/>
    <w:rsid w:val="00114C50"/>
    <w:rsid w:val="00115122"/>
    <w:rsid w:val="001151F3"/>
    <w:rsid w:val="00115A05"/>
    <w:rsid w:val="00115C49"/>
    <w:rsid w:val="00115CD5"/>
    <w:rsid w:val="00116354"/>
    <w:rsid w:val="001167A3"/>
    <w:rsid w:val="001169CF"/>
    <w:rsid w:val="001172A6"/>
    <w:rsid w:val="001173C1"/>
    <w:rsid w:val="00120064"/>
    <w:rsid w:val="001202E0"/>
    <w:rsid w:val="00120975"/>
    <w:rsid w:val="00120F58"/>
    <w:rsid w:val="001214A2"/>
    <w:rsid w:val="0012166C"/>
    <w:rsid w:val="00121C38"/>
    <w:rsid w:val="00121E14"/>
    <w:rsid w:val="00121E2D"/>
    <w:rsid w:val="0012234D"/>
    <w:rsid w:val="001226B1"/>
    <w:rsid w:val="00122931"/>
    <w:rsid w:val="00122A96"/>
    <w:rsid w:val="00122C9E"/>
    <w:rsid w:val="00122DAC"/>
    <w:rsid w:val="00123331"/>
    <w:rsid w:val="00123417"/>
    <w:rsid w:val="001235C2"/>
    <w:rsid w:val="00123C8B"/>
    <w:rsid w:val="00123D99"/>
    <w:rsid w:val="001243EC"/>
    <w:rsid w:val="001245C8"/>
    <w:rsid w:val="00124797"/>
    <w:rsid w:val="00124A24"/>
    <w:rsid w:val="00124DAC"/>
    <w:rsid w:val="00124F75"/>
    <w:rsid w:val="0012569E"/>
    <w:rsid w:val="0012589B"/>
    <w:rsid w:val="00125CD6"/>
    <w:rsid w:val="00125E27"/>
    <w:rsid w:val="00126190"/>
    <w:rsid w:val="0012673D"/>
    <w:rsid w:val="00126870"/>
    <w:rsid w:val="00126AA3"/>
    <w:rsid w:val="00127179"/>
    <w:rsid w:val="00127D07"/>
    <w:rsid w:val="00127E8B"/>
    <w:rsid w:val="00127FF2"/>
    <w:rsid w:val="001305EA"/>
    <w:rsid w:val="00130641"/>
    <w:rsid w:val="00130BE7"/>
    <w:rsid w:val="00131157"/>
    <w:rsid w:val="001312AC"/>
    <w:rsid w:val="00131BC3"/>
    <w:rsid w:val="00131CF9"/>
    <w:rsid w:val="00132144"/>
    <w:rsid w:val="00132558"/>
    <w:rsid w:val="00132E33"/>
    <w:rsid w:val="00134632"/>
    <w:rsid w:val="0013488B"/>
    <w:rsid w:val="00134891"/>
    <w:rsid w:val="00134AD9"/>
    <w:rsid w:val="00135147"/>
    <w:rsid w:val="001352BC"/>
    <w:rsid w:val="001352FA"/>
    <w:rsid w:val="00135423"/>
    <w:rsid w:val="00135559"/>
    <w:rsid w:val="00136547"/>
    <w:rsid w:val="001365D1"/>
    <w:rsid w:val="00136ABF"/>
    <w:rsid w:val="00136E33"/>
    <w:rsid w:val="00137054"/>
    <w:rsid w:val="00137186"/>
    <w:rsid w:val="0013749F"/>
    <w:rsid w:val="001377B2"/>
    <w:rsid w:val="00137862"/>
    <w:rsid w:val="00137B79"/>
    <w:rsid w:val="00137BFB"/>
    <w:rsid w:val="00137EB9"/>
    <w:rsid w:val="0014009B"/>
    <w:rsid w:val="00140123"/>
    <w:rsid w:val="00140407"/>
    <w:rsid w:val="00140870"/>
    <w:rsid w:val="0014092B"/>
    <w:rsid w:val="00140B65"/>
    <w:rsid w:val="00140E86"/>
    <w:rsid w:val="001411F1"/>
    <w:rsid w:val="001413C4"/>
    <w:rsid w:val="001413FD"/>
    <w:rsid w:val="00141950"/>
    <w:rsid w:val="0014225C"/>
    <w:rsid w:val="0014231E"/>
    <w:rsid w:val="00142756"/>
    <w:rsid w:val="00142ABB"/>
    <w:rsid w:val="00142AFF"/>
    <w:rsid w:val="00143340"/>
    <w:rsid w:val="001437DF"/>
    <w:rsid w:val="00143E3C"/>
    <w:rsid w:val="0014432A"/>
    <w:rsid w:val="00144529"/>
    <w:rsid w:val="00144CC9"/>
    <w:rsid w:val="00144F2C"/>
    <w:rsid w:val="00145249"/>
    <w:rsid w:val="0014526D"/>
    <w:rsid w:val="00145339"/>
    <w:rsid w:val="00145638"/>
    <w:rsid w:val="00146ACA"/>
    <w:rsid w:val="00146AE9"/>
    <w:rsid w:val="00146F8C"/>
    <w:rsid w:val="0014732F"/>
    <w:rsid w:val="00147470"/>
    <w:rsid w:val="0014752D"/>
    <w:rsid w:val="0014766D"/>
    <w:rsid w:val="00147977"/>
    <w:rsid w:val="001479C6"/>
    <w:rsid w:val="00147A88"/>
    <w:rsid w:val="00147A9B"/>
    <w:rsid w:val="00147F24"/>
    <w:rsid w:val="001500A5"/>
    <w:rsid w:val="00150151"/>
    <w:rsid w:val="0015065D"/>
    <w:rsid w:val="00150748"/>
    <w:rsid w:val="001507C6"/>
    <w:rsid w:val="001509AE"/>
    <w:rsid w:val="00150B42"/>
    <w:rsid w:val="001514BE"/>
    <w:rsid w:val="00151AFE"/>
    <w:rsid w:val="00151E5F"/>
    <w:rsid w:val="00151F68"/>
    <w:rsid w:val="00152317"/>
    <w:rsid w:val="001525FB"/>
    <w:rsid w:val="00152779"/>
    <w:rsid w:val="00152D8C"/>
    <w:rsid w:val="001537F5"/>
    <w:rsid w:val="001539AA"/>
    <w:rsid w:val="001541A9"/>
    <w:rsid w:val="001547E1"/>
    <w:rsid w:val="001552CB"/>
    <w:rsid w:val="00155B94"/>
    <w:rsid w:val="00155DBE"/>
    <w:rsid w:val="00155ED2"/>
    <w:rsid w:val="00155F8F"/>
    <w:rsid w:val="001561E4"/>
    <w:rsid w:val="001565D4"/>
    <w:rsid w:val="00156820"/>
    <w:rsid w:val="00156D59"/>
    <w:rsid w:val="0015715B"/>
    <w:rsid w:val="00157272"/>
    <w:rsid w:val="00157D4A"/>
    <w:rsid w:val="00157E78"/>
    <w:rsid w:val="0016048D"/>
    <w:rsid w:val="001604F3"/>
    <w:rsid w:val="00160723"/>
    <w:rsid w:val="0016129B"/>
    <w:rsid w:val="001617D7"/>
    <w:rsid w:val="001619A1"/>
    <w:rsid w:val="00161E8E"/>
    <w:rsid w:val="00162054"/>
    <w:rsid w:val="0016205B"/>
    <w:rsid w:val="001620D3"/>
    <w:rsid w:val="00162617"/>
    <w:rsid w:val="0016329B"/>
    <w:rsid w:val="00163311"/>
    <w:rsid w:val="00163702"/>
    <w:rsid w:val="001637DD"/>
    <w:rsid w:val="00163E8F"/>
    <w:rsid w:val="00163FF3"/>
    <w:rsid w:val="001642C7"/>
    <w:rsid w:val="00164555"/>
    <w:rsid w:val="0016462A"/>
    <w:rsid w:val="001648AF"/>
    <w:rsid w:val="00164AF0"/>
    <w:rsid w:val="00164FEF"/>
    <w:rsid w:val="00165122"/>
    <w:rsid w:val="001653CD"/>
    <w:rsid w:val="00165494"/>
    <w:rsid w:val="0016569E"/>
    <w:rsid w:val="001658B5"/>
    <w:rsid w:val="00166A12"/>
    <w:rsid w:val="00166E4E"/>
    <w:rsid w:val="00166EB7"/>
    <w:rsid w:val="00167933"/>
    <w:rsid w:val="00170498"/>
    <w:rsid w:val="001711B2"/>
    <w:rsid w:val="001715AC"/>
    <w:rsid w:val="00171731"/>
    <w:rsid w:val="00171997"/>
    <w:rsid w:val="001719DA"/>
    <w:rsid w:val="00171B50"/>
    <w:rsid w:val="00171C49"/>
    <w:rsid w:val="00172662"/>
    <w:rsid w:val="00172FEF"/>
    <w:rsid w:val="00173272"/>
    <w:rsid w:val="001735DD"/>
    <w:rsid w:val="001748FE"/>
    <w:rsid w:val="00174912"/>
    <w:rsid w:val="00175C64"/>
    <w:rsid w:val="00175EE6"/>
    <w:rsid w:val="00175FEA"/>
    <w:rsid w:val="001762AF"/>
    <w:rsid w:val="00176D37"/>
    <w:rsid w:val="00176D8B"/>
    <w:rsid w:val="00177479"/>
    <w:rsid w:val="0017767C"/>
    <w:rsid w:val="00177C54"/>
    <w:rsid w:val="00180173"/>
    <w:rsid w:val="0018043E"/>
    <w:rsid w:val="001811C4"/>
    <w:rsid w:val="0018171B"/>
    <w:rsid w:val="00181838"/>
    <w:rsid w:val="00181863"/>
    <w:rsid w:val="00181FC4"/>
    <w:rsid w:val="0018202A"/>
    <w:rsid w:val="00182098"/>
    <w:rsid w:val="00182348"/>
    <w:rsid w:val="001823CC"/>
    <w:rsid w:val="00182428"/>
    <w:rsid w:val="001827B7"/>
    <w:rsid w:val="00182967"/>
    <w:rsid w:val="00182EAD"/>
    <w:rsid w:val="001831BF"/>
    <w:rsid w:val="00183327"/>
    <w:rsid w:val="00183691"/>
    <w:rsid w:val="00184061"/>
    <w:rsid w:val="001842D3"/>
    <w:rsid w:val="001844F2"/>
    <w:rsid w:val="00184511"/>
    <w:rsid w:val="0018472A"/>
    <w:rsid w:val="001849BD"/>
    <w:rsid w:val="001849F2"/>
    <w:rsid w:val="00185138"/>
    <w:rsid w:val="001852CF"/>
    <w:rsid w:val="0018540F"/>
    <w:rsid w:val="00185755"/>
    <w:rsid w:val="00185CE4"/>
    <w:rsid w:val="00185CFF"/>
    <w:rsid w:val="00185D09"/>
    <w:rsid w:val="00186409"/>
    <w:rsid w:val="00186669"/>
    <w:rsid w:val="0018699B"/>
    <w:rsid w:val="00186C77"/>
    <w:rsid w:val="00186D07"/>
    <w:rsid w:val="00187095"/>
    <w:rsid w:val="001872E2"/>
    <w:rsid w:val="00187667"/>
    <w:rsid w:val="00187C4B"/>
    <w:rsid w:val="00187F66"/>
    <w:rsid w:val="001916A5"/>
    <w:rsid w:val="001918B2"/>
    <w:rsid w:val="00191A0A"/>
    <w:rsid w:val="001920F6"/>
    <w:rsid w:val="001921BA"/>
    <w:rsid w:val="00192207"/>
    <w:rsid w:val="0019273E"/>
    <w:rsid w:val="00192973"/>
    <w:rsid w:val="0019298B"/>
    <w:rsid w:val="00192A9E"/>
    <w:rsid w:val="00192CEA"/>
    <w:rsid w:val="001930FC"/>
    <w:rsid w:val="00193642"/>
    <w:rsid w:val="00193662"/>
    <w:rsid w:val="00193D63"/>
    <w:rsid w:val="00193D74"/>
    <w:rsid w:val="00193E09"/>
    <w:rsid w:val="00193EA6"/>
    <w:rsid w:val="00193F98"/>
    <w:rsid w:val="00194052"/>
    <w:rsid w:val="001940DE"/>
    <w:rsid w:val="0019416E"/>
    <w:rsid w:val="001941B1"/>
    <w:rsid w:val="001941C6"/>
    <w:rsid w:val="00194839"/>
    <w:rsid w:val="00194902"/>
    <w:rsid w:val="00194B86"/>
    <w:rsid w:val="00194DB6"/>
    <w:rsid w:val="0019504F"/>
    <w:rsid w:val="001951D5"/>
    <w:rsid w:val="00195762"/>
    <w:rsid w:val="00195C16"/>
    <w:rsid w:val="00196B58"/>
    <w:rsid w:val="00196BBF"/>
    <w:rsid w:val="00196C80"/>
    <w:rsid w:val="00196CEF"/>
    <w:rsid w:val="00197184"/>
    <w:rsid w:val="001975D3"/>
    <w:rsid w:val="00197737"/>
    <w:rsid w:val="00197DCE"/>
    <w:rsid w:val="001A07C3"/>
    <w:rsid w:val="001A09C4"/>
    <w:rsid w:val="001A0E8F"/>
    <w:rsid w:val="001A1491"/>
    <w:rsid w:val="001A1C60"/>
    <w:rsid w:val="001A25C4"/>
    <w:rsid w:val="001A26C3"/>
    <w:rsid w:val="001A35B4"/>
    <w:rsid w:val="001A3AFB"/>
    <w:rsid w:val="001A4852"/>
    <w:rsid w:val="001A4952"/>
    <w:rsid w:val="001A49A0"/>
    <w:rsid w:val="001A4BBB"/>
    <w:rsid w:val="001A4C25"/>
    <w:rsid w:val="001A5001"/>
    <w:rsid w:val="001A514F"/>
    <w:rsid w:val="001A5338"/>
    <w:rsid w:val="001A55E2"/>
    <w:rsid w:val="001A57BA"/>
    <w:rsid w:val="001A594B"/>
    <w:rsid w:val="001A59BB"/>
    <w:rsid w:val="001A5E3A"/>
    <w:rsid w:val="001A626F"/>
    <w:rsid w:val="001A68EC"/>
    <w:rsid w:val="001A695F"/>
    <w:rsid w:val="001A6A84"/>
    <w:rsid w:val="001A6CAE"/>
    <w:rsid w:val="001A7023"/>
    <w:rsid w:val="001A73E1"/>
    <w:rsid w:val="001A7A81"/>
    <w:rsid w:val="001A7D50"/>
    <w:rsid w:val="001A7DD1"/>
    <w:rsid w:val="001A7F3C"/>
    <w:rsid w:val="001A7FFA"/>
    <w:rsid w:val="001B043B"/>
    <w:rsid w:val="001B04B8"/>
    <w:rsid w:val="001B0AD6"/>
    <w:rsid w:val="001B0E1C"/>
    <w:rsid w:val="001B0F2D"/>
    <w:rsid w:val="001B0FEF"/>
    <w:rsid w:val="001B1588"/>
    <w:rsid w:val="001B2103"/>
    <w:rsid w:val="001B213D"/>
    <w:rsid w:val="001B2BE5"/>
    <w:rsid w:val="001B2F02"/>
    <w:rsid w:val="001B300A"/>
    <w:rsid w:val="001B3031"/>
    <w:rsid w:val="001B40A5"/>
    <w:rsid w:val="001B4150"/>
    <w:rsid w:val="001B41F8"/>
    <w:rsid w:val="001B4B87"/>
    <w:rsid w:val="001B4D3B"/>
    <w:rsid w:val="001B5254"/>
    <w:rsid w:val="001B53A1"/>
    <w:rsid w:val="001B5E68"/>
    <w:rsid w:val="001B631C"/>
    <w:rsid w:val="001B6EE1"/>
    <w:rsid w:val="001B7264"/>
    <w:rsid w:val="001B7C02"/>
    <w:rsid w:val="001B7CBE"/>
    <w:rsid w:val="001B7DA4"/>
    <w:rsid w:val="001B7FF5"/>
    <w:rsid w:val="001C020A"/>
    <w:rsid w:val="001C0298"/>
    <w:rsid w:val="001C06C5"/>
    <w:rsid w:val="001C09B4"/>
    <w:rsid w:val="001C0A59"/>
    <w:rsid w:val="001C0D6C"/>
    <w:rsid w:val="001C1A03"/>
    <w:rsid w:val="001C1ACE"/>
    <w:rsid w:val="001C1F12"/>
    <w:rsid w:val="001C256D"/>
    <w:rsid w:val="001C27A0"/>
    <w:rsid w:val="001C27D2"/>
    <w:rsid w:val="001C34FA"/>
    <w:rsid w:val="001C3678"/>
    <w:rsid w:val="001C36F0"/>
    <w:rsid w:val="001C3895"/>
    <w:rsid w:val="001C3AA9"/>
    <w:rsid w:val="001C3D4E"/>
    <w:rsid w:val="001C4076"/>
    <w:rsid w:val="001C4A55"/>
    <w:rsid w:val="001C53BE"/>
    <w:rsid w:val="001C5618"/>
    <w:rsid w:val="001C58C1"/>
    <w:rsid w:val="001C60A9"/>
    <w:rsid w:val="001C6241"/>
    <w:rsid w:val="001C62F4"/>
    <w:rsid w:val="001C64B9"/>
    <w:rsid w:val="001C6575"/>
    <w:rsid w:val="001C65CE"/>
    <w:rsid w:val="001C6730"/>
    <w:rsid w:val="001C68FB"/>
    <w:rsid w:val="001C6EDF"/>
    <w:rsid w:val="001C7F3A"/>
    <w:rsid w:val="001D048B"/>
    <w:rsid w:val="001D0BBB"/>
    <w:rsid w:val="001D0F38"/>
    <w:rsid w:val="001D1445"/>
    <w:rsid w:val="001D171B"/>
    <w:rsid w:val="001D25E0"/>
    <w:rsid w:val="001D277B"/>
    <w:rsid w:val="001D2904"/>
    <w:rsid w:val="001D2E71"/>
    <w:rsid w:val="001D323A"/>
    <w:rsid w:val="001D33A4"/>
    <w:rsid w:val="001D34E0"/>
    <w:rsid w:val="001D35CE"/>
    <w:rsid w:val="001D3874"/>
    <w:rsid w:val="001D38A7"/>
    <w:rsid w:val="001D3EB5"/>
    <w:rsid w:val="001D4969"/>
    <w:rsid w:val="001D4FB5"/>
    <w:rsid w:val="001D50D6"/>
    <w:rsid w:val="001D534E"/>
    <w:rsid w:val="001D5432"/>
    <w:rsid w:val="001D55E7"/>
    <w:rsid w:val="001D5984"/>
    <w:rsid w:val="001D610D"/>
    <w:rsid w:val="001D634E"/>
    <w:rsid w:val="001D6432"/>
    <w:rsid w:val="001D6C9D"/>
    <w:rsid w:val="001D7126"/>
    <w:rsid w:val="001D71DA"/>
    <w:rsid w:val="001D78DA"/>
    <w:rsid w:val="001D7920"/>
    <w:rsid w:val="001E1654"/>
    <w:rsid w:val="001E2258"/>
    <w:rsid w:val="001E24D6"/>
    <w:rsid w:val="001E283C"/>
    <w:rsid w:val="001E2857"/>
    <w:rsid w:val="001E2B42"/>
    <w:rsid w:val="001E2EE4"/>
    <w:rsid w:val="001E2EF9"/>
    <w:rsid w:val="001E3540"/>
    <w:rsid w:val="001E3575"/>
    <w:rsid w:val="001E3A2E"/>
    <w:rsid w:val="001E3F30"/>
    <w:rsid w:val="001E44E2"/>
    <w:rsid w:val="001E4DA0"/>
    <w:rsid w:val="001E4DC2"/>
    <w:rsid w:val="001E4F60"/>
    <w:rsid w:val="001E5107"/>
    <w:rsid w:val="001E51E9"/>
    <w:rsid w:val="001E526C"/>
    <w:rsid w:val="001E52CB"/>
    <w:rsid w:val="001E57B1"/>
    <w:rsid w:val="001E5C64"/>
    <w:rsid w:val="001E5F1E"/>
    <w:rsid w:val="001E5FF6"/>
    <w:rsid w:val="001E6436"/>
    <w:rsid w:val="001E6758"/>
    <w:rsid w:val="001E680D"/>
    <w:rsid w:val="001E6A64"/>
    <w:rsid w:val="001E6BBE"/>
    <w:rsid w:val="001E7AF6"/>
    <w:rsid w:val="001E7DA5"/>
    <w:rsid w:val="001F02DC"/>
    <w:rsid w:val="001F0410"/>
    <w:rsid w:val="001F041A"/>
    <w:rsid w:val="001F046C"/>
    <w:rsid w:val="001F07BC"/>
    <w:rsid w:val="001F096F"/>
    <w:rsid w:val="001F0F96"/>
    <w:rsid w:val="001F0FBB"/>
    <w:rsid w:val="001F1628"/>
    <w:rsid w:val="001F1728"/>
    <w:rsid w:val="001F193A"/>
    <w:rsid w:val="001F1979"/>
    <w:rsid w:val="001F2026"/>
    <w:rsid w:val="001F25BC"/>
    <w:rsid w:val="001F266A"/>
    <w:rsid w:val="001F2D19"/>
    <w:rsid w:val="001F304D"/>
    <w:rsid w:val="001F3573"/>
    <w:rsid w:val="001F365C"/>
    <w:rsid w:val="001F39CE"/>
    <w:rsid w:val="001F3C01"/>
    <w:rsid w:val="001F3CF1"/>
    <w:rsid w:val="001F41CA"/>
    <w:rsid w:val="001F426F"/>
    <w:rsid w:val="001F4A31"/>
    <w:rsid w:val="001F4AF8"/>
    <w:rsid w:val="001F5488"/>
    <w:rsid w:val="001F5A87"/>
    <w:rsid w:val="001F64C7"/>
    <w:rsid w:val="001F660B"/>
    <w:rsid w:val="001F6696"/>
    <w:rsid w:val="001F6888"/>
    <w:rsid w:val="001F7432"/>
    <w:rsid w:val="001F782F"/>
    <w:rsid w:val="001F791E"/>
    <w:rsid w:val="0020008B"/>
    <w:rsid w:val="0020013D"/>
    <w:rsid w:val="00200232"/>
    <w:rsid w:val="0020036D"/>
    <w:rsid w:val="0020065C"/>
    <w:rsid w:val="0020075F"/>
    <w:rsid w:val="002007DA"/>
    <w:rsid w:val="00200DCF"/>
    <w:rsid w:val="002013AB"/>
    <w:rsid w:val="00201545"/>
    <w:rsid w:val="00201623"/>
    <w:rsid w:val="00201705"/>
    <w:rsid w:val="00201FB1"/>
    <w:rsid w:val="00202007"/>
    <w:rsid w:val="00202026"/>
    <w:rsid w:val="00202390"/>
    <w:rsid w:val="00202D57"/>
    <w:rsid w:val="00203EF7"/>
    <w:rsid w:val="002040AA"/>
    <w:rsid w:val="00204349"/>
    <w:rsid w:val="00204DEA"/>
    <w:rsid w:val="00204ED6"/>
    <w:rsid w:val="002053A6"/>
    <w:rsid w:val="002058A8"/>
    <w:rsid w:val="00205DAC"/>
    <w:rsid w:val="00205E38"/>
    <w:rsid w:val="00205E3D"/>
    <w:rsid w:val="00206376"/>
    <w:rsid w:val="00206C70"/>
    <w:rsid w:val="002077C4"/>
    <w:rsid w:val="002078A5"/>
    <w:rsid w:val="0020796E"/>
    <w:rsid w:val="00207E09"/>
    <w:rsid w:val="00210093"/>
    <w:rsid w:val="002101FA"/>
    <w:rsid w:val="002104CB"/>
    <w:rsid w:val="002107E4"/>
    <w:rsid w:val="002108B5"/>
    <w:rsid w:val="00210CA3"/>
    <w:rsid w:val="00210FA7"/>
    <w:rsid w:val="002110B1"/>
    <w:rsid w:val="00211156"/>
    <w:rsid w:val="00211361"/>
    <w:rsid w:val="00211794"/>
    <w:rsid w:val="002119E3"/>
    <w:rsid w:val="00211DBF"/>
    <w:rsid w:val="00211E09"/>
    <w:rsid w:val="00211E7C"/>
    <w:rsid w:val="00211ED2"/>
    <w:rsid w:val="00211F0B"/>
    <w:rsid w:val="00211F4B"/>
    <w:rsid w:val="0021217E"/>
    <w:rsid w:val="00212C6D"/>
    <w:rsid w:val="00212EA9"/>
    <w:rsid w:val="00213234"/>
    <w:rsid w:val="002133D8"/>
    <w:rsid w:val="0021367A"/>
    <w:rsid w:val="00213ED1"/>
    <w:rsid w:val="00214767"/>
    <w:rsid w:val="00214DD8"/>
    <w:rsid w:val="00214F6C"/>
    <w:rsid w:val="00214FEB"/>
    <w:rsid w:val="0021535F"/>
    <w:rsid w:val="0021550C"/>
    <w:rsid w:val="00215BD2"/>
    <w:rsid w:val="00215BDF"/>
    <w:rsid w:val="00215F1E"/>
    <w:rsid w:val="002166E2"/>
    <w:rsid w:val="00216A8C"/>
    <w:rsid w:val="00216EF9"/>
    <w:rsid w:val="00220132"/>
    <w:rsid w:val="00220167"/>
    <w:rsid w:val="00220289"/>
    <w:rsid w:val="00220999"/>
    <w:rsid w:val="002209E7"/>
    <w:rsid w:val="00220B88"/>
    <w:rsid w:val="00220EB1"/>
    <w:rsid w:val="0022108C"/>
    <w:rsid w:val="002212AE"/>
    <w:rsid w:val="002213D1"/>
    <w:rsid w:val="00221547"/>
    <w:rsid w:val="002217F8"/>
    <w:rsid w:val="00221AF1"/>
    <w:rsid w:val="00221B87"/>
    <w:rsid w:val="00221BF1"/>
    <w:rsid w:val="00221FA5"/>
    <w:rsid w:val="0022259D"/>
    <w:rsid w:val="002225E9"/>
    <w:rsid w:val="002227B8"/>
    <w:rsid w:val="0022281C"/>
    <w:rsid w:val="002228DD"/>
    <w:rsid w:val="00222BDC"/>
    <w:rsid w:val="00222C7A"/>
    <w:rsid w:val="00222E79"/>
    <w:rsid w:val="00222F8B"/>
    <w:rsid w:val="0022330D"/>
    <w:rsid w:val="00223334"/>
    <w:rsid w:val="00223737"/>
    <w:rsid w:val="00223902"/>
    <w:rsid w:val="0022392F"/>
    <w:rsid w:val="00223ABB"/>
    <w:rsid w:val="0022425D"/>
    <w:rsid w:val="002242AA"/>
    <w:rsid w:val="002242C2"/>
    <w:rsid w:val="002246E8"/>
    <w:rsid w:val="002246F2"/>
    <w:rsid w:val="00224711"/>
    <w:rsid w:val="00224CA7"/>
    <w:rsid w:val="00224D13"/>
    <w:rsid w:val="00224DBD"/>
    <w:rsid w:val="00224ECB"/>
    <w:rsid w:val="0022558C"/>
    <w:rsid w:val="002257C9"/>
    <w:rsid w:val="0022594B"/>
    <w:rsid w:val="00226047"/>
    <w:rsid w:val="0022628F"/>
    <w:rsid w:val="00226820"/>
    <w:rsid w:val="002268B5"/>
    <w:rsid w:val="002268E5"/>
    <w:rsid w:val="00226979"/>
    <w:rsid w:val="00226A13"/>
    <w:rsid w:val="00227602"/>
    <w:rsid w:val="002279B2"/>
    <w:rsid w:val="00227AA7"/>
    <w:rsid w:val="00227B9C"/>
    <w:rsid w:val="00227D79"/>
    <w:rsid w:val="00227EDF"/>
    <w:rsid w:val="002301F0"/>
    <w:rsid w:val="00230226"/>
    <w:rsid w:val="002302EB"/>
    <w:rsid w:val="002306D0"/>
    <w:rsid w:val="0023088F"/>
    <w:rsid w:val="00230CB3"/>
    <w:rsid w:val="00231774"/>
    <w:rsid w:val="00231918"/>
    <w:rsid w:val="00231BDF"/>
    <w:rsid w:val="00232152"/>
    <w:rsid w:val="002323C3"/>
    <w:rsid w:val="00232893"/>
    <w:rsid w:val="00232C14"/>
    <w:rsid w:val="00232D34"/>
    <w:rsid w:val="00233033"/>
    <w:rsid w:val="002333DB"/>
    <w:rsid w:val="00233858"/>
    <w:rsid w:val="00233DC3"/>
    <w:rsid w:val="00233FEE"/>
    <w:rsid w:val="0023403B"/>
    <w:rsid w:val="002343B1"/>
    <w:rsid w:val="00234662"/>
    <w:rsid w:val="00234B3F"/>
    <w:rsid w:val="00235725"/>
    <w:rsid w:val="00235E2C"/>
    <w:rsid w:val="002365B2"/>
    <w:rsid w:val="00236659"/>
    <w:rsid w:val="00236917"/>
    <w:rsid w:val="00236A91"/>
    <w:rsid w:val="00236ABC"/>
    <w:rsid w:val="00236B1B"/>
    <w:rsid w:val="00236F7C"/>
    <w:rsid w:val="00237BE6"/>
    <w:rsid w:val="00237E4C"/>
    <w:rsid w:val="0024044C"/>
    <w:rsid w:val="002404DE"/>
    <w:rsid w:val="00240BD8"/>
    <w:rsid w:val="0024166D"/>
    <w:rsid w:val="002419FD"/>
    <w:rsid w:val="00241A48"/>
    <w:rsid w:val="00242E80"/>
    <w:rsid w:val="0024306F"/>
    <w:rsid w:val="002433BD"/>
    <w:rsid w:val="00243EB2"/>
    <w:rsid w:val="002440BF"/>
    <w:rsid w:val="002447B9"/>
    <w:rsid w:val="00244B61"/>
    <w:rsid w:val="00244D9F"/>
    <w:rsid w:val="00244DB1"/>
    <w:rsid w:val="002453ED"/>
    <w:rsid w:val="002455CF"/>
    <w:rsid w:val="0024590A"/>
    <w:rsid w:val="002459BD"/>
    <w:rsid w:val="00245AA0"/>
    <w:rsid w:val="00245C98"/>
    <w:rsid w:val="00245E63"/>
    <w:rsid w:val="00245EBF"/>
    <w:rsid w:val="00246239"/>
    <w:rsid w:val="00246432"/>
    <w:rsid w:val="0024643A"/>
    <w:rsid w:val="002465F3"/>
    <w:rsid w:val="00246FEC"/>
    <w:rsid w:val="002474AF"/>
    <w:rsid w:val="002477E6"/>
    <w:rsid w:val="0024780A"/>
    <w:rsid w:val="00247AD5"/>
    <w:rsid w:val="002502C3"/>
    <w:rsid w:val="002504F3"/>
    <w:rsid w:val="00250BA5"/>
    <w:rsid w:val="00250BF5"/>
    <w:rsid w:val="00250C14"/>
    <w:rsid w:val="00250F50"/>
    <w:rsid w:val="00250F56"/>
    <w:rsid w:val="00251101"/>
    <w:rsid w:val="00251315"/>
    <w:rsid w:val="00251388"/>
    <w:rsid w:val="00251818"/>
    <w:rsid w:val="00251883"/>
    <w:rsid w:val="00251B04"/>
    <w:rsid w:val="00251B6F"/>
    <w:rsid w:val="00252149"/>
    <w:rsid w:val="0025269E"/>
    <w:rsid w:val="0025312B"/>
    <w:rsid w:val="002535C7"/>
    <w:rsid w:val="0025363A"/>
    <w:rsid w:val="00253796"/>
    <w:rsid w:val="002538EB"/>
    <w:rsid w:val="00253A43"/>
    <w:rsid w:val="00253D74"/>
    <w:rsid w:val="0025408E"/>
    <w:rsid w:val="002541E9"/>
    <w:rsid w:val="002543CF"/>
    <w:rsid w:val="00254A5E"/>
    <w:rsid w:val="00254A95"/>
    <w:rsid w:val="00254B66"/>
    <w:rsid w:val="00254E14"/>
    <w:rsid w:val="00254FD5"/>
    <w:rsid w:val="0025506F"/>
    <w:rsid w:val="00255450"/>
    <w:rsid w:val="002554F2"/>
    <w:rsid w:val="00255514"/>
    <w:rsid w:val="002558E4"/>
    <w:rsid w:val="002560EF"/>
    <w:rsid w:val="00256773"/>
    <w:rsid w:val="00256E69"/>
    <w:rsid w:val="00256F3E"/>
    <w:rsid w:val="00257373"/>
    <w:rsid w:val="00257449"/>
    <w:rsid w:val="00257C73"/>
    <w:rsid w:val="00257D1B"/>
    <w:rsid w:val="00257DDC"/>
    <w:rsid w:val="00257F60"/>
    <w:rsid w:val="00260537"/>
    <w:rsid w:val="0026068E"/>
    <w:rsid w:val="00260785"/>
    <w:rsid w:val="0026090B"/>
    <w:rsid w:val="00260972"/>
    <w:rsid w:val="00260E33"/>
    <w:rsid w:val="002610B0"/>
    <w:rsid w:val="00261104"/>
    <w:rsid w:val="0026122C"/>
    <w:rsid w:val="0026128E"/>
    <w:rsid w:val="00261552"/>
    <w:rsid w:val="00261F18"/>
    <w:rsid w:val="00262691"/>
    <w:rsid w:val="002630BC"/>
    <w:rsid w:val="002632D8"/>
    <w:rsid w:val="002633EC"/>
    <w:rsid w:val="00263497"/>
    <w:rsid w:val="00263F4C"/>
    <w:rsid w:val="00264A60"/>
    <w:rsid w:val="0026530B"/>
    <w:rsid w:val="00265BFF"/>
    <w:rsid w:val="00266B0D"/>
    <w:rsid w:val="00266C94"/>
    <w:rsid w:val="0026705F"/>
    <w:rsid w:val="002672DC"/>
    <w:rsid w:val="0026737B"/>
    <w:rsid w:val="002675AF"/>
    <w:rsid w:val="002676FD"/>
    <w:rsid w:val="00267BF5"/>
    <w:rsid w:val="00267C70"/>
    <w:rsid w:val="002700B0"/>
    <w:rsid w:val="002700E0"/>
    <w:rsid w:val="00270337"/>
    <w:rsid w:val="002705BA"/>
    <w:rsid w:val="00270A61"/>
    <w:rsid w:val="00270CE0"/>
    <w:rsid w:val="002712B1"/>
    <w:rsid w:val="002713A3"/>
    <w:rsid w:val="002714E6"/>
    <w:rsid w:val="00271688"/>
    <w:rsid w:val="002717C3"/>
    <w:rsid w:val="00271C30"/>
    <w:rsid w:val="00271D00"/>
    <w:rsid w:val="00272722"/>
    <w:rsid w:val="00272883"/>
    <w:rsid w:val="00272C61"/>
    <w:rsid w:val="00272D6F"/>
    <w:rsid w:val="002731B5"/>
    <w:rsid w:val="00273337"/>
    <w:rsid w:val="00273388"/>
    <w:rsid w:val="0027345C"/>
    <w:rsid w:val="0027362B"/>
    <w:rsid w:val="00273BDD"/>
    <w:rsid w:val="00274064"/>
    <w:rsid w:val="002744E1"/>
    <w:rsid w:val="00274814"/>
    <w:rsid w:val="00274864"/>
    <w:rsid w:val="00274AA3"/>
    <w:rsid w:val="00274F31"/>
    <w:rsid w:val="00275071"/>
    <w:rsid w:val="00275474"/>
    <w:rsid w:val="0027555C"/>
    <w:rsid w:val="00275A50"/>
    <w:rsid w:val="00275F41"/>
    <w:rsid w:val="002762A8"/>
    <w:rsid w:val="00276377"/>
    <w:rsid w:val="002765DB"/>
    <w:rsid w:val="002768E1"/>
    <w:rsid w:val="00276F01"/>
    <w:rsid w:val="002770C4"/>
    <w:rsid w:val="002777A5"/>
    <w:rsid w:val="00277B8B"/>
    <w:rsid w:val="00280115"/>
    <w:rsid w:val="00280258"/>
    <w:rsid w:val="00281353"/>
    <w:rsid w:val="00281A2B"/>
    <w:rsid w:val="00281DA2"/>
    <w:rsid w:val="0028215E"/>
    <w:rsid w:val="00282209"/>
    <w:rsid w:val="002822D6"/>
    <w:rsid w:val="00282337"/>
    <w:rsid w:val="002823AD"/>
    <w:rsid w:val="00282B1E"/>
    <w:rsid w:val="002830D5"/>
    <w:rsid w:val="00283881"/>
    <w:rsid w:val="00283B13"/>
    <w:rsid w:val="00283C47"/>
    <w:rsid w:val="00283C5B"/>
    <w:rsid w:val="00283E4F"/>
    <w:rsid w:val="0028426F"/>
    <w:rsid w:val="002844B9"/>
    <w:rsid w:val="00284978"/>
    <w:rsid w:val="002852CB"/>
    <w:rsid w:val="002854F8"/>
    <w:rsid w:val="002855D5"/>
    <w:rsid w:val="002856C0"/>
    <w:rsid w:val="00285A60"/>
    <w:rsid w:val="00285BED"/>
    <w:rsid w:val="00285CD9"/>
    <w:rsid w:val="00286727"/>
    <w:rsid w:val="0028673A"/>
    <w:rsid w:val="002868F4"/>
    <w:rsid w:val="00286B52"/>
    <w:rsid w:val="00286B6D"/>
    <w:rsid w:val="00286B72"/>
    <w:rsid w:val="00286F3E"/>
    <w:rsid w:val="002872CA"/>
    <w:rsid w:val="00287933"/>
    <w:rsid w:val="00290644"/>
    <w:rsid w:val="002909A3"/>
    <w:rsid w:val="00290AD1"/>
    <w:rsid w:val="002910B3"/>
    <w:rsid w:val="002916D0"/>
    <w:rsid w:val="00291C32"/>
    <w:rsid w:val="002921CA"/>
    <w:rsid w:val="002922EF"/>
    <w:rsid w:val="0029236D"/>
    <w:rsid w:val="00293182"/>
    <w:rsid w:val="0029370D"/>
    <w:rsid w:val="00293918"/>
    <w:rsid w:val="00293939"/>
    <w:rsid w:val="00293C5B"/>
    <w:rsid w:val="002940FB"/>
    <w:rsid w:val="0029428A"/>
    <w:rsid w:val="002949A1"/>
    <w:rsid w:val="00294DD5"/>
    <w:rsid w:val="0029507E"/>
    <w:rsid w:val="00295333"/>
    <w:rsid w:val="00295338"/>
    <w:rsid w:val="002956A6"/>
    <w:rsid w:val="00295963"/>
    <w:rsid w:val="00295C56"/>
    <w:rsid w:val="00295E3D"/>
    <w:rsid w:val="00295F2B"/>
    <w:rsid w:val="00296464"/>
    <w:rsid w:val="0029670A"/>
    <w:rsid w:val="002968E0"/>
    <w:rsid w:val="00296E43"/>
    <w:rsid w:val="002971BB"/>
    <w:rsid w:val="00297992"/>
    <w:rsid w:val="00297DF3"/>
    <w:rsid w:val="002A0736"/>
    <w:rsid w:val="002A07FC"/>
    <w:rsid w:val="002A0A2B"/>
    <w:rsid w:val="002A0B83"/>
    <w:rsid w:val="002A0B85"/>
    <w:rsid w:val="002A111E"/>
    <w:rsid w:val="002A14C9"/>
    <w:rsid w:val="002A1734"/>
    <w:rsid w:val="002A18EB"/>
    <w:rsid w:val="002A1C57"/>
    <w:rsid w:val="002A200D"/>
    <w:rsid w:val="002A20D5"/>
    <w:rsid w:val="002A2298"/>
    <w:rsid w:val="002A24BF"/>
    <w:rsid w:val="002A26EC"/>
    <w:rsid w:val="002A271D"/>
    <w:rsid w:val="002A28CC"/>
    <w:rsid w:val="002A2DC9"/>
    <w:rsid w:val="002A326C"/>
    <w:rsid w:val="002A34FA"/>
    <w:rsid w:val="002A3905"/>
    <w:rsid w:val="002A3DD5"/>
    <w:rsid w:val="002A41F0"/>
    <w:rsid w:val="002A4619"/>
    <w:rsid w:val="002A4713"/>
    <w:rsid w:val="002A494D"/>
    <w:rsid w:val="002A4BD5"/>
    <w:rsid w:val="002A4C3B"/>
    <w:rsid w:val="002A4CFA"/>
    <w:rsid w:val="002A4EAB"/>
    <w:rsid w:val="002A5D7A"/>
    <w:rsid w:val="002A5E45"/>
    <w:rsid w:val="002A606F"/>
    <w:rsid w:val="002A6AAA"/>
    <w:rsid w:val="002A6D39"/>
    <w:rsid w:val="002A7669"/>
    <w:rsid w:val="002B023E"/>
    <w:rsid w:val="002B0814"/>
    <w:rsid w:val="002B0B4E"/>
    <w:rsid w:val="002B12E4"/>
    <w:rsid w:val="002B142C"/>
    <w:rsid w:val="002B145D"/>
    <w:rsid w:val="002B1895"/>
    <w:rsid w:val="002B1903"/>
    <w:rsid w:val="002B2A3A"/>
    <w:rsid w:val="002B2B86"/>
    <w:rsid w:val="002B32A6"/>
    <w:rsid w:val="002B3552"/>
    <w:rsid w:val="002B3598"/>
    <w:rsid w:val="002B3CD3"/>
    <w:rsid w:val="002B3E17"/>
    <w:rsid w:val="002B4180"/>
    <w:rsid w:val="002B447B"/>
    <w:rsid w:val="002B45C0"/>
    <w:rsid w:val="002B4CC4"/>
    <w:rsid w:val="002B4E58"/>
    <w:rsid w:val="002B50C8"/>
    <w:rsid w:val="002B5195"/>
    <w:rsid w:val="002B59B0"/>
    <w:rsid w:val="002B5A33"/>
    <w:rsid w:val="002B60A0"/>
    <w:rsid w:val="002B6334"/>
    <w:rsid w:val="002B6A13"/>
    <w:rsid w:val="002B6A1C"/>
    <w:rsid w:val="002B6BD4"/>
    <w:rsid w:val="002B6D50"/>
    <w:rsid w:val="002B6E51"/>
    <w:rsid w:val="002B770C"/>
    <w:rsid w:val="002B7EDD"/>
    <w:rsid w:val="002C01D7"/>
    <w:rsid w:val="002C0D14"/>
    <w:rsid w:val="002C0EDC"/>
    <w:rsid w:val="002C1506"/>
    <w:rsid w:val="002C1684"/>
    <w:rsid w:val="002C18CE"/>
    <w:rsid w:val="002C1967"/>
    <w:rsid w:val="002C19BE"/>
    <w:rsid w:val="002C1CEC"/>
    <w:rsid w:val="002C210E"/>
    <w:rsid w:val="002C269D"/>
    <w:rsid w:val="002C2C65"/>
    <w:rsid w:val="002C2C7A"/>
    <w:rsid w:val="002C3814"/>
    <w:rsid w:val="002C3D4B"/>
    <w:rsid w:val="002C3E53"/>
    <w:rsid w:val="002C43F2"/>
    <w:rsid w:val="002C44A5"/>
    <w:rsid w:val="002C47A1"/>
    <w:rsid w:val="002C48A0"/>
    <w:rsid w:val="002C4D88"/>
    <w:rsid w:val="002C54CB"/>
    <w:rsid w:val="002C5D89"/>
    <w:rsid w:val="002C5DE2"/>
    <w:rsid w:val="002C6606"/>
    <w:rsid w:val="002C6854"/>
    <w:rsid w:val="002C7023"/>
    <w:rsid w:val="002C70A5"/>
    <w:rsid w:val="002C7239"/>
    <w:rsid w:val="002C7C26"/>
    <w:rsid w:val="002C7D9D"/>
    <w:rsid w:val="002D0042"/>
    <w:rsid w:val="002D0159"/>
    <w:rsid w:val="002D02FC"/>
    <w:rsid w:val="002D07D4"/>
    <w:rsid w:val="002D085C"/>
    <w:rsid w:val="002D08F0"/>
    <w:rsid w:val="002D11AF"/>
    <w:rsid w:val="002D12E4"/>
    <w:rsid w:val="002D154E"/>
    <w:rsid w:val="002D1715"/>
    <w:rsid w:val="002D1EAE"/>
    <w:rsid w:val="002D26AA"/>
    <w:rsid w:val="002D2833"/>
    <w:rsid w:val="002D2B57"/>
    <w:rsid w:val="002D2D2B"/>
    <w:rsid w:val="002D31AD"/>
    <w:rsid w:val="002D3637"/>
    <w:rsid w:val="002D38A2"/>
    <w:rsid w:val="002D3C39"/>
    <w:rsid w:val="002D3C4F"/>
    <w:rsid w:val="002D461E"/>
    <w:rsid w:val="002D4CF0"/>
    <w:rsid w:val="002D53C6"/>
    <w:rsid w:val="002D5B27"/>
    <w:rsid w:val="002D5BDC"/>
    <w:rsid w:val="002D5C06"/>
    <w:rsid w:val="002D607C"/>
    <w:rsid w:val="002D6141"/>
    <w:rsid w:val="002D62FE"/>
    <w:rsid w:val="002D655E"/>
    <w:rsid w:val="002D68C0"/>
    <w:rsid w:val="002D6B3A"/>
    <w:rsid w:val="002D6CBD"/>
    <w:rsid w:val="002D6E1B"/>
    <w:rsid w:val="002D6EE8"/>
    <w:rsid w:val="002D6F4E"/>
    <w:rsid w:val="002D6FB0"/>
    <w:rsid w:val="002D70A4"/>
    <w:rsid w:val="002D75EE"/>
    <w:rsid w:val="002D781E"/>
    <w:rsid w:val="002D78E8"/>
    <w:rsid w:val="002D7BF1"/>
    <w:rsid w:val="002D7D77"/>
    <w:rsid w:val="002E0213"/>
    <w:rsid w:val="002E0B6C"/>
    <w:rsid w:val="002E0BF4"/>
    <w:rsid w:val="002E0D65"/>
    <w:rsid w:val="002E0E0B"/>
    <w:rsid w:val="002E1182"/>
    <w:rsid w:val="002E1543"/>
    <w:rsid w:val="002E1B37"/>
    <w:rsid w:val="002E1CE4"/>
    <w:rsid w:val="002E1F88"/>
    <w:rsid w:val="002E2056"/>
    <w:rsid w:val="002E2270"/>
    <w:rsid w:val="002E2665"/>
    <w:rsid w:val="002E2688"/>
    <w:rsid w:val="002E28BE"/>
    <w:rsid w:val="002E2E44"/>
    <w:rsid w:val="002E302D"/>
    <w:rsid w:val="002E3BE1"/>
    <w:rsid w:val="002E3D31"/>
    <w:rsid w:val="002E40CF"/>
    <w:rsid w:val="002E41E4"/>
    <w:rsid w:val="002E424A"/>
    <w:rsid w:val="002E42CB"/>
    <w:rsid w:val="002E47AB"/>
    <w:rsid w:val="002E4BDE"/>
    <w:rsid w:val="002E4E24"/>
    <w:rsid w:val="002E4FF6"/>
    <w:rsid w:val="002E54AF"/>
    <w:rsid w:val="002E569F"/>
    <w:rsid w:val="002E577B"/>
    <w:rsid w:val="002E58DB"/>
    <w:rsid w:val="002E5C8A"/>
    <w:rsid w:val="002E5FCE"/>
    <w:rsid w:val="002E6056"/>
    <w:rsid w:val="002E6102"/>
    <w:rsid w:val="002E616C"/>
    <w:rsid w:val="002E637F"/>
    <w:rsid w:val="002E6653"/>
    <w:rsid w:val="002E6815"/>
    <w:rsid w:val="002E6D14"/>
    <w:rsid w:val="002E7397"/>
    <w:rsid w:val="002E767F"/>
    <w:rsid w:val="002E7AFC"/>
    <w:rsid w:val="002E7C9E"/>
    <w:rsid w:val="002F010A"/>
    <w:rsid w:val="002F02A6"/>
    <w:rsid w:val="002F040E"/>
    <w:rsid w:val="002F0603"/>
    <w:rsid w:val="002F0AEA"/>
    <w:rsid w:val="002F0BEB"/>
    <w:rsid w:val="002F0ECA"/>
    <w:rsid w:val="002F0EFD"/>
    <w:rsid w:val="002F1C7C"/>
    <w:rsid w:val="002F1F8E"/>
    <w:rsid w:val="002F20B3"/>
    <w:rsid w:val="002F21D8"/>
    <w:rsid w:val="002F227D"/>
    <w:rsid w:val="002F234B"/>
    <w:rsid w:val="002F258E"/>
    <w:rsid w:val="002F258F"/>
    <w:rsid w:val="002F2A03"/>
    <w:rsid w:val="002F2A58"/>
    <w:rsid w:val="002F2E77"/>
    <w:rsid w:val="002F31A0"/>
    <w:rsid w:val="002F35F6"/>
    <w:rsid w:val="002F378B"/>
    <w:rsid w:val="002F3875"/>
    <w:rsid w:val="002F38BD"/>
    <w:rsid w:val="002F3F0E"/>
    <w:rsid w:val="002F412B"/>
    <w:rsid w:val="002F4481"/>
    <w:rsid w:val="002F44BE"/>
    <w:rsid w:val="002F4BA2"/>
    <w:rsid w:val="002F4EA2"/>
    <w:rsid w:val="002F4FAE"/>
    <w:rsid w:val="002F5005"/>
    <w:rsid w:val="002F5535"/>
    <w:rsid w:val="002F5604"/>
    <w:rsid w:val="002F5915"/>
    <w:rsid w:val="002F5A88"/>
    <w:rsid w:val="002F5AC8"/>
    <w:rsid w:val="002F60D5"/>
    <w:rsid w:val="002F60F9"/>
    <w:rsid w:val="002F6135"/>
    <w:rsid w:val="002F6151"/>
    <w:rsid w:val="002F65E9"/>
    <w:rsid w:val="002F6B5C"/>
    <w:rsid w:val="002F6E84"/>
    <w:rsid w:val="002F78DE"/>
    <w:rsid w:val="00300435"/>
    <w:rsid w:val="003006C8"/>
    <w:rsid w:val="00300917"/>
    <w:rsid w:val="00300C1C"/>
    <w:rsid w:val="0030115D"/>
    <w:rsid w:val="0030122C"/>
    <w:rsid w:val="003029FD"/>
    <w:rsid w:val="00302C1F"/>
    <w:rsid w:val="00302E07"/>
    <w:rsid w:val="0030352F"/>
    <w:rsid w:val="003035A2"/>
    <w:rsid w:val="003038F9"/>
    <w:rsid w:val="00303ACA"/>
    <w:rsid w:val="00304414"/>
    <w:rsid w:val="003046F9"/>
    <w:rsid w:val="0030482B"/>
    <w:rsid w:val="00304B92"/>
    <w:rsid w:val="00304F84"/>
    <w:rsid w:val="00304F92"/>
    <w:rsid w:val="00305406"/>
    <w:rsid w:val="00305633"/>
    <w:rsid w:val="003057F5"/>
    <w:rsid w:val="003059B3"/>
    <w:rsid w:val="00305AF2"/>
    <w:rsid w:val="00305CF3"/>
    <w:rsid w:val="00306029"/>
    <w:rsid w:val="003062F0"/>
    <w:rsid w:val="003069B2"/>
    <w:rsid w:val="00306AFB"/>
    <w:rsid w:val="00306C78"/>
    <w:rsid w:val="00306DE1"/>
    <w:rsid w:val="00307224"/>
    <w:rsid w:val="00307879"/>
    <w:rsid w:val="00307A3A"/>
    <w:rsid w:val="00307AC1"/>
    <w:rsid w:val="00307B6C"/>
    <w:rsid w:val="00307E67"/>
    <w:rsid w:val="00307F2E"/>
    <w:rsid w:val="003103DA"/>
    <w:rsid w:val="00310452"/>
    <w:rsid w:val="0031054B"/>
    <w:rsid w:val="003108EA"/>
    <w:rsid w:val="003109B8"/>
    <w:rsid w:val="00310B2D"/>
    <w:rsid w:val="00310F5B"/>
    <w:rsid w:val="003111B2"/>
    <w:rsid w:val="003115BB"/>
    <w:rsid w:val="0031177A"/>
    <w:rsid w:val="003119C6"/>
    <w:rsid w:val="00311FA9"/>
    <w:rsid w:val="00312187"/>
    <w:rsid w:val="003122F0"/>
    <w:rsid w:val="00312735"/>
    <w:rsid w:val="00312790"/>
    <w:rsid w:val="003129F5"/>
    <w:rsid w:val="00312C77"/>
    <w:rsid w:val="00312E2A"/>
    <w:rsid w:val="00312FFC"/>
    <w:rsid w:val="003130B7"/>
    <w:rsid w:val="003130F5"/>
    <w:rsid w:val="0031364B"/>
    <w:rsid w:val="00314277"/>
    <w:rsid w:val="00315B22"/>
    <w:rsid w:val="0031606C"/>
    <w:rsid w:val="003160B2"/>
    <w:rsid w:val="003163B7"/>
    <w:rsid w:val="003164BF"/>
    <w:rsid w:val="003165FC"/>
    <w:rsid w:val="00316839"/>
    <w:rsid w:val="00316F68"/>
    <w:rsid w:val="0031713E"/>
    <w:rsid w:val="003171F9"/>
    <w:rsid w:val="0031722E"/>
    <w:rsid w:val="003178C4"/>
    <w:rsid w:val="00320340"/>
    <w:rsid w:val="003203E8"/>
    <w:rsid w:val="00320406"/>
    <w:rsid w:val="00320B73"/>
    <w:rsid w:val="00320D23"/>
    <w:rsid w:val="003216AE"/>
    <w:rsid w:val="003216EB"/>
    <w:rsid w:val="00321E00"/>
    <w:rsid w:val="00321EAA"/>
    <w:rsid w:val="0032274C"/>
    <w:rsid w:val="003232BB"/>
    <w:rsid w:val="003235EA"/>
    <w:rsid w:val="0032376C"/>
    <w:rsid w:val="00323892"/>
    <w:rsid w:val="003239D1"/>
    <w:rsid w:val="00323B63"/>
    <w:rsid w:val="00323D99"/>
    <w:rsid w:val="00323E40"/>
    <w:rsid w:val="00323FE4"/>
    <w:rsid w:val="003243AC"/>
    <w:rsid w:val="00324622"/>
    <w:rsid w:val="0032495E"/>
    <w:rsid w:val="00324B4A"/>
    <w:rsid w:val="00324F9A"/>
    <w:rsid w:val="00325782"/>
    <w:rsid w:val="00325979"/>
    <w:rsid w:val="00325A54"/>
    <w:rsid w:val="00325AD8"/>
    <w:rsid w:val="00326A98"/>
    <w:rsid w:val="00326AC6"/>
    <w:rsid w:val="00326B04"/>
    <w:rsid w:val="00326D26"/>
    <w:rsid w:val="00326F71"/>
    <w:rsid w:val="003270BB"/>
    <w:rsid w:val="00327188"/>
    <w:rsid w:val="003274DF"/>
    <w:rsid w:val="00327621"/>
    <w:rsid w:val="00327A75"/>
    <w:rsid w:val="00327B01"/>
    <w:rsid w:val="00327B2D"/>
    <w:rsid w:val="00327E41"/>
    <w:rsid w:val="00330839"/>
    <w:rsid w:val="003309D2"/>
    <w:rsid w:val="00330CD5"/>
    <w:rsid w:val="00330F0D"/>
    <w:rsid w:val="003311B5"/>
    <w:rsid w:val="0033143C"/>
    <w:rsid w:val="00331971"/>
    <w:rsid w:val="00331B23"/>
    <w:rsid w:val="003320FA"/>
    <w:rsid w:val="00332495"/>
    <w:rsid w:val="00332AB2"/>
    <w:rsid w:val="003332C5"/>
    <w:rsid w:val="003339EC"/>
    <w:rsid w:val="00333D88"/>
    <w:rsid w:val="003340D1"/>
    <w:rsid w:val="00334230"/>
    <w:rsid w:val="0033445C"/>
    <w:rsid w:val="00334517"/>
    <w:rsid w:val="003345AD"/>
    <w:rsid w:val="00334F17"/>
    <w:rsid w:val="00335397"/>
    <w:rsid w:val="003355AE"/>
    <w:rsid w:val="0033567B"/>
    <w:rsid w:val="00335EE7"/>
    <w:rsid w:val="00335F80"/>
    <w:rsid w:val="00335F84"/>
    <w:rsid w:val="003368A8"/>
    <w:rsid w:val="00337233"/>
    <w:rsid w:val="0033743B"/>
    <w:rsid w:val="00337C6F"/>
    <w:rsid w:val="00337FFD"/>
    <w:rsid w:val="00340D22"/>
    <w:rsid w:val="00340D65"/>
    <w:rsid w:val="00341457"/>
    <w:rsid w:val="003415D4"/>
    <w:rsid w:val="0034168C"/>
    <w:rsid w:val="00341717"/>
    <w:rsid w:val="00341847"/>
    <w:rsid w:val="00341DF9"/>
    <w:rsid w:val="0034247B"/>
    <w:rsid w:val="003426EB"/>
    <w:rsid w:val="00342C26"/>
    <w:rsid w:val="00342C2B"/>
    <w:rsid w:val="00342F53"/>
    <w:rsid w:val="00343045"/>
    <w:rsid w:val="00343C6C"/>
    <w:rsid w:val="00343ED3"/>
    <w:rsid w:val="0034482C"/>
    <w:rsid w:val="00344FA0"/>
    <w:rsid w:val="0034557E"/>
    <w:rsid w:val="0034567C"/>
    <w:rsid w:val="00345FEA"/>
    <w:rsid w:val="00346240"/>
    <w:rsid w:val="00346C07"/>
    <w:rsid w:val="00346CE9"/>
    <w:rsid w:val="00346F3B"/>
    <w:rsid w:val="003470F9"/>
    <w:rsid w:val="0034711B"/>
    <w:rsid w:val="0034756A"/>
    <w:rsid w:val="00347FFB"/>
    <w:rsid w:val="003505AA"/>
    <w:rsid w:val="003506E4"/>
    <w:rsid w:val="003507FF"/>
    <w:rsid w:val="00350B3C"/>
    <w:rsid w:val="00350F06"/>
    <w:rsid w:val="003511C3"/>
    <w:rsid w:val="00351242"/>
    <w:rsid w:val="0035151E"/>
    <w:rsid w:val="00351632"/>
    <w:rsid w:val="00351F9F"/>
    <w:rsid w:val="0035212C"/>
    <w:rsid w:val="00352BD2"/>
    <w:rsid w:val="00352FDD"/>
    <w:rsid w:val="00353701"/>
    <w:rsid w:val="003539C5"/>
    <w:rsid w:val="00353C2B"/>
    <w:rsid w:val="00354204"/>
    <w:rsid w:val="003542D9"/>
    <w:rsid w:val="0035465A"/>
    <w:rsid w:val="003546C1"/>
    <w:rsid w:val="00354EE0"/>
    <w:rsid w:val="00355275"/>
    <w:rsid w:val="00355A28"/>
    <w:rsid w:val="00355B1C"/>
    <w:rsid w:val="00355DCE"/>
    <w:rsid w:val="00355E92"/>
    <w:rsid w:val="00356B12"/>
    <w:rsid w:val="00356E4E"/>
    <w:rsid w:val="0035745F"/>
    <w:rsid w:val="003574DD"/>
    <w:rsid w:val="00357970"/>
    <w:rsid w:val="00357D07"/>
    <w:rsid w:val="00357DC9"/>
    <w:rsid w:val="00357EFA"/>
    <w:rsid w:val="00360018"/>
    <w:rsid w:val="00360888"/>
    <w:rsid w:val="003610B3"/>
    <w:rsid w:val="003610D1"/>
    <w:rsid w:val="003612E8"/>
    <w:rsid w:val="00361A81"/>
    <w:rsid w:val="00361DAA"/>
    <w:rsid w:val="00362066"/>
    <w:rsid w:val="00362072"/>
    <w:rsid w:val="00362093"/>
    <w:rsid w:val="00362453"/>
    <w:rsid w:val="00362635"/>
    <w:rsid w:val="003630EE"/>
    <w:rsid w:val="0036311D"/>
    <w:rsid w:val="0036314D"/>
    <w:rsid w:val="00363AE5"/>
    <w:rsid w:val="00363E07"/>
    <w:rsid w:val="00363E44"/>
    <w:rsid w:val="00364109"/>
    <w:rsid w:val="003641D4"/>
    <w:rsid w:val="0036445E"/>
    <w:rsid w:val="0036455C"/>
    <w:rsid w:val="003646FA"/>
    <w:rsid w:val="00364784"/>
    <w:rsid w:val="003647D5"/>
    <w:rsid w:val="00364887"/>
    <w:rsid w:val="00364A06"/>
    <w:rsid w:val="00364AF3"/>
    <w:rsid w:val="00365072"/>
    <w:rsid w:val="0036540A"/>
    <w:rsid w:val="003658CD"/>
    <w:rsid w:val="00365B01"/>
    <w:rsid w:val="00365CBC"/>
    <w:rsid w:val="00365D01"/>
    <w:rsid w:val="00366262"/>
    <w:rsid w:val="00366537"/>
    <w:rsid w:val="003666D0"/>
    <w:rsid w:val="00366747"/>
    <w:rsid w:val="00366B49"/>
    <w:rsid w:val="00366ED9"/>
    <w:rsid w:val="0036701D"/>
    <w:rsid w:val="003670AC"/>
    <w:rsid w:val="00367454"/>
    <w:rsid w:val="00367710"/>
    <w:rsid w:val="00367813"/>
    <w:rsid w:val="00367BCB"/>
    <w:rsid w:val="003701DC"/>
    <w:rsid w:val="003703A9"/>
    <w:rsid w:val="003717EE"/>
    <w:rsid w:val="00372B99"/>
    <w:rsid w:val="00372C7C"/>
    <w:rsid w:val="00373A4C"/>
    <w:rsid w:val="00373A5D"/>
    <w:rsid w:val="00373ADA"/>
    <w:rsid w:val="0037497F"/>
    <w:rsid w:val="00375017"/>
    <w:rsid w:val="003753AA"/>
    <w:rsid w:val="00375A02"/>
    <w:rsid w:val="00375CB1"/>
    <w:rsid w:val="003760B7"/>
    <w:rsid w:val="003761FD"/>
    <w:rsid w:val="00376677"/>
    <w:rsid w:val="00376AA5"/>
    <w:rsid w:val="003776A8"/>
    <w:rsid w:val="003779B5"/>
    <w:rsid w:val="003779CA"/>
    <w:rsid w:val="0038024D"/>
    <w:rsid w:val="003808E7"/>
    <w:rsid w:val="00380D77"/>
    <w:rsid w:val="00381172"/>
    <w:rsid w:val="003818BB"/>
    <w:rsid w:val="003823FB"/>
    <w:rsid w:val="003824ED"/>
    <w:rsid w:val="00382C89"/>
    <w:rsid w:val="0038308C"/>
    <w:rsid w:val="00383107"/>
    <w:rsid w:val="0038311B"/>
    <w:rsid w:val="003834B7"/>
    <w:rsid w:val="003837F5"/>
    <w:rsid w:val="00383CBF"/>
    <w:rsid w:val="00383EC0"/>
    <w:rsid w:val="00383F6A"/>
    <w:rsid w:val="00383FF9"/>
    <w:rsid w:val="003841BA"/>
    <w:rsid w:val="003842DB"/>
    <w:rsid w:val="00384742"/>
    <w:rsid w:val="003852AA"/>
    <w:rsid w:val="00385D1B"/>
    <w:rsid w:val="00385E46"/>
    <w:rsid w:val="003860D7"/>
    <w:rsid w:val="00386170"/>
    <w:rsid w:val="0038629E"/>
    <w:rsid w:val="003862C5"/>
    <w:rsid w:val="0038651D"/>
    <w:rsid w:val="003867FD"/>
    <w:rsid w:val="003869AD"/>
    <w:rsid w:val="00386C1D"/>
    <w:rsid w:val="0038729C"/>
    <w:rsid w:val="003872A0"/>
    <w:rsid w:val="00387447"/>
    <w:rsid w:val="00387FD4"/>
    <w:rsid w:val="0039004C"/>
    <w:rsid w:val="00390321"/>
    <w:rsid w:val="00390556"/>
    <w:rsid w:val="00390A0E"/>
    <w:rsid w:val="0039104D"/>
    <w:rsid w:val="003910C1"/>
    <w:rsid w:val="00391179"/>
    <w:rsid w:val="00391D1E"/>
    <w:rsid w:val="00391EB7"/>
    <w:rsid w:val="00392081"/>
    <w:rsid w:val="0039238C"/>
    <w:rsid w:val="00392469"/>
    <w:rsid w:val="00393064"/>
    <w:rsid w:val="0039325E"/>
    <w:rsid w:val="0039391B"/>
    <w:rsid w:val="00393B06"/>
    <w:rsid w:val="0039437F"/>
    <w:rsid w:val="00394478"/>
    <w:rsid w:val="0039465B"/>
    <w:rsid w:val="003949D2"/>
    <w:rsid w:val="00394BE1"/>
    <w:rsid w:val="00394E04"/>
    <w:rsid w:val="00394F90"/>
    <w:rsid w:val="003950AF"/>
    <w:rsid w:val="003951E6"/>
    <w:rsid w:val="00395459"/>
    <w:rsid w:val="00395A72"/>
    <w:rsid w:val="00395AE5"/>
    <w:rsid w:val="00395B14"/>
    <w:rsid w:val="00395B45"/>
    <w:rsid w:val="00395B4C"/>
    <w:rsid w:val="00395E35"/>
    <w:rsid w:val="00395E43"/>
    <w:rsid w:val="00395F3E"/>
    <w:rsid w:val="003960FD"/>
    <w:rsid w:val="00396223"/>
    <w:rsid w:val="0039656C"/>
    <w:rsid w:val="00396901"/>
    <w:rsid w:val="00396DA0"/>
    <w:rsid w:val="00396EA6"/>
    <w:rsid w:val="00396F77"/>
    <w:rsid w:val="0039703A"/>
    <w:rsid w:val="003970FE"/>
    <w:rsid w:val="00397109"/>
    <w:rsid w:val="0039722F"/>
    <w:rsid w:val="00397C9B"/>
    <w:rsid w:val="00397CB3"/>
    <w:rsid w:val="003A0830"/>
    <w:rsid w:val="003A0D90"/>
    <w:rsid w:val="003A11B0"/>
    <w:rsid w:val="003A1A60"/>
    <w:rsid w:val="003A1AC5"/>
    <w:rsid w:val="003A1D77"/>
    <w:rsid w:val="003A23FA"/>
    <w:rsid w:val="003A2456"/>
    <w:rsid w:val="003A249D"/>
    <w:rsid w:val="003A2D9A"/>
    <w:rsid w:val="003A34A6"/>
    <w:rsid w:val="003A36D6"/>
    <w:rsid w:val="003A435A"/>
    <w:rsid w:val="003A4599"/>
    <w:rsid w:val="003A481C"/>
    <w:rsid w:val="003A4AEB"/>
    <w:rsid w:val="003A4E02"/>
    <w:rsid w:val="003A4E9C"/>
    <w:rsid w:val="003A620F"/>
    <w:rsid w:val="003A6864"/>
    <w:rsid w:val="003A6BFF"/>
    <w:rsid w:val="003A703A"/>
    <w:rsid w:val="003A7800"/>
    <w:rsid w:val="003A79C3"/>
    <w:rsid w:val="003A7CBB"/>
    <w:rsid w:val="003A7DDF"/>
    <w:rsid w:val="003B0241"/>
    <w:rsid w:val="003B0CF5"/>
    <w:rsid w:val="003B0DA0"/>
    <w:rsid w:val="003B10FD"/>
    <w:rsid w:val="003B16A2"/>
    <w:rsid w:val="003B16F4"/>
    <w:rsid w:val="003B1928"/>
    <w:rsid w:val="003B1964"/>
    <w:rsid w:val="003B1B1F"/>
    <w:rsid w:val="003B1EAA"/>
    <w:rsid w:val="003B2399"/>
    <w:rsid w:val="003B24DF"/>
    <w:rsid w:val="003B259F"/>
    <w:rsid w:val="003B28A5"/>
    <w:rsid w:val="003B2CA0"/>
    <w:rsid w:val="003B2D19"/>
    <w:rsid w:val="003B2D55"/>
    <w:rsid w:val="003B338D"/>
    <w:rsid w:val="003B379E"/>
    <w:rsid w:val="003B3929"/>
    <w:rsid w:val="003B3BA1"/>
    <w:rsid w:val="003B3ED1"/>
    <w:rsid w:val="003B40CD"/>
    <w:rsid w:val="003B438A"/>
    <w:rsid w:val="003B46E3"/>
    <w:rsid w:val="003B4A5C"/>
    <w:rsid w:val="003B50C1"/>
    <w:rsid w:val="003B51AF"/>
    <w:rsid w:val="003B5265"/>
    <w:rsid w:val="003B5F70"/>
    <w:rsid w:val="003B62B6"/>
    <w:rsid w:val="003B6A43"/>
    <w:rsid w:val="003B6AAE"/>
    <w:rsid w:val="003B6ACC"/>
    <w:rsid w:val="003B7E42"/>
    <w:rsid w:val="003C0108"/>
    <w:rsid w:val="003C0A1F"/>
    <w:rsid w:val="003C0B42"/>
    <w:rsid w:val="003C0C21"/>
    <w:rsid w:val="003C1246"/>
    <w:rsid w:val="003C141B"/>
    <w:rsid w:val="003C200E"/>
    <w:rsid w:val="003C2228"/>
    <w:rsid w:val="003C2A28"/>
    <w:rsid w:val="003C2B5A"/>
    <w:rsid w:val="003C326F"/>
    <w:rsid w:val="003C362A"/>
    <w:rsid w:val="003C3886"/>
    <w:rsid w:val="003C3BF1"/>
    <w:rsid w:val="003C4065"/>
    <w:rsid w:val="003C40CF"/>
    <w:rsid w:val="003C40DB"/>
    <w:rsid w:val="003C470A"/>
    <w:rsid w:val="003C47C1"/>
    <w:rsid w:val="003C4EC2"/>
    <w:rsid w:val="003C5E99"/>
    <w:rsid w:val="003C5F50"/>
    <w:rsid w:val="003C5F91"/>
    <w:rsid w:val="003C6A02"/>
    <w:rsid w:val="003C6C9C"/>
    <w:rsid w:val="003C74E9"/>
    <w:rsid w:val="003C75A8"/>
    <w:rsid w:val="003C76FB"/>
    <w:rsid w:val="003C7CE7"/>
    <w:rsid w:val="003D0C8E"/>
    <w:rsid w:val="003D0CF5"/>
    <w:rsid w:val="003D169C"/>
    <w:rsid w:val="003D18D9"/>
    <w:rsid w:val="003D19F1"/>
    <w:rsid w:val="003D1A12"/>
    <w:rsid w:val="003D1F14"/>
    <w:rsid w:val="003D1F34"/>
    <w:rsid w:val="003D2672"/>
    <w:rsid w:val="003D2F99"/>
    <w:rsid w:val="003D3110"/>
    <w:rsid w:val="003D33CF"/>
    <w:rsid w:val="003D3484"/>
    <w:rsid w:val="003D3F32"/>
    <w:rsid w:val="003D4141"/>
    <w:rsid w:val="003D4256"/>
    <w:rsid w:val="003D4F1E"/>
    <w:rsid w:val="003D4FA9"/>
    <w:rsid w:val="003D5360"/>
    <w:rsid w:val="003D5460"/>
    <w:rsid w:val="003D54AD"/>
    <w:rsid w:val="003D5A53"/>
    <w:rsid w:val="003D5E22"/>
    <w:rsid w:val="003D64E9"/>
    <w:rsid w:val="003D6925"/>
    <w:rsid w:val="003D7357"/>
    <w:rsid w:val="003D7584"/>
    <w:rsid w:val="003D7C6B"/>
    <w:rsid w:val="003D7EAF"/>
    <w:rsid w:val="003E019B"/>
    <w:rsid w:val="003E0302"/>
    <w:rsid w:val="003E0E3E"/>
    <w:rsid w:val="003E12C3"/>
    <w:rsid w:val="003E1510"/>
    <w:rsid w:val="003E1D82"/>
    <w:rsid w:val="003E2081"/>
    <w:rsid w:val="003E20FB"/>
    <w:rsid w:val="003E22AA"/>
    <w:rsid w:val="003E238E"/>
    <w:rsid w:val="003E2411"/>
    <w:rsid w:val="003E302A"/>
    <w:rsid w:val="003E3247"/>
    <w:rsid w:val="003E3372"/>
    <w:rsid w:val="003E3546"/>
    <w:rsid w:val="003E3559"/>
    <w:rsid w:val="003E3959"/>
    <w:rsid w:val="003E3A1E"/>
    <w:rsid w:val="003E3B2E"/>
    <w:rsid w:val="003E3CE2"/>
    <w:rsid w:val="003E4500"/>
    <w:rsid w:val="003E451F"/>
    <w:rsid w:val="003E4ECE"/>
    <w:rsid w:val="003E4FD6"/>
    <w:rsid w:val="003E5B51"/>
    <w:rsid w:val="003E6266"/>
    <w:rsid w:val="003E646D"/>
    <w:rsid w:val="003E697A"/>
    <w:rsid w:val="003E6A9F"/>
    <w:rsid w:val="003E6BCF"/>
    <w:rsid w:val="003E6F43"/>
    <w:rsid w:val="003E717C"/>
    <w:rsid w:val="003E72AA"/>
    <w:rsid w:val="003E7517"/>
    <w:rsid w:val="003E7526"/>
    <w:rsid w:val="003E78AF"/>
    <w:rsid w:val="003E79F4"/>
    <w:rsid w:val="003E7A10"/>
    <w:rsid w:val="003E7B2B"/>
    <w:rsid w:val="003F01FD"/>
    <w:rsid w:val="003F09F9"/>
    <w:rsid w:val="003F1280"/>
    <w:rsid w:val="003F1317"/>
    <w:rsid w:val="003F131B"/>
    <w:rsid w:val="003F1433"/>
    <w:rsid w:val="003F1837"/>
    <w:rsid w:val="003F197B"/>
    <w:rsid w:val="003F1BC1"/>
    <w:rsid w:val="003F1BEB"/>
    <w:rsid w:val="003F1C4A"/>
    <w:rsid w:val="003F27B1"/>
    <w:rsid w:val="003F27F2"/>
    <w:rsid w:val="003F328A"/>
    <w:rsid w:val="003F368B"/>
    <w:rsid w:val="003F3781"/>
    <w:rsid w:val="003F3AD5"/>
    <w:rsid w:val="003F3D04"/>
    <w:rsid w:val="003F3E64"/>
    <w:rsid w:val="003F4891"/>
    <w:rsid w:val="003F494F"/>
    <w:rsid w:val="003F4E8A"/>
    <w:rsid w:val="003F61DC"/>
    <w:rsid w:val="003F6461"/>
    <w:rsid w:val="003F6540"/>
    <w:rsid w:val="003F66A9"/>
    <w:rsid w:val="003F6A2E"/>
    <w:rsid w:val="003F6A83"/>
    <w:rsid w:val="003F6B19"/>
    <w:rsid w:val="003F6B36"/>
    <w:rsid w:val="003F6BF6"/>
    <w:rsid w:val="003F7458"/>
    <w:rsid w:val="003F7A73"/>
    <w:rsid w:val="003F7AB4"/>
    <w:rsid w:val="003F7B56"/>
    <w:rsid w:val="003F7DC3"/>
    <w:rsid w:val="004002DA"/>
    <w:rsid w:val="004005E4"/>
    <w:rsid w:val="004008E1"/>
    <w:rsid w:val="00400906"/>
    <w:rsid w:val="00400A80"/>
    <w:rsid w:val="00400A88"/>
    <w:rsid w:val="00400B3A"/>
    <w:rsid w:val="00400C24"/>
    <w:rsid w:val="0040112A"/>
    <w:rsid w:val="004011FB"/>
    <w:rsid w:val="0040128B"/>
    <w:rsid w:val="00401546"/>
    <w:rsid w:val="004015CD"/>
    <w:rsid w:val="004021C7"/>
    <w:rsid w:val="004022CE"/>
    <w:rsid w:val="0040249F"/>
    <w:rsid w:val="004024D0"/>
    <w:rsid w:val="00402578"/>
    <w:rsid w:val="004031B7"/>
    <w:rsid w:val="004031CE"/>
    <w:rsid w:val="004037C0"/>
    <w:rsid w:val="0040408A"/>
    <w:rsid w:val="00404202"/>
    <w:rsid w:val="004046E9"/>
    <w:rsid w:val="00404A68"/>
    <w:rsid w:val="00404F38"/>
    <w:rsid w:val="004057E2"/>
    <w:rsid w:val="0040589C"/>
    <w:rsid w:val="004058D7"/>
    <w:rsid w:val="004058DA"/>
    <w:rsid w:val="00405CBE"/>
    <w:rsid w:val="00405F0E"/>
    <w:rsid w:val="004061B9"/>
    <w:rsid w:val="00406469"/>
    <w:rsid w:val="00406AD3"/>
    <w:rsid w:val="00406B20"/>
    <w:rsid w:val="0040750A"/>
    <w:rsid w:val="0040768B"/>
    <w:rsid w:val="004076F3"/>
    <w:rsid w:val="00407ADA"/>
    <w:rsid w:val="00407D2F"/>
    <w:rsid w:val="004101F0"/>
    <w:rsid w:val="0041077D"/>
    <w:rsid w:val="00410C6E"/>
    <w:rsid w:val="0041155B"/>
    <w:rsid w:val="00411B1F"/>
    <w:rsid w:val="00411D5F"/>
    <w:rsid w:val="00411F76"/>
    <w:rsid w:val="00412643"/>
    <w:rsid w:val="00412D6C"/>
    <w:rsid w:val="00412E1C"/>
    <w:rsid w:val="0041300F"/>
    <w:rsid w:val="00413A5D"/>
    <w:rsid w:val="00413D4A"/>
    <w:rsid w:val="004140EB"/>
    <w:rsid w:val="004145D6"/>
    <w:rsid w:val="00414BBD"/>
    <w:rsid w:val="0041593F"/>
    <w:rsid w:val="004159CB"/>
    <w:rsid w:val="00415A9B"/>
    <w:rsid w:val="00415B7E"/>
    <w:rsid w:val="00415C93"/>
    <w:rsid w:val="00416A6E"/>
    <w:rsid w:val="00416DC5"/>
    <w:rsid w:val="00416E35"/>
    <w:rsid w:val="00417783"/>
    <w:rsid w:val="004177C7"/>
    <w:rsid w:val="00420647"/>
    <w:rsid w:val="00420BEF"/>
    <w:rsid w:val="00420CF7"/>
    <w:rsid w:val="00420D1F"/>
    <w:rsid w:val="00420F26"/>
    <w:rsid w:val="00420F80"/>
    <w:rsid w:val="00421123"/>
    <w:rsid w:val="0042126A"/>
    <w:rsid w:val="004216F2"/>
    <w:rsid w:val="0042197F"/>
    <w:rsid w:val="00421B2F"/>
    <w:rsid w:val="00421B7A"/>
    <w:rsid w:val="00422319"/>
    <w:rsid w:val="00422B23"/>
    <w:rsid w:val="00423537"/>
    <w:rsid w:val="00423720"/>
    <w:rsid w:val="00423D56"/>
    <w:rsid w:val="0042424E"/>
    <w:rsid w:val="00424408"/>
    <w:rsid w:val="004246ED"/>
    <w:rsid w:val="004247AC"/>
    <w:rsid w:val="004249ED"/>
    <w:rsid w:val="00424AF3"/>
    <w:rsid w:val="00424D79"/>
    <w:rsid w:val="00424EBA"/>
    <w:rsid w:val="004250C1"/>
    <w:rsid w:val="00425373"/>
    <w:rsid w:val="00425470"/>
    <w:rsid w:val="004255CE"/>
    <w:rsid w:val="00425923"/>
    <w:rsid w:val="00425AB7"/>
    <w:rsid w:val="00425D91"/>
    <w:rsid w:val="00425FDF"/>
    <w:rsid w:val="00426358"/>
    <w:rsid w:val="00426583"/>
    <w:rsid w:val="00426A2F"/>
    <w:rsid w:val="00426A98"/>
    <w:rsid w:val="004271E9"/>
    <w:rsid w:val="004271F8"/>
    <w:rsid w:val="0042720A"/>
    <w:rsid w:val="0042785B"/>
    <w:rsid w:val="00427B2F"/>
    <w:rsid w:val="00427FE8"/>
    <w:rsid w:val="004304FF"/>
    <w:rsid w:val="00430A25"/>
    <w:rsid w:val="0043105C"/>
    <w:rsid w:val="00431413"/>
    <w:rsid w:val="00431438"/>
    <w:rsid w:val="0043149A"/>
    <w:rsid w:val="004315C2"/>
    <w:rsid w:val="00431A14"/>
    <w:rsid w:val="00431DBC"/>
    <w:rsid w:val="00432A00"/>
    <w:rsid w:val="00432B79"/>
    <w:rsid w:val="00432F49"/>
    <w:rsid w:val="004333D1"/>
    <w:rsid w:val="004336E4"/>
    <w:rsid w:val="004337A4"/>
    <w:rsid w:val="004337A9"/>
    <w:rsid w:val="004339AE"/>
    <w:rsid w:val="00433BE8"/>
    <w:rsid w:val="00433CDC"/>
    <w:rsid w:val="00433FA1"/>
    <w:rsid w:val="00433FC3"/>
    <w:rsid w:val="00434879"/>
    <w:rsid w:val="00434BAC"/>
    <w:rsid w:val="00435522"/>
    <w:rsid w:val="00435701"/>
    <w:rsid w:val="00435959"/>
    <w:rsid w:val="00435AB8"/>
    <w:rsid w:val="0043616C"/>
    <w:rsid w:val="004363F0"/>
    <w:rsid w:val="00436AD0"/>
    <w:rsid w:val="00436C06"/>
    <w:rsid w:val="00436EDA"/>
    <w:rsid w:val="00437116"/>
    <w:rsid w:val="0043727F"/>
    <w:rsid w:val="00437702"/>
    <w:rsid w:val="00437A5D"/>
    <w:rsid w:val="00437BC6"/>
    <w:rsid w:val="00437C35"/>
    <w:rsid w:val="00437E0E"/>
    <w:rsid w:val="00437EE2"/>
    <w:rsid w:val="00440136"/>
    <w:rsid w:val="00440926"/>
    <w:rsid w:val="0044096D"/>
    <w:rsid w:val="00440F42"/>
    <w:rsid w:val="00440F8D"/>
    <w:rsid w:val="0044196A"/>
    <w:rsid w:val="00441B01"/>
    <w:rsid w:val="00441D40"/>
    <w:rsid w:val="00441EC7"/>
    <w:rsid w:val="004422BE"/>
    <w:rsid w:val="00442394"/>
    <w:rsid w:val="004423C1"/>
    <w:rsid w:val="004424B6"/>
    <w:rsid w:val="004425E6"/>
    <w:rsid w:val="00442AB8"/>
    <w:rsid w:val="00442C78"/>
    <w:rsid w:val="00442DEB"/>
    <w:rsid w:val="00442DF6"/>
    <w:rsid w:val="00442FB1"/>
    <w:rsid w:val="004430E6"/>
    <w:rsid w:val="00443279"/>
    <w:rsid w:val="004436BD"/>
    <w:rsid w:val="00443990"/>
    <w:rsid w:val="00443AE4"/>
    <w:rsid w:val="00443B19"/>
    <w:rsid w:val="00443B84"/>
    <w:rsid w:val="0044409C"/>
    <w:rsid w:val="00444346"/>
    <w:rsid w:val="00444427"/>
    <w:rsid w:val="004450A6"/>
    <w:rsid w:val="00445386"/>
    <w:rsid w:val="00445394"/>
    <w:rsid w:val="00445EC3"/>
    <w:rsid w:val="0044623D"/>
    <w:rsid w:val="0044655E"/>
    <w:rsid w:val="004467B4"/>
    <w:rsid w:val="00446893"/>
    <w:rsid w:val="00446944"/>
    <w:rsid w:val="00447009"/>
    <w:rsid w:val="004472B6"/>
    <w:rsid w:val="00447624"/>
    <w:rsid w:val="00447EC7"/>
    <w:rsid w:val="00447F0B"/>
    <w:rsid w:val="004501C9"/>
    <w:rsid w:val="00450371"/>
    <w:rsid w:val="00450686"/>
    <w:rsid w:val="00450800"/>
    <w:rsid w:val="00450EDF"/>
    <w:rsid w:val="00451357"/>
    <w:rsid w:val="004513B3"/>
    <w:rsid w:val="00451638"/>
    <w:rsid w:val="00451677"/>
    <w:rsid w:val="004525B6"/>
    <w:rsid w:val="00452975"/>
    <w:rsid w:val="00452B5A"/>
    <w:rsid w:val="00452DDF"/>
    <w:rsid w:val="004534F0"/>
    <w:rsid w:val="0045361C"/>
    <w:rsid w:val="00453962"/>
    <w:rsid w:val="00453B31"/>
    <w:rsid w:val="004542C2"/>
    <w:rsid w:val="0045436E"/>
    <w:rsid w:val="004544F3"/>
    <w:rsid w:val="00455066"/>
    <w:rsid w:val="0045552C"/>
    <w:rsid w:val="00456806"/>
    <w:rsid w:val="004568B1"/>
    <w:rsid w:val="00456B68"/>
    <w:rsid w:val="00456C03"/>
    <w:rsid w:val="00456F93"/>
    <w:rsid w:val="0045718C"/>
    <w:rsid w:val="00457E37"/>
    <w:rsid w:val="00457EE4"/>
    <w:rsid w:val="00457F66"/>
    <w:rsid w:val="004605A3"/>
    <w:rsid w:val="004605F6"/>
    <w:rsid w:val="0046105A"/>
    <w:rsid w:val="0046122E"/>
    <w:rsid w:val="00461791"/>
    <w:rsid w:val="00461D68"/>
    <w:rsid w:val="00461D80"/>
    <w:rsid w:val="004621CB"/>
    <w:rsid w:val="00462696"/>
    <w:rsid w:val="00462C3C"/>
    <w:rsid w:val="00462C9D"/>
    <w:rsid w:val="0046375D"/>
    <w:rsid w:val="0046381C"/>
    <w:rsid w:val="00464084"/>
    <w:rsid w:val="00464373"/>
    <w:rsid w:val="004644D0"/>
    <w:rsid w:val="00464633"/>
    <w:rsid w:val="004647A6"/>
    <w:rsid w:val="00464A49"/>
    <w:rsid w:val="00464B9A"/>
    <w:rsid w:val="00464CF1"/>
    <w:rsid w:val="00465626"/>
    <w:rsid w:val="0046581A"/>
    <w:rsid w:val="00465930"/>
    <w:rsid w:val="00465BE7"/>
    <w:rsid w:val="00465C42"/>
    <w:rsid w:val="00465C5A"/>
    <w:rsid w:val="00465C90"/>
    <w:rsid w:val="00465F3E"/>
    <w:rsid w:val="00466585"/>
    <w:rsid w:val="00466C16"/>
    <w:rsid w:val="00466CEF"/>
    <w:rsid w:val="00467190"/>
    <w:rsid w:val="00467462"/>
    <w:rsid w:val="00467597"/>
    <w:rsid w:val="00467710"/>
    <w:rsid w:val="00467948"/>
    <w:rsid w:val="004679C4"/>
    <w:rsid w:val="00467BAE"/>
    <w:rsid w:val="00467BB9"/>
    <w:rsid w:val="00467DF9"/>
    <w:rsid w:val="004705D2"/>
    <w:rsid w:val="0047068C"/>
    <w:rsid w:val="004709E6"/>
    <w:rsid w:val="00470D8D"/>
    <w:rsid w:val="00470F3C"/>
    <w:rsid w:val="00470FA8"/>
    <w:rsid w:val="00471520"/>
    <w:rsid w:val="00471AE0"/>
    <w:rsid w:val="00471BCB"/>
    <w:rsid w:val="00471C62"/>
    <w:rsid w:val="00471F23"/>
    <w:rsid w:val="004724DC"/>
    <w:rsid w:val="00472704"/>
    <w:rsid w:val="004727EE"/>
    <w:rsid w:val="00472896"/>
    <w:rsid w:val="00472906"/>
    <w:rsid w:val="00472C78"/>
    <w:rsid w:val="00472F4C"/>
    <w:rsid w:val="00473982"/>
    <w:rsid w:val="00473AAB"/>
    <w:rsid w:val="00473B8D"/>
    <w:rsid w:val="00473CB9"/>
    <w:rsid w:val="00473F09"/>
    <w:rsid w:val="004740E0"/>
    <w:rsid w:val="0047411B"/>
    <w:rsid w:val="0047414D"/>
    <w:rsid w:val="00474EB3"/>
    <w:rsid w:val="00474F50"/>
    <w:rsid w:val="00475224"/>
    <w:rsid w:val="00475A03"/>
    <w:rsid w:val="00475A5F"/>
    <w:rsid w:val="00475A87"/>
    <w:rsid w:val="0047608B"/>
    <w:rsid w:val="00476238"/>
    <w:rsid w:val="00476CE5"/>
    <w:rsid w:val="00476EEF"/>
    <w:rsid w:val="00476F8D"/>
    <w:rsid w:val="004771DB"/>
    <w:rsid w:val="00477213"/>
    <w:rsid w:val="00477405"/>
    <w:rsid w:val="0047756C"/>
    <w:rsid w:val="00477B25"/>
    <w:rsid w:val="00477EB1"/>
    <w:rsid w:val="0048017E"/>
    <w:rsid w:val="00480683"/>
    <w:rsid w:val="00480774"/>
    <w:rsid w:val="00480B47"/>
    <w:rsid w:val="00480DCF"/>
    <w:rsid w:val="00480F79"/>
    <w:rsid w:val="004811C8"/>
    <w:rsid w:val="0048127E"/>
    <w:rsid w:val="00481599"/>
    <w:rsid w:val="00481AE3"/>
    <w:rsid w:val="00481AE5"/>
    <w:rsid w:val="004821F8"/>
    <w:rsid w:val="00482551"/>
    <w:rsid w:val="00482D5C"/>
    <w:rsid w:val="00482F18"/>
    <w:rsid w:val="00483109"/>
    <w:rsid w:val="004843A0"/>
    <w:rsid w:val="00484422"/>
    <w:rsid w:val="004844F4"/>
    <w:rsid w:val="00484A5C"/>
    <w:rsid w:val="00484CFF"/>
    <w:rsid w:val="00485093"/>
    <w:rsid w:val="00485283"/>
    <w:rsid w:val="004859F2"/>
    <w:rsid w:val="004868A4"/>
    <w:rsid w:val="0048691E"/>
    <w:rsid w:val="00486A76"/>
    <w:rsid w:val="00486FE5"/>
    <w:rsid w:val="00487033"/>
    <w:rsid w:val="004876FA"/>
    <w:rsid w:val="004878D9"/>
    <w:rsid w:val="004879A0"/>
    <w:rsid w:val="00487D48"/>
    <w:rsid w:val="0049010D"/>
    <w:rsid w:val="0049017C"/>
    <w:rsid w:val="0049023D"/>
    <w:rsid w:val="00490305"/>
    <w:rsid w:val="0049034D"/>
    <w:rsid w:val="00490420"/>
    <w:rsid w:val="0049065A"/>
    <w:rsid w:val="0049093E"/>
    <w:rsid w:val="00490968"/>
    <w:rsid w:val="00490A76"/>
    <w:rsid w:val="004913BC"/>
    <w:rsid w:val="00491811"/>
    <w:rsid w:val="004921EC"/>
    <w:rsid w:val="00492D93"/>
    <w:rsid w:val="00493D2D"/>
    <w:rsid w:val="00493F0F"/>
    <w:rsid w:val="00494361"/>
    <w:rsid w:val="00494B3C"/>
    <w:rsid w:val="0049537C"/>
    <w:rsid w:val="004956F6"/>
    <w:rsid w:val="0049592C"/>
    <w:rsid w:val="00495A5D"/>
    <w:rsid w:val="00495E32"/>
    <w:rsid w:val="00496095"/>
    <w:rsid w:val="004961E2"/>
    <w:rsid w:val="0049644F"/>
    <w:rsid w:val="0049661D"/>
    <w:rsid w:val="0049677F"/>
    <w:rsid w:val="004967A8"/>
    <w:rsid w:val="00496C81"/>
    <w:rsid w:val="00496E3A"/>
    <w:rsid w:val="00497004"/>
    <w:rsid w:val="0049711E"/>
    <w:rsid w:val="00497313"/>
    <w:rsid w:val="0049746F"/>
    <w:rsid w:val="00497476"/>
    <w:rsid w:val="00497517"/>
    <w:rsid w:val="004975B0"/>
    <w:rsid w:val="004975B7"/>
    <w:rsid w:val="004977A1"/>
    <w:rsid w:val="00497819"/>
    <w:rsid w:val="00497D34"/>
    <w:rsid w:val="004A0961"/>
    <w:rsid w:val="004A0DC5"/>
    <w:rsid w:val="004A0EC9"/>
    <w:rsid w:val="004A106D"/>
    <w:rsid w:val="004A10B2"/>
    <w:rsid w:val="004A11F3"/>
    <w:rsid w:val="004A1C9A"/>
    <w:rsid w:val="004A1F43"/>
    <w:rsid w:val="004A2373"/>
    <w:rsid w:val="004A283C"/>
    <w:rsid w:val="004A2B41"/>
    <w:rsid w:val="004A2BD2"/>
    <w:rsid w:val="004A321F"/>
    <w:rsid w:val="004A339A"/>
    <w:rsid w:val="004A409B"/>
    <w:rsid w:val="004A415D"/>
    <w:rsid w:val="004A41BC"/>
    <w:rsid w:val="004A488A"/>
    <w:rsid w:val="004A5192"/>
    <w:rsid w:val="004A6594"/>
    <w:rsid w:val="004A6769"/>
    <w:rsid w:val="004A6C3D"/>
    <w:rsid w:val="004A6EB2"/>
    <w:rsid w:val="004B03E4"/>
    <w:rsid w:val="004B0CED"/>
    <w:rsid w:val="004B0DEA"/>
    <w:rsid w:val="004B0E47"/>
    <w:rsid w:val="004B0F3A"/>
    <w:rsid w:val="004B1255"/>
    <w:rsid w:val="004B14E9"/>
    <w:rsid w:val="004B1649"/>
    <w:rsid w:val="004B1961"/>
    <w:rsid w:val="004B1C3D"/>
    <w:rsid w:val="004B203F"/>
    <w:rsid w:val="004B231B"/>
    <w:rsid w:val="004B2580"/>
    <w:rsid w:val="004B25F2"/>
    <w:rsid w:val="004B2667"/>
    <w:rsid w:val="004B2710"/>
    <w:rsid w:val="004B294B"/>
    <w:rsid w:val="004B2E34"/>
    <w:rsid w:val="004B33E7"/>
    <w:rsid w:val="004B365C"/>
    <w:rsid w:val="004B36E7"/>
    <w:rsid w:val="004B38D0"/>
    <w:rsid w:val="004B3D73"/>
    <w:rsid w:val="004B3FEF"/>
    <w:rsid w:val="004B41E5"/>
    <w:rsid w:val="004B4572"/>
    <w:rsid w:val="004B46CF"/>
    <w:rsid w:val="004B4CF0"/>
    <w:rsid w:val="004B53C8"/>
    <w:rsid w:val="004B5557"/>
    <w:rsid w:val="004B568B"/>
    <w:rsid w:val="004B5847"/>
    <w:rsid w:val="004B5DB0"/>
    <w:rsid w:val="004B600F"/>
    <w:rsid w:val="004B630E"/>
    <w:rsid w:val="004B6B4D"/>
    <w:rsid w:val="004B72B0"/>
    <w:rsid w:val="004B7339"/>
    <w:rsid w:val="004B799E"/>
    <w:rsid w:val="004B7D9A"/>
    <w:rsid w:val="004C0424"/>
    <w:rsid w:val="004C08CC"/>
    <w:rsid w:val="004C0992"/>
    <w:rsid w:val="004C0C12"/>
    <w:rsid w:val="004C1006"/>
    <w:rsid w:val="004C1528"/>
    <w:rsid w:val="004C1936"/>
    <w:rsid w:val="004C1DBC"/>
    <w:rsid w:val="004C2718"/>
    <w:rsid w:val="004C274C"/>
    <w:rsid w:val="004C28A5"/>
    <w:rsid w:val="004C306C"/>
    <w:rsid w:val="004C32B7"/>
    <w:rsid w:val="004C3376"/>
    <w:rsid w:val="004C37AF"/>
    <w:rsid w:val="004C3B85"/>
    <w:rsid w:val="004C3FCF"/>
    <w:rsid w:val="004C4013"/>
    <w:rsid w:val="004C4027"/>
    <w:rsid w:val="004C4050"/>
    <w:rsid w:val="004C4204"/>
    <w:rsid w:val="004C55CD"/>
    <w:rsid w:val="004C6236"/>
    <w:rsid w:val="004C63E1"/>
    <w:rsid w:val="004C6FF6"/>
    <w:rsid w:val="004C7318"/>
    <w:rsid w:val="004C75E2"/>
    <w:rsid w:val="004C7C4A"/>
    <w:rsid w:val="004C7C60"/>
    <w:rsid w:val="004D03A1"/>
    <w:rsid w:val="004D0678"/>
    <w:rsid w:val="004D0A04"/>
    <w:rsid w:val="004D0BD1"/>
    <w:rsid w:val="004D0DD3"/>
    <w:rsid w:val="004D102C"/>
    <w:rsid w:val="004D1C74"/>
    <w:rsid w:val="004D22E1"/>
    <w:rsid w:val="004D2645"/>
    <w:rsid w:val="004D34BA"/>
    <w:rsid w:val="004D369B"/>
    <w:rsid w:val="004D36F9"/>
    <w:rsid w:val="004D39EA"/>
    <w:rsid w:val="004D3A98"/>
    <w:rsid w:val="004D3BF4"/>
    <w:rsid w:val="004D3D41"/>
    <w:rsid w:val="004D3EB5"/>
    <w:rsid w:val="004D3F55"/>
    <w:rsid w:val="004D4031"/>
    <w:rsid w:val="004D4821"/>
    <w:rsid w:val="004D4A65"/>
    <w:rsid w:val="004D4F96"/>
    <w:rsid w:val="004D505F"/>
    <w:rsid w:val="004D5900"/>
    <w:rsid w:val="004D5A48"/>
    <w:rsid w:val="004D615E"/>
    <w:rsid w:val="004D7433"/>
    <w:rsid w:val="004D79FE"/>
    <w:rsid w:val="004D7A1C"/>
    <w:rsid w:val="004D7ACB"/>
    <w:rsid w:val="004D7DB1"/>
    <w:rsid w:val="004D7EF2"/>
    <w:rsid w:val="004E0081"/>
    <w:rsid w:val="004E0129"/>
    <w:rsid w:val="004E037B"/>
    <w:rsid w:val="004E03EF"/>
    <w:rsid w:val="004E166F"/>
    <w:rsid w:val="004E1BB8"/>
    <w:rsid w:val="004E2050"/>
    <w:rsid w:val="004E21C2"/>
    <w:rsid w:val="004E2349"/>
    <w:rsid w:val="004E271D"/>
    <w:rsid w:val="004E280A"/>
    <w:rsid w:val="004E2ABF"/>
    <w:rsid w:val="004E2E16"/>
    <w:rsid w:val="004E3070"/>
    <w:rsid w:val="004E363F"/>
    <w:rsid w:val="004E375C"/>
    <w:rsid w:val="004E3BB2"/>
    <w:rsid w:val="004E3F7A"/>
    <w:rsid w:val="004E410F"/>
    <w:rsid w:val="004E4217"/>
    <w:rsid w:val="004E472E"/>
    <w:rsid w:val="004E4D3E"/>
    <w:rsid w:val="004E5019"/>
    <w:rsid w:val="004E5206"/>
    <w:rsid w:val="004E52F4"/>
    <w:rsid w:val="004E5414"/>
    <w:rsid w:val="004E5B63"/>
    <w:rsid w:val="004E5F78"/>
    <w:rsid w:val="004E6143"/>
    <w:rsid w:val="004E642B"/>
    <w:rsid w:val="004E6649"/>
    <w:rsid w:val="004E68E3"/>
    <w:rsid w:val="004E695C"/>
    <w:rsid w:val="004E6B1C"/>
    <w:rsid w:val="004E7123"/>
    <w:rsid w:val="004E714A"/>
    <w:rsid w:val="004E7246"/>
    <w:rsid w:val="004E7969"/>
    <w:rsid w:val="004E7AC0"/>
    <w:rsid w:val="004E7EEA"/>
    <w:rsid w:val="004F01EB"/>
    <w:rsid w:val="004F171C"/>
    <w:rsid w:val="004F1801"/>
    <w:rsid w:val="004F18BD"/>
    <w:rsid w:val="004F1A8F"/>
    <w:rsid w:val="004F1B0C"/>
    <w:rsid w:val="004F1B45"/>
    <w:rsid w:val="004F2467"/>
    <w:rsid w:val="004F2505"/>
    <w:rsid w:val="004F27FA"/>
    <w:rsid w:val="004F2EA3"/>
    <w:rsid w:val="004F342D"/>
    <w:rsid w:val="004F3A30"/>
    <w:rsid w:val="004F3EEA"/>
    <w:rsid w:val="004F460D"/>
    <w:rsid w:val="004F469A"/>
    <w:rsid w:val="004F49F0"/>
    <w:rsid w:val="004F5006"/>
    <w:rsid w:val="004F5648"/>
    <w:rsid w:val="004F5C0D"/>
    <w:rsid w:val="004F6025"/>
    <w:rsid w:val="004F6326"/>
    <w:rsid w:val="004F6559"/>
    <w:rsid w:val="004F65CB"/>
    <w:rsid w:val="004F6721"/>
    <w:rsid w:val="004F6733"/>
    <w:rsid w:val="004F6A14"/>
    <w:rsid w:val="004F6BA3"/>
    <w:rsid w:val="004F7056"/>
    <w:rsid w:val="004F7069"/>
    <w:rsid w:val="004F7120"/>
    <w:rsid w:val="004F7178"/>
    <w:rsid w:val="004F7244"/>
    <w:rsid w:val="004F7585"/>
    <w:rsid w:val="00500245"/>
    <w:rsid w:val="00500441"/>
    <w:rsid w:val="00500C85"/>
    <w:rsid w:val="0050103E"/>
    <w:rsid w:val="00501077"/>
    <w:rsid w:val="00501126"/>
    <w:rsid w:val="00501F30"/>
    <w:rsid w:val="0050263D"/>
    <w:rsid w:val="00502A03"/>
    <w:rsid w:val="00503431"/>
    <w:rsid w:val="00503D2B"/>
    <w:rsid w:val="00503DE4"/>
    <w:rsid w:val="0050426B"/>
    <w:rsid w:val="00504635"/>
    <w:rsid w:val="005049F5"/>
    <w:rsid w:val="00504D4C"/>
    <w:rsid w:val="00504FC4"/>
    <w:rsid w:val="005050A8"/>
    <w:rsid w:val="005054A8"/>
    <w:rsid w:val="00505790"/>
    <w:rsid w:val="005061A4"/>
    <w:rsid w:val="00506325"/>
    <w:rsid w:val="0050636C"/>
    <w:rsid w:val="00506C33"/>
    <w:rsid w:val="00506F24"/>
    <w:rsid w:val="00506F8D"/>
    <w:rsid w:val="0050773B"/>
    <w:rsid w:val="005079A4"/>
    <w:rsid w:val="00510970"/>
    <w:rsid w:val="00511302"/>
    <w:rsid w:val="00511F60"/>
    <w:rsid w:val="00511FF9"/>
    <w:rsid w:val="00512708"/>
    <w:rsid w:val="00512CCC"/>
    <w:rsid w:val="00512DB3"/>
    <w:rsid w:val="00513290"/>
    <w:rsid w:val="00513470"/>
    <w:rsid w:val="0051347E"/>
    <w:rsid w:val="0051349A"/>
    <w:rsid w:val="005134C7"/>
    <w:rsid w:val="0051357D"/>
    <w:rsid w:val="0051374A"/>
    <w:rsid w:val="00513ACB"/>
    <w:rsid w:val="00513E63"/>
    <w:rsid w:val="00513E75"/>
    <w:rsid w:val="00514142"/>
    <w:rsid w:val="00514175"/>
    <w:rsid w:val="0051458F"/>
    <w:rsid w:val="0051464F"/>
    <w:rsid w:val="00514677"/>
    <w:rsid w:val="005148C6"/>
    <w:rsid w:val="00514A11"/>
    <w:rsid w:val="00514D3F"/>
    <w:rsid w:val="00514DA1"/>
    <w:rsid w:val="00514DDA"/>
    <w:rsid w:val="005152EB"/>
    <w:rsid w:val="005155EA"/>
    <w:rsid w:val="005157A4"/>
    <w:rsid w:val="005158A4"/>
    <w:rsid w:val="00515A77"/>
    <w:rsid w:val="00515D0C"/>
    <w:rsid w:val="00515FD3"/>
    <w:rsid w:val="00516512"/>
    <w:rsid w:val="00516624"/>
    <w:rsid w:val="005166B8"/>
    <w:rsid w:val="00516857"/>
    <w:rsid w:val="005169C4"/>
    <w:rsid w:val="00516B18"/>
    <w:rsid w:val="00517191"/>
    <w:rsid w:val="0051730B"/>
    <w:rsid w:val="005173C4"/>
    <w:rsid w:val="00517457"/>
    <w:rsid w:val="005174EF"/>
    <w:rsid w:val="00517A77"/>
    <w:rsid w:val="00517B66"/>
    <w:rsid w:val="005201A1"/>
    <w:rsid w:val="00520617"/>
    <w:rsid w:val="00520762"/>
    <w:rsid w:val="005209A1"/>
    <w:rsid w:val="00520DAE"/>
    <w:rsid w:val="00520ECB"/>
    <w:rsid w:val="00521694"/>
    <w:rsid w:val="00521C37"/>
    <w:rsid w:val="00522051"/>
    <w:rsid w:val="005226CC"/>
    <w:rsid w:val="005227DF"/>
    <w:rsid w:val="005231B2"/>
    <w:rsid w:val="00523300"/>
    <w:rsid w:val="00523434"/>
    <w:rsid w:val="00523492"/>
    <w:rsid w:val="005236D3"/>
    <w:rsid w:val="0052399E"/>
    <w:rsid w:val="00523F42"/>
    <w:rsid w:val="00523F45"/>
    <w:rsid w:val="00524153"/>
    <w:rsid w:val="005249AB"/>
    <w:rsid w:val="00525341"/>
    <w:rsid w:val="00525609"/>
    <w:rsid w:val="00525939"/>
    <w:rsid w:val="00525B37"/>
    <w:rsid w:val="005263A1"/>
    <w:rsid w:val="0052678D"/>
    <w:rsid w:val="00526A49"/>
    <w:rsid w:val="005276DA"/>
    <w:rsid w:val="00527E21"/>
    <w:rsid w:val="00530AA0"/>
    <w:rsid w:val="00530AB7"/>
    <w:rsid w:val="00530AE6"/>
    <w:rsid w:val="00530D33"/>
    <w:rsid w:val="005311EC"/>
    <w:rsid w:val="005316C5"/>
    <w:rsid w:val="005318D2"/>
    <w:rsid w:val="00531BDB"/>
    <w:rsid w:val="00532652"/>
    <w:rsid w:val="005329A8"/>
    <w:rsid w:val="00532FBE"/>
    <w:rsid w:val="00533280"/>
    <w:rsid w:val="005333DA"/>
    <w:rsid w:val="0053374A"/>
    <w:rsid w:val="00533B2E"/>
    <w:rsid w:val="005341D5"/>
    <w:rsid w:val="0053423A"/>
    <w:rsid w:val="00534258"/>
    <w:rsid w:val="00534607"/>
    <w:rsid w:val="00534BC9"/>
    <w:rsid w:val="00534C8E"/>
    <w:rsid w:val="00534D46"/>
    <w:rsid w:val="00535393"/>
    <w:rsid w:val="00535CE5"/>
    <w:rsid w:val="00536458"/>
    <w:rsid w:val="00536699"/>
    <w:rsid w:val="00536BD4"/>
    <w:rsid w:val="00536F1C"/>
    <w:rsid w:val="00537A9B"/>
    <w:rsid w:val="00537B04"/>
    <w:rsid w:val="00540575"/>
    <w:rsid w:val="00540BF5"/>
    <w:rsid w:val="00540D04"/>
    <w:rsid w:val="00540ED4"/>
    <w:rsid w:val="00540F6F"/>
    <w:rsid w:val="00540FBC"/>
    <w:rsid w:val="005418DD"/>
    <w:rsid w:val="005419D5"/>
    <w:rsid w:val="00541B4E"/>
    <w:rsid w:val="00541B6A"/>
    <w:rsid w:val="00541D1D"/>
    <w:rsid w:val="00541DCB"/>
    <w:rsid w:val="0054263B"/>
    <w:rsid w:val="005428E1"/>
    <w:rsid w:val="00542D5A"/>
    <w:rsid w:val="0054324C"/>
    <w:rsid w:val="0054330F"/>
    <w:rsid w:val="00543381"/>
    <w:rsid w:val="00543573"/>
    <w:rsid w:val="0054383E"/>
    <w:rsid w:val="00543A55"/>
    <w:rsid w:val="00543C37"/>
    <w:rsid w:val="00544A61"/>
    <w:rsid w:val="00544BBF"/>
    <w:rsid w:val="00544D4A"/>
    <w:rsid w:val="00545432"/>
    <w:rsid w:val="00545739"/>
    <w:rsid w:val="00545B01"/>
    <w:rsid w:val="00545D03"/>
    <w:rsid w:val="00545D66"/>
    <w:rsid w:val="00545DFD"/>
    <w:rsid w:val="0054659B"/>
    <w:rsid w:val="0054687E"/>
    <w:rsid w:val="00546C18"/>
    <w:rsid w:val="00546C1C"/>
    <w:rsid w:val="00547777"/>
    <w:rsid w:val="00547AD1"/>
    <w:rsid w:val="00547CAF"/>
    <w:rsid w:val="00547D4E"/>
    <w:rsid w:val="00547F75"/>
    <w:rsid w:val="0055022C"/>
    <w:rsid w:val="00550433"/>
    <w:rsid w:val="0055048A"/>
    <w:rsid w:val="005506A2"/>
    <w:rsid w:val="00550A82"/>
    <w:rsid w:val="00550C4D"/>
    <w:rsid w:val="00551325"/>
    <w:rsid w:val="00551985"/>
    <w:rsid w:val="00551EF3"/>
    <w:rsid w:val="00552245"/>
    <w:rsid w:val="00552280"/>
    <w:rsid w:val="0055231C"/>
    <w:rsid w:val="0055307A"/>
    <w:rsid w:val="0055316B"/>
    <w:rsid w:val="005532A6"/>
    <w:rsid w:val="00553447"/>
    <w:rsid w:val="00553756"/>
    <w:rsid w:val="00554254"/>
    <w:rsid w:val="00554659"/>
    <w:rsid w:val="005546BC"/>
    <w:rsid w:val="005546C0"/>
    <w:rsid w:val="00554DE4"/>
    <w:rsid w:val="0055504D"/>
    <w:rsid w:val="00555669"/>
    <w:rsid w:val="00555825"/>
    <w:rsid w:val="005559F5"/>
    <w:rsid w:val="00555D9B"/>
    <w:rsid w:val="00555E88"/>
    <w:rsid w:val="005562C6"/>
    <w:rsid w:val="0055700C"/>
    <w:rsid w:val="00557391"/>
    <w:rsid w:val="005576C4"/>
    <w:rsid w:val="00557B25"/>
    <w:rsid w:val="00557EA5"/>
    <w:rsid w:val="005600FF"/>
    <w:rsid w:val="00560104"/>
    <w:rsid w:val="005604AA"/>
    <w:rsid w:val="005604F9"/>
    <w:rsid w:val="00561476"/>
    <w:rsid w:val="005616D5"/>
    <w:rsid w:val="00561784"/>
    <w:rsid w:val="00561992"/>
    <w:rsid w:val="00561AFE"/>
    <w:rsid w:val="00561C64"/>
    <w:rsid w:val="00561E8B"/>
    <w:rsid w:val="00562059"/>
    <w:rsid w:val="005623BD"/>
    <w:rsid w:val="0056306A"/>
    <w:rsid w:val="00563C91"/>
    <w:rsid w:val="00563DEE"/>
    <w:rsid w:val="0056406A"/>
    <w:rsid w:val="005644E5"/>
    <w:rsid w:val="005645BD"/>
    <w:rsid w:val="005645DB"/>
    <w:rsid w:val="005646BA"/>
    <w:rsid w:val="0056486F"/>
    <w:rsid w:val="00564952"/>
    <w:rsid w:val="00564F02"/>
    <w:rsid w:val="00564FA7"/>
    <w:rsid w:val="00565145"/>
    <w:rsid w:val="005653F0"/>
    <w:rsid w:val="005654AE"/>
    <w:rsid w:val="0056581D"/>
    <w:rsid w:val="005705E4"/>
    <w:rsid w:val="0057083E"/>
    <w:rsid w:val="00570E4A"/>
    <w:rsid w:val="005712A7"/>
    <w:rsid w:val="00571879"/>
    <w:rsid w:val="00571A12"/>
    <w:rsid w:val="00571FFC"/>
    <w:rsid w:val="00572547"/>
    <w:rsid w:val="00572A3B"/>
    <w:rsid w:val="00572AE8"/>
    <w:rsid w:val="00572B47"/>
    <w:rsid w:val="00572D93"/>
    <w:rsid w:val="0057338A"/>
    <w:rsid w:val="0057385A"/>
    <w:rsid w:val="00573BA4"/>
    <w:rsid w:val="00573D8C"/>
    <w:rsid w:val="00573FBF"/>
    <w:rsid w:val="005740A7"/>
    <w:rsid w:val="00574259"/>
    <w:rsid w:val="005744EC"/>
    <w:rsid w:val="00574A8D"/>
    <w:rsid w:val="00574C78"/>
    <w:rsid w:val="00574E1D"/>
    <w:rsid w:val="005751E4"/>
    <w:rsid w:val="00575747"/>
    <w:rsid w:val="00575A98"/>
    <w:rsid w:val="00575ED6"/>
    <w:rsid w:val="00575F3B"/>
    <w:rsid w:val="00575F46"/>
    <w:rsid w:val="005762B8"/>
    <w:rsid w:val="005762BA"/>
    <w:rsid w:val="00576C43"/>
    <w:rsid w:val="005771E7"/>
    <w:rsid w:val="005776C0"/>
    <w:rsid w:val="0057795D"/>
    <w:rsid w:val="00577A8F"/>
    <w:rsid w:val="00577BB4"/>
    <w:rsid w:val="00577DBF"/>
    <w:rsid w:val="0058013C"/>
    <w:rsid w:val="0058037E"/>
    <w:rsid w:val="0058038E"/>
    <w:rsid w:val="0058097D"/>
    <w:rsid w:val="00581893"/>
    <w:rsid w:val="005819EB"/>
    <w:rsid w:val="00581A74"/>
    <w:rsid w:val="00581B85"/>
    <w:rsid w:val="00581D0D"/>
    <w:rsid w:val="0058219B"/>
    <w:rsid w:val="005822E2"/>
    <w:rsid w:val="00582593"/>
    <w:rsid w:val="00582B7D"/>
    <w:rsid w:val="0058333D"/>
    <w:rsid w:val="0058340A"/>
    <w:rsid w:val="00583C2C"/>
    <w:rsid w:val="00584274"/>
    <w:rsid w:val="005842E3"/>
    <w:rsid w:val="00584571"/>
    <w:rsid w:val="005846FE"/>
    <w:rsid w:val="005848E3"/>
    <w:rsid w:val="00585536"/>
    <w:rsid w:val="00585687"/>
    <w:rsid w:val="00585EB1"/>
    <w:rsid w:val="00586338"/>
    <w:rsid w:val="005863D4"/>
    <w:rsid w:val="00586A95"/>
    <w:rsid w:val="00586E2A"/>
    <w:rsid w:val="00586ED8"/>
    <w:rsid w:val="00586F77"/>
    <w:rsid w:val="0058731A"/>
    <w:rsid w:val="005874D7"/>
    <w:rsid w:val="00587751"/>
    <w:rsid w:val="0058781D"/>
    <w:rsid w:val="00587B8F"/>
    <w:rsid w:val="00587BA2"/>
    <w:rsid w:val="0059004F"/>
    <w:rsid w:val="005901E2"/>
    <w:rsid w:val="0059020A"/>
    <w:rsid w:val="005904D2"/>
    <w:rsid w:val="0059080B"/>
    <w:rsid w:val="005909C4"/>
    <w:rsid w:val="00590AA3"/>
    <w:rsid w:val="0059169F"/>
    <w:rsid w:val="005917C2"/>
    <w:rsid w:val="00591897"/>
    <w:rsid w:val="00591A3E"/>
    <w:rsid w:val="00591C24"/>
    <w:rsid w:val="00591CF3"/>
    <w:rsid w:val="0059202E"/>
    <w:rsid w:val="0059203A"/>
    <w:rsid w:val="00592389"/>
    <w:rsid w:val="005924F1"/>
    <w:rsid w:val="005925C6"/>
    <w:rsid w:val="005925FD"/>
    <w:rsid w:val="005930EA"/>
    <w:rsid w:val="00593411"/>
    <w:rsid w:val="0059396B"/>
    <w:rsid w:val="00593B1C"/>
    <w:rsid w:val="00593BE9"/>
    <w:rsid w:val="00593D41"/>
    <w:rsid w:val="00593E84"/>
    <w:rsid w:val="00594489"/>
    <w:rsid w:val="0059449E"/>
    <w:rsid w:val="00594A12"/>
    <w:rsid w:val="00594AC4"/>
    <w:rsid w:val="00594FD5"/>
    <w:rsid w:val="00595898"/>
    <w:rsid w:val="005959E5"/>
    <w:rsid w:val="00595D4E"/>
    <w:rsid w:val="005960AD"/>
    <w:rsid w:val="0059615D"/>
    <w:rsid w:val="00596386"/>
    <w:rsid w:val="00596976"/>
    <w:rsid w:val="0059791A"/>
    <w:rsid w:val="00597939"/>
    <w:rsid w:val="00597AE2"/>
    <w:rsid w:val="005A00ED"/>
    <w:rsid w:val="005A0726"/>
    <w:rsid w:val="005A0ED3"/>
    <w:rsid w:val="005A0FE0"/>
    <w:rsid w:val="005A160B"/>
    <w:rsid w:val="005A19B1"/>
    <w:rsid w:val="005A1CF9"/>
    <w:rsid w:val="005A2019"/>
    <w:rsid w:val="005A233C"/>
    <w:rsid w:val="005A2468"/>
    <w:rsid w:val="005A24D2"/>
    <w:rsid w:val="005A26D7"/>
    <w:rsid w:val="005A343E"/>
    <w:rsid w:val="005A42C7"/>
    <w:rsid w:val="005A438A"/>
    <w:rsid w:val="005A44E4"/>
    <w:rsid w:val="005A4A9B"/>
    <w:rsid w:val="005A4AEF"/>
    <w:rsid w:val="005A4B6D"/>
    <w:rsid w:val="005A503A"/>
    <w:rsid w:val="005A56A7"/>
    <w:rsid w:val="005A56C0"/>
    <w:rsid w:val="005A5877"/>
    <w:rsid w:val="005A5BF0"/>
    <w:rsid w:val="005A5EC0"/>
    <w:rsid w:val="005A64E1"/>
    <w:rsid w:val="005A6509"/>
    <w:rsid w:val="005A66E2"/>
    <w:rsid w:val="005A6930"/>
    <w:rsid w:val="005A71D2"/>
    <w:rsid w:val="005A7771"/>
    <w:rsid w:val="005A7A9A"/>
    <w:rsid w:val="005A7F28"/>
    <w:rsid w:val="005B0539"/>
    <w:rsid w:val="005B05CE"/>
    <w:rsid w:val="005B0601"/>
    <w:rsid w:val="005B0D3C"/>
    <w:rsid w:val="005B0F1C"/>
    <w:rsid w:val="005B0FB4"/>
    <w:rsid w:val="005B1DA6"/>
    <w:rsid w:val="005B1FA9"/>
    <w:rsid w:val="005B203A"/>
    <w:rsid w:val="005B21E5"/>
    <w:rsid w:val="005B22C5"/>
    <w:rsid w:val="005B292B"/>
    <w:rsid w:val="005B2AB8"/>
    <w:rsid w:val="005B34EC"/>
    <w:rsid w:val="005B358E"/>
    <w:rsid w:val="005B38BD"/>
    <w:rsid w:val="005B416A"/>
    <w:rsid w:val="005B4817"/>
    <w:rsid w:val="005B4E68"/>
    <w:rsid w:val="005B4EAD"/>
    <w:rsid w:val="005B5325"/>
    <w:rsid w:val="005B542E"/>
    <w:rsid w:val="005B54FE"/>
    <w:rsid w:val="005B5639"/>
    <w:rsid w:val="005B575D"/>
    <w:rsid w:val="005B6137"/>
    <w:rsid w:val="005B6815"/>
    <w:rsid w:val="005B6AB2"/>
    <w:rsid w:val="005B6D46"/>
    <w:rsid w:val="005B6E20"/>
    <w:rsid w:val="005B6EB0"/>
    <w:rsid w:val="005B6F1F"/>
    <w:rsid w:val="005B79D9"/>
    <w:rsid w:val="005B7A66"/>
    <w:rsid w:val="005B7DEE"/>
    <w:rsid w:val="005C03C2"/>
    <w:rsid w:val="005C0770"/>
    <w:rsid w:val="005C095A"/>
    <w:rsid w:val="005C0AB2"/>
    <w:rsid w:val="005C0ED3"/>
    <w:rsid w:val="005C1185"/>
    <w:rsid w:val="005C11CE"/>
    <w:rsid w:val="005C144A"/>
    <w:rsid w:val="005C14AF"/>
    <w:rsid w:val="005C150D"/>
    <w:rsid w:val="005C183D"/>
    <w:rsid w:val="005C195E"/>
    <w:rsid w:val="005C1A89"/>
    <w:rsid w:val="005C1BC4"/>
    <w:rsid w:val="005C1BD6"/>
    <w:rsid w:val="005C1C60"/>
    <w:rsid w:val="005C1CDA"/>
    <w:rsid w:val="005C1CE2"/>
    <w:rsid w:val="005C2134"/>
    <w:rsid w:val="005C235B"/>
    <w:rsid w:val="005C33C2"/>
    <w:rsid w:val="005C3639"/>
    <w:rsid w:val="005C3739"/>
    <w:rsid w:val="005C3965"/>
    <w:rsid w:val="005C3EB1"/>
    <w:rsid w:val="005C4303"/>
    <w:rsid w:val="005C4703"/>
    <w:rsid w:val="005C49B9"/>
    <w:rsid w:val="005C4FA4"/>
    <w:rsid w:val="005C54E7"/>
    <w:rsid w:val="005C5A7A"/>
    <w:rsid w:val="005C5E0B"/>
    <w:rsid w:val="005C6681"/>
    <w:rsid w:val="005C6A73"/>
    <w:rsid w:val="005C6BA6"/>
    <w:rsid w:val="005C6FEB"/>
    <w:rsid w:val="005C7041"/>
    <w:rsid w:val="005C72B8"/>
    <w:rsid w:val="005C75E1"/>
    <w:rsid w:val="005C78DB"/>
    <w:rsid w:val="005D0369"/>
    <w:rsid w:val="005D03BA"/>
    <w:rsid w:val="005D0A47"/>
    <w:rsid w:val="005D0E4C"/>
    <w:rsid w:val="005D1A2A"/>
    <w:rsid w:val="005D2290"/>
    <w:rsid w:val="005D2647"/>
    <w:rsid w:val="005D2C65"/>
    <w:rsid w:val="005D30CC"/>
    <w:rsid w:val="005D32E8"/>
    <w:rsid w:val="005D3471"/>
    <w:rsid w:val="005D366C"/>
    <w:rsid w:val="005D374F"/>
    <w:rsid w:val="005D3A25"/>
    <w:rsid w:val="005D3A75"/>
    <w:rsid w:val="005D3C4E"/>
    <w:rsid w:val="005D3DD3"/>
    <w:rsid w:val="005D3F34"/>
    <w:rsid w:val="005D3F79"/>
    <w:rsid w:val="005D3F90"/>
    <w:rsid w:val="005D4363"/>
    <w:rsid w:val="005D43E0"/>
    <w:rsid w:val="005D44DD"/>
    <w:rsid w:val="005D44EC"/>
    <w:rsid w:val="005D482F"/>
    <w:rsid w:val="005D4D62"/>
    <w:rsid w:val="005D4E39"/>
    <w:rsid w:val="005D4E4C"/>
    <w:rsid w:val="005D4F5B"/>
    <w:rsid w:val="005D51D4"/>
    <w:rsid w:val="005D5792"/>
    <w:rsid w:val="005D5CA6"/>
    <w:rsid w:val="005D624D"/>
    <w:rsid w:val="005D710D"/>
    <w:rsid w:val="005D714D"/>
    <w:rsid w:val="005D7415"/>
    <w:rsid w:val="005D7B20"/>
    <w:rsid w:val="005D7B27"/>
    <w:rsid w:val="005D7B68"/>
    <w:rsid w:val="005D7CB0"/>
    <w:rsid w:val="005D7E8C"/>
    <w:rsid w:val="005E0AE2"/>
    <w:rsid w:val="005E1078"/>
    <w:rsid w:val="005E1336"/>
    <w:rsid w:val="005E13AF"/>
    <w:rsid w:val="005E1480"/>
    <w:rsid w:val="005E1669"/>
    <w:rsid w:val="005E1A61"/>
    <w:rsid w:val="005E1DA2"/>
    <w:rsid w:val="005E1E12"/>
    <w:rsid w:val="005E227D"/>
    <w:rsid w:val="005E248F"/>
    <w:rsid w:val="005E24D6"/>
    <w:rsid w:val="005E255B"/>
    <w:rsid w:val="005E2F92"/>
    <w:rsid w:val="005E3087"/>
    <w:rsid w:val="005E3094"/>
    <w:rsid w:val="005E345B"/>
    <w:rsid w:val="005E364B"/>
    <w:rsid w:val="005E38A1"/>
    <w:rsid w:val="005E3A82"/>
    <w:rsid w:val="005E3FAF"/>
    <w:rsid w:val="005E44B4"/>
    <w:rsid w:val="005E455C"/>
    <w:rsid w:val="005E48E3"/>
    <w:rsid w:val="005E4BA2"/>
    <w:rsid w:val="005E4DE7"/>
    <w:rsid w:val="005E50B7"/>
    <w:rsid w:val="005E66AA"/>
    <w:rsid w:val="005E6A34"/>
    <w:rsid w:val="005E6EB7"/>
    <w:rsid w:val="005E7293"/>
    <w:rsid w:val="005E76C5"/>
    <w:rsid w:val="005E7941"/>
    <w:rsid w:val="005F0176"/>
    <w:rsid w:val="005F01AE"/>
    <w:rsid w:val="005F0218"/>
    <w:rsid w:val="005F05A4"/>
    <w:rsid w:val="005F0907"/>
    <w:rsid w:val="005F0E32"/>
    <w:rsid w:val="005F0FB6"/>
    <w:rsid w:val="005F10B7"/>
    <w:rsid w:val="005F10C6"/>
    <w:rsid w:val="005F159E"/>
    <w:rsid w:val="005F16F4"/>
    <w:rsid w:val="005F1791"/>
    <w:rsid w:val="005F1B9B"/>
    <w:rsid w:val="005F2047"/>
    <w:rsid w:val="005F20D4"/>
    <w:rsid w:val="005F2495"/>
    <w:rsid w:val="005F2501"/>
    <w:rsid w:val="005F2522"/>
    <w:rsid w:val="005F25BA"/>
    <w:rsid w:val="005F25C5"/>
    <w:rsid w:val="005F32B6"/>
    <w:rsid w:val="005F3383"/>
    <w:rsid w:val="005F347D"/>
    <w:rsid w:val="005F38E7"/>
    <w:rsid w:val="005F3A33"/>
    <w:rsid w:val="005F3A70"/>
    <w:rsid w:val="005F3B30"/>
    <w:rsid w:val="005F3B7D"/>
    <w:rsid w:val="005F3EAC"/>
    <w:rsid w:val="005F42A8"/>
    <w:rsid w:val="005F43CA"/>
    <w:rsid w:val="005F47AD"/>
    <w:rsid w:val="005F4A35"/>
    <w:rsid w:val="005F4AEB"/>
    <w:rsid w:val="005F4D6C"/>
    <w:rsid w:val="005F4FF8"/>
    <w:rsid w:val="005F512F"/>
    <w:rsid w:val="005F5D20"/>
    <w:rsid w:val="005F5FA9"/>
    <w:rsid w:val="005F62DD"/>
    <w:rsid w:val="005F6638"/>
    <w:rsid w:val="005F6CFE"/>
    <w:rsid w:val="005F6E3E"/>
    <w:rsid w:val="005F78D7"/>
    <w:rsid w:val="005F79CB"/>
    <w:rsid w:val="005F7C71"/>
    <w:rsid w:val="005F7E52"/>
    <w:rsid w:val="0060006E"/>
    <w:rsid w:val="00600645"/>
    <w:rsid w:val="00600713"/>
    <w:rsid w:val="00600730"/>
    <w:rsid w:val="0060087D"/>
    <w:rsid w:val="006009A8"/>
    <w:rsid w:val="006009C2"/>
    <w:rsid w:val="00600BBA"/>
    <w:rsid w:val="00600C0F"/>
    <w:rsid w:val="00600DE5"/>
    <w:rsid w:val="00601082"/>
    <w:rsid w:val="006010B3"/>
    <w:rsid w:val="006010C0"/>
    <w:rsid w:val="00601426"/>
    <w:rsid w:val="00601458"/>
    <w:rsid w:val="0060165B"/>
    <w:rsid w:val="00601814"/>
    <w:rsid w:val="00601ACD"/>
    <w:rsid w:val="00601D95"/>
    <w:rsid w:val="00601E35"/>
    <w:rsid w:val="00601F81"/>
    <w:rsid w:val="0060212E"/>
    <w:rsid w:val="00602279"/>
    <w:rsid w:val="00602BD1"/>
    <w:rsid w:val="00602D1D"/>
    <w:rsid w:val="00602EC3"/>
    <w:rsid w:val="00602F1A"/>
    <w:rsid w:val="00602F78"/>
    <w:rsid w:val="0060326F"/>
    <w:rsid w:val="00603651"/>
    <w:rsid w:val="00604554"/>
    <w:rsid w:val="0060456B"/>
    <w:rsid w:val="00604677"/>
    <w:rsid w:val="006052F9"/>
    <w:rsid w:val="0060534A"/>
    <w:rsid w:val="00605363"/>
    <w:rsid w:val="00605ABD"/>
    <w:rsid w:val="00605DF3"/>
    <w:rsid w:val="006061FD"/>
    <w:rsid w:val="006063B4"/>
    <w:rsid w:val="00606C86"/>
    <w:rsid w:val="00606D0D"/>
    <w:rsid w:val="00607264"/>
    <w:rsid w:val="006073C2"/>
    <w:rsid w:val="00607519"/>
    <w:rsid w:val="0060763E"/>
    <w:rsid w:val="00607779"/>
    <w:rsid w:val="00607794"/>
    <w:rsid w:val="0060785B"/>
    <w:rsid w:val="00607A05"/>
    <w:rsid w:val="00607A06"/>
    <w:rsid w:val="00607C01"/>
    <w:rsid w:val="00607D08"/>
    <w:rsid w:val="00607E37"/>
    <w:rsid w:val="00610502"/>
    <w:rsid w:val="00610517"/>
    <w:rsid w:val="0061113A"/>
    <w:rsid w:val="006111D0"/>
    <w:rsid w:val="00611393"/>
    <w:rsid w:val="006114E3"/>
    <w:rsid w:val="00611587"/>
    <w:rsid w:val="0061170E"/>
    <w:rsid w:val="00611896"/>
    <w:rsid w:val="006119CB"/>
    <w:rsid w:val="006121B2"/>
    <w:rsid w:val="006128F7"/>
    <w:rsid w:val="00612984"/>
    <w:rsid w:val="006129FE"/>
    <w:rsid w:val="00612CBA"/>
    <w:rsid w:val="00612E3A"/>
    <w:rsid w:val="006131E7"/>
    <w:rsid w:val="006133D5"/>
    <w:rsid w:val="006135D0"/>
    <w:rsid w:val="006135D3"/>
    <w:rsid w:val="00613683"/>
    <w:rsid w:val="00613B56"/>
    <w:rsid w:val="00614192"/>
    <w:rsid w:val="006141F4"/>
    <w:rsid w:val="0061433A"/>
    <w:rsid w:val="00614616"/>
    <w:rsid w:val="006148AA"/>
    <w:rsid w:val="00614BEF"/>
    <w:rsid w:val="0061538E"/>
    <w:rsid w:val="0061577F"/>
    <w:rsid w:val="0061585E"/>
    <w:rsid w:val="006158B1"/>
    <w:rsid w:val="00615E53"/>
    <w:rsid w:val="00615FB0"/>
    <w:rsid w:val="006160E2"/>
    <w:rsid w:val="0061620B"/>
    <w:rsid w:val="0061640A"/>
    <w:rsid w:val="00616B8B"/>
    <w:rsid w:val="00616F48"/>
    <w:rsid w:val="006171B2"/>
    <w:rsid w:val="0061779E"/>
    <w:rsid w:val="006177B8"/>
    <w:rsid w:val="0061782D"/>
    <w:rsid w:val="00617857"/>
    <w:rsid w:val="00617C91"/>
    <w:rsid w:val="00617DED"/>
    <w:rsid w:val="00617E63"/>
    <w:rsid w:val="00617F72"/>
    <w:rsid w:val="00617F7B"/>
    <w:rsid w:val="006202B0"/>
    <w:rsid w:val="006208EE"/>
    <w:rsid w:val="00620F04"/>
    <w:rsid w:val="006212C7"/>
    <w:rsid w:val="006215D7"/>
    <w:rsid w:val="00621601"/>
    <w:rsid w:val="00621A06"/>
    <w:rsid w:val="00621A78"/>
    <w:rsid w:val="00621DEE"/>
    <w:rsid w:val="00622766"/>
    <w:rsid w:val="006227AA"/>
    <w:rsid w:val="00622E44"/>
    <w:rsid w:val="00622E9D"/>
    <w:rsid w:val="0062389B"/>
    <w:rsid w:val="006239B5"/>
    <w:rsid w:val="00623C85"/>
    <w:rsid w:val="00624814"/>
    <w:rsid w:val="006248E7"/>
    <w:rsid w:val="0062491F"/>
    <w:rsid w:val="00624A36"/>
    <w:rsid w:val="00625433"/>
    <w:rsid w:val="00626185"/>
    <w:rsid w:val="00626452"/>
    <w:rsid w:val="0062668D"/>
    <w:rsid w:val="00626981"/>
    <w:rsid w:val="00626BE4"/>
    <w:rsid w:val="00626E25"/>
    <w:rsid w:val="006270CF"/>
    <w:rsid w:val="006272BE"/>
    <w:rsid w:val="00627342"/>
    <w:rsid w:val="00627914"/>
    <w:rsid w:val="00627A6F"/>
    <w:rsid w:val="00627B20"/>
    <w:rsid w:val="00627DA7"/>
    <w:rsid w:val="00627DD6"/>
    <w:rsid w:val="006301A9"/>
    <w:rsid w:val="00630A61"/>
    <w:rsid w:val="00630BCA"/>
    <w:rsid w:val="00630C3F"/>
    <w:rsid w:val="00631127"/>
    <w:rsid w:val="00631897"/>
    <w:rsid w:val="00631BBD"/>
    <w:rsid w:val="00631F8A"/>
    <w:rsid w:val="00632147"/>
    <w:rsid w:val="00632336"/>
    <w:rsid w:val="006325A5"/>
    <w:rsid w:val="006327E6"/>
    <w:rsid w:val="00632D17"/>
    <w:rsid w:val="00633033"/>
    <w:rsid w:val="0063311A"/>
    <w:rsid w:val="006339C6"/>
    <w:rsid w:val="00633A76"/>
    <w:rsid w:val="00633BA6"/>
    <w:rsid w:val="0063440C"/>
    <w:rsid w:val="006344B9"/>
    <w:rsid w:val="00635127"/>
    <w:rsid w:val="00635132"/>
    <w:rsid w:val="006352E8"/>
    <w:rsid w:val="006354C1"/>
    <w:rsid w:val="00635740"/>
    <w:rsid w:val="006359C8"/>
    <w:rsid w:val="00635FF4"/>
    <w:rsid w:val="00636F28"/>
    <w:rsid w:val="00636F99"/>
    <w:rsid w:val="00637A36"/>
    <w:rsid w:val="00637E35"/>
    <w:rsid w:val="0064095D"/>
    <w:rsid w:val="00640AC1"/>
    <w:rsid w:val="00640AE3"/>
    <w:rsid w:val="00640EA7"/>
    <w:rsid w:val="00640F83"/>
    <w:rsid w:val="00641075"/>
    <w:rsid w:val="006412E5"/>
    <w:rsid w:val="00641441"/>
    <w:rsid w:val="0064170F"/>
    <w:rsid w:val="0064172B"/>
    <w:rsid w:val="006421E1"/>
    <w:rsid w:val="006421F0"/>
    <w:rsid w:val="0064222C"/>
    <w:rsid w:val="00642868"/>
    <w:rsid w:val="0064347F"/>
    <w:rsid w:val="00643AE8"/>
    <w:rsid w:val="00643C6B"/>
    <w:rsid w:val="00643D68"/>
    <w:rsid w:val="0064407D"/>
    <w:rsid w:val="0064427F"/>
    <w:rsid w:val="0064485E"/>
    <w:rsid w:val="006448DB"/>
    <w:rsid w:val="00644988"/>
    <w:rsid w:val="00644AFD"/>
    <w:rsid w:val="00644CDD"/>
    <w:rsid w:val="006453D6"/>
    <w:rsid w:val="00645918"/>
    <w:rsid w:val="00645E68"/>
    <w:rsid w:val="00645E75"/>
    <w:rsid w:val="00645FB2"/>
    <w:rsid w:val="00646554"/>
    <w:rsid w:val="00646597"/>
    <w:rsid w:val="00646C32"/>
    <w:rsid w:val="00646C38"/>
    <w:rsid w:val="00646C9D"/>
    <w:rsid w:val="00646D87"/>
    <w:rsid w:val="00646D9C"/>
    <w:rsid w:val="006471B8"/>
    <w:rsid w:val="0064750C"/>
    <w:rsid w:val="00647AF5"/>
    <w:rsid w:val="00647C58"/>
    <w:rsid w:val="00650BF7"/>
    <w:rsid w:val="00650BFE"/>
    <w:rsid w:val="006514CF"/>
    <w:rsid w:val="00651986"/>
    <w:rsid w:val="00651AF9"/>
    <w:rsid w:val="00651B53"/>
    <w:rsid w:val="00651CA5"/>
    <w:rsid w:val="0065277B"/>
    <w:rsid w:val="00652812"/>
    <w:rsid w:val="00652B63"/>
    <w:rsid w:val="0065363C"/>
    <w:rsid w:val="00653BE8"/>
    <w:rsid w:val="006542F3"/>
    <w:rsid w:val="006547FC"/>
    <w:rsid w:val="00654CD6"/>
    <w:rsid w:val="006550DF"/>
    <w:rsid w:val="00655EB1"/>
    <w:rsid w:val="00655F02"/>
    <w:rsid w:val="00656ADE"/>
    <w:rsid w:val="00657442"/>
    <w:rsid w:val="006575B1"/>
    <w:rsid w:val="00657664"/>
    <w:rsid w:val="006576B9"/>
    <w:rsid w:val="00657A22"/>
    <w:rsid w:val="00657B32"/>
    <w:rsid w:val="00657D01"/>
    <w:rsid w:val="00657D0B"/>
    <w:rsid w:val="0066057E"/>
    <w:rsid w:val="00660645"/>
    <w:rsid w:val="0066078C"/>
    <w:rsid w:val="00661053"/>
    <w:rsid w:val="00661A5B"/>
    <w:rsid w:val="00661EEB"/>
    <w:rsid w:val="00661F49"/>
    <w:rsid w:val="0066261D"/>
    <w:rsid w:val="006626E0"/>
    <w:rsid w:val="00662B78"/>
    <w:rsid w:val="00662D05"/>
    <w:rsid w:val="00662E5C"/>
    <w:rsid w:val="00662EF6"/>
    <w:rsid w:val="00662FA8"/>
    <w:rsid w:val="0066360E"/>
    <w:rsid w:val="00663C49"/>
    <w:rsid w:val="00663C77"/>
    <w:rsid w:val="00663D65"/>
    <w:rsid w:val="00663EAC"/>
    <w:rsid w:val="006648E7"/>
    <w:rsid w:val="00664E51"/>
    <w:rsid w:val="00664F3E"/>
    <w:rsid w:val="00664FD3"/>
    <w:rsid w:val="006653F1"/>
    <w:rsid w:val="0066549D"/>
    <w:rsid w:val="006656D7"/>
    <w:rsid w:val="006658BE"/>
    <w:rsid w:val="0066678B"/>
    <w:rsid w:val="006669FC"/>
    <w:rsid w:val="00666AEA"/>
    <w:rsid w:val="00666D31"/>
    <w:rsid w:val="00666E94"/>
    <w:rsid w:val="006672A6"/>
    <w:rsid w:val="006674B7"/>
    <w:rsid w:val="006674C3"/>
    <w:rsid w:val="006676CC"/>
    <w:rsid w:val="00667A90"/>
    <w:rsid w:val="006707E5"/>
    <w:rsid w:val="0067108D"/>
    <w:rsid w:val="006717BC"/>
    <w:rsid w:val="006719BD"/>
    <w:rsid w:val="00671E13"/>
    <w:rsid w:val="00672138"/>
    <w:rsid w:val="00672596"/>
    <w:rsid w:val="00672986"/>
    <w:rsid w:val="00672D18"/>
    <w:rsid w:val="00673046"/>
    <w:rsid w:val="006739BF"/>
    <w:rsid w:val="00674212"/>
    <w:rsid w:val="006743B9"/>
    <w:rsid w:val="006745CB"/>
    <w:rsid w:val="00674A58"/>
    <w:rsid w:val="00674B46"/>
    <w:rsid w:val="00674CC5"/>
    <w:rsid w:val="00674D0E"/>
    <w:rsid w:val="0067512B"/>
    <w:rsid w:val="006754AC"/>
    <w:rsid w:val="00675693"/>
    <w:rsid w:val="00675A34"/>
    <w:rsid w:val="00675ABF"/>
    <w:rsid w:val="00675BA8"/>
    <w:rsid w:val="00675C5C"/>
    <w:rsid w:val="00676493"/>
    <w:rsid w:val="00676499"/>
    <w:rsid w:val="006764B8"/>
    <w:rsid w:val="006768F5"/>
    <w:rsid w:val="00676CED"/>
    <w:rsid w:val="006771C2"/>
    <w:rsid w:val="006772D0"/>
    <w:rsid w:val="00677618"/>
    <w:rsid w:val="00677BE4"/>
    <w:rsid w:val="006801E1"/>
    <w:rsid w:val="00680287"/>
    <w:rsid w:val="0068058C"/>
    <w:rsid w:val="006806A5"/>
    <w:rsid w:val="00680ABB"/>
    <w:rsid w:val="00680EEA"/>
    <w:rsid w:val="00680EF1"/>
    <w:rsid w:val="006811DC"/>
    <w:rsid w:val="00681722"/>
    <w:rsid w:val="00681AF3"/>
    <w:rsid w:val="00681C16"/>
    <w:rsid w:val="0068241E"/>
    <w:rsid w:val="00682860"/>
    <w:rsid w:val="00682F13"/>
    <w:rsid w:val="00684355"/>
    <w:rsid w:val="0068463A"/>
    <w:rsid w:val="00685179"/>
    <w:rsid w:val="00685C2B"/>
    <w:rsid w:val="00685FA9"/>
    <w:rsid w:val="006861E7"/>
    <w:rsid w:val="0068633E"/>
    <w:rsid w:val="00686797"/>
    <w:rsid w:val="00686881"/>
    <w:rsid w:val="00686C01"/>
    <w:rsid w:val="00687A04"/>
    <w:rsid w:val="00687A99"/>
    <w:rsid w:val="00687AC8"/>
    <w:rsid w:val="00690007"/>
    <w:rsid w:val="00690382"/>
    <w:rsid w:val="0069039E"/>
    <w:rsid w:val="0069046B"/>
    <w:rsid w:val="006906B7"/>
    <w:rsid w:val="00690B59"/>
    <w:rsid w:val="00690DF4"/>
    <w:rsid w:val="00691232"/>
    <w:rsid w:val="0069171E"/>
    <w:rsid w:val="00691CF9"/>
    <w:rsid w:val="006927DD"/>
    <w:rsid w:val="00692B27"/>
    <w:rsid w:val="00692C05"/>
    <w:rsid w:val="0069386E"/>
    <w:rsid w:val="00694050"/>
    <w:rsid w:val="006940B8"/>
    <w:rsid w:val="00694477"/>
    <w:rsid w:val="00694743"/>
    <w:rsid w:val="006948B2"/>
    <w:rsid w:val="00694973"/>
    <w:rsid w:val="00694BAB"/>
    <w:rsid w:val="00694C2E"/>
    <w:rsid w:val="00694ED2"/>
    <w:rsid w:val="006958A1"/>
    <w:rsid w:val="00695A90"/>
    <w:rsid w:val="006963CC"/>
    <w:rsid w:val="0069648C"/>
    <w:rsid w:val="0069668D"/>
    <w:rsid w:val="006966AC"/>
    <w:rsid w:val="00696A2A"/>
    <w:rsid w:val="006972C7"/>
    <w:rsid w:val="00697DA9"/>
    <w:rsid w:val="00697EC3"/>
    <w:rsid w:val="006A0170"/>
    <w:rsid w:val="006A0681"/>
    <w:rsid w:val="006A0B6B"/>
    <w:rsid w:val="006A0CE0"/>
    <w:rsid w:val="006A15FB"/>
    <w:rsid w:val="006A182F"/>
    <w:rsid w:val="006A1919"/>
    <w:rsid w:val="006A1CDD"/>
    <w:rsid w:val="006A1FD4"/>
    <w:rsid w:val="006A22FE"/>
    <w:rsid w:val="006A2BB6"/>
    <w:rsid w:val="006A3270"/>
    <w:rsid w:val="006A4E8C"/>
    <w:rsid w:val="006A50B5"/>
    <w:rsid w:val="006A58DC"/>
    <w:rsid w:val="006A5BF1"/>
    <w:rsid w:val="006A5E2E"/>
    <w:rsid w:val="006A67C1"/>
    <w:rsid w:val="006A688C"/>
    <w:rsid w:val="006A6E2C"/>
    <w:rsid w:val="006A6F0F"/>
    <w:rsid w:val="006A727D"/>
    <w:rsid w:val="006A756A"/>
    <w:rsid w:val="006A7853"/>
    <w:rsid w:val="006B04DB"/>
    <w:rsid w:val="006B0590"/>
    <w:rsid w:val="006B06A2"/>
    <w:rsid w:val="006B0925"/>
    <w:rsid w:val="006B12AA"/>
    <w:rsid w:val="006B14A5"/>
    <w:rsid w:val="006B1993"/>
    <w:rsid w:val="006B1ABD"/>
    <w:rsid w:val="006B1ED0"/>
    <w:rsid w:val="006B202D"/>
    <w:rsid w:val="006B21CF"/>
    <w:rsid w:val="006B22E7"/>
    <w:rsid w:val="006B235B"/>
    <w:rsid w:val="006B244B"/>
    <w:rsid w:val="006B2758"/>
    <w:rsid w:val="006B2B7D"/>
    <w:rsid w:val="006B2CD9"/>
    <w:rsid w:val="006B2FE5"/>
    <w:rsid w:val="006B30C8"/>
    <w:rsid w:val="006B3370"/>
    <w:rsid w:val="006B33E6"/>
    <w:rsid w:val="006B3456"/>
    <w:rsid w:val="006B386B"/>
    <w:rsid w:val="006B3A97"/>
    <w:rsid w:val="006B3B90"/>
    <w:rsid w:val="006B3C4C"/>
    <w:rsid w:val="006B45BD"/>
    <w:rsid w:val="006B4903"/>
    <w:rsid w:val="006B4A16"/>
    <w:rsid w:val="006B4D32"/>
    <w:rsid w:val="006B5448"/>
    <w:rsid w:val="006B5AF3"/>
    <w:rsid w:val="006B5B91"/>
    <w:rsid w:val="006B5D8A"/>
    <w:rsid w:val="006B5DFE"/>
    <w:rsid w:val="006B6183"/>
    <w:rsid w:val="006B6F1C"/>
    <w:rsid w:val="006B700D"/>
    <w:rsid w:val="006B773C"/>
    <w:rsid w:val="006B77D1"/>
    <w:rsid w:val="006B7955"/>
    <w:rsid w:val="006B7A57"/>
    <w:rsid w:val="006B7E84"/>
    <w:rsid w:val="006B7F55"/>
    <w:rsid w:val="006C094F"/>
    <w:rsid w:val="006C0DB7"/>
    <w:rsid w:val="006C1401"/>
    <w:rsid w:val="006C140B"/>
    <w:rsid w:val="006C16DD"/>
    <w:rsid w:val="006C1C34"/>
    <w:rsid w:val="006C1CBC"/>
    <w:rsid w:val="006C1F3F"/>
    <w:rsid w:val="006C2408"/>
    <w:rsid w:val="006C2A01"/>
    <w:rsid w:val="006C2CF6"/>
    <w:rsid w:val="006C31BD"/>
    <w:rsid w:val="006C3268"/>
    <w:rsid w:val="006C3757"/>
    <w:rsid w:val="006C3CD1"/>
    <w:rsid w:val="006C3D4C"/>
    <w:rsid w:val="006C3E07"/>
    <w:rsid w:val="006C44E7"/>
    <w:rsid w:val="006C4E98"/>
    <w:rsid w:val="006C50D5"/>
    <w:rsid w:val="006C5187"/>
    <w:rsid w:val="006C54CC"/>
    <w:rsid w:val="006C59A5"/>
    <w:rsid w:val="006C5E95"/>
    <w:rsid w:val="006C62F6"/>
    <w:rsid w:val="006C6362"/>
    <w:rsid w:val="006C6692"/>
    <w:rsid w:val="006C6E6E"/>
    <w:rsid w:val="006C71CF"/>
    <w:rsid w:val="006C789E"/>
    <w:rsid w:val="006C7A58"/>
    <w:rsid w:val="006C7B33"/>
    <w:rsid w:val="006C7D28"/>
    <w:rsid w:val="006C7FF9"/>
    <w:rsid w:val="006D0390"/>
    <w:rsid w:val="006D03E1"/>
    <w:rsid w:val="006D0648"/>
    <w:rsid w:val="006D08B1"/>
    <w:rsid w:val="006D0F76"/>
    <w:rsid w:val="006D146E"/>
    <w:rsid w:val="006D18E8"/>
    <w:rsid w:val="006D1A92"/>
    <w:rsid w:val="006D1DF7"/>
    <w:rsid w:val="006D2634"/>
    <w:rsid w:val="006D28B8"/>
    <w:rsid w:val="006D296A"/>
    <w:rsid w:val="006D2F28"/>
    <w:rsid w:val="006D3206"/>
    <w:rsid w:val="006D37F1"/>
    <w:rsid w:val="006D3EAC"/>
    <w:rsid w:val="006D440E"/>
    <w:rsid w:val="006D452E"/>
    <w:rsid w:val="006D453B"/>
    <w:rsid w:val="006D4A5F"/>
    <w:rsid w:val="006D4AEA"/>
    <w:rsid w:val="006D4CE9"/>
    <w:rsid w:val="006D5141"/>
    <w:rsid w:val="006D5195"/>
    <w:rsid w:val="006D55F6"/>
    <w:rsid w:val="006D58E3"/>
    <w:rsid w:val="006D6008"/>
    <w:rsid w:val="006D61D8"/>
    <w:rsid w:val="006D6300"/>
    <w:rsid w:val="006D6436"/>
    <w:rsid w:val="006D6782"/>
    <w:rsid w:val="006D6881"/>
    <w:rsid w:val="006D698E"/>
    <w:rsid w:val="006D6A64"/>
    <w:rsid w:val="006D6FF2"/>
    <w:rsid w:val="006D71EA"/>
    <w:rsid w:val="006D7341"/>
    <w:rsid w:val="006D763F"/>
    <w:rsid w:val="006D7A2B"/>
    <w:rsid w:val="006E015C"/>
    <w:rsid w:val="006E082E"/>
    <w:rsid w:val="006E0939"/>
    <w:rsid w:val="006E099D"/>
    <w:rsid w:val="006E0E4A"/>
    <w:rsid w:val="006E11C3"/>
    <w:rsid w:val="006E1339"/>
    <w:rsid w:val="006E15CD"/>
    <w:rsid w:val="006E22C0"/>
    <w:rsid w:val="006E23EA"/>
    <w:rsid w:val="006E2878"/>
    <w:rsid w:val="006E2D80"/>
    <w:rsid w:val="006E2E1E"/>
    <w:rsid w:val="006E2F4F"/>
    <w:rsid w:val="006E3CD3"/>
    <w:rsid w:val="006E3E78"/>
    <w:rsid w:val="006E4439"/>
    <w:rsid w:val="006E44EE"/>
    <w:rsid w:val="006E452C"/>
    <w:rsid w:val="006E49C1"/>
    <w:rsid w:val="006E4D62"/>
    <w:rsid w:val="006E4EED"/>
    <w:rsid w:val="006E4F89"/>
    <w:rsid w:val="006E523A"/>
    <w:rsid w:val="006E55DC"/>
    <w:rsid w:val="006E5FFE"/>
    <w:rsid w:val="006E61AB"/>
    <w:rsid w:val="006E66E4"/>
    <w:rsid w:val="006E6919"/>
    <w:rsid w:val="006E69C3"/>
    <w:rsid w:val="006E6A35"/>
    <w:rsid w:val="006E6CC4"/>
    <w:rsid w:val="006E6EF4"/>
    <w:rsid w:val="006E701F"/>
    <w:rsid w:val="006E7992"/>
    <w:rsid w:val="006F047C"/>
    <w:rsid w:val="006F04F7"/>
    <w:rsid w:val="006F0AB7"/>
    <w:rsid w:val="006F13B2"/>
    <w:rsid w:val="006F1CF6"/>
    <w:rsid w:val="006F1DF1"/>
    <w:rsid w:val="006F1F42"/>
    <w:rsid w:val="006F1F43"/>
    <w:rsid w:val="006F2272"/>
    <w:rsid w:val="006F24C2"/>
    <w:rsid w:val="006F2B2D"/>
    <w:rsid w:val="006F2E5B"/>
    <w:rsid w:val="006F3279"/>
    <w:rsid w:val="006F377D"/>
    <w:rsid w:val="006F3780"/>
    <w:rsid w:val="006F3F69"/>
    <w:rsid w:val="006F4B67"/>
    <w:rsid w:val="006F4D1D"/>
    <w:rsid w:val="006F4DD6"/>
    <w:rsid w:val="006F4E10"/>
    <w:rsid w:val="006F560A"/>
    <w:rsid w:val="006F5841"/>
    <w:rsid w:val="006F594D"/>
    <w:rsid w:val="006F5A1A"/>
    <w:rsid w:val="006F5B7A"/>
    <w:rsid w:val="006F5CAE"/>
    <w:rsid w:val="006F5DAA"/>
    <w:rsid w:val="006F5ED1"/>
    <w:rsid w:val="006F6043"/>
    <w:rsid w:val="006F60AE"/>
    <w:rsid w:val="006F67B5"/>
    <w:rsid w:val="006F6D87"/>
    <w:rsid w:val="006F6F7E"/>
    <w:rsid w:val="006F7A21"/>
    <w:rsid w:val="006F7FB7"/>
    <w:rsid w:val="007000EC"/>
    <w:rsid w:val="00700401"/>
    <w:rsid w:val="00700423"/>
    <w:rsid w:val="007005C2"/>
    <w:rsid w:val="007005EF"/>
    <w:rsid w:val="007005F2"/>
    <w:rsid w:val="00700CF7"/>
    <w:rsid w:val="00700D2A"/>
    <w:rsid w:val="00701010"/>
    <w:rsid w:val="0070187B"/>
    <w:rsid w:val="00701EB5"/>
    <w:rsid w:val="0070263A"/>
    <w:rsid w:val="00702BF0"/>
    <w:rsid w:val="00702CBD"/>
    <w:rsid w:val="00702EA2"/>
    <w:rsid w:val="007030E9"/>
    <w:rsid w:val="007034B1"/>
    <w:rsid w:val="0070350C"/>
    <w:rsid w:val="00703521"/>
    <w:rsid w:val="007037E3"/>
    <w:rsid w:val="00703FF1"/>
    <w:rsid w:val="00704596"/>
    <w:rsid w:val="00704706"/>
    <w:rsid w:val="007048E2"/>
    <w:rsid w:val="00704BA3"/>
    <w:rsid w:val="00704FB6"/>
    <w:rsid w:val="00705228"/>
    <w:rsid w:val="007052C3"/>
    <w:rsid w:val="00705606"/>
    <w:rsid w:val="00705DD0"/>
    <w:rsid w:val="00705DED"/>
    <w:rsid w:val="00705E47"/>
    <w:rsid w:val="00705FF1"/>
    <w:rsid w:val="0070647C"/>
    <w:rsid w:val="00706697"/>
    <w:rsid w:val="00706D13"/>
    <w:rsid w:val="00706F39"/>
    <w:rsid w:val="00706F43"/>
    <w:rsid w:val="0070719C"/>
    <w:rsid w:val="007071C0"/>
    <w:rsid w:val="0070729C"/>
    <w:rsid w:val="007072CD"/>
    <w:rsid w:val="007072ED"/>
    <w:rsid w:val="00707620"/>
    <w:rsid w:val="0070772E"/>
    <w:rsid w:val="00707AF3"/>
    <w:rsid w:val="00707FF0"/>
    <w:rsid w:val="007114C9"/>
    <w:rsid w:val="007114D0"/>
    <w:rsid w:val="00711525"/>
    <w:rsid w:val="00711721"/>
    <w:rsid w:val="00711909"/>
    <w:rsid w:val="00711919"/>
    <w:rsid w:val="00711932"/>
    <w:rsid w:val="00711EB7"/>
    <w:rsid w:val="00712016"/>
    <w:rsid w:val="00712C18"/>
    <w:rsid w:val="00713050"/>
    <w:rsid w:val="007131E9"/>
    <w:rsid w:val="00713340"/>
    <w:rsid w:val="00713563"/>
    <w:rsid w:val="0071370E"/>
    <w:rsid w:val="00713B70"/>
    <w:rsid w:val="00714081"/>
    <w:rsid w:val="007142F3"/>
    <w:rsid w:val="0071446F"/>
    <w:rsid w:val="0071482E"/>
    <w:rsid w:val="00714871"/>
    <w:rsid w:val="00714A2C"/>
    <w:rsid w:val="00714EA4"/>
    <w:rsid w:val="00714F7C"/>
    <w:rsid w:val="0071502D"/>
    <w:rsid w:val="0071529E"/>
    <w:rsid w:val="0071532D"/>
    <w:rsid w:val="007154B3"/>
    <w:rsid w:val="0071560F"/>
    <w:rsid w:val="00715FE6"/>
    <w:rsid w:val="007161A4"/>
    <w:rsid w:val="00716265"/>
    <w:rsid w:val="007168BE"/>
    <w:rsid w:val="00716A20"/>
    <w:rsid w:val="00716CC3"/>
    <w:rsid w:val="007170C7"/>
    <w:rsid w:val="00717170"/>
    <w:rsid w:val="007172F3"/>
    <w:rsid w:val="007173F9"/>
    <w:rsid w:val="00717772"/>
    <w:rsid w:val="00717A38"/>
    <w:rsid w:val="00717A72"/>
    <w:rsid w:val="00717FB7"/>
    <w:rsid w:val="007206FA"/>
    <w:rsid w:val="0072098D"/>
    <w:rsid w:val="00720E2A"/>
    <w:rsid w:val="00720EC4"/>
    <w:rsid w:val="007220B0"/>
    <w:rsid w:val="00722474"/>
    <w:rsid w:val="00722AB5"/>
    <w:rsid w:val="00722BCC"/>
    <w:rsid w:val="00723238"/>
    <w:rsid w:val="00723FB4"/>
    <w:rsid w:val="0072432A"/>
    <w:rsid w:val="00724332"/>
    <w:rsid w:val="00724EBF"/>
    <w:rsid w:val="00724F77"/>
    <w:rsid w:val="00724F88"/>
    <w:rsid w:val="0072542D"/>
    <w:rsid w:val="00725888"/>
    <w:rsid w:val="00725B40"/>
    <w:rsid w:val="00725B79"/>
    <w:rsid w:val="007261FA"/>
    <w:rsid w:val="00726497"/>
    <w:rsid w:val="007265DC"/>
    <w:rsid w:val="007266F4"/>
    <w:rsid w:val="00727016"/>
    <w:rsid w:val="007270F3"/>
    <w:rsid w:val="00727418"/>
    <w:rsid w:val="00727459"/>
    <w:rsid w:val="007278F1"/>
    <w:rsid w:val="00727A8F"/>
    <w:rsid w:val="00727AD1"/>
    <w:rsid w:val="00727AD9"/>
    <w:rsid w:val="00730D49"/>
    <w:rsid w:val="007310BA"/>
    <w:rsid w:val="007310DE"/>
    <w:rsid w:val="00731DD4"/>
    <w:rsid w:val="00731F33"/>
    <w:rsid w:val="0073242E"/>
    <w:rsid w:val="007325E0"/>
    <w:rsid w:val="00733007"/>
    <w:rsid w:val="00733653"/>
    <w:rsid w:val="00733ED1"/>
    <w:rsid w:val="00733F29"/>
    <w:rsid w:val="007340F2"/>
    <w:rsid w:val="007347E1"/>
    <w:rsid w:val="00734816"/>
    <w:rsid w:val="00734A5F"/>
    <w:rsid w:val="00734BB6"/>
    <w:rsid w:val="00734C5F"/>
    <w:rsid w:val="00734F9F"/>
    <w:rsid w:val="0073520E"/>
    <w:rsid w:val="00735813"/>
    <w:rsid w:val="007361B9"/>
    <w:rsid w:val="007361D8"/>
    <w:rsid w:val="0073658C"/>
    <w:rsid w:val="00736BB4"/>
    <w:rsid w:val="00737073"/>
    <w:rsid w:val="00737080"/>
    <w:rsid w:val="007373CA"/>
    <w:rsid w:val="007375ED"/>
    <w:rsid w:val="0073773B"/>
    <w:rsid w:val="007378DA"/>
    <w:rsid w:val="0073793D"/>
    <w:rsid w:val="00737B1F"/>
    <w:rsid w:val="00737F96"/>
    <w:rsid w:val="00737FFE"/>
    <w:rsid w:val="007402FB"/>
    <w:rsid w:val="00740869"/>
    <w:rsid w:val="00740968"/>
    <w:rsid w:val="00740E64"/>
    <w:rsid w:val="00740EBA"/>
    <w:rsid w:val="00741511"/>
    <w:rsid w:val="00742168"/>
    <w:rsid w:val="00742253"/>
    <w:rsid w:val="007422B4"/>
    <w:rsid w:val="007428B4"/>
    <w:rsid w:val="00743136"/>
    <w:rsid w:val="007437BC"/>
    <w:rsid w:val="00743DFE"/>
    <w:rsid w:val="00743F14"/>
    <w:rsid w:val="00743F67"/>
    <w:rsid w:val="0074547F"/>
    <w:rsid w:val="00746526"/>
    <w:rsid w:val="00746803"/>
    <w:rsid w:val="00746EE3"/>
    <w:rsid w:val="00746F0D"/>
    <w:rsid w:val="007471B1"/>
    <w:rsid w:val="00747266"/>
    <w:rsid w:val="007473BE"/>
    <w:rsid w:val="007473CF"/>
    <w:rsid w:val="007473E4"/>
    <w:rsid w:val="007475C8"/>
    <w:rsid w:val="007504E9"/>
    <w:rsid w:val="00750F57"/>
    <w:rsid w:val="0075109F"/>
    <w:rsid w:val="007517B8"/>
    <w:rsid w:val="007519DB"/>
    <w:rsid w:val="00751BCB"/>
    <w:rsid w:val="0075200F"/>
    <w:rsid w:val="007544A1"/>
    <w:rsid w:val="007551BC"/>
    <w:rsid w:val="0075543D"/>
    <w:rsid w:val="00755AC8"/>
    <w:rsid w:val="00755D28"/>
    <w:rsid w:val="00755E2E"/>
    <w:rsid w:val="007562E0"/>
    <w:rsid w:val="0075634E"/>
    <w:rsid w:val="00756631"/>
    <w:rsid w:val="00756C75"/>
    <w:rsid w:val="0075723C"/>
    <w:rsid w:val="00757466"/>
    <w:rsid w:val="007574D7"/>
    <w:rsid w:val="00757700"/>
    <w:rsid w:val="00757800"/>
    <w:rsid w:val="0075797B"/>
    <w:rsid w:val="00757C55"/>
    <w:rsid w:val="00757E27"/>
    <w:rsid w:val="00757EEB"/>
    <w:rsid w:val="007604E9"/>
    <w:rsid w:val="00760C19"/>
    <w:rsid w:val="00760CE0"/>
    <w:rsid w:val="00760CEF"/>
    <w:rsid w:val="00760E19"/>
    <w:rsid w:val="00761030"/>
    <w:rsid w:val="0076131F"/>
    <w:rsid w:val="00761E23"/>
    <w:rsid w:val="00761F24"/>
    <w:rsid w:val="00762702"/>
    <w:rsid w:val="007627EE"/>
    <w:rsid w:val="0076296A"/>
    <w:rsid w:val="007635F4"/>
    <w:rsid w:val="007636A4"/>
    <w:rsid w:val="00763C25"/>
    <w:rsid w:val="007646C3"/>
    <w:rsid w:val="007646EB"/>
    <w:rsid w:val="00764964"/>
    <w:rsid w:val="00764F1E"/>
    <w:rsid w:val="0076507D"/>
    <w:rsid w:val="0076554C"/>
    <w:rsid w:val="00765917"/>
    <w:rsid w:val="00765D8D"/>
    <w:rsid w:val="00766143"/>
    <w:rsid w:val="00766298"/>
    <w:rsid w:val="007663F5"/>
    <w:rsid w:val="00766946"/>
    <w:rsid w:val="00766A1B"/>
    <w:rsid w:val="00766A89"/>
    <w:rsid w:val="00766C71"/>
    <w:rsid w:val="00766E19"/>
    <w:rsid w:val="007670BB"/>
    <w:rsid w:val="007670BE"/>
    <w:rsid w:val="0076711A"/>
    <w:rsid w:val="00767705"/>
    <w:rsid w:val="00767D25"/>
    <w:rsid w:val="00767E4C"/>
    <w:rsid w:val="00767FFD"/>
    <w:rsid w:val="00770135"/>
    <w:rsid w:val="007704FE"/>
    <w:rsid w:val="0077063B"/>
    <w:rsid w:val="007709A8"/>
    <w:rsid w:val="007712D6"/>
    <w:rsid w:val="007724D8"/>
    <w:rsid w:val="00772523"/>
    <w:rsid w:val="00772558"/>
    <w:rsid w:val="00772905"/>
    <w:rsid w:val="00772D83"/>
    <w:rsid w:val="007736FE"/>
    <w:rsid w:val="00773ABB"/>
    <w:rsid w:val="00773C23"/>
    <w:rsid w:val="00773F56"/>
    <w:rsid w:val="007740D7"/>
    <w:rsid w:val="007741EA"/>
    <w:rsid w:val="00774B96"/>
    <w:rsid w:val="00776801"/>
    <w:rsid w:val="00776B13"/>
    <w:rsid w:val="00777364"/>
    <w:rsid w:val="007775A5"/>
    <w:rsid w:val="00777FA1"/>
    <w:rsid w:val="00780027"/>
    <w:rsid w:val="007803C1"/>
    <w:rsid w:val="0078045E"/>
    <w:rsid w:val="00780A76"/>
    <w:rsid w:val="00780B83"/>
    <w:rsid w:val="00781440"/>
    <w:rsid w:val="00781DFC"/>
    <w:rsid w:val="0078203B"/>
    <w:rsid w:val="007823C3"/>
    <w:rsid w:val="00782709"/>
    <w:rsid w:val="007827F0"/>
    <w:rsid w:val="007829E4"/>
    <w:rsid w:val="00782C19"/>
    <w:rsid w:val="00782CC3"/>
    <w:rsid w:val="00782E3D"/>
    <w:rsid w:val="00782E50"/>
    <w:rsid w:val="007832AB"/>
    <w:rsid w:val="00783473"/>
    <w:rsid w:val="007835A2"/>
    <w:rsid w:val="00783785"/>
    <w:rsid w:val="0078407D"/>
    <w:rsid w:val="00784241"/>
    <w:rsid w:val="00784340"/>
    <w:rsid w:val="007843FE"/>
    <w:rsid w:val="0078483D"/>
    <w:rsid w:val="00784854"/>
    <w:rsid w:val="007848A4"/>
    <w:rsid w:val="00784AD8"/>
    <w:rsid w:val="00785051"/>
    <w:rsid w:val="0078573D"/>
    <w:rsid w:val="0078665C"/>
    <w:rsid w:val="007868A1"/>
    <w:rsid w:val="007869A7"/>
    <w:rsid w:val="007869CC"/>
    <w:rsid w:val="00786C8F"/>
    <w:rsid w:val="007870BC"/>
    <w:rsid w:val="0078729D"/>
    <w:rsid w:val="00787454"/>
    <w:rsid w:val="007878DA"/>
    <w:rsid w:val="00787A8E"/>
    <w:rsid w:val="00787BB7"/>
    <w:rsid w:val="00787D9C"/>
    <w:rsid w:val="007901E5"/>
    <w:rsid w:val="0079024D"/>
    <w:rsid w:val="007902D2"/>
    <w:rsid w:val="007909D5"/>
    <w:rsid w:val="00790F06"/>
    <w:rsid w:val="007912FE"/>
    <w:rsid w:val="0079140D"/>
    <w:rsid w:val="00791A6E"/>
    <w:rsid w:val="00791CB5"/>
    <w:rsid w:val="00791D34"/>
    <w:rsid w:val="0079257E"/>
    <w:rsid w:val="007925B6"/>
    <w:rsid w:val="007927EB"/>
    <w:rsid w:val="00792882"/>
    <w:rsid w:val="00792AB8"/>
    <w:rsid w:val="00792E30"/>
    <w:rsid w:val="007934D7"/>
    <w:rsid w:val="007935B0"/>
    <w:rsid w:val="00793A50"/>
    <w:rsid w:val="00793BF9"/>
    <w:rsid w:val="0079422B"/>
    <w:rsid w:val="0079437B"/>
    <w:rsid w:val="007943FC"/>
    <w:rsid w:val="00794475"/>
    <w:rsid w:val="007946CF"/>
    <w:rsid w:val="00794A36"/>
    <w:rsid w:val="00794D01"/>
    <w:rsid w:val="00795506"/>
    <w:rsid w:val="00795CBE"/>
    <w:rsid w:val="00795D85"/>
    <w:rsid w:val="00795E59"/>
    <w:rsid w:val="00796721"/>
    <w:rsid w:val="0079689F"/>
    <w:rsid w:val="00796D1D"/>
    <w:rsid w:val="00796FDF"/>
    <w:rsid w:val="00797233"/>
    <w:rsid w:val="0079762A"/>
    <w:rsid w:val="00797808"/>
    <w:rsid w:val="00797ADA"/>
    <w:rsid w:val="00797C2E"/>
    <w:rsid w:val="00797D25"/>
    <w:rsid w:val="00797E1A"/>
    <w:rsid w:val="007A015A"/>
    <w:rsid w:val="007A0426"/>
    <w:rsid w:val="007A0835"/>
    <w:rsid w:val="007A0C49"/>
    <w:rsid w:val="007A1035"/>
    <w:rsid w:val="007A14A4"/>
    <w:rsid w:val="007A163F"/>
    <w:rsid w:val="007A16BF"/>
    <w:rsid w:val="007A1C93"/>
    <w:rsid w:val="007A1E9A"/>
    <w:rsid w:val="007A204F"/>
    <w:rsid w:val="007A209F"/>
    <w:rsid w:val="007A22A3"/>
    <w:rsid w:val="007A25BE"/>
    <w:rsid w:val="007A2720"/>
    <w:rsid w:val="007A3170"/>
    <w:rsid w:val="007A31BF"/>
    <w:rsid w:val="007A3284"/>
    <w:rsid w:val="007A39F5"/>
    <w:rsid w:val="007A3A98"/>
    <w:rsid w:val="007A3C1B"/>
    <w:rsid w:val="007A3E97"/>
    <w:rsid w:val="007A4067"/>
    <w:rsid w:val="007A44FE"/>
    <w:rsid w:val="007A4764"/>
    <w:rsid w:val="007A4909"/>
    <w:rsid w:val="007A4A02"/>
    <w:rsid w:val="007A4C3A"/>
    <w:rsid w:val="007A5D51"/>
    <w:rsid w:val="007A6034"/>
    <w:rsid w:val="007A622C"/>
    <w:rsid w:val="007A66BC"/>
    <w:rsid w:val="007A67A3"/>
    <w:rsid w:val="007A6A71"/>
    <w:rsid w:val="007A7316"/>
    <w:rsid w:val="007A7430"/>
    <w:rsid w:val="007A7FA9"/>
    <w:rsid w:val="007B0498"/>
    <w:rsid w:val="007B0A3B"/>
    <w:rsid w:val="007B0D22"/>
    <w:rsid w:val="007B0F99"/>
    <w:rsid w:val="007B129F"/>
    <w:rsid w:val="007B1B6F"/>
    <w:rsid w:val="007B1CBD"/>
    <w:rsid w:val="007B1FA6"/>
    <w:rsid w:val="007B204D"/>
    <w:rsid w:val="007B2112"/>
    <w:rsid w:val="007B2EED"/>
    <w:rsid w:val="007B2EF6"/>
    <w:rsid w:val="007B3002"/>
    <w:rsid w:val="007B305C"/>
    <w:rsid w:val="007B33EA"/>
    <w:rsid w:val="007B379B"/>
    <w:rsid w:val="007B384A"/>
    <w:rsid w:val="007B390F"/>
    <w:rsid w:val="007B402A"/>
    <w:rsid w:val="007B4444"/>
    <w:rsid w:val="007B467F"/>
    <w:rsid w:val="007B46C6"/>
    <w:rsid w:val="007B4781"/>
    <w:rsid w:val="007B481D"/>
    <w:rsid w:val="007B4B0E"/>
    <w:rsid w:val="007B4B82"/>
    <w:rsid w:val="007B4C6F"/>
    <w:rsid w:val="007B536B"/>
    <w:rsid w:val="007B53F7"/>
    <w:rsid w:val="007B542D"/>
    <w:rsid w:val="007B5727"/>
    <w:rsid w:val="007B575B"/>
    <w:rsid w:val="007B599D"/>
    <w:rsid w:val="007B5F91"/>
    <w:rsid w:val="007B60EF"/>
    <w:rsid w:val="007B6329"/>
    <w:rsid w:val="007B6BA0"/>
    <w:rsid w:val="007B7083"/>
    <w:rsid w:val="007B745E"/>
    <w:rsid w:val="007C07BF"/>
    <w:rsid w:val="007C0C01"/>
    <w:rsid w:val="007C0E62"/>
    <w:rsid w:val="007C1368"/>
    <w:rsid w:val="007C1480"/>
    <w:rsid w:val="007C149B"/>
    <w:rsid w:val="007C2309"/>
    <w:rsid w:val="007C243A"/>
    <w:rsid w:val="007C2D99"/>
    <w:rsid w:val="007C3955"/>
    <w:rsid w:val="007C3B77"/>
    <w:rsid w:val="007C3CAF"/>
    <w:rsid w:val="007C3EB2"/>
    <w:rsid w:val="007C402F"/>
    <w:rsid w:val="007C41CF"/>
    <w:rsid w:val="007C476B"/>
    <w:rsid w:val="007C4929"/>
    <w:rsid w:val="007C49D8"/>
    <w:rsid w:val="007C4EBE"/>
    <w:rsid w:val="007C50DC"/>
    <w:rsid w:val="007C527D"/>
    <w:rsid w:val="007C52A5"/>
    <w:rsid w:val="007C56FB"/>
    <w:rsid w:val="007C5954"/>
    <w:rsid w:val="007C611A"/>
    <w:rsid w:val="007C627D"/>
    <w:rsid w:val="007C6808"/>
    <w:rsid w:val="007C680C"/>
    <w:rsid w:val="007C6A0B"/>
    <w:rsid w:val="007C6E02"/>
    <w:rsid w:val="007C70B9"/>
    <w:rsid w:val="007C7295"/>
    <w:rsid w:val="007C73C2"/>
    <w:rsid w:val="007C76BD"/>
    <w:rsid w:val="007C7BD9"/>
    <w:rsid w:val="007C7CA4"/>
    <w:rsid w:val="007C7F34"/>
    <w:rsid w:val="007D0350"/>
    <w:rsid w:val="007D0440"/>
    <w:rsid w:val="007D052D"/>
    <w:rsid w:val="007D0770"/>
    <w:rsid w:val="007D0872"/>
    <w:rsid w:val="007D095F"/>
    <w:rsid w:val="007D0A57"/>
    <w:rsid w:val="007D0FEA"/>
    <w:rsid w:val="007D1220"/>
    <w:rsid w:val="007D14A9"/>
    <w:rsid w:val="007D1713"/>
    <w:rsid w:val="007D1804"/>
    <w:rsid w:val="007D2468"/>
    <w:rsid w:val="007D2988"/>
    <w:rsid w:val="007D2FF4"/>
    <w:rsid w:val="007D34C7"/>
    <w:rsid w:val="007D34E2"/>
    <w:rsid w:val="007D3A2B"/>
    <w:rsid w:val="007D3E5A"/>
    <w:rsid w:val="007D3F6E"/>
    <w:rsid w:val="007D42E0"/>
    <w:rsid w:val="007D455B"/>
    <w:rsid w:val="007D45AB"/>
    <w:rsid w:val="007D4F3F"/>
    <w:rsid w:val="007D4F53"/>
    <w:rsid w:val="007D5409"/>
    <w:rsid w:val="007D54A2"/>
    <w:rsid w:val="007D554C"/>
    <w:rsid w:val="007D57AC"/>
    <w:rsid w:val="007D5DF8"/>
    <w:rsid w:val="007D5F6A"/>
    <w:rsid w:val="007D62A9"/>
    <w:rsid w:val="007D635F"/>
    <w:rsid w:val="007D689A"/>
    <w:rsid w:val="007D6BBC"/>
    <w:rsid w:val="007D6ED0"/>
    <w:rsid w:val="007D731B"/>
    <w:rsid w:val="007D7C79"/>
    <w:rsid w:val="007D7D6D"/>
    <w:rsid w:val="007E0008"/>
    <w:rsid w:val="007E00FC"/>
    <w:rsid w:val="007E1272"/>
    <w:rsid w:val="007E12EB"/>
    <w:rsid w:val="007E1366"/>
    <w:rsid w:val="007E13AB"/>
    <w:rsid w:val="007E190E"/>
    <w:rsid w:val="007E1BF5"/>
    <w:rsid w:val="007E1F4A"/>
    <w:rsid w:val="007E2222"/>
    <w:rsid w:val="007E2714"/>
    <w:rsid w:val="007E27DB"/>
    <w:rsid w:val="007E2893"/>
    <w:rsid w:val="007E2895"/>
    <w:rsid w:val="007E2F99"/>
    <w:rsid w:val="007E33A9"/>
    <w:rsid w:val="007E4695"/>
    <w:rsid w:val="007E4A3D"/>
    <w:rsid w:val="007E4AFA"/>
    <w:rsid w:val="007E5486"/>
    <w:rsid w:val="007E5F79"/>
    <w:rsid w:val="007E6718"/>
    <w:rsid w:val="007E683D"/>
    <w:rsid w:val="007E699F"/>
    <w:rsid w:val="007E71D8"/>
    <w:rsid w:val="007E7440"/>
    <w:rsid w:val="007E76DB"/>
    <w:rsid w:val="007E7D71"/>
    <w:rsid w:val="007E7F7A"/>
    <w:rsid w:val="007F094E"/>
    <w:rsid w:val="007F0D23"/>
    <w:rsid w:val="007F0E83"/>
    <w:rsid w:val="007F0FC7"/>
    <w:rsid w:val="007F0FF0"/>
    <w:rsid w:val="007F1055"/>
    <w:rsid w:val="007F10A7"/>
    <w:rsid w:val="007F10FD"/>
    <w:rsid w:val="007F1159"/>
    <w:rsid w:val="007F13D1"/>
    <w:rsid w:val="007F1A41"/>
    <w:rsid w:val="007F1EE1"/>
    <w:rsid w:val="007F21E5"/>
    <w:rsid w:val="007F2276"/>
    <w:rsid w:val="007F2498"/>
    <w:rsid w:val="007F26DF"/>
    <w:rsid w:val="007F27BB"/>
    <w:rsid w:val="007F2858"/>
    <w:rsid w:val="007F2AC8"/>
    <w:rsid w:val="007F2F17"/>
    <w:rsid w:val="007F32C7"/>
    <w:rsid w:val="007F3401"/>
    <w:rsid w:val="007F35C3"/>
    <w:rsid w:val="007F385C"/>
    <w:rsid w:val="007F3941"/>
    <w:rsid w:val="007F39D3"/>
    <w:rsid w:val="007F3E29"/>
    <w:rsid w:val="007F43E0"/>
    <w:rsid w:val="007F51A1"/>
    <w:rsid w:val="007F5F7B"/>
    <w:rsid w:val="007F62B6"/>
    <w:rsid w:val="007F683F"/>
    <w:rsid w:val="007F6F46"/>
    <w:rsid w:val="007F7578"/>
    <w:rsid w:val="007F7659"/>
    <w:rsid w:val="007F77EC"/>
    <w:rsid w:val="007F787D"/>
    <w:rsid w:val="007F7C14"/>
    <w:rsid w:val="007F7CBF"/>
    <w:rsid w:val="008007D4"/>
    <w:rsid w:val="00801277"/>
    <w:rsid w:val="008017D5"/>
    <w:rsid w:val="00801844"/>
    <w:rsid w:val="00802CCE"/>
    <w:rsid w:val="00802ECB"/>
    <w:rsid w:val="0080343F"/>
    <w:rsid w:val="0080355E"/>
    <w:rsid w:val="00803773"/>
    <w:rsid w:val="00803BA5"/>
    <w:rsid w:val="00803FD1"/>
    <w:rsid w:val="0080409F"/>
    <w:rsid w:val="0080471E"/>
    <w:rsid w:val="008049FC"/>
    <w:rsid w:val="00804C2F"/>
    <w:rsid w:val="00804CB2"/>
    <w:rsid w:val="00804E27"/>
    <w:rsid w:val="00805399"/>
    <w:rsid w:val="008053CC"/>
    <w:rsid w:val="008055D8"/>
    <w:rsid w:val="008057C9"/>
    <w:rsid w:val="00805A37"/>
    <w:rsid w:val="00805DDD"/>
    <w:rsid w:val="008060E2"/>
    <w:rsid w:val="00806794"/>
    <w:rsid w:val="008068A8"/>
    <w:rsid w:val="00806D6A"/>
    <w:rsid w:val="00807221"/>
    <w:rsid w:val="0080743E"/>
    <w:rsid w:val="00807DA7"/>
    <w:rsid w:val="00807F11"/>
    <w:rsid w:val="00807F9F"/>
    <w:rsid w:val="00810148"/>
    <w:rsid w:val="00810342"/>
    <w:rsid w:val="00810816"/>
    <w:rsid w:val="00810A18"/>
    <w:rsid w:val="00810C86"/>
    <w:rsid w:val="00811886"/>
    <w:rsid w:val="0081192A"/>
    <w:rsid w:val="00811A27"/>
    <w:rsid w:val="00811DBF"/>
    <w:rsid w:val="00811FEB"/>
    <w:rsid w:val="008122A2"/>
    <w:rsid w:val="00812561"/>
    <w:rsid w:val="00812774"/>
    <w:rsid w:val="00812AC9"/>
    <w:rsid w:val="00812E76"/>
    <w:rsid w:val="008131C0"/>
    <w:rsid w:val="00813AAF"/>
    <w:rsid w:val="00814A4D"/>
    <w:rsid w:val="00815109"/>
    <w:rsid w:val="00815580"/>
    <w:rsid w:val="00815A4E"/>
    <w:rsid w:val="00815CC6"/>
    <w:rsid w:val="00816BB1"/>
    <w:rsid w:val="00816E4F"/>
    <w:rsid w:val="008175F1"/>
    <w:rsid w:val="0081764B"/>
    <w:rsid w:val="0081782F"/>
    <w:rsid w:val="008179A7"/>
    <w:rsid w:val="00817A5A"/>
    <w:rsid w:val="00817B1D"/>
    <w:rsid w:val="0082046C"/>
    <w:rsid w:val="00820673"/>
    <w:rsid w:val="00820A28"/>
    <w:rsid w:val="00820A83"/>
    <w:rsid w:val="00821070"/>
    <w:rsid w:val="00821F63"/>
    <w:rsid w:val="00822A24"/>
    <w:rsid w:val="00822B3B"/>
    <w:rsid w:val="00822F95"/>
    <w:rsid w:val="0082307D"/>
    <w:rsid w:val="00823699"/>
    <w:rsid w:val="008237C6"/>
    <w:rsid w:val="008238D1"/>
    <w:rsid w:val="0082438F"/>
    <w:rsid w:val="0082460B"/>
    <w:rsid w:val="00824AEA"/>
    <w:rsid w:val="008252BF"/>
    <w:rsid w:val="00825C85"/>
    <w:rsid w:val="00825E24"/>
    <w:rsid w:val="00825F55"/>
    <w:rsid w:val="0082613C"/>
    <w:rsid w:val="00826157"/>
    <w:rsid w:val="0082660A"/>
    <w:rsid w:val="008266F5"/>
    <w:rsid w:val="00826842"/>
    <w:rsid w:val="00826E26"/>
    <w:rsid w:val="00826FBB"/>
    <w:rsid w:val="00827938"/>
    <w:rsid w:val="00827AF6"/>
    <w:rsid w:val="00827BEE"/>
    <w:rsid w:val="00827EC7"/>
    <w:rsid w:val="00830AEF"/>
    <w:rsid w:val="008315F4"/>
    <w:rsid w:val="008320E9"/>
    <w:rsid w:val="00832204"/>
    <w:rsid w:val="0083297D"/>
    <w:rsid w:val="00833AE4"/>
    <w:rsid w:val="00834013"/>
    <w:rsid w:val="008341D6"/>
    <w:rsid w:val="00834255"/>
    <w:rsid w:val="008345A6"/>
    <w:rsid w:val="00834854"/>
    <w:rsid w:val="008348B5"/>
    <w:rsid w:val="008348EE"/>
    <w:rsid w:val="008352A8"/>
    <w:rsid w:val="00835468"/>
    <w:rsid w:val="00835719"/>
    <w:rsid w:val="00835D6B"/>
    <w:rsid w:val="00835E30"/>
    <w:rsid w:val="00835E4B"/>
    <w:rsid w:val="00835E4C"/>
    <w:rsid w:val="00836056"/>
    <w:rsid w:val="008361CB"/>
    <w:rsid w:val="008361D6"/>
    <w:rsid w:val="008361D8"/>
    <w:rsid w:val="008362A7"/>
    <w:rsid w:val="00836A96"/>
    <w:rsid w:val="008375E2"/>
    <w:rsid w:val="0083760E"/>
    <w:rsid w:val="0083761E"/>
    <w:rsid w:val="00837776"/>
    <w:rsid w:val="00837B9B"/>
    <w:rsid w:val="00837D46"/>
    <w:rsid w:val="00840499"/>
    <w:rsid w:val="008404CE"/>
    <w:rsid w:val="00840DB7"/>
    <w:rsid w:val="00840DC1"/>
    <w:rsid w:val="00840E37"/>
    <w:rsid w:val="00840F43"/>
    <w:rsid w:val="00840F6D"/>
    <w:rsid w:val="00840FE2"/>
    <w:rsid w:val="0084122B"/>
    <w:rsid w:val="0084176E"/>
    <w:rsid w:val="008419E5"/>
    <w:rsid w:val="008422B4"/>
    <w:rsid w:val="00842614"/>
    <w:rsid w:val="00842834"/>
    <w:rsid w:val="00843414"/>
    <w:rsid w:val="008435B3"/>
    <w:rsid w:val="008439A6"/>
    <w:rsid w:val="00843BB9"/>
    <w:rsid w:val="00843D89"/>
    <w:rsid w:val="00844267"/>
    <w:rsid w:val="00844A0F"/>
    <w:rsid w:val="00844AFA"/>
    <w:rsid w:val="00844B8C"/>
    <w:rsid w:val="00844FB8"/>
    <w:rsid w:val="008457A7"/>
    <w:rsid w:val="00845AE3"/>
    <w:rsid w:val="00845EEB"/>
    <w:rsid w:val="0084625A"/>
    <w:rsid w:val="008462A1"/>
    <w:rsid w:val="008471C6"/>
    <w:rsid w:val="008471F0"/>
    <w:rsid w:val="00847283"/>
    <w:rsid w:val="008472A7"/>
    <w:rsid w:val="0084740B"/>
    <w:rsid w:val="008474CF"/>
    <w:rsid w:val="00847516"/>
    <w:rsid w:val="0084774E"/>
    <w:rsid w:val="008478CC"/>
    <w:rsid w:val="00847D27"/>
    <w:rsid w:val="00847D2A"/>
    <w:rsid w:val="008502D2"/>
    <w:rsid w:val="00850AD2"/>
    <w:rsid w:val="00850E4D"/>
    <w:rsid w:val="00850FCB"/>
    <w:rsid w:val="0085120F"/>
    <w:rsid w:val="008512E7"/>
    <w:rsid w:val="00851ADA"/>
    <w:rsid w:val="00851E1F"/>
    <w:rsid w:val="00851ED3"/>
    <w:rsid w:val="0085218C"/>
    <w:rsid w:val="00852580"/>
    <w:rsid w:val="008526F8"/>
    <w:rsid w:val="00852AA4"/>
    <w:rsid w:val="00852C82"/>
    <w:rsid w:val="00852F80"/>
    <w:rsid w:val="008531C6"/>
    <w:rsid w:val="00853B74"/>
    <w:rsid w:val="0085419C"/>
    <w:rsid w:val="0085423D"/>
    <w:rsid w:val="0085497A"/>
    <w:rsid w:val="00854A94"/>
    <w:rsid w:val="00854BE1"/>
    <w:rsid w:val="00854F34"/>
    <w:rsid w:val="00854FA4"/>
    <w:rsid w:val="00855608"/>
    <w:rsid w:val="00855612"/>
    <w:rsid w:val="00855EAE"/>
    <w:rsid w:val="008560CB"/>
    <w:rsid w:val="008561A8"/>
    <w:rsid w:val="00856868"/>
    <w:rsid w:val="00856E23"/>
    <w:rsid w:val="008571DA"/>
    <w:rsid w:val="008572DB"/>
    <w:rsid w:val="0085733B"/>
    <w:rsid w:val="008574FF"/>
    <w:rsid w:val="00857854"/>
    <w:rsid w:val="00857AE1"/>
    <w:rsid w:val="00857BA3"/>
    <w:rsid w:val="00857D66"/>
    <w:rsid w:val="008602B6"/>
    <w:rsid w:val="00860DA1"/>
    <w:rsid w:val="00861348"/>
    <w:rsid w:val="0086141A"/>
    <w:rsid w:val="008614EB"/>
    <w:rsid w:val="00861700"/>
    <w:rsid w:val="008618C5"/>
    <w:rsid w:val="00861B95"/>
    <w:rsid w:val="00861BA4"/>
    <w:rsid w:val="00861C15"/>
    <w:rsid w:val="00861D65"/>
    <w:rsid w:val="00861D8E"/>
    <w:rsid w:val="00861E87"/>
    <w:rsid w:val="00862329"/>
    <w:rsid w:val="0086252C"/>
    <w:rsid w:val="00862762"/>
    <w:rsid w:val="00862DEB"/>
    <w:rsid w:val="00863165"/>
    <w:rsid w:val="008631D0"/>
    <w:rsid w:val="00863447"/>
    <w:rsid w:val="00863E5E"/>
    <w:rsid w:val="00863E67"/>
    <w:rsid w:val="0086429B"/>
    <w:rsid w:val="00864B4D"/>
    <w:rsid w:val="0086509B"/>
    <w:rsid w:val="0086510D"/>
    <w:rsid w:val="0086554D"/>
    <w:rsid w:val="00865D30"/>
    <w:rsid w:val="0086623D"/>
    <w:rsid w:val="008667BF"/>
    <w:rsid w:val="00866A37"/>
    <w:rsid w:val="00866DE9"/>
    <w:rsid w:val="00867014"/>
    <w:rsid w:val="0086761D"/>
    <w:rsid w:val="00867ACB"/>
    <w:rsid w:val="00867DB1"/>
    <w:rsid w:val="0087003C"/>
    <w:rsid w:val="008703B3"/>
    <w:rsid w:val="008704AB"/>
    <w:rsid w:val="00870729"/>
    <w:rsid w:val="008709A1"/>
    <w:rsid w:val="00870A12"/>
    <w:rsid w:val="00870D67"/>
    <w:rsid w:val="0087104D"/>
    <w:rsid w:val="00871205"/>
    <w:rsid w:val="0087145F"/>
    <w:rsid w:val="00871BAB"/>
    <w:rsid w:val="0087223C"/>
    <w:rsid w:val="008723D9"/>
    <w:rsid w:val="0087285F"/>
    <w:rsid w:val="00873614"/>
    <w:rsid w:val="00874885"/>
    <w:rsid w:val="00874F56"/>
    <w:rsid w:val="00874FCD"/>
    <w:rsid w:val="008754E5"/>
    <w:rsid w:val="0087561C"/>
    <w:rsid w:val="008768AB"/>
    <w:rsid w:val="008768B1"/>
    <w:rsid w:val="0087692D"/>
    <w:rsid w:val="00876BDA"/>
    <w:rsid w:val="00876C00"/>
    <w:rsid w:val="00876D23"/>
    <w:rsid w:val="00876DCE"/>
    <w:rsid w:val="00876E56"/>
    <w:rsid w:val="00876EC1"/>
    <w:rsid w:val="0087718F"/>
    <w:rsid w:val="00877AB6"/>
    <w:rsid w:val="00877B7A"/>
    <w:rsid w:val="00877F2E"/>
    <w:rsid w:val="0088024E"/>
    <w:rsid w:val="00880326"/>
    <w:rsid w:val="008805AA"/>
    <w:rsid w:val="008805D6"/>
    <w:rsid w:val="00880A0B"/>
    <w:rsid w:val="00881156"/>
    <w:rsid w:val="00881218"/>
    <w:rsid w:val="00881629"/>
    <w:rsid w:val="008816F3"/>
    <w:rsid w:val="00881B7F"/>
    <w:rsid w:val="00881BBA"/>
    <w:rsid w:val="00881D4B"/>
    <w:rsid w:val="00881EF9"/>
    <w:rsid w:val="00881F0B"/>
    <w:rsid w:val="0088204C"/>
    <w:rsid w:val="0088236D"/>
    <w:rsid w:val="0088249A"/>
    <w:rsid w:val="00882E1C"/>
    <w:rsid w:val="00882E5C"/>
    <w:rsid w:val="0088305F"/>
    <w:rsid w:val="00883206"/>
    <w:rsid w:val="008835CE"/>
    <w:rsid w:val="00883CA9"/>
    <w:rsid w:val="00883E17"/>
    <w:rsid w:val="00883EB5"/>
    <w:rsid w:val="00883F0D"/>
    <w:rsid w:val="008841A3"/>
    <w:rsid w:val="0088434A"/>
    <w:rsid w:val="00884454"/>
    <w:rsid w:val="0088497F"/>
    <w:rsid w:val="00884C42"/>
    <w:rsid w:val="00884E0F"/>
    <w:rsid w:val="008857D1"/>
    <w:rsid w:val="0088585A"/>
    <w:rsid w:val="00885AB4"/>
    <w:rsid w:val="00885C22"/>
    <w:rsid w:val="00885ED4"/>
    <w:rsid w:val="00885FAE"/>
    <w:rsid w:val="0088689A"/>
    <w:rsid w:val="008869F7"/>
    <w:rsid w:val="00886C4A"/>
    <w:rsid w:val="00886D62"/>
    <w:rsid w:val="00886F7A"/>
    <w:rsid w:val="0088709D"/>
    <w:rsid w:val="008877B8"/>
    <w:rsid w:val="00887A23"/>
    <w:rsid w:val="00887FF8"/>
    <w:rsid w:val="008901EB"/>
    <w:rsid w:val="008904C9"/>
    <w:rsid w:val="008905BE"/>
    <w:rsid w:val="00891091"/>
    <w:rsid w:val="00891A25"/>
    <w:rsid w:val="00891D8C"/>
    <w:rsid w:val="00892C5A"/>
    <w:rsid w:val="00892D4E"/>
    <w:rsid w:val="00892F60"/>
    <w:rsid w:val="0089366A"/>
    <w:rsid w:val="00893946"/>
    <w:rsid w:val="00893AE7"/>
    <w:rsid w:val="00894A40"/>
    <w:rsid w:val="008957EE"/>
    <w:rsid w:val="008958C5"/>
    <w:rsid w:val="00895DE1"/>
    <w:rsid w:val="00896045"/>
    <w:rsid w:val="008961A5"/>
    <w:rsid w:val="0089661F"/>
    <w:rsid w:val="0089693E"/>
    <w:rsid w:val="008977A2"/>
    <w:rsid w:val="008979CE"/>
    <w:rsid w:val="00897BCA"/>
    <w:rsid w:val="00897C43"/>
    <w:rsid w:val="008A0125"/>
    <w:rsid w:val="008A022B"/>
    <w:rsid w:val="008A02C5"/>
    <w:rsid w:val="008A043B"/>
    <w:rsid w:val="008A04F4"/>
    <w:rsid w:val="008A0A8A"/>
    <w:rsid w:val="008A0D59"/>
    <w:rsid w:val="008A1012"/>
    <w:rsid w:val="008A10EB"/>
    <w:rsid w:val="008A1478"/>
    <w:rsid w:val="008A1866"/>
    <w:rsid w:val="008A1CBC"/>
    <w:rsid w:val="008A1D66"/>
    <w:rsid w:val="008A215F"/>
    <w:rsid w:val="008A2219"/>
    <w:rsid w:val="008A22E2"/>
    <w:rsid w:val="008A240E"/>
    <w:rsid w:val="008A244A"/>
    <w:rsid w:val="008A288A"/>
    <w:rsid w:val="008A2996"/>
    <w:rsid w:val="008A2F2F"/>
    <w:rsid w:val="008A3299"/>
    <w:rsid w:val="008A32F1"/>
    <w:rsid w:val="008A37CE"/>
    <w:rsid w:val="008A3CDF"/>
    <w:rsid w:val="008A3D76"/>
    <w:rsid w:val="008A3E4B"/>
    <w:rsid w:val="008A3FA2"/>
    <w:rsid w:val="008A460B"/>
    <w:rsid w:val="008A469B"/>
    <w:rsid w:val="008A483F"/>
    <w:rsid w:val="008A4F25"/>
    <w:rsid w:val="008A4F60"/>
    <w:rsid w:val="008A50E2"/>
    <w:rsid w:val="008A50EC"/>
    <w:rsid w:val="008A5116"/>
    <w:rsid w:val="008A5A37"/>
    <w:rsid w:val="008A5B13"/>
    <w:rsid w:val="008A5E45"/>
    <w:rsid w:val="008A6107"/>
    <w:rsid w:val="008A617D"/>
    <w:rsid w:val="008A68A5"/>
    <w:rsid w:val="008A69A7"/>
    <w:rsid w:val="008A6A77"/>
    <w:rsid w:val="008A6B82"/>
    <w:rsid w:val="008A6FA8"/>
    <w:rsid w:val="008A714E"/>
    <w:rsid w:val="008A73A8"/>
    <w:rsid w:val="008A7554"/>
    <w:rsid w:val="008B0689"/>
    <w:rsid w:val="008B06EF"/>
    <w:rsid w:val="008B097E"/>
    <w:rsid w:val="008B0A84"/>
    <w:rsid w:val="008B0B20"/>
    <w:rsid w:val="008B1D9D"/>
    <w:rsid w:val="008B2332"/>
    <w:rsid w:val="008B27CC"/>
    <w:rsid w:val="008B286F"/>
    <w:rsid w:val="008B2B20"/>
    <w:rsid w:val="008B2BD9"/>
    <w:rsid w:val="008B2D66"/>
    <w:rsid w:val="008B365F"/>
    <w:rsid w:val="008B38FF"/>
    <w:rsid w:val="008B450A"/>
    <w:rsid w:val="008B48E0"/>
    <w:rsid w:val="008B4D69"/>
    <w:rsid w:val="008B530D"/>
    <w:rsid w:val="008B56E2"/>
    <w:rsid w:val="008B5D60"/>
    <w:rsid w:val="008B5E03"/>
    <w:rsid w:val="008B5F85"/>
    <w:rsid w:val="008B61DA"/>
    <w:rsid w:val="008B6338"/>
    <w:rsid w:val="008B655A"/>
    <w:rsid w:val="008B6791"/>
    <w:rsid w:val="008B6BCE"/>
    <w:rsid w:val="008B6D70"/>
    <w:rsid w:val="008B708C"/>
    <w:rsid w:val="008B773A"/>
    <w:rsid w:val="008B778F"/>
    <w:rsid w:val="008B7CA1"/>
    <w:rsid w:val="008C00A1"/>
    <w:rsid w:val="008C0368"/>
    <w:rsid w:val="008C0523"/>
    <w:rsid w:val="008C12AE"/>
    <w:rsid w:val="008C1339"/>
    <w:rsid w:val="008C18EA"/>
    <w:rsid w:val="008C191E"/>
    <w:rsid w:val="008C19A6"/>
    <w:rsid w:val="008C2118"/>
    <w:rsid w:val="008C28A9"/>
    <w:rsid w:val="008C28C3"/>
    <w:rsid w:val="008C2E09"/>
    <w:rsid w:val="008C32B8"/>
    <w:rsid w:val="008C343D"/>
    <w:rsid w:val="008C399B"/>
    <w:rsid w:val="008C3B32"/>
    <w:rsid w:val="008C3D33"/>
    <w:rsid w:val="008C40B7"/>
    <w:rsid w:val="008C41A4"/>
    <w:rsid w:val="008C42BA"/>
    <w:rsid w:val="008C4418"/>
    <w:rsid w:val="008C46D8"/>
    <w:rsid w:val="008C4814"/>
    <w:rsid w:val="008C4C71"/>
    <w:rsid w:val="008C4DEE"/>
    <w:rsid w:val="008C53BC"/>
    <w:rsid w:val="008C5A29"/>
    <w:rsid w:val="008C5FE9"/>
    <w:rsid w:val="008C600F"/>
    <w:rsid w:val="008C66EE"/>
    <w:rsid w:val="008C68B0"/>
    <w:rsid w:val="008C705E"/>
    <w:rsid w:val="008C7361"/>
    <w:rsid w:val="008C7455"/>
    <w:rsid w:val="008C79BA"/>
    <w:rsid w:val="008C7AD7"/>
    <w:rsid w:val="008C7DCE"/>
    <w:rsid w:val="008C7F9C"/>
    <w:rsid w:val="008D0260"/>
    <w:rsid w:val="008D053D"/>
    <w:rsid w:val="008D095E"/>
    <w:rsid w:val="008D0B1C"/>
    <w:rsid w:val="008D13CA"/>
    <w:rsid w:val="008D140E"/>
    <w:rsid w:val="008D1DA1"/>
    <w:rsid w:val="008D1DF1"/>
    <w:rsid w:val="008D21DC"/>
    <w:rsid w:val="008D2324"/>
    <w:rsid w:val="008D27EA"/>
    <w:rsid w:val="008D31FE"/>
    <w:rsid w:val="008D3DE7"/>
    <w:rsid w:val="008D4462"/>
    <w:rsid w:val="008D4F45"/>
    <w:rsid w:val="008D505A"/>
    <w:rsid w:val="008D50BB"/>
    <w:rsid w:val="008D51B3"/>
    <w:rsid w:val="008D52F2"/>
    <w:rsid w:val="008D566D"/>
    <w:rsid w:val="008D5A05"/>
    <w:rsid w:val="008D5AD0"/>
    <w:rsid w:val="008D5DD5"/>
    <w:rsid w:val="008D5DFB"/>
    <w:rsid w:val="008D5EFB"/>
    <w:rsid w:val="008D5FBA"/>
    <w:rsid w:val="008D6378"/>
    <w:rsid w:val="008D668B"/>
    <w:rsid w:val="008D668D"/>
    <w:rsid w:val="008D673F"/>
    <w:rsid w:val="008D6896"/>
    <w:rsid w:val="008D6B62"/>
    <w:rsid w:val="008D6DD4"/>
    <w:rsid w:val="008D6E38"/>
    <w:rsid w:val="008D6ED8"/>
    <w:rsid w:val="008D6F36"/>
    <w:rsid w:val="008D71C3"/>
    <w:rsid w:val="008D74D8"/>
    <w:rsid w:val="008D75DA"/>
    <w:rsid w:val="008D7DFD"/>
    <w:rsid w:val="008D7FDA"/>
    <w:rsid w:val="008E064E"/>
    <w:rsid w:val="008E08D9"/>
    <w:rsid w:val="008E0A70"/>
    <w:rsid w:val="008E0A71"/>
    <w:rsid w:val="008E0B59"/>
    <w:rsid w:val="008E0F85"/>
    <w:rsid w:val="008E0F90"/>
    <w:rsid w:val="008E14F0"/>
    <w:rsid w:val="008E1759"/>
    <w:rsid w:val="008E18B7"/>
    <w:rsid w:val="008E1AB3"/>
    <w:rsid w:val="008E21C4"/>
    <w:rsid w:val="008E257E"/>
    <w:rsid w:val="008E2829"/>
    <w:rsid w:val="008E2BED"/>
    <w:rsid w:val="008E2F58"/>
    <w:rsid w:val="008E30DB"/>
    <w:rsid w:val="008E314D"/>
    <w:rsid w:val="008E32AC"/>
    <w:rsid w:val="008E38C5"/>
    <w:rsid w:val="008E3BF7"/>
    <w:rsid w:val="008E3DE8"/>
    <w:rsid w:val="008E4254"/>
    <w:rsid w:val="008E4B76"/>
    <w:rsid w:val="008E4C38"/>
    <w:rsid w:val="008E4D8C"/>
    <w:rsid w:val="008E588A"/>
    <w:rsid w:val="008E5EFB"/>
    <w:rsid w:val="008E674B"/>
    <w:rsid w:val="008E6790"/>
    <w:rsid w:val="008E687C"/>
    <w:rsid w:val="008E6970"/>
    <w:rsid w:val="008E6C28"/>
    <w:rsid w:val="008E6ED5"/>
    <w:rsid w:val="008E7951"/>
    <w:rsid w:val="008E7A34"/>
    <w:rsid w:val="008F0085"/>
    <w:rsid w:val="008F015F"/>
    <w:rsid w:val="008F0439"/>
    <w:rsid w:val="008F0AFB"/>
    <w:rsid w:val="008F0BE1"/>
    <w:rsid w:val="008F11C0"/>
    <w:rsid w:val="008F16BD"/>
    <w:rsid w:val="008F1E7C"/>
    <w:rsid w:val="008F1E89"/>
    <w:rsid w:val="008F1FE5"/>
    <w:rsid w:val="008F2960"/>
    <w:rsid w:val="008F2A92"/>
    <w:rsid w:val="008F2C7D"/>
    <w:rsid w:val="008F2CC2"/>
    <w:rsid w:val="008F35EE"/>
    <w:rsid w:val="008F3622"/>
    <w:rsid w:val="008F3A33"/>
    <w:rsid w:val="008F40AA"/>
    <w:rsid w:val="008F4EC8"/>
    <w:rsid w:val="008F4EFD"/>
    <w:rsid w:val="008F5082"/>
    <w:rsid w:val="008F51E3"/>
    <w:rsid w:val="008F538B"/>
    <w:rsid w:val="008F53F0"/>
    <w:rsid w:val="008F56B6"/>
    <w:rsid w:val="008F5862"/>
    <w:rsid w:val="008F5ABB"/>
    <w:rsid w:val="008F629D"/>
    <w:rsid w:val="008F62D3"/>
    <w:rsid w:val="008F62FE"/>
    <w:rsid w:val="008F64C8"/>
    <w:rsid w:val="008F670F"/>
    <w:rsid w:val="008F679C"/>
    <w:rsid w:val="008F67CA"/>
    <w:rsid w:val="008F6B14"/>
    <w:rsid w:val="008F6C10"/>
    <w:rsid w:val="008F7169"/>
    <w:rsid w:val="008F729D"/>
    <w:rsid w:val="008F772C"/>
    <w:rsid w:val="008F7D7B"/>
    <w:rsid w:val="00900052"/>
    <w:rsid w:val="0090029C"/>
    <w:rsid w:val="009005C5"/>
    <w:rsid w:val="0090060E"/>
    <w:rsid w:val="00900846"/>
    <w:rsid w:val="0090107F"/>
    <w:rsid w:val="009012ED"/>
    <w:rsid w:val="00901F1B"/>
    <w:rsid w:val="00902B6F"/>
    <w:rsid w:val="00902D81"/>
    <w:rsid w:val="00902FDB"/>
    <w:rsid w:val="009035B6"/>
    <w:rsid w:val="009035B8"/>
    <w:rsid w:val="009036CC"/>
    <w:rsid w:val="00903730"/>
    <w:rsid w:val="00903962"/>
    <w:rsid w:val="009039A4"/>
    <w:rsid w:val="00903E9C"/>
    <w:rsid w:val="00904367"/>
    <w:rsid w:val="009045DB"/>
    <w:rsid w:val="009047D6"/>
    <w:rsid w:val="00904801"/>
    <w:rsid w:val="00904D19"/>
    <w:rsid w:val="00904DE2"/>
    <w:rsid w:val="00904FCD"/>
    <w:rsid w:val="00905672"/>
    <w:rsid w:val="00905847"/>
    <w:rsid w:val="0090598A"/>
    <w:rsid w:val="009059F9"/>
    <w:rsid w:val="00905B06"/>
    <w:rsid w:val="00905F9C"/>
    <w:rsid w:val="00906135"/>
    <w:rsid w:val="009062EA"/>
    <w:rsid w:val="009062EE"/>
    <w:rsid w:val="0090639A"/>
    <w:rsid w:val="009066D8"/>
    <w:rsid w:val="009069E8"/>
    <w:rsid w:val="00906BB1"/>
    <w:rsid w:val="00906BE4"/>
    <w:rsid w:val="00907087"/>
    <w:rsid w:val="0090716C"/>
    <w:rsid w:val="009076D9"/>
    <w:rsid w:val="00907713"/>
    <w:rsid w:val="00907ED7"/>
    <w:rsid w:val="0091077B"/>
    <w:rsid w:val="00910CBC"/>
    <w:rsid w:val="00911C30"/>
    <w:rsid w:val="00911E37"/>
    <w:rsid w:val="009120BE"/>
    <w:rsid w:val="009120D9"/>
    <w:rsid w:val="00912176"/>
    <w:rsid w:val="009122C2"/>
    <w:rsid w:val="0091232C"/>
    <w:rsid w:val="00912BF1"/>
    <w:rsid w:val="00912C28"/>
    <w:rsid w:val="00912D93"/>
    <w:rsid w:val="009130FB"/>
    <w:rsid w:val="009133C7"/>
    <w:rsid w:val="00914130"/>
    <w:rsid w:val="009153C8"/>
    <w:rsid w:val="00916161"/>
    <w:rsid w:val="00916857"/>
    <w:rsid w:val="00916D28"/>
    <w:rsid w:val="00916F52"/>
    <w:rsid w:val="0092011B"/>
    <w:rsid w:val="00920281"/>
    <w:rsid w:val="009203F0"/>
    <w:rsid w:val="00920964"/>
    <w:rsid w:val="00920AD6"/>
    <w:rsid w:val="00920F73"/>
    <w:rsid w:val="009213C9"/>
    <w:rsid w:val="0092176E"/>
    <w:rsid w:val="009217F8"/>
    <w:rsid w:val="00921A2F"/>
    <w:rsid w:val="00921E15"/>
    <w:rsid w:val="00922072"/>
    <w:rsid w:val="00922283"/>
    <w:rsid w:val="009226B8"/>
    <w:rsid w:val="00922C76"/>
    <w:rsid w:val="00923890"/>
    <w:rsid w:val="009239F5"/>
    <w:rsid w:val="00924AED"/>
    <w:rsid w:val="00925107"/>
    <w:rsid w:val="0092539E"/>
    <w:rsid w:val="00925509"/>
    <w:rsid w:val="00925670"/>
    <w:rsid w:val="0092571C"/>
    <w:rsid w:val="00925982"/>
    <w:rsid w:val="009259D4"/>
    <w:rsid w:val="00925A79"/>
    <w:rsid w:val="00925DF0"/>
    <w:rsid w:val="00926374"/>
    <w:rsid w:val="0092638F"/>
    <w:rsid w:val="009265CA"/>
    <w:rsid w:val="009265FB"/>
    <w:rsid w:val="00926D09"/>
    <w:rsid w:val="00926FCF"/>
    <w:rsid w:val="00927BED"/>
    <w:rsid w:val="00927D49"/>
    <w:rsid w:val="00930279"/>
    <w:rsid w:val="0093035D"/>
    <w:rsid w:val="00930994"/>
    <w:rsid w:val="009309EC"/>
    <w:rsid w:val="00930A2A"/>
    <w:rsid w:val="00930AC9"/>
    <w:rsid w:val="00930E9F"/>
    <w:rsid w:val="00931057"/>
    <w:rsid w:val="009315C9"/>
    <w:rsid w:val="009316A0"/>
    <w:rsid w:val="009321A4"/>
    <w:rsid w:val="00932745"/>
    <w:rsid w:val="00932969"/>
    <w:rsid w:val="00932C54"/>
    <w:rsid w:val="00932D70"/>
    <w:rsid w:val="00932E70"/>
    <w:rsid w:val="00932F96"/>
    <w:rsid w:val="009332F7"/>
    <w:rsid w:val="00933A3D"/>
    <w:rsid w:val="00933AD8"/>
    <w:rsid w:val="00934AA6"/>
    <w:rsid w:val="00934B64"/>
    <w:rsid w:val="00935AFB"/>
    <w:rsid w:val="00935BDB"/>
    <w:rsid w:val="009360B2"/>
    <w:rsid w:val="00936134"/>
    <w:rsid w:val="00936540"/>
    <w:rsid w:val="00936D92"/>
    <w:rsid w:val="009370D1"/>
    <w:rsid w:val="0093763F"/>
    <w:rsid w:val="009376A7"/>
    <w:rsid w:val="00937AC4"/>
    <w:rsid w:val="00940130"/>
    <w:rsid w:val="00940185"/>
    <w:rsid w:val="009403D5"/>
    <w:rsid w:val="0094104B"/>
    <w:rsid w:val="00941B65"/>
    <w:rsid w:val="00942054"/>
    <w:rsid w:val="00942356"/>
    <w:rsid w:val="009427D7"/>
    <w:rsid w:val="00942829"/>
    <w:rsid w:val="009429D6"/>
    <w:rsid w:val="00942CB8"/>
    <w:rsid w:val="00942D94"/>
    <w:rsid w:val="00942E0E"/>
    <w:rsid w:val="00942F84"/>
    <w:rsid w:val="009438B4"/>
    <w:rsid w:val="009438CE"/>
    <w:rsid w:val="0094394A"/>
    <w:rsid w:val="0094395A"/>
    <w:rsid w:val="00943BEF"/>
    <w:rsid w:val="009441E6"/>
    <w:rsid w:val="009442D9"/>
    <w:rsid w:val="0094454A"/>
    <w:rsid w:val="00944855"/>
    <w:rsid w:val="00944C99"/>
    <w:rsid w:val="0094503D"/>
    <w:rsid w:val="0094521A"/>
    <w:rsid w:val="0094539F"/>
    <w:rsid w:val="00945B6B"/>
    <w:rsid w:val="00945C08"/>
    <w:rsid w:val="00945C19"/>
    <w:rsid w:val="00945DAD"/>
    <w:rsid w:val="00946050"/>
    <w:rsid w:val="00946286"/>
    <w:rsid w:val="00946F8F"/>
    <w:rsid w:val="0094782E"/>
    <w:rsid w:val="00947A8E"/>
    <w:rsid w:val="00947A99"/>
    <w:rsid w:val="009505B9"/>
    <w:rsid w:val="009505C2"/>
    <w:rsid w:val="009508B0"/>
    <w:rsid w:val="00950C9D"/>
    <w:rsid w:val="009515A5"/>
    <w:rsid w:val="009519BA"/>
    <w:rsid w:val="0095283E"/>
    <w:rsid w:val="0095291E"/>
    <w:rsid w:val="00953472"/>
    <w:rsid w:val="00953924"/>
    <w:rsid w:val="00953950"/>
    <w:rsid w:val="00953BD9"/>
    <w:rsid w:val="00953CE9"/>
    <w:rsid w:val="00954468"/>
    <w:rsid w:val="00954770"/>
    <w:rsid w:val="00954898"/>
    <w:rsid w:val="00954E5A"/>
    <w:rsid w:val="009551F6"/>
    <w:rsid w:val="009552E8"/>
    <w:rsid w:val="0095536D"/>
    <w:rsid w:val="00955397"/>
    <w:rsid w:val="00955566"/>
    <w:rsid w:val="00955CB4"/>
    <w:rsid w:val="00955E4D"/>
    <w:rsid w:val="009561F8"/>
    <w:rsid w:val="009568B5"/>
    <w:rsid w:val="0095694F"/>
    <w:rsid w:val="00956966"/>
    <w:rsid w:val="00956B48"/>
    <w:rsid w:val="00956E48"/>
    <w:rsid w:val="009576D3"/>
    <w:rsid w:val="00957744"/>
    <w:rsid w:val="00957763"/>
    <w:rsid w:val="00957A07"/>
    <w:rsid w:val="00957D02"/>
    <w:rsid w:val="00957FAE"/>
    <w:rsid w:val="009601B5"/>
    <w:rsid w:val="00960AF0"/>
    <w:rsid w:val="00960FEE"/>
    <w:rsid w:val="0096142A"/>
    <w:rsid w:val="009615C1"/>
    <w:rsid w:val="009618BF"/>
    <w:rsid w:val="00961BE8"/>
    <w:rsid w:val="00961D6C"/>
    <w:rsid w:val="009620C6"/>
    <w:rsid w:val="009624FD"/>
    <w:rsid w:val="00962590"/>
    <w:rsid w:val="00962633"/>
    <w:rsid w:val="009627F8"/>
    <w:rsid w:val="009629F1"/>
    <w:rsid w:val="00962BE2"/>
    <w:rsid w:val="00962D47"/>
    <w:rsid w:val="00962F80"/>
    <w:rsid w:val="009630F5"/>
    <w:rsid w:val="009631A8"/>
    <w:rsid w:val="009633D0"/>
    <w:rsid w:val="0096381B"/>
    <w:rsid w:val="00963983"/>
    <w:rsid w:val="00963A98"/>
    <w:rsid w:val="0096470E"/>
    <w:rsid w:val="00964BBA"/>
    <w:rsid w:val="00965A46"/>
    <w:rsid w:val="009671FF"/>
    <w:rsid w:val="00967401"/>
    <w:rsid w:val="00967FD6"/>
    <w:rsid w:val="0097039A"/>
    <w:rsid w:val="009705B5"/>
    <w:rsid w:val="00970772"/>
    <w:rsid w:val="009707B4"/>
    <w:rsid w:val="00970B38"/>
    <w:rsid w:val="00971043"/>
    <w:rsid w:val="0097143E"/>
    <w:rsid w:val="009718E5"/>
    <w:rsid w:val="00971D0D"/>
    <w:rsid w:val="00971D20"/>
    <w:rsid w:val="009720E6"/>
    <w:rsid w:val="009720FD"/>
    <w:rsid w:val="00972312"/>
    <w:rsid w:val="00972392"/>
    <w:rsid w:val="0097276A"/>
    <w:rsid w:val="00972859"/>
    <w:rsid w:val="00972A35"/>
    <w:rsid w:val="00972B5C"/>
    <w:rsid w:val="00972C43"/>
    <w:rsid w:val="00972D15"/>
    <w:rsid w:val="00972E28"/>
    <w:rsid w:val="00972F86"/>
    <w:rsid w:val="00973588"/>
    <w:rsid w:val="00973A56"/>
    <w:rsid w:val="00973AAE"/>
    <w:rsid w:val="00973B93"/>
    <w:rsid w:val="0097467D"/>
    <w:rsid w:val="009746F8"/>
    <w:rsid w:val="0097482F"/>
    <w:rsid w:val="00974D28"/>
    <w:rsid w:val="0097509F"/>
    <w:rsid w:val="009754F0"/>
    <w:rsid w:val="00975CA3"/>
    <w:rsid w:val="00976435"/>
    <w:rsid w:val="009766B6"/>
    <w:rsid w:val="00976728"/>
    <w:rsid w:val="00976C8E"/>
    <w:rsid w:val="00976DF6"/>
    <w:rsid w:val="009770DD"/>
    <w:rsid w:val="0097738C"/>
    <w:rsid w:val="00977D0C"/>
    <w:rsid w:val="0098043A"/>
    <w:rsid w:val="0098047C"/>
    <w:rsid w:val="009804FF"/>
    <w:rsid w:val="009806FF"/>
    <w:rsid w:val="0098114C"/>
    <w:rsid w:val="009811F7"/>
    <w:rsid w:val="009813E8"/>
    <w:rsid w:val="00981423"/>
    <w:rsid w:val="0098143B"/>
    <w:rsid w:val="009815D7"/>
    <w:rsid w:val="00982B35"/>
    <w:rsid w:val="009834CC"/>
    <w:rsid w:val="0098371D"/>
    <w:rsid w:val="00983D8C"/>
    <w:rsid w:val="0098413C"/>
    <w:rsid w:val="00984D5C"/>
    <w:rsid w:val="00984DBF"/>
    <w:rsid w:val="009850B2"/>
    <w:rsid w:val="009851EF"/>
    <w:rsid w:val="009852B8"/>
    <w:rsid w:val="009857A6"/>
    <w:rsid w:val="009863FD"/>
    <w:rsid w:val="009868C9"/>
    <w:rsid w:val="0098700C"/>
    <w:rsid w:val="009871C6"/>
    <w:rsid w:val="0098782B"/>
    <w:rsid w:val="00987A40"/>
    <w:rsid w:val="00987C09"/>
    <w:rsid w:val="00987F06"/>
    <w:rsid w:val="0099014F"/>
    <w:rsid w:val="0099025C"/>
    <w:rsid w:val="009904EA"/>
    <w:rsid w:val="009905ED"/>
    <w:rsid w:val="00990955"/>
    <w:rsid w:val="00990959"/>
    <w:rsid w:val="00990F19"/>
    <w:rsid w:val="009912B9"/>
    <w:rsid w:val="00991769"/>
    <w:rsid w:val="00991CD1"/>
    <w:rsid w:val="00991F4C"/>
    <w:rsid w:val="009923F8"/>
    <w:rsid w:val="00992901"/>
    <w:rsid w:val="00992CD7"/>
    <w:rsid w:val="0099328A"/>
    <w:rsid w:val="00993770"/>
    <w:rsid w:val="00993AF0"/>
    <w:rsid w:val="00993DAF"/>
    <w:rsid w:val="00994E83"/>
    <w:rsid w:val="00995085"/>
    <w:rsid w:val="009950C1"/>
    <w:rsid w:val="0099533C"/>
    <w:rsid w:val="009956B8"/>
    <w:rsid w:val="00995994"/>
    <w:rsid w:val="00995AAF"/>
    <w:rsid w:val="00995F13"/>
    <w:rsid w:val="00996052"/>
    <w:rsid w:val="009961F9"/>
    <w:rsid w:val="00996691"/>
    <w:rsid w:val="009969A3"/>
    <w:rsid w:val="00996A94"/>
    <w:rsid w:val="00996AFC"/>
    <w:rsid w:val="00996DDB"/>
    <w:rsid w:val="00996F22"/>
    <w:rsid w:val="009973CD"/>
    <w:rsid w:val="00997464"/>
    <w:rsid w:val="00997470"/>
    <w:rsid w:val="009A0079"/>
    <w:rsid w:val="009A00B2"/>
    <w:rsid w:val="009A0ACB"/>
    <w:rsid w:val="009A0BE8"/>
    <w:rsid w:val="009A0E27"/>
    <w:rsid w:val="009A0E91"/>
    <w:rsid w:val="009A108F"/>
    <w:rsid w:val="009A1646"/>
    <w:rsid w:val="009A1905"/>
    <w:rsid w:val="009A2127"/>
    <w:rsid w:val="009A21B0"/>
    <w:rsid w:val="009A24B0"/>
    <w:rsid w:val="009A28D2"/>
    <w:rsid w:val="009A293C"/>
    <w:rsid w:val="009A2D44"/>
    <w:rsid w:val="009A335B"/>
    <w:rsid w:val="009A3479"/>
    <w:rsid w:val="009A34F6"/>
    <w:rsid w:val="009A36A2"/>
    <w:rsid w:val="009A3ABE"/>
    <w:rsid w:val="009A3B08"/>
    <w:rsid w:val="009A3CBD"/>
    <w:rsid w:val="009A3FB5"/>
    <w:rsid w:val="009A46BF"/>
    <w:rsid w:val="009A46C9"/>
    <w:rsid w:val="009A46F0"/>
    <w:rsid w:val="009A4BC8"/>
    <w:rsid w:val="009A4DA0"/>
    <w:rsid w:val="009A4E65"/>
    <w:rsid w:val="009A4ED5"/>
    <w:rsid w:val="009A56E1"/>
    <w:rsid w:val="009A5CB5"/>
    <w:rsid w:val="009A689B"/>
    <w:rsid w:val="009A6B5D"/>
    <w:rsid w:val="009A6FF5"/>
    <w:rsid w:val="009A743C"/>
    <w:rsid w:val="009A79B5"/>
    <w:rsid w:val="009A7A73"/>
    <w:rsid w:val="009A7F24"/>
    <w:rsid w:val="009B0252"/>
    <w:rsid w:val="009B0AB2"/>
    <w:rsid w:val="009B0B91"/>
    <w:rsid w:val="009B1202"/>
    <w:rsid w:val="009B17A9"/>
    <w:rsid w:val="009B1D8E"/>
    <w:rsid w:val="009B2582"/>
    <w:rsid w:val="009B29B6"/>
    <w:rsid w:val="009B2CB9"/>
    <w:rsid w:val="009B302A"/>
    <w:rsid w:val="009B3925"/>
    <w:rsid w:val="009B3E92"/>
    <w:rsid w:val="009B474C"/>
    <w:rsid w:val="009B4925"/>
    <w:rsid w:val="009B4C9D"/>
    <w:rsid w:val="009B51FC"/>
    <w:rsid w:val="009B56E8"/>
    <w:rsid w:val="009B57F5"/>
    <w:rsid w:val="009B5815"/>
    <w:rsid w:val="009B5831"/>
    <w:rsid w:val="009B5A60"/>
    <w:rsid w:val="009B63BB"/>
    <w:rsid w:val="009B6C9E"/>
    <w:rsid w:val="009B6CB7"/>
    <w:rsid w:val="009B6E23"/>
    <w:rsid w:val="009B7631"/>
    <w:rsid w:val="009B76A7"/>
    <w:rsid w:val="009B7AC8"/>
    <w:rsid w:val="009B7B50"/>
    <w:rsid w:val="009B7B8A"/>
    <w:rsid w:val="009B7C5B"/>
    <w:rsid w:val="009B7CA8"/>
    <w:rsid w:val="009B7E3A"/>
    <w:rsid w:val="009B7F0E"/>
    <w:rsid w:val="009C125A"/>
    <w:rsid w:val="009C15F7"/>
    <w:rsid w:val="009C1A32"/>
    <w:rsid w:val="009C1DE0"/>
    <w:rsid w:val="009C26EB"/>
    <w:rsid w:val="009C27A3"/>
    <w:rsid w:val="009C3148"/>
    <w:rsid w:val="009C33B7"/>
    <w:rsid w:val="009C42C4"/>
    <w:rsid w:val="009C4660"/>
    <w:rsid w:val="009C4830"/>
    <w:rsid w:val="009C4B5C"/>
    <w:rsid w:val="009C4C66"/>
    <w:rsid w:val="009C4E28"/>
    <w:rsid w:val="009C4EC4"/>
    <w:rsid w:val="009C5CBE"/>
    <w:rsid w:val="009C5F28"/>
    <w:rsid w:val="009C5F95"/>
    <w:rsid w:val="009C6033"/>
    <w:rsid w:val="009C6209"/>
    <w:rsid w:val="009C6EBC"/>
    <w:rsid w:val="009C76A9"/>
    <w:rsid w:val="009C7E9B"/>
    <w:rsid w:val="009C7F0B"/>
    <w:rsid w:val="009D04FA"/>
    <w:rsid w:val="009D06A2"/>
    <w:rsid w:val="009D08B4"/>
    <w:rsid w:val="009D099B"/>
    <w:rsid w:val="009D0BB7"/>
    <w:rsid w:val="009D10DF"/>
    <w:rsid w:val="009D136C"/>
    <w:rsid w:val="009D1685"/>
    <w:rsid w:val="009D17D0"/>
    <w:rsid w:val="009D19F3"/>
    <w:rsid w:val="009D1A2E"/>
    <w:rsid w:val="009D1A6A"/>
    <w:rsid w:val="009D2022"/>
    <w:rsid w:val="009D2086"/>
    <w:rsid w:val="009D2848"/>
    <w:rsid w:val="009D29D6"/>
    <w:rsid w:val="009D2E15"/>
    <w:rsid w:val="009D2F7C"/>
    <w:rsid w:val="009D35FE"/>
    <w:rsid w:val="009D3A1E"/>
    <w:rsid w:val="009D3AB0"/>
    <w:rsid w:val="009D3B89"/>
    <w:rsid w:val="009D4255"/>
    <w:rsid w:val="009D4611"/>
    <w:rsid w:val="009D46E1"/>
    <w:rsid w:val="009D4781"/>
    <w:rsid w:val="009D512F"/>
    <w:rsid w:val="009D54DB"/>
    <w:rsid w:val="009D5909"/>
    <w:rsid w:val="009D5A6F"/>
    <w:rsid w:val="009D5AD3"/>
    <w:rsid w:val="009D5B5C"/>
    <w:rsid w:val="009D5DB4"/>
    <w:rsid w:val="009D6297"/>
    <w:rsid w:val="009D66E8"/>
    <w:rsid w:val="009D67FF"/>
    <w:rsid w:val="009D69B2"/>
    <w:rsid w:val="009D6F36"/>
    <w:rsid w:val="009D70F1"/>
    <w:rsid w:val="009D7853"/>
    <w:rsid w:val="009E0694"/>
    <w:rsid w:val="009E074F"/>
    <w:rsid w:val="009E0C15"/>
    <w:rsid w:val="009E16F3"/>
    <w:rsid w:val="009E21F7"/>
    <w:rsid w:val="009E2385"/>
    <w:rsid w:val="009E23E7"/>
    <w:rsid w:val="009E24D5"/>
    <w:rsid w:val="009E35C5"/>
    <w:rsid w:val="009E3726"/>
    <w:rsid w:val="009E40F3"/>
    <w:rsid w:val="009E410F"/>
    <w:rsid w:val="009E43DC"/>
    <w:rsid w:val="009E4639"/>
    <w:rsid w:val="009E4EC0"/>
    <w:rsid w:val="009E5174"/>
    <w:rsid w:val="009E59A7"/>
    <w:rsid w:val="009E5A5F"/>
    <w:rsid w:val="009E60C4"/>
    <w:rsid w:val="009E60F6"/>
    <w:rsid w:val="009E6329"/>
    <w:rsid w:val="009E65CB"/>
    <w:rsid w:val="009E6864"/>
    <w:rsid w:val="009E7068"/>
    <w:rsid w:val="009E7D84"/>
    <w:rsid w:val="009E7DDD"/>
    <w:rsid w:val="009F03C3"/>
    <w:rsid w:val="009F06CB"/>
    <w:rsid w:val="009F0F9D"/>
    <w:rsid w:val="009F1373"/>
    <w:rsid w:val="009F18B6"/>
    <w:rsid w:val="009F1B09"/>
    <w:rsid w:val="009F1CA8"/>
    <w:rsid w:val="009F1E95"/>
    <w:rsid w:val="009F212A"/>
    <w:rsid w:val="009F2628"/>
    <w:rsid w:val="009F2883"/>
    <w:rsid w:val="009F2C28"/>
    <w:rsid w:val="009F321E"/>
    <w:rsid w:val="009F3403"/>
    <w:rsid w:val="009F355B"/>
    <w:rsid w:val="009F3743"/>
    <w:rsid w:val="009F3A2D"/>
    <w:rsid w:val="009F3C4C"/>
    <w:rsid w:val="009F3F6C"/>
    <w:rsid w:val="009F3F76"/>
    <w:rsid w:val="009F3FA2"/>
    <w:rsid w:val="009F435E"/>
    <w:rsid w:val="009F4362"/>
    <w:rsid w:val="009F4456"/>
    <w:rsid w:val="009F4458"/>
    <w:rsid w:val="009F4D96"/>
    <w:rsid w:val="009F4DB3"/>
    <w:rsid w:val="009F4F41"/>
    <w:rsid w:val="009F5043"/>
    <w:rsid w:val="009F5ECF"/>
    <w:rsid w:val="009F5F75"/>
    <w:rsid w:val="009F6005"/>
    <w:rsid w:val="009F65B6"/>
    <w:rsid w:val="009F6689"/>
    <w:rsid w:val="009F6A42"/>
    <w:rsid w:val="009F6E19"/>
    <w:rsid w:val="009F776D"/>
    <w:rsid w:val="009F7ACE"/>
    <w:rsid w:val="009F7B60"/>
    <w:rsid w:val="009F7CC3"/>
    <w:rsid w:val="009F7D3D"/>
    <w:rsid w:val="00A002B3"/>
    <w:rsid w:val="00A00341"/>
    <w:rsid w:val="00A0034A"/>
    <w:rsid w:val="00A0099D"/>
    <w:rsid w:val="00A01283"/>
    <w:rsid w:val="00A0149E"/>
    <w:rsid w:val="00A02415"/>
    <w:rsid w:val="00A02530"/>
    <w:rsid w:val="00A0283F"/>
    <w:rsid w:val="00A02945"/>
    <w:rsid w:val="00A02E83"/>
    <w:rsid w:val="00A0307F"/>
    <w:rsid w:val="00A034B9"/>
    <w:rsid w:val="00A03CCF"/>
    <w:rsid w:val="00A040AD"/>
    <w:rsid w:val="00A040F5"/>
    <w:rsid w:val="00A041DF"/>
    <w:rsid w:val="00A04542"/>
    <w:rsid w:val="00A04893"/>
    <w:rsid w:val="00A04C99"/>
    <w:rsid w:val="00A04E2C"/>
    <w:rsid w:val="00A05E2E"/>
    <w:rsid w:val="00A06185"/>
    <w:rsid w:val="00A0623A"/>
    <w:rsid w:val="00A06F20"/>
    <w:rsid w:val="00A071BB"/>
    <w:rsid w:val="00A0728A"/>
    <w:rsid w:val="00A0758F"/>
    <w:rsid w:val="00A0767C"/>
    <w:rsid w:val="00A07D54"/>
    <w:rsid w:val="00A07E60"/>
    <w:rsid w:val="00A103BF"/>
    <w:rsid w:val="00A10451"/>
    <w:rsid w:val="00A107B9"/>
    <w:rsid w:val="00A10854"/>
    <w:rsid w:val="00A114C8"/>
    <w:rsid w:val="00A1273F"/>
    <w:rsid w:val="00A12961"/>
    <w:rsid w:val="00A13140"/>
    <w:rsid w:val="00A13312"/>
    <w:rsid w:val="00A134C0"/>
    <w:rsid w:val="00A13726"/>
    <w:rsid w:val="00A1384A"/>
    <w:rsid w:val="00A14197"/>
    <w:rsid w:val="00A14454"/>
    <w:rsid w:val="00A14B36"/>
    <w:rsid w:val="00A14C20"/>
    <w:rsid w:val="00A14F02"/>
    <w:rsid w:val="00A15123"/>
    <w:rsid w:val="00A15209"/>
    <w:rsid w:val="00A155B1"/>
    <w:rsid w:val="00A155B3"/>
    <w:rsid w:val="00A15614"/>
    <w:rsid w:val="00A15835"/>
    <w:rsid w:val="00A1586F"/>
    <w:rsid w:val="00A1597B"/>
    <w:rsid w:val="00A15C41"/>
    <w:rsid w:val="00A15DD9"/>
    <w:rsid w:val="00A16936"/>
    <w:rsid w:val="00A16A39"/>
    <w:rsid w:val="00A16D99"/>
    <w:rsid w:val="00A17175"/>
    <w:rsid w:val="00A177FC"/>
    <w:rsid w:val="00A179A8"/>
    <w:rsid w:val="00A207DC"/>
    <w:rsid w:val="00A21757"/>
    <w:rsid w:val="00A21A50"/>
    <w:rsid w:val="00A21F76"/>
    <w:rsid w:val="00A22065"/>
    <w:rsid w:val="00A225C9"/>
    <w:rsid w:val="00A225F3"/>
    <w:rsid w:val="00A22BC4"/>
    <w:rsid w:val="00A2310C"/>
    <w:rsid w:val="00A239AB"/>
    <w:rsid w:val="00A2419B"/>
    <w:rsid w:val="00A2543A"/>
    <w:rsid w:val="00A25BD3"/>
    <w:rsid w:val="00A25E87"/>
    <w:rsid w:val="00A2601B"/>
    <w:rsid w:val="00A26CD1"/>
    <w:rsid w:val="00A26EEC"/>
    <w:rsid w:val="00A2704F"/>
    <w:rsid w:val="00A270A7"/>
    <w:rsid w:val="00A2742C"/>
    <w:rsid w:val="00A27792"/>
    <w:rsid w:val="00A27DA5"/>
    <w:rsid w:val="00A30227"/>
    <w:rsid w:val="00A302A3"/>
    <w:rsid w:val="00A3036E"/>
    <w:rsid w:val="00A30B22"/>
    <w:rsid w:val="00A30EFF"/>
    <w:rsid w:val="00A314DE"/>
    <w:rsid w:val="00A318D2"/>
    <w:rsid w:val="00A31C69"/>
    <w:rsid w:val="00A32188"/>
    <w:rsid w:val="00A32302"/>
    <w:rsid w:val="00A324B1"/>
    <w:rsid w:val="00A326AC"/>
    <w:rsid w:val="00A3297D"/>
    <w:rsid w:val="00A330CC"/>
    <w:rsid w:val="00A33436"/>
    <w:rsid w:val="00A34107"/>
    <w:rsid w:val="00A34271"/>
    <w:rsid w:val="00A344D1"/>
    <w:rsid w:val="00A34643"/>
    <w:rsid w:val="00A34789"/>
    <w:rsid w:val="00A349CA"/>
    <w:rsid w:val="00A35300"/>
    <w:rsid w:val="00A3547C"/>
    <w:rsid w:val="00A3561F"/>
    <w:rsid w:val="00A356DC"/>
    <w:rsid w:val="00A3576B"/>
    <w:rsid w:val="00A3597B"/>
    <w:rsid w:val="00A3637F"/>
    <w:rsid w:val="00A36838"/>
    <w:rsid w:val="00A36A7B"/>
    <w:rsid w:val="00A36BAE"/>
    <w:rsid w:val="00A3745E"/>
    <w:rsid w:val="00A374D6"/>
    <w:rsid w:val="00A378FE"/>
    <w:rsid w:val="00A3793B"/>
    <w:rsid w:val="00A4009A"/>
    <w:rsid w:val="00A40803"/>
    <w:rsid w:val="00A40A29"/>
    <w:rsid w:val="00A41141"/>
    <w:rsid w:val="00A4115E"/>
    <w:rsid w:val="00A412F4"/>
    <w:rsid w:val="00A415ED"/>
    <w:rsid w:val="00A419D0"/>
    <w:rsid w:val="00A41AAC"/>
    <w:rsid w:val="00A41CD3"/>
    <w:rsid w:val="00A41EB7"/>
    <w:rsid w:val="00A41F58"/>
    <w:rsid w:val="00A42242"/>
    <w:rsid w:val="00A42458"/>
    <w:rsid w:val="00A4262F"/>
    <w:rsid w:val="00A42B93"/>
    <w:rsid w:val="00A42C84"/>
    <w:rsid w:val="00A42CE7"/>
    <w:rsid w:val="00A431D7"/>
    <w:rsid w:val="00A43229"/>
    <w:rsid w:val="00A43459"/>
    <w:rsid w:val="00A4393B"/>
    <w:rsid w:val="00A43CE2"/>
    <w:rsid w:val="00A4406E"/>
    <w:rsid w:val="00A44309"/>
    <w:rsid w:val="00A4438A"/>
    <w:rsid w:val="00A4450E"/>
    <w:rsid w:val="00A44864"/>
    <w:rsid w:val="00A44E94"/>
    <w:rsid w:val="00A44FAB"/>
    <w:rsid w:val="00A4586A"/>
    <w:rsid w:val="00A45A86"/>
    <w:rsid w:val="00A45BBC"/>
    <w:rsid w:val="00A45E4A"/>
    <w:rsid w:val="00A45F75"/>
    <w:rsid w:val="00A461D2"/>
    <w:rsid w:val="00A46470"/>
    <w:rsid w:val="00A4698D"/>
    <w:rsid w:val="00A46C91"/>
    <w:rsid w:val="00A46E1F"/>
    <w:rsid w:val="00A47018"/>
    <w:rsid w:val="00A471AD"/>
    <w:rsid w:val="00A474F2"/>
    <w:rsid w:val="00A4768E"/>
    <w:rsid w:val="00A4769E"/>
    <w:rsid w:val="00A47C06"/>
    <w:rsid w:val="00A47CCE"/>
    <w:rsid w:val="00A47CEF"/>
    <w:rsid w:val="00A47E7C"/>
    <w:rsid w:val="00A50733"/>
    <w:rsid w:val="00A50DB7"/>
    <w:rsid w:val="00A50F94"/>
    <w:rsid w:val="00A5103D"/>
    <w:rsid w:val="00A5109A"/>
    <w:rsid w:val="00A5120C"/>
    <w:rsid w:val="00A51663"/>
    <w:rsid w:val="00A51840"/>
    <w:rsid w:val="00A51E25"/>
    <w:rsid w:val="00A5201E"/>
    <w:rsid w:val="00A52625"/>
    <w:rsid w:val="00A52A48"/>
    <w:rsid w:val="00A52DC8"/>
    <w:rsid w:val="00A52FCB"/>
    <w:rsid w:val="00A53720"/>
    <w:rsid w:val="00A53721"/>
    <w:rsid w:val="00A53841"/>
    <w:rsid w:val="00A53A57"/>
    <w:rsid w:val="00A54315"/>
    <w:rsid w:val="00A5463B"/>
    <w:rsid w:val="00A54678"/>
    <w:rsid w:val="00A548CF"/>
    <w:rsid w:val="00A55474"/>
    <w:rsid w:val="00A555AF"/>
    <w:rsid w:val="00A55684"/>
    <w:rsid w:val="00A55C86"/>
    <w:rsid w:val="00A55CB0"/>
    <w:rsid w:val="00A55CEC"/>
    <w:rsid w:val="00A55CF9"/>
    <w:rsid w:val="00A55D47"/>
    <w:rsid w:val="00A561D2"/>
    <w:rsid w:val="00A563D1"/>
    <w:rsid w:val="00A56418"/>
    <w:rsid w:val="00A56AD4"/>
    <w:rsid w:val="00A56F3A"/>
    <w:rsid w:val="00A5748C"/>
    <w:rsid w:val="00A5797C"/>
    <w:rsid w:val="00A57A8E"/>
    <w:rsid w:val="00A57AD6"/>
    <w:rsid w:val="00A57D00"/>
    <w:rsid w:val="00A57FD7"/>
    <w:rsid w:val="00A61A6C"/>
    <w:rsid w:val="00A61C47"/>
    <w:rsid w:val="00A61E1F"/>
    <w:rsid w:val="00A61FF3"/>
    <w:rsid w:val="00A620BA"/>
    <w:rsid w:val="00A620F6"/>
    <w:rsid w:val="00A6248F"/>
    <w:rsid w:val="00A63168"/>
    <w:rsid w:val="00A635F3"/>
    <w:rsid w:val="00A639C9"/>
    <w:rsid w:val="00A63B55"/>
    <w:rsid w:val="00A63D68"/>
    <w:rsid w:val="00A63F71"/>
    <w:rsid w:val="00A640E4"/>
    <w:rsid w:val="00A64C66"/>
    <w:rsid w:val="00A6523F"/>
    <w:rsid w:val="00A65603"/>
    <w:rsid w:val="00A65BD0"/>
    <w:rsid w:val="00A65F5C"/>
    <w:rsid w:val="00A663C8"/>
    <w:rsid w:val="00A665D5"/>
    <w:rsid w:val="00A6745F"/>
    <w:rsid w:val="00A6757A"/>
    <w:rsid w:val="00A67615"/>
    <w:rsid w:val="00A676B5"/>
    <w:rsid w:val="00A67EB7"/>
    <w:rsid w:val="00A67F1D"/>
    <w:rsid w:val="00A70045"/>
    <w:rsid w:val="00A7014F"/>
    <w:rsid w:val="00A71020"/>
    <w:rsid w:val="00A71072"/>
    <w:rsid w:val="00A719AD"/>
    <w:rsid w:val="00A722BA"/>
    <w:rsid w:val="00A72828"/>
    <w:rsid w:val="00A73908"/>
    <w:rsid w:val="00A73A15"/>
    <w:rsid w:val="00A73DAC"/>
    <w:rsid w:val="00A743A9"/>
    <w:rsid w:val="00A745C7"/>
    <w:rsid w:val="00A74B56"/>
    <w:rsid w:val="00A74BAC"/>
    <w:rsid w:val="00A74BF4"/>
    <w:rsid w:val="00A751F4"/>
    <w:rsid w:val="00A752C6"/>
    <w:rsid w:val="00A75AFB"/>
    <w:rsid w:val="00A75B48"/>
    <w:rsid w:val="00A75BC0"/>
    <w:rsid w:val="00A76B8B"/>
    <w:rsid w:val="00A77013"/>
    <w:rsid w:val="00A77611"/>
    <w:rsid w:val="00A7769A"/>
    <w:rsid w:val="00A77A74"/>
    <w:rsid w:val="00A77E1D"/>
    <w:rsid w:val="00A81766"/>
    <w:rsid w:val="00A82AF9"/>
    <w:rsid w:val="00A82D8A"/>
    <w:rsid w:val="00A83046"/>
    <w:rsid w:val="00A83109"/>
    <w:rsid w:val="00A832F0"/>
    <w:rsid w:val="00A837D1"/>
    <w:rsid w:val="00A838FC"/>
    <w:rsid w:val="00A83AAC"/>
    <w:rsid w:val="00A840A1"/>
    <w:rsid w:val="00A841E5"/>
    <w:rsid w:val="00A842FD"/>
    <w:rsid w:val="00A84398"/>
    <w:rsid w:val="00A84650"/>
    <w:rsid w:val="00A846E4"/>
    <w:rsid w:val="00A85095"/>
    <w:rsid w:val="00A852BC"/>
    <w:rsid w:val="00A852F6"/>
    <w:rsid w:val="00A854A8"/>
    <w:rsid w:val="00A85C2D"/>
    <w:rsid w:val="00A85EFB"/>
    <w:rsid w:val="00A86698"/>
    <w:rsid w:val="00A86BF0"/>
    <w:rsid w:val="00A872EA"/>
    <w:rsid w:val="00A87653"/>
    <w:rsid w:val="00A90244"/>
    <w:rsid w:val="00A90266"/>
    <w:rsid w:val="00A9030F"/>
    <w:rsid w:val="00A907A3"/>
    <w:rsid w:val="00A9087C"/>
    <w:rsid w:val="00A90889"/>
    <w:rsid w:val="00A90A81"/>
    <w:rsid w:val="00A90B3A"/>
    <w:rsid w:val="00A90BFE"/>
    <w:rsid w:val="00A90E9C"/>
    <w:rsid w:val="00A9103E"/>
    <w:rsid w:val="00A91631"/>
    <w:rsid w:val="00A91D45"/>
    <w:rsid w:val="00A91DF0"/>
    <w:rsid w:val="00A91E50"/>
    <w:rsid w:val="00A92828"/>
    <w:rsid w:val="00A92DB2"/>
    <w:rsid w:val="00A92F2C"/>
    <w:rsid w:val="00A93583"/>
    <w:rsid w:val="00A937C0"/>
    <w:rsid w:val="00A93934"/>
    <w:rsid w:val="00A93E4A"/>
    <w:rsid w:val="00A93F18"/>
    <w:rsid w:val="00A943EA"/>
    <w:rsid w:val="00A9448D"/>
    <w:rsid w:val="00A947F3"/>
    <w:rsid w:val="00A950C2"/>
    <w:rsid w:val="00A953AD"/>
    <w:rsid w:val="00A954D9"/>
    <w:rsid w:val="00A955B3"/>
    <w:rsid w:val="00A955EC"/>
    <w:rsid w:val="00A95632"/>
    <w:rsid w:val="00A957AA"/>
    <w:rsid w:val="00A967E7"/>
    <w:rsid w:val="00A9687A"/>
    <w:rsid w:val="00A973A6"/>
    <w:rsid w:val="00A97BAD"/>
    <w:rsid w:val="00AA01E4"/>
    <w:rsid w:val="00AA024F"/>
    <w:rsid w:val="00AA0915"/>
    <w:rsid w:val="00AA1280"/>
    <w:rsid w:val="00AA13F2"/>
    <w:rsid w:val="00AA1555"/>
    <w:rsid w:val="00AA1785"/>
    <w:rsid w:val="00AA1948"/>
    <w:rsid w:val="00AA19BB"/>
    <w:rsid w:val="00AA1DE1"/>
    <w:rsid w:val="00AA23E0"/>
    <w:rsid w:val="00AA2F6B"/>
    <w:rsid w:val="00AA3424"/>
    <w:rsid w:val="00AA348A"/>
    <w:rsid w:val="00AA3917"/>
    <w:rsid w:val="00AA3B7D"/>
    <w:rsid w:val="00AA3C72"/>
    <w:rsid w:val="00AA3DFE"/>
    <w:rsid w:val="00AA3FF1"/>
    <w:rsid w:val="00AA40DD"/>
    <w:rsid w:val="00AA4568"/>
    <w:rsid w:val="00AA47FC"/>
    <w:rsid w:val="00AA4A1E"/>
    <w:rsid w:val="00AA4C4A"/>
    <w:rsid w:val="00AA4D04"/>
    <w:rsid w:val="00AA5211"/>
    <w:rsid w:val="00AA5412"/>
    <w:rsid w:val="00AA568B"/>
    <w:rsid w:val="00AA5776"/>
    <w:rsid w:val="00AA585A"/>
    <w:rsid w:val="00AA5C2C"/>
    <w:rsid w:val="00AA6862"/>
    <w:rsid w:val="00AA6A71"/>
    <w:rsid w:val="00AA6AD3"/>
    <w:rsid w:val="00AA6C94"/>
    <w:rsid w:val="00AA717A"/>
    <w:rsid w:val="00AA75AE"/>
    <w:rsid w:val="00AA7623"/>
    <w:rsid w:val="00AA766E"/>
    <w:rsid w:val="00AA7F7B"/>
    <w:rsid w:val="00AA7FDE"/>
    <w:rsid w:val="00AB0500"/>
    <w:rsid w:val="00AB07A7"/>
    <w:rsid w:val="00AB0A89"/>
    <w:rsid w:val="00AB1B5C"/>
    <w:rsid w:val="00AB1C76"/>
    <w:rsid w:val="00AB206D"/>
    <w:rsid w:val="00AB284E"/>
    <w:rsid w:val="00AB341D"/>
    <w:rsid w:val="00AB365F"/>
    <w:rsid w:val="00AB36AB"/>
    <w:rsid w:val="00AB380F"/>
    <w:rsid w:val="00AB38F1"/>
    <w:rsid w:val="00AB4361"/>
    <w:rsid w:val="00AB46B4"/>
    <w:rsid w:val="00AB4811"/>
    <w:rsid w:val="00AB4AC8"/>
    <w:rsid w:val="00AB4B1F"/>
    <w:rsid w:val="00AB4B5A"/>
    <w:rsid w:val="00AB50E4"/>
    <w:rsid w:val="00AB53B6"/>
    <w:rsid w:val="00AB5494"/>
    <w:rsid w:val="00AB58EA"/>
    <w:rsid w:val="00AB5D1C"/>
    <w:rsid w:val="00AB6180"/>
    <w:rsid w:val="00AB6724"/>
    <w:rsid w:val="00AB682F"/>
    <w:rsid w:val="00AB6CE4"/>
    <w:rsid w:val="00AB6DC2"/>
    <w:rsid w:val="00AB7777"/>
    <w:rsid w:val="00AB7957"/>
    <w:rsid w:val="00AB7D26"/>
    <w:rsid w:val="00AB7D43"/>
    <w:rsid w:val="00AC0015"/>
    <w:rsid w:val="00AC08F8"/>
    <w:rsid w:val="00AC0948"/>
    <w:rsid w:val="00AC0ADE"/>
    <w:rsid w:val="00AC0E4D"/>
    <w:rsid w:val="00AC10AD"/>
    <w:rsid w:val="00AC1404"/>
    <w:rsid w:val="00AC16D3"/>
    <w:rsid w:val="00AC172F"/>
    <w:rsid w:val="00AC189B"/>
    <w:rsid w:val="00AC18EB"/>
    <w:rsid w:val="00AC1CF7"/>
    <w:rsid w:val="00AC1DF7"/>
    <w:rsid w:val="00AC1EA4"/>
    <w:rsid w:val="00AC23F0"/>
    <w:rsid w:val="00AC2407"/>
    <w:rsid w:val="00AC31ED"/>
    <w:rsid w:val="00AC496B"/>
    <w:rsid w:val="00AC4C5E"/>
    <w:rsid w:val="00AC4ED0"/>
    <w:rsid w:val="00AC4F55"/>
    <w:rsid w:val="00AC5BF2"/>
    <w:rsid w:val="00AC6013"/>
    <w:rsid w:val="00AC6379"/>
    <w:rsid w:val="00AC637A"/>
    <w:rsid w:val="00AC642A"/>
    <w:rsid w:val="00AC664F"/>
    <w:rsid w:val="00AC6D15"/>
    <w:rsid w:val="00AC6D68"/>
    <w:rsid w:val="00AC7539"/>
    <w:rsid w:val="00AC75F5"/>
    <w:rsid w:val="00AC7954"/>
    <w:rsid w:val="00AD0078"/>
    <w:rsid w:val="00AD0647"/>
    <w:rsid w:val="00AD08C3"/>
    <w:rsid w:val="00AD0D8C"/>
    <w:rsid w:val="00AD13C0"/>
    <w:rsid w:val="00AD18BC"/>
    <w:rsid w:val="00AD1B7D"/>
    <w:rsid w:val="00AD1C2C"/>
    <w:rsid w:val="00AD1C64"/>
    <w:rsid w:val="00AD245A"/>
    <w:rsid w:val="00AD2764"/>
    <w:rsid w:val="00AD2D2D"/>
    <w:rsid w:val="00AD2F98"/>
    <w:rsid w:val="00AD2FE9"/>
    <w:rsid w:val="00AD303F"/>
    <w:rsid w:val="00AD30F1"/>
    <w:rsid w:val="00AD432A"/>
    <w:rsid w:val="00AD47CF"/>
    <w:rsid w:val="00AD4EF1"/>
    <w:rsid w:val="00AD4F75"/>
    <w:rsid w:val="00AD500C"/>
    <w:rsid w:val="00AD5352"/>
    <w:rsid w:val="00AD53BF"/>
    <w:rsid w:val="00AD5792"/>
    <w:rsid w:val="00AD5D6D"/>
    <w:rsid w:val="00AD5FFD"/>
    <w:rsid w:val="00AD60B8"/>
    <w:rsid w:val="00AD6107"/>
    <w:rsid w:val="00AD6632"/>
    <w:rsid w:val="00AD73E5"/>
    <w:rsid w:val="00AD766C"/>
    <w:rsid w:val="00AD792D"/>
    <w:rsid w:val="00AE00F9"/>
    <w:rsid w:val="00AE03B5"/>
    <w:rsid w:val="00AE0962"/>
    <w:rsid w:val="00AE0C04"/>
    <w:rsid w:val="00AE11F6"/>
    <w:rsid w:val="00AE15BE"/>
    <w:rsid w:val="00AE16F6"/>
    <w:rsid w:val="00AE1C0A"/>
    <w:rsid w:val="00AE1F75"/>
    <w:rsid w:val="00AE21E3"/>
    <w:rsid w:val="00AE2633"/>
    <w:rsid w:val="00AE27B5"/>
    <w:rsid w:val="00AE315F"/>
    <w:rsid w:val="00AE31F1"/>
    <w:rsid w:val="00AE3201"/>
    <w:rsid w:val="00AE34FA"/>
    <w:rsid w:val="00AE35E5"/>
    <w:rsid w:val="00AE367B"/>
    <w:rsid w:val="00AE40EB"/>
    <w:rsid w:val="00AE4585"/>
    <w:rsid w:val="00AE45D4"/>
    <w:rsid w:val="00AE46C3"/>
    <w:rsid w:val="00AE4824"/>
    <w:rsid w:val="00AE4F38"/>
    <w:rsid w:val="00AE5527"/>
    <w:rsid w:val="00AE56CE"/>
    <w:rsid w:val="00AE5830"/>
    <w:rsid w:val="00AE595B"/>
    <w:rsid w:val="00AE5CC8"/>
    <w:rsid w:val="00AE6161"/>
    <w:rsid w:val="00AE61A6"/>
    <w:rsid w:val="00AE626E"/>
    <w:rsid w:val="00AE6337"/>
    <w:rsid w:val="00AE6391"/>
    <w:rsid w:val="00AE67DE"/>
    <w:rsid w:val="00AE71C8"/>
    <w:rsid w:val="00AE77A1"/>
    <w:rsid w:val="00AE7BCC"/>
    <w:rsid w:val="00AF007D"/>
    <w:rsid w:val="00AF04F0"/>
    <w:rsid w:val="00AF060E"/>
    <w:rsid w:val="00AF0AC5"/>
    <w:rsid w:val="00AF1296"/>
    <w:rsid w:val="00AF1356"/>
    <w:rsid w:val="00AF1950"/>
    <w:rsid w:val="00AF1B35"/>
    <w:rsid w:val="00AF1BF5"/>
    <w:rsid w:val="00AF1D48"/>
    <w:rsid w:val="00AF1D8E"/>
    <w:rsid w:val="00AF2575"/>
    <w:rsid w:val="00AF2F43"/>
    <w:rsid w:val="00AF2FB3"/>
    <w:rsid w:val="00AF3002"/>
    <w:rsid w:val="00AF30DE"/>
    <w:rsid w:val="00AF310C"/>
    <w:rsid w:val="00AF337A"/>
    <w:rsid w:val="00AF39EE"/>
    <w:rsid w:val="00AF3AEE"/>
    <w:rsid w:val="00AF3AFE"/>
    <w:rsid w:val="00AF425F"/>
    <w:rsid w:val="00AF42E1"/>
    <w:rsid w:val="00AF42FA"/>
    <w:rsid w:val="00AF448A"/>
    <w:rsid w:val="00AF44C8"/>
    <w:rsid w:val="00AF45DA"/>
    <w:rsid w:val="00AF53B3"/>
    <w:rsid w:val="00AF55C2"/>
    <w:rsid w:val="00AF5B13"/>
    <w:rsid w:val="00AF5DBD"/>
    <w:rsid w:val="00AF5FB0"/>
    <w:rsid w:val="00AF62EC"/>
    <w:rsid w:val="00AF63E0"/>
    <w:rsid w:val="00AF6A8E"/>
    <w:rsid w:val="00AF6BA3"/>
    <w:rsid w:val="00AF6DF2"/>
    <w:rsid w:val="00AF72A7"/>
    <w:rsid w:val="00AF72EF"/>
    <w:rsid w:val="00AF7574"/>
    <w:rsid w:val="00AF7777"/>
    <w:rsid w:val="00AF7A45"/>
    <w:rsid w:val="00AF7AC1"/>
    <w:rsid w:val="00AF7E78"/>
    <w:rsid w:val="00AF7FDD"/>
    <w:rsid w:val="00AFE78F"/>
    <w:rsid w:val="00B005F0"/>
    <w:rsid w:val="00B008DE"/>
    <w:rsid w:val="00B00AD6"/>
    <w:rsid w:val="00B00B3B"/>
    <w:rsid w:val="00B00B8A"/>
    <w:rsid w:val="00B00CD1"/>
    <w:rsid w:val="00B00F09"/>
    <w:rsid w:val="00B012B4"/>
    <w:rsid w:val="00B01332"/>
    <w:rsid w:val="00B01A0A"/>
    <w:rsid w:val="00B01A4C"/>
    <w:rsid w:val="00B021D9"/>
    <w:rsid w:val="00B022AB"/>
    <w:rsid w:val="00B022DF"/>
    <w:rsid w:val="00B02EEC"/>
    <w:rsid w:val="00B03207"/>
    <w:rsid w:val="00B041C5"/>
    <w:rsid w:val="00B0448C"/>
    <w:rsid w:val="00B0452E"/>
    <w:rsid w:val="00B04A78"/>
    <w:rsid w:val="00B04AAF"/>
    <w:rsid w:val="00B04EB1"/>
    <w:rsid w:val="00B0534B"/>
    <w:rsid w:val="00B05698"/>
    <w:rsid w:val="00B05722"/>
    <w:rsid w:val="00B057B0"/>
    <w:rsid w:val="00B058F8"/>
    <w:rsid w:val="00B060AD"/>
    <w:rsid w:val="00B064BD"/>
    <w:rsid w:val="00B0669C"/>
    <w:rsid w:val="00B06811"/>
    <w:rsid w:val="00B06FD5"/>
    <w:rsid w:val="00B07306"/>
    <w:rsid w:val="00B07412"/>
    <w:rsid w:val="00B07B53"/>
    <w:rsid w:val="00B07D12"/>
    <w:rsid w:val="00B108CF"/>
    <w:rsid w:val="00B10BC9"/>
    <w:rsid w:val="00B10C27"/>
    <w:rsid w:val="00B10FF7"/>
    <w:rsid w:val="00B115D7"/>
    <w:rsid w:val="00B1184D"/>
    <w:rsid w:val="00B11E44"/>
    <w:rsid w:val="00B121AB"/>
    <w:rsid w:val="00B122A3"/>
    <w:rsid w:val="00B12704"/>
    <w:rsid w:val="00B12C43"/>
    <w:rsid w:val="00B1305D"/>
    <w:rsid w:val="00B131D6"/>
    <w:rsid w:val="00B13598"/>
    <w:rsid w:val="00B1366B"/>
    <w:rsid w:val="00B13776"/>
    <w:rsid w:val="00B13806"/>
    <w:rsid w:val="00B13938"/>
    <w:rsid w:val="00B14256"/>
    <w:rsid w:val="00B14680"/>
    <w:rsid w:val="00B149E5"/>
    <w:rsid w:val="00B149F1"/>
    <w:rsid w:val="00B15895"/>
    <w:rsid w:val="00B15A79"/>
    <w:rsid w:val="00B15F68"/>
    <w:rsid w:val="00B16458"/>
    <w:rsid w:val="00B166AA"/>
    <w:rsid w:val="00B168B6"/>
    <w:rsid w:val="00B168CF"/>
    <w:rsid w:val="00B16DA2"/>
    <w:rsid w:val="00B1701E"/>
    <w:rsid w:val="00B17040"/>
    <w:rsid w:val="00B17283"/>
    <w:rsid w:val="00B2029C"/>
    <w:rsid w:val="00B206A2"/>
    <w:rsid w:val="00B20E6F"/>
    <w:rsid w:val="00B211A7"/>
    <w:rsid w:val="00B21367"/>
    <w:rsid w:val="00B21807"/>
    <w:rsid w:val="00B220C2"/>
    <w:rsid w:val="00B22238"/>
    <w:rsid w:val="00B223A2"/>
    <w:rsid w:val="00B22966"/>
    <w:rsid w:val="00B22F22"/>
    <w:rsid w:val="00B230F5"/>
    <w:rsid w:val="00B231B7"/>
    <w:rsid w:val="00B2338B"/>
    <w:rsid w:val="00B236B6"/>
    <w:rsid w:val="00B23A81"/>
    <w:rsid w:val="00B23BBB"/>
    <w:rsid w:val="00B23E28"/>
    <w:rsid w:val="00B2406C"/>
    <w:rsid w:val="00B240A7"/>
    <w:rsid w:val="00B24BB5"/>
    <w:rsid w:val="00B24D33"/>
    <w:rsid w:val="00B24F7A"/>
    <w:rsid w:val="00B25068"/>
    <w:rsid w:val="00B254C7"/>
    <w:rsid w:val="00B25BDD"/>
    <w:rsid w:val="00B25F9C"/>
    <w:rsid w:val="00B266DC"/>
    <w:rsid w:val="00B266E7"/>
    <w:rsid w:val="00B26BD5"/>
    <w:rsid w:val="00B27613"/>
    <w:rsid w:val="00B30228"/>
    <w:rsid w:val="00B30248"/>
    <w:rsid w:val="00B3024A"/>
    <w:rsid w:val="00B306DD"/>
    <w:rsid w:val="00B30BB4"/>
    <w:rsid w:val="00B30C0D"/>
    <w:rsid w:val="00B30E4F"/>
    <w:rsid w:val="00B31297"/>
    <w:rsid w:val="00B31347"/>
    <w:rsid w:val="00B31424"/>
    <w:rsid w:val="00B316CE"/>
    <w:rsid w:val="00B3198F"/>
    <w:rsid w:val="00B31B99"/>
    <w:rsid w:val="00B3201F"/>
    <w:rsid w:val="00B3367D"/>
    <w:rsid w:val="00B33696"/>
    <w:rsid w:val="00B33818"/>
    <w:rsid w:val="00B338A4"/>
    <w:rsid w:val="00B33A08"/>
    <w:rsid w:val="00B33F52"/>
    <w:rsid w:val="00B3485D"/>
    <w:rsid w:val="00B34CA7"/>
    <w:rsid w:val="00B34CAC"/>
    <w:rsid w:val="00B34FC5"/>
    <w:rsid w:val="00B35076"/>
    <w:rsid w:val="00B353E2"/>
    <w:rsid w:val="00B35435"/>
    <w:rsid w:val="00B3549D"/>
    <w:rsid w:val="00B354FB"/>
    <w:rsid w:val="00B3567D"/>
    <w:rsid w:val="00B359A7"/>
    <w:rsid w:val="00B360A1"/>
    <w:rsid w:val="00B36355"/>
    <w:rsid w:val="00B366C7"/>
    <w:rsid w:val="00B36971"/>
    <w:rsid w:val="00B371CE"/>
    <w:rsid w:val="00B373AE"/>
    <w:rsid w:val="00B376D4"/>
    <w:rsid w:val="00B37849"/>
    <w:rsid w:val="00B37D1F"/>
    <w:rsid w:val="00B37E8B"/>
    <w:rsid w:val="00B40016"/>
    <w:rsid w:val="00B4076F"/>
    <w:rsid w:val="00B40977"/>
    <w:rsid w:val="00B4098D"/>
    <w:rsid w:val="00B40BAD"/>
    <w:rsid w:val="00B40BD8"/>
    <w:rsid w:val="00B40C08"/>
    <w:rsid w:val="00B416BF"/>
    <w:rsid w:val="00B41A9F"/>
    <w:rsid w:val="00B42764"/>
    <w:rsid w:val="00B427E0"/>
    <w:rsid w:val="00B429D1"/>
    <w:rsid w:val="00B42BB3"/>
    <w:rsid w:val="00B42E9D"/>
    <w:rsid w:val="00B42F87"/>
    <w:rsid w:val="00B4330C"/>
    <w:rsid w:val="00B43A74"/>
    <w:rsid w:val="00B43C12"/>
    <w:rsid w:val="00B43E40"/>
    <w:rsid w:val="00B44706"/>
    <w:rsid w:val="00B447AB"/>
    <w:rsid w:val="00B44EBF"/>
    <w:rsid w:val="00B44F29"/>
    <w:rsid w:val="00B450B7"/>
    <w:rsid w:val="00B45321"/>
    <w:rsid w:val="00B4569B"/>
    <w:rsid w:val="00B45974"/>
    <w:rsid w:val="00B46305"/>
    <w:rsid w:val="00B466D7"/>
    <w:rsid w:val="00B468AE"/>
    <w:rsid w:val="00B46927"/>
    <w:rsid w:val="00B46CF3"/>
    <w:rsid w:val="00B46DAB"/>
    <w:rsid w:val="00B46EB0"/>
    <w:rsid w:val="00B46F23"/>
    <w:rsid w:val="00B47308"/>
    <w:rsid w:val="00B47519"/>
    <w:rsid w:val="00B475B5"/>
    <w:rsid w:val="00B478F5"/>
    <w:rsid w:val="00B47BAC"/>
    <w:rsid w:val="00B47C57"/>
    <w:rsid w:val="00B50A57"/>
    <w:rsid w:val="00B50D29"/>
    <w:rsid w:val="00B51060"/>
    <w:rsid w:val="00B51437"/>
    <w:rsid w:val="00B51699"/>
    <w:rsid w:val="00B518DC"/>
    <w:rsid w:val="00B51D0C"/>
    <w:rsid w:val="00B51D9D"/>
    <w:rsid w:val="00B51E9E"/>
    <w:rsid w:val="00B52800"/>
    <w:rsid w:val="00B5289E"/>
    <w:rsid w:val="00B5295F"/>
    <w:rsid w:val="00B52DAA"/>
    <w:rsid w:val="00B52E1F"/>
    <w:rsid w:val="00B52E4B"/>
    <w:rsid w:val="00B5332A"/>
    <w:rsid w:val="00B533AE"/>
    <w:rsid w:val="00B533C4"/>
    <w:rsid w:val="00B53DC3"/>
    <w:rsid w:val="00B53E7D"/>
    <w:rsid w:val="00B53EBF"/>
    <w:rsid w:val="00B543D7"/>
    <w:rsid w:val="00B54594"/>
    <w:rsid w:val="00B54F5A"/>
    <w:rsid w:val="00B55340"/>
    <w:rsid w:val="00B55E41"/>
    <w:rsid w:val="00B55EE5"/>
    <w:rsid w:val="00B5609E"/>
    <w:rsid w:val="00B566C0"/>
    <w:rsid w:val="00B56765"/>
    <w:rsid w:val="00B568E9"/>
    <w:rsid w:val="00B56D54"/>
    <w:rsid w:val="00B56F2D"/>
    <w:rsid w:val="00B5723B"/>
    <w:rsid w:val="00B5799D"/>
    <w:rsid w:val="00B57B9A"/>
    <w:rsid w:val="00B57BC3"/>
    <w:rsid w:val="00B603DE"/>
    <w:rsid w:val="00B6093B"/>
    <w:rsid w:val="00B609DF"/>
    <w:rsid w:val="00B60A04"/>
    <w:rsid w:val="00B60D08"/>
    <w:rsid w:val="00B60F2F"/>
    <w:rsid w:val="00B61746"/>
    <w:rsid w:val="00B61C23"/>
    <w:rsid w:val="00B61C8A"/>
    <w:rsid w:val="00B61F4E"/>
    <w:rsid w:val="00B61FE1"/>
    <w:rsid w:val="00B620C0"/>
    <w:rsid w:val="00B62101"/>
    <w:rsid w:val="00B62894"/>
    <w:rsid w:val="00B628F1"/>
    <w:rsid w:val="00B629E4"/>
    <w:rsid w:val="00B62D08"/>
    <w:rsid w:val="00B6351F"/>
    <w:rsid w:val="00B63560"/>
    <w:rsid w:val="00B63B97"/>
    <w:rsid w:val="00B64176"/>
    <w:rsid w:val="00B64596"/>
    <w:rsid w:val="00B647E6"/>
    <w:rsid w:val="00B6480C"/>
    <w:rsid w:val="00B64900"/>
    <w:rsid w:val="00B64DE1"/>
    <w:rsid w:val="00B65541"/>
    <w:rsid w:val="00B6572C"/>
    <w:rsid w:val="00B6598E"/>
    <w:rsid w:val="00B661E5"/>
    <w:rsid w:val="00B6663A"/>
    <w:rsid w:val="00B6674D"/>
    <w:rsid w:val="00B66BF5"/>
    <w:rsid w:val="00B67392"/>
    <w:rsid w:val="00B67C23"/>
    <w:rsid w:val="00B67FB4"/>
    <w:rsid w:val="00B70060"/>
    <w:rsid w:val="00B7007A"/>
    <w:rsid w:val="00B70134"/>
    <w:rsid w:val="00B7068B"/>
    <w:rsid w:val="00B70762"/>
    <w:rsid w:val="00B708C5"/>
    <w:rsid w:val="00B70AAD"/>
    <w:rsid w:val="00B70EE6"/>
    <w:rsid w:val="00B71B14"/>
    <w:rsid w:val="00B71BBD"/>
    <w:rsid w:val="00B71C5A"/>
    <w:rsid w:val="00B71E81"/>
    <w:rsid w:val="00B72008"/>
    <w:rsid w:val="00B72052"/>
    <w:rsid w:val="00B72090"/>
    <w:rsid w:val="00B72352"/>
    <w:rsid w:val="00B7240C"/>
    <w:rsid w:val="00B7250A"/>
    <w:rsid w:val="00B72789"/>
    <w:rsid w:val="00B72D93"/>
    <w:rsid w:val="00B730A8"/>
    <w:rsid w:val="00B73A02"/>
    <w:rsid w:val="00B744A0"/>
    <w:rsid w:val="00B74535"/>
    <w:rsid w:val="00B74658"/>
    <w:rsid w:val="00B74A70"/>
    <w:rsid w:val="00B7526B"/>
    <w:rsid w:val="00B75629"/>
    <w:rsid w:val="00B757AE"/>
    <w:rsid w:val="00B75B8B"/>
    <w:rsid w:val="00B75D6C"/>
    <w:rsid w:val="00B76734"/>
    <w:rsid w:val="00B769A0"/>
    <w:rsid w:val="00B76A66"/>
    <w:rsid w:val="00B76E32"/>
    <w:rsid w:val="00B77AF6"/>
    <w:rsid w:val="00B77FF2"/>
    <w:rsid w:val="00B80118"/>
    <w:rsid w:val="00B801C1"/>
    <w:rsid w:val="00B80318"/>
    <w:rsid w:val="00B80375"/>
    <w:rsid w:val="00B80D32"/>
    <w:rsid w:val="00B80F16"/>
    <w:rsid w:val="00B81132"/>
    <w:rsid w:val="00B81871"/>
    <w:rsid w:val="00B8228E"/>
    <w:rsid w:val="00B8294B"/>
    <w:rsid w:val="00B8294E"/>
    <w:rsid w:val="00B82E95"/>
    <w:rsid w:val="00B83918"/>
    <w:rsid w:val="00B83A5F"/>
    <w:rsid w:val="00B83D79"/>
    <w:rsid w:val="00B8447D"/>
    <w:rsid w:val="00B859AC"/>
    <w:rsid w:val="00B85B45"/>
    <w:rsid w:val="00B85D98"/>
    <w:rsid w:val="00B85FC5"/>
    <w:rsid w:val="00B865D6"/>
    <w:rsid w:val="00B869C9"/>
    <w:rsid w:val="00B86CC4"/>
    <w:rsid w:val="00B86DDB"/>
    <w:rsid w:val="00B8708F"/>
    <w:rsid w:val="00B872F7"/>
    <w:rsid w:val="00B8730F"/>
    <w:rsid w:val="00B874C6"/>
    <w:rsid w:val="00B87823"/>
    <w:rsid w:val="00B878C0"/>
    <w:rsid w:val="00B87971"/>
    <w:rsid w:val="00B87F23"/>
    <w:rsid w:val="00B902A5"/>
    <w:rsid w:val="00B908C3"/>
    <w:rsid w:val="00B908EC"/>
    <w:rsid w:val="00B90AD9"/>
    <w:rsid w:val="00B90B4E"/>
    <w:rsid w:val="00B90CC9"/>
    <w:rsid w:val="00B91045"/>
    <w:rsid w:val="00B911BC"/>
    <w:rsid w:val="00B913D2"/>
    <w:rsid w:val="00B9161F"/>
    <w:rsid w:val="00B91E40"/>
    <w:rsid w:val="00B91F69"/>
    <w:rsid w:val="00B92299"/>
    <w:rsid w:val="00B922C7"/>
    <w:rsid w:val="00B9295F"/>
    <w:rsid w:val="00B92CFF"/>
    <w:rsid w:val="00B93133"/>
    <w:rsid w:val="00B932E7"/>
    <w:rsid w:val="00B93D95"/>
    <w:rsid w:val="00B9401A"/>
    <w:rsid w:val="00B9414F"/>
    <w:rsid w:val="00B94830"/>
    <w:rsid w:val="00B94AE9"/>
    <w:rsid w:val="00B94C22"/>
    <w:rsid w:val="00B94CA8"/>
    <w:rsid w:val="00B94FB3"/>
    <w:rsid w:val="00B95074"/>
    <w:rsid w:val="00B950A2"/>
    <w:rsid w:val="00B951CD"/>
    <w:rsid w:val="00B95242"/>
    <w:rsid w:val="00B957EA"/>
    <w:rsid w:val="00B95989"/>
    <w:rsid w:val="00B95A0F"/>
    <w:rsid w:val="00B95B3B"/>
    <w:rsid w:val="00B95E75"/>
    <w:rsid w:val="00B960E2"/>
    <w:rsid w:val="00B962A1"/>
    <w:rsid w:val="00B96358"/>
    <w:rsid w:val="00B963D2"/>
    <w:rsid w:val="00B963E9"/>
    <w:rsid w:val="00B96BDC"/>
    <w:rsid w:val="00B97502"/>
    <w:rsid w:val="00B97572"/>
    <w:rsid w:val="00B9759B"/>
    <w:rsid w:val="00B97670"/>
    <w:rsid w:val="00B9773B"/>
    <w:rsid w:val="00B9797C"/>
    <w:rsid w:val="00B97A44"/>
    <w:rsid w:val="00B97B2D"/>
    <w:rsid w:val="00B97B91"/>
    <w:rsid w:val="00B97CD2"/>
    <w:rsid w:val="00B97F93"/>
    <w:rsid w:val="00BA0627"/>
    <w:rsid w:val="00BA0AE3"/>
    <w:rsid w:val="00BA0C65"/>
    <w:rsid w:val="00BA1041"/>
    <w:rsid w:val="00BA1EA2"/>
    <w:rsid w:val="00BA2850"/>
    <w:rsid w:val="00BA2A89"/>
    <w:rsid w:val="00BA2F88"/>
    <w:rsid w:val="00BA3660"/>
    <w:rsid w:val="00BA37C4"/>
    <w:rsid w:val="00BA37CA"/>
    <w:rsid w:val="00BA3D9E"/>
    <w:rsid w:val="00BA3EC4"/>
    <w:rsid w:val="00BA444A"/>
    <w:rsid w:val="00BA4BE9"/>
    <w:rsid w:val="00BA4D56"/>
    <w:rsid w:val="00BA4EDE"/>
    <w:rsid w:val="00BA537A"/>
    <w:rsid w:val="00BA59B0"/>
    <w:rsid w:val="00BA5B25"/>
    <w:rsid w:val="00BA5D79"/>
    <w:rsid w:val="00BA639A"/>
    <w:rsid w:val="00BA6DC4"/>
    <w:rsid w:val="00BA720C"/>
    <w:rsid w:val="00BA7314"/>
    <w:rsid w:val="00BA7402"/>
    <w:rsid w:val="00BA7533"/>
    <w:rsid w:val="00BA7AF2"/>
    <w:rsid w:val="00BA7CBB"/>
    <w:rsid w:val="00BB02E9"/>
    <w:rsid w:val="00BB0DD8"/>
    <w:rsid w:val="00BB0DE9"/>
    <w:rsid w:val="00BB1077"/>
    <w:rsid w:val="00BB1430"/>
    <w:rsid w:val="00BB21EF"/>
    <w:rsid w:val="00BB2259"/>
    <w:rsid w:val="00BB280D"/>
    <w:rsid w:val="00BB2F08"/>
    <w:rsid w:val="00BB33C0"/>
    <w:rsid w:val="00BB3B09"/>
    <w:rsid w:val="00BB3CBC"/>
    <w:rsid w:val="00BB3E52"/>
    <w:rsid w:val="00BB3EB1"/>
    <w:rsid w:val="00BB4419"/>
    <w:rsid w:val="00BB4A60"/>
    <w:rsid w:val="00BB4AA7"/>
    <w:rsid w:val="00BB57E6"/>
    <w:rsid w:val="00BB5E40"/>
    <w:rsid w:val="00BB605B"/>
    <w:rsid w:val="00BB61F8"/>
    <w:rsid w:val="00BB62D2"/>
    <w:rsid w:val="00BB6690"/>
    <w:rsid w:val="00BB6859"/>
    <w:rsid w:val="00BB69D3"/>
    <w:rsid w:val="00BB7AD9"/>
    <w:rsid w:val="00BB7E3F"/>
    <w:rsid w:val="00BC0069"/>
    <w:rsid w:val="00BC0857"/>
    <w:rsid w:val="00BC0D77"/>
    <w:rsid w:val="00BC110D"/>
    <w:rsid w:val="00BC1486"/>
    <w:rsid w:val="00BC1716"/>
    <w:rsid w:val="00BC1B1D"/>
    <w:rsid w:val="00BC1CAA"/>
    <w:rsid w:val="00BC1F80"/>
    <w:rsid w:val="00BC22B3"/>
    <w:rsid w:val="00BC2470"/>
    <w:rsid w:val="00BC2DAD"/>
    <w:rsid w:val="00BC2EB7"/>
    <w:rsid w:val="00BC2F71"/>
    <w:rsid w:val="00BC345F"/>
    <w:rsid w:val="00BC35CC"/>
    <w:rsid w:val="00BC3780"/>
    <w:rsid w:val="00BC3B9C"/>
    <w:rsid w:val="00BC3F5E"/>
    <w:rsid w:val="00BC450B"/>
    <w:rsid w:val="00BC47BF"/>
    <w:rsid w:val="00BC49F0"/>
    <w:rsid w:val="00BC4B7A"/>
    <w:rsid w:val="00BC4EDF"/>
    <w:rsid w:val="00BC50CF"/>
    <w:rsid w:val="00BC56EA"/>
    <w:rsid w:val="00BC5D6E"/>
    <w:rsid w:val="00BC6068"/>
    <w:rsid w:val="00BC654C"/>
    <w:rsid w:val="00BC668E"/>
    <w:rsid w:val="00BC670E"/>
    <w:rsid w:val="00BC6B44"/>
    <w:rsid w:val="00BC6E47"/>
    <w:rsid w:val="00BC7125"/>
    <w:rsid w:val="00BC7180"/>
    <w:rsid w:val="00BC7C7B"/>
    <w:rsid w:val="00BD052F"/>
    <w:rsid w:val="00BD0DCB"/>
    <w:rsid w:val="00BD0F34"/>
    <w:rsid w:val="00BD180C"/>
    <w:rsid w:val="00BD19F2"/>
    <w:rsid w:val="00BD1C09"/>
    <w:rsid w:val="00BD1C3D"/>
    <w:rsid w:val="00BD2147"/>
    <w:rsid w:val="00BD2606"/>
    <w:rsid w:val="00BD2A53"/>
    <w:rsid w:val="00BD2C1C"/>
    <w:rsid w:val="00BD2C80"/>
    <w:rsid w:val="00BD2E64"/>
    <w:rsid w:val="00BD3099"/>
    <w:rsid w:val="00BD31BD"/>
    <w:rsid w:val="00BD31D4"/>
    <w:rsid w:val="00BD3867"/>
    <w:rsid w:val="00BD3E1F"/>
    <w:rsid w:val="00BD4188"/>
    <w:rsid w:val="00BD4608"/>
    <w:rsid w:val="00BD4672"/>
    <w:rsid w:val="00BD4C2D"/>
    <w:rsid w:val="00BD4EEB"/>
    <w:rsid w:val="00BD50AC"/>
    <w:rsid w:val="00BD5443"/>
    <w:rsid w:val="00BD5899"/>
    <w:rsid w:val="00BD5A37"/>
    <w:rsid w:val="00BD5C45"/>
    <w:rsid w:val="00BD6C86"/>
    <w:rsid w:val="00BD6E15"/>
    <w:rsid w:val="00BD7335"/>
    <w:rsid w:val="00BD7740"/>
    <w:rsid w:val="00BD7A19"/>
    <w:rsid w:val="00BD7A88"/>
    <w:rsid w:val="00BD7EAD"/>
    <w:rsid w:val="00BE06F6"/>
    <w:rsid w:val="00BE0857"/>
    <w:rsid w:val="00BE091A"/>
    <w:rsid w:val="00BE1E00"/>
    <w:rsid w:val="00BE20C8"/>
    <w:rsid w:val="00BE2414"/>
    <w:rsid w:val="00BE26AE"/>
    <w:rsid w:val="00BE27F8"/>
    <w:rsid w:val="00BE2E75"/>
    <w:rsid w:val="00BE2EA2"/>
    <w:rsid w:val="00BE30E9"/>
    <w:rsid w:val="00BE32C6"/>
    <w:rsid w:val="00BE350B"/>
    <w:rsid w:val="00BE39B9"/>
    <w:rsid w:val="00BE39FD"/>
    <w:rsid w:val="00BE3E9A"/>
    <w:rsid w:val="00BE40D4"/>
    <w:rsid w:val="00BE45C4"/>
    <w:rsid w:val="00BE4A9D"/>
    <w:rsid w:val="00BE51F8"/>
    <w:rsid w:val="00BE58E1"/>
    <w:rsid w:val="00BE59F0"/>
    <w:rsid w:val="00BE609C"/>
    <w:rsid w:val="00BE60F8"/>
    <w:rsid w:val="00BE61E6"/>
    <w:rsid w:val="00BE664F"/>
    <w:rsid w:val="00BE666F"/>
    <w:rsid w:val="00BE759F"/>
    <w:rsid w:val="00BE762D"/>
    <w:rsid w:val="00BE794C"/>
    <w:rsid w:val="00BF055D"/>
    <w:rsid w:val="00BF05BD"/>
    <w:rsid w:val="00BF06D5"/>
    <w:rsid w:val="00BF0B35"/>
    <w:rsid w:val="00BF0E1E"/>
    <w:rsid w:val="00BF0F19"/>
    <w:rsid w:val="00BF1285"/>
    <w:rsid w:val="00BF1535"/>
    <w:rsid w:val="00BF19CB"/>
    <w:rsid w:val="00BF1D0B"/>
    <w:rsid w:val="00BF1E46"/>
    <w:rsid w:val="00BF1E58"/>
    <w:rsid w:val="00BF20F0"/>
    <w:rsid w:val="00BF236B"/>
    <w:rsid w:val="00BF2600"/>
    <w:rsid w:val="00BF2744"/>
    <w:rsid w:val="00BF2AE8"/>
    <w:rsid w:val="00BF2B71"/>
    <w:rsid w:val="00BF2CA7"/>
    <w:rsid w:val="00BF2D00"/>
    <w:rsid w:val="00BF2DDF"/>
    <w:rsid w:val="00BF2F45"/>
    <w:rsid w:val="00BF3454"/>
    <w:rsid w:val="00BF39CC"/>
    <w:rsid w:val="00BF39E6"/>
    <w:rsid w:val="00BF3B46"/>
    <w:rsid w:val="00BF3C12"/>
    <w:rsid w:val="00BF3EDE"/>
    <w:rsid w:val="00BF3F4F"/>
    <w:rsid w:val="00BF408D"/>
    <w:rsid w:val="00BF470D"/>
    <w:rsid w:val="00BF4B24"/>
    <w:rsid w:val="00BF51E7"/>
    <w:rsid w:val="00BF5B97"/>
    <w:rsid w:val="00BF5DDD"/>
    <w:rsid w:val="00BF605E"/>
    <w:rsid w:val="00BF6331"/>
    <w:rsid w:val="00BF68D7"/>
    <w:rsid w:val="00BF6B37"/>
    <w:rsid w:val="00BF70A9"/>
    <w:rsid w:val="00BF739A"/>
    <w:rsid w:val="00BF75FB"/>
    <w:rsid w:val="00BF7763"/>
    <w:rsid w:val="00BF784F"/>
    <w:rsid w:val="00BF793C"/>
    <w:rsid w:val="00BF795C"/>
    <w:rsid w:val="00BF79C2"/>
    <w:rsid w:val="00BF7A3B"/>
    <w:rsid w:val="00BF7D8F"/>
    <w:rsid w:val="00BF7D9F"/>
    <w:rsid w:val="00C004FF"/>
    <w:rsid w:val="00C009F2"/>
    <w:rsid w:val="00C00FE5"/>
    <w:rsid w:val="00C0105D"/>
    <w:rsid w:val="00C010AA"/>
    <w:rsid w:val="00C01A5B"/>
    <w:rsid w:val="00C01D40"/>
    <w:rsid w:val="00C01E3A"/>
    <w:rsid w:val="00C01E3B"/>
    <w:rsid w:val="00C026FA"/>
    <w:rsid w:val="00C02A68"/>
    <w:rsid w:val="00C02FFC"/>
    <w:rsid w:val="00C03205"/>
    <w:rsid w:val="00C03341"/>
    <w:rsid w:val="00C033D8"/>
    <w:rsid w:val="00C03D42"/>
    <w:rsid w:val="00C03EF9"/>
    <w:rsid w:val="00C03F14"/>
    <w:rsid w:val="00C041A3"/>
    <w:rsid w:val="00C04953"/>
    <w:rsid w:val="00C05377"/>
    <w:rsid w:val="00C05C40"/>
    <w:rsid w:val="00C05C54"/>
    <w:rsid w:val="00C05E94"/>
    <w:rsid w:val="00C06303"/>
    <w:rsid w:val="00C06647"/>
    <w:rsid w:val="00C06973"/>
    <w:rsid w:val="00C06ACF"/>
    <w:rsid w:val="00C06AFB"/>
    <w:rsid w:val="00C06C02"/>
    <w:rsid w:val="00C0760F"/>
    <w:rsid w:val="00C07670"/>
    <w:rsid w:val="00C07747"/>
    <w:rsid w:val="00C07881"/>
    <w:rsid w:val="00C07E08"/>
    <w:rsid w:val="00C100BC"/>
    <w:rsid w:val="00C1020D"/>
    <w:rsid w:val="00C1067B"/>
    <w:rsid w:val="00C10A2C"/>
    <w:rsid w:val="00C10DDB"/>
    <w:rsid w:val="00C10E18"/>
    <w:rsid w:val="00C10EF0"/>
    <w:rsid w:val="00C1114D"/>
    <w:rsid w:val="00C116F8"/>
    <w:rsid w:val="00C11E31"/>
    <w:rsid w:val="00C1213B"/>
    <w:rsid w:val="00C122F5"/>
    <w:rsid w:val="00C123CE"/>
    <w:rsid w:val="00C130A7"/>
    <w:rsid w:val="00C13C36"/>
    <w:rsid w:val="00C13DB5"/>
    <w:rsid w:val="00C1406A"/>
    <w:rsid w:val="00C1427F"/>
    <w:rsid w:val="00C14B68"/>
    <w:rsid w:val="00C14D9C"/>
    <w:rsid w:val="00C152C4"/>
    <w:rsid w:val="00C156BD"/>
    <w:rsid w:val="00C15844"/>
    <w:rsid w:val="00C15E5E"/>
    <w:rsid w:val="00C15F81"/>
    <w:rsid w:val="00C165B4"/>
    <w:rsid w:val="00C167D2"/>
    <w:rsid w:val="00C16A3C"/>
    <w:rsid w:val="00C16B3F"/>
    <w:rsid w:val="00C16C3E"/>
    <w:rsid w:val="00C16D36"/>
    <w:rsid w:val="00C16E13"/>
    <w:rsid w:val="00C17086"/>
    <w:rsid w:val="00C17109"/>
    <w:rsid w:val="00C1739D"/>
    <w:rsid w:val="00C17A16"/>
    <w:rsid w:val="00C17B7E"/>
    <w:rsid w:val="00C201B3"/>
    <w:rsid w:val="00C204A5"/>
    <w:rsid w:val="00C20519"/>
    <w:rsid w:val="00C20FB3"/>
    <w:rsid w:val="00C210D5"/>
    <w:rsid w:val="00C212C1"/>
    <w:rsid w:val="00C21338"/>
    <w:rsid w:val="00C213C5"/>
    <w:rsid w:val="00C21B72"/>
    <w:rsid w:val="00C21BC0"/>
    <w:rsid w:val="00C21D70"/>
    <w:rsid w:val="00C22507"/>
    <w:rsid w:val="00C2299A"/>
    <w:rsid w:val="00C22C05"/>
    <w:rsid w:val="00C22CD1"/>
    <w:rsid w:val="00C22D6A"/>
    <w:rsid w:val="00C22E3B"/>
    <w:rsid w:val="00C234B3"/>
    <w:rsid w:val="00C23A86"/>
    <w:rsid w:val="00C23C2B"/>
    <w:rsid w:val="00C23E17"/>
    <w:rsid w:val="00C24346"/>
    <w:rsid w:val="00C24754"/>
    <w:rsid w:val="00C24BB2"/>
    <w:rsid w:val="00C25209"/>
    <w:rsid w:val="00C25526"/>
    <w:rsid w:val="00C255AC"/>
    <w:rsid w:val="00C25918"/>
    <w:rsid w:val="00C25C18"/>
    <w:rsid w:val="00C25E30"/>
    <w:rsid w:val="00C26241"/>
    <w:rsid w:val="00C26836"/>
    <w:rsid w:val="00C26C0F"/>
    <w:rsid w:val="00C274B2"/>
    <w:rsid w:val="00C275D4"/>
    <w:rsid w:val="00C27BCC"/>
    <w:rsid w:val="00C27E73"/>
    <w:rsid w:val="00C3072A"/>
    <w:rsid w:val="00C31226"/>
    <w:rsid w:val="00C31977"/>
    <w:rsid w:val="00C31A48"/>
    <w:rsid w:val="00C31D76"/>
    <w:rsid w:val="00C3225E"/>
    <w:rsid w:val="00C32291"/>
    <w:rsid w:val="00C3229F"/>
    <w:rsid w:val="00C32452"/>
    <w:rsid w:val="00C32896"/>
    <w:rsid w:val="00C32899"/>
    <w:rsid w:val="00C32915"/>
    <w:rsid w:val="00C3297B"/>
    <w:rsid w:val="00C32AA8"/>
    <w:rsid w:val="00C32D6B"/>
    <w:rsid w:val="00C331D9"/>
    <w:rsid w:val="00C33794"/>
    <w:rsid w:val="00C337F1"/>
    <w:rsid w:val="00C33A9A"/>
    <w:rsid w:val="00C33CD7"/>
    <w:rsid w:val="00C34955"/>
    <w:rsid w:val="00C349C5"/>
    <w:rsid w:val="00C34B57"/>
    <w:rsid w:val="00C3516F"/>
    <w:rsid w:val="00C3525C"/>
    <w:rsid w:val="00C354B1"/>
    <w:rsid w:val="00C35785"/>
    <w:rsid w:val="00C358ED"/>
    <w:rsid w:val="00C35B91"/>
    <w:rsid w:val="00C35F06"/>
    <w:rsid w:val="00C3606C"/>
    <w:rsid w:val="00C361B0"/>
    <w:rsid w:val="00C36395"/>
    <w:rsid w:val="00C3692F"/>
    <w:rsid w:val="00C37005"/>
    <w:rsid w:val="00C37832"/>
    <w:rsid w:val="00C401F3"/>
    <w:rsid w:val="00C40BDA"/>
    <w:rsid w:val="00C40C5C"/>
    <w:rsid w:val="00C40D2F"/>
    <w:rsid w:val="00C40EBA"/>
    <w:rsid w:val="00C4165E"/>
    <w:rsid w:val="00C41776"/>
    <w:rsid w:val="00C41B13"/>
    <w:rsid w:val="00C41B91"/>
    <w:rsid w:val="00C4208A"/>
    <w:rsid w:val="00C427D6"/>
    <w:rsid w:val="00C42C17"/>
    <w:rsid w:val="00C43333"/>
    <w:rsid w:val="00C433F3"/>
    <w:rsid w:val="00C4386B"/>
    <w:rsid w:val="00C43CF4"/>
    <w:rsid w:val="00C4442E"/>
    <w:rsid w:val="00C44B09"/>
    <w:rsid w:val="00C44B24"/>
    <w:rsid w:val="00C44FAA"/>
    <w:rsid w:val="00C455B1"/>
    <w:rsid w:val="00C45F53"/>
    <w:rsid w:val="00C460E0"/>
    <w:rsid w:val="00C466DF"/>
    <w:rsid w:val="00C467A4"/>
    <w:rsid w:val="00C469FF"/>
    <w:rsid w:val="00C46C04"/>
    <w:rsid w:val="00C46C13"/>
    <w:rsid w:val="00C46CFB"/>
    <w:rsid w:val="00C46D61"/>
    <w:rsid w:val="00C46F0C"/>
    <w:rsid w:val="00C47082"/>
    <w:rsid w:val="00C4742F"/>
    <w:rsid w:val="00C47CFE"/>
    <w:rsid w:val="00C47E76"/>
    <w:rsid w:val="00C50409"/>
    <w:rsid w:val="00C505DE"/>
    <w:rsid w:val="00C50846"/>
    <w:rsid w:val="00C50ED0"/>
    <w:rsid w:val="00C510F1"/>
    <w:rsid w:val="00C510FD"/>
    <w:rsid w:val="00C51128"/>
    <w:rsid w:val="00C526B0"/>
    <w:rsid w:val="00C528CE"/>
    <w:rsid w:val="00C52985"/>
    <w:rsid w:val="00C52A58"/>
    <w:rsid w:val="00C52D0A"/>
    <w:rsid w:val="00C530DF"/>
    <w:rsid w:val="00C531B1"/>
    <w:rsid w:val="00C53416"/>
    <w:rsid w:val="00C53439"/>
    <w:rsid w:val="00C536A9"/>
    <w:rsid w:val="00C537A8"/>
    <w:rsid w:val="00C53943"/>
    <w:rsid w:val="00C5450A"/>
    <w:rsid w:val="00C5478A"/>
    <w:rsid w:val="00C5494F"/>
    <w:rsid w:val="00C54E6A"/>
    <w:rsid w:val="00C55071"/>
    <w:rsid w:val="00C555E5"/>
    <w:rsid w:val="00C55A69"/>
    <w:rsid w:val="00C55C10"/>
    <w:rsid w:val="00C55E47"/>
    <w:rsid w:val="00C55EC2"/>
    <w:rsid w:val="00C55EF6"/>
    <w:rsid w:val="00C566A3"/>
    <w:rsid w:val="00C566E3"/>
    <w:rsid w:val="00C56907"/>
    <w:rsid w:val="00C56A37"/>
    <w:rsid w:val="00C56B2E"/>
    <w:rsid w:val="00C56D5D"/>
    <w:rsid w:val="00C56E51"/>
    <w:rsid w:val="00C57159"/>
    <w:rsid w:val="00C5746F"/>
    <w:rsid w:val="00C57DA4"/>
    <w:rsid w:val="00C5C085"/>
    <w:rsid w:val="00C601C1"/>
    <w:rsid w:val="00C6064D"/>
    <w:rsid w:val="00C607DD"/>
    <w:rsid w:val="00C6102C"/>
    <w:rsid w:val="00C61335"/>
    <w:rsid w:val="00C614EA"/>
    <w:rsid w:val="00C61660"/>
    <w:rsid w:val="00C616E3"/>
    <w:rsid w:val="00C61709"/>
    <w:rsid w:val="00C618E0"/>
    <w:rsid w:val="00C61D75"/>
    <w:rsid w:val="00C61E8E"/>
    <w:rsid w:val="00C62253"/>
    <w:rsid w:val="00C622F0"/>
    <w:rsid w:val="00C6275A"/>
    <w:rsid w:val="00C62A20"/>
    <w:rsid w:val="00C62E96"/>
    <w:rsid w:val="00C62F44"/>
    <w:rsid w:val="00C63058"/>
    <w:rsid w:val="00C63087"/>
    <w:rsid w:val="00C63A1E"/>
    <w:rsid w:val="00C63EEE"/>
    <w:rsid w:val="00C6417B"/>
    <w:rsid w:val="00C64687"/>
    <w:rsid w:val="00C64BDF"/>
    <w:rsid w:val="00C64C19"/>
    <w:rsid w:val="00C6532C"/>
    <w:rsid w:val="00C65832"/>
    <w:rsid w:val="00C65BA5"/>
    <w:rsid w:val="00C65D11"/>
    <w:rsid w:val="00C65E24"/>
    <w:rsid w:val="00C65FF0"/>
    <w:rsid w:val="00C660C7"/>
    <w:rsid w:val="00C66251"/>
    <w:rsid w:val="00C6636F"/>
    <w:rsid w:val="00C668E6"/>
    <w:rsid w:val="00C66D3C"/>
    <w:rsid w:val="00C6722A"/>
    <w:rsid w:val="00C67631"/>
    <w:rsid w:val="00C6773E"/>
    <w:rsid w:val="00C67840"/>
    <w:rsid w:val="00C678D6"/>
    <w:rsid w:val="00C67B5B"/>
    <w:rsid w:val="00C67BA2"/>
    <w:rsid w:val="00C70127"/>
    <w:rsid w:val="00C70566"/>
    <w:rsid w:val="00C70BB5"/>
    <w:rsid w:val="00C70C9D"/>
    <w:rsid w:val="00C710C5"/>
    <w:rsid w:val="00C7122C"/>
    <w:rsid w:val="00C712C2"/>
    <w:rsid w:val="00C713FF"/>
    <w:rsid w:val="00C714C9"/>
    <w:rsid w:val="00C715A6"/>
    <w:rsid w:val="00C71C95"/>
    <w:rsid w:val="00C71EB5"/>
    <w:rsid w:val="00C729A1"/>
    <w:rsid w:val="00C72EC7"/>
    <w:rsid w:val="00C7317D"/>
    <w:rsid w:val="00C732BC"/>
    <w:rsid w:val="00C73384"/>
    <w:rsid w:val="00C7348F"/>
    <w:rsid w:val="00C735E0"/>
    <w:rsid w:val="00C73734"/>
    <w:rsid w:val="00C73EA6"/>
    <w:rsid w:val="00C73EB9"/>
    <w:rsid w:val="00C73F40"/>
    <w:rsid w:val="00C74575"/>
    <w:rsid w:val="00C74EE8"/>
    <w:rsid w:val="00C75057"/>
    <w:rsid w:val="00C750F1"/>
    <w:rsid w:val="00C75258"/>
    <w:rsid w:val="00C7554F"/>
    <w:rsid w:val="00C75851"/>
    <w:rsid w:val="00C75DD8"/>
    <w:rsid w:val="00C76897"/>
    <w:rsid w:val="00C76D85"/>
    <w:rsid w:val="00C76D8E"/>
    <w:rsid w:val="00C76E0C"/>
    <w:rsid w:val="00C77A1F"/>
    <w:rsid w:val="00C77D30"/>
    <w:rsid w:val="00C77E8E"/>
    <w:rsid w:val="00C801EA"/>
    <w:rsid w:val="00C8059F"/>
    <w:rsid w:val="00C805D6"/>
    <w:rsid w:val="00C809F0"/>
    <w:rsid w:val="00C80B0B"/>
    <w:rsid w:val="00C80C2B"/>
    <w:rsid w:val="00C80D17"/>
    <w:rsid w:val="00C80E3F"/>
    <w:rsid w:val="00C8107E"/>
    <w:rsid w:val="00C8113A"/>
    <w:rsid w:val="00C81C1D"/>
    <w:rsid w:val="00C822CE"/>
    <w:rsid w:val="00C823BA"/>
    <w:rsid w:val="00C82A98"/>
    <w:rsid w:val="00C82AA3"/>
    <w:rsid w:val="00C82B19"/>
    <w:rsid w:val="00C82D05"/>
    <w:rsid w:val="00C835FA"/>
    <w:rsid w:val="00C836F6"/>
    <w:rsid w:val="00C8393D"/>
    <w:rsid w:val="00C8416E"/>
    <w:rsid w:val="00C842F3"/>
    <w:rsid w:val="00C843D4"/>
    <w:rsid w:val="00C8448C"/>
    <w:rsid w:val="00C84587"/>
    <w:rsid w:val="00C846BA"/>
    <w:rsid w:val="00C84CF0"/>
    <w:rsid w:val="00C84E7D"/>
    <w:rsid w:val="00C84FA3"/>
    <w:rsid w:val="00C851AE"/>
    <w:rsid w:val="00C85363"/>
    <w:rsid w:val="00C85B18"/>
    <w:rsid w:val="00C85CFC"/>
    <w:rsid w:val="00C85F3C"/>
    <w:rsid w:val="00C86308"/>
    <w:rsid w:val="00C866E5"/>
    <w:rsid w:val="00C86DB0"/>
    <w:rsid w:val="00C86E6C"/>
    <w:rsid w:val="00C879D8"/>
    <w:rsid w:val="00C87CB1"/>
    <w:rsid w:val="00C87E1B"/>
    <w:rsid w:val="00C904E2"/>
    <w:rsid w:val="00C9087F"/>
    <w:rsid w:val="00C90EBE"/>
    <w:rsid w:val="00C90F38"/>
    <w:rsid w:val="00C912A9"/>
    <w:rsid w:val="00C91F7B"/>
    <w:rsid w:val="00C92429"/>
    <w:rsid w:val="00C92CAC"/>
    <w:rsid w:val="00C92E42"/>
    <w:rsid w:val="00C92FFF"/>
    <w:rsid w:val="00C93368"/>
    <w:rsid w:val="00C93419"/>
    <w:rsid w:val="00C93A41"/>
    <w:rsid w:val="00C93C4D"/>
    <w:rsid w:val="00C93CE7"/>
    <w:rsid w:val="00C93D84"/>
    <w:rsid w:val="00C93DB6"/>
    <w:rsid w:val="00C9433C"/>
    <w:rsid w:val="00C94354"/>
    <w:rsid w:val="00C9436C"/>
    <w:rsid w:val="00C946C6"/>
    <w:rsid w:val="00C94745"/>
    <w:rsid w:val="00C948AA"/>
    <w:rsid w:val="00C951B6"/>
    <w:rsid w:val="00C954A8"/>
    <w:rsid w:val="00C95668"/>
    <w:rsid w:val="00C95A4E"/>
    <w:rsid w:val="00C95AB5"/>
    <w:rsid w:val="00C964C6"/>
    <w:rsid w:val="00C96A56"/>
    <w:rsid w:val="00C970F5"/>
    <w:rsid w:val="00C97BB2"/>
    <w:rsid w:val="00CA0604"/>
    <w:rsid w:val="00CA0981"/>
    <w:rsid w:val="00CA1548"/>
    <w:rsid w:val="00CA16C8"/>
    <w:rsid w:val="00CA17EC"/>
    <w:rsid w:val="00CA1CB2"/>
    <w:rsid w:val="00CA1D88"/>
    <w:rsid w:val="00CA26BC"/>
    <w:rsid w:val="00CA295B"/>
    <w:rsid w:val="00CA2C18"/>
    <w:rsid w:val="00CA301F"/>
    <w:rsid w:val="00CA344B"/>
    <w:rsid w:val="00CA3652"/>
    <w:rsid w:val="00CA3691"/>
    <w:rsid w:val="00CA36D5"/>
    <w:rsid w:val="00CA3FF2"/>
    <w:rsid w:val="00CA4076"/>
    <w:rsid w:val="00CA40AC"/>
    <w:rsid w:val="00CA4247"/>
    <w:rsid w:val="00CA442D"/>
    <w:rsid w:val="00CA4737"/>
    <w:rsid w:val="00CA47AB"/>
    <w:rsid w:val="00CA48BB"/>
    <w:rsid w:val="00CA4BC0"/>
    <w:rsid w:val="00CA4BCA"/>
    <w:rsid w:val="00CA4D0E"/>
    <w:rsid w:val="00CA5732"/>
    <w:rsid w:val="00CA573A"/>
    <w:rsid w:val="00CA58DA"/>
    <w:rsid w:val="00CA59BE"/>
    <w:rsid w:val="00CA5AAD"/>
    <w:rsid w:val="00CA5BA0"/>
    <w:rsid w:val="00CA5F91"/>
    <w:rsid w:val="00CA638D"/>
    <w:rsid w:val="00CA68A6"/>
    <w:rsid w:val="00CA6F7B"/>
    <w:rsid w:val="00CA742C"/>
    <w:rsid w:val="00CA7B54"/>
    <w:rsid w:val="00CA7C3C"/>
    <w:rsid w:val="00CA7F27"/>
    <w:rsid w:val="00CB01F9"/>
    <w:rsid w:val="00CB04DA"/>
    <w:rsid w:val="00CB0C71"/>
    <w:rsid w:val="00CB102F"/>
    <w:rsid w:val="00CB198C"/>
    <w:rsid w:val="00CB1C09"/>
    <w:rsid w:val="00CB1C44"/>
    <w:rsid w:val="00CB209D"/>
    <w:rsid w:val="00CB228C"/>
    <w:rsid w:val="00CB257C"/>
    <w:rsid w:val="00CB2655"/>
    <w:rsid w:val="00CB2743"/>
    <w:rsid w:val="00CB2BED"/>
    <w:rsid w:val="00CB2F76"/>
    <w:rsid w:val="00CB2F8C"/>
    <w:rsid w:val="00CB34D6"/>
    <w:rsid w:val="00CB3960"/>
    <w:rsid w:val="00CB4097"/>
    <w:rsid w:val="00CB42FE"/>
    <w:rsid w:val="00CB434E"/>
    <w:rsid w:val="00CB4874"/>
    <w:rsid w:val="00CB52AD"/>
    <w:rsid w:val="00CB544C"/>
    <w:rsid w:val="00CB5804"/>
    <w:rsid w:val="00CB5D1F"/>
    <w:rsid w:val="00CB60D1"/>
    <w:rsid w:val="00CB6A2B"/>
    <w:rsid w:val="00CB6B77"/>
    <w:rsid w:val="00CB7340"/>
    <w:rsid w:val="00CB761B"/>
    <w:rsid w:val="00CB7846"/>
    <w:rsid w:val="00CB7A15"/>
    <w:rsid w:val="00CB7F25"/>
    <w:rsid w:val="00CC0184"/>
    <w:rsid w:val="00CC022A"/>
    <w:rsid w:val="00CC06EB"/>
    <w:rsid w:val="00CC083F"/>
    <w:rsid w:val="00CC0A71"/>
    <w:rsid w:val="00CC0CC4"/>
    <w:rsid w:val="00CC0F6D"/>
    <w:rsid w:val="00CC0FA0"/>
    <w:rsid w:val="00CC100F"/>
    <w:rsid w:val="00CC193F"/>
    <w:rsid w:val="00CC260F"/>
    <w:rsid w:val="00CC262D"/>
    <w:rsid w:val="00CC2AFB"/>
    <w:rsid w:val="00CC3182"/>
    <w:rsid w:val="00CC387A"/>
    <w:rsid w:val="00CC3ADF"/>
    <w:rsid w:val="00CC4599"/>
    <w:rsid w:val="00CC4ADC"/>
    <w:rsid w:val="00CC4B89"/>
    <w:rsid w:val="00CC57FE"/>
    <w:rsid w:val="00CC599F"/>
    <w:rsid w:val="00CC5D12"/>
    <w:rsid w:val="00CC5F45"/>
    <w:rsid w:val="00CC64EB"/>
    <w:rsid w:val="00CC70E7"/>
    <w:rsid w:val="00CC7290"/>
    <w:rsid w:val="00CC7874"/>
    <w:rsid w:val="00CD011A"/>
    <w:rsid w:val="00CD02E0"/>
    <w:rsid w:val="00CD08BA"/>
    <w:rsid w:val="00CD09D0"/>
    <w:rsid w:val="00CD0B1B"/>
    <w:rsid w:val="00CD0C62"/>
    <w:rsid w:val="00CD0F6B"/>
    <w:rsid w:val="00CD0F94"/>
    <w:rsid w:val="00CD100C"/>
    <w:rsid w:val="00CD1785"/>
    <w:rsid w:val="00CD19F0"/>
    <w:rsid w:val="00CD1DFA"/>
    <w:rsid w:val="00CD236A"/>
    <w:rsid w:val="00CD2472"/>
    <w:rsid w:val="00CD268E"/>
    <w:rsid w:val="00CD297C"/>
    <w:rsid w:val="00CD2ADA"/>
    <w:rsid w:val="00CD2F94"/>
    <w:rsid w:val="00CD3350"/>
    <w:rsid w:val="00CD392D"/>
    <w:rsid w:val="00CD3999"/>
    <w:rsid w:val="00CD3B14"/>
    <w:rsid w:val="00CD410E"/>
    <w:rsid w:val="00CD4114"/>
    <w:rsid w:val="00CD43CC"/>
    <w:rsid w:val="00CD448B"/>
    <w:rsid w:val="00CD4AAC"/>
    <w:rsid w:val="00CD4BB7"/>
    <w:rsid w:val="00CD5660"/>
    <w:rsid w:val="00CD5A2E"/>
    <w:rsid w:val="00CD5AB0"/>
    <w:rsid w:val="00CD5B58"/>
    <w:rsid w:val="00CD5E60"/>
    <w:rsid w:val="00CD635C"/>
    <w:rsid w:val="00CD64FC"/>
    <w:rsid w:val="00CD6FD7"/>
    <w:rsid w:val="00CD7300"/>
    <w:rsid w:val="00CD738A"/>
    <w:rsid w:val="00CD76CB"/>
    <w:rsid w:val="00CE0381"/>
    <w:rsid w:val="00CE08FA"/>
    <w:rsid w:val="00CE0ABF"/>
    <w:rsid w:val="00CE0BDE"/>
    <w:rsid w:val="00CE0FA7"/>
    <w:rsid w:val="00CE151E"/>
    <w:rsid w:val="00CE172D"/>
    <w:rsid w:val="00CE1ABC"/>
    <w:rsid w:val="00CE1D5A"/>
    <w:rsid w:val="00CE2893"/>
    <w:rsid w:val="00CE298D"/>
    <w:rsid w:val="00CE3361"/>
    <w:rsid w:val="00CE35A1"/>
    <w:rsid w:val="00CE3607"/>
    <w:rsid w:val="00CE38C0"/>
    <w:rsid w:val="00CE3D37"/>
    <w:rsid w:val="00CE46B4"/>
    <w:rsid w:val="00CE4714"/>
    <w:rsid w:val="00CE4B2F"/>
    <w:rsid w:val="00CE53E2"/>
    <w:rsid w:val="00CE5ABC"/>
    <w:rsid w:val="00CE6406"/>
    <w:rsid w:val="00CE6644"/>
    <w:rsid w:val="00CE6A00"/>
    <w:rsid w:val="00CE6A2D"/>
    <w:rsid w:val="00CE6B68"/>
    <w:rsid w:val="00CE6BD9"/>
    <w:rsid w:val="00CE6C26"/>
    <w:rsid w:val="00CE6DBD"/>
    <w:rsid w:val="00CE6FF4"/>
    <w:rsid w:val="00CE7266"/>
    <w:rsid w:val="00CE7983"/>
    <w:rsid w:val="00CE7F46"/>
    <w:rsid w:val="00CE7FD4"/>
    <w:rsid w:val="00CF0B9E"/>
    <w:rsid w:val="00CF0DC3"/>
    <w:rsid w:val="00CF173B"/>
    <w:rsid w:val="00CF1740"/>
    <w:rsid w:val="00CF28B1"/>
    <w:rsid w:val="00CF2BE7"/>
    <w:rsid w:val="00CF35C2"/>
    <w:rsid w:val="00CF3801"/>
    <w:rsid w:val="00CF3924"/>
    <w:rsid w:val="00CF39A3"/>
    <w:rsid w:val="00CF3B01"/>
    <w:rsid w:val="00CF3BD4"/>
    <w:rsid w:val="00CF4040"/>
    <w:rsid w:val="00CF4110"/>
    <w:rsid w:val="00CF477A"/>
    <w:rsid w:val="00CF4FAF"/>
    <w:rsid w:val="00CF5325"/>
    <w:rsid w:val="00CF5447"/>
    <w:rsid w:val="00CF560D"/>
    <w:rsid w:val="00CF5C4C"/>
    <w:rsid w:val="00CF61F2"/>
    <w:rsid w:val="00CF6E5E"/>
    <w:rsid w:val="00CF7E0E"/>
    <w:rsid w:val="00CF7E8D"/>
    <w:rsid w:val="00D0063C"/>
    <w:rsid w:val="00D00751"/>
    <w:rsid w:val="00D00C0E"/>
    <w:rsid w:val="00D00CF9"/>
    <w:rsid w:val="00D00E0C"/>
    <w:rsid w:val="00D01514"/>
    <w:rsid w:val="00D01865"/>
    <w:rsid w:val="00D019BA"/>
    <w:rsid w:val="00D02621"/>
    <w:rsid w:val="00D02906"/>
    <w:rsid w:val="00D0346E"/>
    <w:rsid w:val="00D03851"/>
    <w:rsid w:val="00D03E86"/>
    <w:rsid w:val="00D04003"/>
    <w:rsid w:val="00D047FA"/>
    <w:rsid w:val="00D04FEC"/>
    <w:rsid w:val="00D05BEF"/>
    <w:rsid w:val="00D05D76"/>
    <w:rsid w:val="00D0619A"/>
    <w:rsid w:val="00D0675E"/>
    <w:rsid w:val="00D06C47"/>
    <w:rsid w:val="00D06DF3"/>
    <w:rsid w:val="00D0707C"/>
    <w:rsid w:val="00D07453"/>
    <w:rsid w:val="00D0749C"/>
    <w:rsid w:val="00D0762B"/>
    <w:rsid w:val="00D07985"/>
    <w:rsid w:val="00D07A40"/>
    <w:rsid w:val="00D101D4"/>
    <w:rsid w:val="00D103F0"/>
    <w:rsid w:val="00D104F8"/>
    <w:rsid w:val="00D108FE"/>
    <w:rsid w:val="00D10A5F"/>
    <w:rsid w:val="00D11352"/>
    <w:rsid w:val="00D11405"/>
    <w:rsid w:val="00D11639"/>
    <w:rsid w:val="00D11A8F"/>
    <w:rsid w:val="00D11CCC"/>
    <w:rsid w:val="00D1239D"/>
    <w:rsid w:val="00D12908"/>
    <w:rsid w:val="00D12CE6"/>
    <w:rsid w:val="00D12EC3"/>
    <w:rsid w:val="00D1369D"/>
    <w:rsid w:val="00D13E59"/>
    <w:rsid w:val="00D1400B"/>
    <w:rsid w:val="00D145A0"/>
    <w:rsid w:val="00D145D7"/>
    <w:rsid w:val="00D1482A"/>
    <w:rsid w:val="00D14AFB"/>
    <w:rsid w:val="00D154A9"/>
    <w:rsid w:val="00D15616"/>
    <w:rsid w:val="00D15749"/>
    <w:rsid w:val="00D1579B"/>
    <w:rsid w:val="00D159CF"/>
    <w:rsid w:val="00D15D3D"/>
    <w:rsid w:val="00D15D99"/>
    <w:rsid w:val="00D16BCA"/>
    <w:rsid w:val="00D16D16"/>
    <w:rsid w:val="00D16DE5"/>
    <w:rsid w:val="00D172B9"/>
    <w:rsid w:val="00D17687"/>
    <w:rsid w:val="00D17817"/>
    <w:rsid w:val="00D17842"/>
    <w:rsid w:val="00D17B67"/>
    <w:rsid w:val="00D17E01"/>
    <w:rsid w:val="00D17E02"/>
    <w:rsid w:val="00D204E0"/>
    <w:rsid w:val="00D205D4"/>
    <w:rsid w:val="00D21BC3"/>
    <w:rsid w:val="00D220FE"/>
    <w:rsid w:val="00D2218C"/>
    <w:rsid w:val="00D224FA"/>
    <w:rsid w:val="00D22B32"/>
    <w:rsid w:val="00D234AD"/>
    <w:rsid w:val="00D242ED"/>
    <w:rsid w:val="00D24605"/>
    <w:rsid w:val="00D24B66"/>
    <w:rsid w:val="00D24BF7"/>
    <w:rsid w:val="00D24C3A"/>
    <w:rsid w:val="00D24DB5"/>
    <w:rsid w:val="00D250D7"/>
    <w:rsid w:val="00D25269"/>
    <w:rsid w:val="00D25650"/>
    <w:rsid w:val="00D25C6B"/>
    <w:rsid w:val="00D261D3"/>
    <w:rsid w:val="00D26232"/>
    <w:rsid w:val="00D26743"/>
    <w:rsid w:val="00D26936"/>
    <w:rsid w:val="00D26D17"/>
    <w:rsid w:val="00D26F0E"/>
    <w:rsid w:val="00D271BC"/>
    <w:rsid w:val="00D279A5"/>
    <w:rsid w:val="00D27B76"/>
    <w:rsid w:val="00D27C07"/>
    <w:rsid w:val="00D27ED8"/>
    <w:rsid w:val="00D30308"/>
    <w:rsid w:val="00D30346"/>
    <w:rsid w:val="00D3082B"/>
    <w:rsid w:val="00D30C8D"/>
    <w:rsid w:val="00D31228"/>
    <w:rsid w:val="00D31541"/>
    <w:rsid w:val="00D31CE4"/>
    <w:rsid w:val="00D31F27"/>
    <w:rsid w:val="00D32320"/>
    <w:rsid w:val="00D324E6"/>
    <w:rsid w:val="00D325F7"/>
    <w:rsid w:val="00D32C27"/>
    <w:rsid w:val="00D32D5A"/>
    <w:rsid w:val="00D32E1F"/>
    <w:rsid w:val="00D3329E"/>
    <w:rsid w:val="00D333AA"/>
    <w:rsid w:val="00D3347B"/>
    <w:rsid w:val="00D33FED"/>
    <w:rsid w:val="00D3438E"/>
    <w:rsid w:val="00D350A8"/>
    <w:rsid w:val="00D351D6"/>
    <w:rsid w:val="00D3552B"/>
    <w:rsid w:val="00D35600"/>
    <w:rsid w:val="00D35AE1"/>
    <w:rsid w:val="00D35F21"/>
    <w:rsid w:val="00D35F9F"/>
    <w:rsid w:val="00D3614D"/>
    <w:rsid w:val="00D3630F"/>
    <w:rsid w:val="00D364AA"/>
    <w:rsid w:val="00D36FBE"/>
    <w:rsid w:val="00D379CA"/>
    <w:rsid w:val="00D37C5D"/>
    <w:rsid w:val="00D37CFB"/>
    <w:rsid w:val="00D40311"/>
    <w:rsid w:val="00D405C0"/>
    <w:rsid w:val="00D40776"/>
    <w:rsid w:val="00D40F68"/>
    <w:rsid w:val="00D411E8"/>
    <w:rsid w:val="00D411F5"/>
    <w:rsid w:val="00D414A5"/>
    <w:rsid w:val="00D419AD"/>
    <w:rsid w:val="00D41E59"/>
    <w:rsid w:val="00D42055"/>
    <w:rsid w:val="00D424FC"/>
    <w:rsid w:val="00D42F1E"/>
    <w:rsid w:val="00D4355E"/>
    <w:rsid w:val="00D43650"/>
    <w:rsid w:val="00D437AF"/>
    <w:rsid w:val="00D43BD5"/>
    <w:rsid w:val="00D43FE3"/>
    <w:rsid w:val="00D4408C"/>
    <w:rsid w:val="00D44253"/>
    <w:rsid w:val="00D44406"/>
    <w:rsid w:val="00D445B6"/>
    <w:rsid w:val="00D44A73"/>
    <w:rsid w:val="00D44FC9"/>
    <w:rsid w:val="00D456AF"/>
    <w:rsid w:val="00D4589F"/>
    <w:rsid w:val="00D45927"/>
    <w:rsid w:val="00D46373"/>
    <w:rsid w:val="00D46488"/>
    <w:rsid w:val="00D464EC"/>
    <w:rsid w:val="00D46548"/>
    <w:rsid w:val="00D46CB1"/>
    <w:rsid w:val="00D46F48"/>
    <w:rsid w:val="00D471D4"/>
    <w:rsid w:val="00D47401"/>
    <w:rsid w:val="00D475E3"/>
    <w:rsid w:val="00D4763F"/>
    <w:rsid w:val="00D477B8"/>
    <w:rsid w:val="00D47CCD"/>
    <w:rsid w:val="00D47D2D"/>
    <w:rsid w:val="00D47E83"/>
    <w:rsid w:val="00D501E8"/>
    <w:rsid w:val="00D507B7"/>
    <w:rsid w:val="00D50AC9"/>
    <w:rsid w:val="00D50E7C"/>
    <w:rsid w:val="00D51C96"/>
    <w:rsid w:val="00D51FD4"/>
    <w:rsid w:val="00D522DA"/>
    <w:rsid w:val="00D52715"/>
    <w:rsid w:val="00D52E43"/>
    <w:rsid w:val="00D53031"/>
    <w:rsid w:val="00D532AD"/>
    <w:rsid w:val="00D534D6"/>
    <w:rsid w:val="00D5375D"/>
    <w:rsid w:val="00D53C8E"/>
    <w:rsid w:val="00D54498"/>
    <w:rsid w:val="00D545C8"/>
    <w:rsid w:val="00D54964"/>
    <w:rsid w:val="00D54995"/>
    <w:rsid w:val="00D54D7A"/>
    <w:rsid w:val="00D54F52"/>
    <w:rsid w:val="00D554A0"/>
    <w:rsid w:val="00D55565"/>
    <w:rsid w:val="00D556AA"/>
    <w:rsid w:val="00D55722"/>
    <w:rsid w:val="00D55762"/>
    <w:rsid w:val="00D55AB5"/>
    <w:rsid w:val="00D55E18"/>
    <w:rsid w:val="00D55E67"/>
    <w:rsid w:val="00D5643B"/>
    <w:rsid w:val="00D56623"/>
    <w:rsid w:val="00D569B1"/>
    <w:rsid w:val="00D56AA4"/>
    <w:rsid w:val="00D56C8B"/>
    <w:rsid w:val="00D56F9F"/>
    <w:rsid w:val="00D570B4"/>
    <w:rsid w:val="00D570D7"/>
    <w:rsid w:val="00D5785A"/>
    <w:rsid w:val="00D579E5"/>
    <w:rsid w:val="00D609CE"/>
    <w:rsid w:val="00D60B95"/>
    <w:rsid w:val="00D60CE0"/>
    <w:rsid w:val="00D60D17"/>
    <w:rsid w:val="00D6147E"/>
    <w:rsid w:val="00D615A1"/>
    <w:rsid w:val="00D617AE"/>
    <w:rsid w:val="00D6181E"/>
    <w:rsid w:val="00D61BD1"/>
    <w:rsid w:val="00D61DD9"/>
    <w:rsid w:val="00D62175"/>
    <w:rsid w:val="00D62A89"/>
    <w:rsid w:val="00D62B45"/>
    <w:rsid w:val="00D62BA9"/>
    <w:rsid w:val="00D62D86"/>
    <w:rsid w:val="00D62FDA"/>
    <w:rsid w:val="00D63869"/>
    <w:rsid w:val="00D63E2A"/>
    <w:rsid w:val="00D64481"/>
    <w:rsid w:val="00D6470F"/>
    <w:rsid w:val="00D64A0E"/>
    <w:rsid w:val="00D64C74"/>
    <w:rsid w:val="00D65A79"/>
    <w:rsid w:val="00D65F3B"/>
    <w:rsid w:val="00D6610D"/>
    <w:rsid w:val="00D66144"/>
    <w:rsid w:val="00D66F10"/>
    <w:rsid w:val="00D6739F"/>
    <w:rsid w:val="00D67733"/>
    <w:rsid w:val="00D7006A"/>
    <w:rsid w:val="00D70136"/>
    <w:rsid w:val="00D70BA4"/>
    <w:rsid w:val="00D71838"/>
    <w:rsid w:val="00D71BE1"/>
    <w:rsid w:val="00D71C92"/>
    <w:rsid w:val="00D72AEF"/>
    <w:rsid w:val="00D72D44"/>
    <w:rsid w:val="00D72EFC"/>
    <w:rsid w:val="00D73393"/>
    <w:rsid w:val="00D734D3"/>
    <w:rsid w:val="00D73954"/>
    <w:rsid w:val="00D73FF1"/>
    <w:rsid w:val="00D74161"/>
    <w:rsid w:val="00D7442C"/>
    <w:rsid w:val="00D74747"/>
    <w:rsid w:val="00D74CE6"/>
    <w:rsid w:val="00D74E21"/>
    <w:rsid w:val="00D753CE"/>
    <w:rsid w:val="00D755FA"/>
    <w:rsid w:val="00D75A38"/>
    <w:rsid w:val="00D75DC5"/>
    <w:rsid w:val="00D76640"/>
    <w:rsid w:val="00D76AE6"/>
    <w:rsid w:val="00D771A7"/>
    <w:rsid w:val="00D77361"/>
    <w:rsid w:val="00D77403"/>
    <w:rsid w:val="00D77929"/>
    <w:rsid w:val="00D77A05"/>
    <w:rsid w:val="00D77A6B"/>
    <w:rsid w:val="00D77C04"/>
    <w:rsid w:val="00D77FFD"/>
    <w:rsid w:val="00D80148"/>
    <w:rsid w:val="00D80168"/>
    <w:rsid w:val="00D801B9"/>
    <w:rsid w:val="00D8041C"/>
    <w:rsid w:val="00D804D5"/>
    <w:rsid w:val="00D80847"/>
    <w:rsid w:val="00D80D43"/>
    <w:rsid w:val="00D814F0"/>
    <w:rsid w:val="00D8162F"/>
    <w:rsid w:val="00D8164B"/>
    <w:rsid w:val="00D8169A"/>
    <w:rsid w:val="00D819F0"/>
    <w:rsid w:val="00D81BE8"/>
    <w:rsid w:val="00D81C58"/>
    <w:rsid w:val="00D81F4E"/>
    <w:rsid w:val="00D82075"/>
    <w:rsid w:val="00D82727"/>
    <w:rsid w:val="00D8298A"/>
    <w:rsid w:val="00D830E9"/>
    <w:rsid w:val="00D835D1"/>
    <w:rsid w:val="00D83BAD"/>
    <w:rsid w:val="00D83D0C"/>
    <w:rsid w:val="00D84704"/>
    <w:rsid w:val="00D84E81"/>
    <w:rsid w:val="00D84FB2"/>
    <w:rsid w:val="00D85630"/>
    <w:rsid w:val="00D85662"/>
    <w:rsid w:val="00D85E05"/>
    <w:rsid w:val="00D86088"/>
    <w:rsid w:val="00D8612A"/>
    <w:rsid w:val="00D86705"/>
    <w:rsid w:val="00D867A9"/>
    <w:rsid w:val="00D86963"/>
    <w:rsid w:val="00D86A83"/>
    <w:rsid w:val="00D86BA5"/>
    <w:rsid w:val="00D86BF1"/>
    <w:rsid w:val="00D8701D"/>
    <w:rsid w:val="00D870BE"/>
    <w:rsid w:val="00D87386"/>
    <w:rsid w:val="00D87D2E"/>
    <w:rsid w:val="00D87DDB"/>
    <w:rsid w:val="00D87E5B"/>
    <w:rsid w:val="00D87FC0"/>
    <w:rsid w:val="00D902A6"/>
    <w:rsid w:val="00D90863"/>
    <w:rsid w:val="00D912AD"/>
    <w:rsid w:val="00D913C1"/>
    <w:rsid w:val="00D91E2F"/>
    <w:rsid w:val="00D9204E"/>
    <w:rsid w:val="00D92316"/>
    <w:rsid w:val="00D9231D"/>
    <w:rsid w:val="00D9245D"/>
    <w:rsid w:val="00D92BE7"/>
    <w:rsid w:val="00D92D6A"/>
    <w:rsid w:val="00D92F36"/>
    <w:rsid w:val="00D92F38"/>
    <w:rsid w:val="00D93090"/>
    <w:rsid w:val="00D930B3"/>
    <w:rsid w:val="00D93ACE"/>
    <w:rsid w:val="00D93F51"/>
    <w:rsid w:val="00D94155"/>
    <w:rsid w:val="00D943A7"/>
    <w:rsid w:val="00D94CE2"/>
    <w:rsid w:val="00D95009"/>
    <w:rsid w:val="00D958DB"/>
    <w:rsid w:val="00D95C1F"/>
    <w:rsid w:val="00D95ECE"/>
    <w:rsid w:val="00D96053"/>
    <w:rsid w:val="00D961B6"/>
    <w:rsid w:val="00D96A7F"/>
    <w:rsid w:val="00D977FF"/>
    <w:rsid w:val="00D97979"/>
    <w:rsid w:val="00D97A15"/>
    <w:rsid w:val="00DA02CF"/>
    <w:rsid w:val="00DA085B"/>
    <w:rsid w:val="00DA09E1"/>
    <w:rsid w:val="00DA0AA2"/>
    <w:rsid w:val="00DA0FFF"/>
    <w:rsid w:val="00DA1155"/>
    <w:rsid w:val="00DA1291"/>
    <w:rsid w:val="00DA129A"/>
    <w:rsid w:val="00DA137A"/>
    <w:rsid w:val="00DA1392"/>
    <w:rsid w:val="00DA1565"/>
    <w:rsid w:val="00DA1807"/>
    <w:rsid w:val="00DA24A3"/>
    <w:rsid w:val="00DA280B"/>
    <w:rsid w:val="00DA2A73"/>
    <w:rsid w:val="00DA2AB8"/>
    <w:rsid w:val="00DA2BEC"/>
    <w:rsid w:val="00DA329C"/>
    <w:rsid w:val="00DA3C61"/>
    <w:rsid w:val="00DA43B4"/>
    <w:rsid w:val="00DA4C04"/>
    <w:rsid w:val="00DA575E"/>
    <w:rsid w:val="00DA57C7"/>
    <w:rsid w:val="00DA5E9D"/>
    <w:rsid w:val="00DA60B0"/>
    <w:rsid w:val="00DA6131"/>
    <w:rsid w:val="00DA6692"/>
    <w:rsid w:val="00DA67A8"/>
    <w:rsid w:val="00DA6990"/>
    <w:rsid w:val="00DA6BF0"/>
    <w:rsid w:val="00DA6D51"/>
    <w:rsid w:val="00DA7482"/>
    <w:rsid w:val="00DA7B17"/>
    <w:rsid w:val="00DA7FF6"/>
    <w:rsid w:val="00DB04E1"/>
    <w:rsid w:val="00DB0739"/>
    <w:rsid w:val="00DB07B7"/>
    <w:rsid w:val="00DB0A7C"/>
    <w:rsid w:val="00DB1568"/>
    <w:rsid w:val="00DB17F3"/>
    <w:rsid w:val="00DB1AA4"/>
    <w:rsid w:val="00DB21E7"/>
    <w:rsid w:val="00DB2572"/>
    <w:rsid w:val="00DB29C5"/>
    <w:rsid w:val="00DB2A3E"/>
    <w:rsid w:val="00DB2DBB"/>
    <w:rsid w:val="00DB332C"/>
    <w:rsid w:val="00DB3805"/>
    <w:rsid w:val="00DB3AB3"/>
    <w:rsid w:val="00DB3C29"/>
    <w:rsid w:val="00DB3D26"/>
    <w:rsid w:val="00DB48CD"/>
    <w:rsid w:val="00DB48CF"/>
    <w:rsid w:val="00DB498B"/>
    <w:rsid w:val="00DB4CA6"/>
    <w:rsid w:val="00DB57BD"/>
    <w:rsid w:val="00DB598B"/>
    <w:rsid w:val="00DB5CFB"/>
    <w:rsid w:val="00DB6022"/>
    <w:rsid w:val="00DB619C"/>
    <w:rsid w:val="00DB6733"/>
    <w:rsid w:val="00DB67B2"/>
    <w:rsid w:val="00DB6941"/>
    <w:rsid w:val="00DB6F6C"/>
    <w:rsid w:val="00DB715E"/>
    <w:rsid w:val="00DB7457"/>
    <w:rsid w:val="00DB74E0"/>
    <w:rsid w:val="00DB7BF3"/>
    <w:rsid w:val="00DB7D20"/>
    <w:rsid w:val="00DC02E8"/>
    <w:rsid w:val="00DC0423"/>
    <w:rsid w:val="00DC097D"/>
    <w:rsid w:val="00DC09FE"/>
    <w:rsid w:val="00DC0D22"/>
    <w:rsid w:val="00DC0FC8"/>
    <w:rsid w:val="00DC1080"/>
    <w:rsid w:val="00DC1647"/>
    <w:rsid w:val="00DC16CE"/>
    <w:rsid w:val="00DC17C5"/>
    <w:rsid w:val="00DC1939"/>
    <w:rsid w:val="00DC1A37"/>
    <w:rsid w:val="00DC1B56"/>
    <w:rsid w:val="00DC1E9A"/>
    <w:rsid w:val="00DC216F"/>
    <w:rsid w:val="00DC22A8"/>
    <w:rsid w:val="00DC2901"/>
    <w:rsid w:val="00DC2A4F"/>
    <w:rsid w:val="00DC2AC8"/>
    <w:rsid w:val="00DC2E2C"/>
    <w:rsid w:val="00DC303C"/>
    <w:rsid w:val="00DC33FA"/>
    <w:rsid w:val="00DC36B4"/>
    <w:rsid w:val="00DC3AE9"/>
    <w:rsid w:val="00DC42A3"/>
    <w:rsid w:val="00DC45F7"/>
    <w:rsid w:val="00DC4747"/>
    <w:rsid w:val="00DC47F1"/>
    <w:rsid w:val="00DC4C92"/>
    <w:rsid w:val="00DC4F47"/>
    <w:rsid w:val="00DC53A9"/>
    <w:rsid w:val="00DC54AC"/>
    <w:rsid w:val="00DC5BD5"/>
    <w:rsid w:val="00DC5C02"/>
    <w:rsid w:val="00DC6D55"/>
    <w:rsid w:val="00DC6DEA"/>
    <w:rsid w:val="00DC6F64"/>
    <w:rsid w:val="00DC70CF"/>
    <w:rsid w:val="00DC7250"/>
    <w:rsid w:val="00DC76A3"/>
    <w:rsid w:val="00DC7A07"/>
    <w:rsid w:val="00DC7C6B"/>
    <w:rsid w:val="00DC7CFB"/>
    <w:rsid w:val="00DD04FB"/>
    <w:rsid w:val="00DD0720"/>
    <w:rsid w:val="00DD12CC"/>
    <w:rsid w:val="00DD16C3"/>
    <w:rsid w:val="00DD1917"/>
    <w:rsid w:val="00DD1B04"/>
    <w:rsid w:val="00DD1B9B"/>
    <w:rsid w:val="00DD1C15"/>
    <w:rsid w:val="00DD20B2"/>
    <w:rsid w:val="00DD210B"/>
    <w:rsid w:val="00DD22E5"/>
    <w:rsid w:val="00DD24B6"/>
    <w:rsid w:val="00DD2F4F"/>
    <w:rsid w:val="00DD309D"/>
    <w:rsid w:val="00DD3DCF"/>
    <w:rsid w:val="00DD404B"/>
    <w:rsid w:val="00DD4A32"/>
    <w:rsid w:val="00DD4E1F"/>
    <w:rsid w:val="00DD5148"/>
    <w:rsid w:val="00DD524E"/>
    <w:rsid w:val="00DD5992"/>
    <w:rsid w:val="00DD5D4E"/>
    <w:rsid w:val="00DD5EF3"/>
    <w:rsid w:val="00DD5FD2"/>
    <w:rsid w:val="00DD60E5"/>
    <w:rsid w:val="00DD612E"/>
    <w:rsid w:val="00DD6FF0"/>
    <w:rsid w:val="00DD7B63"/>
    <w:rsid w:val="00DD7DE6"/>
    <w:rsid w:val="00DD7DED"/>
    <w:rsid w:val="00DE04F0"/>
    <w:rsid w:val="00DE0B1C"/>
    <w:rsid w:val="00DE0DE5"/>
    <w:rsid w:val="00DE0FE7"/>
    <w:rsid w:val="00DE1E06"/>
    <w:rsid w:val="00DE228A"/>
    <w:rsid w:val="00DE2C33"/>
    <w:rsid w:val="00DE308D"/>
    <w:rsid w:val="00DE362F"/>
    <w:rsid w:val="00DE3B75"/>
    <w:rsid w:val="00DE3F79"/>
    <w:rsid w:val="00DE4070"/>
    <w:rsid w:val="00DE41BE"/>
    <w:rsid w:val="00DE44AD"/>
    <w:rsid w:val="00DE4BDD"/>
    <w:rsid w:val="00DE4D43"/>
    <w:rsid w:val="00DE51E4"/>
    <w:rsid w:val="00DE5321"/>
    <w:rsid w:val="00DE55A9"/>
    <w:rsid w:val="00DE5779"/>
    <w:rsid w:val="00DE5828"/>
    <w:rsid w:val="00DE5F74"/>
    <w:rsid w:val="00DE6437"/>
    <w:rsid w:val="00DE6483"/>
    <w:rsid w:val="00DE67D3"/>
    <w:rsid w:val="00DE6964"/>
    <w:rsid w:val="00DE6A0B"/>
    <w:rsid w:val="00DE6AA8"/>
    <w:rsid w:val="00DE72F5"/>
    <w:rsid w:val="00DE7B50"/>
    <w:rsid w:val="00DE7C1B"/>
    <w:rsid w:val="00DE7DFF"/>
    <w:rsid w:val="00DF021B"/>
    <w:rsid w:val="00DF0BCC"/>
    <w:rsid w:val="00DF0BF0"/>
    <w:rsid w:val="00DF0DC2"/>
    <w:rsid w:val="00DF1931"/>
    <w:rsid w:val="00DF1A23"/>
    <w:rsid w:val="00DF1AA4"/>
    <w:rsid w:val="00DF1B50"/>
    <w:rsid w:val="00DF1C23"/>
    <w:rsid w:val="00DF1FD6"/>
    <w:rsid w:val="00DF2028"/>
    <w:rsid w:val="00DF2232"/>
    <w:rsid w:val="00DF260D"/>
    <w:rsid w:val="00DF2ACD"/>
    <w:rsid w:val="00DF2D99"/>
    <w:rsid w:val="00DF31A1"/>
    <w:rsid w:val="00DF35BC"/>
    <w:rsid w:val="00DF3C2A"/>
    <w:rsid w:val="00DF3EEF"/>
    <w:rsid w:val="00DF4379"/>
    <w:rsid w:val="00DF4459"/>
    <w:rsid w:val="00DF4477"/>
    <w:rsid w:val="00DF4571"/>
    <w:rsid w:val="00DF4588"/>
    <w:rsid w:val="00DF4920"/>
    <w:rsid w:val="00DF49B7"/>
    <w:rsid w:val="00DF4AE6"/>
    <w:rsid w:val="00DF4C56"/>
    <w:rsid w:val="00DF5197"/>
    <w:rsid w:val="00DF548E"/>
    <w:rsid w:val="00DF56D7"/>
    <w:rsid w:val="00DF580A"/>
    <w:rsid w:val="00DF5A59"/>
    <w:rsid w:val="00DF6106"/>
    <w:rsid w:val="00DF6449"/>
    <w:rsid w:val="00DF649A"/>
    <w:rsid w:val="00DF64C5"/>
    <w:rsid w:val="00DF64D6"/>
    <w:rsid w:val="00DF66AD"/>
    <w:rsid w:val="00DF674C"/>
    <w:rsid w:val="00DF6C9D"/>
    <w:rsid w:val="00DF7151"/>
    <w:rsid w:val="00DF7467"/>
    <w:rsid w:val="00DF76EA"/>
    <w:rsid w:val="00DF7E52"/>
    <w:rsid w:val="00E002AF"/>
    <w:rsid w:val="00E00804"/>
    <w:rsid w:val="00E00DD0"/>
    <w:rsid w:val="00E01254"/>
    <w:rsid w:val="00E0186E"/>
    <w:rsid w:val="00E02785"/>
    <w:rsid w:val="00E027AA"/>
    <w:rsid w:val="00E02969"/>
    <w:rsid w:val="00E02AB0"/>
    <w:rsid w:val="00E02B51"/>
    <w:rsid w:val="00E02D66"/>
    <w:rsid w:val="00E02DB9"/>
    <w:rsid w:val="00E02E86"/>
    <w:rsid w:val="00E02E8A"/>
    <w:rsid w:val="00E030CB"/>
    <w:rsid w:val="00E03715"/>
    <w:rsid w:val="00E03765"/>
    <w:rsid w:val="00E0419E"/>
    <w:rsid w:val="00E0425E"/>
    <w:rsid w:val="00E049E0"/>
    <w:rsid w:val="00E04AF4"/>
    <w:rsid w:val="00E04B7D"/>
    <w:rsid w:val="00E04CDD"/>
    <w:rsid w:val="00E055AE"/>
    <w:rsid w:val="00E056FE"/>
    <w:rsid w:val="00E05805"/>
    <w:rsid w:val="00E059D0"/>
    <w:rsid w:val="00E0609D"/>
    <w:rsid w:val="00E06517"/>
    <w:rsid w:val="00E065DD"/>
    <w:rsid w:val="00E07084"/>
    <w:rsid w:val="00E070AA"/>
    <w:rsid w:val="00E0724B"/>
    <w:rsid w:val="00E0727D"/>
    <w:rsid w:val="00E07A6C"/>
    <w:rsid w:val="00E1019E"/>
    <w:rsid w:val="00E1020D"/>
    <w:rsid w:val="00E1036D"/>
    <w:rsid w:val="00E10432"/>
    <w:rsid w:val="00E108C2"/>
    <w:rsid w:val="00E10914"/>
    <w:rsid w:val="00E10C7E"/>
    <w:rsid w:val="00E11447"/>
    <w:rsid w:val="00E1251E"/>
    <w:rsid w:val="00E12599"/>
    <w:rsid w:val="00E128C8"/>
    <w:rsid w:val="00E12CB4"/>
    <w:rsid w:val="00E133D6"/>
    <w:rsid w:val="00E138E1"/>
    <w:rsid w:val="00E13AEF"/>
    <w:rsid w:val="00E13D0D"/>
    <w:rsid w:val="00E13EC1"/>
    <w:rsid w:val="00E14442"/>
    <w:rsid w:val="00E14907"/>
    <w:rsid w:val="00E14999"/>
    <w:rsid w:val="00E14C58"/>
    <w:rsid w:val="00E14D28"/>
    <w:rsid w:val="00E1523F"/>
    <w:rsid w:val="00E1557B"/>
    <w:rsid w:val="00E15595"/>
    <w:rsid w:val="00E15892"/>
    <w:rsid w:val="00E1594B"/>
    <w:rsid w:val="00E15C4B"/>
    <w:rsid w:val="00E15CBA"/>
    <w:rsid w:val="00E16007"/>
    <w:rsid w:val="00E161D7"/>
    <w:rsid w:val="00E16903"/>
    <w:rsid w:val="00E16A6B"/>
    <w:rsid w:val="00E16B36"/>
    <w:rsid w:val="00E16BEB"/>
    <w:rsid w:val="00E17321"/>
    <w:rsid w:val="00E1733E"/>
    <w:rsid w:val="00E175E1"/>
    <w:rsid w:val="00E1786A"/>
    <w:rsid w:val="00E17FC0"/>
    <w:rsid w:val="00E17FC9"/>
    <w:rsid w:val="00E2009F"/>
    <w:rsid w:val="00E200BE"/>
    <w:rsid w:val="00E2068E"/>
    <w:rsid w:val="00E20BAE"/>
    <w:rsid w:val="00E2125F"/>
    <w:rsid w:val="00E212FE"/>
    <w:rsid w:val="00E217CA"/>
    <w:rsid w:val="00E21AA9"/>
    <w:rsid w:val="00E21C91"/>
    <w:rsid w:val="00E2214E"/>
    <w:rsid w:val="00E22337"/>
    <w:rsid w:val="00E22AAC"/>
    <w:rsid w:val="00E22CA2"/>
    <w:rsid w:val="00E22CC6"/>
    <w:rsid w:val="00E2302D"/>
    <w:rsid w:val="00E23D1B"/>
    <w:rsid w:val="00E23E48"/>
    <w:rsid w:val="00E23F28"/>
    <w:rsid w:val="00E23FF0"/>
    <w:rsid w:val="00E24202"/>
    <w:rsid w:val="00E2496C"/>
    <w:rsid w:val="00E24DB8"/>
    <w:rsid w:val="00E25836"/>
    <w:rsid w:val="00E25875"/>
    <w:rsid w:val="00E25F08"/>
    <w:rsid w:val="00E25F8C"/>
    <w:rsid w:val="00E2646A"/>
    <w:rsid w:val="00E26850"/>
    <w:rsid w:val="00E26CEA"/>
    <w:rsid w:val="00E273AD"/>
    <w:rsid w:val="00E277AD"/>
    <w:rsid w:val="00E27858"/>
    <w:rsid w:val="00E2793A"/>
    <w:rsid w:val="00E27B82"/>
    <w:rsid w:val="00E27C31"/>
    <w:rsid w:val="00E27CB4"/>
    <w:rsid w:val="00E27DCF"/>
    <w:rsid w:val="00E27EC7"/>
    <w:rsid w:val="00E30156"/>
    <w:rsid w:val="00E30430"/>
    <w:rsid w:val="00E30553"/>
    <w:rsid w:val="00E30592"/>
    <w:rsid w:val="00E3073D"/>
    <w:rsid w:val="00E3074E"/>
    <w:rsid w:val="00E30BE8"/>
    <w:rsid w:val="00E313A6"/>
    <w:rsid w:val="00E3156E"/>
    <w:rsid w:val="00E31DF0"/>
    <w:rsid w:val="00E3245D"/>
    <w:rsid w:val="00E32B35"/>
    <w:rsid w:val="00E32E05"/>
    <w:rsid w:val="00E33053"/>
    <w:rsid w:val="00E3348A"/>
    <w:rsid w:val="00E338E3"/>
    <w:rsid w:val="00E33CA2"/>
    <w:rsid w:val="00E3403B"/>
    <w:rsid w:val="00E342DD"/>
    <w:rsid w:val="00E343DD"/>
    <w:rsid w:val="00E3476C"/>
    <w:rsid w:val="00E35185"/>
    <w:rsid w:val="00E355C4"/>
    <w:rsid w:val="00E3565A"/>
    <w:rsid w:val="00E3578D"/>
    <w:rsid w:val="00E35B07"/>
    <w:rsid w:val="00E35CB2"/>
    <w:rsid w:val="00E36667"/>
    <w:rsid w:val="00E36BBF"/>
    <w:rsid w:val="00E36F7E"/>
    <w:rsid w:val="00E37565"/>
    <w:rsid w:val="00E37A62"/>
    <w:rsid w:val="00E37B10"/>
    <w:rsid w:val="00E37CF8"/>
    <w:rsid w:val="00E4026F"/>
    <w:rsid w:val="00E40279"/>
    <w:rsid w:val="00E4050B"/>
    <w:rsid w:val="00E405A5"/>
    <w:rsid w:val="00E410F0"/>
    <w:rsid w:val="00E41865"/>
    <w:rsid w:val="00E418F8"/>
    <w:rsid w:val="00E41A7E"/>
    <w:rsid w:val="00E41AB2"/>
    <w:rsid w:val="00E41C00"/>
    <w:rsid w:val="00E41F8B"/>
    <w:rsid w:val="00E42044"/>
    <w:rsid w:val="00E420EB"/>
    <w:rsid w:val="00E4214D"/>
    <w:rsid w:val="00E42245"/>
    <w:rsid w:val="00E433BB"/>
    <w:rsid w:val="00E4342B"/>
    <w:rsid w:val="00E434AC"/>
    <w:rsid w:val="00E4437D"/>
    <w:rsid w:val="00E448DA"/>
    <w:rsid w:val="00E449D8"/>
    <w:rsid w:val="00E44B78"/>
    <w:rsid w:val="00E44C58"/>
    <w:rsid w:val="00E44C8B"/>
    <w:rsid w:val="00E4512F"/>
    <w:rsid w:val="00E45844"/>
    <w:rsid w:val="00E459FA"/>
    <w:rsid w:val="00E45BF7"/>
    <w:rsid w:val="00E45D7E"/>
    <w:rsid w:val="00E45E7E"/>
    <w:rsid w:val="00E45FB4"/>
    <w:rsid w:val="00E461E3"/>
    <w:rsid w:val="00E4635B"/>
    <w:rsid w:val="00E463BA"/>
    <w:rsid w:val="00E46F30"/>
    <w:rsid w:val="00E4712E"/>
    <w:rsid w:val="00E471A3"/>
    <w:rsid w:val="00E478E4"/>
    <w:rsid w:val="00E47BAF"/>
    <w:rsid w:val="00E5030B"/>
    <w:rsid w:val="00E5074B"/>
    <w:rsid w:val="00E5079D"/>
    <w:rsid w:val="00E507D3"/>
    <w:rsid w:val="00E50CB7"/>
    <w:rsid w:val="00E51068"/>
    <w:rsid w:val="00E5190A"/>
    <w:rsid w:val="00E51C9E"/>
    <w:rsid w:val="00E52692"/>
    <w:rsid w:val="00E52C75"/>
    <w:rsid w:val="00E52E46"/>
    <w:rsid w:val="00E52FA8"/>
    <w:rsid w:val="00E53001"/>
    <w:rsid w:val="00E53558"/>
    <w:rsid w:val="00E536C9"/>
    <w:rsid w:val="00E53BCA"/>
    <w:rsid w:val="00E53D39"/>
    <w:rsid w:val="00E53E65"/>
    <w:rsid w:val="00E541D1"/>
    <w:rsid w:val="00E54326"/>
    <w:rsid w:val="00E549FE"/>
    <w:rsid w:val="00E54C69"/>
    <w:rsid w:val="00E55017"/>
    <w:rsid w:val="00E55572"/>
    <w:rsid w:val="00E55776"/>
    <w:rsid w:val="00E55A14"/>
    <w:rsid w:val="00E55DAC"/>
    <w:rsid w:val="00E55E0B"/>
    <w:rsid w:val="00E56199"/>
    <w:rsid w:val="00E56239"/>
    <w:rsid w:val="00E56F24"/>
    <w:rsid w:val="00E57048"/>
    <w:rsid w:val="00E573EC"/>
    <w:rsid w:val="00E5753D"/>
    <w:rsid w:val="00E57854"/>
    <w:rsid w:val="00E60149"/>
    <w:rsid w:val="00E60777"/>
    <w:rsid w:val="00E60937"/>
    <w:rsid w:val="00E60B71"/>
    <w:rsid w:val="00E60F21"/>
    <w:rsid w:val="00E6108D"/>
    <w:rsid w:val="00E610F5"/>
    <w:rsid w:val="00E61C85"/>
    <w:rsid w:val="00E61D12"/>
    <w:rsid w:val="00E61F7A"/>
    <w:rsid w:val="00E621DC"/>
    <w:rsid w:val="00E62372"/>
    <w:rsid w:val="00E62ACC"/>
    <w:rsid w:val="00E62BD2"/>
    <w:rsid w:val="00E62D5C"/>
    <w:rsid w:val="00E62FF7"/>
    <w:rsid w:val="00E63193"/>
    <w:rsid w:val="00E63751"/>
    <w:rsid w:val="00E6384D"/>
    <w:rsid w:val="00E63A21"/>
    <w:rsid w:val="00E63A42"/>
    <w:rsid w:val="00E63A9B"/>
    <w:rsid w:val="00E640B6"/>
    <w:rsid w:val="00E6414B"/>
    <w:rsid w:val="00E6458E"/>
    <w:rsid w:val="00E64902"/>
    <w:rsid w:val="00E64F9B"/>
    <w:rsid w:val="00E6519C"/>
    <w:rsid w:val="00E651E0"/>
    <w:rsid w:val="00E65721"/>
    <w:rsid w:val="00E65849"/>
    <w:rsid w:val="00E65AC2"/>
    <w:rsid w:val="00E65FAA"/>
    <w:rsid w:val="00E66247"/>
    <w:rsid w:val="00E66384"/>
    <w:rsid w:val="00E66572"/>
    <w:rsid w:val="00E66B28"/>
    <w:rsid w:val="00E66EAA"/>
    <w:rsid w:val="00E673D7"/>
    <w:rsid w:val="00E675B6"/>
    <w:rsid w:val="00E675C3"/>
    <w:rsid w:val="00E67805"/>
    <w:rsid w:val="00E67D89"/>
    <w:rsid w:val="00E67F74"/>
    <w:rsid w:val="00E707BD"/>
    <w:rsid w:val="00E709BE"/>
    <w:rsid w:val="00E709E2"/>
    <w:rsid w:val="00E70C24"/>
    <w:rsid w:val="00E70E49"/>
    <w:rsid w:val="00E70F1E"/>
    <w:rsid w:val="00E70F69"/>
    <w:rsid w:val="00E71356"/>
    <w:rsid w:val="00E71434"/>
    <w:rsid w:val="00E715D0"/>
    <w:rsid w:val="00E71876"/>
    <w:rsid w:val="00E71EB2"/>
    <w:rsid w:val="00E720F7"/>
    <w:rsid w:val="00E725F9"/>
    <w:rsid w:val="00E72892"/>
    <w:rsid w:val="00E7317C"/>
    <w:rsid w:val="00E732D2"/>
    <w:rsid w:val="00E73674"/>
    <w:rsid w:val="00E7385C"/>
    <w:rsid w:val="00E73A05"/>
    <w:rsid w:val="00E73AA6"/>
    <w:rsid w:val="00E73DA7"/>
    <w:rsid w:val="00E73DF6"/>
    <w:rsid w:val="00E742C4"/>
    <w:rsid w:val="00E74323"/>
    <w:rsid w:val="00E743E2"/>
    <w:rsid w:val="00E74777"/>
    <w:rsid w:val="00E74C95"/>
    <w:rsid w:val="00E75347"/>
    <w:rsid w:val="00E753A0"/>
    <w:rsid w:val="00E7588B"/>
    <w:rsid w:val="00E75E9A"/>
    <w:rsid w:val="00E764B0"/>
    <w:rsid w:val="00E7687B"/>
    <w:rsid w:val="00E76F13"/>
    <w:rsid w:val="00E770A0"/>
    <w:rsid w:val="00E770D6"/>
    <w:rsid w:val="00E7755C"/>
    <w:rsid w:val="00E7765E"/>
    <w:rsid w:val="00E77756"/>
    <w:rsid w:val="00E77D31"/>
    <w:rsid w:val="00E8018B"/>
    <w:rsid w:val="00E803C9"/>
    <w:rsid w:val="00E8085F"/>
    <w:rsid w:val="00E80915"/>
    <w:rsid w:val="00E80A3B"/>
    <w:rsid w:val="00E81488"/>
    <w:rsid w:val="00E81B19"/>
    <w:rsid w:val="00E81EB1"/>
    <w:rsid w:val="00E8208C"/>
    <w:rsid w:val="00E823A8"/>
    <w:rsid w:val="00E82CC1"/>
    <w:rsid w:val="00E82E2A"/>
    <w:rsid w:val="00E83285"/>
    <w:rsid w:val="00E8376C"/>
    <w:rsid w:val="00E83B4A"/>
    <w:rsid w:val="00E83B51"/>
    <w:rsid w:val="00E846E9"/>
    <w:rsid w:val="00E84B87"/>
    <w:rsid w:val="00E84D89"/>
    <w:rsid w:val="00E856E0"/>
    <w:rsid w:val="00E85905"/>
    <w:rsid w:val="00E8620B"/>
    <w:rsid w:val="00E863FE"/>
    <w:rsid w:val="00E86F6D"/>
    <w:rsid w:val="00E87218"/>
    <w:rsid w:val="00E87991"/>
    <w:rsid w:val="00E902A9"/>
    <w:rsid w:val="00E90537"/>
    <w:rsid w:val="00E90860"/>
    <w:rsid w:val="00E9088D"/>
    <w:rsid w:val="00E90E5F"/>
    <w:rsid w:val="00E911DF"/>
    <w:rsid w:val="00E913F1"/>
    <w:rsid w:val="00E91615"/>
    <w:rsid w:val="00E91DAC"/>
    <w:rsid w:val="00E92330"/>
    <w:rsid w:val="00E9239C"/>
    <w:rsid w:val="00E9296C"/>
    <w:rsid w:val="00E92A25"/>
    <w:rsid w:val="00E92CBE"/>
    <w:rsid w:val="00E92CEB"/>
    <w:rsid w:val="00E92D60"/>
    <w:rsid w:val="00E92D9A"/>
    <w:rsid w:val="00E9389A"/>
    <w:rsid w:val="00E93E83"/>
    <w:rsid w:val="00E94655"/>
    <w:rsid w:val="00E948F1"/>
    <w:rsid w:val="00E94AB2"/>
    <w:rsid w:val="00E94C16"/>
    <w:rsid w:val="00E94EF8"/>
    <w:rsid w:val="00E9595F"/>
    <w:rsid w:val="00E9629B"/>
    <w:rsid w:val="00E963A8"/>
    <w:rsid w:val="00E96895"/>
    <w:rsid w:val="00E969A8"/>
    <w:rsid w:val="00E96B05"/>
    <w:rsid w:val="00E96CB1"/>
    <w:rsid w:val="00E96D67"/>
    <w:rsid w:val="00E971E3"/>
    <w:rsid w:val="00E97AE1"/>
    <w:rsid w:val="00EA004E"/>
    <w:rsid w:val="00EA0403"/>
    <w:rsid w:val="00EA078D"/>
    <w:rsid w:val="00EA10A3"/>
    <w:rsid w:val="00EA1102"/>
    <w:rsid w:val="00EA14BB"/>
    <w:rsid w:val="00EA153B"/>
    <w:rsid w:val="00EA16D6"/>
    <w:rsid w:val="00EA178F"/>
    <w:rsid w:val="00EA1933"/>
    <w:rsid w:val="00EA1A39"/>
    <w:rsid w:val="00EA1B96"/>
    <w:rsid w:val="00EA1D09"/>
    <w:rsid w:val="00EA1DDC"/>
    <w:rsid w:val="00EA1E71"/>
    <w:rsid w:val="00EA25E4"/>
    <w:rsid w:val="00EA2628"/>
    <w:rsid w:val="00EA27AF"/>
    <w:rsid w:val="00EA2E34"/>
    <w:rsid w:val="00EA3220"/>
    <w:rsid w:val="00EA3687"/>
    <w:rsid w:val="00EA36CC"/>
    <w:rsid w:val="00EA3809"/>
    <w:rsid w:val="00EA3B0B"/>
    <w:rsid w:val="00EA3B11"/>
    <w:rsid w:val="00EA40E9"/>
    <w:rsid w:val="00EA4249"/>
    <w:rsid w:val="00EA4B01"/>
    <w:rsid w:val="00EA4C35"/>
    <w:rsid w:val="00EA4F28"/>
    <w:rsid w:val="00EA5408"/>
    <w:rsid w:val="00EA55C7"/>
    <w:rsid w:val="00EA55F3"/>
    <w:rsid w:val="00EA598E"/>
    <w:rsid w:val="00EA5E6A"/>
    <w:rsid w:val="00EA6432"/>
    <w:rsid w:val="00EA6484"/>
    <w:rsid w:val="00EA655A"/>
    <w:rsid w:val="00EA68CA"/>
    <w:rsid w:val="00EA6D6C"/>
    <w:rsid w:val="00EA71B1"/>
    <w:rsid w:val="00EA72D5"/>
    <w:rsid w:val="00EA7573"/>
    <w:rsid w:val="00EA79FB"/>
    <w:rsid w:val="00EA7A88"/>
    <w:rsid w:val="00EA7B10"/>
    <w:rsid w:val="00EB03B1"/>
    <w:rsid w:val="00EB0701"/>
    <w:rsid w:val="00EB08A4"/>
    <w:rsid w:val="00EB13CB"/>
    <w:rsid w:val="00EB13FF"/>
    <w:rsid w:val="00EB17DA"/>
    <w:rsid w:val="00EB1B82"/>
    <w:rsid w:val="00EB2209"/>
    <w:rsid w:val="00EB2226"/>
    <w:rsid w:val="00EB2311"/>
    <w:rsid w:val="00EB23DF"/>
    <w:rsid w:val="00EB2499"/>
    <w:rsid w:val="00EB2526"/>
    <w:rsid w:val="00EB2574"/>
    <w:rsid w:val="00EB276E"/>
    <w:rsid w:val="00EB2E9B"/>
    <w:rsid w:val="00EB34E1"/>
    <w:rsid w:val="00EB361F"/>
    <w:rsid w:val="00EB3B01"/>
    <w:rsid w:val="00EB3DCC"/>
    <w:rsid w:val="00EB41E8"/>
    <w:rsid w:val="00EB45EF"/>
    <w:rsid w:val="00EB4704"/>
    <w:rsid w:val="00EB474C"/>
    <w:rsid w:val="00EB52AC"/>
    <w:rsid w:val="00EB5368"/>
    <w:rsid w:val="00EB5689"/>
    <w:rsid w:val="00EB56F8"/>
    <w:rsid w:val="00EB5BA2"/>
    <w:rsid w:val="00EB6048"/>
    <w:rsid w:val="00EB610E"/>
    <w:rsid w:val="00EB63A3"/>
    <w:rsid w:val="00EB6416"/>
    <w:rsid w:val="00EB65CA"/>
    <w:rsid w:val="00EB69C3"/>
    <w:rsid w:val="00EB6B1F"/>
    <w:rsid w:val="00EB73DB"/>
    <w:rsid w:val="00EB746F"/>
    <w:rsid w:val="00EB782B"/>
    <w:rsid w:val="00EB78DE"/>
    <w:rsid w:val="00EB7A3E"/>
    <w:rsid w:val="00EB7E8A"/>
    <w:rsid w:val="00EB7F53"/>
    <w:rsid w:val="00EC0CAD"/>
    <w:rsid w:val="00EC0CFE"/>
    <w:rsid w:val="00EC0EAA"/>
    <w:rsid w:val="00EC154D"/>
    <w:rsid w:val="00EC1935"/>
    <w:rsid w:val="00EC19AF"/>
    <w:rsid w:val="00EC1D59"/>
    <w:rsid w:val="00EC1F7E"/>
    <w:rsid w:val="00EC229E"/>
    <w:rsid w:val="00EC22A8"/>
    <w:rsid w:val="00EC2315"/>
    <w:rsid w:val="00EC26E0"/>
    <w:rsid w:val="00EC291F"/>
    <w:rsid w:val="00EC2ABB"/>
    <w:rsid w:val="00EC2F20"/>
    <w:rsid w:val="00EC3034"/>
    <w:rsid w:val="00EC33B8"/>
    <w:rsid w:val="00EC33FD"/>
    <w:rsid w:val="00EC34AA"/>
    <w:rsid w:val="00EC3879"/>
    <w:rsid w:val="00EC391A"/>
    <w:rsid w:val="00EC3E97"/>
    <w:rsid w:val="00EC4060"/>
    <w:rsid w:val="00EC40AF"/>
    <w:rsid w:val="00EC470A"/>
    <w:rsid w:val="00EC47D7"/>
    <w:rsid w:val="00EC4966"/>
    <w:rsid w:val="00EC4984"/>
    <w:rsid w:val="00EC4AAF"/>
    <w:rsid w:val="00EC5193"/>
    <w:rsid w:val="00EC51C2"/>
    <w:rsid w:val="00EC5340"/>
    <w:rsid w:val="00EC5B16"/>
    <w:rsid w:val="00EC5C66"/>
    <w:rsid w:val="00EC5C9E"/>
    <w:rsid w:val="00EC5E97"/>
    <w:rsid w:val="00EC5FE3"/>
    <w:rsid w:val="00EC5FF2"/>
    <w:rsid w:val="00EC63AE"/>
    <w:rsid w:val="00EC640D"/>
    <w:rsid w:val="00EC6473"/>
    <w:rsid w:val="00EC6A8C"/>
    <w:rsid w:val="00EC6B60"/>
    <w:rsid w:val="00EC715D"/>
    <w:rsid w:val="00EC7206"/>
    <w:rsid w:val="00EC7576"/>
    <w:rsid w:val="00ED03CC"/>
    <w:rsid w:val="00ED0943"/>
    <w:rsid w:val="00ED11E6"/>
    <w:rsid w:val="00ED125C"/>
    <w:rsid w:val="00ED1595"/>
    <w:rsid w:val="00ED1F63"/>
    <w:rsid w:val="00ED2415"/>
    <w:rsid w:val="00ED25DC"/>
    <w:rsid w:val="00ED2672"/>
    <w:rsid w:val="00ED2B17"/>
    <w:rsid w:val="00ED36E5"/>
    <w:rsid w:val="00ED36F6"/>
    <w:rsid w:val="00ED37DC"/>
    <w:rsid w:val="00ED38A9"/>
    <w:rsid w:val="00ED3954"/>
    <w:rsid w:val="00ED3E18"/>
    <w:rsid w:val="00ED4434"/>
    <w:rsid w:val="00ED4A4A"/>
    <w:rsid w:val="00ED4E5A"/>
    <w:rsid w:val="00ED5308"/>
    <w:rsid w:val="00ED5489"/>
    <w:rsid w:val="00ED745F"/>
    <w:rsid w:val="00ED75B8"/>
    <w:rsid w:val="00ED7744"/>
    <w:rsid w:val="00ED7FAE"/>
    <w:rsid w:val="00EE06CC"/>
    <w:rsid w:val="00EE091F"/>
    <w:rsid w:val="00EE0D8B"/>
    <w:rsid w:val="00EE1057"/>
    <w:rsid w:val="00EE1153"/>
    <w:rsid w:val="00EE11C1"/>
    <w:rsid w:val="00EE14CC"/>
    <w:rsid w:val="00EE162D"/>
    <w:rsid w:val="00EE1AA3"/>
    <w:rsid w:val="00EE202B"/>
    <w:rsid w:val="00EE2185"/>
    <w:rsid w:val="00EE2216"/>
    <w:rsid w:val="00EE2BB5"/>
    <w:rsid w:val="00EE2C70"/>
    <w:rsid w:val="00EE2DCB"/>
    <w:rsid w:val="00EE36AA"/>
    <w:rsid w:val="00EE3F1C"/>
    <w:rsid w:val="00EE41F2"/>
    <w:rsid w:val="00EE41F9"/>
    <w:rsid w:val="00EE497B"/>
    <w:rsid w:val="00EE4CC8"/>
    <w:rsid w:val="00EE50A8"/>
    <w:rsid w:val="00EE5328"/>
    <w:rsid w:val="00EE56DD"/>
    <w:rsid w:val="00EE5A01"/>
    <w:rsid w:val="00EE6474"/>
    <w:rsid w:val="00EE6629"/>
    <w:rsid w:val="00EE689E"/>
    <w:rsid w:val="00EE6B21"/>
    <w:rsid w:val="00EE74A9"/>
    <w:rsid w:val="00EE74AB"/>
    <w:rsid w:val="00EE766A"/>
    <w:rsid w:val="00EE79C4"/>
    <w:rsid w:val="00EE7F75"/>
    <w:rsid w:val="00EE7FFD"/>
    <w:rsid w:val="00EF093C"/>
    <w:rsid w:val="00EF095B"/>
    <w:rsid w:val="00EF0C33"/>
    <w:rsid w:val="00EF0DDB"/>
    <w:rsid w:val="00EF101D"/>
    <w:rsid w:val="00EF10E3"/>
    <w:rsid w:val="00EF14FD"/>
    <w:rsid w:val="00EF18BB"/>
    <w:rsid w:val="00EF1B7A"/>
    <w:rsid w:val="00EF1B85"/>
    <w:rsid w:val="00EF1BD4"/>
    <w:rsid w:val="00EF1F17"/>
    <w:rsid w:val="00EF2520"/>
    <w:rsid w:val="00EF274E"/>
    <w:rsid w:val="00EF2BBA"/>
    <w:rsid w:val="00EF33AD"/>
    <w:rsid w:val="00EF385B"/>
    <w:rsid w:val="00EF3888"/>
    <w:rsid w:val="00EF39AF"/>
    <w:rsid w:val="00EF3ACC"/>
    <w:rsid w:val="00EF43E7"/>
    <w:rsid w:val="00EF4670"/>
    <w:rsid w:val="00EF491C"/>
    <w:rsid w:val="00EF4CA7"/>
    <w:rsid w:val="00EF501D"/>
    <w:rsid w:val="00EF574F"/>
    <w:rsid w:val="00EF5805"/>
    <w:rsid w:val="00EF5B89"/>
    <w:rsid w:val="00EF66B5"/>
    <w:rsid w:val="00EF66C9"/>
    <w:rsid w:val="00EF67E4"/>
    <w:rsid w:val="00EF6940"/>
    <w:rsid w:val="00EF6B2D"/>
    <w:rsid w:val="00EF709B"/>
    <w:rsid w:val="00EF7907"/>
    <w:rsid w:val="00EF7EF9"/>
    <w:rsid w:val="00EF7FC3"/>
    <w:rsid w:val="00F00545"/>
    <w:rsid w:val="00F00736"/>
    <w:rsid w:val="00F00BE1"/>
    <w:rsid w:val="00F00D76"/>
    <w:rsid w:val="00F010CC"/>
    <w:rsid w:val="00F012DE"/>
    <w:rsid w:val="00F01444"/>
    <w:rsid w:val="00F0150A"/>
    <w:rsid w:val="00F021B4"/>
    <w:rsid w:val="00F02723"/>
    <w:rsid w:val="00F02786"/>
    <w:rsid w:val="00F0340E"/>
    <w:rsid w:val="00F03539"/>
    <w:rsid w:val="00F0377E"/>
    <w:rsid w:val="00F03AF4"/>
    <w:rsid w:val="00F03BC5"/>
    <w:rsid w:val="00F044B9"/>
    <w:rsid w:val="00F0471B"/>
    <w:rsid w:val="00F04B36"/>
    <w:rsid w:val="00F04FED"/>
    <w:rsid w:val="00F0543C"/>
    <w:rsid w:val="00F05AA3"/>
    <w:rsid w:val="00F05CA7"/>
    <w:rsid w:val="00F05F90"/>
    <w:rsid w:val="00F0635B"/>
    <w:rsid w:val="00F06747"/>
    <w:rsid w:val="00F067D6"/>
    <w:rsid w:val="00F0686F"/>
    <w:rsid w:val="00F071BE"/>
    <w:rsid w:val="00F07488"/>
    <w:rsid w:val="00F07818"/>
    <w:rsid w:val="00F0796F"/>
    <w:rsid w:val="00F07B73"/>
    <w:rsid w:val="00F07D63"/>
    <w:rsid w:val="00F102B2"/>
    <w:rsid w:val="00F10320"/>
    <w:rsid w:val="00F104FC"/>
    <w:rsid w:val="00F10975"/>
    <w:rsid w:val="00F10EB4"/>
    <w:rsid w:val="00F10F3A"/>
    <w:rsid w:val="00F11010"/>
    <w:rsid w:val="00F11260"/>
    <w:rsid w:val="00F120FB"/>
    <w:rsid w:val="00F122CF"/>
    <w:rsid w:val="00F124AE"/>
    <w:rsid w:val="00F12981"/>
    <w:rsid w:val="00F129CF"/>
    <w:rsid w:val="00F12B5C"/>
    <w:rsid w:val="00F12C1A"/>
    <w:rsid w:val="00F1304A"/>
    <w:rsid w:val="00F13351"/>
    <w:rsid w:val="00F136A2"/>
    <w:rsid w:val="00F13778"/>
    <w:rsid w:val="00F13957"/>
    <w:rsid w:val="00F13A68"/>
    <w:rsid w:val="00F14082"/>
    <w:rsid w:val="00F141FF"/>
    <w:rsid w:val="00F1477C"/>
    <w:rsid w:val="00F147BB"/>
    <w:rsid w:val="00F147F7"/>
    <w:rsid w:val="00F14A74"/>
    <w:rsid w:val="00F14A93"/>
    <w:rsid w:val="00F14D55"/>
    <w:rsid w:val="00F15609"/>
    <w:rsid w:val="00F15883"/>
    <w:rsid w:val="00F15A0C"/>
    <w:rsid w:val="00F15A50"/>
    <w:rsid w:val="00F15C6C"/>
    <w:rsid w:val="00F15D6C"/>
    <w:rsid w:val="00F16CA4"/>
    <w:rsid w:val="00F16D90"/>
    <w:rsid w:val="00F17345"/>
    <w:rsid w:val="00F17858"/>
    <w:rsid w:val="00F2009A"/>
    <w:rsid w:val="00F200CE"/>
    <w:rsid w:val="00F2064B"/>
    <w:rsid w:val="00F20908"/>
    <w:rsid w:val="00F20BB6"/>
    <w:rsid w:val="00F2127F"/>
    <w:rsid w:val="00F213F2"/>
    <w:rsid w:val="00F2177B"/>
    <w:rsid w:val="00F21BB4"/>
    <w:rsid w:val="00F21F46"/>
    <w:rsid w:val="00F22809"/>
    <w:rsid w:val="00F22D8D"/>
    <w:rsid w:val="00F22EFB"/>
    <w:rsid w:val="00F22F7B"/>
    <w:rsid w:val="00F23146"/>
    <w:rsid w:val="00F234B9"/>
    <w:rsid w:val="00F236B8"/>
    <w:rsid w:val="00F23832"/>
    <w:rsid w:val="00F23AD4"/>
    <w:rsid w:val="00F23C60"/>
    <w:rsid w:val="00F23CAB"/>
    <w:rsid w:val="00F23E34"/>
    <w:rsid w:val="00F23F40"/>
    <w:rsid w:val="00F24243"/>
    <w:rsid w:val="00F24541"/>
    <w:rsid w:val="00F24918"/>
    <w:rsid w:val="00F24A53"/>
    <w:rsid w:val="00F24A7C"/>
    <w:rsid w:val="00F24AA5"/>
    <w:rsid w:val="00F25210"/>
    <w:rsid w:val="00F25261"/>
    <w:rsid w:val="00F2551C"/>
    <w:rsid w:val="00F2558F"/>
    <w:rsid w:val="00F25673"/>
    <w:rsid w:val="00F267AF"/>
    <w:rsid w:val="00F268B8"/>
    <w:rsid w:val="00F26A83"/>
    <w:rsid w:val="00F26AA5"/>
    <w:rsid w:val="00F26AA8"/>
    <w:rsid w:val="00F26FF8"/>
    <w:rsid w:val="00F2734C"/>
    <w:rsid w:val="00F27B61"/>
    <w:rsid w:val="00F30522"/>
    <w:rsid w:val="00F307F8"/>
    <w:rsid w:val="00F30998"/>
    <w:rsid w:val="00F30B5B"/>
    <w:rsid w:val="00F30B69"/>
    <w:rsid w:val="00F30BC2"/>
    <w:rsid w:val="00F30C01"/>
    <w:rsid w:val="00F30DE3"/>
    <w:rsid w:val="00F3115E"/>
    <w:rsid w:val="00F31370"/>
    <w:rsid w:val="00F31C0E"/>
    <w:rsid w:val="00F32449"/>
    <w:rsid w:val="00F3248D"/>
    <w:rsid w:val="00F32F43"/>
    <w:rsid w:val="00F3302F"/>
    <w:rsid w:val="00F33588"/>
    <w:rsid w:val="00F33775"/>
    <w:rsid w:val="00F33C3F"/>
    <w:rsid w:val="00F33E03"/>
    <w:rsid w:val="00F345CE"/>
    <w:rsid w:val="00F34D24"/>
    <w:rsid w:val="00F34F4E"/>
    <w:rsid w:val="00F34FA5"/>
    <w:rsid w:val="00F35F57"/>
    <w:rsid w:val="00F360CD"/>
    <w:rsid w:val="00F36392"/>
    <w:rsid w:val="00F3684D"/>
    <w:rsid w:val="00F3779C"/>
    <w:rsid w:val="00F378C1"/>
    <w:rsid w:val="00F37A0D"/>
    <w:rsid w:val="00F37A1D"/>
    <w:rsid w:val="00F401BD"/>
    <w:rsid w:val="00F40271"/>
    <w:rsid w:val="00F40563"/>
    <w:rsid w:val="00F40675"/>
    <w:rsid w:val="00F40901"/>
    <w:rsid w:val="00F40F6B"/>
    <w:rsid w:val="00F41555"/>
    <w:rsid w:val="00F41643"/>
    <w:rsid w:val="00F41684"/>
    <w:rsid w:val="00F4186E"/>
    <w:rsid w:val="00F4198D"/>
    <w:rsid w:val="00F41A17"/>
    <w:rsid w:val="00F41AB4"/>
    <w:rsid w:val="00F41C5B"/>
    <w:rsid w:val="00F42233"/>
    <w:rsid w:val="00F428B2"/>
    <w:rsid w:val="00F42907"/>
    <w:rsid w:val="00F42DD8"/>
    <w:rsid w:val="00F43E23"/>
    <w:rsid w:val="00F441ED"/>
    <w:rsid w:val="00F44415"/>
    <w:rsid w:val="00F44457"/>
    <w:rsid w:val="00F4483E"/>
    <w:rsid w:val="00F44BD1"/>
    <w:rsid w:val="00F4502C"/>
    <w:rsid w:val="00F451E0"/>
    <w:rsid w:val="00F4595C"/>
    <w:rsid w:val="00F459F7"/>
    <w:rsid w:val="00F45CDE"/>
    <w:rsid w:val="00F45D63"/>
    <w:rsid w:val="00F45E2D"/>
    <w:rsid w:val="00F46030"/>
    <w:rsid w:val="00F4654C"/>
    <w:rsid w:val="00F467B1"/>
    <w:rsid w:val="00F46B53"/>
    <w:rsid w:val="00F46D10"/>
    <w:rsid w:val="00F47131"/>
    <w:rsid w:val="00F47978"/>
    <w:rsid w:val="00F47FAD"/>
    <w:rsid w:val="00F50529"/>
    <w:rsid w:val="00F505D3"/>
    <w:rsid w:val="00F507E1"/>
    <w:rsid w:val="00F50B42"/>
    <w:rsid w:val="00F50F2A"/>
    <w:rsid w:val="00F50F60"/>
    <w:rsid w:val="00F511FE"/>
    <w:rsid w:val="00F51B90"/>
    <w:rsid w:val="00F522D5"/>
    <w:rsid w:val="00F523E7"/>
    <w:rsid w:val="00F52D2C"/>
    <w:rsid w:val="00F531B4"/>
    <w:rsid w:val="00F5322F"/>
    <w:rsid w:val="00F534C6"/>
    <w:rsid w:val="00F5354A"/>
    <w:rsid w:val="00F53CEF"/>
    <w:rsid w:val="00F5404C"/>
    <w:rsid w:val="00F54A8E"/>
    <w:rsid w:val="00F54D1A"/>
    <w:rsid w:val="00F54F28"/>
    <w:rsid w:val="00F550B8"/>
    <w:rsid w:val="00F555A4"/>
    <w:rsid w:val="00F55684"/>
    <w:rsid w:val="00F55CEA"/>
    <w:rsid w:val="00F5669A"/>
    <w:rsid w:val="00F57098"/>
    <w:rsid w:val="00F571B6"/>
    <w:rsid w:val="00F57DCD"/>
    <w:rsid w:val="00F57FDE"/>
    <w:rsid w:val="00F6034A"/>
    <w:rsid w:val="00F60828"/>
    <w:rsid w:val="00F608A8"/>
    <w:rsid w:val="00F6095F"/>
    <w:rsid w:val="00F60BF3"/>
    <w:rsid w:val="00F6128A"/>
    <w:rsid w:val="00F61432"/>
    <w:rsid w:val="00F61840"/>
    <w:rsid w:val="00F6198F"/>
    <w:rsid w:val="00F61D04"/>
    <w:rsid w:val="00F622DC"/>
    <w:rsid w:val="00F62560"/>
    <w:rsid w:val="00F62754"/>
    <w:rsid w:val="00F627CC"/>
    <w:rsid w:val="00F630CB"/>
    <w:rsid w:val="00F63408"/>
    <w:rsid w:val="00F64067"/>
    <w:rsid w:val="00F64174"/>
    <w:rsid w:val="00F645D9"/>
    <w:rsid w:val="00F6460A"/>
    <w:rsid w:val="00F646C7"/>
    <w:rsid w:val="00F6522F"/>
    <w:rsid w:val="00F656E6"/>
    <w:rsid w:val="00F65EF8"/>
    <w:rsid w:val="00F66056"/>
    <w:rsid w:val="00F665F3"/>
    <w:rsid w:val="00F6697D"/>
    <w:rsid w:val="00F66F28"/>
    <w:rsid w:val="00F66F55"/>
    <w:rsid w:val="00F66F5A"/>
    <w:rsid w:val="00F670C6"/>
    <w:rsid w:val="00F676ED"/>
    <w:rsid w:val="00F67F44"/>
    <w:rsid w:val="00F70870"/>
    <w:rsid w:val="00F70A30"/>
    <w:rsid w:val="00F70D90"/>
    <w:rsid w:val="00F70E24"/>
    <w:rsid w:val="00F7106A"/>
    <w:rsid w:val="00F71191"/>
    <w:rsid w:val="00F71211"/>
    <w:rsid w:val="00F713BD"/>
    <w:rsid w:val="00F720F8"/>
    <w:rsid w:val="00F724EE"/>
    <w:rsid w:val="00F72A69"/>
    <w:rsid w:val="00F72CB9"/>
    <w:rsid w:val="00F730D6"/>
    <w:rsid w:val="00F7310A"/>
    <w:rsid w:val="00F73215"/>
    <w:rsid w:val="00F732AE"/>
    <w:rsid w:val="00F7379B"/>
    <w:rsid w:val="00F73CB8"/>
    <w:rsid w:val="00F73CF0"/>
    <w:rsid w:val="00F741EC"/>
    <w:rsid w:val="00F74256"/>
    <w:rsid w:val="00F7474D"/>
    <w:rsid w:val="00F749A1"/>
    <w:rsid w:val="00F74A54"/>
    <w:rsid w:val="00F74B75"/>
    <w:rsid w:val="00F74EB3"/>
    <w:rsid w:val="00F75E90"/>
    <w:rsid w:val="00F76201"/>
    <w:rsid w:val="00F767DC"/>
    <w:rsid w:val="00F76973"/>
    <w:rsid w:val="00F76D05"/>
    <w:rsid w:val="00F76D12"/>
    <w:rsid w:val="00F76FBB"/>
    <w:rsid w:val="00F774C8"/>
    <w:rsid w:val="00F77650"/>
    <w:rsid w:val="00F77C38"/>
    <w:rsid w:val="00F80527"/>
    <w:rsid w:val="00F80919"/>
    <w:rsid w:val="00F80991"/>
    <w:rsid w:val="00F812FA"/>
    <w:rsid w:val="00F8173E"/>
    <w:rsid w:val="00F81A56"/>
    <w:rsid w:val="00F81C13"/>
    <w:rsid w:val="00F820C3"/>
    <w:rsid w:val="00F820DF"/>
    <w:rsid w:val="00F82443"/>
    <w:rsid w:val="00F82ABB"/>
    <w:rsid w:val="00F82B4E"/>
    <w:rsid w:val="00F82BE0"/>
    <w:rsid w:val="00F82F90"/>
    <w:rsid w:val="00F830A7"/>
    <w:rsid w:val="00F838FB"/>
    <w:rsid w:val="00F84085"/>
    <w:rsid w:val="00F8482F"/>
    <w:rsid w:val="00F84AE5"/>
    <w:rsid w:val="00F84B6D"/>
    <w:rsid w:val="00F85921"/>
    <w:rsid w:val="00F85B28"/>
    <w:rsid w:val="00F85DEC"/>
    <w:rsid w:val="00F86156"/>
    <w:rsid w:val="00F86204"/>
    <w:rsid w:val="00F86362"/>
    <w:rsid w:val="00F86419"/>
    <w:rsid w:val="00F867D5"/>
    <w:rsid w:val="00F86D58"/>
    <w:rsid w:val="00F86F81"/>
    <w:rsid w:val="00F90313"/>
    <w:rsid w:val="00F90415"/>
    <w:rsid w:val="00F9062C"/>
    <w:rsid w:val="00F907E1"/>
    <w:rsid w:val="00F90D9F"/>
    <w:rsid w:val="00F915DB"/>
    <w:rsid w:val="00F91757"/>
    <w:rsid w:val="00F91D52"/>
    <w:rsid w:val="00F91F4C"/>
    <w:rsid w:val="00F9201D"/>
    <w:rsid w:val="00F92134"/>
    <w:rsid w:val="00F9231B"/>
    <w:rsid w:val="00F9252E"/>
    <w:rsid w:val="00F927C9"/>
    <w:rsid w:val="00F927FD"/>
    <w:rsid w:val="00F93047"/>
    <w:rsid w:val="00F934E5"/>
    <w:rsid w:val="00F937B7"/>
    <w:rsid w:val="00F94A8A"/>
    <w:rsid w:val="00F94D45"/>
    <w:rsid w:val="00F9515E"/>
    <w:rsid w:val="00F95362"/>
    <w:rsid w:val="00F95392"/>
    <w:rsid w:val="00F954AA"/>
    <w:rsid w:val="00F95A8F"/>
    <w:rsid w:val="00F96280"/>
    <w:rsid w:val="00F96618"/>
    <w:rsid w:val="00F969AB"/>
    <w:rsid w:val="00F9729B"/>
    <w:rsid w:val="00F9731D"/>
    <w:rsid w:val="00F97382"/>
    <w:rsid w:val="00F97499"/>
    <w:rsid w:val="00F97612"/>
    <w:rsid w:val="00F97767"/>
    <w:rsid w:val="00F97D24"/>
    <w:rsid w:val="00FA0083"/>
    <w:rsid w:val="00FA01A0"/>
    <w:rsid w:val="00FA01AF"/>
    <w:rsid w:val="00FA0238"/>
    <w:rsid w:val="00FA045B"/>
    <w:rsid w:val="00FA048F"/>
    <w:rsid w:val="00FA052C"/>
    <w:rsid w:val="00FA0ACA"/>
    <w:rsid w:val="00FA0CE5"/>
    <w:rsid w:val="00FA146F"/>
    <w:rsid w:val="00FA1AD9"/>
    <w:rsid w:val="00FA1D6B"/>
    <w:rsid w:val="00FA2262"/>
    <w:rsid w:val="00FA269A"/>
    <w:rsid w:val="00FA2B8C"/>
    <w:rsid w:val="00FA2F97"/>
    <w:rsid w:val="00FA337A"/>
    <w:rsid w:val="00FA344A"/>
    <w:rsid w:val="00FA3A4F"/>
    <w:rsid w:val="00FA3DF2"/>
    <w:rsid w:val="00FA406C"/>
    <w:rsid w:val="00FA445C"/>
    <w:rsid w:val="00FA4933"/>
    <w:rsid w:val="00FA51FE"/>
    <w:rsid w:val="00FA5242"/>
    <w:rsid w:val="00FA6169"/>
    <w:rsid w:val="00FA6470"/>
    <w:rsid w:val="00FA66A6"/>
    <w:rsid w:val="00FA6C45"/>
    <w:rsid w:val="00FA6EE1"/>
    <w:rsid w:val="00FA6F87"/>
    <w:rsid w:val="00FA70A6"/>
    <w:rsid w:val="00FA713A"/>
    <w:rsid w:val="00FA7207"/>
    <w:rsid w:val="00FA7756"/>
    <w:rsid w:val="00FA780D"/>
    <w:rsid w:val="00FB03BF"/>
    <w:rsid w:val="00FB04CA"/>
    <w:rsid w:val="00FB0849"/>
    <w:rsid w:val="00FB08BF"/>
    <w:rsid w:val="00FB0E07"/>
    <w:rsid w:val="00FB1A6B"/>
    <w:rsid w:val="00FB1C8B"/>
    <w:rsid w:val="00FB1D0E"/>
    <w:rsid w:val="00FB1D91"/>
    <w:rsid w:val="00FB1FC5"/>
    <w:rsid w:val="00FB22F6"/>
    <w:rsid w:val="00FB2400"/>
    <w:rsid w:val="00FB25A5"/>
    <w:rsid w:val="00FB2839"/>
    <w:rsid w:val="00FB29D1"/>
    <w:rsid w:val="00FB2CD9"/>
    <w:rsid w:val="00FB32A1"/>
    <w:rsid w:val="00FB34EB"/>
    <w:rsid w:val="00FB4895"/>
    <w:rsid w:val="00FB4AEB"/>
    <w:rsid w:val="00FB4BB5"/>
    <w:rsid w:val="00FB4D82"/>
    <w:rsid w:val="00FB4E3C"/>
    <w:rsid w:val="00FB4F33"/>
    <w:rsid w:val="00FB56B7"/>
    <w:rsid w:val="00FB59F9"/>
    <w:rsid w:val="00FB5B83"/>
    <w:rsid w:val="00FB5F2C"/>
    <w:rsid w:val="00FB5FC6"/>
    <w:rsid w:val="00FB6213"/>
    <w:rsid w:val="00FB63B8"/>
    <w:rsid w:val="00FB6458"/>
    <w:rsid w:val="00FB64F1"/>
    <w:rsid w:val="00FB65A8"/>
    <w:rsid w:val="00FB6850"/>
    <w:rsid w:val="00FB6998"/>
    <w:rsid w:val="00FB6D10"/>
    <w:rsid w:val="00FB6D14"/>
    <w:rsid w:val="00FB71C1"/>
    <w:rsid w:val="00FB754F"/>
    <w:rsid w:val="00FB760A"/>
    <w:rsid w:val="00FB76E4"/>
    <w:rsid w:val="00FB79AE"/>
    <w:rsid w:val="00FB7B9D"/>
    <w:rsid w:val="00FB7E18"/>
    <w:rsid w:val="00FC0CC9"/>
    <w:rsid w:val="00FC0F86"/>
    <w:rsid w:val="00FC136C"/>
    <w:rsid w:val="00FC1A8E"/>
    <w:rsid w:val="00FC1D09"/>
    <w:rsid w:val="00FC1DE7"/>
    <w:rsid w:val="00FC1F99"/>
    <w:rsid w:val="00FC2404"/>
    <w:rsid w:val="00FC2D03"/>
    <w:rsid w:val="00FC2F97"/>
    <w:rsid w:val="00FC2FFA"/>
    <w:rsid w:val="00FC366F"/>
    <w:rsid w:val="00FC3919"/>
    <w:rsid w:val="00FC3A2F"/>
    <w:rsid w:val="00FC3D6A"/>
    <w:rsid w:val="00FC3EEB"/>
    <w:rsid w:val="00FC4D7F"/>
    <w:rsid w:val="00FC55AE"/>
    <w:rsid w:val="00FC562F"/>
    <w:rsid w:val="00FC579A"/>
    <w:rsid w:val="00FC580D"/>
    <w:rsid w:val="00FC5BF2"/>
    <w:rsid w:val="00FC5C86"/>
    <w:rsid w:val="00FC5CB4"/>
    <w:rsid w:val="00FC6EB0"/>
    <w:rsid w:val="00FC7123"/>
    <w:rsid w:val="00FC7D9D"/>
    <w:rsid w:val="00FD015B"/>
    <w:rsid w:val="00FD0973"/>
    <w:rsid w:val="00FD0A70"/>
    <w:rsid w:val="00FD12BC"/>
    <w:rsid w:val="00FD1764"/>
    <w:rsid w:val="00FD18A9"/>
    <w:rsid w:val="00FD1F12"/>
    <w:rsid w:val="00FD1F82"/>
    <w:rsid w:val="00FD2AE1"/>
    <w:rsid w:val="00FD2AF0"/>
    <w:rsid w:val="00FD2C39"/>
    <w:rsid w:val="00FD32FA"/>
    <w:rsid w:val="00FD344C"/>
    <w:rsid w:val="00FD3653"/>
    <w:rsid w:val="00FD3694"/>
    <w:rsid w:val="00FD3D30"/>
    <w:rsid w:val="00FD3F4D"/>
    <w:rsid w:val="00FD3FA7"/>
    <w:rsid w:val="00FD40AA"/>
    <w:rsid w:val="00FD460D"/>
    <w:rsid w:val="00FD47ED"/>
    <w:rsid w:val="00FD4A29"/>
    <w:rsid w:val="00FD4E7D"/>
    <w:rsid w:val="00FD5164"/>
    <w:rsid w:val="00FD519A"/>
    <w:rsid w:val="00FD6048"/>
    <w:rsid w:val="00FD6063"/>
    <w:rsid w:val="00FD6A72"/>
    <w:rsid w:val="00FD6B42"/>
    <w:rsid w:val="00FD6E84"/>
    <w:rsid w:val="00FD6FB0"/>
    <w:rsid w:val="00FD738A"/>
    <w:rsid w:val="00FD7CA2"/>
    <w:rsid w:val="00FD7D51"/>
    <w:rsid w:val="00FD7E16"/>
    <w:rsid w:val="00FE0519"/>
    <w:rsid w:val="00FE0EAB"/>
    <w:rsid w:val="00FE176D"/>
    <w:rsid w:val="00FE1C16"/>
    <w:rsid w:val="00FE1D23"/>
    <w:rsid w:val="00FE2121"/>
    <w:rsid w:val="00FE26DB"/>
    <w:rsid w:val="00FE2D3A"/>
    <w:rsid w:val="00FE30C5"/>
    <w:rsid w:val="00FE3E25"/>
    <w:rsid w:val="00FE3E7D"/>
    <w:rsid w:val="00FE3E91"/>
    <w:rsid w:val="00FE3EE6"/>
    <w:rsid w:val="00FE446E"/>
    <w:rsid w:val="00FE45A5"/>
    <w:rsid w:val="00FE45A9"/>
    <w:rsid w:val="00FE4D2F"/>
    <w:rsid w:val="00FE4EE4"/>
    <w:rsid w:val="00FE52B1"/>
    <w:rsid w:val="00FE5840"/>
    <w:rsid w:val="00FE6425"/>
    <w:rsid w:val="00FE6871"/>
    <w:rsid w:val="00FE6883"/>
    <w:rsid w:val="00FE6A9A"/>
    <w:rsid w:val="00FE6D09"/>
    <w:rsid w:val="00FE6E55"/>
    <w:rsid w:val="00FE7703"/>
    <w:rsid w:val="00FF057F"/>
    <w:rsid w:val="00FF07AE"/>
    <w:rsid w:val="00FF08C7"/>
    <w:rsid w:val="00FF092F"/>
    <w:rsid w:val="00FF0E19"/>
    <w:rsid w:val="00FF0EC2"/>
    <w:rsid w:val="00FF0EDD"/>
    <w:rsid w:val="00FF11C7"/>
    <w:rsid w:val="00FF127B"/>
    <w:rsid w:val="00FF1700"/>
    <w:rsid w:val="00FF18F9"/>
    <w:rsid w:val="00FF1974"/>
    <w:rsid w:val="00FF1DC1"/>
    <w:rsid w:val="00FF218B"/>
    <w:rsid w:val="00FF2274"/>
    <w:rsid w:val="00FF299A"/>
    <w:rsid w:val="00FF2A41"/>
    <w:rsid w:val="00FF2B1B"/>
    <w:rsid w:val="00FF2C32"/>
    <w:rsid w:val="00FF2C44"/>
    <w:rsid w:val="00FF3942"/>
    <w:rsid w:val="00FF400E"/>
    <w:rsid w:val="00FF4483"/>
    <w:rsid w:val="00FF4788"/>
    <w:rsid w:val="00FF4D7B"/>
    <w:rsid w:val="00FF4E60"/>
    <w:rsid w:val="00FF53F4"/>
    <w:rsid w:val="00FF627E"/>
    <w:rsid w:val="00FF6322"/>
    <w:rsid w:val="00FF63ED"/>
    <w:rsid w:val="00FF70D4"/>
    <w:rsid w:val="00FF76DB"/>
    <w:rsid w:val="00FF794D"/>
    <w:rsid w:val="0141F4C9"/>
    <w:rsid w:val="030AF482"/>
    <w:rsid w:val="03BB027A"/>
    <w:rsid w:val="0462E03E"/>
    <w:rsid w:val="04DBBFF2"/>
    <w:rsid w:val="05311D81"/>
    <w:rsid w:val="055D8905"/>
    <w:rsid w:val="065D839A"/>
    <w:rsid w:val="0947B471"/>
    <w:rsid w:val="0D4E4498"/>
    <w:rsid w:val="0F29C947"/>
    <w:rsid w:val="10450720"/>
    <w:rsid w:val="10E4FF5D"/>
    <w:rsid w:val="127BEE28"/>
    <w:rsid w:val="159CC35D"/>
    <w:rsid w:val="15B3AB90"/>
    <w:rsid w:val="18A2277E"/>
    <w:rsid w:val="1941E7E5"/>
    <w:rsid w:val="1B3E5014"/>
    <w:rsid w:val="1C58FC45"/>
    <w:rsid w:val="1CACA917"/>
    <w:rsid w:val="2057570F"/>
    <w:rsid w:val="208B2CF0"/>
    <w:rsid w:val="208D2E2F"/>
    <w:rsid w:val="20D0C15B"/>
    <w:rsid w:val="21EF7DFF"/>
    <w:rsid w:val="22539EAF"/>
    <w:rsid w:val="22F8C244"/>
    <w:rsid w:val="23BB739C"/>
    <w:rsid w:val="243F1FF5"/>
    <w:rsid w:val="244B880C"/>
    <w:rsid w:val="245E39D4"/>
    <w:rsid w:val="2461D189"/>
    <w:rsid w:val="24741138"/>
    <w:rsid w:val="247D0D82"/>
    <w:rsid w:val="2499BC81"/>
    <w:rsid w:val="26052C7C"/>
    <w:rsid w:val="2618DDE3"/>
    <w:rsid w:val="2C2C2A4D"/>
    <w:rsid w:val="2E299599"/>
    <w:rsid w:val="3104FA1D"/>
    <w:rsid w:val="323DF06D"/>
    <w:rsid w:val="32743C3B"/>
    <w:rsid w:val="333AC443"/>
    <w:rsid w:val="345F4DF6"/>
    <w:rsid w:val="34E3B6C6"/>
    <w:rsid w:val="35269134"/>
    <w:rsid w:val="357F124C"/>
    <w:rsid w:val="35B5040B"/>
    <w:rsid w:val="35FD7BCB"/>
    <w:rsid w:val="366A7EDD"/>
    <w:rsid w:val="37581C8E"/>
    <w:rsid w:val="376A88AE"/>
    <w:rsid w:val="38B8F121"/>
    <w:rsid w:val="396833C1"/>
    <w:rsid w:val="39DEA158"/>
    <w:rsid w:val="39E9BCFA"/>
    <w:rsid w:val="3A6FD9B1"/>
    <w:rsid w:val="3AA77A48"/>
    <w:rsid w:val="3B2BB1AC"/>
    <w:rsid w:val="3C787696"/>
    <w:rsid w:val="3DB65A8F"/>
    <w:rsid w:val="3EF1151D"/>
    <w:rsid w:val="3F6F6D3D"/>
    <w:rsid w:val="44C002ED"/>
    <w:rsid w:val="46056FB2"/>
    <w:rsid w:val="475B4ABE"/>
    <w:rsid w:val="47C3EF99"/>
    <w:rsid w:val="4B4F5312"/>
    <w:rsid w:val="4B8A2329"/>
    <w:rsid w:val="4BBCAF4F"/>
    <w:rsid w:val="4CBFD849"/>
    <w:rsid w:val="4E190D0B"/>
    <w:rsid w:val="50C4F216"/>
    <w:rsid w:val="51D88F5C"/>
    <w:rsid w:val="51DDBAD4"/>
    <w:rsid w:val="53A6B089"/>
    <w:rsid w:val="53FC8036"/>
    <w:rsid w:val="5518916E"/>
    <w:rsid w:val="5543032D"/>
    <w:rsid w:val="558C84A5"/>
    <w:rsid w:val="57118083"/>
    <w:rsid w:val="59BFE992"/>
    <w:rsid w:val="5B229DB9"/>
    <w:rsid w:val="5C74D3D1"/>
    <w:rsid w:val="5CA793CA"/>
    <w:rsid w:val="5D1F7AB3"/>
    <w:rsid w:val="5F8DC29E"/>
    <w:rsid w:val="5FF24199"/>
    <w:rsid w:val="60AC679E"/>
    <w:rsid w:val="62971A61"/>
    <w:rsid w:val="6492E3B5"/>
    <w:rsid w:val="649C72AA"/>
    <w:rsid w:val="662A6BD0"/>
    <w:rsid w:val="6759340A"/>
    <w:rsid w:val="67C0701D"/>
    <w:rsid w:val="697663FF"/>
    <w:rsid w:val="6A139F13"/>
    <w:rsid w:val="6A8AC8FF"/>
    <w:rsid w:val="6BC5E2F3"/>
    <w:rsid w:val="6ED8A47D"/>
    <w:rsid w:val="6EE578A9"/>
    <w:rsid w:val="6EEA45BC"/>
    <w:rsid w:val="6F7232E0"/>
    <w:rsid w:val="6F7FBD72"/>
    <w:rsid w:val="71277AE0"/>
    <w:rsid w:val="727BBC92"/>
    <w:rsid w:val="74221CD1"/>
    <w:rsid w:val="74672C16"/>
    <w:rsid w:val="75B35D54"/>
    <w:rsid w:val="76BDB4BD"/>
    <w:rsid w:val="795A193C"/>
    <w:rsid w:val="79FA434E"/>
    <w:rsid w:val="7A053AD0"/>
    <w:rsid w:val="7A87DD38"/>
    <w:rsid w:val="7B12C605"/>
    <w:rsid w:val="7B1C2640"/>
    <w:rsid w:val="7B67ECBF"/>
    <w:rsid w:val="7C140659"/>
    <w:rsid w:val="7D64D64E"/>
    <w:rsid w:val="7E233FE6"/>
    <w:rsid w:val="7EE3D6CD"/>
    <w:rsid w:val="7F2BF3F4"/>
    <w:rsid w:val="7FD4C01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43EF5173-83FD-4F48-BCF5-9BFB16DD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186E"/>
    <w:pPr>
      <w:spacing w:after="200" w:line="360" w:lineRule="auto"/>
      <w:jc w:val="both"/>
    </w:pPr>
    <w:rPr>
      <w:sz w:val="24"/>
      <w:szCs w:val="22"/>
      <w:lang w:eastAsia="en-US"/>
    </w:rPr>
  </w:style>
  <w:style w:type="paragraph" w:styleId="berschrift1">
    <w:name w:val="heading 1"/>
    <w:basedOn w:val="Standard"/>
    <w:next w:val="Standard"/>
    <w:link w:val="berschrift1Zchn"/>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0802F3"/>
    <w:pPr>
      <w:keepNext/>
      <w:keepLines/>
      <w:spacing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nhideWhenUsed/>
    <w:qFormat/>
    <w:rsid w:val="000802F3"/>
    <w:pPr>
      <w:keepNext/>
      <w:keepLines/>
      <w:spacing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
    <w:unhideWhenUsed/>
    <w:qFormat/>
    <w:rsid w:val="000802F3"/>
    <w:pPr>
      <w:keepNext/>
      <w:keepLines/>
      <w:spacing w:after="0"/>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rsid w:val="00F012DE"/>
    <w:rPr>
      <w:rFonts w:ascii="Tahoma" w:hAnsi="Tahoma" w:cs="Tahoma"/>
      <w:sz w:val="16"/>
      <w:szCs w:val="16"/>
    </w:rPr>
  </w:style>
  <w:style w:type="paragraph" w:styleId="Kopfzeile">
    <w:name w:val="header"/>
    <w:basedOn w:val="Standard"/>
    <w:link w:val="KopfzeileZchn"/>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rsid w:val="00BD19F2"/>
  </w:style>
  <w:style w:type="paragraph" w:styleId="Fuzeile">
    <w:name w:val="footer"/>
    <w:basedOn w:val="Standard"/>
    <w:link w:val="FuzeileZchn"/>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9F2"/>
  </w:style>
  <w:style w:type="paragraph" w:customStyle="1" w:styleId="FlietextText">
    <w:name w:val="Fließtext (Text)"/>
    <w:basedOn w:val="Standard"/>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uiPriority w:val="99"/>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uiPriority w:val="99"/>
    <w:qFormat/>
    <w:rsid w:val="00782CC3"/>
    <w:rPr>
      <w:color w:val="0000FF"/>
      <w:u w:val="single"/>
    </w:rPr>
  </w:style>
  <w:style w:type="character" w:customStyle="1" w:styleId="FooterChar">
    <w:name w:val="Footer Char"/>
    <w:basedOn w:val="Absatz-Standardschriftart"/>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0802F3"/>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3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0802F3"/>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uiPriority w:val="72"/>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nhideWhenUsed/>
    <w:rsid w:val="000B5EB1"/>
    <w:pPr>
      <w:ind w:left="660"/>
    </w:pPr>
  </w:style>
  <w:style w:type="paragraph" w:styleId="Verzeichnis5">
    <w:name w:val="toc 5"/>
    <w:basedOn w:val="Standard"/>
    <w:next w:val="Standard"/>
    <w:autoRedefine/>
    <w:unhideWhenUsed/>
    <w:rsid w:val="000B5EB1"/>
    <w:pPr>
      <w:ind w:left="880"/>
    </w:pPr>
  </w:style>
  <w:style w:type="paragraph" w:styleId="Verzeichnis6">
    <w:name w:val="toc 6"/>
    <w:basedOn w:val="Standard"/>
    <w:next w:val="Standard"/>
    <w:autoRedefine/>
    <w:unhideWhenUsed/>
    <w:rsid w:val="000B5EB1"/>
    <w:pPr>
      <w:ind w:left="1100"/>
    </w:pPr>
  </w:style>
  <w:style w:type="paragraph" w:styleId="Verzeichnis7">
    <w:name w:val="toc 7"/>
    <w:basedOn w:val="Standard"/>
    <w:next w:val="Standard"/>
    <w:autoRedefine/>
    <w:unhideWhenUsed/>
    <w:rsid w:val="000B5EB1"/>
    <w:pPr>
      <w:ind w:left="1320"/>
    </w:pPr>
  </w:style>
  <w:style w:type="paragraph" w:styleId="Verzeichnis8">
    <w:name w:val="toc 8"/>
    <w:basedOn w:val="Standard"/>
    <w:next w:val="Standard"/>
    <w:autoRedefine/>
    <w:unhideWhenUsed/>
    <w:rsid w:val="000B5EB1"/>
    <w:pPr>
      <w:ind w:left="1540"/>
    </w:pPr>
  </w:style>
  <w:style w:type="paragraph" w:styleId="Verzeichnis9">
    <w:name w:val="toc 9"/>
    <w:basedOn w:val="Standard"/>
    <w:next w:val="Standard"/>
    <w:autoRedefine/>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link w:val="FlietextZchn"/>
    <w:qForma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rsid w:val="000802F3"/>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Absatz-Standardschriftart"/>
    <w:rsid w:val="00DA6692"/>
  </w:style>
  <w:style w:type="paragraph" w:customStyle="1" w:styleId="FlietextLehrbriefInnen">
    <w:name w:val="Fließtext (Lehrbrief Innen)"/>
    <w:basedOn w:val="Standard"/>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3"/>
      </w:numPr>
    </w:pPr>
  </w:style>
  <w:style w:type="numbering" w:customStyle="1" w:styleId="List0">
    <w:name w:val="List 0"/>
    <w:basedOn w:val="Nummeriert"/>
    <w:rsid w:val="00D771A7"/>
    <w:pPr>
      <w:numPr>
        <w:numId w:val="8"/>
      </w:numPr>
    </w:pPr>
  </w:style>
  <w:style w:type="numbering" w:customStyle="1" w:styleId="Nummeriert">
    <w:name w:val="Nummeriert"/>
    <w:rsid w:val="00D771A7"/>
    <w:pPr>
      <w:numPr>
        <w:numId w:val="15"/>
      </w:numPr>
    </w:pPr>
  </w:style>
  <w:style w:type="numbering" w:customStyle="1" w:styleId="ImportierterStil3">
    <w:name w:val="Importierter Stil: 3"/>
    <w:rsid w:val="00D771A7"/>
    <w:pPr>
      <w:numPr>
        <w:numId w:val="16"/>
      </w:numPr>
    </w:pPr>
  </w:style>
  <w:style w:type="numbering" w:customStyle="1" w:styleId="List1">
    <w:name w:val="List 1"/>
    <w:basedOn w:val="Punkt"/>
    <w:rsid w:val="00D771A7"/>
    <w:pPr>
      <w:numPr>
        <w:numId w:val="9"/>
      </w:numPr>
    </w:pPr>
  </w:style>
  <w:style w:type="numbering" w:customStyle="1" w:styleId="Liste21">
    <w:name w:val="Liste 21"/>
    <w:basedOn w:val="Alphabetisch"/>
    <w:rsid w:val="00D771A7"/>
    <w:pPr>
      <w:numPr>
        <w:numId w:val="10"/>
      </w:numPr>
    </w:pPr>
  </w:style>
  <w:style w:type="numbering" w:customStyle="1" w:styleId="Alphabetisch">
    <w:name w:val="Alphabetisch"/>
    <w:rsid w:val="00D771A7"/>
    <w:pPr>
      <w:numPr>
        <w:numId w:val="11"/>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4"/>
      </w:numPr>
    </w:pPr>
  </w:style>
  <w:style w:type="character" w:customStyle="1" w:styleId="Hyperlink0">
    <w:name w:val="Hyperlink.0"/>
    <w:basedOn w:val="Hyperlink"/>
    <w:rsid w:val="00D771A7"/>
    <w:rPr>
      <w:color w:val="0000FF"/>
      <w:u w:val="single"/>
    </w:rPr>
  </w:style>
  <w:style w:type="numbering" w:customStyle="1" w:styleId="Liste31">
    <w:name w:val="Liste 31"/>
    <w:basedOn w:val="KeineListe"/>
    <w:rsid w:val="00D771A7"/>
    <w:pPr>
      <w:numPr>
        <w:numId w:val="12"/>
      </w:numPr>
    </w:pPr>
  </w:style>
  <w:style w:type="character" w:styleId="Fett">
    <w:name w:val="Strong"/>
    <w:basedOn w:val="Absatz-Standardschriftart"/>
    <w:uiPriority w:val="22"/>
    <w:qFormat/>
    <w:rsid w:val="00D771A7"/>
    <w:rPr>
      <w:b/>
      <w:bCs/>
    </w:rPr>
  </w:style>
  <w:style w:type="paragraph" w:customStyle="1" w:styleId="NotizEbene21">
    <w:name w:val="Notiz Ebene 21"/>
    <w:basedOn w:val="Standard"/>
    <w:uiPriority w:val="99"/>
    <w:rsid w:val="00D771A7"/>
    <w:pPr>
      <w:keepNext/>
      <w:numPr>
        <w:ilvl w:val="1"/>
        <w:numId w:val="17"/>
      </w:numPr>
      <w:spacing w:after="0"/>
      <w:contextualSpacing/>
      <w:outlineLvl w:val="1"/>
    </w:pPr>
    <w:rPr>
      <w:rFonts w:ascii="Verdana" w:hAnsi="Verdana"/>
    </w:rPr>
  </w:style>
  <w:style w:type="paragraph" w:styleId="KeinLeerraum">
    <w:name w:val="No Spacing"/>
    <w:uiPriority w:val="1"/>
    <w:rsid w:val="00D771A7"/>
    <w:rPr>
      <w:sz w:val="24"/>
      <w:szCs w:val="22"/>
      <w:lang w:eastAsia="en-US"/>
    </w:rPr>
  </w:style>
  <w:style w:type="character" w:styleId="IntensiveHervorhebung">
    <w:name w:val="Intense Emphasis"/>
    <w:basedOn w:val="Absatz-Standardschriftart"/>
    <w:uiPriority w:val="21"/>
    <w:rsid w:val="00D771A7"/>
    <w:rPr>
      <w:b/>
      <w:bCs/>
      <w:i/>
      <w:iCs/>
      <w:color w:val="009394" w:themeColor="accent1"/>
    </w:rPr>
  </w:style>
  <w:style w:type="character" w:styleId="Buchtitel">
    <w:name w:val="Book Title"/>
    <w:basedOn w:val="Absatz-Standardschriftart"/>
    <w:uiPriority w:val="33"/>
    <w:rsid w:val="00D771A7"/>
    <w:rPr>
      <w:b/>
      <w:bCs/>
      <w:smallCaps/>
      <w:spacing w:val="5"/>
    </w:rPr>
  </w:style>
  <w:style w:type="paragraph" w:styleId="berarbeitung">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berschrift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berschrift2Zchn"/>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berschrift1"/>
    <w:next w:val="Standard"/>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KeineListe"/>
    <w:rsid w:val="00D771A7"/>
    <w:pPr>
      <w:numPr>
        <w:numId w:val="18"/>
      </w:numPr>
    </w:pPr>
  </w:style>
  <w:style w:type="character" w:customStyle="1" w:styleId="hps">
    <w:name w:val="hps"/>
    <w:basedOn w:val="Absatz-Standardschriftart"/>
    <w:rsid w:val="00D771A7"/>
  </w:style>
  <w:style w:type="character" w:customStyle="1" w:styleId="a-size-base">
    <w:name w:val="a-size-base"/>
    <w:basedOn w:val="Absatz-Standardschriftar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Standard"/>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Absatz-Standardschriftart"/>
    <w:rsid w:val="001F64C7"/>
  </w:style>
  <w:style w:type="character" w:customStyle="1" w:styleId="eop">
    <w:name w:val="eop"/>
    <w:basedOn w:val="Absatz-Standardschriftart"/>
    <w:rsid w:val="001F64C7"/>
  </w:style>
  <w:style w:type="character" w:customStyle="1" w:styleId="spellingerror">
    <w:name w:val="spellingerror"/>
    <w:basedOn w:val="Absatz-Standardschriftar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Absatz-Standardschriftart"/>
    <w:link w:val="Code"/>
    <w:rsid w:val="00AF6A8E"/>
    <w:rPr>
      <w:rFonts w:ascii="Courier New" w:hAnsi="Courier New"/>
      <w:sz w:val="24"/>
      <w:szCs w:val="24"/>
      <w:lang w:val="en-US" w:eastAsia="en-US"/>
    </w:rPr>
  </w:style>
  <w:style w:type="table" w:styleId="Gitternetztabelle4Akzent5">
    <w:name w:val="Grid Table 4 Accent 5"/>
    <w:basedOn w:val="NormaleTabelle"/>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Standard"/>
    <w:autoRedefine/>
    <w:qFormat/>
    <w:rsid w:val="0049537C"/>
    <w:rPr>
      <w:b/>
      <w:color w:val="009394" w:themeColor="text2"/>
      <w:sz w:val="32"/>
    </w:rPr>
  </w:style>
  <w:style w:type="paragraph" w:customStyle="1" w:styleId="Summary">
    <w:name w:val="Summary"/>
    <w:basedOn w:val="Standard"/>
    <w:qFormat/>
    <w:rsid w:val="00A225F3"/>
    <w:rPr>
      <w:b/>
      <w:color w:val="C0504D" w:themeColor="accent2"/>
    </w:rPr>
  </w:style>
  <w:style w:type="character" w:styleId="NichtaufgelsteErwhnung">
    <w:name w:val="Unresolved Mention"/>
    <w:basedOn w:val="Absatz-Standardschriftart"/>
    <w:uiPriority w:val="99"/>
    <w:semiHidden/>
    <w:unhideWhenUsed/>
    <w:rsid w:val="005842E3"/>
    <w:rPr>
      <w:color w:val="605E5C"/>
      <w:shd w:val="clear" w:color="auto" w:fill="E1DFDD"/>
    </w:rPr>
  </w:style>
  <w:style w:type="character" w:customStyle="1" w:styleId="FlietextZchn">
    <w:name w:val="Fließtext Zchn"/>
    <w:basedOn w:val="Absatz-Standardschriftart"/>
    <w:link w:val="Flietext"/>
    <w:rsid w:val="009438CE"/>
    <w:rPr>
      <w:rFonts w:ascii="Frutiger 45 Light" w:eastAsia="Times New Roman" w:hAnsi="Frutiger 45 Light"/>
      <w:color w:val="000000"/>
      <w:szCs w:val="24"/>
    </w:rPr>
  </w:style>
  <w:style w:type="paragraph" w:customStyle="1" w:styleId="trt0xe">
    <w:name w:val="trt0xe"/>
    <w:basedOn w:val="Standard"/>
    <w:rsid w:val="000254B1"/>
    <w:pPr>
      <w:spacing w:before="100" w:beforeAutospacing="1" w:after="100" w:afterAutospacing="1" w:line="240" w:lineRule="auto"/>
      <w:jc w:val="left"/>
    </w:pPr>
    <w:rPr>
      <w:rFonts w:ascii="Times New Roman" w:eastAsia="Times New Roman" w:hAnsi="Times New Roman"/>
      <w:szCs w:val="24"/>
      <w:lang w:val="en-GB" w:eastAsia="en-GB"/>
    </w:rPr>
  </w:style>
  <w:style w:type="table" w:styleId="Gitternetztabelle4Akzent1">
    <w:name w:val="Grid Table 4 Accent 1"/>
    <w:basedOn w:val="NormaleTabelle"/>
    <w:uiPriority w:val="49"/>
    <w:rsid w:val="00D4763F"/>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color w:val="FFFFFF" w:themeColor="background1"/>
      </w:rPr>
      <w:tblPr/>
      <w:tcPr>
        <w:tcBorders>
          <w:top w:val="single" w:sz="4" w:space="0" w:color="009394" w:themeColor="accent1"/>
          <w:left w:val="single" w:sz="4" w:space="0" w:color="009394" w:themeColor="accent1"/>
          <w:bottom w:val="single" w:sz="4" w:space="0" w:color="009394" w:themeColor="accent1"/>
          <w:right w:val="single" w:sz="4" w:space="0" w:color="009394" w:themeColor="accent1"/>
          <w:insideH w:val="nil"/>
          <w:insideV w:val="nil"/>
        </w:tcBorders>
        <w:shd w:val="clear" w:color="auto" w:fill="009394" w:themeFill="accent1"/>
      </w:tcPr>
    </w:tblStylePr>
    <w:tblStylePr w:type="lastRow">
      <w:rPr>
        <w:b/>
        <w:bCs/>
      </w:rPr>
      <w:tblPr/>
      <w:tcPr>
        <w:tcBorders>
          <w:top w:val="double" w:sz="4" w:space="0" w:color="009394" w:themeColor="accent1"/>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Gitternetztabelle2Akzent1">
    <w:name w:val="Grid Table 2 Accent 1"/>
    <w:basedOn w:val="NormaleTabelle"/>
    <w:uiPriority w:val="47"/>
    <w:rsid w:val="00424EBA"/>
    <w:tblPr>
      <w:tblStyleRowBandSize w:val="1"/>
      <w:tblStyleColBandSize w:val="1"/>
      <w:tblBorders>
        <w:top w:val="single" w:sz="2" w:space="0" w:color="25FDFF" w:themeColor="accent1" w:themeTint="99"/>
        <w:bottom w:val="single" w:sz="2" w:space="0" w:color="25FDFF" w:themeColor="accent1" w:themeTint="99"/>
        <w:insideH w:val="single" w:sz="2" w:space="0" w:color="25FDFF" w:themeColor="accent1" w:themeTint="99"/>
        <w:insideV w:val="single" w:sz="2" w:space="0" w:color="25FDFF" w:themeColor="accent1" w:themeTint="99"/>
      </w:tblBorders>
    </w:tblPr>
    <w:tblStylePr w:type="firstRow">
      <w:rPr>
        <w:b/>
        <w:bCs/>
      </w:rPr>
      <w:tblPr/>
      <w:tcPr>
        <w:tcBorders>
          <w:top w:val="nil"/>
          <w:bottom w:val="single" w:sz="12" w:space="0" w:color="25FDFF" w:themeColor="accent1" w:themeTint="99"/>
          <w:insideH w:val="nil"/>
          <w:insideV w:val="nil"/>
        </w:tcBorders>
        <w:shd w:val="clear" w:color="auto" w:fill="FFFFFF" w:themeFill="background1"/>
      </w:tcPr>
    </w:tblStylePr>
    <w:tblStylePr w:type="lastRow">
      <w:rPr>
        <w:b/>
        <w:bCs/>
      </w:rPr>
      <w:tblPr/>
      <w:tcPr>
        <w:tcBorders>
          <w:top w:val="double" w:sz="2" w:space="0" w:color="25F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Listentabelle3Akzent1">
    <w:name w:val="List Table 3 Accent 1"/>
    <w:basedOn w:val="NormaleTabelle"/>
    <w:uiPriority w:val="48"/>
    <w:rsid w:val="00475A87"/>
    <w:tblPr>
      <w:tblStyleRowBandSize w:val="1"/>
      <w:tblStyleColBandSize w:val="1"/>
      <w:tblBorders>
        <w:top w:val="single" w:sz="4" w:space="0" w:color="009394" w:themeColor="accent1"/>
        <w:left w:val="single" w:sz="4" w:space="0" w:color="009394" w:themeColor="accent1"/>
        <w:bottom w:val="single" w:sz="4" w:space="0" w:color="009394" w:themeColor="accent1"/>
        <w:right w:val="single" w:sz="4" w:space="0" w:color="009394" w:themeColor="accent1"/>
      </w:tblBorders>
    </w:tblPr>
    <w:tblStylePr w:type="firstRow">
      <w:rPr>
        <w:b/>
        <w:bCs/>
        <w:color w:val="FFFFFF" w:themeColor="background1"/>
      </w:rPr>
      <w:tblPr/>
      <w:tcPr>
        <w:shd w:val="clear" w:color="auto" w:fill="009394" w:themeFill="accent1"/>
      </w:tcPr>
    </w:tblStylePr>
    <w:tblStylePr w:type="lastRow">
      <w:rPr>
        <w:b/>
        <w:bCs/>
      </w:rPr>
      <w:tblPr/>
      <w:tcPr>
        <w:tcBorders>
          <w:top w:val="double" w:sz="4" w:space="0" w:color="00939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394" w:themeColor="accent1"/>
          <w:right w:val="single" w:sz="4" w:space="0" w:color="009394" w:themeColor="accent1"/>
        </w:tcBorders>
      </w:tcPr>
    </w:tblStylePr>
    <w:tblStylePr w:type="band1Horz">
      <w:tblPr/>
      <w:tcPr>
        <w:tcBorders>
          <w:top w:val="single" w:sz="4" w:space="0" w:color="009394" w:themeColor="accent1"/>
          <w:bottom w:val="single" w:sz="4" w:space="0" w:color="00939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394" w:themeColor="accent1"/>
          <w:left w:val="nil"/>
        </w:tcBorders>
      </w:tcPr>
    </w:tblStylePr>
    <w:tblStylePr w:type="swCell">
      <w:tblPr/>
      <w:tcPr>
        <w:tcBorders>
          <w:top w:val="double" w:sz="4" w:space="0" w:color="009394" w:themeColor="accent1"/>
          <w:right w:val="nil"/>
        </w:tcBorders>
      </w:tcPr>
    </w:tblStylePr>
  </w:style>
  <w:style w:type="table" w:styleId="Listentabelle4Akzent1">
    <w:name w:val="List Table 4 Accent 1"/>
    <w:basedOn w:val="NormaleTabelle"/>
    <w:uiPriority w:val="49"/>
    <w:rsid w:val="00475A87"/>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tblBorders>
    </w:tblPr>
    <w:tblStylePr w:type="firstRow">
      <w:rPr>
        <w:b/>
        <w:bCs/>
        <w:color w:val="FFFFFF" w:themeColor="background1"/>
      </w:rPr>
      <w:tblPr/>
      <w:tcPr>
        <w:tcBorders>
          <w:top w:val="single" w:sz="4" w:space="0" w:color="009394" w:themeColor="accent1"/>
          <w:left w:val="single" w:sz="4" w:space="0" w:color="009394" w:themeColor="accent1"/>
          <w:bottom w:val="single" w:sz="4" w:space="0" w:color="009394" w:themeColor="accent1"/>
          <w:right w:val="single" w:sz="4" w:space="0" w:color="009394" w:themeColor="accent1"/>
          <w:insideH w:val="nil"/>
        </w:tcBorders>
        <w:shd w:val="clear" w:color="auto" w:fill="009394" w:themeFill="accent1"/>
      </w:tcPr>
    </w:tblStylePr>
    <w:tblStylePr w:type="lastRow">
      <w:rPr>
        <w:b/>
        <w:bCs/>
      </w:rPr>
      <w:tblPr/>
      <w:tcPr>
        <w:tcBorders>
          <w:top w:val="double" w:sz="4" w:space="0" w:color="25FDFF" w:themeColor="accent1" w:themeTint="99"/>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Listentabelle4Akzent5">
    <w:name w:val="List Table 4 Accent 5"/>
    <w:basedOn w:val="NormaleTabelle"/>
    <w:uiPriority w:val="49"/>
    <w:rsid w:val="00475A8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rwhnung">
    <w:name w:val="Mention"/>
    <w:basedOn w:val="Absatz-Standardschriftart"/>
    <w:uiPriority w:val="99"/>
    <w:unhideWhenUsed/>
    <w:rPr>
      <w:color w:val="2B579A"/>
      <w:shd w:val="clear" w:color="auto" w:fill="E6E6E6"/>
    </w:rPr>
  </w:style>
  <w:style w:type="table" w:styleId="Gitternetztabelle6farbigAkzent1">
    <w:name w:val="Grid Table 6 Colorful Accent 1"/>
    <w:basedOn w:val="NormaleTabelle"/>
    <w:uiPriority w:val="51"/>
    <w:rsid w:val="00DB48CD"/>
    <w:rPr>
      <w:color w:val="006D6E" w:themeColor="accent1" w:themeShade="BF"/>
    </w:rPr>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rPr>
      <w:tblPr/>
      <w:tcPr>
        <w:tcBorders>
          <w:bottom w:val="single" w:sz="12" w:space="0" w:color="25FDFF" w:themeColor="accent1" w:themeTint="99"/>
        </w:tcBorders>
      </w:tcPr>
    </w:tblStylePr>
    <w:tblStylePr w:type="lastRow">
      <w:rPr>
        <w:b/>
        <w:bCs/>
      </w:rPr>
      <w:tblPr/>
      <w:tcPr>
        <w:tcBorders>
          <w:top w:val="double" w:sz="4" w:space="0" w:color="25FDFF" w:themeColor="accent1" w:themeTint="99"/>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Gitternetztabelle5dunkelAkzent5">
    <w:name w:val="Grid Table 5 Dark Accent 5"/>
    <w:basedOn w:val="NormaleTabelle"/>
    <w:uiPriority w:val="50"/>
    <w:rsid w:val="00DB48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75">
      <w:bodyDiv w:val="1"/>
      <w:marLeft w:val="0"/>
      <w:marRight w:val="0"/>
      <w:marTop w:val="0"/>
      <w:marBottom w:val="0"/>
      <w:divBdr>
        <w:top w:val="none" w:sz="0" w:space="0" w:color="auto"/>
        <w:left w:val="none" w:sz="0" w:space="0" w:color="auto"/>
        <w:bottom w:val="none" w:sz="0" w:space="0" w:color="auto"/>
        <w:right w:val="none" w:sz="0" w:space="0" w:color="auto"/>
      </w:divBdr>
    </w:div>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97213247">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42284564">
      <w:bodyDiv w:val="1"/>
      <w:marLeft w:val="0"/>
      <w:marRight w:val="0"/>
      <w:marTop w:val="0"/>
      <w:marBottom w:val="0"/>
      <w:divBdr>
        <w:top w:val="none" w:sz="0" w:space="0" w:color="auto"/>
        <w:left w:val="none" w:sz="0" w:space="0" w:color="auto"/>
        <w:bottom w:val="none" w:sz="0" w:space="0" w:color="auto"/>
        <w:right w:val="none" w:sz="0" w:space="0" w:color="auto"/>
      </w:divBdr>
    </w:div>
    <w:div w:id="185337649">
      <w:bodyDiv w:val="1"/>
      <w:marLeft w:val="0"/>
      <w:marRight w:val="0"/>
      <w:marTop w:val="0"/>
      <w:marBottom w:val="0"/>
      <w:divBdr>
        <w:top w:val="none" w:sz="0" w:space="0" w:color="auto"/>
        <w:left w:val="none" w:sz="0" w:space="0" w:color="auto"/>
        <w:bottom w:val="none" w:sz="0" w:space="0" w:color="auto"/>
        <w:right w:val="none" w:sz="0" w:space="0" w:color="auto"/>
      </w:divBdr>
      <w:divsChild>
        <w:div w:id="563101327">
          <w:marLeft w:val="480"/>
          <w:marRight w:val="0"/>
          <w:marTop w:val="0"/>
          <w:marBottom w:val="0"/>
          <w:divBdr>
            <w:top w:val="none" w:sz="0" w:space="0" w:color="auto"/>
            <w:left w:val="none" w:sz="0" w:space="0" w:color="auto"/>
            <w:bottom w:val="none" w:sz="0" w:space="0" w:color="auto"/>
            <w:right w:val="none" w:sz="0" w:space="0" w:color="auto"/>
          </w:divBdr>
          <w:divsChild>
            <w:div w:id="429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41941">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65694073">
      <w:bodyDiv w:val="1"/>
      <w:marLeft w:val="0"/>
      <w:marRight w:val="0"/>
      <w:marTop w:val="0"/>
      <w:marBottom w:val="0"/>
      <w:divBdr>
        <w:top w:val="none" w:sz="0" w:space="0" w:color="auto"/>
        <w:left w:val="none" w:sz="0" w:space="0" w:color="auto"/>
        <w:bottom w:val="none" w:sz="0" w:space="0" w:color="auto"/>
        <w:right w:val="none" w:sz="0" w:space="0" w:color="auto"/>
      </w:divBdr>
      <w:divsChild>
        <w:div w:id="1387754494">
          <w:marLeft w:val="0"/>
          <w:marRight w:val="0"/>
          <w:marTop w:val="0"/>
          <w:marBottom w:val="0"/>
          <w:divBdr>
            <w:top w:val="none" w:sz="0" w:space="0" w:color="auto"/>
            <w:left w:val="none" w:sz="0" w:space="0" w:color="auto"/>
            <w:bottom w:val="none" w:sz="0" w:space="0" w:color="auto"/>
            <w:right w:val="none" w:sz="0" w:space="0" w:color="auto"/>
          </w:divBdr>
          <w:divsChild>
            <w:div w:id="834225643">
              <w:marLeft w:val="0"/>
              <w:marRight w:val="0"/>
              <w:marTop w:val="0"/>
              <w:marBottom w:val="0"/>
              <w:divBdr>
                <w:top w:val="none" w:sz="0" w:space="0" w:color="auto"/>
                <w:left w:val="none" w:sz="0" w:space="0" w:color="auto"/>
                <w:bottom w:val="none" w:sz="0" w:space="0" w:color="auto"/>
                <w:right w:val="none" w:sz="0" w:space="0" w:color="auto"/>
              </w:divBdr>
            </w:div>
            <w:div w:id="946233355">
              <w:marLeft w:val="0"/>
              <w:marRight w:val="0"/>
              <w:marTop w:val="0"/>
              <w:marBottom w:val="0"/>
              <w:divBdr>
                <w:top w:val="none" w:sz="0" w:space="0" w:color="auto"/>
                <w:left w:val="none" w:sz="0" w:space="0" w:color="auto"/>
                <w:bottom w:val="none" w:sz="0" w:space="0" w:color="auto"/>
                <w:right w:val="none" w:sz="0" w:space="0" w:color="auto"/>
              </w:divBdr>
            </w:div>
            <w:div w:id="1500533805">
              <w:marLeft w:val="0"/>
              <w:marRight w:val="0"/>
              <w:marTop w:val="0"/>
              <w:marBottom w:val="0"/>
              <w:divBdr>
                <w:top w:val="none" w:sz="0" w:space="0" w:color="auto"/>
                <w:left w:val="none" w:sz="0" w:space="0" w:color="auto"/>
                <w:bottom w:val="none" w:sz="0" w:space="0" w:color="auto"/>
                <w:right w:val="none" w:sz="0" w:space="0" w:color="auto"/>
              </w:divBdr>
            </w:div>
          </w:divsChild>
        </w:div>
        <w:div w:id="1429275419">
          <w:marLeft w:val="0"/>
          <w:marRight w:val="0"/>
          <w:marTop w:val="0"/>
          <w:marBottom w:val="0"/>
          <w:divBdr>
            <w:top w:val="none" w:sz="0" w:space="0" w:color="auto"/>
            <w:left w:val="none" w:sz="0" w:space="0" w:color="auto"/>
            <w:bottom w:val="none" w:sz="0" w:space="0" w:color="auto"/>
            <w:right w:val="none" w:sz="0" w:space="0" w:color="auto"/>
          </w:divBdr>
          <w:divsChild>
            <w:div w:id="415328822">
              <w:marLeft w:val="0"/>
              <w:marRight w:val="0"/>
              <w:marTop w:val="0"/>
              <w:marBottom w:val="0"/>
              <w:divBdr>
                <w:top w:val="none" w:sz="0" w:space="0" w:color="auto"/>
                <w:left w:val="none" w:sz="0" w:space="0" w:color="auto"/>
                <w:bottom w:val="none" w:sz="0" w:space="0" w:color="auto"/>
                <w:right w:val="none" w:sz="0" w:space="0" w:color="auto"/>
              </w:divBdr>
            </w:div>
            <w:div w:id="938299419">
              <w:marLeft w:val="0"/>
              <w:marRight w:val="0"/>
              <w:marTop w:val="0"/>
              <w:marBottom w:val="0"/>
              <w:divBdr>
                <w:top w:val="none" w:sz="0" w:space="0" w:color="auto"/>
                <w:left w:val="none" w:sz="0" w:space="0" w:color="auto"/>
                <w:bottom w:val="none" w:sz="0" w:space="0" w:color="auto"/>
                <w:right w:val="none" w:sz="0" w:space="0" w:color="auto"/>
              </w:divBdr>
            </w:div>
            <w:div w:id="1364670266">
              <w:marLeft w:val="0"/>
              <w:marRight w:val="0"/>
              <w:marTop w:val="0"/>
              <w:marBottom w:val="0"/>
              <w:divBdr>
                <w:top w:val="none" w:sz="0" w:space="0" w:color="auto"/>
                <w:left w:val="none" w:sz="0" w:space="0" w:color="auto"/>
                <w:bottom w:val="none" w:sz="0" w:space="0" w:color="auto"/>
                <w:right w:val="none" w:sz="0" w:space="0" w:color="auto"/>
              </w:divBdr>
            </w:div>
          </w:divsChild>
        </w:div>
        <w:div w:id="1584100803">
          <w:marLeft w:val="0"/>
          <w:marRight w:val="0"/>
          <w:marTop w:val="0"/>
          <w:marBottom w:val="0"/>
          <w:divBdr>
            <w:top w:val="none" w:sz="0" w:space="0" w:color="auto"/>
            <w:left w:val="none" w:sz="0" w:space="0" w:color="auto"/>
            <w:bottom w:val="none" w:sz="0" w:space="0" w:color="auto"/>
            <w:right w:val="none" w:sz="0" w:space="0" w:color="auto"/>
          </w:divBdr>
          <w:divsChild>
            <w:div w:id="684984185">
              <w:marLeft w:val="0"/>
              <w:marRight w:val="0"/>
              <w:marTop w:val="0"/>
              <w:marBottom w:val="0"/>
              <w:divBdr>
                <w:top w:val="none" w:sz="0" w:space="0" w:color="auto"/>
                <w:left w:val="none" w:sz="0" w:space="0" w:color="auto"/>
                <w:bottom w:val="none" w:sz="0" w:space="0" w:color="auto"/>
                <w:right w:val="none" w:sz="0" w:space="0" w:color="auto"/>
              </w:divBdr>
            </w:div>
            <w:div w:id="1015574077">
              <w:marLeft w:val="0"/>
              <w:marRight w:val="0"/>
              <w:marTop w:val="0"/>
              <w:marBottom w:val="0"/>
              <w:divBdr>
                <w:top w:val="none" w:sz="0" w:space="0" w:color="auto"/>
                <w:left w:val="none" w:sz="0" w:space="0" w:color="auto"/>
                <w:bottom w:val="none" w:sz="0" w:space="0" w:color="auto"/>
                <w:right w:val="none" w:sz="0" w:space="0" w:color="auto"/>
              </w:divBdr>
            </w:div>
            <w:div w:id="1020618907">
              <w:marLeft w:val="0"/>
              <w:marRight w:val="0"/>
              <w:marTop w:val="0"/>
              <w:marBottom w:val="0"/>
              <w:divBdr>
                <w:top w:val="none" w:sz="0" w:space="0" w:color="auto"/>
                <w:left w:val="none" w:sz="0" w:space="0" w:color="auto"/>
                <w:bottom w:val="none" w:sz="0" w:space="0" w:color="auto"/>
                <w:right w:val="none" w:sz="0" w:space="0" w:color="auto"/>
              </w:divBdr>
            </w:div>
            <w:div w:id="1114983221">
              <w:marLeft w:val="0"/>
              <w:marRight w:val="0"/>
              <w:marTop w:val="0"/>
              <w:marBottom w:val="0"/>
              <w:divBdr>
                <w:top w:val="none" w:sz="0" w:space="0" w:color="auto"/>
                <w:left w:val="none" w:sz="0" w:space="0" w:color="auto"/>
                <w:bottom w:val="none" w:sz="0" w:space="0" w:color="auto"/>
                <w:right w:val="none" w:sz="0" w:space="0" w:color="auto"/>
              </w:divBdr>
            </w:div>
            <w:div w:id="20856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1998">
      <w:bodyDiv w:val="1"/>
      <w:marLeft w:val="0"/>
      <w:marRight w:val="0"/>
      <w:marTop w:val="0"/>
      <w:marBottom w:val="0"/>
      <w:divBdr>
        <w:top w:val="none" w:sz="0" w:space="0" w:color="auto"/>
        <w:left w:val="none" w:sz="0" w:space="0" w:color="auto"/>
        <w:bottom w:val="none" w:sz="0" w:space="0" w:color="auto"/>
        <w:right w:val="none" w:sz="0" w:space="0" w:color="auto"/>
      </w:divBdr>
    </w:div>
    <w:div w:id="298149032">
      <w:bodyDiv w:val="1"/>
      <w:marLeft w:val="0"/>
      <w:marRight w:val="0"/>
      <w:marTop w:val="0"/>
      <w:marBottom w:val="0"/>
      <w:divBdr>
        <w:top w:val="none" w:sz="0" w:space="0" w:color="auto"/>
        <w:left w:val="none" w:sz="0" w:space="0" w:color="auto"/>
        <w:bottom w:val="none" w:sz="0" w:space="0" w:color="auto"/>
        <w:right w:val="none" w:sz="0" w:space="0" w:color="auto"/>
      </w:divBdr>
    </w:div>
    <w:div w:id="302388185">
      <w:bodyDiv w:val="1"/>
      <w:marLeft w:val="0"/>
      <w:marRight w:val="0"/>
      <w:marTop w:val="0"/>
      <w:marBottom w:val="0"/>
      <w:divBdr>
        <w:top w:val="none" w:sz="0" w:space="0" w:color="auto"/>
        <w:left w:val="none" w:sz="0" w:space="0" w:color="auto"/>
        <w:bottom w:val="none" w:sz="0" w:space="0" w:color="auto"/>
        <w:right w:val="none" w:sz="0" w:space="0" w:color="auto"/>
      </w:divBdr>
    </w:div>
    <w:div w:id="303585323">
      <w:bodyDiv w:val="1"/>
      <w:marLeft w:val="0"/>
      <w:marRight w:val="0"/>
      <w:marTop w:val="0"/>
      <w:marBottom w:val="0"/>
      <w:divBdr>
        <w:top w:val="none" w:sz="0" w:space="0" w:color="auto"/>
        <w:left w:val="none" w:sz="0" w:space="0" w:color="auto"/>
        <w:bottom w:val="none" w:sz="0" w:space="0" w:color="auto"/>
        <w:right w:val="none" w:sz="0" w:space="0" w:color="auto"/>
      </w:divBdr>
      <w:divsChild>
        <w:div w:id="110634494">
          <w:marLeft w:val="480"/>
          <w:marRight w:val="0"/>
          <w:marTop w:val="0"/>
          <w:marBottom w:val="0"/>
          <w:divBdr>
            <w:top w:val="none" w:sz="0" w:space="0" w:color="auto"/>
            <w:left w:val="none" w:sz="0" w:space="0" w:color="auto"/>
            <w:bottom w:val="none" w:sz="0" w:space="0" w:color="auto"/>
            <w:right w:val="none" w:sz="0" w:space="0" w:color="auto"/>
          </w:divBdr>
          <w:divsChild>
            <w:div w:id="4248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2136">
      <w:bodyDiv w:val="1"/>
      <w:marLeft w:val="0"/>
      <w:marRight w:val="0"/>
      <w:marTop w:val="0"/>
      <w:marBottom w:val="0"/>
      <w:divBdr>
        <w:top w:val="none" w:sz="0" w:space="0" w:color="auto"/>
        <w:left w:val="none" w:sz="0" w:space="0" w:color="auto"/>
        <w:bottom w:val="none" w:sz="0" w:space="0" w:color="auto"/>
        <w:right w:val="none" w:sz="0" w:space="0" w:color="auto"/>
      </w:divBdr>
    </w:div>
    <w:div w:id="345330262">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06022491">
      <w:bodyDiv w:val="1"/>
      <w:marLeft w:val="0"/>
      <w:marRight w:val="0"/>
      <w:marTop w:val="0"/>
      <w:marBottom w:val="0"/>
      <w:divBdr>
        <w:top w:val="none" w:sz="0" w:space="0" w:color="auto"/>
        <w:left w:val="none" w:sz="0" w:space="0" w:color="auto"/>
        <w:bottom w:val="none" w:sz="0" w:space="0" w:color="auto"/>
        <w:right w:val="none" w:sz="0" w:space="0" w:color="auto"/>
      </w:divBdr>
    </w:div>
    <w:div w:id="510803121">
      <w:bodyDiv w:val="1"/>
      <w:marLeft w:val="0"/>
      <w:marRight w:val="0"/>
      <w:marTop w:val="0"/>
      <w:marBottom w:val="0"/>
      <w:divBdr>
        <w:top w:val="none" w:sz="0" w:space="0" w:color="auto"/>
        <w:left w:val="none" w:sz="0" w:space="0" w:color="auto"/>
        <w:bottom w:val="none" w:sz="0" w:space="0" w:color="auto"/>
        <w:right w:val="none" w:sz="0" w:space="0" w:color="auto"/>
      </w:divBdr>
      <w:divsChild>
        <w:div w:id="740493569">
          <w:marLeft w:val="0"/>
          <w:marRight w:val="0"/>
          <w:marTop w:val="0"/>
          <w:marBottom w:val="0"/>
          <w:divBdr>
            <w:top w:val="none" w:sz="0" w:space="0" w:color="auto"/>
            <w:left w:val="none" w:sz="0" w:space="0" w:color="auto"/>
            <w:bottom w:val="none" w:sz="0" w:space="0" w:color="auto"/>
            <w:right w:val="none" w:sz="0" w:space="0" w:color="auto"/>
          </w:divBdr>
          <w:divsChild>
            <w:div w:id="788428869">
              <w:marLeft w:val="0"/>
              <w:marRight w:val="0"/>
              <w:marTop w:val="0"/>
              <w:marBottom w:val="0"/>
              <w:divBdr>
                <w:top w:val="none" w:sz="0" w:space="0" w:color="auto"/>
                <w:left w:val="none" w:sz="0" w:space="0" w:color="auto"/>
                <w:bottom w:val="none" w:sz="0" w:space="0" w:color="auto"/>
                <w:right w:val="none" w:sz="0" w:space="0" w:color="auto"/>
              </w:divBdr>
            </w:div>
            <w:div w:id="1082794746">
              <w:marLeft w:val="0"/>
              <w:marRight w:val="0"/>
              <w:marTop w:val="0"/>
              <w:marBottom w:val="0"/>
              <w:divBdr>
                <w:top w:val="none" w:sz="0" w:space="0" w:color="auto"/>
                <w:left w:val="none" w:sz="0" w:space="0" w:color="auto"/>
                <w:bottom w:val="none" w:sz="0" w:space="0" w:color="auto"/>
                <w:right w:val="none" w:sz="0" w:space="0" w:color="auto"/>
              </w:divBdr>
            </w:div>
            <w:div w:id="1318997470">
              <w:marLeft w:val="0"/>
              <w:marRight w:val="0"/>
              <w:marTop w:val="0"/>
              <w:marBottom w:val="0"/>
              <w:divBdr>
                <w:top w:val="none" w:sz="0" w:space="0" w:color="auto"/>
                <w:left w:val="none" w:sz="0" w:space="0" w:color="auto"/>
                <w:bottom w:val="none" w:sz="0" w:space="0" w:color="auto"/>
                <w:right w:val="none" w:sz="0" w:space="0" w:color="auto"/>
              </w:divBdr>
            </w:div>
            <w:div w:id="1418939982">
              <w:marLeft w:val="0"/>
              <w:marRight w:val="0"/>
              <w:marTop w:val="0"/>
              <w:marBottom w:val="0"/>
              <w:divBdr>
                <w:top w:val="none" w:sz="0" w:space="0" w:color="auto"/>
                <w:left w:val="none" w:sz="0" w:space="0" w:color="auto"/>
                <w:bottom w:val="none" w:sz="0" w:space="0" w:color="auto"/>
                <w:right w:val="none" w:sz="0" w:space="0" w:color="auto"/>
              </w:divBdr>
            </w:div>
            <w:div w:id="1498230258">
              <w:marLeft w:val="0"/>
              <w:marRight w:val="0"/>
              <w:marTop w:val="0"/>
              <w:marBottom w:val="0"/>
              <w:divBdr>
                <w:top w:val="none" w:sz="0" w:space="0" w:color="auto"/>
                <w:left w:val="none" w:sz="0" w:space="0" w:color="auto"/>
                <w:bottom w:val="none" w:sz="0" w:space="0" w:color="auto"/>
                <w:right w:val="none" w:sz="0" w:space="0" w:color="auto"/>
              </w:divBdr>
            </w:div>
          </w:divsChild>
        </w:div>
        <w:div w:id="755521813">
          <w:marLeft w:val="0"/>
          <w:marRight w:val="0"/>
          <w:marTop w:val="0"/>
          <w:marBottom w:val="0"/>
          <w:divBdr>
            <w:top w:val="none" w:sz="0" w:space="0" w:color="auto"/>
            <w:left w:val="none" w:sz="0" w:space="0" w:color="auto"/>
            <w:bottom w:val="none" w:sz="0" w:space="0" w:color="auto"/>
            <w:right w:val="none" w:sz="0" w:space="0" w:color="auto"/>
          </w:divBdr>
          <w:divsChild>
            <w:div w:id="131217532">
              <w:marLeft w:val="0"/>
              <w:marRight w:val="0"/>
              <w:marTop w:val="0"/>
              <w:marBottom w:val="0"/>
              <w:divBdr>
                <w:top w:val="none" w:sz="0" w:space="0" w:color="auto"/>
                <w:left w:val="none" w:sz="0" w:space="0" w:color="auto"/>
                <w:bottom w:val="none" w:sz="0" w:space="0" w:color="auto"/>
                <w:right w:val="none" w:sz="0" w:space="0" w:color="auto"/>
              </w:divBdr>
            </w:div>
            <w:div w:id="521358182">
              <w:marLeft w:val="0"/>
              <w:marRight w:val="0"/>
              <w:marTop w:val="0"/>
              <w:marBottom w:val="0"/>
              <w:divBdr>
                <w:top w:val="none" w:sz="0" w:space="0" w:color="auto"/>
                <w:left w:val="none" w:sz="0" w:space="0" w:color="auto"/>
                <w:bottom w:val="none" w:sz="0" w:space="0" w:color="auto"/>
                <w:right w:val="none" w:sz="0" w:space="0" w:color="auto"/>
              </w:divBdr>
            </w:div>
            <w:div w:id="1289050456">
              <w:marLeft w:val="0"/>
              <w:marRight w:val="0"/>
              <w:marTop w:val="0"/>
              <w:marBottom w:val="0"/>
              <w:divBdr>
                <w:top w:val="none" w:sz="0" w:space="0" w:color="auto"/>
                <w:left w:val="none" w:sz="0" w:space="0" w:color="auto"/>
                <w:bottom w:val="none" w:sz="0" w:space="0" w:color="auto"/>
                <w:right w:val="none" w:sz="0" w:space="0" w:color="auto"/>
              </w:divBdr>
            </w:div>
          </w:divsChild>
        </w:div>
        <w:div w:id="1992902333">
          <w:marLeft w:val="0"/>
          <w:marRight w:val="0"/>
          <w:marTop w:val="0"/>
          <w:marBottom w:val="0"/>
          <w:divBdr>
            <w:top w:val="none" w:sz="0" w:space="0" w:color="auto"/>
            <w:left w:val="none" w:sz="0" w:space="0" w:color="auto"/>
            <w:bottom w:val="none" w:sz="0" w:space="0" w:color="auto"/>
            <w:right w:val="none" w:sz="0" w:space="0" w:color="auto"/>
          </w:divBdr>
          <w:divsChild>
            <w:div w:id="211776416">
              <w:marLeft w:val="0"/>
              <w:marRight w:val="0"/>
              <w:marTop w:val="0"/>
              <w:marBottom w:val="0"/>
              <w:divBdr>
                <w:top w:val="none" w:sz="0" w:space="0" w:color="auto"/>
                <w:left w:val="none" w:sz="0" w:space="0" w:color="auto"/>
                <w:bottom w:val="none" w:sz="0" w:space="0" w:color="auto"/>
                <w:right w:val="none" w:sz="0" w:space="0" w:color="auto"/>
              </w:divBdr>
            </w:div>
            <w:div w:id="1796829145">
              <w:marLeft w:val="0"/>
              <w:marRight w:val="0"/>
              <w:marTop w:val="0"/>
              <w:marBottom w:val="0"/>
              <w:divBdr>
                <w:top w:val="none" w:sz="0" w:space="0" w:color="auto"/>
                <w:left w:val="none" w:sz="0" w:space="0" w:color="auto"/>
                <w:bottom w:val="none" w:sz="0" w:space="0" w:color="auto"/>
                <w:right w:val="none" w:sz="0" w:space="0" w:color="auto"/>
              </w:divBdr>
            </w:div>
            <w:div w:id="19595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13532">
      <w:bodyDiv w:val="1"/>
      <w:marLeft w:val="0"/>
      <w:marRight w:val="0"/>
      <w:marTop w:val="0"/>
      <w:marBottom w:val="0"/>
      <w:divBdr>
        <w:top w:val="none" w:sz="0" w:space="0" w:color="auto"/>
        <w:left w:val="none" w:sz="0" w:space="0" w:color="auto"/>
        <w:bottom w:val="none" w:sz="0" w:space="0" w:color="auto"/>
        <w:right w:val="none" w:sz="0" w:space="0" w:color="auto"/>
      </w:divBdr>
      <w:divsChild>
        <w:div w:id="309941468">
          <w:marLeft w:val="0"/>
          <w:marRight w:val="0"/>
          <w:marTop w:val="0"/>
          <w:marBottom w:val="0"/>
          <w:divBdr>
            <w:top w:val="none" w:sz="0" w:space="0" w:color="auto"/>
            <w:left w:val="none" w:sz="0" w:space="0" w:color="auto"/>
            <w:bottom w:val="none" w:sz="0" w:space="0" w:color="auto"/>
            <w:right w:val="none" w:sz="0" w:space="0" w:color="auto"/>
          </w:divBdr>
          <w:divsChild>
            <w:div w:id="444614832">
              <w:marLeft w:val="0"/>
              <w:marRight w:val="0"/>
              <w:marTop w:val="0"/>
              <w:marBottom w:val="0"/>
              <w:divBdr>
                <w:top w:val="none" w:sz="0" w:space="0" w:color="auto"/>
                <w:left w:val="none" w:sz="0" w:space="0" w:color="auto"/>
                <w:bottom w:val="none" w:sz="0" w:space="0" w:color="auto"/>
                <w:right w:val="none" w:sz="0" w:space="0" w:color="auto"/>
              </w:divBdr>
            </w:div>
            <w:div w:id="587691310">
              <w:marLeft w:val="0"/>
              <w:marRight w:val="0"/>
              <w:marTop w:val="0"/>
              <w:marBottom w:val="0"/>
              <w:divBdr>
                <w:top w:val="none" w:sz="0" w:space="0" w:color="auto"/>
                <w:left w:val="none" w:sz="0" w:space="0" w:color="auto"/>
                <w:bottom w:val="none" w:sz="0" w:space="0" w:color="auto"/>
                <w:right w:val="none" w:sz="0" w:space="0" w:color="auto"/>
              </w:divBdr>
            </w:div>
            <w:div w:id="1674643662">
              <w:marLeft w:val="0"/>
              <w:marRight w:val="0"/>
              <w:marTop w:val="0"/>
              <w:marBottom w:val="0"/>
              <w:divBdr>
                <w:top w:val="none" w:sz="0" w:space="0" w:color="auto"/>
                <w:left w:val="none" w:sz="0" w:space="0" w:color="auto"/>
                <w:bottom w:val="none" w:sz="0" w:space="0" w:color="auto"/>
                <w:right w:val="none" w:sz="0" w:space="0" w:color="auto"/>
              </w:divBdr>
            </w:div>
          </w:divsChild>
        </w:div>
        <w:div w:id="1276863134">
          <w:marLeft w:val="0"/>
          <w:marRight w:val="0"/>
          <w:marTop w:val="0"/>
          <w:marBottom w:val="0"/>
          <w:divBdr>
            <w:top w:val="none" w:sz="0" w:space="0" w:color="auto"/>
            <w:left w:val="none" w:sz="0" w:space="0" w:color="auto"/>
            <w:bottom w:val="none" w:sz="0" w:space="0" w:color="auto"/>
            <w:right w:val="none" w:sz="0" w:space="0" w:color="auto"/>
          </w:divBdr>
          <w:divsChild>
            <w:div w:id="860972038">
              <w:marLeft w:val="0"/>
              <w:marRight w:val="0"/>
              <w:marTop w:val="0"/>
              <w:marBottom w:val="0"/>
              <w:divBdr>
                <w:top w:val="none" w:sz="0" w:space="0" w:color="auto"/>
                <w:left w:val="none" w:sz="0" w:space="0" w:color="auto"/>
                <w:bottom w:val="none" w:sz="0" w:space="0" w:color="auto"/>
                <w:right w:val="none" w:sz="0" w:space="0" w:color="auto"/>
              </w:divBdr>
            </w:div>
            <w:div w:id="1208762718">
              <w:marLeft w:val="0"/>
              <w:marRight w:val="0"/>
              <w:marTop w:val="0"/>
              <w:marBottom w:val="0"/>
              <w:divBdr>
                <w:top w:val="none" w:sz="0" w:space="0" w:color="auto"/>
                <w:left w:val="none" w:sz="0" w:space="0" w:color="auto"/>
                <w:bottom w:val="none" w:sz="0" w:space="0" w:color="auto"/>
                <w:right w:val="none" w:sz="0" w:space="0" w:color="auto"/>
              </w:divBdr>
            </w:div>
            <w:div w:id="1438525252">
              <w:marLeft w:val="0"/>
              <w:marRight w:val="0"/>
              <w:marTop w:val="0"/>
              <w:marBottom w:val="0"/>
              <w:divBdr>
                <w:top w:val="none" w:sz="0" w:space="0" w:color="auto"/>
                <w:left w:val="none" w:sz="0" w:space="0" w:color="auto"/>
                <w:bottom w:val="none" w:sz="0" w:space="0" w:color="auto"/>
                <w:right w:val="none" w:sz="0" w:space="0" w:color="auto"/>
              </w:divBdr>
            </w:div>
            <w:div w:id="1939365296">
              <w:marLeft w:val="0"/>
              <w:marRight w:val="0"/>
              <w:marTop w:val="0"/>
              <w:marBottom w:val="0"/>
              <w:divBdr>
                <w:top w:val="none" w:sz="0" w:space="0" w:color="auto"/>
                <w:left w:val="none" w:sz="0" w:space="0" w:color="auto"/>
                <w:bottom w:val="none" w:sz="0" w:space="0" w:color="auto"/>
                <w:right w:val="none" w:sz="0" w:space="0" w:color="auto"/>
              </w:divBdr>
            </w:div>
            <w:div w:id="2124878006">
              <w:marLeft w:val="0"/>
              <w:marRight w:val="0"/>
              <w:marTop w:val="0"/>
              <w:marBottom w:val="0"/>
              <w:divBdr>
                <w:top w:val="none" w:sz="0" w:space="0" w:color="auto"/>
                <w:left w:val="none" w:sz="0" w:space="0" w:color="auto"/>
                <w:bottom w:val="none" w:sz="0" w:space="0" w:color="auto"/>
                <w:right w:val="none" w:sz="0" w:space="0" w:color="auto"/>
              </w:divBdr>
            </w:div>
          </w:divsChild>
        </w:div>
        <w:div w:id="1327636208">
          <w:marLeft w:val="0"/>
          <w:marRight w:val="0"/>
          <w:marTop w:val="0"/>
          <w:marBottom w:val="0"/>
          <w:divBdr>
            <w:top w:val="none" w:sz="0" w:space="0" w:color="auto"/>
            <w:left w:val="none" w:sz="0" w:space="0" w:color="auto"/>
            <w:bottom w:val="none" w:sz="0" w:space="0" w:color="auto"/>
            <w:right w:val="none" w:sz="0" w:space="0" w:color="auto"/>
          </w:divBdr>
          <w:divsChild>
            <w:div w:id="1415735362">
              <w:marLeft w:val="0"/>
              <w:marRight w:val="0"/>
              <w:marTop w:val="0"/>
              <w:marBottom w:val="0"/>
              <w:divBdr>
                <w:top w:val="none" w:sz="0" w:space="0" w:color="auto"/>
                <w:left w:val="none" w:sz="0" w:space="0" w:color="auto"/>
                <w:bottom w:val="none" w:sz="0" w:space="0" w:color="auto"/>
                <w:right w:val="none" w:sz="0" w:space="0" w:color="auto"/>
              </w:divBdr>
            </w:div>
            <w:div w:id="2049639472">
              <w:marLeft w:val="0"/>
              <w:marRight w:val="0"/>
              <w:marTop w:val="0"/>
              <w:marBottom w:val="0"/>
              <w:divBdr>
                <w:top w:val="none" w:sz="0" w:space="0" w:color="auto"/>
                <w:left w:val="none" w:sz="0" w:space="0" w:color="auto"/>
                <w:bottom w:val="none" w:sz="0" w:space="0" w:color="auto"/>
                <w:right w:val="none" w:sz="0" w:space="0" w:color="auto"/>
              </w:divBdr>
            </w:div>
            <w:div w:id="206991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13544">
      <w:bodyDiv w:val="1"/>
      <w:marLeft w:val="0"/>
      <w:marRight w:val="0"/>
      <w:marTop w:val="0"/>
      <w:marBottom w:val="0"/>
      <w:divBdr>
        <w:top w:val="none" w:sz="0" w:space="0" w:color="auto"/>
        <w:left w:val="none" w:sz="0" w:space="0" w:color="auto"/>
        <w:bottom w:val="none" w:sz="0" w:space="0" w:color="auto"/>
        <w:right w:val="none" w:sz="0" w:space="0" w:color="auto"/>
      </w:divBdr>
    </w:div>
    <w:div w:id="543757553">
      <w:bodyDiv w:val="1"/>
      <w:marLeft w:val="0"/>
      <w:marRight w:val="0"/>
      <w:marTop w:val="0"/>
      <w:marBottom w:val="0"/>
      <w:divBdr>
        <w:top w:val="none" w:sz="0" w:space="0" w:color="auto"/>
        <w:left w:val="none" w:sz="0" w:space="0" w:color="auto"/>
        <w:bottom w:val="none" w:sz="0" w:space="0" w:color="auto"/>
        <w:right w:val="none" w:sz="0" w:space="0" w:color="auto"/>
      </w:divBdr>
    </w:div>
    <w:div w:id="569735018">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11398061">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2901640">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80144132">
      <w:bodyDiv w:val="1"/>
      <w:marLeft w:val="0"/>
      <w:marRight w:val="0"/>
      <w:marTop w:val="0"/>
      <w:marBottom w:val="0"/>
      <w:divBdr>
        <w:top w:val="none" w:sz="0" w:space="0" w:color="auto"/>
        <w:left w:val="none" w:sz="0" w:space="0" w:color="auto"/>
        <w:bottom w:val="none" w:sz="0" w:space="0" w:color="auto"/>
        <w:right w:val="none" w:sz="0" w:space="0" w:color="auto"/>
      </w:divBdr>
    </w:div>
    <w:div w:id="800999897">
      <w:bodyDiv w:val="1"/>
      <w:marLeft w:val="0"/>
      <w:marRight w:val="0"/>
      <w:marTop w:val="0"/>
      <w:marBottom w:val="0"/>
      <w:divBdr>
        <w:top w:val="none" w:sz="0" w:space="0" w:color="auto"/>
        <w:left w:val="none" w:sz="0" w:space="0" w:color="auto"/>
        <w:bottom w:val="none" w:sz="0" w:space="0" w:color="auto"/>
        <w:right w:val="none" w:sz="0" w:space="0" w:color="auto"/>
      </w:divBdr>
      <w:divsChild>
        <w:div w:id="331957631">
          <w:marLeft w:val="480"/>
          <w:marRight w:val="0"/>
          <w:marTop w:val="0"/>
          <w:marBottom w:val="0"/>
          <w:divBdr>
            <w:top w:val="none" w:sz="0" w:space="0" w:color="auto"/>
            <w:left w:val="none" w:sz="0" w:space="0" w:color="auto"/>
            <w:bottom w:val="none" w:sz="0" w:space="0" w:color="auto"/>
            <w:right w:val="none" w:sz="0" w:space="0" w:color="auto"/>
          </w:divBdr>
          <w:divsChild>
            <w:div w:id="3410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30446">
      <w:bodyDiv w:val="1"/>
      <w:marLeft w:val="0"/>
      <w:marRight w:val="0"/>
      <w:marTop w:val="0"/>
      <w:marBottom w:val="0"/>
      <w:divBdr>
        <w:top w:val="none" w:sz="0" w:space="0" w:color="auto"/>
        <w:left w:val="none" w:sz="0" w:space="0" w:color="auto"/>
        <w:bottom w:val="none" w:sz="0" w:space="0" w:color="auto"/>
        <w:right w:val="none" w:sz="0" w:space="0" w:color="auto"/>
      </w:divBdr>
    </w:div>
    <w:div w:id="886332486">
      <w:bodyDiv w:val="1"/>
      <w:marLeft w:val="0"/>
      <w:marRight w:val="0"/>
      <w:marTop w:val="0"/>
      <w:marBottom w:val="0"/>
      <w:divBdr>
        <w:top w:val="none" w:sz="0" w:space="0" w:color="auto"/>
        <w:left w:val="none" w:sz="0" w:space="0" w:color="auto"/>
        <w:bottom w:val="none" w:sz="0" w:space="0" w:color="auto"/>
        <w:right w:val="none" w:sz="0" w:space="0" w:color="auto"/>
      </w:divBdr>
    </w:div>
    <w:div w:id="892887164">
      <w:bodyDiv w:val="1"/>
      <w:marLeft w:val="0"/>
      <w:marRight w:val="0"/>
      <w:marTop w:val="0"/>
      <w:marBottom w:val="0"/>
      <w:divBdr>
        <w:top w:val="none" w:sz="0" w:space="0" w:color="auto"/>
        <w:left w:val="none" w:sz="0" w:space="0" w:color="auto"/>
        <w:bottom w:val="none" w:sz="0" w:space="0" w:color="auto"/>
        <w:right w:val="none" w:sz="0" w:space="0" w:color="auto"/>
      </w:divBdr>
      <w:divsChild>
        <w:div w:id="649557275">
          <w:marLeft w:val="480"/>
          <w:marRight w:val="0"/>
          <w:marTop w:val="0"/>
          <w:marBottom w:val="0"/>
          <w:divBdr>
            <w:top w:val="none" w:sz="0" w:space="0" w:color="auto"/>
            <w:left w:val="none" w:sz="0" w:space="0" w:color="auto"/>
            <w:bottom w:val="none" w:sz="0" w:space="0" w:color="auto"/>
            <w:right w:val="none" w:sz="0" w:space="0" w:color="auto"/>
          </w:divBdr>
          <w:divsChild>
            <w:div w:id="51504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3174">
      <w:bodyDiv w:val="1"/>
      <w:marLeft w:val="0"/>
      <w:marRight w:val="0"/>
      <w:marTop w:val="0"/>
      <w:marBottom w:val="0"/>
      <w:divBdr>
        <w:top w:val="none" w:sz="0" w:space="0" w:color="auto"/>
        <w:left w:val="none" w:sz="0" w:space="0" w:color="auto"/>
        <w:bottom w:val="none" w:sz="0" w:space="0" w:color="auto"/>
        <w:right w:val="none" w:sz="0" w:space="0" w:color="auto"/>
      </w:divBdr>
    </w:div>
    <w:div w:id="923998685">
      <w:bodyDiv w:val="1"/>
      <w:marLeft w:val="0"/>
      <w:marRight w:val="0"/>
      <w:marTop w:val="0"/>
      <w:marBottom w:val="0"/>
      <w:divBdr>
        <w:top w:val="none" w:sz="0" w:space="0" w:color="auto"/>
        <w:left w:val="none" w:sz="0" w:space="0" w:color="auto"/>
        <w:bottom w:val="none" w:sz="0" w:space="0" w:color="auto"/>
        <w:right w:val="none" w:sz="0" w:space="0" w:color="auto"/>
      </w:divBdr>
    </w:div>
    <w:div w:id="930428135">
      <w:bodyDiv w:val="1"/>
      <w:marLeft w:val="0"/>
      <w:marRight w:val="0"/>
      <w:marTop w:val="0"/>
      <w:marBottom w:val="0"/>
      <w:divBdr>
        <w:top w:val="none" w:sz="0" w:space="0" w:color="auto"/>
        <w:left w:val="none" w:sz="0" w:space="0" w:color="auto"/>
        <w:bottom w:val="none" w:sz="0" w:space="0" w:color="auto"/>
        <w:right w:val="none" w:sz="0" w:space="0" w:color="auto"/>
      </w:divBdr>
    </w:div>
    <w:div w:id="934436568">
      <w:bodyDiv w:val="1"/>
      <w:marLeft w:val="0"/>
      <w:marRight w:val="0"/>
      <w:marTop w:val="0"/>
      <w:marBottom w:val="0"/>
      <w:divBdr>
        <w:top w:val="none" w:sz="0" w:space="0" w:color="auto"/>
        <w:left w:val="none" w:sz="0" w:space="0" w:color="auto"/>
        <w:bottom w:val="none" w:sz="0" w:space="0" w:color="auto"/>
        <w:right w:val="none" w:sz="0" w:space="0" w:color="auto"/>
      </w:divBdr>
    </w:div>
    <w:div w:id="941763755">
      <w:bodyDiv w:val="1"/>
      <w:marLeft w:val="0"/>
      <w:marRight w:val="0"/>
      <w:marTop w:val="0"/>
      <w:marBottom w:val="0"/>
      <w:divBdr>
        <w:top w:val="none" w:sz="0" w:space="0" w:color="auto"/>
        <w:left w:val="none" w:sz="0" w:space="0" w:color="auto"/>
        <w:bottom w:val="none" w:sz="0" w:space="0" w:color="auto"/>
        <w:right w:val="none" w:sz="0" w:space="0" w:color="auto"/>
      </w:divBdr>
    </w:div>
    <w:div w:id="949386909">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75375700">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08368346">
      <w:bodyDiv w:val="1"/>
      <w:marLeft w:val="0"/>
      <w:marRight w:val="0"/>
      <w:marTop w:val="0"/>
      <w:marBottom w:val="0"/>
      <w:divBdr>
        <w:top w:val="none" w:sz="0" w:space="0" w:color="auto"/>
        <w:left w:val="none" w:sz="0" w:space="0" w:color="auto"/>
        <w:bottom w:val="none" w:sz="0" w:space="0" w:color="auto"/>
        <w:right w:val="none" w:sz="0" w:space="0" w:color="auto"/>
      </w:divBdr>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39014443">
      <w:bodyDiv w:val="1"/>
      <w:marLeft w:val="0"/>
      <w:marRight w:val="0"/>
      <w:marTop w:val="0"/>
      <w:marBottom w:val="0"/>
      <w:divBdr>
        <w:top w:val="none" w:sz="0" w:space="0" w:color="auto"/>
        <w:left w:val="none" w:sz="0" w:space="0" w:color="auto"/>
        <w:bottom w:val="none" w:sz="0" w:space="0" w:color="auto"/>
        <w:right w:val="none" w:sz="0" w:space="0" w:color="auto"/>
      </w:divBdr>
    </w:div>
    <w:div w:id="1039623364">
      <w:bodyDiv w:val="1"/>
      <w:marLeft w:val="0"/>
      <w:marRight w:val="0"/>
      <w:marTop w:val="0"/>
      <w:marBottom w:val="0"/>
      <w:divBdr>
        <w:top w:val="none" w:sz="0" w:space="0" w:color="auto"/>
        <w:left w:val="none" w:sz="0" w:space="0" w:color="auto"/>
        <w:bottom w:val="none" w:sz="0" w:space="0" w:color="auto"/>
        <w:right w:val="none" w:sz="0" w:space="0" w:color="auto"/>
      </w:divBdr>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73550097">
      <w:bodyDiv w:val="1"/>
      <w:marLeft w:val="0"/>
      <w:marRight w:val="0"/>
      <w:marTop w:val="0"/>
      <w:marBottom w:val="0"/>
      <w:divBdr>
        <w:top w:val="none" w:sz="0" w:space="0" w:color="auto"/>
        <w:left w:val="none" w:sz="0" w:space="0" w:color="auto"/>
        <w:bottom w:val="none" w:sz="0" w:space="0" w:color="auto"/>
        <w:right w:val="none" w:sz="0" w:space="0" w:color="auto"/>
      </w:divBdr>
    </w:div>
    <w:div w:id="1083067550">
      <w:bodyDiv w:val="1"/>
      <w:marLeft w:val="0"/>
      <w:marRight w:val="0"/>
      <w:marTop w:val="0"/>
      <w:marBottom w:val="0"/>
      <w:divBdr>
        <w:top w:val="none" w:sz="0" w:space="0" w:color="auto"/>
        <w:left w:val="none" w:sz="0" w:space="0" w:color="auto"/>
        <w:bottom w:val="none" w:sz="0" w:space="0" w:color="auto"/>
        <w:right w:val="none" w:sz="0" w:space="0" w:color="auto"/>
      </w:divBdr>
    </w:div>
    <w:div w:id="1091512383">
      <w:bodyDiv w:val="1"/>
      <w:marLeft w:val="0"/>
      <w:marRight w:val="0"/>
      <w:marTop w:val="0"/>
      <w:marBottom w:val="0"/>
      <w:divBdr>
        <w:top w:val="none" w:sz="0" w:space="0" w:color="auto"/>
        <w:left w:val="none" w:sz="0" w:space="0" w:color="auto"/>
        <w:bottom w:val="none" w:sz="0" w:space="0" w:color="auto"/>
        <w:right w:val="none" w:sz="0" w:space="0" w:color="auto"/>
      </w:divBdr>
      <w:divsChild>
        <w:div w:id="935602257">
          <w:marLeft w:val="0"/>
          <w:marRight w:val="0"/>
          <w:marTop w:val="0"/>
          <w:marBottom w:val="0"/>
          <w:divBdr>
            <w:top w:val="none" w:sz="0" w:space="0" w:color="auto"/>
            <w:left w:val="none" w:sz="0" w:space="0" w:color="auto"/>
            <w:bottom w:val="none" w:sz="0" w:space="0" w:color="auto"/>
            <w:right w:val="none" w:sz="0" w:space="0" w:color="auto"/>
          </w:divBdr>
        </w:div>
        <w:div w:id="1206867332">
          <w:marLeft w:val="0"/>
          <w:marRight w:val="0"/>
          <w:marTop w:val="0"/>
          <w:marBottom w:val="0"/>
          <w:divBdr>
            <w:top w:val="none" w:sz="0" w:space="0" w:color="auto"/>
            <w:left w:val="none" w:sz="0" w:space="0" w:color="auto"/>
            <w:bottom w:val="none" w:sz="0" w:space="0" w:color="auto"/>
            <w:right w:val="none" w:sz="0" w:space="0" w:color="auto"/>
          </w:divBdr>
        </w:div>
      </w:divsChild>
    </w:div>
    <w:div w:id="1152059063">
      <w:bodyDiv w:val="1"/>
      <w:marLeft w:val="0"/>
      <w:marRight w:val="0"/>
      <w:marTop w:val="0"/>
      <w:marBottom w:val="0"/>
      <w:divBdr>
        <w:top w:val="none" w:sz="0" w:space="0" w:color="auto"/>
        <w:left w:val="none" w:sz="0" w:space="0" w:color="auto"/>
        <w:bottom w:val="none" w:sz="0" w:space="0" w:color="auto"/>
        <w:right w:val="none" w:sz="0" w:space="0" w:color="auto"/>
      </w:divBdr>
    </w:div>
    <w:div w:id="1168062068">
      <w:bodyDiv w:val="1"/>
      <w:marLeft w:val="0"/>
      <w:marRight w:val="0"/>
      <w:marTop w:val="0"/>
      <w:marBottom w:val="0"/>
      <w:divBdr>
        <w:top w:val="none" w:sz="0" w:space="0" w:color="auto"/>
        <w:left w:val="none" w:sz="0" w:space="0" w:color="auto"/>
        <w:bottom w:val="none" w:sz="0" w:space="0" w:color="auto"/>
        <w:right w:val="none" w:sz="0" w:space="0" w:color="auto"/>
      </w:divBdr>
      <w:divsChild>
        <w:div w:id="534346943">
          <w:marLeft w:val="480"/>
          <w:marRight w:val="0"/>
          <w:marTop w:val="0"/>
          <w:marBottom w:val="0"/>
          <w:divBdr>
            <w:top w:val="none" w:sz="0" w:space="0" w:color="auto"/>
            <w:left w:val="none" w:sz="0" w:space="0" w:color="auto"/>
            <w:bottom w:val="none" w:sz="0" w:space="0" w:color="auto"/>
            <w:right w:val="none" w:sz="0" w:space="0" w:color="auto"/>
          </w:divBdr>
          <w:divsChild>
            <w:div w:id="17404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2179481">
      <w:bodyDiv w:val="1"/>
      <w:marLeft w:val="0"/>
      <w:marRight w:val="0"/>
      <w:marTop w:val="0"/>
      <w:marBottom w:val="0"/>
      <w:divBdr>
        <w:top w:val="none" w:sz="0" w:space="0" w:color="auto"/>
        <w:left w:val="none" w:sz="0" w:space="0" w:color="auto"/>
        <w:bottom w:val="none" w:sz="0" w:space="0" w:color="auto"/>
        <w:right w:val="none" w:sz="0" w:space="0" w:color="auto"/>
      </w:divBdr>
    </w:div>
    <w:div w:id="1272124804">
      <w:bodyDiv w:val="1"/>
      <w:marLeft w:val="0"/>
      <w:marRight w:val="0"/>
      <w:marTop w:val="0"/>
      <w:marBottom w:val="0"/>
      <w:divBdr>
        <w:top w:val="none" w:sz="0" w:space="0" w:color="auto"/>
        <w:left w:val="none" w:sz="0" w:space="0" w:color="auto"/>
        <w:bottom w:val="none" w:sz="0" w:space="0" w:color="auto"/>
        <w:right w:val="none" w:sz="0" w:space="0" w:color="auto"/>
      </w:divBdr>
      <w:divsChild>
        <w:div w:id="1061370165">
          <w:marLeft w:val="480"/>
          <w:marRight w:val="0"/>
          <w:marTop w:val="0"/>
          <w:marBottom w:val="0"/>
          <w:divBdr>
            <w:top w:val="none" w:sz="0" w:space="0" w:color="auto"/>
            <w:left w:val="none" w:sz="0" w:space="0" w:color="auto"/>
            <w:bottom w:val="none" w:sz="0" w:space="0" w:color="auto"/>
            <w:right w:val="none" w:sz="0" w:space="0" w:color="auto"/>
          </w:divBdr>
          <w:divsChild>
            <w:div w:id="10711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3431">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43898581">
      <w:bodyDiv w:val="1"/>
      <w:marLeft w:val="0"/>
      <w:marRight w:val="0"/>
      <w:marTop w:val="0"/>
      <w:marBottom w:val="0"/>
      <w:divBdr>
        <w:top w:val="none" w:sz="0" w:space="0" w:color="auto"/>
        <w:left w:val="none" w:sz="0" w:space="0" w:color="auto"/>
        <w:bottom w:val="none" w:sz="0" w:space="0" w:color="auto"/>
        <w:right w:val="none" w:sz="0" w:space="0" w:color="auto"/>
      </w:divBdr>
    </w:div>
    <w:div w:id="1348363586">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54498762">
      <w:bodyDiv w:val="1"/>
      <w:marLeft w:val="0"/>
      <w:marRight w:val="0"/>
      <w:marTop w:val="0"/>
      <w:marBottom w:val="0"/>
      <w:divBdr>
        <w:top w:val="none" w:sz="0" w:space="0" w:color="auto"/>
        <w:left w:val="none" w:sz="0" w:space="0" w:color="auto"/>
        <w:bottom w:val="none" w:sz="0" w:space="0" w:color="auto"/>
        <w:right w:val="none" w:sz="0" w:space="0" w:color="auto"/>
      </w:divBdr>
    </w:div>
    <w:div w:id="1365711637">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1852477">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41417780">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29238320">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46858660">
      <w:bodyDiv w:val="1"/>
      <w:marLeft w:val="0"/>
      <w:marRight w:val="0"/>
      <w:marTop w:val="0"/>
      <w:marBottom w:val="0"/>
      <w:divBdr>
        <w:top w:val="none" w:sz="0" w:space="0" w:color="auto"/>
        <w:left w:val="none" w:sz="0" w:space="0" w:color="auto"/>
        <w:bottom w:val="none" w:sz="0" w:space="0" w:color="auto"/>
        <w:right w:val="none" w:sz="0" w:space="0" w:color="auto"/>
      </w:divBdr>
    </w:div>
    <w:div w:id="1686394591">
      <w:bodyDiv w:val="1"/>
      <w:marLeft w:val="0"/>
      <w:marRight w:val="0"/>
      <w:marTop w:val="0"/>
      <w:marBottom w:val="0"/>
      <w:divBdr>
        <w:top w:val="none" w:sz="0" w:space="0" w:color="auto"/>
        <w:left w:val="none" w:sz="0" w:space="0" w:color="auto"/>
        <w:bottom w:val="none" w:sz="0" w:space="0" w:color="auto"/>
        <w:right w:val="none" w:sz="0" w:space="0" w:color="auto"/>
      </w:divBdr>
    </w:div>
    <w:div w:id="1689213285">
      <w:bodyDiv w:val="1"/>
      <w:marLeft w:val="0"/>
      <w:marRight w:val="0"/>
      <w:marTop w:val="0"/>
      <w:marBottom w:val="0"/>
      <w:divBdr>
        <w:top w:val="none" w:sz="0" w:space="0" w:color="auto"/>
        <w:left w:val="none" w:sz="0" w:space="0" w:color="auto"/>
        <w:bottom w:val="none" w:sz="0" w:space="0" w:color="auto"/>
        <w:right w:val="none" w:sz="0" w:space="0" w:color="auto"/>
      </w:divBdr>
      <w:divsChild>
        <w:div w:id="974800186">
          <w:marLeft w:val="0"/>
          <w:marRight w:val="0"/>
          <w:marTop w:val="0"/>
          <w:marBottom w:val="0"/>
          <w:divBdr>
            <w:top w:val="none" w:sz="0" w:space="0" w:color="auto"/>
            <w:left w:val="none" w:sz="0" w:space="0" w:color="auto"/>
            <w:bottom w:val="none" w:sz="0" w:space="0" w:color="auto"/>
            <w:right w:val="none" w:sz="0" w:space="0" w:color="auto"/>
          </w:divBdr>
          <w:divsChild>
            <w:div w:id="92240449">
              <w:marLeft w:val="0"/>
              <w:marRight w:val="0"/>
              <w:marTop w:val="0"/>
              <w:marBottom w:val="0"/>
              <w:divBdr>
                <w:top w:val="none" w:sz="0" w:space="0" w:color="auto"/>
                <w:left w:val="none" w:sz="0" w:space="0" w:color="auto"/>
                <w:bottom w:val="none" w:sz="0" w:space="0" w:color="auto"/>
                <w:right w:val="none" w:sz="0" w:space="0" w:color="auto"/>
              </w:divBdr>
              <w:divsChild>
                <w:div w:id="1130054764">
                  <w:marLeft w:val="0"/>
                  <w:marRight w:val="0"/>
                  <w:marTop w:val="600"/>
                  <w:marBottom w:val="600"/>
                  <w:divBdr>
                    <w:top w:val="none" w:sz="0" w:space="0" w:color="auto"/>
                    <w:left w:val="none" w:sz="0" w:space="0" w:color="auto"/>
                    <w:bottom w:val="none" w:sz="0" w:space="0" w:color="auto"/>
                    <w:right w:val="none" w:sz="0" w:space="0" w:color="auto"/>
                  </w:divBdr>
                  <w:divsChild>
                    <w:div w:id="650795960">
                      <w:marLeft w:val="0"/>
                      <w:marRight w:val="0"/>
                      <w:marTop w:val="0"/>
                      <w:marBottom w:val="0"/>
                      <w:divBdr>
                        <w:top w:val="none" w:sz="0" w:space="0" w:color="auto"/>
                        <w:left w:val="none" w:sz="0" w:space="0" w:color="auto"/>
                        <w:bottom w:val="none" w:sz="0" w:space="0" w:color="auto"/>
                        <w:right w:val="none" w:sz="0" w:space="0" w:color="auto"/>
                      </w:divBdr>
                      <w:divsChild>
                        <w:div w:id="35508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474632">
          <w:marLeft w:val="0"/>
          <w:marRight w:val="0"/>
          <w:marTop w:val="0"/>
          <w:marBottom w:val="0"/>
          <w:divBdr>
            <w:top w:val="none" w:sz="0" w:space="0" w:color="auto"/>
            <w:left w:val="none" w:sz="0" w:space="0" w:color="auto"/>
            <w:bottom w:val="none" w:sz="0" w:space="0" w:color="auto"/>
            <w:right w:val="none" w:sz="0" w:space="0" w:color="auto"/>
          </w:divBdr>
          <w:divsChild>
            <w:div w:id="2113161466">
              <w:marLeft w:val="0"/>
              <w:marRight w:val="0"/>
              <w:marTop w:val="0"/>
              <w:marBottom w:val="0"/>
              <w:divBdr>
                <w:top w:val="none" w:sz="0" w:space="0" w:color="auto"/>
                <w:left w:val="none" w:sz="0" w:space="0" w:color="auto"/>
                <w:bottom w:val="none" w:sz="0" w:space="0" w:color="auto"/>
                <w:right w:val="none" w:sz="0" w:space="0" w:color="auto"/>
              </w:divBdr>
              <w:divsChild>
                <w:div w:id="1152672648">
                  <w:marLeft w:val="0"/>
                  <w:marRight w:val="0"/>
                  <w:marTop w:val="0"/>
                  <w:marBottom w:val="0"/>
                  <w:divBdr>
                    <w:top w:val="none" w:sz="0" w:space="0" w:color="auto"/>
                    <w:left w:val="none" w:sz="0" w:space="0" w:color="auto"/>
                    <w:bottom w:val="none" w:sz="0" w:space="0" w:color="auto"/>
                    <w:right w:val="none" w:sz="0" w:space="0" w:color="auto"/>
                  </w:divBdr>
                  <w:divsChild>
                    <w:div w:id="125198695">
                      <w:marLeft w:val="0"/>
                      <w:marRight w:val="0"/>
                      <w:marTop w:val="0"/>
                      <w:marBottom w:val="0"/>
                      <w:divBdr>
                        <w:top w:val="none" w:sz="0" w:space="0" w:color="auto"/>
                        <w:left w:val="none" w:sz="0" w:space="0" w:color="auto"/>
                        <w:bottom w:val="none" w:sz="0" w:space="0" w:color="auto"/>
                        <w:right w:val="none" w:sz="0" w:space="0" w:color="auto"/>
                      </w:divBdr>
                      <w:divsChild>
                        <w:div w:id="1329943628">
                          <w:marLeft w:val="0"/>
                          <w:marRight w:val="0"/>
                          <w:marTop w:val="0"/>
                          <w:marBottom w:val="0"/>
                          <w:divBdr>
                            <w:top w:val="none" w:sz="0" w:space="0" w:color="auto"/>
                            <w:left w:val="none" w:sz="0" w:space="0" w:color="auto"/>
                            <w:bottom w:val="none" w:sz="0" w:space="0" w:color="auto"/>
                            <w:right w:val="none" w:sz="0" w:space="0" w:color="auto"/>
                          </w:divBdr>
                          <w:divsChild>
                            <w:div w:id="3834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095067">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47801503">
      <w:bodyDiv w:val="1"/>
      <w:marLeft w:val="0"/>
      <w:marRight w:val="0"/>
      <w:marTop w:val="0"/>
      <w:marBottom w:val="0"/>
      <w:divBdr>
        <w:top w:val="none" w:sz="0" w:space="0" w:color="auto"/>
        <w:left w:val="none" w:sz="0" w:space="0" w:color="auto"/>
        <w:bottom w:val="none" w:sz="0" w:space="0" w:color="auto"/>
        <w:right w:val="none" w:sz="0" w:space="0" w:color="auto"/>
      </w:divBdr>
    </w:div>
    <w:div w:id="1796370610">
      <w:bodyDiv w:val="1"/>
      <w:marLeft w:val="0"/>
      <w:marRight w:val="0"/>
      <w:marTop w:val="0"/>
      <w:marBottom w:val="0"/>
      <w:divBdr>
        <w:top w:val="none" w:sz="0" w:space="0" w:color="auto"/>
        <w:left w:val="none" w:sz="0" w:space="0" w:color="auto"/>
        <w:bottom w:val="none" w:sz="0" w:space="0" w:color="auto"/>
        <w:right w:val="none" w:sz="0" w:space="0" w:color="auto"/>
      </w:divBdr>
      <w:divsChild>
        <w:div w:id="1914386422">
          <w:marLeft w:val="480"/>
          <w:marRight w:val="0"/>
          <w:marTop w:val="0"/>
          <w:marBottom w:val="0"/>
          <w:divBdr>
            <w:top w:val="none" w:sz="0" w:space="0" w:color="auto"/>
            <w:left w:val="none" w:sz="0" w:space="0" w:color="auto"/>
            <w:bottom w:val="none" w:sz="0" w:space="0" w:color="auto"/>
            <w:right w:val="none" w:sz="0" w:space="0" w:color="auto"/>
          </w:divBdr>
          <w:divsChild>
            <w:div w:id="52463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01605835">
      <w:bodyDiv w:val="1"/>
      <w:marLeft w:val="0"/>
      <w:marRight w:val="0"/>
      <w:marTop w:val="0"/>
      <w:marBottom w:val="0"/>
      <w:divBdr>
        <w:top w:val="none" w:sz="0" w:space="0" w:color="auto"/>
        <w:left w:val="none" w:sz="0" w:space="0" w:color="auto"/>
        <w:bottom w:val="none" w:sz="0" w:space="0" w:color="auto"/>
        <w:right w:val="none" w:sz="0" w:space="0" w:color="auto"/>
      </w:divBdr>
    </w:div>
    <w:div w:id="1816144471">
      <w:bodyDiv w:val="1"/>
      <w:marLeft w:val="0"/>
      <w:marRight w:val="0"/>
      <w:marTop w:val="0"/>
      <w:marBottom w:val="0"/>
      <w:divBdr>
        <w:top w:val="none" w:sz="0" w:space="0" w:color="auto"/>
        <w:left w:val="none" w:sz="0" w:space="0" w:color="auto"/>
        <w:bottom w:val="none" w:sz="0" w:space="0" w:color="auto"/>
        <w:right w:val="none" w:sz="0" w:space="0" w:color="auto"/>
      </w:divBdr>
    </w:div>
    <w:div w:id="1822388015">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42353737">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66483176">
      <w:bodyDiv w:val="1"/>
      <w:marLeft w:val="0"/>
      <w:marRight w:val="0"/>
      <w:marTop w:val="0"/>
      <w:marBottom w:val="0"/>
      <w:divBdr>
        <w:top w:val="none" w:sz="0" w:space="0" w:color="auto"/>
        <w:left w:val="none" w:sz="0" w:space="0" w:color="auto"/>
        <w:bottom w:val="none" w:sz="0" w:space="0" w:color="auto"/>
        <w:right w:val="none" w:sz="0" w:space="0" w:color="auto"/>
      </w:divBdr>
      <w:divsChild>
        <w:div w:id="206571608">
          <w:marLeft w:val="0"/>
          <w:marRight w:val="0"/>
          <w:marTop w:val="0"/>
          <w:marBottom w:val="0"/>
          <w:divBdr>
            <w:top w:val="none" w:sz="0" w:space="0" w:color="auto"/>
            <w:left w:val="none" w:sz="0" w:space="0" w:color="auto"/>
            <w:bottom w:val="none" w:sz="0" w:space="0" w:color="auto"/>
            <w:right w:val="none" w:sz="0" w:space="0" w:color="auto"/>
          </w:divBdr>
          <w:divsChild>
            <w:div w:id="1015032935">
              <w:marLeft w:val="0"/>
              <w:marRight w:val="0"/>
              <w:marTop w:val="0"/>
              <w:marBottom w:val="0"/>
              <w:divBdr>
                <w:top w:val="none" w:sz="0" w:space="0" w:color="auto"/>
                <w:left w:val="none" w:sz="0" w:space="0" w:color="auto"/>
                <w:bottom w:val="none" w:sz="0" w:space="0" w:color="auto"/>
                <w:right w:val="none" w:sz="0" w:space="0" w:color="auto"/>
              </w:divBdr>
            </w:div>
            <w:div w:id="1092507746">
              <w:marLeft w:val="0"/>
              <w:marRight w:val="0"/>
              <w:marTop w:val="0"/>
              <w:marBottom w:val="0"/>
              <w:divBdr>
                <w:top w:val="none" w:sz="0" w:space="0" w:color="auto"/>
                <w:left w:val="none" w:sz="0" w:space="0" w:color="auto"/>
                <w:bottom w:val="none" w:sz="0" w:space="0" w:color="auto"/>
                <w:right w:val="none" w:sz="0" w:space="0" w:color="auto"/>
              </w:divBdr>
            </w:div>
          </w:divsChild>
        </w:div>
        <w:div w:id="570190250">
          <w:marLeft w:val="0"/>
          <w:marRight w:val="0"/>
          <w:marTop w:val="0"/>
          <w:marBottom w:val="0"/>
          <w:divBdr>
            <w:top w:val="none" w:sz="0" w:space="0" w:color="auto"/>
            <w:left w:val="none" w:sz="0" w:space="0" w:color="auto"/>
            <w:bottom w:val="none" w:sz="0" w:space="0" w:color="auto"/>
            <w:right w:val="none" w:sz="0" w:space="0" w:color="auto"/>
          </w:divBdr>
          <w:divsChild>
            <w:div w:id="889003691">
              <w:marLeft w:val="0"/>
              <w:marRight w:val="0"/>
              <w:marTop w:val="0"/>
              <w:marBottom w:val="0"/>
              <w:divBdr>
                <w:top w:val="none" w:sz="0" w:space="0" w:color="auto"/>
                <w:left w:val="none" w:sz="0" w:space="0" w:color="auto"/>
                <w:bottom w:val="none" w:sz="0" w:space="0" w:color="auto"/>
                <w:right w:val="none" w:sz="0" w:space="0" w:color="auto"/>
              </w:divBdr>
            </w:div>
            <w:div w:id="1961716701">
              <w:marLeft w:val="0"/>
              <w:marRight w:val="0"/>
              <w:marTop w:val="0"/>
              <w:marBottom w:val="0"/>
              <w:divBdr>
                <w:top w:val="none" w:sz="0" w:space="0" w:color="auto"/>
                <w:left w:val="none" w:sz="0" w:space="0" w:color="auto"/>
                <w:bottom w:val="none" w:sz="0" w:space="0" w:color="auto"/>
                <w:right w:val="none" w:sz="0" w:space="0" w:color="auto"/>
              </w:divBdr>
            </w:div>
          </w:divsChild>
        </w:div>
        <w:div w:id="604851789">
          <w:marLeft w:val="0"/>
          <w:marRight w:val="0"/>
          <w:marTop w:val="0"/>
          <w:marBottom w:val="0"/>
          <w:divBdr>
            <w:top w:val="none" w:sz="0" w:space="0" w:color="auto"/>
            <w:left w:val="none" w:sz="0" w:space="0" w:color="auto"/>
            <w:bottom w:val="none" w:sz="0" w:space="0" w:color="auto"/>
            <w:right w:val="none" w:sz="0" w:space="0" w:color="auto"/>
          </w:divBdr>
          <w:divsChild>
            <w:div w:id="9727705">
              <w:marLeft w:val="0"/>
              <w:marRight w:val="0"/>
              <w:marTop w:val="0"/>
              <w:marBottom w:val="0"/>
              <w:divBdr>
                <w:top w:val="none" w:sz="0" w:space="0" w:color="auto"/>
                <w:left w:val="none" w:sz="0" w:space="0" w:color="auto"/>
                <w:bottom w:val="none" w:sz="0" w:space="0" w:color="auto"/>
                <w:right w:val="none" w:sz="0" w:space="0" w:color="auto"/>
              </w:divBdr>
            </w:div>
            <w:div w:id="923336912">
              <w:marLeft w:val="0"/>
              <w:marRight w:val="0"/>
              <w:marTop w:val="0"/>
              <w:marBottom w:val="0"/>
              <w:divBdr>
                <w:top w:val="none" w:sz="0" w:space="0" w:color="auto"/>
                <w:left w:val="none" w:sz="0" w:space="0" w:color="auto"/>
                <w:bottom w:val="none" w:sz="0" w:space="0" w:color="auto"/>
                <w:right w:val="none" w:sz="0" w:space="0" w:color="auto"/>
              </w:divBdr>
            </w:div>
          </w:divsChild>
        </w:div>
        <w:div w:id="715080988">
          <w:marLeft w:val="0"/>
          <w:marRight w:val="0"/>
          <w:marTop w:val="0"/>
          <w:marBottom w:val="0"/>
          <w:divBdr>
            <w:top w:val="none" w:sz="0" w:space="0" w:color="auto"/>
            <w:left w:val="none" w:sz="0" w:space="0" w:color="auto"/>
            <w:bottom w:val="none" w:sz="0" w:space="0" w:color="auto"/>
            <w:right w:val="none" w:sz="0" w:space="0" w:color="auto"/>
          </w:divBdr>
          <w:divsChild>
            <w:div w:id="1191650831">
              <w:marLeft w:val="0"/>
              <w:marRight w:val="0"/>
              <w:marTop w:val="0"/>
              <w:marBottom w:val="0"/>
              <w:divBdr>
                <w:top w:val="none" w:sz="0" w:space="0" w:color="auto"/>
                <w:left w:val="none" w:sz="0" w:space="0" w:color="auto"/>
                <w:bottom w:val="none" w:sz="0" w:space="0" w:color="auto"/>
                <w:right w:val="none" w:sz="0" w:space="0" w:color="auto"/>
              </w:divBdr>
            </w:div>
            <w:div w:id="1364744934">
              <w:marLeft w:val="0"/>
              <w:marRight w:val="0"/>
              <w:marTop w:val="0"/>
              <w:marBottom w:val="0"/>
              <w:divBdr>
                <w:top w:val="none" w:sz="0" w:space="0" w:color="auto"/>
                <w:left w:val="none" w:sz="0" w:space="0" w:color="auto"/>
                <w:bottom w:val="none" w:sz="0" w:space="0" w:color="auto"/>
                <w:right w:val="none" w:sz="0" w:space="0" w:color="auto"/>
              </w:divBdr>
            </w:div>
          </w:divsChild>
        </w:div>
        <w:div w:id="963459264">
          <w:marLeft w:val="0"/>
          <w:marRight w:val="0"/>
          <w:marTop w:val="0"/>
          <w:marBottom w:val="0"/>
          <w:divBdr>
            <w:top w:val="none" w:sz="0" w:space="0" w:color="auto"/>
            <w:left w:val="none" w:sz="0" w:space="0" w:color="auto"/>
            <w:bottom w:val="none" w:sz="0" w:space="0" w:color="auto"/>
            <w:right w:val="none" w:sz="0" w:space="0" w:color="auto"/>
          </w:divBdr>
          <w:divsChild>
            <w:div w:id="1511286729">
              <w:marLeft w:val="0"/>
              <w:marRight w:val="0"/>
              <w:marTop w:val="0"/>
              <w:marBottom w:val="0"/>
              <w:divBdr>
                <w:top w:val="none" w:sz="0" w:space="0" w:color="auto"/>
                <w:left w:val="none" w:sz="0" w:space="0" w:color="auto"/>
                <w:bottom w:val="none" w:sz="0" w:space="0" w:color="auto"/>
                <w:right w:val="none" w:sz="0" w:space="0" w:color="auto"/>
              </w:divBdr>
            </w:div>
          </w:divsChild>
        </w:div>
        <w:div w:id="1090081058">
          <w:marLeft w:val="0"/>
          <w:marRight w:val="0"/>
          <w:marTop w:val="0"/>
          <w:marBottom w:val="0"/>
          <w:divBdr>
            <w:top w:val="none" w:sz="0" w:space="0" w:color="auto"/>
            <w:left w:val="none" w:sz="0" w:space="0" w:color="auto"/>
            <w:bottom w:val="none" w:sz="0" w:space="0" w:color="auto"/>
            <w:right w:val="none" w:sz="0" w:space="0" w:color="auto"/>
          </w:divBdr>
          <w:divsChild>
            <w:div w:id="653489462">
              <w:marLeft w:val="0"/>
              <w:marRight w:val="0"/>
              <w:marTop w:val="0"/>
              <w:marBottom w:val="0"/>
              <w:divBdr>
                <w:top w:val="none" w:sz="0" w:space="0" w:color="auto"/>
                <w:left w:val="none" w:sz="0" w:space="0" w:color="auto"/>
                <w:bottom w:val="none" w:sz="0" w:space="0" w:color="auto"/>
                <w:right w:val="none" w:sz="0" w:space="0" w:color="auto"/>
              </w:divBdr>
            </w:div>
            <w:div w:id="1651053524">
              <w:marLeft w:val="0"/>
              <w:marRight w:val="0"/>
              <w:marTop w:val="0"/>
              <w:marBottom w:val="0"/>
              <w:divBdr>
                <w:top w:val="none" w:sz="0" w:space="0" w:color="auto"/>
                <w:left w:val="none" w:sz="0" w:space="0" w:color="auto"/>
                <w:bottom w:val="none" w:sz="0" w:space="0" w:color="auto"/>
                <w:right w:val="none" w:sz="0" w:space="0" w:color="auto"/>
              </w:divBdr>
            </w:div>
          </w:divsChild>
        </w:div>
        <w:div w:id="1108160794">
          <w:marLeft w:val="0"/>
          <w:marRight w:val="0"/>
          <w:marTop w:val="0"/>
          <w:marBottom w:val="0"/>
          <w:divBdr>
            <w:top w:val="none" w:sz="0" w:space="0" w:color="auto"/>
            <w:left w:val="none" w:sz="0" w:space="0" w:color="auto"/>
            <w:bottom w:val="none" w:sz="0" w:space="0" w:color="auto"/>
            <w:right w:val="none" w:sz="0" w:space="0" w:color="auto"/>
          </w:divBdr>
          <w:divsChild>
            <w:div w:id="1032850812">
              <w:marLeft w:val="0"/>
              <w:marRight w:val="0"/>
              <w:marTop w:val="0"/>
              <w:marBottom w:val="0"/>
              <w:divBdr>
                <w:top w:val="none" w:sz="0" w:space="0" w:color="auto"/>
                <w:left w:val="none" w:sz="0" w:space="0" w:color="auto"/>
                <w:bottom w:val="none" w:sz="0" w:space="0" w:color="auto"/>
                <w:right w:val="none" w:sz="0" w:space="0" w:color="auto"/>
              </w:divBdr>
            </w:div>
            <w:div w:id="1387678266">
              <w:marLeft w:val="0"/>
              <w:marRight w:val="0"/>
              <w:marTop w:val="0"/>
              <w:marBottom w:val="0"/>
              <w:divBdr>
                <w:top w:val="none" w:sz="0" w:space="0" w:color="auto"/>
                <w:left w:val="none" w:sz="0" w:space="0" w:color="auto"/>
                <w:bottom w:val="none" w:sz="0" w:space="0" w:color="auto"/>
                <w:right w:val="none" w:sz="0" w:space="0" w:color="auto"/>
              </w:divBdr>
            </w:div>
          </w:divsChild>
        </w:div>
        <w:div w:id="1527789019">
          <w:marLeft w:val="0"/>
          <w:marRight w:val="0"/>
          <w:marTop w:val="0"/>
          <w:marBottom w:val="0"/>
          <w:divBdr>
            <w:top w:val="none" w:sz="0" w:space="0" w:color="auto"/>
            <w:left w:val="none" w:sz="0" w:space="0" w:color="auto"/>
            <w:bottom w:val="none" w:sz="0" w:space="0" w:color="auto"/>
            <w:right w:val="none" w:sz="0" w:space="0" w:color="auto"/>
          </w:divBdr>
          <w:divsChild>
            <w:div w:id="122693117">
              <w:marLeft w:val="0"/>
              <w:marRight w:val="0"/>
              <w:marTop w:val="0"/>
              <w:marBottom w:val="0"/>
              <w:divBdr>
                <w:top w:val="none" w:sz="0" w:space="0" w:color="auto"/>
                <w:left w:val="none" w:sz="0" w:space="0" w:color="auto"/>
                <w:bottom w:val="none" w:sz="0" w:space="0" w:color="auto"/>
                <w:right w:val="none" w:sz="0" w:space="0" w:color="auto"/>
              </w:divBdr>
            </w:div>
            <w:div w:id="526911879">
              <w:marLeft w:val="0"/>
              <w:marRight w:val="0"/>
              <w:marTop w:val="0"/>
              <w:marBottom w:val="0"/>
              <w:divBdr>
                <w:top w:val="none" w:sz="0" w:space="0" w:color="auto"/>
                <w:left w:val="none" w:sz="0" w:space="0" w:color="auto"/>
                <w:bottom w:val="none" w:sz="0" w:space="0" w:color="auto"/>
                <w:right w:val="none" w:sz="0" w:space="0" w:color="auto"/>
              </w:divBdr>
            </w:div>
          </w:divsChild>
        </w:div>
        <w:div w:id="1696030178">
          <w:marLeft w:val="0"/>
          <w:marRight w:val="0"/>
          <w:marTop w:val="0"/>
          <w:marBottom w:val="0"/>
          <w:divBdr>
            <w:top w:val="none" w:sz="0" w:space="0" w:color="auto"/>
            <w:left w:val="none" w:sz="0" w:space="0" w:color="auto"/>
            <w:bottom w:val="none" w:sz="0" w:space="0" w:color="auto"/>
            <w:right w:val="none" w:sz="0" w:space="0" w:color="auto"/>
          </w:divBdr>
          <w:divsChild>
            <w:div w:id="1477334248">
              <w:marLeft w:val="0"/>
              <w:marRight w:val="0"/>
              <w:marTop w:val="0"/>
              <w:marBottom w:val="0"/>
              <w:divBdr>
                <w:top w:val="none" w:sz="0" w:space="0" w:color="auto"/>
                <w:left w:val="none" w:sz="0" w:space="0" w:color="auto"/>
                <w:bottom w:val="none" w:sz="0" w:space="0" w:color="auto"/>
                <w:right w:val="none" w:sz="0" w:space="0" w:color="auto"/>
              </w:divBdr>
            </w:div>
          </w:divsChild>
        </w:div>
        <w:div w:id="1971326857">
          <w:marLeft w:val="0"/>
          <w:marRight w:val="0"/>
          <w:marTop w:val="0"/>
          <w:marBottom w:val="0"/>
          <w:divBdr>
            <w:top w:val="none" w:sz="0" w:space="0" w:color="auto"/>
            <w:left w:val="none" w:sz="0" w:space="0" w:color="auto"/>
            <w:bottom w:val="none" w:sz="0" w:space="0" w:color="auto"/>
            <w:right w:val="none" w:sz="0" w:space="0" w:color="auto"/>
          </w:divBdr>
          <w:divsChild>
            <w:div w:id="914700268">
              <w:marLeft w:val="0"/>
              <w:marRight w:val="0"/>
              <w:marTop w:val="0"/>
              <w:marBottom w:val="0"/>
              <w:divBdr>
                <w:top w:val="none" w:sz="0" w:space="0" w:color="auto"/>
                <w:left w:val="none" w:sz="0" w:space="0" w:color="auto"/>
                <w:bottom w:val="none" w:sz="0" w:space="0" w:color="auto"/>
                <w:right w:val="none" w:sz="0" w:space="0" w:color="auto"/>
              </w:divBdr>
            </w:div>
            <w:div w:id="17801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85561118">
      <w:bodyDiv w:val="1"/>
      <w:marLeft w:val="0"/>
      <w:marRight w:val="0"/>
      <w:marTop w:val="0"/>
      <w:marBottom w:val="0"/>
      <w:divBdr>
        <w:top w:val="none" w:sz="0" w:space="0" w:color="auto"/>
        <w:left w:val="none" w:sz="0" w:space="0" w:color="auto"/>
        <w:bottom w:val="none" w:sz="0" w:space="0" w:color="auto"/>
        <w:right w:val="none" w:sz="0" w:space="0" w:color="auto"/>
      </w:divBdr>
    </w:div>
    <w:div w:id="1900744522">
      <w:bodyDiv w:val="1"/>
      <w:marLeft w:val="0"/>
      <w:marRight w:val="0"/>
      <w:marTop w:val="0"/>
      <w:marBottom w:val="0"/>
      <w:divBdr>
        <w:top w:val="none" w:sz="0" w:space="0" w:color="auto"/>
        <w:left w:val="none" w:sz="0" w:space="0" w:color="auto"/>
        <w:bottom w:val="none" w:sz="0" w:space="0" w:color="auto"/>
        <w:right w:val="none" w:sz="0" w:space="0" w:color="auto"/>
      </w:divBdr>
    </w:div>
    <w:div w:id="1928155162">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1499120">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62246303">
      <w:bodyDiv w:val="1"/>
      <w:marLeft w:val="0"/>
      <w:marRight w:val="0"/>
      <w:marTop w:val="0"/>
      <w:marBottom w:val="0"/>
      <w:divBdr>
        <w:top w:val="none" w:sz="0" w:space="0" w:color="auto"/>
        <w:left w:val="none" w:sz="0" w:space="0" w:color="auto"/>
        <w:bottom w:val="none" w:sz="0" w:space="0" w:color="auto"/>
        <w:right w:val="none" w:sz="0" w:space="0" w:color="auto"/>
      </w:divBdr>
    </w:div>
    <w:div w:id="2077388612">
      <w:bodyDiv w:val="1"/>
      <w:marLeft w:val="0"/>
      <w:marRight w:val="0"/>
      <w:marTop w:val="0"/>
      <w:marBottom w:val="0"/>
      <w:divBdr>
        <w:top w:val="none" w:sz="0" w:space="0" w:color="auto"/>
        <w:left w:val="none" w:sz="0" w:space="0" w:color="auto"/>
        <w:bottom w:val="none" w:sz="0" w:space="0" w:color="auto"/>
        <w:right w:val="none" w:sz="0" w:space="0" w:color="auto"/>
      </w:divBdr>
      <w:divsChild>
        <w:div w:id="1666085262">
          <w:marLeft w:val="480"/>
          <w:marRight w:val="0"/>
          <w:marTop w:val="0"/>
          <w:marBottom w:val="0"/>
          <w:divBdr>
            <w:top w:val="none" w:sz="0" w:space="0" w:color="auto"/>
            <w:left w:val="none" w:sz="0" w:space="0" w:color="auto"/>
            <w:bottom w:val="none" w:sz="0" w:space="0" w:color="auto"/>
            <w:right w:val="none" w:sz="0" w:space="0" w:color="auto"/>
          </w:divBdr>
          <w:divsChild>
            <w:div w:id="5601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diagramLayout" Target="diagrams/layout1.xml"/><Relationship Id="rId26" Type="http://schemas.openxmlformats.org/officeDocument/2006/relationships/diagramData" Target="diagrams/data2.xml"/><Relationship Id="rId21" Type="http://schemas.microsoft.com/office/2007/relationships/diagramDrawing" Target="diagrams/drawing1.xml"/><Relationship Id="rId34" Type="http://schemas.openxmlformats.org/officeDocument/2006/relationships/header" Target="head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diagramData" Target="diagrams/data1.xml"/><Relationship Id="rId25" Type="http://schemas.openxmlformats.org/officeDocument/2006/relationships/image" Target="media/image6.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Colors" Target="diagrams/colors1.xm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5.png"/><Relationship Id="rId32" Type="http://schemas.openxmlformats.org/officeDocument/2006/relationships/image" Target="media/image8.pn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4.jpeg"/><Relationship Id="rId28" Type="http://schemas.openxmlformats.org/officeDocument/2006/relationships/diagramQuickStyle" Target="diagrams/quickStyle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3.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4C97C0-6B39-4652-A6BC-509AEA8DCB6B}"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n-GB"/>
        </a:p>
      </dgm:t>
    </dgm:pt>
    <dgm:pt modelId="{6A52CE8B-2F90-4CEA-AF2D-1C713EF0DDC5}">
      <dgm:prSet/>
      <dgm:spPr/>
      <dgm:t>
        <a:bodyPr/>
        <a:lstStyle/>
        <a:p>
          <a:r>
            <a:rPr lang="en-GB"/>
            <a:t>systems, tools for ISMS implementation and management</a:t>
          </a:r>
        </a:p>
      </dgm:t>
    </dgm:pt>
    <dgm:pt modelId="{B78CFB33-3919-43BC-9DDA-C2954B98E8E3}" type="parTrans" cxnId="{D53DC5AF-339B-4511-B060-663801B2216C}">
      <dgm:prSet/>
      <dgm:spPr/>
      <dgm:t>
        <a:bodyPr/>
        <a:lstStyle/>
        <a:p>
          <a:endParaRPr lang="en-GB"/>
        </a:p>
      </dgm:t>
    </dgm:pt>
    <dgm:pt modelId="{94E1D92E-321E-42D7-88BB-FD5A751CC7A2}" type="sibTrans" cxnId="{D53DC5AF-339B-4511-B060-663801B2216C}">
      <dgm:prSet/>
      <dgm:spPr/>
      <dgm:t>
        <a:bodyPr/>
        <a:lstStyle/>
        <a:p>
          <a:endParaRPr lang="en-GB"/>
        </a:p>
      </dgm:t>
    </dgm:pt>
    <dgm:pt modelId="{1EA968C4-DC43-4F5B-9D7E-2179EB7AFE79}">
      <dgm:prSet/>
      <dgm:spPr/>
      <dgm:t>
        <a:bodyPr/>
        <a:lstStyle/>
        <a:p>
          <a:r>
            <a:rPr lang="en-GB"/>
            <a:t>Policies and controls</a:t>
          </a:r>
        </a:p>
      </dgm:t>
    </dgm:pt>
    <dgm:pt modelId="{6E2F2851-AE36-4961-9DE7-43CDE0149D29}" type="parTrans" cxnId="{8EA44047-C06D-44DC-9A56-C5EE1898F8CB}">
      <dgm:prSet/>
      <dgm:spPr/>
      <dgm:t>
        <a:bodyPr/>
        <a:lstStyle/>
        <a:p>
          <a:endParaRPr lang="en-GB"/>
        </a:p>
      </dgm:t>
    </dgm:pt>
    <dgm:pt modelId="{13A6CEEF-F50E-4074-A37B-4341DA7B4F49}" type="sibTrans" cxnId="{8EA44047-C06D-44DC-9A56-C5EE1898F8CB}">
      <dgm:prSet/>
      <dgm:spPr/>
      <dgm:t>
        <a:bodyPr/>
        <a:lstStyle/>
        <a:p>
          <a:endParaRPr lang="en-GB"/>
        </a:p>
      </dgm:t>
    </dgm:pt>
    <dgm:pt modelId="{161A08E6-ADF7-429D-B0DF-C06939193FF3}">
      <dgm:prSet/>
      <dgm:spPr/>
      <dgm:t>
        <a:bodyPr/>
        <a:lstStyle/>
        <a:p>
          <a:r>
            <a:rPr lang="en-GB"/>
            <a:t>supply chain management systems and tools</a:t>
          </a:r>
        </a:p>
      </dgm:t>
    </dgm:pt>
    <dgm:pt modelId="{1FC199B8-492A-4FD2-B244-5F7921C2F3EB}" type="parTrans" cxnId="{27FE500D-36DB-451E-9C99-9AD1E5987261}">
      <dgm:prSet/>
      <dgm:spPr/>
      <dgm:t>
        <a:bodyPr/>
        <a:lstStyle/>
        <a:p>
          <a:endParaRPr lang="en-GB"/>
        </a:p>
      </dgm:t>
    </dgm:pt>
    <dgm:pt modelId="{3996E76E-FA9B-4C55-8635-7A3508C4A743}" type="sibTrans" cxnId="{27FE500D-36DB-451E-9C99-9AD1E5987261}">
      <dgm:prSet/>
      <dgm:spPr/>
      <dgm:t>
        <a:bodyPr/>
        <a:lstStyle/>
        <a:p>
          <a:endParaRPr lang="en-GB"/>
        </a:p>
      </dgm:t>
    </dgm:pt>
    <dgm:pt modelId="{978F271B-1F18-453B-883B-B2B854E73629}">
      <dgm:prSet/>
      <dgm:spPr/>
      <dgm:t>
        <a:bodyPr/>
        <a:lstStyle/>
        <a:p>
          <a:r>
            <a:rPr lang="en-GB"/>
            <a:t>Implementation resources</a:t>
          </a:r>
        </a:p>
      </dgm:t>
    </dgm:pt>
    <dgm:pt modelId="{9ACBD5FE-41EB-4A7C-9CFF-2DFAC450B570}" type="parTrans" cxnId="{8A99D520-D2E4-4A9F-8E1C-43560FD058E2}">
      <dgm:prSet/>
      <dgm:spPr/>
      <dgm:t>
        <a:bodyPr/>
        <a:lstStyle/>
        <a:p>
          <a:endParaRPr lang="en-GB"/>
        </a:p>
      </dgm:t>
    </dgm:pt>
    <dgm:pt modelId="{CDF2A03D-7ABF-4F7C-AE0D-CF08446250B2}" type="sibTrans" cxnId="{8A99D520-D2E4-4A9F-8E1C-43560FD058E2}">
      <dgm:prSet/>
      <dgm:spPr/>
      <dgm:t>
        <a:bodyPr/>
        <a:lstStyle/>
        <a:p>
          <a:endParaRPr lang="en-GB"/>
        </a:p>
      </dgm:t>
    </dgm:pt>
    <dgm:pt modelId="{57A38647-1695-4AB5-8E79-FF17A945B670}">
      <dgm:prSet/>
      <dgm:spPr/>
      <dgm:t>
        <a:bodyPr/>
        <a:lstStyle/>
        <a:p>
          <a:r>
            <a:rPr lang="en-GB"/>
            <a:t>Continual improvement resources</a:t>
          </a:r>
        </a:p>
      </dgm:t>
    </dgm:pt>
    <dgm:pt modelId="{5A5D3362-A013-4545-8643-29D0A619A959}" type="parTrans" cxnId="{478AE8E0-D21A-4969-81B5-09133DD92658}">
      <dgm:prSet/>
      <dgm:spPr/>
      <dgm:t>
        <a:bodyPr/>
        <a:lstStyle/>
        <a:p>
          <a:endParaRPr lang="en-GB"/>
        </a:p>
      </dgm:t>
    </dgm:pt>
    <dgm:pt modelId="{B9B6E285-583A-4044-96CD-C8D05D76B72F}" type="sibTrans" cxnId="{478AE8E0-D21A-4969-81B5-09133DD92658}">
      <dgm:prSet/>
      <dgm:spPr/>
      <dgm:t>
        <a:bodyPr/>
        <a:lstStyle/>
        <a:p>
          <a:endParaRPr lang="en-GB"/>
        </a:p>
      </dgm:t>
    </dgm:pt>
    <dgm:pt modelId="{101D95B7-F01D-4654-9FE9-65F1023FA252}">
      <dgm:prSet/>
      <dgm:spPr/>
      <dgm:t>
        <a:bodyPr/>
        <a:lstStyle/>
        <a:p>
          <a:r>
            <a:rPr lang="en-GB"/>
            <a:t>Communication and engagement resources</a:t>
          </a:r>
        </a:p>
      </dgm:t>
    </dgm:pt>
    <dgm:pt modelId="{7E2F7C01-0261-452F-8D2E-BE636E463AD0}" type="parTrans" cxnId="{7EDC4DF5-35A6-4345-8A30-E63D0BA6622F}">
      <dgm:prSet/>
      <dgm:spPr/>
      <dgm:t>
        <a:bodyPr/>
        <a:lstStyle/>
        <a:p>
          <a:endParaRPr lang="en-GB"/>
        </a:p>
      </dgm:t>
    </dgm:pt>
    <dgm:pt modelId="{041D9EE2-38B4-4FC9-8F11-C68753AA78DF}" type="sibTrans" cxnId="{7EDC4DF5-35A6-4345-8A30-E63D0BA6622F}">
      <dgm:prSet/>
      <dgm:spPr/>
      <dgm:t>
        <a:bodyPr/>
        <a:lstStyle/>
        <a:p>
          <a:endParaRPr lang="en-GB"/>
        </a:p>
      </dgm:t>
    </dgm:pt>
    <dgm:pt modelId="{78FF006E-228A-4747-A018-DE31F127E4E6}" type="pres">
      <dgm:prSet presAssocID="{CC4C97C0-6B39-4652-A6BC-509AEA8DCB6B}" presName="cycle" presStyleCnt="0">
        <dgm:presLayoutVars>
          <dgm:dir/>
          <dgm:resizeHandles val="exact"/>
        </dgm:presLayoutVars>
      </dgm:prSet>
      <dgm:spPr/>
    </dgm:pt>
    <dgm:pt modelId="{833BBB01-5677-4C96-8AEF-C20361834276}" type="pres">
      <dgm:prSet presAssocID="{6A52CE8B-2F90-4CEA-AF2D-1C713EF0DDC5}" presName="node" presStyleLbl="node1" presStyleIdx="0" presStyleCnt="6">
        <dgm:presLayoutVars>
          <dgm:bulletEnabled val="1"/>
        </dgm:presLayoutVars>
      </dgm:prSet>
      <dgm:spPr/>
    </dgm:pt>
    <dgm:pt modelId="{899CEE69-8D58-4EFB-B747-3D63AF633F39}" type="pres">
      <dgm:prSet presAssocID="{6A52CE8B-2F90-4CEA-AF2D-1C713EF0DDC5}" presName="spNode" presStyleCnt="0"/>
      <dgm:spPr/>
    </dgm:pt>
    <dgm:pt modelId="{1F34FDBE-8A88-4192-8F9D-07FDD5FD6CDC}" type="pres">
      <dgm:prSet presAssocID="{94E1D92E-321E-42D7-88BB-FD5A751CC7A2}" presName="sibTrans" presStyleLbl="sibTrans1D1" presStyleIdx="0" presStyleCnt="6"/>
      <dgm:spPr/>
    </dgm:pt>
    <dgm:pt modelId="{E10910BD-7228-4029-99D1-F1A86FA23E86}" type="pres">
      <dgm:prSet presAssocID="{1EA968C4-DC43-4F5B-9D7E-2179EB7AFE79}" presName="node" presStyleLbl="node1" presStyleIdx="1" presStyleCnt="6">
        <dgm:presLayoutVars>
          <dgm:bulletEnabled val="1"/>
        </dgm:presLayoutVars>
      </dgm:prSet>
      <dgm:spPr/>
    </dgm:pt>
    <dgm:pt modelId="{51F956D3-9A9A-4408-B545-08C1EFD58AFB}" type="pres">
      <dgm:prSet presAssocID="{1EA968C4-DC43-4F5B-9D7E-2179EB7AFE79}" presName="spNode" presStyleCnt="0"/>
      <dgm:spPr/>
    </dgm:pt>
    <dgm:pt modelId="{AED99B1A-7FA5-4AC1-BEA2-074120BB9B57}" type="pres">
      <dgm:prSet presAssocID="{13A6CEEF-F50E-4074-A37B-4341DA7B4F49}" presName="sibTrans" presStyleLbl="sibTrans1D1" presStyleIdx="1" presStyleCnt="6"/>
      <dgm:spPr/>
    </dgm:pt>
    <dgm:pt modelId="{CA04FEEA-83B4-4264-83DB-4FD89E1F15E2}" type="pres">
      <dgm:prSet presAssocID="{161A08E6-ADF7-429D-B0DF-C06939193FF3}" presName="node" presStyleLbl="node1" presStyleIdx="2" presStyleCnt="6">
        <dgm:presLayoutVars>
          <dgm:bulletEnabled val="1"/>
        </dgm:presLayoutVars>
      </dgm:prSet>
      <dgm:spPr/>
    </dgm:pt>
    <dgm:pt modelId="{6652E4E6-80BC-4062-A79C-D992850BF740}" type="pres">
      <dgm:prSet presAssocID="{161A08E6-ADF7-429D-B0DF-C06939193FF3}" presName="spNode" presStyleCnt="0"/>
      <dgm:spPr/>
    </dgm:pt>
    <dgm:pt modelId="{5B7F8A24-6DF6-4AFF-9FF6-BE0B042DCBC1}" type="pres">
      <dgm:prSet presAssocID="{3996E76E-FA9B-4C55-8635-7A3508C4A743}" presName="sibTrans" presStyleLbl="sibTrans1D1" presStyleIdx="2" presStyleCnt="6"/>
      <dgm:spPr/>
    </dgm:pt>
    <dgm:pt modelId="{9339A7FE-78D2-4734-9504-DE5071008B0A}" type="pres">
      <dgm:prSet presAssocID="{978F271B-1F18-453B-883B-B2B854E73629}" presName="node" presStyleLbl="node1" presStyleIdx="3" presStyleCnt="6">
        <dgm:presLayoutVars>
          <dgm:bulletEnabled val="1"/>
        </dgm:presLayoutVars>
      </dgm:prSet>
      <dgm:spPr/>
    </dgm:pt>
    <dgm:pt modelId="{A9CE3B86-B5EF-4CE9-8309-C4209664094F}" type="pres">
      <dgm:prSet presAssocID="{978F271B-1F18-453B-883B-B2B854E73629}" presName="spNode" presStyleCnt="0"/>
      <dgm:spPr/>
    </dgm:pt>
    <dgm:pt modelId="{831B856D-A345-4B70-9102-22608CE7BD13}" type="pres">
      <dgm:prSet presAssocID="{CDF2A03D-7ABF-4F7C-AE0D-CF08446250B2}" presName="sibTrans" presStyleLbl="sibTrans1D1" presStyleIdx="3" presStyleCnt="6"/>
      <dgm:spPr/>
    </dgm:pt>
    <dgm:pt modelId="{9005AE11-794D-4FB2-AF6E-27D8787855DC}" type="pres">
      <dgm:prSet presAssocID="{57A38647-1695-4AB5-8E79-FF17A945B670}" presName="node" presStyleLbl="node1" presStyleIdx="4" presStyleCnt="6">
        <dgm:presLayoutVars>
          <dgm:bulletEnabled val="1"/>
        </dgm:presLayoutVars>
      </dgm:prSet>
      <dgm:spPr/>
    </dgm:pt>
    <dgm:pt modelId="{573A0D49-4FA0-4F0E-8DF3-E019EA5ACA38}" type="pres">
      <dgm:prSet presAssocID="{57A38647-1695-4AB5-8E79-FF17A945B670}" presName="spNode" presStyleCnt="0"/>
      <dgm:spPr/>
    </dgm:pt>
    <dgm:pt modelId="{E1C6A78F-C53D-498A-B95D-AD55D6E288E5}" type="pres">
      <dgm:prSet presAssocID="{B9B6E285-583A-4044-96CD-C8D05D76B72F}" presName="sibTrans" presStyleLbl="sibTrans1D1" presStyleIdx="4" presStyleCnt="6"/>
      <dgm:spPr/>
    </dgm:pt>
    <dgm:pt modelId="{A27BB280-E007-4D99-B851-276465048BE8}" type="pres">
      <dgm:prSet presAssocID="{101D95B7-F01D-4654-9FE9-65F1023FA252}" presName="node" presStyleLbl="node1" presStyleIdx="5" presStyleCnt="6">
        <dgm:presLayoutVars>
          <dgm:bulletEnabled val="1"/>
        </dgm:presLayoutVars>
      </dgm:prSet>
      <dgm:spPr/>
    </dgm:pt>
    <dgm:pt modelId="{B808B251-7907-4A68-88C9-2B6D58762B8C}" type="pres">
      <dgm:prSet presAssocID="{101D95B7-F01D-4654-9FE9-65F1023FA252}" presName="spNode" presStyleCnt="0"/>
      <dgm:spPr/>
    </dgm:pt>
    <dgm:pt modelId="{BE21FA46-0F5C-42A7-9A09-E484A2F53BFA}" type="pres">
      <dgm:prSet presAssocID="{041D9EE2-38B4-4FC9-8F11-C68753AA78DF}" presName="sibTrans" presStyleLbl="sibTrans1D1" presStyleIdx="5" presStyleCnt="6"/>
      <dgm:spPr/>
    </dgm:pt>
  </dgm:ptLst>
  <dgm:cxnLst>
    <dgm:cxn modelId="{56487106-A27C-4883-A52C-05DA3B891358}" type="presOf" srcId="{6A52CE8B-2F90-4CEA-AF2D-1C713EF0DDC5}" destId="{833BBB01-5677-4C96-8AEF-C20361834276}" srcOrd="0" destOrd="0" presId="urn:microsoft.com/office/officeart/2005/8/layout/cycle5"/>
    <dgm:cxn modelId="{27FE500D-36DB-451E-9C99-9AD1E5987261}" srcId="{CC4C97C0-6B39-4652-A6BC-509AEA8DCB6B}" destId="{161A08E6-ADF7-429D-B0DF-C06939193FF3}" srcOrd="2" destOrd="0" parTransId="{1FC199B8-492A-4FD2-B244-5F7921C2F3EB}" sibTransId="{3996E76E-FA9B-4C55-8635-7A3508C4A743}"/>
    <dgm:cxn modelId="{BA2A1415-C4FA-49AA-A6AF-33D0AAA9CAFA}" type="presOf" srcId="{CDF2A03D-7ABF-4F7C-AE0D-CF08446250B2}" destId="{831B856D-A345-4B70-9102-22608CE7BD13}" srcOrd="0" destOrd="0" presId="urn:microsoft.com/office/officeart/2005/8/layout/cycle5"/>
    <dgm:cxn modelId="{C2326A1B-E59C-4EA1-98F3-3D8AEF6ED7E3}" type="presOf" srcId="{57A38647-1695-4AB5-8E79-FF17A945B670}" destId="{9005AE11-794D-4FB2-AF6E-27D8787855DC}" srcOrd="0" destOrd="0" presId="urn:microsoft.com/office/officeart/2005/8/layout/cycle5"/>
    <dgm:cxn modelId="{8E41311D-1B80-47B1-A085-B3154E361C28}" type="presOf" srcId="{B9B6E285-583A-4044-96CD-C8D05D76B72F}" destId="{E1C6A78F-C53D-498A-B95D-AD55D6E288E5}" srcOrd="0" destOrd="0" presId="urn:microsoft.com/office/officeart/2005/8/layout/cycle5"/>
    <dgm:cxn modelId="{8A99D520-D2E4-4A9F-8E1C-43560FD058E2}" srcId="{CC4C97C0-6B39-4652-A6BC-509AEA8DCB6B}" destId="{978F271B-1F18-453B-883B-B2B854E73629}" srcOrd="3" destOrd="0" parTransId="{9ACBD5FE-41EB-4A7C-9CFF-2DFAC450B570}" sibTransId="{CDF2A03D-7ABF-4F7C-AE0D-CF08446250B2}"/>
    <dgm:cxn modelId="{120B583E-9111-4902-AAED-4FAB443D5D77}" type="presOf" srcId="{101D95B7-F01D-4654-9FE9-65F1023FA252}" destId="{A27BB280-E007-4D99-B851-276465048BE8}" srcOrd="0" destOrd="0" presId="urn:microsoft.com/office/officeart/2005/8/layout/cycle5"/>
    <dgm:cxn modelId="{6900F144-BFD7-4EFD-83FB-F566952DBF01}" type="presOf" srcId="{3996E76E-FA9B-4C55-8635-7A3508C4A743}" destId="{5B7F8A24-6DF6-4AFF-9FF6-BE0B042DCBC1}" srcOrd="0" destOrd="0" presId="urn:microsoft.com/office/officeart/2005/8/layout/cycle5"/>
    <dgm:cxn modelId="{8EA44047-C06D-44DC-9A56-C5EE1898F8CB}" srcId="{CC4C97C0-6B39-4652-A6BC-509AEA8DCB6B}" destId="{1EA968C4-DC43-4F5B-9D7E-2179EB7AFE79}" srcOrd="1" destOrd="0" parTransId="{6E2F2851-AE36-4961-9DE7-43CDE0149D29}" sibTransId="{13A6CEEF-F50E-4074-A37B-4341DA7B4F49}"/>
    <dgm:cxn modelId="{66BCAB8B-9C5A-44AE-B570-DC96265CCE44}" type="presOf" srcId="{CC4C97C0-6B39-4652-A6BC-509AEA8DCB6B}" destId="{78FF006E-228A-4747-A018-DE31F127E4E6}" srcOrd="0" destOrd="0" presId="urn:microsoft.com/office/officeart/2005/8/layout/cycle5"/>
    <dgm:cxn modelId="{D53DC5AF-339B-4511-B060-663801B2216C}" srcId="{CC4C97C0-6B39-4652-A6BC-509AEA8DCB6B}" destId="{6A52CE8B-2F90-4CEA-AF2D-1C713EF0DDC5}" srcOrd="0" destOrd="0" parTransId="{B78CFB33-3919-43BC-9DDA-C2954B98E8E3}" sibTransId="{94E1D92E-321E-42D7-88BB-FD5A751CC7A2}"/>
    <dgm:cxn modelId="{18515EBE-6834-4C60-970C-3B1109BF8ADB}" type="presOf" srcId="{1EA968C4-DC43-4F5B-9D7E-2179EB7AFE79}" destId="{E10910BD-7228-4029-99D1-F1A86FA23E86}" srcOrd="0" destOrd="0" presId="urn:microsoft.com/office/officeart/2005/8/layout/cycle5"/>
    <dgm:cxn modelId="{6D68CDD5-4077-4741-ADA9-7AB8769300B7}" type="presOf" srcId="{94E1D92E-321E-42D7-88BB-FD5A751CC7A2}" destId="{1F34FDBE-8A88-4192-8F9D-07FDD5FD6CDC}" srcOrd="0" destOrd="0" presId="urn:microsoft.com/office/officeart/2005/8/layout/cycle5"/>
    <dgm:cxn modelId="{473663DF-CA2C-4872-B19A-EABFBC9FE296}" type="presOf" srcId="{041D9EE2-38B4-4FC9-8F11-C68753AA78DF}" destId="{BE21FA46-0F5C-42A7-9A09-E484A2F53BFA}" srcOrd="0" destOrd="0" presId="urn:microsoft.com/office/officeart/2005/8/layout/cycle5"/>
    <dgm:cxn modelId="{478AE8E0-D21A-4969-81B5-09133DD92658}" srcId="{CC4C97C0-6B39-4652-A6BC-509AEA8DCB6B}" destId="{57A38647-1695-4AB5-8E79-FF17A945B670}" srcOrd="4" destOrd="0" parTransId="{5A5D3362-A013-4545-8643-29D0A619A959}" sibTransId="{B9B6E285-583A-4044-96CD-C8D05D76B72F}"/>
    <dgm:cxn modelId="{1AEE51E3-40AA-4A11-A5F4-662D37D5F9B3}" type="presOf" srcId="{978F271B-1F18-453B-883B-B2B854E73629}" destId="{9339A7FE-78D2-4734-9504-DE5071008B0A}" srcOrd="0" destOrd="0" presId="urn:microsoft.com/office/officeart/2005/8/layout/cycle5"/>
    <dgm:cxn modelId="{9F05B8EB-333C-4740-A081-9958223B23B3}" type="presOf" srcId="{161A08E6-ADF7-429D-B0DF-C06939193FF3}" destId="{CA04FEEA-83B4-4264-83DB-4FD89E1F15E2}" srcOrd="0" destOrd="0" presId="urn:microsoft.com/office/officeart/2005/8/layout/cycle5"/>
    <dgm:cxn modelId="{7EDC4DF5-35A6-4345-8A30-E63D0BA6622F}" srcId="{CC4C97C0-6B39-4652-A6BC-509AEA8DCB6B}" destId="{101D95B7-F01D-4654-9FE9-65F1023FA252}" srcOrd="5" destOrd="0" parTransId="{7E2F7C01-0261-452F-8D2E-BE636E463AD0}" sibTransId="{041D9EE2-38B4-4FC9-8F11-C68753AA78DF}"/>
    <dgm:cxn modelId="{6F207BFD-82EA-4CB8-B30A-9471F83E086B}" type="presOf" srcId="{13A6CEEF-F50E-4074-A37B-4341DA7B4F49}" destId="{AED99B1A-7FA5-4AC1-BEA2-074120BB9B57}" srcOrd="0" destOrd="0" presId="urn:microsoft.com/office/officeart/2005/8/layout/cycle5"/>
    <dgm:cxn modelId="{7A96F5BF-0715-4A4A-A41C-47B821B6F671}" type="presParOf" srcId="{78FF006E-228A-4747-A018-DE31F127E4E6}" destId="{833BBB01-5677-4C96-8AEF-C20361834276}" srcOrd="0" destOrd="0" presId="urn:microsoft.com/office/officeart/2005/8/layout/cycle5"/>
    <dgm:cxn modelId="{0630AA8D-1E6E-487E-8CC0-9E90C00FC27F}" type="presParOf" srcId="{78FF006E-228A-4747-A018-DE31F127E4E6}" destId="{899CEE69-8D58-4EFB-B747-3D63AF633F39}" srcOrd="1" destOrd="0" presId="urn:microsoft.com/office/officeart/2005/8/layout/cycle5"/>
    <dgm:cxn modelId="{3A0326EC-BC65-439B-AB48-C4CE33F441C2}" type="presParOf" srcId="{78FF006E-228A-4747-A018-DE31F127E4E6}" destId="{1F34FDBE-8A88-4192-8F9D-07FDD5FD6CDC}" srcOrd="2" destOrd="0" presId="urn:microsoft.com/office/officeart/2005/8/layout/cycle5"/>
    <dgm:cxn modelId="{3D370C65-70BB-4610-974B-2F42866BCDE2}" type="presParOf" srcId="{78FF006E-228A-4747-A018-DE31F127E4E6}" destId="{E10910BD-7228-4029-99D1-F1A86FA23E86}" srcOrd="3" destOrd="0" presId="urn:microsoft.com/office/officeart/2005/8/layout/cycle5"/>
    <dgm:cxn modelId="{225456C0-33F0-44D1-ABD4-CACDF1ED6E4D}" type="presParOf" srcId="{78FF006E-228A-4747-A018-DE31F127E4E6}" destId="{51F956D3-9A9A-4408-B545-08C1EFD58AFB}" srcOrd="4" destOrd="0" presId="urn:microsoft.com/office/officeart/2005/8/layout/cycle5"/>
    <dgm:cxn modelId="{84DBD63C-DBA6-4C52-8BB8-6163F935AD8D}" type="presParOf" srcId="{78FF006E-228A-4747-A018-DE31F127E4E6}" destId="{AED99B1A-7FA5-4AC1-BEA2-074120BB9B57}" srcOrd="5" destOrd="0" presId="urn:microsoft.com/office/officeart/2005/8/layout/cycle5"/>
    <dgm:cxn modelId="{547E9CE9-0DCA-4BA3-B18A-8E09440E54CE}" type="presParOf" srcId="{78FF006E-228A-4747-A018-DE31F127E4E6}" destId="{CA04FEEA-83B4-4264-83DB-4FD89E1F15E2}" srcOrd="6" destOrd="0" presId="urn:microsoft.com/office/officeart/2005/8/layout/cycle5"/>
    <dgm:cxn modelId="{1926B806-286A-4A5A-9E56-7D80473ACF4B}" type="presParOf" srcId="{78FF006E-228A-4747-A018-DE31F127E4E6}" destId="{6652E4E6-80BC-4062-A79C-D992850BF740}" srcOrd="7" destOrd="0" presId="urn:microsoft.com/office/officeart/2005/8/layout/cycle5"/>
    <dgm:cxn modelId="{08574D53-D7BF-4BDC-A7E3-EC77F2CFDF40}" type="presParOf" srcId="{78FF006E-228A-4747-A018-DE31F127E4E6}" destId="{5B7F8A24-6DF6-4AFF-9FF6-BE0B042DCBC1}" srcOrd="8" destOrd="0" presId="urn:microsoft.com/office/officeart/2005/8/layout/cycle5"/>
    <dgm:cxn modelId="{23066A5A-11BE-483A-BFA9-7218720D971C}" type="presParOf" srcId="{78FF006E-228A-4747-A018-DE31F127E4E6}" destId="{9339A7FE-78D2-4734-9504-DE5071008B0A}" srcOrd="9" destOrd="0" presId="urn:microsoft.com/office/officeart/2005/8/layout/cycle5"/>
    <dgm:cxn modelId="{AA3FC7ED-7017-4638-836A-74C9087BF550}" type="presParOf" srcId="{78FF006E-228A-4747-A018-DE31F127E4E6}" destId="{A9CE3B86-B5EF-4CE9-8309-C4209664094F}" srcOrd="10" destOrd="0" presId="urn:microsoft.com/office/officeart/2005/8/layout/cycle5"/>
    <dgm:cxn modelId="{26BF74BE-4386-4935-B494-455DEB0A4B83}" type="presParOf" srcId="{78FF006E-228A-4747-A018-DE31F127E4E6}" destId="{831B856D-A345-4B70-9102-22608CE7BD13}" srcOrd="11" destOrd="0" presId="urn:microsoft.com/office/officeart/2005/8/layout/cycle5"/>
    <dgm:cxn modelId="{E73E1DFF-930A-45CD-A958-B9A0F8E89514}" type="presParOf" srcId="{78FF006E-228A-4747-A018-DE31F127E4E6}" destId="{9005AE11-794D-4FB2-AF6E-27D8787855DC}" srcOrd="12" destOrd="0" presId="urn:microsoft.com/office/officeart/2005/8/layout/cycle5"/>
    <dgm:cxn modelId="{15DACAA2-3FDC-4BEE-AC7E-AA54AECDB7E9}" type="presParOf" srcId="{78FF006E-228A-4747-A018-DE31F127E4E6}" destId="{573A0D49-4FA0-4F0E-8DF3-E019EA5ACA38}" srcOrd="13" destOrd="0" presId="urn:microsoft.com/office/officeart/2005/8/layout/cycle5"/>
    <dgm:cxn modelId="{02F421B1-03E6-4E22-AFB5-5A2159CB2B2F}" type="presParOf" srcId="{78FF006E-228A-4747-A018-DE31F127E4E6}" destId="{E1C6A78F-C53D-498A-B95D-AD55D6E288E5}" srcOrd="14" destOrd="0" presId="urn:microsoft.com/office/officeart/2005/8/layout/cycle5"/>
    <dgm:cxn modelId="{3425CFDA-7DDF-4932-9EA1-D8A0DF2D4466}" type="presParOf" srcId="{78FF006E-228A-4747-A018-DE31F127E4E6}" destId="{A27BB280-E007-4D99-B851-276465048BE8}" srcOrd="15" destOrd="0" presId="urn:microsoft.com/office/officeart/2005/8/layout/cycle5"/>
    <dgm:cxn modelId="{2EE3E173-0C63-4471-B7FA-8038DF3A254A}" type="presParOf" srcId="{78FF006E-228A-4747-A018-DE31F127E4E6}" destId="{B808B251-7907-4A68-88C9-2B6D58762B8C}" srcOrd="16" destOrd="0" presId="urn:microsoft.com/office/officeart/2005/8/layout/cycle5"/>
    <dgm:cxn modelId="{887BD094-C0A1-4E46-9BAF-11D5EB9AA041}" type="presParOf" srcId="{78FF006E-228A-4747-A018-DE31F127E4E6}" destId="{BE21FA46-0F5C-42A7-9A09-E484A2F53BFA}" srcOrd="17" destOrd="0" presId="urn:microsoft.com/office/officeart/2005/8/layout/cycle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2610BB-6A97-474F-A441-8E0195ED2EB5}" type="doc">
      <dgm:prSet loTypeId="urn:microsoft.com/office/officeart/2011/layout/CircleProcess" loCatId="process" qsTypeId="urn:microsoft.com/office/officeart/2005/8/quickstyle/simple1" qsCatId="simple" csTypeId="urn:microsoft.com/office/officeart/2005/8/colors/accent1_2" csCatId="accent1"/>
      <dgm:spPr/>
      <dgm:t>
        <a:bodyPr/>
        <a:lstStyle/>
        <a:p>
          <a:endParaRPr lang="en-GB"/>
        </a:p>
      </dgm:t>
    </dgm:pt>
    <dgm:pt modelId="{C7CAE358-FA3B-4CD7-8656-03D03DADA529}">
      <dgm:prSet/>
      <dgm:spPr/>
      <dgm:t>
        <a:bodyPr/>
        <a:lstStyle/>
        <a:p>
          <a:pPr algn="l"/>
          <a:r>
            <a:rPr lang="en-GB"/>
            <a:t>Step  1 </a:t>
          </a:r>
        </a:p>
      </dgm:t>
    </dgm:pt>
    <dgm:pt modelId="{5D964634-40A9-4540-A67D-CFF1FA75797F}" type="parTrans" cxnId="{00665CB6-4B4A-41A3-A37C-6584FFCE3122}">
      <dgm:prSet/>
      <dgm:spPr/>
      <dgm:t>
        <a:bodyPr/>
        <a:lstStyle/>
        <a:p>
          <a:pPr algn="l"/>
          <a:endParaRPr lang="en-GB"/>
        </a:p>
      </dgm:t>
    </dgm:pt>
    <dgm:pt modelId="{6063C0EC-AE19-4ECB-8346-43630CA15D0C}" type="sibTrans" cxnId="{00665CB6-4B4A-41A3-A37C-6584FFCE3122}">
      <dgm:prSet/>
      <dgm:spPr/>
      <dgm:t>
        <a:bodyPr/>
        <a:lstStyle/>
        <a:p>
          <a:pPr algn="l"/>
          <a:endParaRPr lang="en-GB"/>
        </a:p>
      </dgm:t>
    </dgm:pt>
    <dgm:pt modelId="{3D1D473F-DAA8-44BC-8EAC-E65EF9E8FA8C}">
      <dgm:prSet/>
      <dgm:spPr/>
      <dgm:t>
        <a:bodyPr/>
        <a:lstStyle/>
        <a:p>
          <a:pPr algn="l"/>
          <a:r>
            <a:rPr lang="en-GB"/>
            <a:t>Define communication objectives</a:t>
          </a:r>
        </a:p>
      </dgm:t>
    </dgm:pt>
    <dgm:pt modelId="{586D41DF-7B35-455F-A718-A5C6975CBAE7}" type="parTrans" cxnId="{2E06A868-1BB3-4B27-801A-35947C0FC466}">
      <dgm:prSet/>
      <dgm:spPr/>
      <dgm:t>
        <a:bodyPr/>
        <a:lstStyle/>
        <a:p>
          <a:pPr algn="l"/>
          <a:endParaRPr lang="en-GB"/>
        </a:p>
      </dgm:t>
    </dgm:pt>
    <dgm:pt modelId="{78DA325A-A211-42AA-AE8A-AF6D77B295F0}" type="sibTrans" cxnId="{2E06A868-1BB3-4B27-801A-35947C0FC466}">
      <dgm:prSet/>
      <dgm:spPr/>
      <dgm:t>
        <a:bodyPr/>
        <a:lstStyle/>
        <a:p>
          <a:pPr algn="l"/>
          <a:endParaRPr lang="en-GB"/>
        </a:p>
      </dgm:t>
    </dgm:pt>
    <dgm:pt modelId="{3F948135-0E51-4F3D-9A92-54ECECD7EAB3}">
      <dgm:prSet/>
      <dgm:spPr/>
      <dgm:t>
        <a:bodyPr/>
        <a:lstStyle/>
        <a:p>
          <a:pPr algn="l"/>
          <a:r>
            <a:rPr lang="en-GB"/>
            <a:t>Step 2</a:t>
          </a:r>
        </a:p>
      </dgm:t>
    </dgm:pt>
    <dgm:pt modelId="{1541D06D-A83B-4366-ABB7-516454408648}" type="parTrans" cxnId="{E9B91842-C125-4359-8299-2E027C8ED1D9}">
      <dgm:prSet/>
      <dgm:spPr/>
      <dgm:t>
        <a:bodyPr/>
        <a:lstStyle/>
        <a:p>
          <a:pPr algn="l"/>
          <a:endParaRPr lang="en-GB"/>
        </a:p>
      </dgm:t>
    </dgm:pt>
    <dgm:pt modelId="{54A159A3-4DE5-4DB2-B04F-AC9FF5216C6C}" type="sibTrans" cxnId="{E9B91842-C125-4359-8299-2E027C8ED1D9}">
      <dgm:prSet/>
      <dgm:spPr/>
      <dgm:t>
        <a:bodyPr/>
        <a:lstStyle/>
        <a:p>
          <a:pPr algn="l"/>
          <a:endParaRPr lang="en-GB"/>
        </a:p>
      </dgm:t>
    </dgm:pt>
    <dgm:pt modelId="{4B6064A6-0B48-4D96-B45A-979EC7EA0B29}">
      <dgm:prSet/>
      <dgm:spPr/>
      <dgm:t>
        <a:bodyPr/>
        <a:lstStyle/>
        <a:p>
          <a:pPr algn="l"/>
          <a:r>
            <a:rPr lang="en-GB"/>
            <a:t>Assign roles and tasks</a:t>
          </a:r>
        </a:p>
      </dgm:t>
    </dgm:pt>
    <dgm:pt modelId="{48BF91C3-C6D6-4854-8337-B1683043F059}" type="parTrans" cxnId="{4ED544F1-9B41-4C00-9077-E5216977DAFD}">
      <dgm:prSet/>
      <dgm:spPr/>
      <dgm:t>
        <a:bodyPr/>
        <a:lstStyle/>
        <a:p>
          <a:pPr algn="l"/>
          <a:endParaRPr lang="en-GB"/>
        </a:p>
      </dgm:t>
    </dgm:pt>
    <dgm:pt modelId="{6ED96F76-76A9-4148-B586-6AC5BC3A559A}" type="sibTrans" cxnId="{4ED544F1-9B41-4C00-9077-E5216977DAFD}">
      <dgm:prSet/>
      <dgm:spPr/>
      <dgm:t>
        <a:bodyPr/>
        <a:lstStyle/>
        <a:p>
          <a:pPr algn="l"/>
          <a:endParaRPr lang="en-GB"/>
        </a:p>
      </dgm:t>
    </dgm:pt>
    <dgm:pt modelId="{BD45CB1B-81AD-4EB9-9D74-2A777B04DCED}">
      <dgm:prSet/>
      <dgm:spPr/>
      <dgm:t>
        <a:bodyPr/>
        <a:lstStyle/>
        <a:p>
          <a:pPr algn="l"/>
          <a:r>
            <a:rPr lang="en-GB"/>
            <a:t>Step 3</a:t>
          </a:r>
        </a:p>
      </dgm:t>
    </dgm:pt>
    <dgm:pt modelId="{C50D5A74-0892-4111-A20B-504D5239B3EF}" type="parTrans" cxnId="{7FE03A89-C9C7-41B9-B9F2-8DFEE125B230}">
      <dgm:prSet/>
      <dgm:spPr/>
      <dgm:t>
        <a:bodyPr/>
        <a:lstStyle/>
        <a:p>
          <a:pPr algn="l"/>
          <a:endParaRPr lang="en-GB"/>
        </a:p>
      </dgm:t>
    </dgm:pt>
    <dgm:pt modelId="{E45FC012-BA0A-45FB-AF19-4B877F658E05}" type="sibTrans" cxnId="{7FE03A89-C9C7-41B9-B9F2-8DFEE125B230}">
      <dgm:prSet/>
      <dgm:spPr/>
      <dgm:t>
        <a:bodyPr/>
        <a:lstStyle/>
        <a:p>
          <a:pPr algn="l"/>
          <a:endParaRPr lang="en-GB"/>
        </a:p>
      </dgm:t>
    </dgm:pt>
    <dgm:pt modelId="{F8D0E8C2-DA3E-457D-95AB-3830D5D6BC04}">
      <dgm:prSet/>
      <dgm:spPr/>
      <dgm:t>
        <a:bodyPr/>
        <a:lstStyle/>
        <a:p>
          <a:pPr algn="l"/>
          <a:r>
            <a:rPr lang="en-GB"/>
            <a:t>Identify most important communication messages</a:t>
          </a:r>
        </a:p>
      </dgm:t>
    </dgm:pt>
    <dgm:pt modelId="{C6098FB9-7143-4071-9DF6-759D812B32C1}" type="parTrans" cxnId="{960CD70E-2011-4728-A5AF-C78EABEA2A32}">
      <dgm:prSet/>
      <dgm:spPr/>
      <dgm:t>
        <a:bodyPr/>
        <a:lstStyle/>
        <a:p>
          <a:pPr algn="l"/>
          <a:endParaRPr lang="en-GB"/>
        </a:p>
      </dgm:t>
    </dgm:pt>
    <dgm:pt modelId="{B1B6DA97-34B4-439C-AED8-E8EA0E2618CF}" type="sibTrans" cxnId="{960CD70E-2011-4728-A5AF-C78EABEA2A32}">
      <dgm:prSet/>
      <dgm:spPr/>
      <dgm:t>
        <a:bodyPr/>
        <a:lstStyle/>
        <a:p>
          <a:pPr algn="l"/>
          <a:endParaRPr lang="en-GB"/>
        </a:p>
      </dgm:t>
    </dgm:pt>
    <dgm:pt modelId="{27CA4CB8-6BEB-4C80-A613-049FB35F3DF0}">
      <dgm:prSet/>
      <dgm:spPr/>
      <dgm:t>
        <a:bodyPr/>
        <a:lstStyle/>
        <a:p>
          <a:pPr algn="l"/>
          <a:r>
            <a:rPr lang="en-GB"/>
            <a:t>Step 4</a:t>
          </a:r>
        </a:p>
      </dgm:t>
    </dgm:pt>
    <dgm:pt modelId="{474C7EA1-3970-483A-89CE-F30F1D3C272B}" type="parTrans" cxnId="{9A6FF145-AD90-4B73-BEB4-802390B08609}">
      <dgm:prSet/>
      <dgm:spPr/>
      <dgm:t>
        <a:bodyPr/>
        <a:lstStyle/>
        <a:p>
          <a:pPr algn="l"/>
          <a:endParaRPr lang="en-GB"/>
        </a:p>
      </dgm:t>
    </dgm:pt>
    <dgm:pt modelId="{B55CCEB9-C22E-4F84-AA06-79E1DE73A5C3}" type="sibTrans" cxnId="{9A6FF145-AD90-4B73-BEB4-802390B08609}">
      <dgm:prSet/>
      <dgm:spPr/>
      <dgm:t>
        <a:bodyPr/>
        <a:lstStyle/>
        <a:p>
          <a:pPr algn="l"/>
          <a:endParaRPr lang="en-GB"/>
        </a:p>
      </dgm:t>
    </dgm:pt>
    <dgm:pt modelId="{69A41B2C-16BD-4FE1-8493-75358EC6F041}">
      <dgm:prSet/>
      <dgm:spPr/>
      <dgm:t>
        <a:bodyPr/>
        <a:lstStyle/>
        <a:p>
          <a:pPr algn="l"/>
          <a:r>
            <a:rPr lang="en-GB"/>
            <a:t>Carryout target group analysis and determine appropriate media</a:t>
          </a:r>
        </a:p>
      </dgm:t>
    </dgm:pt>
    <dgm:pt modelId="{BDB24D8B-2C5B-4848-A8F5-78CF37E86DAE}" type="parTrans" cxnId="{329EBC25-5E1C-40B8-837D-A129F7398E91}">
      <dgm:prSet/>
      <dgm:spPr/>
      <dgm:t>
        <a:bodyPr/>
        <a:lstStyle/>
        <a:p>
          <a:pPr algn="l"/>
          <a:endParaRPr lang="en-GB"/>
        </a:p>
      </dgm:t>
    </dgm:pt>
    <dgm:pt modelId="{FCE299C4-803A-40BB-99E3-725EEE7B3CB1}" type="sibTrans" cxnId="{329EBC25-5E1C-40B8-837D-A129F7398E91}">
      <dgm:prSet/>
      <dgm:spPr/>
      <dgm:t>
        <a:bodyPr/>
        <a:lstStyle/>
        <a:p>
          <a:pPr algn="l"/>
          <a:endParaRPr lang="en-GB"/>
        </a:p>
      </dgm:t>
    </dgm:pt>
    <dgm:pt modelId="{CB5EB859-4CD8-4D3B-82C7-587001E6A6E0}">
      <dgm:prSet/>
      <dgm:spPr/>
      <dgm:t>
        <a:bodyPr/>
        <a:lstStyle/>
        <a:p>
          <a:pPr algn="l"/>
          <a:r>
            <a:rPr lang="en-GB"/>
            <a:t>Step 5 </a:t>
          </a:r>
        </a:p>
      </dgm:t>
    </dgm:pt>
    <dgm:pt modelId="{BB06E63B-62A3-4E2E-9BD0-199524C2FA39}" type="parTrans" cxnId="{F8CD16B7-08D3-4D38-AC99-D20FD16F9BE2}">
      <dgm:prSet/>
      <dgm:spPr/>
      <dgm:t>
        <a:bodyPr/>
        <a:lstStyle/>
        <a:p>
          <a:pPr algn="l"/>
          <a:endParaRPr lang="en-GB"/>
        </a:p>
      </dgm:t>
    </dgm:pt>
    <dgm:pt modelId="{3BB37EFE-828F-4760-91CC-40BF25B813DD}" type="sibTrans" cxnId="{F8CD16B7-08D3-4D38-AC99-D20FD16F9BE2}">
      <dgm:prSet/>
      <dgm:spPr/>
      <dgm:t>
        <a:bodyPr/>
        <a:lstStyle/>
        <a:p>
          <a:pPr algn="l"/>
          <a:endParaRPr lang="en-GB"/>
        </a:p>
      </dgm:t>
    </dgm:pt>
    <dgm:pt modelId="{EC4F373A-22F0-42E4-BA2E-8C7056A22EB8}">
      <dgm:prSet/>
      <dgm:spPr/>
      <dgm:t>
        <a:bodyPr/>
        <a:lstStyle/>
        <a:p>
          <a:pPr algn="l"/>
          <a:r>
            <a:rPr lang="en-GB"/>
            <a:t>Define communication objectives</a:t>
          </a:r>
        </a:p>
      </dgm:t>
    </dgm:pt>
    <dgm:pt modelId="{6C56F2A2-015F-428C-A458-3FA2D33FD435}" type="parTrans" cxnId="{B8FE2511-1B8A-4ADA-A143-2746CC1E740A}">
      <dgm:prSet/>
      <dgm:spPr/>
      <dgm:t>
        <a:bodyPr/>
        <a:lstStyle/>
        <a:p>
          <a:pPr algn="l"/>
          <a:endParaRPr lang="en-GB"/>
        </a:p>
      </dgm:t>
    </dgm:pt>
    <dgm:pt modelId="{0F6646C6-CC7D-48F8-9013-B96D6B715D6A}" type="sibTrans" cxnId="{B8FE2511-1B8A-4ADA-A143-2746CC1E740A}">
      <dgm:prSet/>
      <dgm:spPr/>
      <dgm:t>
        <a:bodyPr/>
        <a:lstStyle/>
        <a:p>
          <a:pPr algn="l"/>
          <a:endParaRPr lang="en-GB"/>
        </a:p>
      </dgm:t>
    </dgm:pt>
    <dgm:pt modelId="{AAF6B5BA-0645-48AD-86C7-C4A3D5C5DBCE}" type="pres">
      <dgm:prSet presAssocID="{D02610BB-6A97-474F-A441-8E0195ED2EB5}" presName="Name0" presStyleCnt="0">
        <dgm:presLayoutVars>
          <dgm:chMax val="11"/>
          <dgm:chPref val="11"/>
          <dgm:dir/>
          <dgm:resizeHandles/>
        </dgm:presLayoutVars>
      </dgm:prSet>
      <dgm:spPr/>
    </dgm:pt>
    <dgm:pt modelId="{7252016A-F89A-4128-8548-90A768FD5D9B}" type="pres">
      <dgm:prSet presAssocID="{CB5EB859-4CD8-4D3B-82C7-587001E6A6E0}" presName="Accent5" presStyleCnt="0"/>
      <dgm:spPr/>
    </dgm:pt>
    <dgm:pt modelId="{E51B6504-A35C-4D93-9953-B974E8C9E2C0}" type="pres">
      <dgm:prSet presAssocID="{CB5EB859-4CD8-4D3B-82C7-587001E6A6E0}" presName="Accent" presStyleLbl="node1" presStyleIdx="0" presStyleCnt="5"/>
      <dgm:spPr/>
    </dgm:pt>
    <dgm:pt modelId="{8555364D-2475-4312-9A26-9E381C82BE7E}" type="pres">
      <dgm:prSet presAssocID="{CB5EB859-4CD8-4D3B-82C7-587001E6A6E0}" presName="ParentBackground5" presStyleCnt="0"/>
      <dgm:spPr/>
    </dgm:pt>
    <dgm:pt modelId="{4F01D7EB-5E6F-4D28-BF2B-1ECF41A8A6DF}" type="pres">
      <dgm:prSet presAssocID="{CB5EB859-4CD8-4D3B-82C7-587001E6A6E0}" presName="ParentBackground" presStyleLbl="fgAcc1" presStyleIdx="0" presStyleCnt="5"/>
      <dgm:spPr/>
    </dgm:pt>
    <dgm:pt modelId="{76664710-8159-4ED2-AFB2-33CA559DBF22}" type="pres">
      <dgm:prSet presAssocID="{CB5EB859-4CD8-4D3B-82C7-587001E6A6E0}" presName="Child5" presStyleLbl="revTx" presStyleIdx="0" presStyleCnt="5">
        <dgm:presLayoutVars>
          <dgm:chMax val="0"/>
          <dgm:chPref val="0"/>
          <dgm:bulletEnabled val="1"/>
        </dgm:presLayoutVars>
      </dgm:prSet>
      <dgm:spPr/>
    </dgm:pt>
    <dgm:pt modelId="{B8728E25-1D72-476F-A288-24D7533072E1}" type="pres">
      <dgm:prSet presAssocID="{CB5EB859-4CD8-4D3B-82C7-587001E6A6E0}" presName="Parent5" presStyleLbl="revTx" presStyleIdx="0" presStyleCnt="5">
        <dgm:presLayoutVars>
          <dgm:chMax val="1"/>
          <dgm:chPref val="1"/>
          <dgm:bulletEnabled val="1"/>
        </dgm:presLayoutVars>
      </dgm:prSet>
      <dgm:spPr/>
    </dgm:pt>
    <dgm:pt modelId="{E06D1516-A42D-4414-913E-5598A9C35E32}" type="pres">
      <dgm:prSet presAssocID="{27CA4CB8-6BEB-4C80-A613-049FB35F3DF0}" presName="Accent4" presStyleCnt="0"/>
      <dgm:spPr/>
    </dgm:pt>
    <dgm:pt modelId="{11B04BF9-BF06-4E11-B76E-EDCF502C31CC}" type="pres">
      <dgm:prSet presAssocID="{27CA4CB8-6BEB-4C80-A613-049FB35F3DF0}" presName="Accent" presStyleLbl="node1" presStyleIdx="1" presStyleCnt="5"/>
      <dgm:spPr/>
    </dgm:pt>
    <dgm:pt modelId="{F3BE7D31-A16E-4F88-818B-771448F16861}" type="pres">
      <dgm:prSet presAssocID="{27CA4CB8-6BEB-4C80-A613-049FB35F3DF0}" presName="ParentBackground4" presStyleCnt="0"/>
      <dgm:spPr/>
    </dgm:pt>
    <dgm:pt modelId="{38F57D4C-B28C-4434-A391-72B927FCD53E}" type="pres">
      <dgm:prSet presAssocID="{27CA4CB8-6BEB-4C80-A613-049FB35F3DF0}" presName="ParentBackground" presStyleLbl="fgAcc1" presStyleIdx="1" presStyleCnt="5"/>
      <dgm:spPr/>
    </dgm:pt>
    <dgm:pt modelId="{A9D396EF-4260-4413-9E87-1E1D09AC06C3}" type="pres">
      <dgm:prSet presAssocID="{27CA4CB8-6BEB-4C80-A613-049FB35F3DF0}" presName="Child4" presStyleLbl="revTx" presStyleIdx="1" presStyleCnt="5">
        <dgm:presLayoutVars>
          <dgm:chMax val="0"/>
          <dgm:chPref val="0"/>
          <dgm:bulletEnabled val="1"/>
        </dgm:presLayoutVars>
      </dgm:prSet>
      <dgm:spPr/>
    </dgm:pt>
    <dgm:pt modelId="{F7AE5313-C788-4A6A-970E-1AC84903C656}" type="pres">
      <dgm:prSet presAssocID="{27CA4CB8-6BEB-4C80-A613-049FB35F3DF0}" presName="Parent4" presStyleLbl="revTx" presStyleIdx="1" presStyleCnt="5">
        <dgm:presLayoutVars>
          <dgm:chMax val="1"/>
          <dgm:chPref val="1"/>
          <dgm:bulletEnabled val="1"/>
        </dgm:presLayoutVars>
      </dgm:prSet>
      <dgm:spPr/>
    </dgm:pt>
    <dgm:pt modelId="{22B43D16-3492-4F61-AFCE-E1591905C18E}" type="pres">
      <dgm:prSet presAssocID="{BD45CB1B-81AD-4EB9-9D74-2A777B04DCED}" presName="Accent3" presStyleCnt="0"/>
      <dgm:spPr/>
    </dgm:pt>
    <dgm:pt modelId="{6215BA42-B410-44C3-8BD7-2C5701C0C0D0}" type="pres">
      <dgm:prSet presAssocID="{BD45CB1B-81AD-4EB9-9D74-2A777B04DCED}" presName="Accent" presStyleLbl="node1" presStyleIdx="2" presStyleCnt="5"/>
      <dgm:spPr/>
    </dgm:pt>
    <dgm:pt modelId="{5B2BDE10-5853-4427-8DAE-EAB66C0A4913}" type="pres">
      <dgm:prSet presAssocID="{BD45CB1B-81AD-4EB9-9D74-2A777B04DCED}" presName="ParentBackground3" presStyleCnt="0"/>
      <dgm:spPr/>
    </dgm:pt>
    <dgm:pt modelId="{1A390851-4F08-4765-B0BE-A2F2587C930C}" type="pres">
      <dgm:prSet presAssocID="{BD45CB1B-81AD-4EB9-9D74-2A777B04DCED}" presName="ParentBackground" presStyleLbl="fgAcc1" presStyleIdx="2" presStyleCnt="5"/>
      <dgm:spPr/>
    </dgm:pt>
    <dgm:pt modelId="{AD5988D9-ACD0-46F6-AEBF-AC390BC64373}" type="pres">
      <dgm:prSet presAssocID="{BD45CB1B-81AD-4EB9-9D74-2A777B04DCED}" presName="Child3" presStyleLbl="revTx" presStyleIdx="2" presStyleCnt="5">
        <dgm:presLayoutVars>
          <dgm:chMax val="0"/>
          <dgm:chPref val="0"/>
          <dgm:bulletEnabled val="1"/>
        </dgm:presLayoutVars>
      </dgm:prSet>
      <dgm:spPr/>
    </dgm:pt>
    <dgm:pt modelId="{F3DDC1C1-B4EB-4273-9120-37A871BDE23C}" type="pres">
      <dgm:prSet presAssocID="{BD45CB1B-81AD-4EB9-9D74-2A777B04DCED}" presName="Parent3" presStyleLbl="revTx" presStyleIdx="2" presStyleCnt="5">
        <dgm:presLayoutVars>
          <dgm:chMax val="1"/>
          <dgm:chPref val="1"/>
          <dgm:bulletEnabled val="1"/>
        </dgm:presLayoutVars>
      </dgm:prSet>
      <dgm:spPr/>
    </dgm:pt>
    <dgm:pt modelId="{073FD469-FB3C-454A-B2DF-519A4E8ADC97}" type="pres">
      <dgm:prSet presAssocID="{3F948135-0E51-4F3D-9A92-54ECECD7EAB3}" presName="Accent2" presStyleCnt="0"/>
      <dgm:spPr/>
    </dgm:pt>
    <dgm:pt modelId="{9B26EC4A-5242-4B43-9B4E-0C8B30C77FE3}" type="pres">
      <dgm:prSet presAssocID="{3F948135-0E51-4F3D-9A92-54ECECD7EAB3}" presName="Accent" presStyleLbl="node1" presStyleIdx="3" presStyleCnt="5"/>
      <dgm:spPr/>
    </dgm:pt>
    <dgm:pt modelId="{9B9B05E6-0821-418D-A839-F41698E3516F}" type="pres">
      <dgm:prSet presAssocID="{3F948135-0E51-4F3D-9A92-54ECECD7EAB3}" presName="ParentBackground2" presStyleCnt="0"/>
      <dgm:spPr/>
    </dgm:pt>
    <dgm:pt modelId="{A61F4D4B-4F7D-4CEF-B9D6-3F8F27E5D2A5}" type="pres">
      <dgm:prSet presAssocID="{3F948135-0E51-4F3D-9A92-54ECECD7EAB3}" presName="ParentBackground" presStyleLbl="fgAcc1" presStyleIdx="3" presStyleCnt="5"/>
      <dgm:spPr/>
    </dgm:pt>
    <dgm:pt modelId="{F1693FE8-B9BD-4801-B8C8-3E19D9BF685C}" type="pres">
      <dgm:prSet presAssocID="{3F948135-0E51-4F3D-9A92-54ECECD7EAB3}" presName="Child2" presStyleLbl="revTx" presStyleIdx="3" presStyleCnt="5">
        <dgm:presLayoutVars>
          <dgm:chMax val="0"/>
          <dgm:chPref val="0"/>
          <dgm:bulletEnabled val="1"/>
        </dgm:presLayoutVars>
      </dgm:prSet>
      <dgm:spPr/>
    </dgm:pt>
    <dgm:pt modelId="{997F5EF1-691F-42A0-B00C-04F61E923243}" type="pres">
      <dgm:prSet presAssocID="{3F948135-0E51-4F3D-9A92-54ECECD7EAB3}" presName="Parent2" presStyleLbl="revTx" presStyleIdx="3" presStyleCnt="5">
        <dgm:presLayoutVars>
          <dgm:chMax val="1"/>
          <dgm:chPref val="1"/>
          <dgm:bulletEnabled val="1"/>
        </dgm:presLayoutVars>
      </dgm:prSet>
      <dgm:spPr/>
    </dgm:pt>
    <dgm:pt modelId="{A5CD676C-91D2-46D8-915C-E2B115F8B97F}" type="pres">
      <dgm:prSet presAssocID="{C7CAE358-FA3B-4CD7-8656-03D03DADA529}" presName="Accent1" presStyleCnt="0"/>
      <dgm:spPr/>
    </dgm:pt>
    <dgm:pt modelId="{CA28E4D6-903C-4419-BE6D-1ACF3E44E4ED}" type="pres">
      <dgm:prSet presAssocID="{C7CAE358-FA3B-4CD7-8656-03D03DADA529}" presName="Accent" presStyleLbl="node1" presStyleIdx="4" presStyleCnt="5"/>
      <dgm:spPr/>
    </dgm:pt>
    <dgm:pt modelId="{680838F4-10BF-4174-9511-D78504769198}" type="pres">
      <dgm:prSet presAssocID="{C7CAE358-FA3B-4CD7-8656-03D03DADA529}" presName="ParentBackground1" presStyleCnt="0"/>
      <dgm:spPr/>
    </dgm:pt>
    <dgm:pt modelId="{47E2993E-DA46-4F6E-A591-A3CC229F7D3B}" type="pres">
      <dgm:prSet presAssocID="{C7CAE358-FA3B-4CD7-8656-03D03DADA529}" presName="ParentBackground" presStyleLbl="fgAcc1" presStyleIdx="4" presStyleCnt="5"/>
      <dgm:spPr/>
    </dgm:pt>
    <dgm:pt modelId="{F33CA053-BED2-4D19-80E1-F0E50C2C7CE2}" type="pres">
      <dgm:prSet presAssocID="{C7CAE358-FA3B-4CD7-8656-03D03DADA529}" presName="Child1" presStyleLbl="revTx" presStyleIdx="4" presStyleCnt="5">
        <dgm:presLayoutVars>
          <dgm:chMax val="0"/>
          <dgm:chPref val="0"/>
          <dgm:bulletEnabled val="1"/>
        </dgm:presLayoutVars>
      </dgm:prSet>
      <dgm:spPr/>
    </dgm:pt>
    <dgm:pt modelId="{97E0BC20-030E-47D7-8A5E-88F791A0F949}" type="pres">
      <dgm:prSet presAssocID="{C7CAE358-FA3B-4CD7-8656-03D03DADA529}" presName="Parent1" presStyleLbl="revTx" presStyleIdx="4" presStyleCnt="5">
        <dgm:presLayoutVars>
          <dgm:chMax val="1"/>
          <dgm:chPref val="1"/>
          <dgm:bulletEnabled val="1"/>
        </dgm:presLayoutVars>
      </dgm:prSet>
      <dgm:spPr/>
    </dgm:pt>
  </dgm:ptLst>
  <dgm:cxnLst>
    <dgm:cxn modelId="{E29B9B0A-7A32-459C-836C-350988F9E6A5}" type="presOf" srcId="{BD45CB1B-81AD-4EB9-9D74-2A777B04DCED}" destId="{1A390851-4F08-4765-B0BE-A2F2587C930C}" srcOrd="0" destOrd="0" presId="urn:microsoft.com/office/officeart/2011/layout/CircleProcess"/>
    <dgm:cxn modelId="{9E35F30B-D872-4DF8-BD9B-3EC9C19EA22A}" type="presOf" srcId="{EC4F373A-22F0-42E4-BA2E-8C7056A22EB8}" destId="{76664710-8159-4ED2-AFB2-33CA559DBF22}" srcOrd="0" destOrd="0" presId="urn:microsoft.com/office/officeart/2011/layout/CircleProcess"/>
    <dgm:cxn modelId="{960CD70E-2011-4728-A5AF-C78EABEA2A32}" srcId="{BD45CB1B-81AD-4EB9-9D74-2A777B04DCED}" destId="{F8D0E8C2-DA3E-457D-95AB-3830D5D6BC04}" srcOrd="0" destOrd="0" parTransId="{C6098FB9-7143-4071-9DF6-759D812B32C1}" sibTransId="{B1B6DA97-34B4-439C-AED8-E8EA0E2618CF}"/>
    <dgm:cxn modelId="{B8FE2511-1B8A-4ADA-A143-2746CC1E740A}" srcId="{CB5EB859-4CD8-4D3B-82C7-587001E6A6E0}" destId="{EC4F373A-22F0-42E4-BA2E-8C7056A22EB8}" srcOrd="0" destOrd="0" parTransId="{6C56F2A2-015F-428C-A458-3FA2D33FD435}" sibTransId="{0F6646C6-CC7D-48F8-9013-B96D6B715D6A}"/>
    <dgm:cxn modelId="{329EBC25-5E1C-40B8-837D-A129F7398E91}" srcId="{27CA4CB8-6BEB-4C80-A613-049FB35F3DF0}" destId="{69A41B2C-16BD-4FE1-8493-75358EC6F041}" srcOrd="0" destOrd="0" parTransId="{BDB24D8B-2C5B-4848-A8F5-78CF37E86DAE}" sibTransId="{FCE299C4-803A-40BB-99E3-725EEE7B3CB1}"/>
    <dgm:cxn modelId="{E37C3E26-46D1-49A0-833C-8D6490EFB0E2}" type="presOf" srcId="{3F948135-0E51-4F3D-9A92-54ECECD7EAB3}" destId="{997F5EF1-691F-42A0-B00C-04F61E923243}" srcOrd="1" destOrd="0" presId="urn:microsoft.com/office/officeart/2011/layout/CircleProcess"/>
    <dgm:cxn modelId="{B0EAF02E-9284-4DBB-AF08-F91E75B78855}" type="presOf" srcId="{27CA4CB8-6BEB-4C80-A613-049FB35F3DF0}" destId="{38F57D4C-B28C-4434-A391-72B927FCD53E}" srcOrd="0" destOrd="0" presId="urn:microsoft.com/office/officeart/2011/layout/CircleProcess"/>
    <dgm:cxn modelId="{40A13738-172F-48A0-8E9E-884EA00EAB99}" type="presOf" srcId="{CB5EB859-4CD8-4D3B-82C7-587001E6A6E0}" destId="{4F01D7EB-5E6F-4D28-BF2B-1ECF41A8A6DF}" srcOrd="0" destOrd="0" presId="urn:microsoft.com/office/officeart/2011/layout/CircleProcess"/>
    <dgm:cxn modelId="{CC94F63F-E3A5-445E-ABC5-671298640452}" type="presOf" srcId="{D02610BB-6A97-474F-A441-8E0195ED2EB5}" destId="{AAF6B5BA-0645-48AD-86C7-C4A3D5C5DBCE}" srcOrd="0" destOrd="0" presId="urn:microsoft.com/office/officeart/2011/layout/CircleProcess"/>
    <dgm:cxn modelId="{E9B91842-C125-4359-8299-2E027C8ED1D9}" srcId="{D02610BB-6A97-474F-A441-8E0195ED2EB5}" destId="{3F948135-0E51-4F3D-9A92-54ECECD7EAB3}" srcOrd="1" destOrd="0" parTransId="{1541D06D-A83B-4366-ABB7-516454408648}" sibTransId="{54A159A3-4DE5-4DB2-B04F-AC9FF5216C6C}"/>
    <dgm:cxn modelId="{9A6FF145-AD90-4B73-BEB4-802390B08609}" srcId="{D02610BB-6A97-474F-A441-8E0195ED2EB5}" destId="{27CA4CB8-6BEB-4C80-A613-049FB35F3DF0}" srcOrd="3" destOrd="0" parTransId="{474C7EA1-3970-483A-89CE-F30F1D3C272B}" sibTransId="{B55CCEB9-C22E-4F84-AA06-79E1DE73A5C3}"/>
    <dgm:cxn modelId="{2E06A868-1BB3-4B27-801A-35947C0FC466}" srcId="{C7CAE358-FA3B-4CD7-8656-03D03DADA529}" destId="{3D1D473F-DAA8-44BC-8EAC-E65EF9E8FA8C}" srcOrd="0" destOrd="0" parTransId="{586D41DF-7B35-455F-A718-A5C6975CBAE7}" sibTransId="{78DA325A-A211-42AA-AE8A-AF6D77B295F0}"/>
    <dgm:cxn modelId="{92468E6F-44FC-4D3B-812B-8137DF5F1E40}" type="presOf" srcId="{F8D0E8C2-DA3E-457D-95AB-3830D5D6BC04}" destId="{AD5988D9-ACD0-46F6-AEBF-AC390BC64373}" srcOrd="0" destOrd="0" presId="urn:microsoft.com/office/officeart/2011/layout/CircleProcess"/>
    <dgm:cxn modelId="{D1DDE457-6725-465C-8A58-8F4626B11218}" type="presOf" srcId="{3F948135-0E51-4F3D-9A92-54ECECD7EAB3}" destId="{A61F4D4B-4F7D-4CEF-B9D6-3F8F27E5D2A5}" srcOrd="0" destOrd="0" presId="urn:microsoft.com/office/officeart/2011/layout/CircleProcess"/>
    <dgm:cxn modelId="{BBBAE986-CB0C-4862-972D-42C078E5A7E7}" type="presOf" srcId="{4B6064A6-0B48-4D96-B45A-979EC7EA0B29}" destId="{F1693FE8-B9BD-4801-B8C8-3E19D9BF685C}" srcOrd="0" destOrd="0" presId="urn:microsoft.com/office/officeart/2011/layout/CircleProcess"/>
    <dgm:cxn modelId="{7FE03A89-C9C7-41B9-B9F2-8DFEE125B230}" srcId="{D02610BB-6A97-474F-A441-8E0195ED2EB5}" destId="{BD45CB1B-81AD-4EB9-9D74-2A777B04DCED}" srcOrd="2" destOrd="0" parTransId="{C50D5A74-0892-4111-A20B-504D5239B3EF}" sibTransId="{E45FC012-BA0A-45FB-AF19-4B877F658E05}"/>
    <dgm:cxn modelId="{00665CB6-4B4A-41A3-A37C-6584FFCE3122}" srcId="{D02610BB-6A97-474F-A441-8E0195ED2EB5}" destId="{C7CAE358-FA3B-4CD7-8656-03D03DADA529}" srcOrd="0" destOrd="0" parTransId="{5D964634-40A9-4540-A67D-CFF1FA75797F}" sibTransId="{6063C0EC-AE19-4ECB-8346-43630CA15D0C}"/>
    <dgm:cxn modelId="{F8CD16B7-08D3-4D38-AC99-D20FD16F9BE2}" srcId="{D02610BB-6A97-474F-A441-8E0195ED2EB5}" destId="{CB5EB859-4CD8-4D3B-82C7-587001E6A6E0}" srcOrd="4" destOrd="0" parTransId="{BB06E63B-62A3-4E2E-9BD0-199524C2FA39}" sibTransId="{3BB37EFE-828F-4760-91CC-40BF25B813DD}"/>
    <dgm:cxn modelId="{2158F7BC-B955-430D-B875-3BE746128637}" type="presOf" srcId="{C7CAE358-FA3B-4CD7-8656-03D03DADA529}" destId="{97E0BC20-030E-47D7-8A5E-88F791A0F949}" srcOrd="1" destOrd="0" presId="urn:microsoft.com/office/officeart/2011/layout/CircleProcess"/>
    <dgm:cxn modelId="{F72AC8BE-733C-4048-84A9-1E55F432399F}" type="presOf" srcId="{BD45CB1B-81AD-4EB9-9D74-2A777B04DCED}" destId="{F3DDC1C1-B4EB-4273-9120-37A871BDE23C}" srcOrd="1" destOrd="0" presId="urn:microsoft.com/office/officeart/2011/layout/CircleProcess"/>
    <dgm:cxn modelId="{434201C6-D54E-42F5-9800-8C116E6D33D1}" type="presOf" srcId="{C7CAE358-FA3B-4CD7-8656-03D03DADA529}" destId="{47E2993E-DA46-4F6E-A591-A3CC229F7D3B}" srcOrd="0" destOrd="0" presId="urn:microsoft.com/office/officeart/2011/layout/CircleProcess"/>
    <dgm:cxn modelId="{2517F5E3-7081-494C-9B2A-2E69E61E9B10}" type="presOf" srcId="{69A41B2C-16BD-4FE1-8493-75358EC6F041}" destId="{A9D396EF-4260-4413-9E87-1E1D09AC06C3}" srcOrd="0" destOrd="0" presId="urn:microsoft.com/office/officeart/2011/layout/CircleProcess"/>
    <dgm:cxn modelId="{4ED544F1-9B41-4C00-9077-E5216977DAFD}" srcId="{3F948135-0E51-4F3D-9A92-54ECECD7EAB3}" destId="{4B6064A6-0B48-4D96-B45A-979EC7EA0B29}" srcOrd="0" destOrd="0" parTransId="{48BF91C3-C6D6-4854-8337-B1683043F059}" sibTransId="{6ED96F76-76A9-4148-B586-6AC5BC3A559A}"/>
    <dgm:cxn modelId="{F02220F8-EE8F-4E9D-9201-82FDEA4C5842}" type="presOf" srcId="{3D1D473F-DAA8-44BC-8EAC-E65EF9E8FA8C}" destId="{F33CA053-BED2-4D19-80E1-F0E50C2C7CE2}" srcOrd="0" destOrd="0" presId="urn:microsoft.com/office/officeart/2011/layout/CircleProcess"/>
    <dgm:cxn modelId="{8C395CF8-A618-48E5-9EBD-F8484DA3CE54}" type="presOf" srcId="{CB5EB859-4CD8-4D3B-82C7-587001E6A6E0}" destId="{B8728E25-1D72-476F-A288-24D7533072E1}" srcOrd="1" destOrd="0" presId="urn:microsoft.com/office/officeart/2011/layout/CircleProcess"/>
    <dgm:cxn modelId="{051924FF-10B5-44DD-BDD5-2D86EAA19DAC}" type="presOf" srcId="{27CA4CB8-6BEB-4C80-A613-049FB35F3DF0}" destId="{F7AE5313-C788-4A6A-970E-1AC84903C656}" srcOrd="1" destOrd="0" presId="urn:microsoft.com/office/officeart/2011/layout/CircleProcess"/>
    <dgm:cxn modelId="{A4BDEAF3-D0A8-42B8-A60D-EA01FB7D8F8F}" type="presParOf" srcId="{AAF6B5BA-0645-48AD-86C7-C4A3D5C5DBCE}" destId="{7252016A-F89A-4128-8548-90A768FD5D9B}" srcOrd="0" destOrd="0" presId="urn:microsoft.com/office/officeart/2011/layout/CircleProcess"/>
    <dgm:cxn modelId="{0599B6F6-C49E-42AC-8E9E-2A8B549F79DB}" type="presParOf" srcId="{7252016A-F89A-4128-8548-90A768FD5D9B}" destId="{E51B6504-A35C-4D93-9953-B974E8C9E2C0}" srcOrd="0" destOrd="0" presId="urn:microsoft.com/office/officeart/2011/layout/CircleProcess"/>
    <dgm:cxn modelId="{3285A048-0534-48E8-AB0C-38FDFF4B8F23}" type="presParOf" srcId="{AAF6B5BA-0645-48AD-86C7-C4A3D5C5DBCE}" destId="{8555364D-2475-4312-9A26-9E381C82BE7E}" srcOrd="1" destOrd="0" presId="urn:microsoft.com/office/officeart/2011/layout/CircleProcess"/>
    <dgm:cxn modelId="{53FFE866-9919-4F75-97FB-2EE379B92CE2}" type="presParOf" srcId="{8555364D-2475-4312-9A26-9E381C82BE7E}" destId="{4F01D7EB-5E6F-4D28-BF2B-1ECF41A8A6DF}" srcOrd="0" destOrd="0" presId="urn:microsoft.com/office/officeart/2011/layout/CircleProcess"/>
    <dgm:cxn modelId="{6DDB8F56-4458-42F3-91DD-5D0992499D8F}" type="presParOf" srcId="{AAF6B5BA-0645-48AD-86C7-C4A3D5C5DBCE}" destId="{76664710-8159-4ED2-AFB2-33CA559DBF22}" srcOrd="2" destOrd="0" presId="urn:microsoft.com/office/officeart/2011/layout/CircleProcess"/>
    <dgm:cxn modelId="{BC5BCC07-B525-4E46-BB75-725C2B20C87A}" type="presParOf" srcId="{AAF6B5BA-0645-48AD-86C7-C4A3D5C5DBCE}" destId="{B8728E25-1D72-476F-A288-24D7533072E1}" srcOrd="3" destOrd="0" presId="urn:microsoft.com/office/officeart/2011/layout/CircleProcess"/>
    <dgm:cxn modelId="{B5A27EA6-B95C-4E1E-8EF0-46963748B731}" type="presParOf" srcId="{AAF6B5BA-0645-48AD-86C7-C4A3D5C5DBCE}" destId="{E06D1516-A42D-4414-913E-5598A9C35E32}" srcOrd="4" destOrd="0" presId="urn:microsoft.com/office/officeart/2011/layout/CircleProcess"/>
    <dgm:cxn modelId="{2331964C-FCC8-4A34-AC68-15EF1071432B}" type="presParOf" srcId="{E06D1516-A42D-4414-913E-5598A9C35E32}" destId="{11B04BF9-BF06-4E11-B76E-EDCF502C31CC}" srcOrd="0" destOrd="0" presId="urn:microsoft.com/office/officeart/2011/layout/CircleProcess"/>
    <dgm:cxn modelId="{A54468D8-F4BE-400C-81DB-750E33CBE882}" type="presParOf" srcId="{AAF6B5BA-0645-48AD-86C7-C4A3D5C5DBCE}" destId="{F3BE7D31-A16E-4F88-818B-771448F16861}" srcOrd="5" destOrd="0" presId="urn:microsoft.com/office/officeart/2011/layout/CircleProcess"/>
    <dgm:cxn modelId="{25A20BA6-8ADD-47BB-914C-CBCCEC8C8195}" type="presParOf" srcId="{F3BE7D31-A16E-4F88-818B-771448F16861}" destId="{38F57D4C-B28C-4434-A391-72B927FCD53E}" srcOrd="0" destOrd="0" presId="urn:microsoft.com/office/officeart/2011/layout/CircleProcess"/>
    <dgm:cxn modelId="{8BEDCD5A-77EF-4474-8FC4-BD576E5FBB50}" type="presParOf" srcId="{AAF6B5BA-0645-48AD-86C7-C4A3D5C5DBCE}" destId="{A9D396EF-4260-4413-9E87-1E1D09AC06C3}" srcOrd="6" destOrd="0" presId="urn:microsoft.com/office/officeart/2011/layout/CircleProcess"/>
    <dgm:cxn modelId="{A1BD2F76-C661-49E5-90ED-74DBB508C429}" type="presParOf" srcId="{AAF6B5BA-0645-48AD-86C7-C4A3D5C5DBCE}" destId="{F7AE5313-C788-4A6A-970E-1AC84903C656}" srcOrd="7" destOrd="0" presId="urn:microsoft.com/office/officeart/2011/layout/CircleProcess"/>
    <dgm:cxn modelId="{91770C82-46F0-4C77-A103-9F77DAE83DAE}" type="presParOf" srcId="{AAF6B5BA-0645-48AD-86C7-C4A3D5C5DBCE}" destId="{22B43D16-3492-4F61-AFCE-E1591905C18E}" srcOrd="8" destOrd="0" presId="urn:microsoft.com/office/officeart/2011/layout/CircleProcess"/>
    <dgm:cxn modelId="{D5E09B40-9090-49FA-A0FD-0A752029841C}" type="presParOf" srcId="{22B43D16-3492-4F61-AFCE-E1591905C18E}" destId="{6215BA42-B410-44C3-8BD7-2C5701C0C0D0}" srcOrd="0" destOrd="0" presId="urn:microsoft.com/office/officeart/2011/layout/CircleProcess"/>
    <dgm:cxn modelId="{81908188-BFA1-47E1-AACA-604DF4F9ABC1}" type="presParOf" srcId="{AAF6B5BA-0645-48AD-86C7-C4A3D5C5DBCE}" destId="{5B2BDE10-5853-4427-8DAE-EAB66C0A4913}" srcOrd="9" destOrd="0" presId="urn:microsoft.com/office/officeart/2011/layout/CircleProcess"/>
    <dgm:cxn modelId="{30E74D77-C3A1-4FD9-AF0A-025BFCA795DC}" type="presParOf" srcId="{5B2BDE10-5853-4427-8DAE-EAB66C0A4913}" destId="{1A390851-4F08-4765-B0BE-A2F2587C930C}" srcOrd="0" destOrd="0" presId="urn:microsoft.com/office/officeart/2011/layout/CircleProcess"/>
    <dgm:cxn modelId="{FDFBB60E-3B37-4D30-8E81-9AA10CD8B2D4}" type="presParOf" srcId="{AAF6B5BA-0645-48AD-86C7-C4A3D5C5DBCE}" destId="{AD5988D9-ACD0-46F6-AEBF-AC390BC64373}" srcOrd="10" destOrd="0" presId="urn:microsoft.com/office/officeart/2011/layout/CircleProcess"/>
    <dgm:cxn modelId="{54CCEF25-EBB2-4BDB-83A2-6D24FEF9EE4B}" type="presParOf" srcId="{AAF6B5BA-0645-48AD-86C7-C4A3D5C5DBCE}" destId="{F3DDC1C1-B4EB-4273-9120-37A871BDE23C}" srcOrd="11" destOrd="0" presId="urn:microsoft.com/office/officeart/2011/layout/CircleProcess"/>
    <dgm:cxn modelId="{3D75CEB1-01DB-4553-BE0F-A1258E720AEB}" type="presParOf" srcId="{AAF6B5BA-0645-48AD-86C7-C4A3D5C5DBCE}" destId="{073FD469-FB3C-454A-B2DF-519A4E8ADC97}" srcOrd="12" destOrd="0" presId="urn:microsoft.com/office/officeart/2011/layout/CircleProcess"/>
    <dgm:cxn modelId="{9B1C406B-0B14-46FC-A486-340980BF5F75}" type="presParOf" srcId="{073FD469-FB3C-454A-B2DF-519A4E8ADC97}" destId="{9B26EC4A-5242-4B43-9B4E-0C8B30C77FE3}" srcOrd="0" destOrd="0" presId="urn:microsoft.com/office/officeart/2011/layout/CircleProcess"/>
    <dgm:cxn modelId="{F8AED30D-8290-4FCB-BE6F-D739768EAA14}" type="presParOf" srcId="{AAF6B5BA-0645-48AD-86C7-C4A3D5C5DBCE}" destId="{9B9B05E6-0821-418D-A839-F41698E3516F}" srcOrd="13" destOrd="0" presId="urn:microsoft.com/office/officeart/2011/layout/CircleProcess"/>
    <dgm:cxn modelId="{50B2920D-8E21-420D-9C78-A59D26B8B925}" type="presParOf" srcId="{9B9B05E6-0821-418D-A839-F41698E3516F}" destId="{A61F4D4B-4F7D-4CEF-B9D6-3F8F27E5D2A5}" srcOrd="0" destOrd="0" presId="urn:microsoft.com/office/officeart/2011/layout/CircleProcess"/>
    <dgm:cxn modelId="{C06EDCF9-8F41-42AC-97A7-5BA52BB6BA1E}" type="presParOf" srcId="{AAF6B5BA-0645-48AD-86C7-C4A3D5C5DBCE}" destId="{F1693FE8-B9BD-4801-B8C8-3E19D9BF685C}" srcOrd="14" destOrd="0" presId="urn:microsoft.com/office/officeart/2011/layout/CircleProcess"/>
    <dgm:cxn modelId="{A61C25E5-29D6-4CC3-BB0E-DB7BC908EF40}" type="presParOf" srcId="{AAF6B5BA-0645-48AD-86C7-C4A3D5C5DBCE}" destId="{997F5EF1-691F-42A0-B00C-04F61E923243}" srcOrd="15" destOrd="0" presId="urn:microsoft.com/office/officeart/2011/layout/CircleProcess"/>
    <dgm:cxn modelId="{2C21B9E6-A2C7-424B-BA76-013295A70CD3}" type="presParOf" srcId="{AAF6B5BA-0645-48AD-86C7-C4A3D5C5DBCE}" destId="{A5CD676C-91D2-46D8-915C-E2B115F8B97F}" srcOrd="16" destOrd="0" presId="urn:microsoft.com/office/officeart/2011/layout/CircleProcess"/>
    <dgm:cxn modelId="{7448D84C-E6C5-4B12-9AD4-4707897B7AA2}" type="presParOf" srcId="{A5CD676C-91D2-46D8-915C-E2B115F8B97F}" destId="{CA28E4D6-903C-4419-BE6D-1ACF3E44E4ED}" srcOrd="0" destOrd="0" presId="urn:microsoft.com/office/officeart/2011/layout/CircleProcess"/>
    <dgm:cxn modelId="{3F241447-1C25-4FBF-A5D9-ED120FE7770D}" type="presParOf" srcId="{AAF6B5BA-0645-48AD-86C7-C4A3D5C5DBCE}" destId="{680838F4-10BF-4174-9511-D78504769198}" srcOrd="17" destOrd="0" presId="urn:microsoft.com/office/officeart/2011/layout/CircleProcess"/>
    <dgm:cxn modelId="{EDAF5AED-402E-4128-937D-083141A0231F}" type="presParOf" srcId="{680838F4-10BF-4174-9511-D78504769198}" destId="{47E2993E-DA46-4F6E-A591-A3CC229F7D3B}" srcOrd="0" destOrd="0" presId="urn:microsoft.com/office/officeart/2011/layout/CircleProcess"/>
    <dgm:cxn modelId="{432C8528-D273-45C7-907A-B68EF2EEDFCB}" type="presParOf" srcId="{AAF6B5BA-0645-48AD-86C7-C4A3D5C5DBCE}" destId="{F33CA053-BED2-4D19-80E1-F0E50C2C7CE2}" srcOrd="18" destOrd="0" presId="urn:microsoft.com/office/officeart/2011/layout/CircleProcess"/>
    <dgm:cxn modelId="{E5634DB6-75C1-4DB5-921E-8D62DA67BF1E}" type="presParOf" srcId="{AAF6B5BA-0645-48AD-86C7-C4A3D5C5DBCE}" destId="{97E0BC20-030E-47D7-8A5E-88F791A0F949}" srcOrd="19" destOrd="0" presId="urn:microsoft.com/office/officeart/2011/layout/CircleProcess"/>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BBB01-5677-4C96-8AEF-C20361834276}">
      <dsp:nvSpPr>
        <dsp:cNvPr id="0" name=""/>
        <dsp:cNvSpPr/>
      </dsp:nvSpPr>
      <dsp:spPr>
        <a:xfrm>
          <a:off x="2437860" y="1349"/>
          <a:ext cx="1096454" cy="71269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systems, tools for ISMS implementation and management</a:t>
          </a:r>
        </a:p>
      </dsp:txBody>
      <dsp:txXfrm>
        <a:off x="2472651" y="36140"/>
        <a:ext cx="1026872" cy="643113"/>
      </dsp:txXfrm>
    </dsp:sp>
    <dsp:sp modelId="{1F34FDBE-8A88-4192-8F9D-07FDD5FD6CDC}">
      <dsp:nvSpPr>
        <dsp:cNvPr id="0" name=""/>
        <dsp:cNvSpPr/>
      </dsp:nvSpPr>
      <dsp:spPr>
        <a:xfrm>
          <a:off x="1307656" y="357696"/>
          <a:ext cx="3356861" cy="3356861"/>
        </a:xfrm>
        <a:custGeom>
          <a:avLst/>
          <a:gdLst/>
          <a:ahLst/>
          <a:cxnLst/>
          <a:rect l="0" t="0" r="0" b="0"/>
          <a:pathLst>
            <a:path>
              <a:moveTo>
                <a:pt x="2364449" y="146599"/>
              </a:moveTo>
              <a:arcTo wR="1678430" hR="1678430" stAng="17647490" swAng="923493"/>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10910BD-7228-4029-99D1-F1A86FA23E86}">
      <dsp:nvSpPr>
        <dsp:cNvPr id="0" name=""/>
        <dsp:cNvSpPr/>
      </dsp:nvSpPr>
      <dsp:spPr>
        <a:xfrm>
          <a:off x="3891424" y="840564"/>
          <a:ext cx="1096454" cy="71269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Policies and controls</a:t>
          </a:r>
        </a:p>
      </dsp:txBody>
      <dsp:txXfrm>
        <a:off x="3926215" y="875355"/>
        <a:ext cx="1026872" cy="643113"/>
      </dsp:txXfrm>
    </dsp:sp>
    <dsp:sp modelId="{AED99B1A-7FA5-4AC1-BEA2-074120BB9B57}">
      <dsp:nvSpPr>
        <dsp:cNvPr id="0" name=""/>
        <dsp:cNvSpPr/>
      </dsp:nvSpPr>
      <dsp:spPr>
        <a:xfrm>
          <a:off x="1307656" y="357696"/>
          <a:ext cx="3356861" cy="3356861"/>
        </a:xfrm>
        <a:custGeom>
          <a:avLst/>
          <a:gdLst/>
          <a:ahLst/>
          <a:cxnLst/>
          <a:rect l="0" t="0" r="0" b="0"/>
          <a:pathLst>
            <a:path>
              <a:moveTo>
                <a:pt x="3330715" y="1383330"/>
              </a:moveTo>
              <a:arcTo wR="1678430" hR="1678430" stAng="20992419" swAng="1215161"/>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A04FEEA-83B4-4264-83DB-4FD89E1F15E2}">
      <dsp:nvSpPr>
        <dsp:cNvPr id="0" name=""/>
        <dsp:cNvSpPr/>
      </dsp:nvSpPr>
      <dsp:spPr>
        <a:xfrm>
          <a:off x="3891424" y="2518995"/>
          <a:ext cx="1096454" cy="712695"/>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supply chain management systems and tools</a:t>
          </a:r>
        </a:p>
      </dsp:txBody>
      <dsp:txXfrm>
        <a:off x="3926215" y="2553786"/>
        <a:ext cx="1026872" cy="643113"/>
      </dsp:txXfrm>
    </dsp:sp>
    <dsp:sp modelId="{5B7F8A24-6DF6-4AFF-9FF6-BE0B042DCBC1}">
      <dsp:nvSpPr>
        <dsp:cNvPr id="0" name=""/>
        <dsp:cNvSpPr/>
      </dsp:nvSpPr>
      <dsp:spPr>
        <a:xfrm>
          <a:off x="1307656" y="357696"/>
          <a:ext cx="3356861" cy="3356861"/>
        </a:xfrm>
        <a:custGeom>
          <a:avLst/>
          <a:gdLst/>
          <a:ahLst/>
          <a:cxnLst/>
          <a:rect l="0" t="0" r="0" b="0"/>
          <a:pathLst>
            <a:path>
              <a:moveTo>
                <a:pt x="2746414" y="2973243"/>
              </a:moveTo>
              <a:arcTo wR="1678430" hR="1678430" stAng="3029017" swAng="923493"/>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339A7FE-78D2-4734-9504-DE5071008B0A}">
      <dsp:nvSpPr>
        <dsp:cNvPr id="0" name=""/>
        <dsp:cNvSpPr/>
      </dsp:nvSpPr>
      <dsp:spPr>
        <a:xfrm>
          <a:off x="2437860" y="3358210"/>
          <a:ext cx="1096454" cy="712695"/>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Implementation resources</a:t>
          </a:r>
        </a:p>
      </dsp:txBody>
      <dsp:txXfrm>
        <a:off x="2472651" y="3393001"/>
        <a:ext cx="1026872" cy="643113"/>
      </dsp:txXfrm>
    </dsp:sp>
    <dsp:sp modelId="{831B856D-A345-4B70-9102-22608CE7BD13}">
      <dsp:nvSpPr>
        <dsp:cNvPr id="0" name=""/>
        <dsp:cNvSpPr/>
      </dsp:nvSpPr>
      <dsp:spPr>
        <a:xfrm>
          <a:off x="1307656" y="357696"/>
          <a:ext cx="3356861" cy="3356861"/>
        </a:xfrm>
        <a:custGeom>
          <a:avLst/>
          <a:gdLst/>
          <a:ahLst/>
          <a:cxnLst/>
          <a:rect l="0" t="0" r="0" b="0"/>
          <a:pathLst>
            <a:path>
              <a:moveTo>
                <a:pt x="992412" y="3210262"/>
              </a:moveTo>
              <a:arcTo wR="1678430" hR="1678430" stAng="6847490" swAng="923493"/>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005AE11-794D-4FB2-AF6E-27D8787855DC}">
      <dsp:nvSpPr>
        <dsp:cNvPr id="0" name=""/>
        <dsp:cNvSpPr/>
      </dsp:nvSpPr>
      <dsp:spPr>
        <a:xfrm>
          <a:off x="984296" y="2518995"/>
          <a:ext cx="1096454" cy="712695"/>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Continual improvement resources</a:t>
          </a:r>
        </a:p>
      </dsp:txBody>
      <dsp:txXfrm>
        <a:off x="1019087" y="2553786"/>
        <a:ext cx="1026872" cy="643113"/>
      </dsp:txXfrm>
    </dsp:sp>
    <dsp:sp modelId="{E1C6A78F-C53D-498A-B95D-AD55D6E288E5}">
      <dsp:nvSpPr>
        <dsp:cNvPr id="0" name=""/>
        <dsp:cNvSpPr/>
      </dsp:nvSpPr>
      <dsp:spPr>
        <a:xfrm>
          <a:off x="1307656" y="357696"/>
          <a:ext cx="3356861" cy="3356861"/>
        </a:xfrm>
        <a:custGeom>
          <a:avLst/>
          <a:gdLst/>
          <a:ahLst/>
          <a:cxnLst/>
          <a:rect l="0" t="0" r="0" b="0"/>
          <a:pathLst>
            <a:path>
              <a:moveTo>
                <a:pt x="26145" y="1973531"/>
              </a:moveTo>
              <a:arcTo wR="1678430" hR="1678430" stAng="10192419" swAng="1215161"/>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27BB280-E007-4D99-B851-276465048BE8}">
      <dsp:nvSpPr>
        <dsp:cNvPr id="0" name=""/>
        <dsp:cNvSpPr/>
      </dsp:nvSpPr>
      <dsp:spPr>
        <a:xfrm>
          <a:off x="984296" y="840564"/>
          <a:ext cx="1096454" cy="71269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Communication and engagement resources</a:t>
          </a:r>
        </a:p>
      </dsp:txBody>
      <dsp:txXfrm>
        <a:off x="1019087" y="875355"/>
        <a:ext cx="1026872" cy="643113"/>
      </dsp:txXfrm>
    </dsp:sp>
    <dsp:sp modelId="{BE21FA46-0F5C-42A7-9A09-E484A2F53BFA}">
      <dsp:nvSpPr>
        <dsp:cNvPr id="0" name=""/>
        <dsp:cNvSpPr/>
      </dsp:nvSpPr>
      <dsp:spPr>
        <a:xfrm>
          <a:off x="1307656" y="357696"/>
          <a:ext cx="3356861" cy="3356861"/>
        </a:xfrm>
        <a:custGeom>
          <a:avLst/>
          <a:gdLst/>
          <a:ahLst/>
          <a:cxnLst/>
          <a:rect l="0" t="0" r="0" b="0"/>
          <a:pathLst>
            <a:path>
              <a:moveTo>
                <a:pt x="610446" y="383617"/>
              </a:moveTo>
              <a:arcTo wR="1678430" hR="1678430" stAng="13829017" swAng="923493"/>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1B6504-A35C-4D93-9953-B974E8C9E2C0}">
      <dsp:nvSpPr>
        <dsp:cNvPr id="0" name=""/>
        <dsp:cNvSpPr/>
      </dsp:nvSpPr>
      <dsp:spPr>
        <a:xfrm>
          <a:off x="4091282" y="794242"/>
          <a:ext cx="930115" cy="93026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01D7EB-5E6F-4D28-BF2B-1ECF41A8A6DF}">
      <dsp:nvSpPr>
        <dsp:cNvPr id="0" name=""/>
        <dsp:cNvSpPr/>
      </dsp:nvSpPr>
      <dsp:spPr>
        <a:xfrm>
          <a:off x="4121973"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r>
            <a:rPr lang="en-GB" sz="2000" kern="1200"/>
            <a:t>Step 5 </a:t>
          </a:r>
        </a:p>
      </dsp:txBody>
      <dsp:txXfrm>
        <a:off x="4246219" y="949314"/>
        <a:ext cx="620242" cy="620124"/>
      </dsp:txXfrm>
    </dsp:sp>
    <dsp:sp modelId="{76664710-8159-4ED2-AFB2-33CA559DBF22}">
      <dsp:nvSpPr>
        <dsp:cNvPr id="0" name=""/>
        <dsp:cNvSpPr/>
      </dsp:nvSpPr>
      <dsp:spPr>
        <a:xfrm>
          <a:off x="4121973"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GB" sz="700" kern="1200"/>
            <a:t>Define communication objectives</a:t>
          </a:r>
        </a:p>
      </dsp:txBody>
      <dsp:txXfrm>
        <a:off x="4121973" y="1741649"/>
        <a:ext cx="868239" cy="509941"/>
      </dsp:txXfrm>
    </dsp:sp>
    <dsp:sp modelId="{11B04BF9-BF06-4E11-B76E-EDCF502C31CC}">
      <dsp:nvSpPr>
        <dsp:cNvPr id="0" name=""/>
        <dsp:cNvSpPr/>
      </dsp:nvSpPr>
      <dsp:spPr>
        <a:xfrm rot="2700000">
          <a:off x="3129540" y="794290"/>
          <a:ext cx="930008" cy="93000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F57D4C-B28C-4434-A391-72B927FCD53E}">
      <dsp:nvSpPr>
        <dsp:cNvPr id="0" name=""/>
        <dsp:cNvSpPr/>
      </dsp:nvSpPr>
      <dsp:spPr>
        <a:xfrm>
          <a:off x="3161167"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r>
            <a:rPr lang="en-GB" sz="2000" kern="1200"/>
            <a:t>Step 4</a:t>
          </a:r>
        </a:p>
      </dsp:txBody>
      <dsp:txXfrm>
        <a:off x="3284918" y="949314"/>
        <a:ext cx="620242" cy="620124"/>
      </dsp:txXfrm>
    </dsp:sp>
    <dsp:sp modelId="{A9D396EF-4260-4413-9E87-1E1D09AC06C3}">
      <dsp:nvSpPr>
        <dsp:cNvPr id="0" name=""/>
        <dsp:cNvSpPr/>
      </dsp:nvSpPr>
      <dsp:spPr>
        <a:xfrm>
          <a:off x="3161167"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GB" sz="700" kern="1200"/>
            <a:t>Carryout target group analysis and determine appropriate media</a:t>
          </a:r>
        </a:p>
      </dsp:txBody>
      <dsp:txXfrm>
        <a:off x="3161167" y="1741649"/>
        <a:ext cx="868239" cy="509941"/>
      </dsp:txXfrm>
    </dsp:sp>
    <dsp:sp modelId="{6215BA42-B410-44C3-8BD7-2C5701C0C0D0}">
      <dsp:nvSpPr>
        <dsp:cNvPr id="0" name=""/>
        <dsp:cNvSpPr/>
      </dsp:nvSpPr>
      <dsp:spPr>
        <a:xfrm rot="2700000">
          <a:off x="2168734" y="794290"/>
          <a:ext cx="930008" cy="93000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390851-4F08-4765-B0BE-A2F2587C930C}">
      <dsp:nvSpPr>
        <dsp:cNvPr id="0" name=""/>
        <dsp:cNvSpPr/>
      </dsp:nvSpPr>
      <dsp:spPr>
        <a:xfrm>
          <a:off x="2199866"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r>
            <a:rPr lang="en-GB" sz="2000" kern="1200"/>
            <a:t>Step 3</a:t>
          </a:r>
        </a:p>
      </dsp:txBody>
      <dsp:txXfrm>
        <a:off x="2323617" y="949314"/>
        <a:ext cx="620242" cy="620124"/>
      </dsp:txXfrm>
    </dsp:sp>
    <dsp:sp modelId="{AD5988D9-ACD0-46F6-AEBF-AC390BC64373}">
      <dsp:nvSpPr>
        <dsp:cNvPr id="0" name=""/>
        <dsp:cNvSpPr/>
      </dsp:nvSpPr>
      <dsp:spPr>
        <a:xfrm>
          <a:off x="2199866"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GB" sz="700" kern="1200"/>
            <a:t>Identify most important communication messages</a:t>
          </a:r>
        </a:p>
      </dsp:txBody>
      <dsp:txXfrm>
        <a:off x="2199866" y="1741649"/>
        <a:ext cx="868239" cy="509941"/>
      </dsp:txXfrm>
    </dsp:sp>
    <dsp:sp modelId="{9B26EC4A-5242-4B43-9B4E-0C8B30C77FE3}">
      <dsp:nvSpPr>
        <dsp:cNvPr id="0" name=""/>
        <dsp:cNvSpPr/>
      </dsp:nvSpPr>
      <dsp:spPr>
        <a:xfrm rot="2700000">
          <a:off x="1207433" y="794290"/>
          <a:ext cx="930008" cy="93000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1F4D4B-4F7D-4CEF-B9D6-3F8F27E5D2A5}">
      <dsp:nvSpPr>
        <dsp:cNvPr id="0" name=""/>
        <dsp:cNvSpPr/>
      </dsp:nvSpPr>
      <dsp:spPr>
        <a:xfrm>
          <a:off x="1238565"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r>
            <a:rPr lang="en-GB" sz="2000" kern="1200"/>
            <a:t>Step 2</a:t>
          </a:r>
        </a:p>
      </dsp:txBody>
      <dsp:txXfrm>
        <a:off x="1362811" y="949314"/>
        <a:ext cx="620242" cy="620124"/>
      </dsp:txXfrm>
    </dsp:sp>
    <dsp:sp modelId="{F1693FE8-B9BD-4801-B8C8-3E19D9BF685C}">
      <dsp:nvSpPr>
        <dsp:cNvPr id="0" name=""/>
        <dsp:cNvSpPr/>
      </dsp:nvSpPr>
      <dsp:spPr>
        <a:xfrm>
          <a:off x="1238565"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GB" sz="700" kern="1200"/>
            <a:t>Assign roles and tasks</a:t>
          </a:r>
        </a:p>
      </dsp:txBody>
      <dsp:txXfrm>
        <a:off x="1238565" y="1741649"/>
        <a:ext cx="868239" cy="509941"/>
      </dsp:txXfrm>
    </dsp:sp>
    <dsp:sp modelId="{CA28E4D6-903C-4419-BE6D-1ACF3E44E4ED}">
      <dsp:nvSpPr>
        <dsp:cNvPr id="0" name=""/>
        <dsp:cNvSpPr/>
      </dsp:nvSpPr>
      <dsp:spPr>
        <a:xfrm rot="2700000">
          <a:off x="246132" y="794290"/>
          <a:ext cx="930008" cy="93000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7E2993E-DA46-4F6E-A591-A3CC229F7D3B}">
      <dsp:nvSpPr>
        <dsp:cNvPr id="0" name=""/>
        <dsp:cNvSpPr/>
      </dsp:nvSpPr>
      <dsp:spPr>
        <a:xfrm>
          <a:off x="277264" y="825256"/>
          <a:ext cx="868239" cy="8682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l" defTabSz="889000">
            <a:lnSpc>
              <a:spcPct val="90000"/>
            </a:lnSpc>
            <a:spcBef>
              <a:spcPct val="0"/>
            </a:spcBef>
            <a:spcAft>
              <a:spcPct val="35000"/>
            </a:spcAft>
            <a:buNone/>
          </a:pPr>
          <a:r>
            <a:rPr lang="en-GB" sz="2000" kern="1200"/>
            <a:t>Step  1 </a:t>
          </a:r>
        </a:p>
      </dsp:txBody>
      <dsp:txXfrm>
        <a:off x="401510" y="949314"/>
        <a:ext cx="620242" cy="620124"/>
      </dsp:txXfrm>
    </dsp:sp>
    <dsp:sp modelId="{F33CA053-BED2-4D19-80E1-F0E50C2C7CE2}">
      <dsp:nvSpPr>
        <dsp:cNvPr id="0" name=""/>
        <dsp:cNvSpPr/>
      </dsp:nvSpPr>
      <dsp:spPr>
        <a:xfrm>
          <a:off x="277264" y="1741649"/>
          <a:ext cx="868239" cy="5099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en-GB" sz="700" kern="1200"/>
            <a:t>Define communication objectives</a:t>
          </a:r>
        </a:p>
      </dsp:txBody>
      <dsp:txXfrm>
        <a:off x="277264" y="1741649"/>
        <a:ext cx="868239" cy="509941"/>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F62820DF911C742BAECD3382BF3D339" ma:contentTypeVersion="12" ma:contentTypeDescription="Create a new document." ma:contentTypeScope="" ma:versionID="b8483f6c196508122a76d3e417ac4978">
  <xsd:schema xmlns:xsd="http://www.w3.org/2001/XMLSchema" xmlns:xs="http://www.w3.org/2001/XMLSchema" xmlns:p="http://schemas.microsoft.com/office/2006/metadata/properties" xmlns:ns3="ed44b996-3354-4cd8-876b-c1522be80dfb" xmlns:ns4="2d45cbfd-3516-4fb8-8b68-36b421481e00" targetNamespace="http://schemas.microsoft.com/office/2006/metadata/properties" ma:root="true" ma:fieldsID="3c4380dcf6950070a6a33892c866e3fd" ns3:_="" ns4:_="">
    <xsd:import namespace="ed44b996-3354-4cd8-876b-c1522be80dfb"/>
    <xsd:import namespace="2d45cbfd-3516-4fb8-8b68-36b421481e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4b996-3354-4cd8-876b-c1522be80d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45cbfd-3516-4fb8-8b68-36b421481e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2.xml><?xml version="1.0" encoding="utf-8"?>
<ds:datastoreItem xmlns:ds="http://schemas.openxmlformats.org/officeDocument/2006/customXml" ds:itemID="{4F23EBBB-D89D-4985-9098-32E8CDD35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44b996-3354-4cd8-876b-c1522be80dfb"/>
    <ds:schemaRef ds:uri="2d45cbfd-3516-4fb8-8b68-36b421481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BB75A2-C27A-4684-9D6B-FA686A66DD2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B4C2ED-F5B6-4E06-8A55-2D9964D6CA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27555</Words>
  <Characters>173597</Characters>
  <Application>Microsoft Office Word</Application>
  <DocSecurity>0</DocSecurity>
  <Lines>1446</Lines>
  <Paragraphs>401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Adjah Sai, Andrew, Prof. Dr.</dc:creator>
  <cp:keywords/>
  <cp:lastModifiedBy>Kiviniemi, Leena</cp:lastModifiedBy>
  <cp:revision>2011</cp:revision>
  <cp:lastPrinted>2023-03-06T00:05:00Z</cp:lastPrinted>
  <dcterms:created xsi:type="dcterms:W3CDTF">2023-02-21T01:35:00Z</dcterms:created>
  <dcterms:modified xsi:type="dcterms:W3CDTF">2023-06-16T10:00:00Z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0x010100FF62820DF911C742BAECD3382BF3D339</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af89e7be-8c61-32da-a81d-12c852181be8</vt:lpwstr>
  </property>
  <property fmtid="{D5CDD505-2E9C-101B-9397-08002B2CF9AE}" pid="25" name="Mendeley Citation Style_1">
    <vt:lpwstr>http://www.zotero.org/styles/apa</vt:lpwstr>
  </property>
  <property fmtid="{D5CDD505-2E9C-101B-9397-08002B2CF9AE}" pid="26" name="GrammarlyDocumentId">
    <vt:lpwstr>65043624e7c81eec871677821a9fa4fb1978bc0105d6fd212beb2bb8d336337b</vt:lpwstr>
  </property>
</Properties>
</file>