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098" w14:textId="77777777" w:rsidR="007635A5" w:rsidRPr="00B25941" w:rsidRDefault="007635A5" w:rsidP="00FD2D09">
      <w:pPr>
        <w:spacing w:after="0"/>
        <w:rPr>
          <w:rFonts w:ascii="Assistant" w:hAnsi="Assistant" w:cs="Assistant"/>
        </w:rPr>
      </w:pPr>
      <w:bookmarkStart w:id="0" w:name="_Toc84233923"/>
      <w:bookmarkStart w:id="1" w:name="_Toc85649458"/>
      <w:bookmarkStart w:id="2" w:name="_Toc84233924"/>
      <w:bookmarkStart w:id="3" w:name="_Toc85649459"/>
      <w:bookmarkStart w:id="4" w:name="_Toc84233925"/>
      <w:bookmarkStart w:id="5" w:name="_Toc85649460"/>
      <w:bookmarkStart w:id="6" w:name="_Toc47435745"/>
      <w:bookmarkStart w:id="7" w:name="_Toc47625448"/>
      <w:bookmarkStart w:id="8" w:name="_Toc47632646"/>
      <w:bookmarkStart w:id="9" w:name="_Toc47871432"/>
      <w:bookmarkStart w:id="10" w:name="_Toc534810884"/>
      <w:bookmarkEnd w:id="0"/>
      <w:bookmarkEnd w:id="1"/>
      <w:bookmarkEnd w:id="2"/>
      <w:bookmarkEnd w:id="3"/>
      <w:bookmarkEnd w:id="4"/>
      <w:bookmarkEnd w:id="5"/>
      <w:bookmarkEnd w:id="6"/>
      <w:bookmarkEnd w:id="7"/>
      <w:bookmarkEnd w:id="8"/>
      <w:bookmarkEnd w:id="9"/>
    </w:p>
    <w:p w14:paraId="716CE169" w14:textId="77777777" w:rsidR="007635A5" w:rsidRPr="00B25941" w:rsidRDefault="007635A5" w:rsidP="00FD2D09">
      <w:pPr>
        <w:spacing w:after="0"/>
        <w:rPr>
          <w:rFonts w:ascii="Assistant" w:hAnsi="Assistant" w:cs="Assistant"/>
          <w:color w:val="FF0000"/>
        </w:rPr>
      </w:pPr>
    </w:p>
    <w:p w14:paraId="5E832257" w14:textId="77777777" w:rsidR="00532D67" w:rsidRPr="00B25941" w:rsidRDefault="00532D67" w:rsidP="00FD2D09">
      <w:pPr>
        <w:spacing w:after="0"/>
        <w:rPr>
          <w:rFonts w:ascii="Assistant" w:hAnsi="Assistant" w:cs="Assistant"/>
          <w:color w:val="FF0000"/>
        </w:rPr>
      </w:pPr>
    </w:p>
    <w:p w14:paraId="315D8C86" w14:textId="77777777" w:rsidR="00532D67" w:rsidRPr="00B25941" w:rsidRDefault="00532D67" w:rsidP="00FD2D09">
      <w:pPr>
        <w:spacing w:after="0"/>
        <w:rPr>
          <w:rFonts w:ascii="Assistant" w:hAnsi="Assistant" w:cs="Assistant"/>
          <w:color w:val="FF0000"/>
        </w:rPr>
      </w:pPr>
    </w:p>
    <w:p w14:paraId="1D0CA697" w14:textId="77777777" w:rsidR="00532D67" w:rsidRPr="00B25941" w:rsidRDefault="00532D67" w:rsidP="00FD2D09">
      <w:pPr>
        <w:spacing w:after="0"/>
        <w:rPr>
          <w:rFonts w:ascii="Assistant" w:hAnsi="Assistant" w:cs="Assistant"/>
          <w:color w:val="FF0000"/>
          <w:rtl/>
        </w:rPr>
      </w:pPr>
    </w:p>
    <w:p w14:paraId="433C9081" w14:textId="703BE489" w:rsidR="006E1F83" w:rsidRPr="00B25941" w:rsidRDefault="006E1F83" w:rsidP="00842461">
      <w:pPr>
        <w:pStyle w:val="Heading1"/>
        <w:numPr>
          <w:ilvl w:val="0"/>
          <w:numId w:val="5"/>
        </w:numPr>
        <w:spacing w:before="0" w:after="0" w:line="276" w:lineRule="auto"/>
        <w:jc w:val="left"/>
        <w:rPr>
          <w:rFonts w:ascii="Assistant" w:hAnsi="Assistant" w:cs="Assistant"/>
          <w:color w:val="FF0000"/>
          <w:rtl/>
        </w:rPr>
      </w:pPr>
      <w:bookmarkStart w:id="11" w:name="_Toc48731853"/>
      <w:bookmarkStart w:id="12" w:name="_Toc48731855"/>
      <w:bookmarkStart w:id="13" w:name="_Toc48731856"/>
      <w:bookmarkStart w:id="14" w:name="_Toc48731857"/>
      <w:bookmarkStart w:id="15" w:name="_Toc48731858"/>
      <w:bookmarkStart w:id="16" w:name="_Toc48731859"/>
      <w:bookmarkStart w:id="17" w:name="_Toc48731862"/>
      <w:bookmarkStart w:id="18" w:name="_Toc48731865"/>
      <w:bookmarkStart w:id="19" w:name="_Toc48731866"/>
      <w:bookmarkStart w:id="20" w:name="_Toc48731867"/>
      <w:bookmarkStart w:id="21" w:name="_Toc48731868"/>
      <w:bookmarkStart w:id="22" w:name="_Toc48731870"/>
      <w:bookmarkStart w:id="23" w:name="_Toc48731871"/>
      <w:bookmarkStart w:id="24" w:name="_Toc80513997"/>
      <w:bookmarkStart w:id="25" w:name="_Toc85649464"/>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25941">
        <w:rPr>
          <w:rFonts w:ascii="Assistant" w:hAnsi="Assistant" w:cs="Assistant" w:hint="cs"/>
          <w:color w:val="FF0000"/>
          <w:rtl/>
        </w:rPr>
        <w:t>אובדן מזון והצלת מזון במקטע קמעונאות והפצה</w:t>
      </w:r>
      <w:r w:rsidRPr="00B25941">
        <w:rPr>
          <w:rStyle w:val="FootnoteReference"/>
          <w:rFonts w:ascii="Assistant" w:hAnsi="Assistant" w:cs="Assistant" w:hint="cs"/>
          <w:color w:val="FF0000"/>
          <w:sz w:val="24"/>
          <w:szCs w:val="24"/>
          <w:rtl/>
        </w:rPr>
        <w:footnoteReference w:id="2"/>
      </w:r>
      <w:bookmarkEnd w:id="24"/>
    </w:p>
    <w:p w14:paraId="3CCA52CB" w14:textId="77777777" w:rsidR="00230ED1" w:rsidRPr="00B25941" w:rsidRDefault="00230ED1" w:rsidP="00FD2D09">
      <w:pPr>
        <w:spacing w:after="0"/>
        <w:rPr>
          <w:rFonts w:ascii="Assistant" w:hAnsi="Assistant" w:cs="Assistant"/>
          <w:rtl/>
        </w:rPr>
      </w:pPr>
    </w:p>
    <w:p w14:paraId="21CA4916" w14:textId="77777777" w:rsidR="00230ED1" w:rsidRPr="00B25941" w:rsidRDefault="00230ED1" w:rsidP="00FD2D09">
      <w:pPr>
        <w:spacing w:after="0"/>
        <w:rPr>
          <w:rFonts w:ascii="Assistant" w:eastAsiaTheme="majorEastAsia" w:hAnsi="Assistant" w:cs="Assistant"/>
          <w:sz w:val="18"/>
          <w:szCs w:val="18"/>
        </w:rPr>
      </w:pPr>
      <w:r w:rsidRPr="00B25941">
        <w:rPr>
          <w:rFonts w:ascii="Assistant" w:eastAsiaTheme="majorEastAsia" w:hAnsi="Assistant" w:cs="Assistant" w:hint="cs"/>
          <w:sz w:val="18"/>
          <w:szCs w:val="18"/>
          <w:highlight w:val="yellow"/>
          <w:rtl/>
        </w:rPr>
        <w:t>מספר/נתון מודגש, על הנוסח להתחיל במספר (ככל הניתן )</w:t>
      </w:r>
      <w:r w:rsidRPr="00B25941">
        <w:rPr>
          <w:rFonts w:ascii="Assistant" w:eastAsiaTheme="majorEastAsia" w:hAnsi="Assistant" w:cs="Assistant" w:hint="cs"/>
          <w:sz w:val="18"/>
          <w:szCs w:val="18"/>
          <w:rtl/>
        </w:rPr>
        <w:t>:</w:t>
      </w:r>
    </w:p>
    <w:p w14:paraId="77CE06E0" w14:textId="7BD06CE4" w:rsidR="00230ED1" w:rsidRPr="00B25941" w:rsidRDefault="00230ED1" w:rsidP="00EE01E7">
      <w:pPr>
        <w:spacing w:after="0"/>
        <w:rPr>
          <w:rFonts w:ascii="Assistant" w:eastAsiaTheme="majorEastAsia" w:hAnsi="Assistant" w:cs="Assistant"/>
          <w:rtl/>
        </w:rPr>
      </w:pPr>
      <w:r w:rsidRPr="00B25941">
        <w:rPr>
          <w:rFonts w:ascii="Assistant" w:eastAsiaTheme="majorEastAsia" w:hAnsi="Assistant" w:cs="Assistant" w:hint="cs"/>
          <w:b/>
          <w:bCs/>
          <w:sz w:val="32"/>
          <w:szCs w:val="32"/>
          <w:rtl/>
        </w:rPr>
        <w:t>5</w:t>
      </w:r>
      <w:r w:rsidR="00D327A9">
        <w:rPr>
          <w:rFonts w:ascii="Assistant" w:eastAsiaTheme="majorEastAsia" w:hAnsi="Assistant" w:cs="Assistant" w:hint="cs"/>
          <w:b/>
          <w:bCs/>
          <w:sz w:val="32"/>
          <w:szCs w:val="32"/>
          <w:rtl/>
        </w:rPr>
        <w:t>.5</w:t>
      </w:r>
      <w:r w:rsidR="00B07DB0">
        <w:rPr>
          <w:rFonts w:ascii="Assistant" w:eastAsiaTheme="majorEastAsia" w:hAnsi="Assistant" w:cs="Assistant" w:hint="cs"/>
          <w:b/>
          <w:bCs/>
          <w:sz w:val="32"/>
          <w:szCs w:val="32"/>
          <w:rtl/>
        </w:rPr>
        <w:t xml:space="preserve"> </w:t>
      </w:r>
      <w:r w:rsidRPr="00B25941">
        <w:rPr>
          <w:rFonts w:ascii="Assistant" w:eastAsiaTheme="majorEastAsia" w:hAnsi="Assistant" w:cs="Assistant" w:hint="cs"/>
          <w:rtl/>
        </w:rPr>
        <w:t xml:space="preserve">מיליארד ₪ - היקף  טונות אובדן </w:t>
      </w:r>
      <w:proofErr w:type="spellStart"/>
      <w:r w:rsidR="006E1F83" w:rsidRPr="00B25941">
        <w:rPr>
          <w:rFonts w:ascii="Assistant" w:eastAsiaTheme="majorEastAsia" w:hAnsi="Assistant" w:cs="Assistant" w:hint="cs"/>
          <w:rtl/>
        </w:rPr>
        <w:t>אובדן</w:t>
      </w:r>
      <w:proofErr w:type="spellEnd"/>
      <w:r w:rsidR="006E1F83" w:rsidRPr="00B25941">
        <w:rPr>
          <w:rFonts w:ascii="Assistant" w:eastAsiaTheme="majorEastAsia" w:hAnsi="Assistant" w:cs="Assistant" w:hint="cs"/>
          <w:rtl/>
        </w:rPr>
        <w:t xml:space="preserve"> המזון במקטע קמעונאות והפצה </w:t>
      </w:r>
    </w:p>
    <w:p w14:paraId="08BBEE6A" w14:textId="77777777" w:rsidR="00230ED1" w:rsidRPr="00B25941" w:rsidRDefault="00230ED1" w:rsidP="00FD2D09">
      <w:pPr>
        <w:spacing w:after="0"/>
        <w:rPr>
          <w:rFonts w:ascii="Assistant" w:eastAsiaTheme="majorEastAsia" w:hAnsi="Assistant" w:cs="Assistant"/>
          <w:rtl/>
        </w:rPr>
      </w:pPr>
    </w:p>
    <w:p w14:paraId="219E248B" w14:textId="28F855BC" w:rsidR="00BA26D4" w:rsidRDefault="007109BA" w:rsidP="00981A95">
      <w:pPr>
        <w:spacing w:after="0"/>
        <w:rPr>
          <w:rFonts w:ascii="Assistant" w:hAnsi="Assistant" w:cs="Assistant"/>
          <w:sz w:val="24"/>
          <w:szCs w:val="24"/>
          <w:rtl/>
        </w:rPr>
      </w:pPr>
      <w:r w:rsidRPr="00F12818">
        <w:rPr>
          <w:rFonts w:ascii="Assistant" w:eastAsiaTheme="majorEastAsia" w:hAnsi="Assistant" w:cs="Assistant"/>
          <w:b/>
          <w:bCs/>
          <w:sz w:val="32"/>
          <w:szCs w:val="32"/>
          <w:rtl/>
        </w:rPr>
        <w:t>370</w:t>
      </w:r>
      <w:r w:rsidR="00726776">
        <w:rPr>
          <w:rFonts w:ascii="Assistant" w:hAnsi="Assistant" w:cs="Assistant" w:hint="cs"/>
          <w:sz w:val="24"/>
          <w:szCs w:val="24"/>
          <w:rtl/>
        </w:rPr>
        <w:t xml:space="preserve"> אלף טונות מזון </w:t>
      </w:r>
      <w:r>
        <w:rPr>
          <w:rFonts w:ascii="Assistant" w:hAnsi="Assistant" w:cs="Assistant"/>
          <w:sz w:val="24"/>
          <w:szCs w:val="24"/>
          <w:rtl/>
        </w:rPr>
        <w:t>–</w:t>
      </w:r>
      <w:r w:rsidR="00981A95">
        <w:rPr>
          <w:rFonts w:ascii="Assistant" w:hAnsi="Assistant" w:cs="Assistant" w:hint="cs"/>
          <w:sz w:val="24"/>
          <w:szCs w:val="24"/>
          <w:rtl/>
        </w:rPr>
        <w:t xml:space="preserve"> </w:t>
      </w:r>
      <w:r>
        <w:rPr>
          <w:rFonts w:ascii="Assistant" w:hAnsi="Assistant" w:cs="Assistant" w:hint="cs"/>
          <w:sz w:val="24"/>
          <w:szCs w:val="24"/>
          <w:rtl/>
        </w:rPr>
        <w:t>ניתן להצלה</w:t>
      </w:r>
      <w:r w:rsidR="00981A95">
        <w:rPr>
          <w:rFonts w:ascii="Assistant" w:hAnsi="Assistant" w:cs="Assistant" w:hint="cs"/>
          <w:sz w:val="24"/>
          <w:szCs w:val="24"/>
          <w:rtl/>
        </w:rPr>
        <w:t xml:space="preserve"> במקט</w:t>
      </w:r>
      <w:r w:rsidR="00E1308C">
        <w:rPr>
          <w:rFonts w:ascii="Assistant" w:hAnsi="Assistant" w:cs="Assistant" w:hint="cs"/>
          <w:sz w:val="24"/>
          <w:szCs w:val="24"/>
          <w:rtl/>
        </w:rPr>
        <w:t>ע</w:t>
      </w:r>
      <w:r w:rsidR="00981A95">
        <w:rPr>
          <w:rFonts w:ascii="Assistant" w:hAnsi="Assistant" w:cs="Assistant" w:hint="cs"/>
          <w:sz w:val="24"/>
          <w:szCs w:val="24"/>
          <w:rtl/>
        </w:rPr>
        <w:t xml:space="preserve"> </w:t>
      </w:r>
      <w:r>
        <w:rPr>
          <w:rFonts w:ascii="Assistant" w:hAnsi="Assistant" w:cs="Assistant" w:hint="cs"/>
          <w:sz w:val="24"/>
          <w:szCs w:val="24"/>
          <w:rtl/>
        </w:rPr>
        <w:t>ה</w:t>
      </w:r>
      <w:r w:rsidR="00981A95">
        <w:rPr>
          <w:rFonts w:ascii="Assistant" w:hAnsi="Assistant" w:cs="Assistant" w:hint="cs"/>
          <w:sz w:val="24"/>
          <w:szCs w:val="24"/>
          <w:rtl/>
        </w:rPr>
        <w:t>קמעונאות ו</w:t>
      </w:r>
      <w:r>
        <w:rPr>
          <w:rFonts w:ascii="Assistant" w:hAnsi="Assistant" w:cs="Assistant" w:hint="cs"/>
          <w:sz w:val="24"/>
          <w:szCs w:val="24"/>
          <w:rtl/>
        </w:rPr>
        <w:t>ה</w:t>
      </w:r>
      <w:r w:rsidR="00981A95">
        <w:rPr>
          <w:rFonts w:ascii="Assistant" w:hAnsi="Assistant" w:cs="Assistant" w:hint="cs"/>
          <w:sz w:val="24"/>
          <w:szCs w:val="24"/>
          <w:rtl/>
        </w:rPr>
        <w:t>הפצה</w:t>
      </w:r>
    </w:p>
    <w:p w14:paraId="19A0CA94" w14:textId="77777777" w:rsidR="00981A95" w:rsidRPr="00B25941" w:rsidRDefault="00981A95" w:rsidP="00981A95">
      <w:pPr>
        <w:spacing w:after="0"/>
        <w:rPr>
          <w:rFonts w:ascii="Assistant" w:eastAsiaTheme="majorEastAsia" w:hAnsi="Assistant" w:cs="Assistant"/>
          <w:rtl/>
        </w:rPr>
      </w:pPr>
    </w:p>
    <w:p w14:paraId="7737338B" w14:textId="797F67AF" w:rsidR="00230ED1" w:rsidRDefault="006E1F83" w:rsidP="00FD2D09">
      <w:pPr>
        <w:spacing w:after="0"/>
        <w:rPr>
          <w:rFonts w:ascii="Assistant" w:hAnsi="Assistant" w:cs="Assistant"/>
          <w:sz w:val="24"/>
          <w:szCs w:val="24"/>
          <w:rtl/>
        </w:rPr>
      </w:pPr>
      <w:r w:rsidRPr="00B25941">
        <w:rPr>
          <w:rFonts w:ascii="Assistant" w:hAnsi="Assistant" w:cs="Assistant" w:hint="cs"/>
          <w:sz w:val="24"/>
          <w:szCs w:val="24"/>
          <w:rtl/>
        </w:rPr>
        <w:t xml:space="preserve">היקף מכירות המזון בישראל עמד בשנת </w:t>
      </w:r>
      <w:r w:rsidR="00627F46" w:rsidRPr="00B25941">
        <w:rPr>
          <w:rFonts w:ascii="Assistant" w:hAnsi="Assistant" w:cs="Assistant" w:hint="cs"/>
          <w:sz w:val="24"/>
          <w:szCs w:val="24"/>
          <w:rtl/>
        </w:rPr>
        <w:t>202</w:t>
      </w:r>
      <w:r w:rsidR="00D327A9">
        <w:rPr>
          <w:rFonts w:ascii="Assistant" w:hAnsi="Assistant" w:cs="Assistant" w:hint="cs"/>
          <w:sz w:val="24"/>
          <w:szCs w:val="24"/>
          <w:rtl/>
        </w:rPr>
        <w:t>2</w:t>
      </w:r>
      <w:r w:rsidR="00627F46" w:rsidRPr="00B25941">
        <w:rPr>
          <w:rFonts w:ascii="Assistant" w:hAnsi="Assistant" w:cs="Assistant" w:hint="cs"/>
          <w:sz w:val="24"/>
          <w:szCs w:val="24"/>
          <w:rtl/>
        </w:rPr>
        <w:t xml:space="preserve"> </w:t>
      </w:r>
      <w:r w:rsidRPr="00B25941">
        <w:rPr>
          <w:rFonts w:ascii="Assistant" w:hAnsi="Assistant" w:cs="Assistant" w:hint="cs"/>
          <w:sz w:val="24"/>
          <w:szCs w:val="24"/>
          <w:rtl/>
        </w:rPr>
        <w:t>על כ-</w:t>
      </w:r>
      <w:r w:rsidR="00D327A9">
        <w:rPr>
          <w:rFonts w:ascii="Assistant" w:hAnsi="Assistant" w:cs="Assistant" w:hint="cs"/>
          <w:sz w:val="24"/>
          <w:szCs w:val="24"/>
          <w:rtl/>
        </w:rPr>
        <w:t>100</w:t>
      </w:r>
      <w:r w:rsidR="00627F46" w:rsidRPr="00B25941">
        <w:rPr>
          <w:rFonts w:ascii="Assistant" w:hAnsi="Assistant" w:cs="Assistant" w:hint="cs"/>
          <w:sz w:val="24"/>
          <w:szCs w:val="24"/>
          <w:rtl/>
        </w:rPr>
        <w:t xml:space="preserve"> </w:t>
      </w:r>
      <w:r w:rsidRPr="00B25941">
        <w:rPr>
          <w:rFonts w:ascii="Assistant" w:hAnsi="Assistant" w:cs="Assistant" w:hint="cs"/>
          <w:sz w:val="24"/>
          <w:szCs w:val="24"/>
          <w:rtl/>
        </w:rPr>
        <w:t>מיליארד ₪ בשנה, המשווקים לצרכנים ברשתות השיווק, בשווקים הפתוחים, במכולות, על ידי קמעונאים קטנים ובמגזר המוסדי. היקף האובדן במקטע קמעונאות והפצה כולו עומד על כ-</w:t>
      </w:r>
      <w:r w:rsidR="006D6E59">
        <w:rPr>
          <w:rFonts w:ascii="Assistant" w:hAnsi="Assistant" w:cs="Assistant"/>
          <w:sz w:val="24"/>
          <w:szCs w:val="24"/>
        </w:rPr>
        <w:t>460</w:t>
      </w:r>
      <w:r w:rsidR="006D6E59" w:rsidRPr="00B25941">
        <w:rPr>
          <w:rFonts w:ascii="Assistant" w:hAnsi="Assistant" w:cs="Assistant" w:hint="cs"/>
          <w:sz w:val="24"/>
          <w:szCs w:val="24"/>
          <w:rtl/>
        </w:rPr>
        <w:t xml:space="preserve"> </w:t>
      </w:r>
      <w:r w:rsidRPr="00B25941">
        <w:rPr>
          <w:rFonts w:ascii="Assistant" w:hAnsi="Assistant" w:cs="Assistant" w:hint="cs"/>
          <w:sz w:val="24"/>
          <w:szCs w:val="24"/>
          <w:rtl/>
        </w:rPr>
        <w:t>אלף טונות מזון, בשווי של כ-</w:t>
      </w:r>
      <w:r w:rsidR="00627F46" w:rsidRPr="00B25941">
        <w:rPr>
          <w:rFonts w:ascii="Assistant" w:hAnsi="Assistant" w:cs="Assistant" w:hint="cs"/>
          <w:sz w:val="24"/>
          <w:szCs w:val="24"/>
          <w:rtl/>
        </w:rPr>
        <w:t>5</w:t>
      </w:r>
      <w:r w:rsidR="00D327A9">
        <w:rPr>
          <w:rFonts w:ascii="Assistant" w:hAnsi="Assistant" w:cs="Assistant" w:hint="cs"/>
          <w:sz w:val="24"/>
          <w:szCs w:val="24"/>
          <w:rtl/>
        </w:rPr>
        <w:t>.5</w:t>
      </w:r>
      <w:r w:rsidR="00627F46" w:rsidRPr="00B25941">
        <w:rPr>
          <w:rFonts w:ascii="Assistant" w:hAnsi="Assistant" w:cs="Assistant" w:hint="cs"/>
          <w:sz w:val="24"/>
          <w:szCs w:val="24"/>
          <w:rtl/>
        </w:rPr>
        <w:t xml:space="preserve"> </w:t>
      </w:r>
      <w:r w:rsidRPr="00B25941">
        <w:rPr>
          <w:rFonts w:ascii="Assistant" w:hAnsi="Assistant" w:cs="Assistant" w:hint="cs"/>
          <w:sz w:val="24"/>
          <w:szCs w:val="24"/>
          <w:rtl/>
        </w:rPr>
        <w:t>מיליארד ₪, שווה ערך לכ-5.5% מהיקף המכירות הקמעונאיות של מזון. מתוכו היקף אובדן מזון בר הצלה הינו כ-</w:t>
      </w:r>
      <w:r w:rsidR="007C17B5">
        <w:rPr>
          <w:rFonts w:ascii="Assistant" w:hAnsi="Assistant" w:cs="Assistant" w:hint="cs"/>
          <w:sz w:val="24"/>
          <w:szCs w:val="24"/>
          <w:rtl/>
        </w:rPr>
        <w:t>370</w:t>
      </w:r>
      <w:r w:rsidRPr="00B25941">
        <w:rPr>
          <w:rFonts w:ascii="Assistant" w:hAnsi="Assistant" w:cs="Assistant" w:hint="cs"/>
          <w:sz w:val="24"/>
          <w:szCs w:val="24"/>
          <w:rtl/>
        </w:rPr>
        <w:t xml:space="preserve"> אלף טונות בשווי של כ-</w:t>
      </w:r>
      <w:r w:rsidR="007C17B5">
        <w:rPr>
          <w:rFonts w:ascii="Assistant" w:hAnsi="Assistant" w:cs="Assistant" w:hint="cs"/>
          <w:sz w:val="24"/>
          <w:szCs w:val="24"/>
          <w:rtl/>
        </w:rPr>
        <w:t xml:space="preserve">4.4 </w:t>
      </w:r>
      <w:r w:rsidRPr="00B25941">
        <w:rPr>
          <w:rFonts w:ascii="Assistant" w:hAnsi="Assistant" w:cs="Assistant" w:hint="cs"/>
          <w:sz w:val="24"/>
          <w:szCs w:val="24"/>
          <w:rtl/>
        </w:rPr>
        <w:t>מיליארד ₪</w:t>
      </w:r>
      <w:r w:rsidRPr="00B25941">
        <w:rPr>
          <w:rStyle w:val="FootnoteReference"/>
          <w:rFonts w:ascii="Assistant" w:hAnsi="Assistant" w:cs="Assistant" w:hint="cs"/>
          <w:sz w:val="24"/>
          <w:szCs w:val="24"/>
          <w:rtl/>
        </w:rPr>
        <w:footnoteReference w:id="3"/>
      </w:r>
      <w:r w:rsidRPr="00B25941">
        <w:rPr>
          <w:rFonts w:ascii="Assistant" w:hAnsi="Assistant" w:cs="Assistant" w:hint="cs"/>
          <w:sz w:val="24"/>
          <w:szCs w:val="24"/>
          <w:rtl/>
        </w:rPr>
        <w:t>.</w:t>
      </w:r>
      <w:r w:rsidRPr="00B25941">
        <w:rPr>
          <w:rFonts w:ascii="Assistant" w:hAnsi="Assistant" w:cs="Assistant" w:hint="cs"/>
          <w:b/>
          <w:bCs/>
          <w:sz w:val="24"/>
          <w:szCs w:val="24"/>
          <w:rtl/>
        </w:rPr>
        <w:t xml:space="preserve"> </w:t>
      </w:r>
      <w:r w:rsidRPr="00F12818">
        <w:rPr>
          <w:rFonts w:ascii="Assistant" w:hAnsi="Assistant" w:cs="Assistant" w:hint="eastAsia"/>
          <w:sz w:val="24"/>
          <w:szCs w:val="24"/>
          <w:rtl/>
        </w:rPr>
        <w:t>כמו</w:t>
      </w:r>
      <w:r w:rsidRPr="00F12818">
        <w:rPr>
          <w:rFonts w:ascii="Assistant" w:hAnsi="Assistant" w:cs="Assistant"/>
          <w:sz w:val="24"/>
          <w:szCs w:val="24"/>
          <w:rtl/>
        </w:rPr>
        <w:t xml:space="preserve"> </w:t>
      </w:r>
      <w:r w:rsidRPr="00F12818">
        <w:rPr>
          <w:rFonts w:ascii="Assistant" w:hAnsi="Assistant" w:cs="Assistant" w:hint="eastAsia"/>
          <w:sz w:val="24"/>
          <w:szCs w:val="24"/>
          <w:rtl/>
        </w:rPr>
        <w:t>כן</w:t>
      </w:r>
      <w:r w:rsidRPr="00F12818">
        <w:rPr>
          <w:rFonts w:ascii="Assistant" w:hAnsi="Assistant" w:cs="Assistant"/>
          <w:sz w:val="24"/>
          <w:szCs w:val="24"/>
          <w:rtl/>
        </w:rPr>
        <w:t xml:space="preserve">, </w:t>
      </w:r>
      <w:r w:rsidRPr="00F12818">
        <w:rPr>
          <w:rFonts w:ascii="Assistant" w:hAnsi="Assistant" w:cs="Assistant" w:hint="eastAsia"/>
          <w:sz w:val="24"/>
          <w:szCs w:val="24"/>
          <w:rtl/>
        </w:rPr>
        <w:t>העלות</w:t>
      </w:r>
      <w:r w:rsidRPr="00F12818">
        <w:rPr>
          <w:rFonts w:ascii="Assistant" w:hAnsi="Assistant" w:cs="Assistant"/>
          <w:sz w:val="24"/>
          <w:szCs w:val="24"/>
          <w:rtl/>
        </w:rPr>
        <w:t xml:space="preserve"> </w:t>
      </w:r>
      <w:r w:rsidRPr="00F12818">
        <w:rPr>
          <w:rFonts w:ascii="Assistant" w:hAnsi="Assistant" w:cs="Assistant" w:hint="eastAsia"/>
          <w:sz w:val="24"/>
          <w:szCs w:val="24"/>
          <w:rtl/>
        </w:rPr>
        <w:t>הסביבתית</w:t>
      </w:r>
      <w:r w:rsidRPr="00F12818">
        <w:rPr>
          <w:rFonts w:ascii="Assistant" w:hAnsi="Assistant" w:cs="Assistant"/>
          <w:sz w:val="24"/>
          <w:szCs w:val="24"/>
          <w:rtl/>
        </w:rPr>
        <w:t xml:space="preserve"> </w:t>
      </w:r>
      <w:r w:rsidRPr="00F12818">
        <w:rPr>
          <w:rFonts w:ascii="Assistant" w:hAnsi="Assistant" w:cs="Assistant" w:hint="eastAsia"/>
          <w:sz w:val="24"/>
          <w:szCs w:val="24"/>
          <w:rtl/>
        </w:rPr>
        <w:t>כתוצאה</w:t>
      </w:r>
      <w:r w:rsidRPr="00F12818">
        <w:rPr>
          <w:rFonts w:ascii="Assistant" w:hAnsi="Assistant" w:cs="Assistant"/>
          <w:sz w:val="24"/>
          <w:szCs w:val="24"/>
          <w:rtl/>
        </w:rPr>
        <w:t xml:space="preserve"> </w:t>
      </w:r>
      <w:r w:rsidRPr="00F12818">
        <w:rPr>
          <w:rFonts w:ascii="Assistant" w:hAnsi="Assistant" w:cs="Assistant" w:hint="eastAsia"/>
          <w:sz w:val="24"/>
          <w:szCs w:val="24"/>
          <w:rtl/>
        </w:rPr>
        <w:t>מאובדן</w:t>
      </w:r>
      <w:r w:rsidRPr="00F12818">
        <w:rPr>
          <w:rFonts w:ascii="Assistant" w:hAnsi="Assistant" w:cs="Assistant"/>
          <w:sz w:val="24"/>
          <w:szCs w:val="24"/>
          <w:rtl/>
        </w:rPr>
        <w:t xml:space="preserve"> </w:t>
      </w:r>
      <w:r w:rsidRPr="00F12818">
        <w:rPr>
          <w:rFonts w:ascii="Assistant" w:hAnsi="Assistant" w:cs="Assistant" w:hint="eastAsia"/>
          <w:sz w:val="24"/>
          <w:szCs w:val="24"/>
          <w:rtl/>
        </w:rPr>
        <w:t>מזון</w:t>
      </w:r>
      <w:r w:rsidRPr="00F12818">
        <w:rPr>
          <w:rFonts w:ascii="Assistant" w:hAnsi="Assistant" w:cs="Assistant"/>
          <w:sz w:val="24"/>
          <w:szCs w:val="24"/>
          <w:rtl/>
        </w:rPr>
        <w:t xml:space="preserve"> </w:t>
      </w:r>
      <w:r w:rsidRPr="00F12818">
        <w:rPr>
          <w:rFonts w:ascii="Assistant" w:hAnsi="Assistant" w:cs="Assistant" w:hint="eastAsia"/>
          <w:sz w:val="24"/>
          <w:szCs w:val="24"/>
          <w:rtl/>
        </w:rPr>
        <w:t>במקטע</w:t>
      </w:r>
      <w:r w:rsidRPr="00F12818">
        <w:rPr>
          <w:rFonts w:ascii="Assistant" w:hAnsi="Assistant" w:cs="Assistant"/>
          <w:sz w:val="24"/>
          <w:szCs w:val="24"/>
          <w:rtl/>
        </w:rPr>
        <w:t xml:space="preserve"> </w:t>
      </w:r>
      <w:r w:rsidRPr="00F12818">
        <w:rPr>
          <w:rFonts w:ascii="Assistant" w:hAnsi="Assistant" w:cs="Assistant" w:hint="eastAsia"/>
          <w:sz w:val="24"/>
          <w:szCs w:val="24"/>
          <w:rtl/>
        </w:rPr>
        <w:t>הקמעונאות</w:t>
      </w:r>
      <w:r w:rsidRPr="00F12818">
        <w:rPr>
          <w:rFonts w:ascii="Assistant" w:hAnsi="Assistant" w:cs="Assistant"/>
          <w:sz w:val="24"/>
          <w:szCs w:val="24"/>
          <w:rtl/>
        </w:rPr>
        <w:t xml:space="preserve"> </w:t>
      </w:r>
      <w:r w:rsidRPr="00F12818">
        <w:rPr>
          <w:rFonts w:ascii="Assistant" w:hAnsi="Assistant" w:cs="Assistant" w:hint="eastAsia"/>
          <w:sz w:val="24"/>
          <w:szCs w:val="24"/>
          <w:rtl/>
        </w:rPr>
        <w:t>וההפצה</w:t>
      </w:r>
      <w:r w:rsidRPr="00F12818">
        <w:rPr>
          <w:rFonts w:ascii="Assistant" w:hAnsi="Assistant" w:cs="Assistant"/>
          <w:sz w:val="24"/>
          <w:szCs w:val="24"/>
          <w:rtl/>
        </w:rPr>
        <w:t xml:space="preserve"> </w:t>
      </w:r>
      <w:r w:rsidRPr="00F12818">
        <w:rPr>
          <w:rFonts w:ascii="Assistant" w:hAnsi="Assistant" w:cs="Assistant" w:hint="eastAsia"/>
          <w:sz w:val="24"/>
          <w:szCs w:val="24"/>
          <w:rtl/>
        </w:rPr>
        <w:t>עומדת</w:t>
      </w:r>
      <w:r w:rsidRPr="00F12818">
        <w:rPr>
          <w:rFonts w:ascii="Assistant" w:hAnsi="Assistant" w:cs="Assistant"/>
          <w:sz w:val="24"/>
          <w:szCs w:val="24"/>
          <w:rtl/>
        </w:rPr>
        <w:t xml:space="preserve"> </w:t>
      </w:r>
      <w:r w:rsidRPr="00F12818">
        <w:rPr>
          <w:rFonts w:ascii="Assistant" w:hAnsi="Assistant" w:cs="Assistant" w:hint="eastAsia"/>
          <w:sz w:val="24"/>
          <w:szCs w:val="24"/>
          <w:rtl/>
        </w:rPr>
        <w:t>על</w:t>
      </w:r>
      <w:r w:rsidRPr="00F12818">
        <w:rPr>
          <w:rFonts w:ascii="Assistant" w:hAnsi="Assistant" w:cs="Assistant"/>
          <w:sz w:val="24"/>
          <w:szCs w:val="24"/>
          <w:rtl/>
        </w:rPr>
        <w:t xml:space="preserve"> </w:t>
      </w:r>
      <w:r w:rsidRPr="00F12818">
        <w:rPr>
          <w:rFonts w:ascii="Assistant" w:hAnsi="Assistant" w:cs="Assistant" w:hint="eastAsia"/>
          <w:sz w:val="24"/>
          <w:szCs w:val="24"/>
          <w:rtl/>
        </w:rPr>
        <w:t>כ</w:t>
      </w:r>
      <w:r w:rsidRPr="00F12818">
        <w:rPr>
          <w:rFonts w:ascii="Assistant" w:hAnsi="Assistant" w:cs="Assistant"/>
          <w:sz w:val="24"/>
          <w:szCs w:val="24"/>
          <w:rtl/>
        </w:rPr>
        <w:t>-</w:t>
      </w:r>
      <w:r w:rsidR="006D6E59" w:rsidRPr="00F12818">
        <w:rPr>
          <w:rFonts w:ascii="Assistant" w:hAnsi="Assistant" w:cs="Assistant"/>
          <w:sz w:val="24"/>
          <w:szCs w:val="24"/>
          <w:rtl/>
        </w:rPr>
        <w:t xml:space="preserve">860 </w:t>
      </w:r>
      <w:r w:rsidRPr="00F12818">
        <w:rPr>
          <w:rFonts w:ascii="Assistant" w:hAnsi="Assistant" w:cs="Assistant" w:hint="eastAsia"/>
          <w:sz w:val="24"/>
          <w:szCs w:val="24"/>
          <w:rtl/>
        </w:rPr>
        <w:t>מיליון</w:t>
      </w:r>
      <w:r w:rsidRPr="00F12818">
        <w:rPr>
          <w:rFonts w:ascii="Assistant" w:hAnsi="Assistant" w:cs="Assistant"/>
          <w:sz w:val="24"/>
          <w:szCs w:val="24"/>
          <w:rtl/>
        </w:rPr>
        <w:t xml:space="preserve"> </w:t>
      </w:r>
      <w:r w:rsidRPr="00F12818">
        <w:rPr>
          <w:rFonts w:ascii="Assistant" w:hAnsi="Assistant" w:cs="Assistant" w:hint="eastAsia"/>
          <w:sz w:val="24"/>
          <w:szCs w:val="24"/>
          <w:rtl/>
        </w:rPr>
        <w:t>₪</w:t>
      </w:r>
      <w:r w:rsidRPr="00F12818">
        <w:rPr>
          <w:rStyle w:val="FootnoteReference"/>
          <w:rFonts w:ascii="Assistant" w:hAnsi="Assistant" w:cs="Assistant"/>
          <w:sz w:val="24"/>
          <w:szCs w:val="24"/>
          <w:rtl/>
        </w:rPr>
        <w:footnoteReference w:id="4"/>
      </w:r>
      <w:r w:rsidRPr="00F12818">
        <w:rPr>
          <w:rFonts w:ascii="Assistant" w:hAnsi="Assistant" w:cs="Assistant"/>
          <w:sz w:val="24"/>
          <w:szCs w:val="24"/>
          <w:rtl/>
        </w:rPr>
        <w:t>.</w:t>
      </w:r>
    </w:p>
    <w:p w14:paraId="65DA733B" w14:textId="77777777" w:rsidR="006D6E59" w:rsidRDefault="006D6E59" w:rsidP="00FD2D09">
      <w:pPr>
        <w:spacing w:after="0"/>
        <w:rPr>
          <w:rFonts w:ascii="Assistant" w:hAnsi="Assistant" w:cs="Assistant"/>
          <w:sz w:val="24"/>
          <w:szCs w:val="24"/>
          <w:rtl/>
        </w:rPr>
      </w:pPr>
    </w:p>
    <w:p w14:paraId="273CF7EA" w14:textId="77777777" w:rsidR="006D6E59" w:rsidRDefault="006D6E59" w:rsidP="006D6E59">
      <w:pPr>
        <w:spacing w:after="0" w:line="360" w:lineRule="auto"/>
        <w:jc w:val="center"/>
        <w:rPr>
          <w:rFonts w:cs="Arial"/>
          <w:b/>
          <w:bCs/>
          <w:sz w:val="24"/>
          <w:szCs w:val="24"/>
          <w:rtl/>
        </w:rPr>
      </w:pPr>
      <w:r w:rsidRPr="00355EA4">
        <w:rPr>
          <w:rFonts w:cs="Arial" w:hint="eastAsia"/>
          <w:b/>
          <w:bCs/>
          <w:sz w:val="24"/>
          <w:szCs w:val="24"/>
          <w:rtl/>
        </w:rPr>
        <w:t>אובדן</w:t>
      </w:r>
      <w:r w:rsidRPr="00355EA4">
        <w:rPr>
          <w:rFonts w:cs="Arial"/>
          <w:b/>
          <w:bCs/>
          <w:sz w:val="24"/>
          <w:szCs w:val="24"/>
          <w:rtl/>
        </w:rPr>
        <w:t xml:space="preserve"> </w:t>
      </w:r>
      <w:r w:rsidRPr="00355EA4">
        <w:rPr>
          <w:rFonts w:cs="Arial" w:hint="eastAsia"/>
          <w:b/>
          <w:bCs/>
          <w:sz w:val="24"/>
          <w:szCs w:val="24"/>
          <w:rtl/>
        </w:rPr>
        <w:t>כספי</w:t>
      </w:r>
      <w:r w:rsidRPr="00355EA4">
        <w:rPr>
          <w:rFonts w:cs="Arial"/>
          <w:b/>
          <w:bCs/>
          <w:sz w:val="24"/>
          <w:szCs w:val="24"/>
          <w:rtl/>
        </w:rPr>
        <w:t xml:space="preserve"> </w:t>
      </w:r>
      <w:r w:rsidRPr="00355EA4">
        <w:rPr>
          <w:rFonts w:cs="Arial" w:hint="eastAsia"/>
          <w:b/>
          <w:bCs/>
          <w:sz w:val="24"/>
          <w:szCs w:val="24"/>
          <w:rtl/>
        </w:rPr>
        <w:t>במקטע</w:t>
      </w:r>
      <w:r w:rsidRPr="00355EA4">
        <w:rPr>
          <w:rFonts w:cs="Arial"/>
          <w:b/>
          <w:bCs/>
          <w:sz w:val="24"/>
          <w:szCs w:val="24"/>
          <w:rtl/>
        </w:rPr>
        <w:t xml:space="preserve"> </w:t>
      </w:r>
      <w:r w:rsidRPr="00355EA4">
        <w:rPr>
          <w:rFonts w:cs="Arial" w:hint="eastAsia"/>
          <w:b/>
          <w:bCs/>
          <w:sz w:val="24"/>
          <w:szCs w:val="24"/>
          <w:rtl/>
        </w:rPr>
        <w:t>קמעונאות</w:t>
      </w:r>
      <w:r w:rsidRPr="00355EA4">
        <w:rPr>
          <w:rFonts w:cs="Arial"/>
          <w:b/>
          <w:bCs/>
          <w:sz w:val="24"/>
          <w:szCs w:val="24"/>
          <w:rtl/>
        </w:rPr>
        <w:t xml:space="preserve"> </w:t>
      </w:r>
      <w:r w:rsidRPr="00355EA4">
        <w:rPr>
          <w:rFonts w:cs="Arial" w:hint="eastAsia"/>
          <w:b/>
          <w:bCs/>
          <w:sz w:val="24"/>
          <w:szCs w:val="24"/>
          <w:rtl/>
        </w:rPr>
        <w:t>והפצה</w:t>
      </w:r>
      <w:r>
        <w:rPr>
          <w:rFonts w:cs="Arial" w:hint="cs"/>
          <w:b/>
          <w:bCs/>
          <w:sz w:val="24"/>
          <w:szCs w:val="24"/>
          <w:rtl/>
        </w:rPr>
        <w:t xml:space="preserve"> </w:t>
      </w:r>
    </w:p>
    <w:p w14:paraId="68FF9EBA" w14:textId="77777777" w:rsidR="006D6E59" w:rsidRPr="00B25941" w:rsidRDefault="006D6E59" w:rsidP="006D6E59">
      <w:pPr>
        <w:spacing w:after="0"/>
        <w:rPr>
          <w:rFonts w:ascii="Assistant" w:eastAsiaTheme="majorEastAsia" w:hAnsi="Assistant" w:cs="Assistant"/>
          <w:sz w:val="18"/>
          <w:szCs w:val="18"/>
          <w:highlight w:val="yellow"/>
        </w:rPr>
      </w:pPr>
    </w:p>
    <w:tbl>
      <w:tblPr>
        <w:bidiVisual/>
        <w:tblW w:w="6289" w:type="dxa"/>
        <w:jc w:val="center"/>
        <w:tblCellMar>
          <w:left w:w="0" w:type="dxa"/>
          <w:right w:w="0" w:type="dxa"/>
        </w:tblCellMar>
        <w:tblLook w:val="04A0" w:firstRow="1" w:lastRow="0" w:firstColumn="1" w:lastColumn="0" w:noHBand="0" w:noVBand="1"/>
      </w:tblPr>
      <w:tblGrid>
        <w:gridCol w:w="2461"/>
        <w:gridCol w:w="1276"/>
        <w:gridCol w:w="1134"/>
        <w:gridCol w:w="1418"/>
      </w:tblGrid>
      <w:tr w:rsidR="006D6E59" w:rsidRPr="00B25941" w14:paraId="445F06CA" w14:textId="77777777" w:rsidTr="00F12818">
        <w:trPr>
          <w:trHeight w:val="615"/>
          <w:jc w:val="center"/>
        </w:trPr>
        <w:tc>
          <w:tcPr>
            <w:tcW w:w="2461" w:type="dxa"/>
            <w:tcBorders>
              <w:top w:val="single" w:sz="8" w:space="0" w:color="4BACC6"/>
              <w:left w:val="single" w:sz="8" w:space="0" w:color="4BACC6"/>
              <w:bottom w:val="nil"/>
              <w:right w:val="nil"/>
            </w:tcBorders>
            <w:shd w:val="clear" w:color="auto" w:fill="4BACC6"/>
            <w:noWrap/>
            <w:tcMar>
              <w:top w:w="0" w:type="dxa"/>
              <w:left w:w="108" w:type="dxa"/>
              <w:bottom w:w="0" w:type="dxa"/>
              <w:right w:w="108" w:type="dxa"/>
            </w:tcMar>
            <w:vAlign w:val="center"/>
            <w:hideMark/>
          </w:tcPr>
          <w:p w14:paraId="317933CB" w14:textId="77777777" w:rsidR="006D6E59" w:rsidRPr="00B25941" w:rsidRDefault="006D6E59" w:rsidP="00164FD0">
            <w:pPr>
              <w:spacing w:after="0"/>
              <w:rPr>
                <w:rFonts w:ascii="Assistant" w:hAnsi="Assistant" w:cs="Assistant"/>
                <w:b/>
                <w:bCs/>
              </w:rPr>
            </w:pPr>
            <w:r w:rsidRPr="00B25941">
              <w:rPr>
                <w:rFonts w:ascii="Assistant" w:hAnsi="Assistant" w:cs="Assistant" w:hint="cs"/>
                <w:b/>
                <w:bCs/>
              </w:rPr>
              <w:t> </w:t>
            </w:r>
          </w:p>
        </w:tc>
        <w:tc>
          <w:tcPr>
            <w:tcW w:w="1276" w:type="dxa"/>
            <w:tcBorders>
              <w:bottom w:val="nil"/>
            </w:tcBorders>
            <w:shd w:val="clear" w:color="auto" w:fill="4BACC6"/>
            <w:vAlign w:val="center"/>
          </w:tcPr>
          <w:p w14:paraId="11C4ADA5" w14:textId="77777777" w:rsidR="006D6E59" w:rsidRPr="00B25941" w:rsidRDefault="006D6E59" w:rsidP="00164FD0">
            <w:pPr>
              <w:spacing w:after="0"/>
              <w:rPr>
                <w:rFonts w:ascii="Assistant" w:hAnsi="Assistant" w:cs="Assistant"/>
                <w:b/>
                <w:bCs/>
                <w:rtl/>
              </w:rPr>
            </w:pPr>
            <w:r w:rsidRPr="00B25941">
              <w:rPr>
                <w:rFonts w:ascii="Assistant" w:hAnsi="Assistant" w:cs="Assistant" w:hint="cs"/>
                <w:b/>
                <w:bCs/>
                <w:rtl/>
              </w:rPr>
              <w:t>שווי האובדן במיליוני ₪</w:t>
            </w:r>
          </w:p>
        </w:tc>
        <w:tc>
          <w:tcPr>
            <w:tcW w:w="1134" w:type="dxa"/>
            <w:tcBorders>
              <w:bottom w:val="nil"/>
            </w:tcBorders>
            <w:shd w:val="clear" w:color="auto" w:fill="4BACC6"/>
            <w:vAlign w:val="center"/>
          </w:tcPr>
          <w:p w14:paraId="41463D93" w14:textId="77777777" w:rsidR="006D6E59" w:rsidRPr="00B25941" w:rsidRDefault="006D6E59" w:rsidP="00164FD0">
            <w:pPr>
              <w:spacing w:after="0"/>
              <w:rPr>
                <w:rFonts w:ascii="Assistant" w:hAnsi="Assistant" w:cs="Assistant"/>
                <w:b/>
                <w:bCs/>
                <w:rtl/>
              </w:rPr>
            </w:pPr>
            <w:r w:rsidRPr="00B25941">
              <w:rPr>
                <w:rFonts w:ascii="Assistant" w:hAnsi="Assistant" w:cs="Assistant" w:hint="cs"/>
                <w:b/>
                <w:bCs/>
                <w:rtl/>
              </w:rPr>
              <w:t>% האובדן</w:t>
            </w:r>
          </w:p>
        </w:tc>
        <w:tc>
          <w:tcPr>
            <w:tcW w:w="1418" w:type="dxa"/>
            <w:tcBorders>
              <w:bottom w:val="nil"/>
            </w:tcBorders>
            <w:shd w:val="clear" w:color="auto" w:fill="4BACC6"/>
            <w:hideMark/>
          </w:tcPr>
          <w:p w14:paraId="3EB517CE" w14:textId="77777777" w:rsidR="006D6E59" w:rsidRPr="00B25941" w:rsidRDefault="006D6E59" w:rsidP="00164FD0">
            <w:pPr>
              <w:spacing w:after="0"/>
              <w:rPr>
                <w:rFonts w:ascii="Assistant" w:hAnsi="Assistant" w:cs="Assistant"/>
                <w:b/>
                <w:bCs/>
              </w:rPr>
            </w:pPr>
            <w:r w:rsidRPr="00B25941">
              <w:rPr>
                <w:rFonts w:ascii="Assistant" w:hAnsi="Assistant" w:cs="Assistant" w:hint="cs"/>
                <w:b/>
                <w:bCs/>
                <w:rtl/>
              </w:rPr>
              <w:t>היקף אובדן באלפי טונות</w:t>
            </w:r>
          </w:p>
        </w:tc>
      </w:tr>
      <w:tr w:rsidR="006D6E59" w:rsidRPr="00B25941" w14:paraId="23B54442" w14:textId="77777777" w:rsidTr="00F12818">
        <w:trPr>
          <w:trHeight w:val="300"/>
          <w:jc w:val="center"/>
        </w:trPr>
        <w:tc>
          <w:tcPr>
            <w:tcW w:w="2461" w:type="dxa"/>
            <w:tcBorders>
              <w:top w:val="single" w:sz="8" w:space="0" w:color="92CDDC"/>
              <w:left w:val="single" w:sz="8" w:space="0" w:color="4BACC6"/>
              <w:bottom w:val="nil"/>
              <w:right w:val="nil"/>
            </w:tcBorders>
            <w:shd w:val="clear" w:color="auto" w:fill="auto"/>
            <w:noWrap/>
            <w:tcMar>
              <w:top w:w="0" w:type="dxa"/>
              <w:left w:w="108" w:type="dxa"/>
              <w:bottom w:w="0" w:type="dxa"/>
              <w:right w:w="108" w:type="dxa"/>
            </w:tcMar>
            <w:vAlign w:val="center"/>
          </w:tcPr>
          <w:p w14:paraId="0C943BC4" w14:textId="77777777" w:rsidR="006D6E59" w:rsidRPr="00B25941" w:rsidRDefault="006D6E59" w:rsidP="00164FD0">
            <w:pPr>
              <w:spacing w:after="0"/>
              <w:rPr>
                <w:rFonts w:ascii="Assistant" w:hAnsi="Assistant" w:cs="Assistant"/>
                <w:rtl/>
              </w:rPr>
            </w:pPr>
            <w:r w:rsidRPr="00B25941">
              <w:rPr>
                <w:rFonts w:ascii="Assistant" w:hAnsi="Assistant" w:cs="Assistant" w:hint="cs"/>
                <w:rtl/>
              </w:rPr>
              <w:t>לחם ומאפים</w:t>
            </w:r>
          </w:p>
        </w:tc>
        <w:tc>
          <w:tcPr>
            <w:tcW w:w="1276" w:type="dxa"/>
            <w:tcBorders>
              <w:top w:val="single" w:sz="8" w:space="0" w:color="92CDDC"/>
              <w:left w:val="nil"/>
              <w:bottom w:val="nil"/>
              <w:right w:val="nil"/>
            </w:tcBorders>
            <w:shd w:val="clear" w:color="auto" w:fill="auto"/>
            <w:vAlign w:val="center"/>
          </w:tcPr>
          <w:p w14:paraId="2DC59383"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275</w:t>
            </w:r>
          </w:p>
        </w:tc>
        <w:tc>
          <w:tcPr>
            <w:tcW w:w="1134" w:type="dxa"/>
            <w:tcBorders>
              <w:top w:val="single" w:sz="8" w:space="0" w:color="92CDDC"/>
              <w:left w:val="nil"/>
              <w:bottom w:val="nil"/>
              <w:right w:val="nil"/>
            </w:tcBorders>
            <w:shd w:val="clear" w:color="auto" w:fill="auto"/>
            <w:vAlign w:val="center"/>
          </w:tcPr>
          <w:p w14:paraId="0FB8E31B"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11%</w:t>
            </w:r>
          </w:p>
        </w:tc>
        <w:tc>
          <w:tcPr>
            <w:tcW w:w="1418" w:type="dxa"/>
            <w:tcBorders>
              <w:top w:val="single" w:sz="8" w:space="0" w:color="92CDDC"/>
              <w:left w:val="nil"/>
              <w:bottom w:val="nil"/>
              <w:right w:val="nil"/>
            </w:tcBorders>
            <w:shd w:val="clear" w:color="auto" w:fill="auto"/>
            <w:vAlign w:val="center"/>
          </w:tcPr>
          <w:p w14:paraId="42ED4678" w14:textId="77777777" w:rsidR="006D6E59" w:rsidRPr="00B25941" w:rsidRDefault="006D6E59" w:rsidP="00164FD0">
            <w:pPr>
              <w:spacing w:after="0"/>
              <w:rPr>
                <w:rFonts w:ascii="Assistant" w:hAnsi="Assistant" w:cs="Assistant"/>
                <w:color w:val="000000"/>
              </w:rPr>
            </w:pPr>
            <w:r>
              <w:rPr>
                <w:rFonts w:ascii="Assistant" w:hAnsi="Assistant" w:cs="Assistant"/>
                <w:color w:val="000000"/>
              </w:rPr>
              <w:t>13</w:t>
            </w:r>
          </w:p>
        </w:tc>
      </w:tr>
      <w:tr w:rsidR="006D6E59" w:rsidRPr="00B25941" w14:paraId="2A87C6BD" w14:textId="77777777" w:rsidTr="00F12818">
        <w:trPr>
          <w:trHeight w:val="300"/>
          <w:jc w:val="center"/>
        </w:trPr>
        <w:tc>
          <w:tcPr>
            <w:tcW w:w="2461" w:type="dxa"/>
            <w:tcBorders>
              <w:top w:val="single" w:sz="8" w:space="0" w:color="92CDDC"/>
              <w:left w:val="single" w:sz="8" w:space="0" w:color="4BACC6"/>
              <w:bottom w:val="nil"/>
              <w:right w:val="nil"/>
            </w:tcBorders>
            <w:shd w:val="clear" w:color="auto" w:fill="auto"/>
            <w:noWrap/>
            <w:tcMar>
              <w:top w:w="0" w:type="dxa"/>
              <w:left w:w="108" w:type="dxa"/>
              <w:bottom w:w="0" w:type="dxa"/>
              <w:right w:w="108" w:type="dxa"/>
            </w:tcMar>
            <w:vAlign w:val="center"/>
          </w:tcPr>
          <w:p w14:paraId="7C086992" w14:textId="77777777" w:rsidR="006D6E59" w:rsidRPr="00B25941" w:rsidRDefault="006D6E59" w:rsidP="00164FD0">
            <w:pPr>
              <w:spacing w:after="0"/>
              <w:rPr>
                <w:rFonts w:ascii="Assistant" w:hAnsi="Assistant" w:cs="Assistant"/>
              </w:rPr>
            </w:pPr>
            <w:r w:rsidRPr="00B25941">
              <w:rPr>
                <w:rFonts w:ascii="Assistant" w:hAnsi="Assistant" w:cs="Assistant" w:hint="cs"/>
                <w:rtl/>
              </w:rPr>
              <w:t>דגנים וקטניות</w:t>
            </w:r>
          </w:p>
        </w:tc>
        <w:tc>
          <w:tcPr>
            <w:tcW w:w="1276" w:type="dxa"/>
            <w:tcBorders>
              <w:top w:val="single" w:sz="8" w:space="0" w:color="92CDDC"/>
              <w:left w:val="nil"/>
              <w:bottom w:val="nil"/>
              <w:right w:val="nil"/>
            </w:tcBorders>
            <w:shd w:val="clear" w:color="auto" w:fill="auto"/>
            <w:vAlign w:val="center"/>
          </w:tcPr>
          <w:p w14:paraId="69C6FED2" w14:textId="77777777" w:rsidR="006D6E59" w:rsidRPr="00B25941" w:rsidRDefault="006D6E59" w:rsidP="00164FD0">
            <w:pPr>
              <w:spacing w:after="0"/>
              <w:rPr>
                <w:rFonts w:ascii="Assistant" w:hAnsi="Assistant" w:cs="Assistant"/>
                <w:color w:val="000000"/>
              </w:rPr>
            </w:pPr>
            <w:r>
              <w:rPr>
                <w:rFonts w:ascii="Assistant" w:hAnsi="Assistant" w:cs="Assistant"/>
                <w:color w:val="000000"/>
              </w:rPr>
              <w:t>500</w:t>
            </w:r>
          </w:p>
        </w:tc>
        <w:tc>
          <w:tcPr>
            <w:tcW w:w="1134" w:type="dxa"/>
            <w:tcBorders>
              <w:top w:val="single" w:sz="8" w:space="0" w:color="92CDDC"/>
              <w:left w:val="nil"/>
              <w:bottom w:val="nil"/>
              <w:right w:val="nil"/>
            </w:tcBorders>
            <w:shd w:val="clear" w:color="auto" w:fill="auto"/>
            <w:vAlign w:val="center"/>
          </w:tcPr>
          <w:p w14:paraId="122AB700"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2%</w:t>
            </w:r>
          </w:p>
        </w:tc>
        <w:tc>
          <w:tcPr>
            <w:tcW w:w="1418" w:type="dxa"/>
            <w:tcBorders>
              <w:top w:val="single" w:sz="8" w:space="0" w:color="92CDDC"/>
              <w:left w:val="nil"/>
              <w:bottom w:val="nil"/>
              <w:right w:val="nil"/>
            </w:tcBorders>
            <w:shd w:val="clear" w:color="auto" w:fill="auto"/>
            <w:vAlign w:val="center"/>
          </w:tcPr>
          <w:p w14:paraId="0BBB4662" w14:textId="77777777" w:rsidR="006D6E59" w:rsidRPr="00B25941" w:rsidRDefault="006D6E59" w:rsidP="00164FD0">
            <w:pPr>
              <w:spacing w:after="0"/>
              <w:rPr>
                <w:rFonts w:ascii="Assistant" w:hAnsi="Assistant" w:cs="Assistant"/>
              </w:rPr>
            </w:pPr>
            <w:r>
              <w:rPr>
                <w:rFonts w:ascii="Assistant" w:hAnsi="Assistant" w:cs="Assistant"/>
                <w:color w:val="000000"/>
              </w:rPr>
              <w:t>35</w:t>
            </w:r>
          </w:p>
        </w:tc>
      </w:tr>
      <w:tr w:rsidR="006D6E59" w:rsidRPr="00B25941" w14:paraId="2320E32D" w14:textId="77777777" w:rsidTr="00F12818">
        <w:trPr>
          <w:trHeight w:val="300"/>
          <w:jc w:val="center"/>
        </w:trPr>
        <w:tc>
          <w:tcPr>
            <w:tcW w:w="2461" w:type="dxa"/>
            <w:tcBorders>
              <w:top w:val="single" w:sz="8" w:space="0" w:color="92CDDC"/>
              <w:left w:val="single" w:sz="8" w:space="0" w:color="4BACC6"/>
              <w:bottom w:val="nil"/>
              <w:right w:val="nil"/>
            </w:tcBorders>
            <w:shd w:val="clear" w:color="auto" w:fill="auto"/>
            <w:noWrap/>
            <w:tcMar>
              <w:top w:w="0" w:type="dxa"/>
              <w:left w:w="108" w:type="dxa"/>
              <w:bottom w:w="0" w:type="dxa"/>
              <w:right w:w="108" w:type="dxa"/>
            </w:tcMar>
            <w:vAlign w:val="center"/>
          </w:tcPr>
          <w:p w14:paraId="35E00FC9" w14:textId="77777777" w:rsidR="006D6E59" w:rsidRPr="00B25941" w:rsidRDefault="006D6E59" w:rsidP="00164FD0">
            <w:pPr>
              <w:spacing w:after="0"/>
              <w:rPr>
                <w:rFonts w:ascii="Assistant" w:hAnsi="Assistant" w:cs="Assistant"/>
                <w:rtl/>
              </w:rPr>
            </w:pPr>
            <w:r w:rsidRPr="00B25941">
              <w:rPr>
                <w:rFonts w:ascii="Assistant" w:hAnsi="Assistant" w:cs="Assistant" w:hint="cs"/>
                <w:rtl/>
              </w:rPr>
              <w:t>מוצרי חלב ומזון מצונן</w:t>
            </w:r>
          </w:p>
        </w:tc>
        <w:tc>
          <w:tcPr>
            <w:tcW w:w="1276" w:type="dxa"/>
            <w:tcBorders>
              <w:top w:val="single" w:sz="8" w:space="0" w:color="92CDDC"/>
              <w:left w:val="nil"/>
              <w:bottom w:val="nil"/>
              <w:right w:val="nil"/>
            </w:tcBorders>
            <w:shd w:val="clear" w:color="auto" w:fill="auto"/>
            <w:vAlign w:val="center"/>
          </w:tcPr>
          <w:p w14:paraId="6FCA64AA" w14:textId="77777777" w:rsidR="006D6E59" w:rsidRPr="00B25941" w:rsidRDefault="006D6E59" w:rsidP="00164FD0">
            <w:pPr>
              <w:spacing w:after="0"/>
              <w:rPr>
                <w:rFonts w:ascii="Assistant" w:hAnsi="Assistant" w:cs="Assistant"/>
                <w:color w:val="000000"/>
              </w:rPr>
            </w:pPr>
            <w:r>
              <w:rPr>
                <w:rFonts w:ascii="Assistant" w:hAnsi="Assistant" w:cs="Assistant"/>
                <w:color w:val="000000"/>
              </w:rPr>
              <w:t>170</w:t>
            </w:r>
          </w:p>
        </w:tc>
        <w:tc>
          <w:tcPr>
            <w:tcW w:w="1134" w:type="dxa"/>
            <w:tcBorders>
              <w:top w:val="single" w:sz="8" w:space="0" w:color="92CDDC"/>
              <w:left w:val="nil"/>
              <w:bottom w:val="nil"/>
              <w:right w:val="nil"/>
            </w:tcBorders>
            <w:shd w:val="clear" w:color="auto" w:fill="auto"/>
            <w:vAlign w:val="center"/>
          </w:tcPr>
          <w:p w14:paraId="4284B502"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2%</w:t>
            </w:r>
          </w:p>
        </w:tc>
        <w:tc>
          <w:tcPr>
            <w:tcW w:w="1418" w:type="dxa"/>
            <w:tcBorders>
              <w:top w:val="single" w:sz="8" w:space="0" w:color="92CDDC"/>
              <w:left w:val="nil"/>
              <w:bottom w:val="nil"/>
              <w:right w:val="nil"/>
            </w:tcBorders>
            <w:shd w:val="clear" w:color="auto" w:fill="auto"/>
            <w:vAlign w:val="center"/>
          </w:tcPr>
          <w:p w14:paraId="7820F340" w14:textId="77777777" w:rsidR="006D6E59" w:rsidRPr="00B25941" w:rsidRDefault="006D6E59" w:rsidP="00164FD0">
            <w:pPr>
              <w:spacing w:after="0"/>
              <w:rPr>
                <w:rFonts w:ascii="Assistant" w:hAnsi="Assistant" w:cs="Assistant"/>
              </w:rPr>
            </w:pPr>
            <w:r>
              <w:rPr>
                <w:rFonts w:ascii="Assistant" w:hAnsi="Assistant" w:cs="Assistant"/>
                <w:color w:val="000000"/>
              </w:rPr>
              <w:t>29</w:t>
            </w:r>
          </w:p>
        </w:tc>
      </w:tr>
      <w:tr w:rsidR="006D6E59" w:rsidRPr="00B25941" w14:paraId="0B6B3C3E" w14:textId="77777777" w:rsidTr="00F12818">
        <w:trPr>
          <w:trHeight w:val="300"/>
          <w:jc w:val="center"/>
        </w:trPr>
        <w:tc>
          <w:tcPr>
            <w:tcW w:w="2461" w:type="dxa"/>
            <w:tcBorders>
              <w:top w:val="single" w:sz="8" w:space="0" w:color="92CDDC"/>
              <w:left w:val="single" w:sz="8" w:space="0" w:color="4BACC6"/>
              <w:bottom w:val="nil"/>
              <w:right w:val="nil"/>
            </w:tcBorders>
            <w:shd w:val="clear" w:color="auto" w:fill="auto"/>
            <w:noWrap/>
            <w:tcMar>
              <w:top w:w="0" w:type="dxa"/>
              <w:left w:w="108" w:type="dxa"/>
              <w:bottom w:w="0" w:type="dxa"/>
              <w:right w:w="108" w:type="dxa"/>
            </w:tcMar>
            <w:vAlign w:val="center"/>
          </w:tcPr>
          <w:p w14:paraId="3FB7F1D1" w14:textId="77777777" w:rsidR="006D6E59" w:rsidRPr="00B25941" w:rsidRDefault="006D6E59" w:rsidP="00164FD0">
            <w:pPr>
              <w:spacing w:after="0"/>
              <w:rPr>
                <w:rFonts w:ascii="Assistant" w:hAnsi="Assistant" w:cs="Assistant"/>
                <w:rtl/>
              </w:rPr>
            </w:pPr>
            <w:r w:rsidRPr="00B25941">
              <w:rPr>
                <w:rFonts w:ascii="Assistant" w:hAnsi="Assistant" w:cs="Assistant" w:hint="cs"/>
                <w:rtl/>
              </w:rPr>
              <w:t>פירות וירקות טריים</w:t>
            </w:r>
          </w:p>
        </w:tc>
        <w:tc>
          <w:tcPr>
            <w:tcW w:w="1276" w:type="dxa"/>
            <w:tcBorders>
              <w:top w:val="single" w:sz="8" w:space="0" w:color="92CDDC"/>
              <w:left w:val="nil"/>
              <w:bottom w:val="nil"/>
              <w:right w:val="nil"/>
            </w:tcBorders>
            <w:shd w:val="clear" w:color="auto" w:fill="auto"/>
            <w:vAlign w:val="center"/>
          </w:tcPr>
          <w:p w14:paraId="0EC4A8CF"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2,</w:t>
            </w:r>
            <w:r>
              <w:rPr>
                <w:rFonts w:ascii="Assistant" w:hAnsi="Assistant" w:cs="Assistant"/>
                <w:color w:val="000000"/>
              </w:rPr>
              <w:t>70</w:t>
            </w:r>
            <w:r w:rsidRPr="00B25941">
              <w:rPr>
                <w:rFonts w:ascii="Assistant" w:hAnsi="Assistant" w:cs="Assistant" w:hint="cs"/>
                <w:color w:val="000000"/>
              </w:rPr>
              <w:t>0</w:t>
            </w:r>
          </w:p>
        </w:tc>
        <w:tc>
          <w:tcPr>
            <w:tcW w:w="1134" w:type="dxa"/>
            <w:tcBorders>
              <w:top w:val="single" w:sz="8" w:space="0" w:color="92CDDC"/>
              <w:left w:val="nil"/>
              <w:bottom w:val="nil"/>
              <w:right w:val="nil"/>
            </w:tcBorders>
            <w:shd w:val="clear" w:color="auto" w:fill="auto"/>
            <w:vAlign w:val="center"/>
          </w:tcPr>
          <w:p w14:paraId="298CC46C"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11%</w:t>
            </w:r>
          </w:p>
        </w:tc>
        <w:tc>
          <w:tcPr>
            <w:tcW w:w="1418" w:type="dxa"/>
            <w:tcBorders>
              <w:top w:val="single" w:sz="8" w:space="0" w:color="92CDDC"/>
              <w:left w:val="nil"/>
              <w:bottom w:val="nil"/>
              <w:right w:val="nil"/>
            </w:tcBorders>
            <w:shd w:val="clear" w:color="auto" w:fill="auto"/>
            <w:vAlign w:val="center"/>
          </w:tcPr>
          <w:p w14:paraId="1858380E" w14:textId="77777777" w:rsidR="006D6E59" w:rsidRPr="00B25941" w:rsidRDefault="006D6E59" w:rsidP="00164FD0">
            <w:pPr>
              <w:spacing w:after="0"/>
              <w:rPr>
                <w:rFonts w:ascii="Assistant" w:hAnsi="Assistant" w:cs="Assistant"/>
              </w:rPr>
            </w:pPr>
            <w:r>
              <w:rPr>
                <w:rFonts w:ascii="Assistant" w:hAnsi="Assistant" w:cs="Assistant"/>
                <w:color w:val="000000"/>
              </w:rPr>
              <w:t>344</w:t>
            </w:r>
          </w:p>
        </w:tc>
      </w:tr>
      <w:tr w:rsidR="006D6E59" w:rsidRPr="00B25941" w14:paraId="668124C0" w14:textId="77777777" w:rsidTr="00F12818">
        <w:trPr>
          <w:trHeight w:val="300"/>
          <w:jc w:val="center"/>
        </w:trPr>
        <w:tc>
          <w:tcPr>
            <w:tcW w:w="2461" w:type="dxa"/>
            <w:tcBorders>
              <w:top w:val="single" w:sz="8" w:space="0" w:color="92CDDC"/>
              <w:left w:val="single" w:sz="8" w:space="0" w:color="4BACC6"/>
              <w:bottom w:val="nil"/>
              <w:right w:val="nil"/>
            </w:tcBorders>
            <w:shd w:val="clear" w:color="auto" w:fill="auto"/>
            <w:noWrap/>
            <w:tcMar>
              <w:top w:w="0" w:type="dxa"/>
              <w:left w:w="108" w:type="dxa"/>
              <w:bottom w:w="0" w:type="dxa"/>
              <w:right w:w="108" w:type="dxa"/>
            </w:tcMar>
            <w:vAlign w:val="center"/>
          </w:tcPr>
          <w:p w14:paraId="2BF2D11E" w14:textId="77777777" w:rsidR="006D6E59" w:rsidRPr="00B25941" w:rsidRDefault="006D6E59" w:rsidP="00164FD0">
            <w:pPr>
              <w:spacing w:after="0"/>
              <w:rPr>
                <w:rFonts w:ascii="Assistant" w:hAnsi="Assistant" w:cs="Assistant"/>
                <w:rtl/>
              </w:rPr>
            </w:pPr>
            <w:r w:rsidRPr="00B25941">
              <w:rPr>
                <w:rFonts w:ascii="Assistant" w:hAnsi="Assistant" w:cs="Assistant" w:hint="cs"/>
                <w:rtl/>
              </w:rPr>
              <w:t>בשר, ביצים ודגים</w:t>
            </w:r>
          </w:p>
        </w:tc>
        <w:tc>
          <w:tcPr>
            <w:tcW w:w="1276" w:type="dxa"/>
            <w:tcBorders>
              <w:top w:val="single" w:sz="8" w:space="0" w:color="92CDDC"/>
              <w:left w:val="nil"/>
              <w:bottom w:val="nil"/>
              <w:right w:val="nil"/>
            </w:tcBorders>
            <w:shd w:val="clear" w:color="auto" w:fill="auto"/>
            <w:vAlign w:val="center"/>
          </w:tcPr>
          <w:p w14:paraId="1D4D4763"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1,</w:t>
            </w:r>
            <w:r>
              <w:rPr>
                <w:rFonts w:ascii="Assistant" w:hAnsi="Assistant" w:cs="Assistant"/>
                <w:color w:val="000000"/>
              </w:rPr>
              <w:t>8</w:t>
            </w:r>
            <w:r w:rsidRPr="00B25941">
              <w:rPr>
                <w:rFonts w:ascii="Assistant" w:hAnsi="Assistant" w:cs="Assistant" w:hint="cs"/>
                <w:color w:val="000000"/>
              </w:rPr>
              <w:t>00</w:t>
            </w:r>
          </w:p>
        </w:tc>
        <w:tc>
          <w:tcPr>
            <w:tcW w:w="1134" w:type="dxa"/>
            <w:tcBorders>
              <w:top w:val="single" w:sz="8" w:space="0" w:color="92CDDC"/>
              <w:left w:val="nil"/>
              <w:bottom w:val="nil"/>
              <w:right w:val="nil"/>
            </w:tcBorders>
            <w:shd w:val="clear" w:color="auto" w:fill="auto"/>
            <w:vAlign w:val="center"/>
          </w:tcPr>
          <w:p w14:paraId="38B8727D"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5%</w:t>
            </w:r>
          </w:p>
        </w:tc>
        <w:tc>
          <w:tcPr>
            <w:tcW w:w="1418" w:type="dxa"/>
            <w:tcBorders>
              <w:top w:val="single" w:sz="8" w:space="0" w:color="92CDDC"/>
              <w:left w:val="nil"/>
              <w:bottom w:val="nil"/>
              <w:right w:val="nil"/>
            </w:tcBorders>
            <w:shd w:val="clear" w:color="auto" w:fill="auto"/>
            <w:vAlign w:val="center"/>
          </w:tcPr>
          <w:p w14:paraId="170CF0DE" w14:textId="77777777" w:rsidR="006D6E59" w:rsidRPr="00B25941" w:rsidRDefault="006D6E59" w:rsidP="00164FD0">
            <w:pPr>
              <w:spacing w:after="0"/>
              <w:rPr>
                <w:rFonts w:ascii="Assistant" w:hAnsi="Assistant" w:cs="Assistant"/>
                <w:color w:val="000000"/>
              </w:rPr>
            </w:pPr>
            <w:r>
              <w:rPr>
                <w:rFonts w:ascii="Assistant" w:hAnsi="Assistant" w:cs="Assistant"/>
                <w:color w:val="000000"/>
              </w:rPr>
              <w:t>42</w:t>
            </w:r>
          </w:p>
        </w:tc>
      </w:tr>
      <w:tr w:rsidR="006D6E59" w:rsidRPr="00B25941" w14:paraId="482BD7D7" w14:textId="77777777" w:rsidTr="00F12818">
        <w:trPr>
          <w:trHeight w:val="300"/>
          <w:jc w:val="center"/>
        </w:trPr>
        <w:tc>
          <w:tcPr>
            <w:tcW w:w="2461" w:type="dxa"/>
            <w:tcBorders>
              <w:top w:val="single" w:sz="8" w:space="0" w:color="92CDDC"/>
              <w:left w:val="single" w:sz="8" w:space="0" w:color="4BACC6"/>
              <w:bottom w:val="nil"/>
              <w:right w:val="nil"/>
            </w:tcBorders>
            <w:shd w:val="clear" w:color="auto" w:fill="auto"/>
            <w:noWrap/>
            <w:tcMar>
              <w:top w:w="0" w:type="dxa"/>
              <w:left w:w="108" w:type="dxa"/>
              <w:bottom w:w="0" w:type="dxa"/>
              <w:right w:w="108" w:type="dxa"/>
            </w:tcMar>
            <w:vAlign w:val="center"/>
            <w:hideMark/>
          </w:tcPr>
          <w:p w14:paraId="036BCB1F" w14:textId="77777777" w:rsidR="006D6E59" w:rsidRPr="00B25941" w:rsidRDefault="006D6E59" w:rsidP="00164FD0">
            <w:pPr>
              <w:spacing w:after="0"/>
              <w:rPr>
                <w:rFonts w:ascii="Assistant" w:hAnsi="Assistant" w:cs="Assistant"/>
                <w:rtl/>
              </w:rPr>
            </w:pPr>
            <w:r w:rsidRPr="00B25941">
              <w:rPr>
                <w:rFonts w:ascii="Assistant" w:hAnsi="Assistant" w:cs="Assistant" w:hint="cs"/>
                <w:rtl/>
              </w:rPr>
              <w:t>מזון קפוא ואחר</w:t>
            </w:r>
          </w:p>
        </w:tc>
        <w:tc>
          <w:tcPr>
            <w:tcW w:w="1276" w:type="dxa"/>
            <w:tcBorders>
              <w:top w:val="single" w:sz="8" w:space="0" w:color="92CDDC"/>
              <w:left w:val="nil"/>
              <w:bottom w:val="nil"/>
              <w:right w:val="nil"/>
            </w:tcBorders>
            <w:shd w:val="clear" w:color="auto" w:fill="auto"/>
            <w:vAlign w:val="center"/>
          </w:tcPr>
          <w:p w14:paraId="595C10EB" w14:textId="77777777" w:rsidR="006D6E59" w:rsidRPr="00B25941" w:rsidRDefault="006D6E59" w:rsidP="00164FD0">
            <w:pPr>
              <w:spacing w:after="0"/>
              <w:rPr>
                <w:rFonts w:ascii="Assistant" w:hAnsi="Assistant" w:cs="Assistant"/>
                <w:color w:val="000000"/>
              </w:rPr>
            </w:pPr>
            <w:r>
              <w:rPr>
                <w:rFonts w:ascii="Assistant" w:hAnsi="Assistant" w:cs="Assistant"/>
                <w:color w:val="000000"/>
              </w:rPr>
              <w:t>60</w:t>
            </w:r>
          </w:p>
        </w:tc>
        <w:tc>
          <w:tcPr>
            <w:tcW w:w="1134" w:type="dxa"/>
            <w:tcBorders>
              <w:top w:val="single" w:sz="8" w:space="0" w:color="92CDDC"/>
              <w:left w:val="nil"/>
              <w:bottom w:val="nil"/>
              <w:right w:val="nil"/>
            </w:tcBorders>
            <w:shd w:val="clear" w:color="auto" w:fill="auto"/>
            <w:vAlign w:val="center"/>
          </w:tcPr>
          <w:p w14:paraId="3C01EB1A" w14:textId="77777777" w:rsidR="006D6E59" w:rsidRPr="00B25941" w:rsidRDefault="006D6E59" w:rsidP="00164FD0">
            <w:pPr>
              <w:spacing w:after="0"/>
              <w:rPr>
                <w:rFonts w:ascii="Assistant" w:hAnsi="Assistant" w:cs="Assistant"/>
                <w:color w:val="000000"/>
              </w:rPr>
            </w:pPr>
            <w:r w:rsidRPr="00B25941">
              <w:rPr>
                <w:rFonts w:ascii="Assistant" w:hAnsi="Assistant" w:cs="Assistant" w:hint="cs"/>
                <w:color w:val="000000"/>
              </w:rPr>
              <w:t>1%</w:t>
            </w:r>
          </w:p>
        </w:tc>
        <w:tc>
          <w:tcPr>
            <w:tcW w:w="1418" w:type="dxa"/>
            <w:tcBorders>
              <w:top w:val="single" w:sz="8" w:space="0" w:color="92CDDC"/>
              <w:left w:val="nil"/>
              <w:bottom w:val="nil"/>
              <w:right w:val="nil"/>
            </w:tcBorders>
            <w:shd w:val="clear" w:color="auto" w:fill="auto"/>
            <w:vAlign w:val="center"/>
          </w:tcPr>
          <w:p w14:paraId="30A51538" w14:textId="77777777" w:rsidR="006D6E59" w:rsidRPr="00B25941" w:rsidRDefault="006D6E59" w:rsidP="00164FD0">
            <w:pPr>
              <w:spacing w:after="0"/>
              <w:rPr>
                <w:rFonts w:ascii="Assistant" w:hAnsi="Assistant" w:cs="Assistant"/>
              </w:rPr>
            </w:pPr>
            <w:r w:rsidRPr="00B25941">
              <w:rPr>
                <w:rFonts w:ascii="Assistant" w:hAnsi="Assistant" w:cs="Assistant" w:hint="cs"/>
                <w:color w:val="000000"/>
              </w:rPr>
              <w:t>6</w:t>
            </w:r>
          </w:p>
        </w:tc>
      </w:tr>
      <w:tr w:rsidR="006D6E59" w:rsidRPr="00B25941" w14:paraId="4FAC7AAF" w14:textId="77777777" w:rsidTr="00F12818">
        <w:trPr>
          <w:trHeight w:val="285"/>
          <w:jc w:val="center"/>
        </w:trPr>
        <w:tc>
          <w:tcPr>
            <w:tcW w:w="2461" w:type="dxa"/>
            <w:tcBorders>
              <w:top w:val="single" w:sz="8" w:space="0" w:color="92CDDC"/>
              <w:left w:val="single" w:sz="8" w:space="0" w:color="4BACC6"/>
              <w:bottom w:val="single" w:sz="8" w:space="0" w:color="92CDDC"/>
              <w:right w:val="nil"/>
            </w:tcBorders>
            <w:shd w:val="clear" w:color="auto" w:fill="auto"/>
            <w:noWrap/>
            <w:tcMar>
              <w:top w:w="0" w:type="dxa"/>
              <w:left w:w="108" w:type="dxa"/>
              <w:bottom w:w="0" w:type="dxa"/>
              <w:right w:w="108" w:type="dxa"/>
            </w:tcMar>
            <w:vAlign w:val="center"/>
            <w:hideMark/>
          </w:tcPr>
          <w:p w14:paraId="55042C6B" w14:textId="77777777" w:rsidR="006D6E59" w:rsidRPr="00164FD0" w:rsidRDefault="006D6E59" w:rsidP="00164FD0">
            <w:pPr>
              <w:spacing w:after="0"/>
              <w:rPr>
                <w:rFonts w:ascii="Assistant" w:hAnsi="Assistant" w:cs="Assistant"/>
                <w:b/>
                <w:bCs/>
                <w:sz w:val="21"/>
                <w:szCs w:val="21"/>
                <w:rtl/>
              </w:rPr>
            </w:pPr>
            <w:r w:rsidRPr="00164FD0">
              <w:rPr>
                <w:rFonts w:ascii="Assistant" w:hAnsi="Assistant" w:cs="Assistant" w:hint="eastAsia"/>
                <w:b/>
                <w:bCs/>
                <w:sz w:val="21"/>
                <w:szCs w:val="21"/>
                <w:rtl/>
              </w:rPr>
              <w:t>סה</w:t>
            </w:r>
            <w:r w:rsidRPr="00164FD0">
              <w:rPr>
                <w:rFonts w:ascii="Assistant" w:hAnsi="Assistant" w:cs="Assistant"/>
                <w:b/>
                <w:bCs/>
                <w:sz w:val="21"/>
                <w:szCs w:val="21"/>
                <w:rtl/>
              </w:rPr>
              <w:t xml:space="preserve">"כ </w:t>
            </w:r>
            <w:r w:rsidRPr="00164FD0">
              <w:rPr>
                <w:rFonts w:ascii="Assistant" w:hAnsi="Assistant" w:cs="Assistant" w:hint="eastAsia"/>
                <w:b/>
                <w:bCs/>
                <w:sz w:val="21"/>
                <w:szCs w:val="21"/>
                <w:rtl/>
              </w:rPr>
              <w:t>במיליארד</w:t>
            </w:r>
            <w:r w:rsidRPr="00164FD0">
              <w:rPr>
                <w:rFonts w:ascii="Assistant" w:hAnsi="Assistant" w:cs="Assistant"/>
                <w:b/>
                <w:bCs/>
                <w:sz w:val="21"/>
                <w:szCs w:val="21"/>
                <w:rtl/>
              </w:rPr>
              <w:t xml:space="preserve"> </w:t>
            </w:r>
            <w:r w:rsidRPr="00164FD0">
              <w:rPr>
                <w:rFonts w:ascii="Assistant" w:hAnsi="Assistant" w:cs="Assistant" w:hint="eastAsia"/>
                <w:b/>
                <w:bCs/>
                <w:sz w:val="21"/>
                <w:szCs w:val="21"/>
                <w:rtl/>
              </w:rPr>
              <w:t>₪</w:t>
            </w:r>
          </w:p>
        </w:tc>
        <w:tc>
          <w:tcPr>
            <w:tcW w:w="1276" w:type="dxa"/>
            <w:tcBorders>
              <w:top w:val="single" w:sz="8" w:space="0" w:color="92CDDC"/>
              <w:left w:val="nil"/>
              <w:bottom w:val="single" w:sz="8" w:space="0" w:color="92CDDC"/>
              <w:right w:val="nil"/>
            </w:tcBorders>
            <w:shd w:val="clear" w:color="auto" w:fill="auto"/>
            <w:vAlign w:val="center"/>
          </w:tcPr>
          <w:p w14:paraId="1C28F27E" w14:textId="77777777" w:rsidR="006D6E59" w:rsidRPr="00164FD0" w:rsidRDefault="006D6E59" w:rsidP="00164FD0">
            <w:pPr>
              <w:spacing w:after="0"/>
              <w:rPr>
                <w:rFonts w:ascii="Assistant" w:hAnsi="Assistant" w:cs="Assistant"/>
                <w:b/>
                <w:bCs/>
                <w:color w:val="000000"/>
              </w:rPr>
            </w:pPr>
            <w:r w:rsidRPr="00164FD0">
              <w:rPr>
                <w:rFonts w:ascii="Assistant" w:hAnsi="Assistant" w:cs="Assistant"/>
                <w:b/>
                <w:bCs/>
                <w:color w:val="000000"/>
              </w:rPr>
              <w:t>5.5</w:t>
            </w:r>
          </w:p>
        </w:tc>
        <w:tc>
          <w:tcPr>
            <w:tcW w:w="1134" w:type="dxa"/>
            <w:tcBorders>
              <w:top w:val="single" w:sz="8" w:space="0" w:color="92CDDC"/>
              <w:left w:val="nil"/>
              <w:bottom w:val="single" w:sz="8" w:space="0" w:color="92CDDC"/>
              <w:right w:val="nil"/>
            </w:tcBorders>
            <w:shd w:val="clear" w:color="auto" w:fill="auto"/>
            <w:vAlign w:val="center"/>
          </w:tcPr>
          <w:p w14:paraId="69EB9BA5" w14:textId="77777777" w:rsidR="006D6E59" w:rsidRPr="00B25941" w:rsidRDefault="006D6E59" w:rsidP="00164FD0">
            <w:pPr>
              <w:spacing w:after="0"/>
              <w:rPr>
                <w:rFonts w:ascii="Assistant" w:hAnsi="Assistant" w:cs="Assistant"/>
                <w:b/>
                <w:bCs/>
                <w:color w:val="000000"/>
              </w:rPr>
            </w:pPr>
          </w:p>
        </w:tc>
        <w:tc>
          <w:tcPr>
            <w:tcW w:w="1418" w:type="dxa"/>
            <w:tcBorders>
              <w:top w:val="single" w:sz="8" w:space="0" w:color="92CDDC"/>
              <w:left w:val="nil"/>
              <w:bottom w:val="single" w:sz="8" w:space="0" w:color="92CDDC"/>
              <w:right w:val="nil"/>
            </w:tcBorders>
            <w:shd w:val="clear" w:color="auto" w:fill="auto"/>
            <w:vAlign w:val="center"/>
          </w:tcPr>
          <w:p w14:paraId="0EBEFAE9" w14:textId="77777777" w:rsidR="006D6E59" w:rsidRPr="00B25941" w:rsidRDefault="006D6E59" w:rsidP="00164FD0">
            <w:pPr>
              <w:spacing w:after="0"/>
              <w:rPr>
                <w:rFonts w:ascii="Assistant" w:hAnsi="Assistant" w:cs="Assistant"/>
                <w:b/>
                <w:bCs/>
              </w:rPr>
            </w:pPr>
          </w:p>
        </w:tc>
      </w:tr>
    </w:tbl>
    <w:p w14:paraId="526A1B30" w14:textId="77777777" w:rsidR="006D6E59" w:rsidRPr="006D6E59" w:rsidRDefault="006D6E59" w:rsidP="00FD2D09">
      <w:pPr>
        <w:spacing w:after="0"/>
        <w:rPr>
          <w:rFonts w:ascii="Assistant" w:hAnsi="Assistant" w:cs="Assistant"/>
          <w:sz w:val="24"/>
          <w:szCs w:val="24"/>
          <w:rtl/>
        </w:rPr>
      </w:pPr>
    </w:p>
    <w:p w14:paraId="0127E271" w14:textId="77777777" w:rsidR="00230ED1" w:rsidRPr="006D6E59" w:rsidRDefault="00230ED1" w:rsidP="00FD2D09">
      <w:pPr>
        <w:spacing w:after="0"/>
        <w:rPr>
          <w:rFonts w:ascii="Assistant" w:hAnsi="Assistant" w:cs="Assistant"/>
          <w:sz w:val="24"/>
          <w:szCs w:val="24"/>
          <w:rtl/>
        </w:rPr>
      </w:pPr>
    </w:p>
    <w:p w14:paraId="5336EA2C" w14:textId="72FE5082" w:rsidR="006E1F83" w:rsidRDefault="006E1F83" w:rsidP="00FD2D09">
      <w:pPr>
        <w:spacing w:after="0"/>
        <w:rPr>
          <w:rFonts w:ascii="Assistant" w:hAnsi="Assistant" w:cs="Assistant"/>
          <w:sz w:val="24"/>
          <w:szCs w:val="24"/>
          <w:rtl/>
        </w:rPr>
      </w:pPr>
      <w:r w:rsidRPr="00B25941">
        <w:rPr>
          <w:rFonts w:ascii="Assistant" w:hAnsi="Assistant" w:cs="Assistant" w:hint="cs"/>
          <w:sz w:val="24"/>
          <w:szCs w:val="24"/>
          <w:rtl/>
        </w:rPr>
        <w:lastRenderedPageBreak/>
        <w:t>הגורמים העיקריים לאובדן מזון במקטע קמעונאות והפצה הינם מזון פג תוקף או בעל תוקף קצר, פגמים אסתטיים באריזה או במוצר וכן מזון שניזוק בתהליך השיווק. ליצרני המזון, המפיצים והקמעונאים יש תמריץ כלכלי למזער את אובדן המזון באמצעות ניהול יעיל של שרשרת האספקה, שמירה על תנאי אחסון נאותים ותכנון המלאי.</w:t>
      </w:r>
      <w:r w:rsidR="007930F3" w:rsidRPr="00B25941">
        <w:rPr>
          <w:rFonts w:ascii="Assistant" w:hAnsi="Assistant" w:cs="Assistant" w:hint="cs"/>
          <w:sz w:val="24"/>
          <w:szCs w:val="24"/>
          <w:rtl/>
        </w:rPr>
        <w:t xml:space="preserve"> </w:t>
      </w:r>
      <w:r w:rsidR="001808A3" w:rsidRPr="00B25941">
        <w:rPr>
          <w:rFonts w:ascii="Assistant" w:hAnsi="Assistant" w:cs="Assistant" w:hint="cs"/>
          <w:sz w:val="24"/>
          <w:szCs w:val="24"/>
          <w:rtl/>
        </w:rPr>
        <w:t xml:space="preserve">עם זאת, </w:t>
      </w:r>
      <w:r w:rsidR="00515D8C" w:rsidRPr="00B25941">
        <w:rPr>
          <w:rFonts w:ascii="Assistant" w:hAnsi="Assistant" w:cs="Assistant" w:hint="cs"/>
          <w:sz w:val="24"/>
          <w:szCs w:val="24"/>
          <w:rtl/>
        </w:rPr>
        <w:t xml:space="preserve">יש לציין כי </w:t>
      </w:r>
      <w:r w:rsidR="0032560D" w:rsidRPr="00B25941">
        <w:rPr>
          <w:rFonts w:ascii="Assistant" w:hAnsi="Assistant" w:cs="Assistant" w:hint="cs"/>
          <w:sz w:val="24"/>
          <w:szCs w:val="24"/>
          <w:rtl/>
        </w:rPr>
        <w:t>נהוגים</w:t>
      </w:r>
      <w:r w:rsidR="00515D8C" w:rsidRPr="00B25941">
        <w:rPr>
          <w:rFonts w:ascii="Assistant" w:hAnsi="Assistant" w:cs="Assistant" w:hint="cs"/>
          <w:sz w:val="24"/>
          <w:szCs w:val="24"/>
          <w:rtl/>
        </w:rPr>
        <w:t xml:space="preserve"> </w:t>
      </w:r>
      <w:r w:rsidR="00A45978" w:rsidRPr="00B25941">
        <w:rPr>
          <w:rFonts w:ascii="Assistant" w:hAnsi="Assistant" w:cs="Assistant" w:hint="cs"/>
          <w:sz w:val="24"/>
          <w:szCs w:val="24"/>
          <w:rtl/>
        </w:rPr>
        <w:t>הסכמי החזר</w:t>
      </w:r>
      <w:r w:rsidR="00515D8C" w:rsidRPr="00B25941">
        <w:rPr>
          <w:rFonts w:ascii="Assistant" w:hAnsi="Assistant" w:cs="Assistant" w:hint="cs"/>
          <w:sz w:val="24"/>
          <w:szCs w:val="24"/>
          <w:rtl/>
        </w:rPr>
        <w:t>ה</w:t>
      </w:r>
      <w:r w:rsidR="00A45978" w:rsidRPr="00B25941">
        <w:rPr>
          <w:rFonts w:ascii="Assistant" w:hAnsi="Assistant" w:cs="Assistant" w:hint="cs"/>
          <w:sz w:val="24"/>
          <w:szCs w:val="24"/>
          <w:rtl/>
        </w:rPr>
        <w:t xml:space="preserve"> בין מפיצים וקמעונאים לבין יצרני המזון </w:t>
      </w:r>
      <w:r w:rsidR="0049766A" w:rsidRPr="00B25941">
        <w:rPr>
          <w:rFonts w:ascii="Assistant" w:hAnsi="Assistant" w:cs="Assistant" w:hint="cs"/>
          <w:sz w:val="24"/>
          <w:szCs w:val="24"/>
          <w:rtl/>
        </w:rPr>
        <w:t>ה</w:t>
      </w:r>
      <w:r w:rsidR="00A45978" w:rsidRPr="00B25941">
        <w:rPr>
          <w:rFonts w:ascii="Assistant" w:hAnsi="Assistant" w:cs="Assistant" w:hint="cs"/>
          <w:sz w:val="24"/>
          <w:szCs w:val="24"/>
          <w:rtl/>
        </w:rPr>
        <w:t>מאפשרים השב</w:t>
      </w:r>
      <w:r w:rsidR="00515D8C" w:rsidRPr="00B25941">
        <w:rPr>
          <w:rFonts w:ascii="Assistant" w:hAnsi="Assistant" w:cs="Assistant" w:hint="cs"/>
          <w:sz w:val="24"/>
          <w:szCs w:val="24"/>
          <w:rtl/>
        </w:rPr>
        <w:t>ת</w:t>
      </w:r>
      <w:r w:rsidR="00A45978" w:rsidRPr="00B25941">
        <w:rPr>
          <w:rFonts w:ascii="Assistant" w:hAnsi="Assistant" w:cs="Assistant" w:hint="cs"/>
          <w:sz w:val="24"/>
          <w:szCs w:val="24"/>
          <w:rtl/>
        </w:rPr>
        <w:t xml:space="preserve"> סחורה שלא נמכרה </w:t>
      </w:r>
      <w:r w:rsidR="00515D8C" w:rsidRPr="00B25941">
        <w:rPr>
          <w:rFonts w:ascii="Assistant" w:hAnsi="Assistant" w:cs="Assistant" w:hint="cs"/>
          <w:sz w:val="24"/>
          <w:szCs w:val="24"/>
          <w:rtl/>
        </w:rPr>
        <w:t xml:space="preserve">ליצרנים </w:t>
      </w:r>
      <w:r w:rsidR="00A45978" w:rsidRPr="00B25941">
        <w:rPr>
          <w:rFonts w:ascii="Assistant" w:hAnsi="Assistant" w:cs="Assistant" w:hint="cs"/>
          <w:sz w:val="24"/>
          <w:szCs w:val="24"/>
          <w:rtl/>
        </w:rPr>
        <w:t>ללא עלות</w:t>
      </w:r>
      <w:r w:rsidR="00515D8C" w:rsidRPr="00B25941">
        <w:rPr>
          <w:rStyle w:val="FootnoteReference"/>
          <w:rFonts w:ascii="Assistant" w:hAnsi="Assistant" w:cs="Assistant" w:hint="cs"/>
          <w:sz w:val="24"/>
          <w:szCs w:val="24"/>
          <w:rtl/>
        </w:rPr>
        <w:footnoteReference w:id="5"/>
      </w:r>
      <w:r w:rsidR="007930F3" w:rsidRPr="00B25941">
        <w:rPr>
          <w:rFonts w:ascii="Assistant" w:hAnsi="Assistant" w:cs="Assistant" w:hint="cs"/>
          <w:sz w:val="24"/>
          <w:szCs w:val="24"/>
          <w:rtl/>
        </w:rPr>
        <w:t xml:space="preserve"> </w:t>
      </w:r>
      <w:r w:rsidR="0049766A" w:rsidRPr="00B25941">
        <w:rPr>
          <w:rFonts w:ascii="Assistant" w:hAnsi="Assistant" w:cs="Assistant" w:hint="cs"/>
          <w:sz w:val="24"/>
          <w:szCs w:val="24"/>
          <w:rtl/>
        </w:rPr>
        <w:t xml:space="preserve">ואז, </w:t>
      </w:r>
      <w:r w:rsidR="007930F3" w:rsidRPr="00B25941">
        <w:rPr>
          <w:rFonts w:ascii="Assistant" w:hAnsi="Assistant" w:cs="Assistant" w:hint="cs"/>
          <w:sz w:val="24"/>
          <w:szCs w:val="24"/>
          <w:rtl/>
        </w:rPr>
        <w:t>תמריץ זה אינו מתקיים</w:t>
      </w:r>
      <w:r w:rsidR="00A45978" w:rsidRPr="00B25941">
        <w:rPr>
          <w:rFonts w:ascii="Assistant" w:hAnsi="Assistant" w:cs="Assistant" w:hint="cs"/>
          <w:sz w:val="24"/>
          <w:szCs w:val="24"/>
          <w:rtl/>
        </w:rPr>
        <w:t xml:space="preserve">. </w:t>
      </w:r>
      <w:r w:rsidR="00515D8C" w:rsidRPr="00B25941">
        <w:rPr>
          <w:rFonts w:ascii="Assistant" w:hAnsi="Assistant" w:cs="Assistant" w:hint="cs"/>
          <w:sz w:val="24"/>
          <w:szCs w:val="24"/>
          <w:rtl/>
        </w:rPr>
        <w:t xml:space="preserve"> </w:t>
      </w:r>
    </w:p>
    <w:p w14:paraId="3B43941D" w14:textId="77777777" w:rsidR="00E7359B" w:rsidRPr="00B25941" w:rsidRDefault="00E7359B" w:rsidP="00FD2D09">
      <w:pPr>
        <w:spacing w:after="0"/>
        <w:rPr>
          <w:rFonts w:ascii="Assistant" w:hAnsi="Assistant" w:cs="Assistant"/>
          <w:sz w:val="24"/>
          <w:szCs w:val="24"/>
          <w:rtl/>
        </w:rPr>
      </w:pPr>
    </w:p>
    <w:p w14:paraId="7CC26B6E" w14:textId="3654ABF7" w:rsidR="006E1F83" w:rsidRDefault="00623B2F" w:rsidP="00FD2D09">
      <w:pPr>
        <w:spacing w:after="0"/>
        <w:rPr>
          <w:rFonts w:ascii="Assistant" w:hAnsi="Assistant" w:cs="Assistant"/>
          <w:sz w:val="24"/>
          <w:szCs w:val="24"/>
          <w:rtl/>
        </w:rPr>
      </w:pPr>
      <w:r w:rsidRPr="00B25941">
        <w:rPr>
          <w:rFonts w:ascii="Assistant" w:hAnsi="Assistant" w:cs="Assistant" w:hint="cs"/>
          <w:sz w:val="24"/>
          <w:szCs w:val="24"/>
          <w:rtl/>
        </w:rPr>
        <w:t>למרות</w:t>
      </w:r>
      <w:r w:rsidR="007930F3" w:rsidRPr="00B25941">
        <w:rPr>
          <w:rFonts w:ascii="Assistant" w:hAnsi="Assistant" w:cs="Assistant" w:hint="cs"/>
          <w:sz w:val="24"/>
          <w:szCs w:val="24"/>
          <w:rtl/>
        </w:rPr>
        <w:t xml:space="preserve"> </w:t>
      </w:r>
      <w:r w:rsidR="006E1F83" w:rsidRPr="00B25941">
        <w:rPr>
          <w:rFonts w:ascii="Assistant" w:hAnsi="Assistant" w:cs="Assistant" w:hint="cs"/>
          <w:sz w:val="24"/>
          <w:szCs w:val="24"/>
          <w:rtl/>
        </w:rPr>
        <w:t>זאת, עודפי מזון במקטע קמעונאות והפצה הינם בלתי נמנעים, בשיעור מסויים, למרות תכנון אופטימלי של מערכות ההפצה והשיווק. זאת מאחר והקמעונאים נדרשים להבטיח היצע מזון רחב, מגוון</w:t>
      </w:r>
      <w:r w:rsidR="00B25941">
        <w:rPr>
          <w:rFonts w:ascii="Assistant" w:hAnsi="Assistant" w:cs="Assistant" w:hint="cs"/>
          <w:sz w:val="24"/>
          <w:szCs w:val="24"/>
          <w:rtl/>
        </w:rPr>
        <w:t xml:space="preserve"> </w:t>
      </w:r>
      <w:r w:rsidR="006E1F83" w:rsidRPr="00B25941">
        <w:rPr>
          <w:rFonts w:ascii="Assistant" w:hAnsi="Assistant" w:cs="Assistant" w:hint="cs"/>
          <w:sz w:val="24"/>
          <w:szCs w:val="24"/>
          <w:rtl/>
        </w:rPr>
        <w:t xml:space="preserve">וזמין בכל עת. צרכני המזון אינם סבלניים למצב של מחסור במלאי של פריטי מזון המבוקשים על ידם, ולכן ההפסד שעלול להיגרם לקמעונאי כתוצאה מאי-זמינות מוצרי מזון על המדף גבוה לאין ערוך מהעלות של יצירת עודפים. במילים אחרות, עודפי מזון הם חלק מובנה בתהליך המכירה הקמעונאית. </w:t>
      </w:r>
    </w:p>
    <w:p w14:paraId="76039C36" w14:textId="77777777" w:rsidR="00E7359B" w:rsidRPr="00B25941" w:rsidRDefault="00E7359B" w:rsidP="00FD2D09">
      <w:pPr>
        <w:spacing w:after="0"/>
        <w:rPr>
          <w:rFonts w:ascii="Assistant" w:hAnsi="Assistant" w:cs="Assistant"/>
          <w:sz w:val="24"/>
          <w:szCs w:val="24"/>
          <w:rtl/>
        </w:rPr>
      </w:pPr>
    </w:p>
    <w:p w14:paraId="49A045CF" w14:textId="77777777" w:rsidR="006E1F83" w:rsidRPr="00B25941" w:rsidRDefault="006E1F83" w:rsidP="00FD2D09">
      <w:pPr>
        <w:spacing w:after="0"/>
        <w:rPr>
          <w:rFonts w:ascii="Assistant" w:hAnsi="Assistant" w:cs="Assistant"/>
          <w:sz w:val="24"/>
          <w:szCs w:val="24"/>
          <w:rtl/>
        </w:rPr>
      </w:pPr>
      <w:r w:rsidRPr="00B25941">
        <w:rPr>
          <w:rFonts w:ascii="Assistant" w:hAnsi="Assistant" w:cs="Assistant" w:hint="cs"/>
          <w:sz w:val="24"/>
          <w:szCs w:val="24"/>
          <w:rtl/>
        </w:rPr>
        <w:t>כלכלית, העובדה כי עודפי המזון נזרקים במקום להיות מוצלים מייצג מצב של כשל שוק, ולכן אחד מאתגרי המדיניות של הממשלה הינו ליצור מערכת תמריצים שתביא להצלת עודפים אלו והעברתם לנזקקים.</w:t>
      </w:r>
    </w:p>
    <w:p w14:paraId="2AF28D52" w14:textId="77777777" w:rsidR="00E7359B" w:rsidRDefault="00E7359B" w:rsidP="00FD2D09">
      <w:pPr>
        <w:spacing w:after="0"/>
        <w:rPr>
          <w:rFonts w:ascii="Assistant" w:hAnsi="Assistant" w:cs="Assistant"/>
          <w:sz w:val="24"/>
          <w:szCs w:val="24"/>
          <w:rtl/>
        </w:rPr>
      </w:pPr>
    </w:p>
    <w:p w14:paraId="24A2F0F0" w14:textId="52E15E7C" w:rsidR="006E1F83" w:rsidRDefault="006E1F83" w:rsidP="00FD2D09">
      <w:pPr>
        <w:spacing w:after="0"/>
        <w:rPr>
          <w:rFonts w:ascii="Assistant" w:hAnsi="Assistant" w:cs="Assistant"/>
          <w:sz w:val="24"/>
          <w:szCs w:val="24"/>
          <w:rtl/>
        </w:rPr>
      </w:pPr>
      <w:r w:rsidRPr="00B25941">
        <w:rPr>
          <w:rFonts w:ascii="Assistant" w:hAnsi="Assistant" w:cs="Assistant" w:hint="cs"/>
          <w:sz w:val="24"/>
          <w:szCs w:val="24"/>
          <w:rtl/>
        </w:rPr>
        <w:t>מטבע הדברים, שיעור האובדן גבוה יותר במוצרים טריים ובמוצרים בעלי חיי מדף קצרים; כגון פירות, ירקות, לחם ומאפים.</w:t>
      </w:r>
    </w:p>
    <w:p w14:paraId="72CF780C" w14:textId="77777777" w:rsidR="00E7359B" w:rsidRDefault="00E7359B" w:rsidP="00FD2D09">
      <w:pPr>
        <w:spacing w:after="0"/>
        <w:rPr>
          <w:rFonts w:ascii="Assistant" w:hAnsi="Assistant" w:cs="Assistant"/>
          <w:sz w:val="24"/>
          <w:szCs w:val="24"/>
          <w:rtl/>
        </w:rPr>
      </w:pPr>
    </w:p>
    <w:p w14:paraId="6E70F141" w14:textId="77777777" w:rsidR="00E7359B" w:rsidRPr="00B25941" w:rsidRDefault="00E7359B" w:rsidP="00E7359B">
      <w:pPr>
        <w:spacing w:after="0"/>
        <w:rPr>
          <w:rFonts w:ascii="Assistant" w:hAnsi="Assistant" w:cs="Assistant"/>
          <w:b/>
          <w:bCs/>
          <w:sz w:val="24"/>
          <w:szCs w:val="24"/>
          <w:rtl/>
        </w:rPr>
      </w:pPr>
      <w:r w:rsidRPr="00164FD0">
        <w:rPr>
          <w:rFonts w:ascii="Assistant" w:hAnsi="Assistant" w:cs="Assistant" w:hint="cs"/>
          <w:b/>
          <w:bCs/>
          <w:sz w:val="24"/>
          <w:szCs w:val="24"/>
          <w:rtl/>
        </w:rPr>
        <w:t>שיעור אובדן במקטע קמעונאות והפצה עבור קטגוריות מזון נבחרות</w:t>
      </w:r>
      <w:r w:rsidRPr="00B25941">
        <w:rPr>
          <w:rFonts w:ascii="Assistant" w:hAnsi="Assistant" w:cs="Assistant" w:hint="cs"/>
          <w:noProof/>
        </w:rPr>
        <w:drawing>
          <wp:inline distT="0" distB="0" distL="0" distR="0" wp14:anchorId="379EA220" wp14:editId="5BBE77F8">
            <wp:extent cx="5480050" cy="2256638"/>
            <wp:effectExtent l="0" t="0" r="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A3300A" w14:textId="77777777" w:rsidR="00230ED1" w:rsidRPr="00B25941" w:rsidRDefault="00230ED1" w:rsidP="00FD2D09">
      <w:pPr>
        <w:spacing w:after="0"/>
        <w:rPr>
          <w:rFonts w:ascii="Assistant" w:hAnsi="Assistant" w:cs="Assistant"/>
          <w:sz w:val="24"/>
          <w:szCs w:val="24"/>
          <w:rtl/>
        </w:rPr>
      </w:pPr>
    </w:p>
    <w:p w14:paraId="0612A925" w14:textId="09CC7B4F" w:rsidR="006E1F83" w:rsidRPr="00B25941" w:rsidRDefault="006E1F83" w:rsidP="00FD2D09">
      <w:pPr>
        <w:spacing w:after="0"/>
        <w:rPr>
          <w:rFonts w:ascii="Assistant" w:hAnsi="Assistant" w:cs="Assistant"/>
          <w:sz w:val="24"/>
          <w:szCs w:val="24"/>
          <w:rtl/>
        </w:rPr>
      </w:pPr>
      <w:r w:rsidRPr="00B25941">
        <w:rPr>
          <w:rFonts w:ascii="Assistant" w:hAnsi="Assistant" w:cs="Assistant" w:hint="cs"/>
          <w:sz w:val="24"/>
          <w:szCs w:val="24"/>
          <w:rtl/>
        </w:rPr>
        <w:t>בהשוואה בינלאומית, שיעור אובדן המזון במקטע קמעונאות והפצה</w:t>
      </w:r>
      <w:r w:rsidRPr="00B25941">
        <w:rPr>
          <w:rFonts w:ascii="Assistant" w:hAnsi="Assistant" w:cs="Assistant" w:hint="cs"/>
          <w:b/>
          <w:bCs/>
          <w:sz w:val="24"/>
          <w:szCs w:val="24"/>
          <w:rtl/>
        </w:rPr>
        <w:t xml:space="preserve"> </w:t>
      </w:r>
      <w:r w:rsidRPr="00B25941">
        <w:rPr>
          <w:rFonts w:ascii="Assistant" w:hAnsi="Assistant" w:cs="Assistant" w:hint="cs"/>
          <w:sz w:val="24"/>
          <w:szCs w:val="24"/>
          <w:rtl/>
        </w:rPr>
        <w:t xml:space="preserve">בישראל דומה למקובל במדינות המפותחות, </w:t>
      </w:r>
      <w:r w:rsidR="00632FAF" w:rsidRPr="00B25941">
        <w:rPr>
          <w:rFonts w:ascii="Assistant" w:hAnsi="Assistant" w:cs="Assistant" w:hint="cs"/>
          <w:sz w:val="24"/>
          <w:szCs w:val="24"/>
          <w:rtl/>
        </w:rPr>
        <w:t xml:space="preserve">זאת על אף </w:t>
      </w:r>
      <w:r w:rsidRPr="00B25941">
        <w:rPr>
          <w:rFonts w:ascii="Assistant" w:hAnsi="Assistant" w:cs="Assistant" w:hint="cs"/>
          <w:sz w:val="24"/>
          <w:szCs w:val="24"/>
          <w:rtl/>
        </w:rPr>
        <w:t xml:space="preserve">הפוטנציאל לאובדן גדול יותר, הנובע מתנאי עומס החום הגבוהים בישראל. זוהי עדות לכך שניהול מלאי </w:t>
      </w:r>
      <w:proofErr w:type="spellStart"/>
      <w:r w:rsidRPr="00B25941">
        <w:rPr>
          <w:rFonts w:ascii="Assistant" w:hAnsi="Assistant" w:cs="Assistant" w:hint="cs"/>
          <w:sz w:val="24"/>
          <w:szCs w:val="24"/>
          <w:rtl/>
        </w:rPr>
        <w:t>האובדנים</w:t>
      </w:r>
      <w:proofErr w:type="spellEnd"/>
      <w:r w:rsidRPr="00B25941">
        <w:rPr>
          <w:rFonts w:ascii="Assistant" w:hAnsi="Assistant" w:cs="Assistant" w:hint="cs"/>
          <w:sz w:val="24"/>
          <w:szCs w:val="24"/>
          <w:rtl/>
        </w:rPr>
        <w:t xml:space="preserve"> במקטע קמעונאות והפצה בישראל נעשה בסטנדרטים גבוהים יחסית. לשם השוואה, שיעורי האובדן במדינות מתפתחות גבוהים יותר, בעיקר עקב תנאי הפצה, אחסון ושיווק לא נאותים.</w:t>
      </w:r>
    </w:p>
    <w:p w14:paraId="6295A13F" w14:textId="77777777" w:rsidR="00022D6A" w:rsidRPr="00B25941" w:rsidRDefault="00022D6A" w:rsidP="00FD2D09">
      <w:pPr>
        <w:spacing w:after="0"/>
        <w:rPr>
          <w:rFonts w:ascii="Assistant" w:hAnsi="Assistant" w:cs="Assistant"/>
          <w:sz w:val="24"/>
          <w:szCs w:val="24"/>
          <w:rtl/>
        </w:rPr>
      </w:pPr>
    </w:p>
    <w:p w14:paraId="68DC73B2" w14:textId="77777777" w:rsidR="00B25941" w:rsidRDefault="00B25941" w:rsidP="00FD2D09">
      <w:pPr>
        <w:spacing w:after="0"/>
        <w:rPr>
          <w:rFonts w:ascii="Assistant" w:eastAsiaTheme="majorEastAsia" w:hAnsi="Assistant" w:cs="Assistant"/>
          <w:sz w:val="18"/>
          <w:szCs w:val="18"/>
          <w:highlight w:val="yellow"/>
          <w:rtl/>
        </w:rPr>
      </w:pPr>
    </w:p>
    <w:p w14:paraId="74D95E5D" w14:textId="77777777" w:rsidR="00B25941" w:rsidRDefault="00B25941" w:rsidP="00FD2D09">
      <w:pPr>
        <w:spacing w:after="0"/>
        <w:rPr>
          <w:rFonts w:ascii="Assistant" w:eastAsiaTheme="majorEastAsia" w:hAnsi="Assistant" w:cs="Assistant"/>
          <w:sz w:val="18"/>
          <w:szCs w:val="18"/>
          <w:highlight w:val="yellow"/>
          <w:rtl/>
        </w:rPr>
      </w:pPr>
    </w:p>
    <w:p w14:paraId="2CB200FC" w14:textId="6955E364" w:rsidR="00022D6A" w:rsidRPr="00B25941" w:rsidRDefault="00022D6A" w:rsidP="00FD2D09">
      <w:pPr>
        <w:spacing w:after="0"/>
        <w:rPr>
          <w:rFonts w:ascii="Assistant" w:eastAsiaTheme="majorEastAsia" w:hAnsi="Assistant" w:cs="Assistant"/>
          <w:sz w:val="18"/>
          <w:szCs w:val="18"/>
          <w:rtl/>
        </w:rPr>
      </w:pPr>
      <w:r w:rsidRPr="00B25941">
        <w:rPr>
          <w:rFonts w:ascii="Assistant" w:eastAsiaTheme="majorEastAsia" w:hAnsi="Assistant" w:cs="Assistant" w:hint="cs"/>
          <w:sz w:val="18"/>
          <w:szCs w:val="18"/>
          <w:highlight w:val="yellow"/>
          <w:rtl/>
        </w:rPr>
        <w:t>אינפוגרפיקה בפורמט מעודכן</w:t>
      </w:r>
      <w:r w:rsidRPr="00B25941">
        <w:rPr>
          <w:rFonts w:ascii="Assistant" w:eastAsiaTheme="majorEastAsia" w:hAnsi="Assistant" w:cs="Assistant" w:hint="cs"/>
          <w:sz w:val="18"/>
          <w:szCs w:val="18"/>
          <w:rtl/>
        </w:rPr>
        <w:t xml:space="preserve"> :</w:t>
      </w:r>
    </w:p>
    <w:p w14:paraId="39415524" w14:textId="152FD4A3" w:rsidR="00022D6A" w:rsidRPr="00B25941" w:rsidRDefault="00A65D7A" w:rsidP="00FD2D09">
      <w:pPr>
        <w:spacing w:after="0"/>
        <w:rPr>
          <w:rFonts w:ascii="Assistant" w:hAnsi="Assistant" w:cs="Assistant"/>
          <w:sz w:val="24"/>
          <w:szCs w:val="24"/>
          <w:rtl/>
        </w:rPr>
      </w:pPr>
      <w:r w:rsidRPr="00B25941">
        <w:rPr>
          <w:rFonts w:ascii="Assistant" w:hAnsi="Assistant" w:cs="Assistant" w:hint="cs"/>
          <w:noProof/>
        </w:rPr>
        <w:drawing>
          <wp:inline distT="0" distB="0" distL="0" distR="0" wp14:anchorId="66FD3D6A" wp14:editId="29461743">
            <wp:extent cx="4226000" cy="2743200"/>
            <wp:effectExtent l="0" t="0" r="15875" b="12700"/>
            <wp:docPr id="1718791009" name="Chart 1">
              <a:extLst xmlns:a="http://schemas.openxmlformats.org/drawingml/2006/main">
                <a:ext uri="{FF2B5EF4-FFF2-40B4-BE49-F238E27FC236}">
                  <a16:creationId xmlns:a16="http://schemas.microsoft.com/office/drawing/2014/main" id="{DF651AFB-835F-2F5B-7BA3-56D866928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AA2034" w14:textId="77777777" w:rsidR="00022D6A" w:rsidRPr="00B25941" w:rsidRDefault="00022D6A" w:rsidP="00FD2D09">
      <w:pPr>
        <w:spacing w:after="0"/>
        <w:rPr>
          <w:rFonts w:ascii="Assistant" w:hAnsi="Assistant" w:cs="Assistant"/>
          <w:sz w:val="24"/>
          <w:szCs w:val="24"/>
          <w:rtl/>
        </w:rPr>
      </w:pPr>
    </w:p>
    <w:p w14:paraId="6569E5E3" w14:textId="758E5E0C" w:rsidR="00532D67" w:rsidRPr="00B25941" w:rsidRDefault="006E1F83" w:rsidP="000B759A">
      <w:pPr>
        <w:spacing w:after="0"/>
        <w:rPr>
          <w:rFonts w:ascii="Assistant" w:hAnsi="Assistant" w:cs="Assistant"/>
          <w:sz w:val="24"/>
          <w:szCs w:val="24"/>
          <w:rtl/>
        </w:rPr>
      </w:pPr>
      <w:r w:rsidRPr="00B25941">
        <w:rPr>
          <w:rFonts w:ascii="Assistant" w:hAnsi="Assistant" w:cs="Assistant" w:hint="cs"/>
          <w:sz w:val="24"/>
          <w:szCs w:val="24"/>
          <w:rtl/>
        </w:rPr>
        <w:t>ההשקעות של משווקי המזון בשנים האחרונות בהקמת מרכזים לוגיסטיים מתקדמים, מערכות ניהול מלאי ותכנון ביקושים מקוונות, ושמירה על שרשרת הקור בהפצה, תרמו להקטנת היקף האובדן במקטע</w:t>
      </w:r>
      <w:r w:rsidR="000B759A" w:rsidRPr="000B759A">
        <w:rPr>
          <w:rFonts w:ascii="Assistant" w:hAnsi="Assistant" w:cs="Assistant" w:hint="cs"/>
          <w:sz w:val="24"/>
          <w:szCs w:val="24"/>
          <w:rtl/>
        </w:rPr>
        <w:t xml:space="preserve"> </w:t>
      </w:r>
      <w:r w:rsidR="000B759A">
        <w:rPr>
          <w:rFonts w:ascii="Assistant" w:hAnsi="Assistant" w:cs="Assistant" w:hint="cs"/>
          <w:sz w:val="24"/>
          <w:szCs w:val="24"/>
          <w:rtl/>
        </w:rPr>
        <w:t>הקמעונאות וההפצה</w:t>
      </w:r>
      <w:r w:rsidR="000B759A" w:rsidRPr="00B25941">
        <w:rPr>
          <w:rFonts w:ascii="Assistant" w:hAnsi="Assistant" w:cs="Assistant" w:hint="cs"/>
          <w:sz w:val="24"/>
          <w:szCs w:val="24"/>
          <w:rtl/>
        </w:rPr>
        <w:t>.</w:t>
      </w:r>
    </w:p>
    <w:p w14:paraId="1A90A644" w14:textId="77777777" w:rsidR="00532D67" w:rsidRPr="00B25941" w:rsidRDefault="00532D67" w:rsidP="00FD2D09">
      <w:pPr>
        <w:spacing w:after="0"/>
        <w:rPr>
          <w:rFonts w:ascii="Assistant" w:hAnsi="Assistant" w:cs="Assistant"/>
          <w:sz w:val="24"/>
          <w:szCs w:val="24"/>
          <w:rtl/>
        </w:rPr>
      </w:pPr>
    </w:p>
    <w:p w14:paraId="7735D2BD" w14:textId="33AA8294" w:rsidR="00BE753C" w:rsidRPr="00B25941" w:rsidRDefault="00CD7FCC" w:rsidP="00FD2D09">
      <w:pPr>
        <w:spacing w:after="0"/>
        <w:rPr>
          <w:rFonts w:ascii="Assistant" w:hAnsi="Assistant" w:cs="Assistant"/>
          <w:sz w:val="24"/>
          <w:szCs w:val="24"/>
          <w:rtl/>
        </w:rPr>
      </w:pPr>
      <w:r w:rsidRPr="00B25941">
        <w:rPr>
          <w:rFonts w:ascii="Assistant" w:hAnsi="Assistant" w:cs="Assistant" w:hint="cs"/>
          <w:sz w:val="24"/>
          <w:szCs w:val="24"/>
          <w:rtl/>
        </w:rPr>
        <w:t xml:space="preserve">במקביל, בשנת </w:t>
      </w:r>
      <w:r w:rsidR="00502193">
        <w:rPr>
          <w:rFonts w:ascii="Assistant" w:hAnsi="Assistant" w:cs="Assistant" w:hint="cs"/>
          <w:sz w:val="24"/>
          <w:szCs w:val="24"/>
          <w:rtl/>
        </w:rPr>
        <w:t>2022</w:t>
      </w:r>
      <w:r w:rsidR="00502193" w:rsidRPr="00B25941">
        <w:rPr>
          <w:rFonts w:ascii="Assistant" w:hAnsi="Assistant" w:cs="Assistant" w:hint="cs"/>
          <w:sz w:val="24"/>
          <w:szCs w:val="24"/>
          <w:rtl/>
        </w:rPr>
        <w:t xml:space="preserve"> </w:t>
      </w:r>
      <w:r w:rsidR="009D3B03">
        <w:rPr>
          <w:rFonts w:ascii="Assistant" w:hAnsi="Assistant" w:cs="Assistant" w:hint="cs"/>
          <w:sz w:val="24"/>
          <w:szCs w:val="24"/>
          <w:rtl/>
        </w:rPr>
        <w:t xml:space="preserve">המגמה הצרכנית היא של </w:t>
      </w:r>
      <w:r w:rsidR="00373C80">
        <w:rPr>
          <w:rFonts w:ascii="Assistant" w:hAnsi="Assistant" w:cs="Assistant" w:hint="cs"/>
          <w:sz w:val="24"/>
          <w:szCs w:val="24"/>
          <w:rtl/>
        </w:rPr>
        <w:t>רכישה</w:t>
      </w:r>
      <w:r w:rsidRPr="00B25941">
        <w:rPr>
          <w:rFonts w:ascii="Assistant" w:hAnsi="Assistant" w:cs="Assistant" w:hint="cs"/>
          <w:sz w:val="24"/>
          <w:szCs w:val="24"/>
          <w:rtl/>
        </w:rPr>
        <w:t xml:space="preserve"> בשיעור גבוה יותר</w:t>
      </w:r>
      <w:r w:rsidR="009D3B03">
        <w:rPr>
          <w:rFonts w:ascii="Assistant" w:hAnsi="Assistant" w:cs="Assistant" w:hint="cs"/>
          <w:sz w:val="24"/>
          <w:szCs w:val="24"/>
          <w:rtl/>
        </w:rPr>
        <w:t xml:space="preserve"> ברשתות השיווק ובאופן מקוון</w:t>
      </w:r>
      <w:r w:rsidR="00EA0457" w:rsidRPr="00B25941">
        <w:rPr>
          <w:rFonts w:ascii="Assistant" w:hAnsi="Assistant" w:cs="Assistant" w:hint="cs"/>
          <w:sz w:val="24"/>
          <w:szCs w:val="24"/>
          <w:rtl/>
        </w:rPr>
        <w:t>,</w:t>
      </w:r>
      <w:r w:rsidRPr="00B25941">
        <w:rPr>
          <w:rFonts w:ascii="Assistant" w:hAnsi="Assistant" w:cs="Assistant" w:hint="cs"/>
          <w:sz w:val="24"/>
          <w:szCs w:val="24"/>
          <w:rtl/>
        </w:rPr>
        <w:t xml:space="preserve"> המאופיינים בשיעור אובדן </w:t>
      </w:r>
      <w:r w:rsidR="009D3B03">
        <w:rPr>
          <w:rFonts w:ascii="Assistant" w:hAnsi="Assistant" w:cs="Assistant" w:hint="cs"/>
          <w:sz w:val="24"/>
          <w:szCs w:val="24"/>
          <w:rtl/>
        </w:rPr>
        <w:t xml:space="preserve">נמוך </w:t>
      </w:r>
      <w:r w:rsidRPr="00B25941">
        <w:rPr>
          <w:rFonts w:ascii="Assistant" w:hAnsi="Assistant" w:cs="Assistant" w:hint="cs"/>
          <w:sz w:val="24"/>
          <w:szCs w:val="24"/>
          <w:rtl/>
        </w:rPr>
        <w:t>יחסית</w:t>
      </w:r>
      <w:r w:rsidR="00373C80">
        <w:rPr>
          <w:rFonts w:ascii="Assistant" w:hAnsi="Assistant" w:cs="Assistant" w:hint="cs"/>
          <w:sz w:val="24"/>
          <w:szCs w:val="24"/>
          <w:rtl/>
        </w:rPr>
        <w:t xml:space="preserve">. </w:t>
      </w:r>
      <w:r w:rsidR="009D3B03">
        <w:rPr>
          <w:rFonts w:ascii="Assistant" w:hAnsi="Assistant" w:cs="Assistant" w:hint="cs"/>
          <w:sz w:val="24"/>
          <w:szCs w:val="24"/>
          <w:rtl/>
        </w:rPr>
        <w:t xml:space="preserve">בהתאם </w:t>
      </w:r>
      <w:r w:rsidRPr="00B25941">
        <w:rPr>
          <w:rFonts w:ascii="Assistant" w:hAnsi="Assistant" w:cs="Assistant" w:hint="cs"/>
          <w:sz w:val="24"/>
          <w:szCs w:val="24"/>
          <w:rtl/>
        </w:rPr>
        <w:t>שיעור אובדן המזון במקטע זה</w:t>
      </w:r>
      <w:r w:rsidR="00373C80">
        <w:rPr>
          <w:rFonts w:ascii="Assistant" w:hAnsi="Assistant" w:cs="Assistant" w:hint="cs"/>
          <w:sz w:val="24"/>
          <w:szCs w:val="24"/>
          <w:rtl/>
        </w:rPr>
        <w:t xml:space="preserve"> </w:t>
      </w:r>
      <w:r w:rsidR="009D3B03">
        <w:rPr>
          <w:rFonts w:ascii="Assistant" w:hAnsi="Assistant" w:cs="Assistant" w:hint="cs"/>
          <w:sz w:val="24"/>
          <w:szCs w:val="24"/>
          <w:rtl/>
        </w:rPr>
        <w:t>ירד במעט השנה</w:t>
      </w:r>
      <w:r w:rsidRPr="00B25941">
        <w:rPr>
          <w:rFonts w:ascii="Assistant" w:hAnsi="Assistant" w:cs="Assistant" w:hint="cs"/>
          <w:sz w:val="24"/>
          <w:szCs w:val="24"/>
          <w:rtl/>
        </w:rPr>
        <w:t xml:space="preserve">. </w:t>
      </w:r>
      <w:r w:rsidR="00BE753C" w:rsidRPr="00B25941">
        <w:rPr>
          <w:rFonts w:ascii="Assistant" w:hAnsi="Assistant" w:cs="Assistant" w:hint="cs"/>
          <w:sz w:val="24"/>
          <w:szCs w:val="24"/>
          <w:rtl/>
        </w:rPr>
        <w:br w:type="page"/>
      </w:r>
    </w:p>
    <w:p w14:paraId="3E874C4C" w14:textId="77777777" w:rsidR="00022D6A" w:rsidRPr="00B25941" w:rsidRDefault="00022D6A" w:rsidP="00FD2D09">
      <w:pPr>
        <w:spacing w:after="0"/>
        <w:rPr>
          <w:rFonts w:ascii="Assistant" w:hAnsi="Assistant" w:cs="Assistant"/>
          <w:b/>
          <w:bCs/>
          <w:sz w:val="24"/>
          <w:szCs w:val="24"/>
          <w:rtl/>
        </w:rPr>
      </w:pPr>
    </w:p>
    <w:p w14:paraId="51AAC168" w14:textId="1104356B" w:rsidR="00FA4703" w:rsidRDefault="00FA4703" w:rsidP="00FD2D09">
      <w:pPr>
        <w:spacing w:after="0"/>
        <w:rPr>
          <w:rFonts w:ascii="Assistant" w:eastAsiaTheme="majorEastAsia" w:hAnsi="Assistant" w:cs="Assistant"/>
          <w:sz w:val="18"/>
          <w:szCs w:val="18"/>
          <w:rtl/>
        </w:rPr>
      </w:pPr>
      <w:r w:rsidRPr="00B25941">
        <w:rPr>
          <w:rFonts w:ascii="Assistant" w:eastAsiaTheme="majorEastAsia" w:hAnsi="Assistant" w:cs="Assistant" w:hint="cs"/>
          <w:sz w:val="18"/>
          <w:szCs w:val="18"/>
          <w:highlight w:val="yellow"/>
          <w:rtl/>
        </w:rPr>
        <w:t>אינפוגרפיקה בפורמט מעודכן</w:t>
      </w:r>
      <w:r w:rsidRPr="00B25941">
        <w:rPr>
          <w:rFonts w:ascii="Assistant" w:eastAsiaTheme="majorEastAsia" w:hAnsi="Assistant" w:cs="Assistant" w:hint="cs"/>
          <w:sz w:val="18"/>
          <w:szCs w:val="18"/>
          <w:rtl/>
        </w:rPr>
        <w:t xml:space="preserve"> :</w:t>
      </w:r>
    </w:p>
    <w:p w14:paraId="570D1E9B" w14:textId="3D0E302D" w:rsidR="00B25941" w:rsidRPr="00B25941" w:rsidRDefault="00B25941" w:rsidP="00FD2D09">
      <w:pPr>
        <w:spacing w:after="0"/>
        <w:rPr>
          <w:rFonts w:ascii="Assistant" w:hAnsi="Assistant" w:cs="Assistant"/>
          <w:b/>
          <w:bCs/>
          <w:sz w:val="24"/>
          <w:szCs w:val="24"/>
        </w:rPr>
      </w:pPr>
      <w:r w:rsidRPr="00B25941">
        <w:rPr>
          <w:rFonts w:ascii="Assistant" w:hAnsi="Assistant" w:cs="Assistant" w:hint="cs"/>
          <w:b/>
          <w:bCs/>
          <w:sz w:val="24"/>
          <w:szCs w:val="24"/>
          <w:rtl/>
        </w:rPr>
        <w:t xml:space="preserve">מעבר הצרכנים לרכישות בחנויות בעלות שיעורי אובדן נמוכים יותר </w:t>
      </w:r>
    </w:p>
    <w:p w14:paraId="4C338DA3" w14:textId="4FE9C252" w:rsidR="00FA4703" w:rsidRDefault="00FA4703" w:rsidP="00FD2D09">
      <w:pPr>
        <w:spacing w:after="0"/>
        <w:rPr>
          <w:rFonts w:ascii="Assistant" w:hAnsi="Assistant" w:cs="Assistant"/>
          <w:sz w:val="24"/>
          <w:szCs w:val="24"/>
          <w:rtl/>
        </w:rPr>
      </w:pPr>
    </w:p>
    <w:p w14:paraId="421CD05A" w14:textId="42D0B074" w:rsidR="009A288A" w:rsidRPr="00B25941" w:rsidRDefault="009A288A" w:rsidP="00FD2D09">
      <w:pPr>
        <w:spacing w:after="0"/>
        <w:rPr>
          <w:rFonts w:ascii="Assistant" w:hAnsi="Assistant" w:cs="Assistant"/>
          <w:sz w:val="24"/>
          <w:szCs w:val="24"/>
        </w:rPr>
      </w:pPr>
      <w:r w:rsidRPr="00B25941">
        <w:rPr>
          <w:rFonts w:ascii="Assistant" w:hAnsi="Assistant" w:cs="Assistant" w:hint="cs"/>
          <w:noProof/>
        </w:rPr>
        <mc:AlternateContent>
          <mc:Choice Requires="wps">
            <w:drawing>
              <wp:anchor distT="0" distB="0" distL="114300" distR="114300" simplePos="0" relativeHeight="251756032" behindDoc="0" locked="0" layoutInCell="1" allowOverlap="1" wp14:anchorId="44EBED3C" wp14:editId="07B20F02">
                <wp:simplePos x="0" y="0"/>
                <wp:positionH relativeFrom="column">
                  <wp:posOffset>772033</wp:posOffset>
                </wp:positionH>
                <wp:positionV relativeFrom="paragraph">
                  <wp:posOffset>998322</wp:posOffset>
                </wp:positionV>
                <wp:extent cx="1166070" cy="342900"/>
                <wp:effectExtent l="12700" t="12700" r="15240" b="12700"/>
                <wp:wrapNone/>
                <wp:docPr id="1002701856" name="מלבן מעוגל 27"/>
                <wp:cNvGraphicFramePr/>
                <a:graphic xmlns:a="http://schemas.openxmlformats.org/drawingml/2006/main">
                  <a:graphicData uri="http://schemas.microsoft.com/office/word/2010/wordprocessingShape">
                    <wps:wsp>
                      <wps:cNvSpPr/>
                      <wps:spPr>
                        <a:xfrm>
                          <a:off x="0" y="0"/>
                          <a:ext cx="1166070" cy="342900"/>
                        </a:xfrm>
                        <a:prstGeom prst="roundRect">
                          <a:avLst/>
                        </a:prstGeom>
                        <a:solidFill>
                          <a:schemeClr val="bg1">
                            <a:alpha val="5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36796" w14:textId="77777777" w:rsidR="00A8722B" w:rsidRPr="00A8722B" w:rsidRDefault="00A8722B" w:rsidP="006E1F83">
                            <w:pPr>
                              <w:pStyle w:val="Header"/>
                              <w:spacing w:after="200" w:line="276" w:lineRule="auto"/>
                              <w:jc w:val="center"/>
                              <w:rPr>
                                <w:rFonts w:ascii="Assistant SemiBold" w:hAnsi="Assistant SemiBold" w:cs="Assistant SemiBold"/>
                                <w:b/>
                                <w:bCs/>
                                <w:sz w:val="18"/>
                                <w:szCs w:val="18"/>
                              </w:rPr>
                            </w:pPr>
                            <w:r w:rsidRPr="00A8722B">
                              <w:rPr>
                                <w:rFonts w:ascii="Assistant SemiBold" w:eastAsia="Calibri" w:hAnsi="Assistant SemiBold" w:cs="Assistant SemiBold" w:hint="cs"/>
                                <w:b/>
                                <w:bCs/>
                                <w:color w:val="000000"/>
                                <w:sz w:val="18"/>
                                <w:szCs w:val="18"/>
                                <w:rtl/>
                              </w:rPr>
                              <w:t>שיעורי אובדן גבוהים</w:t>
                            </w:r>
                          </w:p>
                        </w:txbxContent>
                      </wps:txbx>
                      <wps:bodyPr rot="0" spcFirstLastPara="0"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BED3C" id="_x0000_s1029" style="position:absolute;left:0;text-align:left;margin-left:60.8pt;margin-top:78.6pt;width:91.8pt;height:2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" fillcolor="white [3212]" strokecolor="red" strokeweight="2pt">
                <v:fill opacity="32896f"/>
                <v:textbox>
                  <w:txbxContent>
                    <w:p w14:paraId="48A36796" w14:textId="77777777" w:rsidR="00A8722B" w:rsidRPr="00A8722B" w:rsidRDefault="00A8722B" w:rsidP="006E1F83">
                      <w:pPr>
                        <w:pStyle w:val="Header"/>
                        <w:spacing w:after="200" w:line="276" w:lineRule="auto"/>
                        <w:jc w:val="center"/>
                        <w:rPr>
                          <w:rFonts w:ascii="Assistant SemiBold" w:hAnsi="Assistant SemiBold" w:cs="Assistant SemiBold"/>
                          <w:b/>
                          <w:bCs/>
                          <w:sz w:val="18"/>
                          <w:szCs w:val="18"/>
                        </w:rPr>
                      </w:pPr>
                      <w:r w:rsidRPr="00A8722B">
                        <w:rPr>
                          <w:rFonts w:ascii="Assistant SemiBold" w:eastAsia="Calibri" w:hAnsi="Assistant SemiBold" w:cs="Assistant SemiBold" w:hint="cs"/>
                          <w:b/>
                          <w:bCs/>
                          <w:color w:val="000000"/>
                          <w:sz w:val="18"/>
                          <w:szCs w:val="18"/>
                          <w:rtl/>
                        </w:rPr>
                        <w:t>שיעורי אובדן גבוהים</w:t>
                      </w:r>
                    </w:p>
                  </w:txbxContent>
                </v:textbox>
              </v:roundrect>
            </w:pict>
          </mc:Fallback>
        </mc:AlternateContent>
      </w:r>
      <w:r w:rsidRPr="00B25941">
        <w:rPr>
          <w:rFonts w:ascii="Assistant" w:hAnsi="Assistant" w:cs="Assistant" w:hint="cs"/>
          <w:noProof/>
        </w:rPr>
        <mc:AlternateContent>
          <mc:Choice Requires="wps">
            <w:drawing>
              <wp:anchor distT="0" distB="0" distL="114300" distR="114300" simplePos="0" relativeHeight="251757056" behindDoc="0" locked="0" layoutInCell="1" allowOverlap="1" wp14:anchorId="4D73D78D" wp14:editId="5D2F7BDD">
                <wp:simplePos x="0" y="0"/>
                <wp:positionH relativeFrom="column">
                  <wp:posOffset>2858998</wp:posOffset>
                </wp:positionH>
                <wp:positionV relativeFrom="paragraph">
                  <wp:posOffset>2339619</wp:posOffset>
                </wp:positionV>
                <wp:extent cx="1245649" cy="314325"/>
                <wp:effectExtent l="12700" t="12700" r="12065" b="15875"/>
                <wp:wrapNone/>
                <wp:docPr id="295374883" name="מלבן מעוגל 25"/>
                <wp:cNvGraphicFramePr/>
                <a:graphic xmlns:a="http://schemas.openxmlformats.org/drawingml/2006/main">
                  <a:graphicData uri="http://schemas.microsoft.com/office/word/2010/wordprocessingShape">
                    <wps:wsp>
                      <wps:cNvSpPr/>
                      <wps:spPr>
                        <a:xfrm>
                          <a:off x="0" y="0"/>
                          <a:ext cx="1245649" cy="314325"/>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B51FF" w14:textId="77777777" w:rsidR="00A8722B" w:rsidRPr="00A8722B" w:rsidRDefault="00A8722B" w:rsidP="006E1F83">
                            <w:pPr>
                              <w:pStyle w:val="Header"/>
                              <w:spacing w:after="200" w:line="276" w:lineRule="auto"/>
                              <w:jc w:val="center"/>
                              <w:rPr>
                                <w:rFonts w:ascii="Assistant SemiBold" w:hAnsi="Assistant SemiBold" w:cs="Assistant SemiBold"/>
                                <w:b/>
                                <w:bCs/>
                                <w:sz w:val="18"/>
                                <w:szCs w:val="18"/>
                              </w:rPr>
                            </w:pPr>
                            <w:r w:rsidRPr="00A8722B">
                              <w:rPr>
                                <w:rFonts w:ascii="Assistant SemiBold" w:eastAsia="Calibri" w:hAnsi="Assistant SemiBold" w:cs="Assistant SemiBold" w:hint="cs"/>
                                <w:b/>
                                <w:bCs/>
                                <w:color w:val="000000"/>
                                <w:sz w:val="18"/>
                                <w:szCs w:val="18"/>
                                <w:rtl/>
                              </w:rPr>
                              <w:t>שיעורי אובדן נמוכים</w:t>
                            </w:r>
                          </w:p>
                        </w:txbxContent>
                      </wps:txbx>
                      <wps:bodyPr rot="0" spcFirstLastPara="0"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73D78D" id="_x0000_s1030" style="position:absolute;left:0;text-align:left;margin-left:225.1pt;margin-top:184.2pt;width:98.1pt;height:24.75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" fillcolor="white [3212]" strokecolor="#92d050" strokeweight="2pt">
                <v:fill opacity="32896f"/>
                <v:textbox>
                  <w:txbxContent>
                    <w:p w14:paraId="3C7B51FF" w14:textId="77777777" w:rsidR="00A8722B" w:rsidRPr="00A8722B" w:rsidRDefault="00A8722B" w:rsidP="006E1F83">
                      <w:pPr>
                        <w:pStyle w:val="Header"/>
                        <w:spacing w:after="200" w:line="276" w:lineRule="auto"/>
                        <w:jc w:val="center"/>
                        <w:rPr>
                          <w:rFonts w:ascii="Assistant SemiBold" w:hAnsi="Assistant SemiBold" w:cs="Assistant SemiBold"/>
                          <w:b/>
                          <w:bCs/>
                          <w:sz w:val="18"/>
                          <w:szCs w:val="18"/>
                        </w:rPr>
                      </w:pPr>
                      <w:r w:rsidRPr="00A8722B">
                        <w:rPr>
                          <w:rFonts w:ascii="Assistant SemiBold" w:eastAsia="Calibri" w:hAnsi="Assistant SemiBold" w:cs="Assistant SemiBold" w:hint="cs"/>
                          <w:b/>
                          <w:bCs/>
                          <w:color w:val="000000"/>
                          <w:sz w:val="18"/>
                          <w:szCs w:val="18"/>
                          <w:rtl/>
                        </w:rPr>
                        <w:t>שיעורי אובדן נמוכים</w:t>
                      </w:r>
                    </w:p>
                  </w:txbxContent>
                </v:textbox>
              </v:roundrect>
            </w:pict>
          </mc:Fallback>
        </mc:AlternateContent>
      </w:r>
      <w:r w:rsidRPr="00B25941">
        <w:rPr>
          <w:rFonts w:ascii="Assistant" w:hAnsi="Assistant" w:cs="Assistant" w:hint="cs"/>
          <w:b/>
          <w:bCs/>
          <w:noProof/>
          <w:sz w:val="24"/>
          <w:szCs w:val="24"/>
          <w:rtl/>
        </w:rPr>
        <mc:AlternateContent>
          <mc:Choice Requires="wps">
            <w:drawing>
              <wp:anchor distT="0" distB="0" distL="114300" distR="114300" simplePos="0" relativeHeight="251758080" behindDoc="0" locked="0" layoutInCell="1" allowOverlap="1" wp14:anchorId="41694933" wp14:editId="6173EF9A">
                <wp:simplePos x="0" y="0"/>
                <wp:positionH relativeFrom="column">
                  <wp:posOffset>4052393</wp:posOffset>
                </wp:positionH>
                <wp:positionV relativeFrom="paragraph">
                  <wp:posOffset>3237560</wp:posOffset>
                </wp:positionV>
                <wp:extent cx="1359016" cy="321211"/>
                <wp:effectExtent l="12700" t="12700" r="12700" b="9525"/>
                <wp:wrapNone/>
                <wp:docPr id="1875402687" name="מלבן מעוגל 29"/>
                <wp:cNvGraphicFramePr/>
                <a:graphic xmlns:a="http://schemas.openxmlformats.org/drawingml/2006/main">
                  <a:graphicData uri="http://schemas.microsoft.com/office/word/2010/wordprocessingShape">
                    <wps:wsp>
                      <wps:cNvSpPr/>
                      <wps:spPr>
                        <a:xfrm>
                          <a:off x="0" y="0"/>
                          <a:ext cx="1359016" cy="321211"/>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3D1BD" w14:textId="77777777" w:rsidR="00A8722B" w:rsidRPr="00A8722B" w:rsidRDefault="00A8722B" w:rsidP="006E1F83">
                            <w:pPr>
                              <w:jc w:val="center"/>
                              <w:rPr>
                                <w:rFonts w:ascii="Assistant SemiBold" w:hAnsi="Assistant SemiBold" w:cs="Assistant SemiBold"/>
                                <w:b/>
                                <w:bCs/>
                                <w:color w:val="000000" w:themeColor="text1"/>
                                <w:sz w:val="18"/>
                                <w:szCs w:val="18"/>
                              </w:rPr>
                            </w:pPr>
                            <w:r w:rsidRPr="00A8722B">
                              <w:rPr>
                                <w:rFonts w:ascii="Assistant SemiBold" w:hAnsi="Assistant SemiBold" w:cs="Assistant SemiBold" w:hint="cs"/>
                                <w:b/>
                                <w:bCs/>
                                <w:color w:val="000000" w:themeColor="text1"/>
                                <w:sz w:val="18"/>
                                <w:szCs w:val="18"/>
                                <w:rtl/>
                              </w:rPr>
                              <w:t>שיעורי אובדן נמוכים מאוד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94933" id="_x0000_s1031" style="position:absolute;left:0;text-align:left;margin-left:319.1pt;margin-top:254.95pt;width:107pt;height:25.3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" fillcolor="white [3212]" strokecolor="#92d050" strokeweight="2pt">
                <v:fill opacity="32896f"/>
                <v:textbox>
                  <w:txbxContent>
                    <w:p w14:paraId="0663D1BD" w14:textId="77777777" w:rsidR="00A8722B" w:rsidRPr="00A8722B" w:rsidRDefault="00A8722B" w:rsidP="006E1F83">
                      <w:pPr>
                        <w:jc w:val="center"/>
                        <w:rPr>
                          <w:rFonts w:ascii="Assistant SemiBold" w:hAnsi="Assistant SemiBold" w:cs="Assistant SemiBold"/>
                          <w:b/>
                          <w:bCs/>
                          <w:color w:val="000000" w:themeColor="text1"/>
                          <w:sz w:val="18"/>
                          <w:szCs w:val="18"/>
                        </w:rPr>
                      </w:pPr>
                      <w:r w:rsidRPr="00A8722B">
                        <w:rPr>
                          <w:rFonts w:ascii="Assistant SemiBold" w:hAnsi="Assistant SemiBold" w:cs="Assistant SemiBold" w:hint="cs"/>
                          <w:b/>
                          <w:bCs/>
                          <w:color w:val="000000" w:themeColor="text1"/>
                          <w:sz w:val="18"/>
                          <w:szCs w:val="18"/>
                          <w:rtl/>
                        </w:rPr>
                        <w:t>שיעורי אובדן נמוכים מאוד</w:t>
                      </w:r>
                    </w:p>
                  </w:txbxContent>
                </v:textbox>
              </v:roundrect>
            </w:pict>
          </mc:Fallback>
        </mc:AlternateContent>
      </w:r>
      <w:r>
        <w:rPr>
          <w:noProof/>
        </w:rPr>
        <w:drawing>
          <wp:inline distT="0" distB="0" distL="0" distR="0" wp14:anchorId="65CB7943" wp14:editId="501C9298">
            <wp:extent cx="5731510" cy="3933825"/>
            <wp:effectExtent l="0" t="0" r="2540" b="0"/>
            <wp:docPr id="3" name="Chart 3">
              <a:extLst xmlns:a="http://schemas.openxmlformats.org/drawingml/2006/main">
                <a:ext uri="{FF2B5EF4-FFF2-40B4-BE49-F238E27FC236}">
                  <a16:creationId xmlns:a16="http://schemas.microsoft.com/office/drawing/2014/main" id="{2CC97D59-E8BF-2C88-1020-1514F07E7E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2F81F0" w14:textId="77777777" w:rsidR="00FA4703" w:rsidRPr="00B25941" w:rsidRDefault="00FA4703" w:rsidP="00FD2D09">
      <w:pPr>
        <w:spacing w:after="0"/>
        <w:rPr>
          <w:rFonts w:ascii="Assistant" w:hAnsi="Assistant" w:cs="Assistant"/>
          <w:sz w:val="24"/>
          <w:szCs w:val="24"/>
        </w:rPr>
      </w:pPr>
    </w:p>
    <w:p w14:paraId="003F01D2" w14:textId="33C80428" w:rsidR="00BE753C" w:rsidRDefault="009D3B03" w:rsidP="00FD2D09">
      <w:pPr>
        <w:spacing w:after="0"/>
        <w:rPr>
          <w:rFonts w:ascii="Assistant" w:hAnsi="Assistant" w:cs="Assistant"/>
          <w:sz w:val="24"/>
          <w:szCs w:val="24"/>
          <w:rtl/>
        </w:rPr>
      </w:pPr>
      <w:r w:rsidRPr="00F12818">
        <w:rPr>
          <w:rFonts w:ascii="Assistant" w:hAnsi="Assistant" w:cs="Assistant" w:hint="eastAsia"/>
          <w:sz w:val="24"/>
          <w:szCs w:val="24"/>
          <w:rtl/>
        </w:rPr>
        <w:t>נוסף</w:t>
      </w:r>
      <w:r w:rsidRPr="00F12818">
        <w:rPr>
          <w:rFonts w:ascii="Assistant" w:hAnsi="Assistant" w:cs="Assistant"/>
          <w:sz w:val="24"/>
          <w:szCs w:val="24"/>
          <w:rtl/>
        </w:rPr>
        <w:t xml:space="preserve"> על כן </w:t>
      </w:r>
      <w:r w:rsidRPr="00F12818">
        <w:rPr>
          <w:rFonts w:ascii="Assistant" w:hAnsi="Assistant" w:cs="Assistant" w:hint="eastAsia"/>
          <w:sz w:val="24"/>
          <w:szCs w:val="24"/>
          <w:rtl/>
        </w:rPr>
        <w:t>ל</w:t>
      </w:r>
      <w:r w:rsidR="00BE753C" w:rsidRPr="009D3B03">
        <w:rPr>
          <w:rFonts w:ascii="Assistant" w:hAnsi="Assistant" w:cs="Assistant" w:hint="eastAsia"/>
          <w:sz w:val="24"/>
          <w:szCs w:val="24"/>
          <w:rtl/>
        </w:rPr>
        <w:t>קמעונאות</w:t>
      </w:r>
      <w:r w:rsidR="00BE753C" w:rsidRPr="009D3B03">
        <w:rPr>
          <w:rFonts w:ascii="Assistant" w:hAnsi="Assistant" w:cs="Assistant"/>
          <w:sz w:val="24"/>
          <w:szCs w:val="24"/>
          <w:rtl/>
        </w:rPr>
        <w:t xml:space="preserve"> </w:t>
      </w:r>
      <w:r w:rsidR="001337F6" w:rsidRPr="009D3B03">
        <w:rPr>
          <w:rFonts w:ascii="Assistant" w:hAnsi="Assistant" w:cs="Assistant" w:hint="eastAsia"/>
          <w:sz w:val="24"/>
          <w:szCs w:val="24"/>
          <w:rtl/>
        </w:rPr>
        <w:t>ה</w:t>
      </w:r>
      <w:r w:rsidR="00BE753C" w:rsidRPr="009D3B03">
        <w:rPr>
          <w:rFonts w:ascii="Assistant" w:hAnsi="Assistant" w:cs="Assistant" w:hint="eastAsia"/>
          <w:sz w:val="24"/>
          <w:szCs w:val="24"/>
          <w:rtl/>
        </w:rPr>
        <w:t>מקוונת</w:t>
      </w:r>
      <w:r w:rsidR="001337F6"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עשויה</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להיות</w:t>
      </w:r>
      <w:r w:rsidRPr="00F12818">
        <w:rPr>
          <w:rFonts w:ascii="Assistant" w:hAnsi="Assistant" w:cs="Assistant"/>
          <w:sz w:val="24"/>
          <w:szCs w:val="24"/>
          <w:rtl/>
        </w:rPr>
        <w:t xml:space="preserve"> תועלת</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סביבתית</w:t>
      </w:r>
      <w:r w:rsidR="00BE753C" w:rsidRPr="009D3B03">
        <w:rPr>
          <w:rFonts w:ascii="Assistant" w:hAnsi="Assistant" w:cs="Assistant"/>
          <w:sz w:val="24"/>
          <w:szCs w:val="24"/>
          <w:rtl/>
        </w:rPr>
        <w:t xml:space="preserve"> </w:t>
      </w:r>
      <w:r w:rsidRPr="00F12818">
        <w:rPr>
          <w:rFonts w:ascii="Assistant" w:hAnsi="Assistant" w:cs="Assistant" w:hint="eastAsia"/>
          <w:sz w:val="24"/>
          <w:szCs w:val="24"/>
          <w:rtl/>
        </w:rPr>
        <w:t>כתוצאה</w:t>
      </w:r>
      <w:r w:rsidRPr="00F12818">
        <w:rPr>
          <w:rFonts w:ascii="Assistant" w:hAnsi="Assistant" w:cs="Assistant"/>
          <w:sz w:val="24"/>
          <w:szCs w:val="24"/>
          <w:rtl/>
        </w:rPr>
        <w:t xml:space="preserve"> </w:t>
      </w:r>
      <w:r w:rsidRPr="00F12818">
        <w:rPr>
          <w:rFonts w:ascii="Assistant" w:hAnsi="Assistant" w:cs="Assistant" w:hint="eastAsia"/>
          <w:sz w:val="24"/>
          <w:szCs w:val="24"/>
          <w:rtl/>
        </w:rPr>
        <w:t>מ</w:t>
      </w:r>
      <w:r w:rsidR="00BE753C" w:rsidRPr="009D3B03">
        <w:rPr>
          <w:rFonts w:ascii="Assistant" w:hAnsi="Assistant" w:cs="Assistant" w:hint="eastAsia"/>
          <w:sz w:val="24"/>
          <w:szCs w:val="24"/>
          <w:rtl/>
        </w:rPr>
        <w:t>צמצום</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נסועה</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של</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יחידים</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לחנויות</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השונות</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תוך</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איחוד</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משלוחים</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ומסירתם</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בנסיעה</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אחת</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למספר</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כתובות</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במחקר</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מ</w:t>
      </w:r>
      <w:r w:rsidR="00BE753C" w:rsidRPr="009D3B03">
        <w:rPr>
          <w:rFonts w:ascii="Assistant" w:hAnsi="Assistant" w:cs="Assistant"/>
          <w:sz w:val="24"/>
          <w:szCs w:val="24"/>
          <w:rtl/>
        </w:rPr>
        <w:t xml:space="preserve">-2014 </w:t>
      </w:r>
      <w:r w:rsidR="00BE753C" w:rsidRPr="009D3B03">
        <w:rPr>
          <w:rFonts w:ascii="Assistant" w:hAnsi="Assistant" w:cs="Assistant" w:hint="eastAsia"/>
          <w:sz w:val="24"/>
          <w:szCs w:val="24"/>
          <w:rtl/>
        </w:rPr>
        <w:t>שנערך</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באוניברסיטת</w:t>
      </w:r>
      <w:r w:rsidR="00BE753C" w:rsidRPr="009D3B03">
        <w:rPr>
          <w:rFonts w:ascii="Assistant" w:hAnsi="Assistant" w:cs="Assistant"/>
          <w:sz w:val="24"/>
          <w:szCs w:val="24"/>
          <w:rtl/>
        </w:rPr>
        <w:t xml:space="preserve"> </w:t>
      </w:r>
      <w:r w:rsidR="00BE753C" w:rsidRPr="009D3B03">
        <w:rPr>
          <w:rFonts w:ascii="Assistant" w:hAnsi="Assistant" w:cs="Assistant" w:hint="eastAsia"/>
          <w:sz w:val="24"/>
          <w:szCs w:val="24"/>
          <w:rtl/>
        </w:rPr>
        <w:t>וושינגטון</w:t>
      </w:r>
      <w:r w:rsidR="00BE753C" w:rsidRPr="009D3B03">
        <w:rPr>
          <w:rStyle w:val="FootnoteReference"/>
          <w:rFonts w:ascii="Assistant" w:hAnsi="Assistant" w:cs="Assistant"/>
          <w:sz w:val="24"/>
          <w:szCs w:val="24"/>
          <w:rtl/>
        </w:rPr>
        <w:footnoteReference w:id="6"/>
      </w:r>
      <w:r w:rsidR="00BE753C" w:rsidRPr="009D3B03">
        <w:rPr>
          <w:rFonts w:ascii="Assistant" w:hAnsi="Assistant" w:cs="Assistant"/>
          <w:sz w:val="24"/>
          <w:szCs w:val="24"/>
          <w:rtl/>
        </w:rPr>
        <w:t xml:space="preserve"> עלה כי משלוחי המוצרים, תחת ייעול מסלולי השילוח והחלוקה, עשויים בפוטנציה לצמצם עד ל-80% מפליטת</w:t>
      </w:r>
      <w:r w:rsidR="00BE753C" w:rsidRPr="009D3B03">
        <w:rPr>
          <w:rFonts w:ascii="Assistant" w:hAnsi="Assistant" w:cs="Assistant" w:hint="cs"/>
          <w:sz w:val="24"/>
          <w:szCs w:val="24"/>
          <w:rtl/>
        </w:rPr>
        <w:t xml:space="preserve"> הפחמן</w:t>
      </w:r>
      <w:r w:rsidR="00BE753C" w:rsidRPr="00B25941">
        <w:rPr>
          <w:rFonts w:ascii="Assistant" w:hAnsi="Assistant" w:cs="Assistant" w:hint="cs"/>
          <w:sz w:val="24"/>
          <w:szCs w:val="24"/>
          <w:rtl/>
        </w:rPr>
        <w:t xml:space="preserve"> מנסועה של צרכנים לקניות בחנויות. </w:t>
      </w:r>
    </w:p>
    <w:p w14:paraId="4F0D1067" w14:textId="77777777" w:rsidR="009D3B03" w:rsidRPr="00B25941" w:rsidRDefault="009D3B03" w:rsidP="00FD2D09">
      <w:pPr>
        <w:spacing w:after="0"/>
        <w:rPr>
          <w:rFonts w:ascii="Assistant" w:hAnsi="Assistant" w:cs="Assistant"/>
          <w:sz w:val="24"/>
          <w:szCs w:val="24"/>
          <w:rtl/>
        </w:rPr>
      </w:pPr>
    </w:p>
    <w:p w14:paraId="35488FD2" w14:textId="1B544DF2" w:rsidR="00982E72" w:rsidRDefault="006E1F83" w:rsidP="00216BAB">
      <w:pPr>
        <w:spacing w:after="0"/>
        <w:rPr>
          <w:rFonts w:ascii="Assistant" w:hAnsi="Assistant" w:cs="Assistant"/>
          <w:sz w:val="24"/>
          <w:szCs w:val="24"/>
          <w:rtl/>
        </w:rPr>
      </w:pPr>
      <w:r w:rsidRPr="00B25941">
        <w:rPr>
          <w:rFonts w:ascii="Assistant" w:hAnsi="Assistant" w:cs="Assistant" w:hint="cs"/>
          <w:sz w:val="24"/>
          <w:szCs w:val="24"/>
          <w:rtl/>
        </w:rPr>
        <w:t>האובדן במקטע קמעונאות והפצה</w:t>
      </w:r>
      <w:r w:rsidRPr="00B25941">
        <w:rPr>
          <w:rFonts w:ascii="Assistant" w:hAnsi="Assistant" w:cs="Assistant" w:hint="cs"/>
          <w:b/>
          <w:bCs/>
          <w:sz w:val="24"/>
          <w:szCs w:val="24"/>
          <w:rtl/>
        </w:rPr>
        <w:t xml:space="preserve"> </w:t>
      </w:r>
      <w:r w:rsidRPr="00B25941">
        <w:rPr>
          <w:rFonts w:ascii="Assistant" w:hAnsi="Assistant" w:cs="Assistant" w:hint="cs"/>
          <w:sz w:val="24"/>
          <w:szCs w:val="24"/>
          <w:rtl/>
        </w:rPr>
        <w:t xml:space="preserve">הוא בעל ערך כלכלי גבוה שכן הוא כולל בתוכו את כלל ההשקעה עד כה - גידול, ייצור, אריזה ושינוע. מדובר על מזון מוכן לשיווק וצריכה, אשר אובד בטרם הגיעו לצרכן הסופי. עקב מאפייני האובדן בשלב זה, הרוב המכריע של המזון האבוד הינו מזון בר הצלה, שניתן למנוע את אובדנו. בשל כך </w:t>
      </w:r>
      <w:r w:rsidR="005706BD" w:rsidRPr="00B25941">
        <w:rPr>
          <w:rFonts w:ascii="Assistant" w:hAnsi="Assistant" w:cs="Assistant" w:hint="cs"/>
          <w:sz w:val="24"/>
          <w:szCs w:val="24"/>
          <w:rtl/>
        </w:rPr>
        <w:t>מתוך אובדן מזון בשווי של 5</w:t>
      </w:r>
      <w:r w:rsidR="007F7A11">
        <w:rPr>
          <w:rFonts w:ascii="Assistant" w:hAnsi="Assistant" w:cs="Assistant" w:hint="cs"/>
          <w:sz w:val="24"/>
          <w:szCs w:val="24"/>
          <w:rtl/>
        </w:rPr>
        <w:t>.5</w:t>
      </w:r>
      <w:r w:rsidR="005706BD" w:rsidRPr="00B25941">
        <w:rPr>
          <w:rFonts w:ascii="Assistant" w:hAnsi="Assistant" w:cs="Assistant" w:hint="cs"/>
          <w:sz w:val="24"/>
          <w:szCs w:val="24"/>
          <w:rtl/>
        </w:rPr>
        <w:t xml:space="preserve"> מיליארד ₪, ניתן להציל כ-</w:t>
      </w:r>
      <w:r w:rsidR="007F7A11">
        <w:rPr>
          <w:rFonts w:ascii="Assistant" w:hAnsi="Assistant" w:cs="Assistant" w:hint="cs"/>
          <w:sz w:val="24"/>
          <w:szCs w:val="24"/>
          <w:rtl/>
        </w:rPr>
        <w:t>4.4</w:t>
      </w:r>
      <w:r w:rsidR="007F7A11" w:rsidRPr="00B25941">
        <w:rPr>
          <w:rFonts w:ascii="Assistant" w:hAnsi="Assistant" w:cs="Assistant" w:hint="cs"/>
          <w:sz w:val="24"/>
          <w:szCs w:val="24"/>
          <w:rtl/>
        </w:rPr>
        <w:t xml:space="preserve"> </w:t>
      </w:r>
      <w:r w:rsidR="005706BD" w:rsidRPr="00B25941">
        <w:rPr>
          <w:rFonts w:ascii="Assistant" w:hAnsi="Assistant" w:cs="Assistant" w:hint="cs"/>
          <w:sz w:val="24"/>
          <w:szCs w:val="24"/>
          <w:rtl/>
        </w:rPr>
        <w:t>מיליארד ₪ מזון אבוד בר הצלה</w:t>
      </w:r>
      <w:r w:rsidR="00216BAB">
        <w:rPr>
          <w:rFonts w:ascii="Assistant" w:hAnsi="Assistant" w:cs="Assistant" w:hint="cs"/>
          <w:sz w:val="24"/>
          <w:szCs w:val="24"/>
          <w:rtl/>
        </w:rPr>
        <w:t>.</w:t>
      </w:r>
    </w:p>
    <w:p w14:paraId="498DA60A" w14:textId="77777777" w:rsidR="00B255F1" w:rsidRDefault="00B255F1" w:rsidP="00272E59">
      <w:pPr>
        <w:spacing w:after="0"/>
        <w:rPr>
          <w:rFonts w:ascii="Assistant" w:hAnsi="Assistant" w:cs="Assistant"/>
          <w:sz w:val="24"/>
          <w:szCs w:val="24"/>
          <w:rtl/>
        </w:rPr>
      </w:pPr>
    </w:p>
    <w:p w14:paraId="253411BD" w14:textId="397F9386" w:rsidR="005A2018" w:rsidRPr="00B25941" w:rsidRDefault="00216BAB" w:rsidP="00272E59">
      <w:pPr>
        <w:spacing w:after="0"/>
        <w:rPr>
          <w:rFonts w:ascii="Assistant" w:hAnsi="Assistant" w:cs="Assistant"/>
          <w:sz w:val="24"/>
          <w:szCs w:val="24"/>
          <w:rtl/>
        </w:rPr>
      </w:pPr>
      <w:r>
        <w:rPr>
          <w:rFonts w:ascii="Assistant" w:hAnsi="Assistant" w:cs="Assistant" w:hint="cs"/>
          <w:sz w:val="24"/>
          <w:szCs w:val="24"/>
          <w:rtl/>
        </w:rPr>
        <w:t xml:space="preserve">סכום זה משקף </w:t>
      </w:r>
      <w:r w:rsidRPr="00216BAB">
        <w:rPr>
          <w:rFonts w:ascii="Assistant" w:hAnsi="Assistant" w:cs="Assistant"/>
          <w:sz w:val="24"/>
          <w:szCs w:val="24"/>
          <w:rtl/>
        </w:rPr>
        <w:t xml:space="preserve">אובדן מזון בר הצלה </w:t>
      </w:r>
      <w:r>
        <w:rPr>
          <w:rFonts w:ascii="Assistant" w:hAnsi="Assistant" w:cs="Assistant" w:hint="cs"/>
          <w:sz w:val="24"/>
          <w:szCs w:val="24"/>
          <w:rtl/>
        </w:rPr>
        <w:t xml:space="preserve">בהיקף של </w:t>
      </w:r>
      <w:r w:rsidRPr="00216BAB">
        <w:rPr>
          <w:rFonts w:ascii="Assistant" w:hAnsi="Assistant" w:cs="Assistant"/>
          <w:sz w:val="24"/>
          <w:szCs w:val="24"/>
          <w:rtl/>
        </w:rPr>
        <w:t>כ-370 אלף טונות</w:t>
      </w:r>
      <w:r>
        <w:rPr>
          <w:rFonts w:ascii="Assistant" w:hAnsi="Assistant" w:cs="Assistant" w:hint="cs"/>
          <w:sz w:val="24"/>
          <w:szCs w:val="24"/>
          <w:rtl/>
        </w:rPr>
        <w:t xml:space="preserve">, מתוכם כ-345 אלף טונות פירות וירקות. </w:t>
      </w:r>
      <w:r w:rsidRPr="00216BAB">
        <w:rPr>
          <w:rFonts w:ascii="Assistant" w:hAnsi="Assistant" w:cs="Assistant"/>
          <w:sz w:val="24"/>
          <w:szCs w:val="24"/>
          <w:rtl/>
        </w:rPr>
        <w:t>הצל</w:t>
      </w:r>
      <w:r w:rsidR="002B59EB">
        <w:rPr>
          <w:rFonts w:ascii="Assistant" w:hAnsi="Assistant" w:cs="Assistant" w:hint="cs"/>
          <w:sz w:val="24"/>
          <w:szCs w:val="24"/>
          <w:rtl/>
        </w:rPr>
        <w:t>ת</w:t>
      </w:r>
      <w:r w:rsidRPr="00216BAB">
        <w:rPr>
          <w:rFonts w:ascii="Assistant" w:hAnsi="Assistant" w:cs="Assistant"/>
          <w:sz w:val="24"/>
          <w:szCs w:val="24"/>
          <w:rtl/>
        </w:rPr>
        <w:t xml:space="preserve"> </w:t>
      </w:r>
      <w:r w:rsidR="002B59EB">
        <w:rPr>
          <w:rFonts w:ascii="Assistant" w:hAnsi="Assistant" w:cs="Assistant" w:hint="cs"/>
          <w:sz w:val="24"/>
          <w:szCs w:val="24"/>
          <w:rtl/>
        </w:rPr>
        <w:t>ה</w:t>
      </w:r>
      <w:r w:rsidRPr="00216BAB">
        <w:rPr>
          <w:rFonts w:ascii="Assistant" w:hAnsi="Assistant" w:cs="Assistant"/>
          <w:sz w:val="24"/>
          <w:szCs w:val="24"/>
          <w:rtl/>
        </w:rPr>
        <w:t xml:space="preserve">מזון </w:t>
      </w:r>
      <w:r w:rsidR="002B59EB">
        <w:rPr>
          <w:rFonts w:ascii="Assistant" w:hAnsi="Assistant" w:cs="Assistant" w:hint="cs"/>
          <w:sz w:val="24"/>
          <w:szCs w:val="24"/>
          <w:rtl/>
        </w:rPr>
        <w:t>ה</w:t>
      </w:r>
      <w:r w:rsidRPr="00216BAB">
        <w:rPr>
          <w:rFonts w:ascii="Assistant" w:hAnsi="Assistant" w:cs="Assistant"/>
          <w:sz w:val="24"/>
          <w:szCs w:val="24"/>
          <w:rtl/>
        </w:rPr>
        <w:t xml:space="preserve">אבוד </w:t>
      </w:r>
      <w:r w:rsidR="002B59EB">
        <w:rPr>
          <w:rFonts w:ascii="Assistant" w:hAnsi="Assistant" w:cs="Assistant" w:hint="cs"/>
          <w:sz w:val="24"/>
          <w:szCs w:val="24"/>
          <w:rtl/>
        </w:rPr>
        <w:t xml:space="preserve">במקטע הקמעונאות </w:t>
      </w:r>
      <w:r w:rsidRPr="00216BAB">
        <w:rPr>
          <w:rFonts w:ascii="Assistant" w:hAnsi="Assistant" w:cs="Assistant"/>
          <w:sz w:val="24"/>
          <w:szCs w:val="24"/>
          <w:rtl/>
        </w:rPr>
        <w:t xml:space="preserve">תאפשר להשלים </w:t>
      </w:r>
      <w:r w:rsidR="00982E72">
        <w:rPr>
          <w:rFonts w:ascii="Assistant" w:hAnsi="Assistant" w:cs="Assistant" w:hint="cs"/>
          <w:sz w:val="24"/>
          <w:szCs w:val="24"/>
          <w:rtl/>
        </w:rPr>
        <w:t>כ-70%</w:t>
      </w:r>
      <w:r w:rsidRPr="00216BAB">
        <w:rPr>
          <w:rFonts w:ascii="Assistant" w:hAnsi="Assistant" w:cs="Assistant"/>
          <w:sz w:val="24"/>
          <w:szCs w:val="24"/>
          <w:rtl/>
        </w:rPr>
        <w:t xml:space="preserve"> </w:t>
      </w:r>
      <w:r w:rsidR="00982E72">
        <w:rPr>
          <w:rFonts w:ascii="Assistant" w:hAnsi="Assistant" w:cs="Assistant" w:hint="cs"/>
          <w:sz w:val="24"/>
          <w:szCs w:val="24"/>
          <w:rtl/>
        </w:rPr>
        <w:t>מה</w:t>
      </w:r>
      <w:r w:rsidR="002B59EB">
        <w:rPr>
          <w:rFonts w:ascii="Assistant" w:hAnsi="Assistant" w:cs="Assistant" w:hint="cs"/>
          <w:sz w:val="24"/>
          <w:szCs w:val="24"/>
          <w:rtl/>
        </w:rPr>
        <w:t>יקף הצלת המזון הנדרש להשלמת ה</w:t>
      </w:r>
      <w:r w:rsidRPr="00216BAB">
        <w:rPr>
          <w:rFonts w:ascii="Assistant" w:hAnsi="Assistant" w:cs="Assistant"/>
          <w:sz w:val="24"/>
          <w:szCs w:val="24"/>
          <w:rtl/>
        </w:rPr>
        <w:t>פער</w:t>
      </w:r>
      <w:r w:rsidR="002B59EB">
        <w:rPr>
          <w:rFonts w:ascii="Assistant" w:hAnsi="Assistant" w:cs="Assistant" w:hint="cs"/>
          <w:sz w:val="24"/>
          <w:szCs w:val="24"/>
          <w:rtl/>
        </w:rPr>
        <w:t xml:space="preserve"> התזונתי של החיים באי</w:t>
      </w:r>
      <w:r w:rsidR="009A0AF9">
        <w:rPr>
          <w:rFonts w:ascii="Assistant" w:hAnsi="Assistant" w:cs="Assistant" w:hint="cs"/>
          <w:sz w:val="24"/>
          <w:szCs w:val="24"/>
          <w:rtl/>
        </w:rPr>
        <w:t>-</w:t>
      </w:r>
      <w:r w:rsidR="002B59EB">
        <w:rPr>
          <w:rFonts w:ascii="Assistant" w:hAnsi="Assistant" w:cs="Assistant" w:hint="cs"/>
          <w:sz w:val="24"/>
          <w:szCs w:val="24"/>
          <w:rtl/>
        </w:rPr>
        <w:t xml:space="preserve">ביטחון תזונתי בישראל [להרחבה ראו </w:t>
      </w:r>
      <w:r w:rsidR="002B59EB" w:rsidRPr="00F12818">
        <w:rPr>
          <w:rFonts w:ascii="Assistant" w:hAnsi="Assistant" w:cs="Assistant" w:hint="eastAsia"/>
          <w:sz w:val="24"/>
          <w:szCs w:val="24"/>
          <w:highlight w:val="yellow"/>
          <w:rtl/>
        </w:rPr>
        <w:t>פרק</w:t>
      </w:r>
      <w:r w:rsidR="002B59EB" w:rsidRPr="00F12818">
        <w:rPr>
          <w:rFonts w:ascii="Assistant" w:hAnsi="Assistant" w:cs="Assistant"/>
          <w:sz w:val="24"/>
          <w:szCs w:val="24"/>
          <w:highlight w:val="yellow"/>
          <w:rtl/>
        </w:rPr>
        <w:t xml:space="preserve"> </w:t>
      </w:r>
      <w:r w:rsidR="002D55D3">
        <w:rPr>
          <w:rFonts w:ascii="Assistant" w:hAnsi="Assistant" w:cs="Assistant"/>
          <w:sz w:val="24"/>
          <w:szCs w:val="24"/>
        </w:rPr>
        <w:t>7</w:t>
      </w:r>
      <w:r w:rsidR="002B59EB">
        <w:rPr>
          <w:rFonts w:ascii="Assistant" w:hAnsi="Assistant" w:cs="Assistant" w:hint="cs"/>
          <w:sz w:val="24"/>
          <w:szCs w:val="24"/>
          <w:rtl/>
        </w:rPr>
        <w:t>]</w:t>
      </w:r>
      <w:r w:rsidR="002D55D3">
        <w:rPr>
          <w:rFonts w:ascii="Assistant" w:hAnsi="Assistant" w:cs="Assistant" w:hint="cs"/>
          <w:sz w:val="24"/>
          <w:szCs w:val="24"/>
          <w:rtl/>
        </w:rPr>
        <w:t>,</w:t>
      </w:r>
      <w:r w:rsidRPr="00216BAB">
        <w:rPr>
          <w:rFonts w:ascii="Assistant" w:hAnsi="Assistant" w:cs="Assistant"/>
          <w:sz w:val="24"/>
          <w:szCs w:val="24"/>
          <w:rtl/>
        </w:rPr>
        <w:t xml:space="preserve"> </w:t>
      </w:r>
      <w:r w:rsidR="0036070E">
        <w:rPr>
          <w:rFonts w:ascii="Assistant" w:hAnsi="Assistant" w:cs="Assistant" w:hint="cs"/>
          <w:sz w:val="24"/>
          <w:szCs w:val="24"/>
          <w:rtl/>
        </w:rPr>
        <w:t>ו</w:t>
      </w:r>
      <w:r w:rsidR="002D55D3">
        <w:rPr>
          <w:rFonts w:ascii="Assistant" w:hAnsi="Assistant" w:cs="Assistant" w:hint="cs"/>
          <w:sz w:val="24"/>
          <w:szCs w:val="24"/>
          <w:rtl/>
        </w:rPr>
        <w:t>ת</w:t>
      </w:r>
      <w:r w:rsidR="0036070E">
        <w:rPr>
          <w:rFonts w:ascii="Assistant" w:hAnsi="Assistant" w:cs="Assistant" w:hint="cs"/>
          <w:sz w:val="24"/>
          <w:szCs w:val="24"/>
          <w:rtl/>
        </w:rPr>
        <w:t xml:space="preserve">חסוך </w:t>
      </w:r>
      <w:r w:rsidR="002B59EB">
        <w:rPr>
          <w:rFonts w:ascii="Assistant" w:hAnsi="Assistant" w:cs="Assistant" w:hint="cs"/>
          <w:sz w:val="24"/>
          <w:szCs w:val="24"/>
          <w:rtl/>
        </w:rPr>
        <w:t>למשק עלות בריאותית עודפת בגובה של כ-4.3 מיליארדי ₪ בשנה</w:t>
      </w:r>
      <w:r w:rsidR="00272E59">
        <w:rPr>
          <w:rFonts w:ascii="Assistant" w:hAnsi="Assistant" w:cs="Assistant" w:hint="cs"/>
          <w:sz w:val="24"/>
          <w:szCs w:val="24"/>
          <w:rtl/>
        </w:rPr>
        <w:t xml:space="preserve"> [להרחבה ראו </w:t>
      </w:r>
      <w:r w:rsidR="00272E59" w:rsidRPr="00272E59">
        <w:rPr>
          <w:rFonts w:ascii="Assistant" w:hAnsi="Assistant" w:cs="Assistant" w:hint="cs"/>
          <w:sz w:val="24"/>
          <w:szCs w:val="24"/>
          <w:highlight w:val="yellow"/>
          <w:rtl/>
        </w:rPr>
        <w:t xml:space="preserve">פרק </w:t>
      </w:r>
      <w:r w:rsidR="002D55D3">
        <w:rPr>
          <w:rFonts w:ascii="Assistant" w:hAnsi="Assistant" w:cs="Assistant" w:hint="cs"/>
          <w:sz w:val="24"/>
          <w:szCs w:val="24"/>
          <w:highlight w:val="yellow"/>
          <w:rtl/>
        </w:rPr>
        <w:t>8</w:t>
      </w:r>
      <w:r w:rsidR="00272E59" w:rsidRPr="00F12818">
        <w:rPr>
          <w:rFonts w:ascii="Assistant" w:hAnsi="Assistant" w:cs="Assistant"/>
          <w:sz w:val="24"/>
          <w:szCs w:val="24"/>
          <w:highlight w:val="yellow"/>
          <w:rtl/>
        </w:rPr>
        <w:t>].</w:t>
      </w:r>
      <w:r w:rsidR="002B59EB">
        <w:rPr>
          <w:rFonts w:ascii="Assistant" w:hAnsi="Assistant" w:cs="Assistant" w:hint="cs"/>
          <w:sz w:val="24"/>
          <w:szCs w:val="24"/>
          <w:rtl/>
        </w:rPr>
        <w:t xml:space="preserve"> </w:t>
      </w:r>
      <w:r w:rsidRPr="00216BAB">
        <w:rPr>
          <w:rFonts w:ascii="Assistant" w:hAnsi="Assistant" w:cs="Assistant"/>
          <w:sz w:val="24"/>
          <w:szCs w:val="24"/>
          <w:rtl/>
        </w:rPr>
        <w:t xml:space="preserve"> </w:t>
      </w:r>
    </w:p>
    <w:p w14:paraId="4585668E" w14:textId="77777777" w:rsidR="009D3B03" w:rsidRDefault="009D3B03" w:rsidP="00FD2D09">
      <w:pPr>
        <w:spacing w:after="0"/>
        <w:rPr>
          <w:rFonts w:ascii="Assistant" w:hAnsi="Assistant" w:cs="Assistant"/>
          <w:sz w:val="24"/>
          <w:szCs w:val="24"/>
          <w:rtl/>
        </w:rPr>
      </w:pPr>
    </w:p>
    <w:p w14:paraId="2EAF0D47" w14:textId="3F76A42F" w:rsidR="00BE753C" w:rsidRPr="00B25941" w:rsidRDefault="00BE753C" w:rsidP="00FD2D09">
      <w:pPr>
        <w:spacing w:after="0"/>
        <w:rPr>
          <w:rFonts w:ascii="Assistant" w:hAnsi="Assistant" w:cs="Assistant"/>
          <w:sz w:val="24"/>
          <w:szCs w:val="24"/>
          <w:rtl/>
        </w:rPr>
      </w:pPr>
      <w:r w:rsidRPr="00B25941">
        <w:rPr>
          <w:rFonts w:ascii="Assistant" w:hAnsi="Assistant" w:cs="Assistant" w:hint="cs"/>
          <w:sz w:val="24"/>
          <w:szCs w:val="24"/>
          <w:rtl/>
        </w:rPr>
        <w:t>אובדן המזון במקטע קמעונאות והפצה נובע משלושה גורמים עיקריים:</w:t>
      </w:r>
    </w:p>
    <w:p w14:paraId="1A5DD0CE" w14:textId="77777777" w:rsidR="00FA4703" w:rsidRPr="00B25941" w:rsidRDefault="00FA4703" w:rsidP="00FD2D09">
      <w:pPr>
        <w:spacing w:after="0"/>
        <w:ind w:left="360"/>
        <w:rPr>
          <w:rFonts w:ascii="Assistant" w:hAnsi="Assistant" w:cs="Assistant"/>
          <w:b/>
          <w:bCs/>
          <w:sz w:val="24"/>
          <w:szCs w:val="24"/>
        </w:rPr>
      </w:pPr>
    </w:p>
    <w:p w14:paraId="6107ABB1" w14:textId="3BE6A53C" w:rsidR="006E1F83" w:rsidRPr="00B25941" w:rsidRDefault="006E1F83" w:rsidP="00FD2D09">
      <w:pPr>
        <w:spacing w:after="0"/>
        <w:ind w:left="360"/>
        <w:rPr>
          <w:rFonts w:ascii="Assistant" w:hAnsi="Assistant" w:cs="Assistant"/>
          <w:b/>
          <w:bCs/>
          <w:sz w:val="24"/>
          <w:szCs w:val="24"/>
          <w:rtl/>
        </w:rPr>
      </w:pPr>
      <w:r w:rsidRPr="009D3B03">
        <w:rPr>
          <w:rFonts w:ascii="Assistant" w:hAnsi="Assistant" w:cs="Assistant" w:hint="eastAsia"/>
          <w:b/>
          <w:bCs/>
          <w:sz w:val="24"/>
          <w:szCs w:val="24"/>
          <w:rtl/>
        </w:rPr>
        <w:t>אובדן</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המזון</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במקטע</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קמעונאות</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והפצה</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נובע</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משלושה</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גורמים</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עיקריים</w:t>
      </w:r>
      <w:r w:rsidRPr="009D3B03">
        <w:rPr>
          <w:rFonts w:ascii="Assistant" w:hAnsi="Assistant" w:cs="Assistant"/>
          <w:b/>
          <w:bCs/>
          <w:sz w:val="24"/>
          <w:szCs w:val="24"/>
          <w:rtl/>
        </w:rPr>
        <w:t>:</w:t>
      </w:r>
    </w:p>
    <w:p w14:paraId="7E52A25A" w14:textId="45823015" w:rsidR="006E1F83" w:rsidRPr="00B25941" w:rsidRDefault="006E1F83" w:rsidP="00842461">
      <w:pPr>
        <w:pStyle w:val="ListParagraph"/>
        <w:numPr>
          <w:ilvl w:val="0"/>
          <w:numId w:val="4"/>
        </w:numPr>
        <w:spacing w:after="0"/>
        <w:rPr>
          <w:rFonts w:ascii="Assistant" w:hAnsi="Assistant" w:cs="Assistant"/>
          <w:b/>
          <w:bCs/>
          <w:sz w:val="24"/>
          <w:szCs w:val="24"/>
        </w:rPr>
      </w:pPr>
      <w:r w:rsidRPr="00B25941">
        <w:rPr>
          <w:rFonts w:ascii="Assistant" w:hAnsi="Assistant" w:cs="Assistant" w:hint="cs"/>
          <w:b/>
          <w:bCs/>
          <w:sz w:val="24"/>
          <w:szCs w:val="24"/>
          <w:rtl/>
        </w:rPr>
        <w:t>תוקף קצר</w:t>
      </w:r>
    </w:p>
    <w:p w14:paraId="432B5CF8" w14:textId="7845D2AA" w:rsidR="006E1F83" w:rsidRPr="00B25941" w:rsidRDefault="006E1F83" w:rsidP="00FD2D09">
      <w:pPr>
        <w:spacing w:after="0"/>
        <w:ind w:left="360"/>
        <w:rPr>
          <w:rFonts w:ascii="Assistant" w:hAnsi="Assistant" w:cs="Assistant"/>
          <w:sz w:val="24"/>
          <w:szCs w:val="24"/>
        </w:rPr>
      </w:pPr>
      <w:r w:rsidRPr="00B25941">
        <w:rPr>
          <w:rFonts w:ascii="Assistant" w:hAnsi="Assistant" w:cs="Assistant" w:hint="cs"/>
          <w:sz w:val="24"/>
          <w:szCs w:val="24"/>
          <w:rtl/>
        </w:rPr>
        <w:t xml:space="preserve">למוצרי מזון מטבעם יש חיי מדף מוגבלים, ולכן, מצב שבו מוצרים הגיעו למועד תפוגתם בטרם נמכרו הינו בלתי נמנע בשיעור מסויים. מזון המגיע למועד תפוגתו כבר לא ניתן למכירה או העברה לנזקקים, לכן, הצלת מזון במקטע קמעונאות והפצה מחייבת יצירת תמריצים שיאפשרו ניהול מלאי כך שמזון בעל תוקף קצר </w:t>
      </w:r>
      <w:proofErr w:type="spellStart"/>
      <w:r w:rsidRPr="00B25941">
        <w:rPr>
          <w:rFonts w:ascii="Assistant" w:hAnsi="Assistant" w:cs="Assistant" w:hint="cs"/>
          <w:sz w:val="24"/>
          <w:szCs w:val="24"/>
          <w:rtl/>
        </w:rPr>
        <w:t>ימכר</w:t>
      </w:r>
      <w:proofErr w:type="spellEnd"/>
      <w:r w:rsidRPr="00B25941">
        <w:rPr>
          <w:rFonts w:ascii="Assistant" w:hAnsi="Assistant" w:cs="Assistant" w:hint="cs"/>
          <w:sz w:val="24"/>
          <w:szCs w:val="24"/>
          <w:rtl/>
        </w:rPr>
        <w:t xml:space="preserve"> במחיר מוזל או לחליפין יועבר לנזקקים עוד בטרם הגיעו למועד התפוגה. ניהול מלאי שכזה אפשרי, שהרי ניתן </w:t>
      </w:r>
      <w:proofErr w:type="spellStart"/>
      <w:r w:rsidRPr="00B25941">
        <w:rPr>
          <w:rFonts w:ascii="Assistant" w:hAnsi="Assistant" w:cs="Assistant" w:hint="cs"/>
          <w:sz w:val="24"/>
          <w:szCs w:val="24"/>
          <w:rtl/>
        </w:rPr>
        <w:t>לאמוד</w:t>
      </w:r>
      <w:proofErr w:type="spellEnd"/>
      <w:r w:rsidRPr="00B25941">
        <w:rPr>
          <w:rFonts w:ascii="Assistant" w:hAnsi="Assistant" w:cs="Assistant" w:hint="cs"/>
          <w:sz w:val="24"/>
          <w:szCs w:val="24"/>
          <w:rtl/>
        </w:rPr>
        <w:t xml:space="preserve"> מבחינה סטטיסטית את היקף הצריכה לעומת המלאי ולהפנות את העודפים בשלב מוקדם יותר לתרומה </w:t>
      </w:r>
      <w:proofErr w:type="spellStart"/>
      <w:r w:rsidRPr="00B25941">
        <w:rPr>
          <w:rFonts w:ascii="Assistant" w:hAnsi="Assistant" w:cs="Assistant" w:hint="cs"/>
          <w:sz w:val="24"/>
          <w:szCs w:val="24"/>
          <w:rtl/>
        </w:rPr>
        <w:t>ובודאי</w:t>
      </w:r>
      <w:proofErr w:type="spellEnd"/>
      <w:r w:rsidRPr="00B25941">
        <w:rPr>
          <w:rFonts w:ascii="Assistant" w:hAnsi="Assistant" w:cs="Assistant" w:hint="cs"/>
          <w:sz w:val="24"/>
          <w:szCs w:val="24"/>
          <w:rtl/>
        </w:rPr>
        <w:t xml:space="preserve"> לפני שפג תוקף המזון. </w:t>
      </w:r>
      <w:r w:rsidR="002818D7" w:rsidRPr="00B25941">
        <w:rPr>
          <w:rFonts w:ascii="Assistant" w:hAnsi="Assistant" w:cs="Assistant" w:hint="cs"/>
          <w:sz w:val="24"/>
          <w:szCs w:val="24"/>
          <w:rtl/>
        </w:rPr>
        <w:t xml:space="preserve">כמו כן, </w:t>
      </w:r>
      <w:r w:rsidRPr="00B25941">
        <w:rPr>
          <w:rFonts w:ascii="Assistant" w:hAnsi="Assistant" w:cs="Assistant" w:hint="cs"/>
          <w:sz w:val="24"/>
          <w:szCs w:val="24"/>
          <w:rtl/>
        </w:rPr>
        <w:t>נדרשת בחינה מחודשת של מדיניות סיווג תוקף המזון וכן הסברה לצרכנים על המשמעות וההבדלים בין הסימונים הקשורים לתאריכי התפוגה של המזון.</w:t>
      </w:r>
    </w:p>
    <w:p w14:paraId="62FA63FE" w14:textId="77777777" w:rsidR="00FA4703" w:rsidRPr="00B25941" w:rsidRDefault="00FA4703" w:rsidP="00FD2D09">
      <w:pPr>
        <w:spacing w:after="0"/>
        <w:ind w:left="360"/>
        <w:rPr>
          <w:rFonts w:ascii="Assistant" w:hAnsi="Assistant" w:cs="Assistant"/>
          <w:b/>
          <w:bCs/>
          <w:sz w:val="24"/>
          <w:szCs w:val="24"/>
          <w:rtl/>
        </w:rPr>
      </w:pPr>
    </w:p>
    <w:p w14:paraId="719A5CC0" w14:textId="77777777" w:rsidR="006E1F83" w:rsidRPr="00B25941" w:rsidRDefault="006E1F83" w:rsidP="00842461">
      <w:pPr>
        <w:pStyle w:val="ListParagraph"/>
        <w:numPr>
          <w:ilvl w:val="0"/>
          <w:numId w:val="4"/>
        </w:numPr>
        <w:spacing w:after="0"/>
        <w:rPr>
          <w:rFonts w:ascii="Assistant" w:hAnsi="Assistant" w:cs="Assistant"/>
          <w:b/>
          <w:bCs/>
          <w:sz w:val="24"/>
          <w:szCs w:val="24"/>
          <w:rtl/>
        </w:rPr>
      </w:pPr>
      <w:r w:rsidRPr="00B25941">
        <w:rPr>
          <w:rFonts w:ascii="Assistant" w:hAnsi="Assistant" w:cs="Assistant" w:hint="cs"/>
          <w:b/>
          <w:bCs/>
          <w:sz w:val="24"/>
          <w:szCs w:val="24"/>
          <w:rtl/>
        </w:rPr>
        <w:t>פגמים אסתטיים במוצר ופגמים באריזה</w:t>
      </w:r>
    </w:p>
    <w:p w14:paraId="49E5169A" w14:textId="4CA9C67E" w:rsidR="006E1F83" w:rsidRPr="00B25941" w:rsidRDefault="006E1F83" w:rsidP="00FD2D09">
      <w:pPr>
        <w:spacing w:after="0"/>
        <w:ind w:left="360"/>
        <w:rPr>
          <w:rFonts w:ascii="Assistant" w:hAnsi="Assistant" w:cs="Assistant"/>
          <w:sz w:val="24"/>
          <w:szCs w:val="24"/>
        </w:rPr>
      </w:pPr>
      <w:r w:rsidRPr="00B25941">
        <w:rPr>
          <w:rFonts w:ascii="Assistant" w:hAnsi="Assistant" w:cs="Assistant" w:hint="cs"/>
          <w:sz w:val="24"/>
          <w:szCs w:val="24"/>
          <w:rtl/>
        </w:rPr>
        <w:t>פגמים אסתטיים פוגעים בשווי השוק של המוצר, אך ברוב המקרים אינם מייצגים פגיעה בערך התזונתי של המוצר. אובדן של מזון זה משקף מצב של כשל שוק שכן, בעוד שמחיר השוק של המוצר הפגום נמוך, הערך התזונתי שלו הינו ערך מלא.</w:t>
      </w:r>
    </w:p>
    <w:p w14:paraId="29D371D6" w14:textId="77777777" w:rsidR="00FA4703" w:rsidRPr="00B25941" w:rsidRDefault="00FA4703" w:rsidP="00FD2D09">
      <w:pPr>
        <w:spacing w:after="0"/>
        <w:ind w:left="360"/>
        <w:rPr>
          <w:rFonts w:ascii="Assistant" w:hAnsi="Assistant" w:cs="Assistant"/>
          <w:sz w:val="24"/>
          <w:szCs w:val="24"/>
          <w:rtl/>
        </w:rPr>
      </w:pPr>
    </w:p>
    <w:p w14:paraId="74A0FEAA" w14:textId="77777777" w:rsidR="006E1F83" w:rsidRPr="00B25941" w:rsidRDefault="006E1F83" w:rsidP="00842461">
      <w:pPr>
        <w:pStyle w:val="ListParagraph"/>
        <w:numPr>
          <w:ilvl w:val="0"/>
          <w:numId w:val="4"/>
        </w:numPr>
        <w:spacing w:after="0"/>
        <w:rPr>
          <w:rFonts w:ascii="Assistant" w:hAnsi="Assistant" w:cs="Assistant"/>
          <w:b/>
          <w:bCs/>
          <w:sz w:val="24"/>
          <w:szCs w:val="24"/>
        </w:rPr>
      </w:pPr>
      <w:r w:rsidRPr="00B25941">
        <w:rPr>
          <w:rFonts w:ascii="Assistant" w:hAnsi="Assistant" w:cs="Assistant" w:hint="cs"/>
          <w:b/>
          <w:bCs/>
          <w:sz w:val="24"/>
          <w:szCs w:val="24"/>
          <w:rtl/>
        </w:rPr>
        <w:t>מזון שניזוק</w:t>
      </w:r>
    </w:p>
    <w:p w14:paraId="5F56AF1A" w14:textId="2BE5D9C7" w:rsidR="006E1F83" w:rsidRPr="00B25941" w:rsidRDefault="006E1F83" w:rsidP="00FD2D09">
      <w:pPr>
        <w:spacing w:after="0"/>
        <w:ind w:left="360"/>
        <w:rPr>
          <w:rFonts w:ascii="Assistant" w:hAnsi="Assistant" w:cs="Assistant"/>
          <w:sz w:val="24"/>
          <w:szCs w:val="24"/>
          <w:rtl/>
        </w:rPr>
      </w:pPr>
      <w:r w:rsidRPr="00B25941">
        <w:rPr>
          <w:rFonts w:ascii="Assistant" w:hAnsi="Assistant" w:cs="Assistant" w:hint="cs"/>
          <w:sz w:val="24"/>
          <w:szCs w:val="24"/>
          <w:rtl/>
        </w:rPr>
        <w:t xml:space="preserve">הגורם הקטן יחסית הינו מזון שניזוק בתהליך הלוגיסטי. הנזק יכול להיגרם בשלבים שונים בתהליך הקמעונאות וההפצה. מזון שניזוק כולל ביצים שנשברו, מוצרים שנשפכו, פירות וירקות שנפלו או ניזוקו, שאריות </w:t>
      </w:r>
      <w:proofErr w:type="spellStart"/>
      <w:r w:rsidRPr="00B25941">
        <w:rPr>
          <w:rFonts w:ascii="Assistant" w:hAnsi="Assistant" w:cs="Assistant" w:hint="cs"/>
          <w:sz w:val="24"/>
          <w:szCs w:val="24"/>
          <w:rtl/>
        </w:rPr>
        <w:t>בקצביה</w:t>
      </w:r>
      <w:proofErr w:type="spellEnd"/>
      <w:r w:rsidRPr="00B25941">
        <w:rPr>
          <w:rFonts w:ascii="Assistant" w:hAnsi="Assistant" w:cs="Assistant" w:hint="cs"/>
          <w:sz w:val="24"/>
          <w:szCs w:val="24"/>
          <w:rtl/>
        </w:rPr>
        <w:t xml:space="preserve"> ובמעדניה, וכו'. מזון זה אינו בר הצלה, והיקפו קטן יחסית מכיוון שכבר כיום נעשה מאמץ מירבי לצמצמו.</w:t>
      </w:r>
      <w:r w:rsidR="00E626F5" w:rsidRPr="00B25941">
        <w:rPr>
          <w:rFonts w:ascii="Assistant" w:hAnsi="Assistant" w:cs="Assistant" w:hint="cs"/>
          <w:sz w:val="24"/>
          <w:szCs w:val="24"/>
          <w:rtl/>
        </w:rPr>
        <w:t xml:space="preserve"> אולם, ניתן להעבירו לשימושים שאינם להזנת בני אדם כגון האכלת בעלי חיים ושימושים תעשייתיים.</w:t>
      </w:r>
    </w:p>
    <w:p w14:paraId="5CA12F3D" w14:textId="77777777" w:rsidR="00532D67" w:rsidRPr="00B25941" w:rsidRDefault="00532D67" w:rsidP="00FD2D09">
      <w:pPr>
        <w:spacing w:after="0"/>
        <w:ind w:left="360"/>
        <w:rPr>
          <w:rFonts w:ascii="Assistant" w:hAnsi="Assistant" w:cs="Assistant"/>
          <w:b/>
          <w:bCs/>
          <w:sz w:val="24"/>
          <w:szCs w:val="24"/>
          <w:rtl/>
        </w:rPr>
      </w:pPr>
    </w:p>
    <w:p w14:paraId="1B884F4A" w14:textId="2830B9E0" w:rsidR="006E1F83" w:rsidRPr="00B25941" w:rsidRDefault="006E1F83" w:rsidP="00FD2D09">
      <w:pPr>
        <w:spacing w:after="0"/>
        <w:rPr>
          <w:rFonts w:ascii="Assistant" w:hAnsi="Assistant" w:cs="Assistant"/>
          <w:b/>
          <w:bCs/>
          <w:sz w:val="24"/>
          <w:szCs w:val="24"/>
          <w:rtl/>
        </w:rPr>
      </w:pPr>
      <w:r w:rsidRPr="009D3B03">
        <w:rPr>
          <w:rFonts w:ascii="Assistant" w:hAnsi="Assistant" w:cs="Assistant" w:hint="eastAsia"/>
          <w:b/>
          <w:bCs/>
          <w:sz w:val="24"/>
          <w:szCs w:val="24"/>
          <w:rtl/>
        </w:rPr>
        <w:t>פעילות</w:t>
      </w:r>
      <w:r w:rsidRPr="009D3B03">
        <w:rPr>
          <w:rFonts w:ascii="Assistant" w:hAnsi="Assistant" w:cs="Assistant"/>
          <w:b/>
          <w:bCs/>
          <w:sz w:val="24"/>
          <w:szCs w:val="24"/>
          <w:rtl/>
        </w:rPr>
        <w:t xml:space="preserve"> </w:t>
      </w:r>
      <w:r w:rsidR="008A7BAD" w:rsidRPr="009D3B03">
        <w:rPr>
          <w:rFonts w:ascii="Assistant" w:hAnsi="Assistant" w:cs="Assistant" w:hint="eastAsia"/>
          <w:b/>
          <w:bCs/>
          <w:sz w:val="24"/>
          <w:szCs w:val="24"/>
          <w:rtl/>
        </w:rPr>
        <w:t>להקטנת</w:t>
      </w:r>
      <w:r w:rsidR="00571D91" w:rsidRPr="009D3B03">
        <w:rPr>
          <w:rFonts w:ascii="Assistant" w:hAnsi="Assistant" w:cs="Assistant"/>
          <w:b/>
          <w:bCs/>
          <w:sz w:val="24"/>
          <w:szCs w:val="24"/>
          <w:rtl/>
        </w:rPr>
        <w:t xml:space="preserve"> אובדן </w:t>
      </w:r>
      <w:r w:rsidRPr="009D3B03">
        <w:rPr>
          <w:rFonts w:ascii="Assistant" w:hAnsi="Assistant" w:cs="Assistant" w:hint="eastAsia"/>
          <w:b/>
          <w:bCs/>
          <w:sz w:val="24"/>
          <w:szCs w:val="24"/>
          <w:rtl/>
        </w:rPr>
        <w:t>המבוצעת</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במקטע</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קמעונאות</w:t>
      </w:r>
      <w:r w:rsidRPr="009D3B03">
        <w:rPr>
          <w:rFonts w:ascii="Assistant" w:hAnsi="Assistant" w:cs="Assistant"/>
          <w:b/>
          <w:bCs/>
          <w:sz w:val="24"/>
          <w:szCs w:val="24"/>
          <w:rtl/>
        </w:rPr>
        <w:t xml:space="preserve"> </w:t>
      </w:r>
      <w:r w:rsidRPr="009D3B03">
        <w:rPr>
          <w:rFonts w:ascii="Assistant" w:hAnsi="Assistant" w:cs="Assistant" w:hint="eastAsia"/>
          <w:b/>
          <w:bCs/>
          <w:sz w:val="24"/>
          <w:szCs w:val="24"/>
          <w:rtl/>
        </w:rPr>
        <w:t>והפצה</w:t>
      </w:r>
      <w:r w:rsidRPr="00B25941">
        <w:rPr>
          <w:rFonts w:ascii="Assistant" w:hAnsi="Assistant" w:cs="Assistant" w:hint="cs"/>
          <w:b/>
          <w:bCs/>
          <w:sz w:val="24"/>
          <w:szCs w:val="24"/>
          <w:rtl/>
        </w:rPr>
        <w:t xml:space="preserve"> </w:t>
      </w:r>
    </w:p>
    <w:p w14:paraId="5756915D" w14:textId="6815646A" w:rsidR="006E1F83" w:rsidRPr="00B25941" w:rsidRDefault="006E1F83" w:rsidP="00FD2D09">
      <w:pPr>
        <w:spacing w:after="0"/>
        <w:rPr>
          <w:rFonts w:ascii="Assistant" w:hAnsi="Assistant" w:cs="Assistant"/>
          <w:sz w:val="24"/>
          <w:szCs w:val="24"/>
          <w:rtl/>
        </w:rPr>
      </w:pPr>
      <w:r w:rsidRPr="00B25941">
        <w:rPr>
          <w:rFonts w:ascii="Assistant" w:hAnsi="Assistant" w:cs="Assistant" w:hint="cs"/>
          <w:sz w:val="24"/>
          <w:szCs w:val="24"/>
          <w:rtl/>
        </w:rPr>
        <w:t xml:space="preserve">הקמעונאים והמפיצים פועלים </w:t>
      </w:r>
      <w:r w:rsidR="00C11E4D" w:rsidRPr="00B25941">
        <w:rPr>
          <w:rFonts w:ascii="Assistant" w:hAnsi="Assistant" w:cs="Assistant" w:hint="cs"/>
          <w:sz w:val="24"/>
          <w:szCs w:val="24"/>
          <w:rtl/>
        </w:rPr>
        <w:t xml:space="preserve">לעיתים </w:t>
      </w:r>
      <w:r w:rsidRPr="00B25941">
        <w:rPr>
          <w:rFonts w:ascii="Assistant" w:hAnsi="Assistant" w:cs="Assistant" w:hint="cs"/>
          <w:sz w:val="24"/>
          <w:szCs w:val="24"/>
          <w:rtl/>
        </w:rPr>
        <w:t>להקטנת האובדן והצלת המזון על בסיס שיקולים כלכליים. צמצום אובדן המזון מתבצע במספר דרכים:</w:t>
      </w:r>
    </w:p>
    <w:p w14:paraId="2F138191" w14:textId="77777777" w:rsidR="006E1F83" w:rsidRPr="00B25941" w:rsidRDefault="006E1F83" w:rsidP="00842461">
      <w:pPr>
        <w:pStyle w:val="ListParagraph"/>
        <w:numPr>
          <w:ilvl w:val="0"/>
          <w:numId w:val="3"/>
        </w:numPr>
        <w:spacing w:after="0"/>
        <w:rPr>
          <w:rFonts w:ascii="Assistant" w:hAnsi="Assistant" w:cs="Assistant"/>
          <w:sz w:val="24"/>
          <w:szCs w:val="24"/>
          <w:rtl/>
        </w:rPr>
      </w:pPr>
      <w:r w:rsidRPr="00B25941">
        <w:rPr>
          <w:rFonts w:ascii="Assistant" w:hAnsi="Assistant" w:cs="Assistant" w:hint="cs"/>
          <w:sz w:val="24"/>
          <w:szCs w:val="24"/>
          <w:rtl/>
        </w:rPr>
        <w:t xml:space="preserve">מבצעי מכירות של עודפים – כאשר יש מוצרים בעלי תוקף קצר או בעלי פגמים באריזה, לעיתים יציעו הקמעונאים את המוצרים במבצע (מחיר מופחת). </w:t>
      </w:r>
    </w:p>
    <w:p w14:paraId="1A5E56EB" w14:textId="77777777" w:rsidR="006E1F83" w:rsidRPr="00B25941" w:rsidRDefault="006E1F83" w:rsidP="00842461">
      <w:pPr>
        <w:pStyle w:val="ListParagraph"/>
        <w:numPr>
          <w:ilvl w:val="0"/>
          <w:numId w:val="3"/>
        </w:numPr>
        <w:spacing w:after="0"/>
        <w:rPr>
          <w:rFonts w:ascii="Assistant" w:hAnsi="Assistant" w:cs="Assistant"/>
          <w:sz w:val="24"/>
          <w:szCs w:val="24"/>
          <w:rtl/>
        </w:rPr>
      </w:pPr>
      <w:r w:rsidRPr="00B25941">
        <w:rPr>
          <w:rFonts w:ascii="Assistant" w:hAnsi="Assistant" w:cs="Assistant" w:hint="cs"/>
          <w:sz w:val="24"/>
          <w:szCs w:val="24"/>
          <w:rtl/>
        </w:rPr>
        <w:t xml:space="preserve">תרומת מזון – נעשית במרוכז על בסיס התקשרות עם עמותות הצלת מזון ובמקרים אחרים כיוזמה מקומית בסניפים. </w:t>
      </w:r>
    </w:p>
    <w:p w14:paraId="40007DCE" w14:textId="37CF891F" w:rsidR="00532D67" w:rsidRPr="009B32A9" w:rsidRDefault="006E1F83" w:rsidP="009B32A9">
      <w:pPr>
        <w:spacing w:after="0"/>
        <w:rPr>
          <w:rFonts w:ascii="Assistant" w:hAnsi="Assistant" w:cs="Assistant"/>
          <w:sz w:val="24"/>
          <w:szCs w:val="24"/>
        </w:rPr>
      </w:pPr>
      <w:r w:rsidRPr="00B25941">
        <w:rPr>
          <w:rFonts w:ascii="Assistant" w:hAnsi="Assistant" w:cs="Assistant" w:hint="cs"/>
          <w:sz w:val="24"/>
          <w:szCs w:val="24"/>
          <w:rtl/>
        </w:rPr>
        <w:t>גם יצרני המזון מקיימים פעילות להצלת מזון: יצרני מזון שונים מתקשרים עם עמותות ותורמים מזון קצר מועד ועודפי ייצור. בנוסף, מוצרים שנתגלה בהם פגם באריזה או פגם אסתטי במוצר במפעל, אך הם עדיין בטוחים וראויים למאכל אדם, נמכרים בשווקים משניים שונים.</w:t>
      </w:r>
      <w:r w:rsidR="00DE6623" w:rsidRPr="00B25941" w:rsidDel="00DE6623">
        <w:rPr>
          <w:rFonts w:ascii="Assistant" w:hAnsi="Assistant" w:cs="Assistant" w:hint="cs"/>
          <w:sz w:val="24"/>
          <w:szCs w:val="24"/>
          <w:rtl/>
        </w:rPr>
        <w:t xml:space="preserve"> </w:t>
      </w:r>
      <w:bookmarkStart w:id="26" w:name="_Toc516759264"/>
      <w:bookmarkStart w:id="27" w:name="_Toc516759315"/>
      <w:bookmarkStart w:id="28" w:name="_Toc517877505"/>
      <w:bookmarkStart w:id="29" w:name="_Toc84233932"/>
      <w:bookmarkStart w:id="30" w:name="_Toc85649468"/>
      <w:bookmarkStart w:id="31" w:name="_Toc48656670"/>
      <w:bookmarkStart w:id="32" w:name="_Toc48656671"/>
      <w:bookmarkStart w:id="33" w:name="_Toc85649469"/>
      <w:bookmarkStart w:id="34" w:name="_Toc85649470"/>
      <w:bookmarkStart w:id="35" w:name="_Toc85649471"/>
      <w:bookmarkStart w:id="36" w:name="_Toc85649472"/>
      <w:bookmarkStart w:id="37" w:name="_Toc85649473"/>
      <w:bookmarkStart w:id="38" w:name="_Toc85649474"/>
      <w:bookmarkStart w:id="39" w:name="_Toc85649475"/>
      <w:bookmarkStart w:id="40" w:name="_Toc85649476"/>
      <w:bookmarkStart w:id="41" w:name="_Toc85649477"/>
      <w:bookmarkStart w:id="42" w:name="_Toc85649478"/>
      <w:bookmarkStart w:id="43" w:name="_Toc85649479"/>
      <w:bookmarkStart w:id="44" w:name="_Toc85649480"/>
      <w:bookmarkStart w:id="45" w:name="_Toc85649481"/>
      <w:bookmarkStart w:id="46" w:name="_Toc85649482"/>
      <w:bookmarkStart w:id="47" w:name="_Toc85649483"/>
      <w:bookmarkStart w:id="48" w:name="_Toc85649484"/>
      <w:bookmarkStart w:id="49" w:name="_Toc85649485"/>
      <w:bookmarkStart w:id="50" w:name="_Toc85649486"/>
      <w:bookmarkStart w:id="51" w:name="_Toc85649487"/>
      <w:bookmarkStart w:id="52" w:name="_Toc85649508"/>
      <w:bookmarkStart w:id="53" w:name="_Toc85649509"/>
      <w:bookmarkStart w:id="54" w:name="_Toc85649510"/>
      <w:bookmarkStart w:id="55" w:name="_Toc85649511"/>
      <w:bookmarkStart w:id="56" w:name="_Toc85649512"/>
      <w:bookmarkStart w:id="57" w:name="_Toc85649513"/>
      <w:bookmarkStart w:id="58" w:name="_Toc85649514"/>
      <w:bookmarkStart w:id="59" w:name="_Toc85649515"/>
      <w:bookmarkStart w:id="60" w:name="_Toc85649516"/>
      <w:bookmarkStart w:id="61" w:name="_Toc85649517"/>
      <w:bookmarkStart w:id="62" w:name="_Toc85649518"/>
      <w:bookmarkStart w:id="63" w:name="_Toc85649519"/>
      <w:bookmarkStart w:id="64" w:name="_Toc85649520"/>
      <w:bookmarkStart w:id="65" w:name="_Toc85649521"/>
      <w:bookmarkStart w:id="66" w:name="_Toc85649522"/>
      <w:bookmarkStart w:id="67" w:name="_Toc85649523"/>
      <w:bookmarkStart w:id="68" w:name="_Toc85649528"/>
      <w:bookmarkStart w:id="69" w:name="_Toc85649583"/>
      <w:bookmarkStart w:id="70" w:name="_Toc85649584"/>
      <w:bookmarkStart w:id="71" w:name="_Toc85649585"/>
      <w:bookmarkStart w:id="72" w:name="_Toc85649586"/>
      <w:bookmarkStart w:id="73" w:name="_Toc85649587"/>
      <w:bookmarkStart w:id="74" w:name="_Toc85649588"/>
      <w:bookmarkStart w:id="75" w:name="_Toc85649589"/>
      <w:bookmarkStart w:id="76" w:name="_Toc85649590"/>
      <w:bookmarkStart w:id="77" w:name="_Toc85649591"/>
      <w:bookmarkStart w:id="78" w:name="_Toc85649592"/>
      <w:bookmarkStart w:id="79" w:name="_Toc85649593"/>
      <w:bookmarkStart w:id="80" w:name="_Toc85649594"/>
      <w:bookmarkStart w:id="81" w:name="_Toc85649595"/>
      <w:bookmarkStart w:id="82" w:name="_Toc85649636"/>
      <w:bookmarkStart w:id="83" w:name="_Toc85649637"/>
      <w:bookmarkStart w:id="84" w:name="_Toc85649638"/>
      <w:bookmarkStart w:id="85" w:name="_Toc85649679"/>
      <w:bookmarkStart w:id="86" w:name="_Toc85649680"/>
      <w:bookmarkStart w:id="87" w:name="_Toc85649681"/>
      <w:bookmarkStart w:id="88" w:name="_Toc85649682"/>
      <w:bookmarkStart w:id="89" w:name="_Toc85649683"/>
      <w:bookmarkStart w:id="90" w:name="_Toc85649684"/>
      <w:bookmarkStart w:id="91" w:name="_Toc85649685"/>
      <w:bookmarkStart w:id="92" w:name="_Toc85649686"/>
      <w:bookmarkStart w:id="93" w:name="_Toc85649687"/>
      <w:bookmarkStart w:id="94" w:name="_Toc85649688"/>
      <w:bookmarkStart w:id="95" w:name="_Toc85649705"/>
      <w:bookmarkStart w:id="96" w:name="_Toc85649706"/>
      <w:bookmarkStart w:id="97" w:name="_Toc85649707"/>
      <w:bookmarkStart w:id="98" w:name="_Toc85649708"/>
      <w:bookmarkStart w:id="99" w:name="_Toc85649709"/>
      <w:bookmarkStart w:id="100" w:name="_Toc85649710"/>
      <w:bookmarkStart w:id="101" w:name="_Toc85649711"/>
      <w:bookmarkStart w:id="102" w:name="_Toc85649712"/>
      <w:bookmarkStart w:id="103" w:name="_Toc85649713"/>
      <w:bookmarkStart w:id="104" w:name="_Toc85649733"/>
      <w:bookmarkStart w:id="105" w:name="_Toc85649734"/>
      <w:bookmarkStart w:id="106" w:name="_Toc85649735"/>
      <w:bookmarkStart w:id="107" w:name="_Toc85649736"/>
      <w:bookmarkStart w:id="108" w:name="_Toc85649737"/>
      <w:bookmarkStart w:id="109" w:name="_Toc85649738"/>
      <w:bookmarkStart w:id="110" w:name="_Toc85649739"/>
      <w:bookmarkStart w:id="111" w:name="_Toc85649740"/>
      <w:bookmarkStart w:id="112" w:name="_Toc85649741"/>
      <w:bookmarkStart w:id="113" w:name="_Toc85649742"/>
      <w:bookmarkStart w:id="114" w:name="_Toc85649743"/>
      <w:bookmarkStart w:id="115" w:name="_Toc85649758"/>
      <w:bookmarkStart w:id="116" w:name="_Toc85649759"/>
      <w:bookmarkStart w:id="117" w:name="_Toc85649760"/>
      <w:bookmarkStart w:id="118" w:name="_Toc8564976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sectPr w:rsidR="00532D67" w:rsidRPr="009B32A9" w:rsidSect="00F25EBA">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116F" w14:textId="77777777" w:rsidR="00AF643E" w:rsidRDefault="00AF643E" w:rsidP="002E712E">
      <w:pPr>
        <w:spacing w:after="0" w:line="240" w:lineRule="auto"/>
      </w:pPr>
      <w:r>
        <w:separator/>
      </w:r>
    </w:p>
  </w:endnote>
  <w:endnote w:type="continuationSeparator" w:id="0">
    <w:p w14:paraId="3C114B2C" w14:textId="77777777" w:rsidR="00AF643E" w:rsidRDefault="00AF643E" w:rsidP="002E712E">
      <w:pPr>
        <w:spacing w:after="0" w:line="240" w:lineRule="auto"/>
      </w:pPr>
      <w:r>
        <w:continuationSeparator/>
      </w:r>
    </w:p>
  </w:endnote>
  <w:endnote w:type="continuationNotice" w:id="1">
    <w:p w14:paraId="34CA9949" w14:textId="77777777" w:rsidR="00AF643E" w:rsidRDefault="00AF6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Assistant">
    <w:altName w:val="Arial"/>
    <w:charset w:val="B1"/>
    <w:family w:val="auto"/>
    <w:pitch w:val="variable"/>
    <w:sig w:usb0="A00008FF" w:usb1="4000204B" w:usb2="00000000" w:usb3="00000000" w:csb0="00000021" w:csb1="00000000"/>
  </w:font>
  <w:font w:name="Assistant SemiBold">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4BC" w14:textId="77777777" w:rsidR="00515D8C" w:rsidRPr="00585405" w:rsidRDefault="00515D8C"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D6BD07A" w14:textId="77777777" w:rsidR="00515D8C" w:rsidRDefault="00515D8C">
    <w:pPr>
      <w:pStyle w:val="Footer"/>
      <w:jc w:val="center"/>
      <w:rPr>
        <w:rtl/>
      </w:rPr>
    </w:pPr>
  </w:p>
  <w:p w14:paraId="6C29AA4A" w14:textId="46D43995" w:rsidR="00515D8C" w:rsidRDefault="00F12818">
    <w:pPr>
      <w:pStyle w:val="Footer"/>
      <w:jc w:val="center"/>
      <w:rPr>
        <w:rtl/>
        <w:cs/>
      </w:rPr>
    </w:pPr>
    <w:sdt>
      <w:sdtPr>
        <w:rPr>
          <w:rtl/>
        </w:rPr>
        <w:id w:val="2083408112"/>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A951D0" w:rsidRPr="00A951D0">
          <w:rPr>
            <w:noProof/>
            <w:rtl/>
            <w:lang w:val="he-IL"/>
          </w:rPr>
          <w:t>15</w:t>
        </w:r>
        <w:r w:rsidR="00515D8C">
          <w:fldChar w:fldCharType="end"/>
        </w:r>
      </w:sdtContent>
    </w:sdt>
  </w:p>
  <w:p w14:paraId="1576CE26" w14:textId="77777777" w:rsidR="00515D8C" w:rsidRDefault="0051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545" w14:textId="77777777" w:rsidR="00515D8C" w:rsidRPr="00585405" w:rsidRDefault="00515D8C"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2A1531CB" w14:textId="77777777" w:rsidR="00515D8C" w:rsidRDefault="00515D8C" w:rsidP="00F61246">
    <w:pPr>
      <w:pStyle w:val="Footer"/>
      <w:jc w:val="center"/>
      <w:rPr>
        <w:rtl/>
      </w:rPr>
    </w:pPr>
  </w:p>
  <w:p w14:paraId="0A23F78A" w14:textId="565E1477" w:rsidR="00515D8C" w:rsidRDefault="00F12818" w:rsidP="00F61246">
    <w:pPr>
      <w:pStyle w:val="Footer"/>
      <w:jc w:val="center"/>
      <w:rPr>
        <w:rtl/>
        <w:cs/>
      </w:rPr>
    </w:pPr>
    <w:sdt>
      <w:sdtPr>
        <w:rPr>
          <w:rtl/>
        </w:rPr>
        <w:id w:val="1784770710"/>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C11E4D" w:rsidRPr="00C11E4D">
          <w:rPr>
            <w:noProof/>
            <w:rtl/>
            <w:lang w:val="he-IL"/>
          </w:rPr>
          <w:t>1</w:t>
        </w:r>
        <w:r w:rsidR="00515D8C">
          <w:fldChar w:fldCharType="end"/>
        </w:r>
      </w:sdtContent>
    </w:sdt>
  </w:p>
  <w:p w14:paraId="20DC24DA" w14:textId="77777777" w:rsidR="00515D8C" w:rsidRPr="00F61246" w:rsidRDefault="00515D8C"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BBEB" w14:textId="77777777" w:rsidR="00AF643E" w:rsidRDefault="00AF643E" w:rsidP="002E712E">
      <w:pPr>
        <w:spacing w:after="0" w:line="240" w:lineRule="auto"/>
      </w:pPr>
      <w:r>
        <w:separator/>
      </w:r>
    </w:p>
  </w:footnote>
  <w:footnote w:type="continuationSeparator" w:id="0">
    <w:p w14:paraId="2CE0B266" w14:textId="77777777" w:rsidR="00AF643E" w:rsidRDefault="00AF643E" w:rsidP="002E712E">
      <w:pPr>
        <w:spacing w:after="0" w:line="240" w:lineRule="auto"/>
      </w:pPr>
      <w:r>
        <w:continuationSeparator/>
      </w:r>
    </w:p>
  </w:footnote>
  <w:footnote w:type="continuationNotice" w:id="1">
    <w:p w14:paraId="0F23E08C" w14:textId="77777777" w:rsidR="00AF643E" w:rsidRDefault="00AF643E">
      <w:pPr>
        <w:spacing w:after="0" w:line="240" w:lineRule="auto"/>
      </w:pPr>
    </w:p>
  </w:footnote>
  <w:footnote w:id="2">
    <w:p w14:paraId="6208915E" w14:textId="77777777" w:rsidR="00515D8C" w:rsidRPr="00B25941" w:rsidRDefault="00515D8C" w:rsidP="006E1F83">
      <w:pPr>
        <w:pStyle w:val="FootnoteText"/>
        <w:jc w:val="both"/>
        <w:rPr>
          <w:sz w:val="16"/>
          <w:szCs w:val="16"/>
        </w:rPr>
      </w:pPr>
      <w:r w:rsidRPr="00B25941">
        <w:rPr>
          <w:rStyle w:val="FootnoteReference"/>
          <w:sz w:val="16"/>
          <w:szCs w:val="16"/>
        </w:rPr>
        <w:footnoteRef/>
      </w:r>
      <w:r w:rsidRPr="00B25941">
        <w:rPr>
          <w:sz w:val="16"/>
          <w:szCs w:val="16"/>
          <w:rtl/>
        </w:rPr>
        <w:t xml:space="preserve"> </w:t>
      </w:r>
      <w:r w:rsidRPr="00B25941">
        <w:rPr>
          <w:rFonts w:hint="cs"/>
          <w:sz w:val="16"/>
          <w:szCs w:val="16"/>
          <w:rtl/>
        </w:rPr>
        <w:t xml:space="preserve">לצורך ניתוח </w:t>
      </w:r>
      <w:proofErr w:type="spellStart"/>
      <w:r w:rsidRPr="00B25941">
        <w:rPr>
          <w:rFonts w:hint="cs"/>
          <w:sz w:val="16"/>
          <w:szCs w:val="16"/>
          <w:rtl/>
        </w:rPr>
        <w:t>האובדנים</w:t>
      </w:r>
      <w:proofErr w:type="spellEnd"/>
      <w:r w:rsidRPr="00B25941">
        <w:rPr>
          <w:rFonts w:hint="cs"/>
          <w:sz w:val="16"/>
          <w:szCs w:val="16"/>
          <w:rtl/>
        </w:rPr>
        <w:t xml:space="preserve"> ההתייחסות בדו"ח זה אל "מקטע קמעונאות והפצה" כמקטע הכולל בתוכו </w:t>
      </w:r>
      <w:proofErr w:type="spellStart"/>
      <w:r w:rsidRPr="00B25941">
        <w:rPr>
          <w:rFonts w:hint="cs"/>
          <w:sz w:val="16"/>
          <w:szCs w:val="16"/>
          <w:rtl/>
        </w:rPr>
        <w:t>אובדנים</w:t>
      </w:r>
      <w:proofErr w:type="spellEnd"/>
      <w:r w:rsidRPr="00B25941">
        <w:rPr>
          <w:rFonts w:hint="cs"/>
          <w:sz w:val="16"/>
          <w:szCs w:val="16"/>
          <w:rtl/>
        </w:rPr>
        <w:t xml:space="preserve"> מסוף שלב הייצור ועד למכירה לצרכן: אובדן תוצרת מוגמרת מוכנה לשיווק אצל היצרנים, אובדן סיטונאי, החזרות מהקמעונאים ליצרנים, ואובדן אצל הקמעונאים. סך </w:t>
      </w:r>
      <w:proofErr w:type="spellStart"/>
      <w:r w:rsidRPr="00B25941">
        <w:rPr>
          <w:rFonts w:hint="cs"/>
          <w:sz w:val="16"/>
          <w:szCs w:val="16"/>
          <w:rtl/>
        </w:rPr>
        <w:t>האובדנים</w:t>
      </w:r>
      <w:proofErr w:type="spellEnd"/>
      <w:r w:rsidRPr="00B25941">
        <w:rPr>
          <w:rFonts w:hint="cs"/>
          <w:sz w:val="16"/>
          <w:szCs w:val="16"/>
          <w:rtl/>
        </w:rPr>
        <w:t xml:space="preserve"> מכלל הגורמים הללו מהווים את האובדן ב"מקטע קמעונאות והפצה". </w:t>
      </w:r>
    </w:p>
  </w:footnote>
  <w:footnote w:id="3">
    <w:p w14:paraId="7DBDBDF4" w14:textId="77777777" w:rsidR="00515D8C" w:rsidRPr="00B25941" w:rsidRDefault="00515D8C" w:rsidP="006E1F83">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cs="Arial" w:hint="cs"/>
          <w:sz w:val="16"/>
          <w:szCs w:val="16"/>
          <w:rtl/>
        </w:rPr>
        <w:t>הנתון</w:t>
      </w:r>
      <w:r w:rsidRPr="00B25941">
        <w:rPr>
          <w:rFonts w:cs="Arial"/>
          <w:sz w:val="16"/>
          <w:szCs w:val="16"/>
          <w:rtl/>
        </w:rPr>
        <w:t xml:space="preserve"> </w:t>
      </w:r>
      <w:r w:rsidRPr="00B25941">
        <w:rPr>
          <w:rFonts w:cs="Arial" w:hint="cs"/>
          <w:sz w:val="16"/>
          <w:szCs w:val="16"/>
          <w:rtl/>
        </w:rPr>
        <w:t>של</w:t>
      </w:r>
      <w:r w:rsidRPr="00B25941">
        <w:rPr>
          <w:rFonts w:cs="Arial"/>
          <w:sz w:val="16"/>
          <w:szCs w:val="16"/>
          <w:rtl/>
        </w:rPr>
        <w:t xml:space="preserve"> </w:t>
      </w:r>
      <w:r w:rsidRPr="00B25941">
        <w:rPr>
          <w:rFonts w:cs="Arial" w:hint="cs"/>
          <w:sz w:val="16"/>
          <w:szCs w:val="16"/>
          <w:rtl/>
        </w:rPr>
        <w:t>שיעור</w:t>
      </w:r>
      <w:r w:rsidRPr="00B25941">
        <w:rPr>
          <w:rFonts w:cs="Arial"/>
          <w:sz w:val="16"/>
          <w:szCs w:val="16"/>
          <w:rtl/>
        </w:rPr>
        <w:t xml:space="preserve"> </w:t>
      </w:r>
      <w:r w:rsidRPr="00B25941">
        <w:rPr>
          <w:rFonts w:cs="Arial" w:hint="cs"/>
          <w:sz w:val="16"/>
          <w:szCs w:val="16"/>
          <w:rtl/>
        </w:rPr>
        <w:t>מזון</w:t>
      </w:r>
      <w:r w:rsidRPr="00B25941">
        <w:rPr>
          <w:rFonts w:cs="Arial"/>
          <w:sz w:val="16"/>
          <w:szCs w:val="16"/>
          <w:rtl/>
        </w:rPr>
        <w:t xml:space="preserve"> </w:t>
      </w:r>
      <w:r w:rsidRPr="00B25941">
        <w:rPr>
          <w:rFonts w:cs="Arial" w:hint="cs"/>
          <w:sz w:val="16"/>
          <w:szCs w:val="16"/>
          <w:rtl/>
        </w:rPr>
        <w:t>בר</w:t>
      </w:r>
      <w:r w:rsidRPr="00B25941">
        <w:rPr>
          <w:rFonts w:cs="Arial"/>
          <w:sz w:val="16"/>
          <w:szCs w:val="16"/>
          <w:rtl/>
        </w:rPr>
        <w:t xml:space="preserve"> </w:t>
      </w:r>
      <w:r w:rsidRPr="00B25941">
        <w:rPr>
          <w:rFonts w:cs="Arial" w:hint="cs"/>
          <w:sz w:val="16"/>
          <w:szCs w:val="16"/>
          <w:rtl/>
        </w:rPr>
        <w:t>הצלה</w:t>
      </w:r>
      <w:r w:rsidRPr="00B25941">
        <w:rPr>
          <w:rFonts w:cs="Arial"/>
          <w:sz w:val="16"/>
          <w:szCs w:val="16"/>
          <w:rtl/>
        </w:rPr>
        <w:t xml:space="preserve"> </w:t>
      </w:r>
      <w:r w:rsidRPr="00B25941">
        <w:rPr>
          <w:rFonts w:cs="Arial" w:hint="cs"/>
          <w:sz w:val="16"/>
          <w:szCs w:val="16"/>
          <w:rtl/>
        </w:rPr>
        <w:t>במקטע הקמעונאות וההפצה</w:t>
      </w:r>
      <w:r w:rsidRPr="00B25941">
        <w:rPr>
          <w:rFonts w:cs="Arial"/>
          <w:sz w:val="16"/>
          <w:szCs w:val="16"/>
          <w:rtl/>
        </w:rPr>
        <w:t xml:space="preserve"> </w:t>
      </w:r>
      <w:r w:rsidRPr="00B25941">
        <w:rPr>
          <w:rFonts w:cs="Arial" w:hint="cs"/>
          <w:sz w:val="16"/>
          <w:szCs w:val="16"/>
          <w:rtl/>
        </w:rPr>
        <w:t>מבוסס</w:t>
      </w:r>
      <w:r w:rsidRPr="00B25941">
        <w:rPr>
          <w:rFonts w:cs="Arial"/>
          <w:sz w:val="16"/>
          <w:szCs w:val="16"/>
          <w:rtl/>
        </w:rPr>
        <w:t xml:space="preserve"> </w:t>
      </w:r>
      <w:r w:rsidRPr="00B25941">
        <w:rPr>
          <w:rFonts w:cs="Arial" w:hint="cs"/>
          <w:sz w:val="16"/>
          <w:szCs w:val="16"/>
          <w:rtl/>
        </w:rPr>
        <w:t>על</w:t>
      </w:r>
      <w:r w:rsidRPr="00B25941">
        <w:rPr>
          <w:rFonts w:cs="Arial"/>
          <w:sz w:val="16"/>
          <w:szCs w:val="16"/>
          <w:rtl/>
        </w:rPr>
        <w:t xml:space="preserve"> </w:t>
      </w:r>
      <w:r w:rsidRPr="00B25941">
        <w:rPr>
          <w:rFonts w:cs="Arial" w:hint="cs"/>
          <w:sz w:val="16"/>
          <w:szCs w:val="16"/>
          <w:rtl/>
        </w:rPr>
        <w:t>מודל</w:t>
      </w:r>
      <w:r w:rsidRPr="00B25941">
        <w:rPr>
          <w:rFonts w:cs="Arial"/>
          <w:sz w:val="16"/>
          <w:szCs w:val="16"/>
          <w:rtl/>
        </w:rPr>
        <w:t xml:space="preserve"> </w:t>
      </w:r>
      <w:r w:rsidRPr="00B25941">
        <w:rPr>
          <w:rFonts w:cs="Arial" w:hint="cs"/>
          <w:sz w:val="16"/>
          <w:szCs w:val="16"/>
        </w:rPr>
        <w:t>BDO</w:t>
      </w:r>
      <w:r w:rsidRPr="00B25941">
        <w:rPr>
          <w:rFonts w:cs="Arial" w:hint="cs"/>
          <w:sz w:val="16"/>
          <w:szCs w:val="16"/>
          <w:rtl/>
        </w:rPr>
        <w:t xml:space="preserve"> עבור המקטע</w:t>
      </w:r>
      <w:r w:rsidRPr="00B25941">
        <w:rPr>
          <w:rFonts w:cs="Arial"/>
          <w:sz w:val="16"/>
          <w:szCs w:val="16"/>
          <w:rtl/>
        </w:rPr>
        <w:t xml:space="preserve"> </w:t>
      </w:r>
      <w:r w:rsidRPr="00B25941">
        <w:rPr>
          <w:rFonts w:cs="Arial" w:hint="cs"/>
          <w:sz w:val="16"/>
          <w:szCs w:val="16"/>
          <w:rtl/>
        </w:rPr>
        <w:t>הקמעונאי</w:t>
      </w:r>
      <w:r w:rsidRPr="00B25941">
        <w:rPr>
          <w:rFonts w:cs="Arial"/>
          <w:sz w:val="16"/>
          <w:szCs w:val="16"/>
          <w:rtl/>
        </w:rPr>
        <w:t xml:space="preserve"> </w:t>
      </w:r>
      <w:r w:rsidRPr="00B25941">
        <w:rPr>
          <w:rFonts w:cs="Arial" w:hint="cs"/>
          <w:sz w:val="16"/>
          <w:szCs w:val="16"/>
          <w:rtl/>
        </w:rPr>
        <w:t>המבוסס</w:t>
      </w:r>
      <w:r w:rsidRPr="00B25941">
        <w:rPr>
          <w:rFonts w:cs="Arial"/>
          <w:sz w:val="16"/>
          <w:szCs w:val="16"/>
          <w:rtl/>
        </w:rPr>
        <w:t xml:space="preserve"> </w:t>
      </w:r>
      <w:r w:rsidRPr="00B25941">
        <w:rPr>
          <w:rFonts w:cs="Arial" w:hint="cs"/>
          <w:sz w:val="16"/>
          <w:szCs w:val="16"/>
          <w:rtl/>
        </w:rPr>
        <w:t>על</w:t>
      </w:r>
      <w:r w:rsidRPr="00B25941">
        <w:rPr>
          <w:rFonts w:cs="Arial"/>
          <w:sz w:val="16"/>
          <w:szCs w:val="16"/>
          <w:rtl/>
        </w:rPr>
        <w:t xml:space="preserve"> </w:t>
      </w:r>
      <w:r w:rsidRPr="00B25941">
        <w:rPr>
          <w:rFonts w:cs="Arial" w:hint="cs"/>
          <w:sz w:val="16"/>
          <w:szCs w:val="16"/>
          <w:rtl/>
        </w:rPr>
        <w:t>נתוני</w:t>
      </w:r>
      <w:r w:rsidRPr="00B25941">
        <w:rPr>
          <w:rFonts w:cs="Arial"/>
          <w:sz w:val="16"/>
          <w:szCs w:val="16"/>
          <w:rtl/>
        </w:rPr>
        <w:t xml:space="preserve"> </w:t>
      </w:r>
      <w:proofErr w:type="spellStart"/>
      <w:r w:rsidRPr="00B25941">
        <w:rPr>
          <w:rFonts w:cs="Arial" w:hint="cs"/>
          <w:sz w:val="16"/>
          <w:szCs w:val="16"/>
          <w:rtl/>
        </w:rPr>
        <w:t>למ</w:t>
      </w:r>
      <w:r w:rsidRPr="00B25941">
        <w:rPr>
          <w:rFonts w:cs="Arial"/>
          <w:sz w:val="16"/>
          <w:szCs w:val="16"/>
          <w:rtl/>
        </w:rPr>
        <w:t>"</w:t>
      </w:r>
      <w:r w:rsidRPr="00B25941">
        <w:rPr>
          <w:rFonts w:cs="Arial" w:hint="cs"/>
          <w:sz w:val="16"/>
          <w:szCs w:val="16"/>
          <w:rtl/>
        </w:rPr>
        <w:t>ס</w:t>
      </w:r>
      <w:proofErr w:type="spellEnd"/>
      <w:r w:rsidRPr="00B25941">
        <w:rPr>
          <w:rFonts w:cs="Arial"/>
          <w:sz w:val="16"/>
          <w:szCs w:val="16"/>
          <w:rtl/>
        </w:rPr>
        <w:t xml:space="preserve"> </w:t>
      </w:r>
      <w:r w:rsidRPr="00B25941">
        <w:rPr>
          <w:rFonts w:cs="Arial" w:hint="cs"/>
          <w:sz w:val="16"/>
          <w:szCs w:val="16"/>
          <w:rtl/>
        </w:rPr>
        <w:t>ומידע</w:t>
      </w:r>
      <w:r w:rsidRPr="00B25941">
        <w:rPr>
          <w:rFonts w:cs="Arial"/>
          <w:sz w:val="16"/>
          <w:szCs w:val="16"/>
          <w:rtl/>
        </w:rPr>
        <w:t xml:space="preserve"> </w:t>
      </w:r>
      <w:r w:rsidRPr="00B25941">
        <w:rPr>
          <w:rFonts w:cs="Arial" w:hint="cs"/>
          <w:sz w:val="16"/>
          <w:szCs w:val="16"/>
          <w:rtl/>
        </w:rPr>
        <w:t>שהתקבל</w:t>
      </w:r>
      <w:r w:rsidRPr="00B25941">
        <w:rPr>
          <w:rFonts w:cs="Arial"/>
          <w:sz w:val="16"/>
          <w:szCs w:val="16"/>
          <w:rtl/>
        </w:rPr>
        <w:t xml:space="preserve"> </w:t>
      </w:r>
      <w:r w:rsidRPr="00B25941">
        <w:rPr>
          <w:rFonts w:cs="Arial" w:hint="cs"/>
          <w:sz w:val="16"/>
          <w:szCs w:val="16"/>
          <w:rtl/>
        </w:rPr>
        <w:t>מרשתות</w:t>
      </w:r>
      <w:r w:rsidRPr="00B25941">
        <w:rPr>
          <w:rFonts w:cs="Arial"/>
          <w:sz w:val="16"/>
          <w:szCs w:val="16"/>
          <w:rtl/>
        </w:rPr>
        <w:t xml:space="preserve"> </w:t>
      </w:r>
      <w:r w:rsidRPr="00B25941">
        <w:rPr>
          <w:rFonts w:cs="Arial" w:hint="cs"/>
          <w:sz w:val="16"/>
          <w:szCs w:val="16"/>
          <w:rtl/>
        </w:rPr>
        <w:t>שיווק</w:t>
      </w:r>
      <w:r w:rsidRPr="00B25941">
        <w:rPr>
          <w:rFonts w:cs="Arial"/>
          <w:sz w:val="16"/>
          <w:szCs w:val="16"/>
          <w:rtl/>
        </w:rPr>
        <w:t xml:space="preserve"> </w:t>
      </w:r>
      <w:r w:rsidRPr="00B25941">
        <w:rPr>
          <w:rFonts w:cs="Arial" w:hint="cs"/>
          <w:sz w:val="16"/>
          <w:szCs w:val="16"/>
          <w:rtl/>
        </w:rPr>
        <w:t>מובילות.</w:t>
      </w:r>
    </w:p>
  </w:footnote>
  <w:footnote w:id="4">
    <w:p w14:paraId="732D2EAD" w14:textId="77777777" w:rsidR="00515D8C" w:rsidRPr="00B25941" w:rsidRDefault="00515D8C" w:rsidP="006E1F83">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tl/>
        </w:rPr>
        <w:t xml:space="preserve">עלות סביבתית שאינה מגולמת בעלות </w:t>
      </w:r>
      <w:r w:rsidRPr="00B25941">
        <w:rPr>
          <w:rFonts w:hint="eastAsia"/>
          <w:sz w:val="16"/>
          <w:szCs w:val="16"/>
          <w:rtl/>
        </w:rPr>
        <w:t>השוק</w:t>
      </w:r>
      <w:r w:rsidRPr="00B25941">
        <w:rPr>
          <w:rFonts w:hint="cs"/>
          <w:sz w:val="16"/>
          <w:szCs w:val="16"/>
          <w:rtl/>
        </w:rPr>
        <w:t xml:space="preserve"> של המזון האבוד </w:t>
      </w:r>
      <w:r w:rsidRPr="00B25941">
        <w:rPr>
          <w:sz w:val="16"/>
          <w:szCs w:val="16"/>
          <w:rtl/>
        </w:rPr>
        <w:t>–</w:t>
      </w:r>
      <w:r w:rsidRPr="00B25941">
        <w:rPr>
          <w:rFonts w:hint="cs"/>
          <w:sz w:val="16"/>
          <w:szCs w:val="16"/>
          <w:rtl/>
        </w:rPr>
        <w:t xml:space="preserve"> כלומר אינה כוללת את עלות משאבי הטבע שאבדו יחד עם המזון כתוצאה מאובדן מזון במקטע זה.</w:t>
      </w:r>
    </w:p>
  </w:footnote>
  <w:footnote w:id="5">
    <w:p w14:paraId="58A024C8" w14:textId="71AD97CE" w:rsidR="00515D8C" w:rsidRPr="00B25941" w:rsidRDefault="00515D8C">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tl/>
        </w:rPr>
        <w:t>תחת הסכמים אלו ניתן להשיב שיעור מסויים (בהתאם להסכם) מסחורה שלא נמכרה.</w:t>
      </w:r>
    </w:p>
  </w:footnote>
  <w:footnote w:id="6">
    <w:p w14:paraId="0C358EB0" w14:textId="77777777" w:rsidR="00515D8C" w:rsidRPr="00B25941" w:rsidRDefault="00515D8C" w:rsidP="00BE753C">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http://depts.washington.edu/sctlctr/sites/default/files/research_pub_files/PacTrans-Changing+Retail_Business_Models.pdf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52C7" w14:textId="77777777" w:rsidR="00515D8C" w:rsidRDefault="00515D8C" w:rsidP="002D24C4">
    <w:pPr>
      <w:pStyle w:val="Header"/>
      <w:tabs>
        <w:tab w:val="clear" w:pos="4513"/>
        <w:tab w:val="clear" w:pos="9026"/>
        <w:tab w:val="right" w:pos="9360"/>
      </w:tabs>
      <w:rPr>
        <w:b/>
        <w:bCs/>
        <w:i/>
        <w:iCs/>
        <w:sz w:val="48"/>
        <w:szCs w:val="48"/>
        <w:rtl/>
      </w:rPr>
    </w:pPr>
    <w:r>
      <w:rPr>
        <w:noProof/>
      </w:rPr>
      <w:drawing>
        <wp:anchor distT="0" distB="0" distL="114300" distR="114300" simplePos="0" relativeHeight="251764736" behindDoc="0" locked="0" layoutInCell="1" allowOverlap="1" wp14:anchorId="403220F4" wp14:editId="5E26F8A5">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181DC123" wp14:editId="48872478">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382D60C7" w14:textId="77777777" w:rsidR="00515D8C" w:rsidRPr="00F30899" w:rsidRDefault="00515D8C"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8FB" w14:textId="77777777" w:rsidR="00515D8C" w:rsidRDefault="00515D8C" w:rsidP="00CB56B4">
    <w:pPr>
      <w:pStyle w:val="Header"/>
      <w:tabs>
        <w:tab w:val="clear" w:pos="4513"/>
        <w:tab w:val="clear" w:pos="9026"/>
        <w:tab w:val="right" w:pos="9360"/>
      </w:tabs>
      <w:rPr>
        <w:b/>
        <w:bCs/>
        <w:i/>
        <w:iCs/>
        <w:sz w:val="48"/>
        <w:szCs w:val="48"/>
        <w:rtl/>
      </w:rPr>
    </w:pPr>
    <w:r w:rsidRPr="00CB56B4">
      <w:rPr>
        <w:b/>
        <w:bCs/>
        <w:i/>
        <w:iCs/>
        <w:noProof/>
        <w:sz w:val="48"/>
        <w:szCs w:val="48"/>
      </w:rPr>
      <mc:AlternateContent>
        <mc:Choice Requires="wps">
          <w:drawing>
            <wp:inline distT="0" distB="0" distL="0" distR="0" wp14:anchorId="038EF7C0" wp14:editId="1EC3204C">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DA4F2"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3EBAC925" wp14:editId="1EC35980">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755F1"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CB56B4">
      <w:rPr>
        <w:noProof/>
      </w:rPr>
      <mc:AlternateContent>
        <mc:Choice Requires="wps">
          <w:drawing>
            <wp:inline distT="0" distB="0" distL="0" distR="0" wp14:anchorId="474D3ACC" wp14:editId="78D57FE5">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85790"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31986197" wp14:editId="3DE498D3">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05C7AE9F" wp14:editId="5882C6AD">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1CFB5552" w14:textId="77777777" w:rsidR="00515D8C" w:rsidRPr="00F30899" w:rsidRDefault="00515D8C"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C89"/>
    <w:multiLevelType w:val="hybridMultilevel"/>
    <w:tmpl w:val="633C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2" w15:restartNumberingAfterBreak="0">
    <w:nsid w:val="5D4B5C6E"/>
    <w:multiLevelType w:val="hybridMultilevel"/>
    <w:tmpl w:val="C0DA1128"/>
    <w:lvl w:ilvl="0" w:tplc="C63C6ABA">
      <w:start w:val="1"/>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82721"/>
    <w:multiLevelType w:val="multilevel"/>
    <w:tmpl w:val="5A90BBCA"/>
    <w:lvl w:ilvl="0">
      <w:start w:val="1"/>
      <w:numFmt w:val="decimal"/>
      <w:pStyle w:val="Heading1"/>
      <w:lvlText w:val="%1."/>
      <w:lvlJc w:val="left"/>
      <w:pPr>
        <w:ind w:left="360"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4" w15:restartNumberingAfterBreak="0">
    <w:nsid w:val="7A130443"/>
    <w:multiLevelType w:val="hybridMultilevel"/>
    <w:tmpl w:val="6B367E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551596">
    <w:abstractNumId w:val="3"/>
  </w:num>
  <w:num w:numId="2" w16cid:durableId="1793593122">
    <w:abstractNumId w:val="1"/>
  </w:num>
  <w:num w:numId="3" w16cid:durableId="1352341922">
    <w:abstractNumId w:val="0"/>
  </w:num>
  <w:num w:numId="4" w16cid:durableId="1502506726">
    <w:abstractNumId w:val="2"/>
  </w:num>
  <w:num w:numId="5" w16cid:durableId="78927679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13BA"/>
    <w:rsid w:val="00002168"/>
    <w:rsid w:val="00002768"/>
    <w:rsid w:val="000027D1"/>
    <w:rsid w:val="000028A0"/>
    <w:rsid w:val="00002A9A"/>
    <w:rsid w:val="00002BB9"/>
    <w:rsid w:val="00002E7C"/>
    <w:rsid w:val="00003006"/>
    <w:rsid w:val="000037F4"/>
    <w:rsid w:val="00003A81"/>
    <w:rsid w:val="00003C72"/>
    <w:rsid w:val="00004044"/>
    <w:rsid w:val="00004257"/>
    <w:rsid w:val="000047A8"/>
    <w:rsid w:val="00004B8C"/>
    <w:rsid w:val="000050DD"/>
    <w:rsid w:val="00005D5F"/>
    <w:rsid w:val="0000645A"/>
    <w:rsid w:val="000064D4"/>
    <w:rsid w:val="00006508"/>
    <w:rsid w:val="00006796"/>
    <w:rsid w:val="00006D12"/>
    <w:rsid w:val="00007235"/>
    <w:rsid w:val="00007236"/>
    <w:rsid w:val="00007753"/>
    <w:rsid w:val="00007814"/>
    <w:rsid w:val="00007D5D"/>
    <w:rsid w:val="000103E5"/>
    <w:rsid w:val="000104E6"/>
    <w:rsid w:val="00010B81"/>
    <w:rsid w:val="000112FF"/>
    <w:rsid w:val="0001130C"/>
    <w:rsid w:val="00011676"/>
    <w:rsid w:val="000119D1"/>
    <w:rsid w:val="00011AB4"/>
    <w:rsid w:val="00011EF5"/>
    <w:rsid w:val="000120C3"/>
    <w:rsid w:val="0001215D"/>
    <w:rsid w:val="00012166"/>
    <w:rsid w:val="000123C6"/>
    <w:rsid w:val="00012553"/>
    <w:rsid w:val="00012625"/>
    <w:rsid w:val="000130A6"/>
    <w:rsid w:val="00013331"/>
    <w:rsid w:val="00013717"/>
    <w:rsid w:val="00013B4B"/>
    <w:rsid w:val="00013C46"/>
    <w:rsid w:val="00013CDB"/>
    <w:rsid w:val="000144A8"/>
    <w:rsid w:val="00014522"/>
    <w:rsid w:val="00014580"/>
    <w:rsid w:val="0001460B"/>
    <w:rsid w:val="0001512A"/>
    <w:rsid w:val="00015471"/>
    <w:rsid w:val="0001548A"/>
    <w:rsid w:val="00015B9D"/>
    <w:rsid w:val="00015E99"/>
    <w:rsid w:val="0001614C"/>
    <w:rsid w:val="000161C8"/>
    <w:rsid w:val="000161EE"/>
    <w:rsid w:val="000168E8"/>
    <w:rsid w:val="0001705A"/>
    <w:rsid w:val="0001727E"/>
    <w:rsid w:val="0001740C"/>
    <w:rsid w:val="000175D8"/>
    <w:rsid w:val="000177C6"/>
    <w:rsid w:val="0001786D"/>
    <w:rsid w:val="000179BC"/>
    <w:rsid w:val="00017BF2"/>
    <w:rsid w:val="00020319"/>
    <w:rsid w:val="00020601"/>
    <w:rsid w:val="000209BE"/>
    <w:rsid w:val="00020F5B"/>
    <w:rsid w:val="000211B2"/>
    <w:rsid w:val="000212A2"/>
    <w:rsid w:val="000216FD"/>
    <w:rsid w:val="00021C55"/>
    <w:rsid w:val="00021FA8"/>
    <w:rsid w:val="00022082"/>
    <w:rsid w:val="00022256"/>
    <w:rsid w:val="0002267E"/>
    <w:rsid w:val="0002285C"/>
    <w:rsid w:val="00022972"/>
    <w:rsid w:val="00022D6A"/>
    <w:rsid w:val="00022F97"/>
    <w:rsid w:val="000236B0"/>
    <w:rsid w:val="00023747"/>
    <w:rsid w:val="00023E62"/>
    <w:rsid w:val="00024211"/>
    <w:rsid w:val="00024874"/>
    <w:rsid w:val="00024F73"/>
    <w:rsid w:val="00025332"/>
    <w:rsid w:val="000254F3"/>
    <w:rsid w:val="00025753"/>
    <w:rsid w:val="00026054"/>
    <w:rsid w:val="00026491"/>
    <w:rsid w:val="00030097"/>
    <w:rsid w:val="00030423"/>
    <w:rsid w:val="0003066C"/>
    <w:rsid w:val="000306D2"/>
    <w:rsid w:val="00030B1A"/>
    <w:rsid w:val="00030CE2"/>
    <w:rsid w:val="00030F7D"/>
    <w:rsid w:val="0003129A"/>
    <w:rsid w:val="00031571"/>
    <w:rsid w:val="0003219E"/>
    <w:rsid w:val="0003240B"/>
    <w:rsid w:val="00032727"/>
    <w:rsid w:val="000327E0"/>
    <w:rsid w:val="0003285D"/>
    <w:rsid w:val="000331F2"/>
    <w:rsid w:val="0003320E"/>
    <w:rsid w:val="0003334A"/>
    <w:rsid w:val="00033770"/>
    <w:rsid w:val="00033B6D"/>
    <w:rsid w:val="000344E8"/>
    <w:rsid w:val="00034D04"/>
    <w:rsid w:val="00035295"/>
    <w:rsid w:val="00035BAA"/>
    <w:rsid w:val="00035DB1"/>
    <w:rsid w:val="00035F8F"/>
    <w:rsid w:val="00036CB5"/>
    <w:rsid w:val="000370AF"/>
    <w:rsid w:val="00037610"/>
    <w:rsid w:val="00037791"/>
    <w:rsid w:val="00037C51"/>
    <w:rsid w:val="00037EBC"/>
    <w:rsid w:val="00040575"/>
    <w:rsid w:val="00040BE7"/>
    <w:rsid w:val="00040D73"/>
    <w:rsid w:val="00041673"/>
    <w:rsid w:val="00041A1A"/>
    <w:rsid w:val="00041BD0"/>
    <w:rsid w:val="00041F03"/>
    <w:rsid w:val="00042016"/>
    <w:rsid w:val="0004228C"/>
    <w:rsid w:val="00042407"/>
    <w:rsid w:val="00042961"/>
    <w:rsid w:val="00042E82"/>
    <w:rsid w:val="000432E4"/>
    <w:rsid w:val="000436CC"/>
    <w:rsid w:val="000437D0"/>
    <w:rsid w:val="00044E0B"/>
    <w:rsid w:val="00045218"/>
    <w:rsid w:val="0004535D"/>
    <w:rsid w:val="00045396"/>
    <w:rsid w:val="00045920"/>
    <w:rsid w:val="00045BF3"/>
    <w:rsid w:val="0004644A"/>
    <w:rsid w:val="00046617"/>
    <w:rsid w:val="00046D2C"/>
    <w:rsid w:val="0005105A"/>
    <w:rsid w:val="00051DF0"/>
    <w:rsid w:val="00052038"/>
    <w:rsid w:val="00052100"/>
    <w:rsid w:val="00052367"/>
    <w:rsid w:val="0005267D"/>
    <w:rsid w:val="00052699"/>
    <w:rsid w:val="00052CBD"/>
    <w:rsid w:val="00052ECE"/>
    <w:rsid w:val="00053CDC"/>
    <w:rsid w:val="000542E7"/>
    <w:rsid w:val="00054556"/>
    <w:rsid w:val="00054B23"/>
    <w:rsid w:val="000552DB"/>
    <w:rsid w:val="0005536B"/>
    <w:rsid w:val="0005547B"/>
    <w:rsid w:val="00055A24"/>
    <w:rsid w:val="00056197"/>
    <w:rsid w:val="00057BA4"/>
    <w:rsid w:val="00060A86"/>
    <w:rsid w:val="00061C0C"/>
    <w:rsid w:val="00061FA2"/>
    <w:rsid w:val="00062EFF"/>
    <w:rsid w:val="0006377E"/>
    <w:rsid w:val="00063870"/>
    <w:rsid w:val="00063D32"/>
    <w:rsid w:val="00063E4F"/>
    <w:rsid w:val="00063E83"/>
    <w:rsid w:val="00063EFF"/>
    <w:rsid w:val="00064569"/>
    <w:rsid w:val="0006459B"/>
    <w:rsid w:val="00064B82"/>
    <w:rsid w:val="00065521"/>
    <w:rsid w:val="00065F2E"/>
    <w:rsid w:val="00066A5F"/>
    <w:rsid w:val="00066E9A"/>
    <w:rsid w:val="00066FEE"/>
    <w:rsid w:val="0006700D"/>
    <w:rsid w:val="000670E6"/>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DD5"/>
    <w:rsid w:val="00075F8D"/>
    <w:rsid w:val="00076825"/>
    <w:rsid w:val="00076A19"/>
    <w:rsid w:val="00077334"/>
    <w:rsid w:val="000802FC"/>
    <w:rsid w:val="00080420"/>
    <w:rsid w:val="00080862"/>
    <w:rsid w:val="0008128E"/>
    <w:rsid w:val="0008178A"/>
    <w:rsid w:val="00081A7A"/>
    <w:rsid w:val="00081BA2"/>
    <w:rsid w:val="00081CB4"/>
    <w:rsid w:val="000824F2"/>
    <w:rsid w:val="00082B3A"/>
    <w:rsid w:val="00083277"/>
    <w:rsid w:val="000837B0"/>
    <w:rsid w:val="000838C9"/>
    <w:rsid w:val="000840AB"/>
    <w:rsid w:val="000848C3"/>
    <w:rsid w:val="000848CD"/>
    <w:rsid w:val="00084BD3"/>
    <w:rsid w:val="00084F57"/>
    <w:rsid w:val="000850E8"/>
    <w:rsid w:val="00085154"/>
    <w:rsid w:val="00085270"/>
    <w:rsid w:val="0008534A"/>
    <w:rsid w:val="00085596"/>
    <w:rsid w:val="00085C48"/>
    <w:rsid w:val="00085F28"/>
    <w:rsid w:val="00086296"/>
    <w:rsid w:val="00086546"/>
    <w:rsid w:val="00086A2D"/>
    <w:rsid w:val="00086D09"/>
    <w:rsid w:val="00087101"/>
    <w:rsid w:val="00087162"/>
    <w:rsid w:val="000875B9"/>
    <w:rsid w:val="00087FCB"/>
    <w:rsid w:val="00090779"/>
    <w:rsid w:val="0009077A"/>
    <w:rsid w:val="00091098"/>
    <w:rsid w:val="000916A7"/>
    <w:rsid w:val="000918D4"/>
    <w:rsid w:val="00091A24"/>
    <w:rsid w:val="00091AD5"/>
    <w:rsid w:val="00091B1C"/>
    <w:rsid w:val="00091B81"/>
    <w:rsid w:val="00092AC8"/>
    <w:rsid w:val="000932CF"/>
    <w:rsid w:val="000934ED"/>
    <w:rsid w:val="00093E8F"/>
    <w:rsid w:val="00093F75"/>
    <w:rsid w:val="00094758"/>
    <w:rsid w:val="000949DF"/>
    <w:rsid w:val="00094B48"/>
    <w:rsid w:val="00094CBE"/>
    <w:rsid w:val="0009520B"/>
    <w:rsid w:val="000953BC"/>
    <w:rsid w:val="00095486"/>
    <w:rsid w:val="000960E5"/>
    <w:rsid w:val="0009618B"/>
    <w:rsid w:val="00096542"/>
    <w:rsid w:val="00096570"/>
    <w:rsid w:val="00096805"/>
    <w:rsid w:val="0009699F"/>
    <w:rsid w:val="00096D68"/>
    <w:rsid w:val="00096EC1"/>
    <w:rsid w:val="00097185"/>
    <w:rsid w:val="000977B3"/>
    <w:rsid w:val="0009792D"/>
    <w:rsid w:val="000A008B"/>
    <w:rsid w:val="000A0172"/>
    <w:rsid w:val="000A0973"/>
    <w:rsid w:val="000A20B4"/>
    <w:rsid w:val="000A22AA"/>
    <w:rsid w:val="000A2398"/>
    <w:rsid w:val="000A2D22"/>
    <w:rsid w:val="000A2F4B"/>
    <w:rsid w:val="000A31B9"/>
    <w:rsid w:val="000A33CF"/>
    <w:rsid w:val="000A3435"/>
    <w:rsid w:val="000A3652"/>
    <w:rsid w:val="000A3692"/>
    <w:rsid w:val="000A3DAC"/>
    <w:rsid w:val="000A3E23"/>
    <w:rsid w:val="000A42C9"/>
    <w:rsid w:val="000A4351"/>
    <w:rsid w:val="000A4774"/>
    <w:rsid w:val="000A481C"/>
    <w:rsid w:val="000A4F6E"/>
    <w:rsid w:val="000A52D9"/>
    <w:rsid w:val="000A5AF7"/>
    <w:rsid w:val="000A5CB2"/>
    <w:rsid w:val="000A6454"/>
    <w:rsid w:val="000A6D15"/>
    <w:rsid w:val="000A71E1"/>
    <w:rsid w:val="000A7C58"/>
    <w:rsid w:val="000A7F57"/>
    <w:rsid w:val="000B064C"/>
    <w:rsid w:val="000B13E1"/>
    <w:rsid w:val="000B1448"/>
    <w:rsid w:val="000B307F"/>
    <w:rsid w:val="000B3141"/>
    <w:rsid w:val="000B32F8"/>
    <w:rsid w:val="000B3533"/>
    <w:rsid w:val="000B383F"/>
    <w:rsid w:val="000B3D0E"/>
    <w:rsid w:val="000B3EDC"/>
    <w:rsid w:val="000B3F85"/>
    <w:rsid w:val="000B4467"/>
    <w:rsid w:val="000B49A3"/>
    <w:rsid w:val="000B50D6"/>
    <w:rsid w:val="000B51FD"/>
    <w:rsid w:val="000B5300"/>
    <w:rsid w:val="000B5535"/>
    <w:rsid w:val="000B5E00"/>
    <w:rsid w:val="000B6376"/>
    <w:rsid w:val="000B6961"/>
    <w:rsid w:val="000B6CCF"/>
    <w:rsid w:val="000B6EBD"/>
    <w:rsid w:val="000B759A"/>
    <w:rsid w:val="000B75EB"/>
    <w:rsid w:val="000B7B9F"/>
    <w:rsid w:val="000B7C76"/>
    <w:rsid w:val="000B7DA0"/>
    <w:rsid w:val="000C00AB"/>
    <w:rsid w:val="000C03D2"/>
    <w:rsid w:val="000C0D63"/>
    <w:rsid w:val="000C1245"/>
    <w:rsid w:val="000C1533"/>
    <w:rsid w:val="000C20F7"/>
    <w:rsid w:val="000C245F"/>
    <w:rsid w:val="000C3720"/>
    <w:rsid w:val="000C3796"/>
    <w:rsid w:val="000C388D"/>
    <w:rsid w:val="000C4346"/>
    <w:rsid w:val="000C52F3"/>
    <w:rsid w:val="000C5726"/>
    <w:rsid w:val="000C5C4A"/>
    <w:rsid w:val="000C5D00"/>
    <w:rsid w:val="000C60AF"/>
    <w:rsid w:val="000C61FD"/>
    <w:rsid w:val="000C6936"/>
    <w:rsid w:val="000C6E13"/>
    <w:rsid w:val="000C6F8A"/>
    <w:rsid w:val="000C7119"/>
    <w:rsid w:val="000C72BE"/>
    <w:rsid w:val="000C7647"/>
    <w:rsid w:val="000D0DB4"/>
    <w:rsid w:val="000D1002"/>
    <w:rsid w:val="000D1062"/>
    <w:rsid w:val="000D1CCA"/>
    <w:rsid w:val="000D20D5"/>
    <w:rsid w:val="000D2296"/>
    <w:rsid w:val="000D2EF4"/>
    <w:rsid w:val="000D32A3"/>
    <w:rsid w:val="000D3373"/>
    <w:rsid w:val="000D33A1"/>
    <w:rsid w:val="000D35ED"/>
    <w:rsid w:val="000D3C51"/>
    <w:rsid w:val="000D41C2"/>
    <w:rsid w:val="000D42E3"/>
    <w:rsid w:val="000D4658"/>
    <w:rsid w:val="000D4C50"/>
    <w:rsid w:val="000D4F42"/>
    <w:rsid w:val="000D509A"/>
    <w:rsid w:val="000D51CB"/>
    <w:rsid w:val="000D5817"/>
    <w:rsid w:val="000D59B7"/>
    <w:rsid w:val="000D6A4E"/>
    <w:rsid w:val="000D7084"/>
    <w:rsid w:val="000D7133"/>
    <w:rsid w:val="000D71A0"/>
    <w:rsid w:val="000D7511"/>
    <w:rsid w:val="000D7FD2"/>
    <w:rsid w:val="000E0C8D"/>
    <w:rsid w:val="000E0DC7"/>
    <w:rsid w:val="000E1338"/>
    <w:rsid w:val="000E1537"/>
    <w:rsid w:val="000E172B"/>
    <w:rsid w:val="000E17C4"/>
    <w:rsid w:val="000E1951"/>
    <w:rsid w:val="000E19ED"/>
    <w:rsid w:val="000E2D57"/>
    <w:rsid w:val="000E321D"/>
    <w:rsid w:val="000E3608"/>
    <w:rsid w:val="000E384B"/>
    <w:rsid w:val="000E3856"/>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1CF"/>
    <w:rsid w:val="000E7520"/>
    <w:rsid w:val="000E7A80"/>
    <w:rsid w:val="000E7F49"/>
    <w:rsid w:val="000F0467"/>
    <w:rsid w:val="000F07F1"/>
    <w:rsid w:val="000F0B83"/>
    <w:rsid w:val="000F13EC"/>
    <w:rsid w:val="000F1591"/>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BEE"/>
    <w:rsid w:val="000F7F55"/>
    <w:rsid w:val="0010046A"/>
    <w:rsid w:val="00100B2C"/>
    <w:rsid w:val="001014C8"/>
    <w:rsid w:val="0010192D"/>
    <w:rsid w:val="00101D49"/>
    <w:rsid w:val="00102088"/>
    <w:rsid w:val="0010228D"/>
    <w:rsid w:val="0010243F"/>
    <w:rsid w:val="0010254A"/>
    <w:rsid w:val="001027C9"/>
    <w:rsid w:val="001028CF"/>
    <w:rsid w:val="00102AF7"/>
    <w:rsid w:val="00102C39"/>
    <w:rsid w:val="00103851"/>
    <w:rsid w:val="0010485C"/>
    <w:rsid w:val="00105401"/>
    <w:rsid w:val="0010555E"/>
    <w:rsid w:val="001055BB"/>
    <w:rsid w:val="00105ADB"/>
    <w:rsid w:val="001060DD"/>
    <w:rsid w:val="001065C0"/>
    <w:rsid w:val="00106DB2"/>
    <w:rsid w:val="00106F2B"/>
    <w:rsid w:val="00106F82"/>
    <w:rsid w:val="001074B9"/>
    <w:rsid w:val="001074F8"/>
    <w:rsid w:val="0010785D"/>
    <w:rsid w:val="00107AEC"/>
    <w:rsid w:val="00107E7A"/>
    <w:rsid w:val="00107FAA"/>
    <w:rsid w:val="00110241"/>
    <w:rsid w:val="00110299"/>
    <w:rsid w:val="001112D7"/>
    <w:rsid w:val="00111C5D"/>
    <w:rsid w:val="00112782"/>
    <w:rsid w:val="00113510"/>
    <w:rsid w:val="00113D72"/>
    <w:rsid w:val="001142ED"/>
    <w:rsid w:val="0011436F"/>
    <w:rsid w:val="001145B5"/>
    <w:rsid w:val="00114BA1"/>
    <w:rsid w:val="00114C84"/>
    <w:rsid w:val="00115323"/>
    <w:rsid w:val="001153DF"/>
    <w:rsid w:val="00115582"/>
    <w:rsid w:val="001162A3"/>
    <w:rsid w:val="001167E2"/>
    <w:rsid w:val="00116B17"/>
    <w:rsid w:val="00116C01"/>
    <w:rsid w:val="00116FFD"/>
    <w:rsid w:val="00117396"/>
    <w:rsid w:val="001175C0"/>
    <w:rsid w:val="00117AC8"/>
    <w:rsid w:val="00117D02"/>
    <w:rsid w:val="00120274"/>
    <w:rsid w:val="001204FF"/>
    <w:rsid w:val="00120A7E"/>
    <w:rsid w:val="00120EC8"/>
    <w:rsid w:val="00120F36"/>
    <w:rsid w:val="00121794"/>
    <w:rsid w:val="0012182C"/>
    <w:rsid w:val="00121A88"/>
    <w:rsid w:val="00121AFE"/>
    <w:rsid w:val="00122297"/>
    <w:rsid w:val="0012240B"/>
    <w:rsid w:val="0012319A"/>
    <w:rsid w:val="001234BC"/>
    <w:rsid w:val="00123AD0"/>
    <w:rsid w:val="00123D7C"/>
    <w:rsid w:val="00123DF0"/>
    <w:rsid w:val="00124409"/>
    <w:rsid w:val="001245E4"/>
    <w:rsid w:val="00124AFD"/>
    <w:rsid w:val="00124D6A"/>
    <w:rsid w:val="00124EB5"/>
    <w:rsid w:val="0012513A"/>
    <w:rsid w:val="00125157"/>
    <w:rsid w:val="0012550A"/>
    <w:rsid w:val="001257DE"/>
    <w:rsid w:val="00125A2D"/>
    <w:rsid w:val="00125CAC"/>
    <w:rsid w:val="00125DDC"/>
    <w:rsid w:val="001269BE"/>
    <w:rsid w:val="00126BC7"/>
    <w:rsid w:val="00126DFE"/>
    <w:rsid w:val="00127406"/>
    <w:rsid w:val="00127597"/>
    <w:rsid w:val="00127A02"/>
    <w:rsid w:val="00127E4C"/>
    <w:rsid w:val="001301E6"/>
    <w:rsid w:val="001308D4"/>
    <w:rsid w:val="001309EF"/>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7F6"/>
    <w:rsid w:val="001339C6"/>
    <w:rsid w:val="00133A07"/>
    <w:rsid w:val="00133C97"/>
    <w:rsid w:val="001345AD"/>
    <w:rsid w:val="00134AF1"/>
    <w:rsid w:val="00134B06"/>
    <w:rsid w:val="00134CC7"/>
    <w:rsid w:val="00135790"/>
    <w:rsid w:val="00135ABA"/>
    <w:rsid w:val="001366AA"/>
    <w:rsid w:val="00136A7C"/>
    <w:rsid w:val="001376BC"/>
    <w:rsid w:val="0014029A"/>
    <w:rsid w:val="0014039D"/>
    <w:rsid w:val="0014045F"/>
    <w:rsid w:val="00140B80"/>
    <w:rsid w:val="00140C89"/>
    <w:rsid w:val="00140D4E"/>
    <w:rsid w:val="00140F56"/>
    <w:rsid w:val="00141236"/>
    <w:rsid w:val="0014139C"/>
    <w:rsid w:val="001415D0"/>
    <w:rsid w:val="00141902"/>
    <w:rsid w:val="00142ED0"/>
    <w:rsid w:val="0014395C"/>
    <w:rsid w:val="001442D0"/>
    <w:rsid w:val="0014492F"/>
    <w:rsid w:val="0014684E"/>
    <w:rsid w:val="00146F9E"/>
    <w:rsid w:val="0014702F"/>
    <w:rsid w:val="00147D46"/>
    <w:rsid w:val="00150229"/>
    <w:rsid w:val="001505BD"/>
    <w:rsid w:val="001506B2"/>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E47"/>
    <w:rsid w:val="00154FE3"/>
    <w:rsid w:val="0015506C"/>
    <w:rsid w:val="001550AE"/>
    <w:rsid w:val="001551E4"/>
    <w:rsid w:val="001552AB"/>
    <w:rsid w:val="001552D0"/>
    <w:rsid w:val="00155496"/>
    <w:rsid w:val="001556D3"/>
    <w:rsid w:val="00155A0A"/>
    <w:rsid w:val="00155ABF"/>
    <w:rsid w:val="00155C36"/>
    <w:rsid w:val="0015613B"/>
    <w:rsid w:val="001562C2"/>
    <w:rsid w:val="0015659B"/>
    <w:rsid w:val="0015694C"/>
    <w:rsid w:val="00156C04"/>
    <w:rsid w:val="00156C59"/>
    <w:rsid w:val="001601C1"/>
    <w:rsid w:val="0016080A"/>
    <w:rsid w:val="0016099E"/>
    <w:rsid w:val="001609E4"/>
    <w:rsid w:val="00161B45"/>
    <w:rsid w:val="00161C4C"/>
    <w:rsid w:val="00161FC4"/>
    <w:rsid w:val="001627A6"/>
    <w:rsid w:val="0016312F"/>
    <w:rsid w:val="001633BB"/>
    <w:rsid w:val="00163722"/>
    <w:rsid w:val="001637CF"/>
    <w:rsid w:val="00163814"/>
    <w:rsid w:val="00164185"/>
    <w:rsid w:val="00164A07"/>
    <w:rsid w:val="001650B3"/>
    <w:rsid w:val="00165317"/>
    <w:rsid w:val="00165C77"/>
    <w:rsid w:val="001661A3"/>
    <w:rsid w:val="001663D1"/>
    <w:rsid w:val="00166EEF"/>
    <w:rsid w:val="0016773A"/>
    <w:rsid w:val="00167CAE"/>
    <w:rsid w:val="00170296"/>
    <w:rsid w:val="00170425"/>
    <w:rsid w:val="00170958"/>
    <w:rsid w:val="00170C87"/>
    <w:rsid w:val="00170ECC"/>
    <w:rsid w:val="001714A3"/>
    <w:rsid w:val="00171797"/>
    <w:rsid w:val="00171C22"/>
    <w:rsid w:val="00171CCD"/>
    <w:rsid w:val="00172009"/>
    <w:rsid w:val="00172154"/>
    <w:rsid w:val="00172C0E"/>
    <w:rsid w:val="0017300D"/>
    <w:rsid w:val="0017352B"/>
    <w:rsid w:val="0017359D"/>
    <w:rsid w:val="00174313"/>
    <w:rsid w:val="0017432C"/>
    <w:rsid w:val="001748CB"/>
    <w:rsid w:val="00174E07"/>
    <w:rsid w:val="00174FEB"/>
    <w:rsid w:val="0017529B"/>
    <w:rsid w:val="001759FB"/>
    <w:rsid w:val="00175ED5"/>
    <w:rsid w:val="00175F14"/>
    <w:rsid w:val="00176151"/>
    <w:rsid w:val="00176951"/>
    <w:rsid w:val="00176A7F"/>
    <w:rsid w:val="00177749"/>
    <w:rsid w:val="00177AFD"/>
    <w:rsid w:val="001800F0"/>
    <w:rsid w:val="001808A3"/>
    <w:rsid w:val="00180BBB"/>
    <w:rsid w:val="00181304"/>
    <w:rsid w:val="00181A01"/>
    <w:rsid w:val="00181A1D"/>
    <w:rsid w:val="00181A6F"/>
    <w:rsid w:val="00181CCF"/>
    <w:rsid w:val="001822F3"/>
    <w:rsid w:val="0018233D"/>
    <w:rsid w:val="00183516"/>
    <w:rsid w:val="00184043"/>
    <w:rsid w:val="00184066"/>
    <w:rsid w:val="0018427C"/>
    <w:rsid w:val="0018445B"/>
    <w:rsid w:val="001844B0"/>
    <w:rsid w:val="001846C6"/>
    <w:rsid w:val="001846EE"/>
    <w:rsid w:val="0018475B"/>
    <w:rsid w:val="001847FA"/>
    <w:rsid w:val="001848E0"/>
    <w:rsid w:val="0018498E"/>
    <w:rsid w:val="001850BD"/>
    <w:rsid w:val="00185241"/>
    <w:rsid w:val="001855BA"/>
    <w:rsid w:val="001859F5"/>
    <w:rsid w:val="00186BC0"/>
    <w:rsid w:val="00186D77"/>
    <w:rsid w:val="00186F78"/>
    <w:rsid w:val="00186FBE"/>
    <w:rsid w:val="00186FBF"/>
    <w:rsid w:val="00187017"/>
    <w:rsid w:val="00187DB4"/>
    <w:rsid w:val="00187ECF"/>
    <w:rsid w:val="00190203"/>
    <w:rsid w:val="00190685"/>
    <w:rsid w:val="001907B5"/>
    <w:rsid w:val="00190A56"/>
    <w:rsid w:val="00190B74"/>
    <w:rsid w:val="001914E7"/>
    <w:rsid w:val="00191EC8"/>
    <w:rsid w:val="00193034"/>
    <w:rsid w:val="00193130"/>
    <w:rsid w:val="00193732"/>
    <w:rsid w:val="00193D7E"/>
    <w:rsid w:val="00194006"/>
    <w:rsid w:val="001941CF"/>
    <w:rsid w:val="00194C7C"/>
    <w:rsid w:val="0019590E"/>
    <w:rsid w:val="00195B9F"/>
    <w:rsid w:val="00197045"/>
    <w:rsid w:val="001973A9"/>
    <w:rsid w:val="00197E6D"/>
    <w:rsid w:val="001A0030"/>
    <w:rsid w:val="001A0474"/>
    <w:rsid w:val="001A0968"/>
    <w:rsid w:val="001A0BF0"/>
    <w:rsid w:val="001A0D85"/>
    <w:rsid w:val="001A0F12"/>
    <w:rsid w:val="001A1074"/>
    <w:rsid w:val="001A129B"/>
    <w:rsid w:val="001A12F7"/>
    <w:rsid w:val="001A151B"/>
    <w:rsid w:val="001A18F0"/>
    <w:rsid w:val="001A1D2A"/>
    <w:rsid w:val="001A1F1C"/>
    <w:rsid w:val="001A2BAC"/>
    <w:rsid w:val="001A3880"/>
    <w:rsid w:val="001A485D"/>
    <w:rsid w:val="001A50A4"/>
    <w:rsid w:val="001A5707"/>
    <w:rsid w:val="001A5E4D"/>
    <w:rsid w:val="001A5F96"/>
    <w:rsid w:val="001A65D6"/>
    <w:rsid w:val="001A68DD"/>
    <w:rsid w:val="001A6E0B"/>
    <w:rsid w:val="001A6F3F"/>
    <w:rsid w:val="001A70C5"/>
    <w:rsid w:val="001A786F"/>
    <w:rsid w:val="001B00E6"/>
    <w:rsid w:val="001B0564"/>
    <w:rsid w:val="001B0898"/>
    <w:rsid w:val="001B0A4D"/>
    <w:rsid w:val="001B0D87"/>
    <w:rsid w:val="001B1018"/>
    <w:rsid w:val="001B1A79"/>
    <w:rsid w:val="001B1B5A"/>
    <w:rsid w:val="001B2A61"/>
    <w:rsid w:val="001B3EC8"/>
    <w:rsid w:val="001B419A"/>
    <w:rsid w:val="001B42C8"/>
    <w:rsid w:val="001B471F"/>
    <w:rsid w:val="001B4AE5"/>
    <w:rsid w:val="001B50A2"/>
    <w:rsid w:val="001B54EB"/>
    <w:rsid w:val="001B550E"/>
    <w:rsid w:val="001B57FE"/>
    <w:rsid w:val="001B587A"/>
    <w:rsid w:val="001B5BB2"/>
    <w:rsid w:val="001B6348"/>
    <w:rsid w:val="001B6990"/>
    <w:rsid w:val="001B7AF3"/>
    <w:rsid w:val="001C0354"/>
    <w:rsid w:val="001C0580"/>
    <w:rsid w:val="001C0E21"/>
    <w:rsid w:val="001C10B0"/>
    <w:rsid w:val="001C1275"/>
    <w:rsid w:val="001C1F24"/>
    <w:rsid w:val="001C21A8"/>
    <w:rsid w:val="001C21DF"/>
    <w:rsid w:val="001C22DF"/>
    <w:rsid w:val="001C22E0"/>
    <w:rsid w:val="001C339B"/>
    <w:rsid w:val="001C3609"/>
    <w:rsid w:val="001C3D4C"/>
    <w:rsid w:val="001C4E85"/>
    <w:rsid w:val="001C574F"/>
    <w:rsid w:val="001C5CC3"/>
    <w:rsid w:val="001C5EB6"/>
    <w:rsid w:val="001C66AC"/>
    <w:rsid w:val="001C6979"/>
    <w:rsid w:val="001C6E59"/>
    <w:rsid w:val="001C6E73"/>
    <w:rsid w:val="001C6F06"/>
    <w:rsid w:val="001C70CB"/>
    <w:rsid w:val="001C7193"/>
    <w:rsid w:val="001C7481"/>
    <w:rsid w:val="001C74BA"/>
    <w:rsid w:val="001C78A7"/>
    <w:rsid w:val="001C7C0E"/>
    <w:rsid w:val="001C7CA4"/>
    <w:rsid w:val="001D01E4"/>
    <w:rsid w:val="001D06F7"/>
    <w:rsid w:val="001D0B84"/>
    <w:rsid w:val="001D1263"/>
    <w:rsid w:val="001D132A"/>
    <w:rsid w:val="001D156F"/>
    <w:rsid w:val="001D159C"/>
    <w:rsid w:val="001D1859"/>
    <w:rsid w:val="001D1A29"/>
    <w:rsid w:val="001D1D33"/>
    <w:rsid w:val="001D1D3A"/>
    <w:rsid w:val="001D1DA9"/>
    <w:rsid w:val="001D23AC"/>
    <w:rsid w:val="001D2950"/>
    <w:rsid w:val="001D38A8"/>
    <w:rsid w:val="001D3B8F"/>
    <w:rsid w:val="001D4047"/>
    <w:rsid w:val="001D4135"/>
    <w:rsid w:val="001D43C1"/>
    <w:rsid w:val="001D4928"/>
    <w:rsid w:val="001D4993"/>
    <w:rsid w:val="001D4B44"/>
    <w:rsid w:val="001D4D25"/>
    <w:rsid w:val="001D4DE1"/>
    <w:rsid w:val="001D4E9E"/>
    <w:rsid w:val="001D5703"/>
    <w:rsid w:val="001D5B52"/>
    <w:rsid w:val="001D5DD5"/>
    <w:rsid w:val="001D613B"/>
    <w:rsid w:val="001D63F8"/>
    <w:rsid w:val="001D6574"/>
    <w:rsid w:val="001D684D"/>
    <w:rsid w:val="001D73A2"/>
    <w:rsid w:val="001D7B0F"/>
    <w:rsid w:val="001D7D4A"/>
    <w:rsid w:val="001D7E4D"/>
    <w:rsid w:val="001D7F78"/>
    <w:rsid w:val="001E0246"/>
    <w:rsid w:val="001E03C9"/>
    <w:rsid w:val="001E06D3"/>
    <w:rsid w:val="001E0D8E"/>
    <w:rsid w:val="001E12E3"/>
    <w:rsid w:val="001E17D6"/>
    <w:rsid w:val="001E19FD"/>
    <w:rsid w:val="001E1C1A"/>
    <w:rsid w:val="001E1C7C"/>
    <w:rsid w:val="001E2128"/>
    <w:rsid w:val="001E255A"/>
    <w:rsid w:val="001E2848"/>
    <w:rsid w:val="001E291F"/>
    <w:rsid w:val="001E2E4A"/>
    <w:rsid w:val="001E3668"/>
    <w:rsid w:val="001E3730"/>
    <w:rsid w:val="001E3D49"/>
    <w:rsid w:val="001E3FC7"/>
    <w:rsid w:val="001E42F0"/>
    <w:rsid w:val="001E4AFA"/>
    <w:rsid w:val="001E50E5"/>
    <w:rsid w:val="001E598A"/>
    <w:rsid w:val="001E5ED0"/>
    <w:rsid w:val="001E61F8"/>
    <w:rsid w:val="001E6A3F"/>
    <w:rsid w:val="001E6B41"/>
    <w:rsid w:val="001E6F06"/>
    <w:rsid w:val="001E76E4"/>
    <w:rsid w:val="001E7F7A"/>
    <w:rsid w:val="001F00C1"/>
    <w:rsid w:val="001F010B"/>
    <w:rsid w:val="001F0779"/>
    <w:rsid w:val="001F1014"/>
    <w:rsid w:val="001F109C"/>
    <w:rsid w:val="001F1A08"/>
    <w:rsid w:val="001F1FBB"/>
    <w:rsid w:val="001F2026"/>
    <w:rsid w:val="001F21DF"/>
    <w:rsid w:val="001F2320"/>
    <w:rsid w:val="001F2C5D"/>
    <w:rsid w:val="001F308C"/>
    <w:rsid w:val="001F32B0"/>
    <w:rsid w:val="001F3622"/>
    <w:rsid w:val="001F3671"/>
    <w:rsid w:val="001F36B1"/>
    <w:rsid w:val="001F3B31"/>
    <w:rsid w:val="001F40A0"/>
    <w:rsid w:val="001F47F3"/>
    <w:rsid w:val="001F4909"/>
    <w:rsid w:val="001F4A7B"/>
    <w:rsid w:val="001F4F32"/>
    <w:rsid w:val="001F520C"/>
    <w:rsid w:val="001F5D2D"/>
    <w:rsid w:val="001F61FC"/>
    <w:rsid w:val="001F6650"/>
    <w:rsid w:val="001F67E9"/>
    <w:rsid w:val="001F6FE6"/>
    <w:rsid w:val="00200036"/>
    <w:rsid w:val="002000DE"/>
    <w:rsid w:val="002003F3"/>
    <w:rsid w:val="00200603"/>
    <w:rsid w:val="0020155E"/>
    <w:rsid w:val="002021EB"/>
    <w:rsid w:val="00202ED4"/>
    <w:rsid w:val="002036D9"/>
    <w:rsid w:val="00203831"/>
    <w:rsid w:val="00204088"/>
    <w:rsid w:val="0020428E"/>
    <w:rsid w:val="0020442C"/>
    <w:rsid w:val="00204C4D"/>
    <w:rsid w:val="00204DD5"/>
    <w:rsid w:val="00205D86"/>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F7C"/>
    <w:rsid w:val="0021524C"/>
    <w:rsid w:val="002157B0"/>
    <w:rsid w:val="002157EA"/>
    <w:rsid w:val="00215C0F"/>
    <w:rsid w:val="00215F3A"/>
    <w:rsid w:val="0021620E"/>
    <w:rsid w:val="00216510"/>
    <w:rsid w:val="0021673F"/>
    <w:rsid w:val="00216BAB"/>
    <w:rsid w:val="00216F0F"/>
    <w:rsid w:val="0021718B"/>
    <w:rsid w:val="0021743B"/>
    <w:rsid w:val="00217642"/>
    <w:rsid w:val="002176EC"/>
    <w:rsid w:val="002177B6"/>
    <w:rsid w:val="00217E7D"/>
    <w:rsid w:val="0022022C"/>
    <w:rsid w:val="00220438"/>
    <w:rsid w:val="00220455"/>
    <w:rsid w:val="00220475"/>
    <w:rsid w:val="00220767"/>
    <w:rsid w:val="00220A09"/>
    <w:rsid w:val="00220A7C"/>
    <w:rsid w:val="00220E9B"/>
    <w:rsid w:val="002212E9"/>
    <w:rsid w:val="002214A0"/>
    <w:rsid w:val="00221734"/>
    <w:rsid w:val="0022192B"/>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7EA"/>
    <w:rsid w:val="00230B73"/>
    <w:rsid w:val="00230ED1"/>
    <w:rsid w:val="00231AB1"/>
    <w:rsid w:val="00231AED"/>
    <w:rsid w:val="00231C38"/>
    <w:rsid w:val="00231FEC"/>
    <w:rsid w:val="002326F8"/>
    <w:rsid w:val="00232A04"/>
    <w:rsid w:val="00232D32"/>
    <w:rsid w:val="002330BF"/>
    <w:rsid w:val="002331DE"/>
    <w:rsid w:val="00233308"/>
    <w:rsid w:val="0023330C"/>
    <w:rsid w:val="0023389E"/>
    <w:rsid w:val="00233B77"/>
    <w:rsid w:val="002346EC"/>
    <w:rsid w:val="002349DE"/>
    <w:rsid w:val="00234BD7"/>
    <w:rsid w:val="002354E4"/>
    <w:rsid w:val="0023571D"/>
    <w:rsid w:val="002357AB"/>
    <w:rsid w:val="00235871"/>
    <w:rsid w:val="002358A2"/>
    <w:rsid w:val="00235DE0"/>
    <w:rsid w:val="00236090"/>
    <w:rsid w:val="002362D0"/>
    <w:rsid w:val="002379B9"/>
    <w:rsid w:val="00240A5B"/>
    <w:rsid w:val="002410B3"/>
    <w:rsid w:val="00241495"/>
    <w:rsid w:val="00241CDF"/>
    <w:rsid w:val="00241CEB"/>
    <w:rsid w:val="00242259"/>
    <w:rsid w:val="0024269B"/>
    <w:rsid w:val="00242A95"/>
    <w:rsid w:val="00242D35"/>
    <w:rsid w:val="00243329"/>
    <w:rsid w:val="00243415"/>
    <w:rsid w:val="00243537"/>
    <w:rsid w:val="00243689"/>
    <w:rsid w:val="00244878"/>
    <w:rsid w:val="00244A9D"/>
    <w:rsid w:val="00244E36"/>
    <w:rsid w:val="00245096"/>
    <w:rsid w:val="00245118"/>
    <w:rsid w:val="0024512E"/>
    <w:rsid w:val="0024582F"/>
    <w:rsid w:val="00245A30"/>
    <w:rsid w:val="00245A67"/>
    <w:rsid w:val="00245C13"/>
    <w:rsid w:val="00245CD1"/>
    <w:rsid w:val="00246698"/>
    <w:rsid w:val="002468E6"/>
    <w:rsid w:val="00246952"/>
    <w:rsid w:val="00246C93"/>
    <w:rsid w:val="00246F2E"/>
    <w:rsid w:val="0024708B"/>
    <w:rsid w:val="002474D2"/>
    <w:rsid w:val="0024794C"/>
    <w:rsid w:val="0024799B"/>
    <w:rsid w:val="0025075B"/>
    <w:rsid w:val="002508D3"/>
    <w:rsid w:val="00250DE0"/>
    <w:rsid w:val="0025215F"/>
    <w:rsid w:val="002523FA"/>
    <w:rsid w:val="0025336F"/>
    <w:rsid w:val="00253410"/>
    <w:rsid w:val="002546FC"/>
    <w:rsid w:val="00254D19"/>
    <w:rsid w:val="00254F7F"/>
    <w:rsid w:val="00255080"/>
    <w:rsid w:val="002556E1"/>
    <w:rsid w:val="00255E02"/>
    <w:rsid w:val="00255F4A"/>
    <w:rsid w:val="002561F4"/>
    <w:rsid w:val="002569D3"/>
    <w:rsid w:val="00256EBB"/>
    <w:rsid w:val="002570EE"/>
    <w:rsid w:val="00257395"/>
    <w:rsid w:val="0025747B"/>
    <w:rsid w:val="002574B1"/>
    <w:rsid w:val="0025767C"/>
    <w:rsid w:val="00257B03"/>
    <w:rsid w:val="00260C22"/>
    <w:rsid w:val="00260D7C"/>
    <w:rsid w:val="00260F53"/>
    <w:rsid w:val="00261198"/>
    <w:rsid w:val="002615C9"/>
    <w:rsid w:val="0026185E"/>
    <w:rsid w:val="00261C4B"/>
    <w:rsid w:val="00261E21"/>
    <w:rsid w:val="002621BB"/>
    <w:rsid w:val="002626AC"/>
    <w:rsid w:val="002627D9"/>
    <w:rsid w:val="00262CB8"/>
    <w:rsid w:val="00262E4F"/>
    <w:rsid w:val="00263651"/>
    <w:rsid w:val="002636AE"/>
    <w:rsid w:val="00263BF6"/>
    <w:rsid w:val="00263C54"/>
    <w:rsid w:val="00264B64"/>
    <w:rsid w:val="00264BF9"/>
    <w:rsid w:val="00265186"/>
    <w:rsid w:val="00265AD3"/>
    <w:rsid w:val="00265C6D"/>
    <w:rsid w:val="00266837"/>
    <w:rsid w:val="0026683C"/>
    <w:rsid w:val="00266FCF"/>
    <w:rsid w:val="002670AB"/>
    <w:rsid w:val="00270150"/>
    <w:rsid w:val="0027090D"/>
    <w:rsid w:val="00270C56"/>
    <w:rsid w:val="0027106A"/>
    <w:rsid w:val="002715A2"/>
    <w:rsid w:val="0027185C"/>
    <w:rsid w:val="00271E59"/>
    <w:rsid w:val="00272D90"/>
    <w:rsid w:val="00272E59"/>
    <w:rsid w:val="00273452"/>
    <w:rsid w:val="00273656"/>
    <w:rsid w:val="00273AFD"/>
    <w:rsid w:val="002743F4"/>
    <w:rsid w:val="002748D0"/>
    <w:rsid w:val="00275563"/>
    <w:rsid w:val="00276057"/>
    <w:rsid w:val="002761D0"/>
    <w:rsid w:val="0027662A"/>
    <w:rsid w:val="00276F82"/>
    <w:rsid w:val="002773C0"/>
    <w:rsid w:val="00277491"/>
    <w:rsid w:val="00277706"/>
    <w:rsid w:val="002777C0"/>
    <w:rsid w:val="002804E5"/>
    <w:rsid w:val="002804F6"/>
    <w:rsid w:val="00280832"/>
    <w:rsid w:val="00281385"/>
    <w:rsid w:val="002818B1"/>
    <w:rsid w:val="002818D7"/>
    <w:rsid w:val="002824DD"/>
    <w:rsid w:val="0028255F"/>
    <w:rsid w:val="002825C5"/>
    <w:rsid w:val="002828A4"/>
    <w:rsid w:val="00282A9F"/>
    <w:rsid w:val="00282DB1"/>
    <w:rsid w:val="00282E1D"/>
    <w:rsid w:val="0028357D"/>
    <w:rsid w:val="00283752"/>
    <w:rsid w:val="00283BED"/>
    <w:rsid w:val="002853FC"/>
    <w:rsid w:val="00285F14"/>
    <w:rsid w:val="002861A5"/>
    <w:rsid w:val="002861F5"/>
    <w:rsid w:val="0028689A"/>
    <w:rsid w:val="00286CF0"/>
    <w:rsid w:val="0028724C"/>
    <w:rsid w:val="00287806"/>
    <w:rsid w:val="00287B12"/>
    <w:rsid w:val="0029072B"/>
    <w:rsid w:val="0029084C"/>
    <w:rsid w:val="00290D94"/>
    <w:rsid w:val="002914F5"/>
    <w:rsid w:val="00291776"/>
    <w:rsid w:val="002917ED"/>
    <w:rsid w:val="00291909"/>
    <w:rsid w:val="00291BDA"/>
    <w:rsid w:val="00291E4F"/>
    <w:rsid w:val="00291EBF"/>
    <w:rsid w:val="00291F19"/>
    <w:rsid w:val="00292B8B"/>
    <w:rsid w:val="00292CE5"/>
    <w:rsid w:val="0029308A"/>
    <w:rsid w:val="002934CE"/>
    <w:rsid w:val="00293558"/>
    <w:rsid w:val="00293DF4"/>
    <w:rsid w:val="00293F35"/>
    <w:rsid w:val="0029452F"/>
    <w:rsid w:val="00294D5B"/>
    <w:rsid w:val="00294D90"/>
    <w:rsid w:val="00295074"/>
    <w:rsid w:val="00295149"/>
    <w:rsid w:val="00295611"/>
    <w:rsid w:val="002957C9"/>
    <w:rsid w:val="00295D95"/>
    <w:rsid w:val="00296215"/>
    <w:rsid w:val="0029623E"/>
    <w:rsid w:val="00296794"/>
    <w:rsid w:val="002971DC"/>
    <w:rsid w:val="002973E7"/>
    <w:rsid w:val="00297776"/>
    <w:rsid w:val="002977F8"/>
    <w:rsid w:val="00297EBE"/>
    <w:rsid w:val="002A0C28"/>
    <w:rsid w:val="002A0D2F"/>
    <w:rsid w:val="002A18A1"/>
    <w:rsid w:val="002A18D9"/>
    <w:rsid w:val="002A2193"/>
    <w:rsid w:val="002A2776"/>
    <w:rsid w:val="002A28FC"/>
    <w:rsid w:val="002A29C6"/>
    <w:rsid w:val="002A31B5"/>
    <w:rsid w:val="002A331A"/>
    <w:rsid w:val="002A395E"/>
    <w:rsid w:val="002A41E4"/>
    <w:rsid w:val="002A46EC"/>
    <w:rsid w:val="002A4A7F"/>
    <w:rsid w:val="002A57DA"/>
    <w:rsid w:val="002A5C0F"/>
    <w:rsid w:val="002A5D8F"/>
    <w:rsid w:val="002A5F7D"/>
    <w:rsid w:val="002A6209"/>
    <w:rsid w:val="002A66CE"/>
    <w:rsid w:val="002A6A5C"/>
    <w:rsid w:val="002A6F0D"/>
    <w:rsid w:val="002A70BF"/>
    <w:rsid w:val="002A71E8"/>
    <w:rsid w:val="002A72AA"/>
    <w:rsid w:val="002A785F"/>
    <w:rsid w:val="002B02BF"/>
    <w:rsid w:val="002B0623"/>
    <w:rsid w:val="002B0E95"/>
    <w:rsid w:val="002B1273"/>
    <w:rsid w:val="002B1A01"/>
    <w:rsid w:val="002B208A"/>
    <w:rsid w:val="002B342B"/>
    <w:rsid w:val="002B3493"/>
    <w:rsid w:val="002B3563"/>
    <w:rsid w:val="002B36AB"/>
    <w:rsid w:val="002B36C4"/>
    <w:rsid w:val="002B3BBD"/>
    <w:rsid w:val="002B478A"/>
    <w:rsid w:val="002B4FD8"/>
    <w:rsid w:val="002B591E"/>
    <w:rsid w:val="002B59EB"/>
    <w:rsid w:val="002B5D12"/>
    <w:rsid w:val="002B60DA"/>
    <w:rsid w:val="002B6451"/>
    <w:rsid w:val="002B68BB"/>
    <w:rsid w:val="002B6BB8"/>
    <w:rsid w:val="002B6D02"/>
    <w:rsid w:val="002B6D3F"/>
    <w:rsid w:val="002B6F2D"/>
    <w:rsid w:val="002B7BED"/>
    <w:rsid w:val="002B7D02"/>
    <w:rsid w:val="002C1229"/>
    <w:rsid w:val="002C180A"/>
    <w:rsid w:val="002C182D"/>
    <w:rsid w:val="002C2099"/>
    <w:rsid w:val="002C21AE"/>
    <w:rsid w:val="002C22C7"/>
    <w:rsid w:val="002C241F"/>
    <w:rsid w:val="002C28E0"/>
    <w:rsid w:val="002C2D4D"/>
    <w:rsid w:val="002C34F2"/>
    <w:rsid w:val="002C3BD6"/>
    <w:rsid w:val="002C3DDC"/>
    <w:rsid w:val="002C43D0"/>
    <w:rsid w:val="002C4574"/>
    <w:rsid w:val="002C514E"/>
    <w:rsid w:val="002C52C3"/>
    <w:rsid w:val="002C52F8"/>
    <w:rsid w:val="002C59EF"/>
    <w:rsid w:val="002C6908"/>
    <w:rsid w:val="002C6F92"/>
    <w:rsid w:val="002C75E9"/>
    <w:rsid w:val="002C7720"/>
    <w:rsid w:val="002C781C"/>
    <w:rsid w:val="002C786E"/>
    <w:rsid w:val="002C793D"/>
    <w:rsid w:val="002D0C9C"/>
    <w:rsid w:val="002D0F92"/>
    <w:rsid w:val="002D10FD"/>
    <w:rsid w:val="002D1A8E"/>
    <w:rsid w:val="002D1E86"/>
    <w:rsid w:val="002D1EE1"/>
    <w:rsid w:val="002D21C8"/>
    <w:rsid w:val="002D24C4"/>
    <w:rsid w:val="002D28D4"/>
    <w:rsid w:val="002D2BA6"/>
    <w:rsid w:val="002D3561"/>
    <w:rsid w:val="002D368F"/>
    <w:rsid w:val="002D38E2"/>
    <w:rsid w:val="002D3AC1"/>
    <w:rsid w:val="002D3DEA"/>
    <w:rsid w:val="002D3EE3"/>
    <w:rsid w:val="002D446F"/>
    <w:rsid w:val="002D4D5F"/>
    <w:rsid w:val="002D5240"/>
    <w:rsid w:val="002D537D"/>
    <w:rsid w:val="002D55D3"/>
    <w:rsid w:val="002D5757"/>
    <w:rsid w:val="002D57E3"/>
    <w:rsid w:val="002D6219"/>
    <w:rsid w:val="002D640F"/>
    <w:rsid w:val="002D660E"/>
    <w:rsid w:val="002D671E"/>
    <w:rsid w:val="002D67A8"/>
    <w:rsid w:val="002D6B89"/>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E69"/>
    <w:rsid w:val="002E3EA6"/>
    <w:rsid w:val="002E3FBB"/>
    <w:rsid w:val="002E4028"/>
    <w:rsid w:val="002E45FB"/>
    <w:rsid w:val="002E46B9"/>
    <w:rsid w:val="002E4C73"/>
    <w:rsid w:val="002E5223"/>
    <w:rsid w:val="002E54A3"/>
    <w:rsid w:val="002E5572"/>
    <w:rsid w:val="002E5AD9"/>
    <w:rsid w:val="002E64F6"/>
    <w:rsid w:val="002E68CF"/>
    <w:rsid w:val="002E6C28"/>
    <w:rsid w:val="002E6E13"/>
    <w:rsid w:val="002E712E"/>
    <w:rsid w:val="002E7162"/>
    <w:rsid w:val="002E7644"/>
    <w:rsid w:val="002E7E2C"/>
    <w:rsid w:val="002E7F98"/>
    <w:rsid w:val="002F064E"/>
    <w:rsid w:val="002F0788"/>
    <w:rsid w:val="002F09A9"/>
    <w:rsid w:val="002F0B7E"/>
    <w:rsid w:val="002F11E0"/>
    <w:rsid w:val="002F2791"/>
    <w:rsid w:val="002F298B"/>
    <w:rsid w:val="002F29EA"/>
    <w:rsid w:val="002F2B11"/>
    <w:rsid w:val="002F2E2C"/>
    <w:rsid w:val="002F335D"/>
    <w:rsid w:val="002F3BD2"/>
    <w:rsid w:val="002F4DF3"/>
    <w:rsid w:val="002F4FFD"/>
    <w:rsid w:val="002F558D"/>
    <w:rsid w:val="002F57C1"/>
    <w:rsid w:val="002F5AB8"/>
    <w:rsid w:val="002F5F76"/>
    <w:rsid w:val="002F6BC0"/>
    <w:rsid w:val="002F71BA"/>
    <w:rsid w:val="002F71D4"/>
    <w:rsid w:val="002F7346"/>
    <w:rsid w:val="002F7472"/>
    <w:rsid w:val="002F79C2"/>
    <w:rsid w:val="002F7B53"/>
    <w:rsid w:val="003002FE"/>
    <w:rsid w:val="003012D9"/>
    <w:rsid w:val="00301766"/>
    <w:rsid w:val="003017BF"/>
    <w:rsid w:val="00301843"/>
    <w:rsid w:val="0030194D"/>
    <w:rsid w:val="00301CE5"/>
    <w:rsid w:val="00302416"/>
    <w:rsid w:val="0030248D"/>
    <w:rsid w:val="003024A9"/>
    <w:rsid w:val="003026D8"/>
    <w:rsid w:val="00302754"/>
    <w:rsid w:val="003029E2"/>
    <w:rsid w:val="00302D21"/>
    <w:rsid w:val="00302FC4"/>
    <w:rsid w:val="00303093"/>
    <w:rsid w:val="00303773"/>
    <w:rsid w:val="003038ED"/>
    <w:rsid w:val="00303987"/>
    <w:rsid w:val="003039C0"/>
    <w:rsid w:val="00303A76"/>
    <w:rsid w:val="00304096"/>
    <w:rsid w:val="00304214"/>
    <w:rsid w:val="003044C0"/>
    <w:rsid w:val="0030466D"/>
    <w:rsid w:val="00304F9B"/>
    <w:rsid w:val="003052B1"/>
    <w:rsid w:val="00305398"/>
    <w:rsid w:val="00305A8E"/>
    <w:rsid w:val="00305AD6"/>
    <w:rsid w:val="00306006"/>
    <w:rsid w:val="0030649A"/>
    <w:rsid w:val="00306561"/>
    <w:rsid w:val="003068B5"/>
    <w:rsid w:val="00306912"/>
    <w:rsid w:val="003078A3"/>
    <w:rsid w:val="00307974"/>
    <w:rsid w:val="00310487"/>
    <w:rsid w:val="00310E09"/>
    <w:rsid w:val="00311381"/>
    <w:rsid w:val="00311600"/>
    <w:rsid w:val="00311A9B"/>
    <w:rsid w:val="00311B67"/>
    <w:rsid w:val="00311E0B"/>
    <w:rsid w:val="003122B1"/>
    <w:rsid w:val="003123E0"/>
    <w:rsid w:val="0031317B"/>
    <w:rsid w:val="0031325B"/>
    <w:rsid w:val="003136EF"/>
    <w:rsid w:val="003138FE"/>
    <w:rsid w:val="00314559"/>
    <w:rsid w:val="00315FFC"/>
    <w:rsid w:val="003165F6"/>
    <w:rsid w:val="0031689D"/>
    <w:rsid w:val="003169F6"/>
    <w:rsid w:val="00316A02"/>
    <w:rsid w:val="00316C85"/>
    <w:rsid w:val="00316E87"/>
    <w:rsid w:val="00316F63"/>
    <w:rsid w:val="0031712D"/>
    <w:rsid w:val="0031758B"/>
    <w:rsid w:val="003178F5"/>
    <w:rsid w:val="00317A43"/>
    <w:rsid w:val="00320169"/>
    <w:rsid w:val="00320275"/>
    <w:rsid w:val="00320587"/>
    <w:rsid w:val="003206BC"/>
    <w:rsid w:val="00320BEE"/>
    <w:rsid w:val="00320D9C"/>
    <w:rsid w:val="00320F14"/>
    <w:rsid w:val="00321C05"/>
    <w:rsid w:val="00322572"/>
    <w:rsid w:val="003227D2"/>
    <w:rsid w:val="00322AFD"/>
    <w:rsid w:val="0032377E"/>
    <w:rsid w:val="003249ED"/>
    <w:rsid w:val="0032502A"/>
    <w:rsid w:val="0032560D"/>
    <w:rsid w:val="00325CDA"/>
    <w:rsid w:val="00325DE4"/>
    <w:rsid w:val="00326144"/>
    <w:rsid w:val="003262A2"/>
    <w:rsid w:val="003262C7"/>
    <w:rsid w:val="00326505"/>
    <w:rsid w:val="00326FF6"/>
    <w:rsid w:val="003271C1"/>
    <w:rsid w:val="00327325"/>
    <w:rsid w:val="003279B3"/>
    <w:rsid w:val="00327AFD"/>
    <w:rsid w:val="00327B2C"/>
    <w:rsid w:val="00327CB9"/>
    <w:rsid w:val="00330036"/>
    <w:rsid w:val="003301AB"/>
    <w:rsid w:val="0033042F"/>
    <w:rsid w:val="00330B19"/>
    <w:rsid w:val="003310E7"/>
    <w:rsid w:val="00331828"/>
    <w:rsid w:val="00331995"/>
    <w:rsid w:val="00331AF1"/>
    <w:rsid w:val="00332048"/>
    <w:rsid w:val="003320B4"/>
    <w:rsid w:val="003322A9"/>
    <w:rsid w:val="003326D6"/>
    <w:rsid w:val="00332BE8"/>
    <w:rsid w:val="00332C3B"/>
    <w:rsid w:val="0033320A"/>
    <w:rsid w:val="003336F1"/>
    <w:rsid w:val="00333851"/>
    <w:rsid w:val="00334764"/>
    <w:rsid w:val="00334879"/>
    <w:rsid w:val="003349FB"/>
    <w:rsid w:val="00334B9B"/>
    <w:rsid w:val="00334CBE"/>
    <w:rsid w:val="0033501F"/>
    <w:rsid w:val="00335085"/>
    <w:rsid w:val="003351EB"/>
    <w:rsid w:val="00335D89"/>
    <w:rsid w:val="003363E6"/>
    <w:rsid w:val="003367E0"/>
    <w:rsid w:val="00336CED"/>
    <w:rsid w:val="00337147"/>
    <w:rsid w:val="00337B5F"/>
    <w:rsid w:val="00337E21"/>
    <w:rsid w:val="00337FBD"/>
    <w:rsid w:val="00340021"/>
    <w:rsid w:val="003401CE"/>
    <w:rsid w:val="00340314"/>
    <w:rsid w:val="00340A7C"/>
    <w:rsid w:val="00340F3F"/>
    <w:rsid w:val="00341520"/>
    <w:rsid w:val="003415EC"/>
    <w:rsid w:val="003417F7"/>
    <w:rsid w:val="00341E74"/>
    <w:rsid w:val="00341F2C"/>
    <w:rsid w:val="00341FE4"/>
    <w:rsid w:val="003420EA"/>
    <w:rsid w:val="0034284E"/>
    <w:rsid w:val="00342B70"/>
    <w:rsid w:val="00342D81"/>
    <w:rsid w:val="0034320A"/>
    <w:rsid w:val="003434EC"/>
    <w:rsid w:val="00343C33"/>
    <w:rsid w:val="00343DAA"/>
    <w:rsid w:val="00343E2F"/>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50572"/>
    <w:rsid w:val="003509FC"/>
    <w:rsid w:val="00350D60"/>
    <w:rsid w:val="00350D8E"/>
    <w:rsid w:val="00350E43"/>
    <w:rsid w:val="0035153D"/>
    <w:rsid w:val="00351A31"/>
    <w:rsid w:val="00351D67"/>
    <w:rsid w:val="00351E28"/>
    <w:rsid w:val="00352E8D"/>
    <w:rsid w:val="0035422E"/>
    <w:rsid w:val="00354777"/>
    <w:rsid w:val="00354CE8"/>
    <w:rsid w:val="00354DD1"/>
    <w:rsid w:val="00354DD8"/>
    <w:rsid w:val="0035569B"/>
    <w:rsid w:val="0035593E"/>
    <w:rsid w:val="00355B70"/>
    <w:rsid w:val="00355CB9"/>
    <w:rsid w:val="00355CD4"/>
    <w:rsid w:val="00355EA4"/>
    <w:rsid w:val="00357521"/>
    <w:rsid w:val="003579B6"/>
    <w:rsid w:val="0036070E"/>
    <w:rsid w:val="00360A1F"/>
    <w:rsid w:val="003612BA"/>
    <w:rsid w:val="00361737"/>
    <w:rsid w:val="00361BF7"/>
    <w:rsid w:val="0036237D"/>
    <w:rsid w:val="003629FE"/>
    <w:rsid w:val="00362FB1"/>
    <w:rsid w:val="0036356F"/>
    <w:rsid w:val="00363592"/>
    <w:rsid w:val="00363D08"/>
    <w:rsid w:val="00364227"/>
    <w:rsid w:val="00364781"/>
    <w:rsid w:val="0036490D"/>
    <w:rsid w:val="00364944"/>
    <w:rsid w:val="00364BA9"/>
    <w:rsid w:val="003656D3"/>
    <w:rsid w:val="00365B7C"/>
    <w:rsid w:val="00365F88"/>
    <w:rsid w:val="0036685A"/>
    <w:rsid w:val="0036689C"/>
    <w:rsid w:val="00366AFB"/>
    <w:rsid w:val="00366DB8"/>
    <w:rsid w:val="00367500"/>
    <w:rsid w:val="003704DA"/>
    <w:rsid w:val="00370698"/>
    <w:rsid w:val="003708B4"/>
    <w:rsid w:val="00370C5A"/>
    <w:rsid w:val="00370ED8"/>
    <w:rsid w:val="003711FD"/>
    <w:rsid w:val="0037141C"/>
    <w:rsid w:val="003716B2"/>
    <w:rsid w:val="00371766"/>
    <w:rsid w:val="00371F7D"/>
    <w:rsid w:val="00373394"/>
    <w:rsid w:val="00373619"/>
    <w:rsid w:val="00373C80"/>
    <w:rsid w:val="00373CED"/>
    <w:rsid w:val="00373F31"/>
    <w:rsid w:val="00374626"/>
    <w:rsid w:val="00375CBC"/>
    <w:rsid w:val="0037602F"/>
    <w:rsid w:val="00376358"/>
    <w:rsid w:val="00376426"/>
    <w:rsid w:val="0037658A"/>
    <w:rsid w:val="0037676C"/>
    <w:rsid w:val="00376867"/>
    <w:rsid w:val="00376885"/>
    <w:rsid w:val="00376B6A"/>
    <w:rsid w:val="00376D77"/>
    <w:rsid w:val="00377297"/>
    <w:rsid w:val="003774DB"/>
    <w:rsid w:val="00380226"/>
    <w:rsid w:val="00380325"/>
    <w:rsid w:val="003805F8"/>
    <w:rsid w:val="00380824"/>
    <w:rsid w:val="00380971"/>
    <w:rsid w:val="00380B0B"/>
    <w:rsid w:val="00380B6B"/>
    <w:rsid w:val="00380C8A"/>
    <w:rsid w:val="00381B8D"/>
    <w:rsid w:val="00381BBD"/>
    <w:rsid w:val="00381C5F"/>
    <w:rsid w:val="00382194"/>
    <w:rsid w:val="00382483"/>
    <w:rsid w:val="00382778"/>
    <w:rsid w:val="003827C5"/>
    <w:rsid w:val="00382DF5"/>
    <w:rsid w:val="0038323D"/>
    <w:rsid w:val="003834BB"/>
    <w:rsid w:val="00383832"/>
    <w:rsid w:val="0038417F"/>
    <w:rsid w:val="003841EC"/>
    <w:rsid w:val="0038423A"/>
    <w:rsid w:val="00384438"/>
    <w:rsid w:val="003847A4"/>
    <w:rsid w:val="0038482E"/>
    <w:rsid w:val="00384ABE"/>
    <w:rsid w:val="00384C1C"/>
    <w:rsid w:val="00384D23"/>
    <w:rsid w:val="00384D5F"/>
    <w:rsid w:val="003850A9"/>
    <w:rsid w:val="00385331"/>
    <w:rsid w:val="0038579D"/>
    <w:rsid w:val="003865DD"/>
    <w:rsid w:val="00386900"/>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4F2"/>
    <w:rsid w:val="0039258D"/>
    <w:rsid w:val="003925A4"/>
    <w:rsid w:val="00392B4D"/>
    <w:rsid w:val="0039307A"/>
    <w:rsid w:val="00393411"/>
    <w:rsid w:val="003935DE"/>
    <w:rsid w:val="0039363D"/>
    <w:rsid w:val="0039370E"/>
    <w:rsid w:val="003939DF"/>
    <w:rsid w:val="00393CA1"/>
    <w:rsid w:val="00393FA5"/>
    <w:rsid w:val="003940F3"/>
    <w:rsid w:val="00394F0F"/>
    <w:rsid w:val="00395867"/>
    <w:rsid w:val="00396522"/>
    <w:rsid w:val="003965C6"/>
    <w:rsid w:val="00396D5F"/>
    <w:rsid w:val="00396F56"/>
    <w:rsid w:val="00397F0E"/>
    <w:rsid w:val="003A0169"/>
    <w:rsid w:val="003A0211"/>
    <w:rsid w:val="003A0A1B"/>
    <w:rsid w:val="003A101B"/>
    <w:rsid w:val="003A1172"/>
    <w:rsid w:val="003A1271"/>
    <w:rsid w:val="003A1430"/>
    <w:rsid w:val="003A1B61"/>
    <w:rsid w:val="003A267C"/>
    <w:rsid w:val="003A278F"/>
    <w:rsid w:val="003A36E8"/>
    <w:rsid w:val="003A37CC"/>
    <w:rsid w:val="003A3930"/>
    <w:rsid w:val="003A3E16"/>
    <w:rsid w:val="003A3EDB"/>
    <w:rsid w:val="003A425D"/>
    <w:rsid w:val="003A4B0A"/>
    <w:rsid w:val="003A4D7F"/>
    <w:rsid w:val="003A5405"/>
    <w:rsid w:val="003A60E6"/>
    <w:rsid w:val="003A6643"/>
    <w:rsid w:val="003A66B3"/>
    <w:rsid w:val="003A6A69"/>
    <w:rsid w:val="003A6C6B"/>
    <w:rsid w:val="003A705E"/>
    <w:rsid w:val="003A72CB"/>
    <w:rsid w:val="003A737D"/>
    <w:rsid w:val="003A7D93"/>
    <w:rsid w:val="003B0041"/>
    <w:rsid w:val="003B0A0D"/>
    <w:rsid w:val="003B166F"/>
    <w:rsid w:val="003B1672"/>
    <w:rsid w:val="003B189C"/>
    <w:rsid w:val="003B18B3"/>
    <w:rsid w:val="003B1E83"/>
    <w:rsid w:val="003B213A"/>
    <w:rsid w:val="003B2141"/>
    <w:rsid w:val="003B3561"/>
    <w:rsid w:val="003B3F92"/>
    <w:rsid w:val="003B4247"/>
    <w:rsid w:val="003B4648"/>
    <w:rsid w:val="003B46F4"/>
    <w:rsid w:val="003B5525"/>
    <w:rsid w:val="003B6543"/>
    <w:rsid w:val="003B66A8"/>
    <w:rsid w:val="003B6A39"/>
    <w:rsid w:val="003B716A"/>
    <w:rsid w:val="003B71A2"/>
    <w:rsid w:val="003B7286"/>
    <w:rsid w:val="003B7665"/>
    <w:rsid w:val="003B7A1F"/>
    <w:rsid w:val="003B7B5F"/>
    <w:rsid w:val="003C01E7"/>
    <w:rsid w:val="003C064D"/>
    <w:rsid w:val="003C0A35"/>
    <w:rsid w:val="003C0CB5"/>
    <w:rsid w:val="003C0D15"/>
    <w:rsid w:val="003C1006"/>
    <w:rsid w:val="003C135D"/>
    <w:rsid w:val="003C13AA"/>
    <w:rsid w:val="003C15A2"/>
    <w:rsid w:val="003C18A7"/>
    <w:rsid w:val="003C1967"/>
    <w:rsid w:val="003C21D7"/>
    <w:rsid w:val="003C2916"/>
    <w:rsid w:val="003C2F02"/>
    <w:rsid w:val="003C3D94"/>
    <w:rsid w:val="003C3EBB"/>
    <w:rsid w:val="003C40C2"/>
    <w:rsid w:val="003C42FC"/>
    <w:rsid w:val="003C5125"/>
    <w:rsid w:val="003C54C6"/>
    <w:rsid w:val="003C5AD1"/>
    <w:rsid w:val="003C5E04"/>
    <w:rsid w:val="003C63AB"/>
    <w:rsid w:val="003C6460"/>
    <w:rsid w:val="003C66FC"/>
    <w:rsid w:val="003C67DC"/>
    <w:rsid w:val="003C6C17"/>
    <w:rsid w:val="003C7322"/>
    <w:rsid w:val="003C7570"/>
    <w:rsid w:val="003C76D1"/>
    <w:rsid w:val="003C78A7"/>
    <w:rsid w:val="003D022F"/>
    <w:rsid w:val="003D0478"/>
    <w:rsid w:val="003D0AE7"/>
    <w:rsid w:val="003D132B"/>
    <w:rsid w:val="003D1531"/>
    <w:rsid w:val="003D1BAA"/>
    <w:rsid w:val="003D1C0B"/>
    <w:rsid w:val="003D1F06"/>
    <w:rsid w:val="003D21D5"/>
    <w:rsid w:val="003D25C9"/>
    <w:rsid w:val="003D3547"/>
    <w:rsid w:val="003D3BAF"/>
    <w:rsid w:val="003D3CF6"/>
    <w:rsid w:val="003D3F8A"/>
    <w:rsid w:val="003D4619"/>
    <w:rsid w:val="003D47B1"/>
    <w:rsid w:val="003D4AF3"/>
    <w:rsid w:val="003D4FA1"/>
    <w:rsid w:val="003D5017"/>
    <w:rsid w:val="003D55D8"/>
    <w:rsid w:val="003D5863"/>
    <w:rsid w:val="003D5C25"/>
    <w:rsid w:val="003D5E48"/>
    <w:rsid w:val="003D6771"/>
    <w:rsid w:val="003D67F7"/>
    <w:rsid w:val="003D67FB"/>
    <w:rsid w:val="003D6838"/>
    <w:rsid w:val="003D6901"/>
    <w:rsid w:val="003D6D01"/>
    <w:rsid w:val="003D701A"/>
    <w:rsid w:val="003D77DD"/>
    <w:rsid w:val="003E06FB"/>
    <w:rsid w:val="003E0CD0"/>
    <w:rsid w:val="003E0F95"/>
    <w:rsid w:val="003E10D0"/>
    <w:rsid w:val="003E128A"/>
    <w:rsid w:val="003E13AC"/>
    <w:rsid w:val="003E18E3"/>
    <w:rsid w:val="003E1BD1"/>
    <w:rsid w:val="003E2C00"/>
    <w:rsid w:val="003E37C9"/>
    <w:rsid w:val="003E393D"/>
    <w:rsid w:val="003E3BE1"/>
    <w:rsid w:val="003E3C2D"/>
    <w:rsid w:val="003E44ED"/>
    <w:rsid w:val="003E46DA"/>
    <w:rsid w:val="003E49D0"/>
    <w:rsid w:val="003E52D1"/>
    <w:rsid w:val="003E533B"/>
    <w:rsid w:val="003E5E63"/>
    <w:rsid w:val="003E6507"/>
    <w:rsid w:val="003E6797"/>
    <w:rsid w:val="003E75D4"/>
    <w:rsid w:val="003E79C2"/>
    <w:rsid w:val="003E7E3B"/>
    <w:rsid w:val="003F04F5"/>
    <w:rsid w:val="003F05BF"/>
    <w:rsid w:val="003F05D8"/>
    <w:rsid w:val="003F2635"/>
    <w:rsid w:val="003F289E"/>
    <w:rsid w:val="003F35DD"/>
    <w:rsid w:val="003F3A43"/>
    <w:rsid w:val="003F4688"/>
    <w:rsid w:val="003F4AE5"/>
    <w:rsid w:val="003F4C84"/>
    <w:rsid w:val="003F5180"/>
    <w:rsid w:val="003F550F"/>
    <w:rsid w:val="003F586C"/>
    <w:rsid w:val="003F5A05"/>
    <w:rsid w:val="003F5C4D"/>
    <w:rsid w:val="003F5E2E"/>
    <w:rsid w:val="003F666B"/>
    <w:rsid w:val="003F70CE"/>
    <w:rsid w:val="003F737B"/>
    <w:rsid w:val="003F750F"/>
    <w:rsid w:val="003F7A4A"/>
    <w:rsid w:val="003F7C85"/>
    <w:rsid w:val="004002F9"/>
    <w:rsid w:val="00400334"/>
    <w:rsid w:val="0040072E"/>
    <w:rsid w:val="00400785"/>
    <w:rsid w:val="00400B48"/>
    <w:rsid w:val="00400D7B"/>
    <w:rsid w:val="00400F91"/>
    <w:rsid w:val="004016D8"/>
    <w:rsid w:val="00401867"/>
    <w:rsid w:val="004019AF"/>
    <w:rsid w:val="00401AEC"/>
    <w:rsid w:val="00401D4C"/>
    <w:rsid w:val="00402191"/>
    <w:rsid w:val="00402A45"/>
    <w:rsid w:val="00402AAC"/>
    <w:rsid w:val="00402E34"/>
    <w:rsid w:val="00403087"/>
    <w:rsid w:val="004042D2"/>
    <w:rsid w:val="0040501D"/>
    <w:rsid w:val="00405A40"/>
    <w:rsid w:val="00405E85"/>
    <w:rsid w:val="004066AF"/>
    <w:rsid w:val="00406936"/>
    <w:rsid w:val="00406FAE"/>
    <w:rsid w:val="0040725D"/>
    <w:rsid w:val="004079F4"/>
    <w:rsid w:val="00407A4B"/>
    <w:rsid w:val="00407BC4"/>
    <w:rsid w:val="0041030B"/>
    <w:rsid w:val="00410829"/>
    <w:rsid w:val="00410CE4"/>
    <w:rsid w:val="004112B6"/>
    <w:rsid w:val="0041130F"/>
    <w:rsid w:val="0041140C"/>
    <w:rsid w:val="004114AA"/>
    <w:rsid w:val="004117A1"/>
    <w:rsid w:val="004119F0"/>
    <w:rsid w:val="00411CC7"/>
    <w:rsid w:val="004126F7"/>
    <w:rsid w:val="00412EAD"/>
    <w:rsid w:val="00413015"/>
    <w:rsid w:val="00413356"/>
    <w:rsid w:val="00413E72"/>
    <w:rsid w:val="00414002"/>
    <w:rsid w:val="004140BB"/>
    <w:rsid w:val="00414CCC"/>
    <w:rsid w:val="00415348"/>
    <w:rsid w:val="00415657"/>
    <w:rsid w:val="004158D0"/>
    <w:rsid w:val="004162A6"/>
    <w:rsid w:val="00416363"/>
    <w:rsid w:val="00416679"/>
    <w:rsid w:val="00416C45"/>
    <w:rsid w:val="00417DEC"/>
    <w:rsid w:val="00420388"/>
    <w:rsid w:val="0042053F"/>
    <w:rsid w:val="00420969"/>
    <w:rsid w:val="00420B18"/>
    <w:rsid w:val="00421182"/>
    <w:rsid w:val="004212C9"/>
    <w:rsid w:val="004212FF"/>
    <w:rsid w:val="004222E0"/>
    <w:rsid w:val="004229ED"/>
    <w:rsid w:val="00422CC8"/>
    <w:rsid w:val="00422CE5"/>
    <w:rsid w:val="004230C7"/>
    <w:rsid w:val="00423177"/>
    <w:rsid w:val="004234DE"/>
    <w:rsid w:val="00423DC0"/>
    <w:rsid w:val="00423DEC"/>
    <w:rsid w:val="00423F33"/>
    <w:rsid w:val="00424375"/>
    <w:rsid w:val="0042438D"/>
    <w:rsid w:val="0042465B"/>
    <w:rsid w:val="0042490D"/>
    <w:rsid w:val="0042496B"/>
    <w:rsid w:val="00424B34"/>
    <w:rsid w:val="00425F25"/>
    <w:rsid w:val="00426423"/>
    <w:rsid w:val="0042655F"/>
    <w:rsid w:val="004265EE"/>
    <w:rsid w:val="00426AD1"/>
    <w:rsid w:val="00426BA8"/>
    <w:rsid w:val="00426C65"/>
    <w:rsid w:val="004270FC"/>
    <w:rsid w:val="00427902"/>
    <w:rsid w:val="00427ABB"/>
    <w:rsid w:val="00427B40"/>
    <w:rsid w:val="00427F02"/>
    <w:rsid w:val="0043064F"/>
    <w:rsid w:val="00430687"/>
    <w:rsid w:val="004312D3"/>
    <w:rsid w:val="0043152C"/>
    <w:rsid w:val="00431985"/>
    <w:rsid w:val="004320D9"/>
    <w:rsid w:val="00432762"/>
    <w:rsid w:val="0043292E"/>
    <w:rsid w:val="00433229"/>
    <w:rsid w:val="00433449"/>
    <w:rsid w:val="00433B16"/>
    <w:rsid w:val="00434078"/>
    <w:rsid w:val="004341D9"/>
    <w:rsid w:val="00434378"/>
    <w:rsid w:val="00434491"/>
    <w:rsid w:val="00434978"/>
    <w:rsid w:val="00434B28"/>
    <w:rsid w:val="00434D92"/>
    <w:rsid w:val="004356D8"/>
    <w:rsid w:val="00435DB3"/>
    <w:rsid w:val="00435DCB"/>
    <w:rsid w:val="00435FEA"/>
    <w:rsid w:val="00437068"/>
    <w:rsid w:val="00437133"/>
    <w:rsid w:val="004372DF"/>
    <w:rsid w:val="00437BCE"/>
    <w:rsid w:val="004404EF"/>
    <w:rsid w:val="00440C50"/>
    <w:rsid w:val="0044147C"/>
    <w:rsid w:val="00441519"/>
    <w:rsid w:val="00441D10"/>
    <w:rsid w:val="00442061"/>
    <w:rsid w:val="0044226B"/>
    <w:rsid w:val="00442789"/>
    <w:rsid w:val="00442CBA"/>
    <w:rsid w:val="00443014"/>
    <w:rsid w:val="00443082"/>
    <w:rsid w:val="004431E0"/>
    <w:rsid w:val="0044337C"/>
    <w:rsid w:val="00443423"/>
    <w:rsid w:val="004438AC"/>
    <w:rsid w:val="00443EBE"/>
    <w:rsid w:val="00443EEF"/>
    <w:rsid w:val="00443FED"/>
    <w:rsid w:val="004445A4"/>
    <w:rsid w:val="00444A3B"/>
    <w:rsid w:val="00444C17"/>
    <w:rsid w:val="0044527C"/>
    <w:rsid w:val="00445722"/>
    <w:rsid w:val="00445A06"/>
    <w:rsid w:val="00445A9A"/>
    <w:rsid w:val="00445B43"/>
    <w:rsid w:val="0044694C"/>
    <w:rsid w:val="00446FB4"/>
    <w:rsid w:val="004470E5"/>
    <w:rsid w:val="00447485"/>
    <w:rsid w:val="00447579"/>
    <w:rsid w:val="00447860"/>
    <w:rsid w:val="004479DA"/>
    <w:rsid w:val="00447F12"/>
    <w:rsid w:val="0045036E"/>
    <w:rsid w:val="00451098"/>
    <w:rsid w:val="00451217"/>
    <w:rsid w:val="00451F5C"/>
    <w:rsid w:val="004522C8"/>
    <w:rsid w:val="00452401"/>
    <w:rsid w:val="00452733"/>
    <w:rsid w:val="00452B9D"/>
    <w:rsid w:val="00452FE2"/>
    <w:rsid w:val="00453E18"/>
    <w:rsid w:val="00453E24"/>
    <w:rsid w:val="004540A3"/>
    <w:rsid w:val="004541EA"/>
    <w:rsid w:val="004543DC"/>
    <w:rsid w:val="004547E8"/>
    <w:rsid w:val="00455731"/>
    <w:rsid w:val="004557E0"/>
    <w:rsid w:val="0045616C"/>
    <w:rsid w:val="0045671A"/>
    <w:rsid w:val="00456CB9"/>
    <w:rsid w:val="00456FC5"/>
    <w:rsid w:val="00457C2F"/>
    <w:rsid w:val="00457C41"/>
    <w:rsid w:val="004604BC"/>
    <w:rsid w:val="00460C19"/>
    <w:rsid w:val="00460D0F"/>
    <w:rsid w:val="004610EC"/>
    <w:rsid w:val="00461613"/>
    <w:rsid w:val="00461893"/>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845"/>
    <w:rsid w:val="00465AFB"/>
    <w:rsid w:val="0046625F"/>
    <w:rsid w:val="0046645B"/>
    <w:rsid w:val="004666D1"/>
    <w:rsid w:val="00466B82"/>
    <w:rsid w:val="00466DC0"/>
    <w:rsid w:val="004670B1"/>
    <w:rsid w:val="00467403"/>
    <w:rsid w:val="0046762C"/>
    <w:rsid w:val="004700A8"/>
    <w:rsid w:val="00470230"/>
    <w:rsid w:val="00470938"/>
    <w:rsid w:val="00470F19"/>
    <w:rsid w:val="0047114C"/>
    <w:rsid w:val="004717CE"/>
    <w:rsid w:val="0047197D"/>
    <w:rsid w:val="00471DED"/>
    <w:rsid w:val="00472970"/>
    <w:rsid w:val="00472BC0"/>
    <w:rsid w:val="00472C67"/>
    <w:rsid w:val="004733D0"/>
    <w:rsid w:val="004741DF"/>
    <w:rsid w:val="004748F5"/>
    <w:rsid w:val="0047494C"/>
    <w:rsid w:val="004750C3"/>
    <w:rsid w:val="004757A6"/>
    <w:rsid w:val="00475A1A"/>
    <w:rsid w:val="00475BBF"/>
    <w:rsid w:val="00475D08"/>
    <w:rsid w:val="00475E3C"/>
    <w:rsid w:val="00476404"/>
    <w:rsid w:val="00476623"/>
    <w:rsid w:val="004766D0"/>
    <w:rsid w:val="00476DEE"/>
    <w:rsid w:val="00477AE0"/>
    <w:rsid w:val="0048055E"/>
    <w:rsid w:val="00480CD7"/>
    <w:rsid w:val="00481478"/>
    <w:rsid w:val="00482550"/>
    <w:rsid w:val="0048288C"/>
    <w:rsid w:val="0048314F"/>
    <w:rsid w:val="004832B5"/>
    <w:rsid w:val="00483D4C"/>
    <w:rsid w:val="00483D7B"/>
    <w:rsid w:val="0048400C"/>
    <w:rsid w:val="00484019"/>
    <w:rsid w:val="00484149"/>
    <w:rsid w:val="00484345"/>
    <w:rsid w:val="004844EE"/>
    <w:rsid w:val="00485029"/>
    <w:rsid w:val="00485546"/>
    <w:rsid w:val="004857E3"/>
    <w:rsid w:val="00485B24"/>
    <w:rsid w:val="0048668C"/>
    <w:rsid w:val="0048672A"/>
    <w:rsid w:val="00486747"/>
    <w:rsid w:val="00486CB9"/>
    <w:rsid w:val="00486FDF"/>
    <w:rsid w:val="004870B6"/>
    <w:rsid w:val="0048725C"/>
    <w:rsid w:val="00490848"/>
    <w:rsid w:val="00490E01"/>
    <w:rsid w:val="0049109B"/>
    <w:rsid w:val="004913AC"/>
    <w:rsid w:val="00491740"/>
    <w:rsid w:val="004923B6"/>
    <w:rsid w:val="004925B2"/>
    <w:rsid w:val="00493E72"/>
    <w:rsid w:val="00493FAA"/>
    <w:rsid w:val="00494740"/>
    <w:rsid w:val="00494B3F"/>
    <w:rsid w:val="00494FFF"/>
    <w:rsid w:val="0049549E"/>
    <w:rsid w:val="00495F27"/>
    <w:rsid w:val="00496316"/>
    <w:rsid w:val="00496331"/>
    <w:rsid w:val="0049653E"/>
    <w:rsid w:val="0049688F"/>
    <w:rsid w:val="0049766A"/>
    <w:rsid w:val="00497AB5"/>
    <w:rsid w:val="00497BAB"/>
    <w:rsid w:val="00497D1D"/>
    <w:rsid w:val="00497DF9"/>
    <w:rsid w:val="004A045C"/>
    <w:rsid w:val="004A0C8F"/>
    <w:rsid w:val="004A1685"/>
    <w:rsid w:val="004A16EF"/>
    <w:rsid w:val="004A1B8F"/>
    <w:rsid w:val="004A1CD1"/>
    <w:rsid w:val="004A2260"/>
    <w:rsid w:val="004A25B3"/>
    <w:rsid w:val="004A2630"/>
    <w:rsid w:val="004A2669"/>
    <w:rsid w:val="004A2931"/>
    <w:rsid w:val="004A312A"/>
    <w:rsid w:val="004A346B"/>
    <w:rsid w:val="004A3651"/>
    <w:rsid w:val="004A381F"/>
    <w:rsid w:val="004A3900"/>
    <w:rsid w:val="004A3B96"/>
    <w:rsid w:val="004A3CDD"/>
    <w:rsid w:val="004A5BAA"/>
    <w:rsid w:val="004A5D44"/>
    <w:rsid w:val="004A5D4A"/>
    <w:rsid w:val="004A5E59"/>
    <w:rsid w:val="004A6262"/>
    <w:rsid w:val="004A6E01"/>
    <w:rsid w:val="004B028A"/>
    <w:rsid w:val="004B09FC"/>
    <w:rsid w:val="004B0E32"/>
    <w:rsid w:val="004B1549"/>
    <w:rsid w:val="004B20F8"/>
    <w:rsid w:val="004B2166"/>
    <w:rsid w:val="004B2445"/>
    <w:rsid w:val="004B24CD"/>
    <w:rsid w:val="004B2BDE"/>
    <w:rsid w:val="004B2D87"/>
    <w:rsid w:val="004B2EC0"/>
    <w:rsid w:val="004B2F90"/>
    <w:rsid w:val="004B2FFE"/>
    <w:rsid w:val="004B377E"/>
    <w:rsid w:val="004B3DCD"/>
    <w:rsid w:val="004B4A16"/>
    <w:rsid w:val="004B4F59"/>
    <w:rsid w:val="004B56A0"/>
    <w:rsid w:val="004B623A"/>
    <w:rsid w:val="004B6BDE"/>
    <w:rsid w:val="004C0161"/>
    <w:rsid w:val="004C0431"/>
    <w:rsid w:val="004C06B5"/>
    <w:rsid w:val="004C0ADD"/>
    <w:rsid w:val="004C0EE0"/>
    <w:rsid w:val="004C0F03"/>
    <w:rsid w:val="004C0F12"/>
    <w:rsid w:val="004C2289"/>
    <w:rsid w:val="004C234E"/>
    <w:rsid w:val="004C2500"/>
    <w:rsid w:val="004C31C9"/>
    <w:rsid w:val="004C3763"/>
    <w:rsid w:val="004C3C88"/>
    <w:rsid w:val="004C3DBB"/>
    <w:rsid w:val="004C43AF"/>
    <w:rsid w:val="004C474D"/>
    <w:rsid w:val="004C4D47"/>
    <w:rsid w:val="004C51F6"/>
    <w:rsid w:val="004C544F"/>
    <w:rsid w:val="004C56BB"/>
    <w:rsid w:val="004C6791"/>
    <w:rsid w:val="004C68DA"/>
    <w:rsid w:val="004C6D13"/>
    <w:rsid w:val="004C6F9A"/>
    <w:rsid w:val="004C72AC"/>
    <w:rsid w:val="004C7DFD"/>
    <w:rsid w:val="004D00F1"/>
    <w:rsid w:val="004D0BF1"/>
    <w:rsid w:val="004D0C70"/>
    <w:rsid w:val="004D0EA2"/>
    <w:rsid w:val="004D1658"/>
    <w:rsid w:val="004D1696"/>
    <w:rsid w:val="004D1777"/>
    <w:rsid w:val="004D1E2F"/>
    <w:rsid w:val="004D1E66"/>
    <w:rsid w:val="004D1FC9"/>
    <w:rsid w:val="004D285C"/>
    <w:rsid w:val="004D2B9D"/>
    <w:rsid w:val="004D3206"/>
    <w:rsid w:val="004D3321"/>
    <w:rsid w:val="004D36F5"/>
    <w:rsid w:val="004D38C2"/>
    <w:rsid w:val="004D43D3"/>
    <w:rsid w:val="004D4BE2"/>
    <w:rsid w:val="004D523F"/>
    <w:rsid w:val="004D571D"/>
    <w:rsid w:val="004D5738"/>
    <w:rsid w:val="004D5C5F"/>
    <w:rsid w:val="004D5CA7"/>
    <w:rsid w:val="004D5E15"/>
    <w:rsid w:val="004D63EE"/>
    <w:rsid w:val="004D6676"/>
    <w:rsid w:val="004D73A6"/>
    <w:rsid w:val="004D7450"/>
    <w:rsid w:val="004D7B7C"/>
    <w:rsid w:val="004D7C22"/>
    <w:rsid w:val="004E042A"/>
    <w:rsid w:val="004E1281"/>
    <w:rsid w:val="004E1643"/>
    <w:rsid w:val="004E2061"/>
    <w:rsid w:val="004E242D"/>
    <w:rsid w:val="004E26B4"/>
    <w:rsid w:val="004E2A0D"/>
    <w:rsid w:val="004E3C42"/>
    <w:rsid w:val="004E40E6"/>
    <w:rsid w:val="004E478A"/>
    <w:rsid w:val="004E4AEA"/>
    <w:rsid w:val="004E4B1F"/>
    <w:rsid w:val="004E4E0C"/>
    <w:rsid w:val="004E4E2D"/>
    <w:rsid w:val="004E6525"/>
    <w:rsid w:val="004E66A2"/>
    <w:rsid w:val="004E67D8"/>
    <w:rsid w:val="004E6AEC"/>
    <w:rsid w:val="004E6DB3"/>
    <w:rsid w:val="004E6DDD"/>
    <w:rsid w:val="004E714D"/>
    <w:rsid w:val="004E7A32"/>
    <w:rsid w:val="004E7B22"/>
    <w:rsid w:val="004F026D"/>
    <w:rsid w:val="004F02B0"/>
    <w:rsid w:val="004F044F"/>
    <w:rsid w:val="004F0764"/>
    <w:rsid w:val="004F07ED"/>
    <w:rsid w:val="004F092A"/>
    <w:rsid w:val="004F0B8D"/>
    <w:rsid w:val="004F0D44"/>
    <w:rsid w:val="004F112D"/>
    <w:rsid w:val="004F1B3B"/>
    <w:rsid w:val="004F1E38"/>
    <w:rsid w:val="004F240E"/>
    <w:rsid w:val="004F2AB8"/>
    <w:rsid w:val="004F2B2D"/>
    <w:rsid w:val="004F2BEE"/>
    <w:rsid w:val="004F2C95"/>
    <w:rsid w:val="004F2FB7"/>
    <w:rsid w:val="004F38A3"/>
    <w:rsid w:val="004F3EE3"/>
    <w:rsid w:val="004F41BC"/>
    <w:rsid w:val="004F452F"/>
    <w:rsid w:val="004F4ABD"/>
    <w:rsid w:val="004F5054"/>
    <w:rsid w:val="004F526F"/>
    <w:rsid w:val="004F5568"/>
    <w:rsid w:val="004F55F8"/>
    <w:rsid w:val="004F5661"/>
    <w:rsid w:val="004F5E27"/>
    <w:rsid w:val="004F61F2"/>
    <w:rsid w:val="004F6265"/>
    <w:rsid w:val="004F6A3E"/>
    <w:rsid w:val="004F6D7F"/>
    <w:rsid w:val="004F701E"/>
    <w:rsid w:val="004F7B4E"/>
    <w:rsid w:val="004F7F45"/>
    <w:rsid w:val="00500E2F"/>
    <w:rsid w:val="005016AC"/>
    <w:rsid w:val="00502193"/>
    <w:rsid w:val="0050305A"/>
    <w:rsid w:val="0050305B"/>
    <w:rsid w:val="005033B3"/>
    <w:rsid w:val="00504E84"/>
    <w:rsid w:val="005050CB"/>
    <w:rsid w:val="0050586D"/>
    <w:rsid w:val="00505C8E"/>
    <w:rsid w:val="00505CE6"/>
    <w:rsid w:val="00506194"/>
    <w:rsid w:val="00507033"/>
    <w:rsid w:val="00507393"/>
    <w:rsid w:val="0050765F"/>
    <w:rsid w:val="00510949"/>
    <w:rsid w:val="00510EC8"/>
    <w:rsid w:val="005113E5"/>
    <w:rsid w:val="00512467"/>
    <w:rsid w:val="0051250E"/>
    <w:rsid w:val="005126B1"/>
    <w:rsid w:val="00512ACE"/>
    <w:rsid w:val="00512AFE"/>
    <w:rsid w:val="00512B40"/>
    <w:rsid w:val="005132AC"/>
    <w:rsid w:val="00513521"/>
    <w:rsid w:val="00514116"/>
    <w:rsid w:val="005145E5"/>
    <w:rsid w:val="0051493A"/>
    <w:rsid w:val="0051504F"/>
    <w:rsid w:val="00515B41"/>
    <w:rsid w:val="00515D8C"/>
    <w:rsid w:val="0051637D"/>
    <w:rsid w:val="00516872"/>
    <w:rsid w:val="0051742B"/>
    <w:rsid w:val="00517577"/>
    <w:rsid w:val="0051761D"/>
    <w:rsid w:val="00517A1B"/>
    <w:rsid w:val="0052069B"/>
    <w:rsid w:val="00521023"/>
    <w:rsid w:val="00521813"/>
    <w:rsid w:val="005219ED"/>
    <w:rsid w:val="00522146"/>
    <w:rsid w:val="00522268"/>
    <w:rsid w:val="005223E5"/>
    <w:rsid w:val="00522833"/>
    <w:rsid w:val="00522A21"/>
    <w:rsid w:val="00522AA9"/>
    <w:rsid w:val="00522B5B"/>
    <w:rsid w:val="005232F6"/>
    <w:rsid w:val="00523338"/>
    <w:rsid w:val="00523435"/>
    <w:rsid w:val="00523BE7"/>
    <w:rsid w:val="00523C46"/>
    <w:rsid w:val="00524887"/>
    <w:rsid w:val="00524A53"/>
    <w:rsid w:val="00524D28"/>
    <w:rsid w:val="00525794"/>
    <w:rsid w:val="005257CB"/>
    <w:rsid w:val="00525E26"/>
    <w:rsid w:val="00525FAD"/>
    <w:rsid w:val="00525FB2"/>
    <w:rsid w:val="00526427"/>
    <w:rsid w:val="00526DEA"/>
    <w:rsid w:val="005278EC"/>
    <w:rsid w:val="00527DCF"/>
    <w:rsid w:val="00530456"/>
    <w:rsid w:val="005304C2"/>
    <w:rsid w:val="005310E6"/>
    <w:rsid w:val="00531164"/>
    <w:rsid w:val="005312D5"/>
    <w:rsid w:val="00531A8A"/>
    <w:rsid w:val="00531C08"/>
    <w:rsid w:val="00531D8A"/>
    <w:rsid w:val="005323FA"/>
    <w:rsid w:val="0053278A"/>
    <w:rsid w:val="005328C8"/>
    <w:rsid w:val="00532D67"/>
    <w:rsid w:val="00533394"/>
    <w:rsid w:val="0053388A"/>
    <w:rsid w:val="00533BA0"/>
    <w:rsid w:val="00533CA9"/>
    <w:rsid w:val="00533E51"/>
    <w:rsid w:val="00533F62"/>
    <w:rsid w:val="00534218"/>
    <w:rsid w:val="0053422F"/>
    <w:rsid w:val="005342B1"/>
    <w:rsid w:val="0053471D"/>
    <w:rsid w:val="00534C1F"/>
    <w:rsid w:val="005352AE"/>
    <w:rsid w:val="00535488"/>
    <w:rsid w:val="00535DF5"/>
    <w:rsid w:val="00535FB9"/>
    <w:rsid w:val="005361B3"/>
    <w:rsid w:val="00536221"/>
    <w:rsid w:val="00536234"/>
    <w:rsid w:val="00536BF1"/>
    <w:rsid w:val="00536CD5"/>
    <w:rsid w:val="00537058"/>
    <w:rsid w:val="0053706C"/>
    <w:rsid w:val="00537D31"/>
    <w:rsid w:val="00537DB6"/>
    <w:rsid w:val="00537E2B"/>
    <w:rsid w:val="00537FB6"/>
    <w:rsid w:val="005401B3"/>
    <w:rsid w:val="005401D5"/>
    <w:rsid w:val="0054058A"/>
    <w:rsid w:val="00541C69"/>
    <w:rsid w:val="00542086"/>
    <w:rsid w:val="005420A3"/>
    <w:rsid w:val="0054238A"/>
    <w:rsid w:val="005426ED"/>
    <w:rsid w:val="00542A8A"/>
    <w:rsid w:val="00542C1A"/>
    <w:rsid w:val="0054359F"/>
    <w:rsid w:val="00543CF5"/>
    <w:rsid w:val="00543F15"/>
    <w:rsid w:val="00544633"/>
    <w:rsid w:val="00544EA1"/>
    <w:rsid w:val="005456CC"/>
    <w:rsid w:val="00545868"/>
    <w:rsid w:val="005465C0"/>
    <w:rsid w:val="005471EC"/>
    <w:rsid w:val="005474DE"/>
    <w:rsid w:val="005474FE"/>
    <w:rsid w:val="00547AF8"/>
    <w:rsid w:val="00547BFD"/>
    <w:rsid w:val="00547C40"/>
    <w:rsid w:val="00547D86"/>
    <w:rsid w:val="00550D0D"/>
    <w:rsid w:val="00550E8F"/>
    <w:rsid w:val="00551787"/>
    <w:rsid w:val="00551F18"/>
    <w:rsid w:val="005522BB"/>
    <w:rsid w:val="005523D9"/>
    <w:rsid w:val="005527A0"/>
    <w:rsid w:val="00552AC8"/>
    <w:rsid w:val="00553456"/>
    <w:rsid w:val="0055353B"/>
    <w:rsid w:val="005535E6"/>
    <w:rsid w:val="005537BB"/>
    <w:rsid w:val="00553B78"/>
    <w:rsid w:val="00553BF1"/>
    <w:rsid w:val="00555200"/>
    <w:rsid w:val="00555637"/>
    <w:rsid w:val="00555863"/>
    <w:rsid w:val="005558C9"/>
    <w:rsid w:val="00555938"/>
    <w:rsid w:val="00555A53"/>
    <w:rsid w:val="00555B53"/>
    <w:rsid w:val="00555D5C"/>
    <w:rsid w:val="00556EB2"/>
    <w:rsid w:val="00556EF7"/>
    <w:rsid w:val="005574D8"/>
    <w:rsid w:val="00560979"/>
    <w:rsid w:val="00560EEC"/>
    <w:rsid w:val="00560FC7"/>
    <w:rsid w:val="00561A78"/>
    <w:rsid w:val="00561B6D"/>
    <w:rsid w:val="00562193"/>
    <w:rsid w:val="005623B6"/>
    <w:rsid w:val="005633FA"/>
    <w:rsid w:val="00564102"/>
    <w:rsid w:val="005642D8"/>
    <w:rsid w:val="0056466E"/>
    <w:rsid w:val="005646BC"/>
    <w:rsid w:val="00564D0F"/>
    <w:rsid w:val="00565137"/>
    <w:rsid w:val="005656D8"/>
    <w:rsid w:val="00565930"/>
    <w:rsid w:val="00566BB4"/>
    <w:rsid w:val="00567B81"/>
    <w:rsid w:val="00567D4C"/>
    <w:rsid w:val="005705E7"/>
    <w:rsid w:val="005706BD"/>
    <w:rsid w:val="00570A22"/>
    <w:rsid w:val="00570AF0"/>
    <w:rsid w:val="00570C8A"/>
    <w:rsid w:val="00570E88"/>
    <w:rsid w:val="0057129A"/>
    <w:rsid w:val="005713D6"/>
    <w:rsid w:val="00571455"/>
    <w:rsid w:val="00571AB6"/>
    <w:rsid w:val="00571D91"/>
    <w:rsid w:val="005721DF"/>
    <w:rsid w:val="00572299"/>
    <w:rsid w:val="005723F9"/>
    <w:rsid w:val="00572A5A"/>
    <w:rsid w:val="00572AB4"/>
    <w:rsid w:val="00572D49"/>
    <w:rsid w:val="00572FCA"/>
    <w:rsid w:val="00573007"/>
    <w:rsid w:val="00573166"/>
    <w:rsid w:val="0057423F"/>
    <w:rsid w:val="00574274"/>
    <w:rsid w:val="005749BB"/>
    <w:rsid w:val="00574D05"/>
    <w:rsid w:val="00575816"/>
    <w:rsid w:val="00575A92"/>
    <w:rsid w:val="00575AD3"/>
    <w:rsid w:val="00575C2D"/>
    <w:rsid w:val="005761EC"/>
    <w:rsid w:val="005762A8"/>
    <w:rsid w:val="00576557"/>
    <w:rsid w:val="0057661A"/>
    <w:rsid w:val="00576718"/>
    <w:rsid w:val="00577AA7"/>
    <w:rsid w:val="00577B07"/>
    <w:rsid w:val="00577E43"/>
    <w:rsid w:val="00577F8C"/>
    <w:rsid w:val="005805A2"/>
    <w:rsid w:val="00580773"/>
    <w:rsid w:val="00580F52"/>
    <w:rsid w:val="00581136"/>
    <w:rsid w:val="005813DD"/>
    <w:rsid w:val="00581504"/>
    <w:rsid w:val="005815DF"/>
    <w:rsid w:val="00582485"/>
    <w:rsid w:val="0058261C"/>
    <w:rsid w:val="00582A6B"/>
    <w:rsid w:val="00583043"/>
    <w:rsid w:val="00583274"/>
    <w:rsid w:val="005834D8"/>
    <w:rsid w:val="00583E10"/>
    <w:rsid w:val="005842A7"/>
    <w:rsid w:val="005844E4"/>
    <w:rsid w:val="00584B78"/>
    <w:rsid w:val="00584F02"/>
    <w:rsid w:val="00585059"/>
    <w:rsid w:val="00585405"/>
    <w:rsid w:val="00585550"/>
    <w:rsid w:val="00585DB9"/>
    <w:rsid w:val="00585E76"/>
    <w:rsid w:val="00586171"/>
    <w:rsid w:val="00586681"/>
    <w:rsid w:val="005869D6"/>
    <w:rsid w:val="00586B85"/>
    <w:rsid w:val="00586DEC"/>
    <w:rsid w:val="00587577"/>
    <w:rsid w:val="00587FAB"/>
    <w:rsid w:val="005905B0"/>
    <w:rsid w:val="00590C1E"/>
    <w:rsid w:val="0059149E"/>
    <w:rsid w:val="0059169F"/>
    <w:rsid w:val="00591825"/>
    <w:rsid w:val="00591C1C"/>
    <w:rsid w:val="00591F6F"/>
    <w:rsid w:val="0059322C"/>
    <w:rsid w:val="005935EA"/>
    <w:rsid w:val="0059388E"/>
    <w:rsid w:val="005939A6"/>
    <w:rsid w:val="00593C20"/>
    <w:rsid w:val="00593D89"/>
    <w:rsid w:val="00593E90"/>
    <w:rsid w:val="005949C2"/>
    <w:rsid w:val="00595217"/>
    <w:rsid w:val="0059543D"/>
    <w:rsid w:val="0059598F"/>
    <w:rsid w:val="00595A1F"/>
    <w:rsid w:val="005963B6"/>
    <w:rsid w:val="00596A23"/>
    <w:rsid w:val="00596BAE"/>
    <w:rsid w:val="00596FDC"/>
    <w:rsid w:val="00597479"/>
    <w:rsid w:val="00597980"/>
    <w:rsid w:val="00597A4B"/>
    <w:rsid w:val="00597E91"/>
    <w:rsid w:val="005A0307"/>
    <w:rsid w:val="005A0E0C"/>
    <w:rsid w:val="005A12E7"/>
    <w:rsid w:val="005A1892"/>
    <w:rsid w:val="005A18C3"/>
    <w:rsid w:val="005A1B71"/>
    <w:rsid w:val="005A1BB9"/>
    <w:rsid w:val="005A1D17"/>
    <w:rsid w:val="005A2018"/>
    <w:rsid w:val="005A2300"/>
    <w:rsid w:val="005A237E"/>
    <w:rsid w:val="005A256B"/>
    <w:rsid w:val="005A2907"/>
    <w:rsid w:val="005A3268"/>
    <w:rsid w:val="005A32AD"/>
    <w:rsid w:val="005A336D"/>
    <w:rsid w:val="005A416D"/>
    <w:rsid w:val="005A4188"/>
    <w:rsid w:val="005A4626"/>
    <w:rsid w:val="005A4BAA"/>
    <w:rsid w:val="005A4EAE"/>
    <w:rsid w:val="005A560F"/>
    <w:rsid w:val="005A5E25"/>
    <w:rsid w:val="005A5FE3"/>
    <w:rsid w:val="005A60EC"/>
    <w:rsid w:val="005B0883"/>
    <w:rsid w:val="005B1539"/>
    <w:rsid w:val="005B15CD"/>
    <w:rsid w:val="005B16B5"/>
    <w:rsid w:val="005B1713"/>
    <w:rsid w:val="005B19FC"/>
    <w:rsid w:val="005B1A8B"/>
    <w:rsid w:val="005B261A"/>
    <w:rsid w:val="005B2777"/>
    <w:rsid w:val="005B29D5"/>
    <w:rsid w:val="005B2D9A"/>
    <w:rsid w:val="005B2DE7"/>
    <w:rsid w:val="005B3272"/>
    <w:rsid w:val="005B37FD"/>
    <w:rsid w:val="005B40AD"/>
    <w:rsid w:val="005B4313"/>
    <w:rsid w:val="005B4A57"/>
    <w:rsid w:val="005B637A"/>
    <w:rsid w:val="005B639A"/>
    <w:rsid w:val="005B66C1"/>
    <w:rsid w:val="005B6753"/>
    <w:rsid w:val="005B6F23"/>
    <w:rsid w:val="005B716D"/>
    <w:rsid w:val="005B73B3"/>
    <w:rsid w:val="005B75E7"/>
    <w:rsid w:val="005B76AB"/>
    <w:rsid w:val="005B77BC"/>
    <w:rsid w:val="005B78DE"/>
    <w:rsid w:val="005B7BF5"/>
    <w:rsid w:val="005C0024"/>
    <w:rsid w:val="005C03E7"/>
    <w:rsid w:val="005C06C9"/>
    <w:rsid w:val="005C0842"/>
    <w:rsid w:val="005C0F9E"/>
    <w:rsid w:val="005C1029"/>
    <w:rsid w:val="005C1879"/>
    <w:rsid w:val="005C1CF7"/>
    <w:rsid w:val="005C21D5"/>
    <w:rsid w:val="005C2260"/>
    <w:rsid w:val="005C2515"/>
    <w:rsid w:val="005C2ADB"/>
    <w:rsid w:val="005C3078"/>
    <w:rsid w:val="005C3207"/>
    <w:rsid w:val="005C35E7"/>
    <w:rsid w:val="005C37D5"/>
    <w:rsid w:val="005C3940"/>
    <w:rsid w:val="005C3C20"/>
    <w:rsid w:val="005C406C"/>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72"/>
    <w:rsid w:val="005D1386"/>
    <w:rsid w:val="005D192C"/>
    <w:rsid w:val="005D1ABE"/>
    <w:rsid w:val="005D1C30"/>
    <w:rsid w:val="005D28EC"/>
    <w:rsid w:val="005D2ECB"/>
    <w:rsid w:val="005D303A"/>
    <w:rsid w:val="005D303F"/>
    <w:rsid w:val="005D3244"/>
    <w:rsid w:val="005D343D"/>
    <w:rsid w:val="005D3D64"/>
    <w:rsid w:val="005D3F1E"/>
    <w:rsid w:val="005D4936"/>
    <w:rsid w:val="005D4A31"/>
    <w:rsid w:val="005D4ADD"/>
    <w:rsid w:val="005D5D23"/>
    <w:rsid w:val="005D69DE"/>
    <w:rsid w:val="005D6B0D"/>
    <w:rsid w:val="005D6ECF"/>
    <w:rsid w:val="005D6F7F"/>
    <w:rsid w:val="005D7365"/>
    <w:rsid w:val="005E0104"/>
    <w:rsid w:val="005E049D"/>
    <w:rsid w:val="005E0C9B"/>
    <w:rsid w:val="005E0D22"/>
    <w:rsid w:val="005E0D71"/>
    <w:rsid w:val="005E0DCD"/>
    <w:rsid w:val="005E0E04"/>
    <w:rsid w:val="005E106F"/>
    <w:rsid w:val="005E17EE"/>
    <w:rsid w:val="005E1A15"/>
    <w:rsid w:val="005E2930"/>
    <w:rsid w:val="005E2935"/>
    <w:rsid w:val="005E36F7"/>
    <w:rsid w:val="005E3792"/>
    <w:rsid w:val="005E3BD2"/>
    <w:rsid w:val="005E3D9A"/>
    <w:rsid w:val="005E3E8E"/>
    <w:rsid w:val="005E42C7"/>
    <w:rsid w:val="005E492F"/>
    <w:rsid w:val="005E4B17"/>
    <w:rsid w:val="005E4D9A"/>
    <w:rsid w:val="005E4FC0"/>
    <w:rsid w:val="005E515A"/>
    <w:rsid w:val="005E520F"/>
    <w:rsid w:val="005E5294"/>
    <w:rsid w:val="005E5ECA"/>
    <w:rsid w:val="005E5FD0"/>
    <w:rsid w:val="005E650D"/>
    <w:rsid w:val="005E70AC"/>
    <w:rsid w:val="005E748D"/>
    <w:rsid w:val="005F0A4D"/>
    <w:rsid w:val="005F0DC9"/>
    <w:rsid w:val="005F17F9"/>
    <w:rsid w:val="005F1825"/>
    <w:rsid w:val="005F1E58"/>
    <w:rsid w:val="005F1FC5"/>
    <w:rsid w:val="005F28D4"/>
    <w:rsid w:val="005F2B48"/>
    <w:rsid w:val="005F2E3A"/>
    <w:rsid w:val="005F307A"/>
    <w:rsid w:val="005F32DA"/>
    <w:rsid w:val="005F3384"/>
    <w:rsid w:val="005F355F"/>
    <w:rsid w:val="005F3615"/>
    <w:rsid w:val="005F3A50"/>
    <w:rsid w:val="005F5358"/>
    <w:rsid w:val="005F5535"/>
    <w:rsid w:val="005F5759"/>
    <w:rsid w:val="005F5A6C"/>
    <w:rsid w:val="005F6135"/>
    <w:rsid w:val="005F61AC"/>
    <w:rsid w:val="005F63EC"/>
    <w:rsid w:val="005F6566"/>
    <w:rsid w:val="005F6686"/>
    <w:rsid w:val="005F68D5"/>
    <w:rsid w:val="005F6A26"/>
    <w:rsid w:val="005F6BDB"/>
    <w:rsid w:val="005F711D"/>
    <w:rsid w:val="005F72D6"/>
    <w:rsid w:val="005F7742"/>
    <w:rsid w:val="005F777C"/>
    <w:rsid w:val="005F797C"/>
    <w:rsid w:val="005F7E99"/>
    <w:rsid w:val="00600238"/>
    <w:rsid w:val="0060077D"/>
    <w:rsid w:val="00600D94"/>
    <w:rsid w:val="00600DD4"/>
    <w:rsid w:val="00601468"/>
    <w:rsid w:val="00601A0F"/>
    <w:rsid w:val="00602091"/>
    <w:rsid w:val="006024D1"/>
    <w:rsid w:val="006025DA"/>
    <w:rsid w:val="006028ED"/>
    <w:rsid w:val="00602FD6"/>
    <w:rsid w:val="00603B55"/>
    <w:rsid w:val="00604A02"/>
    <w:rsid w:val="00604CED"/>
    <w:rsid w:val="00604D77"/>
    <w:rsid w:val="00605F3A"/>
    <w:rsid w:val="006063D5"/>
    <w:rsid w:val="00606E6A"/>
    <w:rsid w:val="0060700B"/>
    <w:rsid w:val="0060730C"/>
    <w:rsid w:val="00607419"/>
    <w:rsid w:val="00607738"/>
    <w:rsid w:val="0060796E"/>
    <w:rsid w:val="00607E13"/>
    <w:rsid w:val="006106CC"/>
    <w:rsid w:val="00610943"/>
    <w:rsid w:val="00610B0B"/>
    <w:rsid w:val="00610D23"/>
    <w:rsid w:val="00610EAE"/>
    <w:rsid w:val="006110F0"/>
    <w:rsid w:val="00611487"/>
    <w:rsid w:val="00612454"/>
    <w:rsid w:val="00612FA0"/>
    <w:rsid w:val="006131B4"/>
    <w:rsid w:val="00613B64"/>
    <w:rsid w:val="00613F99"/>
    <w:rsid w:val="0061446F"/>
    <w:rsid w:val="0061448E"/>
    <w:rsid w:val="006145FE"/>
    <w:rsid w:val="00614BFC"/>
    <w:rsid w:val="00615205"/>
    <w:rsid w:val="006156E2"/>
    <w:rsid w:val="00615864"/>
    <w:rsid w:val="006159F2"/>
    <w:rsid w:val="00615B17"/>
    <w:rsid w:val="00616516"/>
    <w:rsid w:val="00616B75"/>
    <w:rsid w:val="00616FF7"/>
    <w:rsid w:val="00617979"/>
    <w:rsid w:val="00620464"/>
    <w:rsid w:val="006204FF"/>
    <w:rsid w:val="006205E8"/>
    <w:rsid w:val="0062074E"/>
    <w:rsid w:val="00620C85"/>
    <w:rsid w:val="00620E76"/>
    <w:rsid w:val="00620FCB"/>
    <w:rsid w:val="0062101C"/>
    <w:rsid w:val="006211B6"/>
    <w:rsid w:val="0062140A"/>
    <w:rsid w:val="0062142C"/>
    <w:rsid w:val="00622F4E"/>
    <w:rsid w:val="0062321A"/>
    <w:rsid w:val="00623270"/>
    <w:rsid w:val="006234EC"/>
    <w:rsid w:val="00623B2F"/>
    <w:rsid w:val="00623CA5"/>
    <w:rsid w:val="00623D9C"/>
    <w:rsid w:val="00623DA7"/>
    <w:rsid w:val="00624901"/>
    <w:rsid w:val="0062494A"/>
    <w:rsid w:val="00624D66"/>
    <w:rsid w:val="0062565C"/>
    <w:rsid w:val="00625841"/>
    <w:rsid w:val="006263A7"/>
    <w:rsid w:val="00627F46"/>
    <w:rsid w:val="00631267"/>
    <w:rsid w:val="00631663"/>
    <w:rsid w:val="00631A6F"/>
    <w:rsid w:val="00631EA1"/>
    <w:rsid w:val="00631F8B"/>
    <w:rsid w:val="006325DB"/>
    <w:rsid w:val="0063262E"/>
    <w:rsid w:val="00632FAF"/>
    <w:rsid w:val="00633958"/>
    <w:rsid w:val="00633FEE"/>
    <w:rsid w:val="006340BC"/>
    <w:rsid w:val="0063429E"/>
    <w:rsid w:val="00634338"/>
    <w:rsid w:val="00634472"/>
    <w:rsid w:val="00634A26"/>
    <w:rsid w:val="006355A2"/>
    <w:rsid w:val="00635AC1"/>
    <w:rsid w:val="00635B06"/>
    <w:rsid w:val="00635B36"/>
    <w:rsid w:val="00635D80"/>
    <w:rsid w:val="006368C4"/>
    <w:rsid w:val="00637796"/>
    <w:rsid w:val="00637A69"/>
    <w:rsid w:val="00637C8E"/>
    <w:rsid w:val="00637D08"/>
    <w:rsid w:val="00640913"/>
    <w:rsid w:val="00641777"/>
    <w:rsid w:val="00641A39"/>
    <w:rsid w:val="00641C59"/>
    <w:rsid w:val="00641F70"/>
    <w:rsid w:val="006421C0"/>
    <w:rsid w:val="006422DA"/>
    <w:rsid w:val="00642C84"/>
    <w:rsid w:val="00643ACD"/>
    <w:rsid w:val="00643BB1"/>
    <w:rsid w:val="00644433"/>
    <w:rsid w:val="00644743"/>
    <w:rsid w:val="00644770"/>
    <w:rsid w:val="00644814"/>
    <w:rsid w:val="00644C83"/>
    <w:rsid w:val="006453E7"/>
    <w:rsid w:val="00645E62"/>
    <w:rsid w:val="006467E6"/>
    <w:rsid w:val="00646976"/>
    <w:rsid w:val="006469CC"/>
    <w:rsid w:val="00647321"/>
    <w:rsid w:val="00647709"/>
    <w:rsid w:val="006479CE"/>
    <w:rsid w:val="00647C2C"/>
    <w:rsid w:val="00647D74"/>
    <w:rsid w:val="00647D96"/>
    <w:rsid w:val="006515BF"/>
    <w:rsid w:val="00651609"/>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225"/>
    <w:rsid w:val="0066145F"/>
    <w:rsid w:val="00661C02"/>
    <w:rsid w:val="00661C92"/>
    <w:rsid w:val="00662AE0"/>
    <w:rsid w:val="00662B91"/>
    <w:rsid w:val="006637A6"/>
    <w:rsid w:val="00663AA6"/>
    <w:rsid w:val="00663D7D"/>
    <w:rsid w:val="0066402D"/>
    <w:rsid w:val="00664257"/>
    <w:rsid w:val="006645A7"/>
    <w:rsid w:val="0066463A"/>
    <w:rsid w:val="0066530F"/>
    <w:rsid w:val="00665ED8"/>
    <w:rsid w:val="00666001"/>
    <w:rsid w:val="006666D1"/>
    <w:rsid w:val="00666ABF"/>
    <w:rsid w:val="006671D9"/>
    <w:rsid w:val="0067108C"/>
    <w:rsid w:val="00671884"/>
    <w:rsid w:val="00672275"/>
    <w:rsid w:val="00673D00"/>
    <w:rsid w:val="00674325"/>
    <w:rsid w:val="00675359"/>
    <w:rsid w:val="00675509"/>
    <w:rsid w:val="00675EFA"/>
    <w:rsid w:val="0067652D"/>
    <w:rsid w:val="006765F5"/>
    <w:rsid w:val="00676B93"/>
    <w:rsid w:val="00676C01"/>
    <w:rsid w:val="00676E2F"/>
    <w:rsid w:val="00677140"/>
    <w:rsid w:val="00677752"/>
    <w:rsid w:val="0067797D"/>
    <w:rsid w:val="00680020"/>
    <w:rsid w:val="006803C7"/>
    <w:rsid w:val="0068091E"/>
    <w:rsid w:val="00681080"/>
    <w:rsid w:val="00681188"/>
    <w:rsid w:val="006813BA"/>
    <w:rsid w:val="00681CAF"/>
    <w:rsid w:val="006820DE"/>
    <w:rsid w:val="006824F8"/>
    <w:rsid w:val="0068297C"/>
    <w:rsid w:val="00682DB4"/>
    <w:rsid w:val="00683630"/>
    <w:rsid w:val="00683798"/>
    <w:rsid w:val="006841EF"/>
    <w:rsid w:val="006843E2"/>
    <w:rsid w:val="00684716"/>
    <w:rsid w:val="0068473C"/>
    <w:rsid w:val="00684D0E"/>
    <w:rsid w:val="00685CF5"/>
    <w:rsid w:val="00686712"/>
    <w:rsid w:val="00686C3E"/>
    <w:rsid w:val="006879E6"/>
    <w:rsid w:val="00690ACD"/>
    <w:rsid w:val="00690CF0"/>
    <w:rsid w:val="00690E12"/>
    <w:rsid w:val="0069108B"/>
    <w:rsid w:val="006912A5"/>
    <w:rsid w:val="00691331"/>
    <w:rsid w:val="00692271"/>
    <w:rsid w:val="006953B7"/>
    <w:rsid w:val="006957F7"/>
    <w:rsid w:val="006958B1"/>
    <w:rsid w:val="00695AEC"/>
    <w:rsid w:val="006960A9"/>
    <w:rsid w:val="006960CF"/>
    <w:rsid w:val="006963DC"/>
    <w:rsid w:val="00696F9E"/>
    <w:rsid w:val="006971C2"/>
    <w:rsid w:val="006974CC"/>
    <w:rsid w:val="00697BBF"/>
    <w:rsid w:val="006A0774"/>
    <w:rsid w:val="006A07D3"/>
    <w:rsid w:val="006A1338"/>
    <w:rsid w:val="006A17BE"/>
    <w:rsid w:val="006A1F7B"/>
    <w:rsid w:val="006A215B"/>
    <w:rsid w:val="006A216C"/>
    <w:rsid w:val="006A2621"/>
    <w:rsid w:val="006A3290"/>
    <w:rsid w:val="006A35B4"/>
    <w:rsid w:val="006A360E"/>
    <w:rsid w:val="006A36F4"/>
    <w:rsid w:val="006A38B6"/>
    <w:rsid w:val="006A38DD"/>
    <w:rsid w:val="006A3B54"/>
    <w:rsid w:val="006A420B"/>
    <w:rsid w:val="006A46AD"/>
    <w:rsid w:val="006A4A9A"/>
    <w:rsid w:val="006A5037"/>
    <w:rsid w:val="006A5105"/>
    <w:rsid w:val="006A563C"/>
    <w:rsid w:val="006A58CE"/>
    <w:rsid w:val="006A6075"/>
    <w:rsid w:val="006A66D5"/>
    <w:rsid w:val="006A6723"/>
    <w:rsid w:val="006A6BA7"/>
    <w:rsid w:val="006A6BAA"/>
    <w:rsid w:val="006A7431"/>
    <w:rsid w:val="006A7975"/>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C0819"/>
    <w:rsid w:val="006C0A71"/>
    <w:rsid w:val="006C0A9B"/>
    <w:rsid w:val="006C0D56"/>
    <w:rsid w:val="006C14CF"/>
    <w:rsid w:val="006C166A"/>
    <w:rsid w:val="006C1F74"/>
    <w:rsid w:val="006C2BC2"/>
    <w:rsid w:val="006C2D1E"/>
    <w:rsid w:val="006C3AEB"/>
    <w:rsid w:val="006C424F"/>
    <w:rsid w:val="006C43C0"/>
    <w:rsid w:val="006C490D"/>
    <w:rsid w:val="006C52AF"/>
    <w:rsid w:val="006C5877"/>
    <w:rsid w:val="006C5FBF"/>
    <w:rsid w:val="006C6E2A"/>
    <w:rsid w:val="006C70FF"/>
    <w:rsid w:val="006C7B9A"/>
    <w:rsid w:val="006C7E29"/>
    <w:rsid w:val="006D0363"/>
    <w:rsid w:val="006D03A7"/>
    <w:rsid w:val="006D05CA"/>
    <w:rsid w:val="006D12D9"/>
    <w:rsid w:val="006D1E09"/>
    <w:rsid w:val="006D1E24"/>
    <w:rsid w:val="006D1FAA"/>
    <w:rsid w:val="006D2549"/>
    <w:rsid w:val="006D2882"/>
    <w:rsid w:val="006D2A35"/>
    <w:rsid w:val="006D2BA6"/>
    <w:rsid w:val="006D2F38"/>
    <w:rsid w:val="006D30C4"/>
    <w:rsid w:val="006D3287"/>
    <w:rsid w:val="006D3461"/>
    <w:rsid w:val="006D3829"/>
    <w:rsid w:val="006D3872"/>
    <w:rsid w:val="006D427F"/>
    <w:rsid w:val="006D4E31"/>
    <w:rsid w:val="006D51FE"/>
    <w:rsid w:val="006D5492"/>
    <w:rsid w:val="006D6090"/>
    <w:rsid w:val="006D6110"/>
    <w:rsid w:val="006D6281"/>
    <w:rsid w:val="006D6DD6"/>
    <w:rsid w:val="006D6E59"/>
    <w:rsid w:val="006D76FB"/>
    <w:rsid w:val="006E0158"/>
    <w:rsid w:val="006E08C9"/>
    <w:rsid w:val="006E0B7A"/>
    <w:rsid w:val="006E0EB4"/>
    <w:rsid w:val="006E0FDD"/>
    <w:rsid w:val="006E15AF"/>
    <w:rsid w:val="006E188C"/>
    <w:rsid w:val="006E19D9"/>
    <w:rsid w:val="006E1CFE"/>
    <w:rsid w:val="006E1F83"/>
    <w:rsid w:val="006E25EB"/>
    <w:rsid w:val="006E2667"/>
    <w:rsid w:val="006E2A4B"/>
    <w:rsid w:val="006E2D20"/>
    <w:rsid w:val="006E2D31"/>
    <w:rsid w:val="006E2F7B"/>
    <w:rsid w:val="006E34AA"/>
    <w:rsid w:val="006E35B9"/>
    <w:rsid w:val="006E372E"/>
    <w:rsid w:val="006E3A15"/>
    <w:rsid w:val="006E3AEF"/>
    <w:rsid w:val="006E3B80"/>
    <w:rsid w:val="006E3F04"/>
    <w:rsid w:val="006E4003"/>
    <w:rsid w:val="006E407B"/>
    <w:rsid w:val="006E4151"/>
    <w:rsid w:val="006E47F4"/>
    <w:rsid w:val="006E48C9"/>
    <w:rsid w:val="006E4B40"/>
    <w:rsid w:val="006E5169"/>
    <w:rsid w:val="006E5294"/>
    <w:rsid w:val="006E5C02"/>
    <w:rsid w:val="006E62C9"/>
    <w:rsid w:val="006E6514"/>
    <w:rsid w:val="006E70B6"/>
    <w:rsid w:val="006E751A"/>
    <w:rsid w:val="006E7785"/>
    <w:rsid w:val="006E7A4D"/>
    <w:rsid w:val="006F0827"/>
    <w:rsid w:val="006F097B"/>
    <w:rsid w:val="006F0A86"/>
    <w:rsid w:val="006F0FF4"/>
    <w:rsid w:val="006F146C"/>
    <w:rsid w:val="006F20F4"/>
    <w:rsid w:val="006F2537"/>
    <w:rsid w:val="006F28A2"/>
    <w:rsid w:val="006F28BF"/>
    <w:rsid w:val="006F2A5B"/>
    <w:rsid w:val="006F3016"/>
    <w:rsid w:val="006F392D"/>
    <w:rsid w:val="006F3AD0"/>
    <w:rsid w:val="006F3BCF"/>
    <w:rsid w:val="006F47ED"/>
    <w:rsid w:val="006F499F"/>
    <w:rsid w:val="006F49FD"/>
    <w:rsid w:val="006F514B"/>
    <w:rsid w:val="006F5335"/>
    <w:rsid w:val="006F5607"/>
    <w:rsid w:val="006F56A6"/>
    <w:rsid w:val="006F58DB"/>
    <w:rsid w:val="006F5904"/>
    <w:rsid w:val="006F711F"/>
    <w:rsid w:val="006F7915"/>
    <w:rsid w:val="006F7B3F"/>
    <w:rsid w:val="007006A3"/>
    <w:rsid w:val="0070087F"/>
    <w:rsid w:val="00701706"/>
    <w:rsid w:val="00702086"/>
    <w:rsid w:val="007022A2"/>
    <w:rsid w:val="00702476"/>
    <w:rsid w:val="00702510"/>
    <w:rsid w:val="0070281D"/>
    <w:rsid w:val="00702C8D"/>
    <w:rsid w:val="00702D1C"/>
    <w:rsid w:val="00703002"/>
    <w:rsid w:val="00703092"/>
    <w:rsid w:val="007033BF"/>
    <w:rsid w:val="00703C83"/>
    <w:rsid w:val="00704150"/>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9BA"/>
    <w:rsid w:val="00710CC4"/>
    <w:rsid w:val="007112CE"/>
    <w:rsid w:val="007116F4"/>
    <w:rsid w:val="00712497"/>
    <w:rsid w:val="0071256C"/>
    <w:rsid w:val="00712EE7"/>
    <w:rsid w:val="0071323C"/>
    <w:rsid w:val="00713568"/>
    <w:rsid w:val="00713CC3"/>
    <w:rsid w:val="00713E7C"/>
    <w:rsid w:val="0071427F"/>
    <w:rsid w:val="007144A7"/>
    <w:rsid w:val="0071465F"/>
    <w:rsid w:val="00714756"/>
    <w:rsid w:val="00714A31"/>
    <w:rsid w:val="007155B2"/>
    <w:rsid w:val="007155BE"/>
    <w:rsid w:val="00715992"/>
    <w:rsid w:val="00717BE1"/>
    <w:rsid w:val="00717C50"/>
    <w:rsid w:val="00720305"/>
    <w:rsid w:val="00721842"/>
    <w:rsid w:val="00721A36"/>
    <w:rsid w:val="00721BBA"/>
    <w:rsid w:val="00721DD9"/>
    <w:rsid w:val="00721F15"/>
    <w:rsid w:val="00722C44"/>
    <w:rsid w:val="00722DC4"/>
    <w:rsid w:val="00722F12"/>
    <w:rsid w:val="00723332"/>
    <w:rsid w:val="007234BE"/>
    <w:rsid w:val="00723849"/>
    <w:rsid w:val="00724176"/>
    <w:rsid w:val="0072417C"/>
    <w:rsid w:val="00724795"/>
    <w:rsid w:val="00724842"/>
    <w:rsid w:val="00724896"/>
    <w:rsid w:val="0072492C"/>
    <w:rsid w:val="00724BDF"/>
    <w:rsid w:val="00724C35"/>
    <w:rsid w:val="00724CD8"/>
    <w:rsid w:val="00724EF9"/>
    <w:rsid w:val="00726776"/>
    <w:rsid w:val="00726FBE"/>
    <w:rsid w:val="007270AA"/>
    <w:rsid w:val="00727334"/>
    <w:rsid w:val="007279F7"/>
    <w:rsid w:val="00730239"/>
    <w:rsid w:val="00730304"/>
    <w:rsid w:val="0073077F"/>
    <w:rsid w:val="00730B80"/>
    <w:rsid w:val="007313D6"/>
    <w:rsid w:val="00731619"/>
    <w:rsid w:val="00731764"/>
    <w:rsid w:val="00731ADF"/>
    <w:rsid w:val="00731C11"/>
    <w:rsid w:val="00731EED"/>
    <w:rsid w:val="00732C52"/>
    <w:rsid w:val="00732CB9"/>
    <w:rsid w:val="00733158"/>
    <w:rsid w:val="00733606"/>
    <w:rsid w:val="0073490A"/>
    <w:rsid w:val="007349D5"/>
    <w:rsid w:val="00734A33"/>
    <w:rsid w:val="007350DC"/>
    <w:rsid w:val="007351B7"/>
    <w:rsid w:val="0073522C"/>
    <w:rsid w:val="00735813"/>
    <w:rsid w:val="00735876"/>
    <w:rsid w:val="007358E0"/>
    <w:rsid w:val="00735AE5"/>
    <w:rsid w:val="00735DD3"/>
    <w:rsid w:val="0073601A"/>
    <w:rsid w:val="007360F7"/>
    <w:rsid w:val="00736D4C"/>
    <w:rsid w:val="00737015"/>
    <w:rsid w:val="00737399"/>
    <w:rsid w:val="00737A26"/>
    <w:rsid w:val="00737F7C"/>
    <w:rsid w:val="007407FF"/>
    <w:rsid w:val="00740C04"/>
    <w:rsid w:val="0074102A"/>
    <w:rsid w:val="007410F0"/>
    <w:rsid w:val="00741906"/>
    <w:rsid w:val="00741C99"/>
    <w:rsid w:val="007426BD"/>
    <w:rsid w:val="007428C4"/>
    <w:rsid w:val="00742F7C"/>
    <w:rsid w:val="0074337C"/>
    <w:rsid w:val="00743950"/>
    <w:rsid w:val="00743FDE"/>
    <w:rsid w:val="00744A80"/>
    <w:rsid w:val="00744C1D"/>
    <w:rsid w:val="00744DA2"/>
    <w:rsid w:val="00744E07"/>
    <w:rsid w:val="00744FA5"/>
    <w:rsid w:val="0074552C"/>
    <w:rsid w:val="0074566A"/>
    <w:rsid w:val="00745F23"/>
    <w:rsid w:val="00745F80"/>
    <w:rsid w:val="0074609C"/>
    <w:rsid w:val="00746195"/>
    <w:rsid w:val="00746353"/>
    <w:rsid w:val="00746617"/>
    <w:rsid w:val="007466C8"/>
    <w:rsid w:val="00746A80"/>
    <w:rsid w:val="00747394"/>
    <w:rsid w:val="00747655"/>
    <w:rsid w:val="00747DC0"/>
    <w:rsid w:val="0075052C"/>
    <w:rsid w:val="00750658"/>
    <w:rsid w:val="00750A2F"/>
    <w:rsid w:val="00750CB1"/>
    <w:rsid w:val="00750D2B"/>
    <w:rsid w:val="00750ECD"/>
    <w:rsid w:val="007514FB"/>
    <w:rsid w:val="00751752"/>
    <w:rsid w:val="00751892"/>
    <w:rsid w:val="00751BAF"/>
    <w:rsid w:val="007526B1"/>
    <w:rsid w:val="00752810"/>
    <w:rsid w:val="0075292F"/>
    <w:rsid w:val="00752AEA"/>
    <w:rsid w:val="00752EC9"/>
    <w:rsid w:val="00753271"/>
    <w:rsid w:val="0075342A"/>
    <w:rsid w:val="0075379C"/>
    <w:rsid w:val="00753A20"/>
    <w:rsid w:val="00753FF1"/>
    <w:rsid w:val="0075451D"/>
    <w:rsid w:val="007546B9"/>
    <w:rsid w:val="00754FC5"/>
    <w:rsid w:val="007564B7"/>
    <w:rsid w:val="00756632"/>
    <w:rsid w:val="0075704A"/>
    <w:rsid w:val="00760271"/>
    <w:rsid w:val="007607F5"/>
    <w:rsid w:val="00760926"/>
    <w:rsid w:val="00760AC5"/>
    <w:rsid w:val="00760F11"/>
    <w:rsid w:val="00760F1F"/>
    <w:rsid w:val="00760F7A"/>
    <w:rsid w:val="00761F3F"/>
    <w:rsid w:val="0076237E"/>
    <w:rsid w:val="00762627"/>
    <w:rsid w:val="00762CE0"/>
    <w:rsid w:val="00762F25"/>
    <w:rsid w:val="00763012"/>
    <w:rsid w:val="007635A5"/>
    <w:rsid w:val="00764174"/>
    <w:rsid w:val="007641A1"/>
    <w:rsid w:val="0076435A"/>
    <w:rsid w:val="007643B9"/>
    <w:rsid w:val="00764C9A"/>
    <w:rsid w:val="00765662"/>
    <w:rsid w:val="00765981"/>
    <w:rsid w:val="007659F1"/>
    <w:rsid w:val="00765E38"/>
    <w:rsid w:val="00765F6C"/>
    <w:rsid w:val="00765F90"/>
    <w:rsid w:val="00766359"/>
    <w:rsid w:val="00766554"/>
    <w:rsid w:val="007673FB"/>
    <w:rsid w:val="00767994"/>
    <w:rsid w:val="00767AAF"/>
    <w:rsid w:val="00767B7B"/>
    <w:rsid w:val="007700A4"/>
    <w:rsid w:val="00770AE4"/>
    <w:rsid w:val="00771344"/>
    <w:rsid w:val="00771E5B"/>
    <w:rsid w:val="00771FF0"/>
    <w:rsid w:val="00772135"/>
    <w:rsid w:val="00772287"/>
    <w:rsid w:val="007727E0"/>
    <w:rsid w:val="00772917"/>
    <w:rsid w:val="00772AAD"/>
    <w:rsid w:val="00774DEB"/>
    <w:rsid w:val="00774E2E"/>
    <w:rsid w:val="00775048"/>
    <w:rsid w:val="00775336"/>
    <w:rsid w:val="00775388"/>
    <w:rsid w:val="0077605C"/>
    <w:rsid w:val="00776143"/>
    <w:rsid w:val="00776380"/>
    <w:rsid w:val="00776CB0"/>
    <w:rsid w:val="007770CD"/>
    <w:rsid w:val="00777541"/>
    <w:rsid w:val="00777E78"/>
    <w:rsid w:val="0078020D"/>
    <w:rsid w:val="00780387"/>
    <w:rsid w:val="00780581"/>
    <w:rsid w:val="00780720"/>
    <w:rsid w:val="00781816"/>
    <w:rsid w:val="00782AFE"/>
    <w:rsid w:val="00782C50"/>
    <w:rsid w:val="00782E0C"/>
    <w:rsid w:val="007833A6"/>
    <w:rsid w:val="00783C08"/>
    <w:rsid w:val="00785885"/>
    <w:rsid w:val="00785AC8"/>
    <w:rsid w:val="00785C04"/>
    <w:rsid w:val="0078604D"/>
    <w:rsid w:val="00786278"/>
    <w:rsid w:val="007862CC"/>
    <w:rsid w:val="00786859"/>
    <w:rsid w:val="00786A0C"/>
    <w:rsid w:val="00787C39"/>
    <w:rsid w:val="00787CA8"/>
    <w:rsid w:val="00790955"/>
    <w:rsid w:val="00790E3E"/>
    <w:rsid w:val="00790EA0"/>
    <w:rsid w:val="00790EA4"/>
    <w:rsid w:val="00792271"/>
    <w:rsid w:val="007928D7"/>
    <w:rsid w:val="00792F9F"/>
    <w:rsid w:val="007930F3"/>
    <w:rsid w:val="00793E49"/>
    <w:rsid w:val="00793FF0"/>
    <w:rsid w:val="0079446A"/>
    <w:rsid w:val="00794B06"/>
    <w:rsid w:val="00794E0F"/>
    <w:rsid w:val="0079538E"/>
    <w:rsid w:val="00795449"/>
    <w:rsid w:val="00795455"/>
    <w:rsid w:val="0079557F"/>
    <w:rsid w:val="007961BE"/>
    <w:rsid w:val="007963FB"/>
    <w:rsid w:val="00796525"/>
    <w:rsid w:val="007967E4"/>
    <w:rsid w:val="00796BCC"/>
    <w:rsid w:val="00796E0F"/>
    <w:rsid w:val="007970DE"/>
    <w:rsid w:val="00797FD1"/>
    <w:rsid w:val="007A0832"/>
    <w:rsid w:val="007A0836"/>
    <w:rsid w:val="007A0A2B"/>
    <w:rsid w:val="007A0D91"/>
    <w:rsid w:val="007A0DD2"/>
    <w:rsid w:val="007A0FBA"/>
    <w:rsid w:val="007A134E"/>
    <w:rsid w:val="007A1565"/>
    <w:rsid w:val="007A1B71"/>
    <w:rsid w:val="007A1C4A"/>
    <w:rsid w:val="007A22E0"/>
    <w:rsid w:val="007A27A7"/>
    <w:rsid w:val="007A2CF6"/>
    <w:rsid w:val="007A2FD5"/>
    <w:rsid w:val="007A3621"/>
    <w:rsid w:val="007A3C67"/>
    <w:rsid w:val="007A4B52"/>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2C1"/>
    <w:rsid w:val="007B0386"/>
    <w:rsid w:val="007B086A"/>
    <w:rsid w:val="007B08EB"/>
    <w:rsid w:val="007B08ED"/>
    <w:rsid w:val="007B0B5A"/>
    <w:rsid w:val="007B0BE2"/>
    <w:rsid w:val="007B19F7"/>
    <w:rsid w:val="007B19FC"/>
    <w:rsid w:val="007B2277"/>
    <w:rsid w:val="007B26BB"/>
    <w:rsid w:val="007B2ABE"/>
    <w:rsid w:val="007B2DCB"/>
    <w:rsid w:val="007B32F9"/>
    <w:rsid w:val="007B4C20"/>
    <w:rsid w:val="007B4C60"/>
    <w:rsid w:val="007B4CFC"/>
    <w:rsid w:val="007B4F92"/>
    <w:rsid w:val="007B5091"/>
    <w:rsid w:val="007B57BE"/>
    <w:rsid w:val="007B5A76"/>
    <w:rsid w:val="007B5FAE"/>
    <w:rsid w:val="007B65A8"/>
    <w:rsid w:val="007B6659"/>
    <w:rsid w:val="007B69C6"/>
    <w:rsid w:val="007B6BD8"/>
    <w:rsid w:val="007B6C29"/>
    <w:rsid w:val="007B6E41"/>
    <w:rsid w:val="007B7752"/>
    <w:rsid w:val="007B7795"/>
    <w:rsid w:val="007C042E"/>
    <w:rsid w:val="007C055E"/>
    <w:rsid w:val="007C12DA"/>
    <w:rsid w:val="007C17B5"/>
    <w:rsid w:val="007C1B01"/>
    <w:rsid w:val="007C1D15"/>
    <w:rsid w:val="007C2147"/>
    <w:rsid w:val="007C21A1"/>
    <w:rsid w:val="007C28CE"/>
    <w:rsid w:val="007C31F1"/>
    <w:rsid w:val="007C3AA1"/>
    <w:rsid w:val="007C40EE"/>
    <w:rsid w:val="007C42C9"/>
    <w:rsid w:val="007C4C96"/>
    <w:rsid w:val="007C57D1"/>
    <w:rsid w:val="007C611C"/>
    <w:rsid w:val="007C62A2"/>
    <w:rsid w:val="007C6ABE"/>
    <w:rsid w:val="007C6B53"/>
    <w:rsid w:val="007C7074"/>
    <w:rsid w:val="007C7666"/>
    <w:rsid w:val="007D011D"/>
    <w:rsid w:val="007D14E5"/>
    <w:rsid w:val="007D1B96"/>
    <w:rsid w:val="007D1F5A"/>
    <w:rsid w:val="007D2006"/>
    <w:rsid w:val="007D2285"/>
    <w:rsid w:val="007D23DC"/>
    <w:rsid w:val="007D2B29"/>
    <w:rsid w:val="007D2C44"/>
    <w:rsid w:val="007D2E1C"/>
    <w:rsid w:val="007D335E"/>
    <w:rsid w:val="007D33C3"/>
    <w:rsid w:val="007D35C4"/>
    <w:rsid w:val="007D4B42"/>
    <w:rsid w:val="007D4F0B"/>
    <w:rsid w:val="007D50FB"/>
    <w:rsid w:val="007D5366"/>
    <w:rsid w:val="007D56F9"/>
    <w:rsid w:val="007D5894"/>
    <w:rsid w:val="007D5ED9"/>
    <w:rsid w:val="007D6108"/>
    <w:rsid w:val="007D62CC"/>
    <w:rsid w:val="007D6556"/>
    <w:rsid w:val="007D6879"/>
    <w:rsid w:val="007D6DAE"/>
    <w:rsid w:val="007D7062"/>
    <w:rsid w:val="007D71F1"/>
    <w:rsid w:val="007E0239"/>
    <w:rsid w:val="007E02AB"/>
    <w:rsid w:val="007E07EB"/>
    <w:rsid w:val="007E0D62"/>
    <w:rsid w:val="007E11FE"/>
    <w:rsid w:val="007E14C2"/>
    <w:rsid w:val="007E1A05"/>
    <w:rsid w:val="007E310F"/>
    <w:rsid w:val="007E32CB"/>
    <w:rsid w:val="007E3A2C"/>
    <w:rsid w:val="007E3ACC"/>
    <w:rsid w:val="007E3C40"/>
    <w:rsid w:val="007E4265"/>
    <w:rsid w:val="007E43F5"/>
    <w:rsid w:val="007E4529"/>
    <w:rsid w:val="007E4ADF"/>
    <w:rsid w:val="007E4EC6"/>
    <w:rsid w:val="007E50DC"/>
    <w:rsid w:val="007E5284"/>
    <w:rsid w:val="007E5D54"/>
    <w:rsid w:val="007E5DEE"/>
    <w:rsid w:val="007E5DFE"/>
    <w:rsid w:val="007E5E01"/>
    <w:rsid w:val="007E60DC"/>
    <w:rsid w:val="007E633D"/>
    <w:rsid w:val="007E65F0"/>
    <w:rsid w:val="007E66D1"/>
    <w:rsid w:val="007E6703"/>
    <w:rsid w:val="007E684D"/>
    <w:rsid w:val="007E6DCC"/>
    <w:rsid w:val="007E752E"/>
    <w:rsid w:val="007E766A"/>
    <w:rsid w:val="007E77DF"/>
    <w:rsid w:val="007E7B58"/>
    <w:rsid w:val="007F05BC"/>
    <w:rsid w:val="007F0C0F"/>
    <w:rsid w:val="007F1DBA"/>
    <w:rsid w:val="007F1EEA"/>
    <w:rsid w:val="007F1F71"/>
    <w:rsid w:val="007F21CA"/>
    <w:rsid w:val="007F286C"/>
    <w:rsid w:val="007F2939"/>
    <w:rsid w:val="007F2AA8"/>
    <w:rsid w:val="007F2C55"/>
    <w:rsid w:val="007F2FCA"/>
    <w:rsid w:val="007F38C8"/>
    <w:rsid w:val="007F3C98"/>
    <w:rsid w:val="007F4102"/>
    <w:rsid w:val="007F445D"/>
    <w:rsid w:val="007F4C89"/>
    <w:rsid w:val="007F4DAF"/>
    <w:rsid w:val="007F4F74"/>
    <w:rsid w:val="007F5112"/>
    <w:rsid w:val="007F529C"/>
    <w:rsid w:val="007F53A2"/>
    <w:rsid w:val="007F570F"/>
    <w:rsid w:val="007F597E"/>
    <w:rsid w:val="007F5E01"/>
    <w:rsid w:val="007F5E07"/>
    <w:rsid w:val="007F66C2"/>
    <w:rsid w:val="007F6928"/>
    <w:rsid w:val="007F6D21"/>
    <w:rsid w:val="007F6E78"/>
    <w:rsid w:val="007F7396"/>
    <w:rsid w:val="007F7450"/>
    <w:rsid w:val="007F75E4"/>
    <w:rsid w:val="007F7A11"/>
    <w:rsid w:val="007F7A75"/>
    <w:rsid w:val="007F7B7D"/>
    <w:rsid w:val="007F7CE5"/>
    <w:rsid w:val="0080032A"/>
    <w:rsid w:val="00800362"/>
    <w:rsid w:val="008014DE"/>
    <w:rsid w:val="0080187E"/>
    <w:rsid w:val="008018CE"/>
    <w:rsid w:val="008019F7"/>
    <w:rsid w:val="0080247C"/>
    <w:rsid w:val="0080274C"/>
    <w:rsid w:val="008029B4"/>
    <w:rsid w:val="008034D1"/>
    <w:rsid w:val="00803588"/>
    <w:rsid w:val="0080361B"/>
    <w:rsid w:val="00803EB8"/>
    <w:rsid w:val="008046D8"/>
    <w:rsid w:val="00804A05"/>
    <w:rsid w:val="00804B98"/>
    <w:rsid w:val="00804C56"/>
    <w:rsid w:val="00804C8A"/>
    <w:rsid w:val="008067C9"/>
    <w:rsid w:val="00806916"/>
    <w:rsid w:val="00806F07"/>
    <w:rsid w:val="00807420"/>
    <w:rsid w:val="00807B9A"/>
    <w:rsid w:val="0081035F"/>
    <w:rsid w:val="00810EFB"/>
    <w:rsid w:val="008110B7"/>
    <w:rsid w:val="0081194A"/>
    <w:rsid w:val="00811C60"/>
    <w:rsid w:val="00811E8A"/>
    <w:rsid w:val="00811F2C"/>
    <w:rsid w:val="00812A28"/>
    <w:rsid w:val="00812A98"/>
    <w:rsid w:val="00812BE6"/>
    <w:rsid w:val="0081338F"/>
    <w:rsid w:val="008135BE"/>
    <w:rsid w:val="00813BFA"/>
    <w:rsid w:val="00813DB0"/>
    <w:rsid w:val="00814573"/>
    <w:rsid w:val="008145DC"/>
    <w:rsid w:val="008154BC"/>
    <w:rsid w:val="00815758"/>
    <w:rsid w:val="0081590D"/>
    <w:rsid w:val="00815A27"/>
    <w:rsid w:val="00815DA5"/>
    <w:rsid w:val="008163D3"/>
    <w:rsid w:val="00816F5F"/>
    <w:rsid w:val="0081704B"/>
    <w:rsid w:val="0081727C"/>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D8B"/>
    <w:rsid w:val="00825FA1"/>
    <w:rsid w:val="00826297"/>
    <w:rsid w:val="008262D0"/>
    <w:rsid w:val="00826541"/>
    <w:rsid w:val="0082725F"/>
    <w:rsid w:val="00827398"/>
    <w:rsid w:val="008277C7"/>
    <w:rsid w:val="0082782F"/>
    <w:rsid w:val="00827D32"/>
    <w:rsid w:val="00827E67"/>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4E9B"/>
    <w:rsid w:val="008352E9"/>
    <w:rsid w:val="00836E27"/>
    <w:rsid w:val="00837326"/>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461"/>
    <w:rsid w:val="0084271B"/>
    <w:rsid w:val="0084283C"/>
    <w:rsid w:val="008436A6"/>
    <w:rsid w:val="00843CD9"/>
    <w:rsid w:val="00844303"/>
    <w:rsid w:val="008443A5"/>
    <w:rsid w:val="0084452F"/>
    <w:rsid w:val="00844B64"/>
    <w:rsid w:val="00844B83"/>
    <w:rsid w:val="00844C03"/>
    <w:rsid w:val="00844C6F"/>
    <w:rsid w:val="00844C70"/>
    <w:rsid w:val="00845217"/>
    <w:rsid w:val="008452AA"/>
    <w:rsid w:val="00845440"/>
    <w:rsid w:val="0084638A"/>
    <w:rsid w:val="008466A3"/>
    <w:rsid w:val="00846896"/>
    <w:rsid w:val="00846A3D"/>
    <w:rsid w:val="00846BCB"/>
    <w:rsid w:val="00846BE9"/>
    <w:rsid w:val="00846FEB"/>
    <w:rsid w:val="00847199"/>
    <w:rsid w:val="008471BB"/>
    <w:rsid w:val="00847A92"/>
    <w:rsid w:val="00847BAD"/>
    <w:rsid w:val="00850CE3"/>
    <w:rsid w:val="00851990"/>
    <w:rsid w:val="00851B4D"/>
    <w:rsid w:val="00851CD0"/>
    <w:rsid w:val="00851E3B"/>
    <w:rsid w:val="00851EEF"/>
    <w:rsid w:val="008526B4"/>
    <w:rsid w:val="008526D6"/>
    <w:rsid w:val="008527DD"/>
    <w:rsid w:val="00852B3E"/>
    <w:rsid w:val="00852B54"/>
    <w:rsid w:val="00852E49"/>
    <w:rsid w:val="008536B4"/>
    <w:rsid w:val="00853AED"/>
    <w:rsid w:val="0085429B"/>
    <w:rsid w:val="008544D6"/>
    <w:rsid w:val="0085514C"/>
    <w:rsid w:val="00855585"/>
    <w:rsid w:val="00855586"/>
    <w:rsid w:val="00855602"/>
    <w:rsid w:val="008561EC"/>
    <w:rsid w:val="0085653A"/>
    <w:rsid w:val="008565B8"/>
    <w:rsid w:val="00856E9E"/>
    <w:rsid w:val="00856F39"/>
    <w:rsid w:val="00856FBE"/>
    <w:rsid w:val="0085766A"/>
    <w:rsid w:val="008604FD"/>
    <w:rsid w:val="008605B3"/>
    <w:rsid w:val="00860A6C"/>
    <w:rsid w:val="0086127C"/>
    <w:rsid w:val="00861638"/>
    <w:rsid w:val="00861BA0"/>
    <w:rsid w:val="00861D5C"/>
    <w:rsid w:val="00861F08"/>
    <w:rsid w:val="0086200F"/>
    <w:rsid w:val="0086238B"/>
    <w:rsid w:val="008628CB"/>
    <w:rsid w:val="00862CD0"/>
    <w:rsid w:val="00862D70"/>
    <w:rsid w:val="00863AD5"/>
    <w:rsid w:val="00863B13"/>
    <w:rsid w:val="00863EC9"/>
    <w:rsid w:val="0086410B"/>
    <w:rsid w:val="00864959"/>
    <w:rsid w:val="00865490"/>
    <w:rsid w:val="008654F3"/>
    <w:rsid w:val="00865544"/>
    <w:rsid w:val="008660BF"/>
    <w:rsid w:val="00866123"/>
    <w:rsid w:val="008663EE"/>
    <w:rsid w:val="00866AD2"/>
    <w:rsid w:val="00866D73"/>
    <w:rsid w:val="0087005B"/>
    <w:rsid w:val="008703B4"/>
    <w:rsid w:val="008708B4"/>
    <w:rsid w:val="0087090E"/>
    <w:rsid w:val="00870E1E"/>
    <w:rsid w:val="0087142D"/>
    <w:rsid w:val="00871D06"/>
    <w:rsid w:val="008721E2"/>
    <w:rsid w:val="00872A70"/>
    <w:rsid w:val="00874F27"/>
    <w:rsid w:val="0087502B"/>
    <w:rsid w:val="00875485"/>
    <w:rsid w:val="008758A8"/>
    <w:rsid w:val="008759CA"/>
    <w:rsid w:val="00875A34"/>
    <w:rsid w:val="00875F70"/>
    <w:rsid w:val="0087636D"/>
    <w:rsid w:val="008764A2"/>
    <w:rsid w:val="00876575"/>
    <w:rsid w:val="008767E2"/>
    <w:rsid w:val="008768DB"/>
    <w:rsid w:val="008769F4"/>
    <w:rsid w:val="00876D55"/>
    <w:rsid w:val="00876E36"/>
    <w:rsid w:val="00880433"/>
    <w:rsid w:val="00880AF4"/>
    <w:rsid w:val="00880BCC"/>
    <w:rsid w:val="0088117F"/>
    <w:rsid w:val="00881A3A"/>
    <w:rsid w:val="00881BA9"/>
    <w:rsid w:val="00882380"/>
    <w:rsid w:val="00882F6F"/>
    <w:rsid w:val="008834A8"/>
    <w:rsid w:val="008838D3"/>
    <w:rsid w:val="00884055"/>
    <w:rsid w:val="00884990"/>
    <w:rsid w:val="008850CE"/>
    <w:rsid w:val="0088528E"/>
    <w:rsid w:val="008856CB"/>
    <w:rsid w:val="0088574E"/>
    <w:rsid w:val="00885879"/>
    <w:rsid w:val="00885949"/>
    <w:rsid w:val="00885F45"/>
    <w:rsid w:val="00885FA6"/>
    <w:rsid w:val="008863D3"/>
    <w:rsid w:val="00886666"/>
    <w:rsid w:val="00887579"/>
    <w:rsid w:val="008877C0"/>
    <w:rsid w:val="00887CD0"/>
    <w:rsid w:val="00890223"/>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16B"/>
    <w:rsid w:val="008973B0"/>
    <w:rsid w:val="00897A06"/>
    <w:rsid w:val="008A0188"/>
    <w:rsid w:val="008A08CA"/>
    <w:rsid w:val="008A09F9"/>
    <w:rsid w:val="008A1483"/>
    <w:rsid w:val="008A1C80"/>
    <w:rsid w:val="008A29D3"/>
    <w:rsid w:val="008A327D"/>
    <w:rsid w:val="008A32DF"/>
    <w:rsid w:val="008A372A"/>
    <w:rsid w:val="008A3AA2"/>
    <w:rsid w:val="008A487C"/>
    <w:rsid w:val="008A4927"/>
    <w:rsid w:val="008A50BE"/>
    <w:rsid w:val="008A58E2"/>
    <w:rsid w:val="008A5D99"/>
    <w:rsid w:val="008A60DA"/>
    <w:rsid w:val="008A6758"/>
    <w:rsid w:val="008A6D00"/>
    <w:rsid w:val="008A759A"/>
    <w:rsid w:val="008A76B4"/>
    <w:rsid w:val="008A7982"/>
    <w:rsid w:val="008A7BAD"/>
    <w:rsid w:val="008A7ED9"/>
    <w:rsid w:val="008A7F34"/>
    <w:rsid w:val="008B0983"/>
    <w:rsid w:val="008B0985"/>
    <w:rsid w:val="008B0EE5"/>
    <w:rsid w:val="008B0F3F"/>
    <w:rsid w:val="008B138C"/>
    <w:rsid w:val="008B15C4"/>
    <w:rsid w:val="008B15CA"/>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2BB"/>
    <w:rsid w:val="008B7B39"/>
    <w:rsid w:val="008B7C32"/>
    <w:rsid w:val="008C09B4"/>
    <w:rsid w:val="008C1488"/>
    <w:rsid w:val="008C1969"/>
    <w:rsid w:val="008C2415"/>
    <w:rsid w:val="008C2425"/>
    <w:rsid w:val="008C2537"/>
    <w:rsid w:val="008C2666"/>
    <w:rsid w:val="008C290C"/>
    <w:rsid w:val="008C2EE6"/>
    <w:rsid w:val="008C3336"/>
    <w:rsid w:val="008C33B9"/>
    <w:rsid w:val="008C35FE"/>
    <w:rsid w:val="008C392B"/>
    <w:rsid w:val="008C3B1E"/>
    <w:rsid w:val="008C3C35"/>
    <w:rsid w:val="008C3E64"/>
    <w:rsid w:val="008C3F1D"/>
    <w:rsid w:val="008C4027"/>
    <w:rsid w:val="008C4BAA"/>
    <w:rsid w:val="008C4F0B"/>
    <w:rsid w:val="008C5262"/>
    <w:rsid w:val="008C5545"/>
    <w:rsid w:val="008C691E"/>
    <w:rsid w:val="008C6B62"/>
    <w:rsid w:val="008C77EB"/>
    <w:rsid w:val="008C7A49"/>
    <w:rsid w:val="008C7A5C"/>
    <w:rsid w:val="008D0014"/>
    <w:rsid w:val="008D00DE"/>
    <w:rsid w:val="008D0DE8"/>
    <w:rsid w:val="008D11A1"/>
    <w:rsid w:val="008D16A5"/>
    <w:rsid w:val="008D1710"/>
    <w:rsid w:val="008D2225"/>
    <w:rsid w:val="008D2259"/>
    <w:rsid w:val="008D29D2"/>
    <w:rsid w:val="008D33E7"/>
    <w:rsid w:val="008D3802"/>
    <w:rsid w:val="008D3918"/>
    <w:rsid w:val="008D3CF4"/>
    <w:rsid w:val="008D3F28"/>
    <w:rsid w:val="008D4361"/>
    <w:rsid w:val="008D46DE"/>
    <w:rsid w:val="008D4B30"/>
    <w:rsid w:val="008D55F3"/>
    <w:rsid w:val="008D5B86"/>
    <w:rsid w:val="008D5CA4"/>
    <w:rsid w:val="008D66C2"/>
    <w:rsid w:val="008D6770"/>
    <w:rsid w:val="008D681B"/>
    <w:rsid w:val="008D69E4"/>
    <w:rsid w:val="008D6C00"/>
    <w:rsid w:val="008D763B"/>
    <w:rsid w:val="008D7666"/>
    <w:rsid w:val="008D795C"/>
    <w:rsid w:val="008D7BEF"/>
    <w:rsid w:val="008D7C04"/>
    <w:rsid w:val="008D7CAA"/>
    <w:rsid w:val="008E004F"/>
    <w:rsid w:val="008E05BA"/>
    <w:rsid w:val="008E074D"/>
    <w:rsid w:val="008E0870"/>
    <w:rsid w:val="008E13D0"/>
    <w:rsid w:val="008E18AC"/>
    <w:rsid w:val="008E1BD1"/>
    <w:rsid w:val="008E1C42"/>
    <w:rsid w:val="008E1CEF"/>
    <w:rsid w:val="008E1EFC"/>
    <w:rsid w:val="008E2050"/>
    <w:rsid w:val="008E27BF"/>
    <w:rsid w:val="008E3152"/>
    <w:rsid w:val="008E3FF4"/>
    <w:rsid w:val="008E4053"/>
    <w:rsid w:val="008E4408"/>
    <w:rsid w:val="008E4953"/>
    <w:rsid w:val="008E4D99"/>
    <w:rsid w:val="008E53E8"/>
    <w:rsid w:val="008E5E21"/>
    <w:rsid w:val="008E5F6A"/>
    <w:rsid w:val="008E600B"/>
    <w:rsid w:val="008E61C1"/>
    <w:rsid w:val="008E6552"/>
    <w:rsid w:val="008E67C7"/>
    <w:rsid w:val="008E6AB0"/>
    <w:rsid w:val="008E6C49"/>
    <w:rsid w:val="008E7079"/>
    <w:rsid w:val="008E79D3"/>
    <w:rsid w:val="008E7B40"/>
    <w:rsid w:val="008F040F"/>
    <w:rsid w:val="008F0568"/>
    <w:rsid w:val="008F1007"/>
    <w:rsid w:val="008F178F"/>
    <w:rsid w:val="008F1A72"/>
    <w:rsid w:val="008F1B5D"/>
    <w:rsid w:val="008F1F0D"/>
    <w:rsid w:val="008F2662"/>
    <w:rsid w:val="008F2828"/>
    <w:rsid w:val="008F2EB0"/>
    <w:rsid w:val="008F2F56"/>
    <w:rsid w:val="008F378F"/>
    <w:rsid w:val="008F3B47"/>
    <w:rsid w:val="008F406A"/>
    <w:rsid w:val="008F4A29"/>
    <w:rsid w:val="008F4CF3"/>
    <w:rsid w:val="008F4E88"/>
    <w:rsid w:val="008F4F45"/>
    <w:rsid w:val="008F5277"/>
    <w:rsid w:val="008F5D40"/>
    <w:rsid w:val="008F6030"/>
    <w:rsid w:val="008F6F2B"/>
    <w:rsid w:val="008F6F7A"/>
    <w:rsid w:val="008F77DB"/>
    <w:rsid w:val="008F7C99"/>
    <w:rsid w:val="008F7E24"/>
    <w:rsid w:val="0090006E"/>
    <w:rsid w:val="00900F4B"/>
    <w:rsid w:val="00900F93"/>
    <w:rsid w:val="00901053"/>
    <w:rsid w:val="009014E0"/>
    <w:rsid w:val="009016BF"/>
    <w:rsid w:val="00901741"/>
    <w:rsid w:val="00902228"/>
    <w:rsid w:val="0090250B"/>
    <w:rsid w:val="00902A47"/>
    <w:rsid w:val="009035B7"/>
    <w:rsid w:val="009037AB"/>
    <w:rsid w:val="00903E2A"/>
    <w:rsid w:val="00903EF1"/>
    <w:rsid w:val="009043F5"/>
    <w:rsid w:val="00904436"/>
    <w:rsid w:val="00904AA5"/>
    <w:rsid w:val="00904ECC"/>
    <w:rsid w:val="009052AC"/>
    <w:rsid w:val="0090546B"/>
    <w:rsid w:val="00905EE0"/>
    <w:rsid w:val="00906922"/>
    <w:rsid w:val="00906AFD"/>
    <w:rsid w:val="009070F9"/>
    <w:rsid w:val="00907691"/>
    <w:rsid w:val="00907B76"/>
    <w:rsid w:val="0091000E"/>
    <w:rsid w:val="009112F9"/>
    <w:rsid w:val="009113D6"/>
    <w:rsid w:val="00911AA3"/>
    <w:rsid w:val="00912298"/>
    <w:rsid w:val="00913B95"/>
    <w:rsid w:val="00913E3D"/>
    <w:rsid w:val="00913FFF"/>
    <w:rsid w:val="00914845"/>
    <w:rsid w:val="00915A94"/>
    <w:rsid w:val="009169FD"/>
    <w:rsid w:val="00916D87"/>
    <w:rsid w:val="00917654"/>
    <w:rsid w:val="00917C90"/>
    <w:rsid w:val="00917FE8"/>
    <w:rsid w:val="009200C8"/>
    <w:rsid w:val="00920153"/>
    <w:rsid w:val="00920283"/>
    <w:rsid w:val="009207F8"/>
    <w:rsid w:val="00920ADE"/>
    <w:rsid w:val="0092117D"/>
    <w:rsid w:val="00921247"/>
    <w:rsid w:val="0092130D"/>
    <w:rsid w:val="00921565"/>
    <w:rsid w:val="0092179C"/>
    <w:rsid w:val="009217D0"/>
    <w:rsid w:val="00921D40"/>
    <w:rsid w:val="00921E35"/>
    <w:rsid w:val="00921F1E"/>
    <w:rsid w:val="00922DBD"/>
    <w:rsid w:val="00922E60"/>
    <w:rsid w:val="00923257"/>
    <w:rsid w:val="00923443"/>
    <w:rsid w:val="00923BD5"/>
    <w:rsid w:val="0092403C"/>
    <w:rsid w:val="00924395"/>
    <w:rsid w:val="00924538"/>
    <w:rsid w:val="00924912"/>
    <w:rsid w:val="00925213"/>
    <w:rsid w:val="009259FD"/>
    <w:rsid w:val="00925E43"/>
    <w:rsid w:val="009261F4"/>
    <w:rsid w:val="009262F6"/>
    <w:rsid w:val="00926519"/>
    <w:rsid w:val="00926614"/>
    <w:rsid w:val="009267CF"/>
    <w:rsid w:val="00926A3F"/>
    <w:rsid w:val="0092784B"/>
    <w:rsid w:val="00927B4D"/>
    <w:rsid w:val="00930258"/>
    <w:rsid w:val="00930EE8"/>
    <w:rsid w:val="00931584"/>
    <w:rsid w:val="00931849"/>
    <w:rsid w:val="00932AB6"/>
    <w:rsid w:val="00933453"/>
    <w:rsid w:val="00933E53"/>
    <w:rsid w:val="00933F52"/>
    <w:rsid w:val="0093403C"/>
    <w:rsid w:val="00934709"/>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F7F"/>
    <w:rsid w:val="00941189"/>
    <w:rsid w:val="00941582"/>
    <w:rsid w:val="0094196A"/>
    <w:rsid w:val="00941CDF"/>
    <w:rsid w:val="009424B8"/>
    <w:rsid w:val="00942885"/>
    <w:rsid w:val="00942D51"/>
    <w:rsid w:val="00943A3F"/>
    <w:rsid w:val="00943AF3"/>
    <w:rsid w:val="00943BAE"/>
    <w:rsid w:val="009446EC"/>
    <w:rsid w:val="009448CA"/>
    <w:rsid w:val="00944F5D"/>
    <w:rsid w:val="00945717"/>
    <w:rsid w:val="0094595C"/>
    <w:rsid w:val="00945CA2"/>
    <w:rsid w:val="009460EB"/>
    <w:rsid w:val="00946BB6"/>
    <w:rsid w:val="00946BB7"/>
    <w:rsid w:val="00946C0B"/>
    <w:rsid w:val="00946FA5"/>
    <w:rsid w:val="00947570"/>
    <w:rsid w:val="009475ED"/>
    <w:rsid w:val="00947731"/>
    <w:rsid w:val="00947807"/>
    <w:rsid w:val="00947823"/>
    <w:rsid w:val="00947A88"/>
    <w:rsid w:val="0095048B"/>
    <w:rsid w:val="00950558"/>
    <w:rsid w:val="00950BD8"/>
    <w:rsid w:val="00950D6C"/>
    <w:rsid w:val="00951233"/>
    <w:rsid w:val="009512A4"/>
    <w:rsid w:val="009515B8"/>
    <w:rsid w:val="009516FB"/>
    <w:rsid w:val="00951746"/>
    <w:rsid w:val="0095215C"/>
    <w:rsid w:val="009523E0"/>
    <w:rsid w:val="00952894"/>
    <w:rsid w:val="00952FDC"/>
    <w:rsid w:val="00952FE0"/>
    <w:rsid w:val="0095396B"/>
    <w:rsid w:val="00953B3C"/>
    <w:rsid w:val="00954129"/>
    <w:rsid w:val="0095417A"/>
    <w:rsid w:val="0095429C"/>
    <w:rsid w:val="0095456C"/>
    <w:rsid w:val="00954835"/>
    <w:rsid w:val="00954D5A"/>
    <w:rsid w:val="009552AF"/>
    <w:rsid w:val="00955C6E"/>
    <w:rsid w:val="009564C2"/>
    <w:rsid w:val="0095744F"/>
    <w:rsid w:val="00957A5E"/>
    <w:rsid w:val="00957C7B"/>
    <w:rsid w:val="00957D80"/>
    <w:rsid w:val="00960278"/>
    <w:rsid w:val="00960B64"/>
    <w:rsid w:val="00960D9C"/>
    <w:rsid w:val="00960E4B"/>
    <w:rsid w:val="0096196C"/>
    <w:rsid w:val="00961C04"/>
    <w:rsid w:val="00962165"/>
    <w:rsid w:val="0096235B"/>
    <w:rsid w:val="00962408"/>
    <w:rsid w:val="0096247E"/>
    <w:rsid w:val="00962B02"/>
    <w:rsid w:val="009633E3"/>
    <w:rsid w:val="0096452D"/>
    <w:rsid w:val="0096457E"/>
    <w:rsid w:val="00965AE5"/>
    <w:rsid w:val="009674EE"/>
    <w:rsid w:val="0096750C"/>
    <w:rsid w:val="0096785F"/>
    <w:rsid w:val="00967D3A"/>
    <w:rsid w:val="0097053D"/>
    <w:rsid w:val="00970CF5"/>
    <w:rsid w:val="0097147F"/>
    <w:rsid w:val="00971945"/>
    <w:rsid w:val="009719F3"/>
    <w:rsid w:val="009721FC"/>
    <w:rsid w:val="009722FC"/>
    <w:rsid w:val="00972331"/>
    <w:rsid w:val="009723B0"/>
    <w:rsid w:val="00973790"/>
    <w:rsid w:val="009739BA"/>
    <w:rsid w:val="00973A0E"/>
    <w:rsid w:val="00973E7D"/>
    <w:rsid w:val="00974571"/>
    <w:rsid w:val="009746EC"/>
    <w:rsid w:val="009747B0"/>
    <w:rsid w:val="00974953"/>
    <w:rsid w:val="00974CE1"/>
    <w:rsid w:val="009756D8"/>
    <w:rsid w:val="0097598F"/>
    <w:rsid w:val="00975B93"/>
    <w:rsid w:val="00976083"/>
    <w:rsid w:val="00976482"/>
    <w:rsid w:val="009766AE"/>
    <w:rsid w:val="00976822"/>
    <w:rsid w:val="00976C27"/>
    <w:rsid w:val="00976CFC"/>
    <w:rsid w:val="0097700C"/>
    <w:rsid w:val="00977298"/>
    <w:rsid w:val="009777EC"/>
    <w:rsid w:val="00977A92"/>
    <w:rsid w:val="0098056C"/>
    <w:rsid w:val="009811F4"/>
    <w:rsid w:val="00981951"/>
    <w:rsid w:val="0098197D"/>
    <w:rsid w:val="00981A95"/>
    <w:rsid w:val="00981D18"/>
    <w:rsid w:val="00981FCE"/>
    <w:rsid w:val="0098202D"/>
    <w:rsid w:val="0098282A"/>
    <w:rsid w:val="009828B2"/>
    <w:rsid w:val="00982E72"/>
    <w:rsid w:val="009836A5"/>
    <w:rsid w:val="00983A16"/>
    <w:rsid w:val="00983A48"/>
    <w:rsid w:val="00983C8A"/>
    <w:rsid w:val="0098416A"/>
    <w:rsid w:val="00984246"/>
    <w:rsid w:val="00984391"/>
    <w:rsid w:val="00984554"/>
    <w:rsid w:val="00985998"/>
    <w:rsid w:val="00985EF2"/>
    <w:rsid w:val="0098612E"/>
    <w:rsid w:val="009865F1"/>
    <w:rsid w:val="00986FBB"/>
    <w:rsid w:val="00987155"/>
    <w:rsid w:val="00987339"/>
    <w:rsid w:val="00987427"/>
    <w:rsid w:val="009877F4"/>
    <w:rsid w:val="00987855"/>
    <w:rsid w:val="009901DF"/>
    <w:rsid w:val="00990322"/>
    <w:rsid w:val="009906A2"/>
    <w:rsid w:val="00990855"/>
    <w:rsid w:val="00991382"/>
    <w:rsid w:val="00991602"/>
    <w:rsid w:val="00991B0B"/>
    <w:rsid w:val="00991C18"/>
    <w:rsid w:val="0099252F"/>
    <w:rsid w:val="009925E8"/>
    <w:rsid w:val="009926C2"/>
    <w:rsid w:val="00992A07"/>
    <w:rsid w:val="00992E8B"/>
    <w:rsid w:val="00992F88"/>
    <w:rsid w:val="00993AE7"/>
    <w:rsid w:val="00993BB1"/>
    <w:rsid w:val="00993E22"/>
    <w:rsid w:val="00993FD4"/>
    <w:rsid w:val="00994554"/>
    <w:rsid w:val="0099478B"/>
    <w:rsid w:val="00994D17"/>
    <w:rsid w:val="00995E73"/>
    <w:rsid w:val="00996169"/>
    <w:rsid w:val="009961A7"/>
    <w:rsid w:val="0099681A"/>
    <w:rsid w:val="00996D78"/>
    <w:rsid w:val="00996E23"/>
    <w:rsid w:val="00997111"/>
    <w:rsid w:val="00997266"/>
    <w:rsid w:val="0099743C"/>
    <w:rsid w:val="009A02BB"/>
    <w:rsid w:val="009A0AF9"/>
    <w:rsid w:val="009A1276"/>
    <w:rsid w:val="009A1590"/>
    <w:rsid w:val="009A16DF"/>
    <w:rsid w:val="009A1A01"/>
    <w:rsid w:val="009A20B5"/>
    <w:rsid w:val="009A24EE"/>
    <w:rsid w:val="009A288A"/>
    <w:rsid w:val="009A3123"/>
    <w:rsid w:val="009A3560"/>
    <w:rsid w:val="009A3A46"/>
    <w:rsid w:val="009A4195"/>
    <w:rsid w:val="009A41CF"/>
    <w:rsid w:val="009A4326"/>
    <w:rsid w:val="009A441D"/>
    <w:rsid w:val="009A44E2"/>
    <w:rsid w:val="009A4EF1"/>
    <w:rsid w:val="009A4F50"/>
    <w:rsid w:val="009A5568"/>
    <w:rsid w:val="009A5A5F"/>
    <w:rsid w:val="009A5B38"/>
    <w:rsid w:val="009A5FCF"/>
    <w:rsid w:val="009A6184"/>
    <w:rsid w:val="009A6249"/>
    <w:rsid w:val="009A62FD"/>
    <w:rsid w:val="009A7403"/>
    <w:rsid w:val="009A7D1C"/>
    <w:rsid w:val="009B076F"/>
    <w:rsid w:val="009B16A9"/>
    <w:rsid w:val="009B19B6"/>
    <w:rsid w:val="009B2529"/>
    <w:rsid w:val="009B277B"/>
    <w:rsid w:val="009B2A62"/>
    <w:rsid w:val="009B2F9B"/>
    <w:rsid w:val="009B32A9"/>
    <w:rsid w:val="009B34F3"/>
    <w:rsid w:val="009B395E"/>
    <w:rsid w:val="009B4039"/>
    <w:rsid w:val="009B42FC"/>
    <w:rsid w:val="009B48D5"/>
    <w:rsid w:val="009B4B4D"/>
    <w:rsid w:val="009B4CC8"/>
    <w:rsid w:val="009B4D8F"/>
    <w:rsid w:val="009B5B5E"/>
    <w:rsid w:val="009B5D91"/>
    <w:rsid w:val="009B6725"/>
    <w:rsid w:val="009B6C70"/>
    <w:rsid w:val="009B6D15"/>
    <w:rsid w:val="009B7085"/>
    <w:rsid w:val="009B74B1"/>
    <w:rsid w:val="009B781E"/>
    <w:rsid w:val="009B7959"/>
    <w:rsid w:val="009B7FC9"/>
    <w:rsid w:val="009C05A9"/>
    <w:rsid w:val="009C06B5"/>
    <w:rsid w:val="009C075E"/>
    <w:rsid w:val="009C0E6D"/>
    <w:rsid w:val="009C0F94"/>
    <w:rsid w:val="009C13A7"/>
    <w:rsid w:val="009C172F"/>
    <w:rsid w:val="009C1BA2"/>
    <w:rsid w:val="009C1EAB"/>
    <w:rsid w:val="009C1FAB"/>
    <w:rsid w:val="009C238A"/>
    <w:rsid w:val="009C2BFA"/>
    <w:rsid w:val="009C2C05"/>
    <w:rsid w:val="009C2DFB"/>
    <w:rsid w:val="009C3BE3"/>
    <w:rsid w:val="009C426F"/>
    <w:rsid w:val="009C42DE"/>
    <w:rsid w:val="009C4759"/>
    <w:rsid w:val="009C4A3A"/>
    <w:rsid w:val="009C4C14"/>
    <w:rsid w:val="009C5114"/>
    <w:rsid w:val="009C5607"/>
    <w:rsid w:val="009C580C"/>
    <w:rsid w:val="009C5AAD"/>
    <w:rsid w:val="009C60DD"/>
    <w:rsid w:val="009C645B"/>
    <w:rsid w:val="009C6CE3"/>
    <w:rsid w:val="009C71DA"/>
    <w:rsid w:val="009C728F"/>
    <w:rsid w:val="009C75A4"/>
    <w:rsid w:val="009C7763"/>
    <w:rsid w:val="009C7766"/>
    <w:rsid w:val="009C7D96"/>
    <w:rsid w:val="009C7D9F"/>
    <w:rsid w:val="009D0A76"/>
    <w:rsid w:val="009D0D33"/>
    <w:rsid w:val="009D0FCE"/>
    <w:rsid w:val="009D13EC"/>
    <w:rsid w:val="009D18C4"/>
    <w:rsid w:val="009D18D1"/>
    <w:rsid w:val="009D1F2C"/>
    <w:rsid w:val="009D1F9B"/>
    <w:rsid w:val="009D26B2"/>
    <w:rsid w:val="009D27E6"/>
    <w:rsid w:val="009D2D50"/>
    <w:rsid w:val="009D304B"/>
    <w:rsid w:val="009D31BA"/>
    <w:rsid w:val="009D397C"/>
    <w:rsid w:val="009D3B03"/>
    <w:rsid w:val="009D3F0C"/>
    <w:rsid w:val="009D4340"/>
    <w:rsid w:val="009D49B9"/>
    <w:rsid w:val="009D49DA"/>
    <w:rsid w:val="009D4C74"/>
    <w:rsid w:val="009D4F79"/>
    <w:rsid w:val="009D5DB3"/>
    <w:rsid w:val="009D62B0"/>
    <w:rsid w:val="009D65A6"/>
    <w:rsid w:val="009D6711"/>
    <w:rsid w:val="009D6BBA"/>
    <w:rsid w:val="009E023B"/>
    <w:rsid w:val="009E0945"/>
    <w:rsid w:val="009E0F75"/>
    <w:rsid w:val="009E2BF1"/>
    <w:rsid w:val="009E2F3F"/>
    <w:rsid w:val="009E3811"/>
    <w:rsid w:val="009E39AB"/>
    <w:rsid w:val="009E460F"/>
    <w:rsid w:val="009E4B09"/>
    <w:rsid w:val="009E4B7F"/>
    <w:rsid w:val="009E4E0D"/>
    <w:rsid w:val="009E4FF9"/>
    <w:rsid w:val="009E5326"/>
    <w:rsid w:val="009E57B8"/>
    <w:rsid w:val="009E5F9C"/>
    <w:rsid w:val="009E618A"/>
    <w:rsid w:val="009E638E"/>
    <w:rsid w:val="009E63B5"/>
    <w:rsid w:val="009E64EB"/>
    <w:rsid w:val="009E65DD"/>
    <w:rsid w:val="009E66B3"/>
    <w:rsid w:val="009E68CD"/>
    <w:rsid w:val="009E6C46"/>
    <w:rsid w:val="009E705A"/>
    <w:rsid w:val="009E73B3"/>
    <w:rsid w:val="009E7D0D"/>
    <w:rsid w:val="009F01B1"/>
    <w:rsid w:val="009F0E4A"/>
    <w:rsid w:val="009F196E"/>
    <w:rsid w:val="009F2967"/>
    <w:rsid w:val="009F2A82"/>
    <w:rsid w:val="009F2AB6"/>
    <w:rsid w:val="009F2DF2"/>
    <w:rsid w:val="009F3204"/>
    <w:rsid w:val="009F4097"/>
    <w:rsid w:val="009F4603"/>
    <w:rsid w:val="009F49C2"/>
    <w:rsid w:val="009F4B22"/>
    <w:rsid w:val="009F503D"/>
    <w:rsid w:val="009F5377"/>
    <w:rsid w:val="009F5BB3"/>
    <w:rsid w:val="009F62EC"/>
    <w:rsid w:val="009F647C"/>
    <w:rsid w:val="009F6BAA"/>
    <w:rsid w:val="009F6C39"/>
    <w:rsid w:val="009F6C62"/>
    <w:rsid w:val="009F721C"/>
    <w:rsid w:val="009F7CCD"/>
    <w:rsid w:val="009F7D31"/>
    <w:rsid w:val="00A003DA"/>
    <w:rsid w:val="00A00AF1"/>
    <w:rsid w:val="00A00E01"/>
    <w:rsid w:val="00A00EAE"/>
    <w:rsid w:val="00A0182C"/>
    <w:rsid w:val="00A02302"/>
    <w:rsid w:val="00A028EB"/>
    <w:rsid w:val="00A02A78"/>
    <w:rsid w:val="00A0356B"/>
    <w:rsid w:val="00A03B8A"/>
    <w:rsid w:val="00A04A6C"/>
    <w:rsid w:val="00A04EEB"/>
    <w:rsid w:val="00A04FE9"/>
    <w:rsid w:val="00A05A38"/>
    <w:rsid w:val="00A061A8"/>
    <w:rsid w:val="00A063F8"/>
    <w:rsid w:val="00A06FCF"/>
    <w:rsid w:val="00A0740B"/>
    <w:rsid w:val="00A07BED"/>
    <w:rsid w:val="00A07E90"/>
    <w:rsid w:val="00A07F04"/>
    <w:rsid w:val="00A10278"/>
    <w:rsid w:val="00A1098D"/>
    <w:rsid w:val="00A10BC5"/>
    <w:rsid w:val="00A10F51"/>
    <w:rsid w:val="00A1101D"/>
    <w:rsid w:val="00A110A5"/>
    <w:rsid w:val="00A1149F"/>
    <w:rsid w:val="00A116B0"/>
    <w:rsid w:val="00A12129"/>
    <w:rsid w:val="00A12B74"/>
    <w:rsid w:val="00A12BB9"/>
    <w:rsid w:val="00A12C06"/>
    <w:rsid w:val="00A130B4"/>
    <w:rsid w:val="00A136B6"/>
    <w:rsid w:val="00A142C1"/>
    <w:rsid w:val="00A146A9"/>
    <w:rsid w:val="00A14B54"/>
    <w:rsid w:val="00A14D69"/>
    <w:rsid w:val="00A15257"/>
    <w:rsid w:val="00A1721C"/>
    <w:rsid w:val="00A178F1"/>
    <w:rsid w:val="00A17A49"/>
    <w:rsid w:val="00A17BF5"/>
    <w:rsid w:val="00A20006"/>
    <w:rsid w:val="00A204ED"/>
    <w:rsid w:val="00A20555"/>
    <w:rsid w:val="00A2153E"/>
    <w:rsid w:val="00A219A1"/>
    <w:rsid w:val="00A23D34"/>
    <w:rsid w:val="00A23E11"/>
    <w:rsid w:val="00A23FE7"/>
    <w:rsid w:val="00A24F24"/>
    <w:rsid w:val="00A25B16"/>
    <w:rsid w:val="00A26849"/>
    <w:rsid w:val="00A272B8"/>
    <w:rsid w:val="00A30D36"/>
    <w:rsid w:val="00A30DC3"/>
    <w:rsid w:val="00A30F0F"/>
    <w:rsid w:val="00A312D2"/>
    <w:rsid w:val="00A3153E"/>
    <w:rsid w:val="00A33DC2"/>
    <w:rsid w:val="00A340F9"/>
    <w:rsid w:val="00A341EA"/>
    <w:rsid w:val="00A3441B"/>
    <w:rsid w:val="00A3485C"/>
    <w:rsid w:val="00A35183"/>
    <w:rsid w:val="00A35645"/>
    <w:rsid w:val="00A35CFB"/>
    <w:rsid w:val="00A35F25"/>
    <w:rsid w:val="00A361E4"/>
    <w:rsid w:val="00A36462"/>
    <w:rsid w:val="00A369FB"/>
    <w:rsid w:val="00A37115"/>
    <w:rsid w:val="00A372E4"/>
    <w:rsid w:val="00A3766E"/>
    <w:rsid w:val="00A40488"/>
    <w:rsid w:val="00A40527"/>
    <w:rsid w:val="00A407C2"/>
    <w:rsid w:val="00A407C3"/>
    <w:rsid w:val="00A409A2"/>
    <w:rsid w:val="00A40BBF"/>
    <w:rsid w:val="00A40C87"/>
    <w:rsid w:val="00A414AC"/>
    <w:rsid w:val="00A415C1"/>
    <w:rsid w:val="00A41913"/>
    <w:rsid w:val="00A41C11"/>
    <w:rsid w:val="00A41E45"/>
    <w:rsid w:val="00A41EF2"/>
    <w:rsid w:val="00A43407"/>
    <w:rsid w:val="00A43A96"/>
    <w:rsid w:val="00A43F18"/>
    <w:rsid w:val="00A43FC3"/>
    <w:rsid w:val="00A44B2D"/>
    <w:rsid w:val="00A44CA4"/>
    <w:rsid w:val="00A454D4"/>
    <w:rsid w:val="00A45978"/>
    <w:rsid w:val="00A45EC8"/>
    <w:rsid w:val="00A45FF6"/>
    <w:rsid w:val="00A465AC"/>
    <w:rsid w:val="00A465E3"/>
    <w:rsid w:val="00A46CC5"/>
    <w:rsid w:val="00A46FD5"/>
    <w:rsid w:val="00A4759B"/>
    <w:rsid w:val="00A5044B"/>
    <w:rsid w:val="00A50492"/>
    <w:rsid w:val="00A50B8E"/>
    <w:rsid w:val="00A50EDF"/>
    <w:rsid w:val="00A51551"/>
    <w:rsid w:val="00A51906"/>
    <w:rsid w:val="00A51AF8"/>
    <w:rsid w:val="00A51E5F"/>
    <w:rsid w:val="00A52800"/>
    <w:rsid w:val="00A528DE"/>
    <w:rsid w:val="00A52BC6"/>
    <w:rsid w:val="00A52C8A"/>
    <w:rsid w:val="00A52D4B"/>
    <w:rsid w:val="00A53508"/>
    <w:rsid w:val="00A53A3E"/>
    <w:rsid w:val="00A5463D"/>
    <w:rsid w:val="00A54AD2"/>
    <w:rsid w:val="00A54F57"/>
    <w:rsid w:val="00A54FF6"/>
    <w:rsid w:val="00A552A6"/>
    <w:rsid w:val="00A552B1"/>
    <w:rsid w:val="00A553FB"/>
    <w:rsid w:val="00A554E4"/>
    <w:rsid w:val="00A55BC9"/>
    <w:rsid w:val="00A55C33"/>
    <w:rsid w:val="00A55FAD"/>
    <w:rsid w:val="00A561EE"/>
    <w:rsid w:val="00A56305"/>
    <w:rsid w:val="00A56344"/>
    <w:rsid w:val="00A5656B"/>
    <w:rsid w:val="00A56B8B"/>
    <w:rsid w:val="00A56C55"/>
    <w:rsid w:val="00A57131"/>
    <w:rsid w:val="00A5755F"/>
    <w:rsid w:val="00A57741"/>
    <w:rsid w:val="00A57824"/>
    <w:rsid w:val="00A57AB4"/>
    <w:rsid w:val="00A600B6"/>
    <w:rsid w:val="00A6062E"/>
    <w:rsid w:val="00A6078F"/>
    <w:rsid w:val="00A6093A"/>
    <w:rsid w:val="00A60B05"/>
    <w:rsid w:val="00A610E5"/>
    <w:rsid w:val="00A61D70"/>
    <w:rsid w:val="00A621D7"/>
    <w:rsid w:val="00A62983"/>
    <w:rsid w:val="00A62B98"/>
    <w:rsid w:val="00A63542"/>
    <w:rsid w:val="00A63A80"/>
    <w:rsid w:val="00A64316"/>
    <w:rsid w:val="00A657AE"/>
    <w:rsid w:val="00A65D7A"/>
    <w:rsid w:val="00A66139"/>
    <w:rsid w:val="00A6634A"/>
    <w:rsid w:val="00A6639F"/>
    <w:rsid w:val="00A6660A"/>
    <w:rsid w:val="00A67073"/>
    <w:rsid w:val="00A672FA"/>
    <w:rsid w:val="00A67BEA"/>
    <w:rsid w:val="00A70474"/>
    <w:rsid w:val="00A706B7"/>
    <w:rsid w:val="00A707FC"/>
    <w:rsid w:val="00A70D0F"/>
    <w:rsid w:val="00A70E4B"/>
    <w:rsid w:val="00A710F0"/>
    <w:rsid w:val="00A72B1E"/>
    <w:rsid w:val="00A72FC1"/>
    <w:rsid w:val="00A735C3"/>
    <w:rsid w:val="00A735DB"/>
    <w:rsid w:val="00A73968"/>
    <w:rsid w:val="00A73BDB"/>
    <w:rsid w:val="00A73CCC"/>
    <w:rsid w:val="00A743D8"/>
    <w:rsid w:val="00A74AFB"/>
    <w:rsid w:val="00A74FEC"/>
    <w:rsid w:val="00A74FEE"/>
    <w:rsid w:val="00A751F1"/>
    <w:rsid w:val="00A75BC4"/>
    <w:rsid w:val="00A760A8"/>
    <w:rsid w:val="00A76157"/>
    <w:rsid w:val="00A7647D"/>
    <w:rsid w:val="00A76A63"/>
    <w:rsid w:val="00A773F4"/>
    <w:rsid w:val="00A77600"/>
    <w:rsid w:val="00A801E0"/>
    <w:rsid w:val="00A8109C"/>
    <w:rsid w:val="00A81704"/>
    <w:rsid w:val="00A81D68"/>
    <w:rsid w:val="00A81DDC"/>
    <w:rsid w:val="00A822E2"/>
    <w:rsid w:val="00A824F5"/>
    <w:rsid w:val="00A828AA"/>
    <w:rsid w:val="00A82A0F"/>
    <w:rsid w:val="00A82DF9"/>
    <w:rsid w:val="00A82FF2"/>
    <w:rsid w:val="00A83075"/>
    <w:rsid w:val="00A8340E"/>
    <w:rsid w:val="00A83874"/>
    <w:rsid w:val="00A839AD"/>
    <w:rsid w:val="00A83C1D"/>
    <w:rsid w:val="00A83F93"/>
    <w:rsid w:val="00A84006"/>
    <w:rsid w:val="00A841D0"/>
    <w:rsid w:val="00A841DE"/>
    <w:rsid w:val="00A84786"/>
    <w:rsid w:val="00A85006"/>
    <w:rsid w:val="00A85265"/>
    <w:rsid w:val="00A85C79"/>
    <w:rsid w:val="00A868A1"/>
    <w:rsid w:val="00A86CD1"/>
    <w:rsid w:val="00A870B1"/>
    <w:rsid w:val="00A8722B"/>
    <w:rsid w:val="00A873BC"/>
    <w:rsid w:val="00A87D73"/>
    <w:rsid w:val="00A87E8F"/>
    <w:rsid w:val="00A90777"/>
    <w:rsid w:val="00A90A86"/>
    <w:rsid w:val="00A90D84"/>
    <w:rsid w:val="00A90DB4"/>
    <w:rsid w:val="00A90E7B"/>
    <w:rsid w:val="00A9101D"/>
    <w:rsid w:val="00A91055"/>
    <w:rsid w:val="00A912BD"/>
    <w:rsid w:val="00A91509"/>
    <w:rsid w:val="00A918A7"/>
    <w:rsid w:val="00A919BF"/>
    <w:rsid w:val="00A9272D"/>
    <w:rsid w:val="00A93341"/>
    <w:rsid w:val="00A934D4"/>
    <w:rsid w:val="00A936B3"/>
    <w:rsid w:val="00A93CED"/>
    <w:rsid w:val="00A940DE"/>
    <w:rsid w:val="00A942A8"/>
    <w:rsid w:val="00A951D0"/>
    <w:rsid w:val="00A9542C"/>
    <w:rsid w:val="00A95915"/>
    <w:rsid w:val="00A96426"/>
    <w:rsid w:val="00A9665A"/>
    <w:rsid w:val="00A9681E"/>
    <w:rsid w:val="00A96C24"/>
    <w:rsid w:val="00A97332"/>
    <w:rsid w:val="00A9750A"/>
    <w:rsid w:val="00A97D8E"/>
    <w:rsid w:val="00AA0166"/>
    <w:rsid w:val="00AA01C7"/>
    <w:rsid w:val="00AA0562"/>
    <w:rsid w:val="00AA081A"/>
    <w:rsid w:val="00AA0BE1"/>
    <w:rsid w:val="00AA0C7D"/>
    <w:rsid w:val="00AA0DDB"/>
    <w:rsid w:val="00AA1477"/>
    <w:rsid w:val="00AA1A99"/>
    <w:rsid w:val="00AA210C"/>
    <w:rsid w:val="00AA2316"/>
    <w:rsid w:val="00AA3068"/>
    <w:rsid w:val="00AA314E"/>
    <w:rsid w:val="00AA34C1"/>
    <w:rsid w:val="00AA399E"/>
    <w:rsid w:val="00AA3BA1"/>
    <w:rsid w:val="00AA3C5C"/>
    <w:rsid w:val="00AA405B"/>
    <w:rsid w:val="00AA4167"/>
    <w:rsid w:val="00AA430F"/>
    <w:rsid w:val="00AA4592"/>
    <w:rsid w:val="00AA4689"/>
    <w:rsid w:val="00AA4B0B"/>
    <w:rsid w:val="00AA4D3B"/>
    <w:rsid w:val="00AA546E"/>
    <w:rsid w:val="00AA58C1"/>
    <w:rsid w:val="00AA59DE"/>
    <w:rsid w:val="00AA5C96"/>
    <w:rsid w:val="00AA60F9"/>
    <w:rsid w:val="00AA6A33"/>
    <w:rsid w:val="00AA6D8A"/>
    <w:rsid w:val="00AA7778"/>
    <w:rsid w:val="00AA7B8A"/>
    <w:rsid w:val="00AB00CC"/>
    <w:rsid w:val="00AB11E2"/>
    <w:rsid w:val="00AB222A"/>
    <w:rsid w:val="00AB25BA"/>
    <w:rsid w:val="00AB27D7"/>
    <w:rsid w:val="00AB2A5D"/>
    <w:rsid w:val="00AB2C89"/>
    <w:rsid w:val="00AB33B2"/>
    <w:rsid w:val="00AB35F5"/>
    <w:rsid w:val="00AB39C4"/>
    <w:rsid w:val="00AB3F18"/>
    <w:rsid w:val="00AB4678"/>
    <w:rsid w:val="00AB5328"/>
    <w:rsid w:val="00AB5702"/>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D01D0"/>
    <w:rsid w:val="00AD0ECD"/>
    <w:rsid w:val="00AD1AE1"/>
    <w:rsid w:val="00AD22CA"/>
    <w:rsid w:val="00AD2B56"/>
    <w:rsid w:val="00AD2F30"/>
    <w:rsid w:val="00AD3BE6"/>
    <w:rsid w:val="00AD43E2"/>
    <w:rsid w:val="00AD4B6E"/>
    <w:rsid w:val="00AD4CF5"/>
    <w:rsid w:val="00AD4CF8"/>
    <w:rsid w:val="00AD525C"/>
    <w:rsid w:val="00AD5BB5"/>
    <w:rsid w:val="00AD61BE"/>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C2A"/>
    <w:rsid w:val="00AE1D11"/>
    <w:rsid w:val="00AE2159"/>
    <w:rsid w:val="00AE2567"/>
    <w:rsid w:val="00AE27BE"/>
    <w:rsid w:val="00AE2F36"/>
    <w:rsid w:val="00AE33B1"/>
    <w:rsid w:val="00AE38D2"/>
    <w:rsid w:val="00AE3B4E"/>
    <w:rsid w:val="00AE4515"/>
    <w:rsid w:val="00AE5086"/>
    <w:rsid w:val="00AE54B2"/>
    <w:rsid w:val="00AE54CA"/>
    <w:rsid w:val="00AE554C"/>
    <w:rsid w:val="00AE5F22"/>
    <w:rsid w:val="00AE5FCD"/>
    <w:rsid w:val="00AE64C3"/>
    <w:rsid w:val="00AE718C"/>
    <w:rsid w:val="00AE724D"/>
    <w:rsid w:val="00AE7345"/>
    <w:rsid w:val="00AE7DE8"/>
    <w:rsid w:val="00AE7F0C"/>
    <w:rsid w:val="00AF0523"/>
    <w:rsid w:val="00AF0600"/>
    <w:rsid w:val="00AF0690"/>
    <w:rsid w:val="00AF0810"/>
    <w:rsid w:val="00AF093B"/>
    <w:rsid w:val="00AF0957"/>
    <w:rsid w:val="00AF178F"/>
    <w:rsid w:val="00AF17AB"/>
    <w:rsid w:val="00AF17AE"/>
    <w:rsid w:val="00AF1B34"/>
    <w:rsid w:val="00AF1EAE"/>
    <w:rsid w:val="00AF23C2"/>
    <w:rsid w:val="00AF24AE"/>
    <w:rsid w:val="00AF298B"/>
    <w:rsid w:val="00AF3CAF"/>
    <w:rsid w:val="00AF3DEB"/>
    <w:rsid w:val="00AF3E10"/>
    <w:rsid w:val="00AF3E2B"/>
    <w:rsid w:val="00AF40B4"/>
    <w:rsid w:val="00AF45C7"/>
    <w:rsid w:val="00AF4844"/>
    <w:rsid w:val="00AF4B94"/>
    <w:rsid w:val="00AF4E1C"/>
    <w:rsid w:val="00AF503E"/>
    <w:rsid w:val="00AF52E0"/>
    <w:rsid w:val="00AF5D9D"/>
    <w:rsid w:val="00AF5E2B"/>
    <w:rsid w:val="00AF643E"/>
    <w:rsid w:val="00AF6513"/>
    <w:rsid w:val="00AF6B2B"/>
    <w:rsid w:val="00AF6B89"/>
    <w:rsid w:val="00AF71D9"/>
    <w:rsid w:val="00AF72A5"/>
    <w:rsid w:val="00AF7BEE"/>
    <w:rsid w:val="00AF7F9A"/>
    <w:rsid w:val="00B00166"/>
    <w:rsid w:val="00B00F75"/>
    <w:rsid w:val="00B01360"/>
    <w:rsid w:val="00B01866"/>
    <w:rsid w:val="00B018A7"/>
    <w:rsid w:val="00B021A5"/>
    <w:rsid w:val="00B0233A"/>
    <w:rsid w:val="00B02599"/>
    <w:rsid w:val="00B031E4"/>
    <w:rsid w:val="00B031F9"/>
    <w:rsid w:val="00B036A7"/>
    <w:rsid w:val="00B03C49"/>
    <w:rsid w:val="00B03C8F"/>
    <w:rsid w:val="00B03D90"/>
    <w:rsid w:val="00B03F09"/>
    <w:rsid w:val="00B0413E"/>
    <w:rsid w:val="00B048B0"/>
    <w:rsid w:val="00B06119"/>
    <w:rsid w:val="00B06302"/>
    <w:rsid w:val="00B065D7"/>
    <w:rsid w:val="00B0687E"/>
    <w:rsid w:val="00B06C7F"/>
    <w:rsid w:val="00B07DB0"/>
    <w:rsid w:val="00B1010C"/>
    <w:rsid w:val="00B108AD"/>
    <w:rsid w:val="00B10979"/>
    <w:rsid w:val="00B10AA6"/>
    <w:rsid w:val="00B112B3"/>
    <w:rsid w:val="00B115CD"/>
    <w:rsid w:val="00B116D4"/>
    <w:rsid w:val="00B11946"/>
    <w:rsid w:val="00B1194D"/>
    <w:rsid w:val="00B11F37"/>
    <w:rsid w:val="00B12409"/>
    <w:rsid w:val="00B12713"/>
    <w:rsid w:val="00B12982"/>
    <w:rsid w:val="00B129FF"/>
    <w:rsid w:val="00B12C60"/>
    <w:rsid w:val="00B130A7"/>
    <w:rsid w:val="00B131F1"/>
    <w:rsid w:val="00B13323"/>
    <w:rsid w:val="00B13EC3"/>
    <w:rsid w:val="00B1410E"/>
    <w:rsid w:val="00B14131"/>
    <w:rsid w:val="00B141B7"/>
    <w:rsid w:val="00B141CF"/>
    <w:rsid w:val="00B14673"/>
    <w:rsid w:val="00B147DF"/>
    <w:rsid w:val="00B157FB"/>
    <w:rsid w:val="00B158D1"/>
    <w:rsid w:val="00B15957"/>
    <w:rsid w:val="00B15B83"/>
    <w:rsid w:val="00B160BF"/>
    <w:rsid w:val="00B16882"/>
    <w:rsid w:val="00B16CAC"/>
    <w:rsid w:val="00B16F5C"/>
    <w:rsid w:val="00B178FB"/>
    <w:rsid w:val="00B17A32"/>
    <w:rsid w:val="00B17EFF"/>
    <w:rsid w:val="00B2075B"/>
    <w:rsid w:val="00B20788"/>
    <w:rsid w:val="00B20B2B"/>
    <w:rsid w:val="00B20CBE"/>
    <w:rsid w:val="00B2134F"/>
    <w:rsid w:val="00B21386"/>
    <w:rsid w:val="00B214BB"/>
    <w:rsid w:val="00B2161F"/>
    <w:rsid w:val="00B22042"/>
    <w:rsid w:val="00B220C1"/>
    <w:rsid w:val="00B22444"/>
    <w:rsid w:val="00B234EE"/>
    <w:rsid w:val="00B235DA"/>
    <w:rsid w:val="00B237C6"/>
    <w:rsid w:val="00B240CF"/>
    <w:rsid w:val="00B24343"/>
    <w:rsid w:val="00B24C81"/>
    <w:rsid w:val="00B255F1"/>
    <w:rsid w:val="00B25941"/>
    <w:rsid w:val="00B2637A"/>
    <w:rsid w:val="00B264B5"/>
    <w:rsid w:val="00B26581"/>
    <w:rsid w:val="00B26AD3"/>
    <w:rsid w:val="00B26C7E"/>
    <w:rsid w:val="00B26FBC"/>
    <w:rsid w:val="00B27B08"/>
    <w:rsid w:val="00B30B2E"/>
    <w:rsid w:val="00B30BE7"/>
    <w:rsid w:val="00B30FA6"/>
    <w:rsid w:val="00B311EA"/>
    <w:rsid w:val="00B31986"/>
    <w:rsid w:val="00B31DD4"/>
    <w:rsid w:val="00B31F7F"/>
    <w:rsid w:val="00B31FAA"/>
    <w:rsid w:val="00B31FD5"/>
    <w:rsid w:val="00B32146"/>
    <w:rsid w:val="00B32541"/>
    <w:rsid w:val="00B326D4"/>
    <w:rsid w:val="00B32B87"/>
    <w:rsid w:val="00B331E1"/>
    <w:rsid w:val="00B332D2"/>
    <w:rsid w:val="00B34B86"/>
    <w:rsid w:val="00B350FB"/>
    <w:rsid w:val="00B3539F"/>
    <w:rsid w:val="00B354E5"/>
    <w:rsid w:val="00B359D7"/>
    <w:rsid w:val="00B360F6"/>
    <w:rsid w:val="00B3656A"/>
    <w:rsid w:val="00B366E0"/>
    <w:rsid w:val="00B36BB2"/>
    <w:rsid w:val="00B36DDC"/>
    <w:rsid w:val="00B3741F"/>
    <w:rsid w:val="00B377E4"/>
    <w:rsid w:val="00B40452"/>
    <w:rsid w:val="00B40B08"/>
    <w:rsid w:val="00B40FA7"/>
    <w:rsid w:val="00B41774"/>
    <w:rsid w:val="00B4204F"/>
    <w:rsid w:val="00B42249"/>
    <w:rsid w:val="00B42B05"/>
    <w:rsid w:val="00B42B34"/>
    <w:rsid w:val="00B42C4F"/>
    <w:rsid w:val="00B42EE6"/>
    <w:rsid w:val="00B43381"/>
    <w:rsid w:val="00B43514"/>
    <w:rsid w:val="00B43B24"/>
    <w:rsid w:val="00B441EE"/>
    <w:rsid w:val="00B44544"/>
    <w:rsid w:val="00B446A5"/>
    <w:rsid w:val="00B44A66"/>
    <w:rsid w:val="00B45540"/>
    <w:rsid w:val="00B456A3"/>
    <w:rsid w:val="00B45B3A"/>
    <w:rsid w:val="00B45DCC"/>
    <w:rsid w:val="00B45E0D"/>
    <w:rsid w:val="00B464CA"/>
    <w:rsid w:val="00B46E08"/>
    <w:rsid w:val="00B475BB"/>
    <w:rsid w:val="00B47A8A"/>
    <w:rsid w:val="00B47D3C"/>
    <w:rsid w:val="00B47FA7"/>
    <w:rsid w:val="00B50346"/>
    <w:rsid w:val="00B50689"/>
    <w:rsid w:val="00B506CD"/>
    <w:rsid w:val="00B50A58"/>
    <w:rsid w:val="00B50AB1"/>
    <w:rsid w:val="00B50CD1"/>
    <w:rsid w:val="00B5158B"/>
    <w:rsid w:val="00B51ACC"/>
    <w:rsid w:val="00B51B71"/>
    <w:rsid w:val="00B51FC6"/>
    <w:rsid w:val="00B52D8F"/>
    <w:rsid w:val="00B5389A"/>
    <w:rsid w:val="00B53BC9"/>
    <w:rsid w:val="00B542B7"/>
    <w:rsid w:val="00B55495"/>
    <w:rsid w:val="00B55C58"/>
    <w:rsid w:val="00B55DDE"/>
    <w:rsid w:val="00B568A9"/>
    <w:rsid w:val="00B56994"/>
    <w:rsid w:val="00B56A57"/>
    <w:rsid w:val="00B56B04"/>
    <w:rsid w:val="00B57032"/>
    <w:rsid w:val="00B575F6"/>
    <w:rsid w:val="00B57788"/>
    <w:rsid w:val="00B57E07"/>
    <w:rsid w:val="00B601D0"/>
    <w:rsid w:val="00B601DA"/>
    <w:rsid w:val="00B60C7D"/>
    <w:rsid w:val="00B6133B"/>
    <w:rsid w:val="00B613CE"/>
    <w:rsid w:val="00B61ECB"/>
    <w:rsid w:val="00B620DB"/>
    <w:rsid w:val="00B62551"/>
    <w:rsid w:val="00B62632"/>
    <w:rsid w:val="00B63149"/>
    <w:rsid w:val="00B63496"/>
    <w:rsid w:val="00B6357B"/>
    <w:rsid w:val="00B63DA1"/>
    <w:rsid w:val="00B6473B"/>
    <w:rsid w:val="00B6518A"/>
    <w:rsid w:val="00B65341"/>
    <w:rsid w:val="00B6597A"/>
    <w:rsid w:val="00B66457"/>
    <w:rsid w:val="00B66466"/>
    <w:rsid w:val="00B66515"/>
    <w:rsid w:val="00B66768"/>
    <w:rsid w:val="00B66E32"/>
    <w:rsid w:val="00B6706E"/>
    <w:rsid w:val="00B672CD"/>
    <w:rsid w:val="00B67687"/>
    <w:rsid w:val="00B67A50"/>
    <w:rsid w:val="00B67B4D"/>
    <w:rsid w:val="00B70055"/>
    <w:rsid w:val="00B70E4D"/>
    <w:rsid w:val="00B72515"/>
    <w:rsid w:val="00B727A2"/>
    <w:rsid w:val="00B728F6"/>
    <w:rsid w:val="00B72D11"/>
    <w:rsid w:val="00B73A6C"/>
    <w:rsid w:val="00B73E22"/>
    <w:rsid w:val="00B74A86"/>
    <w:rsid w:val="00B74D25"/>
    <w:rsid w:val="00B7594A"/>
    <w:rsid w:val="00B759DE"/>
    <w:rsid w:val="00B75BC1"/>
    <w:rsid w:val="00B764E5"/>
    <w:rsid w:val="00B766C8"/>
    <w:rsid w:val="00B76E2D"/>
    <w:rsid w:val="00B76F29"/>
    <w:rsid w:val="00B7766E"/>
    <w:rsid w:val="00B80312"/>
    <w:rsid w:val="00B803C0"/>
    <w:rsid w:val="00B8085F"/>
    <w:rsid w:val="00B81EE7"/>
    <w:rsid w:val="00B82695"/>
    <w:rsid w:val="00B831E4"/>
    <w:rsid w:val="00B833CD"/>
    <w:rsid w:val="00B8347A"/>
    <w:rsid w:val="00B83DAF"/>
    <w:rsid w:val="00B84087"/>
    <w:rsid w:val="00B85011"/>
    <w:rsid w:val="00B850F9"/>
    <w:rsid w:val="00B856D9"/>
    <w:rsid w:val="00B85721"/>
    <w:rsid w:val="00B858BD"/>
    <w:rsid w:val="00B85B9E"/>
    <w:rsid w:val="00B85D59"/>
    <w:rsid w:val="00B86EEB"/>
    <w:rsid w:val="00B870E0"/>
    <w:rsid w:val="00B87312"/>
    <w:rsid w:val="00B87658"/>
    <w:rsid w:val="00B878DC"/>
    <w:rsid w:val="00B87929"/>
    <w:rsid w:val="00B87981"/>
    <w:rsid w:val="00B90126"/>
    <w:rsid w:val="00B907E4"/>
    <w:rsid w:val="00B90A21"/>
    <w:rsid w:val="00B90CB4"/>
    <w:rsid w:val="00B911F9"/>
    <w:rsid w:val="00B917E1"/>
    <w:rsid w:val="00B91A2F"/>
    <w:rsid w:val="00B91C42"/>
    <w:rsid w:val="00B92477"/>
    <w:rsid w:val="00B92A9E"/>
    <w:rsid w:val="00B92E86"/>
    <w:rsid w:val="00B92EC1"/>
    <w:rsid w:val="00B930C7"/>
    <w:rsid w:val="00B936B2"/>
    <w:rsid w:val="00B9381C"/>
    <w:rsid w:val="00B93900"/>
    <w:rsid w:val="00B93A44"/>
    <w:rsid w:val="00B93BE6"/>
    <w:rsid w:val="00B94096"/>
    <w:rsid w:val="00B94D30"/>
    <w:rsid w:val="00B95249"/>
    <w:rsid w:val="00B9538B"/>
    <w:rsid w:val="00B960E6"/>
    <w:rsid w:val="00B961FB"/>
    <w:rsid w:val="00B9621A"/>
    <w:rsid w:val="00B9765B"/>
    <w:rsid w:val="00B97A12"/>
    <w:rsid w:val="00B97E30"/>
    <w:rsid w:val="00B97E78"/>
    <w:rsid w:val="00BA036E"/>
    <w:rsid w:val="00BA0463"/>
    <w:rsid w:val="00BA10C6"/>
    <w:rsid w:val="00BA117F"/>
    <w:rsid w:val="00BA11EE"/>
    <w:rsid w:val="00BA14FB"/>
    <w:rsid w:val="00BA16BE"/>
    <w:rsid w:val="00BA1A33"/>
    <w:rsid w:val="00BA1CB5"/>
    <w:rsid w:val="00BA1CF6"/>
    <w:rsid w:val="00BA1E8F"/>
    <w:rsid w:val="00BA2214"/>
    <w:rsid w:val="00BA26D4"/>
    <w:rsid w:val="00BA32DB"/>
    <w:rsid w:val="00BA3631"/>
    <w:rsid w:val="00BA3E9A"/>
    <w:rsid w:val="00BA4354"/>
    <w:rsid w:val="00BA5512"/>
    <w:rsid w:val="00BA5D62"/>
    <w:rsid w:val="00BA649C"/>
    <w:rsid w:val="00BA656F"/>
    <w:rsid w:val="00BA7678"/>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77"/>
    <w:rsid w:val="00BB3E78"/>
    <w:rsid w:val="00BB453E"/>
    <w:rsid w:val="00BB467A"/>
    <w:rsid w:val="00BB4A9D"/>
    <w:rsid w:val="00BB4D01"/>
    <w:rsid w:val="00BB531B"/>
    <w:rsid w:val="00BB5B6F"/>
    <w:rsid w:val="00BB5C39"/>
    <w:rsid w:val="00BB5C86"/>
    <w:rsid w:val="00BB5D93"/>
    <w:rsid w:val="00BB5E52"/>
    <w:rsid w:val="00BB5FA0"/>
    <w:rsid w:val="00BB6D76"/>
    <w:rsid w:val="00BB771B"/>
    <w:rsid w:val="00BC009D"/>
    <w:rsid w:val="00BC0748"/>
    <w:rsid w:val="00BC079B"/>
    <w:rsid w:val="00BC0F7E"/>
    <w:rsid w:val="00BC1217"/>
    <w:rsid w:val="00BC1259"/>
    <w:rsid w:val="00BC21B7"/>
    <w:rsid w:val="00BC283E"/>
    <w:rsid w:val="00BC294E"/>
    <w:rsid w:val="00BC3024"/>
    <w:rsid w:val="00BC30AA"/>
    <w:rsid w:val="00BC31FF"/>
    <w:rsid w:val="00BC3521"/>
    <w:rsid w:val="00BC38E0"/>
    <w:rsid w:val="00BC3973"/>
    <w:rsid w:val="00BC3B22"/>
    <w:rsid w:val="00BC3B77"/>
    <w:rsid w:val="00BC4A4C"/>
    <w:rsid w:val="00BC4FC0"/>
    <w:rsid w:val="00BC5045"/>
    <w:rsid w:val="00BC512B"/>
    <w:rsid w:val="00BC5FC3"/>
    <w:rsid w:val="00BC62E6"/>
    <w:rsid w:val="00BC6FEF"/>
    <w:rsid w:val="00BC70BE"/>
    <w:rsid w:val="00BC71BE"/>
    <w:rsid w:val="00BC7651"/>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45BC"/>
    <w:rsid w:val="00BD4C86"/>
    <w:rsid w:val="00BD538C"/>
    <w:rsid w:val="00BD5647"/>
    <w:rsid w:val="00BD5B21"/>
    <w:rsid w:val="00BD638C"/>
    <w:rsid w:val="00BD674C"/>
    <w:rsid w:val="00BD6BE2"/>
    <w:rsid w:val="00BD7007"/>
    <w:rsid w:val="00BD7A06"/>
    <w:rsid w:val="00BE001B"/>
    <w:rsid w:val="00BE0390"/>
    <w:rsid w:val="00BE07EF"/>
    <w:rsid w:val="00BE0813"/>
    <w:rsid w:val="00BE0D0C"/>
    <w:rsid w:val="00BE0F2C"/>
    <w:rsid w:val="00BE109F"/>
    <w:rsid w:val="00BE1157"/>
    <w:rsid w:val="00BE126D"/>
    <w:rsid w:val="00BE1712"/>
    <w:rsid w:val="00BE26FD"/>
    <w:rsid w:val="00BE2874"/>
    <w:rsid w:val="00BE2912"/>
    <w:rsid w:val="00BE305D"/>
    <w:rsid w:val="00BE3390"/>
    <w:rsid w:val="00BE3680"/>
    <w:rsid w:val="00BE3D12"/>
    <w:rsid w:val="00BE423C"/>
    <w:rsid w:val="00BE45C2"/>
    <w:rsid w:val="00BE50B2"/>
    <w:rsid w:val="00BE575B"/>
    <w:rsid w:val="00BE5857"/>
    <w:rsid w:val="00BE597A"/>
    <w:rsid w:val="00BE5AB6"/>
    <w:rsid w:val="00BE61AE"/>
    <w:rsid w:val="00BE65FC"/>
    <w:rsid w:val="00BE6799"/>
    <w:rsid w:val="00BE6A82"/>
    <w:rsid w:val="00BE6C41"/>
    <w:rsid w:val="00BE73C1"/>
    <w:rsid w:val="00BE73CB"/>
    <w:rsid w:val="00BE753C"/>
    <w:rsid w:val="00BE777B"/>
    <w:rsid w:val="00BE7C7E"/>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4A1"/>
    <w:rsid w:val="00BF499D"/>
    <w:rsid w:val="00BF4C64"/>
    <w:rsid w:val="00BF51B9"/>
    <w:rsid w:val="00BF59F4"/>
    <w:rsid w:val="00BF63CB"/>
    <w:rsid w:val="00BF6797"/>
    <w:rsid w:val="00BF726F"/>
    <w:rsid w:val="00BF73E3"/>
    <w:rsid w:val="00BF7B24"/>
    <w:rsid w:val="00C005CC"/>
    <w:rsid w:val="00C00865"/>
    <w:rsid w:val="00C00A13"/>
    <w:rsid w:val="00C00BA8"/>
    <w:rsid w:val="00C00BEE"/>
    <w:rsid w:val="00C00C86"/>
    <w:rsid w:val="00C015A0"/>
    <w:rsid w:val="00C018E4"/>
    <w:rsid w:val="00C02278"/>
    <w:rsid w:val="00C028E8"/>
    <w:rsid w:val="00C029E9"/>
    <w:rsid w:val="00C0303A"/>
    <w:rsid w:val="00C034EB"/>
    <w:rsid w:val="00C0357D"/>
    <w:rsid w:val="00C03853"/>
    <w:rsid w:val="00C039E2"/>
    <w:rsid w:val="00C042AB"/>
    <w:rsid w:val="00C047B8"/>
    <w:rsid w:val="00C063A2"/>
    <w:rsid w:val="00C0698D"/>
    <w:rsid w:val="00C06D7B"/>
    <w:rsid w:val="00C070CE"/>
    <w:rsid w:val="00C071A5"/>
    <w:rsid w:val="00C078F7"/>
    <w:rsid w:val="00C0790A"/>
    <w:rsid w:val="00C07CB8"/>
    <w:rsid w:val="00C10089"/>
    <w:rsid w:val="00C100B0"/>
    <w:rsid w:val="00C109F3"/>
    <w:rsid w:val="00C10A0D"/>
    <w:rsid w:val="00C10B96"/>
    <w:rsid w:val="00C10BFE"/>
    <w:rsid w:val="00C1180A"/>
    <w:rsid w:val="00C11E4D"/>
    <w:rsid w:val="00C12187"/>
    <w:rsid w:val="00C12924"/>
    <w:rsid w:val="00C12B4D"/>
    <w:rsid w:val="00C12CE4"/>
    <w:rsid w:val="00C13491"/>
    <w:rsid w:val="00C1354E"/>
    <w:rsid w:val="00C13A53"/>
    <w:rsid w:val="00C1489E"/>
    <w:rsid w:val="00C14990"/>
    <w:rsid w:val="00C14B1E"/>
    <w:rsid w:val="00C15A21"/>
    <w:rsid w:val="00C15DA5"/>
    <w:rsid w:val="00C16D52"/>
    <w:rsid w:val="00C173E2"/>
    <w:rsid w:val="00C176D8"/>
    <w:rsid w:val="00C203A5"/>
    <w:rsid w:val="00C20448"/>
    <w:rsid w:val="00C205D0"/>
    <w:rsid w:val="00C20FBC"/>
    <w:rsid w:val="00C2105A"/>
    <w:rsid w:val="00C2155A"/>
    <w:rsid w:val="00C21A43"/>
    <w:rsid w:val="00C21A75"/>
    <w:rsid w:val="00C21C25"/>
    <w:rsid w:val="00C21DC0"/>
    <w:rsid w:val="00C22189"/>
    <w:rsid w:val="00C227E4"/>
    <w:rsid w:val="00C23287"/>
    <w:rsid w:val="00C23720"/>
    <w:rsid w:val="00C23894"/>
    <w:rsid w:val="00C23A25"/>
    <w:rsid w:val="00C240B4"/>
    <w:rsid w:val="00C24AC5"/>
    <w:rsid w:val="00C24CD3"/>
    <w:rsid w:val="00C24F7D"/>
    <w:rsid w:val="00C25214"/>
    <w:rsid w:val="00C2550E"/>
    <w:rsid w:val="00C25802"/>
    <w:rsid w:val="00C258EC"/>
    <w:rsid w:val="00C260DC"/>
    <w:rsid w:val="00C2625E"/>
    <w:rsid w:val="00C26A15"/>
    <w:rsid w:val="00C27A61"/>
    <w:rsid w:val="00C27E16"/>
    <w:rsid w:val="00C30100"/>
    <w:rsid w:val="00C30A28"/>
    <w:rsid w:val="00C31357"/>
    <w:rsid w:val="00C31831"/>
    <w:rsid w:val="00C31D97"/>
    <w:rsid w:val="00C31E98"/>
    <w:rsid w:val="00C3203D"/>
    <w:rsid w:val="00C320E8"/>
    <w:rsid w:val="00C32823"/>
    <w:rsid w:val="00C32A59"/>
    <w:rsid w:val="00C33B19"/>
    <w:rsid w:val="00C3473A"/>
    <w:rsid w:val="00C34E8B"/>
    <w:rsid w:val="00C352C2"/>
    <w:rsid w:val="00C354A0"/>
    <w:rsid w:val="00C35735"/>
    <w:rsid w:val="00C358C2"/>
    <w:rsid w:val="00C35BC0"/>
    <w:rsid w:val="00C35F4A"/>
    <w:rsid w:val="00C3698C"/>
    <w:rsid w:val="00C36E8F"/>
    <w:rsid w:val="00C375D1"/>
    <w:rsid w:val="00C378D2"/>
    <w:rsid w:val="00C40628"/>
    <w:rsid w:val="00C40A5A"/>
    <w:rsid w:val="00C41852"/>
    <w:rsid w:val="00C42047"/>
    <w:rsid w:val="00C422FB"/>
    <w:rsid w:val="00C427F9"/>
    <w:rsid w:val="00C42878"/>
    <w:rsid w:val="00C4290E"/>
    <w:rsid w:val="00C42C1A"/>
    <w:rsid w:val="00C42CAF"/>
    <w:rsid w:val="00C439FA"/>
    <w:rsid w:val="00C43E90"/>
    <w:rsid w:val="00C4438C"/>
    <w:rsid w:val="00C448ED"/>
    <w:rsid w:val="00C44A4D"/>
    <w:rsid w:val="00C44D08"/>
    <w:rsid w:val="00C44FF4"/>
    <w:rsid w:val="00C45031"/>
    <w:rsid w:val="00C45119"/>
    <w:rsid w:val="00C45197"/>
    <w:rsid w:val="00C455EA"/>
    <w:rsid w:val="00C456A2"/>
    <w:rsid w:val="00C45FC7"/>
    <w:rsid w:val="00C464DE"/>
    <w:rsid w:val="00C46762"/>
    <w:rsid w:val="00C46B70"/>
    <w:rsid w:val="00C46C36"/>
    <w:rsid w:val="00C46FB5"/>
    <w:rsid w:val="00C4714D"/>
    <w:rsid w:val="00C47E7C"/>
    <w:rsid w:val="00C47F73"/>
    <w:rsid w:val="00C47FD8"/>
    <w:rsid w:val="00C47FE9"/>
    <w:rsid w:val="00C50361"/>
    <w:rsid w:val="00C505E9"/>
    <w:rsid w:val="00C511B4"/>
    <w:rsid w:val="00C513A6"/>
    <w:rsid w:val="00C513AB"/>
    <w:rsid w:val="00C5142F"/>
    <w:rsid w:val="00C51AEA"/>
    <w:rsid w:val="00C51CD6"/>
    <w:rsid w:val="00C5222F"/>
    <w:rsid w:val="00C522D2"/>
    <w:rsid w:val="00C525B2"/>
    <w:rsid w:val="00C52AB8"/>
    <w:rsid w:val="00C52FE4"/>
    <w:rsid w:val="00C5337E"/>
    <w:rsid w:val="00C53B21"/>
    <w:rsid w:val="00C53C67"/>
    <w:rsid w:val="00C5411B"/>
    <w:rsid w:val="00C54C62"/>
    <w:rsid w:val="00C54C78"/>
    <w:rsid w:val="00C55110"/>
    <w:rsid w:val="00C5534C"/>
    <w:rsid w:val="00C554EB"/>
    <w:rsid w:val="00C55673"/>
    <w:rsid w:val="00C55BFC"/>
    <w:rsid w:val="00C56469"/>
    <w:rsid w:val="00C56774"/>
    <w:rsid w:val="00C5679E"/>
    <w:rsid w:val="00C56D39"/>
    <w:rsid w:val="00C570AC"/>
    <w:rsid w:val="00C573C7"/>
    <w:rsid w:val="00C57CC0"/>
    <w:rsid w:val="00C57F41"/>
    <w:rsid w:val="00C601F4"/>
    <w:rsid w:val="00C605F2"/>
    <w:rsid w:val="00C60E9B"/>
    <w:rsid w:val="00C60FA5"/>
    <w:rsid w:val="00C618F8"/>
    <w:rsid w:val="00C61C0B"/>
    <w:rsid w:val="00C61C65"/>
    <w:rsid w:val="00C62171"/>
    <w:rsid w:val="00C62513"/>
    <w:rsid w:val="00C62595"/>
    <w:rsid w:val="00C6268F"/>
    <w:rsid w:val="00C62997"/>
    <w:rsid w:val="00C63489"/>
    <w:rsid w:val="00C634EF"/>
    <w:rsid w:val="00C638A8"/>
    <w:rsid w:val="00C6483F"/>
    <w:rsid w:val="00C65283"/>
    <w:rsid w:val="00C6544E"/>
    <w:rsid w:val="00C65506"/>
    <w:rsid w:val="00C65B47"/>
    <w:rsid w:val="00C65ECD"/>
    <w:rsid w:val="00C65F16"/>
    <w:rsid w:val="00C66975"/>
    <w:rsid w:val="00C6743E"/>
    <w:rsid w:val="00C674A8"/>
    <w:rsid w:val="00C7038F"/>
    <w:rsid w:val="00C706D8"/>
    <w:rsid w:val="00C70858"/>
    <w:rsid w:val="00C70D7B"/>
    <w:rsid w:val="00C7198C"/>
    <w:rsid w:val="00C71AFF"/>
    <w:rsid w:val="00C71CD0"/>
    <w:rsid w:val="00C71EA4"/>
    <w:rsid w:val="00C71FA8"/>
    <w:rsid w:val="00C72480"/>
    <w:rsid w:val="00C724FA"/>
    <w:rsid w:val="00C7255A"/>
    <w:rsid w:val="00C7262D"/>
    <w:rsid w:val="00C727E5"/>
    <w:rsid w:val="00C73091"/>
    <w:rsid w:val="00C734A6"/>
    <w:rsid w:val="00C7391B"/>
    <w:rsid w:val="00C73B25"/>
    <w:rsid w:val="00C73DA5"/>
    <w:rsid w:val="00C73EF1"/>
    <w:rsid w:val="00C744E6"/>
    <w:rsid w:val="00C74545"/>
    <w:rsid w:val="00C74A86"/>
    <w:rsid w:val="00C751E5"/>
    <w:rsid w:val="00C75424"/>
    <w:rsid w:val="00C75FBE"/>
    <w:rsid w:val="00C765E7"/>
    <w:rsid w:val="00C76E9E"/>
    <w:rsid w:val="00C77179"/>
    <w:rsid w:val="00C778AB"/>
    <w:rsid w:val="00C77A2F"/>
    <w:rsid w:val="00C77ADF"/>
    <w:rsid w:val="00C77E35"/>
    <w:rsid w:val="00C77F6D"/>
    <w:rsid w:val="00C8025C"/>
    <w:rsid w:val="00C808E4"/>
    <w:rsid w:val="00C80D07"/>
    <w:rsid w:val="00C812C8"/>
    <w:rsid w:val="00C81FC0"/>
    <w:rsid w:val="00C82138"/>
    <w:rsid w:val="00C82384"/>
    <w:rsid w:val="00C8249B"/>
    <w:rsid w:val="00C82593"/>
    <w:rsid w:val="00C828B7"/>
    <w:rsid w:val="00C82D82"/>
    <w:rsid w:val="00C82ED9"/>
    <w:rsid w:val="00C83091"/>
    <w:rsid w:val="00C83283"/>
    <w:rsid w:val="00C8375C"/>
    <w:rsid w:val="00C83EDC"/>
    <w:rsid w:val="00C845CE"/>
    <w:rsid w:val="00C852E6"/>
    <w:rsid w:val="00C8532E"/>
    <w:rsid w:val="00C857B3"/>
    <w:rsid w:val="00C859A1"/>
    <w:rsid w:val="00C866A9"/>
    <w:rsid w:val="00C867A2"/>
    <w:rsid w:val="00C869BD"/>
    <w:rsid w:val="00C86AF2"/>
    <w:rsid w:val="00C86C69"/>
    <w:rsid w:val="00C87009"/>
    <w:rsid w:val="00C87348"/>
    <w:rsid w:val="00C9013A"/>
    <w:rsid w:val="00C90823"/>
    <w:rsid w:val="00C9107A"/>
    <w:rsid w:val="00C9128A"/>
    <w:rsid w:val="00C916FC"/>
    <w:rsid w:val="00C9185F"/>
    <w:rsid w:val="00C919D5"/>
    <w:rsid w:val="00C922A0"/>
    <w:rsid w:val="00C92E2C"/>
    <w:rsid w:val="00C92F71"/>
    <w:rsid w:val="00C9326B"/>
    <w:rsid w:val="00C93806"/>
    <w:rsid w:val="00C93C12"/>
    <w:rsid w:val="00C941A4"/>
    <w:rsid w:val="00C94208"/>
    <w:rsid w:val="00C94965"/>
    <w:rsid w:val="00C951C5"/>
    <w:rsid w:val="00C95856"/>
    <w:rsid w:val="00C96420"/>
    <w:rsid w:val="00C97158"/>
    <w:rsid w:val="00C974D1"/>
    <w:rsid w:val="00C97943"/>
    <w:rsid w:val="00C97BB9"/>
    <w:rsid w:val="00C97E2C"/>
    <w:rsid w:val="00C97F10"/>
    <w:rsid w:val="00CA01B6"/>
    <w:rsid w:val="00CA01E1"/>
    <w:rsid w:val="00CA0F9A"/>
    <w:rsid w:val="00CA17C5"/>
    <w:rsid w:val="00CA1BA7"/>
    <w:rsid w:val="00CA236F"/>
    <w:rsid w:val="00CA23B8"/>
    <w:rsid w:val="00CA2BB1"/>
    <w:rsid w:val="00CA3702"/>
    <w:rsid w:val="00CA3829"/>
    <w:rsid w:val="00CA3BA1"/>
    <w:rsid w:val="00CA4B2D"/>
    <w:rsid w:val="00CA4C93"/>
    <w:rsid w:val="00CA5662"/>
    <w:rsid w:val="00CA5A37"/>
    <w:rsid w:val="00CA5D38"/>
    <w:rsid w:val="00CA6349"/>
    <w:rsid w:val="00CA6361"/>
    <w:rsid w:val="00CA6A3D"/>
    <w:rsid w:val="00CA6CE9"/>
    <w:rsid w:val="00CA6FDF"/>
    <w:rsid w:val="00CA7483"/>
    <w:rsid w:val="00CA7A0B"/>
    <w:rsid w:val="00CA7EFC"/>
    <w:rsid w:val="00CB013F"/>
    <w:rsid w:val="00CB057A"/>
    <w:rsid w:val="00CB0F74"/>
    <w:rsid w:val="00CB11FB"/>
    <w:rsid w:val="00CB188D"/>
    <w:rsid w:val="00CB1A0B"/>
    <w:rsid w:val="00CB1AED"/>
    <w:rsid w:val="00CB2338"/>
    <w:rsid w:val="00CB2FC4"/>
    <w:rsid w:val="00CB30F6"/>
    <w:rsid w:val="00CB3181"/>
    <w:rsid w:val="00CB34C4"/>
    <w:rsid w:val="00CB3DB9"/>
    <w:rsid w:val="00CB4640"/>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B7074"/>
    <w:rsid w:val="00CC00B7"/>
    <w:rsid w:val="00CC0152"/>
    <w:rsid w:val="00CC124D"/>
    <w:rsid w:val="00CC12E2"/>
    <w:rsid w:val="00CC13B2"/>
    <w:rsid w:val="00CC16DF"/>
    <w:rsid w:val="00CC18EB"/>
    <w:rsid w:val="00CC1AED"/>
    <w:rsid w:val="00CC2CCA"/>
    <w:rsid w:val="00CC2EA7"/>
    <w:rsid w:val="00CC302B"/>
    <w:rsid w:val="00CC3276"/>
    <w:rsid w:val="00CC328C"/>
    <w:rsid w:val="00CC3CDA"/>
    <w:rsid w:val="00CC3D34"/>
    <w:rsid w:val="00CC3DFB"/>
    <w:rsid w:val="00CC4740"/>
    <w:rsid w:val="00CC4DFE"/>
    <w:rsid w:val="00CC50FC"/>
    <w:rsid w:val="00CC5880"/>
    <w:rsid w:val="00CC5AFE"/>
    <w:rsid w:val="00CC614D"/>
    <w:rsid w:val="00CC70A3"/>
    <w:rsid w:val="00CC7472"/>
    <w:rsid w:val="00CC7B48"/>
    <w:rsid w:val="00CD024E"/>
    <w:rsid w:val="00CD04DF"/>
    <w:rsid w:val="00CD094A"/>
    <w:rsid w:val="00CD0A27"/>
    <w:rsid w:val="00CD1066"/>
    <w:rsid w:val="00CD1419"/>
    <w:rsid w:val="00CD1876"/>
    <w:rsid w:val="00CD1C8E"/>
    <w:rsid w:val="00CD1EA2"/>
    <w:rsid w:val="00CD1ECE"/>
    <w:rsid w:val="00CD21DD"/>
    <w:rsid w:val="00CD22B3"/>
    <w:rsid w:val="00CD39BD"/>
    <w:rsid w:val="00CD3F8E"/>
    <w:rsid w:val="00CD4282"/>
    <w:rsid w:val="00CD44C9"/>
    <w:rsid w:val="00CD458E"/>
    <w:rsid w:val="00CD4A6C"/>
    <w:rsid w:val="00CD4B58"/>
    <w:rsid w:val="00CD50E6"/>
    <w:rsid w:val="00CD594F"/>
    <w:rsid w:val="00CD5AC8"/>
    <w:rsid w:val="00CD5C80"/>
    <w:rsid w:val="00CD5CFE"/>
    <w:rsid w:val="00CD5D6F"/>
    <w:rsid w:val="00CD6D91"/>
    <w:rsid w:val="00CD7563"/>
    <w:rsid w:val="00CD761A"/>
    <w:rsid w:val="00CD7B93"/>
    <w:rsid w:val="00CD7BEB"/>
    <w:rsid w:val="00CD7FCC"/>
    <w:rsid w:val="00CE00B2"/>
    <w:rsid w:val="00CE0A51"/>
    <w:rsid w:val="00CE0CAA"/>
    <w:rsid w:val="00CE0D47"/>
    <w:rsid w:val="00CE12FF"/>
    <w:rsid w:val="00CE1D70"/>
    <w:rsid w:val="00CE2053"/>
    <w:rsid w:val="00CE2175"/>
    <w:rsid w:val="00CE2E7F"/>
    <w:rsid w:val="00CE2FA9"/>
    <w:rsid w:val="00CE34B3"/>
    <w:rsid w:val="00CE35ED"/>
    <w:rsid w:val="00CE39A3"/>
    <w:rsid w:val="00CE3AAC"/>
    <w:rsid w:val="00CE3EDA"/>
    <w:rsid w:val="00CE4B50"/>
    <w:rsid w:val="00CE5705"/>
    <w:rsid w:val="00CE5D91"/>
    <w:rsid w:val="00CE66AB"/>
    <w:rsid w:val="00CE673F"/>
    <w:rsid w:val="00CE6DAF"/>
    <w:rsid w:val="00CE7A64"/>
    <w:rsid w:val="00CE7C28"/>
    <w:rsid w:val="00CF0143"/>
    <w:rsid w:val="00CF0190"/>
    <w:rsid w:val="00CF0341"/>
    <w:rsid w:val="00CF078D"/>
    <w:rsid w:val="00CF0A50"/>
    <w:rsid w:val="00CF0AE2"/>
    <w:rsid w:val="00CF0E29"/>
    <w:rsid w:val="00CF1241"/>
    <w:rsid w:val="00CF1CA4"/>
    <w:rsid w:val="00CF1CFB"/>
    <w:rsid w:val="00CF25DE"/>
    <w:rsid w:val="00CF2915"/>
    <w:rsid w:val="00CF304B"/>
    <w:rsid w:val="00CF3517"/>
    <w:rsid w:val="00CF3DB5"/>
    <w:rsid w:val="00CF468C"/>
    <w:rsid w:val="00CF4DC1"/>
    <w:rsid w:val="00CF55AA"/>
    <w:rsid w:val="00CF5ED6"/>
    <w:rsid w:val="00CF6898"/>
    <w:rsid w:val="00CF6A39"/>
    <w:rsid w:val="00CF6D99"/>
    <w:rsid w:val="00CF6E80"/>
    <w:rsid w:val="00CF71CC"/>
    <w:rsid w:val="00CF7461"/>
    <w:rsid w:val="00CF751B"/>
    <w:rsid w:val="00CF78AF"/>
    <w:rsid w:val="00CF78E4"/>
    <w:rsid w:val="00CF7B4A"/>
    <w:rsid w:val="00CF7FD9"/>
    <w:rsid w:val="00D00A7E"/>
    <w:rsid w:val="00D00FD8"/>
    <w:rsid w:val="00D01573"/>
    <w:rsid w:val="00D027E4"/>
    <w:rsid w:val="00D03A82"/>
    <w:rsid w:val="00D03AB4"/>
    <w:rsid w:val="00D03D5E"/>
    <w:rsid w:val="00D03F4A"/>
    <w:rsid w:val="00D0437D"/>
    <w:rsid w:val="00D043D9"/>
    <w:rsid w:val="00D047B0"/>
    <w:rsid w:val="00D04938"/>
    <w:rsid w:val="00D05409"/>
    <w:rsid w:val="00D05414"/>
    <w:rsid w:val="00D055B0"/>
    <w:rsid w:val="00D06257"/>
    <w:rsid w:val="00D06631"/>
    <w:rsid w:val="00D06E80"/>
    <w:rsid w:val="00D07B95"/>
    <w:rsid w:val="00D10544"/>
    <w:rsid w:val="00D1089B"/>
    <w:rsid w:val="00D1199C"/>
    <w:rsid w:val="00D11D7E"/>
    <w:rsid w:val="00D124F7"/>
    <w:rsid w:val="00D12B14"/>
    <w:rsid w:val="00D12CD9"/>
    <w:rsid w:val="00D131F3"/>
    <w:rsid w:val="00D1352D"/>
    <w:rsid w:val="00D1389C"/>
    <w:rsid w:val="00D14124"/>
    <w:rsid w:val="00D1493D"/>
    <w:rsid w:val="00D14C3C"/>
    <w:rsid w:val="00D14DF0"/>
    <w:rsid w:val="00D14E6E"/>
    <w:rsid w:val="00D14FE9"/>
    <w:rsid w:val="00D15242"/>
    <w:rsid w:val="00D152AB"/>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131F"/>
    <w:rsid w:val="00D215DA"/>
    <w:rsid w:val="00D218D0"/>
    <w:rsid w:val="00D21C42"/>
    <w:rsid w:val="00D22C5C"/>
    <w:rsid w:val="00D234BB"/>
    <w:rsid w:val="00D23509"/>
    <w:rsid w:val="00D23741"/>
    <w:rsid w:val="00D24074"/>
    <w:rsid w:val="00D24629"/>
    <w:rsid w:val="00D246A7"/>
    <w:rsid w:val="00D25266"/>
    <w:rsid w:val="00D255D8"/>
    <w:rsid w:val="00D2570A"/>
    <w:rsid w:val="00D25F89"/>
    <w:rsid w:val="00D2608B"/>
    <w:rsid w:val="00D263A0"/>
    <w:rsid w:val="00D266B7"/>
    <w:rsid w:val="00D26E01"/>
    <w:rsid w:val="00D270E1"/>
    <w:rsid w:val="00D2779B"/>
    <w:rsid w:val="00D27AFE"/>
    <w:rsid w:val="00D27BA3"/>
    <w:rsid w:val="00D27BE9"/>
    <w:rsid w:val="00D27F6C"/>
    <w:rsid w:val="00D3076C"/>
    <w:rsid w:val="00D30882"/>
    <w:rsid w:val="00D308EF"/>
    <w:rsid w:val="00D30B72"/>
    <w:rsid w:val="00D31258"/>
    <w:rsid w:val="00D314D3"/>
    <w:rsid w:val="00D32331"/>
    <w:rsid w:val="00D3248B"/>
    <w:rsid w:val="00D327A9"/>
    <w:rsid w:val="00D32A6E"/>
    <w:rsid w:val="00D32D08"/>
    <w:rsid w:val="00D33398"/>
    <w:rsid w:val="00D33553"/>
    <w:rsid w:val="00D336E0"/>
    <w:rsid w:val="00D33B14"/>
    <w:rsid w:val="00D33CDD"/>
    <w:rsid w:val="00D344C5"/>
    <w:rsid w:val="00D345CE"/>
    <w:rsid w:val="00D34660"/>
    <w:rsid w:val="00D3481B"/>
    <w:rsid w:val="00D3497A"/>
    <w:rsid w:val="00D3512D"/>
    <w:rsid w:val="00D355DE"/>
    <w:rsid w:val="00D36286"/>
    <w:rsid w:val="00D367EF"/>
    <w:rsid w:val="00D36AC3"/>
    <w:rsid w:val="00D37DEB"/>
    <w:rsid w:val="00D40C77"/>
    <w:rsid w:val="00D40F58"/>
    <w:rsid w:val="00D410BE"/>
    <w:rsid w:val="00D410F5"/>
    <w:rsid w:val="00D411B2"/>
    <w:rsid w:val="00D41AAE"/>
    <w:rsid w:val="00D41C08"/>
    <w:rsid w:val="00D41C50"/>
    <w:rsid w:val="00D423F1"/>
    <w:rsid w:val="00D42BBF"/>
    <w:rsid w:val="00D42CE6"/>
    <w:rsid w:val="00D42FD2"/>
    <w:rsid w:val="00D440D3"/>
    <w:rsid w:val="00D441A0"/>
    <w:rsid w:val="00D44A0E"/>
    <w:rsid w:val="00D44B34"/>
    <w:rsid w:val="00D450AC"/>
    <w:rsid w:val="00D45880"/>
    <w:rsid w:val="00D45D86"/>
    <w:rsid w:val="00D46673"/>
    <w:rsid w:val="00D46C70"/>
    <w:rsid w:val="00D46E49"/>
    <w:rsid w:val="00D471AF"/>
    <w:rsid w:val="00D475CA"/>
    <w:rsid w:val="00D47775"/>
    <w:rsid w:val="00D50F8C"/>
    <w:rsid w:val="00D5150F"/>
    <w:rsid w:val="00D517A4"/>
    <w:rsid w:val="00D5189B"/>
    <w:rsid w:val="00D51C0F"/>
    <w:rsid w:val="00D51CD9"/>
    <w:rsid w:val="00D52232"/>
    <w:rsid w:val="00D52F8E"/>
    <w:rsid w:val="00D53038"/>
    <w:rsid w:val="00D54547"/>
    <w:rsid w:val="00D548AC"/>
    <w:rsid w:val="00D54D76"/>
    <w:rsid w:val="00D54FC2"/>
    <w:rsid w:val="00D559A4"/>
    <w:rsid w:val="00D55A16"/>
    <w:rsid w:val="00D55D62"/>
    <w:rsid w:val="00D561E8"/>
    <w:rsid w:val="00D563F2"/>
    <w:rsid w:val="00D56627"/>
    <w:rsid w:val="00D56972"/>
    <w:rsid w:val="00D56AE6"/>
    <w:rsid w:val="00D56CC0"/>
    <w:rsid w:val="00D56D61"/>
    <w:rsid w:val="00D56E21"/>
    <w:rsid w:val="00D572DB"/>
    <w:rsid w:val="00D6022B"/>
    <w:rsid w:val="00D603BD"/>
    <w:rsid w:val="00D607A6"/>
    <w:rsid w:val="00D608EC"/>
    <w:rsid w:val="00D60CD1"/>
    <w:rsid w:val="00D61505"/>
    <w:rsid w:val="00D617AA"/>
    <w:rsid w:val="00D6274F"/>
    <w:rsid w:val="00D628FC"/>
    <w:rsid w:val="00D62ABA"/>
    <w:rsid w:val="00D62FB4"/>
    <w:rsid w:val="00D63175"/>
    <w:rsid w:val="00D63C41"/>
    <w:rsid w:val="00D650AE"/>
    <w:rsid w:val="00D65357"/>
    <w:rsid w:val="00D65981"/>
    <w:rsid w:val="00D659F0"/>
    <w:rsid w:val="00D65AA4"/>
    <w:rsid w:val="00D66083"/>
    <w:rsid w:val="00D665F3"/>
    <w:rsid w:val="00D6660D"/>
    <w:rsid w:val="00D66E4C"/>
    <w:rsid w:val="00D66E9D"/>
    <w:rsid w:val="00D66EBD"/>
    <w:rsid w:val="00D6706B"/>
    <w:rsid w:val="00D6768C"/>
    <w:rsid w:val="00D70188"/>
    <w:rsid w:val="00D7061F"/>
    <w:rsid w:val="00D70713"/>
    <w:rsid w:val="00D7077C"/>
    <w:rsid w:val="00D7084B"/>
    <w:rsid w:val="00D7154A"/>
    <w:rsid w:val="00D718C0"/>
    <w:rsid w:val="00D718D1"/>
    <w:rsid w:val="00D723B6"/>
    <w:rsid w:val="00D72A98"/>
    <w:rsid w:val="00D73631"/>
    <w:rsid w:val="00D73947"/>
    <w:rsid w:val="00D73A22"/>
    <w:rsid w:val="00D73A90"/>
    <w:rsid w:val="00D742F9"/>
    <w:rsid w:val="00D746F4"/>
    <w:rsid w:val="00D74D01"/>
    <w:rsid w:val="00D7504A"/>
    <w:rsid w:val="00D75116"/>
    <w:rsid w:val="00D764A8"/>
    <w:rsid w:val="00D7658E"/>
    <w:rsid w:val="00D76A52"/>
    <w:rsid w:val="00D76AF8"/>
    <w:rsid w:val="00D76C31"/>
    <w:rsid w:val="00D76F02"/>
    <w:rsid w:val="00D776FC"/>
    <w:rsid w:val="00D7770F"/>
    <w:rsid w:val="00D77965"/>
    <w:rsid w:val="00D80578"/>
    <w:rsid w:val="00D80702"/>
    <w:rsid w:val="00D80A98"/>
    <w:rsid w:val="00D80EF4"/>
    <w:rsid w:val="00D810A4"/>
    <w:rsid w:val="00D81270"/>
    <w:rsid w:val="00D8131F"/>
    <w:rsid w:val="00D81492"/>
    <w:rsid w:val="00D81946"/>
    <w:rsid w:val="00D81A90"/>
    <w:rsid w:val="00D81B83"/>
    <w:rsid w:val="00D821BF"/>
    <w:rsid w:val="00D823D6"/>
    <w:rsid w:val="00D825E0"/>
    <w:rsid w:val="00D82951"/>
    <w:rsid w:val="00D82A09"/>
    <w:rsid w:val="00D8394D"/>
    <w:rsid w:val="00D845C9"/>
    <w:rsid w:val="00D8487C"/>
    <w:rsid w:val="00D84A2C"/>
    <w:rsid w:val="00D84BCB"/>
    <w:rsid w:val="00D84C1C"/>
    <w:rsid w:val="00D85041"/>
    <w:rsid w:val="00D85077"/>
    <w:rsid w:val="00D851F2"/>
    <w:rsid w:val="00D8562B"/>
    <w:rsid w:val="00D86111"/>
    <w:rsid w:val="00D86CB8"/>
    <w:rsid w:val="00D87065"/>
    <w:rsid w:val="00D8758E"/>
    <w:rsid w:val="00D87CD0"/>
    <w:rsid w:val="00D904B5"/>
    <w:rsid w:val="00D9095E"/>
    <w:rsid w:val="00D910C4"/>
    <w:rsid w:val="00D9113D"/>
    <w:rsid w:val="00D91483"/>
    <w:rsid w:val="00D91774"/>
    <w:rsid w:val="00D91AC5"/>
    <w:rsid w:val="00D91C3E"/>
    <w:rsid w:val="00D91D5D"/>
    <w:rsid w:val="00D91E40"/>
    <w:rsid w:val="00D91F14"/>
    <w:rsid w:val="00D91F74"/>
    <w:rsid w:val="00D92121"/>
    <w:rsid w:val="00D923D5"/>
    <w:rsid w:val="00D92760"/>
    <w:rsid w:val="00D92D79"/>
    <w:rsid w:val="00D92EB2"/>
    <w:rsid w:val="00D935CD"/>
    <w:rsid w:val="00D93B88"/>
    <w:rsid w:val="00D953C8"/>
    <w:rsid w:val="00D957C1"/>
    <w:rsid w:val="00D95A18"/>
    <w:rsid w:val="00D95FA9"/>
    <w:rsid w:val="00D964E5"/>
    <w:rsid w:val="00D96C52"/>
    <w:rsid w:val="00DA06A7"/>
    <w:rsid w:val="00DA0BEE"/>
    <w:rsid w:val="00DA10F6"/>
    <w:rsid w:val="00DA146C"/>
    <w:rsid w:val="00DA2345"/>
    <w:rsid w:val="00DA3773"/>
    <w:rsid w:val="00DA37BE"/>
    <w:rsid w:val="00DA3867"/>
    <w:rsid w:val="00DA3B7D"/>
    <w:rsid w:val="00DA4843"/>
    <w:rsid w:val="00DA4974"/>
    <w:rsid w:val="00DA4A28"/>
    <w:rsid w:val="00DA51AB"/>
    <w:rsid w:val="00DA5441"/>
    <w:rsid w:val="00DA58DD"/>
    <w:rsid w:val="00DA6132"/>
    <w:rsid w:val="00DA6401"/>
    <w:rsid w:val="00DA6776"/>
    <w:rsid w:val="00DA6B3C"/>
    <w:rsid w:val="00DA6DAD"/>
    <w:rsid w:val="00DA7010"/>
    <w:rsid w:val="00DA7055"/>
    <w:rsid w:val="00DA7543"/>
    <w:rsid w:val="00DA780A"/>
    <w:rsid w:val="00DA7CDA"/>
    <w:rsid w:val="00DA7CF2"/>
    <w:rsid w:val="00DA7D0A"/>
    <w:rsid w:val="00DA7FF2"/>
    <w:rsid w:val="00DB0270"/>
    <w:rsid w:val="00DB0B48"/>
    <w:rsid w:val="00DB0DDB"/>
    <w:rsid w:val="00DB0E68"/>
    <w:rsid w:val="00DB111E"/>
    <w:rsid w:val="00DB1946"/>
    <w:rsid w:val="00DB1CB6"/>
    <w:rsid w:val="00DB200C"/>
    <w:rsid w:val="00DB2052"/>
    <w:rsid w:val="00DB272F"/>
    <w:rsid w:val="00DB34EE"/>
    <w:rsid w:val="00DB3908"/>
    <w:rsid w:val="00DB3A9A"/>
    <w:rsid w:val="00DB46F0"/>
    <w:rsid w:val="00DB4B24"/>
    <w:rsid w:val="00DB5347"/>
    <w:rsid w:val="00DB5371"/>
    <w:rsid w:val="00DB5971"/>
    <w:rsid w:val="00DB5CC6"/>
    <w:rsid w:val="00DB5E84"/>
    <w:rsid w:val="00DB5F65"/>
    <w:rsid w:val="00DB623C"/>
    <w:rsid w:val="00DB67B1"/>
    <w:rsid w:val="00DB6A01"/>
    <w:rsid w:val="00DB723C"/>
    <w:rsid w:val="00DB7537"/>
    <w:rsid w:val="00DB78E3"/>
    <w:rsid w:val="00DB7B30"/>
    <w:rsid w:val="00DC0871"/>
    <w:rsid w:val="00DC0D51"/>
    <w:rsid w:val="00DC1971"/>
    <w:rsid w:val="00DC1F6D"/>
    <w:rsid w:val="00DC2087"/>
    <w:rsid w:val="00DC28CD"/>
    <w:rsid w:val="00DC2C0C"/>
    <w:rsid w:val="00DC2E39"/>
    <w:rsid w:val="00DC3358"/>
    <w:rsid w:val="00DC4101"/>
    <w:rsid w:val="00DC4799"/>
    <w:rsid w:val="00DC47EA"/>
    <w:rsid w:val="00DC5EC2"/>
    <w:rsid w:val="00DC683D"/>
    <w:rsid w:val="00DC6A2C"/>
    <w:rsid w:val="00DC6A84"/>
    <w:rsid w:val="00DC6CDE"/>
    <w:rsid w:val="00DC77EA"/>
    <w:rsid w:val="00DC7A5A"/>
    <w:rsid w:val="00DC7B54"/>
    <w:rsid w:val="00DD0415"/>
    <w:rsid w:val="00DD0A51"/>
    <w:rsid w:val="00DD105B"/>
    <w:rsid w:val="00DD16C0"/>
    <w:rsid w:val="00DD1807"/>
    <w:rsid w:val="00DD2263"/>
    <w:rsid w:val="00DD2852"/>
    <w:rsid w:val="00DD2ADB"/>
    <w:rsid w:val="00DD32D7"/>
    <w:rsid w:val="00DD432F"/>
    <w:rsid w:val="00DD44A7"/>
    <w:rsid w:val="00DD4605"/>
    <w:rsid w:val="00DD563E"/>
    <w:rsid w:val="00DD589C"/>
    <w:rsid w:val="00DD5B81"/>
    <w:rsid w:val="00DD5C97"/>
    <w:rsid w:val="00DD5EE6"/>
    <w:rsid w:val="00DD5FF2"/>
    <w:rsid w:val="00DD612D"/>
    <w:rsid w:val="00DD6162"/>
    <w:rsid w:val="00DD73F0"/>
    <w:rsid w:val="00DD7A98"/>
    <w:rsid w:val="00DE0899"/>
    <w:rsid w:val="00DE0CBC"/>
    <w:rsid w:val="00DE1386"/>
    <w:rsid w:val="00DE1741"/>
    <w:rsid w:val="00DE19C6"/>
    <w:rsid w:val="00DE27C1"/>
    <w:rsid w:val="00DE2AE0"/>
    <w:rsid w:val="00DE2AF6"/>
    <w:rsid w:val="00DE2B63"/>
    <w:rsid w:val="00DE2DE1"/>
    <w:rsid w:val="00DE332A"/>
    <w:rsid w:val="00DE33A7"/>
    <w:rsid w:val="00DE428A"/>
    <w:rsid w:val="00DE4537"/>
    <w:rsid w:val="00DE47DF"/>
    <w:rsid w:val="00DE4807"/>
    <w:rsid w:val="00DE5C4D"/>
    <w:rsid w:val="00DE5DFF"/>
    <w:rsid w:val="00DE6240"/>
    <w:rsid w:val="00DE6623"/>
    <w:rsid w:val="00DE6643"/>
    <w:rsid w:val="00DE6ACB"/>
    <w:rsid w:val="00DE6C7E"/>
    <w:rsid w:val="00DE7084"/>
    <w:rsid w:val="00DE717C"/>
    <w:rsid w:val="00DE78C5"/>
    <w:rsid w:val="00DE7E66"/>
    <w:rsid w:val="00DF0149"/>
    <w:rsid w:val="00DF0178"/>
    <w:rsid w:val="00DF0706"/>
    <w:rsid w:val="00DF07A9"/>
    <w:rsid w:val="00DF0EEC"/>
    <w:rsid w:val="00DF194C"/>
    <w:rsid w:val="00DF1AC3"/>
    <w:rsid w:val="00DF1FB6"/>
    <w:rsid w:val="00DF21B8"/>
    <w:rsid w:val="00DF28D6"/>
    <w:rsid w:val="00DF3166"/>
    <w:rsid w:val="00DF33C3"/>
    <w:rsid w:val="00DF3632"/>
    <w:rsid w:val="00DF3886"/>
    <w:rsid w:val="00DF3B7D"/>
    <w:rsid w:val="00DF3BC1"/>
    <w:rsid w:val="00DF402F"/>
    <w:rsid w:val="00DF4383"/>
    <w:rsid w:val="00DF46CE"/>
    <w:rsid w:val="00DF4A2D"/>
    <w:rsid w:val="00DF4E41"/>
    <w:rsid w:val="00DF51C6"/>
    <w:rsid w:val="00DF5365"/>
    <w:rsid w:val="00DF5E33"/>
    <w:rsid w:val="00DF6441"/>
    <w:rsid w:val="00DF659E"/>
    <w:rsid w:val="00DF6D30"/>
    <w:rsid w:val="00DF7543"/>
    <w:rsid w:val="00DF789F"/>
    <w:rsid w:val="00DF7EF8"/>
    <w:rsid w:val="00E001F9"/>
    <w:rsid w:val="00E0024B"/>
    <w:rsid w:val="00E005C7"/>
    <w:rsid w:val="00E00DD4"/>
    <w:rsid w:val="00E00F16"/>
    <w:rsid w:val="00E00F20"/>
    <w:rsid w:val="00E012FF"/>
    <w:rsid w:val="00E0179A"/>
    <w:rsid w:val="00E01B97"/>
    <w:rsid w:val="00E01BC5"/>
    <w:rsid w:val="00E01FCB"/>
    <w:rsid w:val="00E0202B"/>
    <w:rsid w:val="00E02040"/>
    <w:rsid w:val="00E02379"/>
    <w:rsid w:val="00E0266F"/>
    <w:rsid w:val="00E02A3E"/>
    <w:rsid w:val="00E03037"/>
    <w:rsid w:val="00E0320E"/>
    <w:rsid w:val="00E036BE"/>
    <w:rsid w:val="00E0393B"/>
    <w:rsid w:val="00E03A08"/>
    <w:rsid w:val="00E03E2E"/>
    <w:rsid w:val="00E040A4"/>
    <w:rsid w:val="00E0426E"/>
    <w:rsid w:val="00E04688"/>
    <w:rsid w:val="00E058F9"/>
    <w:rsid w:val="00E05993"/>
    <w:rsid w:val="00E06022"/>
    <w:rsid w:val="00E0612A"/>
    <w:rsid w:val="00E0623E"/>
    <w:rsid w:val="00E06809"/>
    <w:rsid w:val="00E068B8"/>
    <w:rsid w:val="00E06FA8"/>
    <w:rsid w:val="00E07378"/>
    <w:rsid w:val="00E07DFD"/>
    <w:rsid w:val="00E10294"/>
    <w:rsid w:val="00E106E5"/>
    <w:rsid w:val="00E10E43"/>
    <w:rsid w:val="00E10F88"/>
    <w:rsid w:val="00E11247"/>
    <w:rsid w:val="00E1128F"/>
    <w:rsid w:val="00E12227"/>
    <w:rsid w:val="00E12228"/>
    <w:rsid w:val="00E12D71"/>
    <w:rsid w:val="00E1308C"/>
    <w:rsid w:val="00E1368A"/>
    <w:rsid w:val="00E13C39"/>
    <w:rsid w:val="00E13EF1"/>
    <w:rsid w:val="00E14744"/>
    <w:rsid w:val="00E149DC"/>
    <w:rsid w:val="00E14B7E"/>
    <w:rsid w:val="00E14F13"/>
    <w:rsid w:val="00E15207"/>
    <w:rsid w:val="00E1561A"/>
    <w:rsid w:val="00E1570B"/>
    <w:rsid w:val="00E15881"/>
    <w:rsid w:val="00E160D6"/>
    <w:rsid w:val="00E167F7"/>
    <w:rsid w:val="00E1760E"/>
    <w:rsid w:val="00E17CD6"/>
    <w:rsid w:val="00E17E6D"/>
    <w:rsid w:val="00E200B0"/>
    <w:rsid w:val="00E2043E"/>
    <w:rsid w:val="00E2050C"/>
    <w:rsid w:val="00E205F8"/>
    <w:rsid w:val="00E20BB1"/>
    <w:rsid w:val="00E20D7C"/>
    <w:rsid w:val="00E215C8"/>
    <w:rsid w:val="00E21D4D"/>
    <w:rsid w:val="00E228AD"/>
    <w:rsid w:val="00E23143"/>
    <w:rsid w:val="00E231BF"/>
    <w:rsid w:val="00E2365C"/>
    <w:rsid w:val="00E23A7F"/>
    <w:rsid w:val="00E23B35"/>
    <w:rsid w:val="00E24856"/>
    <w:rsid w:val="00E24B7B"/>
    <w:rsid w:val="00E24BA7"/>
    <w:rsid w:val="00E24CDA"/>
    <w:rsid w:val="00E25993"/>
    <w:rsid w:val="00E261FE"/>
    <w:rsid w:val="00E262EE"/>
    <w:rsid w:val="00E26764"/>
    <w:rsid w:val="00E26B20"/>
    <w:rsid w:val="00E26C5A"/>
    <w:rsid w:val="00E2720E"/>
    <w:rsid w:val="00E2752F"/>
    <w:rsid w:val="00E277BE"/>
    <w:rsid w:val="00E27975"/>
    <w:rsid w:val="00E27A93"/>
    <w:rsid w:val="00E27E55"/>
    <w:rsid w:val="00E308ED"/>
    <w:rsid w:val="00E31165"/>
    <w:rsid w:val="00E31B03"/>
    <w:rsid w:val="00E31FE7"/>
    <w:rsid w:val="00E32CF0"/>
    <w:rsid w:val="00E33119"/>
    <w:rsid w:val="00E3314A"/>
    <w:rsid w:val="00E33671"/>
    <w:rsid w:val="00E337A2"/>
    <w:rsid w:val="00E33F73"/>
    <w:rsid w:val="00E33F92"/>
    <w:rsid w:val="00E34650"/>
    <w:rsid w:val="00E34964"/>
    <w:rsid w:val="00E34A0F"/>
    <w:rsid w:val="00E3529C"/>
    <w:rsid w:val="00E35656"/>
    <w:rsid w:val="00E35B7D"/>
    <w:rsid w:val="00E35D92"/>
    <w:rsid w:val="00E35DD9"/>
    <w:rsid w:val="00E35E5B"/>
    <w:rsid w:val="00E3646F"/>
    <w:rsid w:val="00E364ED"/>
    <w:rsid w:val="00E3796C"/>
    <w:rsid w:val="00E40A57"/>
    <w:rsid w:val="00E40B8A"/>
    <w:rsid w:val="00E41B9F"/>
    <w:rsid w:val="00E42067"/>
    <w:rsid w:val="00E4215C"/>
    <w:rsid w:val="00E42F1F"/>
    <w:rsid w:val="00E4338A"/>
    <w:rsid w:val="00E43A42"/>
    <w:rsid w:val="00E43C2F"/>
    <w:rsid w:val="00E43EDB"/>
    <w:rsid w:val="00E44332"/>
    <w:rsid w:val="00E44C9B"/>
    <w:rsid w:val="00E44E41"/>
    <w:rsid w:val="00E4546F"/>
    <w:rsid w:val="00E45734"/>
    <w:rsid w:val="00E45897"/>
    <w:rsid w:val="00E463C5"/>
    <w:rsid w:val="00E46C9B"/>
    <w:rsid w:val="00E46EA1"/>
    <w:rsid w:val="00E46F71"/>
    <w:rsid w:val="00E46FB1"/>
    <w:rsid w:val="00E47551"/>
    <w:rsid w:val="00E47932"/>
    <w:rsid w:val="00E50242"/>
    <w:rsid w:val="00E50451"/>
    <w:rsid w:val="00E50C0D"/>
    <w:rsid w:val="00E513E7"/>
    <w:rsid w:val="00E51B0D"/>
    <w:rsid w:val="00E527BC"/>
    <w:rsid w:val="00E5365C"/>
    <w:rsid w:val="00E538F3"/>
    <w:rsid w:val="00E5399A"/>
    <w:rsid w:val="00E53ADB"/>
    <w:rsid w:val="00E53D8E"/>
    <w:rsid w:val="00E544F6"/>
    <w:rsid w:val="00E54A87"/>
    <w:rsid w:val="00E54E72"/>
    <w:rsid w:val="00E556E6"/>
    <w:rsid w:val="00E5570D"/>
    <w:rsid w:val="00E559BA"/>
    <w:rsid w:val="00E55A76"/>
    <w:rsid w:val="00E55AA9"/>
    <w:rsid w:val="00E55BB2"/>
    <w:rsid w:val="00E55F21"/>
    <w:rsid w:val="00E56243"/>
    <w:rsid w:val="00E56303"/>
    <w:rsid w:val="00E5681B"/>
    <w:rsid w:val="00E56AFF"/>
    <w:rsid w:val="00E56BAF"/>
    <w:rsid w:val="00E56FCC"/>
    <w:rsid w:val="00E573C7"/>
    <w:rsid w:val="00E578F8"/>
    <w:rsid w:val="00E57D9F"/>
    <w:rsid w:val="00E57EA3"/>
    <w:rsid w:val="00E60B18"/>
    <w:rsid w:val="00E60DFE"/>
    <w:rsid w:val="00E61D5C"/>
    <w:rsid w:val="00E62029"/>
    <w:rsid w:val="00E6248F"/>
    <w:rsid w:val="00E626F5"/>
    <w:rsid w:val="00E6284A"/>
    <w:rsid w:val="00E629AC"/>
    <w:rsid w:val="00E645BC"/>
    <w:rsid w:val="00E64CA0"/>
    <w:rsid w:val="00E65326"/>
    <w:rsid w:val="00E65DD1"/>
    <w:rsid w:val="00E65F5F"/>
    <w:rsid w:val="00E66867"/>
    <w:rsid w:val="00E669E7"/>
    <w:rsid w:val="00E66ABA"/>
    <w:rsid w:val="00E66E1F"/>
    <w:rsid w:val="00E6715A"/>
    <w:rsid w:val="00E67452"/>
    <w:rsid w:val="00E677FC"/>
    <w:rsid w:val="00E67DF4"/>
    <w:rsid w:val="00E708E3"/>
    <w:rsid w:val="00E70AD8"/>
    <w:rsid w:val="00E70D7B"/>
    <w:rsid w:val="00E710D5"/>
    <w:rsid w:val="00E7244E"/>
    <w:rsid w:val="00E7262A"/>
    <w:rsid w:val="00E72F63"/>
    <w:rsid w:val="00E7359B"/>
    <w:rsid w:val="00E741D5"/>
    <w:rsid w:val="00E744DA"/>
    <w:rsid w:val="00E74544"/>
    <w:rsid w:val="00E7461A"/>
    <w:rsid w:val="00E749A2"/>
    <w:rsid w:val="00E74B8B"/>
    <w:rsid w:val="00E75210"/>
    <w:rsid w:val="00E7539C"/>
    <w:rsid w:val="00E7594F"/>
    <w:rsid w:val="00E761B2"/>
    <w:rsid w:val="00E76895"/>
    <w:rsid w:val="00E77170"/>
    <w:rsid w:val="00E772C7"/>
    <w:rsid w:val="00E80D0B"/>
    <w:rsid w:val="00E80E86"/>
    <w:rsid w:val="00E81432"/>
    <w:rsid w:val="00E81585"/>
    <w:rsid w:val="00E815C8"/>
    <w:rsid w:val="00E81C16"/>
    <w:rsid w:val="00E81F05"/>
    <w:rsid w:val="00E81FA0"/>
    <w:rsid w:val="00E82625"/>
    <w:rsid w:val="00E82763"/>
    <w:rsid w:val="00E82C40"/>
    <w:rsid w:val="00E82FA9"/>
    <w:rsid w:val="00E83221"/>
    <w:rsid w:val="00E832A5"/>
    <w:rsid w:val="00E83346"/>
    <w:rsid w:val="00E83355"/>
    <w:rsid w:val="00E8355B"/>
    <w:rsid w:val="00E836C2"/>
    <w:rsid w:val="00E83DD6"/>
    <w:rsid w:val="00E84263"/>
    <w:rsid w:val="00E8462D"/>
    <w:rsid w:val="00E8466A"/>
    <w:rsid w:val="00E84D89"/>
    <w:rsid w:val="00E854B7"/>
    <w:rsid w:val="00E856B4"/>
    <w:rsid w:val="00E859E8"/>
    <w:rsid w:val="00E85C8E"/>
    <w:rsid w:val="00E86710"/>
    <w:rsid w:val="00E86750"/>
    <w:rsid w:val="00E87DD4"/>
    <w:rsid w:val="00E90042"/>
    <w:rsid w:val="00E90292"/>
    <w:rsid w:val="00E91004"/>
    <w:rsid w:val="00E91252"/>
    <w:rsid w:val="00E9127D"/>
    <w:rsid w:val="00E917E1"/>
    <w:rsid w:val="00E91D5E"/>
    <w:rsid w:val="00E91DA2"/>
    <w:rsid w:val="00E93EE0"/>
    <w:rsid w:val="00E93F61"/>
    <w:rsid w:val="00E94722"/>
    <w:rsid w:val="00E95661"/>
    <w:rsid w:val="00E95AE4"/>
    <w:rsid w:val="00E960E2"/>
    <w:rsid w:val="00E965D3"/>
    <w:rsid w:val="00E96AEE"/>
    <w:rsid w:val="00E96D9E"/>
    <w:rsid w:val="00E971CA"/>
    <w:rsid w:val="00EA00CC"/>
    <w:rsid w:val="00EA0345"/>
    <w:rsid w:val="00EA0457"/>
    <w:rsid w:val="00EA08A3"/>
    <w:rsid w:val="00EA0D75"/>
    <w:rsid w:val="00EA0D85"/>
    <w:rsid w:val="00EA105B"/>
    <w:rsid w:val="00EA12CF"/>
    <w:rsid w:val="00EA1466"/>
    <w:rsid w:val="00EA1F2A"/>
    <w:rsid w:val="00EA231B"/>
    <w:rsid w:val="00EA232F"/>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7F8"/>
    <w:rsid w:val="00EB0BBC"/>
    <w:rsid w:val="00EB1886"/>
    <w:rsid w:val="00EB20F6"/>
    <w:rsid w:val="00EB2192"/>
    <w:rsid w:val="00EB2733"/>
    <w:rsid w:val="00EB289F"/>
    <w:rsid w:val="00EB2958"/>
    <w:rsid w:val="00EB2A44"/>
    <w:rsid w:val="00EB321A"/>
    <w:rsid w:val="00EB3455"/>
    <w:rsid w:val="00EB37F1"/>
    <w:rsid w:val="00EB46C1"/>
    <w:rsid w:val="00EB47F8"/>
    <w:rsid w:val="00EB5069"/>
    <w:rsid w:val="00EB51EB"/>
    <w:rsid w:val="00EB61F0"/>
    <w:rsid w:val="00EB6B97"/>
    <w:rsid w:val="00EB7163"/>
    <w:rsid w:val="00EB720A"/>
    <w:rsid w:val="00EB7C8C"/>
    <w:rsid w:val="00EC0193"/>
    <w:rsid w:val="00EC120A"/>
    <w:rsid w:val="00EC12B0"/>
    <w:rsid w:val="00EC1631"/>
    <w:rsid w:val="00EC174F"/>
    <w:rsid w:val="00EC1B45"/>
    <w:rsid w:val="00EC1EDA"/>
    <w:rsid w:val="00EC2583"/>
    <w:rsid w:val="00EC2C77"/>
    <w:rsid w:val="00EC2CF9"/>
    <w:rsid w:val="00EC2F5F"/>
    <w:rsid w:val="00EC346C"/>
    <w:rsid w:val="00EC3602"/>
    <w:rsid w:val="00EC39EE"/>
    <w:rsid w:val="00EC3D70"/>
    <w:rsid w:val="00EC40CD"/>
    <w:rsid w:val="00EC4FAA"/>
    <w:rsid w:val="00EC53DC"/>
    <w:rsid w:val="00EC572C"/>
    <w:rsid w:val="00EC57BB"/>
    <w:rsid w:val="00EC592E"/>
    <w:rsid w:val="00EC6043"/>
    <w:rsid w:val="00EC614A"/>
    <w:rsid w:val="00EC63E2"/>
    <w:rsid w:val="00EC6496"/>
    <w:rsid w:val="00EC6692"/>
    <w:rsid w:val="00EC68CB"/>
    <w:rsid w:val="00EC69C3"/>
    <w:rsid w:val="00EC7397"/>
    <w:rsid w:val="00EC782B"/>
    <w:rsid w:val="00EC7A91"/>
    <w:rsid w:val="00ED0386"/>
    <w:rsid w:val="00ED0409"/>
    <w:rsid w:val="00ED04F1"/>
    <w:rsid w:val="00ED1620"/>
    <w:rsid w:val="00ED183C"/>
    <w:rsid w:val="00ED2577"/>
    <w:rsid w:val="00ED3548"/>
    <w:rsid w:val="00ED39CB"/>
    <w:rsid w:val="00ED3F3F"/>
    <w:rsid w:val="00ED4769"/>
    <w:rsid w:val="00ED5407"/>
    <w:rsid w:val="00ED5BBA"/>
    <w:rsid w:val="00ED5CE2"/>
    <w:rsid w:val="00ED6BBA"/>
    <w:rsid w:val="00ED74AF"/>
    <w:rsid w:val="00ED79A5"/>
    <w:rsid w:val="00ED79E0"/>
    <w:rsid w:val="00ED7C4A"/>
    <w:rsid w:val="00ED7FBA"/>
    <w:rsid w:val="00EE01A7"/>
    <w:rsid w:val="00EE01E7"/>
    <w:rsid w:val="00EE03D7"/>
    <w:rsid w:val="00EE122C"/>
    <w:rsid w:val="00EE1335"/>
    <w:rsid w:val="00EE1D82"/>
    <w:rsid w:val="00EE1E7F"/>
    <w:rsid w:val="00EE1ED9"/>
    <w:rsid w:val="00EE261D"/>
    <w:rsid w:val="00EE2812"/>
    <w:rsid w:val="00EE307E"/>
    <w:rsid w:val="00EE3903"/>
    <w:rsid w:val="00EE4500"/>
    <w:rsid w:val="00EE4B93"/>
    <w:rsid w:val="00EE52C9"/>
    <w:rsid w:val="00EE5F70"/>
    <w:rsid w:val="00EE5FBA"/>
    <w:rsid w:val="00EE6874"/>
    <w:rsid w:val="00EE6992"/>
    <w:rsid w:val="00EE6A05"/>
    <w:rsid w:val="00EE717B"/>
    <w:rsid w:val="00EE727A"/>
    <w:rsid w:val="00EE7A28"/>
    <w:rsid w:val="00EE7DEA"/>
    <w:rsid w:val="00EF0AAA"/>
    <w:rsid w:val="00EF0F9E"/>
    <w:rsid w:val="00EF17FE"/>
    <w:rsid w:val="00EF18C1"/>
    <w:rsid w:val="00EF19A5"/>
    <w:rsid w:val="00EF1AC2"/>
    <w:rsid w:val="00EF1CAA"/>
    <w:rsid w:val="00EF2545"/>
    <w:rsid w:val="00EF29B3"/>
    <w:rsid w:val="00EF30A3"/>
    <w:rsid w:val="00EF315E"/>
    <w:rsid w:val="00EF33CD"/>
    <w:rsid w:val="00EF40AB"/>
    <w:rsid w:val="00EF48C8"/>
    <w:rsid w:val="00EF4CCD"/>
    <w:rsid w:val="00EF4F47"/>
    <w:rsid w:val="00EF52B7"/>
    <w:rsid w:val="00EF52C1"/>
    <w:rsid w:val="00EF5480"/>
    <w:rsid w:val="00EF6187"/>
    <w:rsid w:val="00EF6F41"/>
    <w:rsid w:val="00EF75AB"/>
    <w:rsid w:val="00EF7619"/>
    <w:rsid w:val="00EF7649"/>
    <w:rsid w:val="00EF7897"/>
    <w:rsid w:val="00EF7B6B"/>
    <w:rsid w:val="00EF7F3C"/>
    <w:rsid w:val="00F000CF"/>
    <w:rsid w:val="00F006FC"/>
    <w:rsid w:val="00F00D10"/>
    <w:rsid w:val="00F00D78"/>
    <w:rsid w:val="00F011E6"/>
    <w:rsid w:val="00F015E3"/>
    <w:rsid w:val="00F01F07"/>
    <w:rsid w:val="00F0230E"/>
    <w:rsid w:val="00F029AA"/>
    <w:rsid w:val="00F02C48"/>
    <w:rsid w:val="00F02D5B"/>
    <w:rsid w:val="00F02FA4"/>
    <w:rsid w:val="00F033C9"/>
    <w:rsid w:val="00F03AA7"/>
    <w:rsid w:val="00F043B3"/>
    <w:rsid w:val="00F04593"/>
    <w:rsid w:val="00F045A7"/>
    <w:rsid w:val="00F04620"/>
    <w:rsid w:val="00F049BD"/>
    <w:rsid w:val="00F04B89"/>
    <w:rsid w:val="00F04DD7"/>
    <w:rsid w:val="00F054B8"/>
    <w:rsid w:val="00F05723"/>
    <w:rsid w:val="00F059FC"/>
    <w:rsid w:val="00F06454"/>
    <w:rsid w:val="00F06949"/>
    <w:rsid w:val="00F06C4D"/>
    <w:rsid w:val="00F06D35"/>
    <w:rsid w:val="00F06D78"/>
    <w:rsid w:val="00F10144"/>
    <w:rsid w:val="00F10401"/>
    <w:rsid w:val="00F10984"/>
    <w:rsid w:val="00F10F06"/>
    <w:rsid w:val="00F11320"/>
    <w:rsid w:val="00F11544"/>
    <w:rsid w:val="00F1181C"/>
    <w:rsid w:val="00F118B8"/>
    <w:rsid w:val="00F119E9"/>
    <w:rsid w:val="00F11C63"/>
    <w:rsid w:val="00F11CFC"/>
    <w:rsid w:val="00F12044"/>
    <w:rsid w:val="00F12818"/>
    <w:rsid w:val="00F12C79"/>
    <w:rsid w:val="00F1309A"/>
    <w:rsid w:val="00F13294"/>
    <w:rsid w:val="00F132E2"/>
    <w:rsid w:val="00F13540"/>
    <w:rsid w:val="00F13E63"/>
    <w:rsid w:val="00F1444B"/>
    <w:rsid w:val="00F14583"/>
    <w:rsid w:val="00F14E8B"/>
    <w:rsid w:val="00F1502D"/>
    <w:rsid w:val="00F15769"/>
    <w:rsid w:val="00F15F6B"/>
    <w:rsid w:val="00F160A8"/>
    <w:rsid w:val="00F16C7A"/>
    <w:rsid w:val="00F16EE7"/>
    <w:rsid w:val="00F173C9"/>
    <w:rsid w:val="00F17840"/>
    <w:rsid w:val="00F20087"/>
    <w:rsid w:val="00F20208"/>
    <w:rsid w:val="00F20BA8"/>
    <w:rsid w:val="00F217B0"/>
    <w:rsid w:val="00F217D6"/>
    <w:rsid w:val="00F21860"/>
    <w:rsid w:val="00F21916"/>
    <w:rsid w:val="00F21DF1"/>
    <w:rsid w:val="00F22A81"/>
    <w:rsid w:val="00F22F98"/>
    <w:rsid w:val="00F23173"/>
    <w:rsid w:val="00F23989"/>
    <w:rsid w:val="00F239CB"/>
    <w:rsid w:val="00F23CC9"/>
    <w:rsid w:val="00F23DC5"/>
    <w:rsid w:val="00F246C1"/>
    <w:rsid w:val="00F246F0"/>
    <w:rsid w:val="00F24B72"/>
    <w:rsid w:val="00F25146"/>
    <w:rsid w:val="00F25402"/>
    <w:rsid w:val="00F259D1"/>
    <w:rsid w:val="00F25EBA"/>
    <w:rsid w:val="00F26109"/>
    <w:rsid w:val="00F26710"/>
    <w:rsid w:val="00F2679E"/>
    <w:rsid w:val="00F26AF2"/>
    <w:rsid w:val="00F27407"/>
    <w:rsid w:val="00F2782D"/>
    <w:rsid w:val="00F27A28"/>
    <w:rsid w:val="00F27B95"/>
    <w:rsid w:val="00F27D93"/>
    <w:rsid w:val="00F30274"/>
    <w:rsid w:val="00F30465"/>
    <w:rsid w:val="00F30F80"/>
    <w:rsid w:val="00F311CA"/>
    <w:rsid w:val="00F312D4"/>
    <w:rsid w:val="00F31586"/>
    <w:rsid w:val="00F338E7"/>
    <w:rsid w:val="00F33A48"/>
    <w:rsid w:val="00F340C4"/>
    <w:rsid w:val="00F344AC"/>
    <w:rsid w:val="00F349A7"/>
    <w:rsid w:val="00F35245"/>
    <w:rsid w:val="00F35365"/>
    <w:rsid w:val="00F35508"/>
    <w:rsid w:val="00F3590A"/>
    <w:rsid w:val="00F35AEA"/>
    <w:rsid w:val="00F361B8"/>
    <w:rsid w:val="00F36D01"/>
    <w:rsid w:val="00F374DF"/>
    <w:rsid w:val="00F376C6"/>
    <w:rsid w:val="00F37FB8"/>
    <w:rsid w:val="00F40057"/>
    <w:rsid w:val="00F40698"/>
    <w:rsid w:val="00F406B3"/>
    <w:rsid w:val="00F406EF"/>
    <w:rsid w:val="00F40B5F"/>
    <w:rsid w:val="00F41DF0"/>
    <w:rsid w:val="00F42004"/>
    <w:rsid w:val="00F421D7"/>
    <w:rsid w:val="00F425FA"/>
    <w:rsid w:val="00F426C3"/>
    <w:rsid w:val="00F431B2"/>
    <w:rsid w:val="00F43458"/>
    <w:rsid w:val="00F43A41"/>
    <w:rsid w:val="00F43BB6"/>
    <w:rsid w:val="00F43BD9"/>
    <w:rsid w:val="00F43C7E"/>
    <w:rsid w:val="00F43D37"/>
    <w:rsid w:val="00F4436B"/>
    <w:rsid w:val="00F445EC"/>
    <w:rsid w:val="00F44FF4"/>
    <w:rsid w:val="00F45251"/>
    <w:rsid w:val="00F461E3"/>
    <w:rsid w:val="00F46265"/>
    <w:rsid w:val="00F46349"/>
    <w:rsid w:val="00F46C39"/>
    <w:rsid w:val="00F470D9"/>
    <w:rsid w:val="00F473D6"/>
    <w:rsid w:val="00F474C4"/>
    <w:rsid w:val="00F475AF"/>
    <w:rsid w:val="00F4762A"/>
    <w:rsid w:val="00F4789E"/>
    <w:rsid w:val="00F479C9"/>
    <w:rsid w:val="00F47AB6"/>
    <w:rsid w:val="00F506EE"/>
    <w:rsid w:val="00F5100F"/>
    <w:rsid w:val="00F51311"/>
    <w:rsid w:val="00F514BB"/>
    <w:rsid w:val="00F5222D"/>
    <w:rsid w:val="00F52C80"/>
    <w:rsid w:val="00F52D71"/>
    <w:rsid w:val="00F53314"/>
    <w:rsid w:val="00F535F4"/>
    <w:rsid w:val="00F53843"/>
    <w:rsid w:val="00F53D05"/>
    <w:rsid w:val="00F53EF9"/>
    <w:rsid w:val="00F544DE"/>
    <w:rsid w:val="00F54522"/>
    <w:rsid w:val="00F54816"/>
    <w:rsid w:val="00F550BE"/>
    <w:rsid w:val="00F5544A"/>
    <w:rsid w:val="00F56D11"/>
    <w:rsid w:val="00F56D12"/>
    <w:rsid w:val="00F5707F"/>
    <w:rsid w:val="00F571D7"/>
    <w:rsid w:val="00F575B4"/>
    <w:rsid w:val="00F577AD"/>
    <w:rsid w:val="00F60426"/>
    <w:rsid w:val="00F60964"/>
    <w:rsid w:val="00F609F2"/>
    <w:rsid w:val="00F60D00"/>
    <w:rsid w:val="00F61246"/>
    <w:rsid w:val="00F61724"/>
    <w:rsid w:val="00F61A8C"/>
    <w:rsid w:val="00F61E03"/>
    <w:rsid w:val="00F62374"/>
    <w:rsid w:val="00F6295F"/>
    <w:rsid w:val="00F62F1F"/>
    <w:rsid w:val="00F630C7"/>
    <w:rsid w:val="00F6351B"/>
    <w:rsid w:val="00F63809"/>
    <w:rsid w:val="00F63E2B"/>
    <w:rsid w:val="00F642B5"/>
    <w:rsid w:val="00F6456A"/>
    <w:rsid w:val="00F64E60"/>
    <w:rsid w:val="00F65362"/>
    <w:rsid w:val="00F65BD5"/>
    <w:rsid w:val="00F65FC4"/>
    <w:rsid w:val="00F660F1"/>
    <w:rsid w:val="00F662E4"/>
    <w:rsid w:val="00F662FA"/>
    <w:rsid w:val="00F668D5"/>
    <w:rsid w:val="00F670B7"/>
    <w:rsid w:val="00F6730D"/>
    <w:rsid w:val="00F67718"/>
    <w:rsid w:val="00F6772B"/>
    <w:rsid w:val="00F67E1E"/>
    <w:rsid w:val="00F7004B"/>
    <w:rsid w:val="00F700DB"/>
    <w:rsid w:val="00F7020A"/>
    <w:rsid w:val="00F702CA"/>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B98"/>
    <w:rsid w:val="00F800DB"/>
    <w:rsid w:val="00F805AA"/>
    <w:rsid w:val="00F8088C"/>
    <w:rsid w:val="00F80CAD"/>
    <w:rsid w:val="00F80F58"/>
    <w:rsid w:val="00F8159F"/>
    <w:rsid w:val="00F823B8"/>
    <w:rsid w:val="00F82407"/>
    <w:rsid w:val="00F82555"/>
    <w:rsid w:val="00F82C62"/>
    <w:rsid w:val="00F83381"/>
    <w:rsid w:val="00F8339E"/>
    <w:rsid w:val="00F835D2"/>
    <w:rsid w:val="00F853DD"/>
    <w:rsid w:val="00F85455"/>
    <w:rsid w:val="00F858CA"/>
    <w:rsid w:val="00F85BAD"/>
    <w:rsid w:val="00F85C87"/>
    <w:rsid w:val="00F8600F"/>
    <w:rsid w:val="00F861A9"/>
    <w:rsid w:val="00F861BE"/>
    <w:rsid w:val="00F864F0"/>
    <w:rsid w:val="00F8665B"/>
    <w:rsid w:val="00F866C3"/>
    <w:rsid w:val="00F907CE"/>
    <w:rsid w:val="00F90A95"/>
    <w:rsid w:val="00F90D8A"/>
    <w:rsid w:val="00F910BB"/>
    <w:rsid w:val="00F91202"/>
    <w:rsid w:val="00F914A6"/>
    <w:rsid w:val="00F9167B"/>
    <w:rsid w:val="00F91F20"/>
    <w:rsid w:val="00F9202C"/>
    <w:rsid w:val="00F93D66"/>
    <w:rsid w:val="00F93E3F"/>
    <w:rsid w:val="00F94222"/>
    <w:rsid w:val="00F942DA"/>
    <w:rsid w:val="00F95229"/>
    <w:rsid w:val="00F952ED"/>
    <w:rsid w:val="00F95529"/>
    <w:rsid w:val="00F95640"/>
    <w:rsid w:val="00F95AAE"/>
    <w:rsid w:val="00F95BEB"/>
    <w:rsid w:val="00F95CDE"/>
    <w:rsid w:val="00F9613E"/>
    <w:rsid w:val="00F96726"/>
    <w:rsid w:val="00F96FB7"/>
    <w:rsid w:val="00F97114"/>
    <w:rsid w:val="00F974AD"/>
    <w:rsid w:val="00F974F6"/>
    <w:rsid w:val="00F97AA3"/>
    <w:rsid w:val="00F97E33"/>
    <w:rsid w:val="00FA01DA"/>
    <w:rsid w:val="00FA0888"/>
    <w:rsid w:val="00FA0AF2"/>
    <w:rsid w:val="00FA0C49"/>
    <w:rsid w:val="00FA103A"/>
    <w:rsid w:val="00FA14A2"/>
    <w:rsid w:val="00FA1582"/>
    <w:rsid w:val="00FA1BAA"/>
    <w:rsid w:val="00FA2744"/>
    <w:rsid w:val="00FA2D64"/>
    <w:rsid w:val="00FA3013"/>
    <w:rsid w:val="00FA3074"/>
    <w:rsid w:val="00FA35AE"/>
    <w:rsid w:val="00FA3834"/>
    <w:rsid w:val="00FA39DD"/>
    <w:rsid w:val="00FA410A"/>
    <w:rsid w:val="00FA44F9"/>
    <w:rsid w:val="00FA4703"/>
    <w:rsid w:val="00FA47B6"/>
    <w:rsid w:val="00FA5129"/>
    <w:rsid w:val="00FA54AA"/>
    <w:rsid w:val="00FA55E1"/>
    <w:rsid w:val="00FA59C9"/>
    <w:rsid w:val="00FA634F"/>
    <w:rsid w:val="00FA7297"/>
    <w:rsid w:val="00FA77DE"/>
    <w:rsid w:val="00FA78F0"/>
    <w:rsid w:val="00FA7BCF"/>
    <w:rsid w:val="00FB0626"/>
    <w:rsid w:val="00FB0CC5"/>
    <w:rsid w:val="00FB10CD"/>
    <w:rsid w:val="00FB1A37"/>
    <w:rsid w:val="00FB1BB9"/>
    <w:rsid w:val="00FB1E4F"/>
    <w:rsid w:val="00FB2CD2"/>
    <w:rsid w:val="00FB2EFD"/>
    <w:rsid w:val="00FB45CB"/>
    <w:rsid w:val="00FB488C"/>
    <w:rsid w:val="00FB4BFC"/>
    <w:rsid w:val="00FB4DB8"/>
    <w:rsid w:val="00FB5AA1"/>
    <w:rsid w:val="00FB5CA7"/>
    <w:rsid w:val="00FB6431"/>
    <w:rsid w:val="00FB6EA0"/>
    <w:rsid w:val="00FB756F"/>
    <w:rsid w:val="00FB759A"/>
    <w:rsid w:val="00FB7967"/>
    <w:rsid w:val="00FB7BAD"/>
    <w:rsid w:val="00FB7C39"/>
    <w:rsid w:val="00FC0031"/>
    <w:rsid w:val="00FC0151"/>
    <w:rsid w:val="00FC042C"/>
    <w:rsid w:val="00FC1598"/>
    <w:rsid w:val="00FC1A9F"/>
    <w:rsid w:val="00FC1E95"/>
    <w:rsid w:val="00FC1F44"/>
    <w:rsid w:val="00FC2268"/>
    <w:rsid w:val="00FC23D8"/>
    <w:rsid w:val="00FC2E68"/>
    <w:rsid w:val="00FC3313"/>
    <w:rsid w:val="00FC407A"/>
    <w:rsid w:val="00FC4396"/>
    <w:rsid w:val="00FC47E4"/>
    <w:rsid w:val="00FC4E35"/>
    <w:rsid w:val="00FC5297"/>
    <w:rsid w:val="00FC530E"/>
    <w:rsid w:val="00FC6E1F"/>
    <w:rsid w:val="00FC710A"/>
    <w:rsid w:val="00FC7264"/>
    <w:rsid w:val="00FC730E"/>
    <w:rsid w:val="00FC74EB"/>
    <w:rsid w:val="00FC7EC3"/>
    <w:rsid w:val="00FC7ECB"/>
    <w:rsid w:val="00FD0400"/>
    <w:rsid w:val="00FD05A9"/>
    <w:rsid w:val="00FD1959"/>
    <w:rsid w:val="00FD1CCE"/>
    <w:rsid w:val="00FD1E0F"/>
    <w:rsid w:val="00FD2489"/>
    <w:rsid w:val="00FD2A03"/>
    <w:rsid w:val="00FD2A36"/>
    <w:rsid w:val="00FD2D09"/>
    <w:rsid w:val="00FD2EB8"/>
    <w:rsid w:val="00FD312B"/>
    <w:rsid w:val="00FD353E"/>
    <w:rsid w:val="00FD363A"/>
    <w:rsid w:val="00FD3727"/>
    <w:rsid w:val="00FD37C0"/>
    <w:rsid w:val="00FD3825"/>
    <w:rsid w:val="00FD403C"/>
    <w:rsid w:val="00FD4AFE"/>
    <w:rsid w:val="00FD4BB1"/>
    <w:rsid w:val="00FD5CD6"/>
    <w:rsid w:val="00FD6D11"/>
    <w:rsid w:val="00FD773D"/>
    <w:rsid w:val="00FD7F94"/>
    <w:rsid w:val="00FE048F"/>
    <w:rsid w:val="00FE0662"/>
    <w:rsid w:val="00FE0FC9"/>
    <w:rsid w:val="00FE192A"/>
    <w:rsid w:val="00FE1FAE"/>
    <w:rsid w:val="00FE24EF"/>
    <w:rsid w:val="00FE2764"/>
    <w:rsid w:val="00FE2C48"/>
    <w:rsid w:val="00FE2EFE"/>
    <w:rsid w:val="00FE40C9"/>
    <w:rsid w:val="00FE4315"/>
    <w:rsid w:val="00FE478C"/>
    <w:rsid w:val="00FE48C7"/>
    <w:rsid w:val="00FE4BC5"/>
    <w:rsid w:val="00FE4BCB"/>
    <w:rsid w:val="00FE4FDF"/>
    <w:rsid w:val="00FE6E96"/>
    <w:rsid w:val="00FE6E9B"/>
    <w:rsid w:val="00FE7612"/>
    <w:rsid w:val="00FE76DD"/>
    <w:rsid w:val="00FE77BC"/>
    <w:rsid w:val="00FE7852"/>
    <w:rsid w:val="00FE7D4C"/>
    <w:rsid w:val="00FF0045"/>
    <w:rsid w:val="00FF008E"/>
    <w:rsid w:val="00FF0389"/>
    <w:rsid w:val="00FF06DE"/>
    <w:rsid w:val="00FF0FBD"/>
    <w:rsid w:val="00FF125E"/>
    <w:rsid w:val="00FF14F1"/>
    <w:rsid w:val="00FF15BE"/>
    <w:rsid w:val="00FF2056"/>
    <w:rsid w:val="00FF20EC"/>
    <w:rsid w:val="00FF2190"/>
    <w:rsid w:val="00FF27AB"/>
    <w:rsid w:val="00FF29AC"/>
    <w:rsid w:val="00FF2E4E"/>
    <w:rsid w:val="00FF31FA"/>
    <w:rsid w:val="00FF3AD4"/>
    <w:rsid w:val="00FF46F2"/>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2319"/>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C63489"/>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 w:type="table" w:styleId="GridTable4-Accent1">
    <w:name w:val="Grid Table 4 Accent 1"/>
    <w:basedOn w:val="TableNormal"/>
    <w:uiPriority w:val="49"/>
    <w:rsid w:val="003042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304214"/>
    <w:rPr>
      <w:color w:val="605E5C"/>
      <w:shd w:val="clear" w:color="auto" w:fill="E1DFDD"/>
    </w:rPr>
  </w:style>
  <w:style w:type="table" w:styleId="GridTable1Light-Accent1">
    <w:name w:val="Grid Table 1 Light Accent 1"/>
    <w:basedOn w:val="TableNormal"/>
    <w:uiPriority w:val="46"/>
    <w:rsid w:val="0076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2D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15510794">
      <w:bodyDiv w:val="1"/>
      <w:marLeft w:val="0"/>
      <w:marRight w:val="0"/>
      <w:marTop w:val="0"/>
      <w:marBottom w:val="0"/>
      <w:divBdr>
        <w:top w:val="none" w:sz="0" w:space="0" w:color="auto"/>
        <w:left w:val="none" w:sz="0" w:space="0" w:color="auto"/>
        <w:bottom w:val="none" w:sz="0" w:space="0" w:color="auto"/>
        <w:right w:val="none" w:sz="0" w:space="0" w:color="auto"/>
      </w:divBdr>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20268">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3357058">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367089">
      <w:bodyDiv w:val="1"/>
      <w:marLeft w:val="0"/>
      <w:marRight w:val="0"/>
      <w:marTop w:val="0"/>
      <w:marBottom w:val="0"/>
      <w:divBdr>
        <w:top w:val="none" w:sz="0" w:space="0" w:color="auto"/>
        <w:left w:val="none" w:sz="0" w:space="0" w:color="auto"/>
        <w:bottom w:val="none" w:sz="0" w:space="0" w:color="auto"/>
        <w:right w:val="none" w:sz="0" w:space="0" w:color="auto"/>
      </w:divBdr>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04765640">
      <w:bodyDiv w:val="1"/>
      <w:marLeft w:val="0"/>
      <w:marRight w:val="0"/>
      <w:marTop w:val="0"/>
      <w:marBottom w:val="0"/>
      <w:divBdr>
        <w:top w:val="none" w:sz="0" w:space="0" w:color="auto"/>
        <w:left w:val="none" w:sz="0" w:space="0" w:color="auto"/>
        <w:bottom w:val="none" w:sz="0" w:space="0" w:color="auto"/>
        <w:right w:val="none" w:sz="0" w:space="0" w:color="auto"/>
      </w:divBdr>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58252968">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74576252">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502;&#1493;&#1491;&#1500;%20&#1500;&#1511;&#1496;\&#1492;&#1493;&#1510;&#1488;&#1492;%20&#1506;&#1500;%20&#1502;&#1494;&#1493;&#1503;%20&#1500;&#1508;&#1497;%20&#1505;&#1493;&#1490;%20&#1495;&#1504;&#1493;&#1514;%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5.0065908814027969E-2</c:v>
                </c:pt>
                <c:pt idx="8">
                  <c:v>0.02</c:v>
                </c:pt>
                <c:pt idx="9">
                  <c:v>1.7000000000000005E-2</c:v>
                </c:pt>
                <c:pt idx="10">
                  <c:v>1.1563438874589684E-2</c:v>
                </c:pt>
              </c:numCache>
            </c:numRef>
          </c:val>
          <c:extLst>
            <c:ext xmlns:c16="http://schemas.microsoft.com/office/drawing/2014/chart" uri="{C3380CC4-5D6E-409C-BE32-E72D297353CC}">
              <c16:uniqueId val="{00000000-D0F1-4448-B11E-DE8071A35610}"/>
            </c:ext>
          </c:extLst>
        </c:ser>
        <c:dLbls>
          <c:showLegendKey val="0"/>
          <c:showVal val="0"/>
          <c:showCatName val="0"/>
          <c:showSerName val="0"/>
          <c:showPercent val="0"/>
          <c:showBubbleSize val="0"/>
        </c:dLbls>
        <c:gapWidth val="50"/>
        <c:overlap val="-27"/>
        <c:axId val="559686328"/>
        <c:axId val="562417136"/>
      </c:barChart>
      <c:catAx>
        <c:axId val="55968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62417136"/>
        <c:crosses val="autoZero"/>
        <c:auto val="1"/>
        <c:lblAlgn val="ctr"/>
        <c:lblOffset val="100"/>
        <c:noMultiLvlLbl val="0"/>
      </c:catAx>
      <c:valAx>
        <c:axId val="5624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e-IL"/>
                  <a:t>שיעור אובדן</a:t>
                </a:r>
              </a:p>
            </c:rich>
          </c:tx>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59686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00B2-F84B-8333-F3D77A20D4E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Sheet1!$A$1:$A$8</c:f>
              <c:strCache>
                <c:ptCount val="8"/>
                <c:pt idx="0">
                  <c:v>יפן, סין וד. קוריאה</c:v>
                </c:pt>
                <c:pt idx="1">
                  <c:v>ישראל</c:v>
                </c:pt>
                <c:pt idx="2">
                  <c:v>אירופה</c:v>
                </c:pt>
                <c:pt idx="3">
                  <c:v>צ. אמריקה</c:v>
                </c:pt>
                <c:pt idx="4">
                  <c:v>ד. מזרח אסיה</c:v>
                </c:pt>
                <c:pt idx="5">
                  <c:v>ד. אמריקה</c:v>
                </c:pt>
                <c:pt idx="6">
                  <c:v>צ. אפריקה ומ. אסיה</c:v>
                </c:pt>
                <c:pt idx="7">
                  <c:v>אפריקה</c:v>
                </c:pt>
              </c:strCache>
            </c:strRef>
          </c:cat>
          <c:val>
            <c:numRef>
              <c:f>Sheet1!$B$1:$B$8</c:f>
              <c:numCache>
                <c:formatCode>0.00%</c:formatCode>
                <c:ptCount val="8"/>
                <c:pt idx="0" formatCode="0%">
                  <c:v>0.05</c:v>
                </c:pt>
                <c:pt idx="1">
                  <c:v>5.5E-2</c:v>
                </c:pt>
                <c:pt idx="2">
                  <c:v>5.6000000000000001E-2</c:v>
                </c:pt>
                <c:pt idx="3">
                  <c:v>6.4000000000000001E-2</c:v>
                </c:pt>
                <c:pt idx="4">
                  <c:v>6.4000000000000001E-2</c:v>
                </c:pt>
                <c:pt idx="5">
                  <c:v>8.4000000000000005E-2</c:v>
                </c:pt>
                <c:pt idx="6">
                  <c:v>9.7000000000000003E-2</c:v>
                </c:pt>
                <c:pt idx="7">
                  <c:v>0.111</c:v>
                </c:pt>
              </c:numCache>
            </c:numRef>
          </c:val>
          <c:extLst>
            <c:ext xmlns:c16="http://schemas.microsoft.com/office/drawing/2014/chart" uri="{C3380CC4-5D6E-409C-BE32-E72D297353CC}">
              <c16:uniqueId val="{00000002-00B2-F84B-8333-F3D77A20D4E0}"/>
            </c:ext>
          </c:extLst>
        </c:ser>
        <c:dLbls>
          <c:showLegendKey val="0"/>
          <c:showVal val="0"/>
          <c:showCatName val="0"/>
          <c:showSerName val="0"/>
          <c:showPercent val="0"/>
          <c:showBubbleSize val="0"/>
        </c:dLbls>
        <c:gapWidth val="61"/>
        <c:axId val="939091519"/>
        <c:axId val="534810895"/>
      </c:barChart>
      <c:catAx>
        <c:axId val="9390915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34810895"/>
        <c:crosses val="autoZero"/>
        <c:auto val="1"/>
        <c:lblAlgn val="ctr"/>
        <c:lblOffset val="100"/>
        <c:noMultiLvlLbl val="0"/>
      </c:catAx>
      <c:valAx>
        <c:axId val="5348108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9390915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5"/>
          <c:order val="0"/>
          <c:tx>
            <c:strRef>
              <c:f>סיכום!$B$78</c:f>
              <c:strCache>
                <c:ptCount val="1"/>
                <c:pt idx="0">
                  <c:v>רכישה מקוונת</c:v>
                </c:pt>
              </c:strCache>
            </c:strRef>
          </c:tx>
          <c:spPr>
            <a:solidFill>
              <a:srgbClr val="00AEDE"/>
            </a:solidFill>
            <a:ln>
              <a:noFill/>
            </a:ln>
            <a:effectLst/>
          </c:spPr>
          <c:invertIfNegative val="0"/>
          <c:cat>
            <c:numRef>
              <c:f>סיכום!$C$77:$AC$77</c:f>
              <c:numCache>
                <c:formatCode>General</c:formatCode>
                <c:ptCount val="27"/>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numCache>
            </c:numRef>
          </c:cat>
          <c:val>
            <c:numRef>
              <c:f>סיכום!$C$78:$AC$78</c:f>
              <c:numCache>
                <c:formatCode>0%</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0.01</c:v>
                </c:pt>
                <c:pt idx="18">
                  <c:v>2.2735748497655976E-2</c:v>
                </c:pt>
                <c:pt idx="19">
                  <c:v>3.6183998182406606E-2</c:v>
                </c:pt>
                <c:pt idx="20">
                  <c:v>4.0333333333333332E-2</c:v>
                </c:pt>
                <c:pt idx="21">
                  <c:v>5.0839659835036279E-2</c:v>
                </c:pt>
                <c:pt idx="22">
                  <c:v>5.532897076569053E-2</c:v>
                </c:pt>
                <c:pt idx="23">
                  <c:v>7.2808881885332286E-2</c:v>
                </c:pt>
                <c:pt idx="24" formatCode="0.0%">
                  <c:v>9.6593116634540843E-2</c:v>
                </c:pt>
                <c:pt idx="25" formatCode="0.0%">
                  <c:v>9.7544772956063411E-2</c:v>
                </c:pt>
                <c:pt idx="26" formatCode="0.0%">
                  <c:v>9.8505805201935956E-2</c:v>
                </c:pt>
              </c:numCache>
            </c:numRef>
          </c:val>
          <c:extLst>
            <c:ext xmlns:c16="http://schemas.microsoft.com/office/drawing/2014/chart" uri="{C3380CC4-5D6E-409C-BE32-E72D297353CC}">
              <c16:uniqueId val="{00000000-3766-4E82-BE84-84BBD39639D3}"/>
            </c:ext>
          </c:extLst>
        </c:ser>
        <c:ser>
          <c:idx val="0"/>
          <c:order val="1"/>
          <c:tx>
            <c:strRef>
              <c:f>סיכום!$B$79</c:f>
              <c:strCache>
                <c:ptCount val="1"/>
                <c:pt idx="0">
                  <c:v>רכישה ברשת שיווק</c:v>
                </c:pt>
              </c:strCache>
            </c:strRef>
          </c:tx>
          <c:spPr>
            <a:solidFill>
              <a:srgbClr val="7BD4F7"/>
            </a:solidFill>
            <a:ln>
              <a:noFill/>
            </a:ln>
            <a:effectLst/>
          </c:spPr>
          <c:invertIfNegative val="0"/>
          <c:cat>
            <c:numRef>
              <c:f>סיכום!$C$77:$AC$77</c:f>
              <c:numCache>
                <c:formatCode>General</c:formatCode>
                <c:ptCount val="27"/>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numCache>
            </c:numRef>
          </c:cat>
          <c:val>
            <c:numRef>
              <c:f>סיכום!$C$79:$AC$79</c:f>
              <c:numCache>
                <c:formatCode>0%</c:formatCode>
                <c:ptCount val="27"/>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0.60099999999999998</c:v>
                </c:pt>
                <c:pt idx="18">
                  <c:v>0.57984426011959234</c:v>
                </c:pt>
                <c:pt idx="19">
                  <c:v>0.58032367852800626</c:v>
                </c:pt>
                <c:pt idx="20">
                  <c:v>0.57089126948797053</c:v>
                </c:pt>
                <c:pt idx="21">
                  <c:v>0.55479628545958459</c:v>
                </c:pt>
                <c:pt idx="22">
                  <c:v>0.5513972520913708</c:v>
                </c:pt>
                <c:pt idx="23">
                  <c:v>0.53500958127296072</c:v>
                </c:pt>
                <c:pt idx="24" formatCode="0.0%">
                  <c:v>0.56592900820799863</c:v>
                </c:pt>
                <c:pt idx="25">
                  <c:v>0.53500958127296072</c:v>
                </c:pt>
                <c:pt idx="26">
                  <c:v>0.56592900820799863</c:v>
                </c:pt>
              </c:numCache>
            </c:numRef>
          </c:val>
          <c:extLst>
            <c:ext xmlns:c16="http://schemas.microsoft.com/office/drawing/2014/chart" uri="{C3380CC4-5D6E-409C-BE32-E72D297353CC}">
              <c16:uniqueId val="{00000001-3766-4E82-BE84-84BBD39639D3}"/>
            </c:ext>
          </c:extLst>
        </c:ser>
        <c:ser>
          <c:idx val="1"/>
          <c:order val="2"/>
          <c:tx>
            <c:strRef>
              <c:f>סיכום!$B$80</c:f>
              <c:strCache>
                <c:ptCount val="1"/>
                <c:pt idx="0">
                  <c:v>רכישה במכולת</c:v>
                </c:pt>
              </c:strCache>
            </c:strRef>
          </c:tx>
          <c:spPr>
            <a:solidFill>
              <a:srgbClr val="EC9B33"/>
            </a:solidFill>
            <a:ln>
              <a:noFill/>
            </a:ln>
            <a:effectLst/>
          </c:spPr>
          <c:invertIfNegative val="0"/>
          <c:cat>
            <c:numRef>
              <c:f>סיכום!$C$77:$AC$77</c:f>
              <c:numCache>
                <c:formatCode>General</c:formatCode>
                <c:ptCount val="27"/>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numCache>
            </c:numRef>
          </c:cat>
          <c:val>
            <c:numRef>
              <c:f>סיכום!$C$80:$AC$80</c:f>
              <c:numCache>
                <c:formatCode>0%</c:formatCode>
                <c:ptCount val="27"/>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pt idx="20">
                  <c:v>0.13016262830683742</c:v>
                </c:pt>
                <c:pt idx="21">
                  <c:v>0.14639903180156769</c:v>
                </c:pt>
                <c:pt idx="22">
                  <c:v>0.14649702920607971</c:v>
                </c:pt>
                <c:pt idx="23">
                  <c:v>0.14659509220864367</c:v>
                </c:pt>
                <c:pt idx="24" formatCode="0.0%">
                  <c:v>0.2</c:v>
                </c:pt>
                <c:pt idx="25">
                  <c:v>0.17329754610432185</c:v>
                </c:pt>
                <c:pt idx="26">
                  <c:v>0.18664877305216093</c:v>
                </c:pt>
              </c:numCache>
            </c:numRef>
          </c:val>
          <c:extLst>
            <c:ext xmlns:c16="http://schemas.microsoft.com/office/drawing/2014/chart" uri="{C3380CC4-5D6E-409C-BE32-E72D297353CC}">
              <c16:uniqueId val="{00000002-3766-4E82-BE84-84BBD39639D3}"/>
            </c:ext>
          </c:extLst>
        </c:ser>
        <c:ser>
          <c:idx val="2"/>
          <c:order val="3"/>
          <c:tx>
            <c:strRef>
              <c:f>סיכום!$B$81</c:f>
              <c:strCache>
                <c:ptCount val="1"/>
                <c:pt idx="0">
                  <c:v>רכישה בשוקים פתוחים (שוק)</c:v>
                </c:pt>
              </c:strCache>
            </c:strRef>
          </c:tx>
          <c:spPr>
            <a:solidFill>
              <a:srgbClr val="DA7226"/>
            </a:solidFill>
            <a:ln>
              <a:noFill/>
            </a:ln>
            <a:effectLst/>
          </c:spPr>
          <c:invertIfNegative val="0"/>
          <c:cat>
            <c:numRef>
              <c:f>סיכום!$C$77:$AC$77</c:f>
              <c:numCache>
                <c:formatCode>General</c:formatCode>
                <c:ptCount val="27"/>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numCache>
            </c:numRef>
          </c:cat>
          <c:val>
            <c:numRef>
              <c:f>סיכום!$C$81:$AC$81</c:f>
              <c:numCache>
                <c:formatCode>0%</c:formatCode>
                <c:ptCount val="27"/>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pt idx="20">
                  <c:v>4.1711287691701189E-2</c:v>
                </c:pt>
                <c:pt idx="21">
                  <c:v>3.9314421236880989E-2</c:v>
                </c:pt>
                <c:pt idx="22">
                  <c:v>3.8621223807222063E-2</c:v>
                </c:pt>
                <c:pt idx="23">
                  <c:v>3.7940248932579024E-2</c:v>
                </c:pt>
                <c:pt idx="24" formatCode="0.0%">
                  <c:v>1.2646749644193008E-2</c:v>
                </c:pt>
                <c:pt idx="25">
                  <c:v>2.8455186699434268E-2</c:v>
                </c:pt>
                <c:pt idx="26">
                  <c:v>9.4850622331447559E-3</c:v>
                </c:pt>
              </c:numCache>
            </c:numRef>
          </c:val>
          <c:extLst>
            <c:ext xmlns:c16="http://schemas.microsoft.com/office/drawing/2014/chart" uri="{C3380CC4-5D6E-409C-BE32-E72D297353CC}">
              <c16:uniqueId val="{00000003-3766-4E82-BE84-84BBD39639D3}"/>
            </c:ext>
          </c:extLst>
        </c:ser>
        <c:ser>
          <c:idx val="3"/>
          <c:order val="4"/>
          <c:tx>
            <c:strRef>
              <c:f>סיכום!$B$82</c:f>
              <c:strCache>
                <c:ptCount val="1"/>
                <c:pt idx="0">
                  <c:v>רכישה בחנויות אחרות (ירקן איטליז דוכן חנות מיוחדת)</c:v>
                </c:pt>
              </c:strCache>
            </c:strRef>
          </c:tx>
          <c:spPr>
            <a:solidFill>
              <a:srgbClr val="BF5426"/>
            </a:solidFill>
            <a:ln>
              <a:noFill/>
            </a:ln>
            <a:effectLst/>
          </c:spPr>
          <c:invertIfNegative val="0"/>
          <c:cat>
            <c:numRef>
              <c:f>סיכום!$C$77:$AC$77</c:f>
              <c:numCache>
                <c:formatCode>General</c:formatCode>
                <c:ptCount val="27"/>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numCache>
            </c:numRef>
          </c:cat>
          <c:val>
            <c:numRef>
              <c:f>סיכום!$C$82:$AC$82</c:f>
              <c:numCache>
                <c:formatCode>0%</c:formatCode>
                <c:ptCount val="27"/>
                <c:pt idx="0">
                  <c:v>0.26900000000000002</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pt idx="20">
                  <c:v>0.21636584167673406</c:v>
                </c:pt>
                <c:pt idx="21">
                  <c:v>0.2077573218634427</c:v>
                </c:pt>
                <c:pt idx="22">
                  <c:v>0.2085706147503695</c:v>
                </c:pt>
                <c:pt idx="23">
                  <c:v>0.20943210463361397</c:v>
                </c:pt>
                <c:pt idx="24">
                  <c:v>0.12483112551326758</c:v>
                </c:pt>
                <c:pt idx="25">
                  <c:v>0.16569291296721977</c:v>
                </c:pt>
                <c:pt idx="26">
                  <c:v>0.1394313513047597</c:v>
                </c:pt>
              </c:numCache>
            </c:numRef>
          </c:val>
          <c:extLst>
            <c:ext xmlns:c16="http://schemas.microsoft.com/office/drawing/2014/chart" uri="{C3380CC4-5D6E-409C-BE32-E72D297353CC}">
              <c16:uniqueId val="{00000004-3766-4E82-BE84-84BBD39639D3}"/>
            </c:ext>
          </c:extLst>
        </c:ser>
        <c:dLbls>
          <c:showLegendKey val="0"/>
          <c:showVal val="0"/>
          <c:showCatName val="0"/>
          <c:showSerName val="0"/>
          <c:showPercent val="0"/>
          <c:showBubbleSize val="0"/>
        </c:dLbls>
        <c:gapWidth val="30"/>
        <c:overlap val="100"/>
        <c:axId val="732467808"/>
        <c:axId val="732468136"/>
      </c:barChart>
      <c:lineChart>
        <c:grouping val="standard"/>
        <c:varyColors val="0"/>
        <c:ser>
          <c:idx val="4"/>
          <c:order val="5"/>
          <c:tx>
            <c:strRef>
              <c:f>סיכום!$B$84</c:f>
              <c:strCache>
                <c:ptCount val="1"/>
              </c:strCache>
            </c:strRef>
          </c:tx>
          <c:spPr>
            <a:ln w="38100" cap="rnd">
              <a:solidFill>
                <a:srgbClr val="464647"/>
              </a:solidFill>
              <a:round/>
            </a:ln>
            <a:effectLst/>
          </c:spPr>
          <c:marker>
            <c:symbol val="none"/>
          </c:marker>
          <c:cat>
            <c:numRef>
              <c:f>סיכום!$C$77:$Y$77</c:f>
              <c:numCache>
                <c:formatCode>General</c:formatCode>
                <c:ptCount val="23"/>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סיכום!$C$84:$AB$84</c:f>
              <c:numCache>
                <c:formatCode>0%</c:formatCode>
                <c:ptCount val="26"/>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pt idx="20">
                  <c:v>0.61122460282130386</c:v>
                </c:pt>
                <c:pt idx="21">
                  <c:v>0.60563594529462084</c:v>
                </c:pt>
                <c:pt idx="22">
                  <c:v>0.60672622285706135</c:v>
                </c:pt>
                <c:pt idx="23">
                  <c:v>0.60781846315829302</c:v>
                </c:pt>
                <c:pt idx="24">
                  <c:v>0.66252212484253947</c:v>
                </c:pt>
                <c:pt idx="25">
                  <c:v>0.63255435422902417</c:v>
                </c:pt>
              </c:numCache>
            </c:numRef>
          </c:val>
          <c:smooth val="0"/>
          <c:extLst>
            <c:ext xmlns:c16="http://schemas.microsoft.com/office/drawing/2014/chart" uri="{C3380CC4-5D6E-409C-BE32-E72D297353CC}">
              <c16:uniqueId val="{00000005-3766-4E82-BE84-84BBD39639D3}"/>
            </c:ext>
          </c:extLst>
        </c:ser>
        <c:dLbls>
          <c:showLegendKey val="0"/>
          <c:showVal val="0"/>
          <c:showCatName val="0"/>
          <c:showSerName val="0"/>
          <c:showPercent val="0"/>
          <c:showBubbleSize val="0"/>
        </c:dLbls>
        <c:marker val="1"/>
        <c:smooth val="0"/>
        <c:axId val="818352624"/>
        <c:axId val="911724528"/>
      </c:lineChart>
      <c:catAx>
        <c:axId val="7324678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t" anchorCtr="0"/>
          <a:lstStyle/>
          <a:p>
            <a:pPr>
              <a:defRPr sz="800" b="0" i="0" u="none" strike="noStrike" kern="1200" baseline="0">
                <a:solidFill>
                  <a:schemeClr val="tx1">
                    <a:lumMod val="65000"/>
                    <a:lumOff val="35000"/>
                  </a:schemeClr>
                </a:solidFill>
                <a:latin typeface="+mn-lt"/>
                <a:ea typeface="+mn-ea"/>
                <a:cs typeface="+mn-cs"/>
              </a:defRPr>
            </a:pPr>
            <a:endParaRPr lang="en-IL"/>
          </a:p>
        </c:txPr>
        <c:crossAx val="732468136"/>
        <c:crosses val="autoZero"/>
        <c:auto val="1"/>
        <c:lblAlgn val="ctr"/>
        <c:lblOffset val="100"/>
        <c:noMultiLvlLbl val="0"/>
      </c:catAx>
      <c:valAx>
        <c:axId val="7324681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2467808"/>
        <c:crosses val="autoZero"/>
        <c:crossBetween val="midCat"/>
      </c:valAx>
      <c:valAx>
        <c:axId val="911724528"/>
        <c:scaling>
          <c:orientation val="minMax"/>
          <c:max val="1"/>
        </c:scaling>
        <c:delete val="1"/>
        <c:axPos val="r"/>
        <c:numFmt formatCode="0%" sourceLinked="1"/>
        <c:majorTickMark val="out"/>
        <c:minorTickMark val="none"/>
        <c:tickLblPos val="nextTo"/>
        <c:crossAx val="818352624"/>
        <c:crosses val="max"/>
        <c:crossBetween val="between"/>
      </c:valAx>
      <c:catAx>
        <c:axId val="818352624"/>
        <c:scaling>
          <c:orientation val="minMax"/>
        </c:scaling>
        <c:delete val="1"/>
        <c:axPos val="b"/>
        <c:numFmt formatCode="General" sourceLinked="1"/>
        <c:majorTickMark val="out"/>
        <c:minorTickMark val="none"/>
        <c:tickLblPos val="nextTo"/>
        <c:crossAx val="911724528"/>
        <c:crosses val="autoZero"/>
        <c:auto val="1"/>
        <c:lblAlgn val="ctr"/>
        <c:lblOffset val="100"/>
        <c:noMultiLvlLbl val="0"/>
      </c:catAx>
      <c:spPr>
        <a:noFill/>
        <a:ln>
          <a:noFill/>
        </a:ln>
        <a:effectLst/>
      </c:spPr>
    </c:plotArea>
    <c:legend>
      <c:legendPos val="t"/>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85AB-0F5E-4EED-AB61-09A5DE56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93667-3EB9-446C-809E-46C3CD9560DA}">
  <ds:schemaRefs>
    <ds:schemaRef ds:uri="http://schemas.microsoft.com/sharepoint/v3/contenttype/forms"/>
  </ds:schemaRefs>
</ds:datastoreItem>
</file>

<file path=customXml/itemProps3.xml><?xml version="1.0" encoding="utf-8"?>
<ds:datastoreItem xmlns:ds="http://schemas.openxmlformats.org/officeDocument/2006/customXml" ds:itemID="{803B4D68-7CB0-4EC1-81C2-E18EFD273913}">
  <ds:schemaRefs>
    <ds:schemaRef ds:uri="http://schemas.openxmlformats.org/officeDocument/2006/bibliography"/>
  </ds:schemaRefs>
</ds:datastoreItem>
</file>

<file path=customXml/itemProps4.xml><?xml version="1.0" encoding="utf-8"?>
<ds:datastoreItem xmlns:ds="http://schemas.openxmlformats.org/officeDocument/2006/customXml" ds:itemID="{19D7592A-C832-4305-A02C-35ED6B65A4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AEA50F-275D-4E36-BC6A-4B41194B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3</cp:revision>
  <cp:lastPrinted>2021-10-03T14:46:00Z</cp:lastPrinted>
  <dcterms:created xsi:type="dcterms:W3CDTF">2023-08-01T05:37:00Z</dcterms:created>
  <dcterms:modified xsi:type="dcterms:W3CDTF">2023-08-01T05:40:00Z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